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A801BD" w14:textId="77777777" w:rsidR="0057436A" w:rsidRDefault="00A05D0D">
      <w:r>
        <w:rPr>
          <w:noProof/>
        </w:rPr>
        <w:drawing>
          <wp:inline distT="0" distB="0" distL="0" distR="0" wp14:anchorId="4B2955B2" wp14:editId="0BC96110">
            <wp:extent cx="2623078" cy="1167542"/>
            <wp:effectExtent l="0" t="0" r="0" b="0"/>
            <wp:docPr id="50927947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23078" cy="1167542"/>
                    </a:xfrm>
                    <a:prstGeom prst="rect">
                      <a:avLst/>
                    </a:prstGeom>
                    <a:ln/>
                  </pic:spPr>
                </pic:pic>
              </a:graphicData>
            </a:graphic>
          </wp:inline>
        </w:drawing>
      </w:r>
    </w:p>
    <w:p w14:paraId="2D576EFA" w14:textId="77777777" w:rsidR="0057436A" w:rsidRDefault="0057436A"/>
    <w:p w14:paraId="0E4932F5" w14:textId="77777777" w:rsidR="0057436A" w:rsidRDefault="0057436A"/>
    <w:p w14:paraId="29349515" w14:textId="77777777" w:rsidR="0057436A" w:rsidRDefault="00A05D0D">
      <w:pPr>
        <w:rPr>
          <w:sz w:val="28"/>
          <w:szCs w:val="28"/>
        </w:rPr>
      </w:pPr>
      <w:r>
        <w:rPr>
          <w:sz w:val="28"/>
          <w:szCs w:val="28"/>
        </w:rPr>
        <w:tab/>
      </w:r>
      <w:r>
        <w:rPr>
          <w:sz w:val="28"/>
          <w:szCs w:val="28"/>
        </w:rPr>
        <w:tab/>
        <w:t xml:space="preserve">             Human Capital Management  </w:t>
      </w:r>
    </w:p>
    <w:p w14:paraId="61480352" w14:textId="77777777" w:rsidR="0057436A" w:rsidRDefault="00A05D0D">
      <w:r>
        <w:tab/>
      </w:r>
      <w:r>
        <w:tab/>
      </w:r>
      <w:r>
        <w:tab/>
      </w:r>
      <w:r>
        <w:tab/>
      </w:r>
    </w:p>
    <w:p w14:paraId="22B43F93" w14:textId="77777777" w:rsidR="0057436A" w:rsidRDefault="0057436A"/>
    <w:p w14:paraId="77F7BB9F" w14:textId="77777777" w:rsidR="0057436A" w:rsidRDefault="0057436A"/>
    <w:p w14:paraId="75E5BF11" w14:textId="77777777" w:rsidR="0057436A" w:rsidRDefault="0057436A"/>
    <w:p w14:paraId="09DFD635" w14:textId="77777777" w:rsidR="0057436A" w:rsidRDefault="0057436A"/>
    <w:p w14:paraId="6B295970" w14:textId="3A1C5D91" w:rsidR="0057436A" w:rsidRDefault="00A05D0D">
      <w:pPr>
        <w:jc w:val="both"/>
        <w:rPr>
          <w:sz w:val="28"/>
          <w:szCs w:val="28"/>
        </w:rPr>
      </w:pPr>
      <w:r>
        <w:rPr>
          <w:sz w:val="28"/>
          <w:szCs w:val="28"/>
        </w:rPr>
        <w:t xml:space="preserve">Student Name: </w:t>
      </w:r>
      <w:proofErr w:type="spellStart"/>
      <w:r>
        <w:rPr>
          <w:sz w:val="28"/>
          <w:szCs w:val="28"/>
        </w:rPr>
        <w:t>Dhrumil</w:t>
      </w:r>
      <w:proofErr w:type="spellEnd"/>
      <w:r>
        <w:rPr>
          <w:sz w:val="28"/>
          <w:szCs w:val="28"/>
        </w:rPr>
        <w:t xml:space="preserve"> Umesh </w:t>
      </w:r>
      <w:proofErr w:type="spellStart"/>
      <w:r>
        <w:rPr>
          <w:sz w:val="28"/>
          <w:szCs w:val="28"/>
        </w:rPr>
        <w:t>Ahir</w:t>
      </w:r>
      <w:proofErr w:type="spellEnd"/>
    </w:p>
    <w:p w14:paraId="2C5901A5" w14:textId="5AF7BD58" w:rsidR="0057436A" w:rsidRDefault="00A05D0D">
      <w:pPr>
        <w:jc w:val="both"/>
        <w:rPr>
          <w:sz w:val="28"/>
          <w:szCs w:val="28"/>
        </w:rPr>
      </w:pPr>
      <w:r>
        <w:rPr>
          <w:sz w:val="28"/>
          <w:szCs w:val="28"/>
        </w:rPr>
        <w:t>Student ID: 2336186</w:t>
      </w:r>
    </w:p>
    <w:p w14:paraId="6DA0D667" w14:textId="77777777" w:rsidR="0057436A" w:rsidRDefault="00A05D0D">
      <w:pPr>
        <w:jc w:val="both"/>
        <w:rPr>
          <w:sz w:val="28"/>
          <w:szCs w:val="28"/>
        </w:rPr>
      </w:pPr>
      <w:r>
        <w:rPr>
          <w:sz w:val="28"/>
          <w:szCs w:val="28"/>
        </w:rPr>
        <w:t>Module Code: LCMB7023</w:t>
      </w:r>
    </w:p>
    <w:p w14:paraId="4E4E27DA" w14:textId="77777777" w:rsidR="0057436A" w:rsidRDefault="00A05D0D">
      <w:pPr>
        <w:jc w:val="both"/>
        <w:rPr>
          <w:sz w:val="28"/>
          <w:szCs w:val="28"/>
        </w:rPr>
      </w:pPr>
      <w:r>
        <w:rPr>
          <w:sz w:val="28"/>
          <w:szCs w:val="28"/>
        </w:rPr>
        <w:t xml:space="preserve">Module: Human Capital Management </w:t>
      </w:r>
    </w:p>
    <w:p w14:paraId="275BA88B" w14:textId="77777777" w:rsidR="0057436A" w:rsidRDefault="00A05D0D">
      <w:pPr>
        <w:jc w:val="both"/>
        <w:rPr>
          <w:sz w:val="28"/>
          <w:szCs w:val="28"/>
        </w:rPr>
      </w:pPr>
      <w:r>
        <w:rPr>
          <w:sz w:val="28"/>
          <w:szCs w:val="28"/>
        </w:rPr>
        <w:t xml:space="preserve">Lecturer: Nishi Ramsurrun </w:t>
      </w:r>
    </w:p>
    <w:p w14:paraId="025DA7E1" w14:textId="77777777" w:rsidR="0057436A" w:rsidRDefault="0057436A">
      <w:pPr>
        <w:jc w:val="both"/>
        <w:rPr>
          <w:sz w:val="28"/>
          <w:szCs w:val="28"/>
        </w:rPr>
      </w:pPr>
    </w:p>
    <w:p w14:paraId="5DFE0BDF" w14:textId="77777777" w:rsidR="0057436A" w:rsidRDefault="0057436A">
      <w:pPr>
        <w:jc w:val="both"/>
        <w:rPr>
          <w:sz w:val="28"/>
          <w:szCs w:val="28"/>
        </w:rPr>
      </w:pPr>
    </w:p>
    <w:p w14:paraId="761A5F80" w14:textId="77777777" w:rsidR="0057436A" w:rsidRDefault="0057436A">
      <w:pPr>
        <w:jc w:val="both"/>
        <w:rPr>
          <w:sz w:val="28"/>
          <w:szCs w:val="28"/>
        </w:rPr>
      </w:pPr>
    </w:p>
    <w:p w14:paraId="6CCE9B26" w14:textId="77777777" w:rsidR="0057436A" w:rsidRDefault="0057436A">
      <w:pPr>
        <w:jc w:val="both"/>
        <w:rPr>
          <w:sz w:val="28"/>
          <w:szCs w:val="28"/>
        </w:rPr>
      </w:pPr>
    </w:p>
    <w:p w14:paraId="4D22DF24" w14:textId="77777777" w:rsidR="0057436A" w:rsidRDefault="0057436A">
      <w:pPr>
        <w:jc w:val="both"/>
        <w:rPr>
          <w:sz w:val="28"/>
          <w:szCs w:val="28"/>
        </w:rPr>
      </w:pPr>
    </w:p>
    <w:p w14:paraId="4DD735EE" w14:textId="77777777" w:rsidR="0057436A" w:rsidRDefault="0057436A">
      <w:pPr>
        <w:jc w:val="both"/>
        <w:rPr>
          <w:sz w:val="28"/>
          <w:szCs w:val="28"/>
        </w:rPr>
      </w:pPr>
    </w:p>
    <w:p w14:paraId="543CBABC" w14:textId="77777777" w:rsidR="0057436A" w:rsidRDefault="0057436A">
      <w:pPr>
        <w:jc w:val="both"/>
        <w:rPr>
          <w:sz w:val="28"/>
          <w:szCs w:val="28"/>
        </w:rPr>
      </w:pPr>
    </w:p>
    <w:p w14:paraId="38D49EE1" w14:textId="5DCA0EB0" w:rsidR="0057436A" w:rsidRDefault="00A05D0D">
      <w:pPr>
        <w:jc w:val="both"/>
        <w:rPr>
          <w:sz w:val="28"/>
          <w:szCs w:val="28"/>
        </w:rPr>
      </w:pPr>
      <w:r>
        <w:rPr>
          <w:sz w:val="28"/>
          <w:szCs w:val="28"/>
        </w:rPr>
        <w:tab/>
      </w:r>
      <w:r>
        <w:rPr>
          <w:sz w:val="28"/>
          <w:szCs w:val="28"/>
        </w:rPr>
        <w:tab/>
      </w:r>
      <w:r>
        <w:rPr>
          <w:sz w:val="28"/>
          <w:szCs w:val="28"/>
        </w:rPr>
        <w:tab/>
        <w:t xml:space="preserve">   Submitted on:    1</w:t>
      </w:r>
      <w:r w:rsidR="004B7C57">
        <w:rPr>
          <w:sz w:val="28"/>
          <w:szCs w:val="28"/>
        </w:rPr>
        <w:t>7</w:t>
      </w:r>
      <w:r>
        <w:rPr>
          <w:sz w:val="28"/>
          <w:szCs w:val="28"/>
          <w:vertAlign w:val="superscript"/>
        </w:rPr>
        <w:t>th</w:t>
      </w:r>
      <w:r>
        <w:rPr>
          <w:sz w:val="28"/>
          <w:szCs w:val="28"/>
        </w:rPr>
        <w:t xml:space="preserve"> August 2024</w:t>
      </w:r>
    </w:p>
    <w:p w14:paraId="4FDFFCBF" w14:textId="77777777" w:rsidR="0057436A" w:rsidRDefault="0057436A">
      <w:pPr>
        <w:jc w:val="both"/>
        <w:rPr>
          <w:sz w:val="28"/>
          <w:szCs w:val="28"/>
        </w:rPr>
      </w:pPr>
    </w:p>
    <w:p w14:paraId="5EF01183" w14:textId="77777777" w:rsidR="0057436A" w:rsidRDefault="0057436A">
      <w:pPr>
        <w:jc w:val="both"/>
        <w:rPr>
          <w:sz w:val="28"/>
          <w:szCs w:val="28"/>
        </w:rPr>
      </w:pPr>
    </w:p>
    <w:p w14:paraId="3ADCBE89" w14:textId="77777777" w:rsidR="0057436A" w:rsidRDefault="0057436A">
      <w:pPr>
        <w:jc w:val="both"/>
        <w:rPr>
          <w:sz w:val="28"/>
          <w:szCs w:val="28"/>
        </w:rPr>
      </w:pPr>
    </w:p>
    <w:p w14:paraId="41864F7B" w14:textId="77777777" w:rsidR="0057436A" w:rsidRDefault="0057436A">
      <w:pPr>
        <w:jc w:val="both"/>
        <w:rPr>
          <w:b/>
          <w:sz w:val="28"/>
          <w:szCs w:val="28"/>
        </w:rPr>
      </w:pPr>
    </w:p>
    <w:p w14:paraId="58A406FC" w14:textId="77777777" w:rsidR="0057436A" w:rsidRDefault="00A05D0D">
      <w:pPr>
        <w:keepNext/>
        <w:keepLines/>
        <w:pBdr>
          <w:top w:val="nil"/>
          <w:left w:val="nil"/>
          <w:bottom w:val="nil"/>
          <w:right w:val="nil"/>
          <w:between w:val="nil"/>
        </w:pBdr>
        <w:spacing w:before="240" w:after="0"/>
        <w:jc w:val="center"/>
        <w:rPr>
          <w:b/>
          <w:color w:val="2F5496"/>
          <w:sz w:val="32"/>
          <w:szCs w:val="32"/>
        </w:rPr>
      </w:pPr>
      <w:r>
        <w:rPr>
          <w:b/>
          <w:color w:val="2F5496"/>
          <w:sz w:val="32"/>
          <w:szCs w:val="32"/>
        </w:rPr>
        <w:t>Table of Contents</w:t>
      </w:r>
    </w:p>
    <w:sdt>
      <w:sdtPr>
        <w:id w:val="-1128922618"/>
        <w:docPartObj>
          <w:docPartGallery w:val="Table of Contents"/>
          <w:docPartUnique/>
        </w:docPartObj>
      </w:sdtPr>
      <w:sdtEndPr/>
      <w:sdtContent>
        <w:p w14:paraId="27ACE191" w14:textId="77777777" w:rsidR="0057436A" w:rsidRDefault="00A05D0D">
          <w:pPr>
            <w:pBdr>
              <w:top w:val="nil"/>
              <w:left w:val="nil"/>
              <w:bottom w:val="nil"/>
              <w:right w:val="nil"/>
              <w:between w:val="nil"/>
            </w:pBdr>
            <w:tabs>
              <w:tab w:val="left" w:pos="440"/>
              <w:tab w:val="right" w:leader="dot" w:pos="9016"/>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1.</w:t>
            </w:r>
            <w:r>
              <w:rPr>
                <w:color w:val="000000"/>
              </w:rPr>
              <w:tab/>
              <w:t>Introduction</w:t>
            </w:r>
            <w:r>
              <w:rPr>
                <w:color w:val="000000"/>
              </w:rPr>
              <w:tab/>
              <w:t>3</w:t>
            </w:r>
          </w:hyperlink>
        </w:p>
        <w:p w14:paraId="2E56405C" w14:textId="77777777" w:rsidR="0057436A" w:rsidRDefault="004B7C57">
          <w:pPr>
            <w:pBdr>
              <w:top w:val="nil"/>
              <w:left w:val="nil"/>
              <w:bottom w:val="nil"/>
              <w:right w:val="nil"/>
              <w:between w:val="nil"/>
            </w:pBdr>
            <w:tabs>
              <w:tab w:val="left" w:pos="440"/>
              <w:tab w:val="right" w:leader="dot" w:pos="9016"/>
            </w:tabs>
            <w:spacing w:after="100"/>
            <w:rPr>
              <w:color w:val="000000"/>
            </w:rPr>
          </w:pPr>
          <w:hyperlink w:anchor="_heading=h.30j0zll">
            <w:r w:rsidR="00A05D0D">
              <w:rPr>
                <w:color w:val="000000"/>
              </w:rPr>
              <w:t>2.</w:t>
            </w:r>
            <w:r w:rsidR="00A05D0D">
              <w:rPr>
                <w:color w:val="000000"/>
              </w:rPr>
              <w:tab/>
              <w:t>Heading 1: Current Challenges in the NHS</w:t>
            </w:r>
            <w:r w:rsidR="00A05D0D">
              <w:rPr>
                <w:color w:val="000000"/>
              </w:rPr>
              <w:tab/>
              <w:t>3</w:t>
            </w:r>
          </w:hyperlink>
        </w:p>
        <w:p w14:paraId="3DEFC43E" w14:textId="77777777" w:rsidR="0057436A" w:rsidRDefault="004B7C57">
          <w:pPr>
            <w:pBdr>
              <w:top w:val="nil"/>
              <w:left w:val="nil"/>
              <w:bottom w:val="nil"/>
              <w:right w:val="nil"/>
              <w:between w:val="nil"/>
            </w:pBdr>
            <w:tabs>
              <w:tab w:val="left" w:pos="440"/>
              <w:tab w:val="right" w:leader="dot" w:pos="9016"/>
            </w:tabs>
            <w:spacing w:after="100"/>
            <w:rPr>
              <w:color w:val="000000"/>
            </w:rPr>
          </w:pPr>
          <w:hyperlink w:anchor="_heading=h.1fob9te">
            <w:r w:rsidR="00A05D0D">
              <w:rPr>
                <w:color w:val="000000"/>
              </w:rPr>
              <w:t>3.</w:t>
            </w:r>
            <w:r w:rsidR="00A05D0D">
              <w:rPr>
                <w:color w:val="000000"/>
              </w:rPr>
              <w:tab/>
              <w:t>Heading 2:Key issues in estimating internal and external supply of human resources</w:t>
            </w:r>
            <w:r w:rsidR="00A05D0D">
              <w:rPr>
                <w:color w:val="000000"/>
              </w:rPr>
              <w:tab/>
              <w:t>3</w:t>
            </w:r>
          </w:hyperlink>
        </w:p>
        <w:p w14:paraId="3248488E" w14:textId="77777777" w:rsidR="0057436A" w:rsidRDefault="004B7C57">
          <w:pPr>
            <w:pBdr>
              <w:top w:val="nil"/>
              <w:left w:val="nil"/>
              <w:bottom w:val="nil"/>
              <w:right w:val="nil"/>
              <w:between w:val="nil"/>
            </w:pBdr>
            <w:tabs>
              <w:tab w:val="left" w:pos="660"/>
              <w:tab w:val="right" w:leader="dot" w:pos="9016"/>
            </w:tabs>
            <w:spacing w:after="100"/>
            <w:rPr>
              <w:color w:val="000000"/>
            </w:rPr>
          </w:pPr>
          <w:hyperlink w:anchor="_heading=h.3znysh7">
            <w:r w:rsidR="00A05D0D">
              <w:rPr>
                <w:color w:val="000000"/>
              </w:rPr>
              <w:t>3.1.</w:t>
            </w:r>
            <w:r w:rsidR="00A05D0D">
              <w:rPr>
                <w:color w:val="000000"/>
              </w:rPr>
              <w:tab/>
              <w:t>Key Internal issues</w:t>
            </w:r>
            <w:r w:rsidR="00A05D0D">
              <w:rPr>
                <w:color w:val="000000"/>
              </w:rPr>
              <w:tab/>
              <w:t>3</w:t>
            </w:r>
          </w:hyperlink>
        </w:p>
        <w:p w14:paraId="1A1434BF" w14:textId="77777777" w:rsidR="0057436A" w:rsidRDefault="004B7C57">
          <w:pPr>
            <w:pBdr>
              <w:top w:val="nil"/>
              <w:left w:val="nil"/>
              <w:bottom w:val="nil"/>
              <w:right w:val="nil"/>
              <w:between w:val="nil"/>
            </w:pBdr>
            <w:tabs>
              <w:tab w:val="left" w:pos="660"/>
              <w:tab w:val="right" w:leader="dot" w:pos="9016"/>
            </w:tabs>
            <w:spacing w:after="100"/>
            <w:rPr>
              <w:color w:val="000000"/>
            </w:rPr>
          </w:pPr>
          <w:hyperlink w:anchor="_heading=h.2et92p0">
            <w:r w:rsidR="00A05D0D">
              <w:rPr>
                <w:color w:val="000000"/>
              </w:rPr>
              <w:t>3.2.</w:t>
            </w:r>
            <w:r w:rsidR="00A05D0D">
              <w:rPr>
                <w:color w:val="000000"/>
              </w:rPr>
              <w:tab/>
              <w:t>Key External Issues</w:t>
            </w:r>
            <w:r w:rsidR="00A05D0D">
              <w:rPr>
                <w:color w:val="000000"/>
              </w:rPr>
              <w:tab/>
              <w:t>3</w:t>
            </w:r>
          </w:hyperlink>
        </w:p>
        <w:p w14:paraId="14384FF7" w14:textId="77777777" w:rsidR="0057436A" w:rsidRDefault="004B7C57">
          <w:pPr>
            <w:pBdr>
              <w:top w:val="nil"/>
              <w:left w:val="nil"/>
              <w:bottom w:val="nil"/>
              <w:right w:val="nil"/>
              <w:between w:val="nil"/>
            </w:pBdr>
            <w:tabs>
              <w:tab w:val="left" w:pos="440"/>
              <w:tab w:val="right" w:leader="dot" w:pos="9016"/>
            </w:tabs>
            <w:spacing w:after="100"/>
            <w:rPr>
              <w:color w:val="000000"/>
            </w:rPr>
          </w:pPr>
          <w:hyperlink w:anchor="_heading=h.tyjcwt">
            <w:r w:rsidR="00A05D0D">
              <w:rPr>
                <w:color w:val="000000"/>
              </w:rPr>
              <w:t>4.</w:t>
            </w:r>
            <w:r w:rsidR="00A05D0D">
              <w:rPr>
                <w:color w:val="000000"/>
              </w:rPr>
              <w:tab/>
              <w:t>Position analysis for NHS Doctors</w:t>
            </w:r>
            <w:r w:rsidR="00A05D0D">
              <w:rPr>
                <w:color w:val="000000"/>
              </w:rPr>
              <w:tab/>
              <w:t>3</w:t>
            </w:r>
          </w:hyperlink>
        </w:p>
        <w:p w14:paraId="4F6082A2" w14:textId="77777777" w:rsidR="0057436A" w:rsidRDefault="004B7C57">
          <w:pPr>
            <w:pBdr>
              <w:top w:val="nil"/>
              <w:left w:val="nil"/>
              <w:bottom w:val="nil"/>
              <w:right w:val="nil"/>
              <w:between w:val="nil"/>
            </w:pBdr>
            <w:tabs>
              <w:tab w:val="right" w:leader="dot" w:pos="9016"/>
            </w:tabs>
            <w:spacing w:after="100"/>
            <w:rPr>
              <w:color w:val="000000"/>
            </w:rPr>
          </w:pPr>
          <w:hyperlink w:anchor="_heading=h.3dy6vkm">
            <w:r w:rsidR="00A05D0D">
              <w:rPr>
                <w:color w:val="000000"/>
              </w:rPr>
              <w:t>References</w:t>
            </w:r>
            <w:r w:rsidR="00A05D0D">
              <w:rPr>
                <w:color w:val="000000"/>
              </w:rPr>
              <w:tab/>
              <w:t>4</w:t>
            </w:r>
          </w:hyperlink>
        </w:p>
        <w:p w14:paraId="44805AC4" w14:textId="77777777" w:rsidR="0057436A" w:rsidRDefault="00A05D0D">
          <w:r>
            <w:fldChar w:fldCharType="end"/>
          </w:r>
        </w:p>
      </w:sdtContent>
    </w:sdt>
    <w:p w14:paraId="0B26E9D9" w14:textId="77777777" w:rsidR="0057436A" w:rsidRDefault="0057436A">
      <w:pPr>
        <w:jc w:val="both"/>
        <w:rPr>
          <w:b/>
          <w:sz w:val="28"/>
          <w:szCs w:val="28"/>
        </w:rPr>
      </w:pPr>
    </w:p>
    <w:p w14:paraId="6EE5D8BC" w14:textId="77777777" w:rsidR="0057436A" w:rsidRDefault="0057436A">
      <w:pPr>
        <w:jc w:val="both"/>
        <w:rPr>
          <w:b/>
          <w:sz w:val="28"/>
          <w:szCs w:val="28"/>
        </w:rPr>
      </w:pPr>
    </w:p>
    <w:p w14:paraId="02B89944" w14:textId="77777777" w:rsidR="0057436A" w:rsidRDefault="0057436A">
      <w:pPr>
        <w:jc w:val="both"/>
        <w:rPr>
          <w:b/>
          <w:sz w:val="28"/>
          <w:szCs w:val="28"/>
        </w:rPr>
      </w:pPr>
    </w:p>
    <w:p w14:paraId="7EDC67A4" w14:textId="77777777" w:rsidR="0057436A" w:rsidRDefault="0057436A">
      <w:pPr>
        <w:jc w:val="both"/>
        <w:rPr>
          <w:b/>
          <w:sz w:val="28"/>
          <w:szCs w:val="28"/>
        </w:rPr>
      </w:pPr>
    </w:p>
    <w:p w14:paraId="688109A5" w14:textId="77777777" w:rsidR="0057436A" w:rsidRDefault="0057436A">
      <w:pPr>
        <w:jc w:val="both"/>
        <w:rPr>
          <w:b/>
          <w:sz w:val="28"/>
          <w:szCs w:val="28"/>
        </w:rPr>
      </w:pPr>
    </w:p>
    <w:p w14:paraId="395BF4A8" w14:textId="77777777" w:rsidR="0057436A" w:rsidRDefault="0057436A">
      <w:pPr>
        <w:jc w:val="both"/>
        <w:rPr>
          <w:b/>
          <w:sz w:val="28"/>
          <w:szCs w:val="28"/>
        </w:rPr>
      </w:pPr>
    </w:p>
    <w:p w14:paraId="17C59239" w14:textId="77777777" w:rsidR="0057436A" w:rsidRDefault="0057436A">
      <w:pPr>
        <w:jc w:val="both"/>
        <w:rPr>
          <w:b/>
          <w:sz w:val="28"/>
          <w:szCs w:val="28"/>
        </w:rPr>
      </w:pPr>
    </w:p>
    <w:p w14:paraId="1187493C" w14:textId="77777777" w:rsidR="0057436A" w:rsidRDefault="0057436A">
      <w:pPr>
        <w:jc w:val="both"/>
        <w:rPr>
          <w:b/>
          <w:sz w:val="28"/>
          <w:szCs w:val="28"/>
        </w:rPr>
      </w:pPr>
    </w:p>
    <w:p w14:paraId="0E1142F0" w14:textId="77777777" w:rsidR="0057436A" w:rsidRDefault="0057436A">
      <w:pPr>
        <w:jc w:val="both"/>
        <w:rPr>
          <w:b/>
          <w:sz w:val="28"/>
          <w:szCs w:val="28"/>
        </w:rPr>
      </w:pPr>
    </w:p>
    <w:p w14:paraId="4741B73F" w14:textId="77777777" w:rsidR="0057436A" w:rsidRDefault="0057436A">
      <w:pPr>
        <w:jc w:val="both"/>
        <w:rPr>
          <w:b/>
          <w:sz w:val="28"/>
          <w:szCs w:val="28"/>
        </w:rPr>
      </w:pPr>
    </w:p>
    <w:p w14:paraId="3F1FBF5B" w14:textId="77777777" w:rsidR="0057436A" w:rsidRDefault="0057436A">
      <w:pPr>
        <w:jc w:val="both"/>
        <w:rPr>
          <w:b/>
          <w:sz w:val="28"/>
          <w:szCs w:val="28"/>
        </w:rPr>
      </w:pPr>
    </w:p>
    <w:p w14:paraId="3FFCED3C" w14:textId="77777777" w:rsidR="0057436A" w:rsidRDefault="0057436A">
      <w:pPr>
        <w:jc w:val="both"/>
        <w:rPr>
          <w:b/>
          <w:sz w:val="28"/>
          <w:szCs w:val="28"/>
        </w:rPr>
      </w:pPr>
    </w:p>
    <w:p w14:paraId="6525F534" w14:textId="77777777" w:rsidR="0057436A" w:rsidRDefault="0057436A">
      <w:pPr>
        <w:jc w:val="both"/>
        <w:rPr>
          <w:b/>
          <w:sz w:val="28"/>
          <w:szCs w:val="28"/>
        </w:rPr>
      </w:pPr>
    </w:p>
    <w:p w14:paraId="7C3CC6FF" w14:textId="77777777" w:rsidR="0057436A" w:rsidRDefault="0057436A">
      <w:pPr>
        <w:jc w:val="both"/>
        <w:rPr>
          <w:b/>
          <w:sz w:val="28"/>
          <w:szCs w:val="28"/>
        </w:rPr>
      </w:pPr>
    </w:p>
    <w:p w14:paraId="42AB0F2F" w14:textId="77777777" w:rsidR="0057436A" w:rsidRDefault="0057436A">
      <w:pPr>
        <w:jc w:val="both"/>
        <w:rPr>
          <w:b/>
          <w:sz w:val="28"/>
          <w:szCs w:val="28"/>
        </w:rPr>
      </w:pPr>
    </w:p>
    <w:p w14:paraId="3772634E" w14:textId="77777777" w:rsidR="0057436A" w:rsidRDefault="0057436A">
      <w:pPr>
        <w:jc w:val="both"/>
        <w:rPr>
          <w:b/>
          <w:sz w:val="28"/>
          <w:szCs w:val="28"/>
        </w:rPr>
      </w:pPr>
    </w:p>
    <w:p w14:paraId="3A586A06" w14:textId="77777777" w:rsidR="0057436A" w:rsidRDefault="0057436A">
      <w:pPr>
        <w:jc w:val="both"/>
        <w:rPr>
          <w:b/>
          <w:sz w:val="28"/>
          <w:szCs w:val="28"/>
        </w:rPr>
      </w:pPr>
    </w:p>
    <w:p w14:paraId="6CE834FB" w14:textId="77777777" w:rsidR="0057436A" w:rsidRDefault="0057436A">
      <w:pPr>
        <w:jc w:val="both"/>
        <w:rPr>
          <w:b/>
          <w:sz w:val="28"/>
          <w:szCs w:val="28"/>
        </w:rPr>
      </w:pPr>
    </w:p>
    <w:p w14:paraId="234561FE" w14:textId="77777777" w:rsidR="0057436A" w:rsidRDefault="00A05D0D">
      <w:pPr>
        <w:pStyle w:val="Heading1"/>
        <w:numPr>
          <w:ilvl w:val="0"/>
          <w:numId w:val="1"/>
        </w:numPr>
      </w:pPr>
      <w:bookmarkStart w:id="0" w:name="_heading=h.gjdgxs" w:colFirst="0" w:colLast="0"/>
      <w:bookmarkEnd w:id="0"/>
      <w:r>
        <w:t xml:space="preserve">Introduction </w:t>
      </w:r>
    </w:p>
    <w:p w14:paraId="37CD1AD3"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NHS (National Health Service) is a complicated healthcare system that is facing several challenges due to shortage of staff, aging population and lack of funding. This report will cover the current challenges faced by the NHS due to various reasons. Key issues for internal and external supply of human resources in various aspects would be also discussed in the report. A thorough position analysis for NHS doctors will be done in the study. </w:t>
      </w:r>
    </w:p>
    <w:p w14:paraId="2FC145EA" w14:textId="77777777" w:rsidR="0057436A" w:rsidRDefault="00A05D0D">
      <w:pPr>
        <w:pStyle w:val="Heading1"/>
        <w:numPr>
          <w:ilvl w:val="0"/>
          <w:numId w:val="1"/>
        </w:numPr>
      </w:pPr>
      <w:bookmarkStart w:id="1" w:name="_heading=h.30j0zll" w:colFirst="0" w:colLast="0"/>
      <w:bookmarkEnd w:id="1"/>
      <w:r>
        <w:t xml:space="preserve"> Heading 1: Current Challenges in the NHS </w:t>
      </w:r>
    </w:p>
    <w:p w14:paraId="24A3EFDC" w14:textId="77777777" w:rsidR="0057436A" w:rsidRDefault="00A05D0D">
      <w:pPr>
        <w:pStyle w:val="Heading2"/>
        <w:spacing w:before="0" w:after="0" w:line="360" w:lineRule="auto"/>
        <w:jc w:val="both"/>
        <w:rPr>
          <w:rFonts w:ascii="Times New Roman" w:eastAsia="Times New Roman" w:hAnsi="Times New Roman" w:cs="Times New Roman"/>
          <w:i/>
          <w:sz w:val="24"/>
          <w:szCs w:val="24"/>
        </w:rPr>
      </w:pPr>
      <w:bookmarkStart w:id="2" w:name="_heading=h.f3u7itotbnwa" w:colFirst="0" w:colLast="0"/>
      <w:bookmarkEnd w:id="2"/>
      <w:r>
        <w:rPr>
          <w:rFonts w:ascii="Times New Roman" w:eastAsia="Times New Roman" w:hAnsi="Times New Roman" w:cs="Times New Roman"/>
          <w:i/>
          <w:sz w:val="24"/>
          <w:szCs w:val="24"/>
        </w:rPr>
        <w:t>Shortage of staff</w:t>
      </w:r>
    </w:p>
    <w:p w14:paraId="40359A32"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National Health Service (NHS) is facing significant challenges due to the shortages of staff in different healthcare professions including nurses, doctors and other health professionals. Due to this shortage of staff in healthcare professions there is immense pressure on the existing employees and workers which can lead to burnout of staff due to over work loads and compromised healthcare and patients (Drennan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Therefore, this contributes to the reduction or limited access of healthcare facilities and services. To address these issues healthcare professionals need to develop recruitment strategies, workforce planning for long term goals and investing for development and training programs. </w:t>
      </w:r>
    </w:p>
    <w:p w14:paraId="636950BF" w14:textId="77777777" w:rsidR="0057436A" w:rsidRDefault="00A05D0D">
      <w:pPr>
        <w:pStyle w:val="Heading2"/>
        <w:spacing w:before="0" w:after="0" w:line="360" w:lineRule="auto"/>
        <w:jc w:val="both"/>
        <w:rPr>
          <w:rFonts w:ascii="Times New Roman" w:eastAsia="Times New Roman" w:hAnsi="Times New Roman" w:cs="Times New Roman"/>
          <w:i/>
          <w:sz w:val="24"/>
          <w:szCs w:val="24"/>
        </w:rPr>
      </w:pPr>
      <w:bookmarkStart w:id="3" w:name="_heading=h.fwk5hcz2nel8" w:colFirst="0" w:colLast="0"/>
      <w:bookmarkEnd w:id="3"/>
      <w:r>
        <w:rPr>
          <w:rFonts w:ascii="Times New Roman" w:eastAsia="Times New Roman" w:hAnsi="Times New Roman" w:cs="Times New Roman"/>
          <w:i/>
          <w:sz w:val="24"/>
          <w:szCs w:val="24"/>
        </w:rPr>
        <w:t>Aging population</w:t>
      </w:r>
    </w:p>
    <w:p w14:paraId="5A4B8E65"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population of the UK is aging which can create critical challenges for the NHS. The aging population indicates there is a high need for healthcare facilities and services for complex and chronic health conditions. This leads to increasing demand for high quality healthcare facilities and equipment such as end of life care, long term care and geriatric services. The NHS needs to adapt and implement certain strategies to meet these challenges which includes improving coordination and relationship between social and health care services (Marjanovic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NHS needs to focus on enhancing community support and adopt integrated care facilities and models in order to meet these issues. </w:t>
      </w:r>
    </w:p>
    <w:p w14:paraId="1FA29ED2" w14:textId="77777777" w:rsidR="0057436A" w:rsidRDefault="00A05D0D">
      <w:pPr>
        <w:pStyle w:val="Heading2"/>
        <w:spacing w:before="0" w:after="0" w:line="360" w:lineRule="auto"/>
        <w:jc w:val="both"/>
        <w:rPr>
          <w:rFonts w:ascii="Times New Roman" w:eastAsia="Times New Roman" w:hAnsi="Times New Roman" w:cs="Times New Roman"/>
          <w:i/>
          <w:sz w:val="24"/>
          <w:szCs w:val="24"/>
        </w:rPr>
      </w:pPr>
      <w:bookmarkStart w:id="4" w:name="_heading=h.59dltzl3chyg" w:colFirst="0" w:colLast="0"/>
      <w:bookmarkEnd w:id="4"/>
      <w:r>
        <w:rPr>
          <w:rFonts w:ascii="Times New Roman" w:eastAsia="Times New Roman" w:hAnsi="Times New Roman" w:cs="Times New Roman"/>
          <w:i/>
          <w:sz w:val="24"/>
          <w:szCs w:val="24"/>
        </w:rPr>
        <w:t>Lack of funding</w:t>
      </w:r>
    </w:p>
    <w:p w14:paraId="3CB3A7DF"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NHS is facing challenges due to insufficient funding. The demand for healthcare facilities and services is growing rapidly however the funding allocated for the NHS is limited and is not sufficient for the increasing demand. The insufficient funding leads to contributes in the issues such as increasing waiting time, lack of resources, problems in maintaining high quality medical equipment and limited treatment options for the patients (Morgan, 2022). This has an </w:t>
      </w:r>
      <w:r>
        <w:rPr>
          <w:rFonts w:ascii="Times New Roman" w:eastAsia="Times New Roman" w:hAnsi="Times New Roman" w:cs="Times New Roman"/>
          <w:sz w:val="24"/>
          <w:szCs w:val="24"/>
        </w:rPr>
        <w:lastRenderedPageBreak/>
        <w:t xml:space="preserve">impact on the role of the NHS in investing for improving infrastructure and healthcare facilities and adopting new technologies for the healthcare facilities. </w:t>
      </w:r>
    </w:p>
    <w:p w14:paraId="39CFB983" w14:textId="77777777" w:rsidR="0057436A" w:rsidRDefault="00A05D0D">
      <w:pPr>
        <w:pStyle w:val="Heading1"/>
        <w:numPr>
          <w:ilvl w:val="0"/>
          <w:numId w:val="1"/>
        </w:numPr>
      </w:pPr>
      <w:bookmarkStart w:id="5" w:name="_heading=h.1fob9te" w:colFirst="0" w:colLast="0"/>
      <w:bookmarkEnd w:id="5"/>
      <w:r>
        <w:t>Heading 2:Key issues in estimating internal and external supply of human resources</w:t>
      </w:r>
    </w:p>
    <w:p w14:paraId="710CA03E"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Organizations under the NHS need to focus on internal and external recruitment to increase healthcare services and to meet the challenges faced by the healthcare professionals. Internal recruitment can provide several benefits including training and the onboarding process would be faster in internal hiring as the process and techniques are familiar to the internal staff (Blštáková and Palenčárová, 2021). This would also reduce the cost of advertising for searching outside employees. This can also lead to high employee retention which can build trust and encourage staff to stay longer. External recruitment can also help to involve various employees from diverse cultures which can improve the talent pool of the organization. </w:t>
      </w:r>
    </w:p>
    <w:p w14:paraId="33B4F102" w14:textId="77777777" w:rsidR="0057436A" w:rsidRDefault="00A05D0D">
      <w:pPr>
        <w:pStyle w:val="Heading1"/>
        <w:numPr>
          <w:ilvl w:val="1"/>
          <w:numId w:val="1"/>
        </w:numPr>
      </w:pPr>
      <w:bookmarkStart w:id="6" w:name="_heading=h.3znysh7" w:colFirst="0" w:colLast="0"/>
      <w:bookmarkEnd w:id="6"/>
      <w:r>
        <w:t>Key Internal issues</w:t>
      </w:r>
    </w:p>
    <w:p w14:paraId="3F8EB1B1"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Lack of skilled nurse</w:t>
      </w:r>
    </w:p>
    <w:p w14:paraId="6043B694"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Since the population has been aging, it is more than likely that the presence of healthcare services would now involve a shortage of services as the number of skilled nurses working would be low. This would now mean that the presence of skilled nurses would be required and the human resource department would have to look out for nurses who might have experiences within handling patient care and other care related activities (Poortaghi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This issue can now be addressed by strategic and systematic investment within the HR department so as to enable them in finding suitable replacements. Also, it is important that the management invests more on training nurses and teaches them new skills which can help them in  upskilling.</w:t>
      </w:r>
    </w:p>
    <w:p w14:paraId="20C03F75"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 working hours</w:t>
      </w:r>
    </w:p>
    <w:p w14:paraId="0A4F305E"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Long working hours within the staff can lead to burnout and can lead to mistakes within working and operational faults. Due to high workload pressure and lack of staff the work hours of the existing employees increases which can demotivate the healthcare workers and have an impact on the healthcare services (Andah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To avoid this, it is important to reduce burnouts and the after effects of the same. This can be done through various methods, which can include part-time job sharing and flexible work arrangements. This can help in distribution of the workload and at the same time it can help in developing the right strategies useful for handling the care staff. The shift hours of the healthcare professionals are higher as compared </w:t>
      </w:r>
      <w:r>
        <w:rPr>
          <w:rFonts w:ascii="Times New Roman" w:eastAsia="Times New Roman" w:hAnsi="Times New Roman" w:cs="Times New Roman"/>
          <w:sz w:val="24"/>
          <w:szCs w:val="24"/>
        </w:rPr>
        <w:lastRenderedPageBreak/>
        <w:t xml:space="preserve">to the salary provided to the employees and due to this the healthcare facilities are facing shortages of staff and employees. </w:t>
      </w:r>
    </w:p>
    <w:p w14:paraId="1AFF36DB"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Multi-tasking from social care to nursing</w:t>
      </w:r>
    </w:p>
    <w:p w14:paraId="4BE82595"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is important for healthcare professionals to make sure they are baked enough to take additional responsibilities (Kingdon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This can help them in preventing burnout and can help them learn new skills. From the management perspective, the management can gain employees who are flexible and can provide multiple skills at the same time. Not limited to this, this can make healthcare professionals be more prepared when it comes to taking additional responsibilities when the occasion requires so. In the long run, this can help in distributing workload effectively. </w:t>
      </w:r>
    </w:p>
    <w:p w14:paraId="23F69D8C"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Poor pay scheme</w:t>
      </w:r>
    </w:p>
    <w:p w14:paraId="4706C439"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salaries of the healthcare employees can cause difficulties and create a burden in daily life of the workers (Nyashanu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This also hampers the employee retention and affects the services provided to the individuals seeking for healthcare facilities. Due to low funding of the healthcare sector the salaries of the employees are also reduced and for a low paying scheme for employees the healthcare industries are facing shortages of staff. </w:t>
      </w:r>
    </w:p>
    <w:p w14:paraId="69A299AB"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Lack of motivation towards staff</w:t>
      </w:r>
    </w:p>
    <w:p w14:paraId="1DEE2298" w14:textId="77777777" w:rsidR="0057436A" w:rsidRDefault="00A05D0D">
      <w:pPr>
        <w:spacing w:after="0" w:line="360" w:lineRule="auto"/>
        <w:jc w:val="both"/>
      </w:pPr>
      <w:r>
        <w:rPr>
          <w:rFonts w:ascii="Times New Roman" w:eastAsia="Times New Roman" w:hAnsi="Times New Roman" w:cs="Times New Roman"/>
          <w:sz w:val="24"/>
          <w:szCs w:val="24"/>
        </w:rPr>
        <w:t xml:space="preserve">The healthcare staff can get demotivated due to the workload pressure and protection and medical equipment shortages. Lack of motivation can have an impact on the quality of the healthcare services and employee retention (Ghani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It is  crucial for healthcare organizations to organize various events and activities to keep the employees motivated. This can enhance the employees satisfaction and improve the quality of the healthcare facilities and services. Moreover, the healthcare organizations can develop certain learning programs that can provide opportunities and scope to the healthcare employees for professional development. </w:t>
      </w:r>
    </w:p>
    <w:p w14:paraId="53B1E328" w14:textId="77777777" w:rsidR="0057436A" w:rsidRDefault="00A05D0D">
      <w:pPr>
        <w:pStyle w:val="Heading1"/>
        <w:numPr>
          <w:ilvl w:val="1"/>
          <w:numId w:val="1"/>
        </w:numPr>
      </w:pPr>
      <w:bookmarkStart w:id="7" w:name="_heading=h.2et92p0" w:colFirst="0" w:colLast="0"/>
      <w:bookmarkEnd w:id="7"/>
      <w:r>
        <w:t xml:space="preserve">Key External Issues </w:t>
      </w:r>
    </w:p>
    <w:p w14:paraId="6A644960"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Poor recruitment and selection procedures</w:t>
      </w:r>
    </w:p>
    <w:p w14:paraId="245FCB88"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healthcare professionals are still continuing the traditional method of hiring. The healthcare professionals are responsible for performing various complex and complicated tasks to provide high quality services to the patients. Therefore, the recruitment process requires critical examination of the workers on the basis of performance and other skills in search of the right candidates (Abbas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This process takes a huge amount of time which can affect the selection process of the healthcare industry. To meet these issues recruiters need to </w:t>
      </w:r>
      <w:r>
        <w:rPr>
          <w:rFonts w:ascii="Times New Roman" w:eastAsia="Times New Roman" w:hAnsi="Times New Roman" w:cs="Times New Roman"/>
          <w:sz w:val="24"/>
          <w:szCs w:val="24"/>
        </w:rPr>
        <w:lastRenderedPageBreak/>
        <w:t xml:space="preserve">respond to the applicants as soon as possible and adopt other selection methods such as online recruiting and other methods that can reduce the time of the selection process. </w:t>
      </w:r>
    </w:p>
    <w:p w14:paraId="0A0FEA37"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Large talent pool</w:t>
      </w:r>
    </w:p>
    <w:p w14:paraId="1F98F03D"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large talent pool and wide range of qualified employees are available there is a high competition for the recruiting process. Therefore, the recruitment and screening process requires a huge amount of time to identify potential candidates from a high population. The critical evaluation for the recruiting process needs to be done in search of skilled professionals. This delay due to the huge talent pool can have an impact on the healthcare industry. </w:t>
      </w:r>
    </w:p>
    <w:p w14:paraId="494506BD"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Financing</w:t>
      </w:r>
    </w:p>
    <w:p w14:paraId="78204B6F"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challenges can be poor availability of financing protection to the patients and individuals searching for financial services. Due to the financial burden the individuals who are below the poverty line are unable to access the healthcare facilities and services. Another financing issue can be inadequate funds allocated to the healthcare services which can lead to poor quality services and healthcare facilities to the patients (Naher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This can also lead to the decrease in salaries of the workers and employees which can create problems for healthcare professionals in affording daily necessities like transportation, housing, healthcare costs and food. </w:t>
      </w:r>
    </w:p>
    <w:p w14:paraId="09FAEC2C"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advancement</w:t>
      </w:r>
    </w:p>
    <w:p w14:paraId="7A42F76C"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healthcare industry can require a huge time to adopt high quality technologies in the services due to compliance and regulatory hurdles. Moreover, adopting new technologies in healthcare such as EHR (Electronic Health Record) software can enhance productivity and reduce the stress within healthcare employees (Tsai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Proper training and knowledge need to be provided to the healthcare workers by the employer with the implementation of new advanced software. Investing in adopting new technology in the healthcare sector can enhance employee satisfaction and improve patient care. Implementing high quality technologies requires huge costs which can have an impact on the existing resources and profitability of the healthcare industry.  </w:t>
      </w:r>
    </w:p>
    <w:p w14:paraId="761AE736"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restrictions</w:t>
      </w:r>
    </w:p>
    <w:p w14:paraId="012501ED"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Healthcare recruiters need to be aware of the external environment factors of the healthcare sectors inducing political, ethical and legal issues which can influence the recruitment strategy. With the developing regulations and laws the recruiter needs to focus on the political restrictions to prevent unnecessary government measures. Recruiters need to have the up to date information and knowledge about the external political factors in both national and local regions.  </w:t>
      </w:r>
    </w:p>
    <w:p w14:paraId="03C78597" w14:textId="77777777" w:rsidR="0057436A" w:rsidRDefault="00A05D0D">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Corporate social responsibility</w:t>
      </w:r>
    </w:p>
    <w:p w14:paraId="185CB6F1" w14:textId="77777777" w:rsidR="0057436A" w:rsidRDefault="00A05D0D">
      <w:pPr>
        <w:spacing w:after="0" w:line="360" w:lineRule="auto"/>
        <w:jc w:val="both"/>
      </w:pPr>
      <w:r>
        <w:rPr>
          <w:rFonts w:ascii="Times New Roman" w:eastAsia="Times New Roman" w:hAnsi="Times New Roman" w:cs="Times New Roman"/>
          <w:sz w:val="24"/>
          <w:szCs w:val="24"/>
        </w:rPr>
        <w:t>Corporate and social responsibility can have several issues including social equity, human rights, labor standards, environmental management, responsible sourcing, eco efficiency, stakeholder management, working conditions, good governance, anti corruption measures and relation between community and employee. Environmental responsibilities refers to the commitment of healthcare sectors for sustainable and eco friendly services and operations. This also needs to focus on employee engagement by developing events to increase the bonds between team members and enhance diversity, well being and sustainability.</w:t>
      </w:r>
    </w:p>
    <w:p w14:paraId="37E30CA8" w14:textId="77777777" w:rsidR="0057436A" w:rsidRDefault="00A05D0D">
      <w:pPr>
        <w:pStyle w:val="Heading1"/>
        <w:numPr>
          <w:ilvl w:val="0"/>
          <w:numId w:val="1"/>
        </w:numPr>
      </w:pPr>
      <w:bookmarkStart w:id="8" w:name="_heading=h.tyjcwt" w:colFirst="0" w:colLast="0"/>
      <w:bookmarkEnd w:id="8"/>
      <w:r>
        <w:t xml:space="preserve">Position analysis for NHS Doctors </w:t>
      </w:r>
    </w:p>
    <w:p w14:paraId="1197C386" w14:textId="77777777" w:rsidR="0057436A" w:rsidRDefault="00A05D0D">
      <w:pPr>
        <w:pStyle w:val="Heading2"/>
        <w:spacing w:before="0" w:after="0" w:line="360" w:lineRule="auto"/>
        <w:jc w:val="both"/>
        <w:rPr>
          <w:rFonts w:ascii="Times New Roman" w:eastAsia="Times New Roman" w:hAnsi="Times New Roman" w:cs="Times New Roman"/>
          <w:i/>
          <w:sz w:val="24"/>
          <w:szCs w:val="24"/>
        </w:rPr>
      </w:pPr>
      <w:bookmarkStart w:id="9" w:name="_heading=h.3lzanugsi3g4" w:colFirst="0" w:colLast="0"/>
      <w:bookmarkEnd w:id="9"/>
      <w:r>
        <w:rPr>
          <w:rFonts w:ascii="Times New Roman" w:eastAsia="Times New Roman" w:hAnsi="Times New Roman" w:cs="Times New Roman"/>
          <w:i/>
          <w:sz w:val="24"/>
          <w:szCs w:val="24"/>
        </w:rPr>
        <w:t>Job description</w:t>
      </w:r>
    </w:p>
    <w:p w14:paraId="0634A082"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doctors have various responsibilities for treating patients and providing high quality services to the individuals seeking healthcare facilities. This includes interacting with patients and evaluating the symptoms from previous medical history. In case of critical conditions the doctor needs to refer the patient to another medical specialist. The doctors need to provide pre and post treatment care and administer medications to the patients according to the specialization. This also includes monitoring the conditions and maintaining the medical reports of the patients. Moreover, doctors need to manage the department and promote health education by giving instructions to the junior doctors. Doctors also need to lead a medical team which includes healthcare staff, nurses, and other healthcare professionals to provide high quality services to the patients. </w:t>
      </w:r>
    </w:p>
    <w:p w14:paraId="2BFE50E0" w14:textId="77777777" w:rsidR="0057436A" w:rsidRDefault="00A05D0D">
      <w:pPr>
        <w:pStyle w:val="Heading2"/>
        <w:spacing w:before="0" w:after="0" w:line="360" w:lineRule="auto"/>
        <w:jc w:val="both"/>
        <w:rPr>
          <w:rFonts w:ascii="Times New Roman" w:eastAsia="Times New Roman" w:hAnsi="Times New Roman" w:cs="Times New Roman"/>
          <w:i/>
          <w:sz w:val="24"/>
          <w:szCs w:val="24"/>
        </w:rPr>
      </w:pPr>
      <w:bookmarkStart w:id="10" w:name="_heading=h.dlv62e2tjy" w:colFirst="0" w:colLast="0"/>
      <w:bookmarkEnd w:id="10"/>
      <w:r>
        <w:rPr>
          <w:rFonts w:ascii="Times New Roman" w:eastAsia="Times New Roman" w:hAnsi="Times New Roman" w:cs="Times New Roman"/>
          <w:i/>
          <w:sz w:val="24"/>
          <w:szCs w:val="24"/>
        </w:rPr>
        <w:t>Person Specification</w:t>
      </w:r>
    </w:p>
    <w:p w14:paraId="56717D50"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joining as a doctor, it is important that applicants have at least an MBBS degree (or other equivalent degree). The eligibility criteria of doctors includes the individuals need to be familiar with GMC (Good Medical Practise) standards. These standards include good teaching and training, good clinical care, professional behavior, good communications and relationships with patients, maintaining good medical practice and providing good acute clinical care. The knowledge of the individuals needs to be up to date and is physically fit to practice safely. The applicant needs to have good communication and writing skills in English in order to effectively communicate with patients and colleagues about medical topics. This includes the individual need to undertake undergraduate medical training in English and need to score in the IELTS (International English Language Testing System) (</w:t>
      </w:r>
      <w:r>
        <w:rPr>
          <w:rFonts w:ascii="Times New Roman" w:eastAsia="Times New Roman" w:hAnsi="Times New Roman" w:cs="Times New Roman"/>
          <w:color w:val="222222"/>
          <w:sz w:val="24"/>
          <w:szCs w:val="24"/>
          <w:highlight w:val="white"/>
        </w:rPr>
        <w:t>Read, 2022</w:t>
      </w:r>
      <w:r>
        <w:rPr>
          <w:rFonts w:ascii="Arial" w:eastAsia="Arial" w:hAnsi="Arial" w:cs="Arial"/>
          <w:color w:val="222222"/>
          <w:sz w:val="20"/>
          <w:szCs w:val="20"/>
          <w:highlight w:val="white"/>
        </w:rPr>
        <w:t>).</w:t>
      </w:r>
      <w:r>
        <w:rPr>
          <w:rFonts w:ascii="Times New Roman" w:eastAsia="Times New Roman" w:hAnsi="Times New Roman" w:cs="Times New Roman"/>
          <w:sz w:val="24"/>
          <w:szCs w:val="24"/>
        </w:rPr>
        <w:t xml:space="preserve"> Moreover the applicant needs to have effective personal skills, clinical skills and communication skills.     </w:t>
      </w:r>
    </w:p>
    <w:p w14:paraId="5AE13B08" w14:textId="77777777" w:rsidR="0057436A" w:rsidRDefault="00A05D0D">
      <w:pPr>
        <w:pStyle w:val="Heading2"/>
        <w:spacing w:before="0" w:after="0" w:line="360" w:lineRule="auto"/>
        <w:jc w:val="both"/>
        <w:rPr>
          <w:rFonts w:ascii="Times New Roman" w:eastAsia="Times New Roman" w:hAnsi="Times New Roman" w:cs="Times New Roman"/>
          <w:i/>
          <w:sz w:val="24"/>
          <w:szCs w:val="24"/>
        </w:rPr>
      </w:pPr>
      <w:bookmarkStart w:id="11" w:name="_heading=h.edmp703cg8wv" w:colFirst="0" w:colLast="0"/>
      <w:bookmarkEnd w:id="11"/>
      <w:r>
        <w:rPr>
          <w:rFonts w:ascii="Times New Roman" w:eastAsia="Times New Roman" w:hAnsi="Times New Roman" w:cs="Times New Roman"/>
          <w:i/>
          <w:sz w:val="24"/>
          <w:szCs w:val="24"/>
        </w:rPr>
        <w:lastRenderedPageBreak/>
        <w:t>Skill required</w:t>
      </w:r>
    </w:p>
    <w:p w14:paraId="0DA27B00"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skills required for the NHS doctors to address the issues of shortages of staff and lack of funding and aging population. This includes personal skills, communication skills and clinical skills that can help to provide high quality healthcare services. The doctor needs to have leadership skills in order to lead a medical team and department and encourage team members to enhance the coordination and collaboration among the healthcare employees (Aufegger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individuals need to handle the stress and pressure and develop skills for stress management as doctors need to deal with the life of the patients. Moreover, the doctors need to know the work ethics which includes positive attitude, professionalism, punctuality and time management. Apart from this, doctors need to be confident in every step of the healthcare process and have a learning attitude from every mistake. </w:t>
      </w:r>
    </w:p>
    <w:p w14:paraId="2D55615A" w14:textId="77777777" w:rsidR="0057436A" w:rsidRDefault="00A05D0D">
      <w:pPr>
        <w:pStyle w:val="Heading2"/>
        <w:spacing w:before="0" w:after="0" w:line="360" w:lineRule="auto"/>
        <w:jc w:val="both"/>
        <w:rPr>
          <w:rFonts w:ascii="Times New Roman" w:eastAsia="Times New Roman" w:hAnsi="Times New Roman" w:cs="Times New Roman"/>
          <w:i/>
          <w:sz w:val="24"/>
          <w:szCs w:val="24"/>
        </w:rPr>
      </w:pPr>
      <w:bookmarkStart w:id="12" w:name="_heading=h.hk6r8qvgopns" w:colFirst="0" w:colLast="0"/>
      <w:bookmarkEnd w:id="12"/>
      <w:r>
        <w:rPr>
          <w:rFonts w:ascii="Times New Roman" w:eastAsia="Times New Roman" w:hAnsi="Times New Roman" w:cs="Times New Roman"/>
          <w:i/>
          <w:sz w:val="24"/>
          <w:szCs w:val="24"/>
        </w:rPr>
        <w:t>Pay</w:t>
      </w:r>
    </w:p>
    <w:p w14:paraId="3F8495EF"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salary of the doctors of the United Kingdom is one of the highest salaries in the world in this profession. In foundation training the basic salary of the doctor is £32398 to £37303 and in specialist training the basic salary of doctors is around £43923 to £63152. Speciality doctors can earn up to £52530 to £82400 and specialized grade doctors can earn up to £83945 to £92275 in the United Kingdom. The salary of a consultant doctor is £99532 to £131964 per year and it depends on the duration of the service (Pay for doctors, 2024). The salary can increase with the experience of the doctors. Doctors are the main integral part of the NHS in the UK. Doctors can also apply for national CIA (Clinical Impact Awards) and local CEA (Clinical Excellence Awards). Moveover, for extra responsibilities such as education and management the doctors can expect to be paid extra. </w:t>
      </w:r>
    </w:p>
    <w:p w14:paraId="5C78BC4D" w14:textId="77777777" w:rsidR="0057436A" w:rsidRDefault="00A05D0D">
      <w:pPr>
        <w:pStyle w:val="Heading2"/>
        <w:spacing w:before="0" w:after="0" w:line="360" w:lineRule="auto"/>
        <w:jc w:val="both"/>
        <w:rPr>
          <w:rFonts w:ascii="Times New Roman" w:eastAsia="Times New Roman" w:hAnsi="Times New Roman" w:cs="Times New Roman"/>
          <w:i/>
          <w:sz w:val="24"/>
          <w:szCs w:val="24"/>
        </w:rPr>
      </w:pPr>
      <w:bookmarkStart w:id="13" w:name="_heading=h.8cnetnmrjift" w:colFirst="0" w:colLast="0"/>
      <w:bookmarkEnd w:id="13"/>
      <w:r>
        <w:rPr>
          <w:rFonts w:ascii="Times New Roman" w:eastAsia="Times New Roman" w:hAnsi="Times New Roman" w:cs="Times New Roman"/>
          <w:i/>
          <w:sz w:val="24"/>
          <w:szCs w:val="24"/>
        </w:rPr>
        <w:t>Working conditions</w:t>
      </w:r>
    </w:p>
    <w:p w14:paraId="1EDCC4F2"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shortages of staff and lack of funding doctors have long working hours without any breaks. Doctors need to work in hospitals and clinics and by wearing uniforms such as white jackets. Doctors are exposed to the germs and infections and wear masks and gloves to protect from the diseases. In order to reduce the pressure on doctors and ensure the medication process quality, the rotational shifts will be available by hospital or the healthcare management organization authority.   </w:t>
      </w:r>
    </w:p>
    <w:p w14:paraId="167C2BC4" w14:textId="77777777" w:rsidR="0057436A" w:rsidRDefault="00A05D0D">
      <w:pPr>
        <w:rPr>
          <w:color w:val="2F5496"/>
          <w:sz w:val="32"/>
          <w:szCs w:val="32"/>
        </w:rPr>
      </w:pPr>
      <w:r>
        <w:rPr>
          <w:color w:val="2F5496"/>
          <w:sz w:val="32"/>
          <w:szCs w:val="32"/>
        </w:rPr>
        <w:t>5. Conclusion</w:t>
      </w:r>
    </w:p>
    <w:p w14:paraId="34A7CC5B"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lack of funding, staff shortages and aging population the NHS healthcare system is facing various challenges. To address these challenges healthcare professionals need to develop </w:t>
      </w:r>
      <w:r>
        <w:rPr>
          <w:rFonts w:ascii="Times New Roman" w:eastAsia="Times New Roman" w:hAnsi="Times New Roman" w:cs="Times New Roman"/>
          <w:sz w:val="24"/>
          <w:szCs w:val="24"/>
        </w:rPr>
        <w:lastRenderedPageBreak/>
        <w:t xml:space="preserve">proper recruiting strategies from both internally and externally and consider the issues related to these factors of recruiting. </w:t>
      </w:r>
    </w:p>
    <w:p w14:paraId="245783D8" w14:textId="77777777" w:rsidR="0057436A" w:rsidRDefault="0057436A">
      <w:pPr>
        <w:rPr>
          <w:rFonts w:ascii="Times New Roman" w:eastAsia="Times New Roman" w:hAnsi="Times New Roman" w:cs="Times New Roman"/>
          <w:sz w:val="24"/>
          <w:szCs w:val="24"/>
        </w:rPr>
      </w:pPr>
    </w:p>
    <w:p w14:paraId="4C69C591" w14:textId="77777777" w:rsidR="0057436A" w:rsidRDefault="0057436A"/>
    <w:p w14:paraId="10CD2C30" w14:textId="77777777" w:rsidR="0057436A" w:rsidRDefault="0057436A"/>
    <w:p w14:paraId="2A24DF1E" w14:textId="77777777" w:rsidR="0057436A" w:rsidRDefault="0057436A"/>
    <w:p w14:paraId="639045C8" w14:textId="57D0ABED" w:rsidR="009B5E77" w:rsidRDefault="009B5E77">
      <w:r>
        <w:br w:type="page"/>
      </w:r>
    </w:p>
    <w:p w14:paraId="7B607883" w14:textId="77777777" w:rsidR="0057436A" w:rsidRDefault="0057436A"/>
    <w:p w14:paraId="30D1F93A" w14:textId="77777777" w:rsidR="0057436A" w:rsidRDefault="00A05D0D">
      <w:pPr>
        <w:pStyle w:val="Heading1"/>
      </w:pPr>
      <w:bookmarkStart w:id="14" w:name="_heading=h.3dy6vkm" w:colFirst="0" w:colLast="0"/>
      <w:bookmarkEnd w:id="14"/>
      <w:r>
        <w:t xml:space="preserve">References </w:t>
      </w:r>
    </w:p>
    <w:p w14:paraId="0252EB4F"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Abbas, S.I., Shah, M.H. and Othman, Y.H., 2021. Critical review of recruitment and selection methods: understanding the current practices. Annals of Contemporary Developments in Management &amp; HR (ACDMHR), 3(3), pp.46-52.</w:t>
      </w:r>
    </w:p>
    <w:p w14:paraId="4219E2E2"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Andah, E., Essang, B., Friend, C., Greenley, S., Harvey, K., Spears, M. and Reeve, J., 2021. Understanding the impact of professional motivation on the workforce crisis in medicine: a rapid review. BJGP open, 5(2).</w:t>
      </w:r>
    </w:p>
    <w:p w14:paraId="7621BFE2"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Aufegger, L., Alabi, M., Darzi, A. and Bicknell, C., 2020. Sharing leadership: current attitudes, barriers and needs of clinical and non-clinical managers in UK’s integrated care system. BMJ Leader, pp.leader-2020.</w:t>
      </w:r>
    </w:p>
    <w:p w14:paraId="07CB3266"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Blštáková, J. and Palenčárová, J., 2021. Human resource management in healthcare. In SHS Web of Conferences (Vol. 115, p. 03003). EDP Sciences.</w:t>
      </w:r>
    </w:p>
    <w:p w14:paraId="195918BF"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Drennan, V.M., Collins, L., Allan, H., Brimblecombe, N., Halter, M. and Taylor, F., 2022. Are advanced clinical practice roles in England’s National Health Service a remedy for workforce problems? A qualitative study of senior staff perspectives. Journal of health services research &amp; policy, 27(2), pp.96-105.</w:t>
      </w:r>
    </w:p>
    <w:p w14:paraId="0A1718E1"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Ghani, B., Zada, M., Memon, K.R., Ullah, R., Khattak, A., Han, H., Ariza-Montes, A. and Araya-Castillo, L., 2022. Challenges and strategies for employee retention in the hospitality industry: A review. Sustainability, 14(5), p.2885.</w:t>
      </w:r>
    </w:p>
    <w:p w14:paraId="332219C6"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Kingdon, C., Giotas, D., Nacul, L. and Lacerda, E., 2020, July. Health care responsibility and compassion-visiting the housebound patient severely affected by ME/CFS. In Healthcare (Vol. 8, No. 3, p. 197). MDPI. </w:t>
      </w:r>
    </w:p>
    <w:p w14:paraId="3E4396F3"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Marjanovic, S., Altenhofer, M., Hocking, L., Chataway, J. and Ling, T., 2020. Innovating for improved healthcare: Sociotechnical and innovation systems perspectives and lessons from the NHS. Science and Public Policy, 47(2), pp.283-297. </w:t>
      </w:r>
    </w:p>
    <w:p w14:paraId="4202AFD6"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Morgan, B., 2022. NHS staffing shortages. Why do politicians struggle to give the NHS the staff it needs.</w:t>
      </w:r>
    </w:p>
    <w:p w14:paraId="7C206A1F"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Naher, N., Hoque, R., Hassan, M.S., Balabanova, D., Adams, A.M. and Ahmed, S.M., 2020. The influence of corruption and governance in the delivery of frontline health care services in the public sector: a scoping review of current and future prospects in low and middle-income countries of south and south-east Asia. BMC public health, 20, pp.1-16.</w:t>
      </w:r>
    </w:p>
    <w:p w14:paraId="02942F1C"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Nyashanu, M., Pfende, F. and Ekpenyong, M.S., 2022. Triggers of mental health problems among frontline healthcare workers during the COVID‐19 pandemic in private care homes and domiciliary care agencies: Lived experiences of care workers in the Midlands region, UK. Health &amp; social care in the community, 30(2), pp.e370-e376.</w:t>
      </w:r>
    </w:p>
    <w:p w14:paraId="09E004CA"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Pay for doctors (2024). </w:t>
      </w:r>
      <w:hyperlink r:id="rId7">
        <w:r>
          <w:rPr>
            <w:rFonts w:ascii="Times New Roman" w:eastAsia="Times New Roman" w:hAnsi="Times New Roman" w:cs="Times New Roman"/>
            <w:color w:val="1155CC"/>
            <w:sz w:val="24"/>
            <w:szCs w:val="24"/>
            <w:u w:val="single"/>
          </w:rPr>
          <w:t>https://www.healthcareers.nhs.uk/explore-roles/doctors/pay-doctors</w:t>
        </w:r>
      </w:hyperlink>
      <w:r>
        <w:rPr>
          <w:rFonts w:ascii="Times New Roman" w:eastAsia="Times New Roman" w:hAnsi="Times New Roman" w:cs="Times New Roman"/>
          <w:sz w:val="24"/>
          <w:szCs w:val="24"/>
        </w:rPr>
        <w:t xml:space="preserve">. </w:t>
      </w:r>
    </w:p>
    <w:p w14:paraId="72247506"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Poortaghi, S., Shahmari, M. and Ghobadi, A., 2021. Exploring nursing managers’ perceptions of nursing workforce management during the outbreak of COVID-19: a content analysis study. BMC nursing, 20, pp.1-10. </w:t>
      </w:r>
    </w:p>
    <w:p w14:paraId="7BAA6E7D"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Read, J., 2022. Test review: The international English language testing system (IELTS). Language testing, 39(4), pp.679-694.</w:t>
      </w:r>
    </w:p>
    <w:p w14:paraId="545DA420" w14:textId="77777777" w:rsidR="0057436A" w:rsidRDefault="00A05D0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Tsai, C.H., Eghdam, A., Davoody, N., Wright, G., Flowerday, S. and Koch, S., 2020. Effects of electronic health record implementation and barriers to adoption and use: a scoping review and qualitative analysis of the content. Life, 10(12), p.327.</w:t>
      </w:r>
    </w:p>
    <w:p w14:paraId="276E3D10" w14:textId="77777777" w:rsidR="0057436A" w:rsidRDefault="0057436A"/>
    <w:sectPr w:rsidR="0057436A">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8F7837"/>
    <w:multiLevelType w:val="multilevel"/>
    <w:tmpl w:val="679C678C"/>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800" w:hanging="144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520" w:hanging="2160"/>
      </w:pPr>
    </w:lvl>
    <w:lvl w:ilvl="8">
      <w:start w:val="1"/>
      <w:numFmt w:val="decimal"/>
      <w:lvlText w:val="%1.%2.%3.%4.%5.%6.%7.%8.%9."/>
      <w:lvlJc w:val="left"/>
      <w:pPr>
        <w:ind w:left="2520" w:hanging="2160"/>
      </w:pPr>
    </w:lvl>
  </w:abstractNum>
  <w:num w:numId="1" w16cid:durableId="1658537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36A"/>
    <w:rsid w:val="00313A07"/>
    <w:rsid w:val="004B7C57"/>
    <w:rsid w:val="0057436A"/>
    <w:rsid w:val="007B1012"/>
    <w:rsid w:val="009B5E77"/>
    <w:rsid w:val="00A05D0D"/>
    <w:rsid w:val="00E805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917AF"/>
  <w15:docId w15:val="{994041F0-F985-42C6-9E94-6A43E6238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4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BE54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4EF"/>
    <w:pPr>
      <w:outlineLvl w:val="9"/>
    </w:pPr>
    <w:rPr>
      <w:lang w:val="en-US"/>
    </w:rPr>
  </w:style>
  <w:style w:type="paragraph" w:styleId="TOC1">
    <w:name w:val="toc 1"/>
    <w:basedOn w:val="Normal"/>
    <w:next w:val="Normal"/>
    <w:autoRedefine/>
    <w:uiPriority w:val="39"/>
    <w:unhideWhenUsed/>
    <w:rsid w:val="00BE54EF"/>
    <w:pPr>
      <w:spacing w:after="100"/>
    </w:pPr>
  </w:style>
  <w:style w:type="character" w:styleId="Hyperlink">
    <w:name w:val="Hyperlink"/>
    <w:basedOn w:val="DefaultParagraphFont"/>
    <w:uiPriority w:val="99"/>
    <w:unhideWhenUsed/>
    <w:rsid w:val="00BE54EF"/>
    <w:rPr>
      <w:color w:val="0563C1" w:themeColor="hyperlink"/>
      <w:u w:val="single"/>
    </w:rPr>
  </w:style>
  <w:style w:type="paragraph" w:styleId="Header">
    <w:name w:val="header"/>
    <w:basedOn w:val="Normal"/>
    <w:link w:val="HeaderChar"/>
    <w:uiPriority w:val="99"/>
    <w:unhideWhenUsed/>
    <w:rsid w:val="00C471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16F"/>
  </w:style>
  <w:style w:type="paragraph" w:styleId="Footer">
    <w:name w:val="footer"/>
    <w:basedOn w:val="Normal"/>
    <w:link w:val="FooterChar"/>
    <w:uiPriority w:val="99"/>
    <w:unhideWhenUsed/>
    <w:rsid w:val="00C471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16F"/>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ealthcareers.nhs.uk/explore-roles/doctors/pay-docto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CTrEFL3IqDle2wdw2KwbCYEyJg==">CgMxLjAyCGguZ2pkZ3hzMgloLjMwajB6bGwyDmguZjN1N2l0b3RibndhMg5oLmZ3azVoY3oybmVsODIOaC41OWRsdHpsM2NoeWcyCWguMWZvYjl0ZTIJaC4zem55c2g3MgloLjJldDkycDAyCGgudHlqY3d0Mg5oLjNsemFudWdzaTNnNDIMaC5kbHY2MmUydGp5Mg5oLmVkbXA3MDNjZzh3djIOaC5oazZyOHF2Z29wbnMyDmguOGNuZXRubXJqaWZ0MgloLjNkeTZ2a204AHIhMXJfemFadlNhbUJiaV9lNms5NHhlNk1JNWFRbmdCUzF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2930</Words>
  <Characters>16706</Characters>
  <Application>Microsoft Office Word</Application>
  <DocSecurity>0</DocSecurity>
  <Lines>139</Lines>
  <Paragraphs>39</Paragraphs>
  <ScaleCrop>false</ScaleCrop>
  <Company/>
  <LinksUpToDate>false</LinksUpToDate>
  <CharactersWithSpaces>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DHRUMIL AHIR</cp:lastModifiedBy>
  <cp:revision>3</cp:revision>
  <dcterms:created xsi:type="dcterms:W3CDTF">2024-08-15T08:08:00Z</dcterms:created>
  <dcterms:modified xsi:type="dcterms:W3CDTF">2024-08-17T09:49:00Z</dcterms:modified>
</cp:coreProperties>
</file>