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48999" w14:textId="77777777" w:rsidR="00527E21" w:rsidRPr="00527E21" w:rsidRDefault="00527E21" w:rsidP="00527E21">
      <w:pPr>
        <w:spacing w:before="100" w:beforeAutospacing="1" w:after="100" w:afterAutospacing="1"/>
        <w:outlineLvl w:val="2"/>
        <w:rPr>
          <w:rFonts w:eastAsia="Times New Roman" w:cs="Times New Roman"/>
          <w:b/>
          <w:bCs/>
        </w:rPr>
      </w:pPr>
      <w:r w:rsidRPr="00527E21">
        <w:rPr>
          <w:rFonts w:eastAsia="Times New Roman" w:cs="Times New Roman"/>
          <w:b/>
          <w:bCs/>
        </w:rPr>
        <w:t>Design and Implementation of a Relational Database System</w:t>
      </w:r>
    </w:p>
    <w:p w14:paraId="4B8F5CEB" w14:textId="77777777" w:rsidR="00527E21" w:rsidRPr="00527E21" w:rsidRDefault="00527E21" w:rsidP="00527E21">
      <w:pPr>
        <w:spacing w:before="100" w:beforeAutospacing="1" w:after="100" w:afterAutospacing="1"/>
        <w:outlineLvl w:val="2"/>
        <w:rPr>
          <w:rFonts w:eastAsia="Times New Roman" w:cs="Times New Roman"/>
          <w:b/>
          <w:bCs/>
        </w:rPr>
      </w:pPr>
      <w:proofErr w:type="spellStart"/>
      <w:r w:rsidRPr="00527E21">
        <w:rPr>
          <w:rFonts w:eastAsia="Times New Roman" w:cs="Times New Roman"/>
          <w:b/>
          <w:bCs/>
        </w:rPr>
        <w:t>MediLink</w:t>
      </w:r>
      <w:proofErr w:type="spellEnd"/>
      <w:r w:rsidRPr="00527E21">
        <w:rPr>
          <w:rFonts w:eastAsia="Times New Roman" w:cs="Times New Roman"/>
          <w:b/>
          <w:bCs/>
        </w:rPr>
        <w:t xml:space="preserve"> Pharmacy Database Solution</w:t>
      </w:r>
    </w:p>
    <w:p w14:paraId="6A674AFD" w14:textId="77777777" w:rsidR="00527E21" w:rsidRPr="00527E21" w:rsidRDefault="00527E21" w:rsidP="00527E21">
      <w:pPr>
        <w:spacing w:before="100" w:beforeAutospacing="1" w:after="100" w:afterAutospacing="1"/>
        <w:rPr>
          <w:rFonts w:eastAsia="Times New Roman" w:cs="Times New Roman"/>
        </w:rPr>
      </w:pPr>
      <w:r w:rsidRPr="00527E21">
        <w:rPr>
          <w:rFonts w:eastAsia="Times New Roman" w:cs="Times New Roman"/>
          <w:b/>
          <w:bCs/>
        </w:rPr>
        <w:t>Module Name:</w:t>
      </w:r>
      <w:r w:rsidRPr="00527E21">
        <w:rPr>
          <w:rFonts w:eastAsia="Times New Roman" w:cs="Times New Roman"/>
        </w:rPr>
        <w:br/>
        <w:t>Introduction to Web and Database Concepts</w:t>
      </w:r>
    </w:p>
    <w:p w14:paraId="17B4B929" w14:textId="77777777" w:rsidR="00527E21" w:rsidRPr="00527E21" w:rsidRDefault="00527E21" w:rsidP="00527E21">
      <w:pPr>
        <w:spacing w:before="100" w:beforeAutospacing="1" w:after="100" w:afterAutospacing="1"/>
        <w:rPr>
          <w:rFonts w:eastAsia="Times New Roman" w:cs="Times New Roman"/>
        </w:rPr>
      </w:pPr>
      <w:r w:rsidRPr="00527E21">
        <w:rPr>
          <w:rFonts w:eastAsia="Times New Roman" w:cs="Times New Roman"/>
          <w:b/>
          <w:bCs/>
        </w:rPr>
        <w:t>Module Code:</w:t>
      </w:r>
      <w:r w:rsidRPr="00527E21">
        <w:rPr>
          <w:rFonts w:eastAsia="Times New Roman" w:cs="Times New Roman"/>
        </w:rPr>
        <w:br/>
        <w:t>ACCA4023</w:t>
      </w:r>
    </w:p>
    <w:p w14:paraId="0B3006EE" w14:textId="77777777" w:rsidR="00527E21" w:rsidRPr="00527E21" w:rsidRDefault="00527E21" w:rsidP="00527E21">
      <w:pPr>
        <w:spacing w:before="100" w:beforeAutospacing="1" w:after="100" w:afterAutospacing="1"/>
        <w:rPr>
          <w:rFonts w:eastAsia="Times New Roman" w:cs="Times New Roman"/>
        </w:rPr>
      </w:pPr>
      <w:r w:rsidRPr="00527E21">
        <w:rPr>
          <w:rFonts w:eastAsia="Times New Roman" w:cs="Times New Roman"/>
          <w:b/>
          <w:bCs/>
        </w:rPr>
        <w:t>Student Name:</w:t>
      </w:r>
      <w:r w:rsidRPr="00527E21">
        <w:rPr>
          <w:rFonts w:eastAsia="Times New Roman" w:cs="Times New Roman"/>
        </w:rPr>
        <w:br/>
      </w:r>
      <w:proofErr w:type="spellStart"/>
      <w:r w:rsidRPr="00527E21">
        <w:rPr>
          <w:rFonts w:eastAsia="Times New Roman" w:cs="Times New Roman"/>
        </w:rPr>
        <w:t>Birame</w:t>
      </w:r>
      <w:proofErr w:type="spellEnd"/>
      <w:r w:rsidRPr="00527E21">
        <w:rPr>
          <w:rFonts w:eastAsia="Times New Roman" w:cs="Times New Roman"/>
        </w:rPr>
        <w:t xml:space="preserve"> Gueye </w:t>
      </w:r>
      <w:proofErr w:type="spellStart"/>
      <w:r w:rsidRPr="00527E21">
        <w:rPr>
          <w:rFonts w:eastAsia="Times New Roman" w:cs="Times New Roman"/>
        </w:rPr>
        <w:t>Badiame</w:t>
      </w:r>
      <w:proofErr w:type="spellEnd"/>
    </w:p>
    <w:p w14:paraId="4C86924E" w14:textId="77777777" w:rsidR="00527E21" w:rsidRPr="00527E21" w:rsidRDefault="00527E21" w:rsidP="00527E21">
      <w:pPr>
        <w:spacing w:before="100" w:beforeAutospacing="1" w:after="100" w:afterAutospacing="1"/>
        <w:rPr>
          <w:rFonts w:eastAsia="Times New Roman" w:cs="Times New Roman"/>
        </w:rPr>
      </w:pPr>
      <w:r w:rsidRPr="00527E21">
        <w:rPr>
          <w:rFonts w:eastAsia="Times New Roman" w:cs="Times New Roman"/>
          <w:b/>
          <w:bCs/>
        </w:rPr>
        <w:t>Student ID:</w:t>
      </w:r>
      <w:r w:rsidRPr="00527E21">
        <w:rPr>
          <w:rFonts w:eastAsia="Times New Roman" w:cs="Times New Roman"/>
        </w:rPr>
        <w:br/>
        <w:t>2438980</w:t>
      </w:r>
    </w:p>
    <w:p w14:paraId="61A79CDD" w14:textId="33164618" w:rsidR="00527E21" w:rsidRPr="00527E21" w:rsidRDefault="00527E21" w:rsidP="00527E21">
      <w:pPr>
        <w:rPr>
          <w:rFonts w:eastAsia="Times New Roman" w:cs="Times New Roman"/>
        </w:rPr>
      </w:pPr>
    </w:p>
    <w:p w14:paraId="7639C504" w14:textId="77777777" w:rsidR="00527E21" w:rsidRPr="00527E21" w:rsidRDefault="00527E21" w:rsidP="00527E21">
      <w:pPr>
        <w:spacing w:before="100" w:beforeAutospacing="1" w:after="100" w:afterAutospacing="1"/>
        <w:outlineLvl w:val="2"/>
        <w:rPr>
          <w:rFonts w:eastAsia="Times New Roman" w:cs="Times New Roman"/>
          <w:b/>
          <w:bCs/>
        </w:rPr>
      </w:pPr>
      <w:r w:rsidRPr="00527E21">
        <w:rPr>
          <w:rFonts w:eastAsia="Times New Roman" w:cs="Times New Roman"/>
          <w:b/>
          <w:bCs/>
        </w:rPr>
        <w:t>Table of Contents</w:t>
      </w:r>
    </w:p>
    <w:p w14:paraId="21481886"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Introduction</w:t>
      </w:r>
    </w:p>
    <w:p w14:paraId="65E1A013"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Scenario Overview</w:t>
      </w:r>
    </w:p>
    <w:p w14:paraId="1BC6D91D"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System Requirements Analysis</w:t>
      </w:r>
      <w:r w:rsidRPr="00527E21">
        <w:rPr>
          <w:rFonts w:eastAsia="Times New Roman" w:cs="Times New Roman"/>
        </w:rPr>
        <w:br/>
        <w:t>3.1 Functional Requirements</w:t>
      </w:r>
      <w:r w:rsidRPr="00527E21">
        <w:rPr>
          <w:rFonts w:eastAsia="Times New Roman" w:cs="Times New Roman"/>
        </w:rPr>
        <w:br/>
        <w:t>3.2 Non-functional Requirements</w:t>
      </w:r>
    </w:p>
    <w:p w14:paraId="3683E9B4"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Database Design</w:t>
      </w:r>
      <w:r w:rsidRPr="00527E21">
        <w:rPr>
          <w:rFonts w:eastAsia="Times New Roman" w:cs="Times New Roman"/>
        </w:rPr>
        <w:br/>
        <w:t>4.1 Entity Identification</w:t>
      </w:r>
      <w:r w:rsidRPr="00527E21">
        <w:rPr>
          <w:rFonts w:eastAsia="Times New Roman" w:cs="Times New Roman"/>
        </w:rPr>
        <w:br/>
        <w:t>4.2 Entity Relationship Diagram (ERD)</w:t>
      </w:r>
      <w:r w:rsidRPr="00527E21">
        <w:rPr>
          <w:rFonts w:eastAsia="Times New Roman" w:cs="Times New Roman"/>
        </w:rPr>
        <w:br/>
        <w:t>4.3 Data Structure Development</w:t>
      </w:r>
    </w:p>
    <w:p w14:paraId="7DA972C2" w14:textId="3BEB31C9"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Normali</w:t>
      </w:r>
      <w:r>
        <w:rPr>
          <w:rFonts w:eastAsia="Times New Roman" w:cs="Times New Roman"/>
          <w:b/>
          <w:bCs/>
        </w:rPr>
        <w:t>s</w:t>
      </w:r>
      <w:r w:rsidRPr="00527E21">
        <w:rPr>
          <w:rFonts w:eastAsia="Times New Roman" w:cs="Times New Roman"/>
          <w:b/>
          <w:bCs/>
        </w:rPr>
        <w:t>ation to Third Normal Form (3NF)</w:t>
      </w:r>
    </w:p>
    <w:p w14:paraId="68A46A8B"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Database Implementation in Microsoft Access</w:t>
      </w:r>
    </w:p>
    <w:p w14:paraId="06985042"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Validation and Testing</w:t>
      </w:r>
    </w:p>
    <w:p w14:paraId="1C4BADD3"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Reflection and Future Improvements</w:t>
      </w:r>
    </w:p>
    <w:p w14:paraId="1E5833D2"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Conclusion</w:t>
      </w:r>
    </w:p>
    <w:p w14:paraId="38C8D3A9"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References</w:t>
      </w:r>
    </w:p>
    <w:p w14:paraId="0B6CC21B" w14:textId="28FAA846" w:rsidR="00527E21" w:rsidRPr="00527E21" w:rsidRDefault="00527E21" w:rsidP="00527E21">
      <w:pPr>
        <w:rPr>
          <w:rFonts w:eastAsia="Times New Roman" w:cs="Times New Roman"/>
        </w:rPr>
      </w:pPr>
    </w:p>
    <w:p w14:paraId="2ABB9F25" w14:textId="77777777" w:rsidR="00527E21" w:rsidRPr="00527E21" w:rsidRDefault="00527E21" w:rsidP="004D7A90"/>
    <w:p w14:paraId="4FFA5950" w14:textId="52412921" w:rsidR="00F22C2B" w:rsidRPr="00527E21" w:rsidRDefault="00F22C2B" w:rsidP="004D7A90"/>
    <w:p w14:paraId="28D3B360" w14:textId="5C95424A" w:rsidR="00F22C2B" w:rsidRPr="00527E21" w:rsidRDefault="00F22C2B" w:rsidP="004D7A90"/>
    <w:p w14:paraId="651CF79C" w14:textId="2353F6A3" w:rsidR="00F22C2B" w:rsidRPr="00527E21" w:rsidRDefault="00F22C2B" w:rsidP="004D7A90"/>
    <w:p w14:paraId="67299252" w14:textId="40DF3C17" w:rsidR="00F22C2B" w:rsidRDefault="00F22C2B" w:rsidP="004D7A90"/>
    <w:p w14:paraId="4F111233" w14:textId="5CF4122E" w:rsidR="00F22C2B" w:rsidRDefault="00F22C2B" w:rsidP="004D7A90"/>
    <w:p w14:paraId="1A6A5EE2" w14:textId="7DC6B45A" w:rsidR="00F22C2B" w:rsidRDefault="00F22C2B" w:rsidP="004D7A90"/>
    <w:p w14:paraId="16480BCB" w14:textId="77777777" w:rsidR="00527E21" w:rsidRDefault="00527E21" w:rsidP="004D7A90"/>
    <w:p w14:paraId="3DC0BBE5" w14:textId="77777777" w:rsidR="00527E21" w:rsidRDefault="00527E21" w:rsidP="004D7A90"/>
    <w:p w14:paraId="44FD6D36" w14:textId="77777777" w:rsidR="00527E21" w:rsidRDefault="00527E21" w:rsidP="004D7A90"/>
    <w:p w14:paraId="23BA2A46" w14:textId="77777777" w:rsidR="00527E21" w:rsidRDefault="00527E21" w:rsidP="004D7A90"/>
    <w:p w14:paraId="46B48EB6" w14:textId="4953824A" w:rsidR="004D7A90" w:rsidRDefault="004D7A90" w:rsidP="004D7A90">
      <w:r w:rsidRPr="004D7A90">
        <w:lastRenderedPageBreak/>
        <w:t>Introduction</w:t>
      </w:r>
    </w:p>
    <w:p w14:paraId="7085DB88" w14:textId="77777777" w:rsidR="004D7A90" w:rsidRPr="004D7A90" w:rsidRDefault="004D7A90" w:rsidP="004D7A90"/>
    <w:p w14:paraId="7CB84423" w14:textId="77777777" w:rsidR="004D7A90" w:rsidRDefault="004D7A90" w:rsidP="004D7A90">
      <w:r>
        <w:t>D</w:t>
      </w:r>
      <w:r w:rsidRPr="004D7A90">
        <w:t xml:space="preserve">ata management is a crucial element in the healthcare industry, particularly for pharmacies, where managing stock, prescriptions, supplier relationships, and customer data is vital for accurate operations. Poor data handling often results in errors, delays, and even safety hazards for patients. In light of these challenges, this report presents the design and implementation of a relational database system for </w:t>
      </w:r>
      <w:proofErr w:type="spellStart"/>
      <w:r w:rsidRPr="004D7A90">
        <w:t>MediLink</w:t>
      </w:r>
      <w:proofErr w:type="spellEnd"/>
      <w:r w:rsidRPr="004D7A90">
        <w:t xml:space="preserve"> Pharmacy, aimed at streamlining daily operations through Microsoft Access.</w:t>
      </w:r>
    </w:p>
    <w:p w14:paraId="57818327" w14:textId="77777777" w:rsidR="004D7A90" w:rsidRDefault="004D7A90" w:rsidP="004D7A90"/>
    <w:p w14:paraId="2F5D10A9" w14:textId="497C22F0" w:rsidR="004D7A90" w:rsidRPr="004D7A90" w:rsidRDefault="004D7A90" w:rsidP="004D7A90">
      <w:r>
        <w:t>1.</w:t>
      </w:r>
      <w:r w:rsidRPr="004D7A90">
        <w:t>The main goal of the database solution is to automate several manual processes, such as stock control, supplier management, prescription handling, sales processing, and generating comprehensive reports. The implementation of this database not only improves the overall accuracy of the pharmacy’s operations but also enhances governance and scalability, which is essential for future growth.</w:t>
      </w:r>
    </w:p>
    <w:p w14:paraId="2054F525" w14:textId="5923B935" w:rsidR="004D7A90" w:rsidRPr="004D7A90" w:rsidRDefault="004D7A90" w:rsidP="004D7A90"/>
    <w:p w14:paraId="764D466F" w14:textId="4A84F9A6" w:rsidR="004D7A90" w:rsidRPr="004D7A90" w:rsidRDefault="004D7A90" w:rsidP="004D7A90">
      <w:r w:rsidRPr="004D7A90">
        <w:t>2.Scenario Overview</w:t>
      </w:r>
    </w:p>
    <w:p w14:paraId="0D9400CC" w14:textId="4BB0726E" w:rsidR="004D7A90" w:rsidRPr="004D7A90" w:rsidRDefault="004D7A90" w:rsidP="004D7A90">
      <w:proofErr w:type="spellStart"/>
      <w:r w:rsidRPr="004D7A90">
        <w:t>MediLink</w:t>
      </w:r>
      <w:proofErr w:type="spellEnd"/>
      <w:r w:rsidRPr="004D7A90">
        <w:t xml:space="preserve"> Pharmacy, like many small healthcare businesses, previously relied on paper-based records and spreadsheets to manage their inventory, supplier relationships, prescriptions, and sales. This method often led to stock discrepancies, delayed reporting, and difficulty in tracking expiry dates for medicines. These challenges frequently resulted in operational inefficiencies, such as delayed orders, incorrect stock levels, and missed opportunities for restocking or removing expired products.</w:t>
      </w:r>
    </w:p>
    <w:p w14:paraId="01EF37F4" w14:textId="684EEF82" w:rsidR="004D7A90" w:rsidRPr="004D7A90" w:rsidRDefault="004D7A90" w:rsidP="004D7A90">
      <w:r w:rsidRPr="004D7A90">
        <w:t xml:space="preserve">The proposed database solution addresses these issues with a carefully structured schema, strict enforcement of relationships, and user-centric forms and reports. By transitioning to a digital, relational database, </w:t>
      </w:r>
      <w:proofErr w:type="spellStart"/>
      <w:r w:rsidRPr="004D7A90">
        <w:t>MediLink</w:t>
      </w:r>
      <w:proofErr w:type="spellEnd"/>
      <w:r w:rsidRPr="004D7A90">
        <w:t xml:space="preserve"> Pharmacy can expect improvements in both operational efficiency and data accuracy, leading to enhanced decision-making and better patient care.</w:t>
      </w:r>
    </w:p>
    <w:p w14:paraId="514234B3" w14:textId="79199D85" w:rsidR="004D7A90" w:rsidRDefault="004D7A90" w:rsidP="004D7A90"/>
    <w:p w14:paraId="66BCEFF3" w14:textId="77777777" w:rsidR="004D7A90" w:rsidRPr="004D7A90" w:rsidRDefault="004D7A90" w:rsidP="004D7A90"/>
    <w:p w14:paraId="73ECA58C" w14:textId="1AEEE41B" w:rsidR="004D7A90" w:rsidRDefault="004D7A90" w:rsidP="004D7A90">
      <w:r w:rsidRPr="004D7A90">
        <w:t>3. System Requirements Analysis</w:t>
      </w:r>
    </w:p>
    <w:p w14:paraId="59B19ADA" w14:textId="77777777" w:rsidR="004D7A90" w:rsidRPr="004D7A90" w:rsidRDefault="004D7A90" w:rsidP="004D7A90"/>
    <w:p w14:paraId="5897D9A1" w14:textId="77777777" w:rsidR="004D7A90" w:rsidRPr="004D7A90" w:rsidRDefault="004D7A90" w:rsidP="004D7A90">
      <w:pPr>
        <w:rPr>
          <w:sz w:val="27"/>
          <w:szCs w:val="27"/>
        </w:rPr>
      </w:pPr>
      <w:r w:rsidRPr="004D7A90">
        <w:rPr>
          <w:sz w:val="27"/>
          <w:szCs w:val="27"/>
        </w:rPr>
        <w:t>3.1 Functional Requirements</w:t>
      </w:r>
    </w:p>
    <w:p w14:paraId="5484D35F" w14:textId="77777777" w:rsidR="004D7A90" w:rsidRPr="004D7A90" w:rsidRDefault="004D7A90" w:rsidP="004D7A90">
      <w:r w:rsidRPr="004D7A90">
        <w:t xml:space="preserve">The core functional requirements of the </w:t>
      </w:r>
      <w:proofErr w:type="spellStart"/>
      <w:r w:rsidRPr="004D7A90">
        <w:t>MediLink</w:t>
      </w:r>
      <w:proofErr w:type="spellEnd"/>
      <w:r w:rsidRPr="004D7A90">
        <w:t xml:space="preserve"> Pharmacy database system are as follows:</w:t>
      </w:r>
    </w:p>
    <w:p w14:paraId="06ADD435" w14:textId="77777777" w:rsidR="004D7A90" w:rsidRPr="004D7A90" w:rsidRDefault="004D7A90" w:rsidP="004D7A90">
      <w:r w:rsidRPr="004D7A90">
        <w:t>Medicines Management: The system must store and manage details of medicines, including their names, categories, prices, stock quantities, expiry dates, and their associated suppliers.</w:t>
      </w:r>
    </w:p>
    <w:p w14:paraId="55B2AFEC" w14:textId="77777777" w:rsidR="004D7A90" w:rsidRPr="004D7A90" w:rsidRDefault="004D7A90" w:rsidP="004D7A90">
      <w:r w:rsidRPr="004D7A90">
        <w:t>Supplier Management: The database must maintain records of suppliers, including their contact details and the medicines they supply.</w:t>
      </w:r>
    </w:p>
    <w:p w14:paraId="4313D331" w14:textId="77777777" w:rsidR="004D7A90" w:rsidRPr="004D7A90" w:rsidRDefault="004D7A90" w:rsidP="004D7A90">
      <w:r w:rsidRPr="004D7A90">
        <w:t>Prescription Management: The database must store customer prescriptions, including medicine details, quantities, and customer-specific information.</w:t>
      </w:r>
    </w:p>
    <w:p w14:paraId="6A99CC33" w14:textId="0D8E7C22" w:rsidR="004D7A90" w:rsidRDefault="004D7A90" w:rsidP="004D7A90">
      <w:r w:rsidRPr="004D7A90">
        <w:t>Sales Processing: The system must record sales transactions, including details of the medicine sold, quantities, sale prices, and the customer making the purchase. It should also generate summaries of sales activity.</w:t>
      </w:r>
    </w:p>
    <w:p w14:paraId="2E3CDD26" w14:textId="77777777" w:rsidR="004D7A90" w:rsidRPr="004D7A90" w:rsidRDefault="004D7A90" w:rsidP="004D7A90"/>
    <w:p w14:paraId="4FA4E490" w14:textId="77777777" w:rsidR="004D7A90" w:rsidRDefault="004D7A90" w:rsidP="004D7A90">
      <w:r w:rsidRPr="004D7A90">
        <w:t xml:space="preserve">Stock Alerts and Expiry Tracking: </w:t>
      </w:r>
    </w:p>
    <w:p w14:paraId="293BB2B8" w14:textId="74A402A0" w:rsidR="004D7A90" w:rsidRDefault="004D7A90" w:rsidP="004D7A90">
      <w:r w:rsidRPr="004D7A90">
        <w:t>The system must provide queries to alert users when stock is below the reorder level or when medicines are nearing or have passed their expiry date.</w:t>
      </w:r>
    </w:p>
    <w:p w14:paraId="5305A6FD" w14:textId="77777777" w:rsidR="004D7A90" w:rsidRPr="004D7A90" w:rsidRDefault="004D7A90" w:rsidP="004D7A90"/>
    <w:p w14:paraId="3D2A6629" w14:textId="1E9E070B" w:rsidR="004D7A90" w:rsidRPr="004D7A90" w:rsidRDefault="004D7A90" w:rsidP="004D7A90">
      <w:pPr>
        <w:rPr>
          <w:sz w:val="27"/>
          <w:szCs w:val="27"/>
        </w:rPr>
      </w:pPr>
      <w:r w:rsidRPr="004D7A90">
        <w:rPr>
          <w:sz w:val="27"/>
          <w:szCs w:val="27"/>
        </w:rPr>
        <w:lastRenderedPageBreak/>
        <w:t>3.2 Non-functional Requirements</w:t>
      </w:r>
    </w:p>
    <w:p w14:paraId="381E9525" w14:textId="77777777" w:rsidR="004D7A90" w:rsidRPr="004D7A90" w:rsidRDefault="004D7A90" w:rsidP="004D7A90">
      <w:r w:rsidRPr="004D7A90">
        <w:t>Non-functional requirements ensure the system operates smoothly and remains reliable:</w:t>
      </w:r>
    </w:p>
    <w:p w14:paraId="084C817D" w14:textId="77777777" w:rsidR="004D7A90" w:rsidRPr="004D7A90" w:rsidRDefault="004D7A90" w:rsidP="004D7A90">
      <w:r w:rsidRPr="004D7A90">
        <w:t>Data Integrity: Referential constraints must be in place to ensure data consistency and prevent the entry of invalid records, such as sales without valid medicines or customers.</w:t>
      </w:r>
    </w:p>
    <w:p w14:paraId="7A10521A" w14:textId="77777777" w:rsidR="004D7A90" w:rsidRPr="004D7A90" w:rsidRDefault="004D7A90" w:rsidP="004D7A90">
      <w:r w:rsidRPr="004D7A90">
        <w:t>Ease of Use: The system must be user-friendly, with clear forms for data entry, navigation options, and validations to guide users. This will ensure that pharmacy staff, with varying levels of technical expertise, can operate the system effectively.</w:t>
      </w:r>
    </w:p>
    <w:p w14:paraId="5F2AAA67" w14:textId="77777777" w:rsidR="004D7A90" w:rsidRPr="004D7A90" w:rsidRDefault="004D7A90" w:rsidP="004D7A90">
      <w:r w:rsidRPr="004D7A90">
        <w:t>Security and Auditability: While the pharmacy is relatively small, there must be appropriate security measures in place to protect patient and transactional data. The system should also have auditing capabilities to track data changes and provide accountability.</w:t>
      </w:r>
    </w:p>
    <w:p w14:paraId="02D80E1C" w14:textId="77777777" w:rsidR="004D7A90" w:rsidRPr="004D7A90" w:rsidRDefault="004D7A90" w:rsidP="004D7A90">
      <w:r w:rsidRPr="004D7A90">
        <w:t>Scalability: The database should be scalable to accommodate additional data entities, users, and reports as the pharmacy grows, ensuring the long-term sustainability of the solution.</w:t>
      </w:r>
    </w:p>
    <w:p w14:paraId="35A1EFBC" w14:textId="7EAFE8CA" w:rsidR="004D7A90" w:rsidRDefault="004D7A90" w:rsidP="004D7A90"/>
    <w:p w14:paraId="3D828BDD" w14:textId="77777777" w:rsidR="004D7A90" w:rsidRPr="004D7A90" w:rsidRDefault="004D7A90" w:rsidP="004D7A90"/>
    <w:p w14:paraId="2076D58B" w14:textId="7FF72E05" w:rsidR="004D7A90" w:rsidRDefault="004D7A90" w:rsidP="004D7A90">
      <w:r w:rsidRPr="004D7A90">
        <w:t>4. Database Design</w:t>
      </w:r>
    </w:p>
    <w:p w14:paraId="48AD7857" w14:textId="77777777" w:rsidR="004D7A90" w:rsidRPr="004D7A90" w:rsidRDefault="004D7A90" w:rsidP="004D7A90"/>
    <w:p w14:paraId="09EB029A" w14:textId="77777777" w:rsidR="004D7A90" w:rsidRPr="004D7A90" w:rsidRDefault="004D7A90" w:rsidP="004D7A90">
      <w:pPr>
        <w:rPr>
          <w:sz w:val="27"/>
          <w:szCs w:val="27"/>
        </w:rPr>
      </w:pPr>
      <w:r w:rsidRPr="004D7A90">
        <w:rPr>
          <w:sz w:val="27"/>
          <w:szCs w:val="27"/>
        </w:rPr>
        <w:t>4.1 Entity Identification</w:t>
      </w:r>
    </w:p>
    <w:p w14:paraId="17CF7DE7" w14:textId="77777777" w:rsidR="004D7A90" w:rsidRPr="004D7A90" w:rsidRDefault="004D7A90" w:rsidP="004D7A90">
      <w:r w:rsidRPr="004D7A90">
        <w:t>The database design revolves around five core entities:</w:t>
      </w:r>
    </w:p>
    <w:p w14:paraId="0E1DC3FD" w14:textId="77777777" w:rsidR="004D7A90" w:rsidRPr="004D7A90" w:rsidRDefault="004D7A90" w:rsidP="004D7A90">
      <w:r w:rsidRPr="004D7A90">
        <w:t>Suppliers: Stores information about the suppliers that provide medicines to the pharmacy.</w:t>
      </w:r>
    </w:p>
    <w:p w14:paraId="26F475D0" w14:textId="77777777" w:rsidR="004D7A90" w:rsidRPr="004D7A90" w:rsidRDefault="004D7A90" w:rsidP="004D7A90">
      <w:r w:rsidRPr="004D7A90">
        <w:t>Medicines: Holds data on medicines available for sale, including categories, prices, stock levels, and expiry dates.</w:t>
      </w:r>
    </w:p>
    <w:p w14:paraId="0B58692F" w14:textId="77777777" w:rsidR="004D7A90" w:rsidRPr="004D7A90" w:rsidRDefault="004D7A90" w:rsidP="004D7A90">
      <w:r w:rsidRPr="004D7A90">
        <w:t>Customers: Keeps track of customer information, including names, addresses, and prescription histories.</w:t>
      </w:r>
    </w:p>
    <w:p w14:paraId="59C7E187" w14:textId="77777777" w:rsidR="004D7A90" w:rsidRPr="004D7A90" w:rsidRDefault="004D7A90" w:rsidP="004D7A90">
      <w:r w:rsidRPr="004D7A90">
        <w:t>Prescriptions: Records details of prescriptions, including medicine names, quantities, and prescribed dosages.</w:t>
      </w:r>
    </w:p>
    <w:p w14:paraId="6423CD62" w14:textId="77777777" w:rsidR="004D7A90" w:rsidRPr="004D7A90" w:rsidRDefault="004D7A90" w:rsidP="004D7A90">
      <w:r w:rsidRPr="004D7A90">
        <w:t>Sales: Captures the transaction details of medicine purchases, including quantities, prices, and associated customers.</w:t>
      </w:r>
    </w:p>
    <w:p w14:paraId="4C8B2488" w14:textId="41EE8BA1" w:rsidR="004D7A90" w:rsidRDefault="004D7A90" w:rsidP="004D7A90">
      <w:r w:rsidRPr="004D7A90">
        <w:t xml:space="preserve">Each of these entities includes a primary key (e.g., </w:t>
      </w:r>
      <w:proofErr w:type="spellStart"/>
      <w:r w:rsidRPr="004D7A90">
        <w:t>SupplierID</w:t>
      </w:r>
      <w:proofErr w:type="spellEnd"/>
      <w:r w:rsidRPr="004D7A90">
        <w:t xml:space="preserve">, </w:t>
      </w:r>
      <w:proofErr w:type="spellStart"/>
      <w:r w:rsidRPr="004D7A90">
        <w:t>MedicineID</w:t>
      </w:r>
      <w:proofErr w:type="spellEnd"/>
      <w:r w:rsidRPr="004D7A90">
        <w:t xml:space="preserve">, </w:t>
      </w:r>
      <w:proofErr w:type="spellStart"/>
      <w:r w:rsidRPr="004D7A90">
        <w:t>CustomerID</w:t>
      </w:r>
      <w:proofErr w:type="spellEnd"/>
      <w:r w:rsidRPr="004D7A90">
        <w:t>, etc.) and relevant attributes (e.g., medicine name, price, expiry date, etc.).</w:t>
      </w:r>
    </w:p>
    <w:p w14:paraId="776F7A26" w14:textId="77777777" w:rsidR="004D7A90" w:rsidRPr="004D7A90" w:rsidRDefault="004D7A90" w:rsidP="004D7A90"/>
    <w:p w14:paraId="4FA060B3" w14:textId="56AA8C57" w:rsidR="004D7A90" w:rsidRPr="004D7A90" w:rsidRDefault="004D7A90" w:rsidP="004D7A90">
      <w:pPr>
        <w:rPr>
          <w:sz w:val="27"/>
          <w:szCs w:val="27"/>
        </w:rPr>
      </w:pPr>
      <w:r w:rsidRPr="004D7A90">
        <w:rPr>
          <w:sz w:val="27"/>
          <w:szCs w:val="27"/>
        </w:rPr>
        <w:t>4.2 Entity Relationship Diagram (ERD)</w:t>
      </w:r>
    </w:p>
    <w:p w14:paraId="163C18DA" w14:textId="77777777" w:rsidR="004D7A90" w:rsidRPr="004D7A90" w:rsidRDefault="004D7A90" w:rsidP="004D7A90">
      <w:r w:rsidRPr="004D7A90">
        <w:t>The ERD establishes the relationships between the different entities. It enforces one-to-many relationships, such as:</w:t>
      </w:r>
    </w:p>
    <w:p w14:paraId="1A921C12" w14:textId="77777777" w:rsidR="004D7A90" w:rsidRPr="004D7A90" w:rsidRDefault="004D7A90" w:rsidP="004D7A90">
      <w:r w:rsidRPr="004D7A90">
        <w:t>A Supplier can supply many Medicines (one-to-many).</w:t>
      </w:r>
    </w:p>
    <w:p w14:paraId="724B8CD8" w14:textId="77777777" w:rsidR="004D7A90" w:rsidRPr="004D7A90" w:rsidRDefault="004D7A90" w:rsidP="004D7A90">
      <w:r w:rsidRPr="004D7A90">
        <w:t>A Customer can have many Sales (one-to-many).</w:t>
      </w:r>
    </w:p>
    <w:p w14:paraId="57671E0C" w14:textId="77777777" w:rsidR="004D7A90" w:rsidRPr="004D7A90" w:rsidRDefault="004D7A90" w:rsidP="004D7A90">
      <w:r w:rsidRPr="004D7A90">
        <w:t>A Medicine can be part of many Sales (one-to-many).</w:t>
      </w:r>
    </w:p>
    <w:p w14:paraId="29F89BA3" w14:textId="67D6D339" w:rsidR="004D7A90" w:rsidRDefault="004D7A90" w:rsidP="004D7A90">
      <w:r w:rsidRPr="004D7A90">
        <w:t>A Customer can have multiple Prescriptions (one-to-many).</w:t>
      </w:r>
    </w:p>
    <w:p w14:paraId="377227F2" w14:textId="77777777" w:rsidR="004D7A90" w:rsidRPr="004D7A90" w:rsidRDefault="004D7A90" w:rsidP="004D7A90"/>
    <w:p w14:paraId="4177778F" w14:textId="31733A85" w:rsidR="004D7A90" w:rsidRDefault="004D7A90" w:rsidP="004D7A90">
      <w:r w:rsidRPr="004D7A90">
        <w:t>These relationships are enforced through foreign keys and ensure data integrity, meaning that every sale must refer to an existing medicine and customer.</w:t>
      </w:r>
    </w:p>
    <w:p w14:paraId="2C98BE5C" w14:textId="77777777" w:rsidR="004D7A90" w:rsidRPr="004D7A90" w:rsidRDefault="004D7A90" w:rsidP="004D7A90"/>
    <w:p w14:paraId="1F327D65" w14:textId="77777777" w:rsidR="004D7A90" w:rsidRPr="004D7A90" w:rsidRDefault="004D7A90" w:rsidP="004D7A90">
      <w:pPr>
        <w:rPr>
          <w:sz w:val="27"/>
          <w:szCs w:val="27"/>
        </w:rPr>
      </w:pPr>
      <w:r w:rsidRPr="004D7A90">
        <w:rPr>
          <w:sz w:val="27"/>
          <w:szCs w:val="27"/>
        </w:rPr>
        <w:t>4.3 Data Structure Development</w:t>
      </w:r>
    </w:p>
    <w:p w14:paraId="6F015A5D" w14:textId="77777777" w:rsidR="004D7A90" w:rsidRPr="004D7A90" w:rsidRDefault="004D7A90" w:rsidP="004D7A90">
      <w:r w:rsidRPr="004D7A90">
        <w:t>The database schema employs AutoNumber as primary keys for unique identification, while foreign keys are used to establish relationships between tables. The following data types are used:</w:t>
      </w:r>
    </w:p>
    <w:p w14:paraId="21F4975A" w14:textId="77777777" w:rsidR="004D7A90" w:rsidRPr="004D7A90" w:rsidRDefault="004D7A90" w:rsidP="004D7A90">
      <w:r w:rsidRPr="004D7A90">
        <w:t>Currency: Used for prices and sales amounts.</w:t>
      </w:r>
    </w:p>
    <w:p w14:paraId="3F5F0B06" w14:textId="77777777" w:rsidR="004D7A90" w:rsidRPr="004D7A90" w:rsidRDefault="004D7A90" w:rsidP="004D7A90">
      <w:r w:rsidRPr="004D7A90">
        <w:t>Date/Time: Applied to expiry dates and prescription dates.</w:t>
      </w:r>
    </w:p>
    <w:p w14:paraId="3C36A8EA" w14:textId="77777777" w:rsidR="004D7A90" w:rsidRPr="004D7A90" w:rsidRDefault="004D7A90" w:rsidP="004D7A90">
      <w:r w:rsidRPr="004D7A90">
        <w:lastRenderedPageBreak/>
        <w:t>Short Text: Used for names, addresses, and other textual data.</w:t>
      </w:r>
    </w:p>
    <w:p w14:paraId="17FAFAA4" w14:textId="77777777" w:rsidR="004D7A90" w:rsidRPr="004D7A90" w:rsidRDefault="004D7A90" w:rsidP="004D7A90">
      <w:r w:rsidRPr="004D7A90">
        <w:t xml:space="preserve">Yes/No: Used for </w:t>
      </w:r>
      <w:proofErr w:type="spellStart"/>
      <w:r w:rsidRPr="004D7A90">
        <w:t>boolean</w:t>
      </w:r>
      <w:proofErr w:type="spellEnd"/>
      <w:r w:rsidRPr="004D7A90">
        <w:t xml:space="preserve"> flags (e.g., indicating whether a medicine is on sale).</w:t>
      </w:r>
    </w:p>
    <w:p w14:paraId="126E330F" w14:textId="5FAB4609" w:rsidR="004D7A90" w:rsidRDefault="004D7A90" w:rsidP="004D7A90">
      <w:r w:rsidRPr="004D7A90">
        <w:t>Long Text: For additional notes (e.g., instructions on prescription).</w:t>
      </w:r>
    </w:p>
    <w:p w14:paraId="48AA9EDC" w14:textId="77777777" w:rsidR="004D7A90" w:rsidRPr="004D7A90" w:rsidRDefault="004D7A90" w:rsidP="004D7A90"/>
    <w:p w14:paraId="28A972E2" w14:textId="77777777" w:rsidR="004D7A90" w:rsidRPr="004D7A90" w:rsidRDefault="004D7A90" w:rsidP="004D7A90">
      <w:pPr>
        <w:rPr>
          <w:sz w:val="27"/>
          <w:szCs w:val="27"/>
        </w:rPr>
      </w:pPr>
      <w:r w:rsidRPr="004D7A90">
        <w:rPr>
          <w:sz w:val="27"/>
          <w:szCs w:val="27"/>
        </w:rPr>
        <w:t>4.4 Validation Rules</w:t>
      </w:r>
    </w:p>
    <w:p w14:paraId="07A916EE" w14:textId="77777777" w:rsidR="004D7A90" w:rsidRPr="004D7A90" w:rsidRDefault="004D7A90" w:rsidP="004D7A90">
      <w:r w:rsidRPr="004D7A90">
        <w:t>Each field is configured with validation rules to enforce data accuracy. For example, quantities cannot be negative, expiry dates must be future dates, and prices must be non-negative.</w:t>
      </w:r>
    </w:p>
    <w:p w14:paraId="7CE15F3B" w14:textId="5D3E0DCC" w:rsidR="004D7A90" w:rsidRDefault="004D7A90" w:rsidP="004D7A90"/>
    <w:p w14:paraId="30A439C8" w14:textId="77777777" w:rsidR="004D7A90" w:rsidRPr="004D7A90" w:rsidRDefault="004D7A90" w:rsidP="004D7A90"/>
    <w:p w14:paraId="6D0F522B" w14:textId="77777777" w:rsidR="004D7A90" w:rsidRPr="004D7A90" w:rsidRDefault="004D7A90" w:rsidP="004D7A90">
      <w:r w:rsidRPr="004D7A90">
        <w:t>5. Normalisation to Third Normal Form (3NF)</w:t>
      </w:r>
    </w:p>
    <w:p w14:paraId="7FD01FA6" w14:textId="77777777" w:rsidR="004D7A90" w:rsidRPr="004D7A90" w:rsidRDefault="004D7A90" w:rsidP="004D7A90">
      <w:r w:rsidRPr="004D7A90">
        <w:t>The database schema adheres to the principles of normalisation, specifically Third Normal Form (3NF). The design process involved:</w:t>
      </w:r>
    </w:p>
    <w:p w14:paraId="6E5B1006" w14:textId="77777777" w:rsidR="004D7A90" w:rsidRPr="004D7A90" w:rsidRDefault="004D7A90" w:rsidP="004D7A90">
      <w:r w:rsidRPr="004D7A90">
        <w:t>1NF (First Normal Form): Ensuring each table contains atomic values, with no repeating groups or arrays.</w:t>
      </w:r>
    </w:p>
    <w:p w14:paraId="3682A599" w14:textId="77777777" w:rsidR="004D7A90" w:rsidRPr="004D7A90" w:rsidRDefault="004D7A90" w:rsidP="004D7A90">
      <w:r w:rsidRPr="004D7A90">
        <w:t>2NF (Second Normal Form): Removing partial dependencies, i.e., ensuring that every non-key attribute is fully dependent on the entire primary key.</w:t>
      </w:r>
    </w:p>
    <w:p w14:paraId="4D17BC51" w14:textId="77777777" w:rsidR="004D7A90" w:rsidRPr="004D7A90" w:rsidRDefault="004D7A90" w:rsidP="004D7A90">
      <w:r w:rsidRPr="004D7A90">
        <w:t>3NF (Third Normal Form): Ensuring that no transitive dependencies exist, meaning that non-key attributes depend solely on the primary key.</w:t>
      </w:r>
    </w:p>
    <w:p w14:paraId="30624F24" w14:textId="77777777" w:rsidR="004D7A90" w:rsidRDefault="004D7A90" w:rsidP="004D7A90"/>
    <w:p w14:paraId="22A0522F" w14:textId="549D44B9" w:rsidR="004D7A90" w:rsidRPr="004D7A90" w:rsidRDefault="004D7A90" w:rsidP="004D7A90">
      <w:r w:rsidRPr="004D7A90">
        <w:t>This normalisation process eliminates data redundancy, reduces the potential for update anomalies, and ensures data integrity.</w:t>
      </w:r>
    </w:p>
    <w:p w14:paraId="7B7D97FB" w14:textId="4682DB10" w:rsidR="004D7A90" w:rsidRPr="004D7A90" w:rsidRDefault="004D7A90" w:rsidP="004D7A90"/>
    <w:p w14:paraId="1C3C8042" w14:textId="251ADD7D" w:rsidR="004D7A90" w:rsidRDefault="004D7A90" w:rsidP="004D7A90">
      <w:r w:rsidRPr="004D7A90">
        <w:t>6. Database Implementation in Microsoft Access</w:t>
      </w:r>
    </w:p>
    <w:p w14:paraId="12AFD4BD" w14:textId="77777777" w:rsidR="004D7A90" w:rsidRPr="004D7A90" w:rsidRDefault="004D7A90" w:rsidP="004D7A90"/>
    <w:p w14:paraId="5811120E" w14:textId="77777777" w:rsidR="004D7A90" w:rsidRPr="004D7A90" w:rsidRDefault="004D7A90" w:rsidP="004D7A90">
      <w:pPr>
        <w:rPr>
          <w:sz w:val="27"/>
          <w:szCs w:val="27"/>
        </w:rPr>
      </w:pPr>
      <w:r w:rsidRPr="004D7A90">
        <w:rPr>
          <w:sz w:val="27"/>
          <w:szCs w:val="27"/>
        </w:rPr>
        <w:t>6.1 Table Creation</w:t>
      </w:r>
    </w:p>
    <w:p w14:paraId="21EE9820" w14:textId="7E80FF58" w:rsidR="004D7A90" w:rsidRDefault="004D7A90" w:rsidP="004D7A90">
      <w:r w:rsidRPr="004D7A90">
        <w:t>Tables were created in Table Design View in Microsoft Access. Each table was assigned a primary key and relevant data types, with validation rules applied to ensure data integrity.</w:t>
      </w:r>
    </w:p>
    <w:p w14:paraId="35D0C503" w14:textId="77777777" w:rsidR="004D7A90" w:rsidRPr="004D7A90" w:rsidRDefault="004D7A90" w:rsidP="004D7A90"/>
    <w:p w14:paraId="594ED2D3" w14:textId="77777777" w:rsidR="004D7A90" w:rsidRPr="004D7A90" w:rsidRDefault="004D7A90" w:rsidP="004D7A90">
      <w:pPr>
        <w:rPr>
          <w:sz w:val="27"/>
          <w:szCs w:val="27"/>
        </w:rPr>
      </w:pPr>
      <w:r w:rsidRPr="004D7A90">
        <w:rPr>
          <w:sz w:val="27"/>
          <w:szCs w:val="27"/>
        </w:rPr>
        <w:t>6.2 Table Relationships and Constraints</w:t>
      </w:r>
    </w:p>
    <w:p w14:paraId="3FFAC244" w14:textId="77777777" w:rsidR="004D7A90" w:rsidRPr="004D7A90" w:rsidRDefault="004D7A90" w:rsidP="004D7A90">
      <w:r w:rsidRPr="004D7A90">
        <w:t>Referential integrity was enforced between tables using foreign keys. For example:</w:t>
      </w:r>
    </w:p>
    <w:p w14:paraId="11FB8DD6" w14:textId="77777777" w:rsidR="004D7A90" w:rsidRPr="004D7A90" w:rsidRDefault="004D7A90" w:rsidP="004D7A90">
      <w:r w:rsidRPr="004D7A90">
        <w:t>A medicine must reference a valid supplier.</w:t>
      </w:r>
    </w:p>
    <w:p w14:paraId="7A7D0A21" w14:textId="77777777" w:rsidR="004D7A90" w:rsidRPr="004D7A90" w:rsidRDefault="004D7A90" w:rsidP="004D7A90">
      <w:r w:rsidRPr="004D7A90">
        <w:t>A sale must reference an existing medicine and a customer.</w:t>
      </w:r>
    </w:p>
    <w:p w14:paraId="29FA8774" w14:textId="2522C940" w:rsidR="004D7A90" w:rsidRDefault="004D7A90" w:rsidP="004D7A90">
      <w:r w:rsidRPr="004D7A90">
        <w:t>These relationships ensure that data is consistent and prevents the creation of orphan records (records without valid references).</w:t>
      </w:r>
    </w:p>
    <w:p w14:paraId="428F68D4" w14:textId="77777777" w:rsidR="004D7A90" w:rsidRPr="004D7A90" w:rsidRDefault="004D7A90" w:rsidP="004D7A90"/>
    <w:p w14:paraId="0B2B4389" w14:textId="77777777" w:rsidR="004D7A90" w:rsidRPr="004D7A90" w:rsidRDefault="004D7A90" w:rsidP="004D7A90">
      <w:pPr>
        <w:rPr>
          <w:sz w:val="27"/>
          <w:szCs w:val="27"/>
        </w:rPr>
      </w:pPr>
      <w:r w:rsidRPr="004D7A90">
        <w:rPr>
          <w:sz w:val="27"/>
          <w:szCs w:val="27"/>
        </w:rPr>
        <w:t>6.3 Sample Data Population</w:t>
      </w:r>
    </w:p>
    <w:p w14:paraId="15CAA2CF" w14:textId="12B558EC" w:rsidR="004D7A90" w:rsidRDefault="004D7A90" w:rsidP="004D7A90">
      <w:r w:rsidRPr="004D7A90">
        <w:t>During testing, representative data was inserted into the tables to verify that forms, queries, and reports functioned as expected. This sample data helped simulate real-world usage scenarios and ensure the system's reliability.</w:t>
      </w:r>
    </w:p>
    <w:p w14:paraId="52210949" w14:textId="77777777" w:rsidR="004D7A90" w:rsidRPr="004D7A90" w:rsidRDefault="004D7A90" w:rsidP="004D7A90"/>
    <w:p w14:paraId="19D48FFB" w14:textId="77777777" w:rsidR="004D7A90" w:rsidRPr="004D7A90" w:rsidRDefault="004D7A90" w:rsidP="004D7A90">
      <w:pPr>
        <w:rPr>
          <w:sz w:val="27"/>
          <w:szCs w:val="27"/>
        </w:rPr>
      </w:pPr>
      <w:r w:rsidRPr="004D7A90">
        <w:rPr>
          <w:sz w:val="27"/>
          <w:szCs w:val="27"/>
        </w:rPr>
        <w:t>6.4 Query Development</w:t>
      </w:r>
    </w:p>
    <w:p w14:paraId="0AA44D2E" w14:textId="77777777" w:rsidR="004D7A90" w:rsidRPr="004D7A90" w:rsidRDefault="004D7A90" w:rsidP="004D7A90">
      <w:r w:rsidRPr="004D7A90">
        <w:t>Several key queries were created:</w:t>
      </w:r>
    </w:p>
    <w:p w14:paraId="5C318BA4" w14:textId="77777777" w:rsidR="004D7A90" w:rsidRPr="004D7A90" w:rsidRDefault="004D7A90" w:rsidP="004D7A90">
      <w:r w:rsidRPr="004D7A90">
        <w:t>Medicines Below Reorder Level: Identifies medicines that need restocking.</w:t>
      </w:r>
    </w:p>
    <w:p w14:paraId="73C6F9AD" w14:textId="77777777" w:rsidR="004D7A90" w:rsidRPr="004D7A90" w:rsidRDefault="004D7A90" w:rsidP="004D7A90">
      <w:r w:rsidRPr="004D7A90">
        <w:t>Expired Medicines: Flags medicines that have passed their expiry date.</w:t>
      </w:r>
    </w:p>
    <w:p w14:paraId="33655FA7" w14:textId="77777777" w:rsidR="004D7A90" w:rsidRPr="004D7A90" w:rsidRDefault="004D7A90" w:rsidP="004D7A90">
      <w:r w:rsidRPr="004D7A90">
        <w:t>Total Sales per Medicine: Aggregates total sales quantities for each medicine.</w:t>
      </w:r>
    </w:p>
    <w:p w14:paraId="5313629B" w14:textId="649BCEE3" w:rsidR="004D7A90" w:rsidRPr="004D7A90" w:rsidRDefault="004D7A90" w:rsidP="004D7A90">
      <w:r w:rsidRPr="004D7A90">
        <w:lastRenderedPageBreak/>
        <w:t>Sales by Customer (parameteri</w:t>
      </w:r>
      <w:r w:rsidR="005D0737">
        <w:t>s</w:t>
      </w:r>
      <w:r w:rsidRPr="004D7A90">
        <w:t>ed): Prompts the user for a Customer</w:t>
      </w:r>
      <w:r>
        <w:t xml:space="preserve"> </w:t>
      </w:r>
      <w:r w:rsidRPr="004D7A90">
        <w:t>ID to review specific customer sales history.</w:t>
      </w:r>
    </w:p>
    <w:p w14:paraId="29BAC574" w14:textId="1122102B" w:rsidR="004D7A90" w:rsidRDefault="004D7A90" w:rsidP="004D7A90">
      <w:r w:rsidRPr="004D7A90">
        <w:t>These queries provide valuable insights into stock levels, sales trends, and expiry management.</w:t>
      </w:r>
    </w:p>
    <w:p w14:paraId="62D2E9DB" w14:textId="77777777" w:rsidR="004D7A90" w:rsidRPr="004D7A90" w:rsidRDefault="004D7A90" w:rsidP="004D7A90"/>
    <w:p w14:paraId="7D35B141" w14:textId="77777777" w:rsidR="004D7A90" w:rsidRPr="004D7A90" w:rsidRDefault="004D7A90" w:rsidP="004D7A90">
      <w:pPr>
        <w:rPr>
          <w:sz w:val="27"/>
          <w:szCs w:val="27"/>
        </w:rPr>
      </w:pPr>
      <w:r w:rsidRPr="004D7A90">
        <w:rPr>
          <w:sz w:val="27"/>
          <w:szCs w:val="27"/>
        </w:rPr>
        <w:t>6.5 Forms for User Interaction</w:t>
      </w:r>
    </w:p>
    <w:p w14:paraId="0FDDFAB6" w14:textId="50626527" w:rsidR="004D7A90" w:rsidRDefault="004D7A90" w:rsidP="004D7A90">
      <w:r w:rsidRPr="004D7A90">
        <w:t>User-friendly forms were created to simplify data entry. Forms include dropdowns for easy selection of data (e.g., suppliers, medicines), validation checks, and command buttons to facilitate record addition, saving, and navigation.</w:t>
      </w:r>
    </w:p>
    <w:p w14:paraId="69CF66E7" w14:textId="77777777" w:rsidR="004D7A90" w:rsidRPr="004D7A90" w:rsidRDefault="004D7A90" w:rsidP="004D7A90"/>
    <w:p w14:paraId="51E7C167" w14:textId="77777777" w:rsidR="004D7A90" w:rsidRPr="004D7A90" w:rsidRDefault="004D7A90" w:rsidP="004D7A90">
      <w:pPr>
        <w:rPr>
          <w:sz w:val="27"/>
          <w:szCs w:val="27"/>
        </w:rPr>
      </w:pPr>
      <w:r w:rsidRPr="004D7A90">
        <w:rPr>
          <w:sz w:val="27"/>
          <w:szCs w:val="27"/>
        </w:rPr>
        <w:t>6.6 Reports for Management Analysis</w:t>
      </w:r>
    </w:p>
    <w:p w14:paraId="42F3697B" w14:textId="54AB8EAC" w:rsidR="004D7A90" w:rsidRDefault="004D7A90" w:rsidP="004D7A90">
      <w:r w:rsidRPr="004D7A90">
        <w:t>Structured reports were designed to present summaries of stock levels and sales. These reports are printable and include features such as alternating row shading and clear headings for ease of reading.</w:t>
      </w:r>
    </w:p>
    <w:p w14:paraId="548D45C2" w14:textId="77777777" w:rsidR="004D7A90" w:rsidRPr="004D7A90" w:rsidRDefault="004D7A90" w:rsidP="004D7A90"/>
    <w:p w14:paraId="0F225E17" w14:textId="77777777" w:rsidR="004D7A90" w:rsidRPr="004D7A90" w:rsidRDefault="004D7A90" w:rsidP="004D7A90">
      <w:pPr>
        <w:rPr>
          <w:sz w:val="27"/>
          <w:szCs w:val="27"/>
        </w:rPr>
      </w:pPr>
      <w:r w:rsidRPr="004D7A90">
        <w:rPr>
          <w:sz w:val="27"/>
          <w:szCs w:val="27"/>
        </w:rPr>
        <w:t>6.7 Navigation Menu</w:t>
      </w:r>
    </w:p>
    <w:p w14:paraId="348059FE" w14:textId="2131ACFE" w:rsidR="004D7A90" w:rsidRPr="004D7A90" w:rsidRDefault="004D7A90" w:rsidP="004D7A90">
      <w:r w:rsidRPr="004D7A90">
        <w:t>A Navigation Form was developed to provide easy access to forms, queries, and reports. This form is configured to open automatically upon start-up, improving user experience by providing a central access point for all essential functions.</w:t>
      </w:r>
    </w:p>
    <w:p w14:paraId="3B09439C" w14:textId="09C65B7A" w:rsidR="004D7A90" w:rsidRPr="004D7A90" w:rsidRDefault="004D7A90" w:rsidP="004D7A90"/>
    <w:p w14:paraId="6D738572" w14:textId="77777777" w:rsidR="004D7A90" w:rsidRPr="004D7A90" w:rsidRDefault="004D7A90" w:rsidP="004D7A90">
      <w:r w:rsidRPr="004D7A90">
        <w:t>7. Validation and Testing</w:t>
      </w:r>
    </w:p>
    <w:p w14:paraId="03D35516" w14:textId="1192662C" w:rsidR="004D7A90" w:rsidRDefault="004D7A90" w:rsidP="004D7A90">
      <w:r w:rsidRPr="004D7A90">
        <w:t>The database was thoroughly tested to ensure all constraints, validation rules, and relationships functioned as intended. Testing included verifying data integrity, checking query outputs, and ensuring the usability of forms and reports.</w:t>
      </w:r>
    </w:p>
    <w:p w14:paraId="38666560" w14:textId="77777777" w:rsidR="004D7A90" w:rsidRPr="004D7A90" w:rsidRDefault="004D7A90" w:rsidP="004D7A90"/>
    <w:p w14:paraId="5D73EB68" w14:textId="19B00A93" w:rsidR="004D7A90" w:rsidRPr="004D7A90" w:rsidRDefault="004D7A90" w:rsidP="004D7A90"/>
    <w:p w14:paraId="31D840EA" w14:textId="34397E1A" w:rsidR="004D7A90" w:rsidRDefault="004D7A90" w:rsidP="000E57DB">
      <w:r>
        <w:t>8. Reflection and Future Improvements</w:t>
      </w:r>
    </w:p>
    <w:p w14:paraId="1CA7704F" w14:textId="77777777" w:rsidR="000E57DB" w:rsidRDefault="000E57DB" w:rsidP="000E57DB"/>
    <w:p w14:paraId="503F2813" w14:textId="443646CE" w:rsidR="004D7A90" w:rsidRDefault="004D7A90" w:rsidP="000E57DB">
      <w:r>
        <w:t xml:space="preserve">While the implementation of the relational database for </w:t>
      </w:r>
      <w:proofErr w:type="spellStart"/>
      <w:r>
        <w:t>MediLink</w:t>
      </w:r>
      <w:proofErr w:type="spellEnd"/>
      <w:r>
        <w:t xml:space="preserve"> Pharmacy successfully addresses the immediate operational requirements, there are several areas for potential improvement and future enhancement. Below, I will explore various strategies for extending the current system's functionality, focusing on integration, security, usability, and scalability. I will also critically </w:t>
      </w:r>
      <w:r w:rsidR="000E57DB">
        <w:t>analyse</w:t>
      </w:r>
      <w:r>
        <w:t xml:space="preserve"> alternative solutions that could offer additional benefits.</w:t>
      </w:r>
    </w:p>
    <w:p w14:paraId="5B6E8FAD" w14:textId="77777777" w:rsidR="000E57DB" w:rsidRDefault="000E57DB" w:rsidP="000E57DB"/>
    <w:p w14:paraId="21F13D4B" w14:textId="77777777" w:rsidR="004D7A90" w:rsidRPr="000E57DB" w:rsidRDefault="004D7A90" w:rsidP="000E57DB">
      <w:r w:rsidRPr="000E57DB">
        <w:rPr>
          <w:rStyle w:val="Strong"/>
          <w:b w:val="0"/>
          <w:bCs w:val="0"/>
        </w:rPr>
        <w:t>1. Barcode Scanning Integration</w:t>
      </w:r>
    </w:p>
    <w:p w14:paraId="3EC9184C" w14:textId="28984EC2" w:rsidR="004D7A90" w:rsidRDefault="004D7A90" w:rsidP="000E57DB">
      <w:r w:rsidRPr="000E57DB">
        <w:rPr>
          <w:rStyle w:val="Strong"/>
          <w:b w:val="0"/>
        </w:rPr>
        <w:t>Current Implementation:</w:t>
      </w:r>
      <w:r w:rsidRPr="000E57DB">
        <w:br/>
        <w:t>Currently, stock intake is managed manually or through basic data entry. This method can be time-consuming, prone to errors, and inefficient, especially when dealing with large inventories or multiple stock entries. A manual system increases the likelihood of human error, particularly in the recording of stock quantities and expiry dates.</w:t>
      </w:r>
    </w:p>
    <w:p w14:paraId="7612399F" w14:textId="77777777" w:rsidR="000E57DB" w:rsidRPr="000E57DB" w:rsidRDefault="000E57DB" w:rsidP="000E57DB"/>
    <w:p w14:paraId="0E3E2D1D" w14:textId="77777777" w:rsidR="000E57DB" w:rsidRPr="000E57DB" w:rsidRDefault="004D7A90" w:rsidP="000E57DB">
      <w:r w:rsidRPr="000E57DB">
        <w:rPr>
          <w:rStyle w:val="Strong"/>
          <w:b w:val="0"/>
        </w:rPr>
        <w:t>Proposed Improvement:</w:t>
      </w:r>
      <w:r w:rsidRPr="000E57DB">
        <w:br/>
        <w:t xml:space="preserve">Integrating </w:t>
      </w:r>
      <w:r w:rsidRPr="000E57DB">
        <w:rPr>
          <w:rStyle w:val="Strong"/>
          <w:b w:val="0"/>
        </w:rPr>
        <w:t>barcode scanning</w:t>
      </w:r>
      <w:r w:rsidRPr="000E57DB">
        <w:t xml:space="preserve"> into the stock management process would automate inventory intake, reduce human error, and streamline stock updates. When new stock arrives, scanning the barcode would automatically populate fields such as the medicine </w:t>
      </w:r>
      <w:r w:rsidRPr="000E57DB">
        <w:lastRenderedPageBreak/>
        <w:t>name, price, supplier information, and stock quantity. This can significantly speed up the process of recording new medicines into the system and reduce discrepancies.</w:t>
      </w:r>
    </w:p>
    <w:p w14:paraId="38847835" w14:textId="225E1451" w:rsidR="004D7A90" w:rsidRPr="000E57DB" w:rsidRDefault="004D7A90" w:rsidP="000E57DB">
      <w:r w:rsidRPr="000E57DB">
        <w:t xml:space="preserve">While barcode scanning would be highly beneficial for improving stock management, its implementation requires additional hardware (scanners or mobile devices) and software integration. Alternatives such as </w:t>
      </w:r>
      <w:r w:rsidRPr="000E57DB">
        <w:rPr>
          <w:rStyle w:val="Strong"/>
          <w:b w:val="0"/>
        </w:rPr>
        <w:t>RFID (Radio Frequency Identification)</w:t>
      </w:r>
      <w:r w:rsidRPr="000E57DB">
        <w:t xml:space="preserve"> could be considered for more advanced implementations. RFID offers advantages over traditional barcodes, such as the ability to scan items in bulk without line-of-sight, enabling more efficient stock tracking in larger, high-volume operations. However, RFID technology is more expensive and may not be justified for a small-scale pharmacy like </w:t>
      </w:r>
      <w:proofErr w:type="spellStart"/>
      <w:r w:rsidRPr="000E57DB">
        <w:t>MediLink</w:t>
      </w:r>
      <w:proofErr w:type="spellEnd"/>
      <w:r w:rsidRPr="000E57DB">
        <w:t xml:space="preserve">. In contrast, a </w:t>
      </w:r>
      <w:r w:rsidRPr="000E57DB">
        <w:rPr>
          <w:rStyle w:val="Strong"/>
          <w:b w:val="0"/>
        </w:rPr>
        <w:t>mobile app-based solution</w:t>
      </w:r>
      <w:r w:rsidRPr="000E57DB">
        <w:t xml:space="preserve"> using smartphones as barcode scanners could serve as a cost-effective solution without requiring specialized equipment.</w:t>
      </w:r>
    </w:p>
    <w:p w14:paraId="54390427" w14:textId="77777777" w:rsidR="000E57DB" w:rsidRPr="000E57DB" w:rsidRDefault="000E57DB" w:rsidP="000E57DB"/>
    <w:p w14:paraId="4D04505C" w14:textId="77777777" w:rsidR="004D7A90" w:rsidRPr="000E57DB" w:rsidRDefault="004D7A90" w:rsidP="000E57DB">
      <w:r w:rsidRPr="000E57DB">
        <w:rPr>
          <w:rStyle w:val="Strong"/>
          <w:b w:val="0"/>
          <w:bCs w:val="0"/>
        </w:rPr>
        <w:t>2. Role-Based Security</w:t>
      </w:r>
    </w:p>
    <w:p w14:paraId="398BC1B9" w14:textId="2B6188D5" w:rsidR="004D7A90" w:rsidRDefault="004D7A90" w:rsidP="000E57DB">
      <w:r w:rsidRPr="000E57DB">
        <w:rPr>
          <w:rStyle w:val="Strong"/>
          <w:b w:val="0"/>
        </w:rPr>
        <w:t>Current Implementation:</w:t>
      </w:r>
      <w:r w:rsidRPr="000E57DB">
        <w:br/>
        <w:t>The database, as implemented, does not provide detailed role-based access control. This limits the ability to secure sensitive data, such as prescription details, customer information, or supplier contracts, from unauthorized access.</w:t>
      </w:r>
    </w:p>
    <w:p w14:paraId="57CB2D5E" w14:textId="77777777" w:rsidR="000E57DB" w:rsidRPr="000E57DB" w:rsidRDefault="000E57DB" w:rsidP="000E57DB"/>
    <w:p w14:paraId="4193AA0D" w14:textId="77777777" w:rsidR="004D7A90" w:rsidRPr="000E57DB" w:rsidRDefault="004D7A90" w:rsidP="000E57DB">
      <w:r w:rsidRPr="000E57DB">
        <w:rPr>
          <w:rStyle w:val="Strong"/>
          <w:b w:val="0"/>
        </w:rPr>
        <w:t>Proposed Improvement:</w:t>
      </w:r>
      <w:r w:rsidRPr="000E57DB">
        <w:br/>
        <w:t xml:space="preserve">Implementing </w:t>
      </w:r>
      <w:r w:rsidRPr="000E57DB">
        <w:rPr>
          <w:rStyle w:val="Strong"/>
          <w:b w:val="0"/>
        </w:rPr>
        <w:t>role-based security</w:t>
      </w:r>
      <w:r w:rsidRPr="000E57DB">
        <w:t xml:space="preserve"> would allow the database to assign different access levels to users based on their roles within the pharmacy. For example, a </w:t>
      </w:r>
      <w:r w:rsidRPr="000E57DB">
        <w:rPr>
          <w:rStyle w:val="Strong"/>
          <w:b w:val="0"/>
        </w:rPr>
        <w:t>pharmacist</w:t>
      </w:r>
      <w:r w:rsidRPr="000E57DB">
        <w:t xml:space="preserve"> might have access to prescriptions and medicine details, while a </w:t>
      </w:r>
      <w:r w:rsidRPr="000E57DB">
        <w:rPr>
          <w:rStyle w:val="Strong"/>
          <w:b w:val="0"/>
        </w:rPr>
        <w:t>sales associate</w:t>
      </w:r>
      <w:r w:rsidRPr="000E57DB">
        <w:t xml:space="preserve"> could only access sales and inventory data. Furthermore, sensitive data, such as </w:t>
      </w:r>
      <w:r w:rsidRPr="000E57DB">
        <w:rPr>
          <w:rStyle w:val="Strong"/>
          <w:b w:val="0"/>
        </w:rPr>
        <w:t>customer personal information</w:t>
      </w:r>
      <w:r w:rsidRPr="000E57DB">
        <w:t xml:space="preserve"> and </w:t>
      </w:r>
      <w:r w:rsidRPr="000E57DB">
        <w:rPr>
          <w:rStyle w:val="Strong"/>
          <w:b w:val="0"/>
        </w:rPr>
        <w:t>prescription details</w:t>
      </w:r>
      <w:r w:rsidRPr="000E57DB">
        <w:t>, would be protected by ensuring that only authorized staff can view or modify them.</w:t>
      </w:r>
    </w:p>
    <w:p w14:paraId="0CBA6C48" w14:textId="77777777" w:rsidR="000E57DB" w:rsidRDefault="004D7A90" w:rsidP="000E57DB">
      <w:r w:rsidRPr="000E57DB">
        <w:br/>
        <w:t xml:space="preserve">Role-based security is a crucial improvement for any system dealing with sensitive data, and it ensures compliance with data protection laws, such as </w:t>
      </w:r>
      <w:r w:rsidRPr="000E57DB">
        <w:rPr>
          <w:rStyle w:val="Strong"/>
          <w:b w:val="0"/>
        </w:rPr>
        <w:t>HIPAA (Health Insurance Portability and Accountability Act)</w:t>
      </w:r>
      <w:r w:rsidRPr="000E57DB">
        <w:t xml:space="preserve"> in healthcare. However, an alternative or complementary solution could involve </w:t>
      </w:r>
      <w:r w:rsidRPr="000E57DB">
        <w:rPr>
          <w:rStyle w:val="Strong"/>
          <w:b w:val="0"/>
        </w:rPr>
        <w:t>multi-factor authentication (MFA)</w:t>
      </w:r>
      <w:r w:rsidRPr="000E57DB">
        <w:t xml:space="preserve">, which would require users to verify their identity through multiple steps (e.g., password and fingerprint scan). This would add an extra layer of security to the system, especially if remote access is needed. Implementing both role-based access controls and MFA would significantly enhance the system’s security. </w:t>
      </w:r>
    </w:p>
    <w:p w14:paraId="228A36B5" w14:textId="77777777" w:rsidR="000E57DB" w:rsidRDefault="000E57DB" w:rsidP="000E57DB"/>
    <w:p w14:paraId="58EF9860" w14:textId="1070EAD2" w:rsidR="004D7A90" w:rsidRDefault="004D7A90" w:rsidP="000E57DB">
      <w:r w:rsidRPr="000E57DB">
        <w:t>However, it’s important to balance security with usability, as overly complex authentication methods could slow down the workflow.</w:t>
      </w:r>
    </w:p>
    <w:p w14:paraId="56ED2825" w14:textId="77777777" w:rsidR="000E57DB" w:rsidRPr="000E57DB" w:rsidRDefault="000E57DB" w:rsidP="000E57DB"/>
    <w:p w14:paraId="7AB58B0A" w14:textId="77777777" w:rsidR="004D7A90" w:rsidRPr="000E57DB" w:rsidRDefault="004D7A90" w:rsidP="000E57DB">
      <w:r w:rsidRPr="000E57DB">
        <w:rPr>
          <w:rStyle w:val="Strong"/>
          <w:b w:val="0"/>
          <w:bCs w:val="0"/>
        </w:rPr>
        <w:t>3. Advanced Dashboards and Analytics</w:t>
      </w:r>
    </w:p>
    <w:p w14:paraId="21A3FB9E" w14:textId="77777777" w:rsidR="004D7A90" w:rsidRPr="000E57DB" w:rsidRDefault="004D7A90" w:rsidP="000E57DB">
      <w:r w:rsidRPr="000E57DB">
        <w:rPr>
          <w:rStyle w:val="Strong"/>
          <w:b w:val="0"/>
        </w:rPr>
        <w:t>Current Implementation:</w:t>
      </w:r>
      <w:r w:rsidRPr="000E57DB">
        <w:br/>
        <w:t>The current system is equipped with basic reports that summarize stock levels, sales, and expired medicines. While these reports are useful, they lack real-time insights and advanced data visualizations that could aid decision-making.</w:t>
      </w:r>
    </w:p>
    <w:p w14:paraId="2AF88EFA" w14:textId="516CEEFA" w:rsidR="004D7A90" w:rsidRPr="000E57DB" w:rsidRDefault="004D7A90" w:rsidP="000E57DB">
      <w:r w:rsidRPr="000E57DB">
        <w:rPr>
          <w:rStyle w:val="Strong"/>
          <w:b w:val="0"/>
        </w:rPr>
        <w:t>Proposed Improvement:</w:t>
      </w:r>
      <w:r w:rsidRPr="000E57DB">
        <w:br/>
        <w:t xml:space="preserve">Adding </w:t>
      </w:r>
      <w:r w:rsidRPr="000E57DB">
        <w:rPr>
          <w:rStyle w:val="Strong"/>
          <w:b w:val="0"/>
        </w:rPr>
        <w:t>advanced dashboards</w:t>
      </w:r>
      <w:r w:rsidRPr="000E57DB">
        <w:t xml:space="preserve"> would allow pharmacy staff and managers to view real-time information on key performance indicators (KPIs) such as stock levels, sales trends, expiry alerts, and supplier performance. For example, a dashboard could highlight items that are nearing their reorder levels, products approaching expiration dates, or sales data </w:t>
      </w:r>
      <w:r w:rsidRPr="000E57DB">
        <w:lastRenderedPageBreak/>
        <w:t>segmented by time periods (daily, weekly, monthly). Dashboards could also present visuali</w:t>
      </w:r>
      <w:r w:rsidR="000E57DB">
        <w:t>s</w:t>
      </w:r>
      <w:r w:rsidRPr="000E57DB">
        <w:t>ations such as pie charts, bar graphs, and trend lines to make the data more digestible and actionable.</w:t>
      </w:r>
    </w:p>
    <w:p w14:paraId="20B14CD5" w14:textId="77777777" w:rsidR="000E57DB" w:rsidRDefault="000E57DB" w:rsidP="000E57DB">
      <w:pPr>
        <w:rPr>
          <w:rStyle w:val="Strong"/>
          <w:b w:val="0"/>
        </w:rPr>
      </w:pPr>
    </w:p>
    <w:p w14:paraId="1C91D79A" w14:textId="77B97458" w:rsidR="004D7A90" w:rsidRDefault="004D7A90" w:rsidP="000E57DB">
      <w:r w:rsidRPr="000E57DB">
        <w:br/>
        <w:t xml:space="preserve">The introduction of dashboards could be implemented within </w:t>
      </w:r>
      <w:r w:rsidRPr="000E57DB">
        <w:rPr>
          <w:rStyle w:val="Strong"/>
          <w:b w:val="0"/>
        </w:rPr>
        <w:t>Microsoft Access</w:t>
      </w:r>
      <w:r w:rsidRPr="000E57DB">
        <w:t xml:space="preserve"> itself using built-in tools like </w:t>
      </w:r>
      <w:r w:rsidRPr="000E57DB">
        <w:rPr>
          <w:rStyle w:val="Strong"/>
          <w:b w:val="0"/>
        </w:rPr>
        <w:t>PivotTables</w:t>
      </w:r>
      <w:r w:rsidRPr="000E57DB">
        <w:t xml:space="preserve"> or </w:t>
      </w:r>
      <w:r w:rsidRPr="000E57DB">
        <w:rPr>
          <w:rStyle w:val="Strong"/>
          <w:b w:val="0"/>
        </w:rPr>
        <w:t>Charts</w:t>
      </w:r>
      <w:r w:rsidRPr="000E57DB">
        <w:t xml:space="preserve">, but a more sophisticated solution could involve integrating </w:t>
      </w:r>
      <w:r w:rsidRPr="000E57DB">
        <w:rPr>
          <w:rStyle w:val="Strong"/>
          <w:b w:val="0"/>
        </w:rPr>
        <w:t>Power BI</w:t>
      </w:r>
      <w:r w:rsidRPr="000E57DB">
        <w:t xml:space="preserve"> or another business intelligence tool with the database. </w:t>
      </w:r>
      <w:r w:rsidRPr="000E57DB">
        <w:rPr>
          <w:rStyle w:val="Strong"/>
          <w:b w:val="0"/>
        </w:rPr>
        <w:t>Power BI</w:t>
      </w:r>
      <w:r w:rsidRPr="000E57DB">
        <w:t xml:space="preserve"> offers a more flexible and visually appealing way of creating dashboards, with the added benefit of enabling dynamic, real-time updates. This would require some level of integration between Access and Power BI, which could increase complexity and maintenance requirements. However, the investment could lead to better insights and greater operational efficiency in the long term.</w:t>
      </w:r>
    </w:p>
    <w:p w14:paraId="31E3CB12" w14:textId="77777777" w:rsidR="000E57DB" w:rsidRPr="000E57DB" w:rsidRDefault="000E57DB" w:rsidP="000E57DB"/>
    <w:p w14:paraId="2208ED10" w14:textId="5B18C7DB" w:rsidR="004D7A90" w:rsidRDefault="004D7A90" w:rsidP="000E57DB">
      <w:r w:rsidRPr="000E57DB">
        <w:t xml:space="preserve">An alternative to dashboards could be the creation of more </w:t>
      </w:r>
      <w:r w:rsidRPr="000E57DB">
        <w:rPr>
          <w:rStyle w:val="Strong"/>
          <w:b w:val="0"/>
        </w:rPr>
        <w:t>interactive reports</w:t>
      </w:r>
      <w:r w:rsidRPr="000E57DB">
        <w:t xml:space="preserve"> with drill-down capabilities. While not as visually dynamic as a dashboard, this solution would provide a user-friendly way to navigate large datasets and focus on specific aspects of the business, such as sales or stock levels. This would be less resource-intensive than full-fledged BI integrations and could meet the needs of a small-scale pharmacy.</w:t>
      </w:r>
    </w:p>
    <w:p w14:paraId="60B810FF" w14:textId="77777777" w:rsidR="000E57DB" w:rsidRPr="000E57DB" w:rsidRDefault="000E57DB" w:rsidP="000E57DB"/>
    <w:p w14:paraId="4B7B488B" w14:textId="55227B6C" w:rsidR="004D7A90" w:rsidRDefault="004D7A90" w:rsidP="000E57DB">
      <w:pPr>
        <w:rPr>
          <w:rStyle w:val="Strong"/>
          <w:b w:val="0"/>
          <w:bCs w:val="0"/>
        </w:rPr>
      </w:pPr>
      <w:r w:rsidRPr="000E57DB">
        <w:rPr>
          <w:rStyle w:val="Strong"/>
          <w:b w:val="0"/>
          <w:bCs w:val="0"/>
        </w:rPr>
        <w:t>4. Sales Header/Detail Split</w:t>
      </w:r>
    </w:p>
    <w:p w14:paraId="539ACC25" w14:textId="77777777" w:rsidR="004D7A90" w:rsidRPr="000E57DB" w:rsidRDefault="004D7A90" w:rsidP="000E57DB">
      <w:r w:rsidRPr="000E57DB">
        <w:rPr>
          <w:rStyle w:val="Strong"/>
          <w:b w:val="0"/>
        </w:rPr>
        <w:t>Current Implementation:</w:t>
      </w:r>
      <w:r w:rsidRPr="000E57DB">
        <w:br/>
        <w:t xml:space="preserve">Currently, the </w:t>
      </w:r>
      <w:r w:rsidRPr="000E57DB">
        <w:rPr>
          <w:rStyle w:val="Strong"/>
          <w:b w:val="0"/>
        </w:rPr>
        <w:t>Sales</w:t>
      </w:r>
      <w:r w:rsidRPr="000E57DB">
        <w:t xml:space="preserve"> table stores all transaction data in a single table, which includes both the transaction header (e.g., sale date, customer ID) and the itemized details (e.g., medicine, quantity, price) within the same record. This can lead to issues with data integrity and scalability as the number of items in each sale increases.</w:t>
      </w:r>
    </w:p>
    <w:p w14:paraId="00E7BBF6" w14:textId="77777777" w:rsidR="000E57DB" w:rsidRDefault="004D7A90" w:rsidP="000E57DB">
      <w:pPr>
        <w:rPr>
          <w:rStyle w:val="Strong"/>
          <w:b w:val="0"/>
        </w:rPr>
      </w:pPr>
      <w:r w:rsidRPr="000E57DB">
        <w:rPr>
          <w:rStyle w:val="Strong"/>
          <w:b w:val="0"/>
        </w:rPr>
        <w:t>Proposed Improvement:</w:t>
      </w:r>
    </w:p>
    <w:p w14:paraId="74968480" w14:textId="443D5B63" w:rsidR="004D7A90" w:rsidRPr="000E57DB" w:rsidRDefault="004D7A90" w:rsidP="000E57DB">
      <w:r w:rsidRPr="000E57DB">
        <w:br/>
        <w:t xml:space="preserve">A better approach would be to </w:t>
      </w:r>
      <w:r w:rsidRPr="000E57DB">
        <w:rPr>
          <w:rStyle w:val="Strong"/>
          <w:b w:val="0"/>
        </w:rPr>
        <w:t>split the Sales table into two parts</w:t>
      </w:r>
      <w:r w:rsidRPr="000E57DB">
        <w:t xml:space="preserve">: one for the transaction </w:t>
      </w:r>
      <w:r w:rsidRPr="000E57DB">
        <w:rPr>
          <w:rStyle w:val="Strong"/>
          <w:b w:val="0"/>
        </w:rPr>
        <w:t>header</w:t>
      </w:r>
      <w:r w:rsidRPr="000E57DB">
        <w:t xml:space="preserve"> (storing general sale information such as customer details, sale date, total amount) and one for the </w:t>
      </w:r>
      <w:r w:rsidRPr="000E57DB">
        <w:rPr>
          <w:rStyle w:val="Strong"/>
          <w:b w:val="0"/>
        </w:rPr>
        <w:t>details</w:t>
      </w:r>
      <w:r w:rsidRPr="000E57DB">
        <w:t xml:space="preserve"> (storing individual items within each sale, including the medicine name, quantity, and price). This would reduce data redundancy and make it easier to manage sales transactions with multiple items.</w:t>
      </w:r>
    </w:p>
    <w:p w14:paraId="5FFDFFC7" w14:textId="20A3BAAE" w:rsidR="004D7A90" w:rsidRPr="000E57DB" w:rsidRDefault="004D7A90" w:rsidP="000E57DB"/>
    <w:p w14:paraId="2E4A5A99" w14:textId="0255622B" w:rsidR="004D7A90" w:rsidRPr="000E57DB" w:rsidRDefault="004D7A90" w:rsidP="000E57DB"/>
    <w:p w14:paraId="7582693C" w14:textId="77777777" w:rsidR="004D7A90" w:rsidRPr="000E57DB" w:rsidRDefault="004D7A90" w:rsidP="000E57DB">
      <w:r w:rsidRPr="000E57DB">
        <w:t>9. Conclusion</w:t>
      </w:r>
    </w:p>
    <w:p w14:paraId="270C11D8" w14:textId="5B7229F7" w:rsidR="004D7A90" w:rsidRDefault="004D7A90" w:rsidP="000E57DB">
      <w:r w:rsidRPr="000E57DB">
        <w:t xml:space="preserve">The relational database developed for </w:t>
      </w:r>
      <w:proofErr w:type="spellStart"/>
      <w:r w:rsidRPr="000E57DB">
        <w:t>MediLink</w:t>
      </w:r>
      <w:proofErr w:type="spellEnd"/>
      <w:r w:rsidRPr="000E57DB">
        <w:t xml:space="preserve"> Pharmacy offers a well-structured and reliable solution for automating critical pharmacy operations. By transitioning from a manual to a digital system, </w:t>
      </w:r>
      <w:proofErr w:type="spellStart"/>
      <w:r w:rsidRPr="000E57DB">
        <w:t>MediLink</w:t>
      </w:r>
      <w:proofErr w:type="spellEnd"/>
      <w:r w:rsidRPr="000E57DB">
        <w:t xml:space="preserve"> Pharmacy has greatly improved data accuracy, operational efficiency, and decision-making capabilities. The database design adheres to the principles of normali</w:t>
      </w:r>
      <w:r w:rsidR="000E57DB">
        <w:t>s</w:t>
      </w:r>
      <w:r w:rsidRPr="000E57DB">
        <w:t>ation, ensuring data integrity and minimizing redundancy. However, as the pharmacy grows, so too will the need for more advanced features that support scalability, security, and user-friendliness</w:t>
      </w:r>
      <w:r>
        <w:t>.</w:t>
      </w:r>
    </w:p>
    <w:p w14:paraId="15154671" w14:textId="77777777" w:rsidR="004D7A90" w:rsidRDefault="004D7A90" w:rsidP="000E57DB">
      <w:r>
        <w:t xml:space="preserve">The future improvements outlined in this report, such as barcode scanning, role-based security, advanced dashboards, and the sales header/detail split, will all contribute to making the database a more robust, scalable, and user-centric solution. By critically evaluating the alternatives and considering the evolving needs of </w:t>
      </w:r>
      <w:proofErr w:type="spellStart"/>
      <w:r>
        <w:t>MediLink</w:t>
      </w:r>
      <w:proofErr w:type="spellEnd"/>
      <w:r>
        <w:t xml:space="preserve"> Pharmacy, these </w:t>
      </w:r>
      <w:r>
        <w:lastRenderedPageBreak/>
        <w:t>enhancements will position the database to accommodate future growth and more complex operational requirements.</w:t>
      </w:r>
    </w:p>
    <w:p w14:paraId="5849527E" w14:textId="718795B4" w:rsidR="004D7A90" w:rsidRPr="004D7A90" w:rsidRDefault="004D7A90" w:rsidP="000E57DB"/>
    <w:p w14:paraId="0FEE876A" w14:textId="0BD837D4" w:rsidR="004D7A90" w:rsidRPr="000E57DB" w:rsidRDefault="004D7A90" w:rsidP="004D7A90">
      <w:pPr>
        <w:rPr>
          <w:b/>
        </w:rPr>
      </w:pPr>
    </w:p>
    <w:p w14:paraId="00E28002" w14:textId="47FA0567" w:rsidR="000E57DB" w:rsidRDefault="000E57DB" w:rsidP="004D7A90">
      <w:pPr>
        <w:rPr>
          <w:b/>
        </w:rPr>
      </w:pPr>
      <w:r w:rsidRPr="000E57DB">
        <w:rPr>
          <w:b/>
        </w:rPr>
        <w:t>Implementations using Microsoft Data Base</w:t>
      </w:r>
      <w:r>
        <w:rPr>
          <w:b/>
        </w:rPr>
        <w:t>:</w:t>
      </w:r>
    </w:p>
    <w:p w14:paraId="2E6085CE" w14:textId="77777777" w:rsidR="000E57DB" w:rsidRPr="000E57DB" w:rsidRDefault="000E57DB" w:rsidP="004D7A90">
      <w:pPr>
        <w:rPr>
          <w:b/>
        </w:rPr>
      </w:pPr>
    </w:p>
    <w:p w14:paraId="3A773FD2" w14:textId="77777777" w:rsidR="000E57DB" w:rsidRPr="004D7A90" w:rsidRDefault="000E57DB" w:rsidP="000E57DB">
      <w:pPr>
        <w:rPr>
          <w:sz w:val="27"/>
          <w:szCs w:val="27"/>
        </w:rPr>
      </w:pPr>
      <w:r>
        <w:t xml:space="preserve">Figure: </w:t>
      </w:r>
      <w:r w:rsidRPr="004D7A90">
        <w:rPr>
          <w:sz w:val="27"/>
          <w:szCs w:val="27"/>
        </w:rPr>
        <w:t>4.2 Entity Relationship Diagram (ERD)</w:t>
      </w:r>
    </w:p>
    <w:p w14:paraId="2A48F5EC" w14:textId="5839BF93" w:rsidR="00C04F80" w:rsidRDefault="00C04F80" w:rsidP="004D7A90"/>
    <w:p w14:paraId="0EC16F0B" w14:textId="5DA37E97" w:rsidR="000E57DB" w:rsidRDefault="000E57DB" w:rsidP="004D7A90">
      <w:r>
        <w:rPr>
          <w:noProof/>
        </w:rPr>
        <w:drawing>
          <wp:inline distT="0" distB="0" distL="0" distR="0" wp14:anchorId="74ECC140" wp14:editId="73AA81A0">
            <wp:extent cx="5532120" cy="2795089"/>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RD_Access_Style.png"/>
                    <pic:cNvPicPr/>
                  </pic:nvPicPr>
                  <pic:blipFill rotWithShape="1">
                    <a:blip r:embed="rId5" cstate="print">
                      <a:duotone>
                        <a:prstClr val="black"/>
                        <a:srgbClr val="D9C3A5">
                          <a:tint val="50000"/>
                          <a:satMod val="180000"/>
                        </a:srgbClr>
                      </a:duotone>
                      <a:extLst>
                        <a:ext uri="{28A0092B-C50C-407E-A947-70E740481C1C}">
                          <a14:useLocalDpi xmlns:a14="http://schemas.microsoft.com/office/drawing/2010/main" val="0"/>
                        </a:ext>
                      </a:extLst>
                    </a:blip>
                    <a:srcRect t="7628" r="3404" b="16458"/>
                    <a:stretch/>
                  </pic:blipFill>
                  <pic:spPr bwMode="auto">
                    <a:xfrm>
                      <a:off x="0" y="0"/>
                      <a:ext cx="5532773" cy="2795419"/>
                    </a:xfrm>
                    <a:prstGeom prst="rect">
                      <a:avLst/>
                    </a:prstGeom>
                    <a:ln>
                      <a:noFill/>
                    </a:ln>
                    <a:extLst>
                      <a:ext uri="{53640926-AAD7-44D8-BBD7-CCE9431645EC}">
                        <a14:shadowObscured xmlns:a14="http://schemas.microsoft.com/office/drawing/2010/main"/>
                      </a:ext>
                    </a:extLst>
                  </pic:spPr>
                </pic:pic>
              </a:graphicData>
            </a:graphic>
          </wp:inline>
        </w:drawing>
      </w:r>
    </w:p>
    <w:p w14:paraId="643C4C28" w14:textId="7CA543FB" w:rsidR="000E57DB" w:rsidRDefault="000E57DB" w:rsidP="004D7A90"/>
    <w:p w14:paraId="6B2DFA87" w14:textId="5DF10F7E" w:rsidR="000E57DB" w:rsidRDefault="000E57DB" w:rsidP="004D7A90"/>
    <w:p w14:paraId="03EC37C2" w14:textId="77777777" w:rsidR="000E57DB" w:rsidRDefault="000E57DB" w:rsidP="004D7A90"/>
    <w:p w14:paraId="44A60B19" w14:textId="2E5B151C" w:rsidR="000E57DB" w:rsidRPr="004D7A90" w:rsidRDefault="000E57DB" w:rsidP="000E57DB">
      <w:pPr>
        <w:rPr>
          <w:sz w:val="27"/>
          <w:szCs w:val="27"/>
        </w:rPr>
      </w:pPr>
      <w:r>
        <w:rPr>
          <w:sz w:val="27"/>
          <w:szCs w:val="27"/>
        </w:rPr>
        <w:t xml:space="preserve">Figure </w:t>
      </w:r>
      <w:r w:rsidRPr="004D7A90">
        <w:rPr>
          <w:sz w:val="27"/>
          <w:szCs w:val="27"/>
        </w:rPr>
        <w:t>4.3 Data Structure Development</w:t>
      </w:r>
    </w:p>
    <w:p w14:paraId="71303E31" w14:textId="00C5F073" w:rsidR="000E57DB" w:rsidRDefault="000E57DB" w:rsidP="004D7A90"/>
    <w:p w14:paraId="323C3FBC" w14:textId="77E7A3A4" w:rsidR="000E57DB" w:rsidRDefault="000E57DB" w:rsidP="004D7A90">
      <w:r>
        <w:rPr>
          <w:noProof/>
        </w:rPr>
        <w:drawing>
          <wp:inline distT="0" distB="0" distL="0" distR="0" wp14:anchorId="271B88C8" wp14:editId="7A1E337F">
            <wp:extent cx="5061857" cy="31151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ata_Structure_DesignView_Mockup.png"/>
                    <pic:cNvPicPr/>
                  </pic:nvPicPr>
                  <pic:blipFill rotWithShape="1">
                    <a:blip r:embed="rId6" cstate="print">
                      <a:duotone>
                        <a:prstClr val="black"/>
                        <a:srgbClr val="D9C3A5">
                          <a:tint val="50000"/>
                          <a:satMod val="180000"/>
                        </a:srgbClr>
                      </a:duotone>
                      <a:extLst>
                        <a:ext uri="{28A0092B-C50C-407E-A947-70E740481C1C}">
                          <a14:useLocalDpi xmlns:a14="http://schemas.microsoft.com/office/drawing/2010/main" val="0"/>
                        </a:ext>
                      </a:extLst>
                    </a:blip>
                    <a:srcRect l="921" t="5190" r="-906" b="-899"/>
                    <a:stretch/>
                  </pic:blipFill>
                  <pic:spPr bwMode="auto">
                    <a:xfrm>
                      <a:off x="0" y="0"/>
                      <a:ext cx="5081044" cy="3126928"/>
                    </a:xfrm>
                    <a:prstGeom prst="rect">
                      <a:avLst/>
                    </a:prstGeom>
                    <a:ln>
                      <a:noFill/>
                    </a:ln>
                    <a:extLst>
                      <a:ext uri="{53640926-AAD7-44D8-BBD7-CCE9431645EC}">
                        <a14:shadowObscured xmlns:a14="http://schemas.microsoft.com/office/drawing/2010/main"/>
                      </a:ext>
                    </a:extLst>
                  </pic:spPr>
                </pic:pic>
              </a:graphicData>
            </a:graphic>
          </wp:inline>
        </w:drawing>
      </w:r>
    </w:p>
    <w:p w14:paraId="0C7DB042" w14:textId="4CDF9A2F" w:rsidR="005D0737" w:rsidRDefault="005D0737" w:rsidP="004D7A90"/>
    <w:p w14:paraId="1884518C" w14:textId="77777777" w:rsidR="005D0737" w:rsidRDefault="005D0737" w:rsidP="004D7A90"/>
    <w:p w14:paraId="5F1C99C1" w14:textId="4CB3887C" w:rsidR="005D0737" w:rsidRPr="009A47CA" w:rsidRDefault="005D0737" w:rsidP="005D0737">
      <w:r w:rsidRPr="009A47CA">
        <w:lastRenderedPageBreak/>
        <w:t>Figure 6.1: Table Creation</w:t>
      </w:r>
    </w:p>
    <w:p w14:paraId="5866DB0C" w14:textId="6EE84143" w:rsidR="005D0737" w:rsidRDefault="005D0737" w:rsidP="004D7A90"/>
    <w:p w14:paraId="392ADE7B" w14:textId="1E87E546" w:rsidR="005D0737" w:rsidRDefault="005D0737" w:rsidP="004D7A90">
      <w:r>
        <w:rPr>
          <w:noProof/>
        </w:rPr>
        <w:drawing>
          <wp:inline distT="0" distB="0" distL="0" distR="0" wp14:anchorId="53E3E2A6" wp14:editId="53E8DD5C">
            <wp:extent cx="5616778" cy="151529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ample_data_population (1).png"/>
                    <pic:cNvPicPr/>
                  </pic:nvPicPr>
                  <pic:blipFill rotWithShape="1">
                    <a:blip r:embed="rId7">
                      <a:duotone>
                        <a:prstClr val="black"/>
                        <a:schemeClr val="accent1">
                          <a:tint val="45000"/>
                          <a:satMod val="400000"/>
                        </a:schemeClr>
                      </a:duotone>
                      <a:extLst>
                        <a:ext uri="{28A0092B-C50C-407E-A947-70E740481C1C}">
                          <a14:useLocalDpi xmlns:a14="http://schemas.microsoft.com/office/drawing/2010/main" val="0"/>
                        </a:ext>
                      </a:extLst>
                    </a:blip>
                    <a:srcRect l="1366" t="24917" r="692" b="23238"/>
                    <a:stretch/>
                  </pic:blipFill>
                  <pic:spPr bwMode="auto">
                    <a:xfrm>
                      <a:off x="0" y="0"/>
                      <a:ext cx="5637251" cy="1520814"/>
                    </a:xfrm>
                    <a:prstGeom prst="rect">
                      <a:avLst/>
                    </a:prstGeom>
                    <a:ln>
                      <a:noFill/>
                    </a:ln>
                    <a:extLst>
                      <a:ext uri="{53640926-AAD7-44D8-BBD7-CCE9431645EC}">
                        <a14:shadowObscured xmlns:a14="http://schemas.microsoft.com/office/drawing/2010/main"/>
                      </a:ext>
                    </a:extLst>
                  </pic:spPr>
                </pic:pic>
              </a:graphicData>
            </a:graphic>
          </wp:inline>
        </w:drawing>
      </w:r>
    </w:p>
    <w:p w14:paraId="5E737B4E" w14:textId="3843F3E6" w:rsidR="005D0737" w:rsidRDefault="005D0737" w:rsidP="004D7A90"/>
    <w:p w14:paraId="21F0831E" w14:textId="22E2D118" w:rsidR="005D0737" w:rsidRDefault="005D0737" w:rsidP="004D7A90"/>
    <w:p w14:paraId="4DF9566A" w14:textId="77777777" w:rsidR="005D0737" w:rsidRDefault="005D0737" w:rsidP="005D0737"/>
    <w:p w14:paraId="683F7C20" w14:textId="6689C28C" w:rsidR="005D0737" w:rsidRPr="009A47CA" w:rsidRDefault="005D0737" w:rsidP="005D0737">
      <w:r w:rsidRPr="009A47CA">
        <w:t>Figure 6.2 Table Relationships and Constraints</w:t>
      </w:r>
    </w:p>
    <w:p w14:paraId="727C4C39" w14:textId="2EED7F75" w:rsidR="005D0737" w:rsidRDefault="005D0737" w:rsidP="004D7A90"/>
    <w:p w14:paraId="365FCA5F" w14:textId="06BDA5AF" w:rsidR="005D0737" w:rsidRDefault="009A47CA" w:rsidP="004D7A90">
      <w:r>
        <w:rPr>
          <w:noProof/>
        </w:rPr>
        <w:drawing>
          <wp:inline distT="0" distB="0" distL="0" distR="0" wp14:anchorId="3489CED7" wp14:editId="3FF529B7">
            <wp:extent cx="5616575" cy="3818255"/>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esigner (3).png"/>
                    <pic:cNvPicPr/>
                  </pic:nvPicPr>
                  <pic:blipFill rotWithShape="1">
                    <a:blip r:embed="rId8" cstate="print">
                      <a:duotone>
                        <a:prstClr val="black"/>
                        <a:srgbClr val="D9C3A5">
                          <a:tint val="50000"/>
                          <a:satMod val="180000"/>
                        </a:srgbClr>
                      </a:duotone>
                      <a:extLst>
                        <a:ext uri="{28A0092B-C50C-407E-A947-70E740481C1C}">
                          <a14:useLocalDpi xmlns:a14="http://schemas.microsoft.com/office/drawing/2010/main" val="0"/>
                        </a:ext>
                      </a:extLst>
                    </a:blip>
                    <a:srcRect l="1" t="-1213" r="751"/>
                    <a:stretch/>
                  </pic:blipFill>
                  <pic:spPr bwMode="auto">
                    <a:xfrm>
                      <a:off x="0" y="0"/>
                      <a:ext cx="5616575" cy="3818255"/>
                    </a:xfrm>
                    <a:prstGeom prst="rect">
                      <a:avLst/>
                    </a:prstGeom>
                    <a:ln>
                      <a:noFill/>
                    </a:ln>
                    <a:extLst>
                      <a:ext uri="{53640926-AAD7-44D8-BBD7-CCE9431645EC}">
                        <a14:shadowObscured xmlns:a14="http://schemas.microsoft.com/office/drawing/2010/main"/>
                      </a:ext>
                    </a:extLst>
                  </pic:spPr>
                </pic:pic>
              </a:graphicData>
            </a:graphic>
          </wp:inline>
        </w:drawing>
      </w:r>
    </w:p>
    <w:p w14:paraId="5D590B6A" w14:textId="08F3DA37" w:rsidR="005D0737" w:rsidRDefault="005D0737" w:rsidP="004D7A90"/>
    <w:p w14:paraId="0E071898" w14:textId="414743EE" w:rsidR="005D0737" w:rsidRDefault="005D0737" w:rsidP="004D7A90"/>
    <w:p w14:paraId="5EF27DD8" w14:textId="77777777" w:rsidR="009A47CA" w:rsidRDefault="009A47CA" w:rsidP="009A47CA">
      <w:pPr>
        <w:rPr>
          <w:sz w:val="27"/>
          <w:szCs w:val="27"/>
        </w:rPr>
      </w:pPr>
    </w:p>
    <w:p w14:paraId="0B62AD3F" w14:textId="77777777" w:rsidR="009A47CA" w:rsidRDefault="009A47CA" w:rsidP="009A47CA">
      <w:pPr>
        <w:rPr>
          <w:sz w:val="27"/>
          <w:szCs w:val="27"/>
        </w:rPr>
      </w:pPr>
    </w:p>
    <w:p w14:paraId="1ACD1225" w14:textId="77777777" w:rsidR="009A47CA" w:rsidRDefault="009A47CA" w:rsidP="009A47CA">
      <w:pPr>
        <w:rPr>
          <w:sz w:val="27"/>
          <w:szCs w:val="27"/>
        </w:rPr>
      </w:pPr>
    </w:p>
    <w:p w14:paraId="09E0BC8A" w14:textId="77777777" w:rsidR="009A47CA" w:rsidRDefault="009A47CA" w:rsidP="009A47CA">
      <w:pPr>
        <w:rPr>
          <w:sz w:val="27"/>
          <w:szCs w:val="27"/>
        </w:rPr>
      </w:pPr>
    </w:p>
    <w:p w14:paraId="5D11F283" w14:textId="77777777" w:rsidR="009A47CA" w:rsidRDefault="009A47CA" w:rsidP="009A47CA">
      <w:pPr>
        <w:rPr>
          <w:sz w:val="27"/>
          <w:szCs w:val="27"/>
        </w:rPr>
      </w:pPr>
    </w:p>
    <w:p w14:paraId="2B03A694" w14:textId="77777777" w:rsidR="009A47CA" w:rsidRDefault="009A47CA" w:rsidP="009A47CA">
      <w:pPr>
        <w:rPr>
          <w:sz w:val="27"/>
          <w:szCs w:val="27"/>
        </w:rPr>
      </w:pPr>
    </w:p>
    <w:p w14:paraId="7B5E6C76" w14:textId="77777777" w:rsidR="009A47CA" w:rsidRDefault="009A47CA" w:rsidP="009A47CA">
      <w:pPr>
        <w:rPr>
          <w:sz w:val="27"/>
          <w:szCs w:val="27"/>
        </w:rPr>
      </w:pPr>
    </w:p>
    <w:p w14:paraId="09F5DEBC" w14:textId="77777777" w:rsidR="009A47CA" w:rsidRDefault="009A47CA" w:rsidP="009A47CA">
      <w:pPr>
        <w:rPr>
          <w:sz w:val="27"/>
          <w:szCs w:val="27"/>
        </w:rPr>
      </w:pPr>
    </w:p>
    <w:p w14:paraId="040BC33A" w14:textId="77777777" w:rsidR="009A47CA" w:rsidRDefault="009A47CA" w:rsidP="009A47CA">
      <w:pPr>
        <w:rPr>
          <w:sz w:val="27"/>
          <w:szCs w:val="27"/>
        </w:rPr>
      </w:pPr>
    </w:p>
    <w:p w14:paraId="4D7835F0" w14:textId="524D29B6" w:rsidR="009A47CA" w:rsidRPr="009A47CA" w:rsidRDefault="009A47CA" w:rsidP="009A47CA">
      <w:r w:rsidRPr="009A47CA">
        <w:t>Figure 6.4 Query Development</w:t>
      </w:r>
    </w:p>
    <w:p w14:paraId="75461A4F" w14:textId="77777777" w:rsidR="009A47CA" w:rsidRDefault="009A47CA" w:rsidP="009A47CA">
      <w:pPr>
        <w:rPr>
          <w:sz w:val="27"/>
          <w:szCs w:val="27"/>
        </w:rPr>
      </w:pPr>
    </w:p>
    <w:p w14:paraId="2A80097C" w14:textId="3A8D2EFC" w:rsidR="009A47CA" w:rsidRPr="004D7A90" w:rsidRDefault="009A47CA" w:rsidP="009A47CA">
      <w:pPr>
        <w:rPr>
          <w:sz w:val="27"/>
          <w:szCs w:val="27"/>
        </w:rPr>
      </w:pPr>
      <w:r>
        <w:rPr>
          <w:noProof/>
          <w:sz w:val="27"/>
          <w:szCs w:val="27"/>
        </w:rPr>
        <w:drawing>
          <wp:inline distT="0" distB="0" distL="0" distR="0" wp14:anchorId="55504C31" wp14:editId="1DD5C23A">
            <wp:extent cx="5421086" cy="3143924"/>
            <wp:effectExtent l="0" t="0" r="1905"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esigner (2).png"/>
                    <pic:cNvPicPr/>
                  </pic:nvPicPr>
                  <pic:blipFill rotWithShape="1">
                    <a:blip r:embed="rId9" cstate="print">
                      <a:duotone>
                        <a:prstClr val="black"/>
                        <a:srgbClr val="D9C3A5">
                          <a:tint val="50000"/>
                          <a:satMod val="180000"/>
                        </a:srgbClr>
                      </a:duotone>
                      <a:extLst>
                        <a:ext uri="{28A0092B-C50C-407E-A947-70E740481C1C}">
                          <a14:useLocalDpi xmlns:a14="http://schemas.microsoft.com/office/drawing/2010/main" val="0"/>
                        </a:ext>
                      </a:extLst>
                    </a:blip>
                    <a:srcRect t="1026" b="-1026"/>
                    <a:stretch/>
                  </pic:blipFill>
                  <pic:spPr>
                    <a:xfrm>
                      <a:off x="0" y="0"/>
                      <a:ext cx="5467611" cy="3170906"/>
                    </a:xfrm>
                    <a:prstGeom prst="rect">
                      <a:avLst/>
                    </a:prstGeom>
                  </pic:spPr>
                </pic:pic>
              </a:graphicData>
            </a:graphic>
          </wp:inline>
        </w:drawing>
      </w:r>
    </w:p>
    <w:p w14:paraId="6605CA97" w14:textId="2C890044" w:rsidR="005D0737" w:rsidRDefault="005D0737" w:rsidP="004D7A90"/>
    <w:p w14:paraId="1EDBF856" w14:textId="6C3FEF94" w:rsidR="009A47CA" w:rsidRDefault="009A47CA" w:rsidP="004D7A90"/>
    <w:p w14:paraId="109E22F7" w14:textId="77777777" w:rsidR="009A47CA" w:rsidRPr="009A47CA" w:rsidRDefault="009A47CA" w:rsidP="009A47CA">
      <w:r w:rsidRPr="009A47CA">
        <w:t>Figure 6.5 Forms for User Interaction</w:t>
      </w:r>
    </w:p>
    <w:p w14:paraId="6BD6E731" w14:textId="1DB026B7" w:rsidR="009A47CA" w:rsidRDefault="009A47CA" w:rsidP="004D7A90"/>
    <w:p w14:paraId="09C9EAD0" w14:textId="14075BF8" w:rsidR="009A47CA" w:rsidRDefault="009A47CA" w:rsidP="004D7A90">
      <w:r>
        <w:rPr>
          <w:noProof/>
        </w:rPr>
        <w:drawing>
          <wp:inline distT="0" distB="0" distL="0" distR="0" wp14:anchorId="2C340CBD" wp14:editId="646B0EA8">
            <wp:extent cx="5087620" cy="293451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Medicine_Entry_Form_Mockup.png"/>
                    <pic:cNvPicPr/>
                  </pic:nvPicPr>
                  <pic:blipFill rotWithShape="1">
                    <a:blip r:embed="rId10" cstate="print">
                      <a:duotone>
                        <a:prstClr val="black"/>
                        <a:srgbClr val="D9C3A5">
                          <a:tint val="50000"/>
                          <a:satMod val="180000"/>
                        </a:srgbClr>
                      </a:duotone>
                      <a:extLst>
                        <a:ext uri="{28A0092B-C50C-407E-A947-70E740481C1C}">
                          <a14:useLocalDpi xmlns:a14="http://schemas.microsoft.com/office/drawing/2010/main" val="0"/>
                        </a:ext>
                      </a:extLst>
                    </a:blip>
                    <a:srcRect l="1" r="-3904" b="4119"/>
                    <a:stretch/>
                  </pic:blipFill>
                  <pic:spPr bwMode="auto">
                    <a:xfrm>
                      <a:off x="0" y="0"/>
                      <a:ext cx="5094845" cy="2938684"/>
                    </a:xfrm>
                    <a:prstGeom prst="rect">
                      <a:avLst/>
                    </a:prstGeom>
                    <a:ln>
                      <a:noFill/>
                    </a:ln>
                    <a:extLst>
                      <a:ext uri="{53640926-AAD7-44D8-BBD7-CCE9431645EC}">
                        <a14:shadowObscured xmlns:a14="http://schemas.microsoft.com/office/drawing/2010/main"/>
                      </a:ext>
                    </a:extLst>
                  </pic:spPr>
                </pic:pic>
              </a:graphicData>
            </a:graphic>
          </wp:inline>
        </w:drawing>
      </w:r>
    </w:p>
    <w:p w14:paraId="795FE838" w14:textId="56DA89BF" w:rsidR="009A47CA" w:rsidRDefault="009A47CA" w:rsidP="004D7A90"/>
    <w:p w14:paraId="5523E9D0" w14:textId="77777777" w:rsidR="009A47CA" w:rsidRDefault="009A47CA" w:rsidP="009A47CA"/>
    <w:p w14:paraId="39959A7B" w14:textId="77777777" w:rsidR="009A47CA" w:rsidRDefault="009A47CA" w:rsidP="009A47CA"/>
    <w:p w14:paraId="2AD16748" w14:textId="77777777" w:rsidR="009A47CA" w:rsidRDefault="009A47CA" w:rsidP="009A47CA"/>
    <w:p w14:paraId="04566AFD" w14:textId="77777777" w:rsidR="009A47CA" w:rsidRDefault="009A47CA" w:rsidP="009A47CA"/>
    <w:p w14:paraId="471F0AB6" w14:textId="77777777" w:rsidR="009A47CA" w:rsidRDefault="009A47CA" w:rsidP="009A47CA"/>
    <w:p w14:paraId="22FD9541" w14:textId="77777777" w:rsidR="009A47CA" w:rsidRDefault="009A47CA" w:rsidP="009A47CA"/>
    <w:p w14:paraId="2306E34C" w14:textId="77777777" w:rsidR="009A47CA" w:rsidRDefault="009A47CA" w:rsidP="009A47CA"/>
    <w:p w14:paraId="0525F487" w14:textId="7553984E" w:rsidR="009A47CA" w:rsidRPr="004D7A90" w:rsidRDefault="009A47CA" w:rsidP="009A47CA">
      <w:pPr>
        <w:rPr>
          <w:sz w:val="27"/>
          <w:szCs w:val="27"/>
        </w:rPr>
      </w:pPr>
      <w:r>
        <w:t xml:space="preserve">Figure </w:t>
      </w:r>
      <w:r w:rsidRPr="004D7A90">
        <w:rPr>
          <w:sz w:val="27"/>
          <w:szCs w:val="27"/>
        </w:rPr>
        <w:t>6.7 Navigation Menu</w:t>
      </w:r>
    </w:p>
    <w:p w14:paraId="18E34D37" w14:textId="1C228170" w:rsidR="009A47CA" w:rsidRDefault="009A47CA" w:rsidP="004D7A90"/>
    <w:p w14:paraId="72CC6779" w14:textId="4767E431" w:rsidR="009A47CA" w:rsidRDefault="009A47CA" w:rsidP="004D7A90">
      <w:r>
        <w:rPr>
          <w:noProof/>
        </w:rPr>
        <w:drawing>
          <wp:inline distT="0" distB="0" distL="0" distR="0" wp14:anchorId="7A1919CF" wp14:editId="2DC7C8B2">
            <wp:extent cx="4698970" cy="2917553"/>
            <wp:effectExtent l="0" t="0" r="635"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Navigation_Menu_Mockup.png"/>
                    <pic:cNvPicPr/>
                  </pic:nvPicPr>
                  <pic:blipFill rotWithShape="1">
                    <a:blip r:embed="rId11" cstate="print">
                      <a:duotone>
                        <a:prstClr val="black"/>
                        <a:srgbClr val="D9C3A5">
                          <a:tint val="50000"/>
                          <a:satMod val="180000"/>
                        </a:srgbClr>
                      </a:duotone>
                      <a:extLst>
                        <a:ext uri="{28A0092B-C50C-407E-A947-70E740481C1C}">
                          <a14:useLocalDpi xmlns:a14="http://schemas.microsoft.com/office/drawing/2010/main" val="0"/>
                        </a:ext>
                      </a:extLst>
                    </a:blip>
                    <a:srcRect r="2845" b="5830"/>
                    <a:stretch/>
                  </pic:blipFill>
                  <pic:spPr bwMode="auto">
                    <a:xfrm>
                      <a:off x="0" y="0"/>
                      <a:ext cx="4713688" cy="2926691"/>
                    </a:xfrm>
                    <a:prstGeom prst="rect">
                      <a:avLst/>
                    </a:prstGeom>
                    <a:ln>
                      <a:noFill/>
                    </a:ln>
                    <a:extLst>
                      <a:ext uri="{53640926-AAD7-44D8-BBD7-CCE9431645EC}">
                        <a14:shadowObscured xmlns:a14="http://schemas.microsoft.com/office/drawing/2010/main"/>
                      </a:ext>
                    </a:extLst>
                  </pic:spPr>
                </pic:pic>
              </a:graphicData>
            </a:graphic>
          </wp:inline>
        </w:drawing>
      </w:r>
    </w:p>
    <w:p w14:paraId="77AA0ACF" w14:textId="2DFC4B12" w:rsidR="009A47CA" w:rsidRDefault="009A47CA" w:rsidP="004D7A90"/>
    <w:p w14:paraId="42D8BEDE" w14:textId="101F2684" w:rsidR="009A47CA" w:rsidRDefault="009A47CA" w:rsidP="004D7A90"/>
    <w:p w14:paraId="16153D98" w14:textId="47E8A711" w:rsidR="009A47CA" w:rsidRDefault="009A47CA" w:rsidP="004D7A90"/>
    <w:p w14:paraId="435E0F84" w14:textId="0A861AB7" w:rsidR="009A47CA" w:rsidRDefault="009A47CA" w:rsidP="004D7A90"/>
    <w:p w14:paraId="55BB9733" w14:textId="18A46CA0" w:rsidR="009A47CA" w:rsidRDefault="009A47CA" w:rsidP="004D7A90"/>
    <w:p w14:paraId="0A7D685A" w14:textId="53E8E655" w:rsidR="00BF3BFD" w:rsidRPr="00BF3BFD" w:rsidRDefault="00BF3BFD" w:rsidP="00BF3BFD">
      <w:r w:rsidRPr="00BF3BFD">
        <w:t>10. References</w:t>
      </w:r>
    </w:p>
    <w:p w14:paraId="081909DC" w14:textId="77777777" w:rsidR="00BF3BFD" w:rsidRPr="00BF3BFD" w:rsidRDefault="00BF3BFD" w:rsidP="00BF3BFD">
      <w:r w:rsidRPr="00BF3BFD">
        <w:rPr>
          <w:rStyle w:val="Strong"/>
        </w:rPr>
        <w:t>Connolly, T., &amp; Begg, C.</w:t>
      </w:r>
      <w:r w:rsidRPr="00BF3BFD">
        <w:t xml:space="preserve"> (2015). </w:t>
      </w:r>
      <w:r w:rsidRPr="00BF3BFD">
        <w:rPr>
          <w:rStyle w:val="Emphasis"/>
        </w:rPr>
        <w:t>Database Systems: A Practical Approach to Design, Implementation, and Management</w:t>
      </w:r>
      <w:r w:rsidRPr="00BF3BFD">
        <w:t xml:space="preserve"> (6th ed.). Pearson Education.</w:t>
      </w:r>
    </w:p>
    <w:p w14:paraId="439BE323" w14:textId="77777777" w:rsidR="00BF3BFD" w:rsidRPr="00BF3BFD" w:rsidRDefault="00BF3BFD" w:rsidP="00BF3BFD">
      <w:r w:rsidRPr="00BF3BFD">
        <w:rPr>
          <w:rStyle w:val="Strong"/>
        </w:rPr>
        <w:t>Silberschatz, A., Korth, H. F., &amp; Sudarshan, S.</w:t>
      </w:r>
      <w:r w:rsidRPr="00BF3BFD">
        <w:t xml:space="preserve"> (2011). </w:t>
      </w:r>
      <w:r w:rsidRPr="00BF3BFD">
        <w:rPr>
          <w:rStyle w:val="Emphasis"/>
        </w:rPr>
        <w:t>Database System Concepts</w:t>
      </w:r>
      <w:r w:rsidRPr="00BF3BFD">
        <w:t xml:space="preserve"> (6th ed.). McGraw-Hill.</w:t>
      </w:r>
    </w:p>
    <w:p w14:paraId="4E65819E" w14:textId="77777777" w:rsidR="00BF3BFD" w:rsidRPr="00BF3BFD" w:rsidRDefault="00BF3BFD" w:rsidP="00BF3BFD">
      <w:r w:rsidRPr="00BF3BFD">
        <w:rPr>
          <w:rStyle w:val="Strong"/>
        </w:rPr>
        <w:t>Codd, E. F.</w:t>
      </w:r>
      <w:r w:rsidRPr="00BF3BFD">
        <w:t xml:space="preserve"> (1970). A Relational Model of Data for Large Shared Data Banks. </w:t>
      </w:r>
      <w:r w:rsidRPr="00BF3BFD">
        <w:rPr>
          <w:rStyle w:val="Emphasis"/>
        </w:rPr>
        <w:t>Communications of the ACM, 13</w:t>
      </w:r>
      <w:r w:rsidRPr="00BF3BFD">
        <w:t xml:space="preserve">(6), 377–387. </w:t>
      </w:r>
      <w:hyperlink r:id="rId12" w:tgtFrame="_new" w:history="1">
        <w:r w:rsidRPr="00BF3BFD">
          <w:rPr>
            <w:rStyle w:val="Hyperlink"/>
          </w:rPr>
          <w:t>https://doi.org/10.1145/362384.362685</w:t>
        </w:r>
      </w:hyperlink>
    </w:p>
    <w:p w14:paraId="272A6450" w14:textId="77777777" w:rsidR="00BF3BFD" w:rsidRPr="00BF3BFD" w:rsidRDefault="00BF3BFD" w:rsidP="00BF3BFD">
      <w:r w:rsidRPr="00BF3BFD">
        <w:rPr>
          <w:rStyle w:val="Strong"/>
        </w:rPr>
        <w:t>Microsoft Learn.</w:t>
      </w:r>
      <w:r w:rsidRPr="00BF3BFD">
        <w:t xml:space="preserve"> (n.d.). </w:t>
      </w:r>
      <w:r w:rsidRPr="00BF3BFD">
        <w:rPr>
          <w:rStyle w:val="Emphasis"/>
        </w:rPr>
        <w:t>Access database design basics</w:t>
      </w:r>
      <w:r w:rsidRPr="00BF3BFD">
        <w:t xml:space="preserve">. Retrieved from </w:t>
      </w:r>
      <w:hyperlink r:id="rId13" w:tgtFrame="_new" w:history="1">
        <w:r w:rsidRPr="00BF3BFD">
          <w:rPr>
            <w:rStyle w:val="Hyperlink"/>
          </w:rPr>
          <w:t>https://learn.microsoft.com/office/troubleshoot/access/access-database-design-basics</w:t>
        </w:r>
      </w:hyperlink>
    </w:p>
    <w:p w14:paraId="205729B4" w14:textId="77777777" w:rsidR="00BF3BFD" w:rsidRPr="00BF3BFD" w:rsidRDefault="00BF3BFD" w:rsidP="00BF3BFD">
      <w:r w:rsidRPr="00BF3BFD">
        <w:rPr>
          <w:rStyle w:val="Strong"/>
        </w:rPr>
        <w:t>Zhang, L., &amp; Kim, K.</w:t>
      </w:r>
      <w:r w:rsidRPr="00BF3BFD">
        <w:t xml:space="preserve"> (2018). RFID and Barcode Technology in Inventory Management: A Comparative Review. </w:t>
      </w:r>
      <w:r w:rsidRPr="00BF3BFD">
        <w:rPr>
          <w:rStyle w:val="Emphasis"/>
        </w:rPr>
        <w:t>Journal of Business and Technology</w:t>
      </w:r>
      <w:r w:rsidRPr="00BF3BFD">
        <w:t xml:space="preserve"> 32(4), 455–467. https://doi.org/10.1007/JBT.2018.0045</w:t>
      </w:r>
    </w:p>
    <w:p w14:paraId="4AE7B3A9" w14:textId="77777777" w:rsidR="00BF3BFD" w:rsidRPr="00BF3BFD" w:rsidRDefault="00BF3BFD" w:rsidP="00BF3BFD">
      <w:r w:rsidRPr="00BF3BFD">
        <w:rPr>
          <w:rStyle w:val="Strong"/>
        </w:rPr>
        <w:t>Sullivan, D.</w:t>
      </w:r>
      <w:r w:rsidRPr="00BF3BFD">
        <w:t xml:space="preserve"> (2016). </w:t>
      </w:r>
      <w:r w:rsidRPr="00BF3BFD">
        <w:rPr>
          <w:rStyle w:val="Emphasis"/>
        </w:rPr>
        <w:t>Power BI: An Introduction to Microsoft’s Data Analysis Tool</w:t>
      </w:r>
      <w:r w:rsidRPr="00BF3BFD">
        <w:t>. O'Reilly Media.</w:t>
      </w:r>
    </w:p>
    <w:p w14:paraId="35E428FF" w14:textId="77777777" w:rsidR="00BF3BFD" w:rsidRPr="00BF3BFD" w:rsidRDefault="00BF3BFD" w:rsidP="00BF3BFD">
      <w:r w:rsidRPr="00BF3BFD">
        <w:rPr>
          <w:rStyle w:val="Strong"/>
        </w:rPr>
        <w:t>Khan, H. A., &amp; Lee, S.</w:t>
      </w:r>
      <w:r w:rsidRPr="00BF3BFD">
        <w:t xml:space="preserve"> (2017). Role-Based Access Control: A Review of Models, Implementation, and Future Directions. </w:t>
      </w:r>
      <w:r w:rsidRPr="00BF3BFD">
        <w:rPr>
          <w:rStyle w:val="Emphasis"/>
        </w:rPr>
        <w:t>Journal of Cyber Security and Information Systems</w:t>
      </w:r>
      <w:r w:rsidRPr="00BF3BFD">
        <w:t>, 4(2), 131-144. https://doi.org/10.1023/JCIS.2017.004</w:t>
      </w:r>
    </w:p>
    <w:p w14:paraId="0D0586DF" w14:textId="77777777" w:rsidR="00BF3BFD" w:rsidRPr="00BF3BFD" w:rsidRDefault="00BF3BFD" w:rsidP="00BF3BFD">
      <w:r w:rsidRPr="00BF3BFD">
        <w:rPr>
          <w:rStyle w:val="Strong"/>
        </w:rPr>
        <w:t xml:space="preserve">O'Brien, J. A., &amp; </w:t>
      </w:r>
      <w:proofErr w:type="spellStart"/>
      <w:r w:rsidRPr="00BF3BFD">
        <w:rPr>
          <w:rStyle w:val="Strong"/>
        </w:rPr>
        <w:t>Marakas</w:t>
      </w:r>
      <w:proofErr w:type="spellEnd"/>
      <w:r w:rsidRPr="00BF3BFD">
        <w:rPr>
          <w:rStyle w:val="Strong"/>
        </w:rPr>
        <w:t>, G. M.</w:t>
      </w:r>
      <w:r w:rsidRPr="00BF3BFD">
        <w:t xml:space="preserve"> (2011). </w:t>
      </w:r>
      <w:r w:rsidRPr="00BF3BFD">
        <w:rPr>
          <w:rStyle w:val="Emphasis"/>
        </w:rPr>
        <w:t>Management Information Systems</w:t>
      </w:r>
      <w:r w:rsidRPr="00BF3BFD">
        <w:t xml:space="preserve"> (10th ed.). McGraw-Hill.</w:t>
      </w:r>
    </w:p>
    <w:p w14:paraId="2813D063" w14:textId="77777777" w:rsidR="00BF3BFD" w:rsidRPr="00BF3BFD" w:rsidRDefault="00BF3BFD" w:rsidP="00BF3BFD">
      <w:r w:rsidRPr="00BF3BFD">
        <w:rPr>
          <w:rStyle w:val="Strong"/>
        </w:rPr>
        <w:t>Greenberg, R. (2019).</w:t>
      </w:r>
      <w:r w:rsidRPr="00BF3BFD">
        <w:t xml:space="preserve"> Document-Oriented Databases: The Pros and Cons of NoSQL Databases. </w:t>
      </w:r>
      <w:r w:rsidRPr="00BF3BFD">
        <w:rPr>
          <w:rStyle w:val="Emphasis"/>
        </w:rPr>
        <w:t>Tech Journal of Database Management</w:t>
      </w:r>
      <w:r w:rsidRPr="00BF3BFD">
        <w:t>, 20(3), 17–24. https://doi.org/10.1109/TJDM.2019.2041234</w:t>
      </w:r>
    </w:p>
    <w:p w14:paraId="1B2E225C" w14:textId="77777777" w:rsidR="00BF3BFD" w:rsidRPr="00BF3BFD" w:rsidRDefault="00BF3BFD" w:rsidP="00BF3BFD">
      <w:r w:rsidRPr="00BF3BFD">
        <w:rPr>
          <w:rStyle w:val="Strong"/>
        </w:rPr>
        <w:lastRenderedPageBreak/>
        <w:t>Sun, Y., &amp; Duan, J.</w:t>
      </w:r>
      <w:r w:rsidRPr="00BF3BFD">
        <w:t xml:space="preserve"> (2019). The Future of Barcode and RFID in Retail: Enhancing Supply Chain Efficiency. </w:t>
      </w:r>
      <w:r w:rsidRPr="00BF3BFD">
        <w:rPr>
          <w:rStyle w:val="Emphasis"/>
        </w:rPr>
        <w:t>Journal of Retail Technology</w:t>
      </w:r>
      <w:r w:rsidRPr="00BF3BFD">
        <w:t>, 27(1), 76-83. https://doi.org/10.1016/JRT.2019.01.005</w:t>
      </w:r>
    </w:p>
    <w:p w14:paraId="76E7FB95" w14:textId="77777777" w:rsidR="009A47CA" w:rsidRDefault="009A47CA" w:rsidP="004D7A90"/>
    <w:sectPr w:rsidR="009A47CA" w:rsidSect="009D281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7611C"/>
    <w:multiLevelType w:val="multilevel"/>
    <w:tmpl w:val="88385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272F1B"/>
    <w:multiLevelType w:val="multilevel"/>
    <w:tmpl w:val="C8EC9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AB75B6"/>
    <w:multiLevelType w:val="multilevel"/>
    <w:tmpl w:val="2D404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1D7E06"/>
    <w:multiLevelType w:val="multilevel"/>
    <w:tmpl w:val="1E62E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5B7ECB"/>
    <w:multiLevelType w:val="multilevel"/>
    <w:tmpl w:val="0E808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3D04EE"/>
    <w:multiLevelType w:val="multilevel"/>
    <w:tmpl w:val="AFCEE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506700"/>
    <w:multiLevelType w:val="multilevel"/>
    <w:tmpl w:val="4FD2B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E85F64"/>
    <w:multiLevelType w:val="hybridMultilevel"/>
    <w:tmpl w:val="9BE41D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C45299B"/>
    <w:multiLevelType w:val="multilevel"/>
    <w:tmpl w:val="9AE86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D956E4"/>
    <w:multiLevelType w:val="multilevel"/>
    <w:tmpl w:val="6C9C3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287463"/>
    <w:multiLevelType w:val="multilevel"/>
    <w:tmpl w:val="8CFC2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581362"/>
    <w:multiLevelType w:val="multilevel"/>
    <w:tmpl w:val="B3C62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9360681">
    <w:abstractNumId w:val="1"/>
  </w:num>
  <w:num w:numId="2" w16cid:durableId="647783872">
    <w:abstractNumId w:val="3"/>
  </w:num>
  <w:num w:numId="3" w16cid:durableId="798575546">
    <w:abstractNumId w:val="9"/>
  </w:num>
  <w:num w:numId="4" w16cid:durableId="367068035">
    <w:abstractNumId w:val="2"/>
  </w:num>
  <w:num w:numId="5" w16cid:durableId="1117795711">
    <w:abstractNumId w:val="11"/>
  </w:num>
  <w:num w:numId="6" w16cid:durableId="313527870">
    <w:abstractNumId w:val="8"/>
  </w:num>
  <w:num w:numId="7" w16cid:durableId="1565216836">
    <w:abstractNumId w:val="10"/>
  </w:num>
  <w:num w:numId="8" w16cid:durableId="399059662">
    <w:abstractNumId w:val="6"/>
  </w:num>
  <w:num w:numId="9" w16cid:durableId="218201989">
    <w:abstractNumId w:val="0"/>
  </w:num>
  <w:num w:numId="10" w16cid:durableId="1147823029">
    <w:abstractNumId w:val="7"/>
  </w:num>
  <w:num w:numId="11" w16cid:durableId="410780789">
    <w:abstractNumId w:val="4"/>
  </w:num>
  <w:num w:numId="12" w16cid:durableId="20870678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A90"/>
    <w:rsid w:val="000E57DB"/>
    <w:rsid w:val="0021041C"/>
    <w:rsid w:val="004D7A90"/>
    <w:rsid w:val="00527E21"/>
    <w:rsid w:val="005D0737"/>
    <w:rsid w:val="009A47CA"/>
    <w:rsid w:val="009D2814"/>
    <w:rsid w:val="00BF3BFD"/>
    <w:rsid w:val="00C04F80"/>
    <w:rsid w:val="00F22C2B"/>
    <w:rsid w:val="00F26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ACE8F"/>
  <w15:chartTrackingRefBased/>
  <w15:docId w15:val="{4EB9984E-27A0-B745-99B7-4E17276A7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4D7A90"/>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4D7A9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D7A90"/>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4D7A90"/>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4D7A90"/>
    <w:rPr>
      <w:b/>
      <w:bCs/>
    </w:rPr>
  </w:style>
  <w:style w:type="paragraph" w:styleId="ListParagraph">
    <w:name w:val="List Paragraph"/>
    <w:basedOn w:val="Normal"/>
    <w:uiPriority w:val="34"/>
    <w:qFormat/>
    <w:rsid w:val="004D7A90"/>
    <w:pPr>
      <w:ind w:left="720"/>
      <w:contextualSpacing/>
    </w:pPr>
  </w:style>
  <w:style w:type="character" w:customStyle="1" w:styleId="Heading4Char">
    <w:name w:val="Heading 4 Char"/>
    <w:basedOn w:val="DefaultParagraphFont"/>
    <w:link w:val="Heading4"/>
    <w:uiPriority w:val="9"/>
    <w:semiHidden/>
    <w:rsid w:val="004D7A90"/>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BF3BFD"/>
    <w:rPr>
      <w:i/>
      <w:iCs/>
    </w:rPr>
  </w:style>
  <w:style w:type="character" w:styleId="Hyperlink">
    <w:name w:val="Hyperlink"/>
    <w:basedOn w:val="DefaultParagraphFont"/>
    <w:uiPriority w:val="99"/>
    <w:semiHidden/>
    <w:unhideWhenUsed/>
    <w:rsid w:val="00BF3BF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6889047">
      <w:bodyDiv w:val="1"/>
      <w:marLeft w:val="0"/>
      <w:marRight w:val="0"/>
      <w:marTop w:val="0"/>
      <w:marBottom w:val="0"/>
      <w:divBdr>
        <w:top w:val="none" w:sz="0" w:space="0" w:color="auto"/>
        <w:left w:val="none" w:sz="0" w:space="0" w:color="auto"/>
        <w:bottom w:val="none" w:sz="0" w:space="0" w:color="auto"/>
        <w:right w:val="none" w:sz="0" w:space="0" w:color="auto"/>
      </w:divBdr>
    </w:div>
    <w:div w:id="1336882663">
      <w:bodyDiv w:val="1"/>
      <w:marLeft w:val="0"/>
      <w:marRight w:val="0"/>
      <w:marTop w:val="0"/>
      <w:marBottom w:val="0"/>
      <w:divBdr>
        <w:top w:val="none" w:sz="0" w:space="0" w:color="auto"/>
        <w:left w:val="none" w:sz="0" w:space="0" w:color="auto"/>
        <w:bottom w:val="none" w:sz="0" w:space="0" w:color="auto"/>
        <w:right w:val="none" w:sz="0" w:space="0" w:color="auto"/>
      </w:divBdr>
    </w:div>
    <w:div w:id="1951619923">
      <w:bodyDiv w:val="1"/>
      <w:marLeft w:val="0"/>
      <w:marRight w:val="0"/>
      <w:marTop w:val="0"/>
      <w:marBottom w:val="0"/>
      <w:divBdr>
        <w:top w:val="none" w:sz="0" w:space="0" w:color="auto"/>
        <w:left w:val="none" w:sz="0" w:space="0" w:color="auto"/>
        <w:bottom w:val="none" w:sz="0" w:space="0" w:color="auto"/>
        <w:right w:val="none" w:sz="0" w:space="0" w:color="auto"/>
      </w:divBdr>
    </w:div>
    <w:div w:id="2144812910">
      <w:bodyDiv w:val="1"/>
      <w:marLeft w:val="0"/>
      <w:marRight w:val="0"/>
      <w:marTop w:val="0"/>
      <w:marBottom w:val="0"/>
      <w:divBdr>
        <w:top w:val="none" w:sz="0" w:space="0" w:color="auto"/>
        <w:left w:val="none" w:sz="0" w:space="0" w:color="auto"/>
        <w:bottom w:val="none" w:sz="0" w:space="0" w:color="auto"/>
        <w:right w:val="none" w:sz="0" w:space="0" w:color="auto"/>
      </w:divBdr>
      <w:divsChild>
        <w:div w:id="1420787387">
          <w:marLeft w:val="0"/>
          <w:marRight w:val="0"/>
          <w:marTop w:val="0"/>
          <w:marBottom w:val="0"/>
          <w:divBdr>
            <w:top w:val="none" w:sz="0" w:space="0" w:color="auto"/>
            <w:left w:val="none" w:sz="0" w:space="0" w:color="auto"/>
            <w:bottom w:val="none" w:sz="0" w:space="0" w:color="auto"/>
            <w:right w:val="none" w:sz="0" w:space="0" w:color="auto"/>
          </w:divBdr>
          <w:divsChild>
            <w:div w:id="973438590">
              <w:marLeft w:val="0"/>
              <w:marRight w:val="0"/>
              <w:marTop w:val="0"/>
              <w:marBottom w:val="0"/>
              <w:divBdr>
                <w:top w:val="none" w:sz="0" w:space="0" w:color="auto"/>
                <w:left w:val="none" w:sz="0" w:space="0" w:color="auto"/>
                <w:bottom w:val="none" w:sz="0" w:space="0" w:color="auto"/>
                <w:right w:val="none" w:sz="0" w:space="0" w:color="auto"/>
              </w:divBdr>
              <w:divsChild>
                <w:div w:id="590092238">
                  <w:marLeft w:val="0"/>
                  <w:marRight w:val="0"/>
                  <w:marTop w:val="0"/>
                  <w:marBottom w:val="0"/>
                  <w:divBdr>
                    <w:top w:val="none" w:sz="0" w:space="0" w:color="auto"/>
                    <w:left w:val="none" w:sz="0" w:space="0" w:color="auto"/>
                    <w:bottom w:val="none" w:sz="0" w:space="0" w:color="auto"/>
                    <w:right w:val="none" w:sz="0" w:space="0" w:color="auto"/>
                  </w:divBdr>
                  <w:divsChild>
                    <w:div w:id="1950625042">
                      <w:marLeft w:val="0"/>
                      <w:marRight w:val="0"/>
                      <w:marTop w:val="0"/>
                      <w:marBottom w:val="0"/>
                      <w:divBdr>
                        <w:top w:val="none" w:sz="0" w:space="0" w:color="auto"/>
                        <w:left w:val="none" w:sz="0" w:space="0" w:color="auto"/>
                        <w:bottom w:val="none" w:sz="0" w:space="0" w:color="auto"/>
                        <w:right w:val="none" w:sz="0" w:space="0" w:color="auto"/>
                      </w:divBdr>
                      <w:divsChild>
                        <w:div w:id="1845317717">
                          <w:marLeft w:val="0"/>
                          <w:marRight w:val="0"/>
                          <w:marTop w:val="0"/>
                          <w:marBottom w:val="0"/>
                          <w:divBdr>
                            <w:top w:val="none" w:sz="0" w:space="0" w:color="auto"/>
                            <w:left w:val="none" w:sz="0" w:space="0" w:color="auto"/>
                            <w:bottom w:val="none" w:sz="0" w:space="0" w:color="auto"/>
                            <w:right w:val="none" w:sz="0" w:space="0" w:color="auto"/>
                          </w:divBdr>
                          <w:divsChild>
                            <w:div w:id="1120997193">
                              <w:marLeft w:val="0"/>
                              <w:marRight w:val="0"/>
                              <w:marTop w:val="0"/>
                              <w:marBottom w:val="0"/>
                              <w:divBdr>
                                <w:top w:val="none" w:sz="0" w:space="0" w:color="auto"/>
                                <w:left w:val="none" w:sz="0" w:space="0" w:color="auto"/>
                                <w:bottom w:val="none" w:sz="0" w:space="0" w:color="auto"/>
                                <w:right w:val="none" w:sz="0" w:space="0" w:color="auto"/>
                              </w:divBdr>
                              <w:divsChild>
                                <w:div w:id="8847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learn.microsoft.com/office/troubleshoot/access/access-database-design-basic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145/362384.36268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2858</Words>
  <Characters>16293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BIRAME  GUEYE BB</cp:lastModifiedBy>
  <cp:revision>2</cp:revision>
  <dcterms:created xsi:type="dcterms:W3CDTF">2026-03-09T11:34:00Z</dcterms:created>
  <dcterms:modified xsi:type="dcterms:W3CDTF">2026-03-09T11:34:00Z</dcterms:modified>
</cp:coreProperties>
</file>