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5979281"/>
        <w:docPartObj>
          <w:docPartGallery w:val="Cover Pages"/>
          <w:docPartUnique/>
        </w:docPartObj>
      </w:sdtPr>
      <w:sdtEndPr>
        <w:rPr>
          <w:rFonts w:ascii="Arial" w:hAnsi="Arial" w:cs="Arial"/>
          <w:b/>
          <w:bCs/>
          <w:sz w:val="32"/>
          <w:szCs w:val="32"/>
        </w:rPr>
      </w:sdtEndPr>
      <w:sdtContent>
        <w:p w14:paraId="102021AB" w14:textId="48EC212A" w:rsidR="00B204B3" w:rsidRPr="00B204B3" w:rsidRDefault="00B204B3">
          <w:r>
            <w:rPr>
              <w:noProof/>
            </w:rPr>
            <mc:AlternateContent>
              <mc:Choice Requires="wpg">
                <w:drawing>
                  <wp:anchor distT="0" distB="0" distL="114300" distR="114300" simplePos="0" relativeHeight="251666432" behindDoc="0" locked="0" layoutInCell="1" allowOverlap="1" wp14:anchorId="284B932C" wp14:editId="7659B6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44B216"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5408" behindDoc="0" locked="0" layoutInCell="1" allowOverlap="1" wp14:anchorId="0421F232" wp14:editId="25C11D1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3FF41" w14:textId="747CF4E1" w:rsidR="00B204B3" w:rsidRDefault="00B204B3" w:rsidP="00B204B3">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421F232" id="_x0000_t202" coordsize="21600,21600" o:spt="202" path="m,l,21600r21600,l21600,xe">
                    <v:stroke joinstyle="miter"/>
                    <v:path gradientshapeok="t" o:connecttype="rect"/>
                  </v:shapetype>
                  <v:shape id="Text Box 153" o:spid="_x0000_s1026"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B73FF41" w14:textId="747CF4E1" w:rsidR="00B204B3" w:rsidRDefault="00B204B3" w:rsidP="00B204B3">
                          <w:pPr>
                            <w:pStyle w:val="NoSpacing"/>
                            <w:rPr>
                              <w:color w:val="595959" w:themeColor="text1" w:themeTint="A6"/>
                              <w:sz w:val="20"/>
                              <w:szCs w:val="20"/>
                            </w:rPr>
                          </w:pPr>
                        </w:p>
                      </w:txbxContent>
                    </v:textbox>
                    <w10:wrap type="square" anchorx="page" anchory="page"/>
                  </v:shape>
                </w:pict>
              </mc:Fallback>
            </mc:AlternateContent>
          </w:r>
        </w:p>
      </w:sdtContent>
    </w:sdt>
    <w:p w14:paraId="113FBB30" w14:textId="77777777" w:rsidR="003F24DD" w:rsidRDefault="003F24DD" w:rsidP="003F24DD"/>
    <w:p w14:paraId="2A3AC0C5" w14:textId="22E12546" w:rsidR="003F24DD" w:rsidRDefault="003F24DD" w:rsidP="003F24DD">
      <w:pPr>
        <w:jc w:val="center"/>
      </w:pPr>
      <w:r>
        <w:rPr>
          <w:noProof/>
        </w:rPr>
        <w:drawing>
          <wp:inline distT="0" distB="0" distL="0" distR="0" wp14:anchorId="728136B1" wp14:editId="044DCA95">
            <wp:extent cx="4382770" cy="1666875"/>
            <wp:effectExtent l="0" t="0" r="0" b="952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2770" cy="1666875"/>
                    </a:xfrm>
                    <a:prstGeom prst="rect">
                      <a:avLst/>
                    </a:prstGeom>
                    <a:noFill/>
                    <a:ln>
                      <a:noFill/>
                    </a:ln>
                  </pic:spPr>
                </pic:pic>
              </a:graphicData>
            </a:graphic>
          </wp:inline>
        </w:drawing>
      </w:r>
    </w:p>
    <w:p w14:paraId="5DD306B6" w14:textId="4A37B80F" w:rsidR="003F24DD" w:rsidRDefault="003F24DD" w:rsidP="003F24DD">
      <w:pPr>
        <w:jc w:val="center"/>
      </w:pPr>
    </w:p>
    <w:p w14:paraId="1F9AF11A" w14:textId="162043AC" w:rsidR="003F24DD" w:rsidRDefault="003F24DD" w:rsidP="003F24DD">
      <w:pPr>
        <w:jc w:val="center"/>
      </w:pPr>
    </w:p>
    <w:p w14:paraId="705CA981" w14:textId="51E50967" w:rsidR="00900BB0" w:rsidRDefault="003F24DD" w:rsidP="00900BB0">
      <w:pPr>
        <w:spacing w:line="360" w:lineRule="auto"/>
        <w:jc w:val="center"/>
        <w:rPr>
          <w:rStyle w:val="normaltextrun"/>
          <w:rFonts w:ascii="Arial" w:hAnsi="Arial" w:cs="Arial"/>
          <w:color w:val="000000"/>
          <w:sz w:val="44"/>
          <w:szCs w:val="44"/>
          <w:bdr w:val="none" w:sz="0" w:space="0" w:color="auto" w:frame="1"/>
        </w:rPr>
      </w:pPr>
      <w:r w:rsidRPr="00D02A68">
        <w:rPr>
          <w:rStyle w:val="normaltextrun"/>
          <w:rFonts w:ascii="Arial" w:hAnsi="Arial" w:cs="Arial"/>
          <w:color w:val="000000"/>
          <w:sz w:val="44"/>
          <w:szCs w:val="44"/>
          <w:bdr w:val="none" w:sz="0" w:space="0" w:color="auto" w:frame="1"/>
        </w:rPr>
        <w:t xml:space="preserve">An </w:t>
      </w:r>
      <w:r w:rsidR="002B2E65" w:rsidRPr="00D02A68">
        <w:rPr>
          <w:rStyle w:val="normaltextrun"/>
          <w:rFonts w:ascii="Arial" w:hAnsi="Arial" w:cs="Arial"/>
          <w:color w:val="000000"/>
          <w:sz w:val="44"/>
          <w:szCs w:val="44"/>
          <w:bdr w:val="none" w:sz="0" w:space="0" w:color="auto" w:frame="1"/>
        </w:rPr>
        <w:t>A</w:t>
      </w:r>
      <w:r w:rsidRPr="00D02A68">
        <w:rPr>
          <w:rStyle w:val="normaltextrun"/>
          <w:rFonts w:ascii="Arial" w:hAnsi="Arial" w:cs="Arial"/>
          <w:color w:val="000000"/>
          <w:sz w:val="44"/>
          <w:szCs w:val="44"/>
          <w:bdr w:val="none" w:sz="0" w:space="0" w:color="auto" w:frame="1"/>
        </w:rPr>
        <w:t xml:space="preserve">nalysis of the </w:t>
      </w:r>
      <w:r w:rsidR="002B2E65" w:rsidRPr="00D02A68">
        <w:rPr>
          <w:rStyle w:val="normaltextrun"/>
          <w:rFonts w:ascii="Arial" w:hAnsi="Arial" w:cs="Arial"/>
          <w:color w:val="000000"/>
          <w:sz w:val="44"/>
          <w:szCs w:val="44"/>
          <w:bdr w:val="none" w:sz="0" w:space="0" w:color="auto" w:frame="1"/>
        </w:rPr>
        <w:t>C</w:t>
      </w:r>
      <w:r w:rsidRPr="00D02A68">
        <w:rPr>
          <w:rStyle w:val="normaltextrun"/>
          <w:rFonts w:ascii="Arial" w:hAnsi="Arial" w:cs="Arial"/>
          <w:color w:val="000000"/>
          <w:sz w:val="44"/>
          <w:szCs w:val="44"/>
          <w:bdr w:val="none" w:sz="0" w:space="0" w:color="auto" w:frame="1"/>
        </w:rPr>
        <w:t xml:space="preserve">hallenges of </w:t>
      </w:r>
      <w:r w:rsidR="002B2E65" w:rsidRPr="00D02A68">
        <w:rPr>
          <w:rStyle w:val="normaltextrun"/>
          <w:rFonts w:ascii="Arial" w:hAnsi="Arial" w:cs="Arial"/>
          <w:color w:val="000000"/>
          <w:sz w:val="44"/>
          <w:szCs w:val="44"/>
          <w:bdr w:val="none" w:sz="0" w:space="0" w:color="auto" w:frame="1"/>
        </w:rPr>
        <w:t>D</w:t>
      </w:r>
      <w:r w:rsidRPr="00D02A68">
        <w:rPr>
          <w:rStyle w:val="normaltextrun"/>
          <w:rFonts w:ascii="Arial" w:hAnsi="Arial" w:cs="Arial"/>
          <w:color w:val="000000"/>
          <w:sz w:val="44"/>
          <w:szCs w:val="44"/>
          <w:bdr w:val="none" w:sz="0" w:space="0" w:color="auto" w:frame="1"/>
        </w:rPr>
        <w:t xml:space="preserve">igital </w:t>
      </w:r>
      <w:r w:rsidR="002B2E65" w:rsidRPr="00D02A68">
        <w:rPr>
          <w:rStyle w:val="normaltextrun"/>
          <w:rFonts w:ascii="Arial" w:hAnsi="Arial" w:cs="Arial"/>
          <w:color w:val="000000"/>
          <w:sz w:val="44"/>
          <w:szCs w:val="44"/>
          <w:bdr w:val="none" w:sz="0" w:space="0" w:color="auto" w:frame="1"/>
        </w:rPr>
        <w:t>F</w:t>
      </w:r>
      <w:r w:rsidRPr="00D02A68">
        <w:rPr>
          <w:rStyle w:val="normaltextrun"/>
          <w:rFonts w:ascii="Arial" w:hAnsi="Arial" w:cs="Arial"/>
          <w:color w:val="000000"/>
          <w:sz w:val="44"/>
          <w:szCs w:val="44"/>
          <w:bdr w:val="none" w:sz="0" w:space="0" w:color="auto" w:frame="1"/>
        </w:rPr>
        <w:t xml:space="preserve">orensic </w:t>
      </w:r>
      <w:r w:rsidR="002B2E65" w:rsidRPr="00D02A68">
        <w:rPr>
          <w:rStyle w:val="normaltextrun"/>
          <w:rFonts w:ascii="Arial" w:hAnsi="Arial" w:cs="Arial"/>
          <w:color w:val="000000"/>
          <w:sz w:val="44"/>
          <w:szCs w:val="44"/>
          <w:bdr w:val="none" w:sz="0" w:space="0" w:color="auto" w:frame="1"/>
        </w:rPr>
        <w:t>E</w:t>
      </w:r>
      <w:r w:rsidRPr="00D02A68">
        <w:rPr>
          <w:rStyle w:val="normaltextrun"/>
          <w:rFonts w:ascii="Arial" w:hAnsi="Arial" w:cs="Arial"/>
          <w:color w:val="000000"/>
          <w:sz w:val="44"/>
          <w:szCs w:val="44"/>
          <w:bdr w:val="none" w:sz="0" w:space="0" w:color="auto" w:frame="1"/>
        </w:rPr>
        <w:t xml:space="preserve">xaminations of </w:t>
      </w:r>
      <w:r w:rsidR="002B2E65" w:rsidRPr="00D02A68">
        <w:rPr>
          <w:rStyle w:val="normaltextrun"/>
          <w:rFonts w:ascii="Arial" w:hAnsi="Arial" w:cs="Arial"/>
          <w:color w:val="000000"/>
          <w:sz w:val="44"/>
          <w:szCs w:val="44"/>
          <w:bdr w:val="none" w:sz="0" w:space="0" w:color="auto" w:frame="1"/>
        </w:rPr>
        <w:t>M</w:t>
      </w:r>
      <w:r w:rsidRPr="00D02A68">
        <w:rPr>
          <w:rStyle w:val="normaltextrun"/>
          <w:rFonts w:ascii="Arial" w:hAnsi="Arial" w:cs="Arial"/>
          <w:color w:val="000000"/>
          <w:sz w:val="44"/>
          <w:szCs w:val="44"/>
          <w:bdr w:val="none" w:sz="0" w:space="0" w:color="auto" w:frame="1"/>
        </w:rPr>
        <w:t xml:space="preserve">obile </w:t>
      </w:r>
      <w:r w:rsidR="002B2E65" w:rsidRPr="00D02A68">
        <w:rPr>
          <w:rStyle w:val="normaltextrun"/>
          <w:rFonts w:ascii="Arial" w:hAnsi="Arial" w:cs="Arial"/>
          <w:color w:val="000000"/>
          <w:sz w:val="44"/>
          <w:szCs w:val="44"/>
          <w:bdr w:val="none" w:sz="0" w:space="0" w:color="auto" w:frame="1"/>
        </w:rPr>
        <w:t>P</w:t>
      </w:r>
      <w:r w:rsidRPr="00D02A68">
        <w:rPr>
          <w:rStyle w:val="normaltextrun"/>
          <w:rFonts w:ascii="Arial" w:hAnsi="Arial" w:cs="Arial"/>
          <w:color w:val="000000"/>
          <w:sz w:val="44"/>
          <w:szCs w:val="44"/>
          <w:bdr w:val="none" w:sz="0" w:space="0" w:color="auto" w:frame="1"/>
        </w:rPr>
        <w:t xml:space="preserve">hones in the </w:t>
      </w:r>
      <w:r w:rsidR="002B2E65" w:rsidRPr="00D02A68">
        <w:rPr>
          <w:rStyle w:val="normaltextrun"/>
          <w:rFonts w:ascii="Arial" w:hAnsi="Arial" w:cs="Arial"/>
          <w:color w:val="000000"/>
          <w:sz w:val="44"/>
          <w:szCs w:val="44"/>
          <w:bdr w:val="none" w:sz="0" w:space="0" w:color="auto" w:frame="1"/>
        </w:rPr>
        <w:t>I</w:t>
      </w:r>
      <w:r w:rsidRPr="00D02A68">
        <w:rPr>
          <w:rStyle w:val="normaltextrun"/>
          <w:rFonts w:ascii="Arial" w:hAnsi="Arial" w:cs="Arial"/>
          <w:color w:val="000000"/>
          <w:sz w:val="44"/>
          <w:szCs w:val="44"/>
          <w:bdr w:val="none" w:sz="0" w:space="0" w:color="auto" w:frame="1"/>
        </w:rPr>
        <w:t xml:space="preserve">nvestigation of </w:t>
      </w:r>
      <w:r w:rsidR="002B2E65" w:rsidRPr="00D02A68">
        <w:rPr>
          <w:rStyle w:val="normaltextrun"/>
          <w:rFonts w:ascii="Arial" w:hAnsi="Arial" w:cs="Arial"/>
          <w:color w:val="000000"/>
          <w:sz w:val="44"/>
          <w:szCs w:val="44"/>
          <w:bdr w:val="none" w:sz="0" w:space="0" w:color="auto" w:frame="1"/>
        </w:rPr>
        <w:t>O</w:t>
      </w:r>
      <w:r w:rsidRPr="00D02A68">
        <w:rPr>
          <w:rStyle w:val="normaltextrun"/>
          <w:rFonts w:ascii="Arial" w:hAnsi="Arial" w:cs="Arial"/>
          <w:color w:val="000000"/>
          <w:sz w:val="44"/>
          <w:szCs w:val="44"/>
          <w:bdr w:val="none" w:sz="0" w:space="0" w:color="auto" w:frame="1"/>
        </w:rPr>
        <w:t xml:space="preserve">nline </w:t>
      </w:r>
      <w:r w:rsidR="002B2E65" w:rsidRPr="00D02A68">
        <w:rPr>
          <w:rStyle w:val="normaltextrun"/>
          <w:rFonts w:ascii="Arial" w:hAnsi="Arial" w:cs="Arial"/>
          <w:color w:val="000000"/>
          <w:sz w:val="44"/>
          <w:szCs w:val="44"/>
          <w:bdr w:val="none" w:sz="0" w:space="0" w:color="auto" w:frame="1"/>
        </w:rPr>
        <w:t>G</w:t>
      </w:r>
      <w:r w:rsidRPr="00D02A68">
        <w:rPr>
          <w:rStyle w:val="normaltextrun"/>
          <w:rFonts w:ascii="Arial" w:hAnsi="Arial" w:cs="Arial"/>
          <w:color w:val="000000"/>
          <w:sz w:val="44"/>
          <w:szCs w:val="44"/>
          <w:bdr w:val="none" w:sz="0" w:space="0" w:color="auto" w:frame="1"/>
        </w:rPr>
        <w:t xml:space="preserve">rooming </w:t>
      </w:r>
      <w:r w:rsidR="002B2E65" w:rsidRPr="00D02A68">
        <w:rPr>
          <w:rStyle w:val="normaltextrun"/>
          <w:rFonts w:ascii="Arial" w:hAnsi="Arial" w:cs="Arial"/>
          <w:color w:val="000000"/>
          <w:sz w:val="44"/>
          <w:szCs w:val="44"/>
          <w:bdr w:val="none" w:sz="0" w:space="0" w:color="auto" w:frame="1"/>
        </w:rPr>
        <w:t>O</w:t>
      </w:r>
      <w:r w:rsidRPr="00D02A68">
        <w:rPr>
          <w:rStyle w:val="normaltextrun"/>
          <w:rFonts w:ascii="Arial" w:hAnsi="Arial" w:cs="Arial"/>
          <w:color w:val="000000"/>
          <w:sz w:val="44"/>
          <w:szCs w:val="44"/>
          <w:bdr w:val="none" w:sz="0" w:space="0" w:color="auto" w:frame="1"/>
        </w:rPr>
        <w:t xml:space="preserve">ffences, and </w:t>
      </w:r>
      <w:r w:rsidR="002B2E65" w:rsidRPr="00D02A68">
        <w:rPr>
          <w:rStyle w:val="normaltextrun"/>
          <w:rFonts w:ascii="Arial" w:hAnsi="Arial" w:cs="Arial"/>
          <w:color w:val="000000"/>
          <w:sz w:val="44"/>
          <w:szCs w:val="44"/>
          <w:bdr w:val="none" w:sz="0" w:space="0" w:color="auto" w:frame="1"/>
        </w:rPr>
        <w:t>H</w:t>
      </w:r>
      <w:r w:rsidRPr="00D02A68">
        <w:rPr>
          <w:rStyle w:val="normaltextrun"/>
          <w:rFonts w:ascii="Arial" w:hAnsi="Arial" w:cs="Arial"/>
          <w:color w:val="000000"/>
          <w:sz w:val="44"/>
          <w:szCs w:val="44"/>
          <w:bdr w:val="none" w:sz="0" w:space="0" w:color="auto" w:frame="1"/>
        </w:rPr>
        <w:t xml:space="preserve">ow </w:t>
      </w:r>
      <w:r w:rsidR="002B2E65" w:rsidRPr="00D02A68">
        <w:rPr>
          <w:rStyle w:val="normaltextrun"/>
          <w:rFonts w:ascii="Arial" w:hAnsi="Arial" w:cs="Arial"/>
          <w:color w:val="000000"/>
          <w:sz w:val="44"/>
          <w:szCs w:val="44"/>
          <w:bdr w:val="none" w:sz="0" w:space="0" w:color="auto" w:frame="1"/>
        </w:rPr>
        <w:t>T</w:t>
      </w:r>
      <w:r w:rsidRPr="00D02A68">
        <w:rPr>
          <w:rStyle w:val="normaltextrun"/>
          <w:rFonts w:ascii="Arial" w:hAnsi="Arial" w:cs="Arial"/>
          <w:color w:val="000000"/>
          <w:sz w:val="44"/>
          <w:szCs w:val="44"/>
          <w:bdr w:val="none" w:sz="0" w:space="0" w:color="auto" w:frame="1"/>
        </w:rPr>
        <w:t xml:space="preserve">hese </w:t>
      </w:r>
      <w:r w:rsidR="002B2E65" w:rsidRPr="00D02A68">
        <w:rPr>
          <w:rStyle w:val="normaltextrun"/>
          <w:rFonts w:ascii="Arial" w:hAnsi="Arial" w:cs="Arial"/>
          <w:color w:val="000000"/>
          <w:sz w:val="44"/>
          <w:szCs w:val="44"/>
          <w:bdr w:val="none" w:sz="0" w:space="0" w:color="auto" w:frame="1"/>
        </w:rPr>
        <w:t>C</w:t>
      </w:r>
      <w:r w:rsidRPr="00D02A68">
        <w:rPr>
          <w:rStyle w:val="normaltextrun"/>
          <w:rFonts w:ascii="Arial" w:hAnsi="Arial" w:cs="Arial"/>
          <w:color w:val="000000"/>
          <w:sz w:val="44"/>
          <w:szCs w:val="44"/>
          <w:bdr w:val="none" w:sz="0" w:space="0" w:color="auto" w:frame="1"/>
        </w:rPr>
        <w:t xml:space="preserve">hallenges </w:t>
      </w:r>
      <w:r w:rsidR="002B2E65" w:rsidRPr="00D02A68">
        <w:rPr>
          <w:rStyle w:val="normaltextrun"/>
          <w:rFonts w:ascii="Arial" w:hAnsi="Arial" w:cs="Arial"/>
          <w:color w:val="000000"/>
          <w:sz w:val="44"/>
          <w:szCs w:val="44"/>
          <w:bdr w:val="none" w:sz="0" w:space="0" w:color="auto" w:frame="1"/>
        </w:rPr>
        <w:t>I</w:t>
      </w:r>
      <w:r w:rsidRPr="00D02A68">
        <w:rPr>
          <w:rStyle w:val="normaltextrun"/>
          <w:rFonts w:ascii="Arial" w:hAnsi="Arial" w:cs="Arial"/>
          <w:color w:val="000000"/>
          <w:sz w:val="44"/>
          <w:szCs w:val="44"/>
          <w:bdr w:val="none" w:sz="0" w:space="0" w:color="auto" w:frame="1"/>
        </w:rPr>
        <w:t xml:space="preserve">mpact on a </w:t>
      </w:r>
      <w:r w:rsidR="002B2E65" w:rsidRPr="00D02A68">
        <w:rPr>
          <w:rStyle w:val="normaltextrun"/>
          <w:rFonts w:ascii="Arial" w:hAnsi="Arial" w:cs="Arial"/>
          <w:color w:val="000000"/>
          <w:sz w:val="44"/>
          <w:szCs w:val="44"/>
          <w:bdr w:val="none" w:sz="0" w:space="0" w:color="auto" w:frame="1"/>
        </w:rPr>
        <w:t>P</w:t>
      </w:r>
      <w:r w:rsidRPr="00D02A68">
        <w:rPr>
          <w:rStyle w:val="normaltextrun"/>
          <w:rFonts w:ascii="Arial" w:hAnsi="Arial" w:cs="Arial"/>
          <w:color w:val="000000"/>
          <w:sz w:val="44"/>
          <w:szCs w:val="44"/>
          <w:bdr w:val="none" w:sz="0" w:space="0" w:color="auto" w:frame="1"/>
        </w:rPr>
        <w:t xml:space="preserve">olice </w:t>
      </w:r>
      <w:r w:rsidR="002B2E65" w:rsidRPr="00D02A68">
        <w:rPr>
          <w:rStyle w:val="normaltextrun"/>
          <w:rFonts w:ascii="Arial" w:hAnsi="Arial" w:cs="Arial"/>
          <w:color w:val="000000"/>
          <w:sz w:val="44"/>
          <w:szCs w:val="44"/>
          <w:bdr w:val="none" w:sz="0" w:space="0" w:color="auto" w:frame="1"/>
        </w:rPr>
        <w:t>I</w:t>
      </w:r>
      <w:r w:rsidRPr="00D02A68">
        <w:rPr>
          <w:rStyle w:val="normaltextrun"/>
          <w:rFonts w:ascii="Arial" w:hAnsi="Arial" w:cs="Arial"/>
          <w:color w:val="000000"/>
          <w:sz w:val="44"/>
          <w:szCs w:val="44"/>
          <w:bdr w:val="none" w:sz="0" w:space="0" w:color="auto" w:frame="1"/>
        </w:rPr>
        <w:t>nvestigation.</w:t>
      </w:r>
    </w:p>
    <w:p w14:paraId="66018CFD" w14:textId="77777777" w:rsidR="00D02A68" w:rsidRDefault="00D02A68" w:rsidP="00900BB0">
      <w:pPr>
        <w:rPr>
          <w:rFonts w:ascii="Arial" w:hAnsi="Arial" w:cs="Arial"/>
          <w:color w:val="000000"/>
          <w:sz w:val="44"/>
          <w:szCs w:val="44"/>
          <w:bdr w:val="none" w:sz="0" w:space="0" w:color="auto" w:frame="1"/>
        </w:rPr>
      </w:pPr>
    </w:p>
    <w:p w14:paraId="0F098DE7" w14:textId="77777777" w:rsidR="0007407F" w:rsidRDefault="0007407F" w:rsidP="00900BB0"/>
    <w:p w14:paraId="6ED0CD10" w14:textId="031EF894" w:rsidR="003F24DD" w:rsidRDefault="00272857" w:rsidP="00900BB0">
      <w:r>
        <w:rPr>
          <w:noProof/>
          <w:lang w:eastAsia="en-GB"/>
        </w:rPr>
        <mc:AlternateContent>
          <mc:Choice Requires="wps">
            <w:drawing>
              <wp:anchor distT="0" distB="0" distL="114300" distR="114300" simplePos="0" relativeHeight="251659264" behindDoc="0" locked="0" layoutInCell="1" allowOverlap="1" wp14:anchorId="7699C026" wp14:editId="0C98A15D">
                <wp:simplePos x="0" y="0"/>
                <wp:positionH relativeFrom="column">
                  <wp:posOffset>-381000</wp:posOffset>
                </wp:positionH>
                <wp:positionV relativeFrom="paragraph">
                  <wp:posOffset>288925</wp:posOffset>
                </wp:positionV>
                <wp:extent cx="6524625" cy="0"/>
                <wp:effectExtent l="0" t="0" r="0" b="0"/>
                <wp:wrapNone/>
                <wp:docPr id="17" name="Straight Connector 17"/>
                <wp:cNvGraphicFramePr/>
                <a:graphic xmlns:a="http://schemas.openxmlformats.org/drawingml/2006/main">
                  <a:graphicData uri="http://schemas.microsoft.com/office/word/2010/wordprocessingShape">
                    <wps:wsp>
                      <wps:cNvCnPr/>
                      <wps:spPr>
                        <a:xfrm flipV="1">
                          <a:off x="0" y="0"/>
                          <a:ext cx="6524625" cy="0"/>
                        </a:xfrm>
                        <a:prstGeom prst="line">
                          <a:avLst/>
                        </a:prstGeom>
                        <a:ln>
                          <a:solidFill>
                            <a:schemeClr val="tx2"/>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1FE29A" id="Straight Connector 1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pt,22.75pt" to="483.7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" strokecolor="#44546a [3215]" strokeweight="1pt">
                <v:stroke joinstyle="miter"/>
              </v:line>
            </w:pict>
          </mc:Fallback>
        </mc:AlternateContent>
      </w:r>
    </w:p>
    <w:p w14:paraId="0DF47C89" w14:textId="2E00A2F9" w:rsidR="00272857" w:rsidRPr="00900BB0" w:rsidRDefault="00F9662A" w:rsidP="00D02A68">
      <w:pPr>
        <w:jc w:val="center"/>
        <w:rPr>
          <w:rFonts w:ascii="Arial" w:hAnsi="Arial" w:cs="Arial"/>
          <w:b/>
          <w:bCs/>
          <w:sz w:val="28"/>
          <w:szCs w:val="28"/>
        </w:rPr>
      </w:pPr>
      <w:r w:rsidRPr="00900BB0">
        <w:rPr>
          <w:rFonts w:ascii="Arial" w:hAnsi="Arial" w:cs="Arial"/>
          <w:b/>
          <w:bCs/>
          <w:sz w:val="28"/>
          <w:szCs w:val="28"/>
        </w:rPr>
        <w:t>Darren Williams</w:t>
      </w:r>
      <w:r w:rsidR="008D448C">
        <w:rPr>
          <w:rFonts w:ascii="Arial" w:hAnsi="Arial" w:cs="Arial"/>
          <w:b/>
          <w:bCs/>
          <w:sz w:val="28"/>
          <w:szCs w:val="28"/>
        </w:rPr>
        <w:t xml:space="preserve"> (</w:t>
      </w:r>
      <w:r w:rsidR="008D448C" w:rsidRPr="008D448C">
        <w:rPr>
          <w:rFonts w:ascii="Arial" w:hAnsi="Arial" w:cs="Arial"/>
          <w:b/>
          <w:bCs/>
          <w:sz w:val="28"/>
          <w:szCs w:val="28"/>
        </w:rPr>
        <w:t>2211518)</w:t>
      </w:r>
    </w:p>
    <w:p w14:paraId="40378634" w14:textId="473CF3A9" w:rsidR="00F9662A" w:rsidRPr="00900BB0" w:rsidRDefault="00AD3649" w:rsidP="00D02A68">
      <w:pPr>
        <w:jc w:val="center"/>
        <w:rPr>
          <w:rFonts w:ascii="Arial" w:hAnsi="Arial" w:cs="Arial"/>
          <w:b/>
          <w:bCs/>
          <w:sz w:val="28"/>
          <w:szCs w:val="28"/>
        </w:rPr>
      </w:pPr>
      <w:r w:rsidRPr="00900BB0">
        <w:rPr>
          <w:rFonts w:ascii="Arial" w:hAnsi="Arial" w:cs="Arial"/>
          <w:b/>
          <w:bCs/>
          <w:sz w:val="28"/>
          <w:szCs w:val="28"/>
        </w:rPr>
        <w:t>BSc Professional Investigation</w:t>
      </w:r>
    </w:p>
    <w:p w14:paraId="2536A5F6" w14:textId="2B4AF624" w:rsidR="00272857" w:rsidRDefault="00BB5DB0" w:rsidP="00D02A68">
      <w:pPr>
        <w:jc w:val="center"/>
        <w:rPr>
          <w:rFonts w:ascii="Arial" w:hAnsi="Arial" w:cs="Arial"/>
          <w:b/>
          <w:bCs/>
          <w:sz w:val="28"/>
          <w:szCs w:val="28"/>
        </w:rPr>
      </w:pPr>
      <w:r>
        <w:rPr>
          <w:rFonts w:ascii="Arial" w:hAnsi="Arial" w:cs="Arial"/>
          <w:b/>
          <w:bCs/>
          <w:sz w:val="28"/>
          <w:szCs w:val="28"/>
        </w:rPr>
        <w:t xml:space="preserve">3 </w:t>
      </w:r>
      <w:r w:rsidR="00C03447" w:rsidRPr="00900BB0">
        <w:rPr>
          <w:rFonts w:ascii="Arial" w:hAnsi="Arial" w:cs="Arial"/>
          <w:b/>
          <w:bCs/>
          <w:sz w:val="28"/>
          <w:szCs w:val="28"/>
        </w:rPr>
        <w:t>November 2023</w:t>
      </w:r>
    </w:p>
    <w:p w14:paraId="3F7B005F" w14:textId="77777777" w:rsidR="00DC2EBF" w:rsidRPr="00900BB0" w:rsidRDefault="00DC2EBF" w:rsidP="00D02A68">
      <w:pPr>
        <w:jc w:val="center"/>
        <w:rPr>
          <w:rFonts w:ascii="Arial" w:hAnsi="Arial" w:cs="Arial"/>
          <w:b/>
          <w:bCs/>
          <w:sz w:val="28"/>
          <w:szCs w:val="28"/>
        </w:rPr>
      </w:pPr>
    </w:p>
    <w:p w14:paraId="3291F511" w14:textId="18088A81" w:rsidR="00D02A68" w:rsidRDefault="00C03447" w:rsidP="00D02A68">
      <w:pPr>
        <w:jc w:val="center"/>
        <w:rPr>
          <w:rFonts w:ascii="Arial" w:hAnsi="Arial" w:cs="Arial"/>
          <w:b/>
          <w:bCs/>
          <w:sz w:val="28"/>
          <w:szCs w:val="28"/>
        </w:rPr>
      </w:pPr>
      <w:r w:rsidRPr="00900BB0">
        <w:rPr>
          <w:rFonts w:ascii="Arial" w:hAnsi="Arial" w:cs="Arial"/>
          <w:b/>
          <w:bCs/>
          <w:sz w:val="28"/>
          <w:szCs w:val="28"/>
        </w:rPr>
        <w:t xml:space="preserve">Word Count: </w:t>
      </w:r>
      <w:r w:rsidR="00835560">
        <w:rPr>
          <w:noProof/>
          <w:lang w:eastAsia="en-GB"/>
        </w:rPr>
        <mc:AlternateContent>
          <mc:Choice Requires="wps">
            <w:drawing>
              <wp:anchor distT="0" distB="0" distL="114300" distR="114300" simplePos="0" relativeHeight="251661312" behindDoc="0" locked="0" layoutInCell="1" allowOverlap="1" wp14:anchorId="5766A88E" wp14:editId="29DDE65A">
                <wp:simplePos x="0" y="0"/>
                <wp:positionH relativeFrom="column">
                  <wp:posOffset>-333375</wp:posOffset>
                </wp:positionH>
                <wp:positionV relativeFrom="paragraph">
                  <wp:posOffset>327659</wp:posOffset>
                </wp:positionV>
                <wp:extent cx="6457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457950" cy="0"/>
                        </a:xfrm>
                        <a:prstGeom prst="line">
                          <a:avLst/>
                        </a:prstGeom>
                        <a:ln>
                          <a:solidFill>
                            <a:schemeClr val="tx2"/>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DE971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25.8pt" to="482.2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" strokecolor="#44546a [3215]" strokeweight="1pt">
                <v:stroke joinstyle="miter"/>
              </v:line>
            </w:pict>
          </mc:Fallback>
        </mc:AlternateContent>
      </w:r>
      <w:r w:rsidR="00DE20CB">
        <w:rPr>
          <w:rFonts w:ascii="Arial" w:hAnsi="Arial" w:cs="Arial"/>
          <w:b/>
          <w:bCs/>
          <w:sz w:val="28"/>
          <w:szCs w:val="28"/>
        </w:rPr>
        <w:t>8,</w:t>
      </w:r>
      <w:r w:rsidR="00501D7E">
        <w:rPr>
          <w:rFonts w:ascii="Arial" w:hAnsi="Arial" w:cs="Arial"/>
          <w:b/>
          <w:bCs/>
          <w:sz w:val="28"/>
          <w:szCs w:val="28"/>
        </w:rPr>
        <w:t>781</w:t>
      </w:r>
    </w:p>
    <w:p w14:paraId="56FEAD6C" w14:textId="77777777" w:rsidR="00875125" w:rsidRDefault="00875125" w:rsidP="00875125">
      <w:pPr>
        <w:ind w:firstLine="720"/>
        <w:rPr>
          <w:rFonts w:ascii="Arial" w:hAnsi="Arial" w:cs="Arial"/>
          <w:sz w:val="28"/>
          <w:szCs w:val="28"/>
        </w:rPr>
      </w:pPr>
    </w:p>
    <w:p w14:paraId="14A6DB80" w14:textId="77777777" w:rsidR="00FF3AFD" w:rsidRPr="000C2676" w:rsidRDefault="00FF3AFD" w:rsidP="004A29EC">
      <w:pPr>
        <w:pStyle w:val="Heading2"/>
        <w:rPr>
          <w:rFonts w:ascii="Arial" w:eastAsiaTheme="minorEastAsia" w:hAnsi="Arial" w:cs="Arial"/>
          <w:b/>
          <w:bCs/>
          <w:color w:val="auto"/>
          <w:sz w:val="32"/>
          <w:szCs w:val="32"/>
          <w:u w:val="single"/>
        </w:rPr>
      </w:pPr>
      <w:bookmarkStart w:id="0" w:name="_Toc148448486"/>
      <w:r w:rsidRPr="000C2676">
        <w:rPr>
          <w:rFonts w:ascii="Arial" w:eastAsiaTheme="minorEastAsia" w:hAnsi="Arial" w:cs="Arial"/>
          <w:b/>
          <w:bCs/>
          <w:color w:val="auto"/>
          <w:sz w:val="32"/>
          <w:szCs w:val="32"/>
          <w:u w:val="single"/>
        </w:rPr>
        <w:lastRenderedPageBreak/>
        <w:t>Declaration</w:t>
      </w:r>
      <w:bookmarkEnd w:id="0"/>
    </w:p>
    <w:p w14:paraId="49DF33C4" w14:textId="77777777" w:rsidR="0088035C" w:rsidRDefault="0088035C" w:rsidP="00FF3AFD">
      <w:pPr>
        <w:spacing w:line="360" w:lineRule="auto"/>
        <w:rPr>
          <w:rFonts w:ascii="Arial" w:eastAsiaTheme="minorEastAsia" w:hAnsi="Arial" w:cs="Arial"/>
        </w:rPr>
      </w:pPr>
    </w:p>
    <w:p w14:paraId="603F6FA0" w14:textId="2529A658"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This work has not previously been accepted in substance for any degree and is not being concurrently submitted in candidature for any degree.</w:t>
      </w:r>
    </w:p>
    <w:p w14:paraId="7CAA3AD1"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670A0047" wp14:editId="05B9867A">
            <wp:extent cx="1165860" cy="35043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76859" cy="353738"/>
                    </a:xfrm>
                    <a:prstGeom prst="rect">
                      <a:avLst/>
                    </a:prstGeom>
                  </pic:spPr>
                </pic:pic>
              </a:graphicData>
            </a:graphic>
          </wp:inline>
        </w:drawing>
      </w:r>
    </w:p>
    <w:p w14:paraId="299F6122" w14:textId="411D140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Date: </w:t>
      </w:r>
      <w:r w:rsidR="007F3B0E" w:rsidRPr="00F6467E">
        <w:rPr>
          <w:rFonts w:ascii="Arial" w:eastAsiaTheme="minorEastAsia" w:hAnsi="Arial" w:cs="Arial"/>
        </w:rPr>
        <w:t>21</w:t>
      </w:r>
      <w:r w:rsidRPr="00F6467E">
        <w:rPr>
          <w:rFonts w:ascii="Arial" w:eastAsiaTheme="minorEastAsia" w:hAnsi="Arial" w:cs="Arial"/>
        </w:rPr>
        <w:t>/0</w:t>
      </w:r>
      <w:r w:rsidR="007F3B0E" w:rsidRPr="00F6467E">
        <w:rPr>
          <w:rFonts w:ascii="Arial" w:eastAsiaTheme="minorEastAsia" w:hAnsi="Arial" w:cs="Arial"/>
        </w:rPr>
        <w:t>9</w:t>
      </w:r>
      <w:r w:rsidRPr="00F6467E">
        <w:rPr>
          <w:rFonts w:ascii="Arial" w:eastAsiaTheme="minorEastAsia" w:hAnsi="Arial" w:cs="Arial"/>
        </w:rPr>
        <w:t>/2023</w:t>
      </w:r>
    </w:p>
    <w:p w14:paraId="625E1CE8" w14:textId="77777777" w:rsidR="00FF3AFD" w:rsidRPr="00F6467E" w:rsidRDefault="00FF3AFD" w:rsidP="00FF3AFD">
      <w:pPr>
        <w:spacing w:line="360" w:lineRule="auto"/>
        <w:rPr>
          <w:rFonts w:ascii="Arial" w:eastAsiaTheme="minorEastAsia" w:hAnsi="Arial" w:cs="Arial"/>
          <w:b/>
          <w:bCs/>
          <w:u w:val="single"/>
        </w:rPr>
      </w:pPr>
      <w:r w:rsidRPr="00F6467E">
        <w:rPr>
          <w:rFonts w:ascii="Arial" w:eastAsiaTheme="minorEastAsia" w:hAnsi="Arial" w:cs="Arial"/>
          <w:b/>
          <w:bCs/>
          <w:u w:val="single"/>
        </w:rPr>
        <w:t xml:space="preserve">Statement 1: </w:t>
      </w:r>
    </w:p>
    <w:p w14:paraId="4F87DC07" w14:textId="704ED37D"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This dissertation is being submitted in partial fulfilment of the requirements for the degree of BSc P</w:t>
      </w:r>
      <w:r w:rsidR="00412A73" w:rsidRPr="00F6467E">
        <w:rPr>
          <w:rFonts w:ascii="Arial" w:eastAsiaTheme="minorEastAsia" w:hAnsi="Arial" w:cs="Arial"/>
        </w:rPr>
        <w:t>rofessional Investigation</w:t>
      </w:r>
      <w:r w:rsidRPr="00F6467E">
        <w:rPr>
          <w:rFonts w:ascii="Arial" w:eastAsiaTheme="minorEastAsia" w:hAnsi="Arial" w:cs="Arial"/>
        </w:rPr>
        <w:t>.</w:t>
      </w:r>
    </w:p>
    <w:p w14:paraId="2A10DA07"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3968B244" wp14:editId="008B9A2C">
            <wp:extent cx="1165860" cy="3504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76859" cy="353738"/>
                    </a:xfrm>
                    <a:prstGeom prst="rect">
                      <a:avLst/>
                    </a:prstGeom>
                  </pic:spPr>
                </pic:pic>
              </a:graphicData>
            </a:graphic>
          </wp:inline>
        </w:drawing>
      </w:r>
    </w:p>
    <w:p w14:paraId="6388FE15" w14:textId="2C441AA0"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Date: </w:t>
      </w:r>
      <w:r w:rsidR="007F3B0E" w:rsidRPr="00F6467E">
        <w:rPr>
          <w:rFonts w:ascii="Arial" w:eastAsiaTheme="minorEastAsia" w:hAnsi="Arial" w:cs="Arial"/>
        </w:rPr>
        <w:t>21/09/2023</w:t>
      </w:r>
    </w:p>
    <w:p w14:paraId="198846AB" w14:textId="77777777" w:rsidR="00FF3AFD" w:rsidRPr="00F6467E" w:rsidRDefault="00FF3AFD" w:rsidP="00FF3AFD">
      <w:pPr>
        <w:spacing w:line="360" w:lineRule="auto"/>
        <w:rPr>
          <w:rFonts w:ascii="Arial" w:eastAsiaTheme="minorEastAsia" w:hAnsi="Arial" w:cs="Arial"/>
          <w:b/>
          <w:bCs/>
          <w:u w:val="single"/>
        </w:rPr>
      </w:pPr>
      <w:r w:rsidRPr="00F6467E">
        <w:rPr>
          <w:rFonts w:ascii="Arial" w:eastAsiaTheme="minorEastAsia" w:hAnsi="Arial" w:cs="Arial"/>
          <w:b/>
          <w:bCs/>
          <w:u w:val="single"/>
        </w:rPr>
        <w:t xml:space="preserve">Statement 2: </w:t>
      </w:r>
    </w:p>
    <w:p w14:paraId="1C0BDC33"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This dissertation is the result of my own independent work/investigation, except where otherwise stated.</w:t>
      </w:r>
    </w:p>
    <w:p w14:paraId="0E0B4E59" w14:textId="777409FD"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Other sources are acknowledged by footnotes giving explicit references.  A bibliography</w:t>
      </w:r>
      <w:r w:rsidR="00192604">
        <w:rPr>
          <w:rFonts w:ascii="Arial" w:eastAsiaTheme="minorEastAsia" w:hAnsi="Arial" w:cs="Arial"/>
        </w:rPr>
        <w:t xml:space="preserve"> list</w:t>
      </w:r>
      <w:r w:rsidRPr="00F6467E">
        <w:rPr>
          <w:rFonts w:ascii="Arial" w:eastAsiaTheme="minorEastAsia" w:hAnsi="Arial" w:cs="Arial"/>
        </w:rPr>
        <w:t xml:space="preserve"> is appended.</w:t>
      </w:r>
    </w:p>
    <w:p w14:paraId="62C95A30"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06A637B2" wp14:editId="31B35380">
            <wp:extent cx="1165860" cy="3504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76859" cy="353738"/>
                    </a:xfrm>
                    <a:prstGeom prst="rect">
                      <a:avLst/>
                    </a:prstGeom>
                  </pic:spPr>
                </pic:pic>
              </a:graphicData>
            </a:graphic>
          </wp:inline>
        </w:drawing>
      </w:r>
    </w:p>
    <w:p w14:paraId="6195C392" w14:textId="2C2CA596"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Date: </w:t>
      </w:r>
      <w:r w:rsidR="007F3B0E" w:rsidRPr="00F6467E">
        <w:rPr>
          <w:rFonts w:ascii="Arial" w:eastAsiaTheme="minorEastAsia" w:hAnsi="Arial" w:cs="Arial"/>
        </w:rPr>
        <w:t>21/09/2023</w:t>
      </w:r>
    </w:p>
    <w:p w14:paraId="497C939A" w14:textId="77777777" w:rsidR="00FF3AFD" w:rsidRPr="00F6467E" w:rsidRDefault="00FF3AFD" w:rsidP="00FF3AFD">
      <w:pPr>
        <w:spacing w:line="360" w:lineRule="auto"/>
        <w:rPr>
          <w:rFonts w:ascii="Arial" w:eastAsiaTheme="minorEastAsia" w:hAnsi="Arial" w:cs="Arial"/>
          <w:b/>
          <w:bCs/>
          <w:u w:val="single"/>
        </w:rPr>
      </w:pPr>
      <w:r w:rsidRPr="00F6467E">
        <w:rPr>
          <w:rFonts w:ascii="Arial" w:eastAsiaTheme="minorEastAsia" w:hAnsi="Arial" w:cs="Arial"/>
          <w:b/>
          <w:bCs/>
          <w:u w:val="single"/>
        </w:rPr>
        <w:t xml:space="preserve">Statement 3: </w:t>
      </w:r>
    </w:p>
    <w:p w14:paraId="4B37536F"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I hereby give consent for my dissertation, if accepted, to be available for photocopying and for interlibrary loan, and for the title and summary to be made available to outside organisations.</w:t>
      </w:r>
    </w:p>
    <w:p w14:paraId="2488B705"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47971E70" wp14:editId="0B778D70">
            <wp:extent cx="1165860" cy="3504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76859" cy="353738"/>
                    </a:xfrm>
                    <a:prstGeom prst="rect">
                      <a:avLst/>
                    </a:prstGeom>
                  </pic:spPr>
                </pic:pic>
              </a:graphicData>
            </a:graphic>
          </wp:inline>
        </w:drawing>
      </w:r>
    </w:p>
    <w:p w14:paraId="2BE211A9" w14:textId="52DDDA39"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Date: </w:t>
      </w:r>
      <w:r w:rsidR="007F3B0E" w:rsidRPr="00F6467E">
        <w:rPr>
          <w:rFonts w:ascii="Arial" w:eastAsiaTheme="minorEastAsia" w:hAnsi="Arial" w:cs="Arial"/>
        </w:rPr>
        <w:t>21/09/2023</w:t>
      </w:r>
    </w:p>
    <w:p w14:paraId="6A8E2739" w14:textId="77777777" w:rsidR="00B91C30" w:rsidRDefault="00B91C30" w:rsidP="00FF3AFD">
      <w:pPr>
        <w:spacing w:line="360" w:lineRule="auto"/>
        <w:rPr>
          <w:rFonts w:ascii="Arial" w:eastAsiaTheme="minorEastAsia" w:hAnsi="Arial" w:cs="Arial"/>
          <w:b/>
          <w:bCs/>
          <w:u w:val="single"/>
        </w:rPr>
      </w:pPr>
    </w:p>
    <w:p w14:paraId="1ACC47E1" w14:textId="68CF0F63" w:rsidR="00FF3AFD" w:rsidRPr="00F6467E" w:rsidRDefault="00FF3AFD" w:rsidP="00FF3AFD">
      <w:pPr>
        <w:spacing w:line="360" w:lineRule="auto"/>
        <w:rPr>
          <w:rFonts w:ascii="Arial" w:eastAsiaTheme="minorEastAsia" w:hAnsi="Arial" w:cs="Arial"/>
          <w:b/>
          <w:bCs/>
          <w:u w:val="single"/>
        </w:rPr>
      </w:pPr>
      <w:r w:rsidRPr="00F6467E">
        <w:rPr>
          <w:rFonts w:ascii="Arial" w:eastAsiaTheme="minorEastAsia" w:hAnsi="Arial" w:cs="Arial"/>
          <w:b/>
          <w:bCs/>
          <w:u w:val="single"/>
        </w:rPr>
        <w:lastRenderedPageBreak/>
        <w:t>Statement 4:</w:t>
      </w:r>
    </w:p>
    <w:p w14:paraId="29EE4128"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I hereby give consent for my dissertation, if accepted, to be available on the university’s IT system to those who have consent to use the system.</w:t>
      </w:r>
    </w:p>
    <w:p w14:paraId="34465AC6" w14:textId="77777777" w:rsidR="00FF3AFD" w:rsidRPr="00F6467E" w:rsidRDefault="00FF3AFD" w:rsidP="00FF3AFD">
      <w:pPr>
        <w:spacing w:line="360" w:lineRule="auto"/>
        <w:rPr>
          <w:rFonts w:ascii="Arial" w:eastAsiaTheme="minorEastAsia" w:hAnsi="Arial" w:cs="Arial"/>
        </w:rPr>
      </w:pPr>
      <w:r w:rsidRPr="00F6467E">
        <w:rPr>
          <w:rFonts w:ascii="Arial" w:eastAsiaTheme="minorEastAsia" w:hAnsi="Arial" w:cs="Arial"/>
        </w:rPr>
        <w:t xml:space="preserve">Signed: </w:t>
      </w:r>
      <w:r w:rsidRPr="00F6467E">
        <w:rPr>
          <w:rFonts w:ascii="Arial" w:eastAsiaTheme="minorEastAsia" w:hAnsi="Arial" w:cs="Arial"/>
          <w:noProof/>
        </w:rPr>
        <w:drawing>
          <wp:inline distT="0" distB="0" distL="0" distR="0" wp14:anchorId="0479BC49" wp14:editId="4D38F1A5">
            <wp:extent cx="1165860" cy="3504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76859" cy="353738"/>
                    </a:xfrm>
                    <a:prstGeom prst="rect">
                      <a:avLst/>
                    </a:prstGeom>
                  </pic:spPr>
                </pic:pic>
              </a:graphicData>
            </a:graphic>
          </wp:inline>
        </w:drawing>
      </w:r>
    </w:p>
    <w:p w14:paraId="4115E86C" w14:textId="1E558BB8" w:rsidR="00875125" w:rsidRPr="00F6467E" w:rsidRDefault="00FF3AFD" w:rsidP="00FF3AFD">
      <w:pPr>
        <w:rPr>
          <w:rFonts w:ascii="Arial" w:eastAsiaTheme="minorEastAsia" w:hAnsi="Arial" w:cs="Arial"/>
        </w:rPr>
      </w:pPr>
      <w:r w:rsidRPr="00F6467E">
        <w:rPr>
          <w:rFonts w:ascii="Arial" w:eastAsiaTheme="minorEastAsia" w:hAnsi="Arial" w:cs="Arial"/>
        </w:rPr>
        <w:t xml:space="preserve">Date:   </w:t>
      </w:r>
      <w:r w:rsidR="004A729B" w:rsidRPr="00F6467E">
        <w:rPr>
          <w:rFonts w:ascii="Arial" w:eastAsiaTheme="minorEastAsia" w:hAnsi="Arial" w:cs="Arial"/>
        </w:rPr>
        <w:t>21/09/2023</w:t>
      </w:r>
    </w:p>
    <w:p w14:paraId="426D2805" w14:textId="77777777" w:rsidR="00FF3AFD" w:rsidRPr="00F6467E" w:rsidRDefault="00FF3AFD" w:rsidP="00FF3AFD">
      <w:pPr>
        <w:rPr>
          <w:rFonts w:ascii="Arial" w:eastAsiaTheme="minorEastAsia" w:hAnsi="Arial" w:cs="Arial"/>
        </w:rPr>
      </w:pPr>
    </w:p>
    <w:p w14:paraId="0B846AA3" w14:textId="77777777" w:rsidR="00FF3AFD" w:rsidRPr="00F6467E" w:rsidRDefault="00FF3AFD" w:rsidP="00FF3AFD">
      <w:pPr>
        <w:rPr>
          <w:rFonts w:ascii="Arial" w:eastAsiaTheme="minorEastAsia" w:hAnsi="Arial" w:cs="Arial"/>
        </w:rPr>
      </w:pPr>
    </w:p>
    <w:p w14:paraId="5C893E63" w14:textId="77777777" w:rsidR="00FF3AFD" w:rsidRPr="00F6467E" w:rsidRDefault="00FF3AFD" w:rsidP="00FF3AFD">
      <w:pPr>
        <w:rPr>
          <w:rFonts w:ascii="Arial" w:eastAsiaTheme="minorEastAsia" w:hAnsi="Arial" w:cs="Arial"/>
        </w:rPr>
      </w:pPr>
    </w:p>
    <w:p w14:paraId="4E7C5D55" w14:textId="77777777" w:rsidR="00FF3AFD" w:rsidRPr="00F6467E" w:rsidRDefault="00FF3AFD" w:rsidP="00FF3AFD">
      <w:pPr>
        <w:rPr>
          <w:rFonts w:ascii="Arial" w:eastAsiaTheme="minorEastAsia" w:hAnsi="Arial" w:cs="Arial"/>
        </w:rPr>
      </w:pPr>
    </w:p>
    <w:p w14:paraId="14591842" w14:textId="77777777" w:rsidR="00FF3AFD" w:rsidRPr="00F6467E" w:rsidRDefault="00FF3AFD" w:rsidP="00FF3AFD">
      <w:pPr>
        <w:rPr>
          <w:rFonts w:ascii="Arial" w:eastAsiaTheme="minorEastAsia" w:hAnsi="Arial" w:cs="Arial"/>
        </w:rPr>
      </w:pPr>
    </w:p>
    <w:p w14:paraId="7734D21E" w14:textId="77777777" w:rsidR="00FF3AFD" w:rsidRPr="00F6467E" w:rsidRDefault="00FF3AFD" w:rsidP="00FF3AFD">
      <w:pPr>
        <w:rPr>
          <w:rFonts w:ascii="Arial" w:eastAsiaTheme="minorEastAsia" w:hAnsi="Arial" w:cs="Arial"/>
        </w:rPr>
      </w:pPr>
    </w:p>
    <w:p w14:paraId="4DA38962" w14:textId="77777777" w:rsidR="00FF3AFD" w:rsidRPr="00F6467E" w:rsidRDefault="00FF3AFD" w:rsidP="00FF3AFD">
      <w:pPr>
        <w:rPr>
          <w:rFonts w:ascii="Arial" w:eastAsiaTheme="minorEastAsia" w:hAnsi="Arial" w:cs="Arial"/>
        </w:rPr>
      </w:pPr>
    </w:p>
    <w:p w14:paraId="73BAEE50" w14:textId="77777777" w:rsidR="00FF3AFD" w:rsidRPr="00F6467E" w:rsidRDefault="00FF3AFD" w:rsidP="00FF3AFD">
      <w:pPr>
        <w:rPr>
          <w:rFonts w:ascii="Arial" w:eastAsiaTheme="minorEastAsia" w:hAnsi="Arial" w:cs="Arial"/>
        </w:rPr>
      </w:pPr>
    </w:p>
    <w:p w14:paraId="1A3C6924" w14:textId="77777777" w:rsidR="00FF3AFD" w:rsidRPr="00F6467E" w:rsidRDefault="00FF3AFD" w:rsidP="00FF3AFD">
      <w:pPr>
        <w:rPr>
          <w:rFonts w:ascii="Arial" w:eastAsiaTheme="minorEastAsia" w:hAnsi="Arial" w:cs="Arial"/>
        </w:rPr>
      </w:pPr>
    </w:p>
    <w:p w14:paraId="2A636052" w14:textId="77777777" w:rsidR="00FF3AFD" w:rsidRPr="00F6467E" w:rsidRDefault="00FF3AFD" w:rsidP="00FF3AFD">
      <w:pPr>
        <w:rPr>
          <w:rFonts w:ascii="Arial" w:eastAsiaTheme="minorEastAsia" w:hAnsi="Arial" w:cs="Arial"/>
        </w:rPr>
      </w:pPr>
    </w:p>
    <w:p w14:paraId="70CA126A" w14:textId="77777777" w:rsidR="00FF3AFD" w:rsidRPr="00F6467E" w:rsidRDefault="00FF3AFD" w:rsidP="00FF3AFD">
      <w:pPr>
        <w:rPr>
          <w:rFonts w:ascii="Arial" w:eastAsiaTheme="minorEastAsia" w:hAnsi="Arial" w:cs="Arial"/>
        </w:rPr>
      </w:pPr>
    </w:p>
    <w:p w14:paraId="65DD2536" w14:textId="77777777" w:rsidR="00FF3AFD" w:rsidRPr="00F6467E" w:rsidRDefault="00FF3AFD" w:rsidP="00FF3AFD">
      <w:pPr>
        <w:rPr>
          <w:rFonts w:ascii="Arial" w:eastAsiaTheme="minorEastAsia" w:hAnsi="Arial" w:cs="Arial"/>
        </w:rPr>
      </w:pPr>
    </w:p>
    <w:p w14:paraId="690E01AE" w14:textId="77777777" w:rsidR="00FF3AFD" w:rsidRPr="00F6467E" w:rsidRDefault="00FF3AFD" w:rsidP="00FF3AFD">
      <w:pPr>
        <w:rPr>
          <w:rFonts w:ascii="Arial" w:eastAsiaTheme="minorEastAsia" w:hAnsi="Arial" w:cs="Arial"/>
        </w:rPr>
      </w:pPr>
    </w:p>
    <w:p w14:paraId="54BA3CC0" w14:textId="77777777" w:rsidR="00FF3AFD" w:rsidRDefault="00FF3AFD" w:rsidP="00FF3AFD">
      <w:pPr>
        <w:rPr>
          <w:rFonts w:ascii="Arial" w:eastAsiaTheme="minorEastAsia" w:hAnsi="Arial" w:cs="Arial"/>
          <w:sz w:val="24"/>
          <w:szCs w:val="24"/>
        </w:rPr>
      </w:pPr>
    </w:p>
    <w:p w14:paraId="71ABB724" w14:textId="77777777" w:rsidR="00FF3AFD" w:rsidRDefault="00FF3AFD" w:rsidP="00FF3AFD">
      <w:pPr>
        <w:rPr>
          <w:rFonts w:ascii="Arial" w:eastAsiaTheme="minorEastAsia" w:hAnsi="Arial" w:cs="Arial"/>
          <w:sz w:val="24"/>
          <w:szCs w:val="24"/>
        </w:rPr>
      </w:pPr>
    </w:p>
    <w:p w14:paraId="3B1F36FD" w14:textId="77777777" w:rsidR="00FF3AFD" w:rsidRDefault="00FF3AFD" w:rsidP="00FF3AFD">
      <w:pPr>
        <w:rPr>
          <w:rFonts w:ascii="Arial" w:eastAsiaTheme="minorEastAsia" w:hAnsi="Arial" w:cs="Arial"/>
          <w:sz w:val="24"/>
          <w:szCs w:val="24"/>
        </w:rPr>
      </w:pPr>
    </w:p>
    <w:p w14:paraId="466D2E9A" w14:textId="77777777" w:rsidR="00FF3AFD" w:rsidRDefault="00FF3AFD" w:rsidP="00FF3AFD">
      <w:pPr>
        <w:rPr>
          <w:rFonts w:ascii="Arial" w:eastAsiaTheme="minorEastAsia" w:hAnsi="Arial" w:cs="Arial"/>
          <w:sz w:val="24"/>
          <w:szCs w:val="24"/>
        </w:rPr>
      </w:pPr>
    </w:p>
    <w:p w14:paraId="05F83D7A" w14:textId="77777777" w:rsidR="00FF3AFD" w:rsidRDefault="00FF3AFD" w:rsidP="00FF3AFD">
      <w:pPr>
        <w:rPr>
          <w:rFonts w:ascii="Arial" w:eastAsiaTheme="minorEastAsia" w:hAnsi="Arial" w:cs="Arial"/>
          <w:sz w:val="24"/>
          <w:szCs w:val="24"/>
        </w:rPr>
      </w:pPr>
    </w:p>
    <w:p w14:paraId="0982368C" w14:textId="77777777" w:rsidR="00FF3AFD" w:rsidRDefault="00FF3AFD" w:rsidP="00FF3AFD">
      <w:pPr>
        <w:rPr>
          <w:rFonts w:ascii="Arial" w:eastAsiaTheme="minorEastAsia" w:hAnsi="Arial" w:cs="Arial"/>
          <w:sz w:val="24"/>
          <w:szCs w:val="24"/>
        </w:rPr>
      </w:pPr>
    </w:p>
    <w:p w14:paraId="5B74D7B2" w14:textId="77777777" w:rsidR="00FF3AFD" w:rsidRDefault="00FF3AFD" w:rsidP="00FF3AFD">
      <w:pPr>
        <w:rPr>
          <w:rFonts w:ascii="Arial" w:eastAsiaTheme="minorEastAsia" w:hAnsi="Arial" w:cs="Arial"/>
          <w:sz w:val="24"/>
          <w:szCs w:val="24"/>
        </w:rPr>
      </w:pPr>
    </w:p>
    <w:p w14:paraId="511400D2" w14:textId="77777777" w:rsidR="00FF3AFD" w:rsidRDefault="00FF3AFD" w:rsidP="00FF3AFD">
      <w:pPr>
        <w:rPr>
          <w:rFonts w:ascii="Arial" w:eastAsiaTheme="minorEastAsia" w:hAnsi="Arial" w:cs="Arial"/>
          <w:sz w:val="24"/>
          <w:szCs w:val="24"/>
        </w:rPr>
      </w:pPr>
    </w:p>
    <w:p w14:paraId="7981BF60" w14:textId="77777777" w:rsidR="00FF3AFD" w:rsidRDefault="00FF3AFD" w:rsidP="00FF3AFD">
      <w:pPr>
        <w:rPr>
          <w:rFonts w:ascii="Arial" w:eastAsiaTheme="minorEastAsia" w:hAnsi="Arial" w:cs="Arial"/>
          <w:sz w:val="24"/>
          <w:szCs w:val="24"/>
        </w:rPr>
      </w:pPr>
    </w:p>
    <w:p w14:paraId="34E4B277" w14:textId="77777777" w:rsidR="00FF3AFD" w:rsidRDefault="00FF3AFD" w:rsidP="00FF3AFD">
      <w:pPr>
        <w:rPr>
          <w:rFonts w:ascii="Arial" w:eastAsiaTheme="minorEastAsia" w:hAnsi="Arial" w:cs="Arial"/>
          <w:sz w:val="24"/>
          <w:szCs w:val="24"/>
        </w:rPr>
      </w:pPr>
    </w:p>
    <w:p w14:paraId="045BE50E" w14:textId="77777777" w:rsidR="00FF3AFD" w:rsidRDefault="00FF3AFD" w:rsidP="00FF3AFD">
      <w:pPr>
        <w:rPr>
          <w:rFonts w:ascii="Arial" w:eastAsiaTheme="minorEastAsia" w:hAnsi="Arial" w:cs="Arial"/>
          <w:sz w:val="24"/>
          <w:szCs w:val="24"/>
        </w:rPr>
      </w:pPr>
    </w:p>
    <w:p w14:paraId="4F8E2577" w14:textId="77777777" w:rsidR="00F6467E" w:rsidRDefault="00F6467E" w:rsidP="00FF3AFD">
      <w:pPr>
        <w:rPr>
          <w:rFonts w:ascii="Arial" w:eastAsiaTheme="minorEastAsia" w:hAnsi="Arial" w:cs="Arial"/>
          <w:sz w:val="24"/>
          <w:szCs w:val="24"/>
        </w:rPr>
      </w:pPr>
    </w:p>
    <w:p w14:paraId="782759F6" w14:textId="64D17EBA" w:rsidR="0065200B" w:rsidRPr="000C2676" w:rsidRDefault="0065200B" w:rsidP="004A29EC">
      <w:pPr>
        <w:pStyle w:val="Heading2"/>
        <w:rPr>
          <w:rFonts w:ascii="Arial" w:eastAsiaTheme="minorEastAsia" w:hAnsi="Arial" w:cs="Arial"/>
          <w:b/>
          <w:bCs/>
          <w:color w:val="auto"/>
          <w:sz w:val="32"/>
          <w:szCs w:val="32"/>
          <w:u w:val="single"/>
        </w:rPr>
      </w:pPr>
      <w:bookmarkStart w:id="1" w:name="_Toc148448487"/>
      <w:r w:rsidRPr="000C2676">
        <w:rPr>
          <w:rFonts w:ascii="Arial" w:eastAsiaTheme="minorEastAsia" w:hAnsi="Arial" w:cs="Arial"/>
          <w:b/>
          <w:bCs/>
          <w:color w:val="auto"/>
          <w:sz w:val="32"/>
          <w:szCs w:val="32"/>
          <w:u w:val="single"/>
        </w:rPr>
        <w:lastRenderedPageBreak/>
        <w:t>Acknowledgement</w:t>
      </w:r>
      <w:bookmarkEnd w:id="1"/>
    </w:p>
    <w:p w14:paraId="1F31ED53" w14:textId="77777777" w:rsidR="004A29EC" w:rsidRDefault="004A29EC" w:rsidP="00CC2730">
      <w:pPr>
        <w:spacing w:line="360" w:lineRule="auto"/>
        <w:rPr>
          <w:rFonts w:ascii="Arial" w:eastAsiaTheme="minorEastAsia" w:hAnsi="Arial" w:cs="Arial"/>
        </w:rPr>
      </w:pPr>
    </w:p>
    <w:p w14:paraId="29FC2538" w14:textId="5D04E0D3" w:rsidR="00CC2730" w:rsidRPr="00F6467E" w:rsidRDefault="00CC2730" w:rsidP="00CC2730">
      <w:pPr>
        <w:spacing w:line="360" w:lineRule="auto"/>
        <w:rPr>
          <w:rFonts w:ascii="Arial" w:eastAsiaTheme="minorEastAsia" w:hAnsi="Arial" w:cs="Arial"/>
        </w:rPr>
      </w:pPr>
      <w:r w:rsidRPr="00F6467E">
        <w:rPr>
          <w:rFonts w:ascii="Arial" w:eastAsiaTheme="minorEastAsia" w:hAnsi="Arial" w:cs="Arial"/>
        </w:rPr>
        <w:t xml:space="preserve">I would like thank Dyfed Powys Police, my supervisor Cheryl Patrick, University lecturer Alison Cook and Learning Support specialist </w:t>
      </w:r>
      <w:proofErr w:type="spellStart"/>
      <w:r w:rsidRPr="00F6467E">
        <w:rPr>
          <w:rFonts w:ascii="Arial" w:eastAsiaTheme="minorEastAsia" w:hAnsi="Arial" w:cs="Arial"/>
        </w:rPr>
        <w:t>Afifa</w:t>
      </w:r>
      <w:proofErr w:type="spellEnd"/>
      <w:r w:rsidRPr="00F6467E">
        <w:rPr>
          <w:rFonts w:ascii="Arial" w:eastAsiaTheme="minorEastAsia" w:hAnsi="Arial" w:cs="Arial"/>
        </w:rPr>
        <w:t xml:space="preserve"> Zaman for their time and support whilst completing this dissertation. </w:t>
      </w:r>
    </w:p>
    <w:p w14:paraId="492C9842" w14:textId="77777777" w:rsidR="00CC2730" w:rsidRPr="00F6467E" w:rsidRDefault="00CC2730" w:rsidP="00CC2730">
      <w:pPr>
        <w:spacing w:line="360" w:lineRule="auto"/>
        <w:rPr>
          <w:rFonts w:ascii="Arial" w:eastAsiaTheme="minorEastAsia" w:hAnsi="Arial" w:cs="Arial"/>
        </w:rPr>
      </w:pPr>
      <w:r w:rsidRPr="00F6467E">
        <w:rPr>
          <w:rFonts w:ascii="Arial" w:eastAsiaTheme="minorEastAsia" w:hAnsi="Arial" w:cs="Arial"/>
        </w:rPr>
        <w:t xml:space="preserve">I would also like to thank my wife for her continued support and guidance in helping me to stay focused and motivated throughout my studies whilst also fulfilling my obligations within Dyfed Powys Police. Without their support, none of this would have been possible. </w:t>
      </w:r>
    </w:p>
    <w:p w14:paraId="240D4A3E" w14:textId="77777777" w:rsidR="00CC2730" w:rsidRPr="00F6467E" w:rsidRDefault="00CC2730" w:rsidP="00CC2730">
      <w:pPr>
        <w:spacing w:line="360" w:lineRule="auto"/>
        <w:rPr>
          <w:rFonts w:ascii="Arial" w:eastAsiaTheme="minorEastAsia" w:hAnsi="Arial" w:cs="Arial"/>
        </w:rPr>
      </w:pPr>
    </w:p>
    <w:p w14:paraId="2C5FFED5" w14:textId="77777777" w:rsidR="00CC2730" w:rsidRDefault="00CC2730" w:rsidP="00CC2730">
      <w:pPr>
        <w:spacing w:line="360" w:lineRule="auto"/>
        <w:rPr>
          <w:rFonts w:ascii="Arial" w:eastAsiaTheme="minorEastAsia" w:hAnsi="Arial" w:cs="Arial"/>
          <w:sz w:val="24"/>
          <w:szCs w:val="24"/>
        </w:rPr>
      </w:pPr>
    </w:p>
    <w:p w14:paraId="52C10B76" w14:textId="77777777" w:rsidR="00CC2730" w:rsidRDefault="00CC2730" w:rsidP="00CC2730">
      <w:pPr>
        <w:spacing w:line="360" w:lineRule="auto"/>
        <w:rPr>
          <w:rFonts w:ascii="Arial" w:eastAsiaTheme="minorEastAsia" w:hAnsi="Arial" w:cs="Arial"/>
          <w:sz w:val="24"/>
          <w:szCs w:val="24"/>
        </w:rPr>
      </w:pPr>
    </w:p>
    <w:p w14:paraId="325C2E33" w14:textId="77777777" w:rsidR="00CC2730" w:rsidRDefault="00CC2730" w:rsidP="00CC2730">
      <w:pPr>
        <w:spacing w:line="360" w:lineRule="auto"/>
        <w:rPr>
          <w:rFonts w:ascii="Arial" w:eastAsiaTheme="minorEastAsia" w:hAnsi="Arial" w:cs="Arial"/>
          <w:sz w:val="24"/>
          <w:szCs w:val="24"/>
        </w:rPr>
      </w:pPr>
    </w:p>
    <w:p w14:paraId="6793C070" w14:textId="77777777" w:rsidR="00CC2730" w:rsidRDefault="00CC2730" w:rsidP="00CC2730">
      <w:pPr>
        <w:spacing w:line="360" w:lineRule="auto"/>
        <w:rPr>
          <w:rFonts w:ascii="Arial" w:eastAsiaTheme="minorEastAsia" w:hAnsi="Arial" w:cs="Arial"/>
          <w:sz w:val="24"/>
          <w:szCs w:val="24"/>
        </w:rPr>
      </w:pPr>
    </w:p>
    <w:p w14:paraId="05C64349" w14:textId="77777777" w:rsidR="00CC2730" w:rsidRDefault="00CC2730" w:rsidP="00CC2730">
      <w:pPr>
        <w:spacing w:line="360" w:lineRule="auto"/>
        <w:rPr>
          <w:rFonts w:ascii="Arial" w:eastAsiaTheme="minorEastAsia" w:hAnsi="Arial" w:cs="Arial"/>
          <w:sz w:val="24"/>
          <w:szCs w:val="24"/>
        </w:rPr>
      </w:pPr>
    </w:p>
    <w:p w14:paraId="578D77CB" w14:textId="77777777" w:rsidR="00CC2730" w:rsidRDefault="00CC2730" w:rsidP="00CC2730">
      <w:pPr>
        <w:spacing w:line="360" w:lineRule="auto"/>
        <w:rPr>
          <w:rFonts w:ascii="Arial" w:eastAsiaTheme="minorEastAsia" w:hAnsi="Arial" w:cs="Arial"/>
          <w:sz w:val="24"/>
          <w:szCs w:val="24"/>
        </w:rPr>
      </w:pPr>
    </w:p>
    <w:p w14:paraId="60C9EC59" w14:textId="77777777" w:rsidR="00CC2730" w:rsidRDefault="00CC2730" w:rsidP="00CC2730">
      <w:pPr>
        <w:spacing w:line="360" w:lineRule="auto"/>
        <w:rPr>
          <w:rFonts w:ascii="Arial" w:eastAsiaTheme="minorEastAsia" w:hAnsi="Arial" w:cs="Arial"/>
          <w:sz w:val="24"/>
          <w:szCs w:val="24"/>
        </w:rPr>
      </w:pPr>
    </w:p>
    <w:p w14:paraId="7FB90068" w14:textId="77777777" w:rsidR="00CC2730" w:rsidRDefault="00CC2730" w:rsidP="00CC2730">
      <w:pPr>
        <w:spacing w:line="360" w:lineRule="auto"/>
        <w:rPr>
          <w:rFonts w:ascii="Arial" w:eastAsiaTheme="minorEastAsia" w:hAnsi="Arial" w:cs="Arial"/>
          <w:sz w:val="24"/>
          <w:szCs w:val="24"/>
        </w:rPr>
      </w:pPr>
    </w:p>
    <w:p w14:paraId="103E72EF" w14:textId="77777777" w:rsidR="00CC2730" w:rsidRDefault="00CC2730" w:rsidP="00CC2730">
      <w:pPr>
        <w:spacing w:line="360" w:lineRule="auto"/>
        <w:rPr>
          <w:rFonts w:ascii="Arial" w:eastAsiaTheme="minorEastAsia" w:hAnsi="Arial" w:cs="Arial"/>
          <w:sz w:val="24"/>
          <w:szCs w:val="24"/>
        </w:rPr>
      </w:pPr>
    </w:p>
    <w:p w14:paraId="1AAF788F" w14:textId="77777777" w:rsidR="00CC2730" w:rsidRDefault="00CC2730" w:rsidP="00CC2730">
      <w:pPr>
        <w:spacing w:line="360" w:lineRule="auto"/>
        <w:rPr>
          <w:rFonts w:ascii="Arial" w:eastAsiaTheme="minorEastAsia" w:hAnsi="Arial" w:cs="Arial"/>
          <w:sz w:val="24"/>
          <w:szCs w:val="24"/>
        </w:rPr>
      </w:pPr>
    </w:p>
    <w:p w14:paraId="0FA0D272" w14:textId="77777777" w:rsidR="00CC2730" w:rsidRDefault="00CC2730" w:rsidP="00CC2730">
      <w:pPr>
        <w:spacing w:line="360" w:lineRule="auto"/>
        <w:rPr>
          <w:rFonts w:ascii="Arial" w:eastAsiaTheme="minorEastAsia" w:hAnsi="Arial" w:cs="Arial"/>
          <w:sz w:val="24"/>
          <w:szCs w:val="24"/>
        </w:rPr>
      </w:pPr>
    </w:p>
    <w:p w14:paraId="0DFCD225" w14:textId="77777777" w:rsidR="00CC2730" w:rsidRDefault="00CC2730" w:rsidP="00CC2730">
      <w:pPr>
        <w:spacing w:line="360" w:lineRule="auto"/>
        <w:rPr>
          <w:rFonts w:ascii="Arial" w:eastAsiaTheme="minorEastAsia" w:hAnsi="Arial" w:cs="Arial"/>
          <w:sz w:val="24"/>
          <w:szCs w:val="24"/>
        </w:rPr>
      </w:pPr>
    </w:p>
    <w:p w14:paraId="4CA7B0DA" w14:textId="77777777" w:rsidR="007D7C36" w:rsidRDefault="007D7C36" w:rsidP="00CC2730">
      <w:pPr>
        <w:spacing w:line="360" w:lineRule="auto"/>
        <w:rPr>
          <w:rFonts w:ascii="Arial" w:eastAsiaTheme="minorEastAsia" w:hAnsi="Arial" w:cs="Arial"/>
          <w:sz w:val="24"/>
          <w:szCs w:val="24"/>
        </w:rPr>
      </w:pPr>
    </w:p>
    <w:p w14:paraId="6F72BAF3" w14:textId="77777777" w:rsidR="007D7C36" w:rsidRDefault="007D7C36" w:rsidP="00CC2730">
      <w:pPr>
        <w:spacing w:line="360" w:lineRule="auto"/>
        <w:rPr>
          <w:rFonts w:ascii="Arial" w:eastAsiaTheme="minorEastAsia" w:hAnsi="Arial" w:cs="Arial"/>
          <w:sz w:val="24"/>
          <w:szCs w:val="24"/>
        </w:rPr>
      </w:pPr>
    </w:p>
    <w:p w14:paraId="49189054" w14:textId="77777777" w:rsidR="007D7C36" w:rsidRDefault="007D7C36" w:rsidP="00CC2730">
      <w:pPr>
        <w:spacing w:line="360" w:lineRule="auto"/>
        <w:rPr>
          <w:rFonts w:ascii="Arial" w:eastAsiaTheme="minorEastAsia" w:hAnsi="Arial" w:cs="Arial"/>
          <w:sz w:val="24"/>
          <w:szCs w:val="24"/>
        </w:rPr>
      </w:pPr>
    </w:p>
    <w:p w14:paraId="105463AC" w14:textId="77777777" w:rsidR="00F6467E" w:rsidRDefault="00F6467E" w:rsidP="00CC2730">
      <w:pPr>
        <w:spacing w:line="360" w:lineRule="auto"/>
        <w:rPr>
          <w:rFonts w:ascii="Arial" w:eastAsiaTheme="minorEastAsia" w:hAnsi="Arial" w:cs="Arial"/>
          <w:sz w:val="24"/>
          <w:szCs w:val="24"/>
        </w:rPr>
      </w:pPr>
    </w:p>
    <w:p w14:paraId="312F4D9E" w14:textId="77777777" w:rsidR="007D7C36" w:rsidRDefault="007D7C36" w:rsidP="00CC2730">
      <w:pPr>
        <w:spacing w:line="360" w:lineRule="auto"/>
        <w:rPr>
          <w:rFonts w:ascii="Arial" w:eastAsiaTheme="minorEastAsia" w:hAnsi="Arial" w:cs="Arial"/>
          <w:sz w:val="24"/>
          <w:szCs w:val="24"/>
        </w:rPr>
      </w:pPr>
    </w:p>
    <w:p w14:paraId="3F393B5C" w14:textId="77777777" w:rsidR="007D7C36" w:rsidRPr="000C2676" w:rsidRDefault="007D7C36" w:rsidP="007D7C36">
      <w:pPr>
        <w:pStyle w:val="Heading2"/>
        <w:rPr>
          <w:rFonts w:ascii="Arial" w:eastAsiaTheme="minorEastAsia" w:hAnsi="Arial" w:cs="Arial"/>
          <w:b/>
          <w:bCs/>
          <w:color w:val="auto"/>
          <w:sz w:val="32"/>
          <w:szCs w:val="32"/>
          <w:u w:val="single"/>
        </w:rPr>
      </w:pPr>
      <w:bookmarkStart w:id="2" w:name="_Toc148448488"/>
      <w:r w:rsidRPr="000C2676">
        <w:rPr>
          <w:rFonts w:ascii="Arial" w:eastAsiaTheme="minorEastAsia" w:hAnsi="Arial" w:cs="Arial"/>
          <w:b/>
          <w:bCs/>
          <w:color w:val="auto"/>
          <w:sz w:val="32"/>
          <w:szCs w:val="32"/>
          <w:u w:val="single"/>
        </w:rPr>
        <w:lastRenderedPageBreak/>
        <w:t>Abstract</w:t>
      </w:r>
      <w:bookmarkEnd w:id="2"/>
    </w:p>
    <w:p w14:paraId="11A71CFB" w14:textId="77777777" w:rsidR="007D7C36" w:rsidRDefault="007D7C36" w:rsidP="007D7C36">
      <w:pPr>
        <w:rPr>
          <w:rFonts w:ascii="Arial" w:hAnsi="Arial" w:cs="Arial"/>
          <w:sz w:val="24"/>
          <w:szCs w:val="24"/>
        </w:rPr>
      </w:pPr>
    </w:p>
    <w:p w14:paraId="530F7384" w14:textId="77777777" w:rsidR="007D7C36" w:rsidRPr="00302221" w:rsidRDefault="007D7C36" w:rsidP="007D7C36">
      <w:pPr>
        <w:spacing w:line="360" w:lineRule="auto"/>
        <w:rPr>
          <w:rFonts w:ascii="Arial" w:hAnsi="Arial" w:cs="Arial"/>
        </w:rPr>
      </w:pPr>
      <w:r w:rsidRPr="00302221">
        <w:rPr>
          <w:rFonts w:ascii="Arial" w:hAnsi="Arial" w:cs="Arial"/>
        </w:rPr>
        <w:t xml:space="preserve">Considering the deliberate exploitation of technological advancements to facilitate criminal activities, law enforcement has found it imperative to undertake reassessment of their operational strategies, with a specific focus on harnessing digital forensic methodologies to investigate child grooming offences. </w:t>
      </w:r>
    </w:p>
    <w:p w14:paraId="12CF80D9" w14:textId="77777777" w:rsidR="007D7C36" w:rsidRPr="00302221" w:rsidRDefault="007D7C36" w:rsidP="007D7C36">
      <w:pPr>
        <w:spacing w:line="360" w:lineRule="auto"/>
        <w:rPr>
          <w:rFonts w:ascii="Arial" w:hAnsi="Arial" w:cs="Arial"/>
        </w:rPr>
      </w:pPr>
      <w:r w:rsidRPr="00302221">
        <w:rPr>
          <w:rFonts w:ascii="Arial" w:hAnsi="Arial" w:cs="Arial"/>
        </w:rPr>
        <w:t>The primary objective of this dissertation is to analyse the evolving tactics employed by perpetrators in response to the dynamic landscape of technological progress. Additionally, it aims to elucidate the specific challenges confronted by law enforcement when employing digital forensic strategies in their investigative pursuits. Furthermore, this study examines the extent to which law enforcement agencies remain current with emerging forensic developments. In cases where they do not, it endeavours to offer recommendations for mitigating these challenges in future investigations.</w:t>
      </w:r>
    </w:p>
    <w:p w14:paraId="3D8EBBE8" w14:textId="77777777" w:rsidR="007D7C36" w:rsidRPr="00302221" w:rsidRDefault="007D7C36" w:rsidP="007D7C36">
      <w:pPr>
        <w:spacing w:line="360" w:lineRule="auto"/>
        <w:rPr>
          <w:rFonts w:ascii="Arial" w:eastAsia="Times New Roman" w:hAnsi="Arial" w:cs="Arial"/>
          <w:color w:val="000000"/>
          <w:bdr w:val="none" w:sz="0" w:space="0" w:color="auto" w:frame="1"/>
          <w:lang w:eastAsia="en-GB"/>
        </w:rPr>
      </w:pPr>
      <w:r w:rsidRPr="00302221">
        <w:rPr>
          <w:rFonts w:ascii="Arial" w:eastAsia="Times New Roman" w:hAnsi="Arial" w:cs="Arial"/>
          <w:color w:val="000000"/>
          <w:bdr w:val="none" w:sz="0" w:space="0" w:color="auto" w:frame="1"/>
          <w:lang w:eastAsia="en-GB"/>
        </w:rPr>
        <w:t xml:space="preserve">Chapter two's literature review uncovers a correlation between the increase in reported child grooming offences and technological advancements, particularly in mobile </w:t>
      </w:r>
      <w:r w:rsidRPr="004F7636">
        <w:rPr>
          <w:rFonts w:ascii="Arial" w:eastAsia="Times New Roman" w:hAnsi="Arial" w:cs="Arial"/>
          <w:bdr w:val="none" w:sz="0" w:space="0" w:color="auto" w:frame="1"/>
          <w:lang w:eastAsia="en-GB"/>
        </w:rPr>
        <w:t xml:space="preserve">phones. It </w:t>
      </w:r>
      <w:r w:rsidRPr="00302221">
        <w:rPr>
          <w:rFonts w:ascii="Arial" w:eastAsia="Times New Roman" w:hAnsi="Arial" w:cs="Arial"/>
          <w:color w:val="000000" w:themeColor="text1"/>
          <w:bdr w:val="none" w:sz="0" w:space="0" w:color="auto" w:frame="1"/>
          <w:lang w:eastAsia="en-GB"/>
        </w:rPr>
        <w:t xml:space="preserve">delved into law </w:t>
      </w:r>
      <w:r w:rsidRPr="00302221">
        <w:rPr>
          <w:rFonts w:ascii="Arial" w:eastAsia="Times New Roman" w:hAnsi="Arial" w:cs="Arial"/>
          <w:color w:val="000000"/>
          <w:bdr w:val="none" w:sz="0" w:space="0" w:color="auto" w:frame="1"/>
          <w:lang w:eastAsia="en-GB"/>
        </w:rPr>
        <w:t>enforcement's response strategies, examined challenges in deploying digital forensic software for evidence retrieval, yet underscores a deficiency in comprehending how these challenges affect investigations from the perspective of law enforcement.</w:t>
      </w:r>
    </w:p>
    <w:p w14:paraId="27CB7A2A" w14:textId="77777777" w:rsidR="007D7C36" w:rsidRPr="00302221" w:rsidRDefault="007D7C36" w:rsidP="007D7C36">
      <w:pPr>
        <w:spacing w:line="360" w:lineRule="auto"/>
        <w:rPr>
          <w:rFonts w:ascii="Arial" w:hAnsi="Arial" w:cs="Arial"/>
        </w:rPr>
      </w:pPr>
      <w:r w:rsidRPr="00302221">
        <w:rPr>
          <w:rFonts w:ascii="Arial" w:eastAsia="Times New Roman" w:hAnsi="Arial" w:cs="Arial"/>
          <w:color w:val="000000"/>
          <w:bdr w:val="none" w:sz="0" w:space="0" w:color="auto" w:frame="1"/>
          <w:lang w:eastAsia="en-GB"/>
        </w:rPr>
        <w:t xml:space="preserve">As a result, </w:t>
      </w:r>
      <w:r w:rsidRPr="00302221">
        <w:rPr>
          <w:rFonts w:ascii="Arial" w:hAnsi="Arial" w:cs="Arial"/>
        </w:rPr>
        <w:t>a mixed-method approach was adopted, distributing targeted questionnaires to law enforcement personnel actively involved in child grooming investigations to address the gap in scholarly materials identified during the literature review.</w:t>
      </w:r>
    </w:p>
    <w:p w14:paraId="441A70A7" w14:textId="77777777" w:rsidR="007D7C36" w:rsidRPr="00302221" w:rsidRDefault="007D7C36" w:rsidP="007D7C36">
      <w:pPr>
        <w:spacing w:line="360" w:lineRule="auto"/>
        <w:rPr>
          <w:rFonts w:ascii="Arial" w:eastAsia="Times New Roman" w:hAnsi="Arial" w:cs="Arial"/>
          <w:color w:val="000000"/>
          <w:bdr w:val="none" w:sz="0" w:space="0" w:color="auto" w:frame="1"/>
          <w:shd w:val="clear" w:color="auto" w:fill="FFFFFF"/>
          <w:lang w:eastAsia="en-GB"/>
        </w:rPr>
      </w:pPr>
      <w:r w:rsidRPr="00302221">
        <w:rPr>
          <w:rFonts w:ascii="Arial" w:eastAsia="Times New Roman" w:hAnsi="Arial" w:cs="Arial"/>
          <w:color w:val="000000"/>
          <w:bdr w:val="none" w:sz="0" w:space="0" w:color="auto" w:frame="1"/>
          <w:shd w:val="clear" w:color="auto" w:fill="FFFFFF"/>
          <w:lang w:eastAsia="en-GB"/>
        </w:rPr>
        <w:t>Following the completion of this research, the dissertation achieved its aim by answering the question:</w:t>
      </w:r>
      <w:r w:rsidRPr="00302221">
        <w:rPr>
          <w:rFonts w:ascii="Arial" w:hAnsi="Arial" w:cs="Arial"/>
          <w:color w:val="000000"/>
          <w:bdr w:val="none" w:sz="0" w:space="0" w:color="auto" w:frame="1"/>
        </w:rPr>
        <w:t xml:space="preserve"> </w:t>
      </w:r>
      <w:r w:rsidRPr="00302221">
        <w:rPr>
          <w:rFonts w:ascii="Arial" w:eastAsia="Times New Roman" w:hAnsi="Arial" w:cs="Arial"/>
          <w:color w:val="000000"/>
          <w:bdr w:val="none" w:sz="0" w:space="0" w:color="auto" w:frame="1"/>
          <w:shd w:val="clear" w:color="auto" w:fill="FFFFFF"/>
          <w:lang w:eastAsia="en-GB"/>
        </w:rPr>
        <w:t>An Analysis of the Challenges of Digital Forensic Examinations of Mobile Phones in the Investigation of Online Grooming Offences, and How These Challenges Impact on a Police Investigation.</w:t>
      </w:r>
    </w:p>
    <w:p w14:paraId="456096E0" w14:textId="77777777" w:rsidR="007D7C36" w:rsidRDefault="007D7C36" w:rsidP="007D7C36">
      <w:pPr>
        <w:spacing w:line="360" w:lineRule="auto"/>
        <w:rPr>
          <w:rFonts w:ascii="Arial" w:eastAsiaTheme="minorEastAsia" w:hAnsi="Arial" w:cs="Arial"/>
          <w:b/>
          <w:color w:val="2F5496" w:themeColor="accent1" w:themeShade="BF"/>
          <w:u w:val="single"/>
        </w:rPr>
      </w:pPr>
    </w:p>
    <w:p w14:paraId="08EE4204" w14:textId="77777777" w:rsidR="00302221" w:rsidRDefault="00302221" w:rsidP="007D7C36">
      <w:pPr>
        <w:spacing w:line="360" w:lineRule="auto"/>
        <w:rPr>
          <w:rFonts w:ascii="Arial" w:eastAsiaTheme="minorEastAsia" w:hAnsi="Arial" w:cs="Arial"/>
          <w:b/>
          <w:color w:val="2F5496" w:themeColor="accent1" w:themeShade="BF"/>
          <w:u w:val="single"/>
        </w:rPr>
      </w:pPr>
    </w:p>
    <w:p w14:paraId="13072862" w14:textId="77777777" w:rsidR="00302221" w:rsidRDefault="00302221" w:rsidP="007D7C36">
      <w:pPr>
        <w:spacing w:line="360" w:lineRule="auto"/>
        <w:rPr>
          <w:rFonts w:ascii="Arial" w:eastAsiaTheme="minorEastAsia" w:hAnsi="Arial" w:cs="Arial"/>
          <w:b/>
          <w:color w:val="2F5496" w:themeColor="accent1" w:themeShade="BF"/>
          <w:u w:val="single"/>
        </w:rPr>
      </w:pPr>
    </w:p>
    <w:p w14:paraId="1593532C" w14:textId="77777777" w:rsidR="00302221" w:rsidRPr="00302221" w:rsidRDefault="00302221" w:rsidP="007D7C36">
      <w:pPr>
        <w:spacing w:line="360" w:lineRule="auto"/>
        <w:rPr>
          <w:rFonts w:ascii="Arial" w:eastAsiaTheme="minorEastAsia" w:hAnsi="Arial" w:cs="Arial"/>
          <w:b/>
          <w:color w:val="2F5496" w:themeColor="accent1" w:themeShade="BF"/>
          <w:u w:val="single"/>
        </w:rPr>
      </w:pPr>
    </w:p>
    <w:p w14:paraId="4EC65C46" w14:textId="77777777" w:rsidR="00CC2730" w:rsidRDefault="00CC2730" w:rsidP="00CC2730">
      <w:pPr>
        <w:spacing w:line="360" w:lineRule="auto"/>
        <w:rPr>
          <w:rFonts w:ascii="Arial" w:eastAsiaTheme="minorEastAsia" w:hAnsi="Arial" w:cs="Arial"/>
          <w:sz w:val="24"/>
          <w:szCs w:val="24"/>
        </w:rPr>
      </w:pPr>
    </w:p>
    <w:sdt>
      <w:sdtPr>
        <w:rPr>
          <w:rFonts w:asciiTheme="minorHAnsi" w:eastAsiaTheme="minorEastAsia" w:hAnsiTheme="minorHAnsi" w:cstheme="minorBidi"/>
          <w:color w:val="auto"/>
          <w:sz w:val="22"/>
          <w:szCs w:val="22"/>
        </w:rPr>
        <w:id w:val="-2105179551"/>
        <w:docPartObj>
          <w:docPartGallery w:val="Table of Contents"/>
          <w:docPartUnique/>
        </w:docPartObj>
      </w:sdtPr>
      <w:sdtEndPr>
        <w:rPr>
          <w:rFonts w:eastAsiaTheme="minorHAnsi"/>
          <w:b/>
          <w:bCs/>
          <w:noProof/>
        </w:rPr>
      </w:sdtEndPr>
      <w:sdtContent>
        <w:p w14:paraId="57E3F2E4" w14:textId="77777777" w:rsidR="00E505B8" w:rsidRDefault="00114480" w:rsidP="00114480">
          <w:pPr>
            <w:pStyle w:val="TOCHeading"/>
            <w:rPr>
              <w:noProof/>
            </w:rPr>
          </w:pPr>
          <w:r>
            <w:t>Table of Contents</w:t>
          </w:r>
          <w:r w:rsidRPr="00302221">
            <w:rPr>
              <w:rFonts w:ascii="Arial" w:hAnsi="Arial" w:cs="Arial"/>
              <w:sz w:val="22"/>
              <w:szCs w:val="22"/>
            </w:rPr>
            <w:fldChar w:fldCharType="begin"/>
          </w:r>
          <w:r w:rsidRPr="00302221">
            <w:rPr>
              <w:rFonts w:ascii="Arial" w:hAnsi="Arial" w:cs="Arial"/>
              <w:sz w:val="22"/>
              <w:szCs w:val="22"/>
            </w:rPr>
            <w:instrText xml:space="preserve"> TOC \o "1-3" \h \z \u </w:instrText>
          </w:r>
          <w:r w:rsidRPr="00302221">
            <w:rPr>
              <w:rFonts w:ascii="Arial" w:hAnsi="Arial" w:cs="Arial"/>
              <w:sz w:val="22"/>
              <w:szCs w:val="22"/>
            </w:rPr>
            <w:fldChar w:fldCharType="separate"/>
          </w:r>
        </w:p>
        <w:p w14:paraId="5EE9F15D" w14:textId="49CD2C3B" w:rsidR="00E505B8" w:rsidRDefault="00000000">
          <w:pPr>
            <w:pStyle w:val="TOC2"/>
            <w:tabs>
              <w:tab w:val="right" w:leader="dot" w:pos="9016"/>
            </w:tabs>
            <w:rPr>
              <w:rFonts w:eastAsiaTheme="minorEastAsia"/>
              <w:noProof/>
              <w:lang w:eastAsia="en-GB"/>
            </w:rPr>
          </w:pPr>
          <w:hyperlink w:anchor="_Toc148448486" w:history="1">
            <w:r w:rsidR="00E505B8" w:rsidRPr="00CC101E">
              <w:rPr>
                <w:rStyle w:val="Hyperlink"/>
                <w:rFonts w:ascii="Arial" w:hAnsi="Arial" w:cs="Arial"/>
                <w:b/>
                <w:bCs/>
                <w:noProof/>
              </w:rPr>
              <w:t>Declaration</w:t>
            </w:r>
            <w:r w:rsidR="00E505B8">
              <w:rPr>
                <w:noProof/>
                <w:webHidden/>
              </w:rPr>
              <w:tab/>
            </w:r>
            <w:r w:rsidR="00E505B8">
              <w:rPr>
                <w:noProof/>
                <w:webHidden/>
              </w:rPr>
              <w:fldChar w:fldCharType="begin"/>
            </w:r>
            <w:r w:rsidR="00E505B8">
              <w:rPr>
                <w:noProof/>
                <w:webHidden/>
              </w:rPr>
              <w:instrText xml:space="preserve"> PAGEREF _Toc148448486 \h </w:instrText>
            </w:r>
            <w:r w:rsidR="00E505B8">
              <w:rPr>
                <w:noProof/>
                <w:webHidden/>
              </w:rPr>
            </w:r>
            <w:r w:rsidR="00E505B8">
              <w:rPr>
                <w:noProof/>
                <w:webHidden/>
              </w:rPr>
              <w:fldChar w:fldCharType="separate"/>
            </w:r>
            <w:r w:rsidR="00E505B8">
              <w:rPr>
                <w:noProof/>
                <w:webHidden/>
              </w:rPr>
              <w:t>1</w:t>
            </w:r>
            <w:r w:rsidR="00E505B8">
              <w:rPr>
                <w:noProof/>
                <w:webHidden/>
              </w:rPr>
              <w:fldChar w:fldCharType="end"/>
            </w:r>
          </w:hyperlink>
        </w:p>
        <w:p w14:paraId="4FDD6323" w14:textId="11256C16" w:rsidR="00E505B8" w:rsidRDefault="00000000">
          <w:pPr>
            <w:pStyle w:val="TOC2"/>
            <w:tabs>
              <w:tab w:val="right" w:leader="dot" w:pos="9016"/>
            </w:tabs>
            <w:rPr>
              <w:rFonts w:eastAsiaTheme="minorEastAsia"/>
              <w:noProof/>
              <w:lang w:eastAsia="en-GB"/>
            </w:rPr>
          </w:pPr>
          <w:hyperlink w:anchor="_Toc148448487" w:history="1">
            <w:r w:rsidR="00E505B8" w:rsidRPr="00CC101E">
              <w:rPr>
                <w:rStyle w:val="Hyperlink"/>
                <w:rFonts w:ascii="Arial" w:hAnsi="Arial" w:cs="Arial"/>
                <w:b/>
                <w:bCs/>
                <w:noProof/>
              </w:rPr>
              <w:t>Acknowledgement</w:t>
            </w:r>
            <w:r w:rsidR="00E505B8">
              <w:rPr>
                <w:noProof/>
                <w:webHidden/>
              </w:rPr>
              <w:tab/>
            </w:r>
            <w:r w:rsidR="00E505B8">
              <w:rPr>
                <w:noProof/>
                <w:webHidden/>
              </w:rPr>
              <w:fldChar w:fldCharType="begin"/>
            </w:r>
            <w:r w:rsidR="00E505B8">
              <w:rPr>
                <w:noProof/>
                <w:webHidden/>
              </w:rPr>
              <w:instrText xml:space="preserve"> PAGEREF _Toc148448487 \h </w:instrText>
            </w:r>
            <w:r w:rsidR="00E505B8">
              <w:rPr>
                <w:noProof/>
                <w:webHidden/>
              </w:rPr>
            </w:r>
            <w:r w:rsidR="00E505B8">
              <w:rPr>
                <w:noProof/>
                <w:webHidden/>
              </w:rPr>
              <w:fldChar w:fldCharType="separate"/>
            </w:r>
            <w:r w:rsidR="00E505B8">
              <w:rPr>
                <w:noProof/>
                <w:webHidden/>
              </w:rPr>
              <w:t>3</w:t>
            </w:r>
            <w:r w:rsidR="00E505B8">
              <w:rPr>
                <w:noProof/>
                <w:webHidden/>
              </w:rPr>
              <w:fldChar w:fldCharType="end"/>
            </w:r>
          </w:hyperlink>
        </w:p>
        <w:p w14:paraId="7B311432" w14:textId="53D13B4D" w:rsidR="00E505B8" w:rsidRDefault="00000000">
          <w:pPr>
            <w:pStyle w:val="TOC2"/>
            <w:tabs>
              <w:tab w:val="right" w:leader="dot" w:pos="9016"/>
            </w:tabs>
            <w:rPr>
              <w:rFonts w:eastAsiaTheme="minorEastAsia"/>
              <w:noProof/>
              <w:lang w:eastAsia="en-GB"/>
            </w:rPr>
          </w:pPr>
          <w:hyperlink w:anchor="_Toc148448488" w:history="1">
            <w:r w:rsidR="00E505B8" w:rsidRPr="00CC101E">
              <w:rPr>
                <w:rStyle w:val="Hyperlink"/>
                <w:rFonts w:ascii="Arial" w:hAnsi="Arial" w:cs="Arial"/>
                <w:b/>
                <w:bCs/>
                <w:noProof/>
              </w:rPr>
              <w:t>Abstract</w:t>
            </w:r>
            <w:r w:rsidR="00E505B8">
              <w:rPr>
                <w:noProof/>
                <w:webHidden/>
              </w:rPr>
              <w:tab/>
            </w:r>
            <w:r w:rsidR="00E505B8">
              <w:rPr>
                <w:noProof/>
                <w:webHidden/>
              </w:rPr>
              <w:fldChar w:fldCharType="begin"/>
            </w:r>
            <w:r w:rsidR="00E505B8">
              <w:rPr>
                <w:noProof/>
                <w:webHidden/>
              </w:rPr>
              <w:instrText xml:space="preserve"> PAGEREF _Toc148448488 \h </w:instrText>
            </w:r>
            <w:r w:rsidR="00E505B8">
              <w:rPr>
                <w:noProof/>
                <w:webHidden/>
              </w:rPr>
            </w:r>
            <w:r w:rsidR="00E505B8">
              <w:rPr>
                <w:noProof/>
                <w:webHidden/>
              </w:rPr>
              <w:fldChar w:fldCharType="separate"/>
            </w:r>
            <w:r w:rsidR="00E505B8">
              <w:rPr>
                <w:noProof/>
                <w:webHidden/>
              </w:rPr>
              <w:t>4</w:t>
            </w:r>
            <w:r w:rsidR="00E505B8">
              <w:rPr>
                <w:noProof/>
                <w:webHidden/>
              </w:rPr>
              <w:fldChar w:fldCharType="end"/>
            </w:r>
          </w:hyperlink>
        </w:p>
        <w:p w14:paraId="24E0C43E" w14:textId="6A088AEE" w:rsidR="00E505B8" w:rsidRDefault="00000000">
          <w:pPr>
            <w:pStyle w:val="TOC2"/>
            <w:tabs>
              <w:tab w:val="right" w:leader="dot" w:pos="9016"/>
            </w:tabs>
            <w:rPr>
              <w:rFonts w:eastAsiaTheme="minorEastAsia"/>
              <w:noProof/>
              <w:lang w:eastAsia="en-GB"/>
            </w:rPr>
          </w:pPr>
          <w:hyperlink w:anchor="_Toc148448489" w:history="1">
            <w:r w:rsidR="00E505B8" w:rsidRPr="00CC101E">
              <w:rPr>
                <w:rStyle w:val="Hyperlink"/>
                <w:rFonts w:ascii="Arial" w:hAnsi="Arial" w:cs="Arial"/>
                <w:b/>
                <w:bCs/>
                <w:noProof/>
              </w:rPr>
              <w:t>List of Figures</w:t>
            </w:r>
            <w:r w:rsidR="00E505B8">
              <w:rPr>
                <w:noProof/>
                <w:webHidden/>
              </w:rPr>
              <w:tab/>
            </w:r>
            <w:r w:rsidR="00E505B8">
              <w:rPr>
                <w:noProof/>
                <w:webHidden/>
              </w:rPr>
              <w:fldChar w:fldCharType="begin"/>
            </w:r>
            <w:r w:rsidR="00E505B8">
              <w:rPr>
                <w:noProof/>
                <w:webHidden/>
              </w:rPr>
              <w:instrText xml:space="preserve"> PAGEREF _Toc148448489 \h </w:instrText>
            </w:r>
            <w:r w:rsidR="00E505B8">
              <w:rPr>
                <w:noProof/>
                <w:webHidden/>
              </w:rPr>
            </w:r>
            <w:r w:rsidR="00E505B8">
              <w:rPr>
                <w:noProof/>
                <w:webHidden/>
              </w:rPr>
              <w:fldChar w:fldCharType="separate"/>
            </w:r>
            <w:r w:rsidR="00E505B8">
              <w:rPr>
                <w:noProof/>
                <w:webHidden/>
              </w:rPr>
              <w:t>6</w:t>
            </w:r>
            <w:r w:rsidR="00E505B8">
              <w:rPr>
                <w:noProof/>
                <w:webHidden/>
              </w:rPr>
              <w:fldChar w:fldCharType="end"/>
            </w:r>
          </w:hyperlink>
        </w:p>
        <w:p w14:paraId="5DD53E96" w14:textId="3A06F70D" w:rsidR="00E505B8" w:rsidRDefault="00000000">
          <w:pPr>
            <w:pStyle w:val="TOC2"/>
            <w:tabs>
              <w:tab w:val="right" w:leader="dot" w:pos="9016"/>
            </w:tabs>
            <w:rPr>
              <w:rFonts w:eastAsiaTheme="minorEastAsia"/>
              <w:noProof/>
              <w:lang w:eastAsia="en-GB"/>
            </w:rPr>
          </w:pPr>
          <w:hyperlink w:anchor="_Toc148448490" w:history="1">
            <w:r w:rsidR="00E505B8" w:rsidRPr="00CC101E">
              <w:rPr>
                <w:rStyle w:val="Hyperlink"/>
                <w:rFonts w:ascii="Arial" w:hAnsi="Arial" w:cs="Arial"/>
                <w:b/>
                <w:bCs/>
                <w:noProof/>
              </w:rPr>
              <w:t>List of Appendices</w:t>
            </w:r>
            <w:r w:rsidR="00E505B8">
              <w:rPr>
                <w:noProof/>
                <w:webHidden/>
              </w:rPr>
              <w:tab/>
            </w:r>
            <w:r w:rsidR="00E505B8">
              <w:rPr>
                <w:noProof/>
                <w:webHidden/>
              </w:rPr>
              <w:fldChar w:fldCharType="begin"/>
            </w:r>
            <w:r w:rsidR="00E505B8">
              <w:rPr>
                <w:noProof/>
                <w:webHidden/>
              </w:rPr>
              <w:instrText xml:space="preserve"> PAGEREF _Toc148448490 \h </w:instrText>
            </w:r>
            <w:r w:rsidR="00E505B8">
              <w:rPr>
                <w:noProof/>
                <w:webHidden/>
              </w:rPr>
            </w:r>
            <w:r w:rsidR="00E505B8">
              <w:rPr>
                <w:noProof/>
                <w:webHidden/>
              </w:rPr>
              <w:fldChar w:fldCharType="separate"/>
            </w:r>
            <w:r w:rsidR="00E505B8">
              <w:rPr>
                <w:noProof/>
                <w:webHidden/>
              </w:rPr>
              <w:t>7</w:t>
            </w:r>
            <w:r w:rsidR="00E505B8">
              <w:rPr>
                <w:noProof/>
                <w:webHidden/>
              </w:rPr>
              <w:fldChar w:fldCharType="end"/>
            </w:r>
          </w:hyperlink>
        </w:p>
        <w:p w14:paraId="58CEE5F2" w14:textId="44130969" w:rsidR="00E505B8" w:rsidRDefault="00000000">
          <w:pPr>
            <w:pStyle w:val="TOC2"/>
            <w:tabs>
              <w:tab w:val="right" w:leader="dot" w:pos="9016"/>
            </w:tabs>
            <w:rPr>
              <w:rFonts w:eastAsiaTheme="minorEastAsia"/>
              <w:noProof/>
              <w:lang w:eastAsia="en-GB"/>
            </w:rPr>
          </w:pPr>
          <w:hyperlink w:anchor="_Toc148448491" w:history="1">
            <w:r w:rsidR="00E505B8" w:rsidRPr="00CC101E">
              <w:rPr>
                <w:rStyle w:val="Hyperlink"/>
                <w:rFonts w:ascii="Arial" w:hAnsi="Arial" w:cs="Arial"/>
                <w:b/>
                <w:bCs/>
                <w:noProof/>
              </w:rPr>
              <w:t>List of Abbreviations</w:t>
            </w:r>
            <w:r w:rsidR="00E505B8">
              <w:rPr>
                <w:noProof/>
                <w:webHidden/>
              </w:rPr>
              <w:tab/>
            </w:r>
            <w:r w:rsidR="00E505B8">
              <w:rPr>
                <w:noProof/>
                <w:webHidden/>
              </w:rPr>
              <w:fldChar w:fldCharType="begin"/>
            </w:r>
            <w:r w:rsidR="00E505B8">
              <w:rPr>
                <w:noProof/>
                <w:webHidden/>
              </w:rPr>
              <w:instrText xml:space="preserve"> PAGEREF _Toc148448491 \h </w:instrText>
            </w:r>
            <w:r w:rsidR="00E505B8">
              <w:rPr>
                <w:noProof/>
                <w:webHidden/>
              </w:rPr>
            </w:r>
            <w:r w:rsidR="00E505B8">
              <w:rPr>
                <w:noProof/>
                <w:webHidden/>
              </w:rPr>
              <w:fldChar w:fldCharType="separate"/>
            </w:r>
            <w:r w:rsidR="00E505B8">
              <w:rPr>
                <w:noProof/>
                <w:webHidden/>
              </w:rPr>
              <w:t>8</w:t>
            </w:r>
            <w:r w:rsidR="00E505B8">
              <w:rPr>
                <w:noProof/>
                <w:webHidden/>
              </w:rPr>
              <w:fldChar w:fldCharType="end"/>
            </w:r>
          </w:hyperlink>
        </w:p>
        <w:p w14:paraId="14584C82" w14:textId="31405208" w:rsidR="00E505B8" w:rsidRDefault="00000000">
          <w:pPr>
            <w:pStyle w:val="TOC2"/>
            <w:tabs>
              <w:tab w:val="right" w:leader="dot" w:pos="9016"/>
            </w:tabs>
            <w:rPr>
              <w:rFonts w:eastAsiaTheme="minorEastAsia"/>
              <w:noProof/>
              <w:lang w:eastAsia="en-GB"/>
            </w:rPr>
          </w:pPr>
          <w:hyperlink w:anchor="_Toc148448492" w:history="1">
            <w:r w:rsidR="00E505B8" w:rsidRPr="00CC101E">
              <w:rPr>
                <w:rStyle w:val="Hyperlink"/>
                <w:rFonts w:ascii="Arial" w:hAnsi="Arial" w:cs="Arial"/>
                <w:b/>
                <w:bCs/>
                <w:noProof/>
              </w:rPr>
              <w:t>Chapter 1 - Introduction</w:t>
            </w:r>
            <w:r w:rsidR="00E505B8">
              <w:rPr>
                <w:noProof/>
                <w:webHidden/>
              </w:rPr>
              <w:tab/>
            </w:r>
            <w:r w:rsidR="00E505B8">
              <w:rPr>
                <w:noProof/>
                <w:webHidden/>
              </w:rPr>
              <w:fldChar w:fldCharType="begin"/>
            </w:r>
            <w:r w:rsidR="00E505B8">
              <w:rPr>
                <w:noProof/>
                <w:webHidden/>
              </w:rPr>
              <w:instrText xml:space="preserve"> PAGEREF _Toc148448492 \h </w:instrText>
            </w:r>
            <w:r w:rsidR="00E505B8">
              <w:rPr>
                <w:noProof/>
                <w:webHidden/>
              </w:rPr>
            </w:r>
            <w:r w:rsidR="00E505B8">
              <w:rPr>
                <w:noProof/>
                <w:webHidden/>
              </w:rPr>
              <w:fldChar w:fldCharType="separate"/>
            </w:r>
            <w:r w:rsidR="00E505B8">
              <w:rPr>
                <w:noProof/>
                <w:webHidden/>
              </w:rPr>
              <w:t>9</w:t>
            </w:r>
            <w:r w:rsidR="00E505B8">
              <w:rPr>
                <w:noProof/>
                <w:webHidden/>
              </w:rPr>
              <w:fldChar w:fldCharType="end"/>
            </w:r>
          </w:hyperlink>
        </w:p>
        <w:p w14:paraId="1A7BD7AB" w14:textId="5598FD47" w:rsidR="00E505B8" w:rsidRDefault="00000000">
          <w:pPr>
            <w:pStyle w:val="TOC2"/>
            <w:tabs>
              <w:tab w:val="right" w:leader="dot" w:pos="9016"/>
            </w:tabs>
            <w:rPr>
              <w:rFonts w:eastAsiaTheme="minorEastAsia"/>
              <w:noProof/>
              <w:lang w:eastAsia="en-GB"/>
            </w:rPr>
          </w:pPr>
          <w:hyperlink w:anchor="_Toc148448493" w:history="1">
            <w:r w:rsidR="00E505B8" w:rsidRPr="00CC101E">
              <w:rPr>
                <w:rStyle w:val="Hyperlink"/>
                <w:rFonts w:ascii="Arial" w:hAnsi="Arial" w:cs="Arial"/>
                <w:noProof/>
              </w:rPr>
              <w:t>1.1 Introduction</w:t>
            </w:r>
            <w:r w:rsidR="00E505B8">
              <w:rPr>
                <w:noProof/>
                <w:webHidden/>
              </w:rPr>
              <w:tab/>
            </w:r>
            <w:r w:rsidR="00E505B8">
              <w:rPr>
                <w:noProof/>
                <w:webHidden/>
              </w:rPr>
              <w:fldChar w:fldCharType="begin"/>
            </w:r>
            <w:r w:rsidR="00E505B8">
              <w:rPr>
                <w:noProof/>
                <w:webHidden/>
              </w:rPr>
              <w:instrText xml:space="preserve"> PAGEREF _Toc148448493 \h </w:instrText>
            </w:r>
            <w:r w:rsidR="00E505B8">
              <w:rPr>
                <w:noProof/>
                <w:webHidden/>
              </w:rPr>
            </w:r>
            <w:r w:rsidR="00E505B8">
              <w:rPr>
                <w:noProof/>
                <w:webHidden/>
              </w:rPr>
              <w:fldChar w:fldCharType="separate"/>
            </w:r>
            <w:r w:rsidR="00E505B8">
              <w:rPr>
                <w:noProof/>
                <w:webHidden/>
              </w:rPr>
              <w:t>10</w:t>
            </w:r>
            <w:r w:rsidR="00E505B8">
              <w:rPr>
                <w:noProof/>
                <w:webHidden/>
              </w:rPr>
              <w:fldChar w:fldCharType="end"/>
            </w:r>
          </w:hyperlink>
        </w:p>
        <w:p w14:paraId="1C0D76B1" w14:textId="076BB638" w:rsidR="00E505B8" w:rsidRDefault="00000000">
          <w:pPr>
            <w:pStyle w:val="TOC2"/>
            <w:tabs>
              <w:tab w:val="right" w:leader="dot" w:pos="9016"/>
            </w:tabs>
            <w:rPr>
              <w:rFonts w:eastAsiaTheme="minorEastAsia"/>
              <w:noProof/>
              <w:lang w:eastAsia="en-GB"/>
            </w:rPr>
          </w:pPr>
          <w:hyperlink w:anchor="_Toc148448494" w:history="1">
            <w:r w:rsidR="00E505B8" w:rsidRPr="00CC101E">
              <w:rPr>
                <w:rStyle w:val="Hyperlink"/>
                <w:rFonts w:ascii="Arial" w:hAnsi="Arial" w:cs="Arial"/>
                <w:noProof/>
              </w:rPr>
              <w:t>1.2 Background</w:t>
            </w:r>
            <w:r w:rsidR="00E505B8">
              <w:rPr>
                <w:noProof/>
                <w:webHidden/>
              </w:rPr>
              <w:tab/>
            </w:r>
            <w:r w:rsidR="00E505B8">
              <w:rPr>
                <w:noProof/>
                <w:webHidden/>
              </w:rPr>
              <w:fldChar w:fldCharType="begin"/>
            </w:r>
            <w:r w:rsidR="00E505B8">
              <w:rPr>
                <w:noProof/>
                <w:webHidden/>
              </w:rPr>
              <w:instrText xml:space="preserve"> PAGEREF _Toc148448494 \h </w:instrText>
            </w:r>
            <w:r w:rsidR="00E505B8">
              <w:rPr>
                <w:noProof/>
                <w:webHidden/>
              </w:rPr>
            </w:r>
            <w:r w:rsidR="00E505B8">
              <w:rPr>
                <w:noProof/>
                <w:webHidden/>
              </w:rPr>
              <w:fldChar w:fldCharType="separate"/>
            </w:r>
            <w:r w:rsidR="00E505B8">
              <w:rPr>
                <w:noProof/>
                <w:webHidden/>
              </w:rPr>
              <w:t>10</w:t>
            </w:r>
            <w:r w:rsidR="00E505B8">
              <w:rPr>
                <w:noProof/>
                <w:webHidden/>
              </w:rPr>
              <w:fldChar w:fldCharType="end"/>
            </w:r>
          </w:hyperlink>
        </w:p>
        <w:p w14:paraId="4B8F2749" w14:textId="54E6D66A" w:rsidR="00E505B8" w:rsidRDefault="00000000">
          <w:pPr>
            <w:pStyle w:val="TOC2"/>
            <w:tabs>
              <w:tab w:val="right" w:leader="dot" w:pos="9016"/>
            </w:tabs>
            <w:rPr>
              <w:rFonts w:eastAsiaTheme="minorEastAsia"/>
              <w:noProof/>
              <w:lang w:eastAsia="en-GB"/>
            </w:rPr>
          </w:pPr>
          <w:hyperlink w:anchor="_Toc148448495" w:history="1">
            <w:r w:rsidR="00E505B8" w:rsidRPr="00CC101E">
              <w:rPr>
                <w:rStyle w:val="Hyperlink"/>
                <w:rFonts w:ascii="Arial" w:hAnsi="Arial" w:cs="Arial"/>
                <w:noProof/>
              </w:rPr>
              <w:t>1.3 Research Rationale</w:t>
            </w:r>
            <w:r w:rsidR="00E505B8">
              <w:rPr>
                <w:noProof/>
                <w:webHidden/>
              </w:rPr>
              <w:tab/>
            </w:r>
            <w:r w:rsidR="00E505B8">
              <w:rPr>
                <w:noProof/>
                <w:webHidden/>
              </w:rPr>
              <w:fldChar w:fldCharType="begin"/>
            </w:r>
            <w:r w:rsidR="00E505B8">
              <w:rPr>
                <w:noProof/>
                <w:webHidden/>
              </w:rPr>
              <w:instrText xml:space="preserve"> PAGEREF _Toc148448495 \h </w:instrText>
            </w:r>
            <w:r w:rsidR="00E505B8">
              <w:rPr>
                <w:noProof/>
                <w:webHidden/>
              </w:rPr>
            </w:r>
            <w:r w:rsidR="00E505B8">
              <w:rPr>
                <w:noProof/>
                <w:webHidden/>
              </w:rPr>
              <w:fldChar w:fldCharType="separate"/>
            </w:r>
            <w:r w:rsidR="00E505B8">
              <w:rPr>
                <w:noProof/>
                <w:webHidden/>
              </w:rPr>
              <w:t>12</w:t>
            </w:r>
            <w:r w:rsidR="00E505B8">
              <w:rPr>
                <w:noProof/>
                <w:webHidden/>
              </w:rPr>
              <w:fldChar w:fldCharType="end"/>
            </w:r>
          </w:hyperlink>
        </w:p>
        <w:p w14:paraId="4DE30432" w14:textId="22AD28FF" w:rsidR="00E505B8" w:rsidRDefault="00000000">
          <w:pPr>
            <w:pStyle w:val="TOC3"/>
            <w:tabs>
              <w:tab w:val="right" w:leader="dot" w:pos="9016"/>
            </w:tabs>
            <w:rPr>
              <w:noProof/>
              <w:lang w:eastAsia="en-GB"/>
            </w:rPr>
          </w:pPr>
          <w:hyperlink w:anchor="_Toc148448496" w:history="1">
            <w:r w:rsidR="00E505B8" w:rsidRPr="00CC101E">
              <w:rPr>
                <w:rStyle w:val="Hyperlink"/>
                <w:rFonts w:ascii="Arial" w:hAnsi="Arial" w:cs="Arial"/>
                <w:noProof/>
              </w:rPr>
              <w:t>1.3.1 Unlocking Mobile Phones</w:t>
            </w:r>
            <w:r w:rsidR="00E505B8">
              <w:rPr>
                <w:noProof/>
                <w:webHidden/>
              </w:rPr>
              <w:tab/>
            </w:r>
            <w:r w:rsidR="00E505B8">
              <w:rPr>
                <w:noProof/>
                <w:webHidden/>
              </w:rPr>
              <w:fldChar w:fldCharType="begin"/>
            </w:r>
            <w:r w:rsidR="00E505B8">
              <w:rPr>
                <w:noProof/>
                <w:webHidden/>
              </w:rPr>
              <w:instrText xml:space="preserve"> PAGEREF _Toc148448496 \h </w:instrText>
            </w:r>
            <w:r w:rsidR="00E505B8">
              <w:rPr>
                <w:noProof/>
                <w:webHidden/>
              </w:rPr>
            </w:r>
            <w:r w:rsidR="00E505B8">
              <w:rPr>
                <w:noProof/>
                <w:webHidden/>
              </w:rPr>
              <w:fldChar w:fldCharType="separate"/>
            </w:r>
            <w:r w:rsidR="00E505B8">
              <w:rPr>
                <w:noProof/>
                <w:webHidden/>
              </w:rPr>
              <w:t>13</w:t>
            </w:r>
            <w:r w:rsidR="00E505B8">
              <w:rPr>
                <w:noProof/>
                <w:webHidden/>
              </w:rPr>
              <w:fldChar w:fldCharType="end"/>
            </w:r>
          </w:hyperlink>
        </w:p>
        <w:p w14:paraId="1924C27D" w14:textId="631DDDC4" w:rsidR="00E505B8" w:rsidRDefault="00000000">
          <w:pPr>
            <w:pStyle w:val="TOC3"/>
            <w:tabs>
              <w:tab w:val="right" w:leader="dot" w:pos="9016"/>
            </w:tabs>
            <w:rPr>
              <w:noProof/>
              <w:lang w:eastAsia="en-GB"/>
            </w:rPr>
          </w:pPr>
          <w:hyperlink w:anchor="_Toc148448497" w:history="1">
            <w:r w:rsidR="00E505B8" w:rsidRPr="00CC101E">
              <w:rPr>
                <w:rStyle w:val="Hyperlink"/>
                <w:rFonts w:ascii="Arial" w:hAnsi="Arial" w:cs="Arial"/>
                <w:noProof/>
              </w:rPr>
              <w:t>1.3.2 Examination Software Limitations</w:t>
            </w:r>
            <w:r w:rsidR="00E505B8">
              <w:rPr>
                <w:noProof/>
                <w:webHidden/>
              </w:rPr>
              <w:tab/>
            </w:r>
            <w:r w:rsidR="00E505B8">
              <w:rPr>
                <w:noProof/>
                <w:webHidden/>
              </w:rPr>
              <w:fldChar w:fldCharType="begin"/>
            </w:r>
            <w:r w:rsidR="00E505B8">
              <w:rPr>
                <w:noProof/>
                <w:webHidden/>
              </w:rPr>
              <w:instrText xml:space="preserve"> PAGEREF _Toc148448497 \h </w:instrText>
            </w:r>
            <w:r w:rsidR="00E505B8">
              <w:rPr>
                <w:noProof/>
                <w:webHidden/>
              </w:rPr>
            </w:r>
            <w:r w:rsidR="00E505B8">
              <w:rPr>
                <w:noProof/>
                <w:webHidden/>
              </w:rPr>
              <w:fldChar w:fldCharType="separate"/>
            </w:r>
            <w:r w:rsidR="00E505B8">
              <w:rPr>
                <w:noProof/>
                <w:webHidden/>
              </w:rPr>
              <w:t>13</w:t>
            </w:r>
            <w:r w:rsidR="00E505B8">
              <w:rPr>
                <w:noProof/>
                <w:webHidden/>
              </w:rPr>
              <w:fldChar w:fldCharType="end"/>
            </w:r>
          </w:hyperlink>
        </w:p>
        <w:p w14:paraId="32460476" w14:textId="790366FE" w:rsidR="00E505B8" w:rsidRDefault="00000000">
          <w:pPr>
            <w:pStyle w:val="TOC3"/>
            <w:tabs>
              <w:tab w:val="right" w:leader="dot" w:pos="9016"/>
            </w:tabs>
            <w:rPr>
              <w:noProof/>
              <w:lang w:eastAsia="en-GB"/>
            </w:rPr>
          </w:pPr>
          <w:hyperlink w:anchor="_Toc148448498" w:history="1">
            <w:r w:rsidR="00E505B8" w:rsidRPr="00CC101E">
              <w:rPr>
                <w:rStyle w:val="Hyperlink"/>
                <w:rFonts w:ascii="Arial" w:hAnsi="Arial" w:cs="Arial"/>
                <w:noProof/>
              </w:rPr>
              <w:t>1.3.3 Third Party Applications</w:t>
            </w:r>
            <w:r w:rsidR="00E505B8">
              <w:rPr>
                <w:noProof/>
                <w:webHidden/>
              </w:rPr>
              <w:tab/>
            </w:r>
            <w:r w:rsidR="00E505B8">
              <w:rPr>
                <w:noProof/>
                <w:webHidden/>
              </w:rPr>
              <w:fldChar w:fldCharType="begin"/>
            </w:r>
            <w:r w:rsidR="00E505B8">
              <w:rPr>
                <w:noProof/>
                <w:webHidden/>
              </w:rPr>
              <w:instrText xml:space="preserve"> PAGEREF _Toc148448498 \h </w:instrText>
            </w:r>
            <w:r w:rsidR="00E505B8">
              <w:rPr>
                <w:noProof/>
                <w:webHidden/>
              </w:rPr>
            </w:r>
            <w:r w:rsidR="00E505B8">
              <w:rPr>
                <w:noProof/>
                <w:webHidden/>
              </w:rPr>
              <w:fldChar w:fldCharType="separate"/>
            </w:r>
            <w:r w:rsidR="00E505B8">
              <w:rPr>
                <w:noProof/>
                <w:webHidden/>
              </w:rPr>
              <w:t>13</w:t>
            </w:r>
            <w:r w:rsidR="00E505B8">
              <w:rPr>
                <w:noProof/>
                <w:webHidden/>
              </w:rPr>
              <w:fldChar w:fldCharType="end"/>
            </w:r>
          </w:hyperlink>
        </w:p>
        <w:p w14:paraId="4325EE8B" w14:textId="674D31B1" w:rsidR="00E505B8" w:rsidRDefault="00000000">
          <w:pPr>
            <w:pStyle w:val="TOC3"/>
            <w:tabs>
              <w:tab w:val="right" w:leader="dot" w:pos="9016"/>
            </w:tabs>
            <w:rPr>
              <w:noProof/>
              <w:lang w:eastAsia="en-GB"/>
            </w:rPr>
          </w:pPr>
          <w:hyperlink w:anchor="_Toc148448499" w:history="1">
            <w:r w:rsidR="00E505B8" w:rsidRPr="00CC101E">
              <w:rPr>
                <w:rStyle w:val="Hyperlink"/>
                <w:rFonts w:ascii="Arial" w:hAnsi="Arial" w:cs="Arial"/>
                <w:noProof/>
              </w:rPr>
              <w:t>1.3.4 The Demand for Mobile Phone Examinations in Investigations</w:t>
            </w:r>
            <w:r w:rsidR="00E505B8">
              <w:rPr>
                <w:noProof/>
                <w:webHidden/>
              </w:rPr>
              <w:tab/>
            </w:r>
            <w:r w:rsidR="00E505B8">
              <w:rPr>
                <w:noProof/>
                <w:webHidden/>
              </w:rPr>
              <w:fldChar w:fldCharType="begin"/>
            </w:r>
            <w:r w:rsidR="00E505B8">
              <w:rPr>
                <w:noProof/>
                <w:webHidden/>
              </w:rPr>
              <w:instrText xml:space="preserve"> PAGEREF _Toc148448499 \h </w:instrText>
            </w:r>
            <w:r w:rsidR="00E505B8">
              <w:rPr>
                <w:noProof/>
                <w:webHidden/>
              </w:rPr>
            </w:r>
            <w:r w:rsidR="00E505B8">
              <w:rPr>
                <w:noProof/>
                <w:webHidden/>
              </w:rPr>
              <w:fldChar w:fldCharType="separate"/>
            </w:r>
            <w:r w:rsidR="00E505B8">
              <w:rPr>
                <w:noProof/>
                <w:webHidden/>
              </w:rPr>
              <w:t>13</w:t>
            </w:r>
            <w:r w:rsidR="00E505B8">
              <w:rPr>
                <w:noProof/>
                <w:webHidden/>
              </w:rPr>
              <w:fldChar w:fldCharType="end"/>
            </w:r>
          </w:hyperlink>
        </w:p>
        <w:p w14:paraId="213D35DF" w14:textId="1B08C79E" w:rsidR="00E505B8" w:rsidRDefault="00000000">
          <w:pPr>
            <w:pStyle w:val="TOC2"/>
            <w:tabs>
              <w:tab w:val="right" w:leader="dot" w:pos="9016"/>
            </w:tabs>
            <w:rPr>
              <w:rFonts w:eastAsiaTheme="minorEastAsia"/>
              <w:noProof/>
              <w:lang w:eastAsia="en-GB"/>
            </w:rPr>
          </w:pPr>
          <w:hyperlink w:anchor="_Toc148448500" w:history="1">
            <w:r w:rsidR="00E505B8" w:rsidRPr="00CC101E">
              <w:rPr>
                <w:rStyle w:val="Hyperlink"/>
                <w:rFonts w:ascii="Arial" w:hAnsi="Arial" w:cs="Arial"/>
                <w:noProof/>
              </w:rPr>
              <w:t>1.4 Aims and objectives.</w:t>
            </w:r>
            <w:r w:rsidR="00E505B8">
              <w:rPr>
                <w:noProof/>
                <w:webHidden/>
              </w:rPr>
              <w:tab/>
            </w:r>
            <w:r w:rsidR="00E505B8">
              <w:rPr>
                <w:noProof/>
                <w:webHidden/>
              </w:rPr>
              <w:fldChar w:fldCharType="begin"/>
            </w:r>
            <w:r w:rsidR="00E505B8">
              <w:rPr>
                <w:noProof/>
                <w:webHidden/>
              </w:rPr>
              <w:instrText xml:space="preserve"> PAGEREF _Toc148448500 \h </w:instrText>
            </w:r>
            <w:r w:rsidR="00E505B8">
              <w:rPr>
                <w:noProof/>
                <w:webHidden/>
              </w:rPr>
            </w:r>
            <w:r w:rsidR="00E505B8">
              <w:rPr>
                <w:noProof/>
                <w:webHidden/>
              </w:rPr>
              <w:fldChar w:fldCharType="separate"/>
            </w:r>
            <w:r w:rsidR="00E505B8">
              <w:rPr>
                <w:noProof/>
                <w:webHidden/>
              </w:rPr>
              <w:t>14</w:t>
            </w:r>
            <w:r w:rsidR="00E505B8">
              <w:rPr>
                <w:noProof/>
                <w:webHidden/>
              </w:rPr>
              <w:fldChar w:fldCharType="end"/>
            </w:r>
          </w:hyperlink>
        </w:p>
        <w:p w14:paraId="44486AA7" w14:textId="5BCC6FF3" w:rsidR="00E505B8" w:rsidRDefault="00000000">
          <w:pPr>
            <w:pStyle w:val="TOC2"/>
            <w:tabs>
              <w:tab w:val="right" w:leader="dot" w:pos="9016"/>
            </w:tabs>
            <w:rPr>
              <w:rFonts w:eastAsiaTheme="minorEastAsia"/>
              <w:noProof/>
              <w:lang w:eastAsia="en-GB"/>
            </w:rPr>
          </w:pPr>
          <w:hyperlink w:anchor="_Toc148448501" w:history="1">
            <w:r w:rsidR="00E505B8" w:rsidRPr="00CC101E">
              <w:rPr>
                <w:rStyle w:val="Hyperlink"/>
                <w:rFonts w:ascii="Arial" w:hAnsi="Arial" w:cs="Arial"/>
                <w:noProof/>
              </w:rPr>
              <w:t>1.5 Structure</w:t>
            </w:r>
            <w:r w:rsidR="00E505B8">
              <w:rPr>
                <w:noProof/>
                <w:webHidden/>
              </w:rPr>
              <w:tab/>
            </w:r>
            <w:r w:rsidR="00E505B8">
              <w:rPr>
                <w:noProof/>
                <w:webHidden/>
              </w:rPr>
              <w:fldChar w:fldCharType="begin"/>
            </w:r>
            <w:r w:rsidR="00E505B8">
              <w:rPr>
                <w:noProof/>
                <w:webHidden/>
              </w:rPr>
              <w:instrText xml:space="preserve"> PAGEREF _Toc148448501 \h </w:instrText>
            </w:r>
            <w:r w:rsidR="00E505B8">
              <w:rPr>
                <w:noProof/>
                <w:webHidden/>
              </w:rPr>
            </w:r>
            <w:r w:rsidR="00E505B8">
              <w:rPr>
                <w:noProof/>
                <w:webHidden/>
              </w:rPr>
              <w:fldChar w:fldCharType="separate"/>
            </w:r>
            <w:r w:rsidR="00E505B8">
              <w:rPr>
                <w:noProof/>
                <w:webHidden/>
              </w:rPr>
              <w:t>15</w:t>
            </w:r>
            <w:r w:rsidR="00E505B8">
              <w:rPr>
                <w:noProof/>
                <w:webHidden/>
              </w:rPr>
              <w:fldChar w:fldCharType="end"/>
            </w:r>
          </w:hyperlink>
        </w:p>
        <w:p w14:paraId="29305CD0" w14:textId="0760B554" w:rsidR="00E505B8" w:rsidRDefault="00000000">
          <w:pPr>
            <w:pStyle w:val="TOC2"/>
            <w:tabs>
              <w:tab w:val="right" w:leader="dot" w:pos="9016"/>
            </w:tabs>
            <w:rPr>
              <w:rFonts w:eastAsiaTheme="minorEastAsia"/>
              <w:noProof/>
              <w:lang w:eastAsia="en-GB"/>
            </w:rPr>
          </w:pPr>
          <w:hyperlink w:anchor="_Toc148448502" w:history="1">
            <w:r w:rsidR="00E505B8" w:rsidRPr="00CC101E">
              <w:rPr>
                <w:rStyle w:val="Hyperlink"/>
                <w:rFonts w:ascii="Arial" w:hAnsi="Arial" w:cs="Arial"/>
                <w:noProof/>
              </w:rPr>
              <w:t>1.6 Conclusion</w:t>
            </w:r>
            <w:r w:rsidR="00E505B8">
              <w:rPr>
                <w:noProof/>
                <w:webHidden/>
              </w:rPr>
              <w:tab/>
            </w:r>
            <w:r w:rsidR="00E505B8">
              <w:rPr>
                <w:noProof/>
                <w:webHidden/>
              </w:rPr>
              <w:fldChar w:fldCharType="begin"/>
            </w:r>
            <w:r w:rsidR="00E505B8">
              <w:rPr>
                <w:noProof/>
                <w:webHidden/>
              </w:rPr>
              <w:instrText xml:space="preserve"> PAGEREF _Toc148448502 \h </w:instrText>
            </w:r>
            <w:r w:rsidR="00E505B8">
              <w:rPr>
                <w:noProof/>
                <w:webHidden/>
              </w:rPr>
            </w:r>
            <w:r w:rsidR="00E505B8">
              <w:rPr>
                <w:noProof/>
                <w:webHidden/>
              </w:rPr>
              <w:fldChar w:fldCharType="separate"/>
            </w:r>
            <w:r w:rsidR="00E505B8">
              <w:rPr>
                <w:noProof/>
                <w:webHidden/>
              </w:rPr>
              <w:t>15</w:t>
            </w:r>
            <w:r w:rsidR="00E505B8">
              <w:rPr>
                <w:noProof/>
                <w:webHidden/>
              </w:rPr>
              <w:fldChar w:fldCharType="end"/>
            </w:r>
          </w:hyperlink>
        </w:p>
        <w:p w14:paraId="3F6570BA" w14:textId="5A109AB5" w:rsidR="00E505B8" w:rsidRDefault="00000000">
          <w:pPr>
            <w:pStyle w:val="TOC2"/>
            <w:tabs>
              <w:tab w:val="right" w:leader="dot" w:pos="9016"/>
            </w:tabs>
            <w:rPr>
              <w:rFonts w:eastAsiaTheme="minorEastAsia"/>
              <w:noProof/>
              <w:lang w:eastAsia="en-GB"/>
            </w:rPr>
          </w:pPr>
          <w:hyperlink w:anchor="_Toc148448503" w:history="1">
            <w:r w:rsidR="00E505B8" w:rsidRPr="00CC101E">
              <w:rPr>
                <w:rStyle w:val="Hyperlink"/>
                <w:rFonts w:ascii="Arial" w:hAnsi="Arial" w:cs="Arial"/>
                <w:b/>
                <w:bCs/>
                <w:noProof/>
              </w:rPr>
              <w:t>Chapter 2 - Literature Review</w:t>
            </w:r>
            <w:r w:rsidR="00E505B8">
              <w:rPr>
                <w:noProof/>
                <w:webHidden/>
              </w:rPr>
              <w:tab/>
            </w:r>
            <w:r w:rsidR="00E505B8">
              <w:rPr>
                <w:noProof/>
                <w:webHidden/>
              </w:rPr>
              <w:fldChar w:fldCharType="begin"/>
            </w:r>
            <w:r w:rsidR="00E505B8">
              <w:rPr>
                <w:noProof/>
                <w:webHidden/>
              </w:rPr>
              <w:instrText xml:space="preserve"> PAGEREF _Toc148448503 \h </w:instrText>
            </w:r>
            <w:r w:rsidR="00E505B8">
              <w:rPr>
                <w:noProof/>
                <w:webHidden/>
              </w:rPr>
            </w:r>
            <w:r w:rsidR="00E505B8">
              <w:rPr>
                <w:noProof/>
                <w:webHidden/>
              </w:rPr>
              <w:fldChar w:fldCharType="separate"/>
            </w:r>
            <w:r w:rsidR="00E505B8">
              <w:rPr>
                <w:noProof/>
                <w:webHidden/>
              </w:rPr>
              <w:t>16</w:t>
            </w:r>
            <w:r w:rsidR="00E505B8">
              <w:rPr>
                <w:noProof/>
                <w:webHidden/>
              </w:rPr>
              <w:fldChar w:fldCharType="end"/>
            </w:r>
          </w:hyperlink>
        </w:p>
        <w:p w14:paraId="31A26F41" w14:textId="58BE541A" w:rsidR="00E505B8" w:rsidRDefault="00000000">
          <w:pPr>
            <w:pStyle w:val="TOC2"/>
            <w:tabs>
              <w:tab w:val="right" w:leader="dot" w:pos="9016"/>
            </w:tabs>
            <w:rPr>
              <w:rFonts w:eastAsiaTheme="minorEastAsia"/>
              <w:noProof/>
              <w:lang w:eastAsia="en-GB"/>
            </w:rPr>
          </w:pPr>
          <w:hyperlink w:anchor="_Toc148448504" w:history="1">
            <w:r w:rsidR="00E505B8" w:rsidRPr="00CC101E">
              <w:rPr>
                <w:rStyle w:val="Hyperlink"/>
                <w:rFonts w:ascii="Arial" w:hAnsi="Arial" w:cs="Arial"/>
                <w:noProof/>
              </w:rPr>
              <w:t>2.1 Introduction</w:t>
            </w:r>
            <w:r w:rsidR="00E505B8">
              <w:rPr>
                <w:noProof/>
                <w:webHidden/>
              </w:rPr>
              <w:tab/>
            </w:r>
            <w:r w:rsidR="00E505B8">
              <w:rPr>
                <w:noProof/>
                <w:webHidden/>
              </w:rPr>
              <w:fldChar w:fldCharType="begin"/>
            </w:r>
            <w:r w:rsidR="00E505B8">
              <w:rPr>
                <w:noProof/>
                <w:webHidden/>
              </w:rPr>
              <w:instrText xml:space="preserve"> PAGEREF _Toc148448504 \h </w:instrText>
            </w:r>
            <w:r w:rsidR="00E505B8">
              <w:rPr>
                <w:noProof/>
                <w:webHidden/>
              </w:rPr>
            </w:r>
            <w:r w:rsidR="00E505B8">
              <w:rPr>
                <w:noProof/>
                <w:webHidden/>
              </w:rPr>
              <w:fldChar w:fldCharType="separate"/>
            </w:r>
            <w:r w:rsidR="00E505B8">
              <w:rPr>
                <w:noProof/>
                <w:webHidden/>
              </w:rPr>
              <w:t>16</w:t>
            </w:r>
            <w:r w:rsidR="00E505B8">
              <w:rPr>
                <w:noProof/>
                <w:webHidden/>
              </w:rPr>
              <w:fldChar w:fldCharType="end"/>
            </w:r>
          </w:hyperlink>
        </w:p>
        <w:p w14:paraId="3F92E8BB" w14:textId="07C98186" w:rsidR="00E505B8" w:rsidRDefault="00000000">
          <w:pPr>
            <w:pStyle w:val="TOC2"/>
            <w:tabs>
              <w:tab w:val="right" w:leader="dot" w:pos="9016"/>
            </w:tabs>
            <w:rPr>
              <w:rFonts w:eastAsiaTheme="minorEastAsia"/>
              <w:noProof/>
              <w:lang w:eastAsia="en-GB"/>
            </w:rPr>
          </w:pPr>
          <w:hyperlink w:anchor="_Toc148448505" w:history="1">
            <w:r w:rsidR="00E505B8" w:rsidRPr="00CC101E">
              <w:rPr>
                <w:rStyle w:val="Hyperlink"/>
                <w:rFonts w:ascii="Arial" w:hAnsi="Arial" w:cs="Arial"/>
                <w:noProof/>
              </w:rPr>
              <w:t>2.2 Technological Advancements and Social Media Platforms</w:t>
            </w:r>
            <w:r w:rsidR="00E505B8">
              <w:rPr>
                <w:noProof/>
                <w:webHidden/>
              </w:rPr>
              <w:tab/>
            </w:r>
            <w:r w:rsidR="00E505B8">
              <w:rPr>
                <w:noProof/>
                <w:webHidden/>
              </w:rPr>
              <w:fldChar w:fldCharType="begin"/>
            </w:r>
            <w:r w:rsidR="00E505B8">
              <w:rPr>
                <w:noProof/>
                <w:webHidden/>
              </w:rPr>
              <w:instrText xml:space="preserve"> PAGEREF _Toc148448505 \h </w:instrText>
            </w:r>
            <w:r w:rsidR="00E505B8">
              <w:rPr>
                <w:noProof/>
                <w:webHidden/>
              </w:rPr>
            </w:r>
            <w:r w:rsidR="00E505B8">
              <w:rPr>
                <w:noProof/>
                <w:webHidden/>
              </w:rPr>
              <w:fldChar w:fldCharType="separate"/>
            </w:r>
            <w:r w:rsidR="00E505B8">
              <w:rPr>
                <w:noProof/>
                <w:webHidden/>
              </w:rPr>
              <w:t>16</w:t>
            </w:r>
            <w:r w:rsidR="00E505B8">
              <w:rPr>
                <w:noProof/>
                <w:webHidden/>
              </w:rPr>
              <w:fldChar w:fldCharType="end"/>
            </w:r>
          </w:hyperlink>
        </w:p>
        <w:p w14:paraId="01F718CB" w14:textId="7828CCE0" w:rsidR="00E505B8" w:rsidRDefault="00000000">
          <w:pPr>
            <w:pStyle w:val="TOC2"/>
            <w:tabs>
              <w:tab w:val="right" w:leader="dot" w:pos="9016"/>
            </w:tabs>
            <w:rPr>
              <w:rFonts w:eastAsiaTheme="minorEastAsia"/>
              <w:noProof/>
              <w:lang w:eastAsia="en-GB"/>
            </w:rPr>
          </w:pPr>
          <w:hyperlink w:anchor="_Toc148448506" w:history="1">
            <w:r w:rsidR="00E505B8" w:rsidRPr="00CC101E">
              <w:rPr>
                <w:rStyle w:val="Hyperlink"/>
                <w:rFonts w:ascii="Arial" w:hAnsi="Arial" w:cs="Arial"/>
                <w:noProof/>
              </w:rPr>
              <w:t>2.3 Increased Accessibility</w:t>
            </w:r>
            <w:r w:rsidR="00E505B8">
              <w:rPr>
                <w:noProof/>
                <w:webHidden/>
              </w:rPr>
              <w:tab/>
            </w:r>
            <w:r w:rsidR="00E505B8">
              <w:rPr>
                <w:noProof/>
                <w:webHidden/>
              </w:rPr>
              <w:fldChar w:fldCharType="begin"/>
            </w:r>
            <w:r w:rsidR="00E505B8">
              <w:rPr>
                <w:noProof/>
                <w:webHidden/>
              </w:rPr>
              <w:instrText xml:space="preserve"> PAGEREF _Toc148448506 \h </w:instrText>
            </w:r>
            <w:r w:rsidR="00E505B8">
              <w:rPr>
                <w:noProof/>
                <w:webHidden/>
              </w:rPr>
            </w:r>
            <w:r w:rsidR="00E505B8">
              <w:rPr>
                <w:noProof/>
                <w:webHidden/>
              </w:rPr>
              <w:fldChar w:fldCharType="separate"/>
            </w:r>
            <w:r w:rsidR="00E505B8">
              <w:rPr>
                <w:noProof/>
                <w:webHidden/>
              </w:rPr>
              <w:t>17</w:t>
            </w:r>
            <w:r w:rsidR="00E505B8">
              <w:rPr>
                <w:noProof/>
                <w:webHidden/>
              </w:rPr>
              <w:fldChar w:fldCharType="end"/>
            </w:r>
          </w:hyperlink>
        </w:p>
        <w:p w14:paraId="7F7EC277" w14:textId="1B94B8C4" w:rsidR="00E505B8" w:rsidRDefault="00000000">
          <w:pPr>
            <w:pStyle w:val="TOC2"/>
            <w:tabs>
              <w:tab w:val="right" w:leader="dot" w:pos="9016"/>
            </w:tabs>
            <w:rPr>
              <w:rFonts w:eastAsiaTheme="minorEastAsia"/>
              <w:noProof/>
              <w:lang w:eastAsia="en-GB"/>
            </w:rPr>
          </w:pPr>
          <w:hyperlink w:anchor="_Toc148448507" w:history="1">
            <w:r w:rsidR="00E505B8" w:rsidRPr="00CC101E">
              <w:rPr>
                <w:rStyle w:val="Hyperlink"/>
                <w:rFonts w:ascii="Arial" w:hAnsi="Arial" w:cs="Arial"/>
                <w:noProof/>
              </w:rPr>
              <w:t>2.4 Perpetrator Tactics and Police Response</w:t>
            </w:r>
            <w:r w:rsidR="00E505B8">
              <w:rPr>
                <w:noProof/>
                <w:webHidden/>
              </w:rPr>
              <w:tab/>
            </w:r>
            <w:r w:rsidR="00E505B8">
              <w:rPr>
                <w:noProof/>
                <w:webHidden/>
              </w:rPr>
              <w:fldChar w:fldCharType="begin"/>
            </w:r>
            <w:r w:rsidR="00E505B8">
              <w:rPr>
                <w:noProof/>
                <w:webHidden/>
              </w:rPr>
              <w:instrText xml:space="preserve"> PAGEREF _Toc148448507 \h </w:instrText>
            </w:r>
            <w:r w:rsidR="00E505B8">
              <w:rPr>
                <w:noProof/>
                <w:webHidden/>
              </w:rPr>
            </w:r>
            <w:r w:rsidR="00E505B8">
              <w:rPr>
                <w:noProof/>
                <w:webHidden/>
              </w:rPr>
              <w:fldChar w:fldCharType="separate"/>
            </w:r>
            <w:r w:rsidR="00E505B8">
              <w:rPr>
                <w:noProof/>
                <w:webHidden/>
              </w:rPr>
              <w:t>17</w:t>
            </w:r>
            <w:r w:rsidR="00E505B8">
              <w:rPr>
                <w:noProof/>
                <w:webHidden/>
              </w:rPr>
              <w:fldChar w:fldCharType="end"/>
            </w:r>
          </w:hyperlink>
        </w:p>
        <w:p w14:paraId="3CF73B34" w14:textId="66E42287" w:rsidR="00E505B8" w:rsidRDefault="00000000">
          <w:pPr>
            <w:pStyle w:val="TOC2"/>
            <w:tabs>
              <w:tab w:val="right" w:leader="dot" w:pos="9016"/>
            </w:tabs>
            <w:rPr>
              <w:rFonts w:eastAsiaTheme="minorEastAsia"/>
              <w:noProof/>
              <w:lang w:eastAsia="en-GB"/>
            </w:rPr>
          </w:pPr>
          <w:hyperlink w:anchor="_Toc148448508" w:history="1">
            <w:r w:rsidR="00E505B8" w:rsidRPr="00CC101E">
              <w:rPr>
                <w:rStyle w:val="Hyperlink"/>
                <w:rFonts w:ascii="Arial" w:hAnsi="Arial" w:cs="Arial"/>
                <w:noProof/>
              </w:rPr>
              <w:t>2.5 General Digital Forensic Standardisation</w:t>
            </w:r>
            <w:r w:rsidR="00E505B8">
              <w:rPr>
                <w:noProof/>
                <w:webHidden/>
              </w:rPr>
              <w:tab/>
            </w:r>
            <w:r w:rsidR="00E505B8">
              <w:rPr>
                <w:noProof/>
                <w:webHidden/>
              </w:rPr>
              <w:fldChar w:fldCharType="begin"/>
            </w:r>
            <w:r w:rsidR="00E505B8">
              <w:rPr>
                <w:noProof/>
                <w:webHidden/>
              </w:rPr>
              <w:instrText xml:space="preserve"> PAGEREF _Toc148448508 \h </w:instrText>
            </w:r>
            <w:r w:rsidR="00E505B8">
              <w:rPr>
                <w:noProof/>
                <w:webHidden/>
              </w:rPr>
            </w:r>
            <w:r w:rsidR="00E505B8">
              <w:rPr>
                <w:noProof/>
                <w:webHidden/>
              </w:rPr>
              <w:fldChar w:fldCharType="separate"/>
            </w:r>
            <w:r w:rsidR="00E505B8">
              <w:rPr>
                <w:noProof/>
                <w:webHidden/>
              </w:rPr>
              <w:t>18</w:t>
            </w:r>
            <w:r w:rsidR="00E505B8">
              <w:rPr>
                <w:noProof/>
                <w:webHidden/>
              </w:rPr>
              <w:fldChar w:fldCharType="end"/>
            </w:r>
          </w:hyperlink>
        </w:p>
        <w:p w14:paraId="73A720EA" w14:textId="3A7A4C56" w:rsidR="00E505B8" w:rsidRDefault="00000000">
          <w:pPr>
            <w:pStyle w:val="TOC3"/>
            <w:tabs>
              <w:tab w:val="right" w:leader="dot" w:pos="9016"/>
            </w:tabs>
            <w:rPr>
              <w:noProof/>
              <w:lang w:eastAsia="en-GB"/>
            </w:rPr>
          </w:pPr>
          <w:hyperlink w:anchor="_Toc148448509" w:history="1">
            <w:r w:rsidR="00E505B8" w:rsidRPr="00CC101E">
              <w:rPr>
                <w:rStyle w:val="Hyperlink"/>
                <w:rFonts w:ascii="Arial" w:hAnsi="Arial" w:cs="Arial"/>
                <w:noProof/>
              </w:rPr>
              <w:t>2.6.1 Unlocking the Mobile Phones</w:t>
            </w:r>
            <w:r w:rsidR="00E505B8">
              <w:rPr>
                <w:noProof/>
                <w:webHidden/>
              </w:rPr>
              <w:tab/>
            </w:r>
            <w:r w:rsidR="00E505B8">
              <w:rPr>
                <w:noProof/>
                <w:webHidden/>
              </w:rPr>
              <w:fldChar w:fldCharType="begin"/>
            </w:r>
            <w:r w:rsidR="00E505B8">
              <w:rPr>
                <w:noProof/>
                <w:webHidden/>
              </w:rPr>
              <w:instrText xml:space="preserve"> PAGEREF _Toc148448509 \h </w:instrText>
            </w:r>
            <w:r w:rsidR="00E505B8">
              <w:rPr>
                <w:noProof/>
                <w:webHidden/>
              </w:rPr>
            </w:r>
            <w:r w:rsidR="00E505B8">
              <w:rPr>
                <w:noProof/>
                <w:webHidden/>
              </w:rPr>
              <w:fldChar w:fldCharType="separate"/>
            </w:r>
            <w:r w:rsidR="00E505B8">
              <w:rPr>
                <w:noProof/>
                <w:webHidden/>
              </w:rPr>
              <w:t>19</w:t>
            </w:r>
            <w:r w:rsidR="00E505B8">
              <w:rPr>
                <w:noProof/>
                <w:webHidden/>
              </w:rPr>
              <w:fldChar w:fldCharType="end"/>
            </w:r>
          </w:hyperlink>
        </w:p>
        <w:p w14:paraId="6DA6A7D7" w14:textId="73805A32" w:rsidR="00E505B8" w:rsidRDefault="00000000">
          <w:pPr>
            <w:pStyle w:val="TOC3"/>
            <w:tabs>
              <w:tab w:val="right" w:leader="dot" w:pos="9016"/>
            </w:tabs>
            <w:rPr>
              <w:noProof/>
              <w:lang w:eastAsia="en-GB"/>
            </w:rPr>
          </w:pPr>
          <w:hyperlink w:anchor="_Toc148448510" w:history="1">
            <w:r w:rsidR="00E505B8" w:rsidRPr="00CC101E">
              <w:rPr>
                <w:rStyle w:val="Hyperlink"/>
                <w:rFonts w:ascii="Arial" w:hAnsi="Arial" w:cs="Arial"/>
                <w:noProof/>
              </w:rPr>
              <w:t>2.6.2 Examination Software limitations</w:t>
            </w:r>
            <w:r w:rsidR="00E505B8">
              <w:rPr>
                <w:noProof/>
                <w:webHidden/>
              </w:rPr>
              <w:tab/>
            </w:r>
            <w:r w:rsidR="00E505B8">
              <w:rPr>
                <w:noProof/>
                <w:webHidden/>
              </w:rPr>
              <w:fldChar w:fldCharType="begin"/>
            </w:r>
            <w:r w:rsidR="00E505B8">
              <w:rPr>
                <w:noProof/>
                <w:webHidden/>
              </w:rPr>
              <w:instrText xml:space="preserve"> PAGEREF _Toc148448510 \h </w:instrText>
            </w:r>
            <w:r w:rsidR="00E505B8">
              <w:rPr>
                <w:noProof/>
                <w:webHidden/>
              </w:rPr>
            </w:r>
            <w:r w:rsidR="00E505B8">
              <w:rPr>
                <w:noProof/>
                <w:webHidden/>
              </w:rPr>
              <w:fldChar w:fldCharType="separate"/>
            </w:r>
            <w:r w:rsidR="00E505B8">
              <w:rPr>
                <w:noProof/>
                <w:webHidden/>
              </w:rPr>
              <w:t>21</w:t>
            </w:r>
            <w:r w:rsidR="00E505B8">
              <w:rPr>
                <w:noProof/>
                <w:webHidden/>
              </w:rPr>
              <w:fldChar w:fldCharType="end"/>
            </w:r>
          </w:hyperlink>
        </w:p>
        <w:p w14:paraId="2D81E69B" w14:textId="229713FC" w:rsidR="00E505B8" w:rsidRDefault="00000000">
          <w:pPr>
            <w:pStyle w:val="TOC3"/>
            <w:tabs>
              <w:tab w:val="right" w:leader="dot" w:pos="9016"/>
            </w:tabs>
            <w:rPr>
              <w:noProof/>
              <w:lang w:eastAsia="en-GB"/>
            </w:rPr>
          </w:pPr>
          <w:hyperlink w:anchor="_Toc148448511" w:history="1">
            <w:r w:rsidR="00E505B8" w:rsidRPr="00CC101E">
              <w:rPr>
                <w:rStyle w:val="Hyperlink"/>
                <w:rFonts w:ascii="Arial" w:hAnsi="Arial" w:cs="Arial"/>
                <w:noProof/>
              </w:rPr>
              <w:t>2.6.3 Third Party Applications</w:t>
            </w:r>
            <w:r w:rsidR="00E505B8">
              <w:rPr>
                <w:noProof/>
                <w:webHidden/>
              </w:rPr>
              <w:tab/>
            </w:r>
            <w:r w:rsidR="00E505B8">
              <w:rPr>
                <w:noProof/>
                <w:webHidden/>
              </w:rPr>
              <w:fldChar w:fldCharType="begin"/>
            </w:r>
            <w:r w:rsidR="00E505B8">
              <w:rPr>
                <w:noProof/>
                <w:webHidden/>
              </w:rPr>
              <w:instrText xml:space="preserve"> PAGEREF _Toc148448511 \h </w:instrText>
            </w:r>
            <w:r w:rsidR="00E505B8">
              <w:rPr>
                <w:noProof/>
                <w:webHidden/>
              </w:rPr>
            </w:r>
            <w:r w:rsidR="00E505B8">
              <w:rPr>
                <w:noProof/>
                <w:webHidden/>
              </w:rPr>
              <w:fldChar w:fldCharType="separate"/>
            </w:r>
            <w:r w:rsidR="00E505B8">
              <w:rPr>
                <w:noProof/>
                <w:webHidden/>
              </w:rPr>
              <w:t>22</w:t>
            </w:r>
            <w:r w:rsidR="00E505B8">
              <w:rPr>
                <w:noProof/>
                <w:webHidden/>
              </w:rPr>
              <w:fldChar w:fldCharType="end"/>
            </w:r>
          </w:hyperlink>
        </w:p>
        <w:p w14:paraId="6B7899C1" w14:textId="7D34E977" w:rsidR="00E505B8" w:rsidRDefault="00000000">
          <w:pPr>
            <w:pStyle w:val="TOC3"/>
            <w:tabs>
              <w:tab w:val="right" w:leader="dot" w:pos="9016"/>
            </w:tabs>
            <w:rPr>
              <w:noProof/>
              <w:lang w:eastAsia="en-GB"/>
            </w:rPr>
          </w:pPr>
          <w:hyperlink w:anchor="_Toc148448512" w:history="1">
            <w:r w:rsidR="00E505B8" w:rsidRPr="00CC101E">
              <w:rPr>
                <w:rStyle w:val="Hyperlink"/>
                <w:rFonts w:ascii="Arial" w:hAnsi="Arial" w:cs="Arial"/>
                <w:noProof/>
              </w:rPr>
              <w:t>2.6.4 Demand in Digital Forensic Examinations in Investigations</w:t>
            </w:r>
            <w:r w:rsidR="00E505B8">
              <w:rPr>
                <w:noProof/>
                <w:webHidden/>
              </w:rPr>
              <w:tab/>
            </w:r>
            <w:r w:rsidR="00E505B8">
              <w:rPr>
                <w:noProof/>
                <w:webHidden/>
              </w:rPr>
              <w:fldChar w:fldCharType="begin"/>
            </w:r>
            <w:r w:rsidR="00E505B8">
              <w:rPr>
                <w:noProof/>
                <w:webHidden/>
              </w:rPr>
              <w:instrText xml:space="preserve"> PAGEREF _Toc148448512 \h </w:instrText>
            </w:r>
            <w:r w:rsidR="00E505B8">
              <w:rPr>
                <w:noProof/>
                <w:webHidden/>
              </w:rPr>
            </w:r>
            <w:r w:rsidR="00E505B8">
              <w:rPr>
                <w:noProof/>
                <w:webHidden/>
              </w:rPr>
              <w:fldChar w:fldCharType="separate"/>
            </w:r>
            <w:r w:rsidR="00E505B8">
              <w:rPr>
                <w:noProof/>
                <w:webHidden/>
              </w:rPr>
              <w:t>23</w:t>
            </w:r>
            <w:r w:rsidR="00E505B8">
              <w:rPr>
                <w:noProof/>
                <w:webHidden/>
              </w:rPr>
              <w:fldChar w:fldCharType="end"/>
            </w:r>
          </w:hyperlink>
        </w:p>
        <w:p w14:paraId="0CAF6BF7" w14:textId="0F417F6C" w:rsidR="00E505B8" w:rsidRDefault="00000000">
          <w:pPr>
            <w:pStyle w:val="TOC2"/>
            <w:tabs>
              <w:tab w:val="right" w:leader="dot" w:pos="9016"/>
            </w:tabs>
            <w:rPr>
              <w:rFonts w:eastAsiaTheme="minorEastAsia"/>
              <w:noProof/>
              <w:lang w:eastAsia="en-GB"/>
            </w:rPr>
          </w:pPr>
          <w:hyperlink w:anchor="_Toc148448513" w:history="1">
            <w:r w:rsidR="00E505B8" w:rsidRPr="00CC101E">
              <w:rPr>
                <w:rStyle w:val="Hyperlink"/>
                <w:rFonts w:ascii="Arial" w:hAnsi="Arial" w:cs="Arial"/>
                <w:noProof/>
              </w:rPr>
              <w:t>2.6 Conclusion</w:t>
            </w:r>
            <w:r w:rsidR="00E505B8">
              <w:rPr>
                <w:noProof/>
                <w:webHidden/>
              </w:rPr>
              <w:tab/>
            </w:r>
            <w:r w:rsidR="00E505B8">
              <w:rPr>
                <w:noProof/>
                <w:webHidden/>
              </w:rPr>
              <w:fldChar w:fldCharType="begin"/>
            </w:r>
            <w:r w:rsidR="00E505B8">
              <w:rPr>
                <w:noProof/>
                <w:webHidden/>
              </w:rPr>
              <w:instrText xml:space="preserve"> PAGEREF _Toc148448513 \h </w:instrText>
            </w:r>
            <w:r w:rsidR="00E505B8">
              <w:rPr>
                <w:noProof/>
                <w:webHidden/>
              </w:rPr>
            </w:r>
            <w:r w:rsidR="00E505B8">
              <w:rPr>
                <w:noProof/>
                <w:webHidden/>
              </w:rPr>
              <w:fldChar w:fldCharType="separate"/>
            </w:r>
            <w:r w:rsidR="00E505B8">
              <w:rPr>
                <w:noProof/>
                <w:webHidden/>
              </w:rPr>
              <w:t>24</w:t>
            </w:r>
            <w:r w:rsidR="00E505B8">
              <w:rPr>
                <w:noProof/>
                <w:webHidden/>
              </w:rPr>
              <w:fldChar w:fldCharType="end"/>
            </w:r>
          </w:hyperlink>
        </w:p>
        <w:p w14:paraId="40CD971B" w14:textId="66687133" w:rsidR="00E505B8" w:rsidRDefault="00000000">
          <w:pPr>
            <w:pStyle w:val="TOC2"/>
            <w:tabs>
              <w:tab w:val="right" w:leader="dot" w:pos="9016"/>
            </w:tabs>
            <w:rPr>
              <w:rFonts w:eastAsiaTheme="minorEastAsia"/>
              <w:noProof/>
              <w:lang w:eastAsia="en-GB"/>
            </w:rPr>
          </w:pPr>
          <w:hyperlink w:anchor="_Toc148448514" w:history="1">
            <w:r w:rsidR="00E505B8" w:rsidRPr="00CC101E">
              <w:rPr>
                <w:rStyle w:val="Hyperlink"/>
                <w:rFonts w:ascii="Arial" w:hAnsi="Arial" w:cs="Arial"/>
                <w:b/>
                <w:bCs/>
                <w:noProof/>
              </w:rPr>
              <w:t>Chapter 3 - Research Methodology</w:t>
            </w:r>
            <w:r w:rsidR="00E505B8">
              <w:rPr>
                <w:noProof/>
                <w:webHidden/>
              </w:rPr>
              <w:tab/>
            </w:r>
            <w:r w:rsidR="00E505B8">
              <w:rPr>
                <w:noProof/>
                <w:webHidden/>
              </w:rPr>
              <w:fldChar w:fldCharType="begin"/>
            </w:r>
            <w:r w:rsidR="00E505B8">
              <w:rPr>
                <w:noProof/>
                <w:webHidden/>
              </w:rPr>
              <w:instrText xml:space="preserve"> PAGEREF _Toc148448514 \h </w:instrText>
            </w:r>
            <w:r w:rsidR="00E505B8">
              <w:rPr>
                <w:noProof/>
                <w:webHidden/>
              </w:rPr>
            </w:r>
            <w:r w:rsidR="00E505B8">
              <w:rPr>
                <w:noProof/>
                <w:webHidden/>
              </w:rPr>
              <w:fldChar w:fldCharType="separate"/>
            </w:r>
            <w:r w:rsidR="00E505B8">
              <w:rPr>
                <w:noProof/>
                <w:webHidden/>
              </w:rPr>
              <w:t>25</w:t>
            </w:r>
            <w:r w:rsidR="00E505B8">
              <w:rPr>
                <w:noProof/>
                <w:webHidden/>
              </w:rPr>
              <w:fldChar w:fldCharType="end"/>
            </w:r>
          </w:hyperlink>
        </w:p>
        <w:p w14:paraId="2A2ABF60" w14:textId="4A61AEC0" w:rsidR="00E505B8" w:rsidRDefault="00000000">
          <w:pPr>
            <w:pStyle w:val="TOC2"/>
            <w:tabs>
              <w:tab w:val="right" w:leader="dot" w:pos="9016"/>
            </w:tabs>
            <w:rPr>
              <w:rFonts w:eastAsiaTheme="minorEastAsia"/>
              <w:noProof/>
              <w:lang w:eastAsia="en-GB"/>
            </w:rPr>
          </w:pPr>
          <w:hyperlink w:anchor="_Toc148448515" w:history="1">
            <w:r w:rsidR="00E505B8" w:rsidRPr="00CC101E">
              <w:rPr>
                <w:rStyle w:val="Hyperlink"/>
                <w:rFonts w:ascii="Arial" w:hAnsi="Arial" w:cs="Arial"/>
                <w:noProof/>
              </w:rPr>
              <w:t>3.1 Introduction</w:t>
            </w:r>
            <w:r w:rsidR="00E505B8">
              <w:rPr>
                <w:noProof/>
                <w:webHidden/>
              </w:rPr>
              <w:tab/>
            </w:r>
            <w:r w:rsidR="00E505B8">
              <w:rPr>
                <w:noProof/>
                <w:webHidden/>
              </w:rPr>
              <w:fldChar w:fldCharType="begin"/>
            </w:r>
            <w:r w:rsidR="00E505B8">
              <w:rPr>
                <w:noProof/>
                <w:webHidden/>
              </w:rPr>
              <w:instrText xml:space="preserve"> PAGEREF _Toc148448515 \h </w:instrText>
            </w:r>
            <w:r w:rsidR="00E505B8">
              <w:rPr>
                <w:noProof/>
                <w:webHidden/>
              </w:rPr>
            </w:r>
            <w:r w:rsidR="00E505B8">
              <w:rPr>
                <w:noProof/>
                <w:webHidden/>
              </w:rPr>
              <w:fldChar w:fldCharType="separate"/>
            </w:r>
            <w:r w:rsidR="00E505B8">
              <w:rPr>
                <w:noProof/>
                <w:webHidden/>
              </w:rPr>
              <w:t>25</w:t>
            </w:r>
            <w:r w:rsidR="00E505B8">
              <w:rPr>
                <w:noProof/>
                <w:webHidden/>
              </w:rPr>
              <w:fldChar w:fldCharType="end"/>
            </w:r>
          </w:hyperlink>
        </w:p>
        <w:p w14:paraId="44FC942D" w14:textId="4A1C99B2" w:rsidR="00E505B8" w:rsidRDefault="00000000">
          <w:pPr>
            <w:pStyle w:val="TOC2"/>
            <w:tabs>
              <w:tab w:val="right" w:leader="dot" w:pos="9016"/>
            </w:tabs>
            <w:rPr>
              <w:rFonts w:eastAsiaTheme="minorEastAsia"/>
              <w:noProof/>
              <w:lang w:eastAsia="en-GB"/>
            </w:rPr>
          </w:pPr>
          <w:hyperlink w:anchor="_Toc148448516" w:history="1">
            <w:r w:rsidR="00E505B8" w:rsidRPr="00CC101E">
              <w:rPr>
                <w:rStyle w:val="Hyperlink"/>
                <w:rFonts w:ascii="Arial" w:hAnsi="Arial" w:cs="Arial"/>
                <w:noProof/>
              </w:rPr>
              <w:t>3.2 The Research Strategy</w:t>
            </w:r>
            <w:r w:rsidR="00E505B8">
              <w:rPr>
                <w:noProof/>
                <w:webHidden/>
              </w:rPr>
              <w:tab/>
            </w:r>
            <w:r w:rsidR="00E505B8">
              <w:rPr>
                <w:noProof/>
                <w:webHidden/>
              </w:rPr>
              <w:fldChar w:fldCharType="begin"/>
            </w:r>
            <w:r w:rsidR="00E505B8">
              <w:rPr>
                <w:noProof/>
                <w:webHidden/>
              </w:rPr>
              <w:instrText xml:space="preserve"> PAGEREF _Toc148448516 \h </w:instrText>
            </w:r>
            <w:r w:rsidR="00E505B8">
              <w:rPr>
                <w:noProof/>
                <w:webHidden/>
              </w:rPr>
            </w:r>
            <w:r w:rsidR="00E505B8">
              <w:rPr>
                <w:noProof/>
                <w:webHidden/>
              </w:rPr>
              <w:fldChar w:fldCharType="separate"/>
            </w:r>
            <w:r w:rsidR="00E505B8">
              <w:rPr>
                <w:noProof/>
                <w:webHidden/>
              </w:rPr>
              <w:t>26</w:t>
            </w:r>
            <w:r w:rsidR="00E505B8">
              <w:rPr>
                <w:noProof/>
                <w:webHidden/>
              </w:rPr>
              <w:fldChar w:fldCharType="end"/>
            </w:r>
          </w:hyperlink>
        </w:p>
        <w:p w14:paraId="28CD5512" w14:textId="3F9C383A" w:rsidR="00E505B8" w:rsidRDefault="00000000">
          <w:pPr>
            <w:pStyle w:val="TOC3"/>
            <w:tabs>
              <w:tab w:val="right" w:leader="dot" w:pos="9016"/>
            </w:tabs>
            <w:rPr>
              <w:noProof/>
              <w:lang w:eastAsia="en-GB"/>
            </w:rPr>
          </w:pPr>
          <w:hyperlink w:anchor="_Toc148448517" w:history="1">
            <w:r w:rsidR="00E505B8" w:rsidRPr="00CC101E">
              <w:rPr>
                <w:rStyle w:val="Hyperlink"/>
                <w:rFonts w:ascii="Arial" w:hAnsi="Arial" w:cs="Arial"/>
                <w:noProof/>
              </w:rPr>
              <w:t>3.2.1 Research Philosophy</w:t>
            </w:r>
            <w:r w:rsidR="00E505B8">
              <w:rPr>
                <w:noProof/>
                <w:webHidden/>
              </w:rPr>
              <w:tab/>
            </w:r>
            <w:r w:rsidR="00E505B8">
              <w:rPr>
                <w:noProof/>
                <w:webHidden/>
              </w:rPr>
              <w:fldChar w:fldCharType="begin"/>
            </w:r>
            <w:r w:rsidR="00E505B8">
              <w:rPr>
                <w:noProof/>
                <w:webHidden/>
              </w:rPr>
              <w:instrText xml:space="preserve"> PAGEREF _Toc148448517 \h </w:instrText>
            </w:r>
            <w:r w:rsidR="00E505B8">
              <w:rPr>
                <w:noProof/>
                <w:webHidden/>
              </w:rPr>
            </w:r>
            <w:r w:rsidR="00E505B8">
              <w:rPr>
                <w:noProof/>
                <w:webHidden/>
              </w:rPr>
              <w:fldChar w:fldCharType="separate"/>
            </w:r>
            <w:r w:rsidR="00E505B8">
              <w:rPr>
                <w:noProof/>
                <w:webHidden/>
              </w:rPr>
              <w:t>27</w:t>
            </w:r>
            <w:r w:rsidR="00E505B8">
              <w:rPr>
                <w:noProof/>
                <w:webHidden/>
              </w:rPr>
              <w:fldChar w:fldCharType="end"/>
            </w:r>
          </w:hyperlink>
        </w:p>
        <w:p w14:paraId="68455B65" w14:textId="0C060417" w:rsidR="00E505B8" w:rsidRDefault="00000000">
          <w:pPr>
            <w:pStyle w:val="TOC3"/>
            <w:tabs>
              <w:tab w:val="right" w:leader="dot" w:pos="9016"/>
            </w:tabs>
            <w:rPr>
              <w:noProof/>
              <w:lang w:eastAsia="en-GB"/>
            </w:rPr>
          </w:pPr>
          <w:hyperlink w:anchor="_Toc148448518" w:history="1">
            <w:r w:rsidR="00E505B8" w:rsidRPr="00CC101E">
              <w:rPr>
                <w:rStyle w:val="Hyperlink"/>
                <w:rFonts w:ascii="Arial" w:hAnsi="Arial" w:cs="Arial"/>
                <w:noProof/>
              </w:rPr>
              <w:t>3.2.2 Research Approach</w:t>
            </w:r>
            <w:r w:rsidR="00E505B8">
              <w:rPr>
                <w:noProof/>
                <w:webHidden/>
              </w:rPr>
              <w:tab/>
            </w:r>
            <w:r w:rsidR="00E505B8">
              <w:rPr>
                <w:noProof/>
                <w:webHidden/>
              </w:rPr>
              <w:fldChar w:fldCharType="begin"/>
            </w:r>
            <w:r w:rsidR="00E505B8">
              <w:rPr>
                <w:noProof/>
                <w:webHidden/>
              </w:rPr>
              <w:instrText xml:space="preserve"> PAGEREF _Toc148448518 \h </w:instrText>
            </w:r>
            <w:r w:rsidR="00E505B8">
              <w:rPr>
                <w:noProof/>
                <w:webHidden/>
              </w:rPr>
            </w:r>
            <w:r w:rsidR="00E505B8">
              <w:rPr>
                <w:noProof/>
                <w:webHidden/>
              </w:rPr>
              <w:fldChar w:fldCharType="separate"/>
            </w:r>
            <w:r w:rsidR="00E505B8">
              <w:rPr>
                <w:noProof/>
                <w:webHidden/>
              </w:rPr>
              <w:t>27</w:t>
            </w:r>
            <w:r w:rsidR="00E505B8">
              <w:rPr>
                <w:noProof/>
                <w:webHidden/>
              </w:rPr>
              <w:fldChar w:fldCharType="end"/>
            </w:r>
          </w:hyperlink>
        </w:p>
        <w:p w14:paraId="47D012F3" w14:textId="568E1F65" w:rsidR="00E505B8" w:rsidRDefault="00000000">
          <w:pPr>
            <w:pStyle w:val="TOC3"/>
            <w:tabs>
              <w:tab w:val="right" w:leader="dot" w:pos="9016"/>
            </w:tabs>
            <w:rPr>
              <w:noProof/>
              <w:lang w:eastAsia="en-GB"/>
            </w:rPr>
          </w:pPr>
          <w:hyperlink w:anchor="_Toc148448519" w:history="1">
            <w:r w:rsidR="00E505B8" w:rsidRPr="00CC101E">
              <w:rPr>
                <w:rStyle w:val="Hyperlink"/>
                <w:rFonts w:ascii="Arial" w:hAnsi="Arial" w:cs="Arial"/>
                <w:noProof/>
              </w:rPr>
              <w:t>3.2.3 Research strategy and choice</w:t>
            </w:r>
            <w:r w:rsidR="00E505B8">
              <w:rPr>
                <w:noProof/>
                <w:webHidden/>
              </w:rPr>
              <w:tab/>
            </w:r>
            <w:r w:rsidR="00E505B8">
              <w:rPr>
                <w:noProof/>
                <w:webHidden/>
              </w:rPr>
              <w:fldChar w:fldCharType="begin"/>
            </w:r>
            <w:r w:rsidR="00E505B8">
              <w:rPr>
                <w:noProof/>
                <w:webHidden/>
              </w:rPr>
              <w:instrText xml:space="preserve"> PAGEREF _Toc148448519 \h </w:instrText>
            </w:r>
            <w:r w:rsidR="00E505B8">
              <w:rPr>
                <w:noProof/>
                <w:webHidden/>
              </w:rPr>
            </w:r>
            <w:r w:rsidR="00E505B8">
              <w:rPr>
                <w:noProof/>
                <w:webHidden/>
              </w:rPr>
              <w:fldChar w:fldCharType="separate"/>
            </w:r>
            <w:r w:rsidR="00E505B8">
              <w:rPr>
                <w:noProof/>
                <w:webHidden/>
              </w:rPr>
              <w:t>28</w:t>
            </w:r>
            <w:r w:rsidR="00E505B8">
              <w:rPr>
                <w:noProof/>
                <w:webHidden/>
              </w:rPr>
              <w:fldChar w:fldCharType="end"/>
            </w:r>
          </w:hyperlink>
        </w:p>
        <w:p w14:paraId="1473C547" w14:textId="6DD96806" w:rsidR="00E505B8" w:rsidRDefault="00000000">
          <w:pPr>
            <w:pStyle w:val="TOC3"/>
            <w:tabs>
              <w:tab w:val="right" w:leader="dot" w:pos="9016"/>
            </w:tabs>
            <w:rPr>
              <w:noProof/>
              <w:lang w:eastAsia="en-GB"/>
            </w:rPr>
          </w:pPr>
          <w:hyperlink w:anchor="_Toc148448520" w:history="1">
            <w:r w:rsidR="00E505B8" w:rsidRPr="00CC101E">
              <w:rPr>
                <w:rStyle w:val="Hyperlink"/>
                <w:rFonts w:ascii="Arial" w:hAnsi="Arial" w:cs="Arial"/>
                <w:noProof/>
              </w:rPr>
              <w:t>3.2.4 Time Horizon</w:t>
            </w:r>
            <w:r w:rsidR="00E505B8">
              <w:rPr>
                <w:noProof/>
                <w:webHidden/>
              </w:rPr>
              <w:tab/>
            </w:r>
            <w:r w:rsidR="00E505B8">
              <w:rPr>
                <w:noProof/>
                <w:webHidden/>
              </w:rPr>
              <w:fldChar w:fldCharType="begin"/>
            </w:r>
            <w:r w:rsidR="00E505B8">
              <w:rPr>
                <w:noProof/>
                <w:webHidden/>
              </w:rPr>
              <w:instrText xml:space="preserve"> PAGEREF _Toc148448520 \h </w:instrText>
            </w:r>
            <w:r w:rsidR="00E505B8">
              <w:rPr>
                <w:noProof/>
                <w:webHidden/>
              </w:rPr>
            </w:r>
            <w:r w:rsidR="00E505B8">
              <w:rPr>
                <w:noProof/>
                <w:webHidden/>
              </w:rPr>
              <w:fldChar w:fldCharType="separate"/>
            </w:r>
            <w:r w:rsidR="00E505B8">
              <w:rPr>
                <w:noProof/>
                <w:webHidden/>
              </w:rPr>
              <w:t>29</w:t>
            </w:r>
            <w:r w:rsidR="00E505B8">
              <w:rPr>
                <w:noProof/>
                <w:webHidden/>
              </w:rPr>
              <w:fldChar w:fldCharType="end"/>
            </w:r>
          </w:hyperlink>
        </w:p>
        <w:p w14:paraId="3863F5D5" w14:textId="760E1370" w:rsidR="00E505B8" w:rsidRDefault="00000000">
          <w:pPr>
            <w:pStyle w:val="TOC2"/>
            <w:tabs>
              <w:tab w:val="right" w:leader="dot" w:pos="9016"/>
            </w:tabs>
            <w:rPr>
              <w:rFonts w:eastAsiaTheme="minorEastAsia"/>
              <w:noProof/>
              <w:lang w:eastAsia="en-GB"/>
            </w:rPr>
          </w:pPr>
          <w:hyperlink w:anchor="_Toc148448521" w:history="1">
            <w:r w:rsidR="00E505B8" w:rsidRPr="00CC101E">
              <w:rPr>
                <w:rStyle w:val="Hyperlink"/>
                <w:rFonts w:ascii="Arial" w:hAnsi="Arial" w:cs="Arial"/>
                <w:noProof/>
              </w:rPr>
              <w:t>3.3 Techniques: Data Collection and Analysis</w:t>
            </w:r>
            <w:r w:rsidR="00E505B8">
              <w:rPr>
                <w:noProof/>
                <w:webHidden/>
              </w:rPr>
              <w:tab/>
            </w:r>
            <w:r w:rsidR="00E505B8">
              <w:rPr>
                <w:noProof/>
                <w:webHidden/>
              </w:rPr>
              <w:fldChar w:fldCharType="begin"/>
            </w:r>
            <w:r w:rsidR="00E505B8">
              <w:rPr>
                <w:noProof/>
                <w:webHidden/>
              </w:rPr>
              <w:instrText xml:space="preserve"> PAGEREF _Toc148448521 \h </w:instrText>
            </w:r>
            <w:r w:rsidR="00E505B8">
              <w:rPr>
                <w:noProof/>
                <w:webHidden/>
              </w:rPr>
            </w:r>
            <w:r w:rsidR="00E505B8">
              <w:rPr>
                <w:noProof/>
                <w:webHidden/>
              </w:rPr>
              <w:fldChar w:fldCharType="separate"/>
            </w:r>
            <w:r w:rsidR="00E505B8">
              <w:rPr>
                <w:noProof/>
                <w:webHidden/>
              </w:rPr>
              <w:t>29</w:t>
            </w:r>
            <w:r w:rsidR="00E505B8">
              <w:rPr>
                <w:noProof/>
                <w:webHidden/>
              </w:rPr>
              <w:fldChar w:fldCharType="end"/>
            </w:r>
          </w:hyperlink>
        </w:p>
        <w:p w14:paraId="6DDAB954" w14:textId="7E00E677" w:rsidR="00E505B8" w:rsidRDefault="00000000">
          <w:pPr>
            <w:pStyle w:val="TOC3"/>
            <w:tabs>
              <w:tab w:val="right" w:leader="dot" w:pos="9016"/>
            </w:tabs>
            <w:rPr>
              <w:noProof/>
              <w:lang w:eastAsia="en-GB"/>
            </w:rPr>
          </w:pPr>
          <w:hyperlink w:anchor="_Toc148448522" w:history="1">
            <w:r w:rsidR="00E505B8" w:rsidRPr="00CC101E">
              <w:rPr>
                <w:rStyle w:val="Hyperlink"/>
                <w:rFonts w:ascii="Arial" w:hAnsi="Arial" w:cs="Arial"/>
                <w:noProof/>
              </w:rPr>
              <w:t>3.3.1 Data Collection</w:t>
            </w:r>
            <w:r w:rsidR="00E505B8">
              <w:rPr>
                <w:noProof/>
                <w:webHidden/>
              </w:rPr>
              <w:tab/>
            </w:r>
            <w:r w:rsidR="00E505B8">
              <w:rPr>
                <w:noProof/>
                <w:webHidden/>
              </w:rPr>
              <w:fldChar w:fldCharType="begin"/>
            </w:r>
            <w:r w:rsidR="00E505B8">
              <w:rPr>
                <w:noProof/>
                <w:webHidden/>
              </w:rPr>
              <w:instrText xml:space="preserve"> PAGEREF _Toc148448522 \h </w:instrText>
            </w:r>
            <w:r w:rsidR="00E505B8">
              <w:rPr>
                <w:noProof/>
                <w:webHidden/>
              </w:rPr>
            </w:r>
            <w:r w:rsidR="00E505B8">
              <w:rPr>
                <w:noProof/>
                <w:webHidden/>
              </w:rPr>
              <w:fldChar w:fldCharType="separate"/>
            </w:r>
            <w:r w:rsidR="00E505B8">
              <w:rPr>
                <w:noProof/>
                <w:webHidden/>
              </w:rPr>
              <w:t>29</w:t>
            </w:r>
            <w:r w:rsidR="00E505B8">
              <w:rPr>
                <w:noProof/>
                <w:webHidden/>
              </w:rPr>
              <w:fldChar w:fldCharType="end"/>
            </w:r>
          </w:hyperlink>
        </w:p>
        <w:p w14:paraId="7B04BA42" w14:textId="1F0A2775" w:rsidR="00E505B8" w:rsidRDefault="00000000">
          <w:pPr>
            <w:pStyle w:val="TOC3"/>
            <w:tabs>
              <w:tab w:val="right" w:leader="dot" w:pos="9016"/>
            </w:tabs>
            <w:rPr>
              <w:noProof/>
              <w:lang w:eastAsia="en-GB"/>
            </w:rPr>
          </w:pPr>
          <w:hyperlink w:anchor="_Toc148448523" w:history="1">
            <w:r w:rsidR="00E505B8" w:rsidRPr="00CC101E">
              <w:rPr>
                <w:rStyle w:val="Hyperlink"/>
                <w:rFonts w:ascii="Arial" w:hAnsi="Arial" w:cs="Arial"/>
                <w:noProof/>
              </w:rPr>
              <w:t>3.3.2 Survey Design</w:t>
            </w:r>
            <w:r w:rsidR="00E505B8">
              <w:rPr>
                <w:noProof/>
                <w:webHidden/>
              </w:rPr>
              <w:tab/>
            </w:r>
            <w:r w:rsidR="00E505B8">
              <w:rPr>
                <w:noProof/>
                <w:webHidden/>
              </w:rPr>
              <w:fldChar w:fldCharType="begin"/>
            </w:r>
            <w:r w:rsidR="00E505B8">
              <w:rPr>
                <w:noProof/>
                <w:webHidden/>
              </w:rPr>
              <w:instrText xml:space="preserve"> PAGEREF _Toc148448523 \h </w:instrText>
            </w:r>
            <w:r w:rsidR="00E505B8">
              <w:rPr>
                <w:noProof/>
                <w:webHidden/>
              </w:rPr>
            </w:r>
            <w:r w:rsidR="00E505B8">
              <w:rPr>
                <w:noProof/>
                <w:webHidden/>
              </w:rPr>
              <w:fldChar w:fldCharType="separate"/>
            </w:r>
            <w:r w:rsidR="00E505B8">
              <w:rPr>
                <w:noProof/>
                <w:webHidden/>
              </w:rPr>
              <w:t>29</w:t>
            </w:r>
            <w:r w:rsidR="00E505B8">
              <w:rPr>
                <w:noProof/>
                <w:webHidden/>
              </w:rPr>
              <w:fldChar w:fldCharType="end"/>
            </w:r>
          </w:hyperlink>
        </w:p>
        <w:p w14:paraId="7F6A61CB" w14:textId="5A25F5BC" w:rsidR="00E505B8" w:rsidRDefault="00000000">
          <w:pPr>
            <w:pStyle w:val="TOC3"/>
            <w:tabs>
              <w:tab w:val="right" w:leader="dot" w:pos="9016"/>
            </w:tabs>
            <w:rPr>
              <w:noProof/>
              <w:lang w:eastAsia="en-GB"/>
            </w:rPr>
          </w:pPr>
          <w:hyperlink w:anchor="_Toc148448524" w:history="1">
            <w:r w:rsidR="00E505B8" w:rsidRPr="00CC101E">
              <w:rPr>
                <w:rStyle w:val="Hyperlink"/>
                <w:rFonts w:ascii="Arial" w:hAnsi="Arial" w:cs="Arial"/>
                <w:noProof/>
              </w:rPr>
              <w:t>3.3.3 Data Analysis</w:t>
            </w:r>
            <w:r w:rsidR="00E505B8">
              <w:rPr>
                <w:noProof/>
                <w:webHidden/>
              </w:rPr>
              <w:tab/>
            </w:r>
            <w:r w:rsidR="00E505B8">
              <w:rPr>
                <w:noProof/>
                <w:webHidden/>
              </w:rPr>
              <w:fldChar w:fldCharType="begin"/>
            </w:r>
            <w:r w:rsidR="00E505B8">
              <w:rPr>
                <w:noProof/>
                <w:webHidden/>
              </w:rPr>
              <w:instrText xml:space="preserve"> PAGEREF _Toc148448524 \h </w:instrText>
            </w:r>
            <w:r w:rsidR="00E505B8">
              <w:rPr>
                <w:noProof/>
                <w:webHidden/>
              </w:rPr>
            </w:r>
            <w:r w:rsidR="00E505B8">
              <w:rPr>
                <w:noProof/>
                <w:webHidden/>
              </w:rPr>
              <w:fldChar w:fldCharType="separate"/>
            </w:r>
            <w:r w:rsidR="00E505B8">
              <w:rPr>
                <w:noProof/>
                <w:webHidden/>
              </w:rPr>
              <w:t>30</w:t>
            </w:r>
            <w:r w:rsidR="00E505B8">
              <w:rPr>
                <w:noProof/>
                <w:webHidden/>
              </w:rPr>
              <w:fldChar w:fldCharType="end"/>
            </w:r>
          </w:hyperlink>
        </w:p>
        <w:p w14:paraId="2F36B7A3" w14:textId="0272BD45" w:rsidR="00E505B8" w:rsidRDefault="00000000">
          <w:pPr>
            <w:pStyle w:val="TOC2"/>
            <w:tabs>
              <w:tab w:val="right" w:leader="dot" w:pos="9016"/>
            </w:tabs>
            <w:rPr>
              <w:rFonts w:eastAsiaTheme="minorEastAsia"/>
              <w:noProof/>
              <w:lang w:eastAsia="en-GB"/>
            </w:rPr>
          </w:pPr>
          <w:hyperlink w:anchor="_Toc148448525" w:history="1">
            <w:r w:rsidR="00E505B8" w:rsidRPr="00CC101E">
              <w:rPr>
                <w:rStyle w:val="Hyperlink"/>
                <w:rFonts w:ascii="Arial" w:hAnsi="Arial" w:cs="Arial"/>
                <w:noProof/>
              </w:rPr>
              <w:t>3.4 Reliability and Validity</w:t>
            </w:r>
            <w:r w:rsidR="00E505B8">
              <w:rPr>
                <w:noProof/>
                <w:webHidden/>
              </w:rPr>
              <w:tab/>
            </w:r>
            <w:r w:rsidR="00E505B8">
              <w:rPr>
                <w:noProof/>
                <w:webHidden/>
              </w:rPr>
              <w:fldChar w:fldCharType="begin"/>
            </w:r>
            <w:r w:rsidR="00E505B8">
              <w:rPr>
                <w:noProof/>
                <w:webHidden/>
              </w:rPr>
              <w:instrText xml:space="preserve"> PAGEREF _Toc148448525 \h </w:instrText>
            </w:r>
            <w:r w:rsidR="00E505B8">
              <w:rPr>
                <w:noProof/>
                <w:webHidden/>
              </w:rPr>
            </w:r>
            <w:r w:rsidR="00E505B8">
              <w:rPr>
                <w:noProof/>
                <w:webHidden/>
              </w:rPr>
              <w:fldChar w:fldCharType="separate"/>
            </w:r>
            <w:r w:rsidR="00E505B8">
              <w:rPr>
                <w:noProof/>
                <w:webHidden/>
              </w:rPr>
              <w:t>30</w:t>
            </w:r>
            <w:r w:rsidR="00E505B8">
              <w:rPr>
                <w:noProof/>
                <w:webHidden/>
              </w:rPr>
              <w:fldChar w:fldCharType="end"/>
            </w:r>
          </w:hyperlink>
        </w:p>
        <w:p w14:paraId="612FAAAD" w14:textId="1F6F6F5E" w:rsidR="00E505B8" w:rsidRDefault="00000000">
          <w:pPr>
            <w:pStyle w:val="TOC2"/>
            <w:tabs>
              <w:tab w:val="right" w:leader="dot" w:pos="9016"/>
            </w:tabs>
            <w:rPr>
              <w:rFonts w:eastAsiaTheme="minorEastAsia"/>
              <w:noProof/>
              <w:lang w:eastAsia="en-GB"/>
            </w:rPr>
          </w:pPr>
          <w:hyperlink w:anchor="_Toc148448526" w:history="1">
            <w:r w:rsidR="00E505B8" w:rsidRPr="00CC101E">
              <w:rPr>
                <w:rStyle w:val="Hyperlink"/>
                <w:rFonts w:ascii="Arial" w:hAnsi="Arial" w:cs="Arial"/>
                <w:noProof/>
              </w:rPr>
              <w:t>3.5 Limitations</w:t>
            </w:r>
            <w:r w:rsidR="00E505B8">
              <w:rPr>
                <w:noProof/>
                <w:webHidden/>
              </w:rPr>
              <w:tab/>
            </w:r>
            <w:r w:rsidR="00E505B8">
              <w:rPr>
                <w:noProof/>
                <w:webHidden/>
              </w:rPr>
              <w:fldChar w:fldCharType="begin"/>
            </w:r>
            <w:r w:rsidR="00E505B8">
              <w:rPr>
                <w:noProof/>
                <w:webHidden/>
              </w:rPr>
              <w:instrText xml:space="preserve"> PAGEREF _Toc148448526 \h </w:instrText>
            </w:r>
            <w:r w:rsidR="00E505B8">
              <w:rPr>
                <w:noProof/>
                <w:webHidden/>
              </w:rPr>
            </w:r>
            <w:r w:rsidR="00E505B8">
              <w:rPr>
                <w:noProof/>
                <w:webHidden/>
              </w:rPr>
              <w:fldChar w:fldCharType="separate"/>
            </w:r>
            <w:r w:rsidR="00E505B8">
              <w:rPr>
                <w:noProof/>
                <w:webHidden/>
              </w:rPr>
              <w:t>31</w:t>
            </w:r>
            <w:r w:rsidR="00E505B8">
              <w:rPr>
                <w:noProof/>
                <w:webHidden/>
              </w:rPr>
              <w:fldChar w:fldCharType="end"/>
            </w:r>
          </w:hyperlink>
        </w:p>
        <w:p w14:paraId="7CB38D1B" w14:textId="6038A4CA" w:rsidR="00E505B8" w:rsidRDefault="00000000">
          <w:pPr>
            <w:pStyle w:val="TOC2"/>
            <w:tabs>
              <w:tab w:val="right" w:leader="dot" w:pos="9016"/>
            </w:tabs>
            <w:rPr>
              <w:rFonts w:eastAsiaTheme="minorEastAsia"/>
              <w:noProof/>
              <w:lang w:eastAsia="en-GB"/>
            </w:rPr>
          </w:pPr>
          <w:hyperlink w:anchor="_Toc148448527" w:history="1">
            <w:r w:rsidR="00E505B8" w:rsidRPr="00CC101E">
              <w:rPr>
                <w:rStyle w:val="Hyperlink"/>
                <w:rFonts w:ascii="Arial" w:hAnsi="Arial" w:cs="Arial"/>
                <w:noProof/>
              </w:rPr>
              <w:t>3.6 Ethical Considerations</w:t>
            </w:r>
            <w:r w:rsidR="00E505B8">
              <w:rPr>
                <w:noProof/>
                <w:webHidden/>
              </w:rPr>
              <w:tab/>
            </w:r>
            <w:r w:rsidR="00E505B8">
              <w:rPr>
                <w:noProof/>
                <w:webHidden/>
              </w:rPr>
              <w:fldChar w:fldCharType="begin"/>
            </w:r>
            <w:r w:rsidR="00E505B8">
              <w:rPr>
                <w:noProof/>
                <w:webHidden/>
              </w:rPr>
              <w:instrText xml:space="preserve"> PAGEREF _Toc148448527 \h </w:instrText>
            </w:r>
            <w:r w:rsidR="00E505B8">
              <w:rPr>
                <w:noProof/>
                <w:webHidden/>
              </w:rPr>
            </w:r>
            <w:r w:rsidR="00E505B8">
              <w:rPr>
                <w:noProof/>
                <w:webHidden/>
              </w:rPr>
              <w:fldChar w:fldCharType="separate"/>
            </w:r>
            <w:r w:rsidR="00E505B8">
              <w:rPr>
                <w:noProof/>
                <w:webHidden/>
              </w:rPr>
              <w:t>31</w:t>
            </w:r>
            <w:r w:rsidR="00E505B8">
              <w:rPr>
                <w:noProof/>
                <w:webHidden/>
              </w:rPr>
              <w:fldChar w:fldCharType="end"/>
            </w:r>
          </w:hyperlink>
        </w:p>
        <w:p w14:paraId="0F3931FC" w14:textId="24A6A66A" w:rsidR="00E505B8" w:rsidRDefault="00000000">
          <w:pPr>
            <w:pStyle w:val="TOC2"/>
            <w:tabs>
              <w:tab w:val="right" w:leader="dot" w:pos="9016"/>
            </w:tabs>
            <w:rPr>
              <w:rFonts w:eastAsiaTheme="minorEastAsia"/>
              <w:noProof/>
              <w:lang w:eastAsia="en-GB"/>
            </w:rPr>
          </w:pPr>
          <w:hyperlink w:anchor="_Toc148448528" w:history="1">
            <w:r w:rsidR="00E505B8" w:rsidRPr="00CC101E">
              <w:rPr>
                <w:rStyle w:val="Hyperlink"/>
                <w:rFonts w:ascii="Arial" w:hAnsi="Arial" w:cs="Arial"/>
                <w:noProof/>
              </w:rPr>
              <w:t>3.7 Conclusion</w:t>
            </w:r>
            <w:r w:rsidR="00E505B8">
              <w:rPr>
                <w:noProof/>
                <w:webHidden/>
              </w:rPr>
              <w:tab/>
            </w:r>
            <w:r w:rsidR="00E505B8">
              <w:rPr>
                <w:noProof/>
                <w:webHidden/>
              </w:rPr>
              <w:fldChar w:fldCharType="begin"/>
            </w:r>
            <w:r w:rsidR="00E505B8">
              <w:rPr>
                <w:noProof/>
                <w:webHidden/>
              </w:rPr>
              <w:instrText xml:space="preserve"> PAGEREF _Toc148448528 \h </w:instrText>
            </w:r>
            <w:r w:rsidR="00E505B8">
              <w:rPr>
                <w:noProof/>
                <w:webHidden/>
              </w:rPr>
            </w:r>
            <w:r w:rsidR="00E505B8">
              <w:rPr>
                <w:noProof/>
                <w:webHidden/>
              </w:rPr>
              <w:fldChar w:fldCharType="separate"/>
            </w:r>
            <w:r w:rsidR="00E505B8">
              <w:rPr>
                <w:noProof/>
                <w:webHidden/>
              </w:rPr>
              <w:t>32</w:t>
            </w:r>
            <w:r w:rsidR="00E505B8">
              <w:rPr>
                <w:noProof/>
                <w:webHidden/>
              </w:rPr>
              <w:fldChar w:fldCharType="end"/>
            </w:r>
          </w:hyperlink>
        </w:p>
        <w:p w14:paraId="203F36B0" w14:textId="2A18FC9A" w:rsidR="00E505B8" w:rsidRDefault="00000000">
          <w:pPr>
            <w:pStyle w:val="TOC2"/>
            <w:tabs>
              <w:tab w:val="right" w:leader="dot" w:pos="9016"/>
            </w:tabs>
            <w:rPr>
              <w:rFonts w:eastAsiaTheme="minorEastAsia"/>
              <w:noProof/>
              <w:lang w:eastAsia="en-GB"/>
            </w:rPr>
          </w:pPr>
          <w:hyperlink w:anchor="_Toc148448529" w:history="1">
            <w:r w:rsidR="00E505B8" w:rsidRPr="00CC101E">
              <w:rPr>
                <w:rStyle w:val="Hyperlink"/>
                <w:rFonts w:ascii="Arial" w:hAnsi="Arial" w:cs="Arial"/>
                <w:b/>
                <w:bCs/>
                <w:noProof/>
              </w:rPr>
              <w:t>Chapter 4 - Analysis of Results</w:t>
            </w:r>
            <w:r w:rsidR="00E505B8">
              <w:rPr>
                <w:noProof/>
                <w:webHidden/>
              </w:rPr>
              <w:tab/>
            </w:r>
            <w:r w:rsidR="00E505B8">
              <w:rPr>
                <w:noProof/>
                <w:webHidden/>
              </w:rPr>
              <w:fldChar w:fldCharType="begin"/>
            </w:r>
            <w:r w:rsidR="00E505B8">
              <w:rPr>
                <w:noProof/>
                <w:webHidden/>
              </w:rPr>
              <w:instrText xml:space="preserve"> PAGEREF _Toc148448529 \h </w:instrText>
            </w:r>
            <w:r w:rsidR="00E505B8">
              <w:rPr>
                <w:noProof/>
                <w:webHidden/>
              </w:rPr>
            </w:r>
            <w:r w:rsidR="00E505B8">
              <w:rPr>
                <w:noProof/>
                <w:webHidden/>
              </w:rPr>
              <w:fldChar w:fldCharType="separate"/>
            </w:r>
            <w:r w:rsidR="00E505B8">
              <w:rPr>
                <w:noProof/>
                <w:webHidden/>
              </w:rPr>
              <w:t>33</w:t>
            </w:r>
            <w:r w:rsidR="00E505B8">
              <w:rPr>
                <w:noProof/>
                <w:webHidden/>
              </w:rPr>
              <w:fldChar w:fldCharType="end"/>
            </w:r>
          </w:hyperlink>
        </w:p>
        <w:p w14:paraId="3421C2DF" w14:textId="194DD1EE" w:rsidR="00E505B8" w:rsidRDefault="00000000">
          <w:pPr>
            <w:pStyle w:val="TOC2"/>
            <w:tabs>
              <w:tab w:val="right" w:leader="dot" w:pos="9016"/>
            </w:tabs>
            <w:rPr>
              <w:rFonts w:eastAsiaTheme="minorEastAsia"/>
              <w:noProof/>
              <w:lang w:eastAsia="en-GB"/>
            </w:rPr>
          </w:pPr>
          <w:hyperlink w:anchor="_Toc148448530" w:history="1">
            <w:r w:rsidR="00E505B8" w:rsidRPr="00CC101E">
              <w:rPr>
                <w:rStyle w:val="Hyperlink"/>
                <w:rFonts w:ascii="Arial" w:hAnsi="Arial" w:cs="Arial"/>
                <w:noProof/>
              </w:rPr>
              <w:t>4.1 Introduction</w:t>
            </w:r>
            <w:r w:rsidR="00E505B8">
              <w:rPr>
                <w:noProof/>
                <w:webHidden/>
              </w:rPr>
              <w:tab/>
            </w:r>
            <w:r w:rsidR="00E505B8">
              <w:rPr>
                <w:noProof/>
                <w:webHidden/>
              </w:rPr>
              <w:fldChar w:fldCharType="begin"/>
            </w:r>
            <w:r w:rsidR="00E505B8">
              <w:rPr>
                <w:noProof/>
                <w:webHidden/>
              </w:rPr>
              <w:instrText xml:space="preserve"> PAGEREF _Toc148448530 \h </w:instrText>
            </w:r>
            <w:r w:rsidR="00E505B8">
              <w:rPr>
                <w:noProof/>
                <w:webHidden/>
              </w:rPr>
            </w:r>
            <w:r w:rsidR="00E505B8">
              <w:rPr>
                <w:noProof/>
                <w:webHidden/>
              </w:rPr>
              <w:fldChar w:fldCharType="separate"/>
            </w:r>
            <w:r w:rsidR="00E505B8">
              <w:rPr>
                <w:noProof/>
                <w:webHidden/>
              </w:rPr>
              <w:t>33</w:t>
            </w:r>
            <w:r w:rsidR="00E505B8">
              <w:rPr>
                <w:noProof/>
                <w:webHidden/>
              </w:rPr>
              <w:fldChar w:fldCharType="end"/>
            </w:r>
          </w:hyperlink>
        </w:p>
        <w:p w14:paraId="0E3DC30D" w14:textId="639DDC87" w:rsidR="00E505B8" w:rsidRDefault="00000000">
          <w:pPr>
            <w:pStyle w:val="TOC2"/>
            <w:tabs>
              <w:tab w:val="right" w:leader="dot" w:pos="9016"/>
            </w:tabs>
            <w:rPr>
              <w:rFonts w:eastAsiaTheme="minorEastAsia"/>
              <w:noProof/>
              <w:lang w:eastAsia="en-GB"/>
            </w:rPr>
          </w:pPr>
          <w:hyperlink w:anchor="_Toc148448531" w:history="1">
            <w:r w:rsidR="00E505B8" w:rsidRPr="00CC101E">
              <w:rPr>
                <w:rStyle w:val="Hyperlink"/>
                <w:rFonts w:ascii="Arial" w:hAnsi="Arial" w:cs="Arial"/>
                <w:noProof/>
              </w:rPr>
              <w:t>4.2 Data Analysis</w:t>
            </w:r>
            <w:r w:rsidR="00E505B8">
              <w:rPr>
                <w:noProof/>
                <w:webHidden/>
              </w:rPr>
              <w:tab/>
            </w:r>
            <w:r w:rsidR="00E505B8">
              <w:rPr>
                <w:noProof/>
                <w:webHidden/>
              </w:rPr>
              <w:fldChar w:fldCharType="begin"/>
            </w:r>
            <w:r w:rsidR="00E505B8">
              <w:rPr>
                <w:noProof/>
                <w:webHidden/>
              </w:rPr>
              <w:instrText xml:space="preserve"> PAGEREF _Toc148448531 \h </w:instrText>
            </w:r>
            <w:r w:rsidR="00E505B8">
              <w:rPr>
                <w:noProof/>
                <w:webHidden/>
              </w:rPr>
            </w:r>
            <w:r w:rsidR="00E505B8">
              <w:rPr>
                <w:noProof/>
                <w:webHidden/>
              </w:rPr>
              <w:fldChar w:fldCharType="separate"/>
            </w:r>
            <w:r w:rsidR="00E505B8">
              <w:rPr>
                <w:noProof/>
                <w:webHidden/>
              </w:rPr>
              <w:t>33</w:t>
            </w:r>
            <w:r w:rsidR="00E505B8">
              <w:rPr>
                <w:noProof/>
                <w:webHidden/>
              </w:rPr>
              <w:fldChar w:fldCharType="end"/>
            </w:r>
          </w:hyperlink>
        </w:p>
        <w:p w14:paraId="72707B9F" w14:textId="7834E513" w:rsidR="00E505B8" w:rsidRDefault="00000000">
          <w:pPr>
            <w:pStyle w:val="TOC2"/>
            <w:tabs>
              <w:tab w:val="right" w:leader="dot" w:pos="9016"/>
            </w:tabs>
            <w:rPr>
              <w:rFonts w:eastAsiaTheme="minorEastAsia"/>
              <w:noProof/>
              <w:lang w:eastAsia="en-GB"/>
            </w:rPr>
          </w:pPr>
          <w:hyperlink w:anchor="_Toc148448532" w:history="1">
            <w:r w:rsidR="00E505B8" w:rsidRPr="00CC101E">
              <w:rPr>
                <w:rStyle w:val="Hyperlink"/>
                <w:rFonts w:ascii="Arial" w:hAnsi="Arial" w:cs="Arial"/>
                <w:noProof/>
              </w:rPr>
              <w:t>4.3 Questionnaire findings</w:t>
            </w:r>
            <w:r w:rsidR="00E505B8">
              <w:rPr>
                <w:noProof/>
                <w:webHidden/>
              </w:rPr>
              <w:tab/>
            </w:r>
            <w:r w:rsidR="00E505B8">
              <w:rPr>
                <w:noProof/>
                <w:webHidden/>
              </w:rPr>
              <w:fldChar w:fldCharType="begin"/>
            </w:r>
            <w:r w:rsidR="00E505B8">
              <w:rPr>
                <w:noProof/>
                <w:webHidden/>
              </w:rPr>
              <w:instrText xml:space="preserve"> PAGEREF _Toc148448532 \h </w:instrText>
            </w:r>
            <w:r w:rsidR="00E505B8">
              <w:rPr>
                <w:noProof/>
                <w:webHidden/>
              </w:rPr>
            </w:r>
            <w:r w:rsidR="00E505B8">
              <w:rPr>
                <w:noProof/>
                <w:webHidden/>
              </w:rPr>
              <w:fldChar w:fldCharType="separate"/>
            </w:r>
            <w:r w:rsidR="00E505B8">
              <w:rPr>
                <w:noProof/>
                <w:webHidden/>
              </w:rPr>
              <w:t>34</w:t>
            </w:r>
            <w:r w:rsidR="00E505B8">
              <w:rPr>
                <w:noProof/>
                <w:webHidden/>
              </w:rPr>
              <w:fldChar w:fldCharType="end"/>
            </w:r>
          </w:hyperlink>
        </w:p>
        <w:p w14:paraId="604381EA" w14:textId="6966BDC3" w:rsidR="00E505B8" w:rsidRDefault="00000000">
          <w:pPr>
            <w:pStyle w:val="TOC3"/>
            <w:tabs>
              <w:tab w:val="right" w:leader="dot" w:pos="9016"/>
            </w:tabs>
            <w:rPr>
              <w:noProof/>
              <w:lang w:eastAsia="en-GB"/>
            </w:rPr>
          </w:pPr>
          <w:hyperlink w:anchor="_Toc148448533" w:history="1">
            <w:r w:rsidR="00E505B8" w:rsidRPr="00CC101E">
              <w:rPr>
                <w:rStyle w:val="Hyperlink"/>
                <w:rFonts w:ascii="Arial" w:hAnsi="Arial" w:cs="Arial"/>
                <w:noProof/>
              </w:rPr>
              <w:t>4.3.1 Theme One - Length of Service</w:t>
            </w:r>
            <w:r w:rsidR="00E505B8">
              <w:rPr>
                <w:noProof/>
                <w:webHidden/>
              </w:rPr>
              <w:tab/>
            </w:r>
            <w:r w:rsidR="00E505B8">
              <w:rPr>
                <w:noProof/>
                <w:webHidden/>
              </w:rPr>
              <w:fldChar w:fldCharType="begin"/>
            </w:r>
            <w:r w:rsidR="00E505B8">
              <w:rPr>
                <w:noProof/>
                <w:webHidden/>
              </w:rPr>
              <w:instrText xml:space="preserve"> PAGEREF _Toc148448533 \h </w:instrText>
            </w:r>
            <w:r w:rsidR="00E505B8">
              <w:rPr>
                <w:noProof/>
                <w:webHidden/>
              </w:rPr>
            </w:r>
            <w:r w:rsidR="00E505B8">
              <w:rPr>
                <w:noProof/>
                <w:webHidden/>
              </w:rPr>
              <w:fldChar w:fldCharType="separate"/>
            </w:r>
            <w:r w:rsidR="00E505B8">
              <w:rPr>
                <w:noProof/>
                <w:webHidden/>
              </w:rPr>
              <w:t>34</w:t>
            </w:r>
            <w:r w:rsidR="00E505B8">
              <w:rPr>
                <w:noProof/>
                <w:webHidden/>
              </w:rPr>
              <w:fldChar w:fldCharType="end"/>
            </w:r>
          </w:hyperlink>
        </w:p>
        <w:p w14:paraId="18DBD14A" w14:textId="1A9BFEFA" w:rsidR="00E505B8" w:rsidRDefault="00000000">
          <w:pPr>
            <w:pStyle w:val="TOC3"/>
            <w:tabs>
              <w:tab w:val="right" w:leader="dot" w:pos="9016"/>
            </w:tabs>
            <w:rPr>
              <w:noProof/>
              <w:lang w:eastAsia="en-GB"/>
            </w:rPr>
          </w:pPr>
          <w:hyperlink w:anchor="_Toc148448534" w:history="1">
            <w:r w:rsidR="00E505B8" w:rsidRPr="00CC101E">
              <w:rPr>
                <w:rStyle w:val="Hyperlink"/>
                <w:rFonts w:ascii="Arial" w:hAnsi="Arial" w:cs="Arial"/>
                <w:noProof/>
              </w:rPr>
              <w:t>4.3.2 Theme Two - Standardisation</w:t>
            </w:r>
            <w:r w:rsidR="00E505B8">
              <w:rPr>
                <w:noProof/>
                <w:webHidden/>
              </w:rPr>
              <w:tab/>
            </w:r>
            <w:r w:rsidR="00E505B8">
              <w:rPr>
                <w:noProof/>
                <w:webHidden/>
              </w:rPr>
              <w:fldChar w:fldCharType="begin"/>
            </w:r>
            <w:r w:rsidR="00E505B8">
              <w:rPr>
                <w:noProof/>
                <w:webHidden/>
              </w:rPr>
              <w:instrText xml:space="preserve"> PAGEREF _Toc148448534 \h </w:instrText>
            </w:r>
            <w:r w:rsidR="00E505B8">
              <w:rPr>
                <w:noProof/>
                <w:webHidden/>
              </w:rPr>
            </w:r>
            <w:r w:rsidR="00E505B8">
              <w:rPr>
                <w:noProof/>
                <w:webHidden/>
              </w:rPr>
              <w:fldChar w:fldCharType="separate"/>
            </w:r>
            <w:r w:rsidR="00E505B8">
              <w:rPr>
                <w:noProof/>
                <w:webHidden/>
              </w:rPr>
              <w:t>34</w:t>
            </w:r>
            <w:r w:rsidR="00E505B8">
              <w:rPr>
                <w:noProof/>
                <w:webHidden/>
              </w:rPr>
              <w:fldChar w:fldCharType="end"/>
            </w:r>
          </w:hyperlink>
        </w:p>
        <w:p w14:paraId="43F8D135" w14:textId="4DDF81EE" w:rsidR="00E505B8" w:rsidRDefault="00000000">
          <w:pPr>
            <w:pStyle w:val="TOC3"/>
            <w:tabs>
              <w:tab w:val="right" w:leader="dot" w:pos="9016"/>
            </w:tabs>
            <w:rPr>
              <w:noProof/>
              <w:lang w:eastAsia="en-GB"/>
            </w:rPr>
          </w:pPr>
          <w:hyperlink w:anchor="_Toc148448535" w:history="1">
            <w:r w:rsidR="00E505B8" w:rsidRPr="00CC101E">
              <w:rPr>
                <w:rStyle w:val="Hyperlink"/>
                <w:rFonts w:ascii="Arial" w:hAnsi="Arial" w:cs="Arial"/>
                <w:noProof/>
              </w:rPr>
              <w:t>4.3.3 Theme Three – Examination Software Limitations</w:t>
            </w:r>
            <w:r w:rsidR="00E505B8">
              <w:rPr>
                <w:noProof/>
                <w:webHidden/>
              </w:rPr>
              <w:tab/>
            </w:r>
            <w:r w:rsidR="00E505B8">
              <w:rPr>
                <w:noProof/>
                <w:webHidden/>
              </w:rPr>
              <w:fldChar w:fldCharType="begin"/>
            </w:r>
            <w:r w:rsidR="00E505B8">
              <w:rPr>
                <w:noProof/>
                <w:webHidden/>
              </w:rPr>
              <w:instrText xml:space="preserve"> PAGEREF _Toc148448535 \h </w:instrText>
            </w:r>
            <w:r w:rsidR="00E505B8">
              <w:rPr>
                <w:noProof/>
                <w:webHidden/>
              </w:rPr>
            </w:r>
            <w:r w:rsidR="00E505B8">
              <w:rPr>
                <w:noProof/>
                <w:webHidden/>
              </w:rPr>
              <w:fldChar w:fldCharType="separate"/>
            </w:r>
            <w:r w:rsidR="00E505B8">
              <w:rPr>
                <w:noProof/>
                <w:webHidden/>
              </w:rPr>
              <w:t>35</w:t>
            </w:r>
            <w:r w:rsidR="00E505B8">
              <w:rPr>
                <w:noProof/>
                <w:webHidden/>
              </w:rPr>
              <w:fldChar w:fldCharType="end"/>
            </w:r>
          </w:hyperlink>
        </w:p>
        <w:p w14:paraId="3B7EC97A" w14:textId="514FA8E4" w:rsidR="00E505B8" w:rsidRDefault="00000000">
          <w:pPr>
            <w:pStyle w:val="TOC3"/>
            <w:tabs>
              <w:tab w:val="right" w:leader="dot" w:pos="9016"/>
            </w:tabs>
            <w:rPr>
              <w:noProof/>
              <w:lang w:eastAsia="en-GB"/>
            </w:rPr>
          </w:pPr>
          <w:hyperlink w:anchor="_Toc148448536" w:history="1">
            <w:r w:rsidR="00E505B8" w:rsidRPr="00CC101E">
              <w:rPr>
                <w:rStyle w:val="Hyperlink"/>
                <w:rFonts w:ascii="Arial" w:hAnsi="Arial" w:cs="Arial"/>
                <w:noProof/>
              </w:rPr>
              <w:t>4.3.4 Theme Four – Unlocking Mobile Phones.</w:t>
            </w:r>
            <w:r w:rsidR="00E505B8">
              <w:rPr>
                <w:noProof/>
                <w:webHidden/>
              </w:rPr>
              <w:tab/>
            </w:r>
            <w:r w:rsidR="00E505B8">
              <w:rPr>
                <w:noProof/>
                <w:webHidden/>
              </w:rPr>
              <w:fldChar w:fldCharType="begin"/>
            </w:r>
            <w:r w:rsidR="00E505B8">
              <w:rPr>
                <w:noProof/>
                <w:webHidden/>
              </w:rPr>
              <w:instrText xml:space="preserve"> PAGEREF _Toc148448536 \h </w:instrText>
            </w:r>
            <w:r w:rsidR="00E505B8">
              <w:rPr>
                <w:noProof/>
                <w:webHidden/>
              </w:rPr>
            </w:r>
            <w:r w:rsidR="00E505B8">
              <w:rPr>
                <w:noProof/>
                <w:webHidden/>
              </w:rPr>
              <w:fldChar w:fldCharType="separate"/>
            </w:r>
            <w:r w:rsidR="00E505B8">
              <w:rPr>
                <w:noProof/>
                <w:webHidden/>
              </w:rPr>
              <w:t>37</w:t>
            </w:r>
            <w:r w:rsidR="00E505B8">
              <w:rPr>
                <w:noProof/>
                <w:webHidden/>
              </w:rPr>
              <w:fldChar w:fldCharType="end"/>
            </w:r>
          </w:hyperlink>
        </w:p>
        <w:p w14:paraId="0A042464" w14:textId="2E25F049" w:rsidR="00E505B8" w:rsidRDefault="00000000">
          <w:pPr>
            <w:pStyle w:val="TOC3"/>
            <w:tabs>
              <w:tab w:val="right" w:leader="dot" w:pos="9016"/>
            </w:tabs>
            <w:rPr>
              <w:noProof/>
              <w:lang w:eastAsia="en-GB"/>
            </w:rPr>
          </w:pPr>
          <w:hyperlink w:anchor="_Toc148448537" w:history="1">
            <w:r w:rsidR="00E505B8" w:rsidRPr="00CC101E">
              <w:rPr>
                <w:rStyle w:val="Hyperlink"/>
                <w:rFonts w:ascii="Arial" w:hAnsi="Arial" w:cs="Arial"/>
                <w:noProof/>
              </w:rPr>
              <w:t>4.3.5 Theme Five – Third Party Data</w:t>
            </w:r>
            <w:r w:rsidR="00E505B8">
              <w:rPr>
                <w:noProof/>
                <w:webHidden/>
              </w:rPr>
              <w:tab/>
            </w:r>
            <w:r w:rsidR="00E505B8">
              <w:rPr>
                <w:noProof/>
                <w:webHidden/>
              </w:rPr>
              <w:fldChar w:fldCharType="begin"/>
            </w:r>
            <w:r w:rsidR="00E505B8">
              <w:rPr>
                <w:noProof/>
                <w:webHidden/>
              </w:rPr>
              <w:instrText xml:space="preserve"> PAGEREF _Toc148448537 \h </w:instrText>
            </w:r>
            <w:r w:rsidR="00E505B8">
              <w:rPr>
                <w:noProof/>
                <w:webHidden/>
              </w:rPr>
            </w:r>
            <w:r w:rsidR="00E505B8">
              <w:rPr>
                <w:noProof/>
                <w:webHidden/>
              </w:rPr>
              <w:fldChar w:fldCharType="separate"/>
            </w:r>
            <w:r w:rsidR="00E505B8">
              <w:rPr>
                <w:noProof/>
                <w:webHidden/>
              </w:rPr>
              <w:t>38</w:t>
            </w:r>
            <w:r w:rsidR="00E505B8">
              <w:rPr>
                <w:noProof/>
                <w:webHidden/>
              </w:rPr>
              <w:fldChar w:fldCharType="end"/>
            </w:r>
          </w:hyperlink>
        </w:p>
        <w:p w14:paraId="5BF4C65A" w14:textId="76AC9228" w:rsidR="00E505B8" w:rsidRDefault="00000000">
          <w:pPr>
            <w:pStyle w:val="TOC3"/>
            <w:tabs>
              <w:tab w:val="right" w:leader="dot" w:pos="9016"/>
            </w:tabs>
            <w:rPr>
              <w:noProof/>
              <w:lang w:eastAsia="en-GB"/>
            </w:rPr>
          </w:pPr>
          <w:hyperlink w:anchor="_Toc148448538" w:history="1">
            <w:r w:rsidR="00E505B8" w:rsidRPr="00CC101E">
              <w:rPr>
                <w:rStyle w:val="Hyperlink"/>
                <w:rFonts w:ascii="Arial" w:hAnsi="Arial" w:cs="Arial"/>
                <w:noProof/>
              </w:rPr>
              <w:t>4.3.6 Theme Six – Demand in Digital Forensics.</w:t>
            </w:r>
            <w:r w:rsidR="00E505B8">
              <w:rPr>
                <w:noProof/>
                <w:webHidden/>
              </w:rPr>
              <w:tab/>
            </w:r>
            <w:r w:rsidR="00E505B8">
              <w:rPr>
                <w:noProof/>
                <w:webHidden/>
              </w:rPr>
              <w:fldChar w:fldCharType="begin"/>
            </w:r>
            <w:r w:rsidR="00E505B8">
              <w:rPr>
                <w:noProof/>
                <w:webHidden/>
              </w:rPr>
              <w:instrText xml:space="preserve"> PAGEREF _Toc148448538 \h </w:instrText>
            </w:r>
            <w:r w:rsidR="00E505B8">
              <w:rPr>
                <w:noProof/>
                <w:webHidden/>
              </w:rPr>
            </w:r>
            <w:r w:rsidR="00E505B8">
              <w:rPr>
                <w:noProof/>
                <w:webHidden/>
              </w:rPr>
              <w:fldChar w:fldCharType="separate"/>
            </w:r>
            <w:r w:rsidR="00E505B8">
              <w:rPr>
                <w:noProof/>
                <w:webHidden/>
              </w:rPr>
              <w:t>39</w:t>
            </w:r>
            <w:r w:rsidR="00E505B8">
              <w:rPr>
                <w:noProof/>
                <w:webHidden/>
              </w:rPr>
              <w:fldChar w:fldCharType="end"/>
            </w:r>
          </w:hyperlink>
        </w:p>
        <w:p w14:paraId="586A431C" w14:textId="6CE03BE3" w:rsidR="00E505B8" w:rsidRDefault="00000000">
          <w:pPr>
            <w:pStyle w:val="TOC2"/>
            <w:tabs>
              <w:tab w:val="right" w:leader="dot" w:pos="9016"/>
            </w:tabs>
            <w:rPr>
              <w:rFonts w:eastAsiaTheme="minorEastAsia"/>
              <w:noProof/>
              <w:lang w:eastAsia="en-GB"/>
            </w:rPr>
          </w:pPr>
          <w:hyperlink w:anchor="_Toc148448539" w:history="1">
            <w:r w:rsidR="00E505B8" w:rsidRPr="00CC101E">
              <w:rPr>
                <w:rStyle w:val="Hyperlink"/>
                <w:rFonts w:ascii="Arial" w:hAnsi="Arial" w:cs="Arial"/>
                <w:noProof/>
              </w:rPr>
              <w:t>4. 4 Summary of Findings</w:t>
            </w:r>
            <w:r w:rsidR="00E505B8">
              <w:rPr>
                <w:noProof/>
                <w:webHidden/>
              </w:rPr>
              <w:tab/>
            </w:r>
            <w:r w:rsidR="00E505B8">
              <w:rPr>
                <w:noProof/>
                <w:webHidden/>
              </w:rPr>
              <w:fldChar w:fldCharType="begin"/>
            </w:r>
            <w:r w:rsidR="00E505B8">
              <w:rPr>
                <w:noProof/>
                <w:webHidden/>
              </w:rPr>
              <w:instrText xml:space="preserve"> PAGEREF _Toc148448539 \h </w:instrText>
            </w:r>
            <w:r w:rsidR="00E505B8">
              <w:rPr>
                <w:noProof/>
                <w:webHidden/>
              </w:rPr>
            </w:r>
            <w:r w:rsidR="00E505B8">
              <w:rPr>
                <w:noProof/>
                <w:webHidden/>
              </w:rPr>
              <w:fldChar w:fldCharType="separate"/>
            </w:r>
            <w:r w:rsidR="00E505B8">
              <w:rPr>
                <w:noProof/>
                <w:webHidden/>
              </w:rPr>
              <w:t>41</w:t>
            </w:r>
            <w:r w:rsidR="00E505B8">
              <w:rPr>
                <w:noProof/>
                <w:webHidden/>
              </w:rPr>
              <w:fldChar w:fldCharType="end"/>
            </w:r>
          </w:hyperlink>
        </w:p>
        <w:p w14:paraId="7F9D6FE5" w14:textId="2C739DB4" w:rsidR="00E505B8" w:rsidRDefault="00000000">
          <w:pPr>
            <w:pStyle w:val="TOC2"/>
            <w:tabs>
              <w:tab w:val="right" w:leader="dot" w:pos="9016"/>
            </w:tabs>
            <w:rPr>
              <w:rFonts w:eastAsiaTheme="minorEastAsia"/>
              <w:noProof/>
              <w:lang w:eastAsia="en-GB"/>
            </w:rPr>
          </w:pPr>
          <w:hyperlink w:anchor="_Toc148448540" w:history="1">
            <w:r w:rsidR="00E505B8" w:rsidRPr="00CC101E">
              <w:rPr>
                <w:rStyle w:val="Hyperlink"/>
                <w:rFonts w:ascii="Arial" w:hAnsi="Arial" w:cs="Arial"/>
                <w:noProof/>
              </w:rPr>
              <w:t>4.5 Conclusion</w:t>
            </w:r>
            <w:r w:rsidR="00E505B8">
              <w:rPr>
                <w:noProof/>
                <w:webHidden/>
              </w:rPr>
              <w:tab/>
            </w:r>
            <w:r w:rsidR="00E505B8">
              <w:rPr>
                <w:noProof/>
                <w:webHidden/>
              </w:rPr>
              <w:fldChar w:fldCharType="begin"/>
            </w:r>
            <w:r w:rsidR="00E505B8">
              <w:rPr>
                <w:noProof/>
                <w:webHidden/>
              </w:rPr>
              <w:instrText xml:space="preserve"> PAGEREF _Toc148448540 \h </w:instrText>
            </w:r>
            <w:r w:rsidR="00E505B8">
              <w:rPr>
                <w:noProof/>
                <w:webHidden/>
              </w:rPr>
            </w:r>
            <w:r w:rsidR="00E505B8">
              <w:rPr>
                <w:noProof/>
                <w:webHidden/>
              </w:rPr>
              <w:fldChar w:fldCharType="separate"/>
            </w:r>
            <w:r w:rsidR="00E505B8">
              <w:rPr>
                <w:noProof/>
                <w:webHidden/>
              </w:rPr>
              <w:t>41</w:t>
            </w:r>
            <w:r w:rsidR="00E505B8">
              <w:rPr>
                <w:noProof/>
                <w:webHidden/>
              </w:rPr>
              <w:fldChar w:fldCharType="end"/>
            </w:r>
          </w:hyperlink>
        </w:p>
        <w:p w14:paraId="55DAA584" w14:textId="2E4F484B" w:rsidR="00E505B8" w:rsidRDefault="00000000">
          <w:pPr>
            <w:pStyle w:val="TOC2"/>
            <w:tabs>
              <w:tab w:val="right" w:leader="dot" w:pos="9016"/>
            </w:tabs>
            <w:rPr>
              <w:rFonts w:eastAsiaTheme="minorEastAsia"/>
              <w:noProof/>
              <w:lang w:eastAsia="en-GB"/>
            </w:rPr>
          </w:pPr>
          <w:hyperlink w:anchor="_Toc148448541" w:history="1">
            <w:r w:rsidR="00E505B8" w:rsidRPr="00CC101E">
              <w:rPr>
                <w:rStyle w:val="Hyperlink"/>
                <w:rFonts w:ascii="Arial" w:hAnsi="Arial" w:cs="Arial"/>
                <w:b/>
                <w:bCs/>
                <w:noProof/>
              </w:rPr>
              <w:t>Chapter 5 - Conclusion and Recommendations</w:t>
            </w:r>
            <w:r w:rsidR="00E505B8">
              <w:rPr>
                <w:noProof/>
                <w:webHidden/>
              </w:rPr>
              <w:tab/>
            </w:r>
            <w:r w:rsidR="00E505B8">
              <w:rPr>
                <w:noProof/>
                <w:webHidden/>
              </w:rPr>
              <w:fldChar w:fldCharType="begin"/>
            </w:r>
            <w:r w:rsidR="00E505B8">
              <w:rPr>
                <w:noProof/>
                <w:webHidden/>
              </w:rPr>
              <w:instrText xml:space="preserve"> PAGEREF _Toc148448541 \h </w:instrText>
            </w:r>
            <w:r w:rsidR="00E505B8">
              <w:rPr>
                <w:noProof/>
                <w:webHidden/>
              </w:rPr>
            </w:r>
            <w:r w:rsidR="00E505B8">
              <w:rPr>
                <w:noProof/>
                <w:webHidden/>
              </w:rPr>
              <w:fldChar w:fldCharType="separate"/>
            </w:r>
            <w:r w:rsidR="00E505B8">
              <w:rPr>
                <w:noProof/>
                <w:webHidden/>
              </w:rPr>
              <w:t>42</w:t>
            </w:r>
            <w:r w:rsidR="00E505B8">
              <w:rPr>
                <w:noProof/>
                <w:webHidden/>
              </w:rPr>
              <w:fldChar w:fldCharType="end"/>
            </w:r>
          </w:hyperlink>
        </w:p>
        <w:p w14:paraId="400CA693" w14:textId="26981205" w:rsidR="00E505B8" w:rsidRDefault="00000000">
          <w:pPr>
            <w:pStyle w:val="TOC2"/>
            <w:tabs>
              <w:tab w:val="right" w:leader="dot" w:pos="9016"/>
            </w:tabs>
            <w:rPr>
              <w:rFonts w:eastAsiaTheme="minorEastAsia"/>
              <w:noProof/>
              <w:lang w:eastAsia="en-GB"/>
            </w:rPr>
          </w:pPr>
          <w:hyperlink w:anchor="_Toc148448542" w:history="1">
            <w:r w:rsidR="00E505B8" w:rsidRPr="00CC101E">
              <w:rPr>
                <w:rStyle w:val="Hyperlink"/>
                <w:rFonts w:ascii="Arial" w:hAnsi="Arial" w:cs="Arial"/>
                <w:noProof/>
              </w:rPr>
              <w:t>5.1 Introduction</w:t>
            </w:r>
            <w:r w:rsidR="00E505B8">
              <w:rPr>
                <w:noProof/>
                <w:webHidden/>
              </w:rPr>
              <w:tab/>
            </w:r>
            <w:r w:rsidR="00E505B8">
              <w:rPr>
                <w:noProof/>
                <w:webHidden/>
              </w:rPr>
              <w:fldChar w:fldCharType="begin"/>
            </w:r>
            <w:r w:rsidR="00E505B8">
              <w:rPr>
                <w:noProof/>
                <w:webHidden/>
              </w:rPr>
              <w:instrText xml:space="preserve"> PAGEREF _Toc148448542 \h </w:instrText>
            </w:r>
            <w:r w:rsidR="00E505B8">
              <w:rPr>
                <w:noProof/>
                <w:webHidden/>
              </w:rPr>
            </w:r>
            <w:r w:rsidR="00E505B8">
              <w:rPr>
                <w:noProof/>
                <w:webHidden/>
              </w:rPr>
              <w:fldChar w:fldCharType="separate"/>
            </w:r>
            <w:r w:rsidR="00E505B8">
              <w:rPr>
                <w:noProof/>
                <w:webHidden/>
              </w:rPr>
              <w:t>42</w:t>
            </w:r>
            <w:r w:rsidR="00E505B8">
              <w:rPr>
                <w:noProof/>
                <w:webHidden/>
              </w:rPr>
              <w:fldChar w:fldCharType="end"/>
            </w:r>
          </w:hyperlink>
        </w:p>
        <w:p w14:paraId="405F2547" w14:textId="4C7BF918" w:rsidR="00E505B8" w:rsidRDefault="00000000">
          <w:pPr>
            <w:pStyle w:val="TOC2"/>
            <w:tabs>
              <w:tab w:val="right" w:leader="dot" w:pos="9016"/>
            </w:tabs>
            <w:rPr>
              <w:rFonts w:eastAsiaTheme="minorEastAsia"/>
              <w:noProof/>
              <w:lang w:eastAsia="en-GB"/>
            </w:rPr>
          </w:pPr>
          <w:hyperlink w:anchor="_Toc148448543" w:history="1">
            <w:r w:rsidR="00E505B8" w:rsidRPr="00CC101E">
              <w:rPr>
                <w:rStyle w:val="Hyperlink"/>
                <w:rFonts w:ascii="Arial" w:hAnsi="Arial" w:cs="Arial"/>
                <w:noProof/>
              </w:rPr>
              <w:t>5.2 Completion and Achievement of Objective</w:t>
            </w:r>
            <w:r w:rsidR="00E505B8">
              <w:rPr>
                <w:noProof/>
                <w:webHidden/>
              </w:rPr>
              <w:tab/>
            </w:r>
            <w:r w:rsidR="00E505B8">
              <w:rPr>
                <w:noProof/>
                <w:webHidden/>
              </w:rPr>
              <w:fldChar w:fldCharType="begin"/>
            </w:r>
            <w:r w:rsidR="00E505B8">
              <w:rPr>
                <w:noProof/>
                <w:webHidden/>
              </w:rPr>
              <w:instrText xml:space="preserve"> PAGEREF _Toc148448543 \h </w:instrText>
            </w:r>
            <w:r w:rsidR="00E505B8">
              <w:rPr>
                <w:noProof/>
                <w:webHidden/>
              </w:rPr>
            </w:r>
            <w:r w:rsidR="00E505B8">
              <w:rPr>
                <w:noProof/>
                <w:webHidden/>
              </w:rPr>
              <w:fldChar w:fldCharType="separate"/>
            </w:r>
            <w:r w:rsidR="00E505B8">
              <w:rPr>
                <w:noProof/>
                <w:webHidden/>
              </w:rPr>
              <w:t>42</w:t>
            </w:r>
            <w:r w:rsidR="00E505B8">
              <w:rPr>
                <w:noProof/>
                <w:webHidden/>
              </w:rPr>
              <w:fldChar w:fldCharType="end"/>
            </w:r>
          </w:hyperlink>
        </w:p>
        <w:p w14:paraId="1D25E066" w14:textId="2EFAC08A" w:rsidR="00E505B8" w:rsidRDefault="00000000">
          <w:pPr>
            <w:pStyle w:val="TOC2"/>
            <w:tabs>
              <w:tab w:val="right" w:leader="dot" w:pos="9016"/>
            </w:tabs>
            <w:rPr>
              <w:rFonts w:eastAsiaTheme="minorEastAsia"/>
              <w:noProof/>
              <w:lang w:eastAsia="en-GB"/>
            </w:rPr>
          </w:pPr>
          <w:hyperlink w:anchor="_Toc148448544" w:history="1">
            <w:r w:rsidR="00E505B8" w:rsidRPr="00CC101E">
              <w:rPr>
                <w:rStyle w:val="Hyperlink"/>
                <w:rFonts w:ascii="Arial" w:hAnsi="Arial" w:cs="Arial"/>
                <w:noProof/>
              </w:rPr>
              <w:t>5.3 Main Findings</w:t>
            </w:r>
            <w:r w:rsidR="00E505B8">
              <w:rPr>
                <w:noProof/>
                <w:webHidden/>
              </w:rPr>
              <w:tab/>
            </w:r>
            <w:r w:rsidR="00E505B8">
              <w:rPr>
                <w:noProof/>
                <w:webHidden/>
              </w:rPr>
              <w:fldChar w:fldCharType="begin"/>
            </w:r>
            <w:r w:rsidR="00E505B8">
              <w:rPr>
                <w:noProof/>
                <w:webHidden/>
              </w:rPr>
              <w:instrText xml:space="preserve"> PAGEREF _Toc148448544 \h </w:instrText>
            </w:r>
            <w:r w:rsidR="00E505B8">
              <w:rPr>
                <w:noProof/>
                <w:webHidden/>
              </w:rPr>
            </w:r>
            <w:r w:rsidR="00E505B8">
              <w:rPr>
                <w:noProof/>
                <w:webHidden/>
              </w:rPr>
              <w:fldChar w:fldCharType="separate"/>
            </w:r>
            <w:r w:rsidR="00E505B8">
              <w:rPr>
                <w:noProof/>
                <w:webHidden/>
              </w:rPr>
              <w:t>43</w:t>
            </w:r>
            <w:r w:rsidR="00E505B8">
              <w:rPr>
                <w:noProof/>
                <w:webHidden/>
              </w:rPr>
              <w:fldChar w:fldCharType="end"/>
            </w:r>
          </w:hyperlink>
        </w:p>
        <w:p w14:paraId="511E6718" w14:textId="6B2D8631" w:rsidR="00E505B8" w:rsidRDefault="00000000">
          <w:pPr>
            <w:pStyle w:val="TOC2"/>
            <w:tabs>
              <w:tab w:val="right" w:leader="dot" w:pos="9016"/>
            </w:tabs>
            <w:rPr>
              <w:rFonts w:eastAsiaTheme="minorEastAsia"/>
              <w:noProof/>
              <w:lang w:eastAsia="en-GB"/>
            </w:rPr>
          </w:pPr>
          <w:hyperlink w:anchor="_Toc148448545" w:history="1">
            <w:r w:rsidR="00E505B8" w:rsidRPr="00CC101E">
              <w:rPr>
                <w:rStyle w:val="Hyperlink"/>
                <w:rFonts w:ascii="Arial" w:hAnsi="Arial" w:cs="Arial"/>
                <w:noProof/>
              </w:rPr>
              <w:t>5.4 Recommendations</w:t>
            </w:r>
            <w:r w:rsidR="00E505B8">
              <w:rPr>
                <w:noProof/>
                <w:webHidden/>
              </w:rPr>
              <w:tab/>
            </w:r>
            <w:r w:rsidR="00E505B8">
              <w:rPr>
                <w:noProof/>
                <w:webHidden/>
              </w:rPr>
              <w:fldChar w:fldCharType="begin"/>
            </w:r>
            <w:r w:rsidR="00E505B8">
              <w:rPr>
                <w:noProof/>
                <w:webHidden/>
              </w:rPr>
              <w:instrText xml:space="preserve"> PAGEREF _Toc148448545 \h </w:instrText>
            </w:r>
            <w:r w:rsidR="00E505B8">
              <w:rPr>
                <w:noProof/>
                <w:webHidden/>
              </w:rPr>
            </w:r>
            <w:r w:rsidR="00E505B8">
              <w:rPr>
                <w:noProof/>
                <w:webHidden/>
              </w:rPr>
              <w:fldChar w:fldCharType="separate"/>
            </w:r>
            <w:r w:rsidR="00E505B8">
              <w:rPr>
                <w:noProof/>
                <w:webHidden/>
              </w:rPr>
              <w:t>44</w:t>
            </w:r>
            <w:r w:rsidR="00E505B8">
              <w:rPr>
                <w:noProof/>
                <w:webHidden/>
              </w:rPr>
              <w:fldChar w:fldCharType="end"/>
            </w:r>
          </w:hyperlink>
        </w:p>
        <w:p w14:paraId="1665ECD9" w14:textId="05C144A0" w:rsidR="00E505B8" w:rsidRDefault="00000000">
          <w:pPr>
            <w:pStyle w:val="TOC2"/>
            <w:tabs>
              <w:tab w:val="right" w:leader="dot" w:pos="9016"/>
            </w:tabs>
            <w:rPr>
              <w:rFonts w:eastAsiaTheme="minorEastAsia"/>
              <w:noProof/>
              <w:lang w:eastAsia="en-GB"/>
            </w:rPr>
          </w:pPr>
          <w:hyperlink w:anchor="_Toc148448546" w:history="1">
            <w:r w:rsidR="00E505B8" w:rsidRPr="00CC101E">
              <w:rPr>
                <w:rStyle w:val="Hyperlink"/>
                <w:rFonts w:ascii="Arial" w:hAnsi="Arial" w:cs="Arial"/>
                <w:noProof/>
              </w:rPr>
              <w:t>5.5 Limitations</w:t>
            </w:r>
            <w:r w:rsidR="00E505B8">
              <w:rPr>
                <w:noProof/>
                <w:webHidden/>
              </w:rPr>
              <w:tab/>
            </w:r>
            <w:r w:rsidR="00E505B8">
              <w:rPr>
                <w:noProof/>
                <w:webHidden/>
              </w:rPr>
              <w:fldChar w:fldCharType="begin"/>
            </w:r>
            <w:r w:rsidR="00E505B8">
              <w:rPr>
                <w:noProof/>
                <w:webHidden/>
              </w:rPr>
              <w:instrText xml:space="preserve"> PAGEREF _Toc148448546 \h </w:instrText>
            </w:r>
            <w:r w:rsidR="00E505B8">
              <w:rPr>
                <w:noProof/>
                <w:webHidden/>
              </w:rPr>
            </w:r>
            <w:r w:rsidR="00E505B8">
              <w:rPr>
                <w:noProof/>
                <w:webHidden/>
              </w:rPr>
              <w:fldChar w:fldCharType="separate"/>
            </w:r>
            <w:r w:rsidR="00E505B8">
              <w:rPr>
                <w:noProof/>
                <w:webHidden/>
              </w:rPr>
              <w:t>45</w:t>
            </w:r>
            <w:r w:rsidR="00E505B8">
              <w:rPr>
                <w:noProof/>
                <w:webHidden/>
              </w:rPr>
              <w:fldChar w:fldCharType="end"/>
            </w:r>
          </w:hyperlink>
        </w:p>
        <w:p w14:paraId="5F3BEE3D" w14:textId="1CE3C03A" w:rsidR="00E505B8" w:rsidRDefault="00000000">
          <w:pPr>
            <w:pStyle w:val="TOC2"/>
            <w:tabs>
              <w:tab w:val="right" w:leader="dot" w:pos="9016"/>
            </w:tabs>
            <w:rPr>
              <w:rFonts w:eastAsiaTheme="minorEastAsia"/>
              <w:noProof/>
              <w:lang w:eastAsia="en-GB"/>
            </w:rPr>
          </w:pPr>
          <w:hyperlink w:anchor="_Toc148448547" w:history="1">
            <w:r w:rsidR="00E505B8" w:rsidRPr="00CC101E">
              <w:rPr>
                <w:rStyle w:val="Hyperlink"/>
                <w:rFonts w:ascii="Arial" w:hAnsi="Arial" w:cs="Arial"/>
                <w:noProof/>
              </w:rPr>
              <w:t>5.6 Future Research</w:t>
            </w:r>
            <w:r w:rsidR="00E505B8">
              <w:rPr>
                <w:noProof/>
                <w:webHidden/>
              </w:rPr>
              <w:tab/>
            </w:r>
            <w:r w:rsidR="00E505B8">
              <w:rPr>
                <w:noProof/>
                <w:webHidden/>
              </w:rPr>
              <w:fldChar w:fldCharType="begin"/>
            </w:r>
            <w:r w:rsidR="00E505B8">
              <w:rPr>
                <w:noProof/>
                <w:webHidden/>
              </w:rPr>
              <w:instrText xml:space="preserve"> PAGEREF _Toc148448547 \h </w:instrText>
            </w:r>
            <w:r w:rsidR="00E505B8">
              <w:rPr>
                <w:noProof/>
                <w:webHidden/>
              </w:rPr>
            </w:r>
            <w:r w:rsidR="00E505B8">
              <w:rPr>
                <w:noProof/>
                <w:webHidden/>
              </w:rPr>
              <w:fldChar w:fldCharType="separate"/>
            </w:r>
            <w:r w:rsidR="00E505B8">
              <w:rPr>
                <w:noProof/>
                <w:webHidden/>
              </w:rPr>
              <w:t>46</w:t>
            </w:r>
            <w:r w:rsidR="00E505B8">
              <w:rPr>
                <w:noProof/>
                <w:webHidden/>
              </w:rPr>
              <w:fldChar w:fldCharType="end"/>
            </w:r>
          </w:hyperlink>
        </w:p>
        <w:p w14:paraId="192F76D9" w14:textId="366FA2F0" w:rsidR="00E505B8" w:rsidRDefault="00000000">
          <w:pPr>
            <w:pStyle w:val="TOC2"/>
            <w:tabs>
              <w:tab w:val="right" w:leader="dot" w:pos="9016"/>
            </w:tabs>
            <w:rPr>
              <w:rFonts w:eastAsiaTheme="minorEastAsia"/>
              <w:noProof/>
              <w:lang w:eastAsia="en-GB"/>
            </w:rPr>
          </w:pPr>
          <w:hyperlink w:anchor="_Toc148448548" w:history="1">
            <w:r w:rsidR="00E505B8" w:rsidRPr="00CC101E">
              <w:rPr>
                <w:rStyle w:val="Hyperlink"/>
                <w:rFonts w:ascii="Arial" w:hAnsi="Arial" w:cs="Arial"/>
                <w:noProof/>
              </w:rPr>
              <w:t>5.7 Conclusion</w:t>
            </w:r>
            <w:r w:rsidR="00E505B8">
              <w:rPr>
                <w:noProof/>
                <w:webHidden/>
              </w:rPr>
              <w:tab/>
            </w:r>
            <w:r w:rsidR="00E505B8">
              <w:rPr>
                <w:noProof/>
                <w:webHidden/>
              </w:rPr>
              <w:fldChar w:fldCharType="begin"/>
            </w:r>
            <w:r w:rsidR="00E505B8">
              <w:rPr>
                <w:noProof/>
                <w:webHidden/>
              </w:rPr>
              <w:instrText xml:space="preserve"> PAGEREF _Toc148448548 \h </w:instrText>
            </w:r>
            <w:r w:rsidR="00E505B8">
              <w:rPr>
                <w:noProof/>
                <w:webHidden/>
              </w:rPr>
            </w:r>
            <w:r w:rsidR="00E505B8">
              <w:rPr>
                <w:noProof/>
                <w:webHidden/>
              </w:rPr>
              <w:fldChar w:fldCharType="separate"/>
            </w:r>
            <w:r w:rsidR="00E505B8">
              <w:rPr>
                <w:noProof/>
                <w:webHidden/>
              </w:rPr>
              <w:t>46</w:t>
            </w:r>
            <w:r w:rsidR="00E505B8">
              <w:rPr>
                <w:noProof/>
                <w:webHidden/>
              </w:rPr>
              <w:fldChar w:fldCharType="end"/>
            </w:r>
          </w:hyperlink>
        </w:p>
        <w:p w14:paraId="4CEF30C2" w14:textId="76310C05" w:rsidR="00E505B8" w:rsidRDefault="00000000">
          <w:pPr>
            <w:pStyle w:val="TOC2"/>
            <w:tabs>
              <w:tab w:val="right" w:leader="dot" w:pos="9016"/>
            </w:tabs>
            <w:rPr>
              <w:rFonts w:eastAsiaTheme="minorEastAsia"/>
              <w:noProof/>
              <w:lang w:eastAsia="en-GB"/>
            </w:rPr>
          </w:pPr>
          <w:hyperlink w:anchor="_Toc148448549" w:history="1">
            <w:r w:rsidR="00E505B8" w:rsidRPr="00CC101E">
              <w:rPr>
                <w:rStyle w:val="Hyperlink"/>
                <w:rFonts w:ascii="Arial" w:hAnsi="Arial" w:cs="Arial"/>
                <w:b/>
                <w:bCs/>
                <w:noProof/>
              </w:rPr>
              <w:t>Chapter 6 - Bibliography</w:t>
            </w:r>
            <w:r w:rsidR="00E505B8">
              <w:rPr>
                <w:noProof/>
                <w:webHidden/>
              </w:rPr>
              <w:tab/>
            </w:r>
            <w:r w:rsidR="00E505B8">
              <w:rPr>
                <w:noProof/>
                <w:webHidden/>
              </w:rPr>
              <w:fldChar w:fldCharType="begin"/>
            </w:r>
            <w:r w:rsidR="00E505B8">
              <w:rPr>
                <w:noProof/>
                <w:webHidden/>
              </w:rPr>
              <w:instrText xml:space="preserve"> PAGEREF _Toc148448549 \h </w:instrText>
            </w:r>
            <w:r w:rsidR="00E505B8">
              <w:rPr>
                <w:noProof/>
                <w:webHidden/>
              </w:rPr>
            </w:r>
            <w:r w:rsidR="00E505B8">
              <w:rPr>
                <w:noProof/>
                <w:webHidden/>
              </w:rPr>
              <w:fldChar w:fldCharType="separate"/>
            </w:r>
            <w:r w:rsidR="00E505B8">
              <w:rPr>
                <w:noProof/>
                <w:webHidden/>
              </w:rPr>
              <w:t>47</w:t>
            </w:r>
            <w:r w:rsidR="00E505B8">
              <w:rPr>
                <w:noProof/>
                <w:webHidden/>
              </w:rPr>
              <w:fldChar w:fldCharType="end"/>
            </w:r>
          </w:hyperlink>
        </w:p>
        <w:p w14:paraId="0F2E58B9" w14:textId="1F66E2C7" w:rsidR="00E505B8" w:rsidRDefault="00000000">
          <w:pPr>
            <w:pStyle w:val="TOC2"/>
            <w:tabs>
              <w:tab w:val="right" w:leader="dot" w:pos="9016"/>
            </w:tabs>
            <w:rPr>
              <w:rFonts w:eastAsiaTheme="minorEastAsia"/>
              <w:noProof/>
              <w:lang w:eastAsia="en-GB"/>
            </w:rPr>
          </w:pPr>
          <w:hyperlink w:anchor="_Toc148448550" w:history="1">
            <w:r w:rsidR="00E505B8" w:rsidRPr="00CC101E">
              <w:rPr>
                <w:rStyle w:val="Hyperlink"/>
                <w:rFonts w:ascii="Arial" w:hAnsi="Arial" w:cs="Arial"/>
                <w:b/>
                <w:bCs/>
                <w:noProof/>
              </w:rPr>
              <w:t>Chapter 7 - Appendices</w:t>
            </w:r>
            <w:r w:rsidR="00E505B8">
              <w:rPr>
                <w:noProof/>
                <w:webHidden/>
              </w:rPr>
              <w:tab/>
            </w:r>
            <w:r w:rsidR="00E505B8">
              <w:rPr>
                <w:noProof/>
                <w:webHidden/>
              </w:rPr>
              <w:fldChar w:fldCharType="begin"/>
            </w:r>
            <w:r w:rsidR="00E505B8">
              <w:rPr>
                <w:noProof/>
                <w:webHidden/>
              </w:rPr>
              <w:instrText xml:space="preserve"> PAGEREF _Toc148448550 \h </w:instrText>
            </w:r>
            <w:r w:rsidR="00E505B8">
              <w:rPr>
                <w:noProof/>
                <w:webHidden/>
              </w:rPr>
            </w:r>
            <w:r w:rsidR="00E505B8">
              <w:rPr>
                <w:noProof/>
                <w:webHidden/>
              </w:rPr>
              <w:fldChar w:fldCharType="separate"/>
            </w:r>
            <w:r w:rsidR="00E505B8">
              <w:rPr>
                <w:noProof/>
                <w:webHidden/>
              </w:rPr>
              <w:t>61</w:t>
            </w:r>
            <w:r w:rsidR="00E505B8">
              <w:rPr>
                <w:noProof/>
                <w:webHidden/>
              </w:rPr>
              <w:fldChar w:fldCharType="end"/>
            </w:r>
          </w:hyperlink>
        </w:p>
        <w:p w14:paraId="000E674F" w14:textId="4FA4E87F" w:rsidR="00E505B8" w:rsidRDefault="00000000">
          <w:pPr>
            <w:pStyle w:val="TOC2"/>
            <w:tabs>
              <w:tab w:val="right" w:leader="dot" w:pos="9016"/>
            </w:tabs>
            <w:rPr>
              <w:rFonts w:eastAsiaTheme="minorEastAsia"/>
              <w:noProof/>
              <w:lang w:eastAsia="en-GB"/>
            </w:rPr>
          </w:pPr>
          <w:hyperlink w:anchor="_Toc148448551" w:history="1">
            <w:r w:rsidR="00E505B8" w:rsidRPr="00CC101E">
              <w:rPr>
                <w:rStyle w:val="Hyperlink"/>
                <w:rFonts w:ascii="Arial" w:hAnsi="Arial" w:cs="Arial"/>
                <w:noProof/>
              </w:rPr>
              <w:t>Appendix A – Copy of the Questionnaires and the results.</w:t>
            </w:r>
            <w:r w:rsidR="00E505B8">
              <w:rPr>
                <w:noProof/>
                <w:webHidden/>
              </w:rPr>
              <w:tab/>
            </w:r>
            <w:r w:rsidR="00E505B8">
              <w:rPr>
                <w:noProof/>
                <w:webHidden/>
              </w:rPr>
              <w:fldChar w:fldCharType="begin"/>
            </w:r>
            <w:r w:rsidR="00E505B8">
              <w:rPr>
                <w:noProof/>
                <w:webHidden/>
              </w:rPr>
              <w:instrText xml:space="preserve"> PAGEREF _Toc148448551 \h </w:instrText>
            </w:r>
            <w:r w:rsidR="00E505B8">
              <w:rPr>
                <w:noProof/>
                <w:webHidden/>
              </w:rPr>
            </w:r>
            <w:r w:rsidR="00E505B8">
              <w:rPr>
                <w:noProof/>
                <w:webHidden/>
              </w:rPr>
              <w:fldChar w:fldCharType="separate"/>
            </w:r>
            <w:r w:rsidR="00E505B8">
              <w:rPr>
                <w:noProof/>
                <w:webHidden/>
              </w:rPr>
              <w:t>61</w:t>
            </w:r>
            <w:r w:rsidR="00E505B8">
              <w:rPr>
                <w:noProof/>
                <w:webHidden/>
              </w:rPr>
              <w:fldChar w:fldCharType="end"/>
            </w:r>
          </w:hyperlink>
        </w:p>
        <w:p w14:paraId="439DFAB8" w14:textId="12FAC3D1" w:rsidR="00E505B8" w:rsidRDefault="00000000">
          <w:pPr>
            <w:pStyle w:val="TOC2"/>
            <w:tabs>
              <w:tab w:val="right" w:leader="dot" w:pos="9016"/>
            </w:tabs>
            <w:rPr>
              <w:rFonts w:eastAsiaTheme="minorEastAsia"/>
              <w:noProof/>
              <w:lang w:eastAsia="en-GB"/>
            </w:rPr>
          </w:pPr>
          <w:hyperlink w:anchor="_Toc148448552" w:history="1">
            <w:r w:rsidR="00E505B8" w:rsidRPr="00CC101E">
              <w:rPr>
                <w:rStyle w:val="Hyperlink"/>
                <w:rFonts w:ascii="Arial" w:hAnsi="Arial" w:cs="Arial"/>
                <w:noProof/>
              </w:rPr>
              <w:t>Appendix B – Section 49 Powers</w:t>
            </w:r>
            <w:r w:rsidR="00E505B8">
              <w:rPr>
                <w:noProof/>
                <w:webHidden/>
              </w:rPr>
              <w:tab/>
            </w:r>
            <w:r w:rsidR="00E505B8">
              <w:rPr>
                <w:noProof/>
                <w:webHidden/>
              </w:rPr>
              <w:fldChar w:fldCharType="begin"/>
            </w:r>
            <w:r w:rsidR="00E505B8">
              <w:rPr>
                <w:noProof/>
                <w:webHidden/>
              </w:rPr>
              <w:instrText xml:space="preserve"> PAGEREF _Toc148448552 \h </w:instrText>
            </w:r>
            <w:r w:rsidR="00E505B8">
              <w:rPr>
                <w:noProof/>
                <w:webHidden/>
              </w:rPr>
            </w:r>
            <w:r w:rsidR="00E505B8">
              <w:rPr>
                <w:noProof/>
                <w:webHidden/>
              </w:rPr>
              <w:fldChar w:fldCharType="separate"/>
            </w:r>
            <w:r w:rsidR="00E505B8">
              <w:rPr>
                <w:noProof/>
                <w:webHidden/>
              </w:rPr>
              <w:t>77</w:t>
            </w:r>
            <w:r w:rsidR="00E505B8">
              <w:rPr>
                <w:noProof/>
                <w:webHidden/>
              </w:rPr>
              <w:fldChar w:fldCharType="end"/>
            </w:r>
          </w:hyperlink>
        </w:p>
        <w:p w14:paraId="1EA84774" w14:textId="699F65E6" w:rsidR="00E505B8" w:rsidRDefault="00000000">
          <w:pPr>
            <w:pStyle w:val="TOC2"/>
            <w:tabs>
              <w:tab w:val="right" w:leader="dot" w:pos="9016"/>
            </w:tabs>
            <w:rPr>
              <w:rFonts w:eastAsiaTheme="minorEastAsia"/>
              <w:noProof/>
              <w:lang w:eastAsia="en-GB"/>
            </w:rPr>
          </w:pPr>
          <w:hyperlink w:anchor="_Toc148448553" w:history="1">
            <w:r w:rsidR="00E505B8" w:rsidRPr="00CC101E">
              <w:rPr>
                <w:rStyle w:val="Hyperlink"/>
                <w:rFonts w:ascii="Arial" w:hAnsi="Arial" w:cs="Arial"/>
                <w:noProof/>
              </w:rPr>
              <w:t>Appendix C – Dissertation Proposal</w:t>
            </w:r>
            <w:r w:rsidR="00E505B8">
              <w:rPr>
                <w:noProof/>
                <w:webHidden/>
              </w:rPr>
              <w:tab/>
            </w:r>
            <w:r w:rsidR="00E505B8">
              <w:rPr>
                <w:noProof/>
                <w:webHidden/>
              </w:rPr>
              <w:fldChar w:fldCharType="begin"/>
            </w:r>
            <w:r w:rsidR="00E505B8">
              <w:rPr>
                <w:noProof/>
                <w:webHidden/>
              </w:rPr>
              <w:instrText xml:space="preserve"> PAGEREF _Toc148448553 \h </w:instrText>
            </w:r>
            <w:r w:rsidR="00E505B8">
              <w:rPr>
                <w:noProof/>
                <w:webHidden/>
              </w:rPr>
            </w:r>
            <w:r w:rsidR="00E505B8">
              <w:rPr>
                <w:noProof/>
                <w:webHidden/>
              </w:rPr>
              <w:fldChar w:fldCharType="separate"/>
            </w:r>
            <w:r w:rsidR="00E505B8">
              <w:rPr>
                <w:noProof/>
                <w:webHidden/>
              </w:rPr>
              <w:t>78</w:t>
            </w:r>
            <w:r w:rsidR="00E505B8">
              <w:rPr>
                <w:noProof/>
                <w:webHidden/>
              </w:rPr>
              <w:fldChar w:fldCharType="end"/>
            </w:r>
          </w:hyperlink>
        </w:p>
        <w:p w14:paraId="34ED8C48" w14:textId="564DF6E8" w:rsidR="002017B7" w:rsidRPr="00302221" w:rsidRDefault="00114480" w:rsidP="007D7EFF">
          <w:pPr>
            <w:rPr>
              <w:rFonts w:ascii="Arial" w:hAnsi="Arial" w:cs="Arial"/>
              <w:b/>
              <w:bCs/>
              <w:noProof/>
            </w:rPr>
          </w:pPr>
          <w:r w:rsidRPr="00302221">
            <w:rPr>
              <w:rFonts w:ascii="Arial" w:hAnsi="Arial" w:cs="Arial"/>
              <w:b/>
              <w:bCs/>
              <w:noProof/>
            </w:rPr>
            <w:fldChar w:fldCharType="end"/>
          </w:r>
        </w:p>
      </w:sdtContent>
    </w:sdt>
    <w:p w14:paraId="507957EF" w14:textId="77777777" w:rsidR="002B7C99" w:rsidRDefault="002B7C99" w:rsidP="002B7C99"/>
    <w:p w14:paraId="0E751D90" w14:textId="55A0C883" w:rsidR="00650DA6" w:rsidRPr="002B7C99" w:rsidRDefault="00650DA6" w:rsidP="002B7C99">
      <w:pPr>
        <w:pStyle w:val="Heading2"/>
        <w:rPr>
          <w:rFonts w:ascii="Arial" w:eastAsiaTheme="minorEastAsia" w:hAnsi="Arial" w:cs="Arial"/>
          <w:b/>
          <w:bCs/>
          <w:sz w:val="32"/>
          <w:szCs w:val="32"/>
          <w:u w:val="single"/>
        </w:rPr>
      </w:pPr>
      <w:bookmarkStart w:id="3" w:name="_Toc148448489"/>
      <w:r w:rsidRPr="00D1188D">
        <w:rPr>
          <w:rFonts w:ascii="Arial" w:eastAsiaTheme="minorEastAsia" w:hAnsi="Arial" w:cs="Arial"/>
          <w:b/>
          <w:bCs/>
          <w:color w:val="auto"/>
          <w:sz w:val="32"/>
          <w:szCs w:val="32"/>
          <w:u w:val="single"/>
        </w:rPr>
        <w:lastRenderedPageBreak/>
        <w:t>List of Figures</w:t>
      </w:r>
      <w:bookmarkEnd w:id="3"/>
    </w:p>
    <w:p w14:paraId="3DFBC4CD" w14:textId="77777777" w:rsidR="00650DA6" w:rsidRDefault="00650DA6" w:rsidP="00650DA6">
      <w:pPr>
        <w:rPr>
          <w:rFonts w:ascii="Arial" w:eastAsiaTheme="minorEastAsia" w:hAnsi="Arial" w:cs="Arial"/>
          <w:b/>
          <w:color w:val="2F5496" w:themeColor="accent1" w:themeShade="BF"/>
          <w:sz w:val="32"/>
          <w:szCs w:val="32"/>
          <w:u w:val="single"/>
        </w:rPr>
      </w:pPr>
    </w:p>
    <w:p w14:paraId="5249FDF0" w14:textId="77777777" w:rsidR="00032E12" w:rsidRPr="00D1188D" w:rsidRDefault="00032E12" w:rsidP="00032E12">
      <w:pPr>
        <w:spacing w:line="360" w:lineRule="auto"/>
        <w:rPr>
          <w:rFonts w:ascii="Arial" w:hAnsi="Arial" w:cs="Arial"/>
        </w:rPr>
      </w:pPr>
      <w:r w:rsidRPr="00D1188D">
        <w:rPr>
          <w:rFonts w:ascii="Arial" w:hAnsi="Arial" w:cs="Arial"/>
          <w:b/>
          <w:bCs/>
        </w:rPr>
        <w:t>Figure 1.1</w:t>
      </w:r>
      <w:r w:rsidRPr="00D1188D">
        <w:rPr>
          <w:rFonts w:ascii="Arial" w:hAnsi="Arial" w:cs="Arial"/>
        </w:rPr>
        <w:t xml:space="preserve"> - Trends in child sexual abuse offences recorded nationally by police, April 2004 to March 2021 (Source: Skidmore, </w:t>
      </w:r>
      <w:proofErr w:type="spellStart"/>
      <w:r w:rsidRPr="00D1188D">
        <w:rPr>
          <w:rFonts w:ascii="Arial" w:hAnsi="Arial" w:cs="Arial"/>
        </w:rPr>
        <w:t>Aikenhead</w:t>
      </w:r>
      <w:proofErr w:type="spellEnd"/>
      <w:r w:rsidRPr="00D1188D">
        <w:rPr>
          <w:rFonts w:ascii="Arial" w:hAnsi="Arial" w:cs="Arial"/>
        </w:rPr>
        <w:t xml:space="preserve"> and Muir 2022</w:t>
      </w:r>
      <w:r>
        <w:rPr>
          <w:rFonts w:ascii="Arial" w:hAnsi="Arial" w:cs="Arial"/>
        </w:rPr>
        <w:t>)</w:t>
      </w:r>
      <w:r w:rsidRPr="00D1188D">
        <w:rPr>
          <w:rFonts w:ascii="Arial" w:hAnsi="Arial" w:cs="Arial"/>
        </w:rPr>
        <w:t>.………………………………………………………………………………………...</w:t>
      </w:r>
      <w:r>
        <w:rPr>
          <w:rFonts w:ascii="Arial" w:hAnsi="Arial" w:cs="Arial"/>
        </w:rPr>
        <w:t>........</w:t>
      </w:r>
      <w:r w:rsidRPr="00390C41">
        <w:rPr>
          <w:rFonts w:ascii="Arial" w:hAnsi="Arial" w:cs="Arial"/>
          <w:b/>
          <w:bCs/>
        </w:rPr>
        <w:t>P.11</w:t>
      </w:r>
    </w:p>
    <w:p w14:paraId="7B9FC616" w14:textId="77777777" w:rsidR="00032E12" w:rsidRPr="00D1188D" w:rsidRDefault="00032E12" w:rsidP="00032E12">
      <w:pPr>
        <w:spacing w:line="360" w:lineRule="auto"/>
        <w:rPr>
          <w:rFonts w:ascii="Arial" w:hAnsi="Arial" w:cs="Arial"/>
        </w:rPr>
      </w:pPr>
      <w:r w:rsidRPr="00D1188D">
        <w:rPr>
          <w:rFonts w:ascii="Arial" w:hAnsi="Arial" w:cs="Arial"/>
          <w:b/>
          <w:bCs/>
        </w:rPr>
        <w:t>Figure 1.2</w:t>
      </w:r>
      <w:r w:rsidRPr="00D1188D">
        <w:rPr>
          <w:rFonts w:ascii="Arial" w:hAnsi="Arial" w:cs="Arial"/>
        </w:rPr>
        <w:t xml:space="preserve"> - 5G revolution begins (Source: Drawing Capital, 2020) ………………</w:t>
      </w:r>
      <w:r>
        <w:rPr>
          <w:rFonts w:ascii="Arial" w:hAnsi="Arial" w:cs="Arial"/>
        </w:rPr>
        <w:t xml:space="preserve">……… </w:t>
      </w:r>
      <w:r w:rsidRPr="00390C41">
        <w:rPr>
          <w:rFonts w:ascii="Arial" w:hAnsi="Arial" w:cs="Arial"/>
          <w:b/>
          <w:bCs/>
        </w:rPr>
        <w:t>P.11</w:t>
      </w:r>
    </w:p>
    <w:p w14:paraId="3B7F3B65" w14:textId="77777777" w:rsidR="00032E12" w:rsidRPr="00D1188D" w:rsidRDefault="00032E12" w:rsidP="00032E12">
      <w:pPr>
        <w:spacing w:line="360" w:lineRule="auto"/>
        <w:rPr>
          <w:rFonts w:ascii="Arial" w:hAnsi="Arial" w:cs="Arial"/>
        </w:rPr>
      </w:pPr>
      <w:r w:rsidRPr="00D1188D">
        <w:rPr>
          <w:rFonts w:ascii="Arial" w:hAnsi="Arial" w:cs="Arial"/>
          <w:b/>
          <w:bCs/>
        </w:rPr>
        <w:t>Figure 2.1</w:t>
      </w:r>
      <w:r w:rsidRPr="00D1188D">
        <w:rPr>
          <w:rFonts w:ascii="Arial" w:hAnsi="Arial" w:cs="Arial"/>
        </w:rPr>
        <w:t xml:space="preserve"> – Mobile Encryption (Source: Shutterstock 2023) ……………………</w:t>
      </w:r>
      <w:r>
        <w:rPr>
          <w:rFonts w:ascii="Arial" w:hAnsi="Arial" w:cs="Arial"/>
        </w:rPr>
        <w:t>…………</w:t>
      </w:r>
      <w:r w:rsidRPr="00390C41">
        <w:rPr>
          <w:rFonts w:ascii="Arial" w:hAnsi="Arial" w:cs="Arial"/>
          <w:b/>
          <w:bCs/>
        </w:rPr>
        <w:t>P.20</w:t>
      </w:r>
    </w:p>
    <w:p w14:paraId="1B165FD8" w14:textId="77777777" w:rsidR="00032E12" w:rsidRPr="00D1188D" w:rsidRDefault="00032E12" w:rsidP="00032E12">
      <w:pPr>
        <w:spacing w:line="360" w:lineRule="auto"/>
        <w:rPr>
          <w:rFonts w:ascii="Arial" w:hAnsi="Arial" w:cs="Arial"/>
        </w:rPr>
      </w:pPr>
      <w:r w:rsidRPr="00D1188D">
        <w:rPr>
          <w:rFonts w:ascii="Arial" w:hAnsi="Arial" w:cs="Arial"/>
          <w:b/>
          <w:bCs/>
        </w:rPr>
        <w:t>Figure 2.2</w:t>
      </w:r>
      <w:r w:rsidRPr="00D1188D">
        <w:rPr>
          <w:rFonts w:ascii="Arial" w:hAnsi="Arial" w:cs="Arial"/>
        </w:rPr>
        <w:t>. - What Happens When You Press that Button? (Source: Cellebrite, 2014</w:t>
      </w:r>
      <w:r w:rsidRPr="001D545C">
        <w:rPr>
          <w:rFonts w:ascii="Arial" w:hAnsi="Arial" w:cs="Arial"/>
        </w:rPr>
        <w:t>) ……………………………………………………………………………………...............</w:t>
      </w:r>
      <w:r>
        <w:rPr>
          <w:rFonts w:ascii="Arial" w:hAnsi="Arial" w:cs="Arial"/>
        </w:rPr>
        <w:t>.........</w:t>
      </w:r>
      <w:r w:rsidRPr="001D545C">
        <w:rPr>
          <w:rFonts w:ascii="Arial" w:hAnsi="Arial" w:cs="Arial"/>
          <w:b/>
          <w:bCs/>
        </w:rPr>
        <w:t>P.21</w:t>
      </w:r>
    </w:p>
    <w:p w14:paraId="4467A641" w14:textId="77777777" w:rsidR="00032E12" w:rsidRPr="00D1188D" w:rsidRDefault="00032E12" w:rsidP="00032E12">
      <w:pPr>
        <w:spacing w:line="360" w:lineRule="auto"/>
        <w:rPr>
          <w:rFonts w:ascii="Arial" w:hAnsi="Arial" w:cs="Arial"/>
        </w:rPr>
      </w:pPr>
      <w:r w:rsidRPr="00D1188D">
        <w:rPr>
          <w:rFonts w:ascii="Arial" w:hAnsi="Arial" w:cs="Arial"/>
          <w:b/>
          <w:bCs/>
        </w:rPr>
        <w:t>Figure 3.1</w:t>
      </w:r>
      <w:r w:rsidRPr="00D1188D">
        <w:rPr>
          <w:rFonts w:ascii="Arial" w:hAnsi="Arial" w:cs="Arial"/>
        </w:rPr>
        <w:t xml:space="preserve"> – The Research Onion (Source: Saunders, Lewis, Thornhill 2019).……………………………………………………………………………………</w:t>
      </w:r>
      <w:r>
        <w:rPr>
          <w:rFonts w:ascii="Arial" w:hAnsi="Arial" w:cs="Arial"/>
        </w:rPr>
        <w:t>…………</w:t>
      </w:r>
      <w:r w:rsidRPr="00390C41">
        <w:rPr>
          <w:rFonts w:ascii="Arial" w:hAnsi="Arial" w:cs="Arial"/>
          <w:b/>
          <w:bCs/>
        </w:rPr>
        <w:t>P.2</w:t>
      </w:r>
      <w:r>
        <w:rPr>
          <w:rFonts w:ascii="Arial" w:hAnsi="Arial" w:cs="Arial"/>
          <w:b/>
          <w:bCs/>
        </w:rPr>
        <w:t>6</w:t>
      </w:r>
    </w:p>
    <w:p w14:paraId="5761DBB6" w14:textId="3BCC43FF" w:rsidR="00032E12" w:rsidRPr="00D1188D" w:rsidRDefault="00032E12" w:rsidP="00032E12">
      <w:pPr>
        <w:spacing w:line="360" w:lineRule="auto"/>
        <w:rPr>
          <w:rFonts w:ascii="Arial" w:hAnsi="Arial" w:cs="Arial"/>
        </w:rPr>
      </w:pPr>
      <w:r w:rsidRPr="00D1188D">
        <w:rPr>
          <w:rFonts w:ascii="Arial" w:hAnsi="Arial" w:cs="Arial"/>
          <w:b/>
          <w:bCs/>
        </w:rPr>
        <w:t>Figure 3.2</w:t>
      </w:r>
      <w:r w:rsidRPr="00D1188D">
        <w:rPr>
          <w:rFonts w:ascii="Arial" w:hAnsi="Arial" w:cs="Arial"/>
        </w:rPr>
        <w:t xml:space="preserve"> - Deduction, induction, and abduction: from reason to research (Source: Saunders, Lewis, Thornhill 2019) ……………………………………………</w:t>
      </w:r>
      <w:r>
        <w:rPr>
          <w:rFonts w:ascii="Arial" w:hAnsi="Arial" w:cs="Arial"/>
        </w:rPr>
        <w:t>……………</w:t>
      </w:r>
      <w:r w:rsidR="00B01E92">
        <w:rPr>
          <w:rFonts w:ascii="Arial" w:hAnsi="Arial" w:cs="Arial"/>
        </w:rPr>
        <w:t>……</w:t>
      </w:r>
      <w:r w:rsidR="00B01E92" w:rsidRPr="00B01E92">
        <w:rPr>
          <w:rFonts w:ascii="Arial" w:hAnsi="Arial" w:cs="Arial"/>
          <w:b/>
          <w:bCs/>
        </w:rPr>
        <w:t>P.</w:t>
      </w:r>
      <w:r w:rsidRPr="00B01E92">
        <w:rPr>
          <w:rFonts w:ascii="Arial" w:hAnsi="Arial" w:cs="Arial"/>
          <w:b/>
          <w:bCs/>
        </w:rPr>
        <w:t>28</w:t>
      </w:r>
    </w:p>
    <w:p w14:paraId="6036B5A0" w14:textId="12F16639" w:rsidR="00032E12" w:rsidRPr="00D1188D" w:rsidRDefault="00032E12" w:rsidP="00032E12">
      <w:pPr>
        <w:spacing w:line="360" w:lineRule="auto"/>
        <w:rPr>
          <w:rFonts w:ascii="Arial" w:hAnsi="Arial" w:cs="Arial"/>
        </w:rPr>
      </w:pPr>
      <w:r w:rsidRPr="00D1188D">
        <w:rPr>
          <w:rFonts w:ascii="Arial" w:hAnsi="Arial" w:cs="Arial"/>
          <w:b/>
          <w:bCs/>
        </w:rPr>
        <w:t>Figure 4.1</w:t>
      </w:r>
      <w:r w:rsidRPr="00D1188D">
        <w:rPr>
          <w:rFonts w:ascii="Arial" w:hAnsi="Arial" w:cs="Arial"/>
        </w:rPr>
        <w:t xml:space="preserve"> – Length of Service Response (Source Primary research questionnaire) ……………………………………………………………………………………………</w:t>
      </w:r>
      <w:r>
        <w:rPr>
          <w:rFonts w:ascii="Arial" w:hAnsi="Arial" w:cs="Arial"/>
        </w:rPr>
        <w:t>………...</w:t>
      </w:r>
      <w:r w:rsidRPr="001D545C">
        <w:rPr>
          <w:rFonts w:ascii="Arial" w:hAnsi="Arial" w:cs="Arial"/>
          <w:b/>
          <w:bCs/>
        </w:rPr>
        <w:t>P.3</w:t>
      </w:r>
      <w:r w:rsidR="00AF63BD">
        <w:rPr>
          <w:rFonts w:ascii="Arial" w:hAnsi="Arial" w:cs="Arial"/>
          <w:b/>
          <w:bCs/>
        </w:rPr>
        <w:t>4</w:t>
      </w:r>
    </w:p>
    <w:p w14:paraId="2DE2932B" w14:textId="49526A34" w:rsidR="00032E12" w:rsidRPr="001D545C" w:rsidRDefault="00032E12" w:rsidP="00032E12">
      <w:pPr>
        <w:spacing w:line="360" w:lineRule="auto"/>
        <w:rPr>
          <w:rFonts w:ascii="Arial" w:hAnsi="Arial" w:cs="Arial"/>
          <w:b/>
          <w:bCs/>
        </w:rPr>
      </w:pPr>
      <w:r w:rsidRPr="00D1188D">
        <w:rPr>
          <w:rFonts w:ascii="Arial" w:hAnsi="Arial" w:cs="Arial"/>
          <w:b/>
          <w:bCs/>
        </w:rPr>
        <w:t>Figure 4.2</w:t>
      </w:r>
      <w:r w:rsidRPr="00D1188D">
        <w:rPr>
          <w:rFonts w:ascii="Arial" w:hAnsi="Arial" w:cs="Arial"/>
        </w:rPr>
        <w:t xml:space="preserve"> – ISO</w:t>
      </w:r>
      <w:r>
        <w:rPr>
          <w:rFonts w:ascii="Arial" w:hAnsi="Arial" w:cs="Arial"/>
        </w:rPr>
        <w:t>17</w:t>
      </w:r>
      <w:r w:rsidRPr="00D1188D">
        <w:rPr>
          <w:rFonts w:ascii="Arial" w:hAnsi="Arial" w:cs="Arial"/>
        </w:rPr>
        <w:t xml:space="preserve"> Accreditation Response (Source Primary research questionnaire) ……………………………………………………………………………………………</w:t>
      </w:r>
      <w:r>
        <w:rPr>
          <w:rFonts w:ascii="Arial" w:hAnsi="Arial" w:cs="Arial"/>
        </w:rPr>
        <w:t>………...</w:t>
      </w:r>
      <w:r w:rsidRPr="001D545C">
        <w:rPr>
          <w:rFonts w:ascii="Arial" w:hAnsi="Arial" w:cs="Arial"/>
          <w:b/>
          <w:bCs/>
        </w:rPr>
        <w:t>P.3</w:t>
      </w:r>
      <w:r w:rsidR="00AF63BD">
        <w:rPr>
          <w:rFonts w:ascii="Arial" w:hAnsi="Arial" w:cs="Arial"/>
          <w:b/>
          <w:bCs/>
        </w:rPr>
        <w:t>5</w:t>
      </w:r>
    </w:p>
    <w:p w14:paraId="68349C81" w14:textId="1944EF9D" w:rsidR="00032E12" w:rsidRPr="00D1188D" w:rsidRDefault="00032E12" w:rsidP="00032E12">
      <w:pPr>
        <w:spacing w:line="360" w:lineRule="auto"/>
        <w:rPr>
          <w:rFonts w:ascii="Arial" w:hAnsi="Arial" w:cs="Arial"/>
        </w:rPr>
      </w:pPr>
      <w:r w:rsidRPr="00D1188D">
        <w:rPr>
          <w:rFonts w:ascii="Arial" w:hAnsi="Arial" w:cs="Arial"/>
          <w:b/>
          <w:bCs/>
        </w:rPr>
        <w:t>Figure 4.3</w:t>
      </w:r>
      <w:r w:rsidRPr="00D1188D">
        <w:rPr>
          <w:rFonts w:ascii="Arial" w:hAnsi="Arial" w:cs="Arial"/>
        </w:rPr>
        <w:t xml:space="preserve"> – Software Limitations Response (Source Primary research questionnaire) …………………………………………………………………………………………</w:t>
      </w:r>
      <w:r>
        <w:rPr>
          <w:rFonts w:ascii="Arial" w:hAnsi="Arial" w:cs="Arial"/>
        </w:rPr>
        <w:t>…………...</w:t>
      </w:r>
      <w:r w:rsidRPr="00A3588D">
        <w:rPr>
          <w:rFonts w:ascii="Arial" w:hAnsi="Arial" w:cs="Arial"/>
          <w:b/>
          <w:bCs/>
        </w:rPr>
        <w:t>P.3</w:t>
      </w:r>
      <w:r w:rsidR="00EC2182">
        <w:rPr>
          <w:rFonts w:ascii="Arial" w:hAnsi="Arial" w:cs="Arial"/>
          <w:b/>
          <w:bCs/>
        </w:rPr>
        <w:t>6</w:t>
      </w:r>
    </w:p>
    <w:p w14:paraId="4564F06E" w14:textId="64ABE9EF" w:rsidR="00032E12" w:rsidRPr="00D1188D" w:rsidRDefault="00032E12" w:rsidP="00032E12">
      <w:pPr>
        <w:spacing w:line="360" w:lineRule="auto"/>
        <w:rPr>
          <w:rFonts w:ascii="Arial" w:hAnsi="Arial" w:cs="Arial"/>
        </w:rPr>
      </w:pPr>
      <w:r w:rsidRPr="00D1188D">
        <w:rPr>
          <w:rFonts w:ascii="Arial" w:hAnsi="Arial" w:cs="Arial"/>
          <w:b/>
          <w:bCs/>
        </w:rPr>
        <w:t>Figure 4.4</w:t>
      </w:r>
      <w:r w:rsidRPr="00D1188D">
        <w:rPr>
          <w:rFonts w:ascii="Arial" w:hAnsi="Arial" w:cs="Arial"/>
        </w:rPr>
        <w:t xml:space="preserve"> –</w:t>
      </w:r>
      <w:r>
        <w:rPr>
          <w:rFonts w:ascii="Arial" w:hAnsi="Arial" w:cs="Arial"/>
        </w:rPr>
        <w:t xml:space="preserve"> </w:t>
      </w:r>
      <w:r w:rsidRPr="00D1188D">
        <w:rPr>
          <w:rFonts w:ascii="Arial" w:hAnsi="Arial" w:cs="Arial"/>
        </w:rPr>
        <w:t>Time to Research Response (Source Primary research questionnaire) …………………………………………………………………………………………</w:t>
      </w:r>
      <w:r>
        <w:rPr>
          <w:rFonts w:ascii="Arial" w:hAnsi="Arial" w:cs="Arial"/>
        </w:rPr>
        <w:t>…………...</w:t>
      </w:r>
      <w:r w:rsidRPr="00A3588D">
        <w:rPr>
          <w:rFonts w:ascii="Arial" w:hAnsi="Arial" w:cs="Arial"/>
          <w:b/>
          <w:bCs/>
        </w:rPr>
        <w:t>P.3</w:t>
      </w:r>
      <w:r w:rsidR="00EC2182">
        <w:rPr>
          <w:rFonts w:ascii="Arial" w:hAnsi="Arial" w:cs="Arial"/>
          <w:b/>
          <w:bCs/>
        </w:rPr>
        <w:t>7</w:t>
      </w:r>
    </w:p>
    <w:p w14:paraId="4C68978F" w14:textId="025F7AD0" w:rsidR="00032E12" w:rsidRPr="00D1188D" w:rsidRDefault="00032E12" w:rsidP="00032E12">
      <w:pPr>
        <w:spacing w:line="360" w:lineRule="auto"/>
        <w:rPr>
          <w:rFonts w:ascii="Arial" w:hAnsi="Arial" w:cs="Arial"/>
        </w:rPr>
      </w:pPr>
      <w:r w:rsidRPr="00D1188D">
        <w:rPr>
          <w:rFonts w:ascii="Arial" w:hAnsi="Arial" w:cs="Arial"/>
          <w:b/>
          <w:bCs/>
        </w:rPr>
        <w:t>Figure 4.5</w:t>
      </w:r>
      <w:r w:rsidRPr="00D1188D">
        <w:rPr>
          <w:rFonts w:ascii="Arial" w:hAnsi="Arial" w:cs="Arial"/>
        </w:rPr>
        <w:t xml:space="preserve"> – S49 Application Response (Source Primary research questionnaire) …………………………………………………………………………………………</w:t>
      </w:r>
      <w:r>
        <w:rPr>
          <w:rFonts w:ascii="Arial" w:hAnsi="Arial" w:cs="Arial"/>
        </w:rPr>
        <w:t>…………...</w:t>
      </w:r>
      <w:r w:rsidRPr="00A3588D">
        <w:rPr>
          <w:rFonts w:ascii="Arial" w:hAnsi="Arial" w:cs="Arial"/>
          <w:b/>
          <w:bCs/>
        </w:rPr>
        <w:t>P.3</w:t>
      </w:r>
      <w:r w:rsidR="00EC2182">
        <w:rPr>
          <w:rFonts w:ascii="Arial" w:hAnsi="Arial" w:cs="Arial"/>
          <w:b/>
          <w:bCs/>
        </w:rPr>
        <w:t>8</w:t>
      </w:r>
    </w:p>
    <w:p w14:paraId="638B1C7E" w14:textId="5D045F99" w:rsidR="00032E12" w:rsidRPr="00D1188D" w:rsidRDefault="00032E12" w:rsidP="00032E12">
      <w:pPr>
        <w:spacing w:line="360" w:lineRule="auto"/>
        <w:rPr>
          <w:rFonts w:ascii="Arial" w:hAnsi="Arial" w:cs="Arial"/>
        </w:rPr>
      </w:pPr>
      <w:r w:rsidRPr="00D1188D">
        <w:rPr>
          <w:rFonts w:ascii="Arial" w:hAnsi="Arial" w:cs="Arial"/>
          <w:b/>
          <w:bCs/>
        </w:rPr>
        <w:t>Figure 4.6</w:t>
      </w:r>
      <w:r w:rsidRPr="00D1188D">
        <w:rPr>
          <w:rFonts w:ascii="Arial" w:hAnsi="Arial" w:cs="Arial"/>
        </w:rPr>
        <w:t xml:space="preserve"> – Do current mobile forensic tools adequately extract third party application data………………………………………………………………………</w:t>
      </w:r>
      <w:r>
        <w:rPr>
          <w:rFonts w:ascii="Arial" w:hAnsi="Arial" w:cs="Arial"/>
        </w:rPr>
        <w:t>…………………………</w:t>
      </w:r>
      <w:r w:rsidRPr="00A3588D">
        <w:rPr>
          <w:rFonts w:ascii="Arial" w:hAnsi="Arial" w:cs="Arial"/>
          <w:b/>
          <w:bCs/>
        </w:rPr>
        <w:t>P.</w:t>
      </w:r>
      <w:r>
        <w:rPr>
          <w:rFonts w:ascii="Arial" w:hAnsi="Arial" w:cs="Arial"/>
          <w:b/>
          <w:bCs/>
        </w:rPr>
        <w:t>3</w:t>
      </w:r>
      <w:r w:rsidR="00EC2182">
        <w:rPr>
          <w:rFonts w:ascii="Arial" w:hAnsi="Arial" w:cs="Arial"/>
          <w:b/>
          <w:bCs/>
        </w:rPr>
        <w:t>9</w:t>
      </w:r>
    </w:p>
    <w:p w14:paraId="6AD0FBEA" w14:textId="30894473" w:rsidR="00032E12" w:rsidRPr="00D1188D" w:rsidRDefault="00032E12" w:rsidP="00032E12">
      <w:pPr>
        <w:spacing w:line="360" w:lineRule="auto"/>
        <w:rPr>
          <w:rFonts w:ascii="Arial" w:hAnsi="Arial" w:cs="Arial"/>
        </w:rPr>
      </w:pPr>
      <w:r w:rsidRPr="001E7137">
        <w:rPr>
          <w:rFonts w:ascii="Arial" w:hAnsi="Arial" w:cs="Arial"/>
          <w:b/>
          <w:bCs/>
        </w:rPr>
        <w:t>Figure 4.7</w:t>
      </w:r>
      <w:r w:rsidRPr="00D1188D">
        <w:rPr>
          <w:rFonts w:ascii="Arial" w:hAnsi="Arial" w:cs="Arial"/>
        </w:rPr>
        <w:t xml:space="preserve"> - Investigating Officer Awareness Response (Source Primary research questionnaire) ………………………………………………………………………</w:t>
      </w:r>
      <w:r>
        <w:rPr>
          <w:rFonts w:ascii="Arial" w:hAnsi="Arial" w:cs="Arial"/>
        </w:rPr>
        <w:t>……………</w:t>
      </w:r>
      <w:r w:rsidRPr="00A3588D">
        <w:rPr>
          <w:rFonts w:ascii="Arial" w:hAnsi="Arial" w:cs="Arial"/>
          <w:b/>
          <w:bCs/>
        </w:rPr>
        <w:t xml:space="preserve"> P.</w:t>
      </w:r>
      <w:r w:rsidR="00EC2182">
        <w:rPr>
          <w:rFonts w:ascii="Arial" w:hAnsi="Arial" w:cs="Arial"/>
          <w:b/>
          <w:bCs/>
        </w:rPr>
        <w:t>40</w:t>
      </w:r>
    </w:p>
    <w:p w14:paraId="0322DB24" w14:textId="3D139933" w:rsidR="00032E12" w:rsidRPr="00032E12" w:rsidRDefault="00032E12" w:rsidP="00032E12">
      <w:pPr>
        <w:spacing w:line="360" w:lineRule="auto"/>
        <w:rPr>
          <w:rFonts w:ascii="Arial" w:hAnsi="Arial" w:cs="Arial"/>
        </w:rPr>
      </w:pPr>
      <w:r w:rsidRPr="00D1188D">
        <w:rPr>
          <w:rFonts w:ascii="Arial" w:hAnsi="Arial" w:cs="Arial"/>
          <w:b/>
          <w:bCs/>
        </w:rPr>
        <w:t>Figure 4.</w:t>
      </w:r>
      <w:r>
        <w:rPr>
          <w:rFonts w:ascii="Arial" w:hAnsi="Arial" w:cs="Arial"/>
          <w:b/>
          <w:bCs/>
        </w:rPr>
        <w:t>8</w:t>
      </w:r>
      <w:r w:rsidRPr="00D1188D">
        <w:rPr>
          <w:rFonts w:ascii="Arial" w:hAnsi="Arial" w:cs="Arial"/>
        </w:rPr>
        <w:t xml:space="preserve"> – Frequency handsets are examined and received training (Source Primary research questionnaire) ……………………………………………………………………………………</w:t>
      </w:r>
      <w:r>
        <w:rPr>
          <w:rFonts w:ascii="Arial" w:hAnsi="Arial" w:cs="Arial"/>
        </w:rPr>
        <w:t>…..</w:t>
      </w:r>
      <w:r w:rsidRPr="00D1188D">
        <w:rPr>
          <w:rFonts w:ascii="Arial" w:hAnsi="Arial" w:cs="Arial"/>
        </w:rPr>
        <w:t>.</w:t>
      </w:r>
      <w:r>
        <w:rPr>
          <w:rFonts w:ascii="Arial" w:hAnsi="Arial" w:cs="Arial"/>
        </w:rPr>
        <w:t>..................</w:t>
      </w:r>
      <w:r w:rsidRPr="00A3588D">
        <w:rPr>
          <w:rFonts w:ascii="Arial" w:hAnsi="Arial" w:cs="Arial"/>
          <w:b/>
          <w:bCs/>
        </w:rPr>
        <w:t>P.</w:t>
      </w:r>
      <w:r w:rsidR="00EC2182">
        <w:rPr>
          <w:rFonts w:ascii="Arial" w:hAnsi="Arial" w:cs="Arial"/>
          <w:b/>
          <w:bCs/>
        </w:rPr>
        <w:t>40</w:t>
      </w:r>
    </w:p>
    <w:p w14:paraId="4E978A32" w14:textId="0D336BA7" w:rsidR="00EF0585" w:rsidRPr="00E505B8" w:rsidRDefault="00383390" w:rsidP="00E505B8">
      <w:pPr>
        <w:pStyle w:val="Heading2"/>
        <w:rPr>
          <w:rFonts w:ascii="Arial" w:hAnsi="Arial" w:cs="Arial"/>
          <w:b/>
          <w:bCs/>
          <w:sz w:val="32"/>
          <w:szCs w:val="32"/>
          <w:u w:val="single"/>
        </w:rPr>
      </w:pPr>
      <w:r>
        <w:rPr>
          <w:rFonts w:eastAsiaTheme="minorEastAsia"/>
        </w:rPr>
        <w:lastRenderedPageBreak/>
        <w:t xml:space="preserve"> </w:t>
      </w:r>
      <w:bookmarkStart w:id="4" w:name="_Toc148448490"/>
      <w:r w:rsidR="00CD1F58" w:rsidRPr="00E505B8">
        <w:rPr>
          <w:rFonts w:ascii="Arial" w:eastAsiaTheme="minorEastAsia" w:hAnsi="Arial" w:cs="Arial"/>
          <w:b/>
          <w:bCs/>
          <w:color w:val="auto"/>
          <w:sz w:val="32"/>
          <w:szCs w:val="32"/>
          <w:u w:val="single"/>
        </w:rPr>
        <w:t>List of Appendices</w:t>
      </w:r>
      <w:bookmarkEnd w:id="4"/>
      <w:r w:rsidR="00CD1F58" w:rsidRPr="00E505B8">
        <w:rPr>
          <w:rFonts w:ascii="Arial" w:eastAsiaTheme="minorEastAsia" w:hAnsi="Arial" w:cs="Arial"/>
          <w:b/>
          <w:bCs/>
          <w:color w:val="auto"/>
          <w:sz w:val="32"/>
          <w:szCs w:val="32"/>
          <w:u w:val="single"/>
        </w:rPr>
        <w:t xml:space="preserve"> </w:t>
      </w:r>
    </w:p>
    <w:p w14:paraId="0FC78183" w14:textId="77777777" w:rsidR="00EA16AA" w:rsidRDefault="00EA16AA" w:rsidP="00347EDF">
      <w:pPr>
        <w:rPr>
          <w:rFonts w:ascii="Arial" w:hAnsi="Arial" w:cs="Arial"/>
        </w:rPr>
      </w:pPr>
    </w:p>
    <w:p w14:paraId="0189939C" w14:textId="36CE0034" w:rsidR="00EF0585" w:rsidRPr="00347EDF" w:rsidRDefault="00B90EE9" w:rsidP="00347EDF">
      <w:pPr>
        <w:rPr>
          <w:rFonts w:ascii="Arial" w:hAnsi="Arial" w:cs="Arial"/>
        </w:rPr>
      </w:pPr>
      <w:r w:rsidRPr="00347EDF">
        <w:rPr>
          <w:rFonts w:ascii="Arial" w:hAnsi="Arial" w:cs="Arial"/>
        </w:rPr>
        <w:t xml:space="preserve">Appendix A – Copy of </w:t>
      </w:r>
      <w:r w:rsidR="00E4696A" w:rsidRPr="00347EDF">
        <w:rPr>
          <w:rFonts w:ascii="Arial" w:hAnsi="Arial" w:cs="Arial"/>
        </w:rPr>
        <w:t>the Questionnaires and the Results…………………………</w:t>
      </w:r>
      <w:r w:rsidR="004A31A7" w:rsidRPr="00347EDF">
        <w:rPr>
          <w:rFonts w:ascii="Arial" w:hAnsi="Arial" w:cs="Arial"/>
        </w:rPr>
        <w:t>…</w:t>
      </w:r>
      <w:r w:rsidR="004A31A7" w:rsidRPr="004A31A7">
        <w:rPr>
          <w:rFonts w:ascii="Arial" w:hAnsi="Arial" w:cs="Arial"/>
          <w:b/>
          <w:bCs/>
        </w:rPr>
        <w:t xml:space="preserve"> P.</w:t>
      </w:r>
      <w:r w:rsidR="00460A1B" w:rsidRPr="004A31A7">
        <w:rPr>
          <w:rFonts w:ascii="Arial" w:hAnsi="Arial" w:cs="Arial"/>
          <w:b/>
          <w:bCs/>
        </w:rPr>
        <w:t>6</w:t>
      </w:r>
      <w:r w:rsidR="003C41AB">
        <w:rPr>
          <w:rFonts w:ascii="Arial" w:hAnsi="Arial" w:cs="Arial"/>
          <w:b/>
          <w:bCs/>
        </w:rPr>
        <w:t>1</w:t>
      </w:r>
      <w:r w:rsidR="00460A1B" w:rsidRPr="004A31A7">
        <w:rPr>
          <w:rFonts w:ascii="Arial" w:hAnsi="Arial" w:cs="Arial"/>
          <w:b/>
          <w:bCs/>
        </w:rPr>
        <w:t xml:space="preserve"> - </w:t>
      </w:r>
      <w:r w:rsidR="003C41AB">
        <w:rPr>
          <w:rFonts w:ascii="Arial" w:hAnsi="Arial" w:cs="Arial"/>
          <w:b/>
          <w:bCs/>
        </w:rPr>
        <w:t>76</w:t>
      </w:r>
    </w:p>
    <w:p w14:paraId="531C7137" w14:textId="5C1A1EAE" w:rsidR="00E4696A" w:rsidRPr="00347EDF" w:rsidRDefault="005E7640" w:rsidP="00347EDF">
      <w:pPr>
        <w:rPr>
          <w:rFonts w:ascii="Arial" w:hAnsi="Arial" w:cs="Arial"/>
        </w:rPr>
      </w:pPr>
      <w:r w:rsidRPr="00347EDF">
        <w:rPr>
          <w:rFonts w:ascii="Arial" w:hAnsi="Arial" w:cs="Arial"/>
        </w:rPr>
        <w:t>Appendix B – Section 49 Powers………………………………………………………</w:t>
      </w:r>
      <w:r w:rsidR="004A31A7">
        <w:rPr>
          <w:rFonts w:ascii="Arial" w:hAnsi="Arial" w:cs="Arial"/>
        </w:rPr>
        <w:t xml:space="preserve">……… </w:t>
      </w:r>
      <w:r w:rsidRPr="004A31A7">
        <w:rPr>
          <w:rFonts w:ascii="Arial" w:hAnsi="Arial" w:cs="Arial"/>
          <w:b/>
          <w:bCs/>
        </w:rPr>
        <w:t>P</w:t>
      </w:r>
      <w:r w:rsidR="004A31A7" w:rsidRPr="004A31A7">
        <w:rPr>
          <w:rFonts w:ascii="Arial" w:hAnsi="Arial" w:cs="Arial"/>
          <w:b/>
          <w:bCs/>
        </w:rPr>
        <w:t>.</w:t>
      </w:r>
      <w:r w:rsidR="003C41AB">
        <w:rPr>
          <w:rFonts w:ascii="Arial" w:hAnsi="Arial" w:cs="Arial"/>
          <w:b/>
          <w:bCs/>
        </w:rPr>
        <w:t>77</w:t>
      </w:r>
    </w:p>
    <w:p w14:paraId="155DFD3D" w14:textId="49EEEA42" w:rsidR="0060339A" w:rsidRDefault="00635E93" w:rsidP="0060339A">
      <w:pPr>
        <w:rPr>
          <w:rFonts w:ascii="Arial" w:hAnsi="Arial" w:cs="Arial"/>
        </w:rPr>
      </w:pPr>
      <w:r w:rsidRPr="00347EDF">
        <w:rPr>
          <w:rFonts w:ascii="Arial" w:hAnsi="Arial" w:cs="Arial"/>
        </w:rPr>
        <w:t>Appendix C – Dissertation Proposal …………………………………………………</w:t>
      </w:r>
      <w:r w:rsidR="003077EB">
        <w:rPr>
          <w:rFonts w:ascii="Arial" w:hAnsi="Arial" w:cs="Arial"/>
        </w:rPr>
        <w:t>…..</w:t>
      </w:r>
      <w:r w:rsidR="003C41AB" w:rsidRPr="003077EB">
        <w:rPr>
          <w:rFonts w:ascii="Arial" w:hAnsi="Arial" w:cs="Arial"/>
          <w:b/>
          <w:bCs/>
        </w:rPr>
        <w:t xml:space="preserve">P. </w:t>
      </w:r>
      <w:r w:rsidR="003077EB" w:rsidRPr="003077EB">
        <w:rPr>
          <w:rFonts w:ascii="Arial" w:hAnsi="Arial" w:cs="Arial"/>
          <w:b/>
          <w:bCs/>
        </w:rPr>
        <w:t>78 - 83</w:t>
      </w:r>
    </w:p>
    <w:p w14:paraId="09121D5D" w14:textId="77777777" w:rsidR="00EA16AA" w:rsidRDefault="00EA16AA" w:rsidP="0060339A">
      <w:pPr>
        <w:rPr>
          <w:rFonts w:ascii="Arial" w:hAnsi="Arial" w:cs="Arial"/>
        </w:rPr>
      </w:pPr>
    </w:p>
    <w:p w14:paraId="27C7107D" w14:textId="77777777" w:rsidR="00EA16AA" w:rsidRDefault="00EA16AA" w:rsidP="0060339A">
      <w:pPr>
        <w:rPr>
          <w:rFonts w:ascii="Arial" w:hAnsi="Arial" w:cs="Arial"/>
        </w:rPr>
      </w:pPr>
    </w:p>
    <w:p w14:paraId="79E7C521" w14:textId="77777777" w:rsidR="00EA16AA" w:rsidRDefault="00EA16AA" w:rsidP="0060339A">
      <w:pPr>
        <w:rPr>
          <w:rFonts w:ascii="Arial" w:hAnsi="Arial" w:cs="Arial"/>
        </w:rPr>
      </w:pPr>
    </w:p>
    <w:p w14:paraId="3C9EDB1E" w14:textId="77777777" w:rsidR="00EA16AA" w:rsidRDefault="00EA16AA" w:rsidP="0060339A">
      <w:pPr>
        <w:rPr>
          <w:rFonts w:ascii="Arial" w:hAnsi="Arial" w:cs="Arial"/>
        </w:rPr>
      </w:pPr>
    </w:p>
    <w:p w14:paraId="249AF193" w14:textId="77777777" w:rsidR="00EA16AA" w:rsidRDefault="00EA16AA" w:rsidP="0060339A">
      <w:pPr>
        <w:rPr>
          <w:rFonts w:ascii="Arial" w:hAnsi="Arial" w:cs="Arial"/>
        </w:rPr>
      </w:pPr>
    </w:p>
    <w:p w14:paraId="404C7737" w14:textId="77777777" w:rsidR="00EA16AA" w:rsidRDefault="00EA16AA" w:rsidP="0060339A">
      <w:pPr>
        <w:rPr>
          <w:rFonts w:ascii="Arial" w:hAnsi="Arial" w:cs="Arial"/>
        </w:rPr>
      </w:pPr>
    </w:p>
    <w:p w14:paraId="673A703A" w14:textId="77777777" w:rsidR="00EA16AA" w:rsidRDefault="00EA16AA" w:rsidP="0060339A">
      <w:pPr>
        <w:rPr>
          <w:rFonts w:ascii="Arial" w:hAnsi="Arial" w:cs="Arial"/>
        </w:rPr>
      </w:pPr>
    </w:p>
    <w:p w14:paraId="2FBEBE6E" w14:textId="77777777" w:rsidR="00EA16AA" w:rsidRDefault="00EA16AA" w:rsidP="0060339A">
      <w:pPr>
        <w:rPr>
          <w:rFonts w:ascii="Arial" w:hAnsi="Arial" w:cs="Arial"/>
        </w:rPr>
      </w:pPr>
    </w:p>
    <w:p w14:paraId="7A7275D4" w14:textId="77777777" w:rsidR="00EA16AA" w:rsidRDefault="00EA16AA" w:rsidP="0060339A">
      <w:pPr>
        <w:rPr>
          <w:rFonts w:ascii="Arial" w:hAnsi="Arial" w:cs="Arial"/>
        </w:rPr>
      </w:pPr>
    </w:p>
    <w:p w14:paraId="36B93FA5" w14:textId="77777777" w:rsidR="00EA16AA" w:rsidRDefault="00EA16AA" w:rsidP="0060339A">
      <w:pPr>
        <w:rPr>
          <w:rFonts w:ascii="Arial" w:hAnsi="Arial" w:cs="Arial"/>
        </w:rPr>
      </w:pPr>
    </w:p>
    <w:p w14:paraId="05722E2C" w14:textId="77777777" w:rsidR="00EA16AA" w:rsidRDefault="00EA16AA" w:rsidP="0060339A">
      <w:pPr>
        <w:rPr>
          <w:rFonts w:ascii="Arial" w:hAnsi="Arial" w:cs="Arial"/>
        </w:rPr>
      </w:pPr>
    </w:p>
    <w:p w14:paraId="08AFDDE5" w14:textId="77777777" w:rsidR="00EA16AA" w:rsidRDefault="00EA16AA" w:rsidP="0060339A">
      <w:pPr>
        <w:rPr>
          <w:rFonts w:ascii="Arial" w:hAnsi="Arial" w:cs="Arial"/>
        </w:rPr>
      </w:pPr>
    </w:p>
    <w:p w14:paraId="1268E9CA" w14:textId="77777777" w:rsidR="00EA16AA" w:rsidRDefault="00EA16AA" w:rsidP="0060339A">
      <w:pPr>
        <w:rPr>
          <w:rFonts w:ascii="Arial" w:hAnsi="Arial" w:cs="Arial"/>
        </w:rPr>
      </w:pPr>
    </w:p>
    <w:p w14:paraId="3FB5F0EA" w14:textId="77777777" w:rsidR="00EA16AA" w:rsidRDefault="00EA16AA" w:rsidP="0060339A">
      <w:pPr>
        <w:rPr>
          <w:rFonts w:ascii="Arial" w:hAnsi="Arial" w:cs="Arial"/>
        </w:rPr>
      </w:pPr>
    </w:p>
    <w:p w14:paraId="44AB6161" w14:textId="77777777" w:rsidR="00EA16AA" w:rsidRDefault="00EA16AA" w:rsidP="0060339A">
      <w:pPr>
        <w:rPr>
          <w:rFonts w:ascii="Arial" w:hAnsi="Arial" w:cs="Arial"/>
        </w:rPr>
      </w:pPr>
    </w:p>
    <w:p w14:paraId="31383E76" w14:textId="77777777" w:rsidR="00EA16AA" w:rsidRDefault="00EA16AA" w:rsidP="0060339A">
      <w:pPr>
        <w:rPr>
          <w:rFonts w:ascii="Arial" w:hAnsi="Arial" w:cs="Arial"/>
        </w:rPr>
      </w:pPr>
    </w:p>
    <w:p w14:paraId="1FCB4FFA" w14:textId="77777777" w:rsidR="00EA16AA" w:rsidRDefault="00EA16AA" w:rsidP="0060339A">
      <w:pPr>
        <w:rPr>
          <w:rFonts w:ascii="Arial" w:hAnsi="Arial" w:cs="Arial"/>
        </w:rPr>
      </w:pPr>
    </w:p>
    <w:p w14:paraId="68ABB240" w14:textId="77777777" w:rsidR="00EA16AA" w:rsidRDefault="00EA16AA" w:rsidP="0060339A">
      <w:pPr>
        <w:rPr>
          <w:rFonts w:ascii="Arial" w:hAnsi="Arial" w:cs="Arial"/>
        </w:rPr>
      </w:pPr>
    </w:p>
    <w:p w14:paraId="5897D8C1" w14:textId="77777777" w:rsidR="00EA16AA" w:rsidRDefault="00EA16AA" w:rsidP="0060339A">
      <w:pPr>
        <w:rPr>
          <w:rFonts w:ascii="Arial" w:hAnsi="Arial" w:cs="Arial"/>
        </w:rPr>
      </w:pPr>
    </w:p>
    <w:p w14:paraId="281C1307" w14:textId="77777777" w:rsidR="00EA16AA" w:rsidRDefault="00EA16AA" w:rsidP="0060339A">
      <w:pPr>
        <w:rPr>
          <w:rFonts w:ascii="Arial" w:hAnsi="Arial" w:cs="Arial"/>
        </w:rPr>
      </w:pPr>
    </w:p>
    <w:p w14:paraId="1998D697" w14:textId="77777777" w:rsidR="00EA16AA" w:rsidRDefault="00EA16AA" w:rsidP="0060339A">
      <w:pPr>
        <w:rPr>
          <w:rFonts w:ascii="Arial" w:hAnsi="Arial" w:cs="Arial"/>
        </w:rPr>
      </w:pPr>
    </w:p>
    <w:p w14:paraId="2AA28F85" w14:textId="77777777" w:rsidR="00EA16AA" w:rsidRDefault="00EA16AA" w:rsidP="0060339A">
      <w:pPr>
        <w:rPr>
          <w:rFonts w:ascii="Arial" w:hAnsi="Arial" w:cs="Arial"/>
        </w:rPr>
      </w:pPr>
    </w:p>
    <w:p w14:paraId="7E9DAD13" w14:textId="77777777" w:rsidR="00EA16AA" w:rsidRDefault="00EA16AA" w:rsidP="0060339A">
      <w:pPr>
        <w:rPr>
          <w:rFonts w:ascii="Arial" w:hAnsi="Arial" w:cs="Arial"/>
        </w:rPr>
      </w:pPr>
    </w:p>
    <w:p w14:paraId="71B56BF3" w14:textId="77777777" w:rsidR="00EA16AA" w:rsidRDefault="00EA16AA" w:rsidP="0060339A">
      <w:pPr>
        <w:rPr>
          <w:rFonts w:ascii="Arial" w:hAnsi="Arial" w:cs="Arial"/>
        </w:rPr>
      </w:pPr>
    </w:p>
    <w:p w14:paraId="4A2AB90D" w14:textId="77777777" w:rsidR="00EA16AA" w:rsidRDefault="00EA16AA" w:rsidP="0060339A">
      <w:pPr>
        <w:rPr>
          <w:rFonts w:ascii="Arial" w:hAnsi="Arial" w:cs="Arial"/>
        </w:rPr>
      </w:pPr>
    </w:p>
    <w:p w14:paraId="66C90839" w14:textId="77777777" w:rsidR="00EA16AA" w:rsidRDefault="00EA16AA" w:rsidP="0060339A">
      <w:pPr>
        <w:rPr>
          <w:rFonts w:ascii="Arial" w:hAnsi="Arial" w:cs="Arial"/>
        </w:rPr>
      </w:pPr>
    </w:p>
    <w:p w14:paraId="0C7F2DCE" w14:textId="77777777" w:rsidR="00EA16AA" w:rsidRPr="00F05430" w:rsidRDefault="00EA16AA" w:rsidP="0060339A">
      <w:pPr>
        <w:rPr>
          <w:rFonts w:ascii="Arial" w:hAnsi="Arial" w:cs="Arial"/>
        </w:rPr>
      </w:pPr>
    </w:p>
    <w:p w14:paraId="4218CA83" w14:textId="2A73D949" w:rsidR="00B72DC2" w:rsidRPr="00EA16AA" w:rsidRDefault="002017B7" w:rsidP="00F05430">
      <w:pPr>
        <w:pStyle w:val="Heading2"/>
        <w:rPr>
          <w:rFonts w:ascii="Arial" w:eastAsiaTheme="minorEastAsia" w:hAnsi="Arial" w:cs="Arial"/>
          <w:b/>
          <w:bCs/>
          <w:color w:val="auto"/>
          <w:sz w:val="32"/>
          <w:szCs w:val="32"/>
          <w:u w:val="single"/>
        </w:rPr>
      </w:pPr>
      <w:bookmarkStart w:id="5" w:name="_Toc148448491"/>
      <w:r w:rsidRPr="00EA16AA">
        <w:rPr>
          <w:rFonts w:ascii="Arial" w:eastAsiaTheme="minorEastAsia" w:hAnsi="Arial" w:cs="Arial"/>
          <w:b/>
          <w:bCs/>
          <w:color w:val="auto"/>
          <w:sz w:val="32"/>
          <w:szCs w:val="32"/>
          <w:u w:val="single"/>
        </w:rPr>
        <w:lastRenderedPageBreak/>
        <w:t xml:space="preserve">List of </w:t>
      </w:r>
      <w:r w:rsidR="007D7C36" w:rsidRPr="00EA16AA">
        <w:rPr>
          <w:rFonts w:ascii="Arial" w:eastAsiaTheme="minorEastAsia" w:hAnsi="Arial" w:cs="Arial"/>
          <w:b/>
          <w:bCs/>
          <w:color w:val="auto"/>
          <w:sz w:val="32"/>
          <w:szCs w:val="32"/>
          <w:u w:val="single"/>
        </w:rPr>
        <w:t>Abbreviations</w:t>
      </w:r>
      <w:bookmarkEnd w:id="5"/>
    </w:p>
    <w:p w14:paraId="2FC082AD" w14:textId="77777777" w:rsidR="00EA16AA" w:rsidRDefault="00EA16AA" w:rsidP="00C802BB">
      <w:pPr>
        <w:spacing w:line="480" w:lineRule="auto"/>
        <w:rPr>
          <w:rFonts w:ascii="Arial" w:hAnsi="Arial" w:cs="Arial"/>
          <w:b/>
          <w:sz w:val="24"/>
          <w:szCs w:val="24"/>
        </w:rPr>
      </w:pPr>
    </w:p>
    <w:p w14:paraId="7D9B9129" w14:textId="73C0350F" w:rsidR="00C802BB" w:rsidRPr="00BE5AB9" w:rsidRDefault="00C802BB" w:rsidP="00C802BB">
      <w:pPr>
        <w:spacing w:line="480" w:lineRule="auto"/>
        <w:rPr>
          <w:rFonts w:ascii="Arial" w:hAnsi="Arial" w:cs="Arial"/>
        </w:rPr>
      </w:pPr>
      <w:r w:rsidRPr="00BE5AB9">
        <w:rPr>
          <w:rFonts w:ascii="Arial" w:hAnsi="Arial" w:cs="Arial"/>
          <w:b/>
        </w:rPr>
        <w:t>UWTSD</w:t>
      </w:r>
      <w:r w:rsidRPr="00BE5AB9">
        <w:rPr>
          <w:rFonts w:ascii="Arial" w:hAnsi="Arial" w:cs="Arial"/>
        </w:rPr>
        <w:t xml:space="preserve"> - University of Wales Trinity Saint David</w:t>
      </w:r>
    </w:p>
    <w:p w14:paraId="41908319" w14:textId="55FEF205" w:rsidR="00C802BB" w:rsidRPr="00BE5AB9" w:rsidRDefault="00954F82" w:rsidP="00C802BB">
      <w:pPr>
        <w:spacing w:line="480" w:lineRule="auto"/>
        <w:rPr>
          <w:rFonts w:ascii="Arial" w:hAnsi="Arial" w:cs="Arial"/>
        </w:rPr>
      </w:pPr>
      <w:r w:rsidRPr="00BE5AB9">
        <w:rPr>
          <w:rFonts w:ascii="Arial" w:hAnsi="Arial" w:cs="Arial"/>
          <w:b/>
          <w:bCs/>
        </w:rPr>
        <w:t>DFE</w:t>
      </w:r>
      <w:r w:rsidRPr="00BE5AB9">
        <w:rPr>
          <w:rFonts w:ascii="Arial" w:hAnsi="Arial" w:cs="Arial"/>
        </w:rPr>
        <w:t xml:space="preserve"> – Digital Forensic Examiner</w:t>
      </w:r>
    </w:p>
    <w:p w14:paraId="3F2CBB01" w14:textId="1DF407D0" w:rsidR="00954F82" w:rsidRPr="00BE5AB9" w:rsidRDefault="00954F82" w:rsidP="00C802BB">
      <w:pPr>
        <w:spacing w:line="480" w:lineRule="auto"/>
        <w:rPr>
          <w:rFonts w:ascii="Arial" w:hAnsi="Arial" w:cs="Arial"/>
        </w:rPr>
      </w:pPr>
      <w:r w:rsidRPr="00BE5AB9">
        <w:rPr>
          <w:rFonts w:ascii="Arial" w:hAnsi="Arial" w:cs="Arial"/>
          <w:b/>
          <w:bCs/>
        </w:rPr>
        <w:t>IO</w:t>
      </w:r>
      <w:r w:rsidRPr="00BE5AB9">
        <w:rPr>
          <w:rFonts w:ascii="Arial" w:hAnsi="Arial" w:cs="Arial"/>
        </w:rPr>
        <w:t xml:space="preserve"> – Investigating Officer </w:t>
      </w:r>
    </w:p>
    <w:p w14:paraId="662738EC" w14:textId="59B69364" w:rsidR="00954F82" w:rsidRPr="00BE5AB9" w:rsidRDefault="00954F82" w:rsidP="00C802BB">
      <w:pPr>
        <w:spacing w:line="480" w:lineRule="auto"/>
        <w:rPr>
          <w:rFonts w:ascii="Arial" w:hAnsi="Arial" w:cs="Arial"/>
        </w:rPr>
      </w:pPr>
      <w:r w:rsidRPr="00BE5AB9">
        <w:rPr>
          <w:rFonts w:ascii="Arial" w:hAnsi="Arial" w:cs="Arial"/>
          <w:b/>
          <w:bCs/>
        </w:rPr>
        <w:t>DFU</w:t>
      </w:r>
      <w:r w:rsidRPr="00BE5AB9">
        <w:rPr>
          <w:rFonts w:ascii="Arial" w:hAnsi="Arial" w:cs="Arial"/>
        </w:rPr>
        <w:t xml:space="preserve"> – Digital Forensic Unit </w:t>
      </w:r>
    </w:p>
    <w:p w14:paraId="02523891" w14:textId="00F131AB" w:rsidR="00954F82" w:rsidRPr="00BE5AB9" w:rsidRDefault="00954F82" w:rsidP="00C802BB">
      <w:pPr>
        <w:spacing w:line="480" w:lineRule="auto"/>
        <w:rPr>
          <w:rFonts w:ascii="Arial" w:hAnsi="Arial" w:cs="Arial"/>
        </w:rPr>
      </w:pPr>
      <w:r w:rsidRPr="00BE5AB9">
        <w:rPr>
          <w:rFonts w:ascii="Arial" w:hAnsi="Arial" w:cs="Arial"/>
          <w:b/>
          <w:bCs/>
        </w:rPr>
        <w:t xml:space="preserve">CID </w:t>
      </w:r>
      <w:r w:rsidRPr="00BE5AB9">
        <w:rPr>
          <w:rFonts w:ascii="Arial" w:hAnsi="Arial" w:cs="Arial"/>
        </w:rPr>
        <w:t>– Criminal Investigation Dep</w:t>
      </w:r>
      <w:r w:rsidR="002C1012" w:rsidRPr="00BE5AB9">
        <w:rPr>
          <w:rFonts w:ascii="Arial" w:hAnsi="Arial" w:cs="Arial"/>
        </w:rPr>
        <w:t xml:space="preserve">artment </w:t>
      </w:r>
    </w:p>
    <w:p w14:paraId="045ED13C" w14:textId="0777E789" w:rsidR="002C1012" w:rsidRPr="00BE5AB9" w:rsidRDefault="002C1012" w:rsidP="00C802BB">
      <w:pPr>
        <w:spacing w:line="480" w:lineRule="auto"/>
        <w:rPr>
          <w:rFonts w:ascii="Arial" w:hAnsi="Arial" w:cs="Arial"/>
          <w:color w:val="000000" w:themeColor="text1"/>
        </w:rPr>
      </w:pPr>
      <w:r w:rsidRPr="00BE5AB9">
        <w:rPr>
          <w:rFonts w:ascii="Arial" w:hAnsi="Arial" w:cs="Arial"/>
          <w:b/>
          <w:bCs/>
        </w:rPr>
        <w:t xml:space="preserve">FSR </w:t>
      </w:r>
      <w:r w:rsidRPr="00BE5AB9">
        <w:rPr>
          <w:rFonts w:ascii="Arial" w:hAnsi="Arial" w:cs="Arial"/>
        </w:rPr>
        <w:t xml:space="preserve">- </w:t>
      </w:r>
      <w:r w:rsidRPr="00BE5AB9">
        <w:rPr>
          <w:rFonts w:ascii="Arial" w:hAnsi="Arial" w:cs="Arial"/>
          <w:color w:val="000000" w:themeColor="text1"/>
        </w:rPr>
        <w:t>Forensic Science Regulator</w:t>
      </w:r>
    </w:p>
    <w:p w14:paraId="253B371E" w14:textId="301B6F59" w:rsidR="000E02E9" w:rsidRPr="00BE5AB9" w:rsidRDefault="000E02E9" w:rsidP="00C802BB">
      <w:pPr>
        <w:spacing w:line="480" w:lineRule="auto"/>
        <w:rPr>
          <w:rFonts w:ascii="Arial" w:hAnsi="Arial" w:cs="Arial"/>
        </w:rPr>
      </w:pPr>
      <w:r w:rsidRPr="00BE5AB9">
        <w:rPr>
          <w:rFonts w:ascii="Arial" w:hAnsi="Arial" w:cs="Arial"/>
          <w:b/>
          <w:bCs/>
        </w:rPr>
        <w:t>HMICFRS</w:t>
      </w:r>
      <w:r w:rsidR="00BC3F50" w:rsidRPr="00BE5AB9">
        <w:rPr>
          <w:rFonts w:ascii="Arial" w:hAnsi="Arial" w:cs="Arial"/>
        </w:rPr>
        <w:t xml:space="preserve"> - </w:t>
      </w:r>
      <w:r w:rsidR="0005398F" w:rsidRPr="00BE5AB9">
        <w:rPr>
          <w:rFonts w:ascii="Arial" w:hAnsi="Arial" w:cs="Arial"/>
        </w:rPr>
        <w:t>His Majesty's Inspectorate of Constabulary and Fire &amp; Rescue Services</w:t>
      </w:r>
    </w:p>
    <w:p w14:paraId="1B069147" w14:textId="77777777" w:rsidR="00DA25FF" w:rsidRPr="00BE5AB9" w:rsidRDefault="00DA25FF" w:rsidP="00DA25FF">
      <w:pPr>
        <w:spacing w:line="480" w:lineRule="auto"/>
        <w:rPr>
          <w:rFonts w:ascii="Arial" w:hAnsi="Arial" w:cs="Arial"/>
        </w:rPr>
      </w:pPr>
      <w:r w:rsidRPr="00BE5AB9">
        <w:rPr>
          <w:rFonts w:ascii="Arial" w:hAnsi="Arial" w:cs="Arial"/>
          <w:b/>
          <w:bCs/>
        </w:rPr>
        <w:t>CCTV</w:t>
      </w:r>
      <w:r w:rsidRPr="00BE5AB9">
        <w:rPr>
          <w:rFonts w:ascii="Arial" w:hAnsi="Arial" w:cs="Arial"/>
        </w:rPr>
        <w:t xml:space="preserve"> – Closed Circuit television</w:t>
      </w:r>
    </w:p>
    <w:p w14:paraId="660012CE" w14:textId="77777777" w:rsidR="00DA25FF" w:rsidRPr="00BE5AB9" w:rsidRDefault="00DA25FF" w:rsidP="00DA25FF">
      <w:pPr>
        <w:spacing w:line="480" w:lineRule="auto"/>
        <w:rPr>
          <w:rFonts w:ascii="Arial" w:hAnsi="Arial" w:cs="Arial"/>
        </w:rPr>
      </w:pPr>
      <w:r w:rsidRPr="00BE5AB9">
        <w:rPr>
          <w:rFonts w:ascii="Arial" w:hAnsi="Arial" w:cs="Arial"/>
          <w:b/>
          <w:bCs/>
        </w:rPr>
        <w:t>SD Card</w:t>
      </w:r>
      <w:r w:rsidRPr="00BE5AB9">
        <w:rPr>
          <w:rFonts w:ascii="Arial" w:hAnsi="Arial" w:cs="Arial"/>
        </w:rPr>
        <w:t xml:space="preserve"> – Secure Digital card.</w:t>
      </w:r>
    </w:p>
    <w:p w14:paraId="2BDE43A7" w14:textId="77777777" w:rsidR="00DA25FF" w:rsidRPr="00BE5AB9" w:rsidRDefault="00DA25FF" w:rsidP="00DA25FF">
      <w:pPr>
        <w:spacing w:line="480" w:lineRule="auto"/>
        <w:rPr>
          <w:rFonts w:ascii="Arial" w:hAnsi="Arial" w:cs="Arial"/>
        </w:rPr>
      </w:pPr>
      <w:r w:rsidRPr="00BE5AB9">
        <w:rPr>
          <w:rFonts w:ascii="Arial" w:hAnsi="Arial" w:cs="Arial"/>
          <w:b/>
          <w:bCs/>
        </w:rPr>
        <w:t xml:space="preserve">SIM </w:t>
      </w:r>
      <w:r w:rsidRPr="00BE5AB9">
        <w:rPr>
          <w:rFonts w:ascii="Arial" w:hAnsi="Arial" w:cs="Arial"/>
        </w:rPr>
        <w:t>– Subscriber Identity Module</w:t>
      </w:r>
    </w:p>
    <w:p w14:paraId="08D616D8" w14:textId="029368DD" w:rsidR="00DA25FF" w:rsidRPr="00BE5AB9" w:rsidRDefault="00DA25FF" w:rsidP="00DA25FF">
      <w:pPr>
        <w:spacing w:line="480" w:lineRule="auto"/>
        <w:rPr>
          <w:rFonts w:ascii="Arial" w:hAnsi="Arial" w:cs="Arial"/>
        </w:rPr>
      </w:pPr>
      <w:r w:rsidRPr="00BE5AB9">
        <w:rPr>
          <w:rFonts w:ascii="Arial" w:hAnsi="Arial" w:cs="Arial"/>
          <w:b/>
          <w:bCs/>
        </w:rPr>
        <w:t>ISO17</w:t>
      </w:r>
      <w:r w:rsidRPr="00BE5AB9">
        <w:rPr>
          <w:rFonts w:ascii="Arial" w:hAnsi="Arial" w:cs="Arial"/>
        </w:rPr>
        <w:t xml:space="preserve"> - International Organisation for Standardisation </w:t>
      </w:r>
    </w:p>
    <w:p w14:paraId="1837004A" w14:textId="77777777" w:rsidR="00DA25FF" w:rsidRPr="00BE5AB9" w:rsidRDefault="00DA25FF" w:rsidP="00DA25FF">
      <w:pPr>
        <w:spacing w:line="480" w:lineRule="auto"/>
        <w:rPr>
          <w:rFonts w:ascii="Arial" w:hAnsi="Arial" w:cs="Arial"/>
        </w:rPr>
      </w:pPr>
      <w:r w:rsidRPr="00BE5AB9">
        <w:rPr>
          <w:rFonts w:ascii="Arial" w:hAnsi="Arial" w:cs="Arial"/>
          <w:b/>
          <w:bCs/>
        </w:rPr>
        <w:t>PIN</w:t>
      </w:r>
      <w:r w:rsidRPr="00BE5AB9">
        <w:rPr>
          <w:rFonts w:ascii="Arial" w:hAnsi="Arial" w:cs="Arial"/>
        </w:rPr>
        <w:t xml:space="preserve"> - Personal Identification Number</w:t>
      </w:r>
    </w:p>
    <w:p w14:paraId="1112C39E" w14:textId="77777777" w:rsidR="00DA25FF" w:rsidRPr="00BE5AB9" w:rsidRDefault="00DA25FF" w:rsidP="00DA25FF">
      <w:pPr>
        <w:spacing w:line="480" w:lineRule="auto"/>
        <w:rPr>
          <w:rFonts w:ascii="Arial" w:hAnsi="Arial" w:cs="Arial"/>
        </w:rPr>
      </w:pPr>
      <w:r w:rsidRPr="00BE5AB9">
        <w:rPr>
          <w:rFonts w:ascii="Arial" w:hAnsi="Arial" w:cs="Arial"/>
          <w:b/>
          <w:bCs/>
        </w:rPr>
        <w:t>RIPA</w:t>
      </w:r>
      <w:r w:rsidRPr="00BE5AB9">
        <w:rPr>
          <w:rFonts w:ascii="Arial" w:hAnsi="Arial" w:cs="Arial"/>
        </w:rPr>
        <w:t xml:space="preserve"> - Regulatory Investigatory Powers Act</w:t>
      </w:r>
    </w:p>
    <w:p w14:paraId="6E83D051" w14:textId="77777777" w:rsidR="00DA25FF" w:rsidRPr="008E4541" w:rsidRDefault="00DA25FF" w:rsidP="00C802BB">
      <w:pPr>
        <w:spacing w:line="480" w:lineRule="auto"/>
        <w:rPr>
          <w:rFonts w:ascii="Arial" w:hAnsi="Arial" w:cs="Arial"/>
          <w:sz w:val="24"/>
          <w:szCs w:val="24"/>
        </w:rPr>
      </w:pPr>
    </w:p>
    <w:p w14:paraId="6AF9C8AC" w14:textId="77777777" w:rsidR="006957CA" w:rsidRDefault="006957CA" w:rsidP="00152495">
      <w:pPr>
        <w:spacing w:line="360" w:lineRule="auto"/>
        <w:rPr>
          <w:rFonts w:ascii="Arial" w:eastAsiaTheme="minorEastAsia" w:hAnsi="Arial" w:cs="Arial"/>
          <w:b/>
          <w:color w:val="2F5496" w:themeColor="accent1" w:themeShade="BF"/>
          <w:sz w:val="32"/>
          <w:szCs w:val="32"/>
          <w:u w:val="single"/>
        </w:rPr>
      </w:pPr>
    </w:p>
    <w:p w14:paraId="0E220002" w14:textId="77777777" w:rsidR="006957CA" w:rsidRDefault="006957CA" w:rsidP="00152495">
      <w:pPr>
        <w:spacing w:line="360" w:lineRule="auto"/>
        <w:rPr>
          <w:rFonts w:ascii="Arial" w:eastAsiaTheme="minorEastAsia" w:hAnsi="Arial" w:cs="Arial"/>
          <w:b/>
          <w:color w:val="2F5496" w:themeColor="accent1" w:themeShade="BF"/>
          <w:sz w:val="32"/>
          <w:szCs w:val="32"/>
          <w:u w:val="single"/>
        </w:rPr>
      </w:pPr>
    </w:p>
    <w:p w14:paraId="3E6204F1" w14:textId="77777777" w:rsidR="00DA25FF" w:rsidRDefault="00DA25FF" w:rsidP="00152495">
      <w:pPr>
        <w:spacing w:line="360" w:lineRule="auto"/>
        <w:rPr>
          <w:rFonts w:ascii="Arial" w:eastAsiaTheme="minorEastAsia" w:hAnsi="Arial" w:cs="Arial"/>
          <w:b/>
          <w:color w:val="2F5496" w:themeColor="accent1" w:themeShade="BF"/>
          <w:sz w:val="32"/>
          <w:szCs w:val="32"/>
          <w:u w:val="single"/>
        </w:rPr>
      </w:pPr>
    </w:p>
    <w:p w14:paraId="4657FD80" w14:textId="77777777" w:rsidR="006957CA" w:rsidRDefault="006957CA" w:rsidP="00854705">
      <w:pPr>
        <w:spacing w:line="480" w:lineRule="auto"/>
        <w:rPr>
          <w:rFonts w:ascii="Arial" w:eastAsiaTheme="minorEastAsia" w:hAnsi="Arial" w:cs="Arial"/>
          <w:b/>
          <w:color w:val="2F5496" w:themeColor="accent1" w:themeShade="BF"/>
          <w:sz w:val="32"/>
          <w:szCs w:val="32"/>
          <w:u w:val="single"/>
        </w:rPr>
      </w:pPr>
    </w:p>
    <w:p w14:paraId="4747B291" w14:textId="77777777" w:rsidR="00CB4286" w:rsidRDefault="00CB4286" w:rsidP="00854705">
      <w:pPr>
        <w:spacing w:line="480" w:lineRule="auto"/>
        <w:rPr>
          <w:rFonts w:ascii="Arial" w:eastAsiaTheme="minorEastAsia" w:hAnsi="Arial" w:cs="Arial"/>
          <w:b/>
          <w:color w:val="2F5496" w:themeColor="accent1" w:themeShade="BF"/>
          <w:sz w:val="32"/>
          <w:szCs w:val="32"/>
          <w:u w:val="single"/>
        </w:rPr>
      </w:pPr>
    </w:p>
    <w:p w14:paraId="2BA7E0F7" w14:textId="61264107" w:rsidR="00854705" w:rsidRPr="00EA16AA" w:rsidRDefault="00F94D1D" w:rsidP="00F94D1D">
      <w:pPr>
        <w:pStyle w:val="Heading2"/>
        <w:rPr>
          <w:rFonts w:ascii="Arial" w:eastAsiaTheme="minorEastAsia" w:hAnsi="Arial" w:cs="Arial"/>
          <w:b/>
          <w:bCs/>
          <w:color w:val="auto"/>
          <w:sz w:val="32"/>
          <w:szCs w:val="32"/>
          <w:u w:val="single"/>
        </w:rPr>
      </w:pPr>
      <w:bookmarkStart w:id="6" w:name="_Toc148448492"/>
      <w:bookmarkStart w:id="7" w:name="_Hlk146183528"/>
      <w:r w:rsidRPr="00EA16AA">
        <w:rPr>
          <w:rFonts w:ascii="Arial" w:eastAsiaTheme="minorEastAsia" w:hAnsi="Arial" w:cs="Arial"/>
          <w:b/>
          <w:bCs/>
          <w:color w:val="auto"/>
          <w:sz w:val="32"/>
          <w:szCs w:val="32"/>
          <w:u w:val="single"/>
        </w:rPr>
        <w:lastRenderedPageBreak/>
        <w:t>Chapter 1</w:t>
      </w:r>
      <w:r w:rsidR="00885B19" w:rsidRPr="00EA16AA">
        <w:rPr>
          <w:rFonts w:ascii="Arial" w:eastAsiaTheme="minorEastAsia" w:hAnsi="Arial" w:cs="Arial"/>
          <w:b/>
          <w:bCs/>
          <w:color w:val="auto"/>
          <w:sz w:val="32"/>
          <w:szCs w:val="32"/>
          <w:u w:val="single"/>
        </w:rPr>
        <w:t xml:space="preserve"> - </w:t>
      </w:r>
      <w:r w:rsidR="00854705" w:rsidRPr="00EA16AA">
        <w:rPr>
          <w:rFonts w:ascii="Arial" w:eastAsiaTheme="minorEastAsia" w:hAnsi="Arial" w:cs="Arial"/>
          <w:b/>
          <w:bCs/>
          <w:color w:val="auto"/>
          <w:sz w:val="32"/>
          <w:szCs w:val="32"/>
          <w:u w:val="single"/>
        </w:rPr>
        <w:t>Introduction</w:t>
      </w:r>
      <w:bookmarkEnd w:id="6"/>
      <w:r w:rsidR="00854705" w:rsidRPr="00EA16AA">
        <w:rPr>
          <w:rFonts w:ascii="Arial" w:eastAsiaTheme="minorEastAsia" w:hAnsi="Arial" w:cs="Arial"/>
          <w:b/>
          <w:bCs/>
          <w:color w:val="auto"/>
          <w:sz w:val="32"/>
          <w:szCs w:val="32"/>
          <w:u w:val="single"/>
        </w:rPr>
        <w:t xml:space="preserve"> </w:t>
      </w:r>
    </w:p>
    <w:bookmarkEnd w:id="7"/>
    <w:p w14:paraId="10CC91B3" w14:textId="77777777" w:rsidR="007B75B5" w:rsidRDefault="007B75B5" w:rsidP="007B75B5">
      <w:pPr>
        <w:rPr>
          <w:rFonts w:ascii="Arial" w:eastAsiaTheme="minorEastAsia" w:hAnsi="Arial" w:cs="Arial"/>
          <w:b/>
          <w:color w:val="2F5496" w:themeColor="accent1" w:themeShade="BF"/>
          <w:sz w:val="32"/>
          <w:szCs w:val="32"/>
          <w:u w:val="single"/>
        </w:rPr>
      </w:pPr>
    </w:p>
    <w:p w14:paraId="1C277405" w14:textId="19109A17" w:rsidR="007B75B5" w:rsidRPr="00EC3CBA" w:rsidRDefault="007B75B5" w:rsidP="0021331B">
      <w:pPr>
        <w:pStyle w:val="Heading2"/>
        <w:rPr>
          <w:rFonts w:ascii="Arial" w:hAnsi="Arial" w:cs="Arial"/>
          <w:color w:val="auto"/>
          <w:sz w:val="24"/>
          <w:szCs w:val="24"/>
          <w:u w:val="single"/>
        </w:rPr>
      </w:pPr>
      <w:bookmarkStart w:id="8" w:name="_Toc148448493"/>
      <w:r w:rsidRPr="00EC3CBA">
        <w:rPr>
          <w:rFonts w:ascii="Arial" w:hAnsi="Arial" w:cs="Arial"/>
          <w:color w:val="auto"/>
          <w:sz w:val="24"/>
          <w:szCs w:val="24"/>
          <w:u w:val="single"/>
        </w:rPr>
        <w:t>1.1 Introduction</w:t>
      </w:r>
      <w:bookmarkEnd w:id="8"/>
    </w:p>
    <w:p w14:paraId="5AFF6774" w14:textId="77777777" w:rsidR="008C7374" w:rsidRDefault="008C7374" w:rsidP="007B75B5">
      <w:pPr>
        <w:spacing w:line="360" w:lineRule="auto"/>
        <w:rPr>
          <w:rFonts w:ascii="Arial" w:hAnsi="Arial" w:cs="Arial"/>
          <w:sz w:val="24"/>
          <w:szCs w:val="24"/>
        </w:rPr>
      </w:pPr>
    </w:p>
    <w:p w14:paraId="309AA7A1" w14:textId="001FB214" w:rsidR="007B75B5" w:rsidRPr="00EA16AA" w:rsidRDefault="007B75B5" w:rsidP="007B75B5">
      <w:pPr>
        <w:spacing w:line="360" w:lineRule="auto"/>
        <w:rPr>
          <w:rFonts w:ascii="Arial" w:hAnsi="Arial" w:cs="Arial"/>
        </w:rPr>
      </w:pPr>
      <w:r w:rsidRPr="00EA16AA">
        <w:rPr>
          <w:rFonts w:ascii="Arial" w:hAnsi="Arial" w:cs="Arial"/>
        </w:rPr>
        <w:t xml:space="preserve">The primary objective of this dissertation is to understand digital forensics complexities in child grooming investigations and offer constructive recommendations for addressing these challenges in future investigations. </w:t>
      </w:r>
    </w:p>
    <w:p w14:paraId="60D2E1EC" w14:textId="5E0D77B8" w:rsidR="007B75B5" w:rsidRPr="00EA16AA" w:rsidRDefault="007B75B5" w:rsidP="007B75B5">
      <w:pPr>
        <w:spacing w:line="360" w:lineRule="auto"/>
        <w:rPr>
          <w:rFonts w:ascii="Arial" w:hAnsi="Arial" w:cs="Arial"/>
        </w:rPr>
      </w:pPr>
      <w:r w:rsidRPr="00EA16AA">
        <w:rPr>
          <w:rFonts w:ascii="Arial" w:hAnsi="Arial" w:cs="Arial"/>
        </w:rPr>
        <w:t>This chapter outlines the study's foundations, contextual relevance, and rationale for the chosen research topic.</w:t>
      </w:r>
    </w:p>
    <w:p w14:paraId="0C9EE6FD" w14:textId="77777777" w:rsidR="007B75B5" w:rsidRPr="007B75B5" w:rsidRDefault="007B75B5" w:rsidP="007B75B5">
      <w:pPr>
        <w:spacing w:line="360" w:lineRule="auto"/>
        <w:rPr>
          <w:rFonts w:ascii="Arial" w:hAnsi="Arial" w:cs="Arial"/>
          <w:sz w:val="24"/>
          <w:szCs w:val="24"/>
        </w:rPr>
      </w:pPr>
    </w:p>
    <w:p w14:paraId="15321445" w14:textId="7B56F8CE" w:rsidR="007B75B5" w:rsidRPr="00EC3CBA" w:rsidRDefault="007B75B5" w:rsidP="00EC0C55">
      <w:pPr>
        <w:pStyle w:val="Heading2"/>
        <w:rPr>
          <w:rFonts w:ascii="Arial" w:hAnsi="Arial" w:cs="Arial"/>
          <w:color w:val="000000" w:themeColor="text1"/>
          <w:sz w:val="22"/>
          <w:szCs w:val="22"/>
          <w:u w:val="single"/>
        </w:rPr>
      </w:pPr>
      <w:bookmarkStart w:id="9" w:name="_Toc148448494"/>
      <w:r w:rsidRPr="00EC3CBA">
        <w:rPr>
          <w:rFonts w:ascii="Arial" w:hAnsi="Arial" w:cs="Arial"/>
          <w:color w:val="000000" w:themeColor="text1"/>
          <w:sz w:val="22"/>
          <w:szCs w:val="22"/>
          <w:u w:val="single"/>
        </w:rPr>
        <w:t>1.2 Background</w:t>
      </w:r>
      <w:bookmarkEnd w:id="9"/>
      <w:r w:rsidRPr="00EC3CBA">
        <w:rPr>
          <w:rFonts w:ascii="Arial" w:hAnsi="Arial" w:cs="Arial"/>
          <w:color w:val="000000" w:themeColor="text1"/>
          <w:sz w:val="22"/>
          <w:szCs w:val="22"/>
          <w:u w:val="single"/>
        </w:rPr>
        <w:t xml:space="preserve"> </w:t>
      </w:r>
    </w:p>
    <w:p w14:paraId="2D7537C6" w14:textId="77777777" w:rsidR="00EC0C55" w:rsidRDefault="00EC0C55" w:rsidP="007B75B5">
      <w:pPr>
        <w:spacing w:line="360" w:lineRule="auto"/>
        <w:rPr>
          <w:rFonts w:ascii="Arial" w:hAnsi="Arial" w:cs="Arial"/>
          <w:sz w:val="24"/>
          <w:szCs w:val="24"/>
        </w:rPr>
      </w:pPr>
    </w:p>
    <w:p w14:paraId="3D40665F" w14:textId="6D5693E9" w:rsidR="007B75B5" w:rsidRPr="00EC3CBA" w:rsidRDefault="007B75B5" w:rsidP="007B75B5">
      <w:pPr>
        <w:spacing w:line="360" w:lineRule="auto"/>
        <w:rPr>
          <w:rFonts w:ascii="Arial" w:hAnsi="Arial" w:cs="Arial"/>
          <w:color w:val="000000" w:themeColor="text1"/>
        </w:rPr>
      </w:pPr>
      <w:r w:rsidRPr="00EC3CBA">
        <w:rPr>
          <w:rFonts w:ascii="Arial" w:hAnsi="Arial" w:cs="Arial"/>
          <w:color w:val="000000" w:themeColor="text1"/>
        </w:rPr>
        <w:t>Addressing child sexual abuse has remained a focal point of public concern over many years. In the year 2021, the UK government introduced a comprehensive strategy titled "Tackling Child Sexual Abuse." This strategy set out the government's overarching objectives for the prevention, intervention, and response to incidents of child sexual abuse which also described child grooming as a form of child sexual abuse (HM Government, 2021).</w:t>
      </w:r>
    </w:p>
    <w:p w14:paraId="6AA4130A" w14:textId="700850A1" w:rsidR="007B75B5" w:rsidRPr="00EC3CBA" w:rsidRDefault="007B75B5" w:rsidP="007B75B5">
      <w:pPr>
        <w:spacing w:line="360" w:lineRule="auto"/>
        <w:rPr>
          <w:rFonts w:ascii="Arial" w:hAnsi="Arial" w:cs="Arial"/>
          <w:color w:val="000000" w:themeColor="text1"/>
        </w:rPr>
      </w:pPr>
      <w:r w:rsidRPr="00EC3CBA">
        <w:rPr>
          <w:rFonts w:ascii="Arial" w:hAnsi="Arial" w:cs="Arial"/>
          <w:color w:val="000000" w:themeColor="text1"/>
        </w:rPr>
        <w:t>Research reveals various definitions of child grooming</w:t>
      </w:r>
      <w:r w:rsidR="00246D2E">
        <w:rPr>
          <w:rFonts w:ascii="Arial" w:hAnsi="Arial" w:cs="Arial"/>
          <w:color w:val="000000" w:themeColor="text1"/>
        </w:rPr>
        <w:t xml:space="preserve">, </w:t>
      </w:r>
      <w:r w:rsidRPr="00EC3CBA">
        <w:rPr>
          <w:rFonts w:ascii="Arial" w:hAnsi="Arial" w:cs="Arial"/>
          <w:color w:val="000000" w:themeColor="text1"/>
        </w:rPr>
        <w:t xml:space="preserve">Kaylor </w:t>
      </w:r>
      <w:r w:rsidRPr="0086517C">
        <w:rPr>
          <w:rFonts w:ascii="Arial" w:hAnsi="Arial" w:cs="Arial"/>
          <w:i/>
          <w:iCs/>
          <w:color w:val="000000" w:themeColor="text1"/>
        </w:rPr>
        <w:t>et al.,</w:t>
      </w:r>
      <w:r w:rsidRPr="00EC3CBA">
        <w:rPr>
          <w:rFonts w:ascii="Arial" w:hAnsi="Arial" w:cs="Arial"/>
          <w:color w:val="000000" w:themeColor="text1"/>
        </w:rPr>
        <w:t xml:space="preserve"> </w:t>
      </w:r>
      <w:r w:rsidR="00246D2E">
        <w:rPr>
          <w:rFonts w:ascii="Arial" w:hAnsi="Arial" w:cs="Arial"/>
          <w:color w:val="000000" w:themeColor="text1"/>
        </w:rPr>
        <w:t>(</w:t>
      </w:r>
      <w:r w:rsidRPr="00EC3CBA">
        <w:rPr>
          <w:rFonts w:ascii="Arial" w:hAnsi="Arial" w:cs="Arial"/>
          <w:color w:val="000000" w:themeColor="text1"/>
        </w:rPr>
        <w:t>2022</w:t>
      </w:r>
      <w:r w:rsidR="00246D2E">
        <w:rPr>
          <w:rFonts w:ascii="Arial" w:hAnsi="Arial" w:cs="Arial"/>
          <w:color w:val="000000" w:themeColor="text1"/>
        </w:rPr>
        <w:t>)</w:t>
      </w:r>
      <w:r w:rsidR="00014DD3">
        <w:rPr>
          <w:rFonts w:ascii="Arial" w:hAnsi="Arial" w:cs="Arial"/>
          <w:color w:val="000000" w:themeColor="text1"/>
        </w:rPr>
        <w:t>;</w:t>
      </w:r>
      <w:r w:rsidRPr="00EC3CBA">
        <w:rPr>
          <w:rFonts w:ascii="Arial" w:hAnsi="Arial" w:cs="Arial"/>
          <w:color w:val="000000" w:themeColor="text1"/>
        </w:rPr>
        <w:t xml:space="preserve"> Lanning, </w:t>
      </w:r>
      <w:r w:rsidR="00246D2E">
        <w:rPr>
          <w:rFonts w:ascii="Arial" w:hAnsi="Arial" w:cs="Arial"/>
          <w:color w:val="000000" w:themeColor="text1"/>
        </w:rPr>
        <w:t>(</w:t>
      </w:r>
      <w:r w:rsidRPr="00EC3CBA">
        <w:rPr>
          <w:rFonts w:ascii="Arial" w:hAnsi="Arial" w:cs="Arial"/>
          <w:color w:val="000000" w:themeColor="text1"/>
        </w:rPr>
        <w:t>2017). While these definitions may vary slightly, they share a consistent core context. The NSPCC (2023) defines child grooming as the process wherein an individual builds a relationship, gains trust, and forms an emotional connection with a child or young person, intending to manipulate, exploit, and subject them to abuse.</w:t>
      </w:r>
    </w:p>
    <w:p w14:paraId="337B603E" w14:textId="4F46F76D" w:rsidR="007B75B5" w:rsidRPr="00EC3CBA" w:rsidRDefault="007B75B5" w:rsidP="007B75B5">
      <w:pPr>
        <w:spacing w:line="360" w:lineRule="auto"/>
        <w:rPr>
          <w:rFonts w:ascii="Arial" w:hAnsi="Arial" w:cs="Arial"/>
          <w:color w:val="000000" w:themeColor="text1"/>
        </w:rPr>
      </w:pPr>
      <w:r w:rsidRPr="00EC3CBA">
        <w:rPr>
          <w:rFonts w:ascii="Arial" w:hAnsi="Arial" w:cs="Arial"/>
          <w:color w:val="000000" w:themeColor="text1"/>
        </w:rPr>
        <w:t>Worryingly, multiple reports indicate a</w:t>
      </w:r>
      <w:r w:rsidR="001730FA">
        <w:rPr>
          <w:rFonts w:ascii="Arial" w:hAnsi="Arial" w:cs="Arial"/>
          <w:color w:val="000000" w:themeColor="text1"/>
        </w:rPr>
        <w:t>n</w:t>
      </w:r>
      <w:r w:rsidRPr="00EC3CBA">
        <w:rPr>
          <w:rFonts w:ascii="Arial" w:hAnsi="Arial" w:cs="Arial"/>
          <w:color w:val="000000" w:themeColor="text1"/>
        </w:rPr>
        <w:t xml:space="preserve"> upward trend in reported child grooming offen</w:t>
      </w:r>
      <w:r w:rsidR="00EA646C">
        <w:rPr>
          <w:rFonts w:ascii="Arial" w:hAnsi="Arial" w:cs="Arial"/>
          <w:color w:val="000000" w:themeColor="text1"/>
        </w:rPr>
        <w:t>c</w:t>
      </w:r>
      <w:r w:rsidRPr="00EC3CBA">
        <w:rPr>
          <w:rFonts w:ascii="Arial" w:hAnsi="Arial" w:cs="Arial"/>
          <w:color w:val="000000" w:themeColor="text1"/>
        </w:rPr>
        <w:t xml:space="preserve">es. This statement finds support from NSPCC </w:t>
      </w:r>
      <w:r w:rsidR="002D7E57">
        <w:rPr>
          <w:rFonts w:ascii="Arial" w:hAnsi="Arial" w:cs="Arial"/>
          <w:color w:val="000000" w:themeColor="text1"/>
        </w:rPr>
        <w:t>(</w:t>
      </w:r>
      <w:r w:rsidRPr="00EC3CBA">
        <w:rPr>
          <w:rFonts w:ascii="Arial" w:hAnsi="Arial" w:cs="Arial"/>
          <w:color w:val="000000" w:themeColor="text1"/>
        </w:rPr>
        <w:t xml:space="preserve">2022), which underscores an 80% surge over a four-year period </w:t>
      </w:r>
      <w:r w:rsidRPr="003761B5">
        <w:rPr>
          <w:rFonts w:ascii="Arial" w:hAnsi="Arial" w:cs="Arial"/>
          <w:b/>
          <w:bCs/>
          <w:i/>
          <w:iCs/>
          <w:color w:val="000000" w:themeColor="text1"/>
        </w:rPr>
        <w:t>(Figure 1.1).</w:t>
      </w:r>
    </w:p>
    <w:p w14:paraId="1F27FCCC" w14:textId="77777777" w:rsidR="007B75B5" w:rsidRPr="007B75B5" w:rsidRDefault="007B75B5" w:rsidP="007B75B5">
      <w:pPr>
        <w:spacing w:line="360" w:lineRule="auto"/>
        <w:jc w:val="center"/>
        <w:rPr>
          <w:rFonts w:ascii="Arial" w:hAnsi="Arial" w:cs="Arial"/>
          <w:sz w:val="24"/>
          <w:szCs w:val="24"/>
        </w:rPr>
      </w:pPr>
      <w:r w:rsidRPr="007B75B5">
        <w:rPr>
          <w:rFonts w:ascii="Arial" w:hAnsi="Arial" w:cs="Arial"/>
          <w:noProof/>
          <w:sz w:val="24"/>
          <w:szCs w:val="24"/>
        </w:rPr>
        <w:lastRenderedPageBreak/>
        <w:drawing>
          <wp:inline distT="0" distB="0" distL="0" distR="0" wp14:anchorId="21CAC6CE" wp14:editId="7B398ACC">
            <wp:extent cx="5387807" cy="2530059"/>
            <wp:effectExtent l="0" t="0" r="381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87807" cy="2530059"/>
                    </a:xfrm>
                    <a:prstGeom prst="rect">
                      <a:avLst/>
                    </a:prstGeom>
                  </pic:spPr>
                </pic:pic>
              </a:graphicData>
            </a:graphic>
          </wp:inline>
        </w:drawing>
      </w:r>
    </w:p>
    <w:p w14:paraId="5C19E284" w14:textId="3E65BFF8" w:rsidR="007B75B5" w:rsidRPr="00400CC9" w:rsidRDefault="007B75B5" w:rsidP="007B75B5">
      <w:pPr>
        <w:spacing w:line="360" w:lineRule="auto"/>
        <w:jc w:val="center"/>
        <w:rPr>
          <w:rFonts w:ascii="Arial" w:hAnsi="Arial" w:cs="Arial"/>
          <w:color w:val="000000" w:themeColor="text1"/>
          <w:sz w:val="20"/>
          <w:szCs w:val="20"/>
        </w:rPr>
      </w:pPr>
      <w:r w:rsidRPr="00400CC9">
        <w:rPr>
          <w:rFonts w:ascii="Arial" w:hAnsi="Arial" w:cs="Arial"/>
          <w:color w:val="000000" w:themeColor="text1"/>
          <w:sz w:val="20"/>
          <w:szCs w:val="20"/>
        </w:rPr>
        <w:t>(Figure 1.1 - Trends in child sexual abuse offences recorded nationally by police, April 2004 to March 2021</w:t>
      </w:r>
      <w:r w:rsidR="00FF7F36">
        <w:rPr>
          <w:rFonts w:ascii="Arial" w:hAnsi="Arial" w:cs="Arial"/>
          <w:color w:val="000000" w:themeColor="text1"/>
          <w:sz w:val="20"/>
          <w:szCs w:val="20"/>
        </w:rPr>
        <w:t xml:space="preserve"> - </w:t>
      </w:r>
      <w:r w:rsidRPr="00400CC9">
        <w:rPr>
          <w:rFonts w:ascii="Arial" w:hAnsi="Arial" w:cs="Arial"/>
          <w:color w:val="000000" w:themeColor="text1"/>
          <w:sz w:val="20"/>
          <w:szCs w:val="20"/>
        </w:rPr>
        <w:t xml:space="preserve">Skidmore, </w:t>
      </w:r>
      <w:proofErr w:type="spellStart"/>
      <w:r w:rsidRPr="00400CC9">
        <w:rPr>
          <w:rFonts w:ascii="Arial" w:hAnsi="Arial" w:cs="Arial"/>
          <w:color w:val="000000" w:themeColor="text1"/>
          <w:sz w:val="20"/>
          <w:szCs w:val="20"/>
        </w:rPr>
        <w:t>Aikenhead</w:t>
      </w:r>
      <w:proofErr w:type="spellEnd"/>
      <w:r w:rsidRPr="00400CC9">
        <w:rPr>
          <w:rFonts w:ascii="Arial" w:hAnsi="Arial" w:cs="Arial"/>
          <w:color w:val="000000" w:themeColor="text1"/>
          <w:sz w:val="20"/>
          <w:szCs w:val="20"/>
        </w:rPr>
        <w:t xml:space="preserve"> and Muir 2022, p</w:t>
      </w:r>
      <w:r w:rsidR="00400CC9" w:rsidRPr="00400CC9">
        <w:rPr>
          <w:rFonts w:ascii="Arial" w:hAnsi="Arial" w:cs="Arial"/>
          <w:color w:val="000000" w:themeColor="text1"/>
          <w:sz w:val="20"/>
          <w:szCs w:val="20"/>
        </w:rPr>
        <w:t>.</w:t>
      </w:r>
      <w:r w:rsidRPr="00400CC9">
        <w:rPr>
          <w:rFonts w:ascii="Arial" w:hAnsi="Arial" w:cs="Arial"/>
          <w:color w:val="000000" w:themeColor="text1"/>
          <w:sz w:val="20"/>
          <w:szCs w:val="20"/>
        </w:rPr>
        <w:t>16)</w:t>
      </w:r>
    </w:p>
    <w:p w14:paraId="41954853" w14:textId="77777777" w:rsidR="00152B4D" w:rsidRDefault="00152B4D" w:rsidP="007B75B5">
      <w:pPr>
        <w:spacing w:line="360" w:lineRule="auto"/>
        <w:rPr>
          <w:rFonts w:ascii="Arial" w:hAnsi="Arial" w:cs="Arial"/>
          <w:sz w:val="24"/>
          <w:szCs w:val="24"/>
        </w:rPr>
      </w:pPr>
    </w:p>
    <w:p w14:paraId="6813DBEF" w14:textId="13230576" w:rsidR="007B75B5" w:rsidRPr="00FA66C8" w:rsidRDefault="007B75B5" w:rsidP="007B75B5">
      <w:pPr>
        <w:spacing w:line="360" w:lineRule="auto"/>
        <w:rPr>
          <w:rFonts w:ascii="Arial" w:hAnsi="Arial" w:cs="Arial"/>
        </w:rPr>
      </w:pPr>
      <w:r w:rsidRPr="00FA66C8">
        <w:rPr>
          <w:rFonts w:ascii="Arial" w:hAnsi="Arial" w:cs="Arial"/>
        </w:rPr>
        <w:t>It could be argued that one plausible rationale for this escalation could be attributed to advancements in mobile phone technology and the widespread availability of mobile phones globally.</w:t>
      </w:r>
    </w:p>
    <w:p w14:paraId="7E6C515A" w14:textId="77777777" w:rsidR="007B75B5" w:rsidRPr="00FA66C8" w:rsidRDefault="007B75B5" w:rsidP="007B75B5">
      <w:pPr>
        <w:spacing w:line="360" w:lineRule="auto"/>
        <w:rPr>
          <w:rFonts w:ascii="Arial" w:hAnsi="Arial" w:cs="Arial"/>
        </w:rPr>
      </w:pPr>
      <w:r w:rsidRPr="003761B5">
        <w:rPr>
          <w:rFonts w:ascii="Arial" w:hAnsi="Arial" w:cs="Arial"/>
          <w:b/>
          <w:bCs/>
          <w:i/>
          <w:iCs/>
        </w:rPr>
        <w:t>Figure 1.2</w:t>
      </w:r>
      <w:r w:rsidRPr="00FA66C8">
        <w:rPr>
          <w:rFonts w:ascii="Arial" w:hAnsi="Arial" w:cs="Arial"/>
        </w:rPr>
        <w:t xml:space="preserve"> follows the evolution of mobile phone capabilities over the past four decades, beginning with their limited function of voice calls in 1979 and progressing to include internet browsing, video streaming, and high-speed application access by 2019.</w:t>
      </w:r>
    </w:p>
    <w:p w14:paraId="1C79E58E" w14:textId="77777777" w:rsidR="007B75B5" w:rsidRPr="007B75B5" w:rsidRDefault="007B75B5" w:rsidP="007B75B5">
      <w:pPr>
        <w:spacing w:line="360" w:lineRule="auto"/>
        <w:rPr>
          <w:rFonts w:ascii="Arial" w:hAnsi="Arial" w:cs="Arial"/>
          <w:sz w:val="24"/>
          <w:szCs w:val="24"/>
        </w:rPr>
      </w:pPr>
    </w:p>
    <w:p w14:paraId="0B6835CE" w14:textId="77777777" w:rsidR="007B75B5" w:rsidRPr="007B75B5" w:rsidRDefault="007B75B5" w:rsidP="007B75B5">
      <w:pPr>
        <w:spacing w:line="360" w:lineRule="auto"/>
        <w:jc w:val="center"/>
        <w:rPr>
          <w:rFonts w:ascii="Arial" w:hAnsi="Arial" w:cs="Arial"/>
          <w:sz w:val="24"/>
          <w:szCs w:val="24"/>
        </w:rPr>
      </w:pPr>
      <w:r w:rsidRPr="007B75B5">
        <w:rPr>
          <w:rFonts w:ascii="Arial" w:hAnsi="Arial" w:cs="Arial"/>
          <w:noProof/>
          <w:sz w:val="24"/>
          <w:szCs w:val="24"/>
          <w:u w:val="single"/>
        </w:rPr>
        <w:drawing>
          <wp:inline distT="0" distB="0" distL="0" distR="0" wp14:anchorId="698EBCA0" wp14:editId="23E74488">
            <wp:extent cx="4324350" cy="2037686"/>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40840" cy="2045456"/>
                    </a:xfrm>
                    <a:prstGeom prst="rect">
                      <a:avLst/>
                    </a:prstGeom>
                  </pic:spPr>
                </pic:pic>
              </a:graphicData>
            </a:graphic>
          </wp:inline>
        </w:drawing>
      </w:r>
    </w:p>
    <w:p w14:paraId="37E4E2AC" w14:textId="77777777" w:rsidR="007B75B5" w:rsidRPr="000839C7" w:rsidRDefault="007B75B5" w:rsidP="007B75B5">
      <w:pPr>
        <w:spacing w:line="360" w:lineRule="auto"/>
        <w:jc w:val="center"/>
        <w:rPr>
          <w:rFonts w:ascii="Arial" w:hAnsi="Arial" w:cs="Arial"/>
          <w:color w:val="000000" w:themeColor="text1"/>
          <w:sz w:val="20"/>
          <w:szCs w:val="20"/>
        </w:rPr>
      </w:pPr>
      <w:r w:rsidRPr="000839C7">
        <w:rPr>
          <w:rFonts w:ascii="Arial" w:hAnsi="Arial" w:cs="Arial"/>
          <w:color w:val="000000" w:themeColor="text1"/>
          <w:sz w:val="20"/>
          <w:szCs w:val="20"/>
        </w:rPr>
        <w:t>(Figure 1.2 - 5G revolution begins - Drawing Capital, 2020)</w:t>
      </w:r>
    </w:p>
    <w:p w14:paraId="62D8BB39" w14:textId="5753F36A" w:rsidR="007B75B5" w:rsidRPr="00FA66C8" w:rsidRDefault="007B75B5" w:rsidP="007B75B5">
      <w:pPr>
        <w:spacing w:line="360" w:lineRule="auto"/>
        <w:rPr>
          <w:rFonts w:ascii="Arial" w:hAnsi="Arial" w:cs="Arial"/>
          <w:color w:val="000000" w:themeColor="text1"/>
        </w:rPr>
      </w:pPr>
      <w:r w:rsidRPr="00FA66C8">
        <w:rPr>
          <w:rFonts w:ascii="Arial" w:hAnsi="Arial" w:cs="Arial"/>
          <w:color w:val="000000" w:themeColor="text1"/>
        </w:rPr>
        <w:t xml:space="preserve">As these capabilities evolve, criminals are leveraging them to facilitate illegal activities, including the online grooming of young children through social networking platforms </w:t>
      </w:r>
      <w:r w:rsidR="00936B9F">
        <w:rPr>
          <w:rFonts w:ascii="Arial" w:hAnsi="Arial" w:cs="Arial"/>
          <w:color w:val="000000" w:themeColor="text1"/>
        </w:rPr>
        <w:t>such as</w:t>
      </w:r>
      <w:r w:rsidRPr="00FA66C8">
        <w:rPr>
          <w:rFonts w:ascii="Arial" w:hAnsi="Arial" w:cs="Arial"/>
          <w:color w:val="000000" w:themeColor="text1"/>
        </w:rPr>
        <w:t xml:space="preserve"> </w:t>
      </w:r>
      <w:r w:rsidRPr="00FA66C8">
        <w:rPr>
          <w:rFonts w:ascii="Arial" w:hAnsi="Arial" w:cs="Arial"/>
          <w:color w:val="000000" w:themeColor="text1"/>
        </w:rPr>
        <w:lastRenderedPageBreak/>
        <w:t xml:space="preserve">Facebook, Instagram, and Snapchat. These platforms, accessible via various devices, enable perpetrators to maintain anonymity and commit offences from their homes without physical contact with </w:t>
      </w:r>
      <w:r w:rsidR="00924F59">
        <w:rPr>
          <w:rFonts w:ascii="Arial" w:hAnsi="Arial" w:cs="Arial"/>
          <w:color w:val="000000" w:themeColor="text1"/>
        </w:rPr>
        <w:t xml:space="preserve">their </w:t>
      </w:r>
      <w:r w:rsidRPr="00FA66C8">
        <w:rPr>
          <w:rFonts w:ascii="Arial" w:hAnsi="Arial" w:cs="Arial"/>
          <w:color w:val="000000" w:themeColor="text1"/>
        </w:rPr>
        <w:t>victims.</w:t>
      </w:r>
    </w:p>
    <w:p w14:paraId="2F935246" w14:textId="2A0C51F9" w:rsidR="007B75B5" w:rsidRPr="00FA66C8" w:rsidRDefault="007B75B5" w:rsidP="007B75B5">
      <w:pPr>
        <w:spacing w:line="360" w:lineRule="auto"/>
        <w:rPr>
          <w:rFonts w:ascii="Arial" w:hAnsi="Arial" w:cs="Arial"/>
          <w:color w:val="000000" w:themeColor="text1"/>
        </w:rPr>
      </w:pPr>
      <w:proofErr w:type="spellStart"/>
      <w:r w:rsidRPr="00FA66C8">
        <w:rPr>
          <w:rFonts w:ascii="Arial" w:hAnsi="Arial" w:cs="Arial"/>
          <w:color w:val="000000" w:themeColor="text1"/>
        </w:rPr>
        <w:t>Villacampa</w:t>
      </w:r>
      <w:proofErr w:type="spellEnd"/>
      <w:r w:rsidRPr="00FA66C8">
        <w:rPr>
          <w:rFonts w:ascii="Arial" w:hAnsi="Arial" w:cs="Arial"/>
          <w:color w:val="000000" w:themeColor="text1"/>
        </w:rPr>
        <w:t>, Jesus, and Gomez (2016) found that children using mobile phones were at a higher risk of falling victim to this crime than those using desktop or laptop computers. This supports the hypothesis linking the rise in child grooming offen</w:t>
      </w:r>
      <w:r w:rsidR="00A961C3">
        <w:rPr>
          <w:rFonts w:ascii="Arial" w:hAnsi="Arial" w:cs="Arial"/>
          <w:color w:val="000000" w:themeColor="text1"/>
        </w:rPr>
        <w:t>c</w:t>
      </w:r>
      <w:r w:rsidRPr="00FA66C8">
        <w:rPr>
          <w:rFonts w:ascii="Arial" w:hAnsi="Arial" w:cs="Arial"/>
          <w:color w:val="000000" w:themeColor="text1"/>
        </w:rPr>
        <w:t>es to advancements in mobile phone technology.</w:t>
      </w:r>
    </w:p>
    <w:p w14:paraId="41C815BB" w14:textId="77777777" w:rsidR="007B75B5" w:rsidRPr="00FA66C8" w:rsidRDefault="007B75B5" w:rsidP="007B75B5">
      <w:pPr>
        <w:spacing w:line="360" w:lineRule="auto"/>
        <w:rPr>
          <w:rFonts w:ascii="Arial" w:hAnsi="Arial" w:cs="Arial"/>
          <w:color w:val="000000" w:themeColor="text1"/>
        </w:rPr>
      </w:pPr>
      <w:r w:rsidRPr="00FA66C8">
        <w:rPr>
          <w:rFonts w:ascii="Arial" w:hAnsi="Arial" w:cs="Arial"/>
          <w:color w:val="000000" w:themeColor="text1"/>
        </w:rPr>
        <w:t xml:space="preserve">To tackle this issue, law enforcement employs digital forensic software like Cellebrite to analyse mobile phones for potential evidentiary data in criminal cases. Cellebrite (2022) claims their software legally accesses a wide array of mobile phones, extracting data like call records, text messages, third-party apps, and browsing history. This data aids police in suspect identification whilst proving or disproving their involvement in alleged crimes. </w:t>
      </w:r>
    </w:p>
    <w:p w14:paraId="33F679A8" w14:textId="7B34B0C6" w:rsidR="007B75B5" w:rsidRPr="00FA66C8" w:rsidRDefault="007B75B5" w:rsidP="007B75B5">
      <w:pPr>
        <w:spacing w:line="360" w:lineRule="auto"/>
        <w:rPr>
          <w:rFonts w:ascii="Arial" w:hAnsi="Arial" w:cs="Arial"/>
          <w:color w:val="000000" w:themeColor="text1"/>
        </w:rPr>
      </w:pPr>
      <w:r w:rsidRPr="00FA66C8">
        <w:rPr>
          <w:rFonts w:ascii="Arial" w:hAnsi="Arial" w:cs="Arial"/>
          <w:color w:val="000000" w:themeColor="text1"/>
        </w:rPr>
        <w:t xml:space="preserve">However, despite rising reports of such crimes, </w:t>
      </w:r>
      <w:r w:rsidR="00D71995">
        <w:rPr>
          <w:rFonts w:ascii="Arial" w:hAnsi="Arial" w:cs="Arial"/>
          <w:color w:val="000000" w:themeColor="text1"/>
        </w:rPr>
        <w:t xml:space="preserve">Skidmore, </w:t>
      </w:r>
      <w:proofErr w:type="spellStart"/>
      <w:r w:rsidR="007019C9">
        <w:rPr>
          <w:rFonts w:ascii="Arial" w:hAnsi="Arial" w:cs="Arial"/>
          <w:color w:val="000000" w:themeColor="text1"/>
        </w:rPr>
        <w:t>Aikenhead</w:t>
      </w:r>
      <w:proofErr w:type="spellEnd"/>
      <w:r w:rsidR="007019C9">
        <w:rPr>
          <w:rFonts w:ascii="Arial" w:hAnsi="Arial" w:cs="Arial"/>
          <w:color w:val="000000" w:themeColor="text1"/>
        </w:rPr>
        <w:t xml:space="preserve"> and Muir</w:t>
      </w:r>
      <w:r w:rsidR="00896C1C">
        <w:rPr>
          <w:rFonts w:ascii="Arial" w:hAnsi="Arial" w:cs="Arial"/>
          <w:color w:val="000000" w:themeColor="text1"/>
        </w:rPr>
        <w:t xml:space="preserve"> (2023, p. 38) suggests </w:t>
      </w:r>
      <w:r w:rsidRPr="00FA66C8">
        <w:rPr>
          <w:rFonts w:ascii="Arial" w:hAnsi="Arial" w:cs="Arial"/>
          <w:color w:val="000000" w:themeColor="text1"/>
        </w:rPr>
        <w:t xml:space="preserve">the success rate in court has declined, </w:t>
      </w:r>
      <w:r w:rsidR="00C9514E">
        <w:rPr>
          <w:rFonts w:ascii="Arial" w:hAnsi="Arial" w:cs="Arial"/>
          <w:color w:val="000000" w:themeColor="text1"/>
        </w:rPr>
        <w:t>indicating</w:t>
      </w:r>
      <w:r w:rsidRPr="00FA66C8">
        <w:rPr>
          <w:rFonts w:ascii="Arial" w:hAnsi="Arial" w:cs="Arial"/>
          <w:color w:val="000000" w:themeColor="text1"/>
        </w:rPr>
        <w:t xml:space="preserve"> potential shortcomings in current law enforcement strategies, and highlighting the need for a comprehensive review.</w:t>
      </w:r>
    </w:p>
    <w:p w14:paraId="11A5E9E4" w14:textId="77777777" w:rsidR="007B75B5" w:rsidRPr="007B75B5" w:rsidRDefault="007B75B5" w:rsidP="007B75B5">
      <w:pPr>
        <w:spacing w:line="360" w:lineRule="auto"/>
        <w:rPr>
          <w:rFonts w:ascii="Arial" w:hAnsi="Arial" w:cs="Arial"/>
          <w:b/>
          <w:bCs/>
          <w:sz w:val="24"/>
          <w:szCs w:val="24"/>
          <w:u w:val="single"/>
        </w:rPr>
      </w:pPr>
    </w:p>
    <w:p w14:paraId="250A8AB9" w14:textId="51AE8CFA" w:rsidR="007B75B5" w:rsidRPr="00BC4FE7" w:rsidRDefault="007B75B5" w:rsidP="00E2435C">
      <w:pPr>
        <w:pStyle w:val="Heading2"/>
        <w:rPr>
          <w:rFonts w:ascii="Arial" w:hAnsi="Arial" w:cs="Arial"/>
          <w:color w:val="000000" w:themeColor="text1"/>
          <w:sz w:val="24"/>
          <w:szCs w:val="24"/>
          <w:u w:val="single"/>
        </w:rPr>
      </w:pPr>
      <w:bookmarkStart w:id="10" w:name="_Toc148448495"/>
      <w:r w:rsidRPr="00BC4FE7">
        <w:rPr>
          <w:rFonts w:ascii="Arial" w:hAnsi="Arial" w:cs="Arial"/>
          <w:color w:val="000000" w:themeColor="text1"/>
          <w:sz w:val="24"/>
          <w:szCs w:val="24"/>
          <w:u w:val="single"/>
        </w:rPr>
        <w:t>1.3 Research Rationale</w:t>
      </w:r>
      <w:bookmarkEnd w:id="10"/>
      <w:r w:rsidRPr="00BC4FE7">
        <w:rPr>
          <w:rFonts w:ascii="Arial" w:hAnsi="Arial" w:cs="Arial"/>
          <w:color w:val="000000" w:themeColor="text1"/>
          <w:sz w:val="24"/>
          <w:szCs w:val="24"/>
          <w:u w:val="single"/>
        </w:rPr>
        <w:t xml:space="preserve"> </w:t>
      </w:r>
    </w:p>
    <w:p w14:paraId="4CDEA4AF" w14:textId="77777777" w:rsidR="000839C7" w:rsidRPr="000839C7" w:rsidRDefault="000839C7" w:rsidP="000839C7"/>
    <w:p w14:paraId="2078AC35" w14:textId="77777777"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The rationale for this research stems from the growing trend in reported child grooming cases. In our digitally driven society, especially with widespread mobile phone usage, criminals have capitalised on this medium to identify and groom children. Thus, it is vital for law enforcement to evaluate the efficacy of existing investigative strategies and, if deficiencies are identified, to understand their underlying causes and implement appropriate remedies.</w:t>
      </w:r>
    </w:p>
    <w:p w14:paraId="50732E4A" w14:textId="3B76CC2F"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 xml:space="preserve">This research is rooted in the findings of </w:t>
      </w:r>
      <w:r w:rsidR="008E55A3" w:rsidRPr="00321270">
        <w:rPr>
          <w:rFonts w:ascii="Arial" w:hAnsi="Arial" w:cs="Arial"/>
        </w:rPr>
        <w:t>His Majesty Inspectorate of Constabulary and Fire &amp; Rescue Services</w:t>
      </w:r>
      <w:r w:rsidRPr="00BC4FE7">
        <w:rPr>
          <w:rFonts w:ascii="Arial" w:hAnsi="Arial" w:cs="Arial"/>
          <w:color w:val="000000" w:themeColor="text1"/>
        </w:rPr>
        <w:t xml:space="preserve"> (2022), which indicated that police agencies exhibited inefficiencies in their utilisation of digital forensics during crime investigations, often lacking a comprehensive understanding of the potential data retrieval from mobile phones.</w:t>
      </w:r>
    </w:p>
    <w:p w14:paraId="6DC3C032" w14:textId="562B79C0"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 xml:space="preserve">While scholarly literature </w:t>
      </w:r>
      <w:r w:rsidR="00FD2582">
        <w:rPr>
          <w:rFonts w:ascii="Arial" w:hAnsi="Arial" w:cs="Arial"/>
          <w:color w:val="000000" w:themeColor="text1"/>
        </w:rPr>
        <w:t xml:space="preserve">such as </w:t>
      </w:r>
      <w:r w:rsidR="00FD2582" w:rsidRPr="00FD2582">
        <w:rPr>
          <w:rFonts w:ascii="Arial" w:hAnsi="Arial" w:cs="Arial"/>
          <w:color w:val="000000" w:themeColor="text1"/>
        </w:rPr>
        <w:t xml:space="preserve">Chow, </w:t>
      </w:r>
      <w:proofErr w:type="spellStart"/>
      <w:r w:rsidR="00FD2582" w:rsidRPr="00FD2582">
        <w:rPr>
          <w:rFonts w:ascii="Arial" w:hAnsi="Arial" w:cs="Arial"/>
          <w:color w:val="000000" w:themeColor="text1"/>
        </w:rPr>
        <w:t>Koltay</w:t>
      </w:r>
      <w:proofErr w:type="spellEnd"/>
      <w:r w:rsidR="00FD2582" w:rsidRPr="00FD2582">
        <w:rPr>
          <w:rFonts w:ascii="Arial" w:hAnsi="Arial" w:cs="Arial"/>
          <w:color w:val="000000" w:themeColor="text1"/>
        </w:rPr>
        <w:t xml:space="preserve">, James </w:t>
      </w:r>
      <w:r w:rsidR="00FD2582">
        <w:rPr>
          <w:rFonts w:ascii="Arial" w:hAnsi="Arial" w:cs="Arial"/>
          <w:color w:val="000000" w:themeColor="text1"/>
        </w:rPr>
        <w:t>(</w:t>
      </w:r>
      <w:r w:rsidR="00FD2582" w:rsidRPr="00FD2582">
        <w:rPr>
          <w:rFonts w:ascii="Arial" w:hAnsi="Arial" w:cs="Arial"/>
          <w:color w:val="000000" w:themeColor="text1"/>
        </w:rPr>
        <w:t>2018</w:t>
      </w:r>
      <w:r w:rsidR="00FD2582">
        <w:rPr>
          <w:rFonts w:ascii="Arial" w:hAnsi="Arial" w:cs="Arial"/>
          <w:color w:val="000000" w:themeColor="text1"/>
        </w:rPr>
        <w:t>)</w:t>
      </w:r>
      <w:r w:rsidR="00015001">
        <w:rPr>
          <w:rFonts w:ascii="Arial" w:hAnsi="Arial" w:cs="Arial"/>
          <w:color w:val="000000" w:themeColor="text1"/>
        </w:rPr>
        <w:t xml:space="preserve"> and</w:t>
      </w:r>
      <w:r w:rsidR="00FD2582" w:rsidRPr="00FD2582">
        <w:rPr>
          <w:rFonts w:ascii="Arial" w:hAnsi="Arial" w:cs="Arial"/>
          <w:color w:val="000000" w:themeColor="text1"/>
        </w:rPr>
        <w:t xml:space="preserve"> Mantas, </w:t>
      </w:r>
      <w:proofErr w:type="spellStart"/>
      <w:r w:rsidR="00FD2582" w:rsidRPr="00FD2582">
        <w:rPr>
          <w:rFonts w:ascii="Arial" w:hAnsi="Arial" w:cs="Arial"/>
          <w:color w:val="000000" w:themeColor="text1"/>
        </w:rPr>
        <w:t>Patsakis</w:t>
      </w:r>
      <w:proofErr w:type="spellEnd"/>
      <w:r w:rsidR="00FD2582" w:rsidRPr="00FD2582">
        <w:rPr>
          <w:rFonts w:ascii="Arial" w:hAnsi="Arial" w:cs="Arial"/>
          <w:color w:val="000000" w:themeColor="text1"/>
        </w:rPr>
        <w:t xml:space="preserve"> </w:t>
      </w:r>
      <w:r w:rsidR="00015001">
        <w:rPr>
          <w:rFonts w:ascii="Arial" w:hAnsi="Arial" w:cs="Arial"/>
          <w:color w:val="000000" w:themeColor="text1"/>
        </w:rPr>
        <w:t>(</w:t>
      </w:r>
      <w:r w:rsidR="00FD2582" w:rsidRPr="00FD2582">
        <w:rPr>
          <w:rFonts w:ascii="Arial" w:hAnsi="Arial" w:cs="Arial"/>
          <w:color w:val="000000" w:themeColor="text1"/>
        </w:rPr>
        <w:t>2022</w:t>
      </w:r>
      <w:r w:rsidR="002A1F3C">
        <w:rPr>
          <w:rFonts w:ascii="Arial" w:hAnsi="Arial" w:cs="Arial"/>
          <w:color w:val="000000" w:themeColor="text1"/>
        </w:rPr>
        <w:t xml:space="preserve">) </w:t>
      </w:r>
      <w:r w:rsidRPr="00BC4FE7">
        <w:rPr>
          <w:rFonts w:ascii="Arial" w:hAnsi="Arial" w:cs="Arial"/>
          <w:color w:val="000000" w:themeColor="text1"/>
        </w:rPr>
        <w:t>have previously discussed the domain of digital forensics</w:t>
      </w:r>
      <w:r w:rsidR="002A1F3C">
        <w:rPr>
          <w:rFonts w:ascii="Arial" w:hAnsi="Arial" w:cs="Arial"/>
          <w:color w:val="000000" w:themeColor="text1"/>
        </w:rPr>
        <w:t>, t</w:t>
      </w:r>
      <w:r w:rsidRPr="00BC4FE7">
        <w:rPr>
          <w:rFonts w:ascii="Arial" w:hAnsi="Arial" w:cs="Arial"/>
          <w:color w:val="000000" w:themeColor="text1"/>
        </w:rPr>
        <w:t>here is a notable shortage of research dedicated to the specific domain of online grooming offences and the strategies employed by law enforcement agencies in addressing the challenges posed by digital forensics within their investigations.</w:t>
      </w:r>
    </w:p>
    <w:p w14:paraId="09B12CE9" w14:textId="77777777"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lastRenderedPageBreak/>
        <w:t>Whilst the compilation of challenges identified in mobile forensics within academic literature can be extensive, this study will focus on four specific challenges, which are summarised as follows:</w:t>
      </w:r>
    </w:p>
    <w:p w14:paraId="6D14AC1A" w14:textId="77777777" w:rsidR="007B75B5" w:rsidRPr="007B75B5" w:rsidRDefault="007B75B5" w:rsidP="007B75B5">
      <w:pPr>
        <w:spacing w:line="360" w:lineRule="auto"/>
        <w:rPr>
          <w:rFonts w:ascii="Arial" w:hAnsi="Arial" w:cs="Arial"/>
          <w:sz w:val="24"/>
          <w:szCs w:val="24"/>
          <w:u w:val="single"/>
        </w:rPr>
      </w:pPr>
    </w:p>
    <w:p w14:paraId="4D1B49E5" w14:textId="0A8E1F03" w:rsidR="007B75B5" w:rsidRDefault="007B75B5" w:rsidP="00B91327">
      <w:pPr>
        <w:pStyle w:val="Heading3"/>
        <w:rPr>
          <w:rFonts w:ascii="Arial" w:hAnsi="Arial" w:cs="Arial"/>
          <w:color w:val="000000" w:themeColor="text1"/>
          <w:u w:val="single"/>
        </w:rPr>
      </w:pPr>
      <w:bookmarkStart w:id="11" w:name="_Toc148448496"/>
      <w:r w:rsidRPr="00B91327">
        <w:rPr>
          <w:rFonts w:ascii="Arial" w:hAnsi="Arial" w:cs="Arial"/>
          <w:color w:val="000000" w:themeColor="text1"/>
          <w:u w:val="single"/>
        </w:rPr>
        <w:t xml:space="preserve">1.3.1 Unlocking </w:t>
      </w:r>
      <w:r w:rsidR="009775FF" w:rsidRPr="00B91327">
        <w:rPr>
          <w:rFonts w:ascii="Arial" w:hAnsi="Arial" w:cs="Arial"/>
          <w:color w:val="000000" w:themeColor="text1"/>
          <w:u w:val="single"/>
        </w:rPr>
        <w:t>M</w:t>
      </w:r>
      <w:r w:rsidRPr="00B91327">
        <w:rPr>
          <w:rFonts w:ascii="Arial" w:hAnsi="Arial" w:cs="Arial"/>
          <w:color w:val="000000" w:themeColor="text1"/>
          <w:u w:val="single"/>
        </w:rPr>
        <w:t xml:space="preserve">obile </w:t>
      </w:r>
      <w:r w:rsidR="009775FF" w:rsidRPr="00B91327">
        <w:rPr>
          <w:rFonts w:ascii="Arial" w:hAnsi="Arial" w:cs="Arial"/>
          <w:color w:val="000000" w:themeColor="text1"/>
          <w:u w:val="single"/>
        </w:rPr>
        <w:t>P</w:t>
      </w:r>
      <w:r w:rsidRPr="00B91327">
        <w:rPr>
          <w:rFonts w:ascii="Arial" w:hAnsi="Arial" w:cs="Arial"/>
          <w:color w:val="000000" w:themeColor="text1"/>
          <w:u w:val="single"/>
        </w:rPr>
        <w:t>hones</w:t>
      </w:r>
      <w:bookmarkEnd w:id="11"/>
    </w:p>
    <w:p w14:paraId="57EC824F" w14:textId="77777777" w:rsidR="00B91327" w:rsidRPr="00B91327" w:rsidRDefault="00B91327" w:rsidP="00B91327"/>
    <w:p w14:paraId="2AEEB820" w14:textId="2252D4DE"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 xml:space="preserve">Mobile phone users commonly use screen locks. Occasionally, suspects may refuse to divulge their PINs, citing concerns about self-incrimination. </w:t>
      </w:r>
      <w:r w:rsidR="00717F75">
        <w:rPr>
          <w:rFonts w:ascii="Arial" w:hAnsi="Arial" w:cs="Arial"/>
          <w:color w:val="000000" w:themeColor="text1"/>
        </w:rPr>
        <w:t>Nakashima</w:t>
      </w:r>
      <w:r w:rsidR="00C567EC">
        <w:rPr>
          <w:rFonts w:ascii="Arial" w:hAnsi="Arial" w:cs="Arial"/>
          <w:color w:val="000000" w:themeColor="text1"/>
        </w:rPr>
        <w:t xml:space="preserve"> and </w:t>
      </w:r>
      <w:proofErr w:type="spellStart"/>
      <w:r w:rsidR="00FC7BB2">
        <w:rPr>
          <w:rFonts w:ascii="Arial" w:hAnsi="Arial" w:cs="Arial"/>
          <w:color w:val="000000" w:themeColor="text1"/>
        </w:rPr>
        <w:t>Albergotti</w:t>
      </w:r>
      <w:proofErr w:type="spellEnd"/>
      <w:r w:rsidRPr="00BC4FE7">
        <w:rPr>
          <w:rFonts w:ascii="Arial" w:hAnsi="Arial" w:cs="Arial"/>
          <w:color w:val="000000" w:themeColor="text1"/>
        </w:rPr>
        <w:t xml:space="preserve">, </w:t>
      </w:r>
      <w:r w:rsidR="00FC7BB2">
        <w:rPr>
          <w:rFonts w:ascii="Arial" w:hAnsi="Arial" w:cs="Arial"/>
          <w:color w:val="000000" w:themeColor="text1"/>
        </w:rPr>
        <w:t>(</w:t>
      </w:r>
      <w:r w:rsidRPr="00BC4FE7">
        <w:rPr>
          <w:rFonts w:ascii="Arial" w:hAnsi="Arial" w:cs="Arial"/>
          <w:color w:val="000000" w:themeColor="text1"/>
        </w:rPr>
        <w:t>2021) suggests bypassing PIN locks has presented occasional challenges for law enforcement in the past.</w:t>
      </w:r>
    </w:p>
    <w:p w14:paraId="231A669D" w14:textId="77777777" w:rsidR="007B75B5" w:rsidRPr="007B75B5" w:rsidRDefault="007B75B5" w:rsidP="007B75B5">
      <w:pPr>
        <w:spacing w:line="360" w:lineRule="auto"/>
        <w:rPr>
          <w:rFonts w:ascii="Arial" w:hAnsi="Arial" w:cs="Arial"/>
          <w:sz w:val="24"/>
          <w:szCs w:val="24"/>
          <w:u w:val="single"/>
        </w:rPr>
      </w:pPr>
    </w:p>
    <w:p w14:paraId="46DF5759" w14:textId="2047C1B2" w:rsidR="007B75B5" w:rsidRDefault="007B75B5" w:rsidP="00B91327">
      <w:pPr>
        <w:pStyle w:val="Heading3"/>
        <w:rPr>
          <w:rFonts w:ascii="Arial" w:hAnsi="Arial" w:cs="Arial"/>
          <w:color w:val="000000" w:themeColor="text1"/>
          <w:u w:val="single"/>
        </w:rPr>
      </w:pPr>
      <w:bookmarkStart w:id="12" w:name="_Toc148448497"/>
      <w:r w:rsidRPr="00B972AD">
        <w:rPr>
          <w:rFonts w:ascii="Arial" w:hAnsi="Arial" w:cs="Arial"/>
          <w:color w:val="000000" w:themeColor="text1"/>
          <w:u w:val="single"/>
        </w:rPr>
        <w:t xml:space="preserve">1.3.2 Examination </w:t>
      </w:r>
      <w:r w:rsidR="00186158">
        <w:rPr>
          <w:rFonts w:ascii="Arial" w:hAnsi="Arial" w:cs="Arial"/>
          <w:color w:val="000000" w:themeColor="text1"/>
          <w:u w:val="single"/>
        </w:rPr>
        <w:t>S</w:t>
      </w:r>
      <w:r w:rsidRPr="00B972AD">
        <w:rPr>
          <w:rFonts w:ascii="Arial" w:hAnsi="Arial" w:cs="Arial"/>
          <w:color w:val="000000" w:themeColor="text1"/>
          <w:u w:val="single"/>
        </w:rPr>
        <w:t xml:space="preserve">oftware </w:t>
      </w:r>
      <w:r w:rsidR="00186158">
        <w:rPr>
          <w:rFonts w:ascii="Arial" w:hAnsi="Arial" w:cs="Arial"/>
          <w:color w:val="000000" w:themeColor="text1"/>
          <w:u w:val="single"/>
        </w:rPr>
        <w:t>L</w:t>
      </w:r>
      <w:r w:rsidRPr="00B972AD">
        <w:rPr>
          <w:rFonts w:ascii="Arial" w:hAnsi="Arial" w:cs="Arial"/>
          <w:color w:val="000000" w:themeColor="text1"/>
          <w:u w:val="single"/>
        </w:rPr>
        <w:t>imitations</w:t>
      </w:r>
      <w:bookmarkEnd w:id="12"/>
    </w:p>
    <w:p w14:paraId="147CC286" w14:textId="77777777" w:rsidR="00B972AD" w:rsidRPr="00B972AD" w:rsidRDefault="00B972AD" w:rsidP="00B972AD"/>
    <w:p w14:paraId="0126C1A9" w14:textId="77777777"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t>Mobile forensic software adapts to new manufacturer updates, a process described as slow and time-consuming. As pointed out by Bennett (2012), this poses a significant challenge for law enforcement when trying to analyse modern devices.</w:t>
      </w:r>
    </w:p>
    <w:p w14:paraId="46E01915" w14:textId="77777777" w:rsidR="007B75B5" w:rsidRPr="007B75B5" w:rsidRDefault="007B75B5" w:rsidP="007B75B5">
      <w:pPr>
        <w:spacing w:line="360" w:lineRule="auto"/>
        <w:rPr>
          <w:rFonts w:ascii="Arial" w:hAnsi="Arial" w:cs="Arial"/>
          <w:sz w:val="24"/>
          <w:szCs w:val="24"/>
          <w:u w:val="single"/>
        </w:rPr>
      </w:pPr>
    </w:p>
    <w:p w14:paraId="1E2F064F" w14:textId="7D30BB65" w:rsidR="007B75B5" w:rsidRDefault="007B75B5" w:rsidP="00B972AD">
      <w:pPr>
        <w:pStyle w:val="Heading3"/>
        <w:rPr>
          <w:rFonts w:ascii="Arial" w:hAnsi="Arial" w:cs="Arial"/>
          <w:color w:val="000000" w:themeColor="text1"/>
          <w:u w:val="single"/>
        </w:rPr>
      </w:pPr>
      <w:bookmarkStart w:id="13" w:name="_Toc148448498"/>
      <w:r w:rsidRPr="00B972AD">
        <w:rPr>
          <w:rFonts w:ascii="Arial" w:hAnsi="Arial" w:cs="Arial"/>
          <w:color w:val="000000" w:themeColor="text1"/>
          <w:u w:val="single"/>
        </w:rPr>
        <w:t xml:space="preserve">1.3.3 Third </w:t>
      </w:r>
      <w:r w:rsidR="00186158">
        <w:rPr>
          <w:rFonts w:ascii="Arial" w:hAnsi="Arial" w:cs="Arial"/>
          <w:color w:val="000000" w:themeColor="text1"/>
          <w:u w:val="single"/>
        </w:rPr>
        <w:t>P</w:t>
      </w:r>
      <w:r w:rsidRPr="00B972AD">
        <w:rPr>
          <w:rFonts w:ascii="Arial" w:hAnsi="Arial" w:cs="Arial"/>
          <w:color w:val="000000" w:themeColor="text1"/>
          <w:u w:val="single"/>
        </w:rPr>
        <w:t xml:space="preserve">arty </w:t>
      </w:r>
      <w:r w:rsidR="00186158">
        <w:rPr>
          <w:rFonts w:ascii="Arial" w:hAnsi="Arial" w:cs="Arial"/>
          <w:color w:val="000000" w:themeColor="text1"/>
          <w:u w:val="single"/>
        </w:rPr>
        <w:t>A</w:t>
      </w:r>
      <w:r w:rsidRPr="00B972AD">
        <w:rPr>
          <w:rFonts w:ascii="Arial" w:hAnsi="Arial" w:cs="Arial"/>
          <w:color w:val="000000" w:themeColor="text1"/>
          <w:u w:val="single"/>
        </w:rPr>
        <w:t>pplications</w:t>
      </w:r>
      <w:bookmarkEnd w:id="13"/>
      <w:r w:rsidRPr="00B972AD">
        <w:rPr>
          <w:rFonts w:ascii="Arial" w:hAnsi="Arial" w:cs="Arial"/>
          <w:color w:val="000000" w:themeColor="text1"/>
          <w:u w:val="single"/>
        </w:rPr>
        <w:t xml:space="preserve"> </w:t>
      </w:r>
    </w:p>
    <w:p w14:paraId="5E98F53A" w14:textId="77777777" w:rsidR="00B972AD" w:rsidRPr="00B972AD" w:rsidRDefault="00B972AD" w:rsidP="00B972AD"/>
    <w:p w14:paraId="54DD3AF3" w14:textId="320695D9" w:rsidR="007B75B5" w:rsidRDefault="007B75B5" w:rsidP="007B75B5">
      <w:pPr>
        <w:spacing w:line="360" w:lineRule="auto"/>
        <w:rPr>
          <w:rFonts w:ascii="Arial" w:hAnsi="Arial" w:cs="Arial"/>
          <w:color w:val="000000" w:themeColor="text1"/>
        </w:rPr>
      </w:pPr>
      <w:r w:rsidRPr="00BC4FE7">
        <w:rPr>
          <w:rFonts w:ascii="Arial" w:hAnsi="Arial" w:cs="Arial"/>
          <w:color w:val="000000" w:themeColor="text1"/>
        </w:rPr>
        <w:t>Third-party applications represent an ever-present feature on mobile phones, granting users access to platforms encompassing social media, banking, and internet services. Consequently, data extracted from these applications may hold pivotal significance for investigative purposes. Nevertheless, Heath, MacDermott</w:t>
      </w:r>
      <w:r w:rsidR="005E4E6D">
        <w:rPr>
          <w:rFonts w:ascii="Arial" w:hAnsi="Arial" w:cs="Arial"/>
          <w:color w:val="000000" w:themeColor="text1"/>
        </w:rPr>
        <w:t xml:space="preserve"> and</w:t>
      </w:r>
      <w:r w:rsidRPr="00BC4FE7">
        <w:rPr>
          <w:rFonts w:ascii="Arial" w:hAnsi="Arial" w:cs="Arial"/>
          <w:color w:val="000000" w:themeColor="text1"/>
        </w:rPr>
        <w:t xml:space="preserve"> </w:t>
      </w:r>
      <w:proofErr w:type="spellStart"/>
      <w:r w:rsidRPr="00BC4FE7">
        <w:rPr>
          <w:rFonts w:ascii="Arial" w:hAnsi="Arial" w:cs="Arial"/>
          <w:color w:val="000000" w:themeColor="text1"/>
        </w:rPr>
        <w:t>Akinbu</w:t>
      </w:r>
      <w:proofErr w:type="spellEnd"/>
      <w:r w:rsidRPr="00BC4FE7">
        <w:rPr>
          <w:rFonts w:ascii="Arial" w:hAnsi="Arial" w:cs="Arial"/>
          <w:color w:val="000000" w:themeColor="text1"/>
        </w:rPr>
        <w:t xml:space="preserve">, </w:t>
      </w:r>
      <w:r w:rsidR="00D63069">
        <w:rPr>
          <w:rFonts w:ascii="Arial" w:hAnsi="Arial" w:cs="Arial"/>
          <w:color w:val="000000" w:themeColor="text1"/>
        </w:rPr>
        <w:t>(</w:t>
      </w:r>
      <w:r w:rsidRPr="00BC4FE7">
        <w:rPr>
          <w:rFonts w:ascii="Arial" w:hAnsi="Arial" w:cs="Arial"/>
          <w:color w:val="000000" w:themeColor="text1"/>
        </w:rPr>
        <w:t>2023) observed, that encrypted data and disappearing messages pose a significant challenge for law enforcement agencies in data recovery.</w:t>
      </w:r>
    </w:p>
    <w:p w14:paraId="15BC0145" w14:textId="77777777" w:rsidR="00BC4FE7" w:rsidRPr="00BC4FE7" w:rsidRDefault="00BC4FE7" w:rsidP="007B75B5">
      <w:pPr>
        <w:spacing w:line="360" w:lineRule="auto"/>
        <w:rPr>
          <w:rFonts w:ascii="Arial" w:hAnsi="Arial" w:cs="Arial"/>
          <w:color w:val="000000" w:themeColor="text1"/>
        </w:rPr>
      </w:pPr>
    </w:p>
    <w:p w14:paraId="462B68A0" w14:textId="688B774E" w:rsidR="007B75B5" w:rsidRPr="00B60520" w:rsidRDefault="007B75B5" w:rsidP="00B60520">
      <w:pPr>
        <w:pStyle w:val="Heading3"/>
        <w:rPr>
          <w:rFonts w:ascii="Arial" w:hAnsi="Arial" w:cs="Arial"/>
          <w:color w:val="000000" w:themeColor="text1"/>
          <w:u w:val="single"/>
        </w:rPr>
      </w:pPr>
      <w:bookmarkStart w:id="14" w:name="_Toc148448499"/>
      <w:r w:rsidRPr="00B60520">
        <w:rPr>
          <w:rFonts w:ascii="Arial" w:hAnsi="Arial" w:cs="Arial"/>
          <w:color w:val="000000" w:themeColor="text1"/>
          <w:u w:val="single"/>
        </w:rPr>
        <w:t xml:space="preserve">1.3.4 The </w:t>
      </w:r>
      <w:r w:rsidR="00186158">
        <w:rPr>
          <w:rFonts w:ascii="Arial" w:hAnsi="Arial" w:cs="Arial"/>
          <w:color w:val="000000" w:themeColor="text1"/>
          <w:u w:val="single"/>
        </w:rPr>
        <w:t>D</w:t>
      </w:r>
      <w:r w:rsidRPr="00B60520">
        <w:rPr>
          <w:rFonts w:ascii="Arial" w:hAnsi="Arial" w:cs="Arial"/>
          <w:color w:val="000000" w:themeColor="text1"/>
          <w:u w:val="single"/>
        </w:rPr>
        <w:t xml:space="preserve">emand for </w:t>
      </w:r>
      <w:r w:rsidR="00186158">
        <w:rPr>
          <w:rFonts w:ascii="Arial" w:hAnsi="Arial" w:cs="Arial"/>
          <w:color w:val="000000" w:themeColor="text1"/>
          <w:u w:val="single"/>
        </w:rPr>
        <w:t>M</w:t>
      </w:r>
      <w:r w:rsidRPr="00B60520">
        <w:rPr>
          <w:rFonts w:ascii="Arial" w:hAnsi="Arial" w:cs="Arial"/>
          <w:color w:val="000000" w:themeColor="text1"/>
          <w:u w:val="single"/>
        </w:rPr>
        <w:t xml:space="preserve">obile </w:t>
      </w:r>
      <w:r w:rsidR="00186158">
        <w:rPr>
          <w:rFonts w:ascii="Arial" w:hAnsi="Arial" w:cs="Arial"/>
          <w:color w:val="000000" w:themeColor="text1"/>
          <w:u w:val="single"/>
        </w:rPr>
        <w:t>P</w:t>
      </w:r>
      <w:r w:rsidRPr="00B60520">
        <w:rPr>
          <w:rFonts w:ascii="Arial" w:hAnsi="Arial" w:cs="Arial"/>
          <w:color w:val="000000" w:themeColor="text1"/>
          <w:u w:val="single"/>
        </w:rPr>
        <w:t xml:space="preserve">hone </w:t>
      </w:r>
      <w:r w:rsidR="00186158">
        <w:rPr>
          <w:rFonts w:ascii="Arial" w:hAnsi="Arial" w:cs="Arial"/>
          <w:color w:val="000000" w:themeColor="text1"/>
          <w:u w:val="single"/>
        </w:rPr>
        <w:t>E</w:t>
      </w:r>
      <w:r w:rsidRPr="00B60520">
        <w:rPr>
          <w:rFonts w:ascii="Arial" w:hAnsi="Arial" w:cs="Arial"/>
          <w:color w:val="000000" w:themeColor="text1"/>
          <w:u w:val="single"/>
        </w:rPr>
        <w:t xml:space="preserve">xaminations in </w:t>
      </w:r>
      <w:r w:rsidR="00186158">
        <w:rPr>
          <w:rFonts w:ascii="Arial" w:hAnsi="Arial" w:cs="Arial"/>
          <w:color w:val="000000" w:themeColor="text1"/>
          <w:u w:val="single"/>
        </w:rPr>
        <w:t>I</w:t>
      </w:r>
      <w:r w:rsidRPr="00B60520">
        <w:rPr>
          <w:rFonts w:ascii="Arial" w:hAnsi="Arial" w:cs="Arial"/>
          <w:color w:val="000000" w:themeColor="text1"/>
          <w:u w:val="single"/>
        </w:rPr>
        <w:t>nvestigations</w:t>
      </w:r>
      <w:bookmarkEnd w:id="14"/>
      <w:r w:rsidRPr="00B60520">
        <w:rPr>
          <w:rFonts w:ascii="Arial" w:hAnsi="Arial" w:cs="Arial"/>
          <w:color w:val="000000" w:themeColor="text1"/>
          <w:u w:val="single"/>
        </w:rPr>
        <w:t xml:space="preserve"> </w:t>
      </w:r>
    </w:p>
    <w:p w14:paraId="0A598EA1" w14:textId="683665EA" w:rsidR="007B75B5" w:rsidRPr="00BC4FE7" w:rsidRDefault="007B75B5" w:rsidP="007B75B5">
      <w:pPr>
        <w:spacing w:line="360" w:lineRule="auto"/>
        <w:rPr>
          <w:rFonts w:ascii="Arial" w:hAnsi="Arial" w:cs="Arial"/>
          <w:color w:val="000000" w:themeColor="text1"/>
          <w:u w:val="single"/>
        </w:rPr>
      </w:pPr>
      <w:r w:rsidRPr="007B75B5">
        <w:rPr>
          <w:rFonts w:ascii="Arial" w:hAnsi="Arial" w:cs="Arial"/>
          <w:sz w:val="24"/>
          <w:szCs w:val="24"/>
        </w:rPr>
        <w:br/>
      </w:r>
      <w:r w:rsidRPr="00BC4FE7">
        <w:rPr>
          <w:rFonts w:ascii="Arial" w:hAnsi="Arial" w:cs="Arial"/>
          <w:color w:val="000000" w:themeColor="text1"/>
        </w:rPr>
        <w:t>Numerous sources highlight the crucial role of digital data in modern investigations, driven by technological advancements and their integration into daily life. Consequently, as noted by Anderson, Sampson, and Gilroy (2021, p.</w:t>
      </w:r>
      <w:r w:rsidR="00AC3F73">
        <w:rPr>
          <w:rFonts w:ascii="Arial" w:hAnsi="Arial" w:cs="Arial"/>
          <w:color w:val="000000" w:themeColor="text1"/>
        </w:rPr>
        <w:t xml:space="preserve"> </w:t>
      </w:r>
      <w:r w:rsidRPr="00BC4FE7">
        <w:rPr>
          <w:rFonts w:ascii="Arial" w:hAnsi="Arial" w:cs="Arial"/>
          <w:color w:val="000000" w:themeColor="text1"/>
        </w:rPr>
        <w:t>596), investigations involving digital devices have seen significant growth. This has led to law enforcement agencies facing criticism for perceived delays in device examinations, resulting in a backlog of devices awaiting analysis.</w:t>
      </w:r>
    </w:p>
    <w:p w14:paraId="28C17B6D" w14:textId="3C28FA51" w:rsidR="007B75B5" w:rsidRPr="00BC4FE7" w:rsidRDefault="007B75B5" w:rsidP="007B75B5">
      <w:pPr>
        <w:spacing w:line="360" w:lineRule="auto"/>
        <w:rPr>
          <w:rFonts w:ascii="Arial" w:hAnsi="Arial" w:cs="Arial"/>
          <w:color w:val="000000" w:themeColor="text1"/>
        </w:rPr>
      </w:pPr>
      <w:r w:rsidRPr="00BC4FE7">
        <w:rPr>
          <w:rFonts w:ascii="Arial" w:hAnsi="Arial" w:cs="Arial"/>
          <w:color w:val="000000" w:themeColor="text1"/>
        </w:rPr>
        <w:lastRenderedPageBreak/>
        <w:t>Finally, Dyfed Powys Police is presently assessing its policies and strategies to enhance its digital capabilities, with the goal of establishing a nationally recognised centre of excellence for UK police forces. The research presented in this dissertation, which examines the challenges linked to digital forensic analysis of mobile phones in child grooming investigations, is expected to inform the development of innovative policies and strategies. These findings will influence future investigative procedures at the envisioned centre of excellence.</w:t>
      </w:r>
    </w:p>
    <w:p w14:paraId="21A8BC46" w14:textId="77777777" w:rsidR="007B75B5" w:rsidRPr="007B75B5" w:rsidRDefault="007B75B5" w:rsidP="007B75B5">
      <w:pPr>
        <w:spacing w:line="360" w:lineRule="auto"/>
        <w:rPr>
          <w:rFonts w:ascii="Arial" w:hAnsi="Arial" w:cs="Arial"/>
          <w:b/>
          <w:bCs/>
          <w:color w:val="00B050"/>
          <w:sz w:val="24"/>
          <w:szCs w:val="24"/>
          <w:u w:val="single"/>
        </w:rPr>
      </w:pPr>
    </w:p>
    <w:p w14:paraId="614B7B55" w14:textId="3887C2D9" w:rsidR="007B75B5" w:rsidRPr="00BC4FE7" w:rsidRDefault="007B75B5" w:rsidP="00B972AD">
      <w:pPr>
        <w:pStyle w:val="Heading2"/>
        <w:rPr>
          <w:rFonts w:ascii="Arial" w:hAnsi="Arial" w:cs="Arial"/>
          <w:color w:val="000000" w:themeColor="text1"/>
          <w:sz w:val="24"/>
          <w:szCs w:val="24"/>
          <w:u w:val="single"/>
        </w:rPr>
      </w:pPr>
      <w:bookmarkStart w:id="15" w:name="_Toc148448500"/>
      <w:r w:rsidRPr="00BC4FE7">
        <w:rPr>
          <w:rFonts w:ascii="Arial" w:hAnsi="Arial" w:cs="Arial"/>
          <w:color w:val="000000" w:themeColor="text1"/>
          <w:sz w:val="24"/>
          <w:szCs w:val="24"/>
          <w:u w:val="single"/>
        </w:rPr>
        <w:t>1.4 Aims and objectives.</w:t>
      </w:r>
      <w:bookmarkEnd w:id="15"/>
      <w:r w:rsidRPr="00BC4FE7">
        <w:rPr>
          <w:rFonts w:ascii="Arial" w:hAnsi="Arial" w:cs="Arial"/>
          <w:color w:val="000000" w:themeColor="text1"/>
          <w:sz w:val="24"/>
          <w:szCs w:val="24"/>
          <w:u w:val="single"/>
        </w:rPr>
        <w:t xml:space="preserve"> </w:t>
      </w:r>
    </w:p>
    <w:p w14:paraId="7AD00A53" w14:textId="77777777" w:rsidR="00B972AD" w:rsidRPr="00B972AD" w:rsidRDefault="00B972AD" w:rsidP="00B972AD"/>
    <w:p w14:paraId="27C744AC" w14:textId="77777777" w:rsidR="007B75B5" w:rsidRPr="00BC4FE7" w:rsidRDefault="007B75B5" w:rsidP="007B75B5">
      <w:pPr>
        <w:spacing w:line="360" w:lineRule="auto"/>
        <w:rPr>
          <w:rFonts w:ascii="Arial" w:hAnsi="Arial" w:cs="Arial"/>
        </w:rPr>
      </w:pPr>
      <w:r w:rsidRPr="00BC4FE7">
        <w:rPr>
          <w:rFonts w:ascii="Arial" w:hAnsi="Arial" w:cs="Arial"/>
        </w:rPr>
        <w:t xml:space="preserve">This research aims to identify the challenges of examining mobile phones when dealing with online grooming offences, the impact these challenges have on an investigation, and highlight any recommendations to minimise the challenges in future investigations. </w:t>
      </w:r>
    </w:p>
    <w:p w14:paraId="22A23754" w14:textId="77777777" w:rsidR="007B75B5" w:rsidRPr="00BC4FE7" w:rsidRDefault="007B75B5" w:rsidP="007B75B5">
      <w:pPr>
        <w:spacing w:line="360" w:lineRule="auto"/>
        <w:rPr>
          <w:rFonts w:ascii="Arial" w:hAnsi="Arial" w:cs="Arial"/>
        </w:rPr>
      </w:pPr>
    </w:p>
    <w:p w14:paraId="443157E0" w14:textId="77777777" w:rsidR="007B75B5" w:rsidRPr="00BC4FE7" w:rsidRDefault="007B75B5" w:rsidP="007B75B5">
      <w:pPr>
        <w:spacing w:line="360" w:lineRule="auto"/>
        <w:rPr>
          <w:rFonts w:ascii="Arial" w:hAnsi="Arial" w:cs="Arial"/>
        </w:rPr>
      </w:pPr>
      <w:r w:rsidRPr="00BC4FE7">
        <w:rPr>
          <w:rFonts w:ascii="Arial" w:hAnsi="Arial" w:cs="Arial"/>
        </w:rPr>
        <w:t xml:space="preserve">Objective(s): </w:t>
      </w:r>
    </w:p>
    <w:p w14:paraId="14BEF67A" w14:textId="2D12EF2C" w:rsidR="00536696" w:rsidRPr="00536696" w:rsidRDefault="00536696" w:rsidP="00057E4B">
      <w:pPr>
        <w:pStyle w:val="ListParagraph"/>
        <w:numPr>
          <w:ilvl w:val="0"/>
          <w:numId w:val="1"/>
        </w:numPr>
        <w:spacing w:line="360" w:lineRule="auto"/>
        <w:rPr>
          <w:rFonts w:ascii="Arial" w:hAnsi="Arial" w:cs="Arial"/>
          <w:i/>
          <w:iCs/>
        </w:rPr>
      </w:pPr>
      <w:r w:rsidRPr="00536696">
        <w:rPr>
          <w:rFonts w:ascii="Arial" w:hAnsi="Arial" w:cs="Arial"/>
          <w:i/>
          <w:iCs/>
        </w:rPr>
        <w:t>To research and analyse academic literature to understand the challenges of digital forensic examinations of mobile phones when dealing with online child grooming tactics and how these challenges impact a police investigation.</w:t>
      </w:r>
    </w:p>
    <w:p w14:paraId="3404F55B" w14:textId="7D02670E" w:rsidR="007B75B5" w:rsidRPr="00BC4FE7" w:rsidRDefault="007B75B5" w:rsidP="00057E4B">
      <w:pPr>
        <w:pStyle w:val="ListParagraph"/>
        <w:spacing w:line="360" w:lineRule="auto"/>
        <w:rPr>
          <w:rFonts w:ascii="Arial" w:hAnsi="Arial" w:cs="Arial"/>
          <w:i/>
          <w:iCs/>
        </w:rPr>
      </w:pPr>
    </w:p>
    <w:p w14:paraId="6C6EBC56" w14:textId="77777777" w:rsidR="0083165D" w:rsidRPr="0083165D" w:rsidRDefault="0083165D" w:rsidP="00057E4B">
      <w:pPr>
        <w:pStyle w:val="ListParagraph"/>
        <w:numPr>
          <w:ilvl w:val="0"/>
          <w:numId w:val="1"/>
        </w:numPr>
        <w:spacing w:line="360" w:lineRule="auto"/>
        <w:rPr>
          <w:rFonts w:ascii="Arial" w:hAnsi="Arial" w:cs="Arial"/>
          <w:i/>
          <w:iCs/>
        </w:rPr>
      </w:pPr>
      <w:r w:rsidRPr="0083165D">
        <w:rPr>
          <w:rFonts w:ascii="Arial" w:hAnsi="Arial" w:cs="Arial"/>
          <w:i/>
          <w:iCs/>
        </w:rPr>
        <w:t xml:space="preserve">To identify an appropriate research approach to recover primary data to explore how law enforcement manage these challenges to minimise the impact they have on an investigation. </w:t>
      </w:r>
    </w:p>
    <w:p w14:paraId="3D457AC0" w14:textId="058D5DFC" w:rsidR="007B75B5" w:rsidRPr="00BC4FE7" w:rsidRDefault="007B75B5" w:rsidP="00057E4B">
      <w:pPr>
        <w:pStyle w:val="ListParagraph"/>
        <w:spacing w:line="360" w:lineRule="auto"/>
        <w:rPr>
          <w:rFonts w:ascii="Arial" w:hAnsi="Arial" w:cs="Arial"/>
          <w:i/>
          <w:iCs/>
        </w:rPr>
      </w:pPr>
    </w:p>
    <w:p w14:paraId="461BC54B" w14:textId="26734532" w:rsidR="00AA0480" w:rsidRDefault="00AA0480" w:rsidP="00057E4B">
      <w:pPr>
        <w:pStyle w:val="ListParagraph"/>
        <w:numPr>
          <w:ilvl w:val="0"/>
          <w:numId w:val="1"/>
        </w:numPr>
        <w:spacing w:line="360" w:lineRule="auto"/>
        <w:rPr>
          <w:rFonts w:ascii="Arial" w:hAnsi="Arial" w:cs="Arial"/>
          <w:i/>
          <w:iCs/>
        </w:rPr>
      </w:pPr>
      <w:r w:rsidRPr="00AA0480">
        <w:rPr>
          <w:rFonts w:ascii="Arial" w:hAnsi="Arial" w:cs="Arial"/>
          <w:i/>
          <w:iCs/>
        </w:rPr>
        <w:t>To analyse the data collected from primary research to better understand the challenges within mobile digital forensics from the standpoint of the Digital forensic examiners and Investigating officers.</w:t>
      </w:r>
    </w:p>
    <w:p w14:paraId="45C534B7" w14:textId="77777777" w:rsidR="00AA0480" w:rsidRPr="00AA0480" w:rsidRDefault="00AA0480" w:rsidP="00057E4B">
      <w:pPr>
        <w:pStyle w:val="ListParagraph"/>
        <w:spacing w:line="360" w:lineRule="auto"/>
        <w:rPr>
          <w:rFonts w:ascii="Arial" w:hAnsi="Arial" w:cs="Arial"/>
          <w:i/>
          <w:iCs/>
        </w:rPr>
      </w:pPr>
    </w:p>
    <w:p w14:paraId="2F92D857" w14:textId="77777777" w:rsidR="00057E4B" w:rsidRPr="00057E4B" w:rsidRDefault="00057E4B" w:rsidP="00057E4B">
      <w:pPr>
        <w:pStyle w:val="ListParagraph"/>
        <w:numPr>
          <w:ilvl w:val="0"/>
          <w:numId w:val="1"/>
        </w:numPr>
        <w:spacing w:line="360" w:lineRule="auto"/>
        <w:rPr>
          <w:rFonts w:ascii="Arial" w:hAnsi="Arial" w:cs="Arial"/>
          <w:i/>
          <w:iCs/>
        </w:rPr>
      </w:pPr>
      <w:r w:rsidRPr="00057E4B">
        <w:rPr>
          <w:rFonts w:ascii="Arial" w:hAnsi="Arial" w:cs="Arial"/>
          <w:i/>
          <w:iCs/>
        </w:rPr>
        <w:t xml:space="preserve">Purpose recommendations on how to improve police tactics when dealing with digital forensic examinations of mobile phones and minimise the impact the challenges have on police investigations. </w:t>
      </w:r>
    </w:p>
    <w:p w14:paraId="3A32B136" w14:textId="77777777" w:rsidR="00AA0480" w:rsidRPr="00AA0480" w:rsidRDefault="00AA0480" w:rsidP="00057E4B">
      <w:pPr>
        <w:pStyle w:val="ListParagraph"/>
        <w:rPr>
          <w:rFonts w:ascii="Arial" w:hAnsi="Arial" w:cs="Arial"/>
          <w:i/>
          <w:iCs/>
        </w:rPr>
      </w:pPr>
    </w:p>
    <w:p w14:paraId="54F13893" w14:textId="77777777" w:rsidR="007B75B5" w:rsidRDefault="007B75B5" w:rsidP="00AA0480">
      <w:pPr>
        <w:pStyle w:val="ListParagraph"/>
        <w:spacing w:line="360" w:lineRule="auto"/>
        <w:rPr>
          <w:rFonts w:ascii="Arial" w:hAnsi="Arial" w:cs="Arial"/>
          <w:i/>
          <w:iCs/>
        </w:rPr>
      </w:pPr>
    </w:p>
    <w:p w14:paraId="05CF25A6" w14:textId="77777777" w:rsidR="00853AAC" w:rsidRPr="00AA0480" w:rsidRDefault="00853AAC" w:rsidP="00AA0480">
      <w:pPr>
        <w:pStyle w:val="ListParagraph"/>
        <w:spacing w:line="360" w:lineRule="auto"/>
        <w:rPr>
          <w:rFonts w:ascii="Arial" w:hAnsi="Arial" w:cs="Arial"/>
          <w:i/>
          <w:iCs/>
        </w:rPr>
      </w:pPr>
    </w:p>
    <w:p w14:paraId="45144BF9" w14:textId="310FC37F" w:rsidR="007B75B5" w:rsidRPr="00BC4FE7" w:rsidRDefault="007B75B5" w:rsidP="00666DBC">
      <w:pPr>
        <w:pStyle w:val="Heading2"/>
        <w:rPr>
          <w:rFonts w:ascii="Arial" w:hAnsi="Arial" w:cs="Arial"/>
          <w:color w:val="000000" w:themeColor="text1"/>
          <w:sz w:val="24"/>
          <w:szCs w:val="24"/>
          <w:u w:val="single"/>
        </w:rPr>
      </w:pPr>
      <w:bookmarkStart w:id="16" w:name="_Toc148448501"/>
      <w:r w:rsidRPr="00BC4FE7">
        <w:rPr>
          <w:rFonts w:ascii="Arial" w:hAnsi="Arial" w:cs="Arial"/>
          <w:color w:val="000000" w:themeColor="text1"/>
          <w:sz w:val="24"/>
          <w:szCs w:val="24"/>
          <w:u w:val="single"/>
        </w:rPr>
        <w:lastRenderedPageBreak/>
        <w:t>1.5 Structure</w:t>
      </w:r>
      <w:bookmarkEnd w:id="16"/>
      <w:r w:rsidRPr="00BC4FE7">
        <w:rPr>
          <w:rFonts w:ascii="Arial" w:hAnsi="Arial" w:cs="Arial"/>
          <w:color w:val="000000" w:themeColor="text1"/>
          <w:sz w:val="24"/>
          <w:szCs w:val="24"/>
          <w:u w:val="single"/>
        </w:rPr>
        <w:t xml:space="preserve"> </w:t>
      </w:r>
    </w:p>
    <w:p w14:paraId="0ABFAF18" w14:textId="77777777" w:rsidR="00666DBC" w:rsidRPr="00666DBC" w:rsidRDefault="00666DBC" w:rsidP="00666DBC"/>
    <w:p w14:paraId="36B370DD" w14:textId="77777777" w:rsidR="007B75B5" w:rsidRPr="00BC4FE7" w:rsidRDefault="007B75B5" w:rsidP="007B75B5">
      <w:pPr>
        <w:spacing w:line="360" w:lineRule="auto"/>
        <w:rPr>
          <w:rFonts w:ascii="Arial" w:hAnsi="Arial" w:cs="Arial"/>
        </w:rPr>
      </w:pPr>
      <w:r w:rsidRPr="00BC4FE7">
        <w:rPr>
          <w:rFonts w:ascii="Arial" w:hAnsi="Arial" w:cs="Arial"/>
        </w:rPr>
        <w:t>To ensure the effective achievement of the stated objectives, individual chapters will be dedicated to the fulfilment of each specific objective.</w:t>
      </w:r>
    </w:p>
    <w:p w14:paraId="1CFDAD39" w14:textId="77777777" w:rsidR="007B75B5" w:rsidRPr="00BC4FE7" w:rsidRDefault="007B75B5" w:rsidP="007B75B5">
      <w:pPr>
        <w:spacing w:line="360" w:lineRule="auto"/>
        <w:rPr>
          <w:rFonts w:ascii="Arial" w:hAnsi="Arial" w:cs="Arial"/>
        </w:rPr>
      </w:pPr>
      <w:r w:rsidRPr="00BC4FE7">
        <w:rPr>
          <w:rFonts w:ascii="Arial" w:hAnsi="Arial" w:cs="Arial"/>
        </w:rPr>
        <w:t>Chapter two explores the evolution of online perpetrator tactics in parallel with digital advancements, assesses law enforcement's strategies involving digital forensics to counter these tactics, highlights digital forensic software challenges, and identifies research gaps in academic and governmental literature necessitating further investigation.</w:t>
      </w:r>
    </w:p>
    <w:p w14:paraId="4AEB1C81" w14:textId="77777777" w:rsidR="007B75B5" w:rsidRPr="00BC4FE7" w:rsidRDefault="007B75B5" w:rsidP="007B75B5">
      <w:pPr>
        <w:spacing w:line="360" w:lineRule="auto"/>
        <w:rPr>
          <w:rFonts w:ascii="Arial" w:hAnsi="Arial" w:cs="Arial"/>
        </w:rPr>
      </w:pPr>
      <w:r w:rsidRPr="00BC4FE7">
        <w:rPr>
          <w:rFonts w:ascii="Arial" w:hAnsi="Arial" w:cs="Arial"/>
        </w:rPr>
        <w:t>Chapter three explains the research method and methodology, aimed at identifying appropriate primary research techniques tailored to this study's objectives. This phase is designed to address research gaps and subsequently facilitate data analysis.</w:t>
      </w:r>
    </w:p>
    <w:p w14:paraId="38B14E91" w14:textId="77777777" w:rsidR="007B75B5" w:rsidRPr="00BC4FE7" w:rsidRDefault="007B75B5" w:rsidP="007B75B5">
      <w:pPr>
        <w:spacing w:line="360" w:lineRule="auto"/>
        <w:rPr>
          <w:rFonts w:ascii="Arial" w:hAnsi="Arial" w:cs="Arial"/>
        </w:rPr>
      </w:pPr>
      <w:r w:rsidRPr="00BC4FE7">
        <w:rPr>
          <w:rFonts w:ascii="Arial" w:hAnsi="Arial" w:cs="Arial"/>
        </w:rPr>
        <w:t>Chapter four is dedicated to the analysis of primary data obtained via the methods expounded in chapter three. The data will undergo rigorous statistical examination to unveil the research findings, which will then serve as the foundation for subsequent discussion and review.</w:t>
      </w:r>
    </w:p>
    <w:p w14:paraId="051FD204" w14:textId="77777777" w:rsidR="007B75B5" w:rsidRPr="00BC4FE7" w:rsidRDefault="007B75B5" w:rsidP="007B75B5">
      <w:pPr>
        <w:spacing w:line="360" w:lineRule="auto"/>
        <w:rPr>
          <w:rFonts w:ascii="Arial" w:hAnsi="Arial" w:cs="Arial"/>
        </w:rPr>
      </w:pPr>
      <w:r w:rsidRPr="00BC4FE7">
        <w:rPr>
          <w:rFonts w:ascii="Arial" w:hAnsi="Arial" w:cs="Arial"/>
        </w:rPr>
        <w:t>Chapter five will engage in a thorough deliberation and review of the research's aim and objectives. Ultimately, it will culminate in a comprehensive discussion explaining the principal findings, recommendations, and the research's limitations.</w:t>
      </w:r>
    </w:p>
    <w:p w14:paraId="5353C538" w14:textId="77777777" w:rsidR="007B75B5" w:rsidRPr="007B75B5" w:rsidRDefault="007B75B5" w:rsidP="007B75B5">
      <w:pPr>
        <w:spacing w:line="360" w:lineRule="auto"/>
        <w:rPr>
          <w:rFonts w:ascii="Arial" w:hAnsi="Arial" w:cs="Arial"/>
          <w:b/>
          <w:bCs/>
          <w:sz w:val="24"/>
          <w:szCs w:val="24"/>
          <w:u w:val="single"/>
        </w:rPr>
      </w:pPr>
    </w:p>
    <w:p w14:paraId="30C8A5EA" w14:textId="4F142E28" w:rsidR="007B75B5" w:rsidRPr="00BE5AB9" w:rsidRDefault="007B75B5" w:rsidP="00DC45C8">
      <w:pPr>
        <w:pStyle w:val="Heading2"/>
        <w:rPr>
          <w:rFonts w:ascii="Arial" w:hAnsi="Arial" w:cs="Arial"/>
          <w:color w:val="000000" w:themeColor="text1"/>
          <w:sz w:val="24"/>
          <w:szCs w:val="24"/>
          <w:u w:val="single"/>
        </w:rPr>
      </w:pPr>
      <w:bookmarkStart w:id="17" w:name="_Toc148448502"/>
      <w:r w:rsidRPr="00BE5AB9">
        <w:rPr>
          <w:rFonts w:ascii="Arial" w:hAnsi="Arial" w:cs="Arial"/>
          <w:color w:val="000000" w:themeColor="text1"/>
          <w:sz w:val="24"/>
          <w:szCs w:val="24"/>
          <w:u w:val="single"/>
        </w:rPr>
        <w:t>1.6 Conclusion</w:t>
      </w:r>
      <w:bookmarkEnd w:id="17"/>
      <w:r w:rsidRPr="00BE5AB9">
        <w:rPr>
          <w:rFonts w:ascii="Arial" w:hAnsi="Arial" w:cs="Arial"/>
          <w:color w:val="000000" w:themeColor="text1"/>
          <w:sz w:val="24"/>
          <w:szCs w:val="24"/>
          <w:u w:val="single"/>
        </w:rPr>
        <w:t xml:space="preserve"> </w:t>
      </w:r>
    </w:p>
    <w:p w14:paraId="0D4FF2FD" w14:textId="77777777" w:rsidR="00005B61" w:rsidRDefault="00005B61" w:rsidP="007B75B5">
      <w:pPr>
        <w:spacing w:line="360" w:lineRule="auto"/>
        <w:rPr>
          <w:rFonts w:ascii="Arial" w:hAnsi="Arial" w:cs="Arial"/>
          <w:sz w:val="24"/>
          <w:szCs w:val="24"/>
        </w:rPr>
      </w:pPr>
    </w:p>
    <w:p w14:paraId="1C91E045" w14:textId="10C6DE52" w:rsidR="007B75B5" w:rsidRPr="00BC4FE7" w:rsidRDefault="007B75B5" w:rsidP="007B75B5">
      <w:pPr>
        <w:spacing w:line="360" w:lineRule="auto"/>
        <w:rPr>
          <w:rFonts w:ascii="Arial" w:hAnsi="Arial" w:cs="Arial"/>
        </w:rPr>
      </w:pPr>
      <w:r w:rsidRPr="00BC4FE7">
        <w:rPr>
          <w:rFonts w:ascii="Arial" w:hAnsi="Arial" w:cs="Arial"/>
        </w:rPr>
        <w:t>Chapter one serves as the research introduction, suggesting that the increase in reported child grooming offen</w:t>
      </w:r>
      <w:r w:rsidR="00BE1D4E">
        <w:rPr>
          <w:rFonts w:ascii="Arial" w:hAnsi="Arial" w:cs="Arial"/>
        </w:rPr>
        <w:t>c</w:t>
      </w:r>
      <w:r w:rsidRPr="00BC4FE7">
        <w:rPr>
          <w:rFonts w:ascii="Arial" w:hAnsi="Arial" w:cs="Arial"/>
        </w:rPr>
        <w:t>es can be ascribed to advancements in mobile phone technology. This development has led law enforcement agencies to employ digital forensic tools in their investigations to combat the trend of perpetrators extending their criminal activities into the digital domain.</w:t>
      </w:r>
    </w:p>
    <w:p w14:paraId="23557DE0" w14:textId="77777777" w:rsidR="007B75B5" w:rsidRPr="00BC4FE7" w:rsidRDefault="007B75B5" w:rsidP="007B75B5">
      <w:pPr>
        <w:spacing w:line="360" w:lineRule="auto"/>
        <w:rPr>
          <w:rFonts w:ascii="Arial" w:hAnsi="Arial" w:cs="Arial"/>
        </w:rPr>
      </w:pPr>
      <w:r w:rsidRPr="00BC4FE7">
        <w:rPr>
          <w:rFonts w:ascii="Arial" w:hAnsi="Arial" w:cs="Arial"/>
        </w:rPr>
        <w:t>The subsequent chapter will conduct an in-depth literature review, facilitating a more extensive critical analysis of the matters introduced in chapter one.</w:t>
      </w:r>
    </w:p>
    <w:p w14:paraId="79BFE7A0" w14:textId="77777777" w:rsidR="00152495" w:rsidRDefault="00152495" w:rsidP="00854705">
      <w:pPr>
        <w:spacing w:line="480" w:lineRule="auto"/>
        <w:rPr>
          <w:rFonts w:ascii="Arial" w:eastAsiaTheme="minorEastAsia" w:hAnsi="Arial" w:cs="Arial"/>
          <w:b/>
          <w:color w:val="2F5496" w:themeColor="accent1" w:themeShade="BF"/>
          <w:sz w:val="32"/>
          <w:szCs w:val="32"/>
          <w:u w:val="single"/>
        </w:rPr>
      </w:pPr>
    </w:p>
    <w:p w14:paraId="23B8C018" w14:textId="77777777" w:rsidR="00005B61" w:rsidRDefault="00005B61" w:rsidP="00FF3AFD">
      <w:pPr>
        <w:rPr>
          <w:rFonts w:ascii="Arial" w:hAnsi="Arial" w:cs="Arial"/>
          <w:sz w:val="28"/>
          <w:szCs w:val="28"/>
        </w:rPr>
      </w:pPr>
    </w:p>
    <w:p w14:paraId="7346C0B9" w14:textId="0724979D" w:rsidR="0006574D" w:rsidRPr="00967F00" w:rsidRDefault="00F57E20" w:rsidP="004D5D5F">
      <w:pPr>
        <w:pStyle w:val="Heading2"/>
        <w:rPr>
          <w:rFonts w:ascii="Arial" w:eastAsiaTheme="minorEastAsia" w:hAnsi="Arial" w:cs="Arial"/>
          <w:b/>
          <w:bCs/>
          <w:color w:val="auto"/>
          <w:sz w:val="32"/>
          <w:szCs w:val="32"/>
          <w:u w:val="single"/>
        </w:rPr>
      </w:pPr>
      <w:bookmarkStart w:id="18" w:name="_Toc148448503"/>
      <w:r w:rsidRPr="00967F00">
        <w:rPr>
          <w:rFonts w:ascii="Arial" w:eastAsiaTheme="minorEastAsia" w:hAnsi="Arial" w:cs="Arial"/>
          <w:b/>
          <w:bCs/>
          <w:color w:val="auto"/>
          <w:sz w:val="32"/>
          <w:szCs w:val="32"/>
          <w:u w:val="single"/>
        </w:rPr>
        <w:lastRenderedPageBreak/>
        <w:t xml:space="preserve">Chapter 2 - </w:t>
      </w:r>
      <w:r w:rsidR="00651F5F" w:rsidRPr="00967F00">
        <w:rPr>
          <w:rFonts w:ascii="Arial" w:eastAsiaTheme="minorEastAsia" w:hAnsi="Arial" w:cs="Arial"/>
          <w:b/>
          <w:bCs/>
          <w:color w:val="auto"/>
          <w:sz w:val="32"/>
          <w:szCs w:val="32"/>
          <w:u w:val="single"/>
        </w:rPr>
        <w:t>Literature Review</w:t>
      </w:r>
      <w:bookmarkEnd w:id="18"/>
      <w:r w:rsidR="0006574D" w:rsidRPr="00967F00">
        <w:rPr>
          <w:rFonts w:ascii="Arial" w:eastAsiaTheme="minorEastAsia" w:hAnsi="Arial" w:cs="Arial"/>
          <w:b/>
          <w:bCs/>
          <w:color w:val="auto"/>
          <w:sz w:val="32"/>
          <w:szCs w:val="32"/>
          <w:u w:val="single"/>
        </w:rPr>
        <w:t xml:space="preserve"> </w:t>
      </w:r>
    </w:p>
    <w:p w14:paraId="4F0A3191" w14:textId="77777777" w:rsidR="00255E0D" w:rsidRDefault="00255E0D" w:rsidP="00FF3AFD">
      <w:pPr>
        <w:rPr>
          <w:rFonts w:ascii="Arial" w:hAnsi="Arial" w:cs="Arial"/>
          <w:sz w:val="28"/>
          <w:szCs w:val="28"/>
        </w:rPr>
      </w:pPr>
    </w:p>
    <w:p w14:paraId="29704675" w14:textId="480C1FEB" w:rsidR="005974A4" w:rsidRPr="00BE5AB9" w:rsidRDefault="00F30FA1" w:rsidP="00F30FA1">
      <w:pPr>
        <w:pStyle w:val="Heading2"/>
        <w:rPr>
          <w:rFonts w:ascii="Arial" w:hAnsi="Arial" w:cs="Arial"/>
          <w:color w:val="000000" w:themeColor="text1"/>
          <w:sz w:val="24"/>
          <w:szCs w:val="24"/>
          <w:u w:val="single"/>
        </w:rPr>
      </w:pPr>
      <w:bookmarkStart w:id="19" w:name="_Toc148448504"/>
      <w:r w:rsidRPr="00BE5AB9">
        <w:rPr>
          <w:rFonts w:ascii="Arial" w:hAnsi="Arial" w:cs="Arial"/>
          <w:color w:val="000000" w:themeColor="text1"/>
          <w:sz w:val="24"/>
          <w:szCs w:val="24"/>
          <w:u w:val="single"/>
        </w:rPr>
        <w:t xml:space="preserve">2.1 </w:t>
      </w:r>
      <w:r w:rsidR="005974A4" w:rsidRPr="00BE5AB9">
        <w:rPr>
          <w:rFonts w:ascii="Arial" w:hAnsi="Arial" w:cs="Arial"/>
          <w:color w:val="000000" w:themeColor="text1"/>
          <w:sz w:val="24"/>
          <w:szCs w:val="24"/>
          <w:u w:val="single"/>
        </w:rPr>
        <w:t>Introduction</w:t>
      </w:r>
      <w:bookmarkEnd w:id="19"/>
    </w:p>
    <w:p w14:paraId="100E77BD" w14:textId="77777777" w:rsidR="00EF561D" w:rsidRPr="00EF561D" w:rsidRDefault="00EF561D" w:rsidP="00EF561D"/>
    <w:p w14:paraId="534BD237" w14:textId="3EC9638A" w:rsidR="005974A4" w:rsidRPr="00BE5AB9" w:rsidRDefault="005974A4" w:rsidP="005974A4">
      <w:pPr>
        <w:spacing w:line="360" w:lineRule="auto"/>
        <w:rPr>
          <w:rFonts w:ascii="Arial" w:hAnsi="Arial" w:cs="Arial"/>
        </w:rPr>
      </w:pPr>
      <w:r w:rsidRPr="00BE5AB9">
        <w:rPr>
          <w:rFonts w:ascii="Arial" w:hAnsi="Arial" w:cs="Arial"/>
        </w:rPr>
        <w:t>This chapter reviews current academic literature, critically analysing challenges in mobile phone forensics and assessing the effectiveness of existing investigative strategies in child grooming cases, with a primary emphasis on fulfilling the first dissertation objective.</w:t>
      </w:r>
    </w:p>
    <w:p w14:paraId="6F3AA3C5" w14:textId="77777777" w:rsidR="00F754EB" w:rsidRPr="007D66A7" w:rsidRDefault="00F754EB" w:rsidP="007D66A7">
      <w:pPr>
        <w:pStyle w:val="ListParagraph"/>
        <w:numPr>
          <w:ilvl w:val="0"/>
          <w:numId w:val="11"/>
        </w:numPr>
        <w:spacing w:line="360" w:lineRule="auto"/>
        <w:rPr>
          <w:rFonts w:ascii="Arial" w:hAnsi="Arial" w:cs="Arial"/>
        </w:rPr>
      </w:pPr>
      <w:r w:rsidRPr="007D66A7">
        <w:rPr>
          <w:rFonts w:ascii="Arial" w:hAnsi="Arial" w:cs="Arial"/>
        </w:rPr>
        <w:t>To research and analyse academic literature to understand the challenges of digital forensic examinations of mobile phones when dealing with online child grooming tactics and how these challenges impact a police investigation.</w:t>
      </w:r>
    </w:p>
    <w:p w14:paraId="3614332C" w14:textId="0AA98224" w:rsidR="00BE5AB9" w:rsidRPr="00F754EB" w:rsidRDefault="00BE5AB9" w:rsidP="007D66A7">
      <w:pPr>
        <w:pStyle w:val="ListParagraph"/>
        <w:spacing w:line="360" w:lineRule="auto"/>
        <w:ind w:left="780"/>
        <w:rPr>
          <w:rFonts w:ascii="Arial" w:hAnsi="Arial" w:cs="Arial"/>
        </w:rPr>
      </w:pPr>
    </w:p>
    <w:p w14:paraId="5C68E263" w14:textId="5CC3AD31" w:rsidR="005974A4" w:rsidRPr="00BE5AB9" w:rsidRDefault="00FB0852" w:rsidP="00FB0852">
      <w:pPr>
        <w:pStyle w:val="Heading2"/>
        <w:rPr>
          <w:rFonts w:ascii="Arial" w:hAnsi="Arial" w:cs="Arial"/>
          <w:color w:val="000000" w:themeColor="text1"/>
          <w:sz w:val="24"/>
          <w:szCs w:val="24"/>
          <w:u w:val="single"/>
        </w:rPr>
      </w:pPr>
      <w:bookmarkStart w:id="20" w:name="_Toc148448505"/>
      <w:r w:rsidRPr="00BE5AB9">
        <w:rPr>
          <w:rFonts w:ascii="Arial" w:hAnsi="Arial" w:cs="Arial"/>
          <w:color w:val="000000" w:themeColor="text1"/>
          <w:sz w:val="24"/>
          <w:szCs w:val="24"/>
          <w:u w:val="single"/>
        </w:rPr>
        <w:t xml:space="preserve">2.2 </w:t>
      </w:r>
      <w:r w:rsidR="005974A4" w:rsidRPr="00BE5AB9">
        <w:rPr>
          <w:rFonts w:ascii="Arial" w:hAnsi="Arial" w:cs="Arial"/>
          <w:color w:val="000000" w:themeColor="text1"/>
          <w:sz w:val="24"/>
          <w:szCs w:val="24"/>
          <w:u w:val="single"/>
        </w:rPr>
        <w:t>Technological Advancements and Social Media Platforms</w:t>
      </w:r>
      <w:bookmarkEnd w:id="20"/>
    </w:p>
    <w:p w14:paraId="7C5E0803" w14:textId="77777777" w:rsidR="00FB0852" w:rsidRPr="00FB0852" w:rsidRDefault="00FB0852" w:rsidP="00FB0852"/>
    <w:p w14:paraId="3EC1D6C4" w14:textId="603A004B" w:rsidR="005974A4" w:rsidRPr="000F3898" w:rsidRDefault="005974A4" w:rsidP="005974A4">
      <w:pPr>
        <w:spacing w:line="360" w:lineRule="auto"/>
        <w:rPr>
          <w:rFonts w:ascii="Arial" w:hAnsi="Arial" w:cs="Arial"/>
        </w:rPr>
      </w:pPr>
      <w:r w:rsidRPr="00BE5AB9">
        <w:rPr>
          <w:rFonts w:ascii="Arial" w:hAnsi="Arial" w:cs="Arial"/>
          <w:color w:val="000000" w:themeColor="text1"/>
        </w:rPr>
        <w:t xml:space="preserve">Due to advancements in technology, </w:t>
      </w:r>
      <w:proofErr w:type="spellStart"/>
      <w:r w:rsidRPr="00BE5AB9">
        <w:rPr>
          <w:rFonts w:ascii="Arial" w:hAnsi="Arial" w:cs="Arial"/>
          <w:color w:val="000000" w:themeColor="text1"/>
        </w:rPr>
        <w:t>Joleby</w:t>
      </w:r>
      <w:proofErr w:type="spellEnd"/>
      <w:r w:rsidRPr="00BE5AB9">
        <w:rPr>
          <w:rFonts w:ascii="Arial" w:hAnsi="Arial" w:cs="Arial"/>
          <w:color w:val="000000" w:themeColor="text1"/>
        </w:rPr>
        <w:t xml:space="preserve"> </w:t>
      </w:r>
      <w:r w:rsidRPr="00BE5AB9">
        <w:rPr>
          <w:rFonts w:ascii="Arial" w:hAnsi="Arial" w:cs="Arial"/>
          <w:i/>
          <w:iCs/>
          <w:color w:val="000000" w:themeColor="text1"/>
        </w:rPr>
        <w:t xml:space="preserve">et al., </w:t>
      </w:r>
      <w:r w:rsidR="00853AAC" w:rsidRPr="00853AAC">
        <w:rPr>
          <w:rFonts w:ascii="Arial" w:hAnsi="Arial" w:cs="Arial"/>
          <w:color w:val="000000" w:themeColor="text1"/>
        </w:rPr>
        <w:t>(</w:t>
      </w:r>
      <w:r w:rsidRPr="00853AAC">
        <w:rPr>
          <w:rFonts w:ascii="Arial" w:hAnsi="Arial" w:cs="Arial"/>
          <w:color w:val="000000" w:themeColor="text1"/>
        </w:rPr>
        <w:t>2021)</w:t>
      </w:r>
      <w:r w:rsidRPr="00BE5AB9">
        <w:rPr>
          <w:rFonts w:ascii="Arial" w:hAnsi="Arial" w:cs="Arial"/>
          <w:color w:val="000000" w:themeColor="text1"/>
        </w:rPr>
        <w:t xml:space="preserve"> suggests there has been a growing academic and societal concern regarding individuals who exploit online communication capabilities to engage in the sexual grooming of children. According to NSPCC (2022), police-reported online grooming offences have surged by over 80% in the last four years, with 41 UK police forces reporting an 84% increase since 2017/18, totalling more than 27,000 offences since 2017. In 2021/22, there were 6,156 cases of </w:t>
      </w:r>
      <w:r w:rsidR="00B4542F">
        <w:rPr>
          <w:rFonts w:ascii="Arial" w:hAnsi="Arial" w:cs="Arial"/>
          <w:color w:val="000000" w:themeColor="text1"/>
        </w:rPr>
        <w:t>s</w:t>
      </w:r>
      <w:r w:rsidRPr="00BE5AB9">
        <w:rPr>
          <w:rFonts w:ascii="Arial" w:hAnsi="Arial" w:cs="Arial"/>
          <w:color w:val="000000" w:themeColor="text1"/>
        </w:rPr>
        <w:t xml:space="preserve">exual </w:t>
      </w:r>
      <w:r w:rsidR="00B4542F">
        <w:rPr>
          <w:rFonts w:ascii="Arial" w:hAnsi="Arial" w:cs="Arial"/>
          <w:color w:val="000000" w:themeColor="text1"/>
        </w:rPr>
        <w:t>c</w:t>
      </w:r>
      <w:r w:rsidRPr="00BE5AB9">
        <w:rPr>
          <w:rFonts w:ascii="Arial" w:hAnsi="Arial" w:cs="Arial"/>
          <w:color w:val="000000" w:themeColor="text1"/>
        </w:rPr>
        <w:t xml:space="preserve">ommunication with a </w:t>
      </w:r>
      <w:r w:rsidR="00B4542F">
        <w:rPr>
          <w:rFonts w:ascii="Arial" w:hAnsi="Arial" w:cs="Arial"/>
          <w:color w:val="000000" w:themeColor="text1"/>
        </w:rPr>
        <w:t>c</w:t>
      </w:r>
      <w:r w:rsidRPr="00BE5AB9">
        <w:rPr>
          <w:rFonts w:ascii="Arial" w:hAnsi="Arial" w:cs="Arial"/>
          <w:color w:val="000000" w:themeColor="text1"/>
        </w:rPr>
        <w:t xml:space="preserve">hild, marking an increase from the previous year and an average of nearly 120 offences per week. Additionally, the Internet Watch Foundation (2023) reported that in 2022, over 63,000 child imagery reports were linked to children aged 7 to 10 who were coerced or tricked into performing sexual acts on camera by perpetrators, a 129% increase compared to 2021. </w:t>
      </w:r>
      <w:r w:rsidR="00CF55D3" w:rsidRPr="000F3898">
        <w:rPr>
          <w:rFonts w:ascii="Arial" w:hAnsi="Arial" w:cs="Arial"/>
        </w:rPr>
        <w:t>Townsend</w:t>
      </w:r>
      <w:r w:rsidRPr="000F3898">
        <w:rPr>
          <w:rFonts w:ascii="Arial" w:hAnsi="Arial" w:cs="Arial"/>
        </w:rPr>
        <w:t xml:space="preserve"> (2021) highlights that 84% of victims targeted by perpetrators were female.</w:t>
      </w:r>
    </w:p>
    <w:p w14:paraId="2D58FF23" w14:textId="12E6E6ED" w:rsidR="005974A4" w:rsidRPr="00BE5AB9" w:rsidRDefault="005974A4" w:rsidP="005974A4">
      <w:pPr>
        <w:spacing w:line="360" w:lineRule="auto"/>
        <w:rPr>
          <w:rFonts w:ascii="Arial" w:hAnsi="Arial" w:cs="Arial"/>
          <w:color w:val="000000" w:themeColor="text1"/>
        </w:rPr>
      </w:pPr>
      <w:r w:rsidRPr="00BE5AB9">
        <w:rPr>
          <w:rFonts w:ascii="Arial" w:hAnsi="Arial" w:cs="Arial"/>
          <w:color w:val="000000" w:themeColor="text1"/>
        </w:rPr>
        <w:t xml:space="preserve">Academic research </w:t>
      </w:r>
      <w:r w:rsidR="00A95F46">
        <w:rPr>
          <w:rFonts w:ascii="Arial" w:hAnsi="Arial" w:cs="Arial"/>
          <w:color w:val="000000" w:themeColor="text1"/>
        </w:rPr>
        <w:t>links</w:t>
      </w:r>
      <w:r w:rsidRPr="00BE5AB9">
        <w:rPr>
          <w:rFonts w:ascii="Arial" w:hAnsi="Arial" w:cs="Arial"/>
          <w:color w:val="000000" w:themeColor="text1"/>
        </w:rPr>
        <w:t xml:space="preserve"> the rise of online grooming to technological advancements, notably increased internet, and social media accessibility through third-party apps, granting children access to platforms like Facebook, Snapchat, and Instagram. According to </w:t>
      </w:r>
      <w:proofErr w:type="spellStart"/>
      <w:r w:rsidRPr="00BE5AB9">
        <w:rPr>
          <w:rFonts w:ascii="Arial" w:hAnsi="Arial" w:cs="Arial"/>
          <w:color w:val="000000" w:themeColor="text1"/>
        </w:rPr>
        <w:t>Borj</w:t>
      </w:r>
      <w:proofErr w:type="spellEnd"/>
      <w:r w:rsidRPr="00BE5AB9">
        <w:rPr>
          <w:rFonts w:ascii="Arial" w:hAnsi="Arial" w:cs="Arial"/>
          <w:color w:val="000000" w:themeColor="text1"/>
        </w:rPr>
        <w:t>, Raja</w:t>
      </w:r>
      <w:r w:rsidR="00521FD2">
        <w:rPr>
          <w:rFonts w:ascii="Arial" w:hAnsi="Arial" w:cs="Arial"/>
          <w:color w:val="000000" w:themeColor="text1"/>
        </w:rPr>
        <w:t xml:space="preserve"> and</w:t>
      </w:r>
      <w:r w:rsidRPr="00BE5AB9">
        <w:rPr>
          <w:rFonts w:ascii="Arial" w:hAnsi="Arial" w:cs="Arial"/>
          <w:color w:val="000000" w:themeColor="text1"/>
        </w:rPr>
        <w:t xml:space="preserve"> Bours </w:t>
      </w:r>
      <w:r w:rsidR="00EB4D47">
        <w:rPr>
          <w:rFonts w:ascii="Arial" w:hAnsi="Arial" w:cs="Arial"/>
          <w:color w:val="000000" w:themeColor="text1"/>
        </w:rPr>
        <w:t>(</w:t>
      </w:r>
      <w:r w:rsidRPr="00BE5AB9">
        <w:rPr>
          <w:rFonts w:ascii="Arial" w:hAnsi="Arial" w:cs="Arial"/>
          <w:color w:val="000000" w:themeColor="text1"/>
        </w:rPr>
        <w:t>2023</w:t>
      </w:r>
      <w:r w:rsidR="00EB4D47">
        <w:rPr>
          <w:rFonts w:ascii="Arial" w:hAnsi="Arial" w:cs="Arial"/>
          <w:color w:val="000000" w:themeColor="text1"/>
        </w:rPr>
        <w:t>)</w:t>
      </w:r>
      <w:r w:rsidRPr="00BE5AB9">
        <w:rPr>
          <w:rFonts w:ascii="Arial" w:hAnsi="Arial" w:cs="Arial"/>
          <w:color w:val="000000" w:themeColor="text1"/>
        </w:rPr>
        <w:t xml:space="preserve">; </w:t>
      </w:r>
      <w:proofErr w:type="spellStart"/>
      <w:r w:rsidR="005F237F">
        <w:rPr>
          <w:rFonts w:ascii="Arial" w:hAnsi="Arial" w:cs="Arial"/>
          <w:color w:val="000000" w:themeColor="text1"/>
        </w:rPr>
        <w:t>Kloess</w:t>
      </w:r>
      <w:proofErr w:type="spellEnd"/>
      <w:r w:rsidR="00CA0622">
        <w:rPr>
          <w:rFonts w:ascii="Arial" w:hAnsi="Arial" w:cs="Arial"/>
          <w:color w:val="000000" w:themeColor="text1"/>
        </w:rPr>
        <w:t>,</w:t>
      </w:r>
      <w:r w:rsidR="00BC5A0C">
        <w:rPr>
          <w:rFonts w:ascii="Arial" w:hAnsi="Arial" w:cs="Arial"/>
          <w:color w:val="000000" w:themeColor="text1"/>
        </w:rPr>
        <w:t xml:space="preserve"> </w:t>
      </w:r>
      <w:r w:rsidR="00BC5A0C" w:rsidRPr="00BC5A0C">
        <w:rPr>
          <w:rFonts w:ascii="Arial" w:hAnsi="Arial" w:cs="Arial"/>
          <w:color w:val="000000" w:themeColor="text1"/>
        </w:rPr>
        <w:t>Hamilton-</w:t>
      </w:r>
      <w:proofErr w:type="spellStart"/>
      <w:r w:rsidR="00BC5A0C" w:rsidRPr="00BC5A0C">
        <w:rPr>
          <w:rFonts w:ascii="Arial" w:hAnsi="Arial" w:cs="Arial"/>
          <w:color w:val="000000" w:themeColor="text1"/>
        </w:rPr>
        <w:t>Giachritsis</w:t>
      </w:r>
      <w:proofErr w:type="spellEnd"/>
      <w:r w:rsidR="00BC5A0C">
        <w:rPr>
          <w:rFonts w:ascii="Arial" w:hAnsi="Arial" w:cs="Arial"/>
          <w:color w:val="000000" w:themeColor="text1"/>
        </w:rPr>
        <w:t xml:space="preserve"> and Beech </w:t>
      </w:r>
      <w:r w:rsidR="00294391">
        <w:rPr>
          <w:rFonts w:ascii="Arial" w:hAnsi="Arial" w:cs="Arial"/>
          <w:color w:val="000000" w:themeColor="text1"/>
        </w:rPr>
        <w:t>(</w:t>
      </w:r>
      <w:r w:rsidRPr="00BE5AB9">
        <w:rPr>
          <w:rFonts w:ascii="Arial" w:hAnsi="Arial" w:cs="Arial"/>
          <w:color w:val="000000" w:themeColor="text1"/>
        </w:rPr>
        <w:t>2017</w:t>
      </w:r>
      <w:r w:rsidR="00294391">
        <w:rPr>
          <w:rFonts w:ascii="Arial" w:hAnsi="Arial" w:cs="Arial"/>
          <w:color w:val="000000" w:themeColor="text1"/>
        </w:rPr>
        <w:t xml:space="preserve">) and </w:t>
      </w:r>
      <w:r w:rsidRPr="00BE5AB9">
        <w:rPr>
          <w:rFonts w:ascii="Arial" w:hAnsi="Arial" w:cs="Arial"/>
          <w:color w:val="000000" w:themeColor="text1"/>
        </w:rPr>
        <w:t xml:space="preserve">Children of the digital age </w:t>
      </w:r>
      <w:r w:rsidR="00AE0DA4">
        <w:rPr>
          <w:rFonts w:ascii="Arial" w:hAnsi="Arial" w:cs="Arial"/>
          <w:color w:val="000000" w:themeColor="text1"/>
        </w:rPr>
        <w:t>(</w:t>
      </w:r>
      <w:r w:rsidRPr="00BE5AB9">
        <w:rPr>
          <w:rFonts w:ascii="Arial" w:hAnsi="Arial" w:cs="Arial"/>
          <w:color w:val="000000" w:themeColor="text1"/>
        </w:rPr>
        <w:t xml:space="preserve">2023), these platforms have now become a target for criminality. </w:t>
      </w:r>
      <w:proofErr w:type="spellStart"/>
      <w:r w:rsidRPr="00BE5AB9">
        <w:rPr>
          <w:rFonts w:ascii="Arial" w:hAnsi="Arial" w:cs="Arial"/>
          <w:color w:val="000000" w:themeColor="text1"/>
        </w:rPr>
        <w:t>Thukral</w:t>
      </w:r>
      <w:proofErr w:type="spellEnd"/>
      <w:r w:rsidRPr="00BE5AB9">
        <w:rPr>
          <w:rFonts w:ascii="Arial" w:hAnsi="Arial" w:cs="Arial"/>
          <w:color w:val="000000" w:themeColor="text1"/>
        </w:rPr>
        <w:t xml:space="preserve"> and </w:t>
      </w:r>
      <w:proofErr w:type="spellStart"/>
      <w:r w:rsidRPr="00BE5AB9">
        <w:rPr>
          <w:rFonts w:ascii="Arial" w:hAnsi="Arial" w:cs="Arial"/>
          <w:color w:val="000000" w:themeColor="text1"/>
        </w:rPr>
        <w:t>Kainya</w:t>
      </w:r>
      <w:proofErr w:type="spellEnd"/>
      <w:r w:rsidRPr="00BE5AB9">
        <w:rPr>
          <w:rFonts w:ascii="Arial" w:hAnsi="Arial" w:cs="Arial"/>
          <w:color w:val="000000" w:themeColor="text1"/>
        </w:rPr>
        <w:t xml:space="preserve"> (2019) suggests this stems from perpetrators' ability to communicate with children without in-person contact, granting anonymity.</w:t>
      </w:r>
    </w:p>
    <w:p w14:paraId="4A40A4B3" w14:textId="43C915B7" w:rsidR="005974A4" w:rsidRPr="00BE5AB9" w:rsidRDefault="00407AAB" w:rsidP="005974A4">
      <w:pPr>
        <w:spacing w:line="360" w:lineRule="auto"/>
        <w:rPr>
          <w:rFonts w:ascii="Arial" w:hAnsi="Arial" w:cs="Arial"/>
          <w:color w:val="FF0000"/>
        </w:rPr>
      </w:pPr>
      <w:r>
        <w:rPr>
          <w:rFonts w:ascii="Arial" w:hAnsi="Arial" w:cs="Arial"/>
          <w:color w:val="000000" w:themeColor="text1"/>
        </w:rPr>
        <w:t xml:space="preserve">Whilst there are several </w:t>
      </w:r>
      <w:r w:rsidR="001A6D53">
        <w:rPr>
          <w:rFonts w:ascii="Arial" w:hAnsi="Arial" w:cs="Arial"/>
          <w:color w:val="000000" w:themeColor="text1"/>
        </w:rPr>
        <w:t xml:space="preserve">social media platforms available to the public, </w:t>
      </w:r>
      <w:proofErr w:type="spellStart"/>
      <w:r w:rsidR="009134A6">
        <w:rPr>
          <w:rFonts w:ascii="Arial" w:hAnsi="Arial" w:cs="Arial"/>
          <w:color w:val="000000" w:themeColor="text1"/>
        </w:rPr>
        <w:t>P</w:t>
      </w:r>
      <w:r w:rsidR="001D7A48">
        <w:rPr>
          <w:rFonts w:ascii="Arial" w:hAnsi="Arial" w:cs="Arial"/>
          <w:color w:val="000000" w:themeColor="text1"/>
        </w:rPr>
        <w:t>icheta</w:t>
      </w:r>
      <w:proofErr w:type="spellEnd"/>
      <w:r w:rsidR="005974A4" w:rsidRPr="00BE5AB9">
        <w:rPr>
          <w:rFonts w:ascii="Arial" w:hAnsi="Arial" w:cs="Arial"/>
          <w:color w:val="000000" w:themeColor="text1"/>
        </w:rPr>
        <w:t xml:space="preserve"> </w:t>
      </w:r>
      <w:r w:rsidR="00F76BE0">
        <w:rPr>
          <w:rFonts w:ascii="Arial" w:hAnsi="Arial" w:cs="Arial"/>
          <w:color w:val="000000" w:themeColor="text1"/>
        </w:rPr>
        <w:t>(</w:t>
      </w:r>
      <w:r w:rsidR="005974A4" w:rsidRPr="00BE5AB9">
        <w:rPr>
          <w:rFonts w:ascii="Arial" w:hAnsi="Arial" w:cs="Arial"/>
          <w:color w:val="000000" w:themeColor="text1"/>
        </w:rPr>
        <w:t>2019</w:t>
      </w:r>
      <w:r w:rsidR="00F76BE0">
        <w:rPr>
          <w:rFonts w:ascii="Arial" w:hAnsi="Arial" w:cs="Arial"/>
          <w:color w:val="000000" w:themeColor="text1"/>
        </w:rPr>
        <w:t>) and</w:t>
      </w:r>
      <w:r w:rsidR="005974A4" w:rsidRPr="00BE5AB9">
        <w:rPr>
          <w:rFonts w:ascii="Arial" w:hAnsi="Arial" w:cs="Arial"/>
          <w:color w:val="000000" w:themeColor="text1"/>
        </w:rPr>
        <w:t xml:space="preserve"> </w:t>
      </w:r>
      <w:proofErr w:type="spellStart"/>
      <w:r w:rsidR="00B63FC4">
        <w:rPr>
          <w:rFonts w:ascii="Arial" w:hAnsi="Arial" w:cs="Arial"/>
          <w:color w:val="000000" w:themeColor="text1"/>
        </w:rPr>
        <w:t>B</w:t>
      </w:r>
      <w:r w:rsidR="00897295">
        <w:rPr>
          <w:rFonts w:ascii="Arial" w:hAnsi="Arial" w:cs="Arial"/>
          <w:color w:val="000000" w:themeColor="text1"/>
        </w:rPr>
        <w:t>yager</w:t>
      </w:r>
      <w:proofErr w:type="spellEnd"/>
      <w:r w:rsidR="005974A4" w:rsidRPr="00BE5AB9">
        <w:rPr>
          <w:rFonts w:ascii="Arial" w:hAnsi="Arial" w:cs="Arial"/>
          <w:color w:val="000000" w:themeColor="text1"/>
        </w:rPr>
        <w:t xml:space="preserve"> </w:t>
      </w:r>
      <w:r w:rsidR="00F76BE0">
        <w:rPr>
          <w:rFonts w:ascii="Arial" w:hAnsi="Arial" w:cs="Arial"/>
          <w:color w:val="000000" w:themeColor="text1"/>
        </w:rPr>
        <w:t>(</w:t>
      </w:r>
      <w:r w:rsidR="005974A4" w:rsidRPr="00BE5AB9">
        <w:rPr>
          <w:rFonts w:ascii="Arial" w:hAnsi="Arial" w:cs="Arial"/>
          <w:color w:val="000000" w:themeColor="text1"/>
        </w:rPr>
        <w:t xml:space="preserve">2019) suggest that Instagram has been recognised as the primary platform specifically targeted for grooming. This statement finds support by the BBC (2019), which </w:t>
      </w:r>
      <w:r w:rsidR="005974A4" w:rsidRPr="00BE5AB9">
        <w:rPr>
          <w:rFonts w:ascii="Arial" w:hAnsi="Arial" w:cs="Arial"/>
          <w:color w:val="000000" w:themeColor="text1"/>
        </w:rPr>
        <w:lastRenderedPageBreak/>
        <w:t xml:space="preserve">revealed that out of the 1,944 child grooming incidents reported to the UK police during a six-month period in 2018, 32% occurred while the victim was engaged on Instagram. The NSPCC (2020) observed a subsequent rise in this statistic to 37% the following year, underscoring the ongoing </w:t>
      </w:r>
      <w:r w:rsidR="005974A4" w:rsidRPr="00BE5AB9">
        <w:rPr>
          <w:rFonts w:ascii="Arial" w:hAnsi="Arial" w:cs="Arial"/>
        </w:rPr>
        <w:t>trend of Instagram being a prominent platform for these criminal activities.</w:t>
      </w:r>
      <w:bookmarkStart w:id="21" w:name="_Hlk142989408"/>
    </w:p>
    <w:p w14:paraId="2CFB4FB4" w14:textId="77777777" w:rsidR="005974A4" w:rsidRDefault="005974A4" w:rsidP="005974A4">
      <w:pPr>
        <w:spacing w:line="360" w:lineRule="auto"/>
        <w:rPr>
          <w:rFonts w:ascii="Arial" w:hAnsi="Arial" w:cs="Arial"/>
          <w:b/>
          <w:bCs/>
          <w:sz w:val="24"/>
          <w:szCs w:val="24"/>
        </w:rPr>
      </w:pPr>
    </w:p>
    <w:p w14:paraId="2C164788" w14:textId="797ECAF5" w:rsidR="005974A4" w:rsidRPr="00C7285B" w:rsidRDefault="004B25CF" w:rsidP="001171FD">
      <w:pPr>
        <w:pStyle w:val="Heading2"/>
        <w:rPr>
          <w:rFonts w:ascii="Arial" w:hAnsi="Arial" w:cs="Arial"/>
          <w:color w:val="000000" w:themeColor="text1"/>
          <w:sz w:val="24"/>
          <w:szCs w:val="24"/>
          <w:u w:val="single"/>
        </w:rPr>
      </w:pPr>
      <w:bookmarkStart w:id="22" w:name="_Toc148448506"/>
      <w:r w:rsidRPr="00C7285B">
        <w:rPr>
          <w:rFonts w:ascii="Arial" w:hAnsi="Arial" w:cs="Arial"/>
          <w:color w:val="000000" w:themeColor="text1"/>
          <w:sz w:val="24"/>
          <w:szCs w:val="24"/>
          <w:u w:val="single"/>
        </w:rPr>
        <w:t xml:space="preserve">2.3 </w:t>
      </w:r>
      <w:r w:rsidR="005974A4" w:rsidRPr="00C7285B">
        <w:rPr>
          <w:rFonts w:ascii="Arial" w:hAnsi="Arial" w:cs="Arial"/>
          <w:color w:val="000000" w:themeColor="text1"/>
          <w:sz w:val="24"/>
          <w:szCs w:val="24"/>
          <w:u w:val="single"/>
        </w:rPr>
        <w:t>Increased Accessibility</w:t>
      </w:r>
      <w:bookmarkEnd w:id="22"/>
      <w:r w:rsidR="005974A4" w:rsidRPr="00C7285B">
        <w:rPr>
          <w:rFonts w:ascii="Arial" w:hAnsi="Arial" w:cs="Arial"/>
          <w:color w:val="000000" w:themeColor="text1"/>
          <w:sz w:val="24"/>
          <w:szCs w:val="24"/>
          <w:u w:val="single"/>
        </w:rPr>
        <w:t xml:space="preserve"> </w:t>
      </w:r>
    </w:p>
    <w:p w14:paraId="733C1574" w14:textId="77777777" w:rsidR="001171FD" w:rsidRPr="001171FD" w:rsidRDefault="001171FD" w:rsidP="001171FD"/>
    <w:p w14:paraId="2F2A45A7" w14:textId="77777777" w:rsidR="00B52E5F" w:rsidRDefault="005974A4" w:rsidP="005974A4">
      <w:pPr>
        <w:spacing w:line="360" w:lineRule="auto"/>
        <w:rPr>
          <w:rFonts w:ascii="Arial" w:hAnsi="Arial" w:cs="Arial"/>
          <w:color w:val="000000" w:themeColor="text1"/>
        </w:rPr>
      </w:pPr>
      <w:r w:rsidRPr="00C7285B">
        <w:rPr>
          <w:rFonts w:ascii="Arial" w:hAnsi="Arial" w:cs="Arial"/>
          <w:color w:val="000000" w:themeColor="text1"/>
        </w:rPr>
        <w:t xml:space="preserve">With the continual advancement of digital capabilities, mobile phone users can easily connect to the internet and access social media via mobile applications. </w:t>
      </w:r>
      <w:r w:rsidR="00B52E5F">
        <w:rPr>
          <w:rFonts w:ascii="Arial" w:hAnsi="Arial" w:cs="Arial"/>
          <w:color w:val="000000" w:themeColor="text1"/>
        </w:rPr>
        <w:t>However, t</w:t>
      </w:r>
      <w:r w:rsidRPr="00C7285B">
        <w:rPr>
          <w:rFonts w:ascii="Arial" w:hAnsi="Arial" w:cs="Arial"/>
          <w:color w:val="000000" w:themeColor="text1"/>
        </w:rPr>
        <w:t xml:space="preserve">his increased accessibility may have adverse implications for child safety, potentially contributing to a surge in reported child grooming offenses. </w:t>
      </w:r>
    </w:p>
    <w:p w14:paraId="6DC2F815" w14:textId="4826B39B" w:rsidR="005974A4" w:rsidRPr="00C7285B" w:rsidRDefault="005974A4" w:rsidP="005974A4">
      <w:pPr>
        <w:spacing w:line="360" w:lineRule="auto"/>
        <w:rPr>
          <w:rFonts w:ascii="Arial" w:hAnsi="Arial" w:cs="Arial"/>
        </w:rPr>
      </w:pPr>
      <w:r w:rsidRPr="00C7285B">
        <w:rPr>
          <w:rFonts w:ascii="Arial" w:hAnsi="Arial" w:cs="Arial"/>
          <w:color w:val="000000" w:themeColor="text1"/>
        </w:rPr>
        <w:t xml:space="preserve">Forbes (2023) </w:t>
      </w:r>
      <w:r w:rsidR="00063DB4">
        <w:rPr>
          <w:rFonts w:ascii="Arial" w:hAnsi="Arial" w:cs="Arial"/>
          <w:color w:val="000000" w:themeColor="text1"/>
        </w:rPr>
        <w:t>explained</w:t>
      </w:r>
      <w:r w:rsidRPr="00C7285B">
        <w:rPr>
          <w:rFonts w:ascii="Arial" w:hAnsi="Arial" w:cs="Arial"/>
          <w:color w:val="000000" w:themeColor="text1"/>
        </w:rPr>
        <w:t xml:space="preserve"> that 99% of users accessed social media using mobile devices </w:t>
      </w:r>
      <w:r w:rsidR="002B3236">
        <w:rPr>
          <w:rFonts w:ascii="Arial" w:hAnsi="Arial" w:cs="Arial"/>
          <w:color w:val="000000" w:themeColor="text1"/>
        </w:rPr>
        <w:t>such as</w:t>
      </w:r>
      <w:r w:rsidRPr="00C7285B">
        <w:rPr>
          <w:rFonts w:ascii="Arial" w:hAnsi="Arial" w:cs="Arial"/>
          <w:color w:val="000000" w:themeColor="text1"/>
        </w:rPr>
        <w:t xml:space="preserve"> tablets or mobile phones, with 78% favouring mobile phones for this purpose. Furthermore</w:t>
      </w:r>
      <w:r w:rsidRPr="00C7285B">
        <w:rPr>
          <w:rFonts w:ascii="Arial" w:hAnsi="Arial" w:cs="Arial"/>
        </w:rPr>
        <w:t xml:space="preserve">, </w:t>
      </w:r>
      <w:r w:rsidRPr="00C7285B">
        <w:rPr>
          <w:rFonts w:ascii="Arial" w:hAnsi="Arial" w:cs="Arial"/>
          <w:color w:val="000000" w:themeColor="text1"/>
        </w:rPr>
        <w:t xml:space="preserve">Ofcom (2023) indicated </w:t>
      </w:r>
      <w:r w:rsidRPr="00C7285B">
        <w:rPr>
          <w:rFonts w:ascii="Arial" w:hAnsi="Arial" w:cs="Arial"/>
        </w:rPr>
        <w:t>that children aged 3 to 17 were more likely to use mobile phones than any other device</w:t>
      </w:r>
      <w:r w:rsidR="00861DBF">
        <w:rPr>
          <w:rFonts w:ascii="Arial" w:hAnsi="Arial" w:cs="Arial"/>
        </w:rPr>
        <w:t xml:space="preserve"> and </w:t>
      </w:r>
      <w:proofErr w:type="spellStart"/>
      <w:r w:rsidR="00861DBF" w:rsidRPr="00C7285B">
        <w:rPr>
          <w:rFonts w:ascii="Arial" w:hAnsi="Arial" w:cs="Arial"/>
          <w:color w:val="000000" w:themeColor="text1"/>
        </w:rPr>
        <w:t>Villacampa</w:t>
      </w:r>
      <w:proofErr w:type="spellEnd"/>
      <w:r w:rsidR="00861DBF" w:rsidRPr="00C7285B">
        <w:rPr>
          <w:rFonts w:ascii="Arial" w:hAnsi="Arial" w:cs="Arial"/>
          <w:color w:val="000000" w:themeColor="text1"/>
        </w:rPr>
        <w:t xml:space="preserve">, Jesus, and Gomez (2016) </w:t>
      </w:r>
      <w:r w:rsidR="00861DBF">
        <w:rPr>
          <w:rFonts w:ascii="Arial" w:hAnsi="Arial" w:cs="Arial"/>
          <w:color w:val="000000" w:themeColor="text1"/>
        </w:rPr>
        <w:t>reported</w:t>
      </w:r>
      <w:r w:rsidR="00861DBF" w:rsidRPr="00C7285B">
        <w:rPr>
          <w:rFonts w:ascii="Arial" w:hAnsi="Arial" w:cs="Arial"/>
          <w:color w:val="000000" w:themeColor="text1"/>
        </w:rPr>
        <w:t xml:space="preserve"> that children with access to mobile phones are more vulnerable to becoming victims of grooming</w:t>
      </w:r>
      <w:r w:rsidR="00861DBF" w:rsidRPr="00C7285B">
        <w:rPr>
          <w:rFonts w:ascii="Arial" w:hAnsi="Arial" w:cs="Arial"/>
        </w:rPr>
        <w:t>.</w:t>
      </w:r>
      <w:r w:rsidR="00572A1D">
        <w:rPr>
          <w:rFonts w:ascii="Arial" w:hAnsi="Arial" w:cs="Arial"/>
        </w:rPr>
        <w:t xml:space="preserve"> </w:t>
      </w:r>
      <w:r w:rsidRPr="00C7285B">
        <w:rPr>
          <w:rFonts w:ascii="Arial" w:hAnsi="Arial" w:cs="Arial"/>
        </w:rPr>
        <w:t xml:space="preserve">Alarmingly, </w:t>
      </w:r>
      <w:r w:rsidRPr="00C7285B">
        <w:rPr>
          <w:rFonts w:ascii="Arial" w:hAnsi="Arial" w:cs="Arial"/>
          <w:color w:val="000000" w:themeColor="text1"/>
        </w:rPr>
        <w:t xml:space="preserve">Statista (2023) </w:t>
      </w:r>
      <w:r w:rsidRPr="00C7285B">
        <w:rPr>
          <w:rFonts w:ascii="Arial" w:hAnsi="Arial" w:cs="Arial"/>
        </w:rPr>
        <w:t>revealed a significant global increase in the number of active mobile phones, with a billion more in 2021 compared to 2020, and this number was projected to further escalate by 2025 suggest</w:t>
      </w:r>
      <w:r w:rsidR="00227648">
        <w:rPr>
          <w:rFonts w:ascii="Arial" w:hAnsi="Arial" w:cs="Arial"/>
        </w:rPr>
        <w:t>ing</w:t>
      </w:r>
      <w:r w:rsidRPr="00C7285B">
        <w:rPr>
          <w:rFonts w:ascii="Arial" w:hAnsi="Arial" w:cs="Arial"/>
        </w:rPr>
        <w:t xml:space="preserve"> even more accessibility in the future.</w:t>
      </w:r>
    </w:p>
    <w:bookmarkEnd w:id="21"/>
    <w:p w14:paraId="7995CA13" w14:textId="06CB02F1" w:rsidR="005974A4" w:rsidRPr="008B516C" w:rsidRDefault="005974A4" w:rsidP="005974A4">
      <w:pPr>
        <w:spacing w:line="360" w:lineRule="auto"/>
        <w:rPr>
          <w:rFonts w:ascii="Arial" w:hAnsi="Arial" w:cs="Arial"/>
          <w:b/>
          <w:bCs/>
          <w:color w:val="FF0000"/>
          <w:sz w:val="24"/>
          <w:szCs w:val="24"/>
        </w:rPr>
      </w:pPr>
    </w:p>
    <w:p w14:paraId="02763C75" w14:textId="11D7EC66" w:rsidR="005974A4" w:rsidRPr="00C7285B" w:rsidRDefault="00016F0F" w:rsidP="004B25CF">
      <w:pPr>
        <w:pStyle w:val="Heading2"/>
        <w:rPr>
          <w:rFonts w:ascii="Arial" w:hAnsi="Arial" w:cs="Arial"/>
          <w:color w:val="000000" w:themeColor="text1"/>
          <w:sz w:val="24"/>
          <w:szCs w:val="24"/>
          <w:u w:val="single"/>
        </w:rPr>
      </w:pPr>
      <w:bookmarkStart w:id="23" w:name="_Toc148448507"/>
      <w:r w:rsidRPr="00C7285B">
        <w:rPr>
          <w:rFonts w:ascii="Arial" w:hAnsi="Arial" w:cs="Arial"/>
          <w:color w:val="000000" w:themeColor="text1"/>
          <w:sz w:val="24"/>
          <w:szCs w:val="24"/>
          <w:u w:val="single"/>
        </w:rPr>
        <w:t xml:space="preserve">2.4 </w:t>
      </w:r>
      <w:r w:rsidR="005974A4" w:rsidRPr="00C7285B">
        <w:rPr>
          <w:rFonts w:ascii="Arial" w:hAnsi="Arial" w:cs="Arial"/>
          <w:color w:val="000000" w:themeColor="text1"/>
          <w:sz w:val="24"/>
          <w:szCs w:val="24"/>
          <w:u w:val="single"/>
        </w:rPr>
        <w:t>Perpetrator Tactics and Police Response</w:t>
      </w:r>
      <w:bookmarkEnd w:id="23"/>
      <w:r w:rsidR="005974A4" w:rsidRPr="00C7285B">
        <w:rPr>
          <w:rFonts w:ascii="Arial" w:hAnsi="Arial" w:cs="Arial"/>
          <w:color w:val="000000" w:themeColor="text1"/>
          <w:sz w:val="24"/>
          <w:szCs w:val="24"/>
          <w:u w:val="single"/>
        </w:rPr>
        <w:t xml:space="preserve"> </w:t>
      </w:r>
    </w:p>
    <w:p w14:paraId="1CFC199F" w14:textId="77777777" w:rsidR="00016F0F" w:rsidRPr="00016F0F" w:rsidRDefault="00016F0F" w:rsidP="00016F0F"/>
    <w:p w14:paraId="30500C37" w14:textId="66700960" w:rsidR="00863763" w:rsidRDefault="005974A4" w:rsidP="005974A4">
      <w:pPr>
        <w:spacing w:line="360" w:lineRule="auto"/>
        <w:rPr>
          <w:rFonts w:ascii="Arial" w:hAnsi="Arial" w:cs="Arial"/>
          <w:color w:val="000000" w:themeColor="text1"/>
        </w:rPr>
      </w:pPr>
      <w:r w:rsidRPr="00C7285B">
        <w:rPr>
          <w:rFonts w:ascii="Arial" w:hAnsi="Arial" w:cs="Arial"/>
          <w:color w:val="000000" w:themeColor="text1"/>
        </w:rPr>
        <w:t xml:space="preserve">When discussing perpetrator tactics in the pre-internet era, </w:t>
      </w:r>
      <w:proofErr w:type="spellStart"/>
      <w:r w:rsidRPr="00C7285B">
        <w:rPr>
          <w:rFonts w:ascii="Arial" w:hAnsi="Arial" w:cs="Arial"/>
          <w:color w:val="000000" w:themeColor="text1"/>
        </w:rPr>
        <w:t>Ringenberg</w:t>
      </w:r>
      <w:proofErr w:type="spellEnd"/>
      <w:r w:rsidRPr="00C7285B">
        <w:rPr>
          <w:rFonts w:ascii="Arial" w:hAnsi="Arial" w:cs="Arial"/>
          <w:color w:val="000000" w:themeColor="text1"/>
        </w:rPr>
        <w:t xml:space="preserve"> </w:t>
      </w:r>
      <w:r w:rsidRPr="00976D26">
        <w:rPr>
          <w:rFonts w:ascii="Arial" w:hAnsi="Arial" w:cs="Arial"/>
          <w:i/>
          <w:iCs/>
          <w:color w:val="000000" w:themeColor="text1"/>
        </w:rPr>
        <w:t>et al</w:t>
      </w:r>
      <w:r w:rsidRPr="00C7285B">
        <w:rPr>
          <w:rFonts w:ascii="Arial" w:hAnsi="Arial" w:cs="Arial"/>
          <w:color w:val="000000" w:themeColor="text1"/>
        </w:rPr>
        <w:t>.</w:t>
      </w:r>
      <w:r w:rsidR="00415EC2">
        <w:rPr>
          <w:rFonts w:ascii="Arial" w:hAnsi="Arial" w:cs="Arial"/>
          <w:color w:val="000000" w:themeColor="text1"/>
        </w:rPr>
        <w:t>,</w:t>
      </w:r>
      <w:r w:rsidRPr="00C7285B">
        <w:rPr>
          <w:rFonts w:ascii="Arial" w:hAnsi="Arial" w:cs="Arial"/>
          <w:color w:val="000000" w:themeColor="text1"/>
        </w:rPr>
        <w:t xml:space="preserve"> (2022) noted that perpetrators aimed to isolate victims and induce general sexualisation, often employing substances or alcohol to secure secrecy. This necessitated physical proximity to the victim, increasing the risk of detection. Consequently, law enforcement relied on traditional investigative methods described by Nicol </w:t>
      </w:r>
      <w:r w:rsidRPr="00976D26">
        <w:rPr>
          <w:rFonts w:ascii="Arial" w:hAnsi="Arial" w:cs="Arial"/>
          <w:i/>
          <w:iCs/>
          <w:color w:val="000000" w:themeColor="text1"/>
        </w:rPr>
        <w:t>et al</w:t>
      </w:r>
      <w:r w:rsidRPr="00C7285B">
        <w:rPr>
          <w:rFonts w:ascii="Arial" w:hAnsi="Arial" w:cs="Arial"/>
          <w:color w:val="000000" w:themeColor="text1"/>
        </w:rPr>
        <w:t xml:space="preserve">., (2004) as </w:t>
      </w:r>
      <w:r w:rsidR="003A1992">
        <w:rPr>
          <w:rFonts w:ascii="Arial" w:hAnsi="Arial" w:cs="Arial"/>
          <w:color w:val="000000" w:themeColor="text1"/>
        </w:rPr>
        <w:t xml:space="preserve">obtaining </w:t>
      </w:r>
      <w:r w:rsidRPr="00C7285B">
        <w:rPr>
          <w:rFonts w:ascii="Arial" w:hAnsi="Arial" w:cs="Arial"/>
          <w:color w:val="000000" w:themeColor="text1"/>
        </w:rPr>
        <w:t>victim/witness statements, fingerprint</w:t>
      </w:r>
      <w:r w:rsidR="00DB0AA1">
        <w:rPr>
          <w:rFonts w:ascii="Arial" w:hAnsi="Arial" w:cs="Arial"/>
          <w:color w:val="000000" w:themeColor="text1"/>
        </w:rPr>
        <w:t>/</w:t>
      </w:r>
      <w:r w:rsidRPr="00C7285B">
        <w:rPr>
          <w:rFonts w:ascii="Arial" w:hAnsi="Arial" w:cs="Arial"/>
          <w:color w:val="000000" w:themeColor="text1"/>
        </w:rPr>
        <w:t>shoeprint analysis, and CCTV inquiries,</w:t>
      </w:r>
      <w:r w:rsidRPr="00C7285B">
        <w:rPr>
          <w:rFonts w:ascii="Segoe UI" w:hAnsi="Segoe UI" w:cs="Segoe UI"/>
          <w:color w:val="000000" w:themeColor="text1"/>
          <w:shd w:val="clear" w:color="auto" w:fill="F7F7F8"/>
        </w:rPr>
        <w:t xml:space="preserve"> </w:t>
      </w:r>
      <w:r w:rsidRPr="00C7285B">
        <w:rPr>
          <w:rFonts w:ascii="Arial" w:hAnsi="Arial" w:cs="Arial"/>
          <w:color w:val="000000" w:themeColor="text1"/>
        </w:rPr>
        <w:t>However, the a</w:t>
      </w:r>
      <w:r w:rsidR="00B93CB6">
        <w:rPr>
          <w:rFonts w:ascii="Arial" w:hAnsi="Arial" w:cs="Arial"/>
          <w:color w:val="000000" w:themeColor="text1"/>
        </w:rPr>
        <w:t>rrival</w:t>
      </w:r>
      <w:r w:rsidRPr="00C7285B">
        <w:rPr>
          <w:rFonts w:ascii="Arial" w:hAnsi="Arial" w:cs="Arial"/>
          <w:color w:val="000000" w:themeColor="text1"/>
        </w:rPr>
        <w:t xml:space="preserve"> of the internet and technological advancements has transformed perpetrator tactics, necessitating a corresponding evolution in law enforcement strategies. </w:t>
      </w:r>
    </w:p>
    <w:p w14:paraId="0CFA0A3B" w14:textId="7D0A422A" w:rsidR="005974A4" w:rsidRPr="00C7285B" w:rsidRDefault="005974A4" w:rsidP="005974A4">
      <w:pPr>
        <w:spacing w:line="360" w:lineRule="auto"/>
        <w:rPr>
          <w:rFonts w:ascii="Arial" w:hAnsi="Arial" w:cs="Arial"/>
          <w:color w:val="000000" w:themeColor="text1"/>
        </w:rPr>
      </w:pPr>
      <w:r w:rsidRPr="00C7285B">
        <w:rPr>
          <w:rFonts w:ascii="Arial" w:hAnsi="Arial" w:cs="Arial"/>
          <w:color w:val="000000" w:themeColor="text1"/>
        </w:rPr>
        <w:t>Whil</w:t>
      </w:r>
      <w:r w:rsidR="00B01C21">
        <w:rPr>
          <w:rFonts w:ascii="Arial" w:hAnsi="Arial" w:cs="Arial"/>
          <w:color w:val="000000" w:themeColor="text1"/>
        </w:rPr>
        <w:t>st</w:t>
      </w:r>
      <w:r w:rsidRPr="00C7285B">
        <w:rPr>
          <w:rFonts w:ascii="Arial" w:hAnsi="Arial" w:cs="Arial"/>
          <w:color w:val="000000" w:themeColor="text1"/>
        </w:rPr>
        <w:t xml:space="preserve"> </w:t>
      </w:r>
      <w:proofErr w:type="spellStart"/>
      <w:r w:rsidRPr="00C7285B">
        <w:rPr>
          <w:rFonts w:ascii="Arial" w:hAnsi="Arial" w:cs="Arial"/>
          <w:color w:val="000000" w:themeColor="text1"/>
        </w:rPr>
        <w:t>Ringenberg</w:t>
      </w:r>
      <w:proofErr w:type="spellEnd"/>
      <w:r w:rsidRPr="00C7285B">
        <w:rPr>
          <w:rFonts w:ascii="Arial" w:hAnsi="Arial" w:cs="Arial"/>
          <w:color w:val="000000" w:themeColor="text1"/>
        </w:rPr>
        <w:t xml:space="preserve"> </w:t>
      </w:r>
      <w:r w:rsidRPr="00976D26">
        <w:rPr>
          <w:rFonts w:ascii="Arial" w:hAnsi="Arial" w:cs="Arial"/>
          <w:i/>
          <w:iCs/>
          <w:color w:val="000000" w:themeColor="text1"/>
        </w:rPr>
        <w:t>et al</w:t>
      </w:r>
      <w:r w:rsidRPr="00C7285B">
        <w:rPr>
          <w:rFonts w:ascii="Arial" w:hAnsi="Arial" w:cs="Arial"/>
          <w:color w:val="000000" w:themeColor="text1"/>
        </w:rPr>
        <w:t>.</w:t>
      </w:r>
      <w:r w:rsidR="0087305F">
        <w:rPr>
          <w:rFonts w:ascii="Arial" w:hAnsi="Arial" w:cs="Arial"/>
          <w:color w:val="000000" w:themeColor="text1"/>
        </w:rPr>
        <w:t>,</w:t>
      </w:r>
      <w:r w:rsidRPr="00C7285B">
        <w:rPr>
          <w:rFonts w:ascii="Arial" w:hAnsi="Arial" w:cs="Arial"/>
          <w:color w:val="000000" w:themeColor="text1"/>
        </w:rPr>
        <w:t xml:space="preserve"> (2022) description of perpetrator tactics remains relevant, they have evolved to encompass targeting victims through various online channels described by </w:t>
      </w:r>
      <w:r w:rsidRPr="00C7285B">
        <w:rPr>
          <w:rFonts w:ascii="Arial" w:hAnsi="Arial" w:cs="Arial"/>
          <w:color w:val="000000" w:themeColor="text1"/>
        </w:rPr>
        <w:lastRenderedPageBreak/>
        <w:t>Metropolitan Police (2023) as social media platforms, messaging apps, email, text, voice, video chats, forums, games, and apps, all while avoiding physical exposure or identification.</w:t>
      </w:r>
    </w:p>
    <w:p w14:paraId="6F6735FA" w14:textId="3528825F" w:rsidR="005974A4" w:rsidRPr="00551332" w:rsidRDefault="00D379DB" w:rsidP="005974A4">
      <w:pPr>
        <w:spacing w:line="360" w:lineRule="auto"/>
        <w:rPr>
          <w:rFonts w:ascii="Arial" w:hAnsi="Arial" w:cs="Arial"/>
          <w:color w:val="000000" w:themeColor="text1"/>
        </w:rPr>
      </w:pPr>
      <w:r>
        <w:rPr>
          <w:rFonts w:ascii="Arial" w:hAnsi="Arial" w:cs="Arial"/>
          <w:color w:val="000000" w:themeColor="text1"/>
        </w:rPr>
        <w:t xml:space="preserve">As a results, </w:t>
      </w:r>
      <w:r w:rsidR="005B4B53">
        <w:rPr>
          <w:rFonts w:ascii="Arial" w:hAnsi="Arial" w:cs="Arial"/>
          <w:color w:val="000000" w:themeColor="text1"/>
        </w:rPr>
        <w:t xml:space="preserve">Law enforcement now </w:t>
      </w:r>
      <w:r w:rsidR="005974A4" w:rsidRPr="00C7285B">
        <w:rPr>
          <w:rFonts w:ascii="Arial" w:hAnsi="Arial" w:cs="Arial"/>
          <w:color w:val="000000" w:themeColor="text1"/>
        </w:rPr>
        <w:t xml:space="preserve">employ digital forensic </w:t>
      </w:r>
      <w:r w:rsidR="00551332">
        <w:rPr>
          <w:rFonts w:ascii="Arial" w:hAnsi="Arial" w:cs="Arial"/>
          <w:color w:val="000000" w:themeColor="text1"/>
        </w:rPr>
        <w:t>tactics</w:t>
      </w:r>
      <w:r w:rsidR="005974A4" w:rsidRPr="00C7285B">
        <w:rPr>
          <w:rFonts w:ascii="Arial" w:hAnsi="Arial" w:cs="Arial"/>
          <w:color w:val="000000" w:themeColor="text1"/>
        </w:rPr>
        <w:t xml:space="preserve"> </w:t>
      </w:r>
      <w:r w:rsidR="00B03641">
        <w:rPr>
          <w:rFonts w:ascii="Arial" w:hAnsi="Arial" w:cs="Arial"/>
          <w:color w:val="000000" w:themeColor="text1"/>
        </w:rPr>
        <w:t>with</w:t>
      </w:r>
      <w:r w:rsidR="005974A4" w:rsidRPr="00C7285B">
        <w:rPr>
          <w:rFonts w:ascii="Arial" w:hAnsi="Arial" w:cs="Arial"/>
          <w:color w:val="000000" w:themeColor="text1"/>
        </w:rPr>
        <w:t xml:space="preserve">in child grooming investigations, resulting in successful perpetrator identification and prosecution. </w:t>
      </w:r>
      <w:proofErr w:type="spellStart"/>
      <w:r w:rsidR="005974A4" w:rsidRPr="00C7285B">
        <w:rPr>
          <w:rFonts w:ascii="Arial" w:hAnsi="Arial" w:cs="Arial"/>
          <w:color w:val="000000" w:themeColor="text1"/>
        </w:rPr>
        <w:t>Pidd's</w:t>
      </w:r>
      <w:proofErr w:type="spellEnd"/>
      <w:r w:rsidR="005974A4" w:rsidRPr="00C7285B">
        <w:rPr>
          <w:rFonts w:ascii="Arial" w:hAnsi="Arial" w:cs="Arial"/>
          <w:color w:val="000000" w:themeColor="text1"/>
        </w:rPr>
        <w:t xml:space="preserve"> (2022) highlights a male convicted of 21 child sexual abuse and drug offen</w:t>
      </w:r>
      <w:r w:rsidR="00751ED1">
        <w:rPr>
          <w:rFonts w:ascii="Arial" w:hAnsi="Arial" w:cs="Arial"/>
          <w:color w:val="000000" w:themeColor="text1"/>
        </w:rPr>
        <w:t>c</w:t>
      </w:r>
      <w:r w:rsidR="005974A4" w:rsidRPr="00C7285B">
        <w:rPr>
          <w:rFonts w:ascii="Arial" w:hAnsi="Arial" w:cs="Arial"/>
          <w:color w:val="000000" w:themeColor="text1"/>
        </w:rPr>
        <w:t>es for posing as a 12-year-old girl online</w:t>
      </w:r>
      <w:r w:rsidR="00751ED1">
        <w:rPr>
          <w:rFonts w:ascii="Arial" w:hAnsi="Arial" w:cs="Arial"/>
          <w:color w:val="000000" w:themeColor="text1"/>
        </w:rPr>
        <w:t xml:space="preserve"> and </w:t>
      </w:r>
      <w:r w:rsidR="005974A4" w:rsidRPr="00C7285B">
        <w:rPr>
          <w:rFonts w:ascii="Arial" w:hAnsi="Arial" w:cs="Arial"/>
          <w:color w:val="000000" w:themeColor="text1"/>
        </w:rPr>
        <w:t>grooming children for sexual activities. Digital forensic</w:t>
      </w:r>
      <w:r w:rsidR="00212B1D">
        <w:rPr>
          <w:rFonts w:ascii="Arial" w:hAnsi="Arial" w:cs="Arial"/>
          <w:color w:val="000000" w:themeColor="text1"/>
        </w:rPr>
        <w:t xml:space="preserve"> analysis </w:t>
      </w:r>
      <w:r w:rsidR="005974A4" w:rsidRPr="00C7285B">
        <w:rPr>
          <w:rFonts w:ascii="Arial" w:hAnsi="Arial" w:cs="Arial"/>
        </w:rPr>
        <w:t>uncovered numerous indecent images of children and explicit chats on his devices</w:t>
      </w:r>
      <w:r w:rsidR="00751ED1">
        <w:rPr>
          <w:rFonts w:ascii="Arial" w:hAnsi="Arial" w:cs="Arial"/>
        </w:rPr>
        <w:t xml:space="preserve"> resulting in a conviction</w:t>
      </w:r>
      <w:r w:rsidR="005974A4" w:rsidRPr="00C7285B">
        <w:rPr>
          <w:rFonts w:ascii="Arial" w:hAnsi="Arial" w:cs="Arial"/>
        </w:rPr>
        <w:t>. Nonetheless, despite the effectiveness of digital forensic</w:t>
      </w:r>
      <w:r w:rsidR="00665026">
        <w:rPr>
          <w:rFonts w:ascii="Arial" w:hAnsi="Arial" w:cs="Arial"/>
        </w:rPr>
        <w:t xml:space="preserve"> tactics</w:t>
      </w:r>
      <w:r w:rsidR="005974A4" w:rsidRPr="00C7285B">
        <w:rPr>
          <w:rFonts w:ascii="Arial" w:hAnsi="Arial" w:cs="Arial"/>
        </w:rPr>
        <w:t xml:space="preserve"> in police investigations, significant challenges within this strategy have </w:t>
      </w:r>
      <w:r w:rsidR="008E3F31">
        <w:rPr>
          <w:rFonts w:ascii="Arial" w:hAnsi="Arial" w:cs="Arial"/>
        </w:rPr>
        <w:t>been identified</w:t>
      </w:r>
      <w:r w:rsidR="00D527E0">
        <w:rPr>
          <w:rFonts w:ascii="Arial" w:hAnsi="Arial" w:cs="Arial"/>
        </w:rPr>
        <w:t>.</w:t>
      </w:r>
    </w:p>
    <w:p w14:paraId="26C20753" w14:textId="77777777" w:rsidR="004A058F" w:rsidRPr="00C7285B" w:rsidRDefault="004A058F" w:rsidP="005974A4">
      <w:pPr>
        <w:spacing w:line="360" w:lineRule="auto"/>
        <w:rPr>
          <w:rFonts w:ascii="Arial" w:hAnsi="Arial" w:cs="Arial"/>
          <w:sz w:val="24"/>
          <w:szCs w:val="24"/>
        </w:rPr>
      </w:pPr>
    </w:p>
    <w:p w14:paraId="2B8FFE06" w14:textId="71EE8FB4" w:rsidR="005974A4" w:rsidRPr="00C7285B" w:rsidRDefault="009A45D9" w:rsidP="009A45D9">
      <w:pPr>
        <w:pStyle w:val="Heading2"/>
        <w:rPr>
          <w:rFonts w:ascii="Arial" w:hAnsi="Arial" w:cs="Arial"/>
          <w:color w:val="000000" w:themeColor="text1"/>
          <w:sz w:val="24"/>
          <w:szCs w:val="24"/>
          <w:u w:val="single"/>
        </w:rPr>
      </w:pPr>
      <w:bookmarkStart w:id="24" w:name="_Toc148448508"/>
      <w:r w:rsidRPr="00C7285B">
        <w:rPr>
          <w:rFonts w:ascii="Arial" w:hAnsi="Arial" w:cs="Arial"/>
          <w:color w:val="000000" w:themeColor="text1"/>
          <w:sz w:val="24"/>
          <w:szCs w:val="24"/>
          <w:u w:val="single"/>
        </w:rPr>
        <w:t xml:space="preserve">2.5 </w:t>
      </w:r>
      <w:r w:rsidR="00E51983">
        <w:rPr>
          <w:rFonts w:ascii="Arial" w:hAnsi="Arial" w:cs="Arial"/>
          <w:color w:val="000000" w:themeColor="text1"/>
          <w:sz w:val="24"/>
          <w:szCs w:val="24"/>
          <w:u w:val="single"/>
        </w:rPr>
        <w:t xml:space="preserve">General </w:t>
      </w:r>
      <w:r w:rsidR="005974A4" w:rsidRPr="00C7285B">
        <w:rPr>
          <w:rFonts w:ascii="Arial" w:hAnsi="Arial" w:cs="Arial"/>
          <w:color w:val="000000" w:themeColor="text1"/>
          <w:sz w:val="24"/>
          <w:szCs w:val="24"/>
          <w:u w:val="single"/>
        </w:rPr>
        <w:t>Digital Forensic Standardisation</w:t>
      </w:r>
      <w:bookmarkEnd w:id="24"/>
    </w:p>
    <w:p w14:paraId="1F8D02BA" w14:textId="77777777" w:rsidR="009A45D9" w:rsidRPr="009A45D9" w:rsidRDefault="009A45D9" w:rsidP="009A45D9"/>
    <w:p w14:paraId="4E10E7AC" w14:textId="26222C05" w:rsidR="005974A4" w:rsidRPr="00C7285B" w:rsidRDefault="00B82B96" w:rsidP="005974A4">
      <w:pPr>
        <w:spacing w:line="360" w:lineRule="auto"/>
        <w:rPr>
          <w:rFonts w:ascii="Arial" w:hAnsi="Arial" w:cs="Arial"/>
          <w:color w:val="000000" w:themeColor="text1"/>
        </w:rPr>
      </w:pPr>
      <w:r w:rsidRPr="00B82B96">
        <w:rPr>
          <w:rFonts w:ascii="Arial" w:hAnsi="Arial" w:cs="Arial"/>
          <w:color w:val="000000" w:themeColor="text1"/>
        </w:rPr>
        <w:t>Law enforcement relies on speciali</w:t>
      </w:r>
      <w:r w:rsidR="003225FB">
        <w:rPr>
          <w:rFonts w:ascii="Arial" w:hAnsi="Arial" w:cs="Arial"/>
          <w:color w:val="000000" w:themeColor="text1"/>
        </w:rPr>
        <w:t>s</w:t>
      </w:r>
      <w:r w:rsidRPr="00B82B96">
        <w:rPr>
          <w:rFonts w:ascii="Arial" w:hAnsi="Arial" w:cs="Arial"/>
          <w:color w:val="000000" w:themeColor="text1"/>
        </w:rPr>
        <w:t xml:space="preserve">ed Digital Forensic Examiners (DFEs) </w:t>
      </w:r>
      <w:r w:rsidR="003225FB" w:rsidRPr="00C7285B">
        <w:rPr>
          <w:rFonts w:ascii="Arial" w:hAnsi="Arial" w:cs="Arial"/>
        </w:rPr>
        <w:t xml:space="preserve">in designated Digital </w:t>
      </w:r>
      <w:r w:rsidR="003225FB" w:rsidRPr="00C7285B">
        <w:rPr>
          <w:rFonts w:ascii="Arial" w:hAnsi="Arial" w:cs="Arial"/>
          <w:color w:val="000000" w:themeColor="text1"/>
        </w:rPr>
        <w:t>Forensic Units</w:t>
      </w:r>
      <w:r w:rsidRPr="00B82B96">
        <w:rPr>
          <w:rFonts w:ascii="Arial" w:hAnsi="Arial" w:cs="Arial"/>
          <w:color w:val="000000" w:themeColor="text1"/>
        </w:rPr>
        <w:t xml:space="preserve"> (DFUs) to identify and present digital evidence in complex cases like </w:t>
      </w:r>
      <w:r w:rsidR="00BB7119">
        <w:rPr>
          <w:rFonts w:ascii="Arial" w:hAnsi="Arial" w:cs="Arial"/>
          <w:color w:val="000000" w:themeColor="text1"/>
        </w:rPr>
        <w:t>murder</w:t>
      </w:r>
      <w:r w:rsidRPr="00B82B96">
        <w:rPr>
          <w:rFonts w:ascii="Arial" w:hAnsi="Arial" w:cs="Arial"/>
          <w:color w:val="000000" w:themeColor="text1"/>
        </w:rPr>
        <w:t>, child exploitation, and fraud by examining electronic devices.</w:t>
      </w:r>
      <w:r w:rsidR="003225FB">
        <w:rPr>
          <w:rFonts w:ascii="Arial" w:hAnsi="Arial" w:cs="Arial"/>
          <w:color w:val="000000" w:themeColor="text1"/>
        </w:rPr>
        <w:t xml:space="preserve"> </w:t>
      </w:r>
      <w:r w:rsidR="005974A4" w:rsidRPr="00C7285B">
        <w:rPr>
          <w:rFonts w:ascii="Arial" w:hAnsi="Arial" w:cs="Arial"/>
          <w:color w:val="000000" w:themeColor="text1"/>
        </w:rPr>
        <w:t xml:space="preserve">However, whilst the digital forensic recovery process has remained relatively unchallenged within the judiciary process, it has received criticism through academic </w:t>
      </w:r>
      <w:r w:rsidR="00CF2BBC">
        <w:rPr>
          <w:rFonts w:ascii="Arial" w:hAnsi="Arial" w:cs="Arial"/>
          <w:color w:val="000000" w:themeColor="text1"/>
        </w:rPr>
        <w:t>literature and the media</w:t>
      </w:r>
      <w:r w:rsidR="005974A4" w:rsidRPr="00C7285B">
        <w:rPr>
          <w:rFonts w:ascii="Arial" w:hAnsi="Arial" w:cs="Arial"/>
          <w:color w:val="000000" w:themeColor="text1"/>
        </w:rPr>
        <w:t>. According to Boddington (2015)</w:t>
      </w:r>
      <w:r w:rsidR="00517BE2">
        <w:rPr>
          <w:rFonts w:ascii="Arial" w:hAnsi="Arial" w:cs="Arial"/>
          <w:color w:val="000000" w:themeColor="text1"/>
        </w:rPr>
        <w:t>,</w:t>
      </w:r>
      <w:r w:rsidR="005974A4" w:rsidRPr="00C7285B">
        <w:rPr>
          <w:rFonts w:ascii="Arial" w:hAnsi="Arial" w:cs="Arial"/>
          <w:color w:val="000000" w:themeColor="text1"/>
        </w:rPr>
        <w:t xml:space="preserve"> digital forensic evidence submitted in court failed to meet the high standards compared to traditional forensic evidence such as fingerprint or footprint evidence. </w:t>
      </w:r>
      <w:proofErr w:type="spellStart"/>
      <w:r w:rsidR="005974A4" w:rsidRPr="00C7285B">
        <w:rPr>
          <w:rFonts w:ascii="Arial" w:hAnsi="Arial" w:cs="Arial"/>
          <w:color w:val="000000" w:themeColor="text1"/>
        </w:rPr>
        <w:t>Sunde</w:t>
      </w:r>
      <w:proofErr w:type="spellEnd"/>
      <w:r w:rsidR="005974A4" w:rsidRPr="00C7285B">
        <w:rPr>
          <w:rFonts w:ascii="Arial" w:hAnsi="Arial" w:cs="Arial"/>
          <w:color w:val="000000" w:themeColor="text1"/>
        </w:rPr>
        <w:t xml:space="preserve"> and </w:t>
      </w:r>
      <w:proofErr w:type="spellStart"/>
      <w:r w:rsidR="005974A4" w:rsidRPr="00C7285B">
        <w:rPr>
          <w:rFonts w:ascii="Arial" w:hAnsi="Arial" w:cs="Arial"/>
          <w:color w:val="000000" w:themeColor="text1"/>
        </w:rPr>
        <w:t>Dror</w:t>
      </w:r>
      <w:proofErr w:type="spellEnd"/>
      <w:r w:rsidR="005974A4" w:rsidRPr="00C7285B">
        <w:rPr>
          <w:rFonts w:ascii="Arial" w:hAnsi="Arial" w:cs="Arial"/>
          <w:color w:val="000000" w:themeColor="text1"/>
        </w:rPr>
        <w:t xml:space="preserve"> (2021) also argued that that digital forensic evidence that was relied on within the judicial process was bias and full of errors which could lead to wrongful convictions. This statement finds support from Osbourne (2022) where Police and Crown Prosecution Service</w:t>
      </w:r>
      <w:r w:rsidR="00FF77AB">
        <w:rPr>
          <w:rFonts w:ascii="Arial" w:hAnsi="Arial" w:cs="Arial"/>
          <w:color w:val="000000" w:themeColor="text1"/>
        </w:rPr>
        <w:t xml:space="preserve"> </w:t>
      </w:r>
      <w:r w:rsidR="005974A4" w:rsidRPr="00C7285B">
        <w:rPr>
          <w:rFonts w:ascii="Arial" w:hAnsi="Arial" w:cs="Arial"/>
          <w:color w:val="000000" w:themeColor="text1"/>
        </w:rPr>
        <w:t xml:space="preserve">were forced to apologise to a male accused of rape after the discovery of crucial text messages had not been extracted from a mobile device which casted doubt on the claim that the sexual activity was non-consensual.  As a result of this failing, the investigation collapsed, and the male was released.  </w:t>
      </w:r>
    </w:p>
    <w:p w14:paraId="799493DD" w14:textId="512062AF" w:rsidR="005974A4" w:rsidRPr="00C7285B" w:rsidRDefault="0085106E" w:rsidP="005974A4">
      <w:pPr>
        <w:spacing w:line="360" w:lineRule="auto"/>
        <w:rPr>
          <w:rFonts w:ascii="Arial" w:hAnsi="Arial" w:cs="Arial"/>
          <w:color w:val="000000" w:themeColor="text1"/>
        </w:rPr>
      </w:pPr>
      <w:r>
        <w:rPr>
          <w:rFonts w:ascii="Arial" w:hAnsi="Arial" w:cs="Arial"/>
          <w:color w:val="000000" w:themeColor="text1"/>
        </w:rPr>
        <w:t xml:space="preserve">According to </w:t>
      </w:r>
      <w:r w:rsidRPr="0085106E">
        <w:rPr>
          <w:rFonts w:ascii="Arial" w:hAnsi="Arial" w:cs="Arial"/>
          <w:color w:val="000000" w:themeColor="text1"/>
        </w:rPr>
        <w:t xml:space="preserve">Du, Le-Khac and Scanlon </w:t>
      </w:r>
      <w:r>
        <w:rPr>
          <w:rFonts w:ascii="Arial" w:hAnsi="Arial" w:cs="Arial"/>
          <w:color w:val="000000" w:themeColor="text1"/>
        </w:rPr>
        <w:t>(</w:t>
      </w:r>
      <w:r w:rsidRPr="0085106E">
        <w:rPr>
          <w:rFonts w:ascii="Arial" w:hAnsi="Arial" w:cs="Arial"/>
          <w:color w:val="000000" w:themeColor="text1"/>
        </w:rPr>
        <w:t>2017</w:t>
      </w:r>
      <w:r>
        <w:rPr>
          <w:rFonts w:ascii="Arial" w:hAnsi="Arial" w:cs="Arial"/>
          <w:color w:val="000000" w:themeColor="text1"/>
        </w:rPr>
        <w:t>) and</w:t>
      </w:r>
      <w:r w:rsidRPr="0085106E">
        <w:rPr>
          <w:rFonts w:ascii="Arial" w:hAnsi="Arial" w:cs="Arial"/>
          <w:color w:val="000000" w:themeColor="text1"/>
        </w:rPr>
        <w:t xml:space="preserve"> Van Beek </w:t>
      </w:r>
      <w:r w:rsidRPr="0085106E">
        <w:rPr>
          <w:rFonts w:ascii="Arial" w:hAnsi="Arial" w:cs="Arial"/>
          <w:i/>
          <w:iCs/>
          <w:color w:val="000000" w:themeColor="text1"/>
        </w:rPr>
        <w:t>et al</w:t>
      </w:r>
      <w:r w:rsidRPr="0085106E">
        <w:rPr>
          <w:rFonts w:ascii="Arial" w:hAnsi="Arial" w:cs="Arial"/>
          <w:color w:val="000000" w:themeColor="text1"/>
        </w:rPr>
        <w:t>.,</w:t>
      </w:r>
      <w:r>
        <w:rPr>
          <w:rFonts w:ascii="Arial" w:hAnsi="Arial" w:cs="Arial"/>
          <w:color w:val="000000" w:themeColor="text1"/>
        </w:rPr>
        <w:t xml:space="preserve"> (</w:t>
      </w:r>
      <w:r w:rsidRPr="0085106E">
        <w:rPr>
          <w:rFonts w:ascii="Arial" w:hAnsi="Arial" w:cs="Arial"/>
          <w:color w:val="000000" w:themeColor="text1"/>
        </w:rPr>
        <w:t>2020</w:t>
      </w:r>
      <w:r>
        <w:rPr>
          <w:rFonts w:ascii="Arial" w:hAnsi="Arial" w:cs="Arial"/>
          <w:color w:val="000000" w:themeColor="text1"/>
        </w:rPr>
        <w:t>)</w:t>
      </w:r>
      <w:r w:rsidR="00880E4E">
        <w:rPr>
          <w:rFonts w:ascii="Arial" w:hAnsi="Arial" w:cs="Arial"/>
          <w:color w:val="000000" w:themeColor="text1"/>
        </w:rPr>
        <w:t xml:space="preserve"> </w:t>
      </w:r>
      <w:r w:rsidR="00880E4E" w:rsidRPr="00880E4E">
        <w:rPr>
          <w:rFonts w:ascii="Arial" w:hAnsi="Arial" w:cs="Arial"/>
          <w:color w:val="000000" w:themeColor="text1"/>
        </w:rPr>
        <w:t>An explanation for this criticism is that digital forensic science has been described as still being new and, in its infancy,</w:t>
      </w:r>
      <w:r w:rsidR="00CD1303">
        <w:rPr>
          <w:rFonts w:ascii="Arial" w:hAnsi="Arial" w:cs="Arial"/>
          <w:color w:val="000000" w:themeColor="text1"/>
        </w:rPr>
        <w:t xml:space="preserve"> </w:t>
      </w:r>
      <w:r w:rsidR="005974A4" w:rsidRPr="00C7285B">
        <w:rPr>
          <w:rFonts w:ascii="Arial" w:hAnsi="Arial" w:cs="Arial"/>
          <w:color w:val="000000" w:themeColor="text1"/>
        </w:rPr>
        <w:t xml:space="preserve">therefore, open to interpretation. A further concern is the lack of a national standard meaning the police across the UK deal with digital forensics in their own way. </w:t>
      </w:r>
    </w:p>
    <w:p w14:paraId="53F97215" w14:textId="722C4F3F" w:rsidR="005974A4" w:rsidRPr="00C7285B" w:rsidRDefault="005974A4" w:rsidP="005974A4">
      <w:pPr>
        <w:spacing w:line="360" w:lineRule="auto"/>
        <w:rPr>
          <w:rFonts w:ascii="Arial" w:hAnsi="Arial" w:cs="Arial"/>
          <w:color w:val="000000" w:themeColor="text1"/>
        </w:rPr>
      </w:pPr>
      <w:r w:rsidRPr="00C7285B">
        <w:rPr>
          <w:rFonts w:ascii="Arial" w:hAnsi="Arial" w:cs="Arial"/>
          <w:color w:val="000000" w:themeColor="text1"/>
        </w:rPr>
        <w:t xml:space="preserve">In consideration of the concerns raised, the </w:t>
      </w:r>
      <w:bookmarkStart w:id="25" w:name="_Hlk146635268"/>
      <w:r w:rsidRPr="00C7285B">
        <w:rPr>
          <w:rFonts w:ascii="Arial" w:hAnsi="Arial" w:cs="Arial"/>
          <w:color w:val="000000" w:themeColor="text1"/>
        </w:rPr>
        <w:t xml:space="preserve">Forensic Science Regulator </w:t>
      </w:r>
      <w:bookmarkEnd w:id="25"/>
      <w:r w:rsidRPr="00C7285B">
        <w:rPr>
          <w:rFonts w:ascii="Arial" w:hAnsi="Arial" w:cs="Arial"/>
          <w:color w:val="000000" w:themeColor="text1"/>
        </w:rPr>
        <w:t xml:space="preserve">(FSR) were given statutory powers under </w:t>
      </w:r>
      <w:r w:rsidR="00BF5C73">
        <w:rPr>
          <w:rFonts w:ascii="Arial" w:hAnsi="Arial" w:cs="Arial"/>
          <w:color w:val="000000" w:themeColor="text1"/>
        </w:rPr>
        <w:t xml:space="preserve">the </w:t>
      </w:r>
      <w:r w:rsidRPr="00C7285B">
        <w:rPr>
          <w:rFonts w:ascii="Arial" w:hAnsi="Arial" w:cs="Arial"/>
          <w:color w:val="000000" w:themeColor="text1"/>
        </w:rPr>
        <w:t>Forensic Science Regulator Act (2021)</w:t>
      </w:r>
      <w:r w:rsidR="00BF5C73">
        <w:rPr>
          <w:rFonts w:ascii="Arial" w:hAnsi="Arial" w:cs="Arial"/>
          <w:color w:val="000000" w:themeColor="text1"/>
        </w:rPr>
        <w:t xml:space="preserve"> which</w:t>
      </w:r>
      <w:r w:rsidRPr="00C7285B">
        <w:rPr>
          <w:rFonts w:ascii="Arial" w:hAnsi="Arial" w:cs="Arial"/>
          <w:color w:val="000000" w:themeColor="text1"/>
        </w:rPr>
        <w:t xml:space="preserve"> published a code of practice to </w:t>
      </w:r>
      <w:r w:rsidR="003769CA">
        <w:rPr>
          <w:rFonts w:ascii="Arial" w:hAnsi="Arial" w:cs="Arial"/>
          <w:color w:val="000000" w:themeColor="text1"/>
        </w:rPr>
        <w:t>ensure</w:t>
      </w:r>
      <w:r w:rsidRPr="00C7285B">
        <w:rPr>
          <w:rFonts w:ascii="Arial" w:hAnsi="Arial" w:cs="Arial"/>
          <w:color w:val="000000" w:themeColor="text1"/>
        </w:rPr>
        <w:t xml:space="preserve"> proper digital forensic techniques were adhered to under ISO 17025. </w:t>
      </w:r>
      <w:r w:rsidRPr="00C7285B">
        <w:rPr>
          <w:rFonts w:ascii="Arial" w:hAnsi="Arial" w:cs="Arial"/>
          <w:color w:val="000000" w:themeColor="text1"/>
        </w:rPr>
        <w:lastRenderedPageBreak/>
        <w:t xml:space="preserve">Once proven, the respective law enforcement would receive an international accreditation through </w:t>
      </w:r>
      <w:r w:rsidR="008A477B">
        <w:rPr>
          <w:rFonts w:ascii="Arial" w:hAnsi="Arial" w:cs="Arial"/>
          <w:color w:val="000000" w:themeColor="text1"/>
        </w:rPr>
        <w:t>The United Kingdom and Accredi</w:t>
      </w:r>
      <w:r w:rsidR="003E0D73">
        <w:rPr>
          <w:rFonts w:ascii="Arial" w:hAnsi="Arial" w:cs="Arial"/>
          <w:color w:val="000000" w:themeColor="text1"/>
        </w:rPr>
        <w:t>tation Service (</w:t>
      </w:r>
      <w:r w:rsidRPr="00C7285B">
        <w:rPr>
          <w:rFonts w:ascii="Arial" w:hAnsi="Arial" w:cs="Arial"/>
          <w:color w:val="000000" w:themeColor="text1"/>
        </w:rPr>
        <w:t>UKAS</w:t>
      </w:r>
      <w:r w:rsidR="003E0D73">
        <w:rPr>
          <w:rFonts w:ascii="Arial" w:hAnsi="Arial" w:cs="Arial"/>
          <w:color w:val="000000" w:themeColor="text1"/>
        </w:rPr>
        <w:t>)</w:t>
      </w:r>
      <w:r w:rsidRPr="00C7285B">
        <w:rPr>
          <w:rFonts w:ascii="Arial" w:hAnsi="Arial" w:cs="Arial"/>
          <w:color w:val="000000" w:themeColor="text1"/>
        </w:rPr>
        <w:t xml:space="preserve">. </w:t>
      </w:r>
    </w:p>
    <w:p w14:paraId="239A5F94" w14:textId="37311F04" w:rsidR="005974A4" w:rsidRPr="00C7285B" w:rsidRDefault="005974A4" w:rsidP="005974A4">
      <w:pPr>
        <w:spacing w:line="360" w:lineRule="auto"/>
        <w:rPr>
          <w:rFonts w:ascii="Arial" w:hAnsi="Arial" w:cs="Arial"/>
          <w:color w:val="000000" w:themeColor="text1"/>
        </w:rPr>
      </w:pPr>
      <w:r w:rsidRPr="00C7285B">
        <w:rPr>
          <w:rFonts w:ascii="Arial" w:hAnsi="Arial" w:cs="Arial"/>
          <w:color w:val="000000" w:themeColor="text1"/>
        </w:rPr>
        <w:t xml:space="preserve">UKAS (2023) would suggest the advantages of this accreditation </w:t>
      </w:r>
      <w:r w:rsidR="00A45328">
        <w:rPr>
          <w:rFonts w:ascii="Arial" w:hAnsi="Arial" w:cs="Arial"/>
          <w:color w:val="000000" w:themeColor="text1"/>
        </w:rPr>
        <w:t>was</w:t>
      </w:r>
      <w:r w:rsidRPr="00C7285B">
        <w:rPr>
          <w:rFonts w:ascii="Arial" w:hAnsi="Arial" w:cs="Arial"/>
          <w:color w:val="000000" w:themeColor="text1"/>
        </w:rPr>
        <w:t xml:space="preserve"> that it provided an incorporating process that is internationally recognised, subjected to peer review, and demonstrate</w:t>
      </w:r>
      <w:r w:rsidR="00B23C04">
        <w:rPr>
          <w:rFonts w:ascii="Arial" w:hAnsi="Arial" w:cs="Arial"/>
          <w:color w:val="000000" w:themeColor="text1"/>
        </w:rPr>
        <w:t>d</w:t>
      </w:r>
      <w:r w:rsidRPr="00C7285B">
        <w:rPr>
          <w:rFonts w:ascii="Arial" w:hAnsi="Arial" w:cs="Arial"/>
          <w:color w:val="000000" w:themeColor="text1"/>
        </w:rPr>
        <w:t xml:space="preserve"> an approach centred on quality, this could be seen as a positive influence within the field of digital forensics. However, Sommer (2018) suggested that due to the complexity of digital forensics, the one strategy fits all route </w:t>
      </w:r>
      <w:r w:rsidR="0027195D">
        <w:rPr>
          <w:rFonts w:ascii="Arial" w:hAnsi="Arial" w:cs="Arial"/>
          <w:color w:val="000000" w:themeColor="text1"/>
        </w:rPr>
        <w:t>was</w:t>
      </w:r>
      <w:r w:rsidRPr="00C7285B">
        <w:rPr>
          <w:rFonts w:ascii="Arial" w:hAnsi="Arial" w:cs="Arial"/>
          <w:color w:val="000000" w:themeColor="text1"/>
        </w:rPr>
        <w:t xml:space="preserve"> a mistake and </w:t>
      </w:r>
      <w:r w:rsidR="0027195D">
        <w:rPr>
          <w:rFonts w:ascii="Arial" w:hAnsi="Arial" w:cs="Arial"/>
          <w:color w:val="000000" w:themeColor="text1"/>
        </w:rPr>
        <w:t>was</w:t>
      </w:r>
      <w:r w:rsidRPr="00C7285B">
        <w:rPr>
          <w:rFonts w:ascii="Arial" w:hAnsi="Arial" w:cs="Arial"/>
          <w:color w:val="000000" w:themeColor="text1"/>
        </w:rPr>
        <w:t xml:space="preserve"> not a solution to this issue, also HMICFRS (2022) suggested that to achieve and maintain these accreditations w</w:t>
      </w:r>
      <w:r w:rsidR="0027195D">
        <w:rPr>
          <w:rFonts w:ascii="Arial" w:hAnsi="Arial" w:cs="Arial"/>
          <w:color w:val="000000" w:themeColor="text1"/>
        </w:rPr>
        <w:t>ere</w:t>
      </w:r>
      <w:r w:rsidRPr="00C7285B">
        <w:rPr>
          <w:rFonts w:ascii="Arial" w:hAnsi="Arial" w:cs="Arial"/>
          <w:color w:val="000000" w:themeColor="text1"/>
        </w:rPr>
        <w:t xml:space="preserve"> nearly impossible in the long term. </w:t>
      </w:r>
    </w:p>
    <w:p w14:paraId="74518355" w14:textId="77777777" w:rsidR="005974A4" w:rsidRPr="00C7285B" w:rsidRDefault="005974A4" w:rsidP="005974A4">
      <w:pPr>
        <w:spacing w:line="360" w:lineRule="auto"/>
        <w:rPr>
          <w:rFonts w:ascii="Arial" w:hAnsi="Arial" w:cs="Arial"/>
        </w:rPr>
      </w:pPr>
      <w:r w:rsidRPr="00C7285B">
        <w:rPr>
          <w:rFonts w:ascii="Arial" w:hAnsi="Arial" w:cs="Arial"/>
        </w:rPr>
        <w:t>This highlights that law enforcement is at a crossroads when attempting to provide an achievable and manageable national standard within digital forensics.</w:t>
      </w:r>
    </w:p>
    <w:p w14:paraId="76285A86" w14:textId="77777777" w:rsidR="005974A4" w:rsidRPr="0087554C" w:rsidRDefault="005974A4" w:rsidP="005974A4">
      <w:pPr>
        <w:spacing w:line="360" w:lineRule="auto"/>
        <w:rPr>
          <w:rFonts w:ascii="Arial" w:hAnsi="Arial" w:cs="Arial"/>
          <w:sz w:val="24"/>
          <w:szCs w:val="24"/>
        </w:rPr>
      </w:pPr>
    </w:p>
    <w:p w14:paraId="19F48EDF" w14:textId="669EA02B" w:rsidR="004A058F" w:rsidRPr="00DA6047" w:rsidRDefault="004F72B7" w:rsidP="005974A4">
      <w:pPr>
        <w:spacing w:line="360" w:lineRule="auto"/>
        <w:rPr>
          <w:rFonts w:ascii="Arial" w:hAnsi="Arial" w:cs="Arial"/>
          <w:sz w:val="24"/>
          <w:szCs w:val="24"/>
          <w:u w:val="single"/>
        </w:rPr>
      </w:pPr>
      <w:r w:rsidRPr="00DA6047">
        <w:rPr>
          <w:rFonts w:ascii="Arial" w:hAnsi="Arial" w:cs="Arial"/>
          <w:sz w:val="24"/>
          <w:szCs w:val="24"/>
          <w:u w:val="single"/>
        </w:rPr>
        <w:t xml:space="preserve">2.6 </w:t>
      </w:r>
      <w:r w:rsidR="005974A4" w:rsidRPr="00DA6047">
        <w:rPr>
          <w:rFonts w:ascii="Arial" w:hAnsi="Arial" w:cs="Arial"/>
          <w:sz w:val="24"/>
          <w:szCs w:val="24"/>
          <w:u w:val="single"/>
        </w:rPr>
        <w:t xml:space="preserve">Mobile Forensics </w:t>
      </w:r>
    </w:p>
    <w:p w14:paraId="79E28335" w14:textId="733E7287" w:rsidR="005974A4" w:rsidRPr="00DA6047" w:rsidRDefault="005974A4" w:rsidP="005974A4">
      <w:pPr>
        <w:spacing w:line="360" w:lineRule="auto"/>
        <w:rPr>
          <w:rFonts w:ascii="Arial" w:hAnsi="Arial" w:cs="Arial"/>
          <w:color w:val="000000" w:themeColor="text1"/>
        </w:rPr>
      </w:pPr>
      <w:r w:rsidRPr="00DA6047">
        <w:rPr>
          <w:rFonts w:ascii="Arial" w:hAnsi="Arial" w:cs="Arial"/>
          <w:color w:val="000000" w:themeColor="text1"/>
        </w:rPr>
        <w:t xml:space="preserve">Mobile phones store data in various locations, including the internal memory, SIM card, SD card, and cloud storage, rendering them valuable sources of information for investigations. To support this process, law enforcement agencies in the UK employ commercial tools like Cellebrite. Cellebrite </w:t>
      </w:r>
      <w:r w:rsidR="00541381">
        <w:rPr>
          <w:rFonts w:ascii="Arial" w:hAnsi="Arial" w:cs="Arial"/>
          <w:color w:val="000000" w:themeColor="text1"/>
        </w:rPr>
        <w:t>(</w:t>
      </w:r>
      <w:r w:rsidRPr="00DA6047">
        <w:rPr>
          <w:rFonts w:ascii="Arial" w:hAnsi="Arial" w:cs="Arial"/>
          <w:color w:val="000000" w:themeColor="text1"/>
        </w:rPr>
        <w:t>2023), Axiom</w:t>
      </w:r>
      <w:r w:rsidR="003712C1">
        <w:rPr>
          <w:rFonts w:ascii="Arial" w:hAnsi="Arial" w:cs="Arial"/>
          <w:color w:val="000000" w:themeColor="text1"/>
        </w:rPr>
        <w:t>,</w:t>
      </w:r>
      <w:r w:rsidRPr="00DA6047">
        <w:rPr>
          <w:rFonts w:ascii="Arial" w:hAnsi="Arial" w:cs="Arial"/>
          <w:color w:val="000000" w:themeColor="text1"/>
        </w:rPr>
        <w:t xml:space="preserve"> Magnet Axiom </w:t>
      </w:r>
      <w:r w:rsidR="003712C1">
        <w:rPr>
          <w:rFonts w:ascii="Arial" w:hAnsi="Arial" w:cs="Arial"/>
          <w:color w:val="000000" w:themeColor="text1"/>
        </w:rPr>
        <w:t>(</w:t>
      </w:r>
      <w:r w:rsidRPr="00DA6047">
        <w:rPr>
          <w:rFonts w:ascii="Arial" w:hAnsi="Arial" w:cs="Arial"/>
          <w:color w:val="000000" w:themeColor="text1"/>
        </w:rPr>
        <w:t>2023), Grey Shift</w:t>
      </w:r>
      <w:r w:rsidR="003712C1">
        <w:rPr>
          <w:rFonts w:ascii="Arial" w:hAnsi="Arial" w:cs="Arial"/>
          <w:color w:val="000000" w:themeColor="text1"/>
        </w:rPr>
        <w:t xml:space="preserve">, </w:t>
      </w:r>
      <w:r w:rsidRPr="00DA6047">
        <w:rPr>
          <w:rFonts w:ascii="Arial" w:hAnsi="Arial" w:cs="Arial"/>
          <w:color w:val="000000" w:themeColor="text1"/>
        </w:rPr>
        <w:t xml:space="preserve">Grey shift </w:t>
      </w:r>
      <w:r w:rsidR="003712C1">
        <w:rPr>
          <w:rFonts w:ascii="Arial" w:hAnsi="Arial" w:cs="Arial"/>
          <w:color w:val="000000" w:themeColor="text1"/>
        </w:rPr>
        <w:t>(</w:t>
      </w:r>
      <w:r w:rsidRPr="00DA6047">
        <w:rPr>
          <w:rFonts w:ascii="Arial" w:hAnsi="Arial" w:cs="Arial"/>
          <w:color w:val="000000" w:themeColor="text1"/>
        </w:rPr>
        <w:t>2023) and XRY</w:t>
      </w:r>
      <w:r w:rsidR="003712C1">
        <w:rPr>
          <w:rFonts w:ascii="Arial" w:hAnsi="Arial" w:cs="Arial"/>
          <w:color w:val="000000" w:themeColor="text1"/>
        </w:rPr>
        <w:t xml:space="preserve">, </w:t>
      </w:r>
      <w:r w:rsidRPr="00DA6047">
        <w:rPr>
          <w:rFonts w:ascii="Arial" w:hAnsi="Arial" w:cs="Arial"/>
          <w:color w:val="000000" w:themeColor="text1"/>
        </w:rPr>
        <w:t xml:space="preserve">XRY </w:t>
      </w:r>
      <w:r w:rsidR="003712C1">
        <w:rPr>
          <w:rFonts w:ascii="Arial" w:hAnsi="Arial" w:cs="Arial"/>
          <w:color w:val="000000" w:themeColor="text1"/>
        </w:rPr>
        <w:t>(</w:t>
      </w:r>
      <w:r w:rsidRPr="00DA6047">
        <w:rPr>
          <w:rFonts w:ascii="Arial" w:hAnsi="Arial" w:cs="Arial"/>
          <w:color w:val="000000" w:themeColor="text1"/>
        </w:rPr>
        <w:t xml:space="preserve">2023). The benefits of employing these tools lie in their ability to utilise specialised software for data extraction, facilitating the creation of comprehensive reports. Consequently, investigating officers can access a wide range of data stored on the mobile handset which is described by Sammons </w:t>
      </w:r>
      <w:r w:rsidR="00C0438A">
        <w:rPr>
          <w:rFonts w:ascii="Arial" w:hAnsi="Arial" w:cs="Arial"/>
          <w:color w:val="000000" w:themeColor="text1"/>
        </w:rPr>
        <w:t>(</w:t>
      </w:r>
      <w:r w:rsidRPr="00DA6047">
        <w:rPr>
          <w:rFonts w:ascii="Arial" w:hAnsi="Arial" w:cs="Arial"/>
          <w:color w:val="000000" w:themeColor="text1"/>
        </w:rPr>
        <w:t>2014 p.150</w:t>
      </w:r>
      <w:r w:rsidR="000A3FF3">
        <w:rPr>
          <w:rFonts w:ascii="Arial" w:hAnsi="Arial" w:cs="Arial"/>
          <w:color w:val="000000" w:themeColor="text1"/>
        </w:rPr>
        <w:t>);</w:t>
      </w:r>
      <w:r w:rsidRPr="00DA6047">
        <w:rPr>
          <w:rFonts w:ascii="Arial" w:hAnsi="Arial" w:cs="Arial"/>
          <w:color w:val="000000" w:themeColor="text1"/>
        </w:rPr>
        <w:t xml:space="preserve"> </w:t>
      </w:r>
      <w:proofErr w:type="spellStart"/>
      <w:r w:rsidRPr="00DA6047">
        <w:rPr>
          <w:rFonts w:ascii="Arial" w:hAnsi="Arial" w:cs="Arial"/>
          <w:color w:val="000000" w:themeColor="text1"/>
        </w:rPr>
        <w:t>RestoringData</w:t>
      </w:r>
      <w:proofErr w:type="spellEnd"/>
      <w:r w:rsidRPr="00DA6047">
        <w:rPr>
          <w:rFonts w:ascii="Arial" w:hAnsi="Arial" w:cs="Arial"/>
          <w:color w:val="000000" w:themeColor="text1"/>
        </w:rPr>
        <w:t xml:space="preserve"> </w:t>
      </w:r>
      <w:r w:rsidR="00C0438A">
        <w:rPr>
          <w:rFonts w:ascii="Arial" w:hAnsi="Arial" w:cs="Arial"/>
          <w:color w:val="000000" w:themeColor="text1"/>
        </w:rPr>
        <w:t>(</w:t>
      </w:r>
      <w:r w:rsidRPr="00DA6047">
        <w:rPr>
          <w:rFonts w:ascii="Arial" w:hAnsi="Arial" w:cs="Arial"/>
          <w:color w:val="000000" w:themeColor="text1"/>
        </w:rPr>
        <w:t>2023</w:t>
      </w:r>
      <w:r w:rsidR="00C0438A">
        <w:rPr>
          <w:rFonts w:ascii="Arial" w:hAnsi="Arial" w:cs="Arial"/>
          <w:color w:val="000000" w:themeColor="text1"/>
        </w:rPr>
        <w:t>)</w:t>
      </w:r>
      <w:r w:rsidR="000A3FF3">
        <w:rPr>
          <w:rFonts w:ascii="Arial" w:hAnsi="Arial" w:cs="Arial"/>
          <w:color w:val="000000" w:themeColor="text1"/>
        </w:rPr>
        <w:t xml:space="preserve"> and</w:t>
      </w:r>
      <w:r w:rsidRPr="00DA6047">
        <w:rPr>
          <w:rFonts w:ascii="Arial" w:hAnsi="Arial" w:cs="Arial"/>
          <w:color w:val="000000" w:themeColor="text1"/>
        </w:rPr>
        <w:t xml:space="preserve"> </w:t>
      </w:r>
      <w:proofErr w:type="spellStart"/>
      <w:r w:rsidRPr="00DA6047">
        <w:rPr>
          <w:rFonts w:ascii="Arial" w:hAnsi="Arial" w:cs="Arial"/>
          <w:color w:val="000000" w:themeColor="text1"/>
        </w:rPr>
        <w:t>Disklab</w:t>
      </w:r>
      <w:proofErr w:type="spellEnd"/>
      <w:r w:rsidRPr="00DA6047">
        <w:rPr>
          <w:rFonts w:ascii="Arial" w:hAnsi="Arial" w:cs="Arial"/>
          <w:color w:val="000000" w:themeColor="text1"/>
        </w:rPr>
        <w:t xml:space="preserve"> </w:t>
      </w:r>
      <w:r w:rsidR="000A3FF3">
        <w:rPr>
          <w:rFonts w:ascii="Arial" w:hAnsi="Arial" w:cs="Arial"/>
          <w:color w:val="000000" w:themeColor="text1"/>
        </w:rPr>
        <w:t>(</w:t>
      </w:r>
      <w:r w:rsidRPr="00DA6047">
        <w:rPr>
          <w:rFonts w:ascii="Arial" w:hAnsi="Arial" w:cs="Arial"/>
          <w:color w:val="000000" w:themeColor="text1"/>
        </w:rPr>
        <w:t xml:space="preserve">2017) as mobile logs, text messages, app data, images, videos, among others. </w:t>
      </w:r>
    </w:p>
    <w:p w14:paraId="4DB72978" w14:textId="6C17BC52" w:rsidR="005974A4" w:rsidRDefault="005974A4" w:rsidP="005974A4">
      <w:pPr>
        <w:spacing w:line="360" w:lineRule="auto"/>
        <w:rPr>
          <w:rFonts w:ascii="Arial" w:hAnsi="Arial" w:cs="Arial"/>
        </w:rPr>
      </w:pPr>
      <w:r w:rsidRPr="00DA6047">
        <w:rPr>
          <w:rFonts w:ascii="Arial" w:hAnsi="Arial" w:cs="Arial"/>
        </w:rPr>
        <w:t>Nonetheless, mobile forensic</w:t>
      </w:r>
      <w:r w:rsidR="00C23EFB">
        <w:rPr>
          <w:rFonts w:ascii="Arial" w:hAnsi="Arial" w:cs="Arial"/>
        </w:rPr>
        <w:t xml:space="preserve"> </w:t>
      </w:r>
      <w:r w:rsidR="00332FB4">
        <w:rPr>
          <w:rFonts w:ascii="Arial" w:hAnsi="Arial" w:cs="Arial"/>
        </w:rPr>
        <w:t>tactics</w:t>
      </w:r>
      <w:r w:rsidRPr="00DA6047">
        <w:rPr>
          <w:rFonts w:ascii="Arial" w:hAnsi="Arial" w:cs="Arial"/>
        </w:rPr>
        <w:t xml:space="preserve"> presents unique challenges alongside the standardisation issues encountered in digital forensics. A more detailed examination of these challenges is provided below.</w:t>
      </w:r>
    </w:p>
    <w:p w14:paraId="1D5403C0" w14:textId="77777777" w:rsidR="00DA6047" w:rsidRPr="00DA6047" w:rsidRDefault="00DA6047" w:rsidP="005974A4">
      <w:pPr>
        <w:spacing w:line="360" w:lineRule="auto"/>
        <w:rPr>
          <w:rFonts w:ascii="Arial" w:hAnsi="Arial" w:cs="Arial"/>
        </w:rPr>
      </w:pPr>
    </w:p>
    <w:p w14:paraId="06BEC5D3" w14:textId="2FECBF2D" w:rsidR="005974A4" w:rsidRPr="00E74893" w:rsidRDefault="005A5504" w:rsidP="00E74893">
      <w:pPr>
        <w:pStyle w:val="Heading3"/>
        <w:rPr>
          <w:rFonts w:ascii="Arial" w:hAnsi="Arial" w:cs="Arial"/>
          <w:color w:val="000000" w:themeColor="text1"/>
          <w:u w:val="single"/>
        </w:rPr>
      </w:pPr>
      <w:bookmarkStart w:id="26" w:name="_Toc148448509"/>
      <w:r w:rsidRPr="00E74893">
        <w:rPr>
          <w:rFonts w:ascii="Arial" w:hAnsi="Arial" w:cs="Arial"/>
          <w:color w:val="000000" w:themeColor="text1"/>
          <w:u w:val="single"/>
        </w:rPr>
        <w:t xml:space="preserve">2.6.1 </w:t>
      </w:r>
      <w:r w:rsidR="005974A4" w:rsidRPr="00E74893">
        <w:rPr>
          <w:rFonts w:ascii="Arial" w:hAnsi="Arial" w:cs="Arial"/>
          <w:color w:val="000000" w:themeColor="text1"/>
          <w:u w:val="single"/>
        </w:rPr>
        <w:t xml:space="preserve">Unlocking the </w:t>
      </w:r>
      <w:r w:rsidR="00834CC9" w:rsidRPr="00E74893">
        <w:rPr>
          <w:rFonts w:ascii="Arial" w:hAnsi="Arial" w:cs="Arial"/>
          <w:color w:val="000000" w:themeColor="text1"/>
          <w:u w:val="single"/>
        </w:rPr>
        <w:t>M</w:t>
      </w:r>
      <w:r w:rsidR="005974A4" w:rsidRPr="00E74893">
        <w:rPr>
          <w:rFonts w:ascii="Arial" w:hAnsi="Arial" w:cs="Arial"/>
          <w:color w:val="000000" w:themeColor="text1"/>
          <w:u w:val="single"/>
        </w:rPr>
        <w:t xml:space="preserve">obile </w:t>
      </w:r>
      <w:r w:rsidR="00834CC9" w:rsidRPr="00E74893">
        <w:rPr>
          <w:rFonts w:ascii="Arial" w:hAnsi="Arial" w:cs="Arial"/>
          <w:color w:val="000000" w:themeColor="text1"/>
          <w:u w:val="single"/>
        </w:rPr>
        <w:t>P</w:t>
      </w:r>
      <w:r w:rsidR="005974A4" w:rsidRPr="00E74893">
        <w:rPr>
          <w:rFonts w:ascii="Arial" w:hAnsi="Arial" w:cs="Arial"/>
          <w:color w:val="000000" w:themeColor="text1"/>
          <w:u w:val="single"/>
        </w:rPr>
        <w:t>hones</w:t>
      </w:r>
      <w:bookmarkEnd w:id="26"/>
      <w:r w:rsidR="005974A4" w:rsidRPr="00E74893">
        <w:rPr>
          <w:rFonts w:ascii="Arial" w:hAnsi="Arial" w:cs="Arial"/>
          <w:color w:val="000000" w:themeColor="text1"/>
          <w:u w:val="single"/>
        </w:rPr>
        <w:t xml:space="preserve">  </w:t>
      </w:r>
    </w:p>
    <w:p w14:paraId="4085F364" w14:textId="77777777" w:rsidR="00BC69F2" w:rsidRPr="00BC69F2" w:rsidRDefault="00BC69F2" w:rsidP="00BC69F2"/>
    <w:p w14:paraId="5FB7F256" w14:textId="77777777" w:rsidR="005974A4" w:rsidRPr="00DA6047" w:rsidRDefault="005974A4" w:rsidP="005974A4">
      <w:pPr>
        <w:spacing w:line="360" w:lineRule="auto"/>
        <w:rPr>
          <w:rFonts w:ascii="Arial" w:hAnsi="Arial" w:cs="Arial"/>
        </w:rPr>
      </w:pPr>
      <w:r w:rsidRPr="00DA6047">
        <w:rPr>
          <w:rFonts w:ascii="Arial" w:hAnsi="Arial" w:cs="Arial"/>
        </w:rPr>
        <w:t xml:space="preserve">To prevent unauthorised access to mobile phone data, users can activate the 'lock screen' feature, necessitating a code for entry. These security measures may take the form of a PIN code, pattern lock, biometrics, or facial recognition, effectively encrypting the data. </w:t>
      </w:r>
      <w:r w:rsidRPr="005C5EE3">
        <w:rPr>
          <w:rFonts w:ascii="Arial" w:hAnsi="Arial" w:cs="Arial"/>
          <w:b/>
          <w:bCs/>
          <w:i/>
          <w:iCs/>
        </w:rPr>
        <w:t>Figure 2.1</w:t>
      </w:r>
      <w:r w:rsidRPr="00DA6047">
        <w:rPr>
          <w:rFonts w:ascii="Arial" w:hAnsi="Arial" w:cs="Arial"/>
        </w:rPr>
        <w:t xml:space="preserve"> demonstrates the appearance of these security options on a mobile handset.</w:t>
      </w:r>
    </w:p>
    <w:p w14:paraId="2ED8C069" w14:textId="77777777" w:rsidR="005974A4" w:rsidRDefault="005974A4" w:rsidP="005974A4">
      <w:pPr>
        <w:spacing w:line="360" w:lineRule="auto"/>
        <w:rPr>
          <w:rFonts w:ascii="Arial" w:hAnsi="Arial" w:cs="Arial"/>
          <w:sz w:val="24"/>
          <w:szCs w:val="24"/>
        </w:rPr>
      </w:pPr>
    </w:p>
    <w:p w14:paraId="4C5A3697" w14:textId="77777777" w:rsidR="005974A4" w:rsidRPr="0087554C" w:rsidRDefault="005974A4" w:rsidP="005974A4">
      <w:pPr>
        <w:spacing w:line="360" w:lineRule="auto"/>
        <w:jc w:val="center"/>
        <w:rPr>
          <w:rFonts w:ascii="Arial" w:hAnsi="Arial" w:cs="Arial"/>
          <w:sz w:val="24"/>
          <w:szCs w:val="24"/>
        </w:rPr>
      </w:pPr>
      <w:r w:rsidRPr="000814C2">
        <w:rPr>
          <w:rFonts w:ascii="Arial" w:hAnsi="Arial" w:cs="Arial"/>
          <w:noProof/>
          <w:sz w:val="24"/>
          <w:szCs w:val="24"/>
        </w:rPr>
        <w:lastRenderedPageBreak/>
        <w:drawing>
          <wp:inline distT="0" distB="0" distL="0" distR="0" wp14:anchorId="2C7677DC" wp14:editId="57E0EF50">
            <wp:extent cx="3785011" cy="154305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88629" cy="1544525"/>
                    </a:xfrm>
                    <a:prstGeom prst="rect">
                      <a:avLst/>
                    </a:prstGeom>
                  </pic:spPr>
                </pic:pic>
              </a:graphicData>
            </a:graphic>
          </wp:inline>
        </w:drawing>
      </w:r>
    </w:p>
    <w:p w14:paraId="3BED0C68" w14:textId="77777777" w:rsidR="005974A4" w:rsidRDefault="005974A4" w:rsidP="005974A4">
      <w:pPr>
        <w:spacing w:line="360" w:lineRule="auto"/>
        <w:jc w:val="center"/>
        <w:rPr>
          <w:rFonts w:ascii="Arial" w:hAnsi="Arial" w:cs="Arial"/>
          <w:color w:val="000000" w:themeColor="text1"/>
          <w:sz w:val="20"/>
          <w:szCs w:val="20"/>
        </w:rPr>
      </w:pPr>
      <w:r w:rsidRPr="00F22194">
        <w:rPr>
          <w:rFonts w:ascii="Arial" w:hAnsi="Arial" w:cs="Arial"/>
          <w:color w:val="000000" w:themeColor="text1"/>
          <w:sz w:val="20"/>
          <w:szCs w:val="20"/>
        </w:rPr>
        <w:t>(Figure 2.1 Mobile Encryption - Shutterstock 2023)</w:t>
      </w:r>
    </w:p>
    <w:p w14:paraId="7A4BE420" w14:textId="77777777" w:rsidR="00FF7F36" w:rsidRPr="00F22194" w:rsidRDefault="00FF7F36" w:rsidP="005974A4">
      <w:pPr>
        <w:spacing w:line="360" w:lineRule="auto"/>
        <w:jc w:val="center"/>
        <w:rPr>
          <w:rFonts w:ascii="Arial" w:hAnsi="Arial" w:cs="Arial"/>
          <w:color w:val="000000" w:themeColor="text1"/>
          <w:sz w:val="20"/>
          <w:szCs w:val="20"/>
        </w:rPr>
      </w:pPr>
    </w:p>
    <w:p w14:paraId="1001CB8C" w14:textId="6863117C" w:rsidR="005974A4" w:rsidRPr="00DA6047" w:rsidRDefault="005974A4" w:rsidP="005974A4">
      <w:pPr>
        <w:spacing w:line="360" w:lineRule="auto"/>
        <w:rPr>
          <w:rFonts w:ascii="Arial" w:hAnsi="Arial" w:cs="Arial"/>
          <w:color w:val="000000" w:themeColor="text1"/>
        </w:rPr>
      </w:pPr>
      <w:r w:rsidRPr="00DA6047">
        <w:rPr>
          <w:rFonts w:ascii="Arial" w:hAnsi="Arial" w:cs="Arial"/>
          <w:color w:val="000000" w:themeColor="text1"/>
        </w:rPr>
        <w:t xml:space="preserve">Law enforcement employ mobile forensics tools to attempt encryption bypass, commonly referred to as 'brute force,' although this method is constrained to alphanumeric PIN codes. Cellebrite (2023) states the advantage of this approach lies in the forensic examiner's ability to initiate the software to identify the code independently, allowing them to step away from the handset to continue with other work. While it may appear that utilising mobile forensic tools is an efficient strategy for circumventing a locked device, </w:t>
      </w:r>
      <w:r w:rsidR="00AA6372">
        <w:rPr>
          <w:rFonts w:ascii="Arial" w:hAnsi="Arial" w:cs="Arial"/>
          <w:color w:val="000000" w:themeColor="text1"/>
        </w:rPr>
        <w:t>D</w:t>
      </w:r>
      <w:r w:rsidRPr="00DA6047">
        <w:rPr>
          <w:rFonts w:ascii="Arial" w:hAnsi="Arial" w:cs="Arial"/>
          <w:color w:val="000000" w:themeColor="text1"/>
        </w:rPr>
        <w:t xml:space="preserve">a Silveira </w:t>
      </w:r>
      <w:r w:rsidRPr="00976D26">
        <w:rPr>
          <w:rFonts w:ascii="Arial" w:hAnsi="Arial" w:cs="Arial"/>
          <w:i/>
          <w:iCs/>
          <w:color w:val="000000" w:themeColor="text1"/>
        </w:rPr>
        <w:t>et al</w:t>
      </w:r>
      <w:r w:rsidRPr="00DA6047">
        <w:rPr>
          <w:rFonts w:ascii="Arial" w:hAnsi="Arial" w:cs="Arial"/>
          <w:color w:val="000000" w:themeColor="text1"/>
        </w:rPr>
        <w:t>., (2020) suggests that without the user's cooperation in providing the PIN code, law enforcement frequently encounters difficulties in gaining access to the data. An illustrative case is reported by the BBC (2017), wherein the FBI was unable to access 7,000 encrypted mobile devices during an 11-month period.</w:t>
      </w:r>
    </w:p>
    <w:p w14:paraId="2FEA8490" w14:textId="46F1EC07" w:rsidR="005974A4" w:rsidRPr="00DA6047" w:rsidRDefault="005974A4" w:rsidP="005974A4">
      <w:pPr>
        <w:spacing w:line="360" w:lineRule="auto"/>
        <w:rPr>
          <w:rFonts w:ascii="Arial" w:hAnsi="Arial" w:cs="Arial"/>
          <w:color w:val="000000" w:themeColor="text1"/>
        </w:rPr>
      </w:pPr>
      <w:r w:rsidRPr="00DA6047">
        <w:rPr>
          <w:rFonts w:ascii="Arial" w:hAnsi="Arial" w:cs="Arial"/>
          <w:color w:val="000000" w:themeColor="text1"/>
        </w:rPr>
        <w:t xml:space="preserve">However, previous research does not address law enforcement responses to this challenge but alternative methods for bypassing mobile encryption beyond mobile forensic tools are documented. </w:t>
      </w:r>
      <w:proofErr w:type="spellStart"/>
      <w:r w:rsidRPr="00DA6047">
        <w:rPr>
          <w:rFonts w:ascii="Arial" w:hAnsi="Arial" w:cs="Arial"/>
          <w:color w:val="000000" w:themeColor="text1"/>
        </w:rPr>
        <w:t>Potovky</w:t>
      </w:r>
      <w:proofErr w:type="spellEnd"/>
      <w:r w:rsidRPr="00DA6047">
        <w:rPr>
          <w:rFonts w:ascii="Arial" w:hAnsi="Arial" w:cs="Arial"/>
          <w:color w:val="000000" w:themeColor="text1"/>
        </w:rPr>
        <w:t xml:space="preserve"> and </w:t>
      </w:r>
      <w:proofErr w:type="spellStart"/>
      <w:r w:rsidRPr="00DA6047">
        <w:rPr>
          <w:rFonts w:ascii="Arial" w:hAnsi="Arial" w:cs="Arial"/>
          <w:color w:val="000000" w:themeColor="text1"/>
        </w:rPr>
        <w:t>Stulrajter</w:t>
      </w:r>
      <w:proofErr w:type="spellEnd"/>
      <w:r w:rsidRPr="00DA6047">
        <w:rPr>
          <w:rFonts w:ascii="Arial" w:hAnsi="Arial" w:cs="Arial"/>
          <w:color w:val="000000" w:themeColor="text1"/>
        </w:rPr>
        <w:t xml:space="preserve"> (2022) suggests that accessing data on a locked device is feasible even when the pinlock is unknown. </w:t>
      </w:r>
      <w:proofErr w:type="spellStart"/>
      <w:r w:rsidR="00787EE0">
        <w:rPr>
          <w:rFonts w:ascii="Arial" w:hAnsi="Arial" w:cs="Arial"/>
          <w:color w:val="000000" w:themeColor="text1"/>
        </w:rPr>
        <w:t>A</w:t>
      </w:r>
      <w:r w:rsidR="009177ED">
        <w:rPr>
          <w:rFonts w:ascii="Arial" w:hAnsi="Arial" w:cs="Arial"/>
          <w:color w:val="000000" w:themeColor="text1"/>
        </w:rPr>
        <w:t>ndriotis</w:t>
      </w:r>
      <w:proofErr w:type="spellEnd"/>
      <w:r w:rsidRPr="00DA6047">
        <w:rPr>
          <w:rFonts w:ascii="Arial" w:hAnsi="Arial" w:cs="Arial"/>
          <w:color w:val="000000" w:themeColor="text1"/>
        </w:rPr>
        <w:t xml:space="preserve"> </w:t>
      </w:r>
      <w:r w:rsidRPr="00976D26">
        <w:rPr>
          <w:rFonts w:ascii="Arial" w:hAnsi="Arial" w:cs="Arial"/>
          <w:i/>
          <w:iCs/>
          <w:color w:val="000000" w:themeColor="text1"/>
        </w:rPr>
        <w:t>et al</w:t>
      </w:r>
      <w:r w:rsidRPr="00DA6047">
        <w:rPr>
          <w:rFonts w:ascii="Arial" w:hAnsi="Arial" w:cs="Arial"/>
          <w:color w:val="000000" w:themeColor="text1"/>
        </w:rPr>
        <w:t>.</w:t>
      </w:r>
      <w:r w:rsidR="009177ED">
        <w:rPr>
          <w:rFonts w:ascii="Arial" w:hAnsi="Arial" w:cs="Arial"/>
          <w:color w:val="000000" w:themeColor="text1"/>
        </w:rPr>
        <w:t>,</w:t>
      </w:r>
      <w:r w:rsidRPr="00DA6047">
        <w:rPr>
          <w:rFonts w:ascii="Arial" w:hAnsi="Arial" w:cs="Arial"/>
          <w:color w:val="000000" w:themeColor="text1"/>
        </w:rPr>
        <w:t xml:space="preserve"> (2016) support this notion, noting vulnerabilities in facial recognition software when a user's photo is presented </w:t>
      </w:r>
      <w:r w:rsidR="00CA649A">
        <w:rPr>
          <w:rFonts w:ascii="Arial" w:hAnsi="Arial" w:cs="Arial"/>
          <w:color w:val="000000" w:themeColor="text1"/>
        </w:rPr>
        <w:t xml:space="preserve">to the handset </w:t>
      </w:r>
      <w:r w:rsidRPr="00DA6047">
        <w:rPr>
          <w:rFonts w:ascii="Arial" w:hAnsi="Arial" w:cs="Arial"/>
          <w:color w:val="000000" w:themeColor="text1"/>
        </w:rPr>
        <w:t>and pattern locks</w:t>
      </w:r>
      <w:r w:rsidR="00DE11A8">
        <w:rPr>
          <w:rFonts w:ascii="Arial" w:hAnsi="Arial" w:cs="Arial"/>
          <w:color w:val="000000" w:themeColor="text1"/>
        </w:rPr>
        <w:t xml:space="preserve"> were</w:t>
      </w:r>
      <w:r w:rsidRPr="00DA6047">
        <w:rPr>
          <w:rFonts w:ascii="Arial" w:hAnsi="Arial" w:cs="Arial"/>
          <w:color w:val="000000" w:themeColor="text1"/>
        </w:rPr>
        <w:t xml:space="preserve"> susceptible to memorable patterns like Z, M, N, and L. Additionally, Dee </w:t>
      </w:r>
      <w:r w:rsidRPr="00976D26">
        <w:rPr>
          <w:rFonts w:ascii="Arial" w:hAnsi="Arial" w:cs="Arial"/>
          <w:i/>
          <w:iCs/>
          <w:color w:val="000000" w:themeColor="text1"/>
        </w:rPr>
        <w:t>et al</w:t>
      </w:r>
      <w:r w:rsidRPr="00DA6047">
        <w:rPr>
          <w:rFonts w:ascii="Arial" w:hAnsi="Arial" w:cs="Arial"/>
          <w:color w:val="000000" w:themeColor="text1"/>
        </w:rPr>
        <w:t>.</w:t>
      </w:r>
      <w:r w:rsidR="001D2E92">
        <w:rPr>
          <w:rFonts w:ascii="Arial" w:hAnsi="Arial" w:cs="Arial"/>
          <w:color w:val="000000" w:themeColor="text1"/>
        </w:rPr>
        <w:t>,</w:t>
      </w:r>
      <w:r w:rsidRPr="00DA6047">
        <w:rPr>
          <w:rFonts w:ascii="Arial" w:hAnsi="Arial" w:cs="Arial"/>
          <w:color w:val="000000" w:themeColor="text1"/>
        </w:rPr>
        <w:t xml:space="preserve"> (2022) highlighted potential biometric failures with printed fingerprints lifted from oil residue on the screen. This would present several different strategies available to law enforcement that fall outside of the digital forensic tools. </w:t>
      </w:r>
    </w:p>
    <w:p w14:paraId="52EC65D2" w14:textId="24D27010" w:rsidR="005974A4" w:rsidRPr="00DA6047" w:rsidRDefault="005974A4" w:rsidP="005974A4">
      <w:pPr>
        <w:spacing w:line="360" w:lineRule="auto"/>
        <w:rPr>
          <w:rFonts w:ascii="Arial" w:hAnsi="Arial" w:cs="Arial"/>
          <w:color w:val="000000" w:themeColor="text1"/>
        </w:rPr>
      </w:pPr>
      <w:r w:rsidRPr="00DA6047">
        <w:rPr>
          <w:rFonts w:ascii="Arial" w:hAnsi="Arial" w:cs="Arial"/>
          <w:color w:val="000000" w:themeColor="text1"/>
        </w:rPr>
        <w:t>A</w:t>
      </w:r>
      <w:r w:rsidR="00126AFB">
        <w:rPr>
          <w:rFonts w:ascii="Arial" w:hAnsi="Arial" w:cs="Arial"/>
          <w:color w:val="000000" w:themeColor="text1"/>
        </w:rPr>
        <w:t xml:space="preserve"> further</w:t>
      </w:r>
      <w:r w:rsidRPr="00DA6047">
        <w:rPr>
          <w:rFonts w:ascii="Arial" w:hAnsi="Arial" w:cs="Arial"/>
          <w:color w:val="000000" w:themeColor="text1"/>
        </w:rPr>
        <w:t xml:space="preserve"> alternative method to digital forensics for obtaining access to a device's PIN is the use of S.49 Regulatory Investig</w:t>
      </w:r>
      <w:r w:rsidR="00EC3C35" w:rsidRPr="00DA6047">
        <w:rPr>
          <w:rFonts w:ascii="Arial" w:hAnsi="Arial" w:cs="Arial"/>
          <w:color w:val="000000" w:themeColor="text1"/>
        </w:rPr>
        <w:t>atory</w:t>
      </w:r>
      <w:r w:rsidRPr="00DA6047">
        <w:rPr>
          <w:rFonts w:ascii="Arial" w:hAnsi="Arial" w:cs="Arial"/>
          <w:color w:val="000000" w:themeColor="text1"/>
        </w:rPr>
        <w:t xml:space="preserve"> Powers Act (RIPA) (2000), which authorises the issuance of a notice to compel the suspect to provide their device's PIN or code. This approach carries the benefit of motivating compliance by the person, as non-compliance could result in an additional 5-year sentence under S.53 Regulatory Investiga</w:t>
      </w:r>
      <w:r w:rsidR="00EC3C35" w:rsidRPr="00DA6047">
        <w:rPr>
          <w:rFonts w:ascii="Arial" w:hAnsi="Arial" w:cs="Arial"/>
          <w:color w:val="000000" w:themeColor="text1"/>
        </w:rPr>
        <w:t>tory</w:t>
      </w:r>
      <w:r w:rsidRPr="00DA6047">
        <w:rPr>
          <w:rFonts w:ascii="Arial" w:hAnsi="Arial" w:cs="Arial"/>
          <w:color w:val="000000" w:themeColor="text1"/>
        </w:rPr>
        <w:t xml:space="preserve"> Powers Act (RIPA) 2000. This notice can b</w:t>
      </w:r>
      <w:r w:rsidRPr="00DA6047">
        <w:rPr>
          <w:rFonts w:ascii="Arial" w:hAnsi="Arial" w:cs="Arial"/>
        </w:rPr>
        <w:t xml:space="preserve">e reviewed in </w:t>
      </w:r>
      <w:r w:rsidRPr="00DA6047">
        <w:rPr>
          <w:rFonts w:ascii="Arial" w:hAnsi="Arial" w:cs="Arial"/>
          <w:b/>
          <w:bCs/>
          <w:i/>
          <w:iCs/>
        </w:rPr>
        <w:t>Appendix B.</w:t>
      </w:r>
    </w:p>
    <w:p w14:paraId="520B1D81" w14:textId="65EAE756" w:rsidR="005974A4" w:rsidRPr="00DA6047" w:rsidRDefault="005974A4" w:rsidP="005974A4">
      <w:pPr>
        <w:spacing w:line="360" w:lineRule="auto"/>
        <w:rPr>
          <w:rFonts w:ascii="Arial" w:hAnsi="Arial" w:cs="Arial"/>
        </w:rPr>
      </w:pPr>
      <w:r w:rsidRPr="00DA6047">
        <w:rPr>
          <w:rFonts w:ascii="Arial" w:hAnsi="Arial" w:cs="Arial"/>
        </w:rPr>
        <w:lastRenderedPageBreak/>
        <w:t>Whilst this would suggest that are several tactics available to law enforcement to minimise these challenges, there is very little research discussing law enforcement awareness and adoption of the</w:t>
      </w:r>
      <w:r w:rsidR="00B54765">
        <w:rPr>
          <w:rFonts w:ascii="Arial" w:hAnsi="Arial" w:cs="Arial"/>
        </w:rPr>
        <w:t>se</w:t>
      </w:r>
      <w:r w:rsidRPr="00DA6047">
        <w:rPr>
          <w:rFonts w:ascii="Arial" w:hAnsi="Arial" w:cs="Arial"/>
        </w:rPr>
        <w:t xml:space="preserve"> tactics. </w:t>
      </w:r>
    </w:p>
    <w:p w14:paraId="0F77AD24" w14:textId="77777777" w:rsidR="005974A4" w:rsidRDefault="005974A4" w:rsidP="005974A4">
      <w:pPr>
        <w:spacing w:line="360" w:lineRule="auto"/>
        <w:rPr>
          <w:rFonts w:ascii="Arial" w:hAnsi="Arial" w:cs="Arial"/>
          <w:sz w:val="24"/>
          <w:szCs w:val="24"/>
        </w:rPr>
      </w:pPr>
    </w:p>
    <w:p w14:paraId="33F75A9F" w14:textId="7D108E1D" w:rsidR="005974A4" w:rsidRDefault="00B12874" w:rsidP="00E74893">
      <w:pPr>
        <w:pStyle w:val="Heading3"/>
        <w:rPr>
          <w:rFonts w:ascii="Arial" w:hAnsi="Arial" w:cs="Arial"/>
          <w:color w:val="000000" w:themeColor="text1"/>
          <w:u w:val="single"/>
        </w:rPr>
      </w:pPr>
      <w:bookmarkStart w:id="27" w:name="_Toc148448510"/>
      <w:r w:rsidRPr="00B12874">
        <w:rPr>
          <w:rFonts w:ascii="Arial" w:hAnsi="Arial" w:cs="Arial"/>
          <w:color w:val="000000" w:themeColor="text1"/>
          <w:u w:val="single"/>
        </w:rPr>
        <w:t xml:space="preserve">2.6.2 </w:t>
      </w:r>
      <w:r w:rsidR="005974A4" w:rsidRPr="00B12874">
        <w:rPr>
          <w:rFonts w:ascii="Arial" w:hAnsi="Arial" w:cs="Arial"/>
          <w:color w:val="000000" w:themeColor="text1"/>
          <w:u w:val="single"/>
        </w:rPr>
        <w:t>Examination Software limitations</w:t>
      </w:r>
      <w:bookmarkEnd w:id="27"/>
    </w:p>
    <w:p w14:paraId="677D0784" w14:textId="77777777" w:rsidR="00B12874" w:rsidRPr="00B12874" w:rsidRDefault="00B12874" w:rsidP="00B12874"/>
    <w:p w14:paraId="335C4587" w14:textId="6F419C63" w:rsidR="005974A4" w:rsidRPr="00474292" w:rsidRDefault="00E11F57" w:rsidP="005974A4">
      <w:pPr>
        <w:spacing w:line="360" w:lineRule="auto"/>
        <w:rPr>
          <w:rFonts w:ascii="Arial" w:hAnsi="Arial" w:cs="Arial"/>
          <w:color w:val="000000" w:themeColor="text1"/>
        </w:rPr>
      </w:pPr>
      <w:r>
        <w:rPr>
          <w:rFonts w:ascii="Arial" w:hAnsi="Arial" w:cs="Arial"/>
          <w:color w:val="000000" w:themeColor="text1"/>
        </w:rPr>
        <w:t>L</w:t>
      </w:r>
      <w:r w:rsidR="005974A4" w:rsidRPr="00474292">
        <w:rPr>
          <w:rFonts w:ascii="Arial" w:hAnsi="Arial" w:cs="Arial"/>
          <w:color w:val="000000" w:themeColor="text1"/>
        </w:rPr>
        <w:t xml:space="preserve">aw enforcement employs various digital forensic tools to extract data from mobile phones during investigations, many of which are developed and managed by forensic companies like Cellebrite and Greykey. </w:t>
      </w:r>
    </w:p>
    <w:p w14:paraId="75E4159F" w14:textId="07BF3065" w:rsidR="005974A4" w:rsidRPr="00474292" w:rsidRDefault="005974A4" w:rsidP="005974A4">
      <w:pPr>
        <w:spacing w:line="360" w:lineRule="auto"/>
        <w:rPr>
          <w:rFonts w:ascii="Arial" w:hAnsi="Arial" w:cs="Arial"/>
        </w:rPr>
      </w:pPr>
      <w:r w:rsidRPr="00474292">
        <w:rPr>
          <w:rFonts w:ascii="Arial" w:hAnsi="Arial" w:cs="Arial"/>
          <w:color w:val="000000" w:themeColor="text1"/>
        </w:rPr>
        <w:t>Research will show that there are 3 different levels of extraction available for mobile forensic examination</w:t>
      </w:r>
      <w:r w:rsidR="00ED614A">
        <w:rPr>
          <w:rFonts w:ascii="Arial" w:hAnsi="Arial" w:cs="Arial"/>
          <w:color w:val="000000" w:themeColor="text1"/>
        </w:rPr>
        <w:t xml:space="preserve">. </w:t>
      </w:r>
      <w:r w:rsidRPr="00474292">
        <w:rPr>
          <w:rFonts w:ascii="Arial" w:hAnsi="Arial" w:cs="Arial"/>
          <w:color w:val="000000" w:themeColor="text1"/>
        </w:rPr>
        <w:t xml:space="preserve">Forensic Colleges </w:t>
      </w:r>
      <w:r w:rsidR="00ED614A">
        <w:rPr>
          <w:rFonts w:ascii="Arial" w:hAnsi="Arial" w:cs="Arial"/>
          <w:color w:val="000000" w:themeColor="text1"/>
        </w:rPr>
        <w:t>(</w:t>
      </w:r>
      <w:r w:rsidRPr="00474292">
        <w:rPr>
          <w:rFonts w:ascii="Arial" w:hAnsi="Arial" w:cs="Arial"/>
          <w:color w:val="000000" w:themeColor="text1"/>
        </w:rPr>
        <w:t>2023</w:t>
      </w:r>
      <w:r w:rsidR="00ED614A">
        <w:rPr>
          <w:rFonts w:ascii="Arial" w:hAnsi="Arial" w:cs="Arial"/>
          <w:color w:val="000000" w:themeColor="text1"/>
        </w:rPr>
        <w:t xml:space="preserve">) and </w:t>
      </w:r>
      <w:r w:rsidRPr="00474292">
        <w:rPr>
          <w:rFonts w:ascii="Arial" w:hAnsi="Arial" w:cs="Arial"/>
          <w:color w:val="000000" w:themeColor="text1"/>
        </w:rPr>
        <w:t xml:space="preserve">Indian Legal System </w:t>
      </w:r>
      <w:r w:rsidR="00ED614A">
        <w:rPr>
          <w:rFonts w:ascii="Arial" w:hAnsi="Arial" w:cs="Arial"/>
          <w:color w:val="000000" w:themeColor="text1"/>
        </w:rPr>
        <w:t>(</w:t>
      </w:r>
      <w:r w:rsidRPr="00474292">
        <w:rPr>
          <w:rFonts w:ascii="Arial" w:hAnsi="Arial" w:cs="Arial"/>
          <w:color w:val="000000" w:themeColor="text1"/>
        </w:rPr>
        <w:t xml:space="preserve">2021) will </w:t>
      </w:r>
      <w:r w:rsidRPr="00474292">
        <w:rPr>
          <w:rFonts w:ascii="Arial" w:hAnsi="Arial" w:cs="Arial"/>
        </w:rPr>
        <w:t xml:space="preserve">describe these as Logical, File system and Physical extractions. </w:t>
      </w:r>
      <w:r w:rsidRPr="0038410C">
        <w:rPr>
          <w:rFonts w:ascii="Arial" w:hAnsi="Arial" w:cs="Arial"/>
          <w:b/>
          <w:bCs/>
          <w:i/>
          <w:iCs/>
        </w:rPr>
        <w:t>Figure.2.2</w:t>
      </w:r>
      <w:r w:rsidRPr="00474292">
        <w:rPr>
          <w:rFonts w:ascii="Arial" w:hAnsi="Arial" w:cs="Arial"/>
        </w:rPr>
        <w:t xml:space="preserve"> lists what data can be recovered by each extraction and their limitations. </w:t>
      </w:r>
    </w:p>
    <w:p w14:paraId="09497568" w14:textId="77777777" w:rsidR="00FF7F36" w:rsidRDefault="00FF7F36" w:rsidP="005974A4">
      <w:pPr>
        <w:spacing w:line="360" w:lineRule="auto"/>
        <w:rPr>
          <w:rFonts w:ascii="Arial" w:hAnsi="Arial" w:cs="Arial"/>
          <w:sz w:val="24"/>
          <w:szCs w:val="24"/>
        </w:rPr>
      </w:pPr>
    </w:p>
    <w:p w14:paraId="4A1E5CD6" w14:textId="77777777" w:rsidR="005974A4" w:rsidRDefault="005974A4" w:rsidP="005974A4">
      <w:pPr>
        <w:spacing w:line="360" w:lineRule="auto"/>
        <w:jc w:val="center"/>
        <w:rPr>
          <w:rFonts w:ascii="Arial" w:hAnsi="Arial" w:cs="Arial"/>
          <w:sz w:val="24"/>
          <w:szCs w:val="24"/>
        </w:rPr>
      </w:pPr>
      <w:r>
        <w:rPr>
          <w:rFonts w:ascii="Arial" w:hAnsi="Arial" w:cs="Arial"/>
          <w:noProof/>
        </w:rPr>
        <w:drawing>
          <wp:inline distT="0" distB="0" distL="0" distR="0" wp14:anchorId="6B49B956" wp14:editId="0657F9F4">
            <wp:extent cx="3863340" cy="223203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0127" cy="2235951"/>
                    </a:xfrm>
                    <a:prstGeom prst="rect">
                      <a:avLst/>
                    </a:prstGeom>
                    <a:noFill/>
                    <a:ln>
                      <a:noFill/>
                    </a:ln>
                  </pic:spPr>
                </pic:pic>
              </a:graphicData>
            </a:graphic>
          </wp:inline>
        </w:drawing>
      </w:r>
      <w:r>
        <w:rPr>
          <w:rFonts w:ascii="Arial" w:hAnsi="Arial" w:cs="Arial"/>
          <w:color w:val="000000"/>
          <w:shd w:val="clear" w:color="auto" w:fill="FF0000"/>
        </w:rPr>
        <w:br/>
      </w:r>
      <w:r w:rsidRPr="00FF7F36">
        <w:rPr>
          <w:rFonts w:ascii="Arial" w:hAnsi="Arial" w:cs="Arial"/>
          <w:sz w:val="20"/>
          <w:szCs w:val="20"/>
        </w:rPr>
        <w:t>(Figure 2.2 – What happens when you press that button - Cellebrite 2014 p.4)</w:t>
      </w:r>
    </w:p>
    <w:p w14:paraId="02FEEFAB" w14:textId="77777777" w:rsidR="00FF7F36" w:rsidRDefault="00FF7F36" w:rsidP="005974A4">
      <w:pPr>
        <w:spacing w:line="360" w:lineRule="auto"/>
        <w:rPr>
          <w:rFonts w:ascii="Arial" w:hAnsi="Arial" w:cs="Arial"/>
          <w:color w:val="FF0000"/>
          <w:sz w:val="24"/>
          <w:szCs w:val="24"/>
        </w:rPr>
      </w:pPr>
    </w:p>
    <w:p w14:paraId="09DC6320" w14:textId="608254E0"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ADF Solutions (2023) assert that the benefits of using these forensic tools include their effectiveness in data collection and analysis, their ability to gather evidence from a range of devices, and their capability to preserve digital evidence in a forensically sound manner. Furthermore, offering three discrete tiers of data extraction affords digital forensic examiners a spectrum of choices and avenues for retrieving data in a manner conducive to its admissibility as evidence.</w:t>
      </w:r>
    </w:p>
    <w:p w14:paraId="66D36CE2" w14:textId="77777777"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lastRenderedPageBreak/>
        <w:t xml:space="preserve">However, the drawbacks of relying on these mobile forensic tools include limitations on the number of supported devices and decreased effectiveness with newer handsets. Upon scrutinising </w:t>
      </w:r>
      <w:r w:rsidRPr="008E5699">
        <w:rPr>
          <w:rFonts w:ascii="Arial" w:hAnsi="Arial" w:cs="Arial"/>
          <w:b/>
          <w:bCs/>
          <w:i/>
          <w:iCs/>
          <w:color w:val="000000" w:themeColor="text1"/>
        </w:rPr>
        <w:t>Figure 2.2</w:t>
      </w:r>
      <w:r w:rsidRPr="00474292">
        <w:rPr>
          <w:rFonts w:ascii="Arial" w:hAnsi="Arial" w:cs="Arial"/>
          <w:color w:val="000000" w:themeColor="text1"/>
        </w:rPr>
        <w:t xml:space="preserve">, it becomes evident that the amount of recoverable data in a forensic examination is reliant on the achievable level of extraction. Consequently, should the examiner not succeed in achieving a physical extraction, the subsequent alternative (file system extraction) will not encompass the recovery of deleted data, which may hold significant importance in an investigative context. </w:t>
      </w:r>
    </w:p>
    <w:p w14:paraId="58050506" w14:textId="157AAEFA" w:rsidR="005974A4" w:rsidRPr="00474292" w:rsidRDefault="005974A4" w:rsidP="005974A4">
      <w:pPr>
        <w:spacing w:line="360" w:lineRule="auto"/>
        <w:rPr>
          <w:rFonts w:ascii="Arial" w:hAnsi="Arial" w:cs="Arial"/>
        </w:rPr>
      </w:pPr>
      <w:proofErr w:type="spellStart"/>
      <w:r w:rsidRPr="00474292">
        <w:rPr>
          <w:rFonts w:ascii="Arial" w:hAnsi="Arial" w:cs="Arial"/>
          <w:color w:val="000000" w:themeColor="text1"/>
        </w:rPr>
        <w:t>Packthub</w:t>
      </w:r>
      <w:proofErr w:type="spellEnd"/>
      <w:r w:rsidRPr="00474292">
        <w:rPr>
          <w:rFonts w:ascii="Arial" w:hAnsi="Arial" w:cs="Arial"/>
          <w:color w:val="000000" w:themeColor="text1"/>
        </w:rPr>
        <w:t xml:space="preserve"> (2016) attributes these limitations to the vast array of hardware variations in the mobile phone market, encompassing various makes, models, and operating systems like Apple iOS, Google Android, and Blackberry OS, each with multiple versions that undergo frequent updates. Consequently, </w:t>
      </w:r>
      <w:r w:rsidR="00963B1A">
        <w:rPr>
          <w:rFonts w:ascii="Arial" w:hAnsi="Arial" w:cs="Arial"/>
          <w:color w:val="000000" w:themeColor="text1"/>
        </w:rPr>
        <w:t>Grayshift</w:t>
      </w:r>
      <w:r w:rsidRPr="00474292">
        <w:rPr>
          <w:rFonts w:ascii="Arial" w:hAnsi="Arial" w:cs="Arial"/>
          <w:color w:val="000000" w:themeColor="text1"/>
        </w:rPr>
        <w:t xml:space="preserve"> (2021) </w:t>
      </w:r>
      <w:r w:rsidR="005620AD">
        <w:rPr>
          <w:rFonts w:ascii="Arial" w:hAnsi="Arial" w:cs="Arial"/>
          <w:color w:val="000000" w:themeColor="text1"/>
        </w:rPr>
        <w:t xml:space="preserve">acknowledges </w:t>
      </w:r>
      <w:r w:rsidRPr="00474292">
        <w:rPr>
          <w:rFonts w:ascii="Arial" w:hAnsi="Arial" w:cs="Arial"/>
          <w:color w:val="000000" w:themeColor="text1"/>
        </w:rPr>
        <w:t>that digital forensic tools lacking support for the latest devices may require months or even years to develop the capability for data access and extraction</w:t>
      </w:r>
      <w:r w:rsidRPr="00474292">
        <w:rPr>
          <w:rFonts w:ascii="Arial" w:hAnsi="Arial" w:cs="Arial"/>
        </w:rPr>
        <w:t>.</w:t>
      </w:r>
    </w:p>
    <w:p w14:paraId="539E98BC" w14:textId="77777777" w:rsidR="005974A4" w:rsidRPr="00474292" w:rsidRDefault="005974A4" w:rsidP="005974A4">
      <w:pPr>
        <w:spacing w:line="360" w:lineRule="auto"/>
        <w:rPr>
          <w:rFonts w:ascii="Arial" w:hAnsi="Arial" w:cs="Arial"/>
        </w:rPr>
      </w:pPr>
      <w:r w:rsidRPr="00474292">
        <w:rPr>
          <w:rFonts w:ascii="Arial" w:hAnsi="Arial" w:cs="Arial"/>
        </w:rPr>
        <w:t xml:space="preserve">While law enforcement continues to use mobile forensics to preserve and secure digital evidence, academic research has provided limited insights into whether current mobile forensic tools align with the evolving digital landscape from the law enforcement perspective. Furthermore, it remains unclear whether any misalignment affects investigations. Hence, the primary research in this study aims to address this inquiry. </w:t>
      </w:r>
    </w:p>
    <w:p w14:paraId="78940CE2" w14:textId="77777777" w:rsidR="00046FE6" w:rsidRDefault="00046FE6" w:rsidP="005974A4">
      <w:pPr>
        <w:spacing w:line="360" w:lineRule="auto"/>
        <w:rPr>
          <w:rFonts w:ascii="Arial" w:hAnsi="Arial" w:cs="Arial"/>
          <w:sz w:val="24"/>
          <w:szCs w:val="24"/>
        </w:rPr>
      </w:pPr>
    </w:p>
    <w:p w14:paraId="3874B58A" w14:textId="26E3CA52" w:rsidR="005974A4" w:rsidRPr="00046FE6" w:rsidRDefault="00750FDF" w:rsidP="00750FDF">
      <w:pPr>
        <w:pStyle w:val="Heading3"/>
        <w:rPr>
          <w:rFonts w:ascii="Arial" w:hAnsi="Arial" w:cs="Arial"/>
          <w:color w:val="000000" w:themeColor="text1"/>
          <w:u w:val="single"/>
        </w:rPr>
      </w:pPr>
      <w:bookmarkStart w:id="28" w:name="_Toc148448511"/>
      <w:r w:rsidRPr="00046FE6">
        <w:rPr>
          <w:rFonts w:ascii="Arial" w:hAnsi="Arial" w:cs="Arial"/>
          <w:color w:val="000000" w:themeColor="text1"/>
          <w:u w:val="single"/>
        </w:rPr>
        <w:t xml:space="preserve">2.6.3 </w:t>
      </w:r>
      <w:r w:rsidR="005974A4" w:rsidRPr="00046FE6">
        <w:rPr>
          <w:rFonts w:ascii="Arial" w:hAnsi="Arial" w:cs="Arial"/>
          <w:color w:val="000000" w:themeColor="text1"/>
          <w:u w:val="single"/>
        </w:rPr>
        <w:t xml:space="preserve">Third Party </w:t>
      </w:r>
      <w:r w:rsidRPr="00046FE6">
        <w:rPr>
          <w:rFonts w:ascii="Arial" w:hAnsi="Arial" w:cs="Arial"/>
          <w:color w:val="000000" w:themeColor="text1"/>
          <w:u w:val="single"/>
        </w:rPr>
        <w:t>A</w:t>
      </w:r>
      <w:r w:rsidR="005974A4" w:rsidRPr="00046FE6">
        <w:rPr>
          <w:rFonts w:ascii="Arial" w:hAnsi="Arial" w:cs="Arial"/>
          <w:color w:val="000000" w:themeColor="text1"/>
          <w:u w:val="single"/>
        </w:rPr>
        <w:t>pplication</w:t>
      </w:r>
      <w:r w:rsidRPr="00046FE6">
        <w:rPr>
          <w:rFonts w:ascii="Arial" w:hAnsi="Arial" w:cs="Arial"/>
          <w:color w:val="000000" w:themeColor="text1"/>
          <w:u w:val="single"/>
        </w:rPr>
        <w:t>s</w:t>
      </w:r>
      <w:bookmarkEnd w:id="28"/>
    </w:p>
    <w:p w14:paraId="617EF8F9" w14:textId="77777777" w:rsidR="00186158" w:rsidRPr="00186158" w:rsidRDefault="00186158" w:rsidP="00186158"/>
    <w:p w14:paraId="70653D95" w14:textId="4A803D24"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 xml:space="preserve">The </w:t>
      </w:r>
      <w:r w:rsidR="00C96D3F">
        <w:rPr>
          <w:rFonts w:ascii="Arial" w:hAnsi="Arial" w:cs="Arial"/>
          <w:color w:val="000000" w:themeColor="text1"/>
        </w:rPr>
        <w:t xml:space="preserve">ability </w:t>
      </w:r>
      <w:r w:rsidRPr="00474292">
        <w:rPr>
          <w:rFonts w:ascii="Arial" w:hAnsi="Arial" w:cs="Arial"/>
          <w:color w:val="000000" w:themeColor="text1"/>
        </w:rPr>
        <w:t>of recovering data from third-party apps for evidential use remains a subject of contention. Mobile applications interact with various platforms on a device, including banking, social media, and games, among others, with the primary purpose of facilitating users' easy access to the internet and diverse platforms. Consequently, due to their functionality,</w:t>
      </w:r>
      <w:r w:rsidR="00FE6428">
        <w:rPr>
          <w:rFonts w:ascii="Arial" w:hAnsi="Arial" w:cs="Arial"/>
          <w:color w:val="000000" w:themeColor="text1"/>
        </w:rPr>
        <w:t xml:space="preserve"> </w:t>
      </w:r>
      <w:proofErr w:type="spellStart"/>
      <w:r w:rsidR="00FE6428" w:rsidRPr="00474292">
        <w:rPr>
          <w:rFonts w:ascii="Arial" w:hAnsi="Arial" w:cs="Arial"/>
          <w:color w:val="000000" w:themeColor="text1"/>
        </w:rPr>
        <w:t>Buildfire</w:t>
      </w:r>
      <w:proofErr w:type="spellEnd"/>
      <w:r w:rsidR="00FE6428" w:rsidRPr="00474292">
        <w:rPr>
          <w:rFonts w:ascii="Arial" w:hAnsi="Arial" w:cs="Arial"/>
          <w:color w:val="000000" w:themeColor="text1"/>
        </w:rPr>
        <w:t xml:space="preserve"> </w:t>
      </w:r>
      <w:r w:rsidR="00FE6428">
        <w:rPr>
          <w:rFonts w:ascii="Arial" w:hAnsi="Arial" w:cs="Arial"/>
          <w:color w:val="000000" w:themeColor="text1"/>
        </w:rPr>
        <w:t>(</w:t>
      </w:r>
      <w:r w:rsidR="00FE6428" w:rsidRPr="00474292">
        <w:rPr>
          <w:rFonts w:ascii="Arial" w:hAnsi="Arial" w:cs="Arial"/>
          <w:color w:val="000000" w:themeColor="text1"/>
        </w:rPr>
        <w:t>2023</w:t>
      </w:r>
      <w:r w:rsidR="00FE6428">
        <w:rPr>
          <w:rFonts w:ascii="Arial" w:hAnsi="Arial" w:cs="Arial"/>
          <w:color w:val="000000" w:themeColor="text1"/>
        </w:rPr>
        <w:t>) and</w:t>
      </w:r>
      <w:r w:rsidR="00FE6428" w:rsidRPr="00474292">
        <w:rPr>
          <w:rFonts w:ascii="Arial" w:hAnsi="Arial" w:cs="Arial"/>
          <w:color w:val="000000" w:themeColor="text1"/>
        </w:rPr>
        <w:t xml:space="preserve"> </w:t>
      </w:r>
      <w:proofErr w:type="spellStart"/>
      <w:r w:rsidR="00FE6428" w:rsidRPr="00474292">
        <w:rPr>
          <w:rFonts w:ascii="Arial" w:hAnsi="Arial" w:cs="Arial"/>
          <w:color w:val="000000" w:themeColor="text1"/>
        </w:rPr>
        <w:t>Truelist</w:t>
      </w:r>
      <w:proofErr w:type="spellEnd"/>
      <w:r w:rsidR="00FE6428" w:rsidRPr="00474292">
        <w:rPr>
          <w:rFonts w:ascii="Arial" w:hAnsi="Arial" w:cs="Arial"/>
          <w:color w:val="000000" w:themeColor="text1"/>
        </w:rPr>
        <w:t xml:space="preserve"> </w:t>
      </w:r>
      <w:r w:rsidR="00FE6428">
        <w:rPr>
          <w:rFonts w:ascii="Arial" w:hAnsi="Arial" w:cs="Arial"/>
          <w:color w:val="000000" w:themeColor="text1"/>
        </w:rPr>
        <w:t>(</w:t>
      </w:r>
      <w:r w:rsidR="00FE6428" w:rsidRPr="00474292">
        <w:rPr>
          <w:rFonts w:ascii="Arial" w:hAnsi="Arial" w:cs="Arial"/>
          <w:color w:val="000000" w:themeColor="text1"/>
        </w:rPr>
        <w:t>2023</w:t>
      </w:r>
      <w:r w:rsidR="00FE6428">
        <w:rPr>
          <w:rFonts w:ascii="Arial" w:hAnsi="Arial" w:cs="Arial"/>
          <w:color w:val="000000" w:themeColor="text1"/>
        </w:rPr>
        <w:t>) note that</w:t>
      </w:r>
      <w:r w:rsidR="00665E7F">
        <w:rPr>
          <w:rFonts w:ascii="Arial" w:hAnsi="Arial" w:cs="Arial"/>
          <w:color w:val="000000" w:themeColor="text1"/>
        </w:rPr>
        <w:t xml:space="preserve"> </w:t>
      </w:r>
      <w:r w:rsidRPr="00474292">
        <w:rPr>
          <w:rFonts w:ascii="Arial" w:hAnsi="Arial" w:cs="Arial"/>
          <w:color w:val="000000" w:themeColor="text1"/>
        </w:rPr>
        <w:t>there is a rising trend in user downloads of mobile apps</w:t>
      </w:r>
      <w:r w:rsidR="00FE6428">
        <w:rPr>
          <w:rFonts w:ascii="Arial" w:hAnsi="Arial" w:cs="Arial"/>
          <w:color w:val="000000" w:themeColor="text1"/>
        </w:rPr>
        <w:t>.</w:t>
      </w:r>
    </w:p>
    <w:p w14:paraId="3D1CC11C" w14:textId="42E3AB1D" w:rsidR="00294718" w:rsidRDefault="005974A4" w:rsidP="005974A4">
      <w:pPr>
        <w:spacing w:line="360" w:lineRule="auto"/>
        <w:rPr>
          <w:rFonts w:ascii="Arial" w:hAnsi="Arial" w:cs="Arial"/>
          <w:color w:val="000000" w:themeColor="text1"/>
        </w:rPr>
      </w:pPr>
      <w:r w:rsidRPr="00474292">
        <w:rPr>
          <w:rFonts w:ascii="Arial" w:hAnsi="Arial" w:cs="Arial"/>
          <w:color w:val="000000" w:themeColor="text1"/>
        </w:rPr>
        <w:t xml:space="preserve">This has the advantage of mobile apps having the capacity to store substantial amounts of data, an asset for law enforcement in their efforts to identify and prosecute online child grooming perpetrators. An illustrative case outlined </w:t>
      </w:r>
      <w:r w:rsidR="00016C2F">
        <w:rPr>
          <w:rFonts w:ascii="Arial" w:hAnsi="Arial" w:cs="Arial"/>
          <w:color w:val="000000" w:themeColor="text1"/>
        </w:rPr>
        <w:t>by Ever</w:t>
      </w:r>
      <w:r w:rsidR="009F5924">
        <w:rPr>
          <w:rFonts w:ascii="Arial" w:hAnsi="Arial" w:cs="Arial"/>
          <w:color w:val="000000" w:themeColor="text1"/>
        </w:rPr>
        <w:t>ett</w:t>
      </w:r>
      <w:r w:rsidRPr="00474292">
        <w:rPr>
          <w:rFonts w:ascii="Arial" w:hAnsi="Arial" w:cs="Arial"/>
          <w:color w:val="000000" w:themeColor="text1"/>
        </w:rPr>
        <w:t xml:space="preserve"> (2022) involved a male who groomed a 12-year-old girl on Snapchat, subsequently meeting her, providing drugs, and committing rape. The data extracted from third-party applications on his mobile phone was utilised as evidence in court proceedings, ultimately contributing to a successful conviction.</w:t>
      </w:r>
      <w:r w:rsidRPr="00474292">
        <w:rPr>
          <w:rFonts w:ascii="Segoe UI" w:hAnsi="Segoe UI" w:cs="Segoe UI"/>
          <w:color w:val="000000" w:themeColor="text1"/>
          <w:shd w:val="clear" w:color="auto" w:fill="F7F7F8"/>
        </w:rPr>
        <w:t xml:space="preserve"> </w:t>
      </w:r>
      <w:r w:rsidRPr="00474292">
        <w:rPr>
          <w:rFonts w:ascii="Arial" w:hAnsi="Arial" w:cs="Arial"/>
          <w:color w:val="000000" w:themeColor="text1"/>
        </w:rPr>
        <w:t xml:space="preserve">Nevertheless, the accessibility of recovering this data evokes mixed opinions. For instance, </w:t>
      </w:r>
      <w:proofErr w:type="spellStart"/>
      <w:r w:rsidR="00C5167B">
        <w:rPr>
          <w:rFonts w:ascii="Arial" w:hAnsi="Arial" w:cs="Arial"/>
          <w:color w:val="000000" w:themeColor="text1"/>
        </w:rPr>
        <w:lastRenderedPageBreak/>
        <w:t>De</w:t>
      </w:r>
      <w:r w:rsidR="00295DBC">
        <w:rPr>
          <w:rFonts w:ascii="Arial" w:hAnsi="Arial" w:cs="Arial"/>
          <w:color w:val="000000" w:themeColor="text1"/>
        </w:rPr>
        <w:t>zfouli</w:t>
      </w:r>
      <w:proofErr w:type="spellEnd"/>
      <w:r w:rsidRPr="00474292">
        <w:rPr>
          <w:rFonts w:ascii="Arial" w:hAnsi="Arial" w:cs="Arial"/>
          <w:color w:val="000000" w:themeColor="text1"/>
        </w:rPr>
        <w:t xml:space="preserve"> </w:t>
      </w:r>
      <w:r w:rsidRPr="00976D26">
        <w:rPr>
          <w:rFonts w:ascii="Arial" w:hAnsi="Arial" w:cs="Arial"/>
          <w:i/>
          <w:iCs/>
          <w:color w:val="000000" w:themeColor="text1"/>
        </w:rPr>
        <w:t>et al</w:t>
      </w:r>
      <w:r w:rsidRPr="00474292">
        <w:rPr>
          <w:rFonts w:ascii="Arial" w:hAnsi="Arial" w:cs="Arial"/>
          <w:color w:val="000000" w:themeColor="text1"/>
        </w:rPr>
        <w:t>.</w:t>
      </w:r>
      <w:r w:rsidR="004B0F8A">
        <w:rPr>
          <w:rFonts w:ascii="Arial" w:hAnsi="Arial" w:cs="Arial"/>
          <w:color w:val="000000" w:themeColor="text1"/>
        </w:rPr>
        <w:t>,</w:t>
      </w:r>
      <w:r w:rsidRPr="00474292">
        <w:rPr>
          <w:rFonts w:ascii="Arial" w:hAnsi="Arial" w:cs="Arial"/>
          <w:color w:val="000000" w:themeColor="text1"/>
        </w:rPr>
        <w:t xml:space="preserve"> (201</w:t>
      </w:r>
      <w:r w:rsidR="00A9100B">
        <w:rPr>
          <w:rFonts w:ascii="Arial" w:hAnsi="Arial" w:cs="Arial"/>
          <w:color w:val="000000" w:themeColor="text1"/>
        </w:rPr>
        <w:t>6</w:t>
      </w:r>
      <w:r w:rsidRPr="00474292">
        <w:rPr>
          <w:rFonts w:ascii="Arial" w:hAnsi="Arial" w:cs="Arial"/>
          <w:color w:val="000000" w:themeColor="text1"/>
        </w:rPr>
        <w:t xml:space="preserve">) conducted a study on data recovery from social network applications on mobile devices, revealing that data retrieval occurred through the binary data of extraction, which was absent in the chat logs. </w:t>
      </w:r>
      <w:proofErr w:type="spellStart"/>
      <w:r w:rsidRPr="00474292">
        <w:rPr>
          <w:rFonts w:ascii="Arial" w:hAnsi="Arial" w:cs="Arial"/>
          <w:color w:val="000000" w:themeColor="text1"/>
        </w:rPr>
        <w:t>Menahil</w:t>
      </w:r>
      <w:proofErr w:type="spellEnd"/>
      <w:r w:rsidRPr="00474292">
        <w:rPr>
          <w:rFonts w:ascii="Arial" w:hAnsi="Arial" w:cs="Arial"/>
          <w:color w:val="000000" w:themeColor="text1"/>
        </w:rPr>
        <w:t xml:space="preserve"> </w:t>
      </w:r>
      <w:r w:rsidRPr="00A5387F">
        <w:rPr>
          <w:rFonts w:ascii="Arial" w:hAnsi="Arial" w:cs="Arial"/>
          <w:i/>
          <w:iCs/>
          <w:color w:val="000000" w:themeColor="text1"/>
        </w:rPr>
        <w:t>et al</w:t>
      </w:r>
      <w:r w:rsidRPr="00474292">
        <w:rPr>
          <w:rFonts w:ascii="Arial" w:hAnsi="Arial" w:cs="Arial"/>
          <w:color w:val="000000" w:themeColor="text1"/>
        </w:rPr>
        <w:t>.</w:t>
      </w:r>
      <w:r w:rsidR="00F61571">
        <w:rPr>
          <w:rFonts w:ascii="Arial" w:hAnsi="Arial" w:cs="Arial"/>
          <w:color w:val="000000" w:themeColor="text1"/>
        </w:rPr>
        <w:t>,</w:t>
      </w:r>
      <w:r w:rsidRPr="00474292">
        <w:rPr>
          <w:rFonts w:ascii="Arial" w:hAnsi="Arial" w:cs="Arial"/>
          <w:color w:val="000000" w:themeColor="text1"/>
        </w:rPr>
        <w:t xml:space="preserve"> (2021) also conducted a review on data recovery from various third-party applications like WeChat and Wickr through mobile forensics, yielding recovered data including usernames and chat content. However, contrary findings emerged </w:t>
      </w:r>
      <w:r w:rsidR="00294718">
        <w:rPr>
          <w:rFonts w:ascii="Arial" w:hAnsi="Arial" w:cs="Arial"/>
          <w:color w:val="000000" w:themeColor="text1"/>
        </w:rPr>
        <w:t xml:space="preserve">from </w:t>
      </w:r>
      <w:r w:rsidR="00294718" w:rsidRPr="00294718">
        <w:rPr>
          <w:rFonts w:ascii="Arial" w:hAnsi="Arial" w:cs="Arial"/>
          <w:color w:val="000000" w:themeColor="text1"/>
        </w:rPr>
        <w:t xml:space="preserve">Kim </w:t>
      </w:r>
      <w:r w:rsidR="00294718" w:rsidRPr="00294718">
        <w:rPr>
          <w:rFonts w:ascii="Arial" w:hAnsi="Arial" w:cs="Arial"/>
          <w:i/>
          <w:iCs/>
          <w:color w:val="000000" w:themeColor="text1"/>
        </w:rPr>
        <w:t>et al</w:t>
      </w:r>
      <w:r w:rsidR="00294718" w:rsidRPr="00294718">
        <w:rPr>
          <w:rFonts w:ascii="Arial" w:hAnsi="Arial" w:cs="Arial"/>
          <w:color w:val="000000" w:themeColor="text1"/>
        </w:rPr>
        <w:t xml:space="preserve">., </w:t>
      </w:r>
      <w:r w:rsidR="00294718">
        <w:rPr>
          <w:rFonts w:ascii="Arial" w:hAnsi="Arial" w:cs="Arial"/>
          <w:color w:val="000000" w:themeColor="text1"/>
        </w:rPr>
        <w:t>(</w:t>
      </w:r>
      <w:r w:rsidR="00294718" w:rsidRPr="00294718">
        <w:rPr>
          <w:rFonts w:ascii="Arial" w:hAnsi="Arial" w:cs="Arial"/>
          <w:color w:val="000000" w:themeColor="text1"/>
        </w:rPr>
        <w:t>2022</w:t>
      </w:r>
      <w:r w:rsidR="00294718">
        <w:rPr>
          <w:rFonts w:ascii="Arial" w:hAnsi="Arial" w:cs="Arial"/>
          <w:color w:val="000000" w:themeColor="text1"/>
        </w:rPr>
        <w:t>) and</w:t>
      </w:r>
      <w:r w:rsidR="00294718" w:rsidRPr="00294718">
        <w:rPr>
          <w:rFonts w:ascii="Arial" w:hAnsi="Arial" w:cs="Arial"/>
          <w:color w:val="000000" w:themeColor="text1"/>
        </w:rPr>
        <w:t xml:space="preserve"> </w:t>
      </w:r>
      <w:proofErr w:type="spellStart"/>
      <w:r w:rsidR="00294718" w:rsidRPr="00294718">
        <w:rPr>
          <w:rFonts w:ascii="Arial" w:hAnsi="Arial" w:cs="Arial"/>
          <w:color w:val="000000" w:themeColor="text1"/>
        </w:rPr>
        <w:t>Althebaity</w:t>
      </w:r>
      <w:proofErr w:type="spellEnd"/>
      <w:r w:rsidR="00294718" w:rsidRPr="00294718">
        <w:rPr>
          <w:rFonts w:ascii="Arial" w:hAnsi="Arial" w:cs="Arial"/>
          <w:color w:val="000000" w:themeColor="text1"/>
        </w:rPr>
        <w:t>, Mishra</w:t>
      </w:r>
      <w:r w:rsidR="00E236AC">
        <w:rPr>
          <w:rFonts w:ascii="Arial" w:hAnsi="Arial" w:cs="Arial"/>
          <w:color w:val="000000" w:themeColor="text1"/>
        </w:rPr>
        <w:t xml:space="preserve"> and</w:t>
      </w:r>
      <w:r w:rsidR="00294718" w:rsidRPr="00294718">
        <w:rPr>
          <w:rFonts w:ascii="Arial" w:hAnsi="Arial" w:cs="Arial"/>
          <w:color w:val="000000" w:themeColor="text1"/>
        </w:rPr>
        <w:t xml:space="preserve"> Shukla, </w:t>
      </w:r>
      <w:r w:rsidR="00294718">
        <w:rPr>
          <w:rFonts w:ascii="Arial" w:hAnsi="Arial" w:cs="Arial"/>
          <w:color w:val="000000" w:themeColor="text1"/>
        </w:rPr>
        <w:t>(</w:t>
      </w:r>
      <w:r w:rsidR="00294718" w:rsidRPr="00294718">
        <w:rPr>
          <w:rFonts w:ascii="Arial" w:hAnsi="Arial" w:cs="Arial"/>
          <w:color w:val="000000" w:themeColor="text1"/>
        </w:rPr>
        <w:t>2020</w:t>
      </w:r>
      <w:r w:rsidR="00294718">
        <w:rPr>
          <w:rFonts w:ascii="Arial" w:hAnsi="Arial" w:cs="Arial"/>
          <w:color w:val="000000" w:themeColor="text1"/>
        </w:rPr>
        <w:t>)</w:t>
      </w:r>
      <w:r w:rsidR="003569AD">
        <w:rPr>
          <w:rFonts w:ascii="Arial" w:hAnsi="Arial" w:cs="Arial"/>
          <w:color w:val="000000" w:themeColor="text1"/>
        </w:rPr>
        <w:t xml:space="preserve"> asserting that the data </w:t>
      </w:r>
      <w:r w:rsidR="003569AD" w:rsidRPr="003569AD">
        <w:rPr>
          <w:rFonts w:ascii="Arial" w:hAnsi="Arial" w:cs="Arial"/>
          <w:color w:val="000000" w:themeColor="text1"/>
        </w:rPr>
        <w:t>was unrecoverable</w:t>
      </w:r>
      <w:r w:rsidR="003569AD">
        <w:rPr>
          <w:rFonts w:ascii="Arial" w:hAnsi="Arial" w:cs="Arial"/>
          <w:color w:val="000000" w:themeColor="text1"/>
        </w:rPr>
        <w:t>.</w:t>
      </w:r>
    </w:p>
    <w:p w14:paraId="3132CE26" w14:textId="185B18AA"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One plausible explanation for the variance in results is attributed to the extensive volume of hardware and app software updates by mobile manufacturers. These updates have the potential to modify the security configurations of specific apps on the device</w:t>
      </w:r>
      <w:r w:rsidR="00AB3F9D">
        <w:rPr>
          <w:rFonts w:ascii="Arial" w:hAnsi="Arial" w:cs="Arial"/>
          <w:color w:val="000000" w:themeColor="text1"/>
        </w:rPr>
        <w:t xml:space="preserve"> which</w:t>
      </w:r>
      <w:r w:rsidR="00FB6E72" w:rsidRPr="00FB6E72">
        <w:rPr>
          <w:rFonts w:ascii="Arial" w:hAnsi="Arial" w:cs="Arial"/>
          <w:color w:val="000000" w:themeColor="text1"/>
        </w:rPr>
        <w:t xml:space="preserve"> Krishnan, Zhou</w:t>
      </w:r>
      <w:r w:rsidR="003E50BD">
        <w:rPr>
          <w:rFonts w:ascii="Arial" w:hAnsi="Arial" w:cs="Arial"/>
          <w:color w:val="000000" w:themeColor="text1"/>
        </w:rPr>
        <w:t xml:space="preserve"> and</w:t>
      </w:r>
      <w:r w:rsidR="00FB6E72" w:rsidRPr="00FB6E72">
        <w:rPr>
          <w:rFonts w:ascii="Arial" w:hAnsi="Arial" w:cs="Arial"/>
          <w:color w:val="000000" w:themeColor="text1"/>
        </w:rPr>
        <w:t xml:space="preserve"> An</w:t>
      </w:r>
      <w:r w:rsidR="003E50BD">
        <w:rPr>
          <w:rFonts w:ascii="Arial" w:hAnsi="Arial" w:cs="Arial"/>
          <w:color w:val="000000" w:themeColor="text1"/>
        </w:rPr>
        <w:t>,</w:t>
      </w:r>
      <w:r w:rsidR="00FB6E72" w:rsidRPr="00FB6E72">
        <w:rPr>
          <w:rFonts w:ascii="Arial" w:hAnsi="Arial" w:cs="Arial"/>
          <w:color w:val="000000" w:themeColor="text1"/>
        </w:rPr>
        <w:t xml:space="preserve"> </w:t>
      </w:r>
      <w:r w:rsidR="00FB6E72">
        <w:rPr>
          <w:rFonts w:ascii="Arial" w:hAnsi="Arial" w:cs="Arial"/>
          <w:color w:val="000000" w:themeColor="text1"/>
        </w:rPr>
        <w:t>(</w:t>
      </w:r>
      <w:r w:rsidR="00FB6E72" w:rsidRPr="00FB6E72">
        <w:rPr>
          <w:rFonts w:ascii="Arial" w:hAnsi="Arial" w:cs="Arial"/>
          <w:color w:val="000000" w:themeColor="text1"/>
        </w:rPr>
        <w:t>2019, p.183</w:t>
      </w:r>
      <w:r w:rsidR="00FB6E72">
        <w:rPr>
          <w:rFonts w:ascii="Arial" w:hAnsi="Arial" w:cs="Arial"/>
          <w:color w:val="000000" w:themeColor="text1"/>
        </w:rPr>
        <w:t xml:space="preserve">) and </w:t>
      </w:r>
      <w:proofErr w:type="spellStart"/>
      <w:r w:rsidR="00FB6E72" w:rsidRPr="00FB6E72">
        <w:rPr>
          <w:rFonts w:ascii="Arial" w:hAnsi="Arial" w:cs="Arial"/>
          <w:color w:val="000000" w:themeColor="text1"/>
        </w:rPr>
        <w:t>Salamh</w:t>
      </w:r>
      <w:proofErr w:type="spellEnd"/>
      <w:r w:rsidR="00FB6E72" w:rsidRPr="00FB6E72">
        <w:rPr>
          <w:rFonts w:ascii="Arial" w:hAnsi="Arial" w:cs="Arial"/>
          <w:color w:val="000000" w:themeColor="text1"/>
        </w:rPr>
        <w:t xml:space="preserve"> </w:t>
      </w:r>
      <w:r w:rsidR="00FB6E72" w:rsidRPr="00FB6E72">
        <w:rPr>
          <w:rFonts w:ascii="Arial" w:hAnsi="Arial" w:cs="Arial"/>
          <w:i/>
          <w:iCs/>
          <w:color w:val="000000" w:themeColor="text1"/>
        </w:rPr>
        <w:t>et al</w:t>
      </w:r>
      <w:r w:rsidR="00FB6E72" w:rsidRPr="00FB6E72">
        <w:rPr>
          <w:rFonts w:ascii="Arial" w:hAnsi="Arial" w:cs="Arial"/>
          <w:color w:val="000000" w:themeColor="text1"/>
        </w:rPr>
        <w:t>., (2021)</w:t>
      </w:r>
      <w:r w:rsidR="00AB3F9D">
        <w:rPr>
          <w:rFonts w:ascii="Arial" w:hAnsi="Arial" w:cs="Arial"/>
          <w:color w:val="000000" w:themeColor="text1"/>
        </w:rPr>
        <w:t xml:space="preserve"> suggests </w:t>
      </w:r>
      <w:r w:rsidR="00AB3F9D" w:rsidRPr="00474292">
        <w:rPr>
          <w:rFonts w:ascii="Arial" w:hAnsi="Arial" w:cs="Arial"/>
          <w:color w:val="000000" w:themeColor="text1"/>
        </w:rPr>
        <w:t>potentially render</w:t>
      </w:r>
      <w:r w:rsidR="004A233E">
        <w:rPr>
          <w:rFonts w:ascii="Arial" w:hAnsi="Arial" w:cs="Arial"/>
          <w:color w:val="000000" w:themeColor="text1"/>
        </w:rPr>
        <w:t>s</w:t>
      </w:r>
      <w:r w:rsidR="00AB3F9D" w:rsidRPr="00474292">
        <w:rPr>
          <w:rFonts w:ascii="Arial" w:hAnsi="Arial" w:cs="Arial"/>
          <w:color w:val="000000" w:themeColor="text1"/>
        </w:rPr>
        <w:t xml:space="preserve"> forensic software obsolete</w:t>
      </w:r>
      <w:r w:rsidR="001F52FF">
        <w:rPr>
          <w:rFonts w:ascii="Arial" w:hAnsi="Arial" w:cs="Arial"/>
          <w:color w:val="000000" w:themeColor="text1"/>
        </w:rPr>
        <w:t xml:space="preserve">. </w:t>
      </w:r>
      <w:r w:rsidRPr="00474292">
        <w:rPr>
          <w:rFonts w:ascii="Arial" w:hAnsi="Arial" w:cs="Arial"/>
          <w:color w:val="000000" w:themeColor="text1"/>
        </w:rPr>
        <w:t>This implies that the feasibility of data recovery from third-party applications can be marked by inconsistency and volatility.</w:t>
      </w:r>
    </w:p>
    <w:p w14:paraId="051B5177" w14:textId="77777777" w:rsidR="005974A4" w:rsidRPr="004D1658" w:rsidRDefault="005974A4" w:rsidP="005974A4">
      <w:pPr>
        <w:spacing w:line="360" w:lineRule="auto"/>
        <w:rPr>
          <w:rFonts w:ascii="Arial" w:hAnsi="Arial" w:cs="Arial"/>
          <w:color w:val="000000" w:themeColor="text1"/>
        </w:rPr>
      </w:pPr>
      <w:r w:rsidRPr="004D1658">
        <w:rPr>
          <w:rFonts w:ascii="Arial" w:hAnsi="Arial" w:cs="Arial"/>
          <w:color w:val="000000" w:themeColor="text1"/>
        </w:rPr>
        <w:t>This argument provides a contradiction in opinion in the ability of current mobile forensic tools which would requires further research.</w:t>
      </w:r>
    </w:p>
    <w:p w14:paraId="47457905" w14:textId="77777777" w:rsidR="00046FE6" w:rsidRPr="00FE1A45" w:rsidRDefault="00046FE6" w:rsidP="005974A4">
      <w:pPr>
        <w:spacing w:line="360" w:lineRule="auto"/>
        <w:rPr>
          <w:rFonts w:ascii="Arial" w:hAnsi="Arial" w:cs="Arial"/>
          <w:sz w:val="24"/>
          <w:szCs w:val="24"/>
        </w:rPr>
      </w:pPr>
    </w:p>
    <w:p w14:paraId="171CB00B" w14:textId="19D99450" w:rsidR="005974A4" w:rsidRDefault="00FF7F36" w:rsidP="00046FE6">
      <w:pPr>
        <w:pStyle w:val="Heading3"/>
        <w:rPr>
          <w:rFonts w:ascii="Arial" w:hAnsi="Arial" w:cs="Arial"/>
          <w:color w:val="000000" w:themeColor="text1"/>
          <w:u w:val="single"/>
        </w:rPr>
      </w:pPr>
      <w:bookmarkStart w:id="29" w:name="_Toc148448512"/>
      <w:r>
        <w:rPr>
          <w:rFonts w:ascii="Arial" w:hAnsi="Arial" w:cs="Arial"/>
          <w:color w:val="000000" w:themeColor="text1"/>
          <w:u w:val="single"/>
        </w:rPr>
        <w:t xml:space="preserve">2.6.4 </w:t>
      </w:r>
      <w:r w:rsidR="005974A4" w:rsidRPr="00046FE6">
        <w:rPr>
          <w:rFonts w:ascii="Arial" w:hAnsi="Arial" w:cs="Arial"/>
          <w:color w:val="000000" w:themeColor="text1"/>
          <w:u w:val="single"/>
        </w:rPr>
        <w:t xml:space="preserve">Demand in </w:t>
      </w:r>
      <w:r w:rsidR="00046FE6" w:rsidRPr="00046FE6">
        <w:rPr>
          <w:rFonts w:ascii="Arial" w:hAnsi="Arial" w:cs="Arial"/>
          <w:color w:val="000000" w:themeColor="text1"/>
          <w:u w:val="single"/>
        </w:rPr>
        <w:t>D</w:t>
      </w:r>
      <w:r w:rsidR="005974A4" w:rsidRPr="00046FE6">
        <w:rPr>
          <w:rFonts w:ascii="Arial" w:hAnsi="Arial" w:cs="Arial"/>
          <w:color w:val="000000" w:themeColor="text1"/>
          <w:u w:val="single"/>
        </w:rPr>
        <w:t xml:space="preserve">igital </w:t>
      </w:r>
      <w:r w:rsidR="00046FE6" w:rsidRPr="00046FE6">
        <w:rPr>
          <w:rFonts w:ascii="Arial" w:hAnsi="Arial" w:cs="Arial"/>
          <w:color w:val="000000" w:themeColor="text1"/>
          <w:u w:val="single"/>
        </w:rPr>
        <w:t>F</w:t>
      </w:r>
      <w:r w:rsidR="005974A4" w:rsidRPr="00046FE6">
        <w:rPr>
          <w:rFonts w:ascii="Arial" w:hAnsi="Arial" w:cs="Arial"/>
          <w:color w:val="000000" w:themeColor="text1"/>
          <w:u w:val="single"/>
        </w:rPr>
        <w:t xml:space="preserve">orensic </w:t>
      </w:r>
      <w:r w:rsidR="00046FE6" w:rsidRPr="00046FE6">
        <w:rPr>
          <w:rFonts w:ascii="Arial" w:hAnsi="Arial" w:cs="Arial"/>
          <w:color w:val="000000" w:themeColor="text1"/>
          <w:u w:val="single"/>
        </w:rPr>
        <w:t>E</w:t>
      </w:r>
      <w:r w:rsidR="005974A4" w:rsidRPr="00046FE6">
        <w:rPr>
          <w:rFonts w:ascii="Arial" w:hAnsi="Arial" w:cs="Arial"/>
          <w:color w:val="000000" w:themeColor="text1"/>
          <w:u w:val="single"/>
        </w:rPr>
        <w:t xml:space="preserve">xaminations in </w:t>
      </w:r>
      <w:r w:rsidR="00046FE6" w:rsidRPr="00046FE6">
        <w:rPr>
          <w:rFonts w:ascii="Arial" w:hAnsi="Arial" w:cs="Arial"/>
          <w:color w:val="000000" w:themeColor="text1"/>
          <w:u w:val="single"/>
        </w:rPr>
        <w:t>I</w:t>
      </w:r>
      <w:r w:rsidR="005974A4" w:rsidRPr="00046FE6">
        <w:rPr>
          <w:rFonts w:ascii="Arial" w:hAnsi="Arial" w:cs="Arial"/>
          <w:color w:val="000000" w:themeColor="text1"/>
          <w:u w:val="single"/>
        </w:rPr>
        <w:t>nvestigation</w:t>
      </w:r>
      <w:r w:rsidR="00046FE6" w:rsidRPr="00046FE6">
        <w:rPr>
          <w:rFonts w:ascii="Arial" w:hAnsi="Arial" w:cs="Arial"/>
          <w:color w:val="000000" w:themeColor="text1"/>
          <w:u w:val="single"/>
        </w:rPr>
        <w:t>s</w:t>
      </w:r>
      <w:bookmarkEnd w:id="29"/>
      <w:r w:rsidR="005974A4" w:rsidRPr="00046FE6">
        <w:rPr>
          <w:rFonts w:ascii="Arial" w:hAnsi="Arial" w:cs="Arial"/>
          <w:color w:val="000000" w:themeColor="text1"/>
          <w:u w:val="single"/>
        </w:rPr>
        <w:t xml:space="preserve"> </w:t>
      </w:r>
    </w:p>
    <w:p w14:paraId="6A620AB5" w14:textId="77777777" w:rsidR="00046FE6" w:rsidRPr="00046FE6" w:rsidRDefault="00046FE6" w:rsidP="00046FE6"/>
    <w:p w14:paraId="429A6007" w14:textId="2838D1DA" w:rsidR="005974A4" w:rsidRPr="00474292" w:rsidRDefault="005D1787" w:rsidP="005974A4">
      <w:pPr>
        <w:spacing w:line="360" w:lineRule="auto"/>
        <w:rPr>
          <w:rFonts w:ascii="Arial" w:hAnsi="Arial" w:cs="Arial"/>
          <w:color w:val="000000" w:themeColor="text1"/>
        </w:rPr>
      </w:pPr>
      <w:proofErr w:type="spellStart"/>
      <w:r w:rsidRPr="00474292">
        <w:rPr>
          <w:rFonts w:ascii="Arial" w:hAnsi="Arial" w:cs="Arial"/>
          <w:color w:val="000000" w:themeColor="text1"/>
        </w:rPr>
        <w:t>Caci</w:t>
      </w:r>
      <w:proofErr w:type="spellEnd"/>
      <w:r w:rsidRPr="00474292">
        <w:rPr>
          <w:rFonts w:ascii="Arial" w:hAnsi="Arial" w:cs="Arial"/>
          <w:color w:val="000000" w:themeColor="text1"/>
        </w:rPr>
        <w:t xml:space="preserve"> </w:t>
      </w:r>
      <w:r>
        <w:rPr>
          <w:rFonts w:ascii="Arial" w:hAnsi="Arial" w:cs="Arial"/>
          <w:color w:val="000000" w:themeColor="text1"/>
        </w:rPr>
        <w:t>(</w:t>
      </w:r>
      <w:r w:rsidRPr="00474292">
        <w:rPr>
          <w:rFonts w:ascii="Arial" w:hAnsi="Arial" w:cs="Arial"/>
          <w:color w:val="000000" w:themeColor="text1"/>
        </w:rPr>
        <w:t>2022</w:t>
      </w:r>
      <w:r>
        <w:rPr>
          <w:rFonts w:ascii="Arial" w:hAnsi="Arial" w:cs="Arial"/>
          <w:color w:val="000000" w:themeColor="text1"/>
        </w:rPr>
        <w:t xml:space="preserve">) and </w:t>
      </w:r>
      <w:r w:rsidRPr="00474292">
        <w:rPr>
          <w:rFonts w:ascii="Arial" w:hAnsi="Arial" w:cs="Arial"/>
          <w:color w:val="000000" w:themeColor="text1"/>
        </w:rPr>
        <w:t xml:space="preserve">SCL </w:t>
      </w:r>
      <w:r>
        <w:rPr>
          <w:rFonts w:ascii="Arial" w:hAnsi="Arial" w:cs="Arial"/>
          <w:color w:val="000000" w:themeColor="text1"/>
        </w:rPr>
        <w:t>(</w:t>
      </w:r>
      <w:r w:rsidRPr="00474292">
        <w:rPr>
          <w:rFonts w:ascii="Arial" w:hAnsi="Arial" w:cs="Arial"/>
          <w:color w:val="000000" w:themeColor="text1"/>
        </w:rPr>
        <w:t>2021</w:t>
      </w:r>
      <w:r>
        <w:rPr>
          <w:rFonts w:ascii="Arial" w:hAnsi="Arial" w:cs="Arial"/>
          <w:color w:val="000000" w:themeColor="text1"/>
        </w:rPr>
        <w:t xml:space="preserve">) </w:t>
      </w:r>
      <w:r w:rsidR="005974A4" w:rsidRPr="00474292">
        <w:rPr>
          <w:rFonts w:ascii="Arial" w:hAnsi="Arial" w:cs="Arial"/>
          <w:color w:val="000000" w:themeColor="text1"/>
        </w:rPr>
        <w:t>suggest that over 90% of reported crimes in the UK incorporate a digital component</w:t>
      </w:r>
      <w:r w:rsidR="00C37524">
        <w:rPr>
          <w:rFonts w:ascii="Arial" w:hAnsi="Arial" w:cs="Arial"/>
          <w:color w:val="000000" w:themeColor="text1"/>
        </w:rPr>
        <w:t xml:space="preserve">, </w:t>
      </w:r>
      <w:r w:rsidR="005974A4" w:rsidRPr="00474292">
        <w:rPr>
          <w:rFonts w:ascii="Arial" w:hAnsi="Arial" w:cs="Arial"/>
          <w:color w:val="000000" w:themeColor="text1"/>
        </w:rPr>
        <w:t>which is poised to exert a substantial impact on the operational demands faced by law enforcement agencies. From one vantage point, this development may be construed as advantageous, as it is anticipated to enhance the efficiency of law enforcement in terms of data identification and review</w:t>
      </w:r>
      <w:r w:rsidR="004B6357">
        <w:rPr>
          <w:rFonts w:ascii="Arial" w:hAnsi="Arial" w:cs="Arial"/>
          <w:color w:val="000000" w:themeColor="text1"/>
        </w:rPr>
        <w:t xml:space="preserve"> as explained by </w:t>
      </w:r>
      <w:r w:rsidR="004B6357" w:rsidRPr="00474292">
        <w:rPr>
          <w:rFonts w:ascii="Arial" w:hAnsi="Arial" w:cs="Arial"/>
          <w:color w:val="000000" w:themeColor="text1"/>
        </w:rPr>
        <w:t xml:space="preserve">Iris </w:t>
      </w:r>
      <w:r w:rsidR="004B6357">
        <w:rPr>
          <w:rFonts w:ascii="Arial" w:hAnsi="Arial" w:cs="Arial"/>
          <w:color w:val="000000" w:themeColor="text1"/>
        </w:rPr>
        <w:t>(</w:t>
      </w:r>
      <w:r w:rsidR="004B6357" w:rsidRPr="00474292">
        <w:rPr>
          <w:rFonts w:ascii="Arial" w:hAnsi="Arial" w:cs="Arial"/>
          <w:color w:val="000000" w:themeColor="text1"/>
        </w:rPr>
        <w:t>2023</w:t>
      </w:r>
      <w:r w:rsidR="004B6357">
        <w:rPr>
          <w:rFonts w:ascii="Arial" w:hAnsi="Arial" w:cs="Arial"/>
          <w:color w:val="000000" w:themeColor="text1"/>
        </w:rPr>
        <w:t>)</w:t>
      </w:r>
      <w:r w:rsidR="004B6357" w:rsidRPr="00474292">
        <w:rPr>
          <w:rFonts w:ascii="Arial" w:hAnsi="Arial" w:cs="Arial"/>
          <w:color w:val="000000" w:themeColor="text1"/>
        </w:rPr>
        <w:t xml:space="preserve"> </w:t>
      </w:r>
      <w:r w:rsidR="0042296D">
        <w:rPr>
          <w:rFonts w:ascii="Arial" w:hAnsi="Arial" w:cs="Arial"/>
          <w:color w:val="000000" w:themeColor="text1"/>
        </w:rPr>
        <w:t xml:space="preserve">and </w:t>
      </w:r>
      <w:r w:rsidR="004B6357" w:rsidRPr="00474292">
        <w:rPr>
          <w:rFonts w:ascii="Arial" w:hAnsi="Arial" w:cs="Arial"/>
          <w:color w:val="000000" w:themeColor="text1"/>
        </w:rPr>
        <w:t xml:space="preserve">Nakata </w:t>
      </w:r>
      <w:r w:rsidR="0042296D">
        <w:rPr>
          <w:rFonts w:ascii="Arial" w:hAnsi="Arial" w:cs="Arial"/>
          <w:color w:val="000000" w:themeColor="text1"/>
        </w:rPr>
        <w:t>(</w:t>
      </w:r>
      <w:r w:rsidR="004B6357" w:rsidRPr="00474292">
        <w:rPr>
          <w:rFonts w:ascii="Arial" w:hAnsi="Arial" w:cs="Arial"/>
          <w:color w:val="000000" w:themeColor="text1"/>
        </w:rPr>
        <w:t>2016</w:t>
      </w:r>
      <w:r w:rsidR="0042296D">
        <w:rPr>
          <w:rFonts w:ascii="Arial" w:hAnsi="Arial" w:cs="Arial"/>
          <w:color w:val="000000" w:themeColor="text1"/>
        </w:rPr>
        <w:t xml:space="preserve">) as </w:t>
      </w:r>
      <w:r w:rsidR="0042296D" w:rsidRPr="00474292">
        <w:rPr>
          <w:rFonts w:ascii="Arial" w:hAnsi="Arial" w:cs="Arial"/>
          <w:color w:val="000000" w:themeColor="text1"/>
        </w:rPr>
        <w:t>repetition-based optimisation</w:t>
      </w:r>
      <w:r w:rsidR="0042296D">
        <w:rPr>
          <w:rFonts w:ascii="Arial" w:hAnsi="Arial" w:cs="Arial"/>
          <w:color w:val="000000" w:themeColor="text1"/>
        </w:rPr>
        <w:t xml:space="preserve">. </w:t>
      </w:r>
      <w:r w:rsidR="005974A4" w:rsidRPr="00474292">
        <w:rPr>
          <w:rFonts w:ascii="Arial" w:hAnsi="Arial" w:cs="Arial"/>
          <w:color w:val="000000" w:themeColor="text1"/>
        </w:rPr>
        <w:t xml:space="preserve">However, it is equally imperative to acknowledge the </w:t>
      </w:r>
      <w:r w:rsidR="00D25C23">
        <w:rPr>
          <w:rFonts w:ascii="Arial" w:hAnsi="Arial" w:cs="Arial"/>
          <w:color w:val="000000" w:themeColor="text1"/>
        </w:rPr>
        <w:t xml:space="preserve">associated </w:t>
      </w:r>
      <w:r w:rsidR="005974A4" w:rsidRPr="00474292">
        <w:rPr>
          <w:rFonts w:ascii="Arial" w:hAnsi="Arial" w:cs="Arial"/>
          <w:color w:val="000000" w:themeColor="text1"/>
        </w:rPr>
        <w:t xml:space="preserve">negative ramifications, as the heightened demand </w:t>
      </w:r>
      <w:r w:rsidR="00D362E6">
        <w:rPr>
          <w:rFonts w:ascii="Arial" w:hAnsi="Arial" w:cs="Arial"/>
          <w:color w:val="000000" w:themeColor="text1"/>
        </w:rPr>
        <w:t xml:space="preserve">produced </w:t>
      </w:r>
      <w:r w:rsidR="005974A4" w:rsidRPr="00474292">
        <w:rPr>
          <w:rFonts w:ascii="Arial" w:hAnsi="Arial" w:cs="Arial"/>
          <w:color w:val="000000" w:themeColor="text1"/>
        </w:rPr>
        <w:t>by this digital influx is likely to exert mounting pressure on law enforcement personnel.</w:t>
      </w:r>
    </w:p>
    <w:p w14:paraId="3762B1B4" w14:textId="1E3FA624"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 xml:space="preserve">Accurately gauging the national-level demand on law enforcement is challenging due to incomplete data; nonetheless, HMICFRS (2022) reported an increase from around 19,000 to approximately 25,000 seized devices between June 2020 and August 2022, marking a 32% rise. One suggested explanation for this increase </w:t>
      </w:r>
      <w:r w:rsidR="001E05B6">
        <w:rPr>
          <w:rFonts w:ascii="Arial" w:hAnsi="Arial" w:cs="Arial"/>
          <w:color w:val="000000" w:themeColor="text1"/>
        </w:rPr>
        <w:t xml:space="preserve">came from </w:t>
      </w:r>
      <w:r w:rsidR="00D50D56" w:rsidRPr="00321270">
        <w:rPr>
          <w:rFonts w:ascii="Arial" w:hAnsi="Arial" w:cs="Arial"/>
        </w:rPr>
        <w:t>Bowcott, (2018</w:t>
      </w:r>
      <w:r w:rsidR="00D50D56">
        <w:rPr>
          <w:rFonts w:ascii="Arial" w:hAnsi="Arial" w:cs="Arial"/>
        </w:rPr>
        <w:t>)</w:t>
      </w:r>
      <w:r w:rsidR="00D50D56">
        <w:rPr>
          <w:rFonts w:ascii="Arial" w:hAnsi="Arial" w:cs="Arial"/>
          <w:color w:val="000000" w:themeColor="text1"/>
        </w:rPr>
        <w:t xml:space="preserve"> </w:t>
      </w:r>
      <w:r w:rsidR="00B35CB1">
        <w:rPr>
          <w:rFonts w:ascii="Arial" w:hAnsi="Arial" w:cs="Arial"/>
          <w:color w:val="000000" w:themeColor="text1"/>
        </w:rPr>
        <w:t>who suggested the</w:t>
      </w:r>
      <w:r w:rsidRPr="00474292">
        <w:rPr>
          <w:rFonts w:ascii="Arial" w:hAnsi="Arial" w:cs="Arial"/>
          <w:color w:val="000000" w:themeColor="text1"/>
        </w:rPr>
        <w:t xml:space="preserve"> inadequate understanding and training of investigating officers in digital capabilities, leading to the unnecessary seizure of exhibits and consequently impacting the volume of devices requiring examination</w:t>
      </w:r>
      <w:r w:rsidR="009521B9">
        <w:rPr>
          <w:rFonts w:ascii="Arial" w:hAnsi="Arial" w:cs="Arial"/>
          <w:color w:val="000000" w:themeColor="text1"/>
        </w:rPr>
        <w:t xml:space="preserve">. </w:t>
      </w:r>
      <w:r w:rsidRPr="00474292">
        <w:rPr>
          <w:rFonts w:ascii="Arial" w:hAnsi="Arial" w:cs="Arial"/>
          <w:color w:val="000000" w:themeColor="text1"/>
        </w:rPr>
        <w:t xml:space="preserve">Such circumstances can detrimentally affect the demand on DFE’s resulting the in the challenge in updating their expertise and skill set to align with </w:t>
      </w:r>
      <w:r w:rsidRPr="00474292">
        <w:rPr>
          <w:rFonts w:ascii="Arial" w:hAnsi="Arial" w:cs="Arial"/>
          <w:color w:val="000000" w:themeColor="text1"/>
        </w:rPr>
        <w:lastRenderedPageBreak/>
        <w:t xml:space="preserve">evolving </w:t>
      </w:r>
      <w:r w:rsidRPr="00474292">
        <w:rPr>
          <w:rFonts w:ascii="Arial" w:hAnsi="Arial" w:cs="Arial"/>
        </w:rPr>
        <w:t xml:space="preserve">digital </w:t>
      </w:r>
      <w:r w:rsidRPr="00474292">
        <w:rPr>
          <w:rFonts w:ascii="Arial" w:hAnsi="Arial" w:cs="Arial"/>
          <w:color w:val="000000" w:themeColor="text1"/>
        </w:rPr>
        <w:t>technologies. HMICFRS (2022) has cautioned that this pressure has the potential to render DFEs ineffective and obsolete.</w:t>
      </w:r>
    </w:p>
    <w:p w14:paraId="604812F7" w14:textId="12DF08D1" w:rsidR="005974A4" w:rsidRDefault="005974A4" w:rsidP="005974A4">
      <w:pPr>
        <w:spacing w:line="360" w:lineRule="auto"/>
        <w:rPr>
          <w:rFonts w:ascii="Arial" w:hAnsi="Arial" w:cs="Arial"/>
        </w:rPr>
      </w:pPr>
      <w:r w:rsidRPr="00474292">
        <w:rPr>
          <w:rFonts w:ascii="Arial" w:hAnsi="Arial" w:cs="Arial"/>
          <w:color w:val="000000" w:themeColor="text1"/>
        </w:rPr>
        <w:t>To try to address this, DFEs collaborate with Investigating officers (IO’s) during investigations to alleviate the workload, yielding benefits in terms of data search and interpretation. However, drawbacks arise, as research indicates that IO’s often lack the necessary expertise compared to DFE’s. Langdon-Down (2018) found that trainee detectives had limited knowledge in searching and interpreting digital data, this statement finds support from BBC (2018) where an officer failed to uncover crucial evidence related to rape charge which resulted in its dismissal in court. Wh</w:t>
      </w:r>
      <w:r w:rsidRPr="00474292">
        <w:rPr>
          <w:rFonts w:ascii="Arial" w:hAnsi="Arial" w:cs="Arial"/>
        </w:rPr>
        <w:t xml:space="preserve">ilst current existing research suggests that both DFEs and </w:t>
      </w:r>
      <w:r w:rsidR="00890167">
        <w:rPr>
          <w:rFonts w:ascii="Arial" w:hAnsi="Arial" w:cs="Arial"/>
        </w:rPr>
        <w:t>IO’s</w:t>
      </w:r>
      <w:r w:rsidRPr="00474292">
        <w:rPr>
          <w:rFonts w:ascii="Arial" w:hAnsi="Arial" w:cs="Arial"/>
        </w:rPr>
        <w:t xml:space="preserve"> face challenges in handling digital evidence, </w:t>
      </w:r>
      <w:r w:rsidR="009D18E7">
        <w:rPr>
          <w:rFonts w:ascii="Arial" w:hAnsi="Arial" w:cs="Arial"/>
        </w:rPr>
        <w:t>t</w:t>
      </w:r>
      <w:r w:rsidRPr="00474292">
        <w:rPr>
          <w:rFonts w:ascii="Arial" w:hAnsi="Arial" w:cs="Arial"/>
        </w:rPr>
        <w:t>he adequacy of digital training both in their initial training and refresher courses, remains poorly researched.</w:t>
      </w:r>
    </w:p>
    <w:p w14:paraId="32AD32BF" w14:textId="77777777" w:rsidR="00474292" w:rsidRPr="00474292" w:rsidRDefault="00474292" w:rsidP="005974A4">
      <w:pPr>
        <w:spacing w:line="360" w:lineRule="auto"/>
        <w:rPr>
          <w:rFonts w:ascii="Arial" w:hAnsi="Arial" w:cs="Arial"/>
        </w:rPr>
      </w:pPr>
    </w:p>
    <w:p w14:paraId="6AFD6776" w14:textId="1816A1C0" w:rsidR="00596043" w:rsidRPr="00474292" w:rsidRDefault="00596043" w:rsidP="00EE6F0F">
      <w:pPr>
        <w:pStyle w:val="Heading2"/>
        <w:rPr>
          <w:rFonts w:ascii="Arial" w:hAnsi="Arial" w:cs="Arial"/>
          <w:color w:val="000000" w:themeColor="text1"/>
          <w:sz w:val="24"/>
          <w:szCs w:val="24"/>
          <w:u w:val="single"/>
        </w:rPr>
      </w:pPr>
      <w:bookmarkStart w:id="30" w:name="_Toc148448513"/>
      <w:r w:rsidRPr="00474292">
        <w:rPr>
          <w:rFonts w:ascii="Arial" w:hAnsi="Arial" w:cs="Arial"/>
          <w:color w:val="000000" w:themeColor="text1"/>
          <w:sz w:val="24"/>
          <w:szCs w:val="24"/>
          <w:u w:val="single"/>
        </w:rPr>
        <w:t xml:space="preserve">2.6 </w:t>
      </w:r>
      <w:r w:rsidR="005974A4" w:rsidRPr="00474292">
        <w:rPr>
          <w:rFonts w:ascii="Arial" w:hAnsi="Arial" w:cs="Arial"/>
          <w:color w:val="000000" w:themeColor="text1"/>
          <w:sz w:val="24"/>
          <w:szCs w:val="24"/>
          <w:u w:val="single"/>
        </w:rPr>
        <w:t>Conclusion</w:t>
      </w:r>
      <w:bookmarkEnd w:id="30"/>
      <w:r w:rsidR="005974A4" w:rsidRPr="00474292">
        <w:rPr>
          <w:rFonts w:ascii="Arial" w:hAnsi="Arial" w:cs="Arial"/>
          <w:color w:val="000000" w:themeColor="text1"/>
          <w:sz w:val="24"/>
          <w:szCs w:val="24"/>
          <w:u w:val="single"/>
        </w:rPr>
        <w:t xml:space="preserve"> </w:t>
      </w:r>
    </w:p>
    <w:p w14:paraId="09EAA184" w14:textId="77777777" w:rsidR="00FE7F2E" w:rsidRDefault="00FE7F2E" w:rsidP="005974A4">
      <w:pPr>
        <w:spacing w:line="360" w:lineRule="auto"/>
        <w:rPr>
          <w:rFonts w:ascii="Arial" w:hAnsi="Arial" w:cs="Arial"/>
          <w:color w:val="000000" w:themeColor="text1"/>
          <w:sz w:val="24"/>
          <w:szCs w:val="24"/>
        </w:rPr>
      </w:pPr>
    </w:p>
    <w:p w14:paraId="57D9738D" w14:textId="49F8A89A" w:rsidR="005974A4" w:rsidRPr="00474292" w:rsidRDefault="005974A4" w:rsidP="005974A4">
      <w:pPr>
        <w:spacing w:line="360" w:lineRule="auto"/>
        <w:rPr>
          <w:rFonts w:ascii="Arial" w:hAnsi="Arial" w:cs="Arial"/>
          <w:color w:val="000000" w:themeColor="text1"/>
        </w:rPr>
      </w:pPr>
      <w:r w:rsidRPr="00474292">
        <w:rPr>
          <w:rFonts w:ascii="Arial" w:hAnsi="Arial" w:cs="Arial"/>
          <w:color w:val="000000" w:themeColor="text1"/>
        </w:rPr>
        <w:t xml:space="preserve">In brief, the extant scholarly literature, corroborated by Hernandez </w:t>
      </w:r>
      <w:r w:rsidRPr="00A5387F">
        <w:rPr>
          <w:rFonts w:ascii="Arial" w:hAnsi="Arial" w:cs="Arial"/>
          <w:i/>
          <w:iCs/>
          <w:color w:val="000000" w:themeColor="text1"/>
        </w:rPr>
        <w:t>et al</w:t>
      </w:r>
      <w:r w:rsidRPr="00474292">
        <w:rPr>
          <w:rFonts w:ascii="Arial" w:hAnsi="Arial" w:cs="Arial"/>
          <w:color w:val="000000" w:themeColor="text1"/>
        </w:rPr>
        <w:t>.</w:t>
      </w:r>
      <w:r w:rsidR="001D2E92">
        <w:rPr>
          <w:rFonts w:ascii="Arial" w:hAnsi="Arial" w:cs="Arial"/>
          <w:color w:val="000000" w:themeColor="text1"/>
        </w:rPr>
        <w:t>,</w:t>
      </w:r>
      <w:r w:rsidRPr="00474292">
        <w:rPr>
          <w:rFonts w:ascii="Arial" w:hAnsi="Arial" w:cs="Arial"/>
          <w:color w:val="000000" w:themeColor="text1"/>
        </w:rPr>
        <w:t xml:space="preserve"> (2021), emphasises that technological progress has spurred shifts in the tactics employed by offenders. These shifts have led perpetrators to engage with victims on social media platforms, leveraging a certain level of anonymity, resulting in a notable increase of reported child grooming offences. It emphasised that law enforcement depends on digital forensics to detect and prosecute offenders of this offen</w:t>
      </w:r>
      <w:r w:rsidR="00E504B4">
        <w:rPr>
          <w:rFonts w:ascii="Arial" w:hAnsi="Arial" w:cs="Arial"/>
          <w:color w:val="000000" w:themeColor="text1"/>
        </w:rPr>
        <w:t>c</w:t>
      </w:r>
      <w:r w:rsidRPr="00474292">
        <w:rPr>
          <w:rFonts w:ascii="Arial" w:hAnsi="Arial" w:cs="Arial"/>
          <w:color w:val="000000" w:themeColor="text1"/>
        </w:rPr>
        <w:t>e type and while there is some evidence supporting the effectiveness of this approach, the review also underscored the nascent state of the digital forensics field, leaving room for interpretation and raising concerns about the data's ability to withstand judicial scrutiny.</w:t>
      </w:r>
    </w:p>
    <w:p w14:paraId="4C32DD2F" w14:textId="77777777" w:rsidR="005974A4" w:rsidRPr="00474292" w:rsidRDefault="005974A4" w:rsidP="005974A4">
      <w:pPr>
        <w:spacing w:line="360" w:lineRule="auto"/>
        <w:rPr>
          <w:rFonts w:ascii="Arial" w:hAnsi="Arial" w:cs="Arial"/>
        </w:rPr>
      </w:pPr>
      <w:r w:rsidRPr="00474292">
        <w:rPr>
          <w:rFonts w:ascii="Arial" w:hAnsi="Arial" w:cs="Arial"/>
          <w:color w:val="000000" w:themeColor="text1"/>
        </w:rPr>
        <w:t>The literature review examined multiple challenges within digital forensics and revealed ongoing research efforts aimed at mitigating these obstacles. Notably</w:t>
      </w:r>
      <w:r w:rsidRPr="00474292">
        <w:rPr>
          <w:rFonts w:ascii="Arial" w:hAnsi="Arial" w:cs="Arial"/>
        </w:rPr>
        <w:t>, there is a dearth of available material addressing whether law enforcement optimally leverages opportunities for data recovery in investigations by staying updated with emerging forensic developments or if they primarily depend on provided forensic software. Hence, an opportunity exists to conduct primary research involving both DFE’s and IO’s to gain insights into the challenges they encounter while employing digital forensic techniques in investigations.</w:t>
      </w:r>
    </w:p>
    <w:p w14:paraId="73D89377" w14:textId="34F8B2A6" w:rsidR="00FE7F2E" w:rsidRPr="00B81373" w:rsidRDefault="005974A4" w:rsidP="00B81373">
      <w:pPr>
        <w:spacing w:line="360" w:lineRule="auto"/>
        <w:rPr>
          <w:rFonts w:ascii="Arial" w:hAnsi="Arial" w:cs="Arial"/>
        </w:rPr>
      </w:pPr>
      <w:r w:rsidRPr="00474292">
        <w:rPr>
          <w:rFonts w:ascii="Arial" w:hAnsi="Arial" w:cs="Arial"/>
        </w:rPr>
        <w:t>The subsequent phase of this research project will focus on identifying an appropriate methodology for conducting primary research pertaining to the challenges highlighted in the literature review.</w:t>
      </w:r>
    </w:p>
    <w:p w14:paraId="49AB4262" w14:textId="7853D4BD" w:rsidR="000656B6" w:rsidRPr="00967F00" w:rsidRDefault="00F57E20" w:rsidP="00F57E20">
      <w:pPr>
        <w:pStyle w:val="Heading2"/>
        <w:rPr>
          <w:rFonts w:ascii="Arial" w:eastAsiaTheme="minorEastAsia" w:hAnsi="Arial" w:cs="Arial"/>
          <w:b/>
          <w:bCs/>
          <w:color w:val="auto"/>
          <w:sz w:val="32"/>
          <w:szCs w:val="32"/>
          <w:u w:val="single"/>
        </w:rPr>
      </w:pPr>
      <w:bookmarkStart w:id="31" w:name="_Toc148448514"/>
      <w:r w:rsidRPr="00967F00">
        <w:rPr>
          <w:rFonts w:ascii="Arial" w:eastAsiaTheme="minorEastAsia" w:hAnsi="Arial" w:cs="Arial"/>
          <w:b/>
          <w:bCs/>
          <w:color w:val="auto"/>
          <w:sz w:val="32"/>
          <w:szCs w:val="32"/>
          <w:u w:val="single"/>
        </w:rPr>
        <w:lastRenderedPageBreak/>
        <w:t xml:space="preserve">Chapter 3 - </w:t>
      </w:r>
      <w:r w:rsidR="000656B6" w:rsidRPr="00967F00">
        <w:rPr>
          <w:rFonts w:ascii="Arial" w:eastAsiaTheme="minorEastAsia" w:hAnsi="Arial" w:cs="Arial"/>
          <w:b/>
          <w:bCs/>
          <w:color w:val="auto"/>
          <w:sz w:val="32"/>
          <w:szCs w:val="32"/>
          <w:u w:val="single"/>
        </w:rPr>
        <w:t>Research Methodology</w:t>
      </w:r>
      <w:bookmarkEnd w:id="31"/>
    </w:p>
    <w:p w14:paraId="0D411346" w14:textId="77777777" w:rsidR="000656B6" w:rsidRDefault="000656B6" w:rsidP="00AE056C">
      <w:pPr>
        <w:spacing w:line="360" w:lineRule="auto"/>
        <w:rPr>
          <w:rFonts w:ascii="Arial" w:eastAsiaTheme="minorEastAsia" w:hAnsi="Arial" w:cs="Arial"/>
          <w:b/>
          <w:color w:val="2F5496" w:themeColor="accent1" w:themeShade="BF"/>
          <w:sz w:val="32"/>
          <w:szCs w:val="32"/>
          <w:u w:val="single"/>
        </w:rPr>
      </w:pPr>
    </w:p>
    <w:p w14:paraId="2AE86353" w14:textId="2C3EBC77" w:rsidR="005E08B5" w:rsidRPr="00474292" w:rsidRDefault="005E08B5" w:rsidP="00AE056C">
      <w:pPr>
        <w:pStyle w:val="Heading2"/>
        <w:rPr>
          <w:rFonts w:ascii="Arial" w:hAnsi="Arial" w:cs="Arial"/>
          <w:color w:val="000000" w:themeColor="text1"/>
          <w:sz w:val="24"/>
          <w:szCs w:val="24"/>
          <w:u w:val="single"/>
        </w:rPr>
      </w:pPr>
      <w:bookmarkStart w:id="32" w:name="_Toc148448515"/>
      <w:r w:rsidRPr="00474292">
        <w:rPr>
          <w:rFonts w:ascii="Arial" w:hAnsi="Arial" w:cs="Arial"/>
          <w:color w:val="000000" w:themeColor="text1"/>
          <w:sz w:val="24"/>
          <w:szCs w:val="24"/>
          <w:u w:val="single"/>
        </w:rPr>
        <w:t>3.</w:t>
      </w:r>
      <w:r w:rsidR="00AE056C" w:rsidRPr="00474292">
        <w:rPr>
          <w:rFonts w:ascii="Arial" w:hAnsi="Arial" w:cs="Arial"/>
          <w:color w:val="000000" w:themeColor="text1"/>
          <w:sz w:val="24"/>
          <w:szCs w:val="24"/>
          <w:u w:val="single"/>
        </w:rPr>
        <w:t>1</w:t>
      </w:r>
      <w:r w:rsidRPr="00474292">
        <w:rPr>
          <w:rFonts w:ascii="Arial" w:hAnsi="Arial" w:cs="Arial"/>
          <w:color w:val="000000" w:themeColor="text1"/>
          <w:sz w:val="24"/>
          <w:szCs w:val="24"/>
          <w:u w:val="single"/>
        </w:rPr>
        <w:t xml:space="preserve"> Introduction</w:t>
      </w:r>
      <w:bookmarkEnd w:id="32"/>
      <w:r w:rsidRPr="00474292">
        <w:rPr>
          <w:rFonts w:ascii="Arial" w:hAnsi="Arial" w:cs="Arial"/>
          <w:color w:val="000000" w:themeColor="text1"/>
          <w:sz w:val="24"/>
          <w:szCs w:val="24"/>
          <w:u w:val="single"/>
        </w:rPr>
        <w:t xml:space="preserve"> </w:t>
      </w:r>
    </w:p>
    <w:p w14:paraId="5957BA1C" w14:textId="77777777" w:rsidR="00AE056C" w:rsidRPr="00AE056C" w:rsidRDefault="00AE056C" w:rsidP="00AE056C"/>
    <w:p w14:paraId="30373229" w14:textId="04F69595" w:rsidR="005E08B5" w:rsidRPr="00E245EA" w:rsidRDefault="005E08B5" w:rsidP="00AE056C">
      <w:pPr>
        <w:spacing w:line="360" w:lineRule="auto"/>
        <w:rPr>
          <w:rFonts w:ascii="Arial" w:hAnsi="Arial" w:cs="Arial"/>
          <w:color w:val="000000" w:themeColor="text1"/>
        </w:rPr>
      </w:pPr>
      <w:bookmarkStart w:id="33" w:name="_Hlk146101062"/>
      <w:r w:rsidRPr="00E245EA">
        <w:rPr>
          <w:rFonts w:ascii="Arial" w:hAnsi="Arial" w:cs="Arial"/>
          <w:color w:val="000000" w:themeColor="text1"/>
        </w:rPr>
        <w:t>The literature review highlighted challenges in digital and mobile forensics,</w:t>
      </w:r>
      <w:r w:rsidR="004A2A6B" w:rsidRPr="00E245EA">
        <w:rPr>
          <w:rFonts w:ascii="Arial" w:hAnsi="Arial" w:cs="Arial"/>
          <w:color w:val="000000" w:themeColor="text1"/>
        </w:rPr>
        <w:t xml:space="preserve"> </w:t>
      </w:r>
      <w:r w:rsidRPr="00E245EA">
        <w:rPr>
          <w:rFonts w:ascii="Arial" w:hAnsi="Arial" w:cs="Arial"/>
          <w:color w:val="000000" w:themeColor="text1"/>
        </w:rPr>
        <w:t>suggesting ongoing research and development efforts could address them.</w:t>
      </w:r>
      <w:r w:rsidR="00630F67" w:rsidRPr="00E245EA">
        <w:rPr>
          <w:rFonts w:ascii="Arial" w:hAnsi="Arial" w:cs="Arial"/>
          <w:color w:val="000000" w:themeColor="text1"/>
        </w:rPr>
        <w:t xml:space="preserve"> </w:t>
      </w:r>
      <w:r w:rsidRPr="00E245EA">
        <w:rPr>
          <w:rFonts w:ascii="Arial" w:hAnsi="Arial" w:cs="Arial"/>
          <w:color w:val="000000" w:themeColor="text1"/>
        </w:rPr>
        <w:t>However, it highlighted law enforcement's ongoing struggle despite mitigation strategies. This review identified a pressing need for further research into the reasons behind this persistent challenge</w:t>
      </w:r>
      <w:r w:rsidR="00BB1E92">
        <w:rPr>
          <w:rFonts w:ascii="Arial" w:hAnsi="Arial" w:cs="Arial"/>
          <w:color w:val="000000" w:themeColor="text1"/>
        </w:rPr>
        <w:t xml:space="preserve"> as previous research </w:t>
      </w:r>
      <w:r w:rsidR="00C21211">
        <w:rPr>
          <w:rFonts w:ascii="Arial" w:hAnsi="Arial" w:cs="Arial"/>
          <w:color w:val="000000" w:themeColor="text1"/>
        </w:rPr>
        <w:t>from the perspective of law enforcement was limited</w:t>
      </w:r>
      <w:r w:rsidRPr="00E245EA">
        <w:rPr>
          <w:rFonts w:ascii="Arial" w:hAnsi="Arial" w:cs="Arial"/>
          <w:color w:val="000000" w:themeColor="text1"/>
        </w:rPr>
        <w:t>.</w:t>
      </w:r>
    </w:p>
    <w:bookmarkEnd w:id="33"/>
    <w:p w14:paraId="49C99E94" w14:textId="7EBCAEBE" w:rsidR="00A045BE" w:rsidRDefault="00C34CDB" w:rsidP="00A045BE">
      <w:pPr>
        <w:spacing w:line="360" w:lineRule="auto"/>
        <w:rPr>
          <w:rFonts w:ascii="Arial" w:hAnsi="Arial" w:cs="Arial"/>
          <w:color w:val="000000" w:themeColor="text1"/>
        </w:rPr>
      </w:pPr>
      <w:r w:rsidRPr="00E51DFB">
        <w:rPr>
          <w:rFonts w:ascii="Arial" w:hAnsi="Arial" w:cs="Arial"/>
          <w:color w:val="000000" w:themeColor="text1"/>
        </w:rPr>
        <w:t xml:space="preserve">Collins dictionary </w:t>
      </w:r>
      <w:r>
        <w:rPr>
          <w:rFonts w:ascii="Arial" w:hAnsi="Arial" w:cs="Arial"/>
          <w:color w:val="000000" w:themeColor="text1"/>
        </w:rPr>
        <w:t>(</w:t>
      </w:r>
      <w:r w:rsidRPr="00E51DFB">
        <w:rPr>
          <w:rFonts w:ascii="Arial" w:hAnsi="Arial" w:cs="Arial"/>
          <w:color w:val="000000" w:themeColor="text1"/>
        </w:rPr>
        <w:t>2023</w:t>
      </w:r>
      <w:r>
        <w:rPr>
          <w:rFonts w:ascii="Arial" w:hAnsi="Arial" w:cs="Arial"/>
          <w:color w:val="000000" w:themeColor="text1"/>
        </w:rPr>
        <w:t xml:space="preserve">) and </w:t>
      </w:r>
      <w:proofErr w:type="spellStart"/>
      <w:r w:rsidRPr="00E51DFB">
        <w:rPr>
          <w:rFonts w:ascii="Arial" w:hAnsi="Arial" w:cs="Arial"/>
          <w:color w:val="000000" w:themeColor="text1"/>
        </w:rPr>
        <w:t>Walliman</w:t>
      </w:r>
      <w:proofErr w:type="spellEnd"/>
      <w:r w:rsidRPr="00E51DFB">
        <w:rPr>
          <w:rFonts w:ascii="Arial" w:hAnsi="Arial" w:cs="Arial"/>
          <w:color w:val="000000" w:themeColor="text1"/>
        </w:rPr>
        <w:t xml:space="preserve"> </w:t>
      </w:r>
      <w:r>
        <w:rPr>
          <w:rFonts w:ascii="Arial" w:hAnsi="Arial" w:cs="Arial"/>
          <w:color w:val="000000" w:themeColor="text1"/>
        </w:rPr>
        <w:t>(</w:t>
      </w:r>
      <w:r w:rsidRPr="00E51DFB">
        <w:rPr>
          <w:rFonts w:ascii="Arial" w:hAnsi="Arial" w:cs="Arial"/>
          <w:color w:val="000000" w:themeColor="text1"/>
        </w:rPr>
        <w:t>2023</w:t>
      </w:r>
      <w:r>
        <w:rPr>
          <w:rFonts w:ascii="Arial" w:hAnsi="Arial" w:cs="Arial"/>
          <w:color w:val="000000" w:themeColor="text1"/>
        </w:rPr>
        <w:t xml:space="preserve">) </w:t>
      </w:r>
      <w:r w:rsidR="00D34477">
        <w:rPr>
          <w:rFonts w:ascii="Arial" w:hAnsi="Arial" w:cs="Arial"/>
          <w:color w:val="000000" w:themeColor="text1"/>
        </w:rPr>
        <w:t>highlight</w:t>
      </w:r>
      <w:r w:rsidR="000808D8">
        <w:rPr>
          <w:rFonts w:ascii="Arial" w:hAnsi="Arial" w:cs="Arial"/>
          <w:color w:val="000000" w:themeColor="text1"/>
        </w:rPr>
        <w:t xml:space="preserve"> that the </w:t>
      </w:r>
      <w:r w:rsidR="00A045BE" w:rsidRPr="00E51DFB">
        <w:rPr>
          <w:rFonts w:ascii="Arial" w:hAnsi="Arial" w:cs="Arial"/>
          <w:color w:val="000000" w:themeColor="text1"/>
        </w:rPr>
        <w:t>definition of research is a subject of debate</w:t>
      </w:r>
      <w:r w:rsidR="000808D8">
        <w:rPr>
          <w:rFonts w:ascii="Arial" w:hAnsi="Arial" w:cs="Arial"/>
          <w:color w:val="000000" w:themeColor="text1"/>
        </w:rPr>
        <w:t xml:space="preserve">. </w:t>
      </w:r>
      <w:r w:rsidR="00A045BE" w:rsidRPr="00E51DFB">
        <w:rPr>
          <w:rFonts w:ascii="Arial" w:hAnsi="Arial" w:cs="Arial"/>
          <w:color w:val="000000" w:themeColor="text1"/>
        </w:rPr>
        <w:t xml:space="preserve">An illustrative definition </w:t>
      </w:r>
      <w:r w:rsidR="00A045BE">
        <w:rPr>
          <w:rFonts w:ascii="Arial" w:hAnsi="Arial" w:cs="Arial"/>
          <w:color w:val="000000" w:themeColor="text1"/>
        </w:rPr>
        <w:t xml:space="preserve">by the </w:t>
      </w:r>
      <w:r w:rsidR="00A045BE" w:rsidRPr="00E51DFB">
        <w:rPr>
          <w:rFonts w:ascii="Arial" w:hAnsi="Arial" w:cs="Arial"/>
          <w:color w:val="000000" w:themeColor="text1"/>
        </w:rPr>
        <w:t xml:space="preserve">Cambridge Dictionary </w:t>
      </w:r>
      <w:r w:rsidR="00A045BE">
        <w:rPr>
          <w:rFonts w:ascii="Arial" w:hAnsi="Arial" w:cs="Arial"/>
          <w:color w:val="000000" w:themeColor="text1"/>
        </w:rPr>
        <w:t>(</w:t>
      </w:r>
      <w:r w:rsidR="00A045BE" w:rsidRPr="00E51DFB">
        <w:rPr>
          <w:rFonts w:ascii="Arial" w:hAnsi="Arial" w:cs="Arial"/>
          <w:color w:val="000000" w:themeColor="text1"/>
        </w:rPr>
        <w:t>2023)</w:t>
      </w:r>
      <w:r w:rsidR="00A045BE">
        <w:rPr>
          <w:rFonts w:ascii="Arial" w:hAnsi="Arial" w:cs="Arial"/>
          <w:color w:val="000000" w:themeColor="text1"/>
        </w:rPr>
        <w:t xml:space="preserve"> is a</w:t>
      </w:r>
      <w:r w:rsidR="00A045BE" w:rsidRPr="00E51DFB">
        <w:rPr>
          <w:rFonts w:ascii="Arial" w:hAnsi="Arial" w:cs="Arial"/>
          <w:color w:val="000000" w:themeColor="text1"/>
        </w:rPr>
        <w:t xml:space="preserve"> comprehensive investigation of a subject, often undertaken to uncover novel information or achieve fresh insights.</w:t>
      </w:r>
    </w:p>
    <w:p w14:paraId="28B0AC40" w14:textId="29A25B11"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Bryman (2016) observes that within the realm of research, there exist two fundamental categories: Primary and Secondary research. This categorisation finds substantiation in academic literature</w:t>
      </w:r>
      <w:r w:rsidR="005275D1">
        <w:rPr>
          <w:rFonts w:ascii="Arial" w:hAnsi="Arial" w:cs="Arial"/>
          <w:color w:val="000000" w:themeColor="text1"/>
        </w:rPr>
        <w:t xml:space="preserve"> such as </w:t>
      </w:r>
      <w:r w:rsidRPr="00E245EA">
        <w:rPr>
          <w:rFonts w:ascii="Arial" w:hAnsi="Arial" w:cs="Arial"/>
          <w:color w:val="000000" w:themeColor="text1"/>
        </w:rPr>
        <w:t xml:space="preserve">Cummins </w:t>
      </w:r>
      <w:r w:rsidRPr="00A5387F">
        <w:rPr>
          <w:rFonts w:ascii="Arial" w:hAnsi="Arial" w:cs="Arial"/>
          <w:i/>
          <w:iCs/>
          <w:color w:val="000000" w:themeColor="text1"/>
        </w:rPr>
        <w:t>et al</w:t>
      </w:r>
      <w:r w:rsidRPr="00E245EA">
        <w:rPr>
          <w:rFonts w:ascii="Arial" w:hAnsi="Arial" w:cs="Arial"/>
          <w:color w:val="000000" w:themeColor="text1"/>
        </w:rPr>
        <w:t xml:space="preserve">., </w:t>
      </w:r>
      <w:r w:rsidR="005275D1">
        <w:rPr>
          <w:rFonts w:ascii="Arial" w:hAnsi="Arial" w:cs="Arial"/>
          <w:color w:val="000000" w:themeColor="text1"/>
        </w:rPr>
        <w:t>(</w:t>
      </w:r>
      <w:r w:rsidRPr="00E245EA">
        <w:rPr>
          <w:rFonts w:ascii="Arial" w:hAnsi="Arial" w:cs="Arial"/>
          <w:color w:val="000000" w:themeColor="text1"/>
        </w:rPr>
        <w:t>2021</w:t>
      </w:r>
      <w:r w:rsidR="005275D1">
        <w:rPr>
          <w:rFonts w:ascii="Arial" w:hAnsi="Arial" w:cs="Arial"/>
          <w:color w:val="000000" w:themeColor="text1"/>
        </w:rPr>
        <w:t>) and</w:t>
      </w:r>
      <w:r w:rsidRPr="00E245EA">
        <w:rPr>
          <w:rFonts w:ascii="Arial" w:hAnsi="Arial" w:cs="Arial"/>
          <w:color w:val="000000" w:themeColor="text1"/>
        </w:rPr>
        <w:t xml:space="preserve"> </w:t>
      </w:r>
      <w:proofErr w:type="spellStart"/>
      <w:r w:rsidRPr="00E245EA">
        <w:rPr>
          <w:rFonts w:ascii="Arial" w:hAnsi="Arial" w:cs="Arial"/>
          <w:color w:val="000000" w:themeColor="text1"/>
        </w:rPr>
        <w:t>Budianto</w:t>
      </w:r>
      <w:proofErr w:type="spellEnd"/>
      <w:r w:rsidRPr="00E245EA">
        <w:rPr>
          <w:rFonts w:ascii="Arial" w:hAnsi="Arial" w:cs="Arial"/>
          <w:color w:val="000000" w:themeColor="text1"/>
        </w:rPr>
        <w:t xml:space="preserve"> </w:t>
      </w:r>
      <w:r w:rsidR="005275D1">
        <w:rPr>
          <w:rFonts w:ascii="Arial" w:hAnsi="Arial" w:cs="Arial"/>
          <w:color w:val="000000" w:themeColor="text1"/>
        </w:rPr>
        <w:t>(</w:t>
      </w:r>
      <w:r w:rsidRPr="00E245EA">
        <w:rPr>
          <w:rFonts w:ascii="Arial" w:hAnsi="Arial" w:cs="Arial"/>
          <w:color w:val="000000" w:themeColor="text1"/>
        </w:rPr>
        <w:t>2020).</w:t>
      </w:r>
    </w:p>
    <w:p w14:paraId="1CCCE4D9" w14:textId="6797A387"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 xml:space="preserve">Understanding the difference between primary and secondary research was crucial for this study's completion. Saunders, Lewis, Thornhill (2019) explains that </w:t>
      </w:r>
      <w:r w:rsidR="00390795">
        <w:rPr>
          <w:rFonts w:ascii="Arial" w:hAnsi="Arial" w:cs="Arial"/>
          <w:color w:val="000000" w:themeColor="text1"/>
        </w:rPr>
        <w:t>p</w:t>
      </w:r>
      <w:r w:rsidRPr="00E245EA">
        <w:rPr>
          <w:rFonts w:ascii="Arial" w:hAnsi="Arial" w:cs="Arial"/>
          <w:color w:val="000000" w:themeColor="text1"/>
        </w:rPr>
        <w:t xml:space="preserve">rimary research constitutes the unprocessed data initially collected by the researcher, often gathered in a specific format and for a particular purpose. In contrast, </w:t>
      </w:r>
      <w:r w:rsidR="00D73FEF">
        <w:rPr>
          <w:rFonts w:ascii="Arial" w:hAnsi="Arial" w:cs="Arial"/>
          <w:color w:val="000000" w:themeColor="text1"/>
        </w:rPr>
        <w:t>s</w:t>
      </w:r>
      <w:r w:rsidRPr="00E245EA">
        <w:rPr>
          <w:rFonts w:ascii="Arial" w:hAnsi="Arial" w:cs="Arial"/>
          <w:color w:val="000000" w:themeColor="text1"/>
        </w:rPr>
        <w:t>econdary research encompasses data gleaned from prior studies, sourced from books and academic literature, conducted by different researchers with their distinct research objectives.</w:t>
      </w:r>
    </w:p>
    <w:p w14:paraId="7B742B40" w14:textId="77777777"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While the literature review primarily relied on secondary data as its foundation, this dissertation required the use of primary data to fill gaps in information unaddressed by the literature review.</w:t>
      </w:r>
    </w:p>
    <w:p w14:paraId="32AC2EF6" w14:textId="77777777"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The University of Derby (2023) underscores the benefits of primary research, offering current and directly relevant data. Yet, it acknowledges challenges such as the time-consuming aspects of data collection, analysis, and research planning. Despite the additional effort required, the up-to-date data holds immense value for this Dissertation. By completing primary research, this chapter seeks to achieve objective three:</w:t>
      </w:r>
    </w:p>
    <w:p w14:paraId="3DED0AF6" w14:textId="000F3977" w:rsidR="008F3C2D" w:rsidRPr="008F3C2D" w:rsidRDefault="008F3C2D" w:rsidP="008F3C2D">
      <w:pPr>
        <w:pStyle w:val="ListParagraph"/>
        <w:numPr>
          <w:ilvl w:val="0"/>
          <w:numId w:val="3"/>
        </w:numPr>
        <w:spacing w:line="360" w:lineRule="auto"/>
        <w:rPr>
          <w:rFonts w:ascii="Arial" w:hAnsi="Arial" w:cs="Arial"/>
          <w:color w:val="000000" w:themeColor="text1"/>
        </w:rPr>
      </w:pPr>
      <w:r w:rsidRPr="008F3C2D">
        <w:rPr>
          <w:rFonts w:ascii="Arial" w:hAnsi="Arial" w:cs="Arial"/>
          <w:color w:val="000000" w:themeColor="text1"/>
        </w:rPr>
        <w:t xml:space="preserve">To identify an appropriate research approach to recover primary data to explore how law enforcement manage these challenges to minimise the impact they have on an investigation. </w:t>
      </w:r>
    </w:p>
    <w:p w14:paraId="144C74C2" w14:textId="49CA4727" w:rsidR="005E08B5" w:rsidRPr="008F3C2D" w:rsidRDefault="005E08B5" w:rsidP="008F3C2D">
      <w:pPr>
        <w:pStyle w:val="ListParagraph"/>
        <w:spacing w:line="360" w:lineRule="auto"/>
        <w:rPr>
          <w:rFonts w:ascii="Arial" w:hAnsi="Arial" w:cs="Arial"/>
        </w:rPr>
      </w:pPr>
    </w:p>
    <w:p w14:paraId="5428017B" w14:textId="11CFEB19" w:rsidR="005E08B5" w:rsidRPr="00E245EA" w:rsidRDefault="005E08B5" w:rsidP="00AE056C">
      <w:pPr>
        <w:spacing w:line="360" w:lineRule="auto"/>
        <w:rPr>
          <w:rFonts w:ascii="Arial" w:hAnsi="Arial" w:cs="Arial"/>
        </w:rPr>
      </w:pPr>
      <w:r w:rsidRPr="00E245EA">
        <w:rPr>
          <w:rFonts w:ascii="Arial" w:hAnsi="Arial" w:cs="Arial"/>
        </w:rPr>
        <w:t xml:space="preserve">During this dissertation, the originally proposed objectives were restructured to better align with the overall dissertation structure. While the wording changed, the fundamental premise remained intact to address the dissertation question. The revised objectives are in the introduction, </w:t>
      </w:r>
      <w:r w:rsidR="004D5A39" w:rsidRPr="00E245EA">
        <w:rPr>
          <w:rFonts w:ascii="Arial" w:hAnsi="Arial" w:cs="Arial"/>
        </w:rPr>
        <w:t xml:space="preserve">whilst the </w:t>
      </w:r>
      <w:r w:rsidR="00E245EA">
        <w:rPr>
          <w:rFonts w:ascii="Arial" w:hAnsi="Arial" w:cs="Arial"/>
        </w:rPr>
        <w:t>o</w:t>
      </w:r>
      <w:r w:rsidR="004D5A39" w:rsidRPr="00E245EA">
        <w:rPr>
          <w:rFonts w:ascii="Arial" w:hAnsi="Arial" w:cs="Arial"/>
        </w:rPr>
        <w:t xml:space="preserve">riginal </w:t>
      </w:r>
      <w:r w:rsidR="00E245EA" w:rsidRPr="00E245EA">
        <w:rPr>
          <w:rFonts w:ascii="Arial" w:hAnsi="Arial" w:cs="Arial"/>
        </w:rPr>
        <w:t>is</w:t>
      </w:r>
      <w:r w:rsidRPr="00E245EA">
        <w:rPr>
          <w:rFonts w:ascii="Arial" w:hAnsi="Arial" w:cs="Arial"/>
        </w:rPr>
        <w:t xml:space="preserve"> in </w:t>
      </w:r>
      <w:r w:rsidRPr="00E245EA">
        <w:rPr>
          <w:rFonts w:ascii="Arial" w:hAnsi="Arial" w:cs="Arial"/>
          <w:b/>
          <w:bCs/>
          <w:i/>
          <w:iCs/>
        </w:rPr>
        <w:t>Appendix C.</w:t>
      </w:r>
    </w:p>
    <w:p w14:paraId="1DCD9EB5" w14:textId="137C5844" w:rsidR="005E08B5" w:rsidRPr="00403790" w:rsidRDefault="005E08B5" w:rsidP="00AE056C">
      <w:pPr>
        <w:spacing w:line="360" w:lineRule="auto"/>
        <w:rPr>
          <w:rFonts w:ascii="Arial" w:hAnsi="Arial" w:cs="Arial"/>
          <w:b/>
          <w:bCs/>
          <w:sz w:val="24"/>
          <w:szCs w:val="24"/>
        </w:rPr>
      </w:pPr>
    </w:p>
    <w:p w14:paraId="744E431E" w14:textId="528AD240" w:rsidR="005E08B5" w:rsidRPr="00E245EA" w:rsidRDefault="005E08B5" w:rsidP="00AE056C">
      <w:pPr>
        <w:pStyle w:val="Heading2"/>
        <w:rPr>
          <w:rFonts w:ascii="Arial" w:hAnsi="Arial" w:cs="Arial"/>
          <w:color w:val="000000" w:themeColor="text1"/>
          <w:sz w:val="24"/>
          <w:szCs w:val="24"/>
          <w:u w:val="single"/>
        </w:rPr>
      </w:pPr>
      <w:bookmarkStart w:id="34" w:name="_Toc148448516"/>
      <w:r w:rsidRPr="00E245EA">
        <w:rPr>
          <w:rFonts w:ascii="Arial" w:hAnsi="Arial" w:cs="Arial"/>
          <w:color w:val="000000" w:themeColor="text1"/>
          <w:sz w:val="24"/>
          <w:szCs w:val="24"/>
          <w:u w:val="single"/>
        </w:rPr>
        <w:t>3.</w:t>
      </w:r>
      <w:r w:rsidR="00AE056C" w:rsidRPr="00E245EA">
        <w:rPr>
          <w:rFonts w:ascii="Arial" w:hAnsi="Arial" w:cs="Arial"/>
          <w:color w:val="000000" w:themeColor="text1"/>
          <w:sz w:val="24"/>
          <w:szCs w:val="24"/>
          <w:u w:val="single"/>
        </w:rPr>
        <w:t>2</w:t>
      </w:r>
      <w:r w:rsidRPr="00E245EA">
        <w:rPr>
          <w:rFonts w:ascii="Arial" w:hAnsi="Arial" w:cs="Arial"/>
          <w:color w:val="000000" w:themeColor="text1"/>
          <w:sz w:val="24"/>
          <w:szCs w:val="24"/>
          <w:u w:val="single"/>
        </w:rPr>
        <w:t xml:space="preserve"> The Research Strategy</w:t>
      </w:r>
      <w:bookmarkEnd w:id="34"/>
    </w:p>
    <w:p w14:paraId="010A88EB" w14:textId="77777777" w:rsidR="00AE056C" w:rsidRPr="00AE056C" w:rsidRDefault="00AE056C" w:rsidP="00AE056C"/>
    <w:p w14:paraId="7971CD08" w14:textId="5ED656C3" w:rsidR="005E08B5" w:rsidRPr="00E245EA" w:rsidRDefault="005E08B5" w:rsidP="00AE056C">
      <w:pPr>
        <w:spacing w:line="360" w:lineRule="auto"/>
        <w:rPr>
          <w:rFonts w:ascii="Arial" w:hAnsi="Arial" w:cs="Arial"/>
        </w:rPr>
      </w:pPr>
      <w:r w:rsidRPr="00E245EA">
        <w:rPr>
          <w:rFonts w:ascii="Arial" w:hAnsi="Arial" w:cs="Arial"/>
          <w:color w:val="000000" w:themeColor="text1"/>
        </w:rPr>
        <w:t xml:space="preserve">This Dissertation adopted the widely recognised research framework known as the </w:t>
      </w:r>
      <w:r w:rsidR="00CC6E16">
        <w:rPr>
          <w:rFonts w:ascii="Arial" w:hAnsi="Arial" w:cs="Arial"/>
          <w:color w:val="000000" w:themeColor="text1"/>
        </w:rPr>
        <w:t>“</w:t>
      </w:r>
      <w:r w:rsidRPr="00E245EA">
        <w:rPr>
          <w:rFonts w:ascii="Arial" w:hAnsi="Arial" w:cs="Arial"/>
          <w:color w:val="000000" w:themeColor="text1"/>
        </w:rPr>
        <w:t>Research Onion</w:t>
      </w:r>
      <w:r w:rsidR="00CC6E16">
        <w:rPr>
          <w:rFonts w:ascii="Arial" w:hAnsi="Arial" w:cs="Arial"/>
          <w:color w:val="000000" w:themeColor="text1"/>
        </w:rPr>
        <w:t>”</w:t>
      </w:r>
      <w:r w:rsidR="00D32203">
        <w:rPr>
          <w:rFonts w:ascii="Arial" w:hAnsi="Arial" w:cs="Arial"/>
          <w:color w:val="000000" w:themeColor="text1"/>
        </w:rPr>
        <w:t xml:space="preserve"> </w:t>
      </w:r>
      <w:r w:rsidR="00CC6E16">
        <w:rPr>
          <w:rFonts w:ascii="Arial" w:hAnsi="Arial" w:cs="Arial"/>
          <w:color w:val="000000" w:themeColor="text1"/>
        </w:rPr>
        <w:t>(</w:t>
      </w:r>
      <w:r w:rsidR="00D32203" w:rsidRPr="00D32203">
        <w:rPr>
          <w:rFonts w:ascii="Arial" w:hAnsi="Arial" w:cs="Arial"/>
          <w:color w:val="000000" w:themeColor="text1"/>
        </w:rPr>
        <w:t>Saunders, Lewis, Thornhill 2019</w:t>
      </w:r>
      <w:r w:rsidR="00D32203">
        <w:rPr>
          <w:rFonts w:ascii="Arial" w:hAnsi="Arial" w:cs="Arial"/>
          <w:color w:val="000000" w:themeColor="text1"/>
        </w:rPr>
        <w:t>)</w:t>
      </w:r>
      <w:r w:rsidRPr="00E245EA">
        <w:rPr>
          <w:rFonts w:ascii="Arial" w:hAnsi="Arial" w:cs="Arial"/>
          <w:color w:val="000000" w:themeColor="text1"/>
        </w:rPr>
        <w:t xml:space="preserve">. While </w:t>
      </w:r>
      <w:proofErr w:type="spellStart"/>
      <w:r w:rsidR="005E7188">
        <w:rPr>
          <w:rFonts w:ascii="Arial" w:hAnsi="Arial" w:cs="Arial"/>
          <w:color w:val="000000" w:themeColor="text1"/>
        </w:rPr>
        <w:t>Ph</w:t>
      </w:r>
      <w:r w:rsidR="00AF4948">
        <w:rPr>
          <w:rFonts w:ascii="Arial" w:hAnsi="Arial" w:cs="Arial"/>
          <w:color w:val="000000" w:themeColor="text1"/>
        </w:rPr>
        <w:t>air</w:t>
      </w:r>
      <w:proofErr w:type="spellEnd"/>
      <w:r w:rsidR="00FB4A29">
        <w:rPr>
          <w:rFonts w:ascii="Arial" w:hAnsi="Arial" w:cs="Arial"/>
          <w:color w:val="000000" w:themeColor="text1"/>
        </w:rPr>
        <w:t>,</w:t>
      </w:r>
      <w:r w:rsidR="00AF4948">
        <w:rPr>
          <w:rFonts w:ascii="Arial" w:hAnsi="Arial" w:cs="Arial"/>
          <w:color w:val="000000" w:themeColor="text1"/>
        </w:rPr>
        <w:t xml:space="preserve"> Warren</w:t>
      </w:r>
      <w:r w:rsidRPr="00E245EA">
        <w:rPr>
          <w:rFonts w:ascii="Arial" w:hAnsi="Arial" w:cs="Arial"/>
          <w:color w:val="000000" w:themeColor="text1"/>
        </w:rPr>
        <w:t xml:space="preserve"> (2021) acknowledges its imperfections, the Research Onion, as indicated in the Academic Guide (2023), notes several benefits as It systematically navigates researchers through multiple research layers, facilitating a systematic and well-founded approach. Each layer progressively reinforces the research foundation, making a substantial contribution to the field's </w:t>
      </w:r>
      <w:r w:rsidRPr="00E245EA">
        <w:rPr>
          <w:rFonts w:ascii="Arial" w:hAnsi="Arial" w:cs="Arial"/>
        </w:rPr>
        <w:t>knowledge. Consequently, this framework is a prevalent choice in academic research projects and is deemed suitable for this dissertation.</w:t>
      </w:r>
    </w:p>
    <w:p w14:paraId="1DD3A4EB" w14:textId="77777777" w:rsidR="005E08B5" w:rsidRPr="00E245EA" w:rsidRDefault="005E08B5" w:rsidP="00AE056C">
      <w:pPr>
        <w:spacing w:line="360" w:lineRule="auto"/>
        <w:rPr>
          <w:rFonts w:ascii="Arial" w:hAnsi="Arial" w:cs="Arial"/>
          <w:color w:val="FF0000"/>
        </w:rPr>
      </w:pPr>
      <w:r w:rsidRPr="00E245EA">
        <w:rPr>
          <w:rFonts w:ascii="Arial" w:hAnsi="Arial" w:cs="Arial"/>
        </w:rPr>
        <w:t xml:space="preserve">This structure of the research onion has been broken down in </w:t>
      </w:r>
      <w:r w:rsidRPr="00CE273B">
        <w:rPr>
          <w:rFonts w:ascii="Arial" w:hAnsi="Arial" w:cs="Arial"/>
          <w:b/>
          <w:bCs/>
          <w:i/>
          <w:iCs/>
        </w:rPr>
        <w:t>Figure 3</w:t>
      </w:r>
      <w:r w:rsidRPr="00D805CE">
        <w:rPr>
          <w:rFonts w:ascii="Arial" w:hAnsi="Arial" w:cs="Arial"/>
          <w:b/>
          <w:bCs/>
          <w:i/>
          <w:iCs/>
          <w:color w:val="000000" w:themeColor="text1"/>
        </w:rPr>
        <w:t>.1.</w:t>
      </w:r>
    </w:p>
    <w:p w14:paraId="5B6A8C55" w14:textId="77777777" w:rsidR="005E08B5" w:rsidRPr="007B1ED2" w:rsidRDefault="005E08B5" w:rsidP="00FB3566">
      <w:pPr>
        <w:spacing w:line="360" w:lineRule="auto"/>
        <w:jc w:val="center"/>
        <w:rPr>
          <w:rFonts w:ascii="Arial" w:hAnsi="Arial" w:cs="Arial"/>
          <w:color w:val="FF0000"/>
          <w:sz w:val="24"/>
          <w:szCs w:val="24"/>
        </w:rPr>
      </w:pPr>
      <w:r>
        <w:rPr>
          <w:rFonts w:ascii="Arial" w:hAnsi="Arial" w:cs="Arial"/>
          <w:noProof/>
          <w:color w:val="FF0000"/>
          <w:sz w:val="24"/>
          <w:szCs w:val="24"/>
        </w:rPr>
        <w:drawing>
          <wp:inline distT="0" distB="0" distL="0" distR="0" wp14:anchorId="22E6FEA5" wp14:editId="12C3CB06">
            <wp:extent cx="4925695" cy="3298190"/>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5695" cy="3298190"/>
                    </a:xfrm>
                    <a:prstGeom prst="rect">
                      <a:avLst/>
                    </a:prstGeom>
                    <a:noFill/>
                  </pic:spPr>
                </pic:pic>
              </a:graphicData>
            </a:graphic>
          </wp:inline>
        </w:drawing>
      </w:r>
    </w:p>
    <w:p w14:paraId="2196853A" w14:textId="77777777" w:rsidR="005E08B5" w:rsidRPr="00630F67" w:rsidRDefault="005E08B5" w:rsidP="00AE056C">
      <w:pPr>
        <w:spacing w:line="360" w:lineRule="auto"/>
        <w:jc w:val="center"/>
        <w:rPr>
          <w:rFonts w:ascii="Arial" w:hAnsi="Arial" w:cs="Arial"/>
          <w:color w:val="000000" w:themeColor="text1"/>
          <w:sz w:val="20"/>
          <w:szCs w:val="20"/>
        </w:rPr>
      </w:pPr>
      <w:r w:rsidRPr="00630F67">
        <w:rPr>
          <w:rFonts w:ascii="Arial" w:hAnsi="Arial" w:cs="Arial"/>
          <w:color w:val="000000" w:themeColor="text1"/>
          <w:sz w:val="20"/>
          <w:szCs w:val="20"/>
        </w:rPr>
        <w:t xml:space="preserve">(Figure3.1 - The research onion, </w:t>
      </w:r>
      <w:bookmarkStart w:id="35" w:name="_Hlk147738061"/>
      <w:r w:rsidRPr="00630F67">
        <w:rPr>
          <w:rFonts w:ascii="Arial" w:hAnsi="Arial" w:cs="Arial"/>
          <w:color w:val="000000" w:themeColor="text1"/>
          <w:sz w:val="20"/>
          <w:szCs w:val="20"/>
        </w:rPr>
        <w:t>Saunders, Lewis, Thornhill 2019</w:t>
      </w:r>
      <w:bookmarkEnd w:id="35"/>
      <w:r w:rsidRPr="00630F67">
        <w:rPr>
          <w:rFonts w:ascii="Arial" w:hAnsi="Arial" w:cs="Arial"/>
          <w:color w:val="000000" w:themeColor="text1"/>
          <w:sz w:val="20"/>
          <w:szCs w:val="20"/>
        </w:rPr>
        <w:t>. p.130)</w:t>
      </w:r>
    </w:p>
    <w:p w14:paraId="2681CE93" w14:textId="7FE6695B" w:rsidR="005E08B5" w:rsidRDefault="005E08B5" w:rsidP="00AE056C">
      <w:pPr>
        <w:spacing w:line="360" w:lineRule="auto"/>
        <w:rPr>
          <w:rFonts w:ascii="Arial" w:hAnsi="Arial" w:cs="Arial"/>
          <w:b/>
          <w:bCs/>
          <w:sz w:val="24"/>
          <w:szCs w:val="24"/>
        </w:rPr>
      </w:pPr>
    </w:p>
    <w:p w14:paraId="60333B5D" w14:textId="77777777" w:rsidR="00E245EA" w:rsidRPr="00F17674" w:rsidRDefault="00E245EA" w:rsidP="00AE056C">
      <w:pPr>
        <w:spacing w:line="360" w:lineRule="auto"/>
        <w:rPr>
          <w:rFonts w:ascii="Arial" w:hAnsi="Arial" w:cs="Arial"/>
          <w:b/>
          <w:bCs/>
          <w:sz w:val="24"/>
          <w:szCs w:val="24"/>
        </w:rPr>
      </w:pPr>
    </w:p>
    <w:p w14:paraId="5CDEA256" w14:textId="26859173" w:rsidR="005E08B5" w:rsidRDefault="005E08B5" w:rsidP="00970531">
      <w:pPr>
        <w:pStyle w:val="Heading3"/>
        <w:rPr>
          <w:rFonts w:ascii="Arial" w:hAnsi="Arial" w:cs="Arial"/>
          <w:color w:val="000000" w:themeColor="text1"/>
          <w:u w:val="single"/>
        </w:rPr>
      </w:pPr>
      <w:bookmarkStart w:id="36" w:name="_Toc148448517"/>
      <w:r w:rsidRPr="00970531">
        <w:rPr>
          <w:rFonts w:ascii="Arial" w:hAnsi="Arial" w:cs="Arial"/>
          <w:color w:val="000000" w:themeColor="text1"/>
          <w:u w:val="single"/>
        </w:rPr>
        <w:t>3.</w:t>
      </w:r>
      <w:r w:rsidR="00AE056C" w:rsidRPr="00970531">
        <w:rPr>
          <w:rFonts w:ascii="Arial" w:hAnsi="Arial" w:cs="Arial"/>
          <w:color w:val="000000" w:themeColor="text1"/>
          <w:u w:val="single"/>
        </w:rPr>
        <w:t>2</w:t>
      </w:r>
      <w:r w:rsidRPr="00970531">
        <w:rPr>
          <w:rFonts w:ascii="Arial" w:hAnsi="Arial" w:cs="Arial"/>
          <w:color w:val="000000" w:themeColor="text1"/>
          <w:u w:val="single"/>
        </w:rPr>
        <w:t>.1 Research Philosophy</w:t>
      </w:r>
      <w:bookmarkEnd w:id="36"/>
      <w:r w:rsidRPr="00970531">
        <w:rPr>
          <w:rFonts w:ascii="Arial" w:hAnsi="Arial" w:cs="Arial"/>
          <w:color w:val="000000" w:themeColor="text1"/>
          <w:u w:val="single"/>
        </w:rPr>
        <w:t xml:space="preserve"> </w:t>
      </w:r>
    </w:p>
    <w:p w14:paraId="7D89A0B6" w14:textId="77777777" w:rsidR="00970531" w:rsidRPr="00970531" w:rsidRDefault="00970531" w:rsidP="00970531"/>
    <w:p w14:paraId="64069B46" w14:textId="77777777"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 xml:space="preserve">The outer layer of the research onion refers to the Research Philosophy which highlights the different philosophical considerations available to the researcher when completing a project. </w:t>
      </w:r>
    </w:p>
    <w:p w14:paraId="6C7FCB0E" w14:textId="794E6FFF" w:rsidR="005E08B5" w:rsidRPr="00E245EA" w:rsidRDefault="005E08B5" w:rsidP="00AE056C">
      <w:pPr>
        <w:spacing w:line="360" w:lineRule="auto"/>
        <w:rPr>
          <w:rFonts w:ascii="Arial" w:hAnsi="Arial" w:cs="Arial"/>
          <w:color w:val="000000" w:themeColor="text1"/>
        </w:rPr>
      </w:pPr>
      <w:r w:rsidRPr="00E245EA">
        <w:rPr>
          <w:rFonts w:ascii="Arial" w:hAnsi="Arial" w:cs="Arial"/>
          <w:color w:val="000000" w:themeColor="text1"/>
        </w:rPr>
        <w:t xml:space="preserve">This dissertation incorporated the interpretivism approach as </w:t>
      </w:r>
      <w:proofErr w:type="spellStart"/>
      <w:r w:rsidRPr="00E245EA">
        <w:rPr>
          <w:rFonts w:ascii="Arial" w:hAnsi="Arial" w:cs="Arial"/>
          <w:color w:val="000000" w:themeColor="text1"/>
        </w:rPr>
        <w:t>Alharashesh</w:t>
      </w:r>
      <w:proofErr w:type="spellEnd"/>
      <w:r w:rsidRPr="00E245EA">
        <w:rPr>
          <w:rFonts w:ascii="Arial" w:hAnsi="Arial" w:cs="Arial"/>
          <w:color w:val="000000" w:themeColor="text1"/>
        </w:rPr>
        <w:t xml:space="preserve">, Pius, </w:t>
      </w:r>
      <w:r w:rsidR="00C94D83">
        <w:rPr>
          <w:rFonts w:ascii="Arial" w:hAnsi="Arial" w:cs="Arial"/>
          <w:color w:val="000000" w:themeColor="text1"/>
        </w:rPr>
        <w:t>(</w:t>
      </w:r>
      <w:r w:rsidRPr="00E245EA">
        <w:rPr>
          <w:rFonts w:ascii="Arial" w:hAnsi="Arial" w:cs="Arial"/>
          <w:color w:val="000000" w:themeColor="text1"/>
        </w:rPr>
        <w:t>2020</w:t>
      </w:r>
      <w:r w:rsidR="00C94D83">
        <w:rPr>
          <w:rFonts w:ascii="Arial" w:hAnsi="Arial" w:cs="Arial"/>
          <w:color w:val="000000" w:themeColor="text1"/>
        </w:rPr>
        <w:t>) and</w:t>
      </w:r>
      <w:r w:rsidRPr="00E245EA">
        <w:rPr>
          <w:rFonts w:ascii="Arial" w:hAnsi="Arial" w:cs="Arial"/>
          <w:color w:val="000000" w:themeColor="text1"/>
        </w:rPr>
        <w:t xml:space="preserve"> Junjie,</w:t>
      </w:r>
      <w:r w:rsidR="007111EC">
        <w:rPr>
          <w:rFonts w:ascii="Arial" w:hAnsi="Arial" w:cs="Arial"/>
          <w:color w:val="000000" w:themeColor="text1"/>
        </w:rPr>
        <w:t xml:space="preserve"> </w:t>
      </w:r>
      <w:proofErr w:type="spellStart"/>
      <w:r w:rsidR="007111EC">
        <w:rPr>
          <w:rFonts w:ascii="Arial" w:hAnsi="Arial" w:cs="Arial"/>
          <w:color w:val="000000" w:themeColor="text1"/>
        </w:rPr>
        <w:t>Y</w:t>
      </w:r>
      <w:r w:rsidR="0081436C">
        <w:rPr>
          <w:rFonts w:ascii="Arial" w:hAnsi="Arial" w:cs="Arial"/>
          <w:color w:val="000000" w:themeColor="text1"/>
        </w:rPr>
        <w:t>ingxin</w:t>
      </w:r>
      <w:proofErr w:type="spellEnd"/>
      <w:r w:rsidR="0081436C">
        <w:rPr>
          <w:rFonts w:ascii="Arial" w:hAnsi="Arial" w:cs="Arial"/>
          <w:color w:val="000000" w:themeColor="text1"/>
        </w:rPr>
        <w:t xml:space="preserve">, </w:t>
      </w:r>
      <w:r w:rsidR="00C94D83">
        <w:rPr>
          <w:rFonts w:ascii="Arial" w:hAnsi="Arial" w:cs="Arial"/>
          <w:color w:val="000000" w:themeColor="text1"/>
        </w:rPr>
        <w:t>(</w:t>
      </w:r>
      <w:r w:rsidRPr="00E245EA">
        <w:rPr>
          <w:rFonts w:ascii="Arial" w:hAnsi="Arial" w:cs="Arial"/>
          <w:color w:val="000000" w:themeColor="text1"/>
        </w:rPr>
        <w:t xml:space="preserve">2022) notes that this would allow a subjective perspective when considering the challenges of digital forensics from the standpoint of DFE’s and IO’s. (Saunders, Lewis, Thornhill 2019) also notes that this will be advantageous to the research as it will encompass individual interpretation and experiences within their responses which could not be predicted by the researcher as opposed to alternative research philosophies which provided Law like generalisations (Positivism) or give voice to marginalised views (Postmodernism).   </w:t>
      </w:r>
    </w:p>
    <w:p w14:paraId="7D9DD73C" w14:textId="77777777" w:rsidR="005E08B5" w:rsidRPr="00E245EA" w:rsidRDefault="005E08B5" w:rsidP="00AE056C">
      <w:pPr>
        <w:spacing w:line="360" w:lineRule="auto"/>
        <w:rPr>
          <w:rFonts w:ascii="Arial" w:hAnsi="Arial" w:cs="Arial"/>
        </w:rPr>
      </w:pPr>
      <w:r w:rsidRPr="00E245EA">
        <w:rPr>
          <w:rFonts w:ascii="Arial" w:hAnsi="Arial" w:cs="Arial"/>
          <w:color w:val="000000" w:themeColor="text1"/>
        </w:rPr>
        <w:t xml:space="preserve">In addition, utilising the interpretivism approach can also help </w:t>
      </w:r>
      <w:r w:rsidRPr="00E245EA">
        <w:rPr>
          <w:rFonts w:ascii="Arial" w:hAnsi="Arial" w:cs="Arial"/>
        </w:rPr>
        <w:t>corroborate current existing academic comprehension linked to this project or provide a different perspective which has yet been identified which could not be influenced by research bias.</w:t>
      </w:r>
    </w:p>
    <w:p w14:paraId="7AEC3BA0" w14:textId="77777777" w:rsidR="00E245EA" w:rsidRPr="001611B0" w:rsidRDefault="00E245EA" w:rsidP="00AE056C">
      <w:pPr>
        <w:spacing w:line="360" w:lineRule="auto"/>
        <w:rPr>
          <w:rFonts w:ascii="Arial" w:hAnsi="Arial" w:cs="Arial"/>
          <w:b/>
          <w:bCs/>
          <w:sz w:val="24"/>
          <w:szCs w:val="24"/>
        </w:rPr>
      </w:pPr>
    </w:p>
    <w:p w14:paraId="48D11674" w14:textId="7F6FBEE9" w:rsidR="005E08B5" w:rsidRDefault="005E08B5" w:rsidP="00970531">
      <w:pPr>
        <w:pStyle w:val="Heading3"/>
        <w:rPr>
          <w:rFonts w:ascii="Arial" w:hAnsi="Arial" w:cs="Arial"/>
          <w:color w:val="000000" w:themeColor="text1"/>
          <w:u w:val="single"/>
        </w:rPr>
      </w:pPr>
      <w:bookmarkStart w:id="37" w:name="_Toc148448518"/>
      <w:r w:rsidRPr="00970531">
        <w:rPr>
          <w:rFonts w:ascii="Arial" w:hAnsi="Arial" w:cs="Arial"/>
          <w:color w:val="000000" w:themeColor="text1"/>
          <w:u w:val="single"/>
        </w:rPr>
        <w:t>3.</w:t>
      </w:r>
      <w:r w:rsidR="00970531" w:rsidRPr="00970531">
        <w:rPr>
          <w:rFonts w:ascii="Arial" w:hAnsi="Arial" w:cs="Arial"/>
          <w:color w:val="000000" w:themeColor="text1"/>
          <w:u w:val="single"/>
        </w:rPr>
        <w:t>2</w:t>
      </w:r>
      <w:r w:rsidRPr="00970531">
        <w:rPr>
          <w:rFonts w:ascii="Arial" w:hAnsi="Arial" w:cs="Arial"/>
          <w:color w:val="000000" w:themeColor="text1"/>
          <w:u w:val="single"/>
        </w:rPr>
        <w:t>.2 Research Approach</w:t>
      </w:r>
      <w:bookmarkEnd w:id="37"/>
    </w:p>
    <w:p w14:paraId="1E657161" w14:textId="77777777" w:rsidR="00970531" w:rsidRPr="00970531" w:rsidRDefault="00970531" w:rsidP="00970531"/>
    <w:p w14:paraId="18572BF9" w14:textId="65BF46B0" w:rsidR="005E08B5" w:rsidRDefault="005E08B5" w:rsidP="00AE056C">
      <w:pPr>
        <w:spacing w:line="360" w:lineRule="auto"/>
        <w:rPr>
          <w:rFonts w:ascii="Arial" w:hAnsi="Arial" w:cs="Arial"/>
          <w:color w:val="000000" w:themeColor="text1"/>
        </w:rPr>
      </w:pPr>
      <w:r w:rsidRPr="00E245EA">
        <w:rPr>
          <w:rFonts w:ascii="Arial" w:hAnsi="Arial" w:cs="Arial"/>
          <w:color w:val="000000" w:themeColor="text1"/>
        </w:rPr>
        <w:t xml:space="preserve">The Research Onion discusses three research approaches accessible to researchers: deduction, abduction, and induction. These approaches have been described and discussed throughout academic literature </w:t>
      </w:r>
      <w:r w:rsidR="00CB3342">
        <w:rPr>
          <w:rFonts w:ascii="Arial" w:hAnsi="Arial" w:cs="Arial"/>
          <w:color w:val="000000" w:themeColor="text1"/>
        </w:rPr>
        <w:t xml:space="preserve">such as </w:t>
      </w:r>
      <w:r w:rsidRPr="00E245EA">
        <w:rPr>
          <w:rFonts w:ascii="Arial" w:hAnsi="Arial" w:cs="Arial"/>
          <w:color w:val="000000" w:themeColor="text1"/>
        </w:rPr>
        <w:t xml:space="preserve">Rashid, Rashid, Waseem </w:t>
      </w:r>
      <w:r w:rsidR="00CB3342">
        <w:rPr>
          <w:rFonts w:ascii="Arial" w:hAnsi="Arial" w:cs="Arial"/>
          <w:color w:val="000000" w:themeColor="text1"/>
        </w:rPr>
        <w:t>(</w:t>
      </w:r>
      <w:r w:rsidRPr="00E245EA">
        <w:rPr>
          <w:rFonts w:ascii="Arial" w:hAnsi="Arial" w:cs="Arial"/>
          <w:color w:val="000000" w:themeColor="text1"/>
        </w:rPr>
        <w:t>2019</w:t>
      </w:r>
      <w:r w:rsidR="00CB3342">
        <w:rPr>
          <w:rFonts w:ascii="Arial" w:hAnsi="Arial" w:cs="Arial"/>
          <w:color w:val="000000" w:themeColor="text1"/>
        </w:rPr>
        <w:t>)</w:t>
      </w:r>
      <w:r w:rsidR="007B3892">
        <w:rPr>
          <w:rFonts w:ascii="Arial" w:hAnsi="Arial" w:cs="Arial"/>
          <w:color w:val="000000" w:themeColor="text1"/>
        </w:rPr>
        <w:t xml:space="preserve"> and</w:t>
      </w:r>
      <w:r w:rsidRPr="00E245EA">
        <w:rPr>
          <w:rFonts w:ascii="Arial" w:hAnsi="Arial" w:cs="Arial"/>
          <w:color w:val="000000" w:themeColor="text1"/>
        </w:rPr>
        <w:t xml:space="preserve"> Folger, Stein </w:t>
      </w:r>
      <w:r w:rsidR="007B3892">
        <w:rPr>
          <w:rFonts w:ascii="Arial" w:hAnsi="Arial" w:cs="Arial"/>
          <w:color w:val="000000" w:themeColor="text1"/>
        </w:rPr>
        <w:t>(</w:t>
      </w:r>
      <w:r w:rsidRPr="00E245EA">
        <w:rPr>
          <w:rFonts w:ascii="Arial" w:hAnsi="Arial" w:cs="Arial"/>
          <w:color w:val="000000" w:themeColor="text1"/>
        </w:rPr>
        <w:t xml:space="preserve">2017), which has been summarised within </w:t>
      </w:r>
      <w:r w:rsidRPr="007B3892">
        <w:rPr>
          <w:rFonts w:ascii="Arial" w:hAnsi="Arial" w:cs="Arial"/>
          <w:b/>
          <w:bCs/>
          <w:i/>
          <w:iCs/>
          <w:color w:val="000000" w:themeColor="text1"/>
        </w:rPr>
        <w:t>Figure 3.2</w:t>
      </w:r>
      <w:r w:rsidR="007B3892">
        <w:rPr>
          <w:rFonts w:ascii="Arial" w:hAnsi="Arial" w:cs="Arial"/>
          <w:b/>
          <w:bCs/>
          <w:i/>
          <w:iCs/>
          <w:color w:val="000000" w:themeColor="text1"/>
        </w:rPr>
        <w:t>.</w:t>
      </w:r>
    </w:p>
    <w:p w14:paraId="2C9E120D" w14:textId="77777777" w:rsidR="001F215E" w:rsidRDefault="001F215E" w:rsidP="00AE056C">
      <w:pPr>
        <w:spacing w:line="360" w:lineRule="auto"/>
        <w:rPr>
          <w:rFonts w:ascii="Arial" w:hAnsi="Arial" w:cs="Arial"/>
          <w:color w:val="000000" w:themeColor="text1"/>
        </w:rPr>
      </w:pPr>
    </w:p>
    <w:p w14:paraId="473FB161" w14:textId="77777777" w:rsidR="001F215E" w:rsidRPr="00E245EA" w:rsidRDefault="001F215E" w:rsidP="00AE056C">
      <w:pPr>
        <w:spacing w:line="360" w:lineRule="auto"/>
        <w:rPr>
          <w:rFonts w:ascii="Arial" w:hAnsi="Arial" w:cs="Arial"/>
          <w:color w:val="000000" w:themeColor="text1"/>
        </w:rPr>
      </w:pPr>
    </w:p>
    <w:p w14:paraId="633E9C0A" w14:textId="77777777" w:rsidR="005E08B5" w:rsidRDefault="005E08B5" w:rsidP="00AE056C">
      <w:pPr>
        <w:spacing w:line="360" w:lineRule="auto"/>
        <w:rPr>
          <w:rFonts w:ascii="Arial" w:hAnsi="Arial" w:cs="Arial"/>
          <w:sz w:val="24"/>
          <w:szCs w:val="24"/>
        </w:rPr>
      </w:pPr>
      <w:r w:rsidRPr="0096556D">
        <w:rPr>
          <w:rFonts w:ascii="Arial" w:hAnsi="Arial" w:cs="Arial"/>
          <w:noProof/>
          <w:sz w:val="24"/>
          <w:szCs w:val="24"/>
        </w:rPr>
        <w:lastRenderedPageBreak/>
        <w:drawing>
          <wp:inline distT="0" distB="0" distL="0" distR="0" wp14:anchorId="7C5058CD" wp14:editId="316BB672">
            <wp:extent cx="5731510" cy="314960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49600"/>
                    </a:xfrm>
                    <a:prstGeom prst="rect">
                      <a:avLst/>
                    </a:prstGeom>
                  </pic:spPr>
                </pic:pic>
              </a:graphicData>
            </a:graphic>
          </wp:inline>
        </w:drawing>
      </w:r>
    </w:p>
    <w:p w14:paraId="1A4FDF96" w14:textId="154B8002" w:rsidR="005E08B5" w:rsidRDefault="005E08B5" w:rsidP="00E27D3D">
      <w:pPr>
        <w:spacing w:line="360" w:lineRule="auto"/>
        <w:jc w:val="center"/>
        <w:rPr>
          <w:rFonts w:ascii="Arial" w:hAnsi="Arial" w:cs="Arial"/>
          <w:color w:val="000000" w:themeColor="text1"/>
          <w:sz w:val="20"/>
          <w:szCs w:val="20"/>
        </w:rPr>
      </w:pPr>
      <w:r w:rsidRPr="00630F67">
        <w:rPr>
          <w:rFonts w:ascii="Arial" w:hAnsi="Arial" w:cs="Arial"/>
          <w:color w:val="000000" w:themeColor="text1"/>
          <w:sz w:val="20"/>
          <w:szCs w:val="20"/>
        </w:rPr>
        <w:t>(Figure3.2 Deduction, induction, and abduction: from reason to research, Saunders, Lewis, Thornhill 2019. p.153)</w:t>
      </w:r>
    </w:p>
    <w:p w14:paraId="560D549A" w14:textId="77777777" w:rsidR="00E27D3D" w:rsidRPr="00E27D3D" w:rsidRDefault="00E27D3D" w:rsidP="00E27D3D">
      <w:pPr>
        <w:spacing w:line="360" w:lineRule="auto"/>
        <w:jc w:val="center"/>
        <w:rPr>
          <w:rFonts w:ascii="Arial" w:hAnsi="Arial" w:cs="Arial"/>
          <w:color w:val="000000" w:themeColor="text1"/>
          <w:sz w:val="20"/>
          <w:szCs w:val="20"/>
        </w:rPr>
      </w:pPr>
    </w:p>
    <w:p w14:paraId="05414FB1" w14:textId="77777777" w:rsidR="005E08B5" w:rsidRPr="00E27D3D" w:rsidRDefault="005E08B5" w:rsidP="00AE056C">
      <w:pPr>
        <w:spacing w:line="360" w:lineRule="auto"/>
        <w:rPr>
          <w:rFonts w:ascii="Arial" w:hAnsi="Arial" w:cs="Arial"/>
        </w:rPr>
      </w:pPr>
      <w:r w:rsidRPr="00E27D3D">
        <w:rPr>
          <w:rFonts w:ascii="Arial" w:hAnsi="Arial" w:cs="Arial"/>
          <w:color w:val="000000" w:themeColor="text1"/>
        </w:rPr>
        <w:t xml:space="preserve">This dissertation will employ the induction approach, formerly referred to as the inductive approach in previous editions of Saunders, Lewis, Thornhill (2016). Bryman </w:t>
      </w:r>
      <w:r w:rsidRPr="00A5387F">
        <w:rPr>
          <w:rFonts w:ascii="Arial" w:hAnsi="Arial" w:cs="Arial"/>
          <w:i/>
          <w:iCs/>
          <w:color w:val="000000" w:themeColor="text1"/>
        </w:rPr>
        <w:t>et al</w:t>
      </w:r>
      <w:r w:rsidRPr="00E27D3D">
        <w:rPr>
          <w:rFonts w:ascii="Arial" w:hAnsi="Arial" w:cs="Arial"/>
          <w:color w:val="000000" w:themeColor="text1"/>
        </w:rPr>
        <w:t>., (2021) notes that this approach serves as an alternative strategy for bridging the gap between theory and research through a process of theoretical contemplation on a dataset. By adopting this methodology, the researcher endeavours to better understand the challenges within digital forensics from the standpoint</w:t>
      </w:r>
      <w:r w:rsidRPr="00E27D3D">
        <w:rPr>
          <w:rFonts w:ascii="Arial" w:hAnsi="Arial" w:cs="Arial"/>
        </w:rPr>
        <w:t xml:space="preserve"> of the DFE’s and IO’s.</w:t>
      </w:r>
    </w:p>
    <w:p w14:paraId="359AF6BE" w14:textId="383C87C5" w:rsidR="005E08B5" w:rsidRPr="003A3A8A" w:rsidRDefault="005E08B5" w:rsidP="00AE056C">
      <w:pPr>
        <w:spacing w:line="360" w:lineRule="auto"/>
        <w:rPr>
          <w:rFonts w:ascii="Arial" w:hAnsi="Arial" w:cs="Arial"/>
          <w:b/>
          <w:bCs/>
          <w:sz w:val="24"/>
          <w:szCs w:val="24"/>
        </w:rPr>
      </w:pPr>
    </w:p>
    <w:p w14:paraId="14F8AEC4" w14:textId="1E64BE14" w:rsidR="005E08B5" w:rsidRDefault="005E08B5" w:rsidP="00ED364B">
      <w:pPr>
        <w:pStyle w:val="Heading3"/>
        <w:rPr>
          <w:rFonts w:ascii="Arial" w:hAnsi="Arial" w:cs="Arial"/>
          <w:color w:val="000000" w:themeColor="text1"/>
          <w:u w:val="single"/>
        </w:rPr>
      </w:pPr>
      <w:bookmarkStart w:id="38" w:name="_Toc148448519"/>
      <w:r w:rsidRPr="00ED364B">
        <w:rPr>
          <w:rFonts w:ascii="Arial" w:hAnsi="Arial" w:cs="Arial"/>
          <w:color w:val="000000" w:themeColor="text1"/>
          <w:u w:val="single"/>
        </w:rPr>
        <w:t>3.</w:t>
      </w:r>
      <w:r w:rsidR="00ED364B" w:rsidRPr="00ED364B">
        <w:rPr>
          <w:rFonts w:ascii="Arial" w:hAnsi="Arial" w:cs="Arial"/>
          <w:color w:val="000000" w:themeColor="text1"/>
          <w:u w:val="single"/>
        </w:rPr>
        <w:t>2</w:t>
      </w:r>
      <w:r w:rsidRPr="00ED364B">
        <w:rPr>
          <w:rFonts w:ascii="Arial" w:hAnsi="Arial" w:cs="Arial"/>
          <w:color w:val="000000" w:themeColor="text1"/>
          <w:u w:val="single"/>
        </w:rPr>
        <w:t>.3 Research strategy and choice</w:t>
      </w:r>
      <w:bookmarkEnd w:id="38"/>
      <w:r w:rsidRPr="00ED364B">
        <w:rPr>
          <w:rFonts w:ascii="Arial" w:hAnsi="Arial" w:cs="Arial"/>
          <w:color w:val="000000" w:themeColor="text1"/>
          <w:u w:val="single"/>
        </w:rPr>
        <w:t xml:space="preserve">   </w:t>
      </w:r>
    </w:p>
    <w:p w14:paraId="76272F2D" w14:textId="77777777" w:rsidR="00ED364B" w:rsidRPr="00ED364B" w:rsidRDefault="00ED364B" w:rsidP="00ED364B"/>
    <w:p w14:paraId="23556395" w14:textId="365879E3" w:rsidR="005E08B5" w:rsidRPr="00E27D3D" w:rsidRDefault="005E08B5" w:rsidP="00AE056C">
      <w:pPr>
        <w:spacing w:line="360" w:lineRule="auto"/>
        <w:rPr>
          <w:rFonts w:ascii="Arial" w:hAnsi="Arial" w:cs="Arial"/>
          <w:color w:val="000000" w:themeColor="text1"/>
        </w:rPr>
      </w:pPr>
      <w:r w:rsidRPr="00E27D3D">
        <w:rPr>
          <w:rFonts w:ascii="Arial" w:hAnsi="Arial" w:cs="Arial"/>
          <w:color w:val="000000" w:themeColor="text1"/>
        </w:rPr>
        <w:t xml:space="preserve">The research strategy will comprise of the Mixed – Method design where data will be collected in a form of questionnaires comprising of both qualitative and quantitative questions, these will be provided to IO’s within the CID and DFE’s within the DFU. </w:t>
      </w:r>
    </w:p>
    <w:p w14:paraId="1DD9FE75" w14:textId="10640A1E" w:rsidR="005E08B5" w:rsidRPr="00E27D3D" w:rsidRDefault="00BD384E" w:rsidP="00AE056C">
      <w:pPr>
        <w:spacing w:line="360" w:lineRule="auto"/>
        <w:rPr>
          <w:rFonts w:ascii="Arial" w:hAnsi="Arial" w:cs="Arial"/>
          <w:color w:val="000000" w:themeColor="text1"/>
        </w:rPr>
      </w:pPr>
      <w:r>
        <w:rPr>
          <w:rFonts w:ascii="Arial" w:hAnsi="Arial" w:cs="Arial"/>
          <w:color w:val="000000" w:themeColor="text1"/>
        </w:rPr>
        <w:t xml:space="preserve">According to </w:t>
      </w:r>
      <w:r w:rsidR="005E08B5" w:rsidRPr="00E27D3D">
        <w:rPr>
          <w:rFonts w:ascii="Arial" w:hAnsi="Arial" w:cs="Arial"/>
          <w:color w:val="000000" w:themeColor="text1"/>
        </w:rPr>
        <w:t xml:space="preserve">Goodwin and Goodwin (1996) qualitative and quantitative research can </w:t>
      </w:r>
      <w:r w:rsidR="005B71B7">
        <w:rPr>
          <w:rFonts w:ascii="Arial" w:hAnsi="Arial" w:cs="Arial"/>
          <w:color w:val="000000" w:themeColor="text1"/>
        </w:rPr>
        <w:t xml:space="preserve">be </w:t>
      </w:r>
      <w:r w:rsidR="005E08B5" w:rsidRPr="00E27D3D">
        <w:rPr>
          <w:rFonts w:ascii="Arial" w:hAnsi="Arial" w:cs="Arial"/>
          <w:color w:val="000000" w:themeColor="text1"/>
        </w:rPr>
        <w:t xml:space="preserve">used separately during a research project and still be useful to a researcher but combining both during a single study can provide a balanced and in-depth understanding to the research and its outcomes. </w:t>
      </w:r>
      <w:proofErr w:type="spellStart"/>
      <w:r w:rsidR="005E08B5" w:rsidRPr="00E27D3D">
        <w:rPr>
          <w:rFonts w:ascii="Arial" w:hAnsi="Arial" w:cs="Arial"/>
          <w:color w:val="000000" w:themeColor="text1"/>
        </w:rPr>
        <w:t>Eyler</w:t>
      </w:r>
      <w:proofErr w:type="spellEnd"/>
      <w:r w:rsidR="005E08B5" w:rsidRPr="00E27D3D">
        <w:rPr>
          <w:rFonts w:ascii="Arial" w:hAnsi="Arial" w:cs="Arial"/>
          <w:color w:val="000000" w:themeColor="text1"/>
        </w:rPr>
        <w:t xml:space="preserve"> (2021) supports this by suggesting that using mixed methods helps overcome limitations of using a single method by balancing the strengths and weaknesses of both quantitative and qualitative methods.</w:t>
      </w:r>
    </w:p>
    <w:p w14:paraId="4F03923D" w14:textId="77777777" w:rsidR="005E08B5" w:rsidRPr="00E27D3D" w:rsidRDefault="005E08B5" w:rsidP="00AE056C">
      <w:pPr>
        <w:spacing w:line="360" w:lineRule="auto"/>
        <w:rPr>
          <w:rFonts w:ascii="Arial" w:hAnsi="Arial" w:cs="Arial"/>
        </w:rPr>
      </w:pPr>
      <w:r w:rsidRPr="00E27D3D">
        <w:rPr>
          <w:rFonts w:ascii="Arial" w:hAnsi="Arial" w:cs="Arial"/>
          <w:color w:val="000000" w:themeColor="text1"/>
        </w:rPr>
        <w:lastRenderedPageBreak/>
        <w:t xml:space="preserve">Distinct questionnaires will be furnished to each unit to gain deeper insights into the specific challenges confronting them. This approach enables the researcher to tap into the unique perspectives of both units, which are shaped by their respective </w:t>
      </w:r>
      <w:r w:rsidRPr="00E27D3D">
        <w:rPr>
          <w:rFonts w:ascii="Arial" w:hAnsi="Arial" w:cs="Arial"/>
        </w:rPr>
        <w:t>backgrounds and experiences.</w:t>
      </w:r>
    </w:p>
    <w:p w14:paraId="570E0FCA" w14:textId="78C00430" w:rsidR="005E08B5" w:rsidRPr="00303AC7" w:rsidRDefault="005E08B5" w:rsidP="00AE056C">
      <w:pPr>
        <w:spacing w:line="360" w:lineRule="auto"/>
        <w:rPr>
          <w:rFonts w:ascii="Arial" w:hAnsi="Arial" w:cs="Arial"/>
          <w:b/>
          <w:bCs/>
          <w:sz w:val="24"/>
          <w:szCs w:val="24"/>
        </w:rPr>
      </w:pPr>
    </w:p>
    <w:p w14:paraId="5180AC39" w14:textId="1CA49D1C" w:rsidR="005E08B5" w:rsidRDefault="005E08B5" w:rsidP="00FB3566">
      <w:pPr>
        <w:pStyle w:val="Heading3"/>
        <w:rPr>
          <w:rFonts w:ascii="Arial" w:hAnsi="Arial" w:cs="Arial"/>
          <w:color w:val="000000" w:themeColor="text1"/>
          <w:u w:val="single"/>
        </w:rPr>
      </w:pPr>
      <w:bookmarkStart w:id="39" w:name="_Toc148448520"/>
      <w:r w:rsidRPr="00FB3566">
        <w:rPr>
          <w:rFonts w:ascii="Arial" w:hAnsi="Arial" w:cs="Arial"/>
          <w:color w:val="000000" w:themeColor="text1"/>
          <w:u w:val="single"/>
        </w:rPr>
        <w:t>3.</w:t>
      </w:r>
      <w:r w:rsidR="00FB3566" w:rsidRPr="00FB3566">
        <w:rPr>
          <w:rFonts w:ascii="Arial" w:hAnsi="Arial" w:cs="Arial"/>
          <w:color w:val="000000" w:themeColor="text1"/>
          <w:u w:val="single"/>
        </w:rPr>
        <w:t>2</w:t>
      </w:r>
      <w:r w:rsidRPr="00FB3566">
        <w:rPr>
          <w:rFonts w:ascii="Arial" w:hAnsi="Arial" w:cs="Arial"/>
          <w:color w:val="000000" w:themeColor="text1"/>
          <w:u w:val="single"/>
        </w:rPr>
        <w:t>.4 Time Horizon</w:t>
      </w:r>
      <w:bookmarkEnd w:id="39"/>
      <w:r w:rsidRPr="00FB3566">
        <w:rPr>
          <w:rFonts w:ascii="Arial" w:hAnsi="Arial" w:cs="Arial"/>
          <w:color w:val="000000" w:themeColor="text1"/>
          <w:u w:val="single"/>
        </w:rPr>
        <w:t xml:space="preserve">  </w:t>
      </w:r>
    </w:p>
    <w:p w14:paraId="71B355AA" w14:textId="77777777" w:rsidR="00FB3566" w:rsidRPr="00FB3566" w:rsidRDefault="00FB3566" w:rsidP="00FB3566"/>
    <w:p w14:paraId="6EB3F8AF" w14:textId="2FCEBA29" w:rsidR="005E08B5" w:rsidRPr="00D410B4" w:rsidRDefault="005E08B5" w:rsidP="00AE056C">
      <w:pPr>
        <w:spacing w:line="360" w:lineRule="auto"/>
        <w:rPr>
          <w:rFonts w:ascii="Arial" w:hAnsi="Arial" w:cs="Arial"/>
        </w:rPr>
      </w:pPr>
      <w:r w:rsidRPr="00E27D3D">
        <w:rPr>
          <w:rFonts w:ascii="Arial" w:hAnsi="Arial" w:cs="Arial"/>
          <w:color w:val="000000" w:themeColor="text1"/>
        </w:rPr>
        <w:t>The Time horizon aspect of the research onion relates amount of time the study will take. Saunders, Lewis, Thornhill (2019). As this research project will cover a short period of time, a cross sectional study will take place. Wang, Cheng (2020) notes the advantages of using a cross sectional study is that they are inexpensive and easy to complete however, associations identified might be difficult to interpret a prevalence</w:t>
      </w:r>
      <w:r w:rsidRPr="00E27D3D">
        <w:rPr>
          <w:rFonts w:ascii="Arial" w:hAnsi="Arial" w:cs="Arial"/>
        </w:rPr>
        <w:t xml:space="preserve">.    </w:t>
      </w:r>
    </w:p>
    <w:p w14:paraId="09585514" w14:textId="438E0E40" w:rsidR="005E08B5" w:rsidRPr="00E27D3D" w:rsidRDefault="005E08B5" w:rsidP="00885C1A">
      <w:pPr>
        <w:pStyle w:val="Heading2"/>
        <w:rPr>
          <w:rFonts w:ascii="Arial" w:hAnsi="Arial" w:cs="Arial"/>
          <w:color w:val="000000" w:themeColor="text1"/>
          <w:sz w:val="24"/>
          <w:szCs w:val="24"/>
          <w:u w:val="single"/>
        </w:rPr>
      </w:pPr>
      <w:bookmarkStart w:id="40" w:name="_Toc148448521"/>
      <w:r w:rsidRPr="00E27D3D">
        <w:rPr>
          <w:rFonts w:ascii="Arial" w:hAnsi="Arial" w:cs="Arial"/>
          <w:color w:val="000000" w:themeColor="text1"/>
          <w:sz w:val="24"/>
          <w:szCs w:val="24"/>
          <w:u w:val="single"/>
        </w:rPr>
        <w:t>3.</w:t>
      </w:r>
      <w:r w:rsidR="00FB3566" w:rsidRPr="00E27D3D">
        <w:rPr>
          <w:rFonts w:ascii="Arial" w:hAnsi="Arial" w:cs="Arial"/>
          <w:color w:val="000000" w:themeColor="text1"/>
          <w:sz w:val="24"/>
          <w:szCs w:val="24"/>
          <w:u w:val="single"/>
        </w:rPr>
        <w:t>3</w:t>
      </w:r>
      <w:r w:rsidRPr="00E27D3D">
        <w:rPr>
          <w:rFonts w:ascii="Arial" w:hAnsi="Arial" w:cs="Arial"/>
          <w:color w:val="000000" w:themeColor="text1"/>
          <w:sz w:val="24"/>
          <w:szCs w:val="24"/>
          <w:u w:val="single"/>
        </w:rPr>
        <w:t xml:space="preserve"> Techniques: Data Collection and Analysis</w:t>
      </w:r>
      <w:bookmarkEnd w:id="40"/>
      <w:r w:rsidRPr="00E27D3D">
        <w:rPr>
          <w:rFonts w:ascii="Arial" w:hAnsi="Arial" w:cs="Arial"/>
          <w:color w:val="000000" w:themeColor="text1"/>
          <w:sz w:val="24"/>
          <w:szCs w:val="24"/>
          <w:u w:val="single"/>
        </w:rPr>
        <w:t xml:space="preserve"> </w:t>
      </w:r>
    </w:p>
    <w:p w14:paraId="39784EA0" w14:textId="77777777" w:rsidR="00885C1A" w:rsidRPr="00885C1A" w:rsidRDefault="00885C1A" w:rsidP="00885C1A"/>
    <w:p w14:paraId="1CC48B5A" w14:textId="250461B5" w:rsidR="005E08B5" w:rsidRDefault="005E08B5" w:rsidP="00885C1A">
      <w:pPr>
        <w:pStyle w:val="Heading3"/>
        <w:rPr>
          <w:rFonts w:ascii="Arial" w:hAnsi="Arial" w:cs="Arial"/>
          <w:color w:val="000000" w:themeColor="text1"/>
          <w:u w:val="single"/>
        </w:rPr>
      </w:pPr>
      <w:bookmarkStart w:id="41" w:name="_Toc148448522"/>
      <w:r w:rsidRPr="00885C1A">
        <w:rPr>
          <w:rFonts w:ascii="Arial" w:hAnsi="Arial" w:cs="Arial"/>
          <w:color w:val="000000" w:themeColor="text1"/>
          <w:u w:val="single"/>
        </w:rPr>
        <w:t>3.</w:t>
      </w:r>
      <w:r w:rsidR="00FB3566" w:rsidRPr="00885C1A">
        <w:rPr>
          <w:rFonts w:ascii="Arial" w:hAnsi="Arial" w:cs="Arial"/>
          <w:color w:val="000000" w:themeColor="text1"/>
          <w:u w:val="single"/>
        </w:rPr>
        <w:t>3</w:t>
      </w:r>
      <w:r w:rsidRPr="00885C1A">
        <w:rPr>
          <w:rFonts w:ascii="Arial" w:hAnsi="Arial" w:cs="Arial"/>
          <w:color w:val="000000" w:themeColor="text1"/>
          <w:u w:val="single"/>
        </w:rPr>
        <w:t>.1 Data Collection</w:t>
      </w:r>
      <w:bookmarkEnd w:id="41"/>
      <w:r w:rsidRPr="00885C1A">
        <w:rPr>
          <w:rFonts w:ascii="Arial" w:hAnsi="Arial" w:cs="Arial"/>
          <w:color w:val="000000" w:themeColor="text1"/>
          <w:u w:val="single"/>
        </w:rPr>
        <w:t xml:space="preserve"> </w:t>
      </w:r>
    </w:p>
    <w:p w14:paraId="7C9AD13D" w14:textId="77777777" w:rsidR="00885C1A" w:rsidRPr="00885C1A" w:rsidRDefault="00885C1A" w:rsidP="00885C1A"/>
    <w:p w14:paraId="3B22C02E" w14:textId="2B543083" w:rsidR="005E08B5" w:rsidRDefault="005E08B5" w:rsidP="00AE056C">
      <w:pPr>
        <w:spacing w:line="360" w:lineRule="auto"/>
        <w:rPr>
          <w:rFonts w:ascii="Arial" w:hAnsi="Arial" w:cs="Arial"/>
          <w:color w:val="000000" w:themeColor="text1"/>
        </w:rPr>
      </w:pPr>
      <w:r w:rsidRPr="00E27D3D">
        <w:rPr>
          <w:rFonts w:ascii="Arial" w:hAnsi="Arial" w:cs="Arial"/>
          <w:color w:val="000000" w:themeColor="text1"/>
        </w:rPr>
        <w:t xml:space="preserve">There </w:t>
      </w:r>
      <w:r w:rsidR="00190DC7">
        <w:rPr>
          <w:rFonts w:ascii="Arial" w:hAnsi="Arial" w:cs="Arial"/>
          <w:color w:val="000000" w:themeColor="text1"/>
        </w:rPr>
        <w:t xml:space="preserve">are </w:t>
      </w:r>
      <w:r w:rsidRPr="00E27D3D">
        <w:rPr>
          <w:rFonts w:ascii="Arial" w:hAnsi="Arial" w:cs="Arial"/>
          <w:color w:val="000000" w:themeColor="text1"/>
        </w:rPr>
        <w:t xml:space="preserve">many forms of collecting data as part of a research project, </w:t>
      </w:r>
      <w:r w:rsidR="00FA001C">
        <w:rPr>
          <w:rFonts w:ascii="Arial" w:hAnsi="Arial" w:cs="Arial"/>
          <w:color w:val="000000" w:themeColor="text1"/>
        </w:rPr>
        <w:t>Co</w:t>
      </w:r>
      <w:r w:rsidR="007D021E">
        <w:rPr>
          <w:rFonts w:ascii="Arial" w:hAnsi="Arial" w:cs="Arial"/>
          <w:color w:val="000000" w:themeColor="text1"/>
        </w:rPr>
        <w:t>te (2021)</w:t>
      </w:r>
      <w:r w:rsidRPr="00E27D3D">
        <w:rPr>
          <w:rFonts w:ascii="Arial" w:hAnsi="Arial" w:cs="Arial"/>
          <w:color w:val="000000" w:themeColor="text1"/>
        </w:rPr>
        <w:t xml:space="preserve"> notes these as surveys, interviews, focus groups, observations, and social media monitoring as a few examples. After careful consideration, the primary research for this research project will be completed in a form a questionnaire. </w:t>
      </w:r>
      <w:proofErr w:type="spellStart"/>
      <w:r w:rsidRPr="00E27D3D">
        <w:rPr>
          <w:rFonts w:ascii="Arial" w:hAnsi="Arial" w:cs="Arial"/>
          <w:color w:val="000000" w:themeColor="text1"/>
        </w:rPr>
        <w:t>Mcleod</w:t>
      </w:r>
      <w:proofErr w:type="spellEnd"/>
      <w:r w:rsidRPr="00E27D3D">
        <w:rPr>
          <w:rFonts w:ascii="Arial" w:hAnsi="Arial" w:cs="Arial"/>
          <w:color w:val="000000" w:themeColor="text1"/>
        </w:rPr>
        <w:t xml:space="preserve"> (2023) notes that a questionnaire is a research tool consisting with a series of questions by obtaining data from the respondents. </w:t>
      </w:r>
    </w:p>
    <w:p w14:paraId="7A6C2E0B" w14:textId="77777777" w:rsidR="00E27D3D" w:rsidRPr="00E27D3D" w:rsidRDefault="00E27D3D" w:rsidP="00AE056C">
      <w:pPr>
        <w:spacing w:line="360" w:lineRule="auto"/>
        <w:rPr>
          <w:rFonts w:ascii="Arial" w:hAnsi="Arial" w:cs="Arial"/>
          <w:color w:val="000000" w:themeColor="text1"/>
        </w:rPr>
      </w:pPr>
    </w:p>
    <w:p w14:paraId="35A7779A" w14:textId="5856D7F8" w:rsidR="005E08B5" w:rsidRDefault="005E08B5" w:rsidP="00652331">
      <w:pPr>
        <w:pStyle w:val="Heading3"/>
        <w:rPr>
          <w:rFonts w:ascii="Arial" w:hAnsi="Arial" w:cs="Arial"/>
          <w:color w:val="000000" w:themeColor="text1"/>
          <w:u w:val="single"/>
        </w:rPr>
      </w:pPr>
      <w:bookmarkStart w:id="42" w:name="_Toc148448523"/>
      <w:r w:rsidRPr="00652331">
        <w:rPr>
          <w:rFonts w:ascii="Arial" w:hAnsi="Arial" w:cs="Arial"/>
          <w:color w:val="000000" w:themeColor="text1"/>
          <w:u w:val="single"/>
        </w:rPr>
        <w:t>3.</w:t>
      </w:r>
      <w:r w:rsidR="00652331" w:rsidRPr="00652331">
        <w:rPr>
          <w:rFonts w:ascii="Arial" w:hAnsi="Arial" w:cs="Arial"/>
          <w:color w:val="000000" w:themeColor="text1"/>
          <w:u w:val="single"/>
        </w:rPr>
        <w:t>3</w:t>
      </w:r>
      <w:r w:rsidRPr="00652331">
        <w:rPr>
          <w:rFonts w:ascii="Arial" w:hAnsi="Arial" w:cs="Arial"/>
          <w:color w:val="000000" w:themeColor="text1"/>
          <w:u w:val="single"/>
        </w:rPr>
        <w:t>.2 Survey Design</w:t>
      </w:r>
      <w:bookmarkEnd w:id="42"/>
      <w:r w:rsidRPr="00652331">
        <w:rPr>
          <w:rFonts w:ascii="Arial" w:hAnsi="Arial" w:cs="Arial"/>
          <w:color w:val="000000" w:themeColor="text1"/>
          <w:u w:val="single"/>
        </w:rPr>
        <w:t xml:space="preserve"> </w:t>
      </w:r>
    </w:p>
    <w:p w14:paraId="14D3FF65" w14:textId="77777777" w:rsidR="00652331" w:rsidRPr="00652331" w:rsidRDefault="00652331" w:rsidP="00652331"/>
    <w:p w14:paraId="74A4257C" w14:textId="77777777" w:rsidR="005E08B5" w:rsidRPr="000915F3" w:rsidRDefault="005E08B5" w:rsidP="00AE056C">
      <w:pPr>
        <w:spacing w:line="360" w:lineRule="auto"/>
        <w:rPr>
          <w:rFonts w:ascii="Arial" w:hAnsi="Arial" w:cs="Arial"/>
          <w:color w:val="000000" w:themeColor="text1"/>
          <w:u w:val="single"/>
        </w:rPr>
      </w:pPr>
      <w:r w:rsidRPr="000915F3">
        <w:rPr>
          <w:rFonts w:ascii="Arial" w:hAnsi="Arial" w:cs="Arial"/>
          <w:color w:val="000000" w:themeColor="text1"/>
        </w:rPr>
        <w:t xml:space="preserve">Two questionnaires will be completed which will be specific to each unit.  Each questionnaire will comprise of 14 questions which will be a combination both qualitative and quantitative data. </w:t>
      </w:r>
    </w:p>
    <w:p w14:paraId="583EFE61" w14:textId="2A5ACC85" w:rsidR="005E08B5" w:rsidRPr="000915F3" w:rsidRDefault="005E08B5" w:rsidP="00AE056C">
      <w:pPr>
        <w:spacing w:line="360" w:lineRule="auto"/>
        <w:rPr>
          <w:rFonts w:ascii="Arial" w:hAnsi="Arial" w:cs="Arial"/>
        </w:rPr>
      </w:pPr>
      <w:r w:rsidRPr="000915F3">
        <w:rPr>
          <w:rFonts w:ascii="Arial" w:hAnsi="Arial" w:cs="Arial"/>
          <w:color w:val="000000" w:themeColor="text1"/>
        </w:rPr>
        <w:t>Goodwin</w:t>
      </w:r>
      <w:r w:rsidR="001D40A5">
        <w:rPr>
          <w:rFonts w:ascii="Arial" w:hAnsi="Arial" w:cs="Arial"/>
          <w:color w:val="000000" w:themeColor="text1"/>
        </w:rPr>
        <w:t xml:space="preserve"> and </w:t>
      </w:r>
      <w:r w:rsidRPr="000915F3">
        <w:rPr>
          <w:rFonts w:ascii="Arial" w:hAnsi="Arial" w:cs="Arial"/>
          <w:color w:val="000000" w:themeColor="text1"/>
        </w:rPr>
        <w:t xml:space="preserve">Goodwin (1996) notes that data that is numerical, measurable and countable can be described as quantitative data whereas qualitative data is descriptive or interpretive data, whilst both </w:t>
      </w:r>
      <w:r w:rsidRPr="000915F3">
        <w:rPr>
          <w:rFonts w:ascii="Arial" w:hAnsi="Arial" w:cs="Arial"/>
        </w:rPr>
        <w:t xml:space="preserve">data sets can provide an insight to the research on their own, the author suggested both methods should be combined during a single study as this will provide a balanced and in depth understanding of the research and its outcomes.  </w:t>
      </w:r>
    </w:p>
    <w:p w14:paraId="03B1C4A8" w14:textId="77777777" w:rsidR="005E08B5" w:rsidRPr="000915F3" w:rsidRDefault="005E08B5" w:rsidP="00AE056C">
      <w:pPr>
        <w:spacing w:line="360" w:lineRule="auto"/>
        <w:rPr>
          <w:rFonts w:ascii="Arial" w:hAnsi="Arial" w:cs="Arial"/>
        </w:rPr>
      </w:pPr>
      <w:r w:rsidRPr="000915F3">
        <w:rPr>
          <w:rFonts w:ascii="Arial" w:hAnsi="Arial" w:cs="Arial"/>
        </w:rPr>
        <w:t>To create the questionnaires, the researcher will rely on the Microsoft forms software, this will then be dissemination to staff within the DFU and IO’s within the CID.</w:t>
      </w:r>
    </w:p>
    <w:p w14:paraId="55D20658" w14:textId="77777777" w:rsidR="005E08B5" w:rsidRPr="000915F3" w:rsidRDefault="005E08B5" w:rsidP="00AE056C">
      <w:pPr>
        <w:spacing w:line="360" w:lineRule="auto"/>
        <w:rPr>
          <w:rFonts w:ascii="Arial" w:hAnsi="Arial" w:cs="Arial"/>
        </w:rPr>
      </w:pPr>
      <w:r w:rsidRPr="000915F3">
        <w:rPr>
          <w:rFonts w:ascii="Arial" w:hAnsi="Arial" w:cs="Arial"/>
        </w:rPr>
        <w:lastRenderedPageBreak/>
        <w:t xml:space="preserve">A copy of the questionnaires and the results has been provided in </w:t>
      </w:r>
      <w:r w:rsidRPr="003C3362">
        <w:rPr>
          <w:rFonts w:ascii="Arial" w:hAnsi="Arial" w:cs="Arial"/>
          <w:b/>
          <w:bCs/>
          <w:i/>
          <w:iCs/>
        </w:rPr>
        <w:t>Appendix A</w:t>
      </w:r>
      <w:r w:rsidRPr="000915F3">
        <w:rPr>
          <w:rFonts w:ascii="Arial" w:hAnsi="Arial" w:cs="Arial"/>
        </w:rPr>
        <w:t xml:space="preserve"> of the dissertation.     </w:t>
      </w:r>
    </w:p>
    <w:p w14:paraId="37590757" w14:textId="77777777" w:rsidR="00652331" w:rsidRDefault="00652331" w:rsidP="00AE056C">
      <w:pPr>
        <w:spacing w:line="360" w:lineRule="auto"/>
        <w:rPr>
          <w:rFonts w:ascii="Arial" w:hAnsi="Arial" w:cs="Arial"/>
          <w:b/>
          <w:bCs/>
          <w:sz w:val="24"/>
          <w:szCs w:val="24"/>
        </w:rPr>
      </w:pPr>
    </w:p>
    <w:p w14:paraId="3DEC739C" w14:textId="38D67082" w:rsidR="005E08B5" w:rsidRDefault="005E08B5" w:rsidP="00652331">
      <w:pPr>
        <w:pStyle w:val="Heading3"/>
        <w:rPr>
          <w:rFonts w:ascii="Arial" w:hAnsi="Arial" w:cs="Arial"/>
          <w:color w:val="000000" w:themeColor="text1"/>
          <w:u w:val="single"/>
        </w:rPr>
      </w:pPr>
      <w:bookmarkStart w:id="43" w:name="_Toc148448524"/>
      <w:r w:rsidRPr="00652331">
        <w:rPr>
          <w:rFonts w:ascii="Arial" w:hAnsi="Arial" w:cs="Arial"/>
          <w:color w:val="000000" w:themeColor="text1"/>
          <w:u w:val="single"/>
        </w:rPr>
        <w:t>3.</w:t>
      </w:r>
      <w:r w:rsidR="003A04DC">
        <w:rPr>
          <w:rFonts w:ascii="Arial" w:hAnsi="Arial" w:cs="Arial"/>
          <w:color w:val="000000" w:themeColor="text1"/>
          <w:u w:val="single"/>
        </w:rPr>
        <w:t>3</w:t>
      </w:r>
      <w:r w:rsidRPr="00652331">
        <w:rPr>
          <w:rFonts w:ascii="Arial" w:hAnsi="Arial" w:cs="Arial"/>
          <w:color w:val="000000" w:themeColor="text1"/>
          <w:u w:val="single"/>
        </w:rPr>
        <w:t>.3 Data Analysis</w:t>
      </w:r>
      <w:bookmarkEnd w:id="43"/>
      <w:r w:rsidRPr="00652331">
        <w:rPr>
          <w:rFonts w:ascii="Arial" w:hAnsi="Arial" w:cs="Arial"/>
          <w:color w:val="000000" w:themeColor="text1"/>
          <w:u w:val="single"/>
        </w:rPr>
        <w:t xml:space="preserve"> </w:t>
      </w:r>
    </w:p>
    <w:p w14:paraId="1337DD47" w14:textId="77777777" w:rsidR="00652331" w:rsidRPr="00652331" w:rsidRDefault="00652331" w:rsidP="00652331"/>
    <w:p w14:paraId="78344AAE" w14:textId="3AAA535C" w:rsidR="00652331" w:rsidRPr="000915F3" w:rsidRDefault="005E08B5" w:rsidP="00AE056C">
      <w:pPr>
        <w:spacing w:line="360" w:lineRule="auto"/>
        <w:rPr>
          <w:rFonts w:ascii="Arial" w:hAnsi="Arial" w:cs="Arial"/>
        </w:rPr>
      </w:pPr>
      <w:r w:rsidRPr="000915F3">
        <w:rPr>
          <w:rFonts w:ascii="Arial" w:hAnsi="Arial" w:cs="Arial"/>
        </w:rPr>
        <w:t>Following the administration of the questionnaire, the acquired data will be analysed utilising Microsoft's analysis software, specifically Microsoft Forms. Nonetheless, given the constraints of this software, which primarily presents data in pie charts, supplementary analytical graph structures will be generated to enhance the clarity of the analysis. These additional visual aids will be created using analytical tools within Microsoft Excel software.</w:t>
      </w:r>
    </w:p>
    <w:p w14:paraId="206BE6E2" w14:textId="77777777" w:rsidR="00630F67" w:rsidRPr="00630F67" w:rsidRDefault="00630F67" w:rsidP="00AE056C">
      <w:pPr>
        <w:spacing w:line="360" w:lineRule="auto"/>
        <w:rPr>
          <w:rFonts w:ascii="Arial" w:hAnsi="Arial" w:cs="Arial"/>
          <w:sz w:val="24"/>
          <w:szCs w:val="24"/>
        </w:rPr>
      </w:pPr>
    </w:p>
    <w:p w14:paraId="16C5040B" w14:textId="43159360" w:rsidR="005E08B5" w:rsidRPr="000915F3" w:rsidRDefault="005E08B5" w:rsidP="00853BE9">
      <w:pPr>
        <w:pStyle w:val="Heading2"/>
        <w:rPr>
          <w:rFonts w:ascii="Arial" w:hAnsi="Arial" w:cs="Arial"/>
          <w:color w:val="000000" w:themeColor="text1"/>
          <w:sz w:val="24"/>
          <w:szCs w:val="24"/>
          <w:u w:val="single"/>
        </w:rPr>
      </w:pPr>
      <w:bookmarkStart w:id="44" w:name="_Toc148448525"/>
      <w:r w:rsidRPr="000915F3">
        <w:rPr>
          <w:rFonts w:ascii="Arial" w:hAnsi="Arial" w:cs="Arial"/>
          <w:color w:val="000000" w:themeColor="text1"/>
          <w:sz w:val="24"/>
          <w:szCs w:val="24"/>
          <w:u w:val="single"/>
        </w:rPr>
        <w:t>3.</w:t>
      </w:r>
      <w:r w:rsidR="003A04DC" w:rsidRPr="000915F3">
        <w:rPr>
          <w:rFonts w:ascii="Arial" w:hAnsi="Arial" w:cs="Arial"/>
          <w:color w:val="000000" w:themeColor="text1"/>
          <w:sz w:val="24"/>
          <w:szCs w:val="24"/>
          <w:u w:val="single"/>
        </w:rPr>
        <w:t>4</w:t>
      </w:r>
      <w:r w:rsidRPr="000915F3">
        <w:rPr>
          <w:rFonts w:ascii="Arial" w:hAnsi="Arial" w:cs="Arial"/>
          <w:color w:val="000000" w:themeColor="text1"/>
          <w:sz w:val="24"/>
          <w:szCs w:val="24"/>
          <w:u w:val="single"/>
        </w:rPr>
        <w:t xml:space="preserve"> Reliability and Validity</w:t>
      </w:r>
      <w:bookmarkEnd w:id="44"/>
    </w:p>
    <w:p w14:paraId="276501DA" w14:textId="77777777" w:rsidR="00853BE9" w:rsidRPr="00853BE9" w:rsidRDefault="00853BE9" w:rsidP="00853BE9"/>
    <w:p w14:paraId="1F38CBC0" w14:textId="77777777"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The reliability and validity of the data recovered from a research project is crucial to a researcher as this will determine the accuracy of the findings.</w:t>
      </w:r>
    </w:p>
    <w:p w14:paraId="60ED4F9A" w14:textId="77777777"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According to Saunders, Lewis, and Thornhill (2016), reliability pertains to replication and consistency, signifying that if another researcher were to conduct the same research with the same participants, they would obtain identical findings. Conversely, validity concerns the suitability of the measures employed for data collection and the accuracy of the researcher's analysis.</w:t>
      </w:r>
    </w:p>
    <w:p w14:paraId="0B13B265" w14:textId="77777777"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To safeguard both the reliability and validity of the primary data, the researcher has opted to distribute questionnaires exclusively to specific participants actively engaged in child grooming investigations or working in the domain of digital forensics within law enforcement. Specifically, this entails individuals serving IO’s within CID and DFE’s within DFU.</w:t>
      </w:r>
    </w:p>
    <w:p w14:paraId="0DAF924E" w14:textId="77777777"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 xml:space="preserve">This is crucial to the research study as Saunders, Lewis, and Thornhill (2016) notes that by ensuring that the right participants are identified, this will ensure that the data recovered meets the aims and objectives of this research and the data is reliable and credible. </w:t>
      </w:r>
    </w:p>
    <w:p w14:paraId="238C6400" w14:textId="45BDA724" w:rsidR="005E08B5" w:rsidRPr="000915F3" w:rsidRDefault="005E08B5" w:rsidP="00AE056C">
      <w:pPr>
        <w:spacing w:line="360" w:lineRule="auto"/>
        <w:rPr>
          <w:rFonts w:ascii="Arial" w:hAnsi="Arial" w:cs="Arial"/>
          <w:color w:val="000000" w:themeColor="text1"/>
        </w:rPr>
      </w:pPr>
      <w:r w:rsidRPr="000915F3">
        <w:rPr>
          <w:rFonts w:ascii="Arial" w:hAnsi="Arial" w:cs="Arial"/>
          <w:color w:val="000000" w:themeColor="text1"/>
        </w:rPr>
        <w:t xml:space="preserve">As previously mentioned, the primary research involves questionnaires. Pattern (2017) highlights potential drawbacks associated with questionnaire use in research. Firstly, questionnaires can lead participants to offer socially desirable responses, potentially impacting results. Secondly, questionnaire responses may offer only brief, unelaborated insights into decision-making, depending on the questionnaire's structure. To mitigate these </w:t>
      </w:r>
      <w:r w:rsidRPr="000915F3">
        <w:rPr>
          <w:rFonts w:ascii="Arial" w:hAnsi="Arial" w:cs="Arial"/>
          <w:color w:val="000000" w:themeColor="text1"/>
        </w:rPr>
        <w:lastRenderedPageBreak/>
        <w:t>issues, participants receive briefing packets emphasi</w:t>
      </w:r>
      <w:r w:rsidR="003C163C">
        <w:rPr>
          <w:rFonts w:ascii="Arial" w:hAnsi="Arial" w:cs="Arial"/>
          <w:color w:val="000000" w:themeColor="text1"/>
        </w:rPr>
        <w:t>s</w:t>
      </w:r>
      <w:r w:rsidRPr="000915F3">
        <w:rPr>
          <w:rFonts w:ascii="Arial" w:hAnsi="Arial" w:cs="Arial"/>
          <w:color w:val="000000" w:themeColor="text1"/>
        </w:rPr>
        <w:t>ing the importance of anonymity to foster honest responses.</w:t>
      </w:r>
    </w:p>
    <w:p w14:paraId="7C512582" w14:textId="6368F08A" w:rsidR="005E08B5" w:rsidRPr="000915F3" w:rsidRDefault="005E08B5" w:rsidP="00AE056C">
      <w:pPr>
        <w:spacing w:line="360" w:lineRule="auto"/>
        <w:rPr>
          <w:rFonts w:ascii="Arial" w:hAnsi="Arial" w:cs="Arial"/>
        </w:rPr>
      </w:pPr>
      <w:r w:rsidRPr="000915F3">
        <w:rPr>
          <w:rFonts w:ascii="Arial" w:hAnsi="Arial" w:cs="Arial"/>
          <w:color w:val="000000" w:themeColor="text1"/>
        </w:rPr>
        <w:t xml:space="preserve">Lastly, to enhance the reliability and validity of the questionnaire, the final question was created as an open-ended question. As articulated by Weller </w:t>
      </w:r>
      <w:r w:rsidRPr="00A5387F">
        <w:rPr>
          <w:rFonts w:ascii="Arial" w:hAnsi="Arial" w:cs="Arial"/>
          <w:i/>
          <w:iCs/>
          <w:color w:val="000000" w:themeColor="text1"/>
        </w:rPr>
        <w:t>et al</w:t>
      </w:r>
      <w:r w:rsidRPr="000915F3">
        <w:rPr>
          <w:rFonts w:ascii="Arial" w:hAnsi="Arial" w:cs="Arial"/>
          <w:color w:val="000000" w:themeColor="text1"/>
        </w:rPr>
        <w:t>.</w:t>
      </w:r>
      <w:r w:rsidR="001D2E92">
        <w:rPr>
          <w:rFonts w:ascii="Arial" w:hAnsi="Arial" w:cs="Arial"/>
          <w:color w:val="000000" w:themeColor="text1"/>
        </w:rPr>
        <w:t>,</w:t>
      </w:r>
      <w:r w:rsidRPr="000915F3">
        <w:rPr>
          <w:rFonts w:ascii="Arial" w:hAnsi="Arial" w:cs="Arial"/>
          <w:color w:val="000000" w:themeColor="text1"/>
        </w:rPr>
        <w:t xml:space="preserve"> (2018), an open-ended question serves as a valuable tool for delving deeply into a subject, </w:t>
      </w:r>
      <w:r w:rsidRPr="000915F3">
        <w:rPr>
          <w:rFonts w:ascii="Arial" w:hAnsi="Arial" w:cs="Arial"/>
        </w:rPr>
        <w:t>comprehending processes, and identifying observed correlations. This question offers respondents an unrestricted character limit, enabling them to potentially shed light on additional challenges not covered in the literature review.</w:t>
      </w:r>
    </w:p>
    <w:p w14:paraId="5018D619" w14:textId="1B99B059" w:rsidR="005E08B5" w:rsidRPr="000915F3" w:rsidRDefault="005E08B5" w:rsidP="00127E1D">
      <w:pPr>
        <w:pStyle w:val="Heading2"/>
        <w:rPr>
          <w:rFonts w:ascii="Arial" w:hAnsi="Arial" w:cs="Arial"/>
          <w:color w:val="000000" w:themeColor="text1"/>
          <w:sz w:val="24"/>
          <w:szCs w:val="24"/>
          <w:u w:val="single"/>
        </w:rPr>
      </w:pPr>
      <w:bookmarkStart w:id="45" w:name="_Toc148448526"/>
      <w:r w:rsidRPr="000915F3">
        <w:rPr>
          <w:rFonts w:ascii="Arial" w:hAnsi="Arial" w:cs="Arial"/>
          <w:color w:val="000000" w:themeColor="text1"/>
          <w:sz w:val="24"/>
          <w:szCs w:val="24"/>
          <w:u w:val="single"/>
        </w:rPr>
        <w:t>3.</w:t>
      </w:r>
      <w:r w:rsidR="00127E1D" w:rsidRPr="000915F3">
        <w:rPr>
          <w:rFonts w:ascii="Arial" w:hAnsi="Arial" w:cs="Arial"/>
          <w:color w:val="000000" w:themeColor="text1"/>
          <w:sz w:val="24"/>
          <w:szCs w:val="24"/>
          <w:u w:val="single"/>
        </w:rPr>
        <w:t>5</w:t>
      </w:r>
      <w:r w:rsidRPr="000915F3">
        <w:rPr>
          <w:rFonts w:ascii="Arial" w:hAnsi="Arial" w:cs="Arial"/>
          <w:color w:val="000000" w:themeColor="text1"/>
          <w:sz w:val="24"/>
          <w:szCs w:val="24"/>
          <w:u w:val="single"/>
        </w:rPr>
        <w:t xml:space="preserve"> Limitations</w:t>
      </w:r>
      <w:bookmarkEnd w:id="45"/>
      <w:r w:rsidRPr="000915F3">
        <w:rPr>
          <w:rFonts w:ascii="Arial" w:hAnsi="Arial" w:cs="Arial"/>
          <w:color w:val="000000" w:themeColor="text1"/>
          <w:sz w:val="24"/>
          <w:szCs w:val="24"/>
          <w:u w:val="single"/>
        </w:rPr>
        <w:t xml:space="preserve"> </w:t>
      </w:r>
    </w:p>
    <w:p w14:paraId="22AA8C19" w14:textId="77777777" w:rsidR="00127E1D" w:rsidRPr="00127E1D" w:rsidRDefault="00127E1D" w:rsidP="00127E1D"/>
    <w:p w14:paraId="63DA703F" w14:textId="77777777" w:rsidR="005E08B5" w:rsidRPr="000915F3" w:rsidRDefault="005E08B5" w:rsidP="00AE056C">
      <w:pPr>
        <w:spacing w:line="360" w:lineRule="auto"/>
        <w:rPr>
          <w:rFonts w:ascii="Arial" w:hAnsi="Arial" w:cs="Arial"/>
          <w:color w:val="000000" w:themeColor="text1"/>
        </w:rPr>
      </w:pPr>
      <w:proofErr w:type="spellStart"/>
      <w:r w:rsidRPr="000915F3">
        <w:rPr>
          <w:rFonts w:ascii="Arial" w:hAnsi="Arial" w:cs="Arial"/>
          <w:color w:val="000000" w:themeColor="text1"/>
        </w:rPr>
        <w:t>Sirisilla</w:t>
      </w:r>
      <w:proofErr w:type="spellEnd"/>
      <w:r w:rsidRPr="000915F3">
        <w:rPr>
          <w:rFonts w:ascii="Arial" w:hAnsi="Arial" w:cs="Arial"/>
          <w:color w:val="000000" w:themeColor="text1"/>
        </w:rPr>
        <w:t xml:space="preserve"> (2023) acknowledges that research invariably carries limitations, often rooted in methodology or research design. This study is no exception, with limitations stemming from the researcher's affiliation with law enforcement and constraints in accessing information. </w:t>
      </w:r>
    </w:p>
    <w:p w14:paraId="4E1101B2" w14:textId="77777777" w:rsidR="005E08B5" w:rsidRPr="000915F3" w:rsidRDefault="005E08B5" w:rsidP="00AE056C">
      <w:pPr>
        <w:spacing w:line="360" w:lineRule="auto"/>
        <w:rPr>
          <w:rFonts w:ascii="Arial" w:hAnsi="Arial" w:cs="Arial"/>
        </w:rPr>
      </w:pPr>
      <w:r w:rsidRPr="000915F3">
        <w:rPr>
          <w:rFonts w:ascii="Arial" w:hAnsi="Arial" w:cs="Arial"/>
          <w:color w:val="000000" w:themeColor="text1"/>
        </w:rPr>
        <w:t xml:space="preserve">The primary limitation lies in the researcher's current position within law enforcement, which could potentially introduce bias into the study. To mitigate this, the questionnaires were entrusted to the respective </w:t>
      </w:r>
      <w:r w:rsidRPr="000915F3">
        <w:rPr>
          <w:rFonts w:ascii="Arial" w:hAnsi="Arial" w:cs="Arial"/>
        </w:rPr>
        <w:t>unit supervisors for distribution, ensuring the researcher's impartiality. This approach also guaranteed that the researcher had no influence over participant selection or responses. The questionnaire was closed upon reaching an adequate participation level,15 participants from each unit.</w:t>
      </w:r>
    </w:p>
    <w:p w14:paraId="7D7AD736" w14:textId="77777777" w:rsidR="005E08B5" w:rsidRPr="000915F3" w:rsidRDefault="005E08B5" w:rsidP="00AE056C">
      <w:pPr>
        <w:spacing w:line="360" w:lineRule="auto"/>
        <w:rPr>
          <w:rFonts w:ascii="Arial" w:hAnsi="Arial" w:cs="Arial"/>
        </w:rPr>
      </w:pPr>
      <w:r w:rsidRPr="000915F3">
        <w:rPr>
          <w:rFonts w:ascii="Arial" w:hAnsi="Arial" w:cs="Arial"/>
        </w:rPr>
        <w:t>Another limitation is the study's focus on police tactics in identifying and prosecuting sexual grooming perpetrators. While there is previous research on these offences, the specific details of law enforcement tactics are highly sensitive and inaccessible for academic research. This constraint limited the available material for review and participant-provided data due to disclosure rules.</w:t>
      </w:r>
    </w:p>
    <w:p w14:paraId="6C9F32BE" w14:textId="58DCFA47" w:rsidR="005E08B5" w:rsidRPr="007E20BB" w:rsidRDefault="005E08B5" w:rsidP="00AE056C">
      <w:pPr>
        <w:spacing w:line="360" w:lineRule="auto"/>
        <w:rPr>
          <w:rFonts w:ascii="Arial" w:hAnsi="Arial" w:cs="Arial"/>
          <w:b/>
          <w:bCs/>
          <w:sz w:val="24"/>
          <w:szCs w:val="24"/>
        </w:rPr>
      </w:pPr>
    </w:p>
    <w:p w14:paraId="326A943E" w14:textId="781A60CC" w:rsidR="005E08B5" w:rsidRPr="007C6679" w:rsidRDefault="005E08B5" w:rsidP="00127E1D">
      <w:pPr>
        <w:pStyle w:val="Heading2"/>
        <w:rPr>
          <w:rFonts w:ascii="Arial" w:hAnsi="Arial" w:cs="Arial"/>
          <w:color w:val="000000" w:themeColor="text1"/>
          <w:sz w:val="24"/>
          <w:szCs w:val="24"/>
          <w:u w:val="single"/>
        </w:rPr>
      </w:pPr>
      <w:bookmarkStart w:id="46" w:name="_Toc148448527"/>
      <w:r w:rsidRPr="007C6679">
        <w:rPr>
          <w:rFonts w:ascii="Arial" w:hAnsi="Arial" w:cs="Arial"/>
          <w:color w:val="000000" w:themeColor="text1"/>
          <w:sz w:val="24"/>
          <w:szCs w:val="24"/>
          <w:u w:val="single"/>
        </w:rPr>
        <w:t>3.</w:t>
      </w:r>
      <w:r w:rsidR="00127E1D" w:rsidRPr="007C6679">
        <w:rPr>
          <w:rFonts w:ascii="Arial" w:hAnsi="Arial" w:cs="Arial"/>
          <w:color w:val="000000" w:themeColor="text1"/>
          <w:sz w:val="24"/>
          <w:szCs w:val="24"/>
          <w:u w:val="single"/>
        </w:rPr>
        <w:t>6</w:t>
      </w:r>
      <w:r w:rsidRPr="007C6679">
        <w:rPr>
          <w:rFonts w:ascii="Arial" w:hAnsi="Arial" w:cs="Arial"/>
          <w:color w:val="000000" w:themeColor="text1"/>
          <w:sz w:val="24"/>
          <w:szCs w:val="24"/>
          <w:u w:val="single"/>
        </w:rPr>
        <w:t xml:space="preserve"> Ethical Considerations</w:t>
      </w:r>
      <w:bookmarkEnd w:id="46"/>
      <w:r w:rsidRPr="007C6679">
        <w:rPr>
          <w:rFonts w:ascii="Arial" w:hAnsi="Arial" w:cs="Arial"/>
          <w:color w:val="000000" w:themeColor="text1"/>
          <w:sz w:val="24"/>
          <w:szCs w:val="24"/>
          <w:u w:val="single"/>
        </w:rPr>
        <w:t xml:space="preserve"> </w:t>
      </w:r>
    </w:p>
    <w:p w14:paraId="48658075" w14:textId="77777777" w:rsidR="00127E1D" w:rsidRPr="00127E1D" w:rsidRDefault="00127E1D" w:rsidP="00127E1D"/>
    <w:p w14:paraId="3DC5D3AF" w14:textId="69603E87" w:rsidR="005E08B5" w:rsidRPr="007C6679" w:rsidRDefault="005E08B5" w:rsidP="00AE056C">
      <w:pPr>
        <w:spacing w:line="360" w:lineRule="auto"/>
        <w:rPr>
          <w:rFonts w:ascii="Arial" w:hAnsi="Arial" w:cs="Arial"/>
          <w:color w:val="000000" w:themeColor="text1"/>
        </w:rPr>
      </w:pPr>
      <w:r w:rsidRPr="007C6679">
        <w:rPr>
          <w:rFonts w:ascii="Arial" w:hAnsi="Arial" w:cs="Arial"/>
        </w:rPr>
        <w:t xml:space="preserve">Before commencing this dissertation, the researcher prepared a research proposal and underwent an ethics review process, which was assessed by the </w:t>
      </w:r>
      <w:r w:rsidRPr="007C6679">
        <w:rPr>
          <w:rFonts w:ascii="Arial" w:hAnsi="Arial" w:cs="Arial"/>
          <w:color w:val="000000" w:themeColor="text1"/>
        </w:rPr>
        <w:t>University of Wales Trinity Saint David. This process was aligned with the five fundamental ethical research principles elucidated as "Transparency, confidentiality, voluntary participation, non-harm, and impartiality" (</w:t>
      </w:r>
      <w:proofErr w:type="spellStart"/>
      <w:r w:rsidRPr="007C6679">
        <w:rPr>
          <w:rFonts w:ascii="Arial" w:hAnsi="Arial" w:cs="Arial"/>
          <w:color w:val="000000" w:themeColor="text1"/>
        </w:rPr>
        <w:t>Biggam</w:t>
      </w:r>
      <w:proofErr w:type="spellEnd"/>
      <w:r w:rsidRPr="007C6679">
        <w:rPr>
          <w:rFonts w:ascii="Arial" w:hAnsi="Arial" w:cs="Arial"/>
          <w:color w:val="000000" w:themeColor="text1"/>
        </w:rPr>
        <w:t>, 2021, p. 29).</w:t>
      </w:r>
    </w:p>
    <w:p w14:paraId="6956AD26" w14:textId="77777777" w:rsidR="005E08B5" w:rsidRPr="007C6679" w:rsidRDefault="005E08B5" w:rsidP="00AE056C">
      <w:pPr>
        <w:spacing w:line="360" w:lineRule="auto"/>
        <w:rPr>
          <w:rFonts w:ascii="Arial" w:hAnsi="Arial" w:cs="Arial"/>
        </w:rPr>
      </w:pPr>
      <w:r w:rsidRPr="007C6679">
        <w:rPr>
          <w:rFonts w:ascii="Arial" w:hAnsi="Arial" w:cs="Arial"/>
        </w:rPr>
        <w:t xml:space="preserve">These principles were comprehensively explained in the research proposal and underwent a thorough review before obtaining project approval. In summary, each participant received a </w:t>
      </w:r>
      <w:r w:rsidRPr="007C6679">
        <w:rPr>
          <w:rFonts w:ascii="Arial" w:hAnsi="Arial" w:cs="Arial"/>
        </w:rPr>
        <w:lastRenderedPageBreak/>
        <w:t>briefing outlining the research's aims and objectives. The primary data collection method involved the use of questionnaires, with no request for personal data. Participation was also entirely voluntary, and participants retain the right to withdraw their consent at any point without needing to provide a reason. Additionally, a comprehensive risk assessment was conducted as part of the ethics review process. Importantly, the researcher will exert no influence over how participants interpret and respond to the questionnaire, relying solely on their knowledge and experiences.</w:t>
      </w:r>
    </w:p>
    <w:p w14:paraId="7AF3F573" w14:textId="77777777" w:rsidR="005E08B5" w:rsidRDefault="005E08B5" w:rsidP="00AE056C">
      <w:pPr>
        <w:spacing w:line="360" w:lineRule="auto"/>
        <w:rPr>
          <w:rFonts w:ascii="Arial" w:hAnsi="Arial" w:cs="Arial"/>
          <w:sz w:val="24"/>
          <w:szCs w:val="24"/>
        </w:rPr>
      </w:pPr>
    </w:p>
    <w:p w14:paraId="7C1C3BC7" w14:textId="384730ED" w:rsidR="005E08B5" w:rsidRPr="007C6679" w:rsidRDefault="005E08B5" w:rsidP="008B4955">
      <w:pPr>
        <w:pStyle w:val="Heading2"/>
        <w:rPr>
          <w:rFonts w:ascii="Arial" w:eastAsiaTheme="minorHAnsi" w:hAnsi="Arial" w:cs="Arial"/>
          <w:color w:val="auto"/>
          <w:sz w:val="24"/>
          <w:szCs w:val="24"/>
        </w:rPr>
      </w:pPr>
      <w:bookmarkStart w:id="47" w:name="_Toc148448528"/>
      <w:r w:rsidRPr="007C6679">
        <w:rPr>
          <w:rFonts w:ascii="Arial" w:hAnsi="Arial" w:cs="Arial"/>
          <w:color w:val="000000" w:themeColor="text1"/>
          <w:sz w:val="24"/>
          <w:szCs w:val="24"/>
          <w:u w:val="single"/>
        </w:rPr>
        <w:t>3.</w:t>
      </w:r>
      <w:r w:rsidR="00127E1D" w:rsidRPr="007C6679">
        <w:rPr>
          <w:rFonts w:ascii="Arial" w:hAnsi="Arial" w:cs="Arial"/>
          <w:color w:val="000000" w:themeColor="text1"/>
          <w:sz w:val="24"/>
          <w:szCs w:val="24"/>
          <w:u w:val="single"/>
        </w:rPr>
        <w:t>7</w:t>
      </w:r>
      <w:r w:rsidRPr="007C6679">
        <w:rPr>
          <w:rFonts w:ascii="Arial" w:hAnsi="Arial" w:cs="Arial"/>
          <w:color w:val="000000" w:themeColor="text1"/>
          <w:sz w:val="24"/>
          <w:szCs w:val="24"/>
          <w:u w:val="single"/>
        </w:rPr>
        <w:t xml:space="preserve"> Conclusion</w:t>
      </w:r>
      <w:bookmarkEnd w:id="47"/>
      <w:r w:rsidRPr="007C6679">
        <w:rPr>
          <w:rFonts w:ascii="Arial" w:hAnsi="Arial" w:cs="Arial"/>
          <w:color w:val="000000" w:themeColor="text1"/>
          <w:sz w:val="24"/>
          <w:szCs w:val="24"/>
          <w:u w:val="single"/>
        </w:rPr>
        <w:t xml:space="preserve"> </w:t>
      </w:r>
      <w:r w:rsidRPr="007C6679">
        <w:rPr>
          <w:rFonts w:ascii="Arial" w:eastAsiaTheme="minorHAnsi" w:hAnsi="Arial" w:cs="Arial"/>
          <w:color w:val="auto"/>
          <w:sz w:val="24"/>
          <w:szCs w:val="24"/>
        </w:rPr>
        <w:t xml:space="preserve"> </w:t>
      </w:r>
    </w:p>
    <w:p w14:paraId="58DC2D53" w14:textId="77777777" w:rsidR="00736CA2" w:rsidRDefault="00736CA2" w:rsidP="00AE056C">
      <w:pPr>
        <w:spacing w:line="360" w:lineRule="auto"/>
        <w:rPr>
          <w:rFonts w:ascii="Arial" w:hAnsi="Arial" w:cs="Arial"/>
          <w:sz w:val="24"/>
          <w:szCs w:val="24"/>
        </w:rPr>
      </w:pPr>
    </w:p>
    <w:p w14:paraId="4D331D88" w14:textId="16FE1B5F" w:rsidR="008F3C2D" w:rsidRDefault="005E08B5" w:rsidP="00AE056C">
      <w:pPr>
        <w:spacing w:line="360" w:lineRule="auto"/>
        <w:rPr>
          <w:rFonts w:ascii="Arial" w:hAnsi="Arial" w:cs="Arial"/>
        </w:rPr>
      </w:pPr>
      <w:r w:rsidRPr="007C6679">
        <w:rPr>
          <w:rFonts w:ascii="Arial" w:hAnsi="Arial" w:cs="Arial"/>
        </w:rPr>
        <w:t xml:space="preserve">This chapter has discussed and demonstrated the methodology used to complete this research project as well as achieved objective three. The next chapter of this research project will present and analyse the data recovered from the Primary research. </w:t>
      </w:r>
    </w:p>
    <w:p w14:paraId="745F47CD" w14:textId="77777777" w:rsidR="00045E2D" w:rsidRDefault="00045E2D" w:rsidP="00AE056C">
      <w:pPr>
        <w:spacing w:line="360" w:lineRule="auto"/>
        <w:rPr>
          <w:rFonts w:ascii="Arial" w:hAnsi="Arial" w:cs="Arial"/>
        </w:rPr>
      </w:pPr>
    </w:p>
    <w:p w14:paraId="24B80B03" w14:textId="77777777" w:rsidR="00045E2D" w:rsidRDefault="00045E2D" w:rsidP="00AE056C">
      <w:pPr>
        <w:spacing w:line="360" w:lineRule="auto"/>
        <w:rPr>
          <w:rFonts w:ascii="Arial" w:hAnsi="Arial" w:cs="Arial"/>
        </w:rPr>
      </w:pPr>
    </w:p>
    <w:p w14:paraId="20617758" w14:textId="77777777" w:rsidR="00045E2D" w:rsidRDefault="00045E2D" w:rsidP="00AE056C">
      <w:pPr>
        <w:spacing w:line="360" w:lineRule="auto"/>
        <w:rPr>
          <w:rFonts w:ascii="Arial" w:hAnsi="Arial" w:cs="Arial"/>
        </w:rPr>
      </w:pPr>
    </w:p>
    <w:p w14:paraId="45D5594D" w14:textId="77777777" w:rsidR="00045E2D" w:rsidRDefault="00045E2D" w:rsidP="00AE056C">
      <w:pPr>
        <w:spacing w:line="360" w:lineRule="auto"/>
        <w:rPr>
          <w:rFonts w:ascii="Arial" w:hAnsi="Arial" w:cs="Arial"/>
        </w:rPr>
      </w:pPr>
    </w:p>
    <w:p w14:paraId="6E9B17AE" w14:textId="77777777" w:rsidR="00045E2D" w:rsidRDefault="00045E2D" w:rsidP="00AE056C">
      <w:pPr>
        <w:spacing w:line="360" w:lineRule="auto"/>
        <w:rPr>
          <w:rFonts w:ascii="Arial" w:hAnsi="Arial" w:cs="Arial"/>
        </w:rPr>
      </w:pPr>
    </w:p>
    <w:p w14:paraId="3765B72D" w14:textId="77777777" w:rsidR="00045E2D" w:rsidRDefault="00045E2D" w:rsidP="00AE056C">
      <w:pPr>
        <w:spacing w:line="360" w:lineRule="auto"/>
        <w:rPr>
          <w:rFonts w:ascii="Arial" w:hAnsi="Arial" w:cs="Arial"/>
        </w:rPr>
      </w:pPr>
    </w:p>
    <w:p w14:paraId="3FD451F0" w14:textId="77777777" w:rsidR="00045E2D" w:rsidRDefault="00045E2D" w:rsidP="00AE056C">
      <w:pPr>
        <w:spacing w:line="360" w:lineRule="auto"/>
        <w:rPr>
          <w:rFonts w:ascii="Arial" w:hAnsi="Arial" w:cs="Arial"/>
        </w:rPr>
      </w:pPr>
    </w:p>
    <w:p w14:paraId="7F5D75D8" w14:textId="77777777" w:rsidR="00045E2D" w:rsidRDefault="00045E2D" w:rsidP="00AE056C">
      <w:pPr>
        <w:spacing w:line="360" w:lineRule="auto"/>
        <w:rPr>
          <w:rFonts w:ascii="Arial" w:hAnsi="Arial" w:cs="Arial"/>
        </w:rPr>
      </w:pPr>
    </w:p>
    <w:p w14:paraId="458D97AF" w14:textId="77777777" w:rsidR="00045E2D" w:rsidRDefault="00045E2D" w:rsidP="00AE056C">
      <w:pPr>
        <w:spacing w:line="360" w:lineRule="auto"/>
        <w:rPr>
          <w:rFonts w:ascii="Arial" w:hAnsi="Arial" w:cs="Arial"/>
        </w:rPr>
      </w:pPr>
    </w:p>
    <w:p w14:paraId="7462C24E" w14:textId="77777777" w:rsidR="00045E2D" w:rsidRDefault="00045E2D" w:rsidP="00AE056C">
      <w:pPr>
        <w:spacing w:line="360" w:lineRule="auto"/>
        <w:rPr>
          <w:rFonts w:ascii="Arial" w:hAnsi="Arial" w:cs="Arial"/>
        </w:rPr>
      </w:pPr>
    </w:p>
    <w:p w14:paraId="64F2384E" w14:textId="77777777" w:rsidR="00045E2D" w:rsidRDefault="00045E2D" w:rsidP="00AE056C">
      <w:pPr>
        <w:spacing w:line="360" w:lineRule="auto"/>
        <w:rPr>
          <w:rFonts w:ascii="Arial" w:hAnsi="Arial" w:cs="Arial"/>
        </w:rPr>
      </w:pPr>
    </w:p>
    <w:p w14:paraId="6241D5CC" w14:textId="77777777" w:rsidR="00045E2D" w:rsidRDefault="00045E2D" w:rsidP="00AE056C">
      <w:pPr>
        <w:spacing w:line="360" w:lineRule="auto"/>
        <w:rPr>
          <w:rFonts w:ascii="Arial" w:hAnsi="Arial" w:cs="Arial"/>
        </w:rPr>
      </w:pPr>
    </w:p>
    <w:p w14:paraId="7CB74C40" w14:textId="77777777" w:rsidR="00045E2D" w:rsidRDefault="00045E2D" w:rsidP="00AE056C">
      <w:pPr>
        <w:spacing w:line="360" w:lineRule="auto"/>
        <w:rPr>
          <w:rFonts w:ascii="Arial" w:hAnsi="Arial" w:cs="Arial"/>
        </w:rPr>
      </w:pPr>
    </w:p>
    <w:p w14:paraId="0F5F2620" w14:textId="77777777" w:rsidR="00045E2D" w:rsidRDefault="00045E2D" w:rsidP="00AE056C">
      <w:pPr>
        <w:spacing w:line="360" w:lineRule="auto"/>
        <w:rPr>
          <w:rFonts w:ascii="Arial" w:hAnsi="Arial" w:cs="Arial"/>
        </w:rPr>
      </w:pPr>
    </w:p>
    <w:p w14:paraId="410B3F5B" w14:textId="77777777" w:rsidR="00045E2D" w:rsidRPr="008E264D" w:rsidRDefault="00045E2D" w:rsidP="00AE056C">
      <w:pPr>
        <w:spacing w:line="360" w:lineRule="auto"/>
        <w:rPr>
          <w:rFonts w:ascii="Arial" w:hAnsi="Arial" w:cs="Arial"/>
        </w:rPr>
      </w:pPr>
    </w:p>
    <w:p w14:paraId="6E8017BB" w14:textId="1BB5DA3C" w:rsidR="000656B6" w:rsidRPr="00967F00" w:rsidRDefault="00F46D53" w:rsidP="00F57E20">
      <w:pPr>
        <w:pStyle w:val="Heading2"/>
        <w:rPr>
          <w:rFonts w:ascii="Arial" w:eastAsiaTheme="minorEastAsia" w:hAnsi="Arial" w:cs="Arial"/>
          <w:b/>
          <w:bCs/>
          <w:color w:val="auto"/>
          <w:sz w:val="32"/>
          <w:szCs w:val="32"/>
          <w:u w:val="single"/>
        </w:rPr>
      </w:pPr>
      <w:bookmarkStart w:id="48" w:name="_Toc148448529"/>
      <w:r w:rsidRPr="00967F00">
        <w:rPr>
          <w:rFonts w:ascii="Arial" w:eastAsiaTheme="minorEastAsia" w:hAnsi="Arial" w:cs="Arial"/>
          <w:b/>
          <w:bCs/>
          <w:color w:val="auto"/>
          <w:sz w:val="32"/>
          <w:szCs w:val="32"/>
          <w:u w:val="single"/>
        </w:rPr>
        <w:lastRenderedPageBreak/>
        <w:t xml:space="preserve">Chapter 4 - </w:t>
      </w:r>
      <w:r w:rsidR="000656B6" w:rsidRPr="00967F00">
        <w:rPr>
          <w:rFonts w:ascii="Arial" w:eastAsiaTheme="minorEastAsia" w:hAnsi="Arial" w:cs="Arial"/>
          <w:b/>
          <w:bCs/>
          <w:color w:val="auto"/>
          <w:sz w:val="32"/>
          <w:szCs w:val="32"/>
          <w:u w:val="single"/>
        </w:rPr>
        <w:t>Anal</w:t>
      </w:r>
      <w:r w:rsidR="00C66C7F" w:rsidRPr="00967F00">
        <w:rPr>
          <w:rFonts w:ascii="Arial" w:eastAsiaTheme="minorEastAsia" w:hAnsi="Arial" w:cs="Arial"/>
          <w:b/>
          <w:bCs/>
          <w:color w:val="auto"/>
          <w:sz w:val="32"/>
          <w:szCs w:val="32"/>
          <w:u w:val="single"/>
        </w:rPr>
        <w:t>ysis of Results</w:t>
      </w:r>
      <w:bookmarkEnd w:id="48"/>
      <w:r w:rsidR="000656B6" w:rsidRPr="00967F00">
        <w:rPr>
          <w:rFonts w:ascii="Arial" w:eastAsiaTheme="minorEastAsia" w:hAnsi="Arial" w:cs="Arial"/>
          <w:b/>
          <w:bCs/>
          <w:color w:val="auto"/>
          <w:sz w:val="32"/>
          <w:szCs w:val="32"/>
          <w:u w:val="single"/>
        </w:rPr>
        <w:t xml:space="preserve"> </w:t>
      </w:r>
    </w:p>
    <w:p w14:paraId="7AE9AAE4" w14:textId="77777777" w:rsidR="005E2FAC" w:rsidRDefault="005E2FAC" w:rsidP="005E2FAC"/>
    <w:p w14:paraId="1ECE37E5" w14:textId="68C7110F" w:rsidR="005E2FAC" w:rsidRPr="00DD35F0" w:rsidRDefault="005E2FAC" w:rsidP="00985DFB">
      <w:pPr>
        <w:pStyle w:val="Heading2"/>
        <w:rPr>
          <w:rFonts w:ascii="Arial" w:hAnsi="Arial" w:cs="Arial"/>
          <w:color w:val="000000" w:themeColor="text1"/>
          <w:sz w:val="24"/>
          <w:szCs w:val="24"/>
          <w:u w:val="single"/>
        </w:rPr>
      </w:pPr>
      <w:bookmarkStart w:id="49" w:name="_Toc148448530"/>
      <w:r w:rsidRPr="00DD35F0">
        <w:rPr>
          <w:rFonts w:ascii="Arial" w:hAnsi="Arial" w:cs="Arial"/>
          <w:color w:val="000000" w:themeColor="text1"/>
          <w:sz w:val="24"/>
          <w:szCs w:val="24"/>
          <w:u w:val="single"/>
        </w:rPr>
        <w:t>4.</w:t>
      </w:r>
      <w:r w:rsidR="00985DFB" w:rsidRPr="00DD35F0">
        <w:rPr>
          <w:rFonts w:ascii="Arial" w:hAnsi="Arial" w:cs="Arial"/>
          <w:color w:val="000000" w:themeColor="text1"/>
          <w:sz w:val="24"/>
          <w:szCs w:val="24"/>
          <w:u w:val="single"/>
        </w:rPr>
        <w:t>1</w:t>
      </w:r>
      <w:r w:rsidRPr="00DD35F0">
        <w:rPr>
          <w:rFonts w:ascii="Arial" w:hAnsi="Arial" w:cs="Arial"/>
          <w:color w:val="000000" w:themeColor="text1"/>
          <w:sz w:val="24"/>
          <w:szCs w:val="24"/>
          <w:u w:val="single"/>
        </w:rPr>
        <w:t xml:space="preserve"> Introduction</w:t>
      </w:r>
      <w:bookmarkEnd w:id="49"/>
    </w:p>
    <w:p w14:paraId="79887940" w14:textId="77777777" w:rsidR="003E5232" w:rsidRPr="003E5232" w:rsidRDefault="003E5232" w:rsidP="003E5232">
      <w:pPr>
        <w:spacing w:line="360" w:lineRule="auto"/>
        <w:rPr>
          <w:rFonts w:ascii="Arial" w:hAnsi="Arial" w:cs="Arial"/>
          <w:sz w:val="24"/>
          <w:szCs w:val="24"/>
        </w:rPr>
      </w:pPr>
    </w:p>
    <w:p w14:paraId="68431E29" w14:textId="77777777" w:rsidR="005E2FAC" w:rsidRPr="00967F00" w:rsidRDefault="005E2FAC" w:rsidP="003E5232">
      <w:pPr>
        <w:spacing w:line="360" w:lineRule="auto"/>
        <w:rPr>
          <w:rFonts w:ascii="Arial" w:hAnsi="Arial" w:cs="Arial"/>
        </w:rPr>
      </w:pPr>
      <w:r w:rsidRPr="00967F00">
        <w:rPr>
          <w:rFonts w:ascii="Arial" w:hAnsi="Arial" w:cs="Arial"/>
        </w:rPr>
        <w:t>The methodology employed in this project has been thoroughly deliberated in the preceding chapter. The current chapter will shift its focus towards the third objective of the dissertation.</w:t>
      </w:r>
    </w:p>
    <w:p w14:paraId="71E90028" w14:textId="797CFB02" w:rsidR="005E2FAC" w:rsidRPr="00921696" w:rsidRDefault="00921696" w:rsidP="00921696">
      <w:pPr>
        <w:pStyle w:val="paragraph"/>
        <w:numPr>
          <w:ilvl w:val="0"/>
          <w:numId w:val="4"/>
        </w:numPr>
        <w:spacing w:line="360" w:lineRule="auto"/>
        <w:ind w:left="714" w:hanging="357"/>
        <w:rPr>
          <w:rStyle w:val="eop"/>
          <w:rFonts w:ascii="Arial" w:hAnsi="Arial" w:cs="Arial"/>
          <w:sz w:val="22"/>
          <w:szCs w:val="22"/>
        </w:rPr>
      </w:pPr>
      <w:r w:rsidRPr="00921696">
        <w:rPr>
          <w:rFonts w:ascii="Arial" w:hAnsi="Arial" w:cs="Arial"/>
          <w:sz w:val="22"/>
          <w:szCs w:val="22"/>
        </w:rPr>
        <w:t>To analyse the data collected from primary research to better understand the challenges within mobile digital forensics from the standpoint of the Digital forensic examiners and Investigating officers.</w:t>
      </w:r>
    </w:p>
    <w:p w14:paraId="12B7E2A3" w14:textId="77777777" w:rsidR="005E2FAC" w:rsidRPr="00967F00" w:rsidRDefault="005E2FAC" w:rsidP="003E5232">
      <w:pPr>
        <w:pStyle w:val="paragraph"/>
        <w:spacing w:before="0" w:beforeAutospacing="0" w:after="0" w:afterAutospacing="0" w:line="360" w:lineRule="auto"/>
        <w:textAlignment w:val="baseline"/>
        <w:rPr>
          <w:rStyle w:val="eop"/>
          <w:rFonts w:ascii="Arial" w:hAnsi="Arial" w:cs="Arial"/>
          <w:sz w:val="22"/>
          <w:szCs w:val="22"/>
        </w:rPr>
      </w:pPr>
    </w:p>
    <w:p w14:paraId="107B3D7D" w14:textId="33D66D8E" w:rsidR="005E2FAC" w:rsidRPr="00967F00" w:rsidRDefault="005E2FAC" w:rsidP="003E5232">
      <w:pPr>
        <w:pStyle w:val="paragraph"/>
        <w:spacing w:before="0" w:beforeAutospacing="0" w:after="0" w:line="360" w:lineRule="auto"/>
        <w:textAlignment w:val="baseline"/>
        <w:rPr>
          <w:rFonts w:ascii="Arial" w:hAnsi="Arial" w:cs="Arial"/>
          <w:b/>
          <w:bCs/>
          <w:sz w:val="22"/>
          <w:szCs w:val="22"/>
        </w:rPr>
      </w:pPr>
      <w:r w:rsidRPr="00967F00">
        <w:rPr>
          <w:rFonts w:ascii="Arial" w:hAnsi="Arial" w:cs="Arial"/>
          <w:sz w:val="22"/>
          <w:szCs w:val="22"/>
        </w:rPr>
        <w:t xml:space="preserve">To accomplish this, this chapter will present and analyse primary research data collected from two online questionnaires distributed to both DFEs and IO’s. Available in </w:t>
      </w:r>
      <w:r w:rsidRPr="00967F00">
        <w:rPr>
          <w:rFonts w:ascii="Arial" w:hAnsi="Arial" w:cs="Arial"/>
          <w:b/>
          <w:bCs/>
          <w:i/>
          <w:iCs/>
          <w:sz w:val="22"/>
          <w:szCs w:val="22"/>
        </w:rPr>
        <w:t>Appendix A</w:t>
      </w:r>
      <w:r w:rsidRPr="00967F00">
        <w:rPr>
          <w:rFonts w:ascii="Arial" w:hAnsi="Arial" w:cs="Arial"/>
          <w:i/>
          <w:iCs/>
          <w:sz w:val="22"/>
          <w:szCs w:val="22"/>
        </w:rPr>
        <w:t>.</w:t>
      </w:r>
      <w:r w:rsidRPr="00967F00">
        <w:rPr>
          <w:rFonts w:ascii="Arial" w:hAnsi="Arial" w:cs="Arial"/>
          <w:b/>
          <w:bCs/>
          <w:sz w:val="22"/>
          <w:szCs w:val="22"/>
        </w:rPr>
        <w:t xml:space="preserve"> </w:t>
      </w:r>
    </w:p>
    <w:p w14:paraId="62F2993C" w14:textId="6180AFA1" w:rsidR="005E2FAC" w:rsidRPr="00DD35F0" w:rsidRDefault="005E2FAC" w:rsidP="003E5232">
      <w:pPr>
        <w:pStyle w:val="Heading2"/>
        <w:spacing w:line="360" w:lineRule="auto"/>
        <w:rPr>
          <w:rFonts w:ascii="Arial" w:hAnsi="Arial" w:cs="Arial"/>
          <w:color w:val="000000" w:themeColor="text1"/>
          <w:sz w:val="24"/>
          <w:szCs w:val="24"/>
          <w:u w:val="single"/>
        </w:rPr>
      </w:pPr>
      <w:bookmarkStart w:id="50" w:name="_Toc148448531"/>
      <w:r w:rsidRPr="00DD35F0">
        <w:rPr>
          <w:rFonts w:ascii="Arial" w:hAnsi="Arial" w:cs="Arial"/>
          <w:color w:val="000000" w:themeColor="text1"/>
          <w:sz w:val="24"/>
          <w:szCs w:val="24"/>
          <w:u w:val="single"/>
        </w:rPr>
        <w:t>4.</w:t>
      </w:r>
      <w:r w:rsidR="003E5232" w:rsidRPr="00DD35F0">
        <w:rPr>
          <w:rFonts w:ascii="Arial" w:hAnsi="Arial" w:cs="Arial"/>
          <w:color w:val="000000" w:themeColor="text1"/>
          <w:sz w:val="24"/>
          <w:szCs w:val="24"/>
          <w:u w:val="single"/>
        </w:rPr>
        <w:t>2</w:t>
      </w:r>
      <w:r w:rsidRPr="00DD35F0">
        <w:rPr>
          <w:rFonts w:ascii="Arial" w:hAnsi="Arial" w:cs="Arial"/>
          <w:color w:val="000000" w:themeColor="text1"/>
          <w:sz w:val="24"/>
          <w:szCs w:val="24"/>
          <w:u w:val="single"/>
        </w:rPr>
        <w:t xml:space="preserve"> Data Analysis</w:t>
      </w:r>
      <w:bookmarkEnd w:id="50"/>
    </w:p>
    <w:p w14:paraId="5B1BE14F" w14:textId="77777777" w:rsidR="00DD35F0" w:rsidRDefault="00DD35F0" w:rsidP="003E5232">
      <w:pPr>
        <w:spacing w:line="360" w:lineRule="auto"/>
        <w:rPr>
          <w:rFonts w:ascii="Arial" w:hAnsi="Arial" w:cs="Arial"/>
          <w:sz w:val="24"/>
          <w:szCs w:val="24"/>
        </w:rPr>
      </w:pPr>
    </w:p>
    <w:p w14:paraId="0FED6ED0" w14:textId="0516EA01" w:rsidR="005E2FAC" w:rsidRPr="00DD35F0" w:rsidRDefault="005E2FAC" w:rsidP="003E5232">
      <w:pPr>
        <w:spacing w:line="360" w:lineRule="auto"/>
        <w:rPr>
          <w:rFonts w:ascii="Arial" w:hAnsi="Arial" w:cs="Arial"/>
        </w:rPr>
      </w:pPr>
      <w:r w:rsidRPr="00DD35F0">
        <w:rPr>
          <w:rFonts w:ascii="Arial" w:hAnsi="Arial" w:cs="Arial"/>
        </w:rPr>
        <w:t xml:space="preserve">Data analysis, as outlined </w:t>
      </w:r>
      <w:r w:rsidRPr="00DD35F0">
        <w:rPr>
          <w:rFonts w:ascii="Arial" w:hAnsi="Arial" w:cs="Arial"/>
          <w:color w:val="000000" w:themeColor="text1"/>
        </w:rPr>
        <w:t xml:space="preserve">by </w:t>
      </w:r>
      <w:proofErr w:type="spellStart"/>
      <w:r w:rsidRPr="00DD35F0">
        <w:rPr>
          <w:rFonts w:ascii="Arial" w:hAnsi="Arial" w:cs="Arial"/>
          <w:color w:val="000000" w:themeColor="text1"/>
        </w:rPr>
        <w:t>Kudyba</w:t>
      </w:r>
      <w:proofErr w:type="spellEnd"/>
      <w:r w:rsidRPr="00DD35F0">
        <w:rPr>
          <w:rFonts w:ascii="Arial" w:hAnsi="Arial" w:cs="Arial"/>
          <w:color w:val="000000" w:themeColor="text1"/>
        </w:rPr>
        <w:t xml:space="preserve"> (2014), involves intricate processes like data cleansing, inspection, transformation, and modelling, all aimed at uncovering new insights to support informed conclusions. For this dissertation, data collection and analysis will be conducted using Microsoft Forms, </w:t>
      </w:r>
      <w:proofErr w:type="spellStart"/>
      <w:r w:rsidRPr="00DD35F0">
        <w:rPr>
          <w:rFonts w:ascii="Arial" w:hAnsi="Arial" w:cs="Arial"/>
          <w:color w:val="000000" w:themeColor="text1"/>
        </w:rPr>
        <w:t>LouisevilleGeek</w:t>
      </w:r>
      <w:proofErr w:type="spellEnd"/>
      <w:r w:rsidRPr="00DD35F0">
        <w:rPr>
          <w:rFonts w:ascii="Arial" w:hAnsi="Arial" w:cs="Arial"/>
          <w:color w:val="000000" w:themeColor="text1"/>
        </w:rPr>
        <w:t xml:space="preserve"> (2023) suggests is a user-friendly software known for seamless compatibility with other Microsoft </w:t>
      </w:r>
      <w:r w:rsidRPr="00DD35F0">
        <w:rPr>
          <w:rFonts w:ascii="Arial" w:hAnsi="Arial" w:cs="Arial"/>
        </w:rPr>
        <w:t>products. However, it has limitations, particularly in terms of customisation, which restricts the variety of questions and answer formats available.</w:t>
      </w:r>
    </w:p>
    <w:p w14:paraId="22C0D723" w14:textId="21648B32" w:rsidR="005E2FAC" w:rsidRPr="00DD35F0" w:rsidRDefault="005E2FAC" w:rsidP="003E5232">
      <w:pPr>
        <w:spacing w:line="360" w:lineRule="auto"/>
        <w:rPr>
          <w:rFonts w:ascii="Arial" w:hAnsi="Arial" w:cs="Arial"/>
        </w:rPr>
      </w:pPr>
      <w:r w:rsidRPr="00DD35F0">
        <w:rPr>
          <w:rFonts w:ascii="Arial" w:hAnsi="Arial" w:cs="Arial"/>
        </w:rPr>
        <w:t>Due to these constraints, a portion of the data will be processed in Microsoft Excel, where tables and graphs will be created to enhance data visuali</w:t>
      </w:r>
      <w:r w:rsidR="001D6057">
        <w:rPr>
          <w:rFonts w:ascii="Arial" w:hAnsi="Arial" w:cs="Arial"/>
        </w:rPr>
        <w:t>s</w:t>
      </w:r>
      <w:r w:rsidRPr="00DD35F0">
        <w:rPr>
          <w:rFonts w:ascii="Arial" w:hAnsi="Arial" w:cs="Arial"/>
        </w:rPr>
        <w:t>ation and comprehension.</w:t>
      </w:r>
    </w:p>
    <w:p w14:paraId="5B0A2EAF" w14:textId="6FF91415" w:rsidR="005E2FAC" w:rsidRDefault="005E2FAC" w:rsidP="003E5232">
      <w:pPr>
        <w:spacing w:line="360" w:lineRule="auto"/>
        <w:rPr>
          <w:rFonts w:ascii="Arial" w:hAnsi="Arial" w:cs="Arial"/>
        </w:rPr>
      </w:pPr>
      <w:r w:rsidRPr="00DD35F0">
        <w:rPr>
          <w:rFonts w:ascii="Arial" w:hAnsi="Arial" w:cs="Arial"/>
        </w:rPr>
        <w:t>Given that the collected data includes both qualitative and quantitative components, a systematic approach was adopted. Each participant received a unique identifier through the team's software and was categorised based on their respective units. This segmentation facilitated a systematic review, analysis, and comparison of responses, aligning with the research question's overarching objectives: "An analysis of the challenges of digital forensic examinations of mobile phones in the investigation of online grooming offen</w:t>
      </w:r>
      <w:r w:rsidR="0069508F">
        <w:rPr>
          <w:rFonts w:ascii="Arial" w:hAnsi="Arial" w:cs="Arial"/>
        </w:rPr>
        <w:t>c</w:t>
      </w:r>
      <w:r w:rsidRPr="00DD35F0">
        <w:rPr>
          <w:rFonts w:ascii="Arial" w:hAnsi="Arial" w:cs="Arial"/>
        </w:rPr>
        <w:t>es and how these challenges impact police investigations."</w:t>
      </w:r>
    </w:p>
    <w:p w14:paraId="6B38BB99" w14:textId="77777777" w:rsidR="00DD35F0" w:rsidRPr="00DD35F0" w:rsidRDefault="00DD35F0" w:rsidP="003E5232">
      <w:pPr>
        <w:spacing w:line="360" w:lineRule="auto"/>
        <w:rPr>
          <w:rFonts w:ascii="Arial" w:hAnsi="Arial" w:cs="Arial"/>
        </w:rPr>
      </w:pPr>
    </w:p>
    <w:p w14:paraId="30ADC8AA" w14:textId="487E9008" w:rsidR="005E2FAC" w:rsidRPr="003E5232" w:rsidRDefault="005E2FAC" w:rsidP="003E5232">
      <w:pPr>
        <w:spacing w:line="360" w:lineRule="auto"/>
        <w:rPr>
          <w:rFonts w:ascii="Arial" w:hAnsi="Arial" w:cs="Arial"/>
          <w:b/>
          <w:bCs/>
          <w:sz w:val="24"/>
          <w:szCs w:val="24"/>
        </w:rPr>
      </w:pPr>
    </w:p>
    <w:p w14:paraId="15F7FA7A" w14:textId="5B43D21D" w:rsidR="005E2FAC" w:rsidRPr="00DD35F0" w:rsidRDefault="005E2FAC" w:rsidP="003E5232">
      <w:pPr>
        <w:pStyle w:val="Heading2"/>
        <w:rPr>
          <w:rFonts w:ascii="Arial" w:hAnsi="Arial" w:cs="Arial"/>
          <w:color w:val="000000" w:themeColor="text1"/>
          <w:sz w:val="24"/>
          <w:szCs w:val="24"/>
          <w:u w:val="single"/>
        </w:rPr>
      </w:pPr>
      <w:bookmarkStart w:id="51" w:name="_Toc148448532"/>
      <w:r w:rsidRPr="00DD35F0">
        <w:rPr>
          <w:rFonts w:ascii="Arial" w:hAnsi="Arial" w:cs="Arial"/>
          <w:color w:val="000000" w:themeColor="text1"/>
          <w:sz w:val="24"/>
          <w:szCs w:val="24"/>
          <w:u w:val="single"/>
        </w:rPr>
        <w:t>4.</w:t>
      </w:r>
      <w:r w:rsidR="003E5232" w:rsidRPr="00DD35F0">
        <w:rPr>
          <w:rFonts w:ascii="Arial" w:hAnsi="Arial" w:cs="Arial"/>
          <w:color w:val="000000" w:themeColor="text1"/>
          <w:sz w:val="24"/>
          <w:szCs w:val="24"/>
          <w:u w:val="single"/>
        </w:rPr>
        <w:t>3</w:t>
      </w:r>
      <w:r w:rsidRPr="00DD35F0">
        <w:rPr>
          <w:rFonts w:ascii="Arial" w:hAnsi="Arial" w:cs="Arial"/>
          <w:color w:val="000000" w:themeColor="text1"/>
          <w:sz w:val="24"/>
          <w:szCs w:val="24"/>
          <w:u w:val="single"/>
        </w:rPr>
        <w:t xml:space="preserve"> Questionnaire findings</w:t>
      </w:r>
      <w:bookmarkEnd w:id="51"/>
    </w:p>
    <w:p w14:paraId="10D532A1" w14:textId="77777777" w:rsidR="003E5232" w:rsidRDefault="003E5232" w:rsidP="003E5232">
      <w:pPr>
        <w:spacing w:line="360" w:lineRule="auto"/>
        <w:rPr>
          <w:rFonts w:ascii="Arial" w:hAnsi="Arial" w:cs="Arial"/>
          <w:sz w:val="24"/>
          <w:szCs w:val="24"/>
          <w:u w:val="single"/>
        </w:rPr>
      </w:pPr>
    </w:p>
    <w:p w14:paraId="6550D031" w14:textId="3BC2B6AA" w:rsidR="005E2FAC" w:rsidRPr="003E5232" w:rsidRDefault="005E2FAC" w:rsidP="003E5232">
      <w:pPr>
        <w:pStyle w:val="Heading3"/>
        <w:rPr>
          <w:rFonts w:ascii="Arial" w:hAnsi="Arial" w:cs="Arial"/>
          <w:color w:val="000000" w:themeColor="text1"/>
          <w:u w:val="single"/>
        </w:rPr>
      </w:pPr>
      <w:bookmarkStart w:id="52" w:name="_Toc148448533"/>
      <w:r w:rsidRPr="003E5232">
        <w:rPr>
          <w:rFonts w:ascii="Arial" w:hAnsi="Arial" w:cs="Arial"/>
          <w:color w:val="000000" w:themeColor="text1"/>
          <w:u w:val="single"/>
        </w:rPr>
        <w:t>4.</w:t>
      </w:r>
      <w:r w:rsidR="003E5232" w:rsidRPr="003E5232">
        <w:rPr>
          <w:rFonts w:ascii="Arial" w:hAnsi="Arial" w:cs="Arial"/>
          <w:color w:val="000000" w:themeColor="text1"/>
          <w:u w:val="single"/>
        </w:rPr>
        <w:t>3</w:t>
      </w:r>
      <w:r w:rsidRPr="003E5232">
        <w:rPr>
          <w:rFonts w:ascii="Arial" w:hAnsi="Arial" w:cs="Arial"/>
          <w:color w:val="000000" w:themeColor="text1"/>
          <w:u w:val="single"/>
        </w:rPr>
        <w:t xml:space="preserve">.1 Theme One - Length of </w:t>
      </w:r>
      <w:r w:rsidR="00FD25FE">
        <w:rPr>
          <w:rFonts w:ascii="Arial" w:hAnsi="Arial" w:cs="Arial"/>
          <w:color w:val="000000" w:themeColor="text1"/>
          <w:u w:val="single"/>
        </w:rPr>
        <w:t>S</w:t>
      </w:r>
      <w:r w:rsidRPr="003E5232">
        <w:rPr>
          <w:rFonts w:ascii="Arial" w:hAnsi="Arial" w:cs="Arial"/>
          <w:color w:val="000000" w:themeColor="text1"/>
          <w:u w:val="single"/>
        </w:rPr>
        <w:t>ervice</w:t>
      </w:r>
      <w:bookmarkEnd w:id="52"/>
    </w:p>
    <w:p w14:paraId="37A52C1E" w14:textId="77777777" w:rsidR="0092462E" w:rsidRDefault="0092462E" w:rsidP="003E5232">
      <w:pPr>
        <w:spacing w:after="0" w:line="360" w:lineRule="auto"/>
        <w:rPr>
          <w:rFonts w:ascii="Arial" w:hAnsi="Arial" w:cs="Arial"/>
        </w:rPr>
      </w:pPr>
    </w:p>
    <w:p w14:paraId="7AA03D98" w14:textId="314271A7" w:rsidR="0092462E" w:rsidRPr="004968AF" w:rsidRDefault="0092462E" w:rsidP="003E5232">
      <w:pPr>
        <w:spacing w:after="0" w:line="360" w:lineRule="auto"/>
        <w:rPr>
          <w:rFonts w:ascii="Arial" w:hAnsi="Arial" w:cs="Arial"/>
        </w:rPr>
      </w:pPr>
      <w:r w:rsidRPr="0092462E">
        <w:rPr>
          <w:rFonts w:ascii="Arial" w:hAnsi="Arial" w:cs="Arial"/>
        </w:rPr>
        <w:t>Both questionnaires began with an initial inquiry about the participants' length of service, and the results have been depicted below.</w:t>
      </w:r>
    </w:p>
    <w:p w14:paraId="5A36FA8C" w14:textId="77777777" w:rsidR="005E2FAC" w:rsidRPr="003E5232" w:rsidRDefault="005E2FAC" w:rsidP="003E5232">
      <w:pPr>
        <w:spacing w:after="0" w:line="360" w:lineRule="auto"/>
        <w:rPr>
          <w:rFonts w:ascii="Arial" w:hAnsi="Arial" w:cs="Arial"/>
          <w:sz w:val="24"/>
          <w:szCs w:val="24"/>
        </w:rPr>
      </w:pPr>
    </w:p>
    <w:p w14:paraId="0A36A714"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drawing>
          <wp:inline distT="0" distB="0" distL="0" distR="0" wp14:anchorId="6BC77FC4" wp14:editId="5F7D80AE">
            <wp:extent cx="4333875" cy="2602014"/>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40535" cy="2606013"/>
                    </a:xfrm>
                    <a:prstGeom prst="rect">
                      <a:avLst/>
                    </a:prstGeom>
                  </pic:spPr>
                </pic:pic>
              </a:graphicData>
            </a:graphic>
          </wp:inline>
        </w:drawing>
      </w:r>
    </w:p>
    <w:p w14:paraId="6DB4520D" w14:textId="77777777" w:rsidR="005E2FAC" w:rsidRPr="00EC205C" w:rsidRDefault="005E2FAC" w:rsidP="003E5232">
      <w:pPr>
        <w:spacing w:after="0" w:line="360" w:lineRule="auto"/>
        <w:jc w:val="center"/>
        <w:rPr>
          <w:rFonts w:ascii="Arial" w:hAnsi="Arial" w:cs="Arial"/>
          <w:color w:val="000000" w:themeColor="text1"/>
          <w:sz w:val="20"/>
          <w:szCs w:val="20"/>
        </w:rPr>
      </w:pPr>
      <w:r w:rsidRPr="00EC205C">
        <w:rPr>
          <w:rFonts w:ascii="Arial" w:hAnsi="Arial" w:cs="Arial"/>
          <w:color w:val="000000" w:themeColor="text1"/>
          <w:sz w:val="20"/>
          <w:szCs w:val="20"/>
        </w:rPr>
        <w:t>(Figure 4.1 – Length of Service Response)</w:t>
      </w:r>
    </w:p>
    <w:p w14:paraId="39BCA7DF" w14:textId="26E3BDA2" w:rsidR="005E2FAC" w:rsidRPr="003E5232" w:rsidRDefault="005E2FAC" w:rsidP="003E5232">
      <w:pPr>
        <w:spacing w:after="0" w:line="360" w:lineRule="auto"/>
        <w:rPr>
          <w:rFonts w:ascii="Arial" w:hAnsi="Arial" w:cs="Arial"/>
          <w:b/>
          <w:bCs/>
          <w:color w:val="000000" w:themeColor="text1"/>
          <w:sz w:val="24"/>
          <w:szCs w:val="24"/>
        </w:rPr>
      </w:pPr>
      <w:r w:rsidRPr="003E5232">
        <w:rPr>
          <w:rFonts w:ascii="Arial" w:hAnsi="Arial" w:cs="Arial"/>
          <w:b/>
          <w:bCs/>
          <w:color w:val="000000" w:themeColor="text1"/>
          <w:sz w:val="24"/>
          <w:szCs w:val="24"/>
        </w:rPr>
        <w:t xml:space="preserve"> </w:t>
      </w:r>
    </w:p>
    <w:p w14:paraId="1580E643" w14:textId="77777777" w:rsidR="005E2FAC" w:rsidRPr="003E5232" w:rsidRDefault="005E2FAC" w:rsidP="003E5232">
      <w:pPr>
        <w:spacing w:after="0" w:line="360" w:lineRule="auto"/>
        <w:rPr>
          <w:rFonts w:ascii="Arial" w:hAnsi="Arial" w:cs="Arial"/>
          <w:sz w:val="24"/>
          <w:szCs w:val="24"/>
        </w:rPr>
      </w:pPr>
    </w:p>
    <w:p w14:paraId="0D0E606D" w14:textId="2979142B" w:rsidR="005E2FAC" w:rsidRPr="000C6799" w:rsidRDefault="005E2FAC" w:rsidP="000C6799">
      <w:pPr>
        <w:pStyle w:val="Heading3"/>
        <w:rPr>
          <w:rFonts w:ascii="Arial" w:hAnsi="Arial" w:cs="Arial"/>
          <w:color w:val="000000" w:themeColor="text1"/>
          <w:u w:val="single"/>
        </w:rPr>
      </w:pPr>
      <w:bookmarkStart w:id="53" w:name="_Toc148448534"/>
      <w:r w:rsidRPr="000C6799">
        <w:rPr>
          <w:rFonts w:ascii="Arial" w:hAnsi="Arial" w:cs="Arial"/>
          <w:color w:val="000000" w:themeColor="text1"/>
          <w:u w:val="single"/>
        </w:rPr>
        <w:t>4.</w:t>
      </w:r>
      <w:r w:rsidR="002C53C6" w:rsidRPr="000C6799">
        <w:rPr>
          <w:rFonts w:ascii="Arial" w:hAnsi="Arial" w:cs="Arial"/>
          <w:color w:val="000000" w:themeColor="text1"/>
          <w:u w:val="single"/>
        </w:rPr>
        <w:t>3</w:t>
      </w:r>
      <w:r w:rsidRPr="000C6799">
        <w:rPr>
          <w:rFonts w:ascii="Arial" w:hAnsi="Arial" w:cs="Arial"/>
          <w:color w:val="000000" w:themeColor="text1"/>
          <w:u w:val="single"/>
        </w:rPr>
        <w:t>.2 Theme Two - Standardisation</w:t>
      </w:r>
      <w:bookmarkEnd w:id="53"/>
      <w:r w:rsidRPr="000C6799">
        <w:rPr>
          <w:rFonts w:ascii="Arial" w:hAnsi="Arial" w:cs="Arial"/>
          <w:color w:val="000000" w:themeColor="text1"/>
          <w:u w:val="single"/>
        </w:rPr>
        <w:t xml:space="preserve"> </w:t>
      </w:r>
    </w:p>
    <w:p w14:paraId="63E96C06" w14:textId="77777777" w:rsidR="00994C75" w:rsidRDefault="00994C75" w:rsidP="003E5232">
      <w:pPr>
        <w:spacing w:after="0" w:line="360" w:lineRule="auto"/>
        <w:rPr>
          <w:rFonts w:ascii="Arial" w:hAnsi="Arial" w:cs="Arial"/>
          <w:sz w:val="24"/>
          <w:szCs w:val="24"/>
        </w:rPr>
      </w:pPr>
    </w:p>
    <w:p w14:paraId="662C0709" w14:textId="42FB925F" w:rsidR="00CD23E5" w:rsidRDefault="000A6824" w:rsidP="003E5232">
      <w:pPr>
        <w:spacing w:after="0" w:line="360" w:lineRule="auto"/>
        <w:rPr>
          <w:rFonts w:ascii="Arial" w:hAnsi="Arial" w:cs="Arial"/>
        </w:rPr>
      </w:pPr>
      <w:r w:rsidRPr="000A6824">
        <w:rPr>
          <w:rFonts w:ascii="Arial" w:hAnsi="Arial" w:cs="Arial"/>
        </w:rPr>
        <w:t>Within the</w:t>
      </w:r>
      <w:r w:rsidR="00AA3344">
        <w:rPr>
          <w:rFonts w:ascii="Arial" w:hAnsi="Arial" w:cs="Arial"/>
        </w:rPr>
        <w:t xml:space="preserve"> </w:t>
      </w:r>
      <w:r w:rsidR="008175F3">
        <w:rPr>
          <w:rFonts w:ascii="Arial" w:hAnsi="Arial" w:cs="Arial"/>
        </w:rPr>
        <w:t>fifteen</w:t>
      </w:r>
      <w:r w:rsidRPr="000A6824">
        <w:rPr>
          <w:rFonts w:ascii="Arial" w:hAnsi="Arial" w:cs="Arial"/>
        </w:rPr>
        <w:t xml:space="preserve"> DFE participants, a significant majority, totalling 73%, shared the belief that acquiring and maintaining ISO17 accreditation was not sustainable in the long term. Additionally, they perceived law enforcement as placing a higher priority on this accreditation than on actual investigative work. Among this group, 13% strongly supported this perspective, while only 13% held a contrary opinion, indicating disagreement. Interestingly, none of the participants in this category strongly opposed the statement. </w:t>
      </w:r>
    </w:p>
    <w:p w14:paraId="1951D210" w14:textId="3E557A09" w:rsidR="000A6824" w:rsidRPr="004968AF" w:rsidRDefault="000A6824" w:rsidP="003E5232">
      <w:pPr>
        <w:spacing w:after="0" w:line="360" w:lineRule="auto"/>
        <w:rPr>
          <w:rFonts w:ascii="Arial" w:hAnsi="Arial" w:cs="Arial"/>
        </w:rPr>
      </w:pPr>
      <w:r w:rsidRPr="000A6824">
        <w:rPr>
          <w:rFonts w:ascii="Arial" w:hAnsi="Arial" w:cs="Arial"/>
        </w:rPr>
        <w:t>It is important to highlight that the IOs were not queried about standardi</w:t>
      </w:r>
      <w:r w:rsidR="000B4938">
        <w:rPr>
          <w:rFonts w:ascii="Arial" w:hAnsi="Arial" w:cs="Arial"/>
        </w:rPr>
        <w:t>s</w:t>
      </w:r>
      <w:r w:rsidRPr="000A6824">
        <w:rPr>
          <w:rFonts w:ascii="Arial" w:hAnsi="Arial" w:cs="Arial"/>
        </w:rPr>
        <w:t xml:space="preserve">ation within digital forensics, as this topic fell outside their area of </w:t>
      </w:r>
      <w:r w:rsidR="00CD23E5" w:rsidRPr="000A6824">
        <w:rPr>
          <w:rFonts w:ascii="Arial" w:hAnsi="Arial" w:cs="Arial"/>
        </w:rPr>
        <w:t>expertise.</w:t>
      </w:r>
    </w:p>
    <w:p w14:paraId="16ED2672"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lastRenderedPageBreak/>
        <w:drawing>
          <wp:inline distT="0" distB="0" distL="0" distR="0" wp14:anchorId="6CBE846D" wp14:editId="63EB350B">
            <wp:extent cx="4105275" cy="2602163"/>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20499" cy="2611813"/>
                    </a:xfrm>
                    <a:prstGeom prst="rect">
                      <a:avLst/>
                    </a:prstGeom>
                  </pic:spPr>
                </pic:pic>
              </a:graphicData>
            </a:graphic>
          </wp:inline>
        </w:drawing>
      </w:r>
    </w:p>
    <w:p w14:paraId="22E8A5CD" w14:textId="77777777" w:rsidR="005E2FAC" w:rsidRPr="00EC205C" w:rsidRDefault="005E2FAC" w:rsidP="003E5232">
      <w:pPr>
        <w:spacing w:after="0" w:line="360" w:lineRule="auto"/>
        <w:jc w:val="center"/>
        <w:rPr>
          <w:rFonts w:ascii="Arial" w:hAnsi="Arial" w:cs="Arial"/>
          <w:color w:val="000000" w:themeColor="text1"/>
          <w:sz w:val="20"/>
          <w:szCs w:val="20"/>
        </w:rPr>
      </w:pPr>
      <w:r w:rsidRPr="00EC205C">
        <w:rPr>
          <w:rFonts w:ascii="Arial" w:hAnsi="Arial" w:cs="Arial"/>
          <w:color w:val="000000" w:themeColor="text1"/>
          <w:sz w:val="20"/>
          <w:szCs w:val="20"/>
        </w:rPr>
        <w:t>(Figure 4.2 – ISO17 Accreditation Response)</w:t>
      </w:r>
    </w:p>
    <w:p w14:paraId="522D80C3" w14:textId="77777777" w:rsidR="005E2FAC" w:rsidRPr="003E5232" w:rsidRDefault="005E2FAC" w:rsidP="003E5232">
      <w:pPr>
        <w:spacing w:after="0" w:line="360" w:lineRule="auto"/>
        <w:jc w:val="center"/>
        <w:rPr>
          <w:rFonts w:ascii="Arial" w:hAnsi="Arial" w:cs="Arial"/>
          <w:sz w:val="24"/>
          <w:szCs w:val="24"/>
        </w:rPr>
      </w:pPr>
    </w:p>
    <w:p w14:paraId="36B1AA22" w14:textId="77777777" w:rsidR="005E2FAC" w:rsidRPr="003E5232" w:rsidRDefault="005E2FAC" w:rsidP="003E5232">
      <w:pPr>
        <w:spacing w:after="0" w:line="360" w:lineRule="auto"/>
        <w:rPr>
          <w:rFonts w:ascii="Arial" w:hAnsi="Arial" w:cs="Arial"/>
          <w:sz w:val="24"/>
          <w:szCs w:val="24"/>
        </w:rPr>
      </w:pPr>
    </w:p>
    <w:p w14:paraId="58D8A667" w14:textId="4E8B1408" w:rsidR="005E2FAC" w:rsidRPr="004968AF" w:rsidRDefault="005E2FAC" w:rsidP="003E5232">
      <w:pPr>
        <w:spacing w:after="0" w:line="360" w:lineRule="auto"/>
        <w:rPr>
          <w:rFonts w:ascii="Arial" w:hAnsi="Arial" w:cs="Arial"/>
          <w:color w:val="000000" w:themeColor="text1"/>
        </w:rPr>
      </w:pPr>
      <w:r w:rsidRPr="004968AF">
        <w:rPr>
          <w:rFonts w:ascii="Arial" w:hAnsi="Arial" w:cs="Arial"/>
        </w:rPr>
        <w:t xml:space="preserve">It is also noteworthy that the 13% of the participants who disagreed with the notion that ISO17 accreditation was nearly impossible to achieve and sustain long-term possessed between </w:t>
      </w:r>
      <w:r w:rsidR="00C1702A">
        <w:rPr>
          <w:rFonts w:ascii="Arial" w:hAnsi="Arial" w:cs="Arial"/>
        </w:rPr>
        <w:t>four</w:t>
      </w:r>
      <w:r w:rsidRPr="004968AF">
        <w:rPr>
          <w:rFonts w:ascii="Arial" w:hAnsi="Arial" w:cs="Arial"/>
        </w:rPr>
        <w:t xml:space="preserve"> to </w:t>
      </w:r>
      <w:r w:rsidR="00C1702A">
        <w:rPr>
          <w:rFonts w:ascii="Arial" w:hAnsi="Arial" w:cs="Arial"/>
        </w:rPr>
        <w:t>five</w:t>
      </w:r>
      <w:r w:rsidRPr="004968AF">
        <w:rPr>
          <w:rFonts w:ascii="Arial" w:hAnsi="Arial" w:cs="Arial"/>
        </w:rPr>
        <w:t xml:space="preserve"> years of service. This finding was unexpected, as it was anticipated that this response might come from less experienced DFEs who may have had limited exposure to the challenges of ISO17 accreditation within their limited careers. However, most participants (86%) concurred with the statement, </w:t>
      </w:r>
      <w:r w:rsidRPr="004968AF">
        <w:rPr>
          <w:rFonts w:ascii="Arial" w:hAnsi="Arial" w:cs="Arial"/>
          <w:color w:val="000000" w:themeColor="text1"/>
        </w:rPr>
        <w:t>aligning with the literature review, which indicates that challenges in forensic standardisation persist. This also supports the assertions made by HMICFRS (2022) that maintaining accreditation is exceedingly challenging.</w:t>
      </w:r>
    </w:p>
    <w:p w14:paraId="0A74A546" w14:textId="77777777" w:rsidR="005E2FAC" w:rsidRPr="004968AF" w:rsidRDefault="005E2FAC" w:rsidP="003E5232">
      <w:pPr>
        <w:spacing w:after="0" w:line="360" w:lineRule="auto"/>
        <w:rPr>
          <w:rFonts w:ascii="Arial" w:hAnsi="Arial" w:cs="Arial"/>
          <w:color w:val="000000" w:themeColor="text1"/>
        </w:rPr>
      </w:pPr>
    </w:p>
    <w:p w14:paraId="37F51877" w14:textId="77777777" w:rsidR="005E2FAC" w:rsidRPr="004968AF" w:rsidRDefault="005E2FAC" w:rsidP="003E5232">
      <w:pPr>
        <w:spacing w:after="0" w:line="360" w:lineRule="auto"/>
        <w:rPr>
          <w:rFonts w:ascii="Arial" w:hAnsi="Arial" w:cs="Arial"/>
        </w:rPr>
      </w:pPr>
      <w:r w:rsidRPr="004968AF">
        <w:rPr>
          <w:rFonts w:ascii="Arial" w:hAnsi="Arial" w:cs="Arial"/>
          <w:color w:val="000000" w:themeColor="text1"/>
        </w:rPr>
        <w:t xml:space="preserve">Furthermore, in the absence of a nationally achievable standardisation, as noted by Boddington (2015), digital forensics may fall short of the rigorous standards upheld by traditional forensics. This deficiency, coupled with observations by </w:t>
      </w:r>
      <w:proofErr w:type="spellStart"/>
      <w:r w:rsidRPr="004968AF">
        <w:rPr>
          <w:rFonts w:ascii="Arial" w:hAnsi="Arial" w:cs="Arial"/>
          <w:color w:val="000000" w:themeColor="text1"/>
        </w:rPr>
        <w:t>Sunde</w:t>
      </w:r>
      <w:proofErr w:type="spellEnd"/>
      <w:r w:rsidRPr="004968AF">
        <w:rPr>
          <w:rFonts w:ascii="Arial" w:hAnsi="Arial" w:cs="Arial"/>
          <w:color w:val="000000" w:themeColor="text1"/>
        </w:rPr>
        <w:t xml:space="preserve"> and </w:t>
      </w:r>
      <w:proofErr w:type="spellStart"/>
      <w:r w:rsidRPr="004968AF">
        <w:rPr>
          <w:rFonts w:ascii="Arial" w:hAnsi="Arial" w:cs="Arial"/>
          <w:color w:val="000000" w:themeColor="text1"/>
        </w:rPr>
        <w:t>Dror</w:t>
      </w:r>
      <w:proofErr w:type="spellEnd"/>
      <w:r w:rsidRPr="004968AF">
        <w:rPr>
          <w:rFonts w:ascii="Arial" w:hAnsi="Arial" w:cs="Arial"/>
          <w:color w:val="000000" w:themeColor="text1"/>
        </w:rPr>
        <w:t xml:space="preserve"> (2021) that the evidence could be susceptible to bias and errors, raises </w:t>
      </w:r>
      <w:r w:rsidRPr="004968AF">
        <w:rPr>
          <w:rFonts w:ascii="Arial" w:hAnsi="Arial" w:cs="Arial"/>
        </w:rPr>
        <w:t>concerns regarding the reliability of digital forensic evidence in the judicial process, despite its potential accuracy.</w:t>
      </w:r>
    </w:p>
    <w:p w14:paraId="4CC455CE" w14:textId="29E3C1A2" w:rsidR="005E2FAC" w:rsidRPr="007A661A" w:rsidRDefault="005E2FAC" w:rsidP="007A661A">
      <w:pPr>
        <w:spacing w:after="0" w:line="360" w:lineRule="auto"/>
        <w:rPr>
          <w:rFonts w:ascii="Arial" w:hAnsi="Arial" w:cs="Arial"/>
          <w:b/>
          <w:bCs/>
          <w:sz w:val="24"/>
          <w:szCs w:val="24"/>
        </w:rPr>
      </w:pPr>
      <w:r w:rsidRPr="003E5232">
        <w:rPr>
          <w:rFonts w:ascii="Arial" w:hAnsi="Arial" w:cs="Arial"/>
          <w:b/>
          <w:bCs/>
          <w:sz w:val="24"/>
          <w:szCs w:val="24"/>
        </w:rPr>
        <w:t xml:space="preserve"> </w:t>
      </w:r>
    </w:p>
    <w:p w14:paraId="231CAB96" w14:textId="4091C5AD" w:rsidR="005E2FAC" w:rsidRPr="00C4412F" w:rsidRDefault="005E2FAC" w:rsidP="000C6799">
      <w:pPr>
        <w:pStyle w:val="Heading3"/>
        <w:rPr>
          <w:rFonts w:ascii="Arial" w:hAnsi="Arial" w:cs="Arial"/>
          <w:color w:val="000000" w:themeColor="text1"/>
          <w:u w:val="single"/>
        </w:rPr>
      </w:pPr>
      <w:bookmarkStart w:id="54" w:name="_Toc148448535"/>
      <w:r w:rsidRPr="00C4412F">
        <w:rPr>
          <w:rFonts w:ascii="Arial" w:hAnsi="Arial" w:cs="Arial"/>
          <w:color w:val="000000" w:themeColor="text1"/>
          <w:u w:val="single"/>
        </w:rPr>
        <w:t>4.</w:t>
      </w:r>
      <w:r w:rsidR="000C6799" w:rsidRPr="00C4412F">
        <w:rPr>
          <w:rFonts w:ascii="Arial" w:hAnsi="Arial" w:cs="Arial"/>
          <w:color w:val="000000" w:themeColor="text1"/>
          <w:u w:val="single"/>
        </w:rPr>
        <w:t>3</w:t>
      </w:r>
      <w:r w:rsidRPr="00C4412F">
        <w:rPr>
          <w:rFonts w:ascii="Arial" w:hAnsi="Arial" w:cs="Arial"/>
          <w:color w:val="000000" w:themeColor="text1"/>
          <w:u w:val="single"/>
        </w:rPr>
        <w:t xml:space="preserve">.3 Theme Three – </w:t>
      </w:r>
      <w:r w:rsidR="007A661A">
        <w:rPr>
          <w:rFonts w:ascii="Arial" w:hAnsi="Arial" w:cs="Arial"/>
          <w:color w:val="000000" w:themeColor="text1"/>
          <w:u w:val="single"/>
        </w:rPr>
        <w:t xml:space="preserve">Examination </w:t>
      </w:r>
      <w:r w:rsidRPr="00C4412F">
        <w:rPr>
          <w:rFonts w:ascii="Arial" w:hAnsi="Arial" w:cs="Arial"/>
          <w:color w:val="000000" w:themeColor="text1"/>
          <w:u w:val="single"/>
        </w:rPr>
        <w:t xml:space="preserve">Software </w:t>
      </w:r>
      <w:r w:rsidR="007A661A">
        <w:rPr>
          <w:rFonts w:ascii="Arial" w:hAnsi="Arial" w:cs="Arial"/>
          <w:color w:val="000000" w:themeColor="text1"/>
          <w:u w:val="single"/>
        </w:rPr>
        <w:t>L</w:t>
      </w:r>
      <w:r w:rsidRPr="00C4412F">
        <w:rPr>
          <w:rFonts w:ascii="Arial" w:hAnsi="Arial" w:cs="Arial"/>
          <w:color w:val="000000" w:themeColor="text1"/>
          <w:u w:val="single"/>
        </w:rPr>
        <w:t>imitations</w:t>
      </w:r>
      <w:bookmarkEnd w:id="54"/>
      <w:r w:rsidRPr="00C4412F">
        <w:rPr>
          <w:rFonts w:ascii="Arial" w:hAnsi="Arial" w:cs="Arial"/>
          <w:color w:val="000000" w:themeColor="text1"/>
          <w:u w:val="single"/>
        </w:rPr>
        <w:t xml:space="preserve"> </w:t>
      </w:r>
    </w:p>
    <w:p w14:paraId="6990ABAC" w14:textId="77777777" w:rsidR="00C4412F" w:rsidRDefault="00C4412F" w:rsidP="003E5232">
      <w:pPr>
        <w:spacing w:after="0" w:line="360" w:lineRule="auto"/>
        <w:rPr>
          <w:rFonts w:ascii="Arial" w:hAnsi="Arial" w:cs="Arial"/>
          <w:sz w:val="24"/>
          <w:szCs w:val="24"/>
        </w:rPr>
      </w:pPr>
    </w:p>
    <w:p w14:paraId="1DEF549D" w14:textId="0BB0AF0D" w:rsidR="005E2FAC" w:rsidRPr="004968AF" w:rsidRDefault="005E2FAC" w:rsidP="003E5232">
      <w:pPr>
        <w:spacing w:after="0" w:line="360" w:lineRule="auto"/>
        <w:rPr>
          <w:rFonts w:ascii="Arial" w:hAnsi="Arial" w:cs="Arial"/>
        </w:rPr>
      </w:pPr>
      <w:r w:rsidRPr="004968AF">
        <w:rPr>
          <w:rFonts w:ascii="Arial" w:hAnsi="Arial" w:cs="Arial"/>
        </w:rPr>
        <w:t xml:space="preserve">Both units were surveyed regarding digital forensic tools and their software limitations. Among the </w:t>
      </w:r>
      <w:r w:rsidR="002130C4">
        <w:rPr>
          <w:rFonts w:ascii="Arial" w:hAnsi="Arial" w:cs="Arial"/>
        </w:rPr>
        <w:t xml:space="preserve">Fifteen </w:t>
      </w:r>
      <w:r w:rsidRPr="004968AF">
        <w:rPr>
          <w:rFonts w:ascii="Arial" w:hAnsi="Arial" w:cs="Arial"/>
        </w:rPr>
        <w:t xml:space="preserve">DFE participants, a notable majority, totalling 60%, expressed the view that the current mobile forensic tools employed by law enforcement did not adequately meet the evolving demands of digital advancements. Participant </w:t>
      </w:r>
      <w:r w:rsidR="0093032A">
        <w:rPr>
          <w:rFonts w:ascii="Arial" w:hAnsi="Arial" w:cs="Arial"/>
        </w:rPr>
        <w:t>ten</w:t>
      </w:r>
      <w:r w:rsidRPr="004968AF">
        <w:rPr>
          <w:rFonts w:ascii="Arial" w:hAnsi="Arial" w:cs="Arial"/>
        </w:rPr>
        <w:t xml:space="preserve"> elaborated on this issue in </w:t>
      </w:r>
      <w:r w:rsidRPr="004968AF">
        <w:rPr>
          <w:rFonts w:ascii="Arial" w:hAnsi="Arial" w:cs="Arial"/>
        </w:rPr>
        <w:lastRenderedPageBreak/>
        <w:t xml:space="preserve">response to </w:t>
      </w:r>
      <w:r w:rsidR="000D5ABF">
        <w:rPr>
          <w:rFonts w:ascii="Arial" w:hAnsi="Arial" w:cs="Arial"/>
        </w:rPr>
        <w:t>the</w:t>
      </w:r>
      <w:r w:rsidRPr="004968AF">
        <w:rPr>
          <w:rFonts w:ascii="Arial" w:hAnsi="Arial" w:cs="Arial"/>
        </w:rPr>
        <w:t xml:space="preserve"> qualitative question, citing it as one of the </w:t>
      </w:r>
      <w:r w:rsidR="00741E15">
        <w:rPr>
          <w:rFonts w:ascii="Arial" w:hAnsi="Arial" w:cs="Arial"/>
        </w:rPr>
        <w:t>biggest</w:t>
      </w:r>
      <w:r w:rsidRPr="004968AF">
        <w:rPr>
          <w:rFonts w:ascii="Arial" w:hAnsi="Arial" w:cs="Arial"/>
        </w:rPr>
        <w:t xml:space="preserve"> challenges</w:t>
      </w:r>
      <w:r w:rsidR="00CD2C4A">
        <w:rPr>
          <w:rFonts w:ascii="Arial" w:hAnsi="Arial" w:cs="Arial"/>
        </w:rPr>
        <w:t xml:space="preserve">, </w:t>
      </w:r>
      <w:r w:rsidR="000D5ABF">
        <w:rPr>
          <w:rFonts w:ascii="Arial" w:hAnsi="Arial" w:cs="Arial"/>
        </w:rPr>
        <w:t>stat</w:t>
      </w:r>
      <w:r w:rsidR="00CD2C4A">
        <w:rPr>
          <w:rFonts w:ascii="Arial" w:hAnsi="Arial" w:cs="Arial"/>
        </w:rPr>
        <w:t>ing</w:t>
      </w:r>
      <w:r w:rsidRPr="004968AF">
        <w:rPr>
          <w:rFonts w:ascii="Arial" w:hAnsi="Arial" w:cs="Arial"/>
        </w:rPr>
        <w:t>, "</w:t>
      </w:r>
      <w:r w:rsidRPr="004968AF">
        <w:rPr>
          <w:rFonts w:ascii="Arial" w:hAnsi="Arial" w:cs="Arial"/>
          <w:i/>
          <w:iCs/>
        </w:rPr>
        <w:t>Current forensic tools take up to 6 months to release new software updates that will provide updated capabilities to examine new devices. This can have a significant impact on an investigation.</w:t>
      </w:r>
      <w:r w:rsidRPr="004968AF">
        <w:rPr>
          <w:rFonts w:ascii="Arial" w:hAnsi="Arial" w:cs="Arial"/>
        </w:rPr>
        <w:t>"</w:t>
      </w:r>
    </w:p>
    <w:p w14:paraId="018DCA94" w14:textId="77777777" w:rsidR="005E2FAC" w:rsidRPr="004968AF" w:rsidRDefault="005E2FAC" w:rsidP="003E5232">
      <w:pPr>
        <w:spacing w:after="0" w:line="360" w:lineRule="auto"/>
        <w:rPr>
          <w:rFonts w:ascii="Arial" w:hAnsi="Arial" w:cs="Arial"/>
        </w:rPr>
      </w:pPr>
    </w:p>
    <w:p w14:paraId="37A14471" w14:textId="77777777" w:rsidR="005E2FAC" w:rsidRPr="004968AF" w:rsidRDefault="005E2FAC" w:rsidP="003E5232">
      <w:pPr>
        <w:spacing w:after="0" w:line="360" w:lineRule="auto"/>
        <w:rPr>
          <w:rFonts w:ascii="Arial" w:hAnsi="Arial" w:cs="Arial"/>
        </w:rPr>
      </w:pPr>
      <w:r w:rsidRPr="004968AF">
        <w:rPr>
          <w:rFonts w:ascii="Arial" w:hAnsi="Arial" w:cs="Arial"/>
        </w:rPr>
        <w:t>However, it is noteworthy that 40% of the DFE participants disagreed with this perspective, indicating that they believed the current mobile forensic tools met or continued to meet the demands of digital advancements. This diversity of opinions within the DFE group underscores a mixed stance on this matter.</w:t>
      </w:r>
    </w:p>
    <w:p w14:paraId="40CB7121" w14:textId="77777777" w:rsidR="005E2FAC" w:rsidRPr="003E5232" w:rsidRDefault="005E2FAC" w:rsidP="003E5232">
      <w:pPr>
        <w:spacing w:after="0" w:line="360" w:lineRule="auto"/>
        <w:rPr>
          <w:rFonts w:ascii="Arial" w:hAnsi="Arial" w:cs="Arial"/>
          <w:sz w:val="24"/>
          <w:szCs w:val="24"/>
        </w:rPr>
      </w:pPr>
    </w:p>
    <w:p w14:paraId="57BFC844"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drawing>
          <wp:inline distT="0" distB="0" distL="0" distR="0" wp14:anchorId="515ED31E" wp14:editId="3DD603DC">
            <wp:extent cx="3933825" cy="235050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62430" cy="2367593"/>
                    </a:xfrm>
                    <a:prstGeom prst="rect">
                      <a:avLst/>
                    </a:prstGeom>
                  </pic:spPr>
                </pic:pic>
              </a:graphicData>
            </a:graphic>
          </wp:inline>
        </w:drawing>
      </w:r>
    </w:p>
    <w:p w14:paraId="7372CB44" w14:textId="77777777" w:rsidR="005E2FAC" w:rsidRPr="004C5945" w:rsidRDefault="005E2FAC" w:rsidP="003E5232">
      <w:pPr>
        <w:spacing w:after="0" w:line="360" w:lineRule="auto"/>
        <w:jc w:val="center"/>
        <w:rPr>
          <w:rFonts w:ascii="Arial" w:hAnsi="Arial" w:cs="Arial"/>
          <w:color w:val="000000" w:themeColor="text1"/>
          <w:sz w:val="20"/>
          <w:szCs w:val="20"/>
        </w:rPr>
      </w:pPr>
      <w:r w:rsidRPr="004C5945">
        <w:rPr>
          <w:rFonts w:ascii="Arial" w:hAnsi="Arial" w:cs="Arial"/>
          <w:color w:val="000000" w:themeColor="text1"/>
          <w:sz w:val="20"/>
          <w:szCs w:val="20"/>
        </w:rPr>
        <w:t>(Figure 4.3 – Software Limitations Response)</w:t>
      </w:r>
    </w:p>
    <w:p w14:paraId="15ECE57E" w14:textId="77777777" w:rsidR="005E2FAC" w:rsidRPr="003E5232" w:rsidRDefault="005E2FAC" w:rsidP="003E5232">
      <w:pPr>
        <w:spacing w:after="0" w:line="360" w:lineRule="auto"/>
        <w:rPr>
          <w:rFonts w:ascii="Arial" w:hAnsi="Arial" w:cs="Arial"/>
          <w:sz w:val="24"/>
          <w:szCs w:val="24"/>
        </w:rPr>
      </w:pPr>
    </w:p>
    <w:p w14:paraId="3C2CDAEE" w14:textId="140A374E" w:rsidR="005E2FAC" w:rsidRPr="004968AF" w:rsidRDefault="005E2FAC" w:rsidP="003E5232">
      <w:pPr>
        <w:spacing w:after="0" w:line="360" w:lineRule="auto"/>
        <w:rPr>
          <w:rFonts w:ascii="Arial" w:hAnsi="Arial" w:cs="Arial"/>
        </w:rPr>
      </w:pPr>
      <w:r w:rsidRPr="004968AF">
        <w:rPr>
          <w:rFonts w:ascii="Arial" w:hAnsi="Arial" w:cs="Arial"/>
        </w:rPr>
        <w:t xml:space="preserve">When analysing the data from the </w:t>
      </w:r>
      <w:r w:rsidR="00D05F02">
        <w:rPr>
          <w:rFonts w:ascii="Arial" w:hAnsi="Arial" w:cs="Arial"/>
        </w:rPr>
        <w:t>IO’s</w:t>
      </w:r>
      <w:r w:rsidRPr="004968AF">
        <w:rPr>
          <w:rFonts w:ascii="Arial" w:hAnsi="Arial" w:cs="Arial"/>
        </w:rPr>
        <w:t>. The data supported the 60% of DFE’s</w:t>
      </w:r>
      <w:r w:rsidR="008A7058">
        <w:rPr>
          <w:rFonts w:ascii="Arial" w:hAnsi="Arial" w:cs="Arial"/>
        </w:rPr>
        <w:t>,</w:t>
      </w:r>
      <w:r w:rsidRPr="004968AF">
        <w:rPr>
          <w:rFonts w:ascii="Arial" w:hAnsi="Arial" w:cs="Arial"/>
        </w:rPr>
        <w:t xml:space="preserve"> suggesting that the software limitations negatively impacted a police investigation. </w:t>
      </w:r>
      <w:r w:rsidR="00687D78">
        <w:rPr>
          <w:rFonts w:ascii="Arial" w:hAnsi="Arial" w:cs="Arial"/>
        </w:rPr>
        <w:t>From</w:t>
      </w:r>
      <w:r w:rsidRPr="004968AF">
        <w:rPr>
          <w:rFonts w:ascii="Arial" w:hAnsi="Arial" w:cs="Arial"/>
        </w:rPr>
        <w:t xml:space="preserve"> the </w:t>
      </w:r>
      <w:r w:rsidR="003D1D12">
        <w:rPr>
          <w:rFonts w:ascii="Arial" w:hAnsi="Arial" w:cs="Arial"/>
        </w:rPr>
        <w:t xml:space="preserve">fifteen </w:t>
      </w:r>
      <w:r w:rsidR="00991A60">
        <w:rPr>
          <w:rFonts w:ascii="Arial" w:hAnsi="Arial" w:cs="Arial"/>
        </w:rPr>
        <w:t>IO</w:t>
      </w:r>
      <w:r w:rsidRPr="004968AF">
        <w:rPr>
          <w:rFonts w:ascii="Arial" w:hAnsi="Arial" w:cs="Arial"/>
        </w:rPr>
        <w:t xml:space="preserve"> participants, 13% stated that these limitations frequently delayed their investigation and 53% stated that these limitations </w:t>
      </w:r>
      <w:r w:rsidR="00DE0BBA">
        <w:rPr>
          <w:rFonts w:ascii="Arial" w:hAnsi="Arial" w:cs="Arial"/>
        </w:rPr>
        <w:t>o</w:t>
      </w:r>
      <w:r w:rsidRPr="004968AF">
        <w:rPr>
          <w:rFonts w:ascii="Arial" w:hAnsi="Arial" w:cs="Arial"/>
        </w:rPr>
        <w:t>ccasionally delayed their investigation whilst only 33% stated that it rarely delayed their investigation.</w:t>
      </w:r>
    </w:p>
    <w:p w14:paraId="1FD7B33B" w14:textId="77777777" w:rsidR="005E2FAC" w:rsidRPr="004968AF" w:rsidRDefault="005E2FAC" w:rsidP="003E5232">
      <w:pPr>
        <w:spacing w:after="0" w:line="360" w:lineRule="auto"/>
        <w:rPr>
          <w:rFonts w:ascii="Arial" w:hAnsi="Arial" w:cs="Arial"/>
        </w:rPr>
      </w:pPr>
    </w:p>
    <w:p w14:paraId="520E1ACA" w14:textId="1001A73C" w:rsidR="005E2FAC" w:rsidRPr="004968AF" w:rsidRDefault="005E2FAC" w:rsidP="003E5232">
      <w:pPr>
        <w:spacing w:after="0" w:line="360" w:lineRule="auto"/>
        <w:rPr>
          <w:rFonts w:ascii="Arial" w:hAnsi="Arial" w:cs="Arial"/>
        </w:rPr>
      </w:pPr>
      <w:r w:rsidRPr="004968AF">
        <w:rPr>
          <w:rFonts w:ascii="Arial" w:hAnsi="Arial" w:cs="Arial"/>
        </w:rPr>
        <w:t xml:space="preserve">As a result of the primary research, the study was able to answer the outstanding questions within the literature review. in that the majority of the DFE’s believed that the forensic tools didn’t not meet the demand of digital advancement and the majority of the </w:t>
      </w:r>
      <w:r w:rsidR="007A661A" w:rsidRPr="004968AF">
        <w:rPr>
          <w:rFonts w:ascii="Arial" w:hAnsi="Arial" w:cs="Arial"/>
        </w:rPr>
        <w:t>IO’s</w:t>
      </w:r>
      <w:r w:rsidRPr="004968AF">
        <w:rPr>
          <w:rFonts w:ascii="Arial" w:hAnsi="Arial" w:cs="Arial"/>
        </w:rPr>
        <w:t xml:space="preserve"> believed that this frequently/ occasionally impacted their investigation.</w:t>
      </w:r>
    </w:p>
    <w:p w14:paraId="0226A083" w14:textId="77777777" w:rsidR="005E2FAC" w:rsidRDefault="005E2FAC" w:rsidP="003E5232">
      <w:pPr>
        <w:spacing w:after="0" w:line="360" w:lineRule="auto"/>
        <w:rPr>
          <w:rFonts w:ascii="Arial" w:hAnsi="Arial" w:cs="Arial"/>
        </w:rPr>
      </w:pPr>
    </w:p>
    <w:p w14:paraId="713DC1CE" w14:textId="77777777" w:rsidR="004968AF" w:rsidRDefault="004968AF" w:rsidP="003E5232">
      <w:pPr>
        <w:spacing w:after="0" w:line="360" w:lineRule="auto"/>
        <w:rPr>
          <w:rFonts w:ascii="Arial" w:hAnsi="Arial" w:cs="Arial"/>
        </w:rPr>
      </w:pPr>
    </w:p>
    <w:p w14:paraId="42F01A76" w14:textId="77777777" w:rsidR="004968AF" w:rsidRPr="004968AF" w:rsidRDefault="004968AF" w:rsidP="003E5232">
      <w:pPr>
        <w:spacing w:after="0" w:line="360" w:lineRule="auto"/>
        <w:rPr>
          <w:rFonts w:ascii="Arial" w:hAnsi="Arial" w:cs="Arial"/>
        </w:rPr>
      </w:pPr>
    </w:p>
    <w:p w14:paraId="1EE86F00" w14:textId="378FFFBE" w:rsidR="005E2FAC" w:rsidRPr="004C5945" w:rsidRDefault="005E2FAC" w:rsidP="004C5945">
      <w:pPr>
        <w:pStyle w:val="Heading3"/>
        <w:rPr>
          <w:rFonts w:ascii="Arial" w:hAnsi="Arial" w:cs="Arial"/>
          <w:color w:val="000000" w:themeColor="text1"/>
          <w:u w:val="single"/>
        </w:rPr>
      </w:pPr>
      <w:bookmarkStart w:id="55" w:name="_Toc148448536"/>
      <w:r w:rsidRPr="004C5945">
        <w:rPr>
          <w:rFonts w:ascii="Arial" w:hAnsi="Arial" w:cs="Arial"/>
          <w:color w:val="000000" w:themeColor="text1"/>
          <w:u w:val="single"/>
        </w:rPr>
        <w:lastRenderedPageBreak/>
        <w:t>4.</w:t>
      </w:r>
      <w:r w:rsidR="007A661A" w:rsidRPr="004C5945">
        <w:rPr>
          <w:rFonts w:ascii="Arial" w:hAnsi="Arial" w:cs="Arial"/>
          <w:color w:val="000000" w:themeColor="text1"/>
          <w:u w:val="single"/>
        </w:rPr>
        <w:t>3</w:t>
      </w:r>
      <w:r w:rsidRPr="004C5945">
        <w:rPr>
          <w:rFonts w:ascii="Arial" w:hAnsi="Arial" w:cs="Arial"/>
          <w:color w:val="000000" w:themeColor="text1"/>
          <w:u w:val="single"/>
        </w:rPr>
        <w:t xml:space="preserve">.4 Theme Four – </w:t>
      </w:r>
      <w:r w:rsidR="007A661A" w:rsidRPr="004C5945">
        <w:rPr>
          <w:rFonts w:ascii="Arial" w:hAnsi="Arial" w:cs="Arial"/>
          <w:color w:val="000000" w:themeColor="text1"/>
          <w:u w:val="single"/>
        </w:rPr>
        <w:t>U</w:t>
      </w:r>
      <w:r w:rsidRPr="004C5945">
        <w:rPr>
          <w:rFonts w:ascii="Arial" w:hAnsi="Arial" w:cs="Arial"/>
          <w:color w:val="000000" w:themeColor="text1"/>
          <w:u w:val="single"/>
        </w:rPr>
        <w:t xml:space="preserve">nlocking </w:t>
      </w:r>
      <w:r w:rsidR="007A661A" w:rsidRPr="004C5945">
        <w:rPr>
          <w:rFonts w:ascii="Arial" w:hAnsi="Arial" w:cs="Arial"/>
          <w:color w:val="000000" w:themeColor="text1"/>
          <w:u w:val="single"/>
        </w:rPr>
        <w:t>M</w:t>
      </w:r>
      <w:r w:rsidRPr="004C5945">
        <w:rPr>
          <w:rFonts w:ascii="Arial" w:hAnsi="Arial" w:cs="Arial"/>
          <w:color w:val="000000" w:themeColor="text1"/>
          <w:u w:val="single"/>
        </w:rPr>
        <w:t xml:space="preserve">obile </w:t>
      </w:r>
      <w:r w:rsidR="007A661A" w:rsidRPr="004C5945">
        <w:rPr>
          <w:rFonts w:ascii="Arial" w:hAnsi="Arial" w:cs="Arial"/>
          <w:color w:val="000000" w:themeColor="text1"/>
          <w:u w:val="single"/>
        </w:rPr>
        <w:t>P</w:t>
      </w:r>
      <w:r w:rsidRPr="004C5945">
        <w:rPr>
          <w:rFonts w:ascii="Arial" w:hAnsi="Arial" w:cs="Arial"/>
          <w:color w:val="000000" w:themeColor="text1"/>
          <w:u w:val="single"/>
        </w:rPr>
        <w:t>hones.</w:t>
      </w:r>
      <w:bookmarkEnd w:id="55"/>
      <w:r w:rsidRPr="004C5945">
        <w:rPr>
          <w:rFonts w:ascii="Arial" w:hAnsi="Arial" w:cs="Arial"/>
          <w:color w:val="000000" w:themeColor="text1"/>
          <w:u w:val="single"/>
        </w:rPr>
        <w:t xml:space="preserve"> </w:t>
      </w:r>
    </w:p>
    <w:p w14:paraId="145DC2A5" w14:textId="77777777" w:rsidR="004C5945" w:rsidRDefault="004C5945" w:rsidP="003E5232">
      <w:pPr>
        <w:spacing w:after="0" w:line="360" w:lineRule="auto"/>
        <w:rPr>
          <w:rFonts w:ascii="Arial" w:hAnsi="Arial" w:cs="Arial"/>
          <w:sz w:val="24"/>
          <w:szCs w:val="24"/>
        </w:rPr>
      </w:pPr>
    </w:p>
    <w:p w14:paraId="55F70953" w14:textId="0BEDD08D" w:rsidR="005E2FAC" w:rsidRPr="004968AF" w:rsidRDefault="005E2FAC" w:rsidP="003E5232">
      <w:pPr>
        <w:spacing w:after="0" w:line="360" w:lineRule="auto"/>
        <w:rPr>
          <w:rFonts w:ascii="Arial" w:hAnsi="Arial" w:cs="Arial"/>
        </w:rPr>
      </w:pPr>
      <w:r w:rsidRPr="004968AF">
        <w:rPr>
          <w:rFonts w:ascii="Arial" w:hAnsi="Arial" w:cs="Arial"/>
        </w:rPr>
        <w:t xml:space="preserve">Both units were surveyed regarding the challenges encountered when attempting to unlock mobile phones during investigations. A notable observation emerged from DFE participant </w:t>
      </w:r>
      <w:r w:rsidR="001A19A0">
        <w:rPr>
          <w:rFonts w:ascii="Arial" w:hAnsi="Arial" w:cs="Arial"/>
        </w:rPr>
        <w:t>si</w:t>
      </w:r>
      <w:r w:rsidR="00F2316A">
        <w:rPr>
          <w:rFonts w:ascii="Arial" w:hAnsi="Arial" w:cs="Arial"/>
        </w:rPr>
        <w:t>x</w:t>
      </w:r>
      <w:r w:rsidRPr="004968AF">
        <w:rPr>
          <w:rFonts w:ascii="Arial" w:hAnsi="Arial" w:cs="Arial"/>
        </w:rPr>
        <w:t xml:space="preserve">, who shared insights on this theme within the qualitative section of the questionnaire. Participant </w:t>
      </w:r>
      <w:r w:rsidR="00F2316A">
        <w:rPr>
          <w:rFonts w:ascii="Arial" w:hAnsi="Arial" w:cs="Arial"/>
        </w:rPr>
        <w:t>six</w:t>
      </w:r>
      <w:r w:rsidRPr="004968AF">
        <w:rPr>
          <w:rFonts w:ascii="Arial" w:hAnsi="Arial" w:cs="Arial"/>
        </w:rPr>
        <w:t xml:space="preserve"> underscored this as one of the most significant challenges, remarking, </w:t>
      </w:r>
      <w:r w:rsidRPr="004968AF">
        <w:rPr>
          <w:rFonts w:ascii="Arial" w:hAnsi="Arial" w:cs="Arial"/>
          <w:i/>
          <w:iCs/>
        </w:rPr>
        <w:t>"An obvious issue is not being able to brute force devices running the newest software. This means we get no data from these devices."</w:t>
      </w:r>
    </w:p>
    <w:p w14:paraId="011BC6E4" w14:textId="77777777" w:rsidR="00E26C1E" w:rsidRDefault="00E26C1E" w:rsidP="003E5232">
      <w:pPr>
        <w:spacing w:after="0" w:line="360" w:lineRule="auto"/>
        <w:rPr>
          <w:rFonts w:ascii="Arial" w:hAnsi="Arial" w:cs="Arial"/>
        </w:rPr>
      </w:pPr>
    </w:p>
    <w:p w14:paraId="4C806C11" w14:textId="6C0358D2" w:rsidR="006B2CDA" w:rsidRDefault="002E661B" w:rsidP="003E5232">
      <w:pPr>
        <w:spacing w:after="0" w:line="360" w:lineRule="auto"/>
        <w:rPr>
          <w:rFonts w:ascii="Arial" w:hAnsi="Arial" w:cs="Arial"/>
        </w:rPr>
      </w:pPr>
      <w:r w:rsidRPr="002E661B">
        <w:rPr>
          <w:rFonts w:ascii="Arial" w:hAnsi="Arial" w:cs="Arial"/>
        </w:rPr>
        <w:t>Nonetheless, when the DFE</w:t>
      </w:r>
      <w:r w:rsidR="00717C66">
        <w:rPr>
          <w:rFonts w:ascii="Arial" w:hAnsi="Arial" w:cs="Arial"/>
        </w:rPr>
        <w:t>’</w:t>
      </w:r>
      <w:r w:rsidRPr="002E661B">
        <w:rPr>
          <w:rFonts w:ascii="Arial" w:hAnsi="Arial" w:cs="Arial"/>
        </w:rPr>
        <w:t>s were specifically inquired about whether they had adequate time to investigate alternative forensic methods for bypassing mobile pinlocks that extended beyond the capabilities of established mobile forensic tools such as Cellebrite and Greyshit, a unanimous response emerged. Every participant, comprising 100%, reported that they lacked the time for such research.</w:t>
      </w:r>
    </w:p>
    <w:p w14:paraId="4D7CE4CE" w14:textId="77777777" w:rsidR="005E2FAC" w:rsidRDefault="005E2FAC" w:rsidP="003E5232">
      <w:pPr>
        <w:spacing w:after="0" w:line="360" w:lineRule="auto"/>
        <w:rPr>
          <w:rFonts w:ascii="Arial" w:hAnsi="Arial" w:cs="Arial"/>
        </w:rPr>
      </w:pPr>
    </w:p>
    <w:p w14:paraId="5E3BA5AD" w14:textId="77777777" w:rsidR="002E661B" w:rsidRPr="003E5232" w:rsidRDefault="002E661B" w:rsidP="003E5232">
      <w:pPr>
        <w:spacing w:after="0" w:line="360" w:lineRule="auto"/>
        <w:rPr>
          <w:rFonts w:ascii="Arial" w:hAnsi="Arial" w:cs="Arial"/>
          <w:sz w:val="24"/>
          <w:szCs w:val="24"/>
        </w:rPr>
      </w:pPr>
    </w:p>
    <w:p w14:paraId="4B62901F"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drawing>
          <wp:inline distT="0" distB="0" distL="0" distR="0" wp14:anchorId="565EE038" wp14:editId="10CCA142">
            <wp:extent cx="3990975" cy="233030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10818" cy="2341887"/>
                    </a:xfrm>
                    <a:prstGeom prst="rect">
                      <a:avLst/>
                    </a:prstGeom>
                  </pic:spPr>
                </pic:pic>
              </a:graphicData>
            </a:graphic>
          </wp:inline>
        </w:drawing>
      </w:r>
    </w:p>
    <w:p w14:paraId="1F3FE009" w14:textId="77777777" w:rsidR="005E2FAC" w:rsidRPr="004C5945" w:rsidRDefault="005E2FAC" w:rsidP="003E5232">
      <w:pPr>
        <w:spacing w:after="0" w:line="360" w:lineRule="auto"/>
        <w:jc w:val="center"/>
        <w:rPr>
          <w:rFonts w:ascii="Arial" w:hAnsi="Arial" w:cs="Arial"/>
          <w:color w:val="000000" w:themeColor="text1"/>
          <w:sz w:val="20"/>
          <w:szCs w:val="20"/>
        </w:rPr>
      </w:pPr>
      <w:r w:rsidRPr="004C5945">
        <w:rPr>
          <w:rFonts w:ascii="Arial" w:hAnsi="Arial" w:cs="Arial"/>
          <w:color w:val="000000" w:themeColor="text1"/>
          <w:sz w:val="20"/>
          <w:szCs w:val="20"/>
        </w:rPr>
        <w:t>(Figure 4.4 – Time to Research Response)</w:t>
      </w:r>
    </w:p>
    <w:p w14:paraId="70828CE3" w14:textId="77777777" w:rsidR="005E2FAC" w:rsidRPr="003E5232" w:rsidRDefault="005E2FAC" w:rsidP="003E5232">
      <w:pPr>
        <w:spacing w:after="0" w:line="360" w:lineRule="auto"/>
        <w:rPr>
          <w:rFonts w:ascii="Arial" w:hAnsi="Arial" w:cs="Arial"/>
          <w:sz w:val="24"/>
          <w:szCs w:val="24"/>
        </w:rPr>
      </w:pPr>
    </w:p>
    <w:p w14:paraId="5B63D594" w14:textId="340F560C" w:rsidR="005E2FAC" w:rsidRPr="004968AF" w:rsidRDefault="005E2FAC" w:rsidP="003E5232">
      <w:pPr>
        <w:spacing w:after="0" w:line="360" w:lineRule="auto"/>
        <w:rPr>
          <w:rFonts w:ascii="Arial" w:hAnsi="Arial" w:cs="Arial"/>
        </w:rPr>
      </w:pPr>
      <w:r w:rsidRPr="004968AF">
        <w:rPr>
          <w:rFonts w:ascii="Arial" w:hAnsi="Arial" w:cs="Arial"/>
        </w:rPr>
        <w:t xml:space="preserve">The data will also demonstrate that when </w:t>
      </w:r>
      <w:r w:rsidR="00763958">
        <w:rPr>
          <w:rFonts w:ascii="Arial" w:hAnsi="Arial" w:cs="Arial"/>
        </w:rPr>
        <w:t xml:space="preserve">the </w:t>
      </w:r>
      <w:r w:rsidR="00EC590C">
        <w:rPr>
          <w:rFonts w:ascii="Arial" w:hAnsi="Arial" w:cs="Arial"/>
        </w:rPr>
        <w:t xml:space="preserve">IO’s were </w:t>
      </w:r>
      <w:r w:rsidRPr="004968AF">
        <w:rPr>
          <w:rFonts w:ascii="Arial" w:hAnsi="Arial" w:cs="Arial"/>
        </w:rPr>
        <w:t>qu</w:t>
      </w:r>
      <w:r w:rsidR="00EC590C">
        <w:rPr>
          <w:rFonts w:ascii="Arial" w:hAnsi="Arial" w:cs="Arial"/>
        </w:rPr>
        <w:t>estioned</w:t>
      </w:r>
      <w:r w:rsidRPr="004968AF">
        <w:rPr>
          <w:rFonts w:ascii="Arial" w:hAnsi="Arial" w:cs="Arial"/>
        </w:rPr>
        <w:t xml:space="preserve"> about the frequency of their utilisation of Section 49 powers due to difficulties in accessing mobile handset data, none indicated "Frequently." Instead, 20% responded with "Occasionally," while a substantial 80% stated "Rarely."</w:t>
      </w:r>
    </w:p>
    <w:p w14:paraId="20056503" w14:textId="77777777" w:rsidR="005E2FAC" w:rsidRPr="003E5232" w:rsidRDefault="005E2FAC" w:rsidP="003E5232">
      <w:pPr>
        <w:spacing w:after="0" w:line="360" w:lineRule="auto"/>
        <w:rPr>
          <w:rFonts w:ascii="Arial" w:hAnsi="Arial" w:cs="Arial"/>
          <w:sz w:val="24"/>
          <w:szCs w:val="24"/>
        </w:rPr>
      </w:pPr>
    </w:p>
    <w:p w14:paraId="0A00DA31"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lastRenderedPageBreak/>
        <w:drawing>
          <wp:inline distT="0" distB="0" distL="0" distR="0" wp14:anchorId="15531D72" wp14:editId="309D684B">
            <wp:extent cx="4029075" cy="240404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50278" cy="2416693"/>
                    </a:xfrm>
                    <a:prstGeom prst="rect">
                      <a:avLst/>
                    </a:prstGeom>
                  </pic:spPr>
                </pic:pic>
              </a:graphicData>
            </a:graphic>
          </wp:inline>
        </w:drawing>
      </w:r>
    </w:p>
    <w:p w14:paraId="5DBF42D2" w14:textId="77777777" w:rsidR="005E2FAC" w:rsidRPr="00277C4D" w:rsidRDefault="005E2FAC" w:rsidP="003E5232">
      <w:pPr>
        <w:spacing w:after="0" w:line="360" w:lineRule="auto"/>
        <w:jc w:val="center"/>
        <w:rPr>
          <w:rFonts w:ascii="Arial" w:hAnsi="Arial" w:cs="Arial"/>
          <w:color w:val="000000" w:themeColor="text1"/>
          <w:sz w:val="20"/>
          <w:szCs w:val="20"/>
        </w:rPr>
      </w:pPr>
      <w:r w:rsidRPr="00277C4D">
        <w:rPr>
          <w:rFonts w:ascii="Arial" w:hAnsi="Arial" w:cs="Arial"/>
          <w:color w:val="000000" w:themeColor="text1"/>
          <w:sz w:val="20"/>
          <w:szCs w:val="20"/>
        </w:rPr>
        <w:t>(Figure 4.5 – S.49 Application Response)</w:t>
      </w:r>
    </w:p>
    <w:p w14:paraId="0D7354E6" w14:textId="77777777" w:rsidR="005E2FAC" w:rsidRPr="003E5232" w:rsidRDefault="005E2FAC" w:rsidP="003E5232">
      <w:pPr>
        <w:spacing w:after="0" w:line="360" w:lineRule="auto"/>
        <w:rPr>
          <w:rFonts w:ascii="Arial" w:hAnsi="Arial" w:cs="Arial"/>
          <w:sz w:val="24"/>
          <w:szCs w:val="24"/>
        </w:rPr>
      </w:pPr>
    </w:p>
    <w:p w14:paraId="1C8CB088" w14:textId="66AFA33A" w:rsidR="005E2FAC" w:rsidRPr="004968AF" w:rsidRDefault="005E2FAC" w:rsidP="003E5232">
      <w:pPr>
        <w:spacing w:after="0" w:line="360" w:lineRule="auto"/>
        <w:rPr>
          <w:rFonts w:ascii="Arial" w:hAnsi="Arial" w:cs="Arial"/>
        </w:rPr>
      </w:pPr>
      <w:r w:rsidRPr="004968AF">
        <w:rPr>
          <w:rFonts w:ascii="Arial" w:hAnsi="Arial" w:cs="Arial"/>
        </w:rPr>
        <w:t xml:space="preserve">Participant </w:t>
      </w:r>
      <w:r w:rsidR="00E13914">
        <w:rPr>
          <w:rFonts w:ascii="Arial" w:hAnsi="Arial" w:cs="Arial"/>
        </w:rPr>
        <w:t>six</w:t>
      </w:r>
      <w:r w:rsidR="00556DEE" w:rsidRPr="004968AF">
        <w:rPr>
          <w:rFonts w:ascii="Arial" w:hAnsi="Arial" w:cs="Arial"/>
        </w:rPr>
        <w:t xml:space="preserve"> (IO) </w:t>
      </w:r>
      <w:r w:rsidRPr="004968AF">
        <w:rPr>
          <w:rFonts w:ascii="Arial" w:hAnsi="Arial" w:cs="Arial"/>
        </w:rPr>
        <w:t xml:space="preserve">comments align with </w:t>
      </w:r>
      <w:r w:rsidR="00AA6372">
        <w:rPr>
          <w:rFonts w:ascii="Arial" w:hAnsi="Arial" w:cs="Arial"/>
        </w:rPr>
        <w:t>D</w:t>
      </w:r>
      <w:r w:rsidR="00222C89" w:rsidRPr="004968AF">
        <w:rPr>
          <w:rFonts w:ascii="Arial" w:hAnsi="Arial" w:cs="Arial"/>
        </w:rPr>
        <w:t xml:space="preserve">a Silveira </w:t>
      </w:r>
      <w:r w:rsidR="00222C89" w:rsidRPr="00A5387F">
        <w:rPr>
          <w:rFonts w:ascii="Arial" w:hAnsi="Arial" w:cs="Arial"/>
          <w:i/>
          <w:iCs/>
        </w:rPr>
        <w:t>et al</w:t>
      </w:r>
      <w:r w:rsidR="00222C89" w:rsidRPr="004968AF">
        <w:rPr>
          <w:rFonts w:ascii="Arial" w:hAnsi="Arial" w:cs="Arial"/>
        </w:rPr>
        <w:t xml:space="preserve">., (2020) </w:t>
      </w:r>
      <w:r w:rsidRPr="004968AF">
        <w:rPr>
          <w:rFonts w:ascii="Arial" w:hAnsi="Arial" w:cs="Arial"/>
        </w:rPr>
        <w:t>perspective,</w:t>
      </w:r>
      <w:r w:rsidR="00F01D95" w:rsidRPr="004968AF">
        <w:rPr>
          <w:rFonts w:ascii="Arial" w:hAnsi="Arial" w:cs="Arial"/>
        </w:rPr>
        <w:t xml:space="preserve"> </w:t>
      </w:r>
      <w:r w:rsidRPr="004968AF">
        <w:rPr>
          <w:rFonts w:ascii="Arial" w:hAnsi="Arial" w:cs="Arial"/>
        </w:rPr>
        <w:t>highlighting that mobile encryption has indeed posed a substantial challenge for the mobile forensic tools employed by law enforcement. However, the data will also reveal that DFE</w:t>
      </w:r>
      <w:r w:rsidR="004762ED">
        <w:rPr>
          <w:rFonts w:ascii="Arial" w:hAnsi="Arial" w:cs="Arial"/>
        </w:rPr>
        <w:t>’</w:t>
      </w:r>
      <w:r w:rsidRPr="004968AF">
        <w:rPr>
          <w:rFonts w:ascii="Arial" w:hAnsi="Arial" w:cs="Arial"/>
        </w:rPr>
        <w:t xml:space="preserve">s encounter constraints when it comes to researching new forensic techniques to bypass these pinlocks, as elucidated in the literature review by </w:t>
      </w:r>
      <w:proofErr w:type="spellStart"/>
      <w:r w:rsidR="005A071A">
        <w:rPr>
          <w:rFonts w:ascii="Arial" w:hAnsi="Arial" w:cs="Arial"/>
        </w:rPr>
        <w:t>Andriotis</w:t>
      </w:r>
      <w:proofErr w:type="spellEnd"/>
      <w:r w:rsidRPr="004968AF">
        <w:rPr>
          <w:rFonts w:ascii="Arial" w:hAnsi="Arial" w:cs="Arial"/>
        </w:rPr>
        <w:t xml:space="preserve"> </w:t>
      </w:r>
      <w:r w:rsidRPr="00A5387F">
        <w:rPr>
          <w:rFonts w:ascii="Arial" w:hAnsi="Arial" w:cs="Arial"/>
          <w:i/>
          <w:iCs/>
        </w:rPr>
        <w:t>et al</w:t>
      </w:r>
      <w:r w:rsidRPr="004968AF">
        <w:rPr>
          <w:rFonts w:ascii="Arial" w:hAnsi="Arial" w:cs="Arial"/>
        </w:rPr>
        <w:t>.</w:t>
      </w:r>
      <w:r w:rsidR="005A071A">
        <w:rPr>
          <w:rFonts w:ascii="Arial" w:hAnsi="Arial" w:cs="Arial"/>
        </w:rPr>
        <w:t>,</w:t>
      </w:r>
      <w:r w:rsidRPr="004968AF">
        <w:rPr>
          <w:rFonts w:ascii="Arial" w:hAnsi="Arial" w:cs="Arial"/>
        </w:rPr>
        <w:t xml:space="preserve"> (2016) and Dee </w:t>
      </w:r>
      <w:r w:rsidRPr="00A5387F">
        <w:rPr>
          <w:rFonts w:ascii="Arial" w:hAnsi="Arial" w:cs="Arial"/>
          <w:i/>
          <w:iCs/>
        </w:rPr>
        <w:t>et al</w:t>
      </w:r>
      <w:r w:rsidRPr="004968AF">
        <w:rPr>
          <w:rFonts w:ascii="Arial" w:hAnsi="Arial" w:cs="Arial"/>
        </w:rPr>
        <w:t>.</w:t>
      </w:r>
      <w:r w:rsidR="002232F0">
        <w:rPr>
          <w:rFonts w:ascii="Arial" w:hAnsi="Arial" w:cs="Arial"/>
        </w:rPr>
        <w:t xml:space="preserve">, </w:t>
      </w:r>
      <w:r w:rsidRPr="004968AF">
        <w:rPr>
          <w:rFonts w:ascii="Arial" w:hAnsi="Arial" w:cs="Arial"/>
        </w:rPr>
        <w:t xml:space="preserve">(2022). Consequently, the assertion made by </w:t>
      </w:r>
      <w:proofErr w:type="spellStart"/>
      <w:r w:rsidRPr="004968AF">
        <w:rPr>
          <w:rFonts w:ascii="Arial" w:hAnsi="Arial" w:cs="Arial"/>
        </w:rPr>
        <w:t>Poto</w:t>
      </w:r>
      <w:r w:rsidR="002232F0">
        <w:rPr>
          <w:rFonts w:ascii="Arial" w:hAnsi="Arial" w:cs="Arial"/>
        </w:rPr>
        <w:t>c</w:t>
      </w:r>
      <w:r w:rsidRPr="004968AF">
        <w:rPr>
          <w:rFonts w:ascii="Arial" w:hAnsi="Arial" w:cs="Arial"/>
        </w:rPr>
        <w:t>ky</w:t>
      </w:r>
      <w:proofErr w:type="spellEnd"/>
      <w:r w:rsidRPr="004968AF">
        <w:rPr>
          <w:rFonts w:ascii="Arial" w:hAnsi="Arial" w:cs="Arial"/>
        </w:rPr>
        <w:t xml:space="preserve"> and </w:t>
      </w:r>
      <w:proofErr w:type="spellStart"/>
      <w:r w:rsidRPr="004968AF">
        <w:rPr>
          <w:rFonts w:ascii="Arial" w:hAnsi="Arial" w:cs="Arial"/>
        </w:rPr>
        <w:t>Stulrajter</w:t>
      </w:r>
      <w:proofErr w:type="spellEnd"/>
      <w:r w:rsidRPr="004968AF">
        <w:rPr>
          <w:rFonts w:ascii="Arial" w:hAnsi="Arial" w:cs="Arial"/>
        </w:rPr>
        <w:t xml:space="preserve"> (2022), which posited that it was possible to bypass a locked device without knowledge of the pin code, would not be known to the DFE</w:t>
      </w:r>
      <w:r w:rsidR="002D40DE">
        <w:rPr>
          <w:rFonts w:ascii="Arial" w:hAnsi="Arial" w:cs="Arial"/>
        </w:rPr>
        <w:t>’</w:t>
      </w:r>
      <w:r w:rsidRPr="004968AF">
        <w:rPr>
          <w:rFonts w:ascii="Arial" w:hAnsi="Arial" w:cs="Arial"/>
        </w:rPr>
        <w:t>s within this research as they do not engage in activities beyond the capabilities of their mobile forensic tools.</w:t>
      </w:r>
    </w:p>
    <w:p w14:paraId="5C5D14FD" w14:textId="77777777" w:rsidR="005E2FAC" w:rsidRPr="004968AF" w:rsidRDefault="005E2FAC" w:rsidP="003E5232">
      <w:pPr>
        <w:spacing w:after="0" w:line="360" w:lineRule="auto"/>
        <w:rPr>
          <w:rFonts w:ascii="Arial" w:hAnsi="Arial" w:cs="Arial"/>
        </w:rPr>
      </w:pPr>
    </w:p>
    <w:p w14:paraId="79FB27F7" w14:textId="77777777" w:rsidR="005E2FAC" w:rsidRPr="004968AF" w:rsidRDefault="005E2FAC" w:rsidP="003E5232">
      <w:pPr>
        <w:spacing w:after="0" w:line="360" w:lineRule="auto"/>
        <w:rPr>
          <w:rFonts w:ascii="Arial" w:hAnsi="Arial" w:cs="Arial"/>
        </w:rPr>
      </w:pPr>
      <w:r w:rsidRPr="004968AF">
        <w:rPr>
          <w:rFonts w:ascii="Arial" w:hAnsi="Arial" w:cs="Arial"/>
        </w:rPr>
        <w:t>The literature review further underscored that in situations where a suspect declines to provide their pin code and mobile forensic tools encounter limitations preventing brute force access to the handset, law enforcement may resort to their Section 49 RIPA powers. The primary research addressed the frequency with which these powers are employed by law enforcement, a question left unanswered by the literature review, which indicated that such measures are rarely employed. This finding highlights a missed opportunity for accessing data on mobile devices which may be crucial to an investigation.</w:t>
      </w:r>
    </w:p>
    <w:p w14:paraId="33392AD0" w14:textId="77777777" w:rsidR="005E2FAC" w:rsidRPr="003E5232" w:rsidRDefault="005E2FAC" w:rsidP="003E5232">
      <w:pPr>
        <w:spacing w:after="0" w:line="360" w:lineRule="auto"/>
        <w:rPr>
          <w:rFonts w:ascii="Arial" w:hAnsi="Arial" w:cs="Arial"/>
          <w:sz w:val="24"/>
          <w:szCs w:val="24"/>
        </w:rPr>
      </w:pPr>
    </w:p>
    <w:p w14:paraId="308DA31E" w14:textId="3F3691AF" w:rsidR="005E2FAC" w:rsidRPr="00E829AC" w:rsidRDefault="005E2FAC" w:rsidP="00E829AC">
      <w:pPr>
        <w:pStyle w:val="Heading3"/>
        <w:rPr>
          <w:rFonts w:ascii="Arial" w:hAnsi="Arial" w:cs="Arial"/>
          <w:color w:val="000000" w:themeColor="text1"/>
          <w:u w:val="single"/>
        </w:rPr>
      </w:pPr>
      <w:bookmarkStart w:id="56" w:name="_Toc148448537"/>
      <w:r w:rsidRPr="00E829AC">
        <w:rPr>
          <w:rFonts w:ascii="Arial" w:hAnsi="Arial" w:cs="Arial"/>
          <w:color w:val="000000" w:themeColor="text1"/>
          <w:u w:val="single"/>
        </w:rPr>
        <w:t>4.</w:t>
      </w:r>
      <w:r w:rsidR="00E829AC" w:rsidRPr="00E829AC">
        <w:rPr>
          <w:rFonts w:ascii="Arial" w:hAnsi="Arial" w:cs="Arial"/>
          <w:color w:val="000000" w:themeColor="text1"/>
          <w:u w:val="single"/>
        </w:rPr>
        <w:t>3</w:t>
      </w:r>
      <w:r w:rsidRPr="00E829AC">
        <w:rPr>
          <w:rFonts w:ascii="Arial" w:hAnsi="Arial" w:cs="Arial"/>
          <w:color w:val="000000" w:themeColor="text1"/>
          <w:u w:val="single"/>
        </w:rPr>
        <w:t xml:space="preserve">.5 Theme Five – Third </w:t>
      </w:r>
      <w:r w:rsidR="00E829AC">
        <w:rPr>
          <w:rFonts w:ascii="Arial" w:hAnsi="Arial" w:cs="Arial"/>
          <w:color w:val="000000" w:themeColor="text1"/>
          <w:u w:val="single"/>
        </w:rPr>
        <w:t>P</w:t>
      </w:r>
      <w:r w:rsidRPr="00E829AC">
        <w:rPr>
          <w:rFonts w:ascii="Arial" w:hAnsi="Arial" w:cs="Arial"/>
          <w:color w:val="000000" w:themeColor="text1"/>
          <w:u w:val="single"/>
        </w:rPr>
        <w:t xml:space="preserve">arty </w:t>
      </w:r>
      <w:r w:rsidR="00E829AC">
        <w:rPr>
          <w:rFonts w:ascii="Arial" w:hAnsi="Arial" w:cs="Arial"/>
          <w:color w:val="000000" w:themeColor="text1"/>
          <w:u w:val="single"/>
        </w:rPr>
        <w:t>D</w:t>
      </w:r>
      <w:r w:rsidRPr="00E829AC">
        <w:rPr>
          <w:rFonts w:ascii="Arial" w:hAnsi="Arial" w:cs="Arial"/>
          <w:color w:val="000000" w:themeColor="text1"/>
          <w:u w:val="single"/>
        </w:rPr>
        <w:t>ata</w:t>
      </w:r>
      <w:bookmarkEnd w:id="56"/>
    </w:p>
    <w:p w14:paraId="44B78386" w14:textId="77777777" w:rsidR="005E2FAC" w:rsidRPr="003E5232" w:rsidRDefault="005E2FAC" w:rsidP="003E5232">
      <w:pPr>
        <w:spacing w:after="0" w:line="360" w:lineRule="auto"/>
        <w:rPr>
          <w:rFonts w:ascii="Arial" w:hAnsi="Arial" w:cs="Arial"/>
          <w:sz w:val="24"/>
          <w:szCs w:val="24"/>
        </w:rPr>
      </w:pPr>
    </w:p>
    <w:p w14:paraId="4F3D8C69" w14:textId="3CAF7BA4" w:rsidR="005E2FAC" w:rsidRPr="004968AF" w:rsidRDefault="005E2FAC" w:rsidP="003E5232">
      <w:pPr>
        <w:spacing w:after="0" w:line="360" w:lineRule="auto"/>
        <w:rPr>
          <w:rFonts w:ascii="Arial" w:hAnsi="Arial" w:cs="Arial"/>
        </w:rPr>
      </w:pPr>
      <w:r w:rsidRPr="004968AF">
        <w:rPr>
          <w:rFonts w:ascii="Arial" w:hAnsi="Arial" w:cs="Arial"/>
        </w:rPr>
        <w:t>Among the</w:t>
      </w:r>
      <w:r w:rsidR="00DC0D2D">
        <w:rPr>
          <w:rFonts w:ascii="Arial" w:hAnsi="Arial" w:cs="Arial"/>
        </w:rPr>
        <w:t xml:space="preserve"> fifteen</w:t>
      </w:r>
      <w:r w:rsidRPr="004968AF">
        <w:rPr>
          <w:rFonts w:ascii="Arial" w:hAnsi="Arial" w:cs="Arial"/>
        </w:rPr>
        <w:t xml:space="preserve"> DFE participants, </w:t>
      </w:r>
      <w:r w:rsidR="00047170">
        <w:rPr>
          <w:rFonts w:ascii="Arial" w:hAnsi="Arial" w:cs="Arial"/>
        </w:rPr>
        <w:t>fourteen</w:t>
      </w:r>
      <w:r w:rsidRPr="004968AF">
        <w:rPr>
          <w:rFonts w:ascii="Arial" w:hAnsi="Arial" w:cs="Arial"/>
        </w:rPr>
        <w:t xml:space="preserve"> responded to a qualitative question inquiring about the </w:t>
      </w:r>
      <w:r w:rsidR="00056528">
        <w:rPr>
          <w:rFonts w:ascii="Arial" w:hAnsi="Arial" w:cs="Arial"/>
        </w:rPr>
        <w:t>biggest</w:t>
      </w:r>
      <w:r w:rsidRPr="004968AF">
        <w:rPr>
          <w:rFonts w:ascii="Arial" w:hAnsi="Arial" w:cs="Arial"/>
        </w:rPr>
        <w:t xml:space="preserve"> challenges encountered in mobile forensics. Out of these </w:t>
      </w:r>
      <w:r w:rsidR="00DE307E">
        <w:rPr>
          <w:rFonts w:ascii="Arial" w:hAnsi="Arial" w:cs="Arial"/>
        </w:rPr>
        <w:t>fourteen</w:t>
      </w:r>
      <w:r w:rsidRPr="004968AF">
        <w:rPr>
          <w:rFonts w:ascii="Arial" w:hAnsi="Arial" w:cs="Arial"/>
        </w:rPr>
        <w:t xml:space="preserve"> participants, </w:t>
      </w:r>
      <w:r w:rsidR="00DE307E">
        <w:rPr>
          <w:rFonts w:ascii="Arial" w:hAnsi="Arial" w:cs="Arial"/>
        </w:rPr>
        <w:t>ten</w:t>
      </w:r>
      <w:r w:rsidRPr="004968AF">
        <w:rPr>
          <w:rFonts w:ascii="Arial" w:hAnsi="Arial" w:cs="Arial"/>
        </w:rPr>
        <w:t xml:space="preserve"> emphasised that the retrieval of third-party application data remained a considerable challenge for them.</w:t>
      </w:r>
    </w:p>
    <w:p w14:paraId="07408518" w14:textId="77777777" w:rsidR="005E2FAC" w:rsidRPr="004968AF" w:rsidRDefault="005E2FAC" w:rsidP="003E5232">
      <w:pPr>
        <w:spacing w:after="0" w:line="360" w:lineRule="auto"/>
        <w:rPr>
          <w:rFonts w:ascii="Arial" w:hAnsi="Arial" w:cs="Arial"/>
        </w:rPr>
      </w:pPr>
    </w:p>
    <w:p w14:paraId="513EA13D" w14:textId="0F5C0BAD" w:rsidR="005E2FAC" w:rsidRPr="004968AF" w:rsidRDefault="005E2FAC" w:rsidP="003E5232">
      <w:pPr>
        <w:spacing w:after="0" w:line="360" w:lineRule="auto"/>
        <w:rPr>
          <w:rFonts w:ascii="Arial" w:hAnsi="Arial" w:cs="Arial"/>
        </w:rPr>
      </w:pPr>
      <w:r w:rsidRPr="004968AF">
        <w:rPr>
          <w:rFonts w:ascii="Arial" w:hAnsi="Arial" w:cs="Arial"/>
        </w:rPr>
        <w:t>DFE</w:t>
      </w:r>
      <w:r w:rsidR="00CD5B4F">
        <w:rPr>
          <w:rFonts w:ascii="Arial" w:hAnsi="Arial" w:cs="Arial"/>
        </w:rPr>
        <w:t>’</w:t>
      </w:r>
      <w:r w:rsidRPr="004968AF">
        <w:rPr>
          <w:rFonts w:ascii="Arial" w:hAnsi="Arial" w:cs="Arial"/>
        </w:rPr>
        <w:t xml:space="preserve">s rely on commercial tools like Cellebrite and Greyshift to extract this data. Out of the </w:t>
      </w:r>
      <w:r w:rsidR="00055F97">
        <w:rPr>
          <w:rFonts w:ascii="Arial" w:hAnsi="Arial" w:cs="Arial"/>
        </w:rPr>
        <w:t>fifteen</w:t>
      </w:r>
      <w:r w:rsidRPr="004968AF">
        <w:rPr>
          <w:rFonts w:ascii="Arial" w:hAnsi="Arial" w:cs="Arial"/>
        </w:rPr>
        <w:t xml:space="preserve"> DFE participants, 53% believed that the current mobile forensic tools did not sufficiently extract third-party application data from mobile phones, while the remaining 47% stated that these tools were effective in this regard.</w:t>
      </w:r>
    </w:p>
    <w:p w14:paraId="6ABC91DA" w14:textId="77777777" w:rsidR="005E2FAC" w:rsidRPr="003E5232" w:rsidRDefault="005E2FAC" w:rsidP="003E5232">
      <w:pPr>
        <w:spacing w:after="0" w:line="360" w:lineRule="auto"/>
        <w:rPr>
          <w:rFonts w:ascii="Arial" w:hAnsi="Arial" w:cs="Arial"/>
          <w:sz w:val="24"/>
          <w:szCs w:val="24"/>
        </w:rPr>
      </w:pPr>
    </w:p>
    <w:p w14:paraId="5F34393A" w14:textId="77777777" w:rsidR="005E2FAC" w:rsidRPr="003E5232" w:rsidRDefault="005E2FAC" w:rsidP="003E5232">
      <w:pPr>
        <w:spacing w:after="0" w:line="360" w:lineRule="auto"/>
        <w:jc w:val="center"/>
        <w:rPr>
          <w:rFonts w:ascii="Arial" w:hAnsi="Arial" w:cs="Arial"/>
          <w:sz w:val="24"/>
          <w:szCs w:val="24"/>
        </w:rPr>
      </w:pPr>
      <w:r w:rsidRPr="003E5232">
        <w:rPr>
          <w:rFonts w:ascii="Arial" w:hAnsi="Arial" w:cs="Arial"/>
          <w:noProof/>
          <w:sz w:val="24"/>
          <w:szCs w:val="24"/>
        </w:rPr>
        <w:drawing>
          <wp:inline distT="0" distB="0" distL="0" distR="0" wp14:anchorId="21B6E2D5" wp14:editId="0028DA34">
            <wp:extent cx="3861790" cy="2295525"/>
            <wp:effectExtent l="0" t="0" r="571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80278" cy="2306514"/>
                    </a:xfrm>
                    <a:prstGeom prst="rect">
                      <a:avLst/>
                    </a:prstGeom>
                  </pic:spPr>
                </pic:pic>
              </a:graphicData>
            </a:graphic>
          </wp:inline>
        </w:drawing>
      </w:r>
    </w:p>
    <w:p w14:paraId="71844886" w14:textId="633989E1" w:rsidR="005E2FAC" w:rsidRPr="00E829AC" w:rsidRDefault="005E2FAC" w:rsidP="003E5232">
      <w:pPr>
        <w:spacing w:after="0" w:line="360" w:lineRule="auto"/>
        <w:jc w:val="center"/>
        <w:rPr>
          <w:rFonts w:ascii="Arial" w:hAnsi="Arial" w:cs="Arial"/>
          <w:color w:val="000000" w:themeColor="text1"/>
          <w:sz w:val="20"/>
          <w:szCs w:val="20"/>
        </w:rPr>
      </w:pPr>
      <w:r w:rsidRPr="00E829AC">
        <w:rPr>
          <w:rFonts w:ascii="Arial" w:hAnsi="Arial" w:cs="Arial"/>
          <w:color w:val="000000" w:themeColor="text1"/>
          <w:sz w:val="20"/>
          <w:szCs w:val="20"/>
        </w:rPr>
        <w:t>(Figure 4.</w:t>
      </w:r>
      <w:r w:rsidR="00327ADF">
        <w:rPr>
          <w:rFonts w:ascii="Arial" w:hAnsi="Arial" w:cs="Arial"/>
          <w:color w:val="000000" w:themeColor="text1"/>
          <w:sz w:val="20"/>
          <w:szCs w:val="20"/>
        </w:rPr>
        <w:t>6</w:t>
      </w:r>
      <w:r w:rsidRPr="00E829AC">
        <w:rPr>
          <w:rFonts w:ascii="Arial" w:hAnsi="Arial" w:cs="Arial"/>
          <w:color w:val="000000" w:themeColor="text1"/>
          <w:sz w:val="20"/>
          <w:szCs w:val="20"/>
        </w:rPr>
        <w:t xml:space="preserve"> – </w:t>
      </w:r>
      <w:r w:rsidR="000E690B">
        <w:rPr>
          <w:rFonts w:ascii="Arial" w:hAnsi="Arial" w:cs="Arial"/>
          <w:color w:val="000000" w:themeColor="text1"/>
          <w:sz w:val="20"/>
          <w:szCs w:val="20"/>
        </w:rPr>
        <w:t xml:space="preserve">Do current mobile forensic tools adequately extract </w:t>
      </w:r>
      <w:r w:rsidR="00862CA0">
        <w:rPr>
          <w:rFonts w:ascii="Arial" w:hAnsi="Arial" w:cs="Arial"/>
          <w:color w:val="000000" w:themeColor="text1"/>
          <w:sz w:val="20"/>
          <w:szCs w:val="20"/>
        </w:rPr>
        <w:t>third party application data</w:t>
      </w:r>
      <w:r w:rsidRPr="00E829AC">
        <w:rPr>
          <w:rFonts w:ascii="Arial" w:hAnsi="Arial" w:cs="Arial"/>
          <w:color w:val="000000" w:themeColor="text1"/>
          <w:sz w:val="20"/>
          <w:szCs w:val="20"/>
        </w:rPr>
        <w:t>)</w:t>
      </w:r>
    </w:p>
    <w:p w14:paraId="7ADF3071" w14:textId="77777777" w:rsidR="005E2FAC" w:rsidRPr="003E5232" w:rsidRDefault="005E2FAC" w:rsidP="003E5232">
      <w:pPr>
        <w:spacing w:line="360" w:lineRule="auto"/>
        <w:rPr>
          <w:rFonts w:ascii="Arial" w:hAnsi="Arial" w:cs="Arial"/>
          <w:sz w:val="24"/>
          <w:szCs w:val="24"/>
        </w:rPr>
      </w:pPr>
    </w:p>
    <w:p w14:paraId="5F525151" w14:textId="33F0C509" w:rsidR="005E2FAC" w:rsidRPr="004968AF" w:rsidRDefault="00062C77" w:rsidP="003E5232">
      <w:pPr>
        <w:spacing w:line="360" w:lineRule="auto"/>
        <w:rPr>
          <w:rFonts w:ascii="Arial" w:hAnsi="Arial" w:cs="Arial"/>
        </w:rPr>
      </w:pPr>
      <w:r w:rsidRPr="00062C77">
        <w:rPr>
          <w:rFonts w:ascii="Arial" w:hAnsi="Arial" w:cs="Arial"/>
        </w:rPr>
        <w:t>The literature review presented conflicting viewpoints regarding the efficacy of mobile forensic tools in retrieving data from third-party applications</w:t>
      </w:r>
      <w:r>
        <w:rPr>
          <w:rFonts w:ascii="Arial" w:hAnsi="Arial" w:cs="Arial"/>
        </w:rPr>
        <w:t xml:space="preserve">. </w:t>
      </w:r>
      <w:r w:rsidR="005E2FAC" w:rsidRPr="004968AF">
        <w:rPr>
          <w:rFonts w:ascii="Arial" w:hAnsi="Arial" w:cs="Arial"/>
        </w:rPr>
        <w:t xml:space="preserve">The primary data recovered from the questionnaire could not resolve this contradiction as it also appeared within this research, this is evident from the response for this question as it was almost an even split. </w:t>
      </w:r>
    </w:p>
    <w:p w14:paraId="5BD07E2F" w14:textId="77777777" w:rsidR="00DF3A6B" w:rsidRPr="003E5232" w:rsidRDefault="00DF3A6B" w:rsidP="003E5232">
      <w:pPr>
        <w:spacing w:line="360" w:lineRule="auto"/>
        <w:rPr>
          <w:rFonts w:ascii="Arial" w:hAnsi="Arial" w:cs="Arial"/>
          <w:sz w:val="24"/>
          <w:szCs w:val="24"/>
          <w:u w:val="single"/>
        </w:rPr>
      </w:pPr>
    </w:p>
    <w:p w14:paraId="249B040C" w14:textId="0AA0434D" w:rsidR="005E2FAC" w:rsidRPr="00E829AC" w:rsidRDefault="005E2FAC" w:rsidP="00E829AC">
      <w:pPr>
        <w:pStyle w:val="Heading3"/>
        <w:rPr>
          <w:rFonts w:ascii="Arial" w:hAnsi="Arial" w:cs="Arial"/>
          <w:color w:val="000000" w:themeColor="text1"/>
          <w:u w:val="single"/>
        </w:rPr>
      </w:pPr>
      <w:bookmarkStart w:id="57" w:name="_Toc148448538"/>
      <w:r w:rsidRPr="00E829AC">
        <w:rPr>
          <w:rFonts w:ascii="Arial" w:hAnsi="Arial" w:cs="Arial"/>
          <w:color w:val="000000" w:themeColor="text1"/>
          <w:u w:val="single"/>
        </w:rPr>
        <w:t>4.</w:t>
      </w:r>
      <w:r w:rsidR="00FE670B">
        <w:rPr>
          <w:rFonts w:ascii="Arial" w:hAnsi="Arial" w:cs="Arial"/>
          <w:color w:val="000000" w:themeColor="text1"/>
          <w:u w:val="single"/>
        </w:rPr>
        <w:t>3</w:t>
      </w:r>
      <w:r w:rsidRPr="00E829AC">
        <w:rPr>
          <w:rFonts w:ascii="Arial" w:hAnsi="Arial" w:cs="Arial"/>
          <w:color w:val="000000" w:themeColor="text1"/>
          <w:u w:val="single"/>
        </w:rPr>
        <w:t>.6 Theme Six – Demand in Digital Forensics.</w:t>
      </w:r>
      <w:bookmarkEnd w:id="57"/>
    </w:p>
    <w:p w14:paraId="657E5642" w14:textId="77777777" w:rsidR="00E829AC" w:rsidRDefault="00E829AC" w:rsidP="003E5232">
      <w:pPr>
        <w:spacing w:line="360" w:lineRule="auto"/>
        <w:rPr>
          <w:rFonts w:ascii="Arial" w:hAnsi="Arial" w:cs="Arial"/>
          <w:sz w:val="24"/>
          <w:szCs w:val="24"/>
        </w:rPr>
      </w:pPr>
    </w:p>
    <w:p w14:paraId="69F70F55" w14:textId="20C701BE" w:rsidR="005E2FAC" w:rsidRPr="004968AF" w:rsidRDefault="005E2FAC" w:rsidP="003E5232">
      <w:pPr>
        <w:spacing w:line="360" w:lineRule="auto"/>
        <w:rPr>
          <w:rFonts w:ascii="Arial" w:hAnsi="Arial" w:cs="Arial"/>
        </w:rPr>
      </w:pPr>
      <w:r w:rsidRPr="004968AF">
        <w:rPr>
          <w:rFonts w:ascii="Arial" w:hAnsi="Arial" w:cs="Arial"/>
        </w:rPr>
        <w:t>Within the literature Review, HMICFRS (2022) suggested that the number of devices awaiting to be examined had risen by 32% from 2020 to 2500 devices, however, there was little</w:t>
      </w:r>
      <w:r w:rsidR="00CA5004">
        <w:rPr>
          <w:rFonts w:ascii="Arial" w:hAnsi="Arial" w:cs="Arial"/>
        </w:rPr>
        <w:t xml:space="preserve"> </w:t>
      </w:r>
      <w:r w:rsidR="00916FC3">
        <w:rPr>
          <w:rFonts w:ascii="Arial" w:hAnsi="Arial" w:cs="Arial"/>
        </w:rPr>
        <w:t>research</w:t>
      </w:r>
      <w:r w:rsidRPr="004968AF">
        <w:rPr>
          <w:rFonts w:ascii="Arial" w:hAnsi="Arial" w:cs="Arial"/>
        </w:rPr>
        <w:t xml:space="preserve"> to explain why this was </w:t>
      </w:r>
      <w:r w:rsidRPr="004968AF">
        <w:rPr>
          <w:rFonts w:ascii="Arial" w:hAnsi="Arial" w:cs="Arial"/>
          <w:color w:val="000000" w:themeColor="text1"/>
        </w:rPr>
        <w:t>the case</w:t>
      </w:r>
      <w:r w:rsidRPr="004968AF">
        <w:rPr>
          <w:rFonts w:ascii="Arial" w:hAnsi="Arial" w:cs="Arial"/>
          <w:color w:val="FF0000"/>
        </w:rPr>
        <w:t xml:space="preserve">. </w:t>
      </w:r>
      <w:r w:rsidRPr="004968AF">
        <w:rPr>
          <w:rFonts w:ascii="Arial" w:hAnsi="Arial" w:cs="Arial"/>
        </w:rPr>
        <w:t>Consequently, the researcher endeavoured to uncover the reasons through primary research.</w:t>
      </w:r>
    </w:p>
    <w:p w14:paraId="46141AF4" w14:textId="52484371" w:rsidR="005E2FAC" w:rsidRPr="004968AF" w:rsidRDefault="005E2FAC" w:rsidP="003E5232">
      <w:pPr>
        <w:spacing w:line="360" w:lineRule="auto"/>
        <w:rPr>
          <w:rFonts w:ascii="Arial" w:hAnsi="Arial" w:cs="Arial"/>
          <w:color w:val="000000" w:themeColor="text1"/>
        </w:rPr>
      </w:pPr>
      <w:r w:rsidRPr="004968AF">
        <w:rPr>
          <w:rFonts w:ascii="Arial" w:hAnsi="Arial" w:cs="Arial"/>
          <w:color w:val="000000" w:themeColor="text1"/>
        </w:rPr>
        <w:t xml:space="preserve">Among the </w:t>
      </w:r>
      <w:r w:rsidR="00773771">
        <w:rPr>
          <w:rFonts w:ascii="Arial" w:hAnsi="Arial" w:cs="Arial"/>
          <w:color w:val="000000" w:themeColor="text1"/>
        </w:rPr>
        <w:t xml:space="preserve">fifteen </w:t>
      </w:r>
      <w:r w:rsidRPr="004968AF">
        <w:rPr>
          <w:rFonts w:ascii="Arial" w:hAnsi="Arial" w:cs="Arial"/>
          <w:color w:val="000000" w:themeColor="text1"/>
        </w:rPr>
        <w:t xml:space="preserve">DFE participants, a unanimous 100% indicated their belief that </w:t>
      </w:r>
      <w:r w:rsidR="00F66F53">
        <w:rPr>
          <w:rFonts w:ascii="Arial" w:hAnsi="Arial" w:cs="Arial"/>
          <w:color w:val="000000" w:themeColor="text1"/>
        </w:rPr>
        <w:t>IO’s</w:t>
      </w:r>
      <w:r w:rsidRPr="004968AF">
        <w:rPr>
          <w:rFonts w:ascii="Arial" w:hAnsi="Arial" w:cs="Arial"/>
          <w:color w:val="000000" w:themeColor="text1"/>
        </w:rPr>
        <w:t xml:space="preserve"> lacked sufficient awareness regarding the recoverable content from digital devices. Furthermore, a substantial 93% of participants believed that this dearth of awareness had an adverse impact on the backlog of devices awaiting examination, as devices were being submitted unnecessarily.</w:t>
      </w:r>
    </w:p>
    <w:p w14:paraId="0C5ACBC6" w14:textId="77777777" w:rsidR="005E2FAC" w:rsidRPr="003E5232" w:rsidRDefault="005E2FAC" w:rsidP="003E5232">
      <w:pPr>
        <w:spacing w:line="360" w:lineRule="auto"/>
        <w:jc w:val="center"/>
        <w:rPr>
          <w:rFonts w:ascii="Arial" w:hAnsi="Arial" w:cs="Arial"/>
          <w:color w:val="000000" w:themeColor="text1"/>
          <w:sz w:val="24"/>
          <w:szCs w:val="24"/>
        </w:rPr>
      </w:pPr>
      <w:r w:rsidRPr="003E5232">
        <w:rPr>
          <w:rFonts w:ascii="Arial" w:hAnsi="Arial" w:cs="Arial"/>
          <w:noProof/>
          <w:color w:val="000000" w:themeColor="text1"/>
          <w:sz w:val="24"/>
          <w:szCs w:val="24"/>
        </w:rPr>
        <w:lastRenderedPageBreak/>
        <w:drawing>
          <wp:inline distT="0" distB="0" distL="0" distR="0" wp14:anchorId="3A47A1AE" wp14:editId="6912712B">
            <wp:extent cx="3924300" cy="255740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56443" cy="2578356"/>
                    </a:xfrm>
                    <a:prstGeom prst="rect">
                      <a:avLst/>
                    </a:prstGeom>
                  </pic:spPr>
                </pic:pic>
              </a:graphicData>
            </a:graphic>
          </wp:inline>
        </w:drawing>
      </w:r>
    </w:p>
    <w:p w14:paraId="12482933" w14:textId="71B1AF0A" w:rsidR="005E2FAC" w:rsidRPr="00E829AC" w:rsidRDefault="005E2FAC" w:rsidP="003E5232">
      <w:pPr>
        <w:spacing w:after="0" w:line="360" w:lineRule="auto"/>
        <w:jc w:val="center"/>
        <w:rPr>
          <w:rFonts w:ascii="Arial" w:hAnsi="Arial" w:cs="Arial"/>
          <w:color w:val="000000" w:themeColor="text1"/>
          <w:sz w:val="20"/>
          <w:szCs w:val="20"/>
        </w:rPr>
      </w:pPr>
      <w:r w:rsidRPr="00E829AC">
        <w:rPr>
          <w:rFonts w:ascii="Arial" w:hAnsi="Arial" w:cs="Arial"/>
          <w:color w:val="000000" w:themeColor="text1"/>
          <w:sz w:val="20"/>
          <w:szCs w:val="20"/>
        </w:rPr>
        <w:t>(Figure 4.</w:t>
      </w:r>
      <w:r w:rsidR="00915F62">
        <w:rPr>
          <w:rFonts w:ascii="Arial" w:hAnsi="Arial" w:cs="Arial"/>
          <w:color w:val="000000" w:themeColor="text1"/>
          <w:sz w:val="20"/>
          <w:szCs w:val="20"/>
        </w:rPr>
        <w:t>7</w:t>
      </w:r>
      <w:r w:rsidRPr="00E829AC">
        <w:rPr>
          <w:rFonts w:ascii="Arial" w:hAnsi="Arial" w:cs="Arial"/>
          <w:color w:val="000000" w:themeColor="text1"/>
          <w:sz w:val="20"/>
          <w:szCs w:val="20"/>
        </w:rPr>
        <w:t xml:space="preserve"> – Investigating Officer Awareness Response)</w:t>
      </w:r>
    </w:p>
    <w:p w14:paraId="75613AD4" w14:textId="77777777" w:rsidR="005E2FAC" w:rsidRPr="003E5232" w:rsidRDefault="005E2FAC" w:rsidP="003E5232">
      <w:pPr>
        <w:spacing w:line="360" w:lineRule="auto"/>
        <w:rPr>
          <w:rFonts w:ascii="Arial" w:hAnsi="Arial" w:cs="Arial"/>
          <w:color w:val="000000" w:themeColor="text1"/>
          <w:sz w:val="24"/>
          <w:szCs w:val="24"/>
        </w:rPr>
      </w:pPr>
    </w:p>
    <w:p w14:paraId="2E1AC4C9" w14:textId="472CB903" w:rsidR="005E2FAC" w:rsidRPr="004968AF" w:rsidRDefault="005E2FAC" w:rsidP="003E5232">
      <w:pPr>
        <w:spacing w:line="360" w:lineRule="auto"/>
        <w:rPr>
          <w:rFonts w:ascii="Arial" w:hAnsi="Arial" w:cs="Arial"/>
          <w:color w:val="000000" w:themeColor="text1"/>
        </w:rPr>
      </w:pPr>
      <w:r w:rsidRPr="004968AF">
        <w:rPr>
          <w:rFonts w:ascii="Arial" w:hAnsi="Arial" w:cs="Arial"/>
          <w:color w:val="000000" w:themeColor="text1"/>
        </w:rPr>
        <w:t>This assertion finds reinforcement in the responses provided by the I</w:t>
      </w:r>
      <w:r w:rsidR="00164590">
        <w:rPr>
          <w:rFonts w:ascii="Arial" w:hAnsi="Arial" w:cs="Arial"/>
          <w:color w:val="000000" w:themeColor="text1"/>
        </w:rPr>
        <w:t>O’s</w:t>
      </w:r>
      <w:r w:rsidRPr="004968AF">
        <w:rPr>
          <w:rFonts w:ascii="Arial" w:hAnsi="Arial" w:cs="Arial"/>
          <w:color w:val="000000" w:themeColor="text1"/>
        </w:rPr>
        <w:t>. A notable 93% of these officers disclosed that they frequently submitted mobile phones for examination as part of their investigations. Surprisingly, however, a substantial 80% indicated that they had not undergone any formal training pertaining to data collection and its significance.</w:t>
      </w:r>
    </w:p>
    <w:p w14:paraId="53FC30E7" w14:textId="77777777" w:rsidR="005E2FAC" w:rsidRPr="003E5232" w:rsidRDefault="005E2FAC" w:rsidP="003E5232">
      <w:pPr>
        <w:spacing w:line="360" w:lineRule="auto"/>
        <w:rPr>
          <w:rFonts w:ascii="Arial" w:hAnsi="Arial" w:cs="Arial"/>
          <w:color w:val="000000" w:themeColor="text1"/>
          <w:sz w:val="24"/>
          <w:szCs w:val="24"/>
        </w:rPr>
      </w:pPr>
    </w:p>
    <w:p w14:paraId="0CECFE9D" w14:textId="77777777" w:rsidR="005E2FAC" w:rsidRPr="003E5232" w:rsidRDefault="005E2FAC" w:rsidP="003E5232">
      <w:pPr>
        <w:spacing w:line="360" w:lineRule="auto"/>
        <w:rPr>
          <w:rFonts w:ascii="Arial" w:hAnsi="Arial" w:cs="Arial"/>
          <w:color w:val="000000" w:themeColor="text1"/>
          <w:sz w:val="24"/>
          <w:szCs w:val="24"/>
        </w:rPr>
      </w:pPr>
      <w:r w:rsidRPr="003E5232">
        <w:rPr>
          <w:rFonts w:ascii="Arial" w:hAnsi="Arial" w:cs="Arial"/>
          <w:noProof/>
          <w:color w:val="000000" w:themeColor="text1"/>
          <w:sz w:val="24"/>
          <w:szCs w:val="24"/>
        </w:rPr>
        <w:drawing>
          <wp:inline distT="0" distB="0" distL="0" distR="0" wp14:anchorId="038C6880" wp14:editId="3C919CDD">
            <wp:extent cx="2715325" cy="1600200"/>
            <wp:effectExtent l="0" t="0" r="889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15325" cy="1600200"/>
                    </a:xfrm>
                    <a:prstGeom prst="rect">
                      <a:avLst/>
                    </a:prstGeom>
                  </pic:spPr>
                </pic:pic>
              </a:graphicData>
            </a:graphic>
          </wp:inline>
        </w:drawing>
      </w:r>
      <w:r w:rsidRPr="003E5232">
        <w:rPr>
          <w:rFonts w:ascii="Arial" w:hAnsi="Arial" w:cs="Arial"/>
          <w:color w:val="000000" w:themeColor="text1"/>
          <w:sz w:val="24"/>
          <w:szCs w:val="24"/>
        </w:rPr>
        <w:t xml:space="preserve">        </w:t>
      </w:r>
      <w:r w:rsidRPr="003E5232">
        <w:rPr>
          <w:rFonts w:ascii="Arial" w:hAnsi="Arial" w:cs="Arial"/>
          <w:noProof/>
          <w:color w:val="000000" w:themeColor="text1"/>
          <w:sz w:val="24"/>
          <w:szCs w:val="24"/>
        </w:rPr>
        <w:drawing>
          <wp:inline distT="0" distB="0" distL="0" distR="0" wp14:anchorId="393BA420" wp14:editId="4014314C">
            <wp:extent cx="2647950" cy="1579962"/>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47950" cy="1579962"/>
                    </a:xfrm>
                    <a:prstGeom prst="rect">
                      <a:avLst/>
                    </a:prstGeom>
                  </pic:spPr>
                </pic:pic>
              </a:graphicData>
            </a:graphic>
          </wp:inline>
        </w:drawing>
      </w:r>
    </w:p>
    <w:p w14:paraId="7AF087B3" w14:textId="15CA7DEA" w:rsidR="005E2FAC" w:rsidRPr="00ED4761" w:rsidRDefault="005E2FAC" w:rsidP="003E5232">
      <w:pPr>
        <w:spacing w:after="0" w:line="360" w:lineRule="auto"/>
        <w:jc w:val="center"/>
        <w:rPr>
          <w:rFonts w:ascii="Arial" w:hAnsi="Arial" w:cs="Arial"/>
          <w:color w:val="000000" w:themeColor="text1"/>
          <w:sz w:val="20"/>
          <w:szCs w:val="20"/>
        </w:rPr>
      </w:pPr>
      <w:r w:rsidRPr="00ED4761">
        <w:rPr>
          <w:rFonts w:ascii="Arial" w:hAnsi="Arial" w:cs="Arial"/>
          <w:color w:val="000000" w:themeColor="text1"/>
          <w:sz w:val="20"/>
          <w:szCs w:val="20"/>
        </w:rPr>
        <w:t>(Figure 4.</w:t>
      </w:r>
      <w:r w:rsidR="00915F62">
        <w:rPr>
          <w:rFonts w:ascii="Arial" w:hAnsi="Arial" w:cs="Arial"/>
          <w:color w:val="000000" w:themeColor="text1"/>
          <w:sz w:val="20"/>
          <w:szCs w:val="20"/>
        </w:rPr>
        <w:t>8</w:t>
      </w:r>
      <w:r w:rsidRPr="00ED4761">
        <w:rPr>
          <w:rFonts w:ascii="Arial" w:hAnsi="Arial" w:cs="Arial"/>
          <w:color w:val="000000" w:themeColor="text1"/>
          <w:sz w:val="20"/>
          <w:szCs w:val="20"/>
        </w:rPr>
        <w:t xml:space="preserve"> – Frequency handsets are examined and received training)</w:t>
      </w:r>
    </w:p>
    <w:p w14:paraId="7892E6D8" w14:textId="77777777" w:rsidR="005E2FAC" w:rsidRPr="003E5232" w:rsidRDefault="005E2FAC" w:rsidP="003E5232">
      <w:pPr>
        <w:spacing w:line="360" w:lineRule="auto"/>
        <w:rPr>
          <w:rFonts w:ascii="Arial" w:hAnsi="Arial" w:cs="Arial"/>
          <w:color w:val="000000" w:themeColor="text1"/>
          <w:sz w:val="24"/>
          <w:szCs w:val="24"/>
        </w:rPr>
      </w:pPr>
    </w:p>
    <w:p w14:paraId="6DE2E970" w14:textId="4157A7B1" w:rsidR="005E2FAC" w:rsidRPr="004968AF" w:rsidRDefault="005E2FAC" w:rsidP="003E5232">
      <w:pPr>
        <w:spacing w:line="360" w:lineRule="auto"/>
        <w:rPr>
          <w:rFonts w:ascii="Arial" w:hAnsi="Arial" w:cs="Arial"/>
          <w:color w:val="000000" w:themeColor="text1"/>
        </w:rPr>
      </w:pPr>
      <w:r w:rsidRPr="004968AF">
        <w:rPr>
          <w:rFonts w:ascii="Arial" w:hAnsi="Arial" w:cs="Arial"/>
        </w:rPr>
        <w:t xml:space="preserve">This data aligns with the assertions made by sources such as </w:t>
      </w:r>
      <w:r w:rsidR="00573160">
        <w:rPr>
          <w:rFonts w:ascii="Arial" w:hAnsi="Arial" w:cs="Arial"/>
        </w:rPr>
        <w:t xml:space="preserve">Bowcott </w:t>
      </w:r>
      <w:r w:rsidRPr="004968AF">
        <w:rPr>
          <w:rFonts w:ascii="Arial" w:hAnsi="Arial" w:cs="Arial"/>
        </w:rPr>
        <w:t xml:space="preserve">(2018) and HMICFRS (2022), which proposed that the upsurge in devices requiring examination is attributed to a deficiency in training and comprehension among </w:t>
      </w:r>
      <w:r w:rsidR="003D24C7">
        <w:rPr>
          <w:rFonts w:ascii="Arial" w:hAnsi="Arial" w:cs="Arial"/>
          <w:color w:val="000000" w:themeColor="text1"/>
        </w:rPr>
        <w:t>IO’s</w:t>
      </w:r>
      <w:r w:rsidRPr="004968AF">
        <w:rPr>
          <w:rFonts w:ascii="Arial" w:hAnsi="Arial" w:cs="Arial"/>
          <w:color w:val="000000" w:themeColor="text1"/>
        </w:rPr>
        <w:t>. This, in turn, leads to the unnecessary seizure of exhibits.</w:t>
      </w:r>
    </w:p>
    <w:p w14:paraId="55769230" w14:textId="77777777" w:rsidR="005E2FAC" w:rsidRPr="003E5232" w:rsidRDefault="005E2FAC" w:rsidP="003E5232">
      <w:pPr>
        <w:spacing w:line="360" w:lineRule="auto"/>
        <w:rPr>
          <w:rFonts w:ascii="Arial" w:hAnsi="Arial" w:cs="Arial"/>
          <w:color w:val="000000" w:themeColor="text1"/>
          <w:sz w:val="24"/>
          <w:szCs w:val="24"/>
        </w:rPr>
      </w:pPr>
    </w:p>
    <w:p w14:paraId="352265B9" w14:textId="6AA0F36C" w:rsidR="005E2FAC" w:rsidRPr="004968AF" w:rsidRDefault="005E2FAC" w:rsidP="00ED4761">
      <w:pPr>
        <w:pStyle w:val="Heading2"/>
        <w:rPr>
          <w:rFonts w:ascii="Arial" w:hAnsi="Arial" w:cs="Arial"/>
          <w:color w:val="000000" w:themeColor="text1"/>
          <w:sz w:val="24"/>
          <w:szCs w:val="24"/>
          <w:u w:val="single"/>
        </w:rPr>
      </w:pPr>
      <w:bookmarkStart w:id="58" w:name="_Toc148448539"/>
      <w:r w:rsidRPr="004968AF">
        <w:rPr>
          <w:rFonts w:ascii="Arial" w:hAnsi="Arial" w:cs="Arial"/>
          <w:color w:val="000000" w:themeColor="text1"/>
          <w:sz w:val="24"/>
          <w:szCs w:val="24"/>
          <w:u w:val="single"/>
        </w:rPr>
        <w:lastRenderedPageBreak/>
        <w:t xml:space="preserve">4. </w:t>
      </w:r>
      <w:r w:rsidR="00ED4761" w:rsidRPr="004968AF">
        <w:rPr>
          <w:rFonts w:ascii="Arial" w:hAnsi="Arial" w:cs="Arial"/>
          <w:color w:val="000000" w:themeColor="text1"/>
          <w:sz w:val="24"/>
          <w:szCs w:val="24"/>
          <w:u w:val="single"/>
        </w:rPr>
        <w:t>4</w:t>
      </w:r>
      <w:r w:rsidRPr="004968AF">
        <w:rPr>
          <w:rFonts w:ascii="Arial" w:hAnsi="Arial" w:cs="Arial"/>
          <w:color w:val="000000" w:themeColor="text1"/>
          <w:sz w:val="24"/>
          <w:szCs w:val="24"/>
          <w:u w:val="single"/>
        </w:rPr>
        <w:t xml:space="preserve"> Summary of </w:t>
      </w:r>
      <w:r w:rsidR="00C34840" w:rsidRPr="004968AF">
        <w:rPr>
          <w:rFonts w:ascii="Arial" w:hAnsi="Arial" w:cs="Arial"/>
          <w:color w:val="000000" w:themeColor="text1"/>
          <w:sz w:val="24"/>
          <w:szCs w:val="24"/>
          <w:u w:val="single"/>
        </w:rPr>
        <w:t>F</w:t>
      </w:r>
      <w:r w:rsidRPr="004968AF">
        <w:rPr>
          <w:rFonts w:ascii="Arial" w:hAnsi="Arial" w:cs="Arial"/>
          <w:color w:val="000000" w:themeColor="text1"/>
          <w:sz w:val="24"/>
          <w:szCs w:val="24"/>
          <w:u w:val="single"/>
        </w:rPr>
        <w:t>indings</w:t>
      </w:r>
      <w:bookmarkEnd w:id="58"/>
    </w:p>
    <w:p w14:paraId="3C5BFB43" w14:textId="77777777" w:rsidR="00C34840" w:rsidRDefault="00C34840" w:rsidP="003E5232">
      <w:pPr>
        <w:spacing w:line="360" w:lineRule="auto"/>
        <w:rPr>
          <w:rFonts w:ascii="Arial" w:hAnsi="Arial" w:cs="Arial"/>
          <w:sz w:val="24"/>
          <w:szCs w:val="24"/>
        </w:rPr>
      </w:pPr>
    </w:p>
    <w:p w14:paraId="03A543C0" w14:textId="09CAC45D" w:rsidR="005E2FAC" w:rsidRPr="004968AF" w:rsidRDefault="005E2FAC" w:rsidP="003E5232">
      <w:pPr>
        <w:spacing w:line="360" w:lineRule="auto"/>
        <w:rPr>
          <w:rFonts w:ascii="Arial" w:hAnsi="Arial" w:cs="Arial"/>
        </w:rPr>
      </w:pPr>
      <w:r w:rsidRPr="004968AF">
        <w:rPr>
          <w:rFonts w:ascii="Arial" w:hAnsi="Arial" w:cs="Arial"/>
        </w:rPr>
        <w:t>The data gleaned from participants in both the DFU and Criminal Investigation Department (CID) revealed a diverse range of lengths of service. This diversity in experience and knowledge levels allowed the primary research to tap into various depths of expertise.</w:t>
      </w:r>
    </w:p>
    <w:p w14:paraId="7624D28C" w14:textId="738A661B" w:rsidR="005E2FAC" w:rsidRPr="004968AF" w:rsidRDefault="005E2FAC" w:rsidP="003E5232">
      <w:pPr>
        <w:spacing w:line="360" w:lineRule="auto"/>
        <w:rPr>
          <w:rFonts w:ascii="Arial" w:hAnsi="Arial" w:cs="Arial"/>
        </w:rPr>
      </w:pPr>
      <w:r w:rsidRPr="004968AF">
        <w:rPr>
          <w:rFonts w:ascii="Arial" w:hAnsi="Arial" w:cs="Arial"/>
        </w:rPr>
        <w:t>Concerning the challenges of digital standardi</w:t>
      </w:r>
      <w:r w:rsidR="00461F87">
        <w:rPr>
          <w:rFonts w:ascii="Arial" w:hAnsi="Arial" w:cs="Arial"/>
        </w:rPr>
        <w:t>s</w:t>
      </w:r>
      <w:r w:rsidRPr="004968AF">
        <w:rPr>
          <w:rFonts w:ascii="Arial" w:hAnsi="Arial" w:cs="Arial"/>
        </w:rPr>
        <w:t>ation, the primary data corroborated the findings in the literature review, supporting the contention that achieving and maintaining ISO17 accreditation over the long term is an exceptionally daunting task, as suggested by HMICFRS.</w:t>
      </w:r>
    </w:p>
    <w:p w14:paraId="7DAE2EBB" w14:textId="6C625E84" w:rsidR="005E2FAC" w:rsidRPr="004968AF" w:rsidRDefault="005E2FAC" w:rsidP="003E5232">
      <w:pPr>
        <w:spacing w:line="360" w:lineRule="auto"/>
        <w:rPr>
          <w:rFonts w:ascii="Arial" w:hAnsi="Arial" w:cs="Arial"/>
        </w:rPr>
      </w:pPr>
      <w:r w:rsidRPr="004968AF">
        <w:rPr>
          <w:rFonts w:ascii="Arial" w:hAnsi="Arial" w:cs="Arial"/>
        </w:rPr>
        <w:t>Regarding the challenges associated with software limitations in digital forensic tools, most DFE</w:t>
      </w:r>
      <w:r w:rsidR="006B6D0F">
        <w:rPr>
          <w:rFonts w:ascii="Arial" w:hAnsi="Arial" w:cs="Arial"/>
        </w:rPr>
        <w:t>’s</w:t>
      </w:r>
      <w:r w:rsidRPr="004968AF">
        <w:rPr>
          <w:rFonts w:ascii="Arial" w:hAnsi="Arial" w:cs="Arial"/>
        </w:rPr>
        <w:t xml:space="preserve"> expressed the view that current mobile forensic tools do not adequately meet the demands of digital advancements. Consequently, most I</w:t>
      </w:r>
      <w:r w:rsidR="006B6D0F">
        <w:rPr>
          <w:rFonts w:ascii="Arial" w:hAnsi="Arial" w:cs="Arial"/>
        </w:rPr>
        <w:t>O</w:t>
      </w:r>
      <w:r w:rsidRPr="004968AF">
        <w:rPr>
          <w:rFonts w:ascii="Arial" w:hAnsi="Arial" w:cs="Arial"/>
        </w:rPr>
        <w:t xml:space="preserve"> participants reported that these limitations either frequently or occasionally caused delays in their investigations.</w:t>
      </w:r>
    </w:p>
    <w:p w14:paraId="1E43AF1A" w14:textId="6DB95F69" w:rsidR="005E2FAC" w:rsidRPr="004968AF" w:rsidRDefault="005E2FAC" w:rsidP="003E5232">
      <w:pPr>
        <w:spacing w:line="360" w:lineRule="auto"/>
        <w:rPr>
          <w:rFonts w:ascii="Arial" w:hAnsi="Arial" w:cs="Arial"/>
        </w:rPr>
      </w:pPr>
      <w:r w:rsidRPr="004968AF">
        <w:rPr>
          <w:rFonts w:ascii="Arial" w:hAnsi="Arial" w:cs="Arial"/>
        </w:rPr>
        <w:t>Concerning the challenges of unlocking mobile phones, DFE</w:t>
      </w:r>
      <w:r w:rsidR="004F40F2">
        <w:rPr>
          <w:rFonts w:ascii="Arial" w:hAnsi="Arial" w:cs="Arial"/>
        </w:rPr>
        <w:t>’</w:t>
      </w:r>
      <w:r w:rsidRPr="004968AF">
        <w:rPr>
          <w:rFonts w:ascii="Arial" w:hAnsi="Arial" w:cs="Arial"/>
        </w:rPr>
        <w:t>s identified this as one of the foremost issues they face in their roles. However, they are not provided with the time to research new and alternative methods for bypassing pin locks that fall outside the capabilities of their mobile forensic tools. Additionally, the primary research revealed that I</w:t>
      </w:r>
      <w:r w:rsidR="00C602DD">
        <w:rPr>
          <w:rFonts w:ascii="Arial" w:hAnsi="Arial" w:cs="Arial"/>
        </w:rPr>
        <w:t>O’s</w:t>
      </w:r>
      <w:r w:rsidRPr="004968AF">
        <w:rPr>
          <w:rFonts w:ascii="Arial" w:hAnsi="Arial" w:cs="Arial"/>
        </w:rPr>
        <w:t xml:space="preserve"> are not frequently utili</w:t>
      </w:r>
      <w:r w:rsidR="00C602DD">
        <w:rPr>
          <w:rFonts w:ascii="Arial" w:hAnsi="Arial" w:cs="Arial"/>
        </w:rPr>
        <w:t>s</w:t>
      </w:r>
      <w:r w:rsidRPr="004968AF">
        <w:rPr>
          <w:rFonts w:ascii="Arial" w:hAnsi="Arial" w:cs="Arial"/>
        </w:rPr>
        <w:t>ing their Section 49 (S49) Powers.</w:t>
      </w:r>
    </w:p>
    <w:p w14:paraId="25A132F7" w14:textId="77777777" w:rsidR="005E2FAC" w:rsidRPr="004968AF" w:rsidRDefault="005E2FAC" w:rsidP="003E5232">
      <w:pPr>
        <w:spacing w:line="360" w:lineRule="auto"/>
        <w:rPr>
          <w:rFonts w:ascii="Arial" w:hAnsi="Arial" w:cs="Arial"/>
        </w:rPr>
      </w:pPr>
      <w:r w:rsidRPr="004968AF">
        <w:rPr>
          <w:rFonts w:ascii="Arial" w:hAnsi="Arial" w:cs="Arial"/>
        </w:rPr>
        <w:t xml:space="preserve">Regarding the challenges associated with the recovery of data from third-party apps, the primary data did not resolve the contradiction identified in the literature, as this issue persisted in the current research. </w:t>
      </w:r>
    </w:p>
    <w:p w14:paraId="140B2B09" w14:textId="0EDACEEA" w:rsidR="004968AF" w:rsidRPr="004968AF" w:rsidRDefault="005E2FAC" w:rsidP="003E5232">
      <w:pPr>
        <w:spacing w:line="360" w:lineRule="auto"/>
        <w:rPr>
          <w:rFonts w:ascii="Arial" w:hAnsi="Arial" w:cs="Arial"/>
        </w:rPr>
      </w:pPr>
      <w:r w:rsidRPr="004968AF">
        <w:rPr>
          <w:rFonts w:ascii="Arial" w:hAnsi="Arial" w:cs="Arial"/>
        </w:rPr>
        <w:t>Concerning the challenges stemming from the demand within digital forensics, DFEs believed that I</w:t>
      </w:r>
      <w:r w:rsidR="005660D1">
        <w:rPr>
          <w:rFonts w:ascii="Arial" w:hAnsi="Arial" w:cs="Arial"/>
        </w:rPr>
        <w:t>O’s</w:t>
      </w:r>
      <w:r w:rsidRPr="004968AF">
        <w:rPr>
          <w:rFonts w:ascii="Arial" w:hAnsi="Arial" w:cs="Arial"/>
        </w:rPr>
        <w:t xml:space="preserve"> lacked adequate awareness in the digital domain, resulting in a negative impact on the number of devices awaiting examination, as devices were being unnecessarily submitted. I</w:t>
      </w:r>
      <w:r w:rsidR="005660D1">
        <w:rPr>
          <w:rFonts w:ascii="Arial" w:hAnsi="Arial" w:cs="Arial"/>
        </w:rPr>
        <w:t>O’s</w:t>
      </w:r>
      <w:r w:rsidRPr="004968AF">
        <w:rPr>
          <w:rFonts w:ascii="Arial" w:hAnsi="Arial" w:cs="Arial"/>
        </w:rPr>
        <w:t xml:space="preserve"> supported this perspective, with the majority indicating that they had received no training regarding data collection and its relevance from devices, yet they frequently submitted devices as part of their investigations.</w:t>
      </w:r>
    </w:p>
    <w:p w14:paraId="762CEA44" w14:textId="20D6AB1D" w:rsidR="005E2FAC" w:rsidRDefault="005E2FAC" w:rsidP="00C34840">
      <w:pPr>
        <w:pStyle w:val="Heading2"/>
        <w:rPr>
          <w:rFonts w:ascii="Arial" w:hAnsi="Arial" w:cs="Arial"/>
          <w:color w:val="000000" w:themeColor="text1"/>
          <w:sz w:val="24"/>
          <w:szCs w:val="24"/>
          <w:u w:val="single"/>
        </w:rPr>
      </w:pPr>
      <w:bookmarkStart w:id="59" w:name="_Toc148448540"/>
      <w:r w:rsidRPr="004968AF">
        <w:rPr>
          <w:rFonts w:ascii="Arial" w:hAnsi="Arial" w:cs="Arial"/>
          <w:color w:val="000000" w:themeColor="text1"/>
          <w:sz w:val="24"/>
          <w:szCs w:val="24"/>
          <w:u w:val="single"/>
        </w:rPr>
        <w:t>4.</w:t>
      </w:r>
      <w:r w:rsidR="00C34840" w:rsidRPr="004968AF">
        <w:rPr>
          <w:rFonts w:ascii="Arial" w:hAnsi="Arial" w:cs="Arial"/>
          <w:color w:val="000000" w:themeColor="text1"/>
          <w:sz w:val="24"/>
          <w:szCs w:val="24"/>
          <w:u w:val="single"/>
        </w:rPr>
        <w:t>5</w:t>
      </w:r>
      <w:r w:rsidRPr="004968AF">
        <w:rPr>
          <w:rFonts w:ascii="Arial" w:hAnsi="Arial" w:cs="Arial"/>
          <w:color w:val="000000" w:themeColor="text1"/>
          <w:sz w:val="24"/>
          <w:szCs w:val="24"/>
          <w:u w:val="single"/>
        </w:rPr>
        <w:t xml:space="preserve"> Conclusion</w:t>
      </w:r>
      <w:bookmarkEnd w:id="59"/>
    </w:p>
    <w:p w14:paraId="2A94D4F7" w14:textId="77777777" w:rsidR="004968AF" w:rsidRPr="004968AF" w:rsidRDefault="004968AF" w:rsidP="004968AF"/>
    <w:p w14:paraId="48C85C00" w14:textId="3C9913A8" w:rsidR="00C66C7F" w:rsidRPr="00243E67" w:rsidRDefault="005E2FAC" w:rsidP="00243E67">
      <w:pPr>
        <w:spacing w:line="360" w:lineRule="auto"/>
        <w:rPr>
          <w:rFonts w:ascii="Arial" w:hAnsi="Arial" w:cs="Arial"/>
        </w:rPr>
      </w:pPr>
      <w:r w:rsidRPr="004968AF">
        <w:rPr>
          <w:rFonts w:ascii="Arial" w:hAnsi="Arial" w:cs="Arial"/>
        </w:rPr>
        <w:t>This chapter has presented the results of the primary research, derived from questionnaires distributed to participants within the DFU and CID. Through this, the chapter has achieved objective three of this research, which entails the analysis of data obtained from primary research to gain deeper insights into the challenges within digital forensics as perceived by Digital Forensic Examiners and Investigating Officers.</w:t>
      </w:r>
    </w:p>
    <w:p w14:paraId="5C75E747" w14:textId="52E48900" w:rsidR="00C66C7F" w:rsidRPr="004968AF" w:rsidRDefault="006A5045" w:rsidP="006A5045">
      <w:pPr>
        <w:pStyle w:val="Heading2"/>
        <w:rPr>
          <w:rFonts w:ascii="Arial" w:eastAsiaTheme="minorEastAsia" w:hAnsi="Arial" w:cs="Arial"/>
          <w:b/>
          <w:bCs/>
          <w:color w:val="auto"/>
          <w:sz w:val="32"/>
          <w:szCs w:val="32"/>
          <w:u w:val="single"/>
        </w:rPr>
      </w:pPr>
      <w:bookmarkStart w:id="60" w:name="_Toc148448541"/>
      <w:r w:rsidRPr="004968AF">
        <w:rPr>
          <w:rFonts w:ascii="Arial" w:eastAsiaTheme="minorEastAsia" w:hAnsi="Arial" w:cs="Arial"/>
          <w:b/>
          <w:bCs/>
          <w:color w:val="auto"/>
          <w:sz w:val="32"/>
          <w:szCs w:val="32"/>
          <w:u w:val="single"/>
        </w:rPr>
        <w:lastRenderedPageBreak/>
        <w:t xml:space="preserve">Chapter 5 - </w:t>
      </w:r>
      <w:r w:rsidR="00C66C7F" w:rsidRPr="004968AF">
        <w:rPr>
          <w:rFonts w:ascii="Arial" w:eastAsiaTheme="minorEastAsia" w:hAnsi="Arial" w:cs="Arial"/>
          <w:b/>
          <w:bCs/>
          <w:color w:val="auto"/>
          <w:sz w:val="32"/>
          <w:szCs w:val="32"/>
          <w:u w:val="single"/>
        </w:rPr>
        <w:t xml:space="preserve">Conclusion and </w:t>
      </w:r>
      <w:r w:rsidR="007811E2" w:rsidRPr="004968AF">
        <w:rPr>
          <w:rFonts w:ascii="Arial" w:eastAsiaTheme="minorEastAsia" w:hAnsi="Arial" w:cs="Arial"/>
          <w:b/>
          <w:bCs/>
          <w:color w:val="auto"/>
          <w:sz w:val="32"/>
          <w:szCs w:val="32"/>
          <w:u w:val="single"/>
        </w:rPr>
        <w:t>Recommendations</w:t>
      </w:r>
      <w:bookmarkEnd w:id="60"/>
    </w:p>
    <w:p w14:paraId="3F0E4971" w14:textId="77777777" w:rsidR="00020A7B" w:rsidRDefault="00020A7B" w:rsidP="00020A7B">
      <w:pPr>
        <w:spacing w:line="360" w:lineRule="auto"/>
        <w:rPr>
          <w:rFonts w:ascii="Arial" w:hAnsi="Arial" w:cs="Arial"/>
          <w:b/>
          <w:bCs/>
          <w:sz w:val="24"/>
          <w:szCs w:val="24"/>
          <w:u w:val="single"/>
        </w:rPr>
      </w:pPr>
    </w:p>
    <w:p w14:paraId="6FC2E597" w14:textId="2E63A06D" w:rsidR="00020A7B" w:rsidRPr="004968AF" w:rsidRDefault="00020A7B" w:rsidP="00020A7B">
      <w:pPr>
        <w:pStyle w:val="Heading2"/>
        <w:rPr>
          <w:rFonts w:ascii="Arial" w:hAnsi="Arial" w:cs="Arial"/>
          <w:color w:val="auto"/>
          <w:sz w:val="24"/>
          <w:szCs w:val="24"/>
          <w:u w:val="single"/>
        </w:rPr>
      </w:pPr>
      <w:bookmarkStart w:id="61" w:name="_Toc148448542"/>
      <w:r w:rsidRPr="004968AF">
        <w:rPr>
          <w:rFonts w:ascii="Arial" w:hAnsi="Arial" w:cs="Arial"/>
          <w:color w:val="auto"/>
          <w:sz w:val="24"/>
          <w:szCs w:val="24"/>
          <w:u w:val="single"/>
        </w:rPr>
        <w:t>5.1 Introduction</w:t>
      </w:r>
      <w:bookmarkEnd w:id="61"/>
      <w:r w:rsidRPr="004968AF">
        <w:rPr>
          <w:rFonts w:ascii="Arial" w:hAnsi="Arial" w:cs="Arial"/>
          <w:color w:val="auto"/>
          <w:sz w:val="24"/>
          <w:szCs w:val="24"/>
          <w:u w:val="single"/>
        </w:rPr>
        <w:t xml:space="preserve"> </w:t>
      </w:r>
    </w:p>
    <w:p w14:paraId="50C5D1CB" w14:textId="77777777" w:rsidR="00020A7B" w:rsidRPr="00020A7B" w:rsidRDefault="00020A7B" w:rsidP="00020A7B"/>
    <w:p w14:paraId="22EEC120" w14:textId="77777777" w:rsidR="00020A7B" w:rsidRPr="004968AF" w:rsidRDefault="00020A7B" w:rsidP="00F24FFF">
      <w:pPr>
        <w:spacing w:line="360" w:lineRule="auto"/>
        <w:rPr>
          <w:rFonts w:ascii="Arial" w:hAnsi="Arial" w:cs="Arial"/>
        </w:rPr>
      </w:pPr>
      <w:r w:rsidRPr="004968AF">
        <w:rPr>
          <w:rFonts w:ascii="Arial" w:hAnsi="Arial" w:cs="Arial"/>
        </w:rPr>
        <w:t>The previous chapter analysed primary research data and summarised the findings, fulfilling the third objective. This chapter will now focus on the dissertation's final objective:</w:t>
      </w:r>
    </w:p>
    <w:p w14:paraId="3C73B86D" w14:textId="77777777" w:rsidR="00020A7B" w:rsidRPr="004968AF" w:rsidRDefault="00020A7B" w:rsidP="00F24FFF">
      <w:pPr>
        <w:numPr>
          <w:ilvl w:val="0"/>
          <w:numId w:val="5"/>
        </w:numPr>
        <w:spacing w:line="360" w:lineRule="auto"/>
        <w:rPr>
          <w:rFonts w:ascii="Arial" w:hAnsi="Arial" w:cs="Arial"/>
        </w:rPr>
      </w:pPr>
      <w:r w:rsidRPr="004968AF">
        <w:rPr>
          <w:rFonts w:ascii="Arial" w:hAnsi="Arial" w:cs="Arial"/>
        </w:rPr>
        <w:t>Purpose recommendations on how to improve police tactics when dealing with digital forensic examinations of mobile phones and minimise the impact these challenges have on police investigations.  </w:t>
      </w:r>
    </w:p>
    <w:p w14:paraId="3E76F23B" w14:textId="77777777" w:rsidR="00020A7B" w:rsidRPr="004968AF" w:rsidRDefault="00020A7B" w:rsidP="00F24FFF">
      <w:pPr>
        <w:spacing w:line="360" w:lineRule="auto"/>
        <w:rPr>
          <w:rFonts w:ascii="Arial" w:hAnsi="Arial" w:cs="Arial"/>
        </w:rPr>
      </w:pPr>
    </w:p>
    <w:p w14:paraId="168004C2" w14:textId="79CBB0D9" w:rsidR="00020A7B" w:rsidRPr="004968AF" w:rsidRDefault="00020A7B" w:rsidP="00F24FFF">
      <w:pPr>
        <w:spacing w:line="360" w:lineRule="auto"/>
        <w:rPr>
          <w:rFonts w:ascii="Arial" w:hAnsi="Arial" w:cs="Arial"/>
        </w:rPr>
      </w:pPr>
      <w:r w:rsidRPr="004968AF">
        <w:rPr>
          <w:rFonts w:ascii="Arial" w:hAnsi="Arial" w:cs="Arial"/>
        </w:rPr>
        <w:t>In addition, it will provide a conclusion to the research question, “An analysis of the challenges of digital forensic examinations of mobile phones in the investigation of online grooming offences, and how these challenges impact on a police investigation.”</w:t>
      </w:r>
    </w:p>
    <w:p w14:paraId="0D35B767" w14:textId="77777777" w:rsidR="00020A7B" w:rsidRPr="00020A7B" w:rsidRDefault="00020A7B" w:rsidP="00F24FFF">
      <w:pPr>
        <w:spacing w:line="360" w:lineRule="auto"/>
        <w:rPr>
          <w:rFonts w:ascii="Arial" w:hAnsi="Arial" w:cs="Arial"/>
          <w:sz w:val="24"/>
          <w:szCs w:val="24"/>
        </w:rPr>
      </w:pPr>
    </w:p>
    <w:p w14:paraId="4843378E" w14:textId="40BE1E73" w:rsidR="00020A7B" w:rsidRPr="004968AF" w:rsidRDefault="00020A7B" w:rsidP="00F24FFF">
      <w:pPr>
        <w:pStyle w:val="Heading2"/>
        <w:spacing w:line="360" w:lineRule="auto"/>
        <w:rPr>
          <w:rFonts w:ascii="Arial" w:hAnsi="Arial" w:cs="Arial"/>
          <w:color w:val="auto"/>
          <w:sz w:val="24"/>
          <w:szCs w:val="24"/>
          <w:u w:val="single"/>
        </w:rPr>
      </w:pPr>
      <w:bookmarkStart w:id="62" w:name="_Toc148448543"/>
      <w:r w:rsidRPr="004968AF">
        <w:rPr>
          <w:rFonts w:ascii="Arial" w:hAnsi="Arial" w:cs="Arial"/>
          <w:color w:val="auto"/>
          <w:sz w:val="24"/>
          <w:szCs w:val="24"/>
          <w:u w:val="single"/>
        </w:rPr>
        <w:t>5.2</w:t>
      </w:r>
      <w:r w:rsidR="00F24FFF" w:rsidRPr="004968AF">
        <w:rPr>
          <w:rFonts w:ascii="Arial" w:hAnsi="Arial" w:cs="Arial"/>
          <w:color w:val="auto"/>
          <w:sz w:val="24"/>
          <w:szCs w:val="24"/>
          <w:u w:val="single"/>
        </w:rPr>
        <w:t xml:space="preserve"> </w:t>
      </w:r>
      <w:r w:rsidRPr="004968AF">
        <w:rPr>
          <w:rFonts w:ascii="Arial" w:hAnsi="Arial" w:cs="Arial"/>
          <w:color w:val="auto"/>
          <w:sz w:val="24"/>
          <w:szCs w:val="24"/>
          <w:u w:val="single"/>
        </w:rPr>
        <w:t>Completion and Achievement of Objective</w:t>
      </w:r>
      <w:bookmarkEnd w:id="62"/>
      <w:r w:rsidRPr="004968AF">
        <w:rPr>
          <w:rFonts w:ascii="Arial" w:hAnsi="Arial" w:cs="Arial"/>
          <w:color w:val="auto"/>
          <w:sz w:val="24"/>
          <w:szCs w:val="24"/>
          <w:u w:val="single"/>
        </w:rPr>
        <w:t xml:space="preserve"> </w:t>
      </w:r>
    </w:p>
    <w:p w14:paraId="5B6C2A0A" w14:textId="77777777" w:rsidR="00F24FFF" w:rsidRPr="00F24FFF" w:rsidRDefault="00F24FFF" w:rsidP="00F24FFF"/>
    <w:p w14:paraId="55B71B73" w14:textId="7DAA4A4A" w:rsidR="00020A7B" w:rsidRPr="004968AF" w:rsidRDefault="00020A7B" w:rsidP="00F24FFF">
      <w:pPr>
        <w:spacing w:line="360" w:lineRule="auto"/>
        <w:rPr>
          <w:rFonts w:ascii="Arial" w:hAnsi="Arial" w:cs="Arial"/>
        </w:rPr>
      </w:pPr>
      <w:r w:rsidRPr="004968AF">
        <w:rPr>
          <w:rFonts w:ascii="Arial" w:hAnsi="Arial" w:cs="Arial"/>
        </w:rPr>
        <w:t>This research study completed the following objectives</w:t>
      </w:r>
      <w:r w:rsidR="00FA6C22">
        <w:rPr>
          <w:rFonts w:ascii="Arial" w:hAnsi="Arial" w:cs="Arial"/>
        </w:rPr>
        <w:t>:</w:t>
      </w:r>
    </w:p>
    <w:p w14:paraId="6CA4F4F3" w14:textId="77777777" w:rsidR="00020A7B" w:rsidRPr="004968AF" w:rsidRDefault="00020A7B" w:rsidP="00F24FFF">
      <w:pPr>
        <w:pStyle w:val="ListParagraph"/>
        <w:numPr>
          <w:ilvl w:val="0"/>
          <w:numId w:val="6"/>
        </w:numPr>
        <w:spacing w:line="360" w:lineRule="auto"/>
        <w:rPr>
          <w:rFonts w:ascii="Arial" w:hAnsi="Arial" w:cs="Arial"/>
        </w:rPr>
      </w:pPr>
      <w:r w:rsidRPr="004968AF">
        <w:rPr>
          <w:rFonts w:ascii="Arial" w:hAnsi="Arial" w:cs="Arial"/>
        </w:rPr>
        <w:t>To research and analyse academic literature to understand the challenges of digital forensic examinations of mobile phones when dealing with online child grooming tactics and how these challenges impact a police investigation.</w:t>
      </w:r>
    </w:p>
    <w:p w14:paraId="6FECDF17" w14:textId="085E8890" w:rsidR="00020A7B" w:rsidRDefault="00020A7B" w:rsidP="00F24FFF">
      <w:pPr>
        <w:spacing w:line="360" w:lineRule="auto"/>
        <w:rPr>
          <w:rFonts w:ascii="Arial" w:hAnsi="Arial" w:cs="Arial"/>
        </w:rPr>
      </w:pPr>
      <w:r w:rsidRPr="004968AF">
        <w:rPr>
          <w:rFonts w:ascii="Arial" w:hAnsi="Arial" w:cs="Arial"/>
        </w:rPr>
        <w:t>This objective was fulfilled in the second chapter, which examined existing literature on online predator grooming tactics and challenges in mobile digital forensics related to these offences. It also revealed a research gap in law enforcement's approach to these challenges, leading to the inclusion of primary research in this study.</w:t>
      </w:r>
    </w:p>
    <w:p w14:paraId="61902CA4" w14:textId="77777777" w:rsidR="002A2CF2" w:rsidRPr="004968AF" w:rsidRDefault="002A2CF2" w:rsidP="00F24FFF">
      <w:pPr>
        <w:spacing w:line="360" w:lineRule="auto"/>
        <w:rPr>
          <w:rFonts w:ascii="Arial" w:hAnsi="Arial" w:cs="Arial"/>
        </w:rPr>
      </w:pPr>
    </w:p>
    <w:p w14:paraId="6D376EE3" w14:textId="77777777" w:rsidR="00020A7B" w:rsidRPr="004968AF" w:rsidRDefault="00020A7B" w:rsidP="00F24FFF">
      <w:pPr>
        <w:pStyle w:val="ListParagraph"/>
        <w:numPr>
          <w:ilvl w:val="0"/>
          <w:numId w:val="6"/>
        </w:numPr>
        <w:spacing w:line="360" w:lineRule="auto"/>
        <w:rPr>
          <w:rFonts w:ascii="Arial" w:hAnsi="Arial" w:cs="Arial"/>
        </w:rPr>
      </w:pPr>
      <w:r w:rsidRPr="004968AF">
        <w:rPr>
          <w:rFonts w:ascii="Arial" w:hAnsi="Arial" w:cs="Arial"/>
        </w:rPr>
        <w:t xml:space="preserve">To identify an appropriate research approach to recover primary data to explore how law enforcement manage these challenges to minimise the impact they have on an investigation. </w:t>
      </w:r>
    </w:p>
    <w:p w14:paraId="02A5EC49" w14:textId="77777777" w:rsidR="00020A7B" w:rsidRPr="004968AF" w:rsidRDefault="00020A7B" w:rsidP="00F24FFF">
      <w:pPr>
        <w:spacing w:line="360" w:lineRule="auto"/>
        <w:rPr>
          <w:rFonts w:ascii="Arial" w:hAnsi="Arial" w:cs="Arial"/>
        </w:rPr>
      </w:pPr>
      <w:r w:rsidRPr="004968AF">
        <w:rPr>
          <w:rFonts w:ascii="Arial" w:hAnsi="Arial" w:cs="Arial"/>
        </w:rPr>
        <w:t>This objective was fulfilled in the third chapter of the dissertation, utilising the research onion framework by Saunders, Lewis, and Thornhill (2019). Two questionnaires, combining qualitative and quantitative aspects, were then distributed to DFE’s and IO’s.</w:t>
      </w:r>
    </w:p>
    <w:p w14:paraId="32665CB3" w14:textId="77777777" w:rsidR="00020A7B" w:rsidRPr="004968AF" w:rsidRDefault="00020A7B" w:rsidP="00F24FFF">
      <w:pPr>
        <w:spacing w:line="360" w:lineRule="auto"/>
        <w:rPr>
          <w:rFonts w:ascii="Arial" w:hAnsi="Arial" w:cs="Arial"/>
        </w:rPr>
      </w:pPr>
    </w:p>
    <w:p w14:paraId="1BFF1101" w14:textId="77777777" w:rsidR="00020A7B" w:rsidRPr="004968AF" w:rsidRDefault="00020A7B" w:rsidP="00F24FFF">
      <w:pPr>
        <w:pStyle w:val="paragraph"/>
        <w:numPr>
          <w:ilvl w:val="0"/>
          <w:numId w:val="6"/>
        </w:numPr>
        <w:spacing w:before="0" w:beforeAutospacing="0" w:after="0" w:afterAutospacing="0" w:line="360" w:lineRule="auto"/>
        <w:textAlignment w:val="baseline"/>
        <w:rPr>
          <w:rStyle w:val="normaltextrun"/>
          <w:rFonts w:ascii="Arial" w:hAnsi="Arial" w:cs="Arial"/>
          <w:sz w:val="22"/>
          <w:szCs w:val="22"/>
        </w:rPr>
      </w:pPr>
      <w:r w:rsidRPr="004968AF">
        <w:rPr>
          <w:rStyle w:val="normaltextrun"/>
          <w:rFonts w:ascii="Arial" w:hAnsi="Arial" w:cs="Arial"/>
          <w:sz w:val="22"/>
          <w:szCs w:val="22"/>
        </w:rPr>
        <w:t>To analyse the data collected from primary research to better understand the challenges within mobile digital forensics from the standpoint of the Digital forensic examiners and Investigating officers.</w:t>
      </w:r>
    </w:p>
    <w:p w14:paraId="233C12E8" w14:textId="77777777" w:rsidR="00020A7B" w:rsidRPr="004968AF" w:rsidRDefault="00020A7B" w:rsidP="00F24FFF">
      <w:pPr>
        <w:spacing w:line="360" w:lineRule="auto"/>
        <w:rPr>
          <w:rFonts w:ascii="Arial" w:hAnsi="Arial" w:cs="Arial"/>
        </w:rPr>
      </w:pPr>
    </w:p>
    <w:p w14:paraId="52AE02F4" w14:textId="77777777" w:rsidR="00020A7B" w:rsidRPr="004968AF" w:rsidRDefault="00020A7B" w:rsidP="00F24FFF">
      <w:pPr>
        <w:spacing w:line="360" w:lineRule="auto"/>
        <w:rPr>
          <w:rFonts w:ascii="Arial" w:hAnsi="Arial" w:cs="Arial"/>
        </w:rPr>
      </w:pPr>
      <w:r w:rsidRPr="004968AF">
        <w:rPr>
          <w:rFonts w:ascii="Arial" w:hAnsi="Arial" w:cs="Arial"/>
        </w:rPr>
        <w:t>This objective was fulfilled in the fourth chapter, the perspectives of both DFE’s and IO’s regarding the challenges in mobile forensics were clarified. These viewpoints were then juxtaposed with the findings of the literature review to facilitate the formulation of a comprehensive conclusion within this study.</w:t>
      </w:r>
    </w:p>
    <w:p w14:paraId="78B43F13" w14:textId="77777777" w:rsidR="00020A7B" w:rsidRPr="004968AF" w:rsidRDefault="00020A7B" w:rsidP="00F24FFF">
      <w:pPr>
        <w:spacing w:line="360" w:lineRule="auto"/>
        <w:rPr>
          <w:rFonts w:ascii="Arial" w:hAnsi="Arial" w:cs="Arial"/>
        </w:rPr>
      </w:pPr>
    </w:p>
    <w:p w14:paraId="35E4C672" w14:textId="77777777" w:rsidR="00020A7B" w:rsidRPr="004968AF" w:rsidRDefault="00020A7B" w:rsidP="00F24FFF">
      <w:pPr>
        <w:pStyle w:val="ListParagraph"/>
        <w:numPr>
          <w:ilvl w:val="0"/>
          <w:numId w:val="6"/>
        </w:numPr>
        <w:spacing w:line="360" w:lineRule="auto"/>
        <w:rPr>
          <w:rFonts w:ascii="Arial" w:hAnsi="Arial" w:cs="Arial"/>
        </w:rPr>
      </w:pPr>
      <w:r w:rsidRPr="004968AF">
        <w:rPr>
          <w:rFonts w:ascii="Arial" w:hAnsi="Arial" w:cs="Arial"/>
        </w:rPr>
        <w:t xml:space="preserve">Purpose recommendations on how to improve police tactics when dealing with digital forensic examinations of mobile phones and minimise the impact the challenges have on police investigations. </w:t>
      </w:r>
    </w:p>
    <w:p w14:paraId="249DD7B6" w14:textId="77777777" w:rsidR="00020A7B" w:rsidRPr="004968AF" w:rsidRDefault="00020A7B" w:rsidP="00F24FFF">
      <w:pPr>
        <w:spacing w:line="360" w:lineRule="auto"/>
        <w:rPr>
          <w:rFonts w:ascii="Arial" w:hAnsi="Arial" w:cs="Arial"/>
        </w:rPr>
      </w:pPr>
    </w:p>
    <w:p w14:paraId="1A44A601" w14:textId="6984DD10" w:rsidR="00020A7B" w:rsidRPr="004968AF" w:rsidRDefault="00020A7B" w:rsidP="00F24FFF">
      <w:pPr>
        <w:spacing w:line="360" w:lineRule="auto"/>
        <w:rPr>
          <w:rFonts w:ascii="Arial" w:hAnsi="Arial" w:cs="Arial"/>
        </w:rPr>
      </w:pPr>
      <w:r w:rsidRPr="004968AF">
        <w:rPr>
          <w:rFonts w:ascii="Arial" w:hAnsi="Arial" w:cs="Arial"/>
        </w:rPr>
        <w:t xml:space="preserve">This objective will be completed as part of this chapter.  </w:t>
      </w:r>
    </w:p>
    <w:p w14:paraId="50B383FF" w14:textId="77777777" w:rsidR="00903590" w:rsidRDefault="00903590" w:rsidP="00F24FFF">
      <w:pPr>
        <w:spacing w:line="360" w:lineRule="auto"/>
        <w:rPr>
          <w:rFonts w:ascii="Arial" w:hAnsi="Arial" w:cs="Arial"/>
          <w:b/>
          <w:bCs/>
          <w:sz w:val="24"/>
          <w:szCs w:val="24"/>
          <w:u w:val="single"/>
        </w:rPr>
      </w:pPr>
    </w:p>
    <w:p w14:paraId="56A126DD" w14:textId="10033B00" w:rsidR="00020A7B" w:rsidRPr="004968AF" w:rsidRDefault="00F24FFF" w:rsidP="00F24FFF">
      <w:pPr>
        <w:pStyle w:val="Heading2"/>
        <w:rPr>
          <w:rFonts w:ascii="Arial" w:hAnsi="Arial" w:cs="Arial"/>
          <w:color w:val="auto"/>
          <w:sz w:val="24"/>
          <w:szCs w:val="24"/>
          <w:u w:val="single"/>
        </w:rPr>
      </w:pPr>
      <w:bookmarkStart w:id="63" w:name="_Toc148448544"/>
      <w:r w:rsidRPr="004968AF">
        <w:rPr>
          <w:rFonts w:ascii="Arial" w:hAnsi="Arial" w:cs="Arial"/>
          <w:color w:val="auto"/>
          <w:sz w:val="24"/>
          <w:szCs w:val="24"/>
          <w:u w:val="single"/>
        </w:rPr>
        <w:t xml:space="preserve">5.3 </w:t>
      </w:r>
      <w:r w:rsidR="00020A7B" w:rsidRPr="004968AF">
        <w:rPr>
          <w:rFonts w:ascii="Arial" w:hAnsi="Arial" w:cs="Arial"/>
          <w:color w:val="auto"/>
          <w:sz w:val="24"/>
          <w:szCs w:val="24"/>
          <w:u w:val="single"/>
        </w:rPr>
        <w:t>Main Findings</w:t>
      </w:r>
      <w:bookmarkEnd w:id="63"/>
    </w:p>
    <w:p w14:paraId="7500BEF3" w14:textId="77777777" w:rsidR="00F24FFF" w:rsidRPr="00F24FFF" w:rsidRDefault="00F24FFF" w:rsidP="00F24FFF"/>
    <w:p w14:paraId="7F5CD674" w14:textId="77777777" w:rsidR="00020A7B" w:rsidRPr="00871CF1" w:rsidRDefault="00020A7B" w:rsidP="00F24FFF">
      <w:pPr>
        <w:spacing w:line="360" w:lineRule="auto"/>
        <w:rPr>
          <w:rFonts w:ascii="Arial" w:hAnsi="Arial" w:cs="Arial"/>
        </w:rPr>
      </w:pPr>
      <w:r w:rsidRPr="00871CF1">
        <w:rPr>
          <w:rFonts w:ascii="Arial" w:hAnsi="Arial" w:cs="Arial"/>
        </w:rPr>
        <w:t xml:space="preserve">As acknowledged in the literature (Du, Le-Khac, and Scanlon 2017; Van Beek </w:t>
      </w:r>
      <w:r w:rsidRPr="00A5387F">
        <w:rPr>
          <w:rFonts w:ascii="Arial" w:hAnsi="Arial" w:cs="Arial"/>
          <w:i/>
          <w:iCs/>
        </w:rPr>
        <w:t>et al</w:t>
      </w:r>
      <w:r w:rsidRPr="00871CF1">
        <w:rPr>
          <w:rFonts w:ascii="Arial" w:hAnsi="Arial" w:cs="Arial"/>
        </w:rPr>
        <w:t>., 2020), digital forensic science is still in its infancy, therefore poses inherent challenges. Nevertheless, given law enforcement's substantial reliance on mobile forensic tools in child grooming investigations, it is crucial to effectively address these challenges to ensure investigative integrity under judicial scrutiny.</w:t>
      </w:r>
    </w:p>
    <w:p w14:paraId="279C2F1B" w14:textId="77777777" w:rsidR="00020A7B" w:rsidRPr="00871CF1" w:rsidRDefault="00020A7B" w:rsidP="00F24FFF">
      <w:pPr>
        <w:spacing w:line="360" w:lineRule="auto"/>
        <w:rPr>
          <w:rFonts w:ascii="Arial" w:hAnsi="Arial" w:cs="Arial"/>
        </w:rPr>
      </w:pPr>
      <w:r w:rsidRPr="00871CF1">
        <w:rPr>
          <w:rFonts w:ascii="Arial" w:hAnsi="Arial" w:cs="Arial"/>
        </w:rPr>
        <w:t>A significant challenge identified in the literature review was the lack of standardisation, which was addressed by the FSR with a code of practice. However, HMICFRS (2022) argued that achieving and maintaining long-term standardisation was impractical, a view supported by 73% of DFE participants in the primary research.</w:t>
      </w:r>
    </w:p>
    <w:p w14:paraId="2DC7E82A" w14:textId="3626A533" w:rsidR="00020A7B" w:rsidRPr="00871CF1" w:rsidRDefault="00020A7B" w:rsidP="00F24FFF">
      <w:pPr>
        <w:spacing w:line="360" w:lineRule="auto"/>
        <w:rPr>
          <w:rFonts w:ascii="Arial" w:hAnsi="Arial" w:cs="Arial"/>
        </w:rPr>
      </w:pPr>
      <w:r w:rsidRPr="00871CF1">
        <w:rPr>
          <w:rFonts w:ascii="Arial" w:hAnsi="Arial" w:cs="Arial"/>
        </w:rPr>
        <w:t xml:space="preserve">The second challenge revolved around unlocking mobile phones using forensic tools. The literature review highlighted the feasibility but substantial difficulty of this task, with </w:t>
      </w:r>
      <w:r w:rsidR="006E1653">
        <w:rPr>
          <w:rFonts w:ascii="Arial" w:hAnsi="Arial" w:cs="Arial"/>
        </w:rPr>
        <w:t>D</w:t>
      </w:r>
      <w:r w:rsidRPr="00871CF1">
        <w:rPr>
          <w:rFonts w:ascii="Arial" w:hAnsi="Arial" w:cs="Arial"/>
        </w:rPr>
        <w:t xml:space="preserve">a Silveira </w:t>
      </w:r>
      <w:r w:rsidRPr="00A5387F">
        <w:rPr>
          <w:rFonts w:ascii="Arial" w:hAnsi="Arial" w:cs="Arial"/>
          <w:i/>
          <w:iCs/>
        </w:rPr>
        <w:t>et al</w:t>
      </w:r>
      <w:r w:rsidRPr="00871CF1">
        <w:rPr>
          <w:rFonts w:ascii="Arial" w:hAnsi="Arial" w:cs="Arial"/>
        </w:rPr>
        <w:t>.</w:t>
      </w:r>
      <w:r w:rsidR="001965E8">
        <w:rPr>
          <w:rFonts w:ascii="Arial" w:hAnsi="Arial" w:cs="Arial"/>
        </w:rPr>
        <w:t>,</w:t>
      </w:r>
      <w:r w:rsidRPr="00871CF1">
        <w:rPr>
          <w:rFonts w:ascii="Arial" w:hAnsi="Arial" w:cs="Arial"/>
        </w:rPr>
        <w:t xml:space="preserve"> (2020) suggesting that law enforcement often faced difficulties in recovering the data without the users providing pin codes. Primary research further emphasised this </w:t>
      </w:r>
      <w:r w:rsidRPr="00871CF1">
        <w:rPr>
          <w:rFonts w:ascii="Arial" w:hAnsi="Arial" w:cs="Arial"/>
        </w:rPr>
        <w:lastRenderedPageBreak/>
        <w:t>challenge, particularly in responses to the qualitative question. However, DFE’s were unable to explore alternative bypass methods, despite their existence in academic research.</w:t>
      </w:r>
    </w:p>
    <w:p w14:paraId="6922666D" w14:textId="77777777" w:rsidR="00020A7B" w:rsidRPr="00871CF1" w:rsidRDefault="00020A7B" w:rsidP="00F24FFF">
      <w:pPr>
        <w:spacing w:line="360" w:lineRule="auto"/>
        <w:rPr>
          <w:rFonts w:ascii="Arial" w:hAnsi="Arial" w:cs="Arial"/>
        </w:rPr>
      </w:pPr>
      <w:r w:rsidRPr="00871CF1">
        <w:rPr>
          <w:rFonts w:ascii="Arial" w:hAnsi="Arial" w:cs="Arial"/>
        </w:rPr>
        <w:t>The third challenge involved software limitations in mobile forensic tools. The literature and Forensic Focus (2021) both noted these tools had constraints, particularly in supporting newer devices, which could take years to address. Primary research findings supported these conclusions, with most DFE’s and IO’s expressing dissatisfaction with the tools' ability to keep pace with digital advancements, often impeding investigations.</w:t>
      </w:r>
    </w:p>
    <w:p w14:paraId="67C05543" w14:textId="77777777" w:rsidR="00020A7B" w:rsidRPr="00871CF1" w:rsidRDefault="00020A7B" w:rsidP="00F24FFF">
      <w:pPr>
        <w:spacing w:line="360" w:lineRule="auto"/>
        <w:rPr>
          <w:rFonts w:ascii="Arial" w:hAnsi="Arial" w:cs="Arial"/>
        </w:rPr>
      </w:pPr>
      <w:r w:rsidRPr="00871CF1">
        <w:rPr>
          <w:rFonts w:ascii="Arial" w:hAnsi="Arial" w:cs="Arial"/>
        </w:rPr>
        <w:t xml:space="preserve">The fourth challenge involved using mobile forensic tools to recover data from third-party applications. The literature review revealed conflicting opinions about the tools' efficacy in this regard. Primary research highlighted the retrieval of such data as a significant challenge, but it did not resolve the contradiction, as a similar divide of 53% to 47% emerged in participants' responses about the adequacy of these tools for data extraction. </w:t>
      </w:r>
    </w:p>
    <w:p w14:paraId="3B28030B" w14:textId="0B343390" w:rsidR="00020A7B" w:rsidRPr="00871CF1" w:rsidRDefault="00020A7B" w:rsidP="00F24FFF">
      <w:pPr>
        <w:spacing w:line="360" w:lineRule="auto"/>
        <w:rPr>
          <w:rFonts w:ascii="Arial" w:hAnsi="Arial" w:cs="Arial"/>
        </w:rPr>
      </w:pPr>
      <w:r w:rsidRPr="00871CF1">
        <w:rPr>
          <w:rFonts w:ascii="Arial" w:hAnsi="Arial" w:cs="Arial"/>
        </w:rPr>
        <w:t xml:space="preserve">The last challenge cantered on the demand for digital forensics and law enforcement's capacity to handle it. HMICFRS (2022) noted a backlog of 2,500 devices awaiting examination without a clear explanation. Primary research suggested that the backlog resulted from </w:t>
      </w:r>
      <w:r w:rsidR="00297615">
        <w:rPr>
          <w:rFonts w:ascii="Arial" w:hAnsi="Arial" w:cs="Arial"/>
        </w:rPr>
        <w:t>IO’s</w:t>
      </w:r>
      <w:r w:rsidRPr="00871CF1">
        <w:rPr>
          <w:rFonts w:ascii="Arial" w:hAnsi="Arial" w:cs="Arial"/>
        </w:rPr>
        <w:t xml:space="preserve"> seizing devices without sufficient training in data collection and relevance, a perspective shared by investigating officers</w:t>
      </w:r>
      <w:r w:rsidR="00903590" w:rsidRPr="00871CF1">
        <w:rPr>
          <w:rFonts w:ascii="Arial" w:hAnsi="Arial" w:cs="Arial"/>
        </w:rPr>
        <w:t>.</w:t>
      </w:r>
    </w:p>
    <w:p w14:paraId="30DFF362" w14:textId="77777777" w:rsidR="00903590" w:rsidRDefault="00903590" w:rsidP="00F24FFF">
      <w:pPr>
        <w:spacing w:line="360" w:lineRule="auto"/>
        <w:rPr>
          <w:rFonts w:ascii="Arial" w:hAnsi="Arial" w:cs="Arial"/>
          <w:b/>
          <w:bCs/>
          <w:sz w:val="24"/>
          <w:szCs w:val="24"/>
          <w:u w:val="single"/>
        </w:rPr>
      </w:pPr>
    </w:p>
    <w:p w14:paraId="389A31F1" w14:textId="6011EF28" w:rsidR="00020A7B" w:rsidRPr="00871CF1" w:rsidRDefault="00F24FFF" w:rsidP="00F24FFF">
      <w:pPr>
        <w:pStyle w:val="Heading2"/>
        <w:rPr>
          <w:rFonts w:ascii="Arial" w:hAnsi="Arial" w:cs="Arial"/>
          <w:color w:val="auto"/>
          <w:sz w:val="24"/>
          <w:szCs w:val="24"/>
          <w:u w:val="single"/>
        </w:rPr>
      </w:pPr>
      <w:bookmarkStart w:id="64" w:name="_Toc148448545"/>
      <w:r w:rsidRPr="00871CF1">
        <w:rPr>
          <w:rFonts w:ascii="Arial" w:hAnsi="Arial" w:cs="Arial"/>
          <w:color w:val="auto"/>
          <w:sz w:val="24"/>
          <w:szCs w:val="24"/>
          <w:u w:val="single"/>
        </w:rPr>
        <w:t xml:space="preserve">5.4 </w:t>
      </w:r>
      <w:r w:rsidR="00020A7B" w:rsidRPr="00871CF1">
        <w:rPr>
          <w:rFonts w:ascii="Arial" w:hAnsi="Arial" w:cs="Arial"/>
          <w:color w:val="auto"/>
          <w:sz w:val="24"/>
          <w:szCs w:val="24"/>
          <w:u w:val="single"/>
        </w:rPr>
        <w:t>Recommendations</w:t>
      </w:r>
      <w:bookmarkEnd w:id="64"/>
    </w:p>
    <w:p w14:paraId="3B263AB1" w14:textId="77777777" w:rsidR="007B0DBE" w:rsidRPr="007B0DBE" w:rsidRDefault="007B0DBE" w:rsidP="007B0DBE"/>
    <w:p w14:paraId="0E7AB94E" w14:textId="090BB0AF" w:rsidR="00020A7B" w:rsidRPr="00871CF1" w:rsidRDefault="00020A7B" w:rsidP="00F24FFF">
      <w:pPr>
        <w:spacing w:line="360" w:lineRule="auto"/>
        <w:rPr>
          <w:rFonts w:ascii="Arial" w:hAnsi="Arial" w:cs="Arial"/>
        </w:rPr>
      </w:pPr>
      <w:r w:rsidRPr="00871CF1">
        <w:rPr>
          <w:rFonts w:ascii="Arial" w:hAnsi="Arial" w:cs="Arial"/>
        </w:rPr>
        <w:t>One of the main objectives of this study was to provide Dyfed Powys Police with insights into the challenges of mobile forensics in addressing online child grooming offen</w:t>
      </w:r>
      <w:r w:rsidR="007D5127">
        <w:rPr>
          <w:rFonts w:ascii="Arial" w:hAnsi="Arial" w:cs="Arial"/>
        </w:rPr>
        <w:t>c</w:t>
      </w:r>
      <w:r w:rsidRPr="00871CF1">
        <w:rPr>
          <w:rFonts w:ascii="Arial" w:hAnsi="Arial" w:cs="Arial"/>
        </w:rPr>
        <w:t>es and to offer recommendations for improving their response as they establish the Centre of Excellence. Based on the research findings, the following recommendations are proposed:</w:t>
      </w:r>
    </w:p>
    <w:p w14:paraId="15239525" w14:textId="77777777" w:rsidR="00020A7B" w:rsidRPr="00871CF1" w:rsidRDefault="00020A7B" w:rsidP="00F24FFF">
      <w:pPr>
        <w:spacing w:line="360" w:lineRule="auto"/>
        <w:rPr>
          <w:rFonts w:ascii="Arial" w:hAnsi="Arial" w:cs="Arial"/>
        </w:rPr>
      </w:pPr>
      <w:r w:rsidRPr="00871CF1">
        <w:rPr>
          <w:rFonts w:ascii="Arial" w:hAnsi="Arial" w:cs="Arial"/>
        </w:rPr>
        <w:t>It is imperative to acknowledge that the absence of digital forensic standardisation has been a recurring theme in prior research papers, and it has once again surfaced as a substantial challenge in this study. Despite the FSR stipulating the necessity for digital forensic methods to attain accreditation to withstand judicial scrutiny, the research has unmistakably demonstrated that achieving and sustaining this accreditation over the long term is an unattainable goal. This raises a critical concern when assessing the reliability of digital forensics as a viable investigative strategy for the future, warranting a thorough re-evaluation.</w:t>
      </w:r>
    </w:p>
    <w:p w14:paraId="111D5B93" w14:textId="77777777" w:rsidR="00020A7B" w:rsidRPr="00871CF1" w:rsidRDefault="00020A7B" w:rsidP="00F24FFF">
      <w:pPr>
        <w:spacing w:line="360" w:lineRule="auto"/>
        <w:rPr>
          <w:rFonts w:ascii="Arial" w:hAnsi="Arial" w:cs="Arial"/>
        </w:rPr>
      </w:pPr>
      <w:r w:rsidRPr="00871CF1">
        <w:rPr>
          <w:rFonts w:ascii="Arial" w:hAnsi="Arial" w:cs="Arial"/>
        </w:rPr>
        <w:t xml:space="preserve">Additionally, while mobile forensic tools offer benefits in gathering evidence from mobile devices in police investigations, it's crucial to recognise their limitations and challenges. To </w:t>
      </w:r>
      <w:r w:rsidRPr="00871CF1">
        <w:rPr>
          <w:rFonts w:ascii="Arial" w:hAnsi="Arial" w:cs="Arial"/>
        </w:rPr>
        <w:lastRenderedPageBreak/>
        <w:t xml:space="preserve">address these issues, law enforcement should invest in researching and developing alternative forensic strategies that do not exclusively depend on these tools. For example, exploring alternative methods to bypass locked devices, as recommended by Panagiotis </w:t>
      </w:r>
      <w:r w:rsidRPr="00A5387F">
        <w:rPr>
          <w:rFonts w:ascii="Arial" w:hAnsi="Arial" w:cs="Arial"/>
          <w:i/>
          <w:iCs/>
        </w:rPr>
        <w:t>et al</w:t>
      </w:r>
      <w:r w:rsidRPr="00871CF1">
        <w:rPr>
          <w:rFonts w:ascii="Arial" w:hAnsi="Arial" w:cs="Arial"/>
        </w:rPr>
        <w:t xml:space="preserve">., (2016) and Dee </w:t>
      </w:r>
      <w:r w:rsidRPr="00A5387F">
        <w:rPr>
          <w:rFonts w:ascii="Arial" w:hAnsi="Arial" w:cs="Arial"/>
          <w:i/>
          <w:iCs/>
        </w:rPr>
        <w:t>et al</w:t>
      </w:r>
      <w:r w:rsidRPr="00871CF1">
        <w:rPr>
          <w:rFonts w:ascii="Arial" w:hAnsi="Arial" w:cs="Arial"/>
        </w:rPr>
        <w:t xml:space="preserve">., (2022), and leveraging Section 49 powers can serve as illustrative approaches. Currently, relying on these tools constrains the opportunities for DFE’s to succeed in mobile device examinations, potentially hindering investigations. </w:t>
      </w:r>
    </w:p>
    <w:p w14:paraId="21165DBB" w14:textId="5ACB0A17" w:rsidR="00020A7B" w:rsidRPr="00871CF1" w:rsidRDefault="00020A7B" w:rsidP="00F24FFF">
      <w:pPr>
        <w:spacing w:line="360" w:lineRule="auto"/>
        <w:rPr>
          <w:rFonts w:ascii="Arial" w:hAnsi="Arial" w:cs="Arial"/>
        </w:rPr>
      </w:pPr>
      <w:r w:rsidRPr="00871CF1">
        <w:rPr>
          <w:rFonts w:ascii="Arial" w:hAnsi="Arial" w:cs="Arial"/>
        </w:rPr>
        <w:t>Lastly, the research conducted in this study underscores the rapid and exponential advancements occurring within the digital realm. It has become apparent that there is a deficiency in opportunities for both DFE’s and IO’s to either receive adequate training in digital disciplines or, in cases where training is provided, to have sufficient time to keep abreast of new developments. This issue was also highlighted in a report by HMICFRS (2020), and based on the findings of this research, it remains an unresolved challenge.</w:t>
      </w:r>
    </w:p>
    <w:p w14:paraId="02ACF37A" w14:textId="77777777" w:rsidR="00903590" w:rsidRPr="009F7815" w:rsidRDefault="00903590" w:rsidP="00F24FFF">
      <w:pPr>
        <w:spacing w:line="360" w:lineRule="auto"/>
        <w:rPr>
          <w:rFonts w:ascii="Arial" w:hAnsi="Arial" w:cs="Arial"/>
          <w:sz w:val="24"/>
          <w:szCs w:val="24"/>
        </w:rPr>
      </w:pPr>
    </w:p>
    <w:p w14:paraId="7216876D" w14:textId="0455BF94" w:rsidR="00020A7B" w:rsidRPr="00871CF1" w:rsidRDefault="007B0DBE" w:rsidP="007B0DBE">
      <w:pPr>
        <w:pStyle w:val="Heading2"/>
        <w:rPr>
          <w:rFonts w:ascii="Arial" w:hAnsi="Arial" w:cs="Arial"/>
          <w:color w:val="auto"/>
          <w:sz w:val="24"/>
          <w:szCs w:val="24"/>
          <w:u w:val="single"/>
        </w:rPr>
      </w:pPr>
      <w:bookmarkStart w:id="65" w:name="_Toc148448546"/>
      <w:r w:rsidRPr="00871CF1">
        <w:rPr>
          <w:rFonts w:ascii="Arial" w:hAnsi="Arial" w:cs="Arial"/>
          <w:color w:val="auto"/>
          <w:sz w:val="24"/>
          <w:szCs w:val="24"/>
          <w:u w:val="single"/>
        </w:rPr>
        <w:t xml:space="preserve">5.5 </w:t>
      </w:r>
      <w:r w:rsidR="00020A7B" w:rsidRPr="00871CF1">
        <w:rPr>
          <w:rFonts w:ascii="Arial" w:hAnsi="Arial" w:cs="Arial"/>
          <w:color w:val="auto"/>
          <w:sz w:val="24"/>
          <w:szCs w:val="24"/>
          <w:u w:val="single"/>
        </w:rPr>
        <w:t>Limitations</w:t>
      </w:r>
      <w:bookmarkEnd w:id="65"/>
      <w:r w:rsidR="00020A7B" w:rsidRPr="00871CF1">
        <w:rPr>
          <w:rFonts w:ascii="Arial" w:hAnsi="Arial" w:cs="Arial"/>
          <w:color w:val="auto"/>
          <w:sz w:val="24"/>
          <w:szCs w:val="24"/>
          <w:u w:val="single"/>
        </w:rPr>
        <w:t xml:space="preserve"> </w:t>
      </w:r>
    </w:p>
    <w:p w14:paraId="6F54CBB7" w14:textId="77777777" w:rsidR="00A9128D" w:rsidRPr="00A9128D" w:rsidRDefault="00A9128D" w:rsidP="00A9128D"/>
    <w:p w14:paraId="65565F26" w14:textId="77777777" w:rsidR="00020A7B" w:rsidRPr="00871CF1" w:rsidRDefault="00020A7B" w:rsidP="00F24FFF">
      <w:pPr>
        <w:spacing w:line="360" w:lineRule="auto"/>
        <w:rPr>
          <w:rFonts w:ascii="Arial" w:hAnsi="Arial" w:cs="Arial"/>
        </w:rPr>
      </w:pPr>
      <w:r w:rsidRPr="00871CF1">
        <w:rPr>
          <w:rFonts w:ascii="Arial" w:hAnsi="Arial" w:cs="Arial"/>
        </w:rPr>
        <w:t xml:space="preserve">One of the initial limitations encountered during this research project was the scarcity of relevant material available to the researcher within the field of digital forensics. As highlighted by </w:t>
      </w:r>
      <w:proofErr w:type="spellStart"/>
      <w:r w:rsidRPr="00871CF1">
        <w:rPr>
          <w:rFonts w:ascii="Arial" w:hAnsi="Arial" w:cs="Arial"/>
        </w:rPr>
        <w:t>Sunde</w:t>
      </w:r>
      <w:proofErr w:type="spellEnd"/>
      <w:r w:rsidRPr="00871CF1">
        <w:rPr>
          <w:rFonts w:ascii="Arial" w:hAnsi="Arial" w:cs="Arial"/>
        </w:rPr>
        <w:t xml:space="preserve"> and </w:t>
      </w:r>
      <w:proofErr w:type="spellStart"/>
      <w:r w:rsidRPr="00871CF1">
        <w:rPr>
          <w:rFonts w:ascii="Arial" w:hAnsi="Arial" w:cs="Arial"/>
        </w:rPr>
        <w:t>Dror</w:t>
      </w:r>
      <w:proofErr w:type="spellEnd"/>
      <w:r w:rsidRPr="00871CF1">
        <w:rPr>
          <w:rFonts w:ascii="Arial" w:hAnsi="Arial" w:cs="Arial"/>
        </w:rPr>
        <w:t xml:space="preserve"> (2021) and Robins (2021), the field of digital forensics is still relatively nascent. This limitation became apparent during the literature review, where the availability of material from reputable or peer-reviewed sources was notably limited. However, given the ongoing surge in digital advancements and the increasing susceptibility of this area to criminal activities, it is plausible that the body of research material pertaining to this subject matter will continue to expand, gradually mitigating this limitation.</w:t>
      </w:r>
    </w:p>
    <w:p w14:paraId="3E49FAE0" w14:textId="35FBBB3E" w:rsidR="00903590" w:rsidRPr="00871CF1" w:rsidRDefault="00020A7B" w:rsidP="00F24FFF">
      <w:pPr>
        <w:spacing w:line="360" w:lineRule="auto"/>
        <w:rPr>
          <w:rFonts w:ascii="Arial" w:hAnsi="Arial" w:cs="Arial"/>
        </w:rPr>
      </w:pPr>
      <w:r w:rsidRPr="00871CF1">
        <w:rPr>
          <w:rFonts w:ascii="Arial" w:hAnsi="Arial" w:cs="Arial"/>
        </w:rPr>
        <w:t>The most significant limitation that surfaced during this study was the absence of perspectives from law enforcement. Despite being frequently scrutinised and criticised in the media for their investigative strategies (</w:t>
      </w:r>
      <w:r w:rsidR="0028619C">
        <w:rPr>
          <w:rFonts w:ascii="Arial" w:hAnsi="Arial" w:cs="Arial"/>
        </w:rPr>
        <w:t>Lucas</w:t>
      </w:r>
      <w:r w:rsidR="00494FF0">
        <w:rPr>
          <w:rFonts w:ascii="Arial" w:hAnsi="Arial" w:cs="Arial"/>
        </w:rPr>
        <w:t>,</w:t>
      </w:r>
      <w:r w:rsidRPr="00871CF1">
        <w:rPr>
          <w:rFonts w:ascii="Arial" w:hAnsi="Arial" w:cs="Arial"/>
        </w:rPr>
        <w:t xml:space="preserve"> 2022; </w:t>
      </w:r>
      <w:r w:rsidR="008255F8">
        <w:rPr>
          <w:rFonts w:ascii="Arial" w:hAnsi="Arial" w:cs="Arial"/>
        </w:rPr>
        <w:t>Martin</w:t>
      </w:r>
      <w:r w:rsidR="00494FF0">
        <w:rPr>
          <w:rFonts w:ascii="Arial" w:hAnsi="Arial" w:cs="Arial"/>
        </w:rPr>
        <w:t>,</w:t>
      </w:r>
      <w:r w:rsidRPr="00871CF1">
        <w:rPr>
          <w:rFonts w:ascii="Arial" w:hAnsi="Arial" w:cs="Arial"/>
        </w:rPr>
        <w:t xml:space="preserve"> 2022; </w:t>
      </w:r>
      <w:r w:rsidR="00FD3827">
        <w:rPr>
          <w:rFonts w:ascii="Arial" w:hAnsi="Arial" w:cs="Arial"/>
        </w:rPr>
        <w:t>Long</w:t>
      </w:r>
      <w:r w:rsidR="00CA39BE">
        <w:rPr>
          <w:rFonts w:ascii="Arial" w:hAnsi="Arial" w:cs="Arial"/>
        </w:rPr>
        <w:t>,</w:t>
      </w:r>
      <w:r w:rsidRPr="00871CF1">
        <w:rPr>
          <w:rFonts w:ascii="Arial" w:hAnsi="Arial" w:cs="Arial"/>
        </w:rPr>
        <w:t xml:space="preserve"> 2022), there remains a shortage of material presenting the viewpoints of law enforcement agencies. This study endeavoured to address this limitation by seeking the perspectives of law enforcement, aiming to offer an alternative and insightful understanding beyond the existing body of research.</w:t>
      </w:r>
    </w:p>
    <w:p w14:paraId="0BDEE411" w14:textId="77777777" w:rsidR="00871CF1" w:rsidRDefault="00871CF1" w:rsidP="00F24FFF">
      <w:pPr>
        <w:spacing w:line="360" w:lineRule="auto"/>
        <w:rPr>
          <w:rFonts w:ascii="Arial" w:hAnsi="Arial" w:cs="Arial"/>
          <w:b/>
          <w:bCs/>
          <w:sz w:val="24"/>
          <w:szCs w:val="24"/>
          <w:u w:val="single"/>
        </w:rPr>
      </w:pPr>
    </w:p>
    <w:p w14:paraId="61769ECA" w14:textId="77777777" w:rsidR="00871CF1" w:rsidRDefault="00871CF1" w:rsidP="00F24FFF">
      <w:pPr>
        <w:spacing w:line="360" w:lineRule="auto"/>
        <w:rPr>
          <w:rFonts w:ascii="Arial" w:hAnsi="Arial" w:cs="Arial"/>
          <w:b/>
          <w:bCs/>
          <w:sz w:val="24"/>
          <w:szCs w:val="24"/>
          <w:u w:val="single"/>
        </w:rPr>
      </w:pPr>
    </w:p>
    <w:p w14:paraId="606B9077" w14:textId="77777777" w:rsidR="00871CF1" w:rsidRPr="00871CF1" w:rsidRDefault="00871CF1" w:rsidP="00F24FFF">
      <w:pPr>
        <w:spacing w:line="360" w:lineRule="auto"/>
        <w:rPr>
          <w:rFonts w:ascii="Arial" w:hAnsi="Arial" w:cs="Arial"/>
          <w:b/>
          <w:bCs/>
          <w:sz w:val="24"/>
          <w:szCs w:val="24"/>
          <w:u w:val="single"/>
        </w:rPr>
      </w:pPr>
    </w:p>
    <w:p w14:paraId="572BCD08" w14:textId="6FD6EA00" w:rsidR="00020A7B" w:rsidRPr="00871CF1" w:rsidRDefault="00A9128D" w:rsidP="00A9128D">
      <w:pPr>
        <w:pStyle w:val="Heading2"/>
        <w:rPr>
          <w:rFonts w:ascii="Arial" w:hAnsi="Arial" w:cs="Arial"/>
          <w:color w:val="auto"/>
          <w:sz w:val="24"/>
          <w:szCs w:val="24"/>
          <w:u w:val="single"/>
        </w:rPr>
      </w:pPr>
      <w:bookmarkStart w:id="66" w:name="_Toc148448547"/>
      <w:r w:rsidRPr="00871CF1">
        <w:rPr>
          <w:rFonts w:ascii="Arial" w:hAnsi="Arial" w:cs="Arial"/>
          <w:color w:val="auto"/>
          <w:sz w:val="24"/>
          <w:szCs w:val="24"/>
          <w:u w:val="single"/>
        </w:rPr>
        <w:lastRenderedPageBreak/>
        <w:t xml:space="preserve">5.6 </w:t>
      </w:r>
      <w:r w:rsidR="00020A7B" w:rsidRPr="00871CF1">
        <w:rPr>
          <w:rFonts w:ascii="Arial" w:hAnsi="Arial" w:cs="Arial"/>
          <w:color w:val="auto"/>
          <w:sz w:val="24"/>
          <w:szCs w:val="24"/>
          <w:u w:val="single"/>
        </w:rPr>
        <w:t>Future Research</w:t>
      </w:r>
      <w:bookmarkEnd w:id="66"/>
      <w:r w:rsidR="00020A7B" w:rsidRPr="00871CF1">
        <w:rPr>
          <w:rFonts w:ascii="Arial" w:hAnsi="Arial" w:cs="Arial"/>
          <w:color w:val="auto"/>
          <w:sz w:val="24"/>
          <w:szCs w:val="24"/>
          <w:u w:val="single"/>
        </w:rPr>
        <w:t xml:space="preserve"> </w:t>
      </w:r>
    </w:p>
    <w:p w14:paraId="386E7F49" w14:textId="77777777" w:rsidR="00A9128D" w:rsidRPr="00A9128D" w:rsidRDefault="00A9128D" w:rsidP="00A9128D"/>
    <w:p w14:paraId="46659F39" w14:textId="77777777" w:rsidR="00020A7B" w:rsidRPr="00871CF1" w:rsidRDefault="00020A7B" w:rsidP="00F24FFF">
      <w:pPr>
        <w:spacing w:line="360" w:lineRule="auto"/>
        <w:rPr>
          <w:rFonts w:ascii="Arial" w:hAnsi="Arial" w:cs="Arial"/>
        </w:rPr>
      </w:pPr>
      <w:r w:rsidRPr="00871CF1">
        <w:rPr>
          <w:rFonts w:ascii="Arial" w:hAnsi="Arial" w:cs="Arial"/>
        </w:rPr>
        <w:t>This research was conducted with a relatively small number of participants, encompassing two units within the same police force. While the findings presented a novel perspective in a previously unexplored field, they were constrained by the limited number of participants. Future research conducted on a national scale, involving all 43 police forces, would yield a significantly larger dataset, offering a more comprehensive understanding of how the challenges within mobile forensics impact investigations at a national level. Such research could provide valuable insights to advance digital forensics in law enforcement investigations in the future.</w:t>
      </w:r>
    </w:p>
    <w:p w14:paraId="0833F58A" w14:textId="77777777" w:rsidR="00A9128D" w:rsidRDefault="00A9128D" w:rsidP="00F24FFF">
      <w:pPr>
        <w:spacing w:line="360" w:lineRule="auto"/>
        <w:rPr>
          <w:rFonts w:ascii="Arial" w:hAnsi="Arial" w:cs="Arial"/>
          <w:b/>
          <w:bCs/>
          <w:sz w:val="24"/>
          <w:szCs w:val="24"/>
          <w:u w:val="single"/>
        </w:rPr>
      </w:pPr>
    </w:p>
    <w:p w14:paraId="094E35AB" w14:textId="3E832947" w:rsidR="00020A7B" w:rsidRPr="00871CF1" w:rsidRDefault="00A862AC" w:rsidP="00A9128D">
      <w:pPr>
        <w:pStyle w:val="Heading2"/>
        <w:rPr>
          <w:rFonts w:ascii="Arial" w:hAnsi="Arial" w:cs="Arial"/>
          <w:sz w:val="24"/>
          <w:szCs w:val="24"/>
          <w:u w:val="single"/>
        </w:rPr>
      </w:pPr>
      <w:bookmarkStart w:id="67" w:name="_Toc148448548"/>
      <w:r w:rsidRPr="00871CF1">
        <w:rPr>
          <w:rFonts w:ascii="Arial" w:hAnsi="Arial" w:cs="Arial"/>
          <w:color w:val="auto"/>
          <w:sz w:val="24"/>
          <w:szCs w:val="24"/>
          <w:u w:val="single"/>
        </w:rPr>
        <w:t xml:space="preserve">5.7 </w:t>
      </w:r>
      <w:r w:rsidR="00020A7B" w:rsidRPr="00871CF1">
        <w:rPr>
          <w:rFonts w:ascii="Arial" w:hAnsi="Arial" w:cs="Arial"/>
          <w:color w:val="auto"/>
          <w:sz w:val="24"/>
          <w:szCs w:val="24"/>
          <w:u w:val="single"/>
        </w:rPr>
        <w:t>Conclusion</w:t>
      </w:r>
      <w:bookmarkEnd w:id="67"/>
      <w:r w:rsidR="00020A7B" w:rsidRPr="00871CF1">
        <w:rPr>
          <w:rFonts w:ascii="Arial" w:hAnsi="Arial" w:cs="Arial"/>
          <w:sz w:val="24"/>
          <w:szCs w:val="24"/>
          <w:u w:val="single"/>
        </w:rPr>
        <w:t xml:space="preserve"> </w:t>
      </w:r>
    </w:p>
    <w:p w14:paraId="221282EC" w14:textId="77777777" w:rsidR="00A9128D" w:rsidRPr="00A9128D" w:rsidRDefault="00A9128D" w:rsidP="00A9128D"/>
    <w:p w14:paraId="186D9546" w14:textId="77777777" w:rsidR="00020A7B" w:rsidRPr="00871CF1" w:rsidRDefault="00020A7B" w:rsidP="00F24FFF">
      <w:pPr>
        <w:spacing w:line="360" w:lineRule="auto"/>
        <w:rPr>
          <w:rFonts w:ascii="Arial" w:hAnsi="Arial" w:cs="Arial"/>
        </w:rPr>
      </w:pPr>
      <w:r w:rsidRPr="00871CF1">
        <w:rPr>
          <w:rFonts w:ascii="Arial" w:hAnsi="Arial" w:cs="Arial"/>
        </w:rPr>
        <w:t>In summary, this research explores how digital advancements have changed perpetrator tactics in targeting young children for online grooming and identifies challenges in mobile forensics for police investigations. It reveals ongoing research to address these challenges, but law enforcement is still adapting. The primary research offers a unique perspective, focusing on DFEs and IO’s in law enforcement, and suggests that future national-level research could further our understanding and mitigation of these challenges in investigations.</w:t>
      </w:r>
    </w:p>
    <w:p w14:paraId="5038832B" w14:textId="77777777" w:rsidR="007811E2" w:rsidRDefault="007811E2" w:rsidP="00F24FFF">
      <w:pPr>
        <w:spacing w:line="360" w:lineRule="auto"/>
        <w:rPr>
          <w:rFonts w:ascii="Arial" w:eastAsiaTheme="minorEastAsia" w:hAnsi="Arial" w:cs="Arial"/>
          <w:b/>
          <w:color w:val="2F5496" w:themeColor="accent1" w:themeShade="BF"/>
          <w:sz w:val="32"/>
          <w:szCs w:val="32"/>
          <w:u w:val="single"/>
        </w:rPr>
      </w:pPr>
    </w:p>
    <w:p w14:paraId="40EE13D0"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711C2272"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5D91DB75"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0256B4FB"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1AB75863" w14:textId="77777777" w:rsidR="007811E2" w:rsidRDefault="007811E2" w:rsidP="00C66C7F">
      <w:pPr>
        <w:spacing w:line="480" w:lineRule="auto"/>
        <w:rPr>
          <w:rFonts w:ascii="Arial" w:eastAsiaTheme="minorEastAsia" w:hAnsi="Arial" w:cs="Arial"/>
          <w:b/>
          <w:color w:val="2F5496" w:themeColor="accent1" w:themeShade="BF"/>
          <w:sz w:val="32"/>
          <w:szCs w:val="32"/>
          <w:u w:val="single"/>
        </w:rPr>
      </w:pPr>
    </w:p>
    <w:p w14:paraId="1F8030EB" w14:textId="77777777" w:rsidR="00627E9A" w:rsidRDefault="00627E9A" w:rsidP="00C66C7F">
      <w:pPr>
        <w:spacing w:line="480" w:lineRule="auto"/>
        <w:rPr>
          <w:rFonts w:ascii="Arial" w:eastAsiaTheme="minorEastAsia" w:hAnsi="Arial" w:cs="Arial"/>
          <w:b/>
          <w:color w:val="2F5496" w:themeColor="accent1" w:themeShade="BF"/>
          <w:sz w:val="32"/>
          <w:szCs w:val="32"/>
          <w:u w:val="single"/>
        </w:rPr>
      </w:pPr>
    </w:p>
    <w:p w14:paraId="6297B34A" w14:textId="4733E585" w:rsidR="007811E2" w:rsidRPr="00871CF1" w:rsidRDefault="002A6F6B" w:rsidP="00777AEA">
      <w:pPr>
        <w:pStyle w:val="Heading2"/>
        <w:rPr>
          <w:rFonts w:ascii="Arial" w:eastAsiaTheme="minorEastAsia" w:hAnsi="Arial" w:cs="Arial"/>
          <w:b/>
          <w:bCs/>
          <w:color w:val="auto"/>
          <w:sz w:val="32"/>
          <w:szCs w:val="32"/>
          <w:u w:val="single"/>
        </w:rPr>
      </w:pPr>
      <w:bookmarkStart w:id="68" w:name="_Toc148448549"/>
      <w:r w:rsidRPr="00871CF1">
        <w:rPr>
          <w:rFonts w:ascii="Arial" w:eastAsiaTheme="minorEastAsia" w:hAnsi="Arial" w:cs="Arial"/>
          <w:b/>
          <w:bCs/>
          <w:color w:val="auto"/>
          <w:sz w:val="32"/>
          <w:szCs w:val="32"/>
          <w:u w:val="single"/>
        </w:rPr>
        <w:lastRenderedPageBreak/>
        <w:t xml:space="preserve">Chapter 6 - </w:t>
      </w:r>
      <w:r w:rsidR="007811E2" w:rsidRPr="00871CF1">
        <w:rPr>
          <w:rFonts w:ascii="Arial" w:eastAsiaTheme="minorEastAsia" w:hAnsi="Arial" w:cs="Arial"/>
          <w:b/>
          <w:bCs/>
          <w:color w:val="auto"/>
          <w:sz w:val="32"/>
          <w:szCs w:val="32"/>
          <w:u w:val="single"/>
        </w:rPr>
        <w:t>Bibliography</w:t>
      </w:r>
      <w:bookmarkEnd w:id="68"/>
    </w:p>
    <w:p w14:paraId="7C1ED899" w14:textId="77777777" w:rsidR="00321270" w:rsidRPr="00321270" w:rsidRDefault="00321270" w:rsidP="00321270">
      <w:pPr>
        <w:spacing w:afterLines="160" w:after="384" w:line="360" w:lineRule="auto"/>
        <w:rPr>
          <w:rFonts w:ascii="Arial" w:hAnsi="Arial" w:cs="Arial"/>
          <w:sz w:val="24"/>
          <w:szCs w:val="24"/>
        </w:rPr>
      </w:pPr>
    </w:p>
    <w:p w14:paraId="645D9C8E" w14:textId="77777777" w:rsidR="006E5DFB" w:rsidRPr="00321270" w:rsidRDefault="006E5DFB" w:rsidP="00321270">
      <w:pPr>
        <w:spacing w:afterLines="160" w:after="384" w:line="360" w:lineRule="auto"/>
        <w:ind w:left="720" w:hanging="720"/>
        <w:rPr>
          <w:rFonts w:ascii="Arial" w:hAnsi="Arial" w:cs="Arial"/>
          <w:color w:val="00B050"/>
        </w:rPr>
      </w:pPr>
      <w:r w:rsidRPr="00321270">
        <w:rPr>
          <w:rFonts w:ascii="Arial" w:hAnsi="Arial" w:cs="Arial"/>
        </w:rPr>
        <w:t xml:space="preserve">Academic guide (2023) </w:t>
      </w:r>
      <w:r w:rsidRPr="00321270">
        <w:rPr>
          <w:rFonts w:ascii="Arial" w:hAnsi="Arial" w:cs="Arial"/>
          <w:i/>
          <w:iCs/>
        </w:rPr>
        <w:t>Understanding Research Onion – A Detailed Guide with Examples</w:t>
      </w:r>
      <w:r w:rsidRPr="00321270">
        <w:rPr>
          <w:rFonts w:ascii="Arial" w:hAnsi="Arial" w:cs="Arial"/>
        </w:rPr>
        <w:t xml:space="preserve"> Available at: </w:t>
      </w:r>
      <w:hyperlink r:id="rId26" w:history="1">
        <w:r w:rsidRPr="00321270">
          <w:rPr>
            <w:rFonts w:ascii="Arial" w:hAnsi="Arial" w:cs="Arial"/>
            <w:color w:val="0563C1" w:themeColor="hyperlink"/>
            <w:u w:val="single"/>
          </w:rPr>
          <w:t>https://www.academicguide.co.uk/2023/03/15/understanding-of-research-onion/</w:t>
        </w:r>
      </w:hyperlink>
      <w:r w:rsidRPr="00321270">
        <w:rPr>
          <w:rFonts w:ascii="Arial" w:hAnsi="Arial" w:cs="Arial"/>
          <w:color w:val="00B050"/>
        </w:rPr>
        <w:t xml:space="preserve"> </w:t>
      </w:r>
      <w:r w:rsidRPr="00321270">
        <w:rPr>
          <w:rFonts w:ascii="Arial" w:hAnsi="Arial" w:cs="Arial"/>
        </w:rPr>
        <w:t>(Accessed: 15 September 2023).</w:t>
      </w:r>
    </w:p>
    <w:p w14:paraId="764BDC1C"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ADF Solutions (2023) ‘</w:t>
      </w:r>
      <w:r w:rsidRPr="00E2281D">
        <w:rPr>
          <w:rFonts w:ascii="Arial" w:hAnsi="Arial" w:cs="Arial"/>
          <w:i/>
          <w:iCs/>
        </w:rPr>
        <w:t>The Benefits of Digital Forensic Software in Homeland Security Investigations</w:t>
      </w:r>
      <w:r w:rsidRPr="00321270">
        <w:rPr>
          <w:rFonts w:ascii="Arial" w:hAnsi="Arial" w:cs="Arial"/>
        </w:rPr>
        <w:t xml:space="preserve">’ </w:t>
      </w:r>
      <w:r w:rsidRPr="00321270">
        <w:rPr>
          <w:rFonts w:ascii="Arial" w:hAnsi="Arial" w:cs="Arial"/>
          <w:i/>
          <w:iCs/>
        </w:rPr>
        <w:t>ADF News,</w:t>
      </w:r>
      <w:r w:rsidRPr="00321270">
        <w:rPr>
          <w:rFonts w:ascii="Arial" w:hAnsi="Arial" w:cs="Arial"/>
        </w:rPr>
        <w:t xml:space="preserve"> 7 June. Available at: </w:t>
      </w:r>
      <w:hyperlink r:id="rId27" w:history="1">
        <w:r w:rsidRPr="00321270">
          <w:rPr>
            <w:rFonts w:ascii="Arial" w:hAnsi="Arial" w:cs="Arial"/>
            <w:color w:val="0563C1" w:themeColor="hyperlink"/>
            <w:u w:val="single"/>
          </w:rPr>
          <w:t>https://www.adfsolutions.com/news/the-benefits-of-digital-forensic-software-in-homeland-security-investigations</w:t>
        </w:r>
      </w:hyperlink>
      <w:r w:rsidRPr="00321270">
        <w:rPr>
          <w:rFonts w:ascii="Arial" w:hAnsi="Arial" w:cs="Arial"/>
        </w:rPr>
        <w:t xml:space="preserve"> (Accessed: 05 September 2023).</w:t>
      </w:r>
    </w:p>
    <w:p w14:paraId="574806EC" w14:textId="3AA5AE28" w:rsidR="006E5DFB" w:rsidRPr="00321270" w:rsidRDefault="006E5DFB" w:rsidP="002B1E62">
      <w:pPr>
        <w:spacing w:afterLines="160" w:after="384" w:line="360" w:lineRule="auto"/>
        <w:ind w:left="720" w:hanging="720"/>
        <w:rPr>
          <w:rFonts w:ascii="Arial" w:hAnsi="Arial" w:cs="Arial"/>
        </w:rPr>
      </w:pPr>
      <w:proofErr w:type="spellStart"/>
      <w:r w:rsidRPr="00321270">
        <w:rPr>
          <w:rFonts w:ascii="Arial" w:hAnsi="Arial" w:cs="Arial"/>
        </w:rPr>
        <w:t>Alharashesh</w:t>
      </w:r>
      <w:proofErr w:type="spellEnd"/>
      <w:r w:rsidRPr="00321270">
        <w:rPr>
          <w:rFonts w:ascii="Arial" w:hAnsi="Arial" w:cs="Arial"/>
        </w:rPr>
        <w:t xml:space="preserve">, H.M. and Pius, A. (2020) ‘A Review of key paradigms: positivism VS interpretivism.’ </w:t>
      </w:r>
      <w:r w:rsidRPr="00321270">
        <w:rPr>
          <w:rFonts w:ascii="Arial" w:hAnsi="Arial" w:cs="Arial"/>
          <w:i/>
          <w:iCs/>
        </w:rPr>
        <w:t>Global Academic Journal of Humanities and Social Sciences</w:t>
      </w:r>
      <w:r w:rsidRPr="00321270">
        <w:rPr>
          <w:rFonts w:ascii="Arial" w:hAnsi="Arial" w:cs="Arial"/>
        </w:rPr>
        <w:t>, 2(3). pp. 39-43. Available at: 10.36348/gajhss.2020.v02i03.001</w:t>
      </w:r>
      <w:r w:rsidR="002B1E62" w:rsidRPr="00321270">
        <w:rPr>
          <w:rFonts w:ascii="Arial" w:hAnsi="Arial" w:cs="Arial"/>
        </w:rPr>
        <w:t>(Accessed 23 June 2023).</w:t>
      </w:r>
    </w:p>
    <w:p w14:paraId="013E632E" w14:textId="2D100766" w:rsidR="006E5DFB" w:rsidRPr="00321270" w:rsidRDefault="006E5DFB" w:rsidP="00F6202F">
      <w:pPr>
        <w:spacing w:afterLines="160" w:after="384" w:line="360" w:lineRule="auto"/>
        <w:ind w:left="720" w:hanging="720"/>
        <w:rPr>
          <w:rFonts w:ascii="Arial" w:hAnsi="Arial" w:cs="Arial"/>
        </w:rPr>
      </w:pPr>
      <w:proofErr w:type="spellStart"/>
      <w:r w:rsidRPr="00321270">
        <w:rPr>
          <w:rFonts w:ascii="Arial" w:hAnsi="Arial" w:cs="Arial"/>
        </w:rPr>
        <w:t>Althebaity</w:t>
      </w:r>
      <w:proofErr w:type="spellEnd"/>
      <w:r w:rsidRPr="00321270">
        <w:rPr>
          <w:rFonts w:ascii="Arial" w:hAnsi="Arial" w:cs="Arial"/>
        </w:rPr>
        <w:t xml:space="preserve">, M., Mishra, S. and Shukla, M.K. (2020) ‘Forensic Analysis of third- party mobile application’, </w:t>
      </w:r>
      <w:r w:rsidRPr="00321270">
        <w:rPr>
          <w:rFonts w:ascii="Arial" w:hAnsi="Arial" w:cs="Arial"/>
          <w:i/>
          <w:iCs/>
        </w:rPr>
        <w:t>Helix</w:t>
      </w:r>
      <w:r w:rsidRPr="00321270">
        <w:rPr>
          <w:rFonts w:ascii="Arial" w:hAnsi="Arial" w:cs="Arial"/>
        </w:rPr>
        <w:t xml:space="preserve">, 10 (4), pp. 32-38. Available at: </w:t>
      </w:r>
      <w:hyperlink r:id="rId28" w:history="1">
        <w:r w:rsidR="00F6202F" w:rsidRPr="00321270">
          <w:rPr>
            <w:rStyle w:val="Hyperlink"/>
            <w:rFonts w:ascii="Arial" w:hAnsi="Arial" w:cs="Arial"/>
          </w:rPr>
          <w:t>https://doi.org/10.29042/2020-10-4-32-38</w:t>
        </w:r>
      </w:hyperlink>
      <w:r w:rsidR="00F6202F">
        <w:rPr>
          <w:rFonts w:ascii="Arial" w:hAnsi="Arial" w:cs="Arial"/>
        </w:rPr>
        <w:t xml:space="preserve"> </w:t>
      </w:r>
      <w:r w:rsidR="00F6202F" w:rsidRPr="00321270">
        <w:rPr>
          <w:rFonts w:ascii="Arial" w:hAnsi="Arial" w:cs="Arial"/>
        </w:rPr>
        <w:t>(Accessed 23 June 2023).</w:t>
      </w:r>
    </w:p>
    <w:p w14:paraId="516F8E36" w14:textId="266D60FC" w:rsidR="006E5DFB" w:rsidRPr="00321270" w:rsidRDefault="006E5DFB" w:rsidP="00F6202F">
      <w:pPr>
        <w:spacing w:afterLines="160" w:after="384" w:line="360" w:lineRule="auto"/>
        <w:ind w:left="720" w:hanging="720"/>
        <w:rPr>
          <w:rFonts w:ascii="Arial" w:hAnsi="Arial" w:cs="Arial"/>
        </w:rPr>
      </w:pPr>
      <w:r w:rsidRPr="00321270">
        <w:rPr>
          <w:rFonts w:ascii="Arial" w:hAnsi="Arial" w:cs="Arial"/>
        </w:rPr>
        <w:t xml:space="preserve">Anderson, P. Sampson, D. Gilroy, S. (2021) ‘Digital investigations: relevance and confidence in disclosure.’ </w:t>
      </w:r>
      <w:r w:rsidRPr="00321270">
        <w:rPr>
          <w:rFonts w:ascii="Arial" w:hAnsi="Arial" w:cs="Arial"/>
          <w:i/>
          <w:iCs/>
        </w:rPr>
        <w:t xml:space="preserve">ERA Forum, </w:t>
      </w:r>
      <w:r w:rsidRPr="00321270">
        <w:rPr>
          <w:rFonts w:ascii="Arial" w:hAnsi="Arial" w:cs="Arial"/>
        </w:rPr>
        <w:t xml:space="preserve">22, pp. 587–599. Available at: </w:t>
      </w:r>
      <w:hyperlink r:id="rId29" w:history="1">
        <w:r w:rsidRPr="00321270">
          <w:rPr>
            <w:rFonts w:ascii="Arial" w:hAnsi="Arial" w:cs="Arial"/>
            <w:color w:val="0563C1" w:themeColor="hyperlink"/>
            <w:u w:val="single"/>
          </w:rPr>
          <w:t>https://link.springer.com/article/10.1007/s12027-021-00687-1</w:t>
        </w:r>
      </w:hyperlink>
      <w:r w:rsidR="00F6202F">
        <w:rPr>
          <w:rFonts w:ascii="Arial" w:hAnsi="Arial" w:cs="Arial"/>
        </w:rPr>
        <w:t xml:space="preserve">. </w:t>
      </w:r>
      <w:r w:rsidR="00F6202F" w:rsidRPr="00321270">
        <w:rPr>
          <w:rFonts w:ascii="Arial" w:hAnsi="Arial" w:cs="Arial"/>
        </w:rPr>
        <w:t>(Accessed 23 June 2023).</w:t>
      </w:r>
    </w:p>
    <w:p w14:paraId="3FAF97CB" w14:textId="65CEFD0A"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Andriotis</w:t>
      </w:r>
      <w:proofErr w:type="spellEnd"/>
      <w:r w:rsidRPr="00321270">
        <w:rPr>
          <w:rFonts w:ascii="Arial" w:hAnsi="Arial" w:cs="Arial"/>
        </w:rPr>
        <w:t xml:space="preserve">, P., </w:t>
      </w:r>
      <w:proofErr w:type="spellStart"/>
      <w:r w:rsidRPr="00321270">
        <w:rPr>
          <w:rFonts w:ascii="Arial" w:hAnsi="Arial" w:cs="Arial"/>
        </w:rPr>
        <w:t>Oikonomou</w:t>
      </w:r>
      <w:proofErr w:type="spellEnd"/>
      <w:r w:rsidRPr="00321270">
        <w:rPr>
          <w:rFonts w:ascii="Arial" w:hAnsi="Arial" w:cs="Arial"/>
        </w:rPr>
        <w:t xml:space="preserve">, G., </w:t>
      </w:r>
      <w:proofErr w:type="spellStart"/>
      <w:r w:rsidRPr="00321270">
        <w:rPr>
          <w:rFonts w:ascii="Arial" w:hAnsi="Arial" w:cs="Arial"/>
        </w:rPr>
        <w:t>Mylonas</w:t>
      </w:r>
      <w:proofErr w:type="spellEnd"/>
      <w:r w:rsidRPr="00321270">
        <w:rPr>
          <w:rFonts w:ascii="Arial" w:hAnsi="Arial" w:cs="Arial"/>
        </w:rPr>
        <w:t xml:space="preserve">, A. and </w:t>
      </w:r>
      <w:proofErr w:type="spellStart"/>
      <w:r w:rsidRPr="00321270">
        <w:rPr>
          <w:rFonts w:ascii="Arial" w:hAnsi="Arial" w:cs="Arial"/>
        </w:rPr>
        <w:t>Tryfonas</w:t>
      </w:r>
      <w:proofErr w:type="spellEnd"/>
      <w:r w:rsidRPr="00321270">
        <w:rPr>
          <w:rFonts w:ascii="Arial" w:hAnsi="Arial" w:cs="Arial"/>
        </w:rPr>
        <w:t xml:space="preserve">, T., </w:t>
      </w:r>
      <w:r w:rsidR="009E77EA">
        <w:rPr>
          <w:rFonts w:ascii="Arial" w:hAnsi="Arial" w:cs="Arial"/>
        </w:rPr>
        <w:t>(</w:t>
      </w:r>
      <w:r w:rsidRPr="00321270">
        <w:rPr>
          <w:rFonts w:ascii="Arial" w:hAnsi="Arial" w:cs="Arial"/>
        </w:rPr>
        <w:t>2016</w:t>
      </w:r>
      <w:r w:rsidR="009E77EA">
        <w:rPr>
          <w:rFonts w:ascii="Arial" w:hAnsi="Arial" w:cs="Arial"/>
        </w:rPr>
        <w:t>)</w:t>
      </w:r>
      <w:r w:rsidRPr="00321270">
        <w:rPr>
          <w:rFonts w:ascii="Arial" w:hAnsi="Arial" w:cs="Arial"/>
        </w:rPr>
        <w:t xml:space="preserve">. </w:t>
      </w:r>
      <w:r w:rsidR="009E77EA">
        <w:rPr>
          <w:rFonts w:ascii="Arial" w:hAnsi="Arial" w:cs="Arial"/>
        </w:rPr>
        <w:t>‘</w:t>
      </w:r>
      <w:r w:rsidRPr="00321270">
        <w:rPr>
          <w:rFonts w:ascii="Arial" w:hAnsi="Arial" w:cs="Arial"/>
        </w:rPr>
        <w:t>A study on usability and security features of the Android pattern lock screen</w:t>
      </w:r>
      <w:r w:rsidR="009E77EA">
        <w:rPr>
          <w:rFonts w:ascii="Arial" w:hAnsi="Arial" w:cs="Arial"/>
        </w:rPr>
        <w:t>’</w:t>
      </w:r>
      <w:r w:rsidRPr="00321270">
        <w:rPr>
          <w:rFonts w:ascii="Arial" w:hAnsi="Arial" w:cs="Arial"/>
        </w:rPr>
        <w:t>. </w:t>
      </w:r>
      <w:r w:rsidRPr="00321270">
        <w:rPr>
          <w:rFonts w:ascii="Arial" w:hAnsi="Arial" w:cs="Arial"/>
          <w:i/>
          <w:iCs/>
        </w:rPr>
        <w:t>Information and Computer Security, </w:t>
      </w:r>
      <w:r w:rsidRPr="00321270">
        <w:rPr>
          <w:rFonts w:ascii="Arial" w:hAnsi="Arial" w:cs="Arial"/>
        </w:rPr>
        <w:t>24(1), pp. 53-72. Available at: DOI:10.1108/ICS-01-2015-0001 (Accessed 23 June 2023).</w:t>
      </w:r>
    </w:p>
    <w:p w14:paraId="4E5F147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BBC News (2017) ‘FBI failed to access 7,000 encrypted mobile devices.’ </w:t>
      </w:r>
      <w:r w:rsidRPr="00321270">
        <w:rPr>
          <w:rFonts w:ascii="Arial" w:hAnsi="Arial" w:cs="Arial"/>
          <w:i/>
          <w:iCs/>
        </w:rPr>
        <w:t>BBC News,</w:t>
      </w:r>
      <w:r w:rsidRPr="00321270">
        <w:rPr>
          <w:rFonts w:ascii="Arial" w:hAnsi="Arial" w:cs="Arial"/>
        </w:rPr>
        <w:t xml:space="preserve"> 23 October. Available at: </w:t>
      </w:r>
      <w:hyperlink r:id="rId30" w:history="1">
        <w:r w:rsidRPr="00321270">
          <w:rPr>
            <w:rFonts w:ascii="Arial" w:hAnsi="Arial" w:cs="Arial"/>
            <w:color w:val="0563C1" w:themeColor="hyperlink"/>
            <w:u w:val="single"/>
          </w:rPr>
          <w:t>https://www.bbc.co.uk/news/technology-41721354</w:t>
        </w:r>
      </w:hyperlink>
      <w:r w:rsidRPr="00321270">
        <w:rPr>
          <w:rFonts w:ascii="Arial" w:hAnsi="Arial" w:cs="Arial"/>
        </w:rPr>
        <w:t xml:space="preserve"> (Accessed 23 June 2023). </w:t>
      </w:r>
    </w:p>
    <w:p w14:paraId="30A0411E"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BBC News (2018) ‘Met Police apologise for Liam Allan rape case errors.’ </w:t>
      </w:r>
      <w:r w:rsidRPr="00321270">
        <w:rPr>
          <w:rFonts w:ascii="Arial" w:hAnsi="Arial" w:cs="Arial"/>
          <w:i/>
          <w:iCs/>
        </w:rPr>
        <w:t>BBC News</w:t>
      </w:r>
      <w:r w:rsidRPr="00321270">
        <w:rPr>
          <w:rFonts w:ascii="Arial" w:hAnsi="Arial" w:cs="Arial"/>
        </w:rPr>
        <w:t xml:space="preserve">, 30 January. Available at: </w:t>
      </w:r>
      <w:hyperlink r:id="rId31" w:history="1">
        <w:r w:rsidRPr="00321270">
          <w:rPr>
            <w:rFonts w:ascii="Arial" w:hAnsi="Arial" w:cs="Arial"/>
            <w:color w:val="0563C1" w:themeColor="hyperlink"/>
            <w:u w:val="single"/>
          </w:rPr>
          <w:t>https://www.bbc.co.uk/news/uk-england-42873618</w:t>
        </w:r>
      </w:hyperlink>
      <w:r w:rsidRPr="00321270">
        <w:rPr>
          <w:rFonts w:ascii="Arial" w:hAnsi="Arial" w:cs="Arial"/>
        </w:rPr>
        <w:t>. (Accessed:16 August 2023).</w:t>
      </w:r>
    </w:p>
    <w:p w14:paraId="0EEEDE5D"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BBC News (2019) ‘Instagram biggest for child grooming online - NSPCC finds.’ </w:t>
      </w:r>
      <w:r w:rsidRPr="00321270">
        <w:rPr>
          <w:rFonts w:ascii="Arial" w:hAnsi="Arial" w:cs="Arial"/>
          <w:i/>
          <w:iCs/>
        </w:rPr>
        <w:t>BBC News</w:t>
      </w:r>
      <w:r w:rsidRPr="00321270">
        <w:rPr>
          <w:rFonts w:ascii="Arial" w:hAnsi="Arial" w:cs="Arial"/>
        </w:rPr>
        <w:t xml:space="preserve">, 1 March. Available at: </w:t>
      </w:r>
      <w:hyperlink r:id="rId32" w:history="1">
        <w:r w:rsidRPr="00321270">
          <w:rPr>
            <w:rFonts w:ascii="Arial" w:hAnsi="Arial" w:cs="Arial"/>
            <w:color w:val="0563C1" w:themeColor="hyperlink"/>
            <w:u w:val="single"/>
          </w:rPr>
          <w:t>https://www.bbc.co.uk/news/uk-47410520</w:t>
        </w:r>
      </w:hyperlink>
      <w:r w:rsidRPr="00321270">
        <w:rPr>
          <w:rFonts w:ascii="Arial" w:hAnsi="Arial" w:cs="Arial"/>
        </w:rPr>
        <w:t xml:space="preserve">. (Accessed 02 August 2023). </w:t>
      </w:r>
    </w:p>
    <w:p w14:paraId="7CD54DAE" w14:textId="06C4327E" w:rsidR="006E5DFB" w:rsidRPr="00321270" w:rsidRDefault="006E5DFB" w:rsidP="00F6202F">
      <w:pPr>
        <w:spacing w:afterLines="160" w:after="384" w:line="360" w:lineRule="auto"/>
        <w:ind w:left="720" w:hanging="720"/>
        <w:rPr>
          <w:rFonts w:ascii="Arial" w:hAnsi="Arial" w:cs="Arial"/>
        </w:rPr>
      </w:pPr>
      <w:r w:rsidRPr="00321270">
        <w:rPr>
          <w:rFonts w:ascii="Arial" w:hAnsi="Arial" w:cs="Arial"/>
        </w:rPr>
        <w:t xml:space="preserve">Bennett, D. (2012) ‘A Global Perspective: The challenges facing computer forensic investigators in obtaining information from mobile devices for the use in criminal investigations’, </w:t>
      </w:r>
      <w:r w:rsidRPr="00321270">
        <w:rPr>
          <w:rFonts w:ascii="Arial" w:hAnsi="Arial" w:cs="Arial"/>
          <w:i/>
          <w:iCs/>
        </w:rPr>
        <w:t>Information Security Journal: A Global Perspectiv</w:t>
      </w:r>
      <w:r w:rsidRPr="00321270">
        <w:rPr>
          <w:rFonts w:ascii="Arial" w:hAnsi="Arial" w:cs="Arial"/>
        </w:rPr>
        <w:t>e, 21(3), pp. 159 –168. Available at: 10.1080/19393555.2011.65431717.</w:t>
      </w:r>
      <w:r w:rsidR="00F6202F">
        <w:rPr>
          <w:rFonts w:ascii="Arial" w:hAnsi="Arial" w:cs="Arial"/>
        </w:rPr>
        <w:t xml:space="preserve"> </w:t>
      </w:r>
      <w:r w:rsidR="00F6202F" w:rsidRPr="00321270">
        <w:rPr>
          <w:rFonts w:ascii="Arial" w:hAnsi="Arial" w:cs="Arial"/>
        </w:rPr>
        <w:t>(Accessed 23 June 2023).</w:t>
      </w:r>
    </w:p>
    <w:p w14:paraId="1E11F962"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Biggam</w:t>
      </w:r>
      <w:proofErr w:type="spellEnd"/>
      <w:r w:rsidRPr="00321270">
        <w:rPr>
          <w:rFonts w:ascii="Arial" w:hAnsi="Arial" w:cs="Arial"/>
        </w:rPr>
        <w:t xml:space="preserve">, J. (2021) </w:t>
      </w:r>
      <w:r w:rsidRPr="00321270">
        <w:rPr>
          <w:rFonts w:ascii="Arial" w:hAnsi="Arial" w:cs="Arial"/>
          <w:i/>
          <w:iCs/>
        </w:rPr>
        <w:t>Succeeding with your master's dissertation, a step-by-step handbook</w:t>
      </w:r>
      <w:r w:rsidRPr="00321270">
        <w:rPr>
          <w:rFonts w:ascii="Arial" w:hAnsi="Arial" w:cs="Arial"/>
        </w:rPr>
        <w:t>. 5th edn. London: Open University Press.  </w:t>
      </w:r>
    </w:p>
    <w:p w14:paraId="3298F11B"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Boddington, R (2015) </w:t>
      </w:r>
      <w:r w:rsidRPr="00321270">
        <w:rPr>
          <w:rFonts w:ascii="Arial" w:hAnsi="Arial" w:cs="Arial"/>
          <w:i/>
          <w:iCs/>
        </w:rPr>
        <w:t>The challenges of digital forensics.</w:t>
      </w:r>
      <w:r w:rsidRPr="00321270">
        <w:rPr>
          <w:rFonts w:ascii="Arial" w:hAnsi="Arial" w:cs="Arial"/>
        </w:rPr>
        <w:t xml:space="preserve"> Available at: </w:t>
      </w:r>
      <w:hyperlink r:id="rId33" w:history="1">
        <w:r w:rsidRPr="00321270">
          <w:rPr>
            <w:rFonts w:ascii="Arial" w:hAnsi="Arial" w:cs="Arial"/>
            <w:color w:val="0563C1" w:themeColor="hyperlink"/>
            <w:u w:val="single"/>
          </w:rPr>
          <w:t>https://phys.org/news/2015-03-digital-forensics.html</w:t>
        </w:r>
      </w:hyperlink>
      <w:r w:rsidRPr="00321270">
        <w:rPr>
          <w:rFonts w:ascii="Arial" w:hAnsi="Arial" w:cs="Arial"/>
        </w:rPr>
        <w:t xml:space="preserve">. (Accessed 17 June 2023). </w:t>
      </w:r>
    </w:p>
    <w:p w14:paraId="30665DBE" w14:textId="781DA549" w:rsidR="006E5DFB" w:rsidRPr="00321270" w:rsidRDefault="006E5DFB" w:rsidP="009B67B5">
      <w:pPr>
        <w:spacing w:afterLines="160" w:after="384" w:line="360" w:lineRule="auto"/>
        <w:ind w:left="720" w:hanging="720"/>
        <w:rPr>
          <w:rFonts w:ascii="Arial" w:hAnsi="Arial" w:cs="Arial"/>
        </w:rPr>
      </w:pPr>
      <w:proofErr w:type="spellStart"/>
      <w:r w:rsidRPr="00321270">
        <w:rPr>
          <w:rFonts w:ascii="Arial" w:hAnsi="Arial" w:cs="Arial"/>
        </w:rPr>
        <w:t>Borj</w:t>
      </w:r>
      <w:proofErr w:type="spellEnd"/>
      <w:r w:rsidRPr="00321270">
        <w:rPr>
          <w:rFonts w:ascii="Arial" w:hAnsi="Arial" w:cs="Arial"/>
        </w:rPr>
        <w:t>, PR. Raja, K. Bours, P. (2023) ‘Knowledge-based system, Online grooming detection: A comprehensive survey of child exploitation in chat logs’,</w:t>
      </w:r>
      <w:r w:rsidRPr="00321270">
        <w:rPr>
          <w:rFonts w:ascii="Arial" w:hAnsi="Arial" w:cs="Arial"/>
          <w:i/>
          <w:iCs/>
        </w:rPr>
        <w:t xml:space="preserve"> Knowledge Based Systems, 259. </w:t>
      </w:r>
      <w:r w:rsidRPr="00321270">
        <w:rPr>
          <w:rFonts w:ascii="Arial" w:hAnsi="Arial" w:cs="Arial"/>
        </w:rPr>
        <w:t xml:space="preserve">Available at: </w:t>
      </w:r>
      <w:hyperlink r:id="rId34" w:anchor="sec4" w:history="1">
        <w:r w:rsidRPr="00321270">
          <w:rPr>
            <w:rFonts w:ascii="Arial" w:hAnsi="Arial" w:cs="Arial"/>
            <w:color w:val="0563C1" w:themeColor="hyperlink"/>
            <w:u w:val="single"/>
          </w:rPr>
          <w:t>https://www-sciencedirect-com.ezproxy.uwtsd.ac.uk/science/article/pii/S0950705122011327#sec4</w:t>
        </w:r>
      </w:hyperlink>
      <w:r w:rsidRPr="00321270">
        <w:rPr>
          <w:rFonts w:ascii="Arial" w:hAnsi="Arial" w:cs="Arial"/>
        </w:rPr>
        <w:t xml:space="preserve"> </w:t>
      </w:r>
      <w:r w:rsidR="009B67B5" w:rsidRPr="00321270">
        <w:rPr>
          <w:rFonts w:ascii="Arial" w:hAnsi="Arial" w:cs="Arial"/>
        </w:rPr>
        <w:t>(Accessed 23 June 2023).</w:t>
      </w:r>
    </w:p>
    <w:p w14:paraId="6227200F"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Bowcott, O. (2018) </w:t>
      </w:r>
      <w:r w:rsidRPr="00321270">
        <w:rPr>
          <w:rFonts w:ascii="Arial" w:hAnsi="Arial" w:cs="Arial"/>
          <w:i/>
          <w:iCs/>
        </w:rPr>
        <w:t>Police mishandling digital evidence, forensic experts warn.</w:t>
      </w:r>
      <w:r w:rsidRPr="00321270">
        <w:rPr>
          <w:rFonts w:ascii="Arial" w:hAnsi="Arial" w:cs="Arial"/>
        </w:rPr>
        <w:t xml:space="preserve"> Available at: </w:t>
      </w:r>
      <w:hyperlink r:id="rId35" w:history="1">
        <w:r w:rsidRPr="00321270">
          <w:rPr>
            <w:rFonts w:ascii="Arial" w:hAnsi="Arial" w:cs="Arial"/>
            <w:color w:val="0563C1" w:themeColor="hyperlink"/>
            <w:u w:val="single"/>
          </w:rPr>
          <w:t>https://www.theguardian.com/law/2018/may/15/police-mishandling-digital-evidence-forensic-experts-warn</w:t>
        </w:r>
      </w:hyperlink>
      <w:r w:rsidRPr="00321270">
        <w:rPr>
          <w:rFonts w:ascii="Arial" w:hAnsi="Arial" w:cs="Arial"/>
        </w:rPr>
        <w:t xml:space="preserve"> (Accessed 24 June 2023). </w:t>
      </w:r>
    </w:p>
    <w:p w14:paraId="1205B7B8"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Bryman, A. (2016). </w:t>
      </w:r>
      <w:r w:rsidRPr="00321270">
        <w:rPr>
          <w:rFonts w:ascii="Arial" w:hAnsi="Arial" w:cs="Arial"/>
          <w:i/>
          <w:iCs/>
        </w:rPr>
        <w:t>Social Research Methods</w:t>
      </w:r>
      <w:r w:rsidRPr="00321270">
        <w:rPr>
          <w:rFonts w:ascii="Arial" w:hAnsi="Arial" w:cs="Arial"/>
        </w:rPr>
        <w:t>. 5th ed. Oxford: Oxford University Press.</w:t>
      </w:r>
    </w:p>
    <w:p w14:paraId="0065C046"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Bryman, A. Sloan., Foster. L. and Clark, T. (2021) </w:t>
      </w:r>
      <w:r w:rsidRPr="00321270">
        <w:rPr>
          <w:rFonts w:ascii="Arial" w:hAnsi="Arial" w:cs="Arial"/>
          <w:i/>
          <w:iCs/>
        </w:rPr>
        <w:t>Social Research Methods</w:t>
      </w:r>
      <w:r w:rsidRPr="00321270">
        <w:rPr>
          <w:rFonts w:ascii="Arial" w:hAnsi="Arial" w:cs="Arial"/>
        </w:rPr>
        <w:t>. 6th edn. Oxford: Oxford University Press.</w:t>
      </w:r>
    </w:p>
    <w:p w14:paraId="5A8DFA45"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Budianto</w:t>
      </w:r>
      <w:proofErr w:type="spellEnd"/>
      <w:r w:rsidRPr="00321270">
        <w:rPr>
          <w:rFonts w:ascii="Arial" w:hAnsi="Arial" w:cs="Arial"/>
        </w:rPr>
        <w:t xml:space="preserve">, A. (2020) </w:t>
      </w:r>
      <w:r w:rsidRPr="00321270">
        <w:rPr>
          <w:rFonts w:ascii="Arial" w:hAnsi="Arial" w:cs="Arial"/>
          <w:i/>
          <w:iCs/>
        </w:rPr>
        <w:t>Legal Research Methodology Reposition in Research on Social Science.</w:t>
      </w:r>
      <w:r w:rsidRPr="00321270">
        <w:rPr>
          <w:rFonts w:ascii="Arial" w:hAnsi="Arial" w:cs="Arial"/>
        </w:rPr>
        <w:t xml:space="preserve"> Available at: </w:t>
      </w:r>
      <w:hyperlink r:id="rId36" w:history="1">
        <w:r w:rsidRPr="00321270">
          <w:rPr>
            <w:rFonts w:ascii="Arial" w:hAnsi="Arial" w:cs="Arial"/>
            <w:color w:val="0563C1" w:themeColor="hyperlink"/>
            <w:u w:val="single"/>
          </w:rPr>
          <w:t>https://d1wqtxts1xzle7.cloudfront.net/94536525/Legal_Research_Methodology_Reposition_in_Research_on_Social_Science-libre.pdf</w:t>
        </w:r>
      </w:hyperlink>
      <w:r w:rsidRPr="00321270">
        <w:rPr>
          <w:rFonts w:ascii="Arial" w:hAnsi="Arial" w:cs="Arial"/>
        </w:rPr>
        <w:t xml:space="preserve"> (Accessed 26 July 2023). </w:t>
      </w:r>
    </w:p>
    <w:p w14:paraId="13C715CB"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Buildfire</w:t>
      </w:r>
      <w:proofErr w:type="spellEnd"/>
      <w:r w:rsidRPr="00321270">
        <w:rPr>
          <w:rFonts w:ascii="Arial" w:hAnsi="Arial" w:cs="Arial"/>
        </w:rPr>
        <w:t xml:space="preserve"> (2023) </w:t>
      </w:r>
      <w:r w:rsidRPr="00321270">
        <w:rPr>
          <w:rFonts w:ascii="Arial" w:hAnsi="Arial" w:cs="Arial"/>
          <w:i/>
          <w:iCs/>
        </w:rPr>
        <w:t>Mobile App Download Statistics &amp; Usage Statistics 2023</w:t>
      </w:r>
      <w:r w:rsidRPr="00321270">
        <w:rPr>
          <w:rFonts w:ascii="Arial" w:hAnsi="Arial" w:cs="Arial"/>
        </w:rPr>
        <w:t xml:space="preserve">. Available at: </w:t>
      </w:r>
      <w:hyperlink r:id="rId37" w:history="1">
        <w:r w:rsidRPr="00321270">
          <w:rPr>
            <w:rFonts w:ascii="Arial" w:hAnsi="Arial" w:cs="Arial"/>
            <w:color w:val="0563C1" w:themeColor="hyperlink"/>
            <w:u w:val="single"/>
          </w:rPr>
          <w:t>https://buildfire.com/app-statistics/</w:t>
        </w:r>
      </w:hyperlink>
      <w:r w:rsidRPr="00321270">
        <w:rPr>
          <w:rFonts w:ascii="Arial" w:hAnsi="Arial" w:cs="Arial"/>
        </w:rPr>
        <w:t xml:space="preserve">. (Accessed: 23 June 2023). </w:t>
      </w:r>
    </w:p>
    <w:p w14:paraId="579BBDC0"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Byager</w:t>
      </w:r>
      <w:proofErr w:type="spellEnd"/>
      <w:r w:rsidRPr="00321270">
        <w:rPr>
          <w:rFonts w:ascii="Arial" w:hAnsi="Arial" w:cs="Arial"/>
        </w:rPr>
        <w:t xml:space="preserve">, L. (2019) </w:t>
      </w:r>
      <w:r w:rsidRPr="00321270">
        <w:rPr>
          <w:rFonts w:ascii="Arial" w:hAnsi="Arial" w:cs="Arial"/>
          <w:i/>
          <w:iCs/>
        </w:rPr>
        <w:t>Instagram is the most used platform for grooming crimes, report finds.</w:t>
      </w:r>
      <w:r w:rsidRPr="00321270">
        <w:rPr>
          <w:rFonts w:ascii="Arial" w:hAnsi="Arial" w:cs="Arial"/>
        </w:rPr>
        <w:t xml:space="preserve"> Available at: </w:t>
      </w:r>
      <w:hyperlink r:id="rId38" w:history="1">
        <w:r w:rsidRPr="00321270">
          <w:rPr>
            <w:rFonts w:ascii="Arial" w:hAnsi="Arial" w:cs="Arial"/>
            <w:color w:val="0563C1" w:themeColor="hyperlink"/>
            <w:u w:val="single"/>
          </w:rPr>
          <w:t>https://mashable.com/article/instgram-grooming-child-offenses</w:t>
        </w:r>
      </w:hyperlink>
      <w:r w:rsidRPr="00321270">
        <w:rPr>
          <w:rFonts w:ascii="Arial" w:hAnsi="Arial" w:cs="Arial"/>
        </w:rPr>
        <w:t xml:space="preserve">. (Accessed 02 August 2023). </w:t>
      </w:r>
    </w:p>
    <w:p w14:paraId="0CCB40A6"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Caci</w:t>
      </w:r>
      <w:proofErr w:type="spellEnd"/>
      <w:r w:rsidRPr="00321270">
        <w:rPr>
          <w:rFonts w:ascii="Arial" w:hAnsi="Arial" w:cs="Arial"/>
        </w:rPr>
        <w:t xml:space="preserve"> (2022) </w:t>
      </w:r>
      <w:r w:rsidRPr="00321270">
        <w:rPr>
          <w:rFonts w:ascii="Arial" w:hAnsi="Arial" w:cs="Arial"/>
          <w:i/>
          <w:iCs/>
        </w:rPr>
        <w:t>Maximising efficiency in policing through digital technology.</w:t>
      </w:r>
      <w:r w:rsidRPr="00321270">
        <w:rPr>
          <w:rFonts w:ascii="Arial" w:hAnsi="Arial" w:cs="Arial"/>
        </w:rPr>
        <w:t xml:space="preserve"> Available at: </w:t>
      </w:r>
      <w:hyperlink r:id="rId39" w:history="1">
        <w:r w:rsidRPr="00321270">
          <w:rPr>
            <w:rFonts w:ascii="Arial" w:hAnsi="Arial" w:cs="Arial"/>
            <w:color w:val="0563C1" w:themeColor="hyperlink"/>
            <w:u w:val="single"/>
          </w:rPr>
          <w:t>https://www.caci.co.uk/insights/opinions/maximising-efficiency-in-policing-through-digital-technology/</w:t>
        </w:r>
      </w:hyperlink>
      <w:r w:rsidRPr="00321270">
        <w:rPr>
          <w:rFonts w:ascii="Arial" w:hAnsi="Arial" w:cs="Arial"/>
          <w:color w:val="0563C1" w:themeColor="hyperlink"/>
          <w:u w:val="single"/>
        </w:rPr>
        <w:t xml:space="preserve"> </w:t>
      </w:r>
      <w:r w:rsidRPr="00321270">
        <w:rPr>
          <w:rFonts w:ascii="Arial" w:hAnsi="Arial" w:cs="Arial"/>
        </w:rPr>
        <w:t>(Accessed: 23 June 2023).</w:t>
      </w:r>
    </w:p>
    <w:p w14:paraId="6C7BE83C"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Cambridge dictionary (2023) </w:t>
      </w:r>
      <w:r w:rsidRPr="00321270">
        <w:rPr>
          <w:rFonts w:ascii="Arial" w:hAnsi="Arial" w:cs="Arial"/>
          <w:i/>
          <w:iCs/>
        </w:rPr>
        <w:t>The meaning of research in English</w:t>
      </w:r>
      <w:r w:rsidRPr="00321270">
        <w:rPr>
          <w:rFonts w:ascii="Arial" w:hAnsi="Arial" w:cs="Arial"/>
        </w:rPr>
        <w:t xml:space="preserve">. Available at:  </w:t>
      </w:r>
      <w:hyperlink r:id="rId40" w:history="1">
        <w:r w:rsidRPr="00321270">
          <w:rPr>
            <w:rFonts w:ascii="Arial" w:hAnsi="Arial" w:cs="Arial"/>
            <w:color w:val="0563C1" w:themeColor="hyperlink"/>
            <w:u w:val="single"/>
          </w:rPr>
          <w:t>https://dictionary.cambridge.org/dictionary/english/research</w:t>
        </w:r>
      </w:hyperlink>
      <w:r w:rsidRPr="00321270">
        <w:rPr>
          <w:rFonts w:ascii="Arial" w:hAnsi="Arial" w:cs="Arial"/>
        </w:rPr>
        <w:t xml:space="preserve"> (Accessed: 26 July 2023). </w:t>
      </w:r>
    </w:p>
    <w:p w14:paraId="68892E05"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Cellebrite (2014) </w:t>
      </w:r>
      <w:r w:rsidRPr="00321270">
        <w:rPr>
          <w:rFonts w:ascii="Arial" w:hAnsi="Arial" w:cs="Arial"/>
          <w:i/>
          <w:iCs/>
        </w:rPr>
        <w:t>What Happens When You Press that Button?</w:t>
      </w:r>
      <w:r w:rsidRPr="00321270">
        <w:rPr>
          <w:rFonts w:ascii="Arial" w:hAnsi="Arial" w:cs="Arial"/>
        </w:rPr>
        <w:t xml:space="preserve"> Available at: </w:t>
      </w:r>
      <w:hyperlink r:id="rId41" w:history="1">
        <w:r w:rsidRPr="00321270">
          <w:rPr>
            <w:rFonts w:ascii="Arial" w:hAnsi="Arial" w:cs="Arial"/>
            <w:color w:val="0563C1" w:themeColor="hyperlink"/>
            <w:u w:val="single"/>
          </w:rPr>
          <w:t>https://smarterforensics.com/wp-content/uploads/2014/06/Explaining-CellebriteUFED-Data-Extraction-Processes-final.pdf</w:t>
        </w:r>
      </w:hyperlink>
      <w:r w:rsidRPr="00321270">
        <w:rPr>
          <w:rFonts w:ascii="Arial" w:hAnsi="Arial" w:cs="Arial"/>
        </w:rPr>
        <w:t xml:space="preserve"> (Accessed: 23 June 2023). </w:t>
      </w:r>
    </w:p>
    <w:p w14:paraId="71B76921"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Cellebrite (2022) </w:t>
      </w:r>
      <w:r w:rsidRPr="00321270">
        <w:rPr>
          <w:rFonts w:ascii="Arial" w:hAnsi="Arial" w:cs="Arial"/>
          <w:i/>
          <w:iCs/>
        </w:rPr>
        <w:t>Cellebrite UFED</w:t>
      </w:r>
      <w:r w:rsidRPr="00321270">
        <w:rPr>
          <w:rFonts w:ascii="Arial" w:hAnsi="Arial" w:cs="Arial"/>
        </w:rPr>
        <w:t xml:space="preserve">. Available at: </w:t>
      </w:r>
      <w:hyperlink r:id="rId42" w:history="1">
        <w:r w:rsidRPr="00321270">
          <w:rPr>
            <w:rFonts w:ascii="Arial" w:hAnsi="Arial" w:cs="Arial"/>
            <w:color w:val="0563C1" w:themeColor="hyperlink"/>
            <w:u w:val="single"/>
          </w:rPr>
          <w:t>https://cellebrite.com/wp-content/uploads/2022/11/Solution_Overview_Cellebrite_UFED_LTR.pdf</w:t>
        </w:r>
      </w:hyperlink>
      <w:r w:rsidRPr="00321270">
        <w:rPr>
          <w:rFonts w:ascii="Arial" w:hAnsi="Arial" w:cs="Arial"/>
        </w:rPr>
        <w:t xml:space="preserve"> (Accessed: 08 June 2023). </w:t>
      </w:r>
    </w:p>
    <w:p w14:paraId="244905BC"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Cellebrite (2023) </w:t>
      </w:r>
      <w:r w:rsidRPr="00321270">
        <w:rPr>
          <w:rFonts w:ascii="Arial" w:hAnsi="Arial" w:cs="Arial"/>
          <w:i/>
          <w:iCs/>
        </w:rPr>
        <w:t>Mobile Device forensics</w:t>
      </w:r>
      <w:r w:rsidRPr="00321270">
        <w:rPr>
          <w:rFonts w:ascii="Arial" w:hAnsi="Arial" w:cs="Arial"/>
        </w:rPr>
        <w:t xml:space="preserve">. Available at: </w:t>
      </w:r>
      <w:hyperlink r:id="rId43" w:history="1">
        <w:r w:rsidRPr="00321270">
          <w:rPr>
            <w:rFonts w:ascii="Arial" w:hAnsi="Arial" w:cs="Arial"/>
            <w:color w:val="0563C1" w:themeColor="hyperlink"/>
            <w:u w:val="single"/>
          </w:rPr>
          <w:t>https://cellebrite.com/en/digital-forensics/mobile-device-forensics/</w:t>
        </w:r>
      </w:hyperlink>
      <w:r w:rsidRPr="00321270">
        <w:rPr>
          <w:rFonts w:ascii="Arial" w:hAnsi="Arial" w:cs="Arial"/>
        </w:rPr>
        <w:t xml:space="preserve"> Accessed 23 June 2023).</w:t>
      </w:r>
    </w:p>
    <w:p w14:paraId="206DC2C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Children of the Digital Age (2023) </w:t>
      </w:r>
      <w:r w:rsidRPr="00321270">
        <w:rPr>
          <w:rFonts w:ascii="Arial" w:hAnsi="Arial" w:cs="Arial"/>
          <w:i/>
          <w:iCs/>
        </w:rPr>
        <w:t xml:space="preserve">70% Increase in online grooming attributed to Facebook and Instagram. </w:t>
      </w:r>
      <w:r w:rsidRPr="00321270">
        <w:rPr>
          <w:rFonts w:ascii="Arial" w:hAnsi="Arial" w:cs="Arial"/>
        </w:rPr>
        <w:t xml:space="preserve">Available at: </w:t>
      </w:r>
      <w:hyperlink r:id="rId44" w:history="1">
        <w:r w:rsidRPr="00321270">
          <w:rPr>
            <w:rFonts w:ascii="Arial" w:hAnsi="Arial" w:cs="Arial"/>
            <w:color w:val="0563C1" w:themeColor="hyperlink"/>
            <w:u w:val="single"/>
          </w:rPr>
          <w:t>https://childrenofthedigitalage.org/70-increase-in-online-grooming-attributed-to-facebook-and-instagram/</w:t>
        </w:r>
      </w:hyperlink>
      <w:r w:rsidRPr="00321270">
        <w:rPr>
          <w:rFonts w:ascii="Arial" w:hAnsi="Arial" w:cs="Arial"/>
        </w:rPr>
        <w:t xml:space="preserve"> (Accessed 13 June 2023). </w:t>
      </w:r>
    </w:p>
    <w:p w14:paraId="2DD54E91"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Chow, KP. </w:t>
      </w:r>
      <w:proofErr w:type="spellStart"/>
      <w:r w:rsidRPr="00321270">
        <w:rPr>
          <w:rFonts w:ascii="Arial" w:hAnsi="Arial" w:cs="Arial"/>
        </w:rPr>
        <w:t>Koltay</w:t>
      </w:r>
      <w:proofErr w:type="spellEnd"/>
      <w:r w:rsidRPr="00321270">
        <w:rPr>
          <w:rFonts w:ascii="Arial" w:hAnsi="Arial" w:cs="Arial"/>
        </w:rPr>
        <w:t>, A. James, J. (2018) ‘The Internet of Things and the Smart City: Legal challenges with digital forensics, privacy, and security.</w:t>
      </w:r>
      <w:r w:rsidRPr="00321270">
        <w:rPr>
          <w:rFonts w:ascii="Arial" w:hAnsi="Arial" w:cs="Arial"/>
          <w:i/>
          <w:iCs/>
        </w:rPr>
        <w:t>’</w:t>
      </w:r>
      <w:r w:rsidRPr="00321270">
        <w:rPr>
          <w:rFonts w:ascii="Arial" w:hAnsi="Arial" w:cs="Arial"/>
        </w:rPr>
        <w:t xml:space="preserve"> </w:t>
      </w:r>
      <w:r w:rsidRPr="00321270">
        <w:rPr>
          <w:rFonts w:ascii="Arial" w:hAnsi="Arial" w:cs="Arial"/>
          <w:i/>
          <w:iCs/>
        </w:rPr>
        <w:t>Security and Privacy,</w:t>
      </w:r>
      <w:r w:rsidRPr="00321270">
        <w:rPr>
          <w:rFonts w:ascii="Arial" w:hAnsi="Arial" w:cs="Arial"/>
        </w:rPr>
        <w:t xml:space="preserve"> 1(3). Available at: </w:t>
      </w:r>
      <w:hyperlink r:id="rId45" w:history="1">
        <w:r w:rsidRPr="00321270">
          <w:rPr>
            <w:rFonts w:ascii="Arial" w:hAnsi="Arial" w:cs="Arial"/>
            <w:color w:val="0563C1" w:themeColor="hyperlink"/>
            <w:u w:val="single"/>
          </w:rPr>
          <w:t>https://onlinelibrary-wiley-com.ezproxy.uwtsd.ac.uk/doi/full/10.1002/spy2.23</w:t>
        </w:r>
      </w:hyperlink>
      <w:r w:rsidRPr="00321270">
        <w:rPr>
          <w:rFonts w:ascii="Arial" w:hAnsi="Arial" w:cs="Arial"/>
        </w:rPr>
        <w:t xml:space="preserve">  </w:t>
      </w:r>
    </w:p>
    <w:p w14:paraId="6B33CC17"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Collins Dictionary (2023) </w:t>
      </w:r>
      <w:r w:rsidRPr="00321270">
        <w:rPr>
          <w:rFonts w:ascii="Arial" w:hAnsi="Arial" w:cs="Arial"/>
          <w:i/>
          <w:iCs/>
        </w:rPr>
        <w:t>Research</w:t>
      </w:r>
      <w:r w:rsidRPr="00321270">
        <w:rPr>
          <w:rFonts w:ascii="Arial" w:hAnsi="Arial" w:cs="Arial"/>
        </w:rPr>
        <w:t xml:space="preserve">. Available at: </w:t>
      </w:r>
      <w:hyperlink r:id="rId46" w:history="1">
        <w:r w:rsidRPr="00321270">
          <w:rPr>
            <w:rFonts w:ascii="Arial" w:hAnsi="Arial" w:cs="Arial"/>
            <w:color w:val="0563C1" w:themeColor="hyperlink"/>
            <w:u w:val="single"/>
          </w:rPr>
          <w:t>https://www.collinsdictionary.com/dictionary/english/research</w:t>
        </w:r>
      </w:hyperlink>
      <w:r w:rsidRPr="00321270">
        <w:rPr>
          <w:rFonts w:ascii="Arial" w:hAnsi="Arial" w:cs="Arial"/>
        </w:rPr>
        <w:t xml:space="preserve">. Accessed 26 July 2023). </w:t>
      </w:r>
    </w:p>
    <w:p w14:paraId="3D29902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Cote, K. (2021) </w:t>
      </w:r>
      <w:r w:rsidRPr="00321270">
        <w:rPr>
          <w:rFonts w:ascii="Arial" w:hAnsi="Arial" w:cs="Arial"/>
          <w:i/>
          <w:iCs/>
        </w:rPr>
        <w:t xml:space="preserve">7 Data collection methods in business analytics. </w:t>
      </w:r>
      <w:r w:rsidRPr="00321270">
        <w:rPr>
          <w:rFonts w:ascii="Arial" w:hAnsi="Arial" w:cs="Arial"/>
        </w:rPr>
        <w:t xml:space="preserve">Available at: </w:t>
      </w:r>
      <w:hyperlink r:id="rId47" w:history="1">
        <w:r w:rsidRPr="00321270">
          <w:rPr>
            <w:rFonts w:ascii="Arial" w:hAnsi="Arial" w:cs="Arial"/>
            <w:color w:val="0563C1" w:themeColor="hyperlink"/>
            <w:u w:val="single"/>
          </w:rPr>
          <w:t>https://online.hbs.edu/blog/post/data-collection-methods</w:t>
        </w:r>
      </w:hyperlink>
      <w:r w:rsidRPr="00321270">
        <w:rPr>
          <w:rFonts w:ascii="Arial" w:hAnsi="Arial" w:cs="Arial"/>
        </w:rPr>
        <w:t xml:space="preserve"> (Accessed 01 August 2023). </w:t>
      </w:r>
    </w:p>
    <w:p w14:paraId="7E8B32E7" w14:textId="5D0C5AEA" w:rsidR="006E5DFB" w:rsidRPr="00C76578" w:rsidRDefault="006E5DFB" w:rsidP="00C76578">
      <w:pPr>
        <w:spacing w:afterLines="160" w:after="384" w:line="360" w:lineRule="auto"/>
        <w:ind w:left="720" w:hanging="720"/>
        <w:rPr>
          <w:rFonts w:ascii="Arial" w:hAnsi="Arial" w:cs="Arial"/>
          <w:color w:val="0563C1" w:themeColor="hyperlink"/>
          <w:u w:val="single"/>
        </w:rPr>
      </w:pPr>
      <w:r w:rsidRPr="00321270">
        <w:rPr>
          <w:rFonts w:ascii="Arial" w:hAnsi="Arial" w:cs="Arial"/>
        </w:rPr>
        <w:t xml:space="preserve">Cummins, L. </w:t>
      </w:r>
      <w:proofErr w:type="spellStart"/>
      <w:r w:rsidRPr="00321270">
        <w:rPr>
          <w:rFonts w:ascii="Arial" w:hAnsi="Arial" w:cs="Arial"/>
        </w:rPr>
        <w:t>Ebyarimpa</w:t>
      </w:r>
      <w:proofErr w:type="spellEnd"/>
      <w:r w:rsidRPr="00321270">
        <w:rPr>
          <w:rFonts w:ascii="Arial" w:hAnsi="Arial" w:cs="Arial"/>
        </w:rPr>
        <w:t xml:space="preserve">, I., Cheetham. N., Brown, V. T., Brennan, K. and </w:t>
      </w:r>
      <w:proofErr w:type="spellStart"/>
      <w:r w:rsidRPr="00321270">
        <w:rPr>
          <w:rFonts w:ascii="Arial" w:hAnsi="Arial" w:cs="Arial"/>
        </w:rPr>
        <w:t>Panovska</w:t>
      </w:r>
      <w:proofErr w:type="spellEnd"/>
      <w:r w:rsidRPr="00321270">
        <w:rPr>
          <w:rFonts w:ascii="Arial" w:hAnsi="Arial" w:cs="Arial"/>
        </w:rPr>
        <w:t>-Griffiths, J. (2021) ‘Factors associated with COVID-19 related hospitalisation, critical care admission and mortality using linked primary and secondary care data.</w:t>
      </w:r>
      <w:r w:rsidRPr="00321270">
        <w:rPr>
          <w:rFonts w:ascii="Arial" w:hAnsi="Arial" w:cs="Arial"/>
          <w:i/>
          <w:iCs/>
        </w:rPr>
        <w:t>’ Influenza, 15(5).</w:t>
      </w:r>
      <w:r w:rsidRPr="00321270">
        <w:rPr>
          <w:rFonts w:ascii="Arial" w:hAnsi="Arial" w:cs="Arial"/>
        </w:rPr>
        <w:t xml:space="preserve"> Available at: </w:t>
      </w:r>
      <w:hyperlink r:id="rId48" w:history="1">
        <w:r w:rsidRPr="00321270">
          <w:rPr>
            <w:rFonts w:ascii="Arial" w:hAnsi="Arial" w:cs="Arial"/>
            <w:color w:val="0563C1" w:themeColor="hyperlink"/>
            <w:u w:val="single"/>
          </w:rPr>
          <w:t>https://onlinelibrary.wiley.com/doi/full/10.1111/irv.12864</w:t>
        </w:r>
      </w:hyperlink>
      <w:r w:rsidR="00C76578">
        <w:rPr>
          <w:rFonts w:ascii="Arial" w:hAnsi="Arial" w:cs="Arial"/>
          <w:color w:val="0563C1" w:themeColor="hyperlink"/>
          <w:u w:val="single"/>
        </w:rPr>
        <w:t xml:space="preserve">. </w:t>
      </w:r>
      <w:r w:rsidR="00C76578">
        <w:rPr>
          <w:rFonts w:ascii="Arial" w:hAnsi="Arial" w:cs="Arial"/>
          <w:u w:val="single"/>
        </w:rPr>
        <w:t>(</w:t>
      </w:r>
      <w:r w:rsidR="00C76578">
        <w:rPr>
          <w:rFonts w:ascii="Arial" w:hAnsi="Arial" w:cs="Arial"/>
        </w:rPr>
        <w:t>Accessed 23 June 2023).</w:t>
      </w:r>
      <w:r w:rsidRPr="00321270">
        <w:rPr>
          <w:rFonts w:ascii="Arial" w:hAnsi="Arial" w:cs="Arial"/>
        </w:rPr>
        <w:t xml:space="preserve"> </w:t>
      </w:r>
    </w:p>
    <w:p w14:paraId="3D2CBDDB"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Da Silveira, C.M., T. de Sousa Jr, R., de Oliveira Albuquerque, R., </w:t>
      </w:r>
      <w:proofErr w:type="spellStart"/>
      <w:r w:rsidRPr="00321270">
        <w:rPr>
          <w:rFonts w:ascii="Arial" w:hAnsi="Arial" w:cs="Arial"/>
        </w:rPr>
        <w:t>Amvame</w:t>
      </w:r>
      <w:proofErr w:type="spellEnd"/>
      <w:r w:rsidRPr="00321270">
        <w:rPr>
          <w:rFonts w:ascii="Arial" w:hAnsi="Arial" w:cs="Arial"/>
        </w:rPr>
        <w:t xml:space="preserve"> </w:t>
      </w:r>
      <w:proofErr w:type="spellStart"/>
      <w:r w:rsidRPr="00321270">
        <w:rPr>
          <w:rFonts w:ascii="Arial" w:hAnsi="Arial" w:cs="Arial"/>
        </w:rPr>
        <w:t>Nze</w:t>
      </w:r>
      <w:proofErr w:type="spellEnd"/>
      <w:r w:rsidRPr="00321270">
        <w:rPr>
          <w:rFonts w:ascii="Arial" w:hAnsi="Arial" w:cs="Arial"/>
        </w:rPr>
        <w:t xml:space="preserve">, G.D., de Oliveira Júnior, G.A., Sandoval Orozco, A.L., García </w:t>
      </w:r>
      <w:proofErr w:type="spellStart"/>
      <w:r w:rsidRPr="00321270">
        <w:rPr>
          <w:rFonts w:ascii="Arial" w:hAnsi="Arial" w:cs="Arial"/>
        </w:rPr>
        <w:t>Villalba</w:t>
      </w:r>
      <w:proofErr w:type="spellEnd"/>
      <w:r w:rsidRPr="00321270">
        <w:rPr>
          <w:rFonts w:ascii="Arial" w:hAnsi="Arial" w:cs="Arial"/>
        </w:rPr>
        <w:t>, L.J. (2020)</w:t>
      </w:r>
      <w:r w:rsidRPr="00321270">
        <w:rPr>
          <w:rFonts w:ascii="Arial" w:hAnsi="Arial" w:cs="Arial"/>
          <w:i/>
          <w:iCs/>
        </w:rPr>
        <w:t xml:space="preserve"> ‘</w:t>
      </w:r>
      <w:r w:rsidRPr="00321270">
        <w:rPr>
          <w:rFonts w:ascii="Arial" w:hAnsi="Arial" w:cs="Arial"/>
        </w:rPr>
        <w:t>Methodology for Forensics Data Reconstruction on Mobile Devices with Android Operating System Applying In-System Programming and Combination Firmware’</w:t>
      </w:r>
      <w:r w:rsidRPr="00321270">
        <w:rPr>
          <w:rFonts w:ascii="Arial" w:hAnsi="Arial" w:cs="Arial"/>
          <w:i/>
          <w:iCs/>
        </w:rPr>
        <w:t xml:space="preserve">, Applied Sciences, </w:t>
      </w:r>
      <w:r w:rsidRPr="00321270">
        <w:rPr>
          <w:rFonts w:ascii="Arial" w:hAnsi="Arial" w:cs="Arial"/>
        </w:rPr>
        <w:t xml:space="preserve">10(12), Article 4231, available: </w:t>
      </w:r>
      <w:hyperlink r:id="rId49" w:history="1">
        <w:r w:rsidRPr="00321270">
          <w:rPr>
            <w:rFonts w:ascii="Arial" w:hAnsi="Arial" w:cs="Arial"/>
            <w:color w:val="0563C1" w:themeColor="hyperlink"/>
            <w:u w:val="single"/>
          </w:rPr>
          <w:t>http://dx.doi.org/10.3390/app10124231</w:t>
        </w:r>
      </w:hyperlink>
      <w:r w:rsidRPr="00321270">
        <w:rPr>
          <w:rFonts w:ascii="Arial" w:hAnsi="Arial" w:cs="Arial"/>
        </w:rPr>
        <w:t xml:space="preserve">. Available at: </w:t>
      </w:r>
      <w:hyperlink r:id="rId50" w:history="1">
        <w:r w:rsidRPr="00321270">
          <w:rPr>
            <w:rFonts w:ascii="Arial" w:hAnsi="Arial" w:cs="Arial"/>
            <w:color w:val="0563C1" w:themeColor="hyperlink"/>
            <w:u w:val="single"/>
          </w:rPr>
          <w:t>https://www.mdpi.com/2076-3417/10/12/4231</w:t>
        </w:r>
      </w:hyperlink>
      <w:r w:rsidRPr="00321270">
        <w:rPr>
          <w:rFonts w:ascii="Arial" w:hAnsi="Arial" w:cs="Arial"/>
        </w:rPr>
        <w:t xml:space="preserve"> (Accessed 23 June 2023). </w:t>
      </w:r>
    </w:p>
    <w:p w14:paraId="787C50CC" w14:textId="296A50F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Dee, T., Richardson. and Tyagi, A.(2022) ‘Continuous Nonintrusive Mobile Device Soft Keyboard Biometric Authentication’, </w:t>
      </w:r>
      <w:r w:rsidRPr="00321270">
        <w:rPr>
          <w:rFonts w:ascii="Arial" w:hAnsi="Arial" w:cs="Arial"/>
          <w:i/>
          <w:iCs/>
        </w:rPr>
        <w:t>Basel,</w:t>
      </w:r>
      <w:r w:rsidRPr="00321270">
        <w:rPr>
          <w:rFonts w:ascii="Arial" w:hAnsi="Arial" w:cs="Arial"/>
        </w:rPr>
        <w:t xml:space="preserve"> 6(2) Available at: 10.3390/cryptography6020014</w:t>
      </w:r>
      <w:r w:rsidR="00AF68F9">
        <w:rPr>
          <w:rFonts w:ascii="Arial" w:hAnsi="Arial" w:cs="Arial"/>
        </w:rPr>
        <w:t xml:space="preserve"> </w:t>
      </w:r>
      <w:r w:rsidR="00AF68F9" w:rsidRPr="00AF68F9">
        <w:rPr>
          <w:rFonts w:ascii="Arial" w:hAnsi="Arial" w:cs="Arial"/>
        </w:rPr>
        <w:t>(Accessed 23 June 2023).</w:t>
      </w:r>
    </w:p>
    <w:p w14:paraId="5434A4EF"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Dezfouli</w:t>
      </w:r>
      <w:proofErr w:type="spellEnd"/>
      <w:r w:rsidRPr="00321270">
        <w:rPr>
          <w:rFonts w:ascii="Arial" w:hAnsi="Arial" w:cs="Arial"/>
        </w:rPr>
        <w:t xml:space="preserve">, F., </w:t>
      </w:r>
      <w:proofErr w:type="spellStart"/>
      <w:r w:rsidRPr="00321270">
        <w:rPr>
          <w:rFonts w:ascii="Arial" w:hAnsi="Arial" w:cs="Arial"/>
        </w:rPr>
        <w:t>Dehghantanha</w:t>
      </w:r>
      <w:proofErr w:type="spellEnd"/>
      <w:r w:rsidRPr="00321270">
        <w:rPr>
          <w:rFonts w:ascii="Arial" w:hAnsi="Arial" w:cs="Arial"/>
        </w:rPr>
        <w:t xml:space="preserve">, A., </w:t>
      </w:r>
      <w:proofErr w:type="spellStart"/>
      <w:r w:rsidRPr="00321270">
        <w:rPr>
          <w:rFonts w:ascii="Arial" w:hAnsi="Arial" w:cs="Arial"/>
        </w:rPr>
        <w:t>Eterovic-Soric</w:t>
      </w:r>
      <w:proofErr w:type="spellEnd"/>
      <w:r w:rsidRPr="00321270">
        <w:rPr>
          <w:rFonts w:ascii="Arial" w:hAnsi="Arial" w:cs="Arial"/>
        </w:rPr>
        <w:t xml:space="preserve">, B and Choo, K.K.R. (2015) ‘Investigating Social Networking applications on smartphones detecting Facebook, Twitter, LinkedIn, and Google+ artefacts on Android and iOS platforms.’ </w:t>
      </w:r>
      <w:r w:rsidRPr="00321270">
        <w:rPr>
          <w:rFonts w:ascii="Arial" w:hAnsi="Arial" w:cs="Arial"/>
          <w:i/>
          <w:iCs/>
        </w:rPr>
        <w:t xml:space="preserve">Australian Journal of Forensic Science, </w:t>
      </w:r>
      <w:r w:rsidRPr="00321270">
        <w:rPr>
          <w:rFonts w:ascii="Arial" w:hAnsi="Arial" w:cs="Arial"/>
        </w:rPr>
        <w:t xml:space="preserve">48(4) pp. 469 - 488 Available at: </w:t>
      </w:r>
      <w:hyperlink r:id="rId51" w:history="1">
        <w:r w:rsidRPr="00321270">
          <w:rPr>
            <w:rFonts w:ascii="Arial" w:hAnsi="Arial" w:cs="Arial"/>
            <w:color w:val="0563C1" w:themeColor="hyperlink"/>
            <w:u w:val="single"/>
          </w:rPr>
          <w:t>https://doi.org/10.1080/00450618.2015.1066854</w:t>
        </w:r>
      </w:hyperlink>
      <w:r w:rsidRPr="00321270">
        <w:rPr>
          <w:rFonts w:ascii="Arial" w:hAnsi="Arial" w:cs="Arial"/>
        </w:rPr>
        <w:t xml:space="preserve"> (Accessed 23 June 2023). </w:t>
      </w:r>
    </w:p>
    <w:p w14:paraId="02A8445D"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Disklabs</w:t>
      </w:r>
      <w:proofErr w:type="spellEnd"/>
      <w:r w:rsidRPr="00321270">
        <w:rPr>
          <w:rFonts w:ascii="Arial" w:hAnsi="Arial" w:cs="Arial"/>
        </w:rPr>
        <w:t xml:space="preserve"> (2017) </w:t>
      </w:r>
      <w:r w:rsidRPr="00321270">
        <w:rPr>
          <w:rFonts w:ascii="Arial" w:hAnsi="Arial" w:cs="Arial"/>
          <w:i/>
          <w:iCs/>
        </w:rPr>
        <w:t>Mobile Phone Forensics</w:t>
      </w:r>
      <w:r w:rsidRPr="00321270">
        <w:rPr>
          <w:rFonts w:ascii="Arial" w:hAnsi="Arial" w:cs="Arial"/>
        </w:rPr>
        <w:t xml:space="preserve">. Available at: </w:t>
      </w:r>
      <w:hyperlink r:id="rId52" w:history="1">
        <w:r w:rsidRPr="00321270">
          <w:rPr>
            <w:rFonts w:ascii="Arial" w:hAnsi="Arial" w:cs="Arial"/>
            <w:color w:val="0563C1" w:themeColor="hyperlink"/>
            <w:u w:val="single"/>
          </w:rPr>
          <w:t>https://www.disklabs.com/forensics/mobile-phone-forensics/</w:t>
        </w:r>
      </w:hyperlink>
      <w:r w:rsidRPr="00321270">
        <w:rPr>
          <w:rFonts w:ascii="Arial" w:hAnsi="Arial" w:cs="Arial"/>
        </w:rPr>
        <w:t xml:space="preserve"> (Accessed:23 June 2023).  </w:t>
      </w:r>
    </w:p>
    <w:p w14:paraId="0C53479B"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Drawing Capital (2020) </w:t>
      </w:r>
      <w:r w:rsidRPr="00321270">
        <w:rPr>
          <w:rFonts w:ascii="Arial" w:hAnsi="Arial" w:cs="Arial"/>
          <w:i/>
          <w:iCs/>
        </w:rPr>
        <w:t>5G revolution begins</w:t>
      </w:r>
      <w:r w:rsidRPr="00321270">
        <w:rPr>
          <w:rFonts w:ascii="Arial" w:hAnsi="Arial" w:cs="Arial"/>
        </w:rPr>
        <w:t xml:space="preserve">. Available at: </w:t>
      </w:r>
      <w:hyperlink r:id="rId53" w:history="1">
        <w:r w:rsidRPr="00321270">
          <w:rPr>
            <w:rFonts w:ascii="Arial" w:hAnsi="Arial" w:cs="Arial"/>
            <w:color w:val="0563C1" w:themeColor="hyperlink"/>
            <w:u w:val="single"/>
          </w:rPr>
          <w:t>https://drawingcapital.substack.com/p/5g-the-revolution-begins</w:t>
        </w:r>
      </w:hyperlink>
      <w:r w:rsidRPr="00321270">
        <w:rPr>
          <w:rFonts w:ascii="Arial" w:hAnsi="Arial" w:cs="Arial"/>
        </w:rPr>
        <w:t xml:space="preserve"> (Accessed: 06 June 2023).  </w:t>
      </w:r>
    </w:p>
    <w:p w14:paraId="71EEB20A"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Du, X. Le-Khac, NA. Scanlon, M. (2017) </w:t>
      </w:r>
      <w:r w:rsidRPr="00321270">
        <w:rPr>
          <w:rFonts w:ascii="Arial" w:hAnsi="Arial" w:cs="Arial"/>
          <w:i/>
          <w:iCs/>
        </w:rPr>
        <w:t>Evaluation of Digital Forensic Process Models with Respect to Digital Forensics as a Service.</w:t>
      </w:r>
      <w:r w:rsidRPr="00321270">
        <w:rPr>
          <w:rFonts w:ascii="Arial" w:hAnsi="Arial" w:cs="Arial"/>
        </w:rPr>
        <w:t xml:space="preserve"> Available at: </w:t>
      </w:r>
      <w:hyperlink r:id="rId54" w:history="1">
        <w:r w:rsidRPr="00321270">
          <w:rPr>
            <w:rFonts w:ascii="Arial" w:hAnsi="Arial" w:cs="Arial"/>
            <w:color w:val="0563C1" w:themeColor="hyperlink"/>
            <w:u w:val="single"/>
          </w:rPr>
          <w:t>https://arxiv.org/abs/1708.01730</w:t>
        </w:r>
      </w:hyperlink>
      <w:r w:rsidRPr="00321270">
        <w:rPr>
          <w:rFonts w:ascii="Arial" w:hAnsi="Arial" w:cs="Arial"/>
        </w:rPr>
        <w:t xml:space="preserve"> (Accessed 17 June 2023).</w:t>
      </w:r>
    </w:p>
    <w:p w14:paraId="6D312B5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Dyfed Powys Police (2021) </w:t>
      </w:r>
      <w:r w:rsidRPr="00321270">
        <w:rPr>
          <w:rFonts w:ascii="Arial" w:hAnsi="Arial" w:cs="Arial"/>
          <w:i/>
          <w:iCs/>
        </w:rPr>
        <w:t>Digital forensic Investigator</w:t>
      </w:r>
      <w:r w:rsidRPr="00321270">
        <w:rPr>
          <w:rFonts w:ascii="Arial" w:hAnsi="Arial" w:cs="Arial"/>
        </w:rPr>
        <w:t xml:space="preserve">. Available at: </w:t>
      </w:r>
      <w:hyperlink r:id="rId55" w:history="1">
        <w:r w:rsidRPr="00321270">
          <w:rPr>
            <w:rFonts w:ascii="Arial" w:hAnsi="Arial" w:cs="Arial"/>
            <w:color w:val="0563C1" w:themeColor="hyperlink"/>
            <w:u w:val="single"/>
          </w:rPr>
          <w:t>https://policejobswales.tal.net/vx/mobile-0/appcentre-DyfedPowys/brand-0/candidate/so/pm/6/pl/17/opp/1910-Digital-Forensic-Investigator/en-GB</w:t>
        </w:r>
      </w:hyperlink>
      <w:r w:rsidRPr="00321270">
        <w:rPr>
          <w:rFonts w:ascii="Arial" w:hAnsi="Arial" w:cs="Arial"/>
        </w:rPr>
        <w:t xml:space="preserve"> (Accessed: 07 August 2023). </w:t>
      </w:r>
    </w:p>
    <w:p w14:paraId="1257E9E5"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Everett, A. (2022) ‘Paedophile raped schoolgirl in fields after grooming her on Snapchat.</w:t>
      </w:r>
      <w:r w:rsidRPr="00321270">
        <w:rPr>
          <w:rFonts w:ascii="Arial" w:hAnsi="Arial" w:cs="Arial"/>
          <w:i/>
          <w:iCs/>
        </w:rPr>
        <w:t xml:space="preserve">’ Echo, 12 November. </w:t>
      </w:r>
      <w:r w:rsidRPr="00321270">
        <w:rPr>
          <w:rFonts w:ascii="Arial" w:hAnsi="Arial" w:cs="Arial"/>
        </w:rPr>
        <w:t xml:space="preserve">Available at: </w:t>
      </w:r>
      <w:hyperlink r:id="rId56" w:history="1">
        <w:r w:rsidRPr="00321270">
          <w:rPr>
            <w:rFonts w:ascii="Arial" w:hAnsi="Arial" w:cs="Arial"/>
            <w:color w:val="0563C1" w:themeColor="hyperlink"/>
            <w:u w:val="single"/>
          </w:rPr>
          <w:t>https://www.liverpoolecho.co.uk/news/liverpool-news/paedophile-raped-schoolgirl-fields-after-25494956</w:t>
        </w:r>
      </w:hyperlink>
      <w:r w:rsidRPr="00321270">
        <w:rPr>
          <w:rFonts w:ascii="Arial" w:hAnsi="Arial" w:cs="Arial"/>
        </w:rPr>
        <w:t xml:space="preserve"> (Accessed 24: June 2023). </w:t>
      </w:r>
    </w:p>
    <w:p w14:paraId="51B4A878"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Eyler</w:t>
      </w:r>
      <w:proofErr w:type="spellEnd"/>
      <w:r w:rsidRPr="00321270">
        <w:rPr>
          <w:rFonts w:ascii="Arial" w:hAnsi="Arial" w:cs="Arial"/>
        </w:rPr>
        <w:t xml:space="preserve">, A. (2021) </w:t>
      </w:r>
      <w:r w:rsidRPr="00321270">
        <w:rPr>
          <w:rFonts w:ascii="Arial" w:hAnsi="Arial" w:cs="Arial"/>
          <w:i/>
          <w:iCs/>
        </w:rPr>
        <w:t>Research Methods for public health</w:t>
      </w:r>
      <w:r w:rsidRPr="00321270">
        <w:rPr>
          <w:rFonts w:ascii="Arial" w:hAnsi="Arial" w:cs="Arial"/>
        </w:rPr>
        <w:t xml:space="preserve">. New York: Springer Publishing Company. </w:t>
      </w:r>
    </w:p>
    <w:p w14:paraId="1AAFD8DD" w14:textId="087B5453"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Folger, R. Stein, C. (2017) ‘Abduction 101: Reasoning processes to aid discovery.’ </w:t>
      </w:r>
      <w:r w:rsidRPr="003C436F">
        <w:rPr>
          <w:rFonts w:ascii="Arial" w:hAnsi="Arial" w:cs="Arial"/>
          <w:i/>
          <w:iCs/>
        </w:rPr>
        <w:t>Human Resource Management Review,</w:t>
      </w:r>
      <w:r w:rsidRPr="00321270">
        <w:rPr>
          <w:rFonts w:ascii="Arial" w:hAnsi="Arial" w:cs="Arial"/>
        </w:rPr>
        <w:t xml:space="preserve"> 27(2), pp. 306-315. Available at: </w:t>
      </w:r>
      <w:hyperlink r:id="rId57" w:tgtFrame="_blank" w:tooltip="Persistent link using digital object identifier" w:history="1">
        <w:r w:rsidRPr="00321270">
          <w:rPr>
            <w:rFonts w:ascii="Arial" w:hAnsi="Arial" w:cs="Arial"/>
            <w:color w:val="0563C1" w:themeColor="hyperlink"/>
            <w:u w:val="single"/>
          </w:rPr>
          <w:t>https://doi.org/10.1016/j.hrmr.2016.08.007</w:t>
        </w:r>
      </w:hyperlink>
      <w:r w:rsidR="00D713B0">
        <w:rPr>
          <w:rFonts w:ascii="Arial" w:hAnsi="Arial" w:cs="Arial"/>
          <w:color w:val="0563C1" w:themeColor="hyperlink"/>
          <w:u w:val="single"/>
        </w:rPr>
        <w:t xml:space="preserve"> </w:t>
      </w:r>
      <w:r w:rsidR="00D713B0" w:rsidRPr="00D713B0">
        <w:rPr>
          <w:rFonts w:ascii="Arial" w:hAnsi="Arial" w:cs="Arial"/>
        </w:rPr>
        <w:t>(Accessed 26 July 2023).</w:t>
      </w:r>
    </w:p>
    <w:p w14:paraId="671F64E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Forbes (2023) ‘Top Social Media Statistics and Trends Of 2023.’ </w:t>
      </w:r>
      <w:r w:rsidRPr="00321270">
        <w:rPr>
          <w:rFonts w:ascii="Arial" w:hAnsi="Arial" w:cs="Arial"/>
          <w:i/>
          <w:iCs/>
        </w:rPr>
        <w:t>Forbes,</w:t>
      </w:r>
      <w:r w:rsidRPr="00321270">
        <w:rPr>
          <w:rFonts w:ascii="Arial" w:hAnsi="Arial" w:cs="Arial"/>
        </w:rPr>
        <w:t xml:space="preserve"> 18 May. Available at: </w:t>
      </w:r>
      <w:hyperlink r:id="rId58" w:anchor=":~:text=The%20most%20used%20social%20media,it%20doesn%27t%20stand%20alone" w:history="1">
        <w:r w:rsidRPr="00321270">
          <w:rPr>
            <w:rFonts w:ascii="Arial" w:hAnsi="Arial" w:cs="Arial"/>
            <w:color w:val="0563C1" w:themeColor="hyperlink"/>
            <w:u w:val="single"/>
          </w:rPr>
          <w:t>https://www.forbes.com/advisor/business/social-media-statistics/#:~:text=The%20most%20used%20social%20media,it%20doesn%27t%20stand%20alone</w:t>
        </w:r>
      </w:hyperlink>
      <w:r w:rsidRPr="00321270">
        <w:rPr>
          <w:rFonts w:ascii="Arial" w:hAnsi="Arial" w:cs="Arial"/>
        </w:rPr>
        <w:t>. (Accessed: 03 August 2023).</w:t>
      </w:r>
    </w:p>
    <w:p w14:paraId="3A6E20B2" w14:textId="77777777" w:rsidR="006E5DFB" w:rsidRPr="00321270" w:rsidRDefault="006E5DFB" w:rsidP="00321270">
      <w:pPr>
        <w:spacing w:afterLines="160" w:after="384" w:line="360" w:lineRule="auto"/>
        <w:ind w:left="720" w:hanging="720"/>
        <w:rPr>
          <w:rFonts w:ascii="Arial" w:hAnsi="Arial" w:cs="Arial"/>
          <w:b/>
          <w:bCs/>
          <w:color w:val="00B050"/>
        </w:rPr>
      </w:pPr>
      <w:r w:rsidRPr="00321270">
        <w:rPr>
          <w:rFonts w:ascii="Arial" w:hAnsi="Arial" w:cs="Arial"/>
          <w:i/>
          <w:iCs/>
        </w:rPr>
        <w:t>Forensic Science Regulator Act (2021) Chapter 14. Available at:</w:t>
      </w:r>
      <w:r w:rsidRPr="00321270">
        <w:rPr>
          <w:rFonts w:ascii="Arial" w:hAnsi="Arial" w:cs="Arial"/>
        </w:rPr>
        <w:t xml:space="preserve"> </w:t>
      </w:r>
      <w:hyperlink r:id="rId59" w:history="1">
        <w:r w:rsidRPr="00321270">
          <w:rPr>
            <w:rFonts w:ascii="Arial" w:hAnsi="Arial" w:cs="Arial"/>
            <w:color w:val="0563C1" w:themeColor="hyperlink"/>
            <w:u w:val="single"/>
          </w:rPr>
          <w:t>https://www.legislation.gov.uk/ukpga/2021/14/introduction/enacted</w:t>
        </w:r>
      </w:hyperlink>
      <w:r w:rsidRPr="00321270">
        <w:rPr>
          <w:rFonts w:ascii="Arial" w:hAnsi="Arial" w:cs="Arial"/>
          <w:b/>
          <w:bCs/>
          <w:color w:val="00B050"/>
        </w:rPr>
        <w:t xml:space="preserve"> </w:t>
      </w:r>
      <w:r w:rsidRPr="00321270">
        <w:rPr>
          <w:rFonts w:ascii="Arial" w:hAnsi="Arial" w:cs="Arial"/>
        </w:rPr>
        <w:t>(Accessed 15 September 2023).</w:t>
      </w:r>
      <w:r w:rsidRPr="00321270">
        <w:rPr>
          <w:rFonts w:ascii="Arial" w:hAnsi="Arial" w:cs="Arial"/>
          <w:b/>
          <w:bCs/>
        </w:rPr>
        <w:t xml:space="preserve">    </w:t>
      </w:r>
    </w:p>
    <w:p w14:paraId="2DE92A67"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Forensics College (2023) </w:t>
      </w:r>
      <w:r w:rsidRPr="00321270">
        <w:rPr>
          <w:rFonts w:ascii="Arial" w:hAnsi="Arial" w:cs="Arial"/>
          <w:i/>
          <w:iCs/>
        </w:rPr>
        <w:t>Mobile Forensics: How digital forensic experts extract from phones.</w:t>
      </w:r>
      <w:r w:rsidRPr="00321270">
        <w:rPr>
          <w:rFonts w:ascii="Arial" w:hAnsi="Arial" w:cs="Arial"/>
        </w:rPr>
        <w:t xml:space="preserve"> Available at: </w:t>
      </w:r>
      <w:hyperlink r:id="rId60" w:history="1">
        <w:r w:rsidRPr="00321270">
          <w:rPr>
            <w:rFonts w:ascii="Arial" w:hAnsi="Arial" w:cs="Arial"/>
            <w:color w:val="0563C1" w:themeColor="hyperlink"/>
            <w:u w:val="single"/>
          </w:rPr>
          <w:t>https://www.forensicscolleges.com/blog/guide-to-mobile-forensics</w:t>
        </w:r>
      </w:hyperlink>
      <w:r w:rsidRPr="00321270">
        <w:rPr>
          <w:rFonts w:ascii="Arial" w:hAnsi="Arial" w:cs="Arial"/>
        </w:rPr>
        <w:t xml:space="preserve"> (Accessed: 23 June 2023). </w:t>
      </w:r>
    </w:p>
    <w:p w14:paraId="650C6DCF"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Goodwin, W.L and Goodwin, L.D. (1996) </w:t>
      </w:r>
      <w:r w:rsidRPr="00321270">
        <w:rPr>
          <w:rFonts w:ascii="Arial" w:hAnsi="Arial" w:cs="Arial"/>
          <w:i/>
          <w:iCs/>
        </w:rPr>
        <w:t>Understanding Quantitative and Qualitative Research in Early Childhood Education</w:t>
      </w:r>
      <w:r w:rsidRPr="00321270">
        <w:rPr>
          <w:rFonts w:ascii="Arial" w:hAnsi="Arial" w:cs="Arial"/>
        </w:rPr>
        <w:t>. London: Teachers College Press.</w:t>
      </w:r>
    </w:p>
    <w:p w14:paraId="28DD877A"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Gray shift (2023) </w:t>
      </w:r>
      <w:r w:rsidRPr="00321270">
        <w:rPr>
          <w:rFonts w:ascii="Arial" w:hAnsi="Arial" w:cs="Arial"/>
          <w:i/>
          <w:iCs/>
        </w:rPr>
        <w:t>Revolutionary mobile forensic solutions for a safer world</w:t>
      </w:r>
      <w:r w:rsidRPr="00321270">
        <w:rPr>
          <w:rFonts w:ascii="Arial" w:hAnsi="Arial" w:cs="Arial"/>
        </w:rPr>
        <w:t xml:space="preserve">. Available at: </w:t>
      </w:r>
      <w:hyperlink r:id="rId61" w:history="1">
        <w:r w:rsidRPr="00321270">
          <w:rPr>
            <w:rFonts w:ascii="Arial" w:hAnsi="Arial" w:cs="Arial"/>
            <w:color w:val="0563C1" w:themeColor="hyperlink"/>
            <w:u w:val="single"/>
          </w:rPr>
          <w:t>https://www.grayshift.com/</w:t>
        </w:r>
      </w:hyperlink>
      <w:r w:rsidRPr="00321270">
        <w:rPr>
          <w:rFonts w:ascii="Arial" w:hAnsi="Arial" w:cs="Arial"/>
        </w:rPr>
        <w:t xml:space="preserve"> (Accessed 23 June 2023). </w:t>
      </w:r>
    </w:p>
    <w:p w14:paraId="55A30EAA" w14:textId="77777777" w:rsidR="006E5DFB" w:rsidRPr="00321270" w:rsidRDefault="006E5DFB" w:rsidP="006E5DFB">
      <w:pPr>
        <w:spacing w:afterLines="160" w:after="384" w:line="360" w:lineRule="auto"/>
        <w:ind w:left="720" w:hanging="720"/>
        <w:rPr>
          <w:rFonts w:ascii="Arial" w:hAnsi="Arial" w:cs="Arial"/>
        </w:rPr>
      </w:pPr>
      <w:proofErr w:type="spellStart"/>
      <w:r w:rsidRPr="00321270">
        <w:rPr>
          <w:rFonts w:ascii="Arial" w:hAnsi="Arial" w:cs="Arial"/>
        </w:rPr>
        <w:t>GrayShift</w:t>
      </w:r>
      <w:proofErr w:type="spellEnd"/>
      <w:r w:rsidRPr="00321270">
        <w:rPr>
          <w:rFonts w:ascii="Arial" w:hAnsi="Arial" w:cs="Arial"/>
        </w:rPr>
        <w:t xml:space="preserve"> (2021) </w:t>
      </w:r>
      <w:r w:rsidRPr="00321270">
        <w:rPr>
          <w:rFonts w:ascii="Arial" w:hAnsi="Arial" w:cs="Arial"/>
          <w:i/>
          <w:iCs/>
        </w:rPr>
        <w:t>Without Access, Mobile Forensics Fails to Deliver</w:t>
      </w:r>
      <w:r w:rsidRPr="00321270">
        <w:rPr>
          <w:rFonts w:ascii="Arial" w:hAnsi="Arial" w:cs="Arial"/>
        </w:rPr>
        <w:t xml:space="preserve">. Available at: </w:t>
      </w:r>
      <w:hyperlink r:id="rId62" w:anchor=":~:text=Legacy%20digital%20forensic%20investigative%20tools,in%20the%20area%20of%20analysis" w:history="1">
        <w:r w:rsidRPr="00321270">
          <w:rPr>
            <w:rFonts w:ascii="Arial" w:hAnsi="Arial" w:cs="Arial"/>
            <w:color w:val="0563C1" w:themeColor="hyperlink"/>
            <w:u w:val="single"/>
          </w:rPr>
          <w:t>https://www.forensicfocus.com/news/without-access-mobile-forensics-fails-to-deliver/#:~:text=Legacy%20digital%20forensic%20investigative%20tools,in%20the%20area%20of%20analysis</w:t>
        </w:r>
      </w:hyperlink>
      <w:r w:rsidRPr="00321270">
        <w:rPr>
          <w:rFonts w:ascii="Arial" w:hAnsi="Arial" w:cs="Arial"/>
        </w:rPr>
        <w:t xml:space="preserve">. (Accessed: 05 September 2023). </w:t>
      </w:r>
    </w:p>
    <w:p w14:paraId="6B766433"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Hamilton- </w:t>
      </w:r>
      <w:proofErr w:type="spellStart"/>
      <w:r w:rsidRPr="00321270">
        <w:rPr>
          <w:rFonts w:ascii="Arial" w:hAnsi="Arial" w:cs="Arial"/>
        </w:rPr>
        <w:t>Giachritsis</w:t>
      </w:r>
      <w:proofErr w:type="spellEnd"/>
      <w:r w:rsidRPr="00321270">
        <w:rPr>
          <w:rFonts w:ascii="Arial" w:hAnsi="Arial" w:cs="Arial"/>
        </w:rPr>
        <w:t xml:space="preserve">, C. Hansen, E. Whittle, H and Beech, A., (2017) </w:t>
      </w:r>
      <w:r w:rsidRPr="00321270">
        <w:rPr>
          <w:rFonts w:ascii="Arial" w:hAnsi="Arial" w:cs="Arial"/>
          <w:i/>
          <w:iCs/>
        </w:rPr>
        <w:t>A mixed methods study exploring how online and offline child sexual abuse impact young people and how professionals respond to it</w:t>
      </w:r>
      <w:r w:rsidRPr="00321270">
        <w:rPr>
          <w:rFonts w:ascii="Arial" w:hAnsi="Arial" w:cs="Arial"/>
        </w:rPr>
        <w:t xml:space="preserve">. Available at: </w:t>
      </w:r>
      <w:hyperlink r:id="rId63" w:history="1">
        <w:r w:rsidRPr="00321270">
          <w:rPr>
            <w:rFonts w:ascii="Arial" w:hAnsi="Arial" w:cs="Arial"/>
            <w:color w:val="0563C1" w:themeColor="hyperlink"/>
            <w:u w:val="single"/>
          </w:rPr>
          <w:t>https://learning.nspcc.org.uk/media/1123/impact-online-offline-child-sexual-abuse.pdf</w:t>
        </w:r>
      </w:hyperlink>
      <w:r w:rsidRPr="00321270">
        <w:rPr>
          <w:rFonts w:ascii="Arial" w:hAnsi="Arial" w:cs="Arial"/>
        </w:rPr>
        <w:t>. (Accessed 01 August 2023).</w:t>
      </w:r>
    </w:p>
    <w:p w14:paraId="37EEED91"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Hasanabadi</w:t>
      </w:r>
      <w:proofErr w:type="spellEnd"/>
      <w:r w:rsidRPr="00321270">
        <w:rPr>
          <w:rFonts w:ascii="Arial" w:hAnsi="Arial" w:cs="Arial"/>
        </w:rPr>
        <w:t xml:space="preserve">, S.S. Lashkari, A.H. </w:t>
      </w:r>
      <w:proofErr w:type="spellStart"/>
      <w:r w:rsidRPr="00321270">
        <w:rPr>
          <w:rFonts w:ascii="Arial" w:hAnsi="Arial" w:cs="Arial"/>
        </w:rPr>
        <w:t>Ghorbani</w:t>
      </w:r>
      <w:proofErr w:type="spellEnd"/>
      <w:r w:rsidRPr="00321270">
        <w:rPr>
          <w:rFonts w:ascii="Arial" w:hAnsi="Arial" w:cs="Arial"/>
        </w:rPr>
        <w:t xml:space="preserve">, A.A. (2020) ‘A survey and research challenges of anti-forensics: Evaluation of game-theoretic models in simulation of forensic agents’ behaviour’. </w:t>
      </w:r>
      <w:r w:rsidRPr="00321270">
        <w:rPr>
          <w:rFonts w:ascii="Arial" w:hAnsi="Arial" w:cs="Arial"/>
          <w:i/>
          <w:iCs/>
        </w:rPr>
        <w:t xml:space="preserve">Forensic Science International: Digital Investigation. </w:t>
      </w:r>
      <w:r w:rsidRPr="00321270">
        <w:rPr>
          <w:rFonts w:ascii="Arial" w:hAnsi="Arial" w:cs="Arial"/>
        </w:rPr>
        <w:t xml:space="preserve">35 (Dec) article 301024. Available at: </w:t>
      </w:r>
      <w:hyperlink r:id="rId64" w:anchor="bib49" w:history="1">
        <w:r w:rsidRPr="00321270">
          <w:rPr>
            <w:rFonts w:ascii="Arial" w:hAnsi="Arial" w:cs="Arial"/>
            <w:color w:val="0563C1" w:themeColor="hyperlink"/>
            <w:u w:val="single"/>
          </w:rPr>
          <w:t>https://www.sciencedirect.com/science/article/pii/S2666281720300925#bib49</w:t>
        </w:r>
      </w:hyperlink>
      <w:r w:rsidRPr="00321270">
        <w:rPr>
          <w:rFonts w:ascii="Arial" w:hAnsi="Arial" w:cs="Arial"/>
        </w:rPr>
        <w:t xml:space="preserve"> (Accessed 23 June 2023). </w:t>
      </w:r>
    </w:p>
    <w:p w14:paraId="641CA306"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Heath, H. MacDermott, A. </w:t>
      </w:r>
      <w:proofErr w:type="spellStart"/>
      <w:r w:rsidRPr="00321270">
        <w:rPr>
          <w:rFonts w:ascii="Arial" w:hAnsi="Arial" w:cs="Arial"/>
        </w:rPr>
        <w:t>Akinbi</w:t>
      </w:r>
      <w:proofErr w:type="spellEnd"/>
      <w:r w:rsidRPr="00321270">
        <w:rPr>
          <w:rFonts w:ascii="Arial" w:hAnsi="Arial" w:cs="Arial"/>
        </w:rPr>
        <w:t xml:space="preserve">, A (2023) </w:t>
      </w:r>
      <w:r w:rsidRPr="00DB46F3">
        <w:rPr>
          <w:rFonts w:ascii="Arial" w:hAnsi="Arial" w:cs="Arial"/>
        </w:rPr>
        <w:t>‘Forensic Science international: digital investigation’</w:t>
      </w:r>
      <w:r w:rsidRPr="00321270">
        <w:rPr>
          <w:rFonts w:ascii="Arial" w:hAnsi="Arial" w:cs="Arial"/>
          <w:i/>
          <w:iCs/>
        </w:rPr>
        <w:t xml:space="preserve"> Forensic analysis of ephemeral messaging applications: Disappearing messages or evidential data, </w:t>
      </w:r>
      <w:r w:rsidRPr="00321270">
        <w:rPr>
          <w:rFonts w:ascii="Arial" w:hAnsi="Arial" w:cs="Arial"/>
        </w:rPr>
        <w:t>46 (Sept) article 310585</w:t>
      </w:r>
      <w:r w:rsidRPr="00321270">
        <w:rPr>
          <w:rFonts w:ascii="Arial" w:hAnsi="Arial" w:cs="Arial"/>
          <w:i/>
          <w:iCs/>
        </w:rPr>
        <w:t xml:space="preserve">. </w:t>
      </w:r>
      <w:r w:rsidRPr="00321270">
        <w:rPr>
          <w:rFonts w:ascii="Arial" w:hAnsi="Arial" w:cs="Arial"/>
        </w:rPr>
        <w:t>Available at: https://www.sciencedirect.com/science/article/pii/S266628172300094X . (Accessed 21 July 2023).</w:t>
      </w:r>
    </w:p>
    <w:p w14:paraId="39A704BB"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Hernandez, M.P., </w:t>
      </w:r>
      <w:proofErr w:type="spellStart"/>
      <w:r w:rsidRPr="00321270">
        <w:rPr>
          <w:rFonts w:ascii="Arial" w:hAnsi="Arial" w:cs="Arial"/>
        </w:rPr>
        <w:t>Schoeps</w:t>
      </w:r>
      <w:proofErr w:type="spellEnd"/>
      <w:r w:rsidRPr="00321270">
        <w:rPr>
          <w:rFonts w:ascii="Arial" w:hAnsi="Arial" w:cs="Arial"/>
        </w:rPr>
        <w:t xml:space="preserve">, K. </w:t>
      </w:r>
      <w:proofErr w:type="spellStart"/>
      <w:r w:rsidRPr="00321270">
        <w:rPr>
          <w:rFonts w:ascii="Arial" w:hAnsi="Arial" w:cs="Arial"/>
        </w:rPr>
        <w:t>Maganto</w:t>
      </w:r>
      <w:proofErr w:type="spellEnd"/>
      <w:r w:rsidRPr="00321270">
        <w:rPr>
          <w:rFonts w:ascii="Arial" w:hAnsi="Arial" w:cs="Arial"/>
        </w:rPr>
        <w:t xml:space="preserve">, C. and Montoya-Castilla (2021) ‘The risk of sexual-erotic online behaviour in adolescents – Which personality factors predict sexting and grooming victimization’. </w:t>
      </w:r>
      <w:r w:rsidRPr="00321270">
        <w:rPr>
          <w:rFonts w:ascii="Arial" w:hAnsi="Arial" w:cs="Arial"/>
          <w:i/>
          <w:iCs/>
        </w:rPr>
        <w:t xml:space="preserve">Computers and human behaviour, </w:t>
      </w:r>
      <w:r w:rsidRPr="00321270">
        <w:rPr>
          <w:rFonts w:ascii="Arial" w:hAnsi="Arial" w:cs="Arial"/>
        </w:rPr>
        <w:t xml:space="preserve">114 (Jan) article 106569. Available at: </w:t>
      </w:r>
      <w:hyperlink r:id="rId65" w:history="1">
        <w:r w:rsidRPr="00321270">
          <w:rPr>
            <w:rFonts w:ascii="Arial" w:hAnsi="Arial" w:cs="Arial"/>
            <w:u w:val="single"/>
          </w:rPr>
          <w:t>https://www.sciencedirect.com/science/article/pii/S0747563220303174</w:t>
        </w:r>
      </w:hyperlink>
      <w:r w:rsidRPr="00321270">
        <w:rPr>
          <w:rFonts w:ascii="Arial" w:hAnsi="Arial" w:cs="Arial"/>
        </w:rPr>
        <w:t>. (Accessed 25 June 2023).</w:t>
      </w:r>
    </w:p>
    <w:p w14:paraId="576D54D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His Majesty Inspectorate of Constabulary and Fire &amp; Rescue Services (2022), </w:t>
      </w:r>
      <w:r w:rsidRPr="00321270">
        <w:rPr>
          <w:rFonts w:ascii="Arial" w:hAnsi="Arial" w:cs="Arial"/>
          <w:i/>
          <w:iCs/>
        </w:rPr>
        <w:t>Digital Forensics, an inspection into how well the police and other agencies use digital forensics in their investigations</w:t>
      </w:r>
      <w:r w:rsidRPr="00321270">
        <w:rPr>
          <w:rFonts w:ascii="Arial" w:hAnsi="Arial" w:cs="Arial"/>
        </w:rPr>
        <w:t xml:space="preserve">. Available at: </w:t>
      </w:r>
      <w:hyperlink r:id="rId66" w:history="1">
        <w:r w:rsidRPr="00321270">
          <w:rPr>
            <w:rFonts w:ascii="Arial" w:hAnsi="Arial" w:cs="Arial"/>
            <w:color w:val="0563C1" w:themeColor="hyperlink"/>
            <w:u w:val="single"/>
          </w:rPr>
          <w:t>https://www.justiceinspectorates.gov.uk/hmicfrs/publications/how-well-the-police-and-other-agencies-use-digital-forensics-in-their-investigations/</w:t>
        </w:r>
      </w:hyperlink>
      <w:r w:rsidRPr="00321270">
        <w:rPr>
          <w:rFonts w:ascii="Arial" w:hAnsi="Arial" w:cs="Arial"/>
        </w:rPr>
        <w:t xml:space="preserve">. (Accessed 19 June 2023). </w:t>
      </w:r>
    </w:p>
    <w:p w14:paraId="185BE2CB"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HM Government (2021) </w:t>
      </w:r>
      <w:r w:rsidRPr="00321270">
        <w:rPr>
          <w:rFonts w:ascii="Arial" w:hAnsi="Arial" w:cs="Arial"/>
          <w:i/>
          <w:iCs/>
        </w:rPr>
        <w:t>Tackling Child Sexual Abuse Strategy</w:t>
      </w:r>
      <w:r w:rsidRPr="00321270">
        <w:rPr>
          <w:rFonts w:ascii="Arial" w:hAnsi="Arial" w:cs="Arial"/>
        </w:rPr>
        <w:t xml:space="preserve">. Available at: </w:t>
      </w:r>
      <w:hyperlink r:id="rId67" w:history="1">
        <w:r w:rsidRPr="00321270">
          <w:rPr>
            <w:rFonts w:ascii="Arial" w:hAnsi="Arial" w:cs="Arial"/>
            <w:color w:val="0563C1" w:themeColor="hyperlink"/>
            <w:u w:val="single"/>
          </w:rPr>
          <w:t>https://assets.publishing.service.gov.uk/government/uploads/system/uploads/attachment_data/file/973236/Tackling_Child_Sexual_Abuse_Strategy_2021.pdf</w:t>
        </w:r>
      </w:hyperlink>
      <w:r w:rsidRPr="00321270">
        <w:rPr>
          <w:rFonts w:ascii="Arial" w:hAnsi="Arial" w:cs="Arial"/>
        </w:rPr>
        <w:t xml:space="preserve"> (Accessed 06 June 2023). </w:t>
      </w:r>
    </w:p>
    <w:p w14:paraId="18184BCF"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HMICFRS (2022) </w:t>
      </w:r>
      <w:r w:rsidRPr="00321270">
        <w:rPr>
          <w:rFonts w:ascii="Arial" w:hAnsi="Arial" w:cs="Arial"/>
          <w:i/>
          <w:iCs/>
        </w:rPr>
        <w:t>Police forces overwhelmed and ineffective when it comes to digital forensics, new report finds</w:t>
      </w:r>
      <w:r w:rsidRPr="00321270">
        <w:rPr>
          <w:rFonts w:ascii="Arial" w:hAnsi="Arial" w:cs="Arial"/>
        </w:rPr>
        <w:t xml:space="preserve">. Available at: </w:t>
      </w:r>
      <w:hyperlink r:id="rId68" w:anchor=":~:text=His%20Majesty%27s%20Inspector%20of%20Constabulary%20Matt%20Parr%20said%3A&amp;text=But%20in%20our%20inspection%2C%20we,recover%20evidence%20from%20mobile%20phones" w:history="1">
        <w:r w:rsidRPr="00321270">
          <w:rPr>
            <w:rFonts w:ascii="Arial" w:hAnsi="Arial" w:cs="Arial"/>
            <w:color w:val="0563C1" w:themeColor="hyperlink"/>
            <w:u w:val="single"/>
          </w:rPr>
          <w:t>https://www.justiceinspectorates.gov.uk/hmicfrs/news/news-feed/police-forces-overwhelmed-and-ineffective-when-it-comes-to-digital-forensics/#:~:text=His%20Majesty%27s%20Inspector%20of%20Constabulary%20Matt%20Parr%20said%3A&amp;text=But%20in%20our%20inspection%2C%20we,recover%20evidence%20from%20mobile%20phones</w:t>
        </w:r>
      </w:hyperlink>
      <w:r w:rsidRPr="00321270">
        <w:rPr>
          <w:rFonts w:ascii="Arial" w:hAnsi="Arial" w:cs="Arial"/>
        </w:rPr>
        <w:t>. (Accessed 09 June 2023).</w:t>
      </w:r>
    </w:p>
    <w:p w14:paraId="7720F14E"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Horsman, G. (2020) ‘ACPO principles for digital evidence: Time for an update?’ </w:t>
      </w:r>
      <w:r w:rsidRPr="00321270">
        <w:rPr>
          <w:rFonts w:ascii="Arial" w:hAnsi="Arial" w:cs="Arial"/>
          <w:i/>
          <w:iCs/>
        </w:rPr>
        <w:t xml:space="preserve">Forensic Science International: Reports, </w:t>
      </w:r>
      <w:r w:rsidRPr="00321270">
        <w:rPr>
          <w:rFonts w:ascii="Arial" w:hAnsi="Arial" w:cs="Arial"/>
        </w:rPr>
        <w:t xml:space="preserve">2 (Dec) article 100076. Available at: </w:t>
      </w:r>
      <w:hyperlink r:id="rId69" w:tgtFrame="_blank" w:tooltip="Persistent link using digital object identifier" w:history="1">
        <w:r w:rsidRPr="00321270">
          <w:rPr>
            <w:rFonts w:ascii="Arial" w:hAnsi="Arial" w:cs="Arial"/>
            <w:color w:val="0563C1" w:themeColor="hyperlink"/>
            <w:u w:val="single"/>
          </w:rPr>
          <w:t>https://doi.org/10.1016/j.fsir.2020.100076</w:t>
        </w:r>
      </w:hyperlink>
      <w:r w:rsidRPr="00321270">
        <w:rPr>
          <w:rFonts w:ascii="Arial" w:hAnsi="Arial" w:cs="Arial"/>
        </w:rPr>
        <w:t xml:space="preserve"> (Accessed 19 June 2023). </w:t>
      </w:r>
    </w:p>
    <w:p w14:paraId="45D62483"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Ideausher</w:t>
      </w:r>
      <w:proofErr w:type="spellEnd"/>
      <w:r w:rsidRPr="00321270">
        <w:rPr>
          <w:rFonts w:ascii="Arial" w:hAnsi="Arial" w:cs="Arial"/>
        </w:rPr>
        <w:t xml:space="preserve"> (2023) </w:t>
      </w:r>
      <w:r w:rsidRPr="00321270">
        <w:rPr>
          <w:rFonts w:ascii="Arial" w:hAnsi="Arial" w:cs="Arial"/>
          <w:i/>
          <w:iCs/>
        </w:rPr>
        <w:t>Mobile App Industry 2023: Trends and Statistics</w:t>
      </w:r>
      <w:r w:rsidRPr="00321270">
        <w:rPr>
          <w:rFonts w:ascii="Arial" w:hAnsi="Arial" w:cs="Arial"/>
        </w:rPr>
        <w:t xml:space="preserve">. Available at: </w:t>
      </w:r>
      <w:hyperlink r:id="rId70" w:history="1">
        <w:r w:rsidRPr="00321270">
          <w:rPr>
            <w:rFonts w:ascii="Arial" w:hAnsi="Arial" w:cs="Arial"/>
            <w:color w:val="0563C1" w:themeColor="hyperlink"/>
            <w:u w:val="single"/>
          </w:rPr>
          <w:t>https://ideausher.com/blog/mobile-app-industry-trends-and-statistics/</w:t>
        </w:r>
      </w:hyperlink>
      <w:r w:rsidRPr="00321270">
        <w:rPr>
          <w:rFonts w:ascii="Arial" w:hAnsi="Arial" w:cs="Arial"/>
        </w:rPr>
        <w:t xml:space="preserve"> (Accessed 23 June 2023). </w:t>
      </w:r>
    </w:p>
    <w:p w14:paraId="43439413"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Indian Legal System (2021) </w:t>
      </w:r>
      <w:r w:rsidRPr="00321270">
        <w:rPr>
          <w:rFonts w:ascii="Arial" w:hAnsi="Arial" w:cs="Arial"/>
          <w:i/>
          <w:iCs/>
        </w:rPr>
        <w:t>Methods of Mobile device extraction</w:t>
      </w:r>
      <w:r w:rsidRPr="00321270">
        <w:rPr>
          <w:rFonts w:ascii="Arial" w:hAnsi="Arial" w:cs="Arial"/>
        </w:rPr>
        <w:t xml:space="preserve">. Available at: </w:t>
      </w:r>
      <w:hyperlink r:id="rId71" w:history="1">
        <w:r w:rsidRPr="00321270">
          <w:rPr>
            <w:rFonts w:ascii="Arial" w:hAnsi="Arial" w:cs="Arial"/>
            <w:color w:val="0563C1" w:themeColor="hyperlink"/>
            <w:u w:val="single"/>
          </w:rPr>
          <w:t>https://indianlegalsystem.org/methods-of-mobile-device-extractions/</w:t>
        </w:r>
      </w:hyperlink>
      <w:r w:rsidRPr="00321270">
        <w:rPr>
          <w:rFonts w:ascii="Arial" w:hAnsi="Arial" w:cs="Arial"/>
        </w:rPr>
        <w:t xml:space="preserve"> (Accessed 23 June 2023). </w:t>
      </w:r>
    </w:p>
    <w:p w14:paraId="1294789E"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Internet watch foundation (2023) </w:t>
      </w:r>
      <w:r w:rsidRPr="00321270">
        <w:rPr>
          <w:rFonts w:ascii="Arial" w:hAnsi="Arial" w:cs="Arial"/>
          <w:i/>
          <w:iCs/>
        </w:rPr>
        <w:t>Sexual abuse imagery of primary school children 1,000 per cent worse since lockdown</w:t>
      </w:r>
      <w:r w:rsidRPr="00321270">
        <w:rPr>
          <w:rFonts w:ascii="Arial" w:hAnsi="Arial" w:cs="Arial"/>
        </w:rPr>
        <w:t xml:space="preserve">. Available at: </w:t>
      </w:r>
      <w:hyperlink r:id="rId72" w:anchor=":~:text=In%202022%2C%2063%2C050%20reports%20related,in%20this%20category%20in%202021" w:history="1">
        <w:r w:rsidRPr="00321270">
          <w:rPr>
            <w:rFonts w:ascii="Arial" w:hAnsi="Arial" w:cs="Arial"/>
            <w:color w:val="0563C1" w:themeColor="hyperlink"/>
            <w:u w:val="single"/>
          </w:rPr>
          <w:t>https://www.iwf.org.uk/news-media/news/sexual-abuse-imagery-of-primary-school-children-1-000-per-cent-worse-since-</w:t>
        </w:r>
        <w:r w:rsidRPr="00321270">
          <w:rPr>
            <w:rFonts w:ascii="Arial" w:hAnsi="Arial" w:cs="Arial"/>
            <w:color w:val="0563C1" w:themeColor="hyperlink"/>
            <w:u w:val="single"/>
          </w:rPr>
          <w:lastRenderedPageBreak/>
          <w:t>lockdown/#:~:text=In%202022%2C%2063%2C050%20reports%20related,in%20this%20category%20in%202021</w:t>
        </w:r>
      </w:hyperlink>
      <w:r w:rsidRPr="00321270">
        <w:rPr>
          <w:rFonts w:ascii="Arial" w:hAnsi="Arial" w:cs="Arial"/>
        </w:rPr>
        <w:t xml:space="preserve">. (Accessed 13 June 2023). </w:t>
      </w:r>
    </w:p>
    <w:p w14:paraId="64E40576"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Iris (2023) </w:t>
      </w:r>
      <w:r w:rsidRPr="00321270">
        <w:rPr>
          <w:rFonts w:ascii="Arial" w:hAnsi="Arial" w:cs="Arial"/>
          <w:i/>
          <w:iCs/>
        </w:rPr>
        <w:t>9 Benefits of Repetition for Learning (Read This First!),</w:t>
      </w:r>
      <w:r w:rsidRPr="00321270">
        <w:rPr>
          <w:rFonts w:ascii="Arial" w:hAnsi="Arial" w:cs="Arial"/>
        </w:rPr>
        <w:t xml:space="preserve"> Available at: </w:t>
      </w:r>
      <w:hyperlink r:id="rId73" w:anchor=":~:text=As%20you%20do%20the%20action,connections%20associated%20with%20that%20information" w:history="1">
        <w:r w:rsidRPr="00321270">
          <w:rPr>
            <w:rFonts w:ascii="Arial" w:hAnsi="Arial" w:cs="Arial"/>
            <w:color w:val="0563C1" w:themeColor="hyperlink"/>
            <w:u w:val="single"/>
          </w:rPr>
          <w:t>https://irisreading.com/9-benefits-of-repetition-for-learning/#:~:text=As%20you%20do%20the%20action,connections%20associated%20with%20that%20information</w:t>
        </w:r>
      </w:hyperlink>
      <w:r w:rsidRPr="00321270">
        <w:rPr>
          <w:rFonts w:ascii="Arial" w:hAnsi="Arial" w:cs="Arial"/>
        </w:rPr>
        <w:t>. (Accessed 24 June 2023).</w:t>
      </w:r>
    </w:p>
    <w:p w14:paraId="1AB26553" w14:textId="32FB4EA6"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Joleby</w:t>
      </w:r>
      <w:proofErr w:type="spellEnd"/>
      <w:r w:rsidRPr="00321270">
        <w:rPr>
          <w:rFonts w:ascii="Arial" w:hAnsi="Arial" w:cs="Arial"/>
        </w:rPr>
        <w:t xml:space="preserve">, M. Lunde, C. </w:t>
      </w:r>
      <w:proofErr w:type="spellStart"/>
      <w:r w:rsidRPr="00321270">
        <w:rPr>
          <w:rFonts w:ascii="Arial" w:hAnsi="Arial" w:cs="Arial"/>
        </w:rPr>
        <w:t>Landstorm</w:t>
      </w:r>
      <w:proofErr w:type="spellEnd"/>
      <w:r w:rsidRPr="00321270">
        <w:rPr>
          <w:rFonts w:ascii="Arial" w:hAnsi="Arial" w:cs="Arial"/>
        </w:rPr>
        <w:t xml:space="preserve">, S and Jonsson, L.S. (2021) ‘Offender strategies for engaging children in online sexual activity’ </w:t>
      </w:r>
      <w:r w:rsidRPr="00321270">
        <w:rPr>
          <w:rFonts w:ascii="Arial" w:hAnsi="Arial" w:cs="Arial"/>
          <w:i/>
          <w:iCs/>
        </w:rPr>
        <w:t xml:space="preserve">Child abuse and Neglect, </w:t>
      </w:r>
      <w:r w:rsidRPr="00321270">
        <w:rPr>
          <w:rFonts w:ascii="Arial" w:hAnsi="Arial" w:cs="Arial"/>
        </w:rPr>
        <w:t xml:space="preserve">120 (Oct) article 105214. Available at: </w:t>
      </w:r>
      <w:hyperlink r:id="rId74" w:tgtFrame="_blank" w:tooltip="Persistent link using digital object identifier" w:history="1">
        <w:r w:rsidRPr="00321270">
          <w:rPr>
            <w:rFonts w:ascii="Arial" w:hAnsi="Arial" w:cs="Arial"/>
            <w:color w:val="0563C1" w:themeColor="hyperlink"/>
            <w:u w:val="single"/>
          </w:rPr>
          <w:t>https://doi.org/10.1016/j.chiabu.2021.105214</w:t>
        </w:r>
      </w:hyperlink>
      <w:r w:rsidRPr="00321270">
        <w:rPr>
          <w:rFonts w:ascii="Arial" w:hAnsi="Arial" w:cs="Arial"/>
        </w:rPr>
        <w:t xml:space="preserve"> (Accessed 29 August 2023). </w:t>
      </w:r>
    </w:p>
    <w:p w14:paraId="48E5D261"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Junjie, M.A. </w:t>
      </w:r>
      <w:proofErr w:type="spellStart"/>
      <w:r w:rsidRPr="00321270">
        <w:rPr>
          <w:rFonts w:ascii="Arial" w:hAnsi="Arial" w:cs="Arial"/>
        </w:rPr>
        <w:t>Yingxin</w:t>
      </w:r>
      <w:proofErr w:type="spellEnd"/>
      <w:r w:rsidRPr="00321270">
        <w:rPr>
          <w:rFonts w:ascii="Arial" w:hAnsi="Arial" w:cs="Arial"/>
        </w:rPr>
        <w:t xml:space="preserve">, M.A (2022) ‘The Discussions of Positivism and Interpretivism.’ </w:t>
      </w:r>
      <w:r w:rsidRPr="00321270">
        <w:rPr>
          <w:rFonts w:ascii="Arial" w:hAnsi="Arial" w:cs="Arial"/>
          <w:i/>
          <w:iCs/>
        </w:rPr>
        <w:t xml:space="preserve">Global Academic Journal of Humanities and Social Sciences, </w:t>
      </w:r>
      <w:r w:rsidRPr="00321270">
        <w:rPr>
          <w:rFonts w:ascii="Arial" w:hAnsi="Arial" w:cs="Arial"/>
        </w:rPr>
        <w:t xml:space="preserve">4(1), pp. 10 – 14. Available at: DOI: 10.36348/gajhss.2022.v04i01.002. (Accessed 26 July 2023).  </w:t>
      </w:r>
    </w:p>
    <w:p w14:paraId="33C4BA0A" w14:textId="21100D00"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Kaylor, E., Winters, G.M., </w:t>
      </w:r>
      <w:proofErr w:type="spellStart"/>
      <w:r w:rsidRPr="00321270">
        <w:rPr>
          <w:rFonts w:ascii="Arial" w:hAnsi="Arial" w:cs="Arial"/>
        </w:rPr>
        <w:t>Jelic</w:t>
      </w:r>
      <w:proofErr w:type="spellEnd"/>
      <w:r w:rsidRPr="00321270">
        <w:rPr>
          <w:rFonts w:ascii="Arial" w:hAnsi="Arial" w:cs="Arial"/>
        </w:rPr>
        <w:t xml:space="preserve">, E.L and </w:t>
      </w:r>
      <w:proofErr w:type="spellStart"/>
      <w:r w:rsidRPr="00321270">
        <w:rPr>
          <w:rFonts w:ascii="Arial" w:hAnsi="Arial" w:cs="Arial"/>
        </w:rPr>
        <w:t>Cilli</w:t>
      </w:r>
      <w:proofErr w:type="spellEnd"/>
      <w:r w:rsidRPr="00321270">
        <w:rPr>
          <w:rFonts w:ascii="Arial" w:hAnsi="Arial" w:cs="Arial"/>
        </w:rPr>
        <w:t>, J. (2022) ‘An analysis of child sexual grooming legislation in the United States’</w:t>
      </w:r>
      <w:r w:rsidRPr="00321270">
        <w:rPr>
          <w:rFonts w:ascii="Arial" w:hAnsi="Arial" w:cs="Arial"/>
          <w:i/>
          <w:iCs/>
        </w:rPr>
        <w:t xml:space="preserve"> psychology, Crime &amp; Law. </w:t>
      </w:r>
      <w:r w:rsidRPr="00321270">
        <w:rPr>
          <w:rFonts w:ascii="Arial" w:hAnsi="Arial" w:cs="Arial"/>
        </w:rPr>
        <w:t>29 (9)</w:t>
      </w:r>
      <w:r w:rsidR="00DE497D">
        <w:rPr>
          <w:rFonts w:ascii="Arial" w:hAnsi="Arial" w:cs="Arial"/>
        </w:rPr>
        <w:t>,</w:t>
      </w:r>
      <w:r w:rsidRPr="00321270">
        <w:rPr>
          <w:rFonts w:ascii="Arial" w:hAnsi="Arial" w:cs="Arial"/>
        </w:rPr>
        <w:t xml:space="preserve"> pp. 982 – 1000. Available at:</w:t>
      </w:r>
      <w:r w:rsidRPr="00321270">
        <w:rPr>
          <w:rFonts w:ascii="Arial" w:eastAsia="Times New Roman" w:hAnsi="Arial" w:cs="Arial"/>
          <w:color w:val="333333"/>
          <w:lang w:eastAsia="en-GB"/>
        </w:rPr>
        <w:t xml:space="preserve"> </w:t>
      </w:r>
      <w:hyperlink r:id="rId75" w:history="1">
        <w:r w:rsidRPr="00321270">
          <w:rPr>
            <w:rFonts w:ascii="Arial" w:hAnsi="Arial" w:cs="Arial"/>
            <w:color w:val="0563C1" w:themeColor="hyperlink"/>
            <w:u w:val="single"/>
          </w:rPr>
          <w:t>https://doi.org/10.1080/1068316X.2022.2043313</w:t>
        </w:r>
      </w:hyperlink>
      <w:r w:rsidRPr="00321270">
        <w:rPr>
          <w:rFonts w:ascii="Arial" w:hAnsi="Arial" w:cs="Arial"/>
        </w:rPr>
        <w:t>. (Accessed 06 June 2023).</w:t>
      </w:r>
    </w:p>
    <w:p w14:paraId="1D21F391" w14:textId="08CC4F6F"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Kim, H., Shin, Y., </w:t>
      </w:r>
      <w:proofErr w:type="spellStart"/>
      <w:r w:rsidRPr="00321270">
        <w:rPr>
          <w:rFonts w:ascii="Arial" w:hAnsi="Arial" w:cs="Arial"/>
        </w:rPr>
        <w:t>Kim,S</w:t>
      </w:r>
      <w:proofErr w:type="spellEnd"/>
      <w:r w:rsidRPr="00321270">
        <w:rPr>
          <w:rFonts w:ascii="Arial" w:hAnsi="Arial" w:cs="Arial"/>
        </w:rPr>
        <w:t>., Jo, W., Kim, M and Shon, T., (2022)</w:t>
      </w:r>
      <w:r w:rsidRPr="00321270">
        <w:rPr>
          <w:rFonts w:ascii="Arial" w:hAnsi="Arial" w:cs="Arial"/>
          <w:color w:val="00B050"/>
        </w:rPr>
        <w:t xml:space="preserve"> ‘</w:t>
      </w:r>
      <w:r w:rsidRPr="00321270">
        <w:rPr>
          <w:rFonts w:ascii="Arial" w:hAnsi="Arial" w:cs="Arial"/>
        </w:rPr>
        <w:t xml:space="preserve">Digital Forensic Analysis to Improve User Privacy on Android’. </w:t>
      </w:r>
      <w:r w:rsidRPr="00321270">
        <w:rPr>
          <w:rFonts w:ascii="Arial" w:hAnsi="Arial" w:cs="Arial"/>
          <w:i/>
          <w:iCs/>
        </w:rPr>
        <w:t>Security and Privacy in Software Based Critical Contexts</w:t>
      </w:r>
      <w:r w:rsidRPr="00321270">
        <w:rPr>
          <w:rFonts w:ascii="Arial" w:hAnsi="Arial" w:cs="Arial"/>
        </w:rPr>
        <w:t>. 22(11)</w:t>
      </w:r>
      <w:r w:rsidR="00DE497D">
        <w:rPr>
          <w:rFonts w:ascii="Arial" w:hAnsi="Arial" w:cs="Arial"/>
        </w:rPr>
        <w:t>,</w:t>
      </w:r>
      <w:r w:rsidRPr="00321270">
        <w:rPr>
          <w:rFonts w:ascii="Arial" w:hAnsi="Arial" w:cs="Arial"/>
        </w:rPr>
        <w:t xml:space="preserve"> article 3971.Available at: </w:t>
      </w:r>
      <w:hyperlink r:id="rId76" w:history="1">
        <w:r w:rsidRPr="00321270">
          <w:rPr>
            <w:rFonts w:ascii="Arial" w:hAnsi="Arial" w:cs="Arial"/>
            <w:color w:val="0563C1" w:themeColor="hyperlink"/>
            <w:u w:val="single"/>
          </w:rPr>
          <w:t>https://www.mdpi.com/1424-8220/22/11/3971</w:t>
        </w:r>
      </w:hyperlink>
      <w:r w:rsidRPr="00321270">
        <w:rPr>
          <w:rFonts w:ascii="Arial" w:hAnsi="Arial" w:cs="Arial"/>
        </w:rPr>
        <w:t xml:space="preserve"> (Accessed 23 June 2023).</w:t>
      </w:r>
    </w:p>
    <w:p w14:paraId="3A89C4AA"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Kloess</w:t>
      </w:r>
      <w:proofErr w:type="spellEnd"/>
      <w:r w:rsidRPr="00321270">
        <w:rPr>
          <w:rFonts w:ascii="Arial" w:hAnsi="Arial" w:cs="Arial"/>
        </w:rPr>
        <w:t>, JA. Hamilton-</w:t>
      </w:r>
      <w:proofErr w:type="spellStart"/>
      <w:r w:rsidRPr="00321270">
        <w:rPr>
          <w:rFonts w:ascii="Arial" w:hAnsi="Arial" w:cs="Arial"/>
        </w:rPr>
        <w:t>Giachritsis</w:t>
      </w:r>
      <w:proofErr w:type="spellEnd"/>
      <w:r w:rsidRPr="00321270">
        <w:rPr>
          <w:rFonts w:ascii="Arial" w:hAnsi="Arial" w:cs="Arial"/>
        </w:rPr>
        <w:t xml:space="preserve">, CE. Beech, AR (2017) ‘Offense Processes of Online Sexual Grooming and Abuse of Children Via Internet Communication Platforms’ </w:t>
      </w:r>
      <w:r w:rsidRPr="00321270">
        <w:rPr>
          <w:rFonts w:ascii="Arial" w:hAnsi="Arial" w:cs="Arial"/>
          <w:i/>
          <w:iCs/>
        </w:rPr>
        <w:t xml:space="preserve">Sexual Abuse, </w:t>
      </w:r>
      <w:r w:rsidRPr="00321270">
        <w:rPr>
          <w:rFonts w:ascii="Arial" w:hAnsi="Arial" w:cs="Arial"/>
        </w:rPr>
        <w:t xml:space="preserve">31(1), pp. 73 - 96. Available at: </w:t>
      </w:r>
      <w:hyperlink r:id="rId77" w:history="1">
        <w:r w:rsidRPr="00321270">
          <w:rPr>
            <w:rFonts w:ascii="Arial" w:hAnsi="Arial" w:cs="Arial"/>
            <w:color w:val="0563C1" w:themeColor="hyperlink"/>
            <w:u w:val="single"/>
          </w:rPr>
          <w:t>https://doi-org.ezproxy.uwtsd.ac.uk/10.1177/1079063217720927</w:t>
        </w:r>
      </w:hyperlink>
      <w:r w:rsidRPr="00321270">
        <w:rPr>
          <w:rFonts w:ascii="Arial" w:hAnsi="Arial" w:cs="Arial"/>
        </w:rPr>
        <w:t xml:space="preserve"> (Accessed 13 June 2023). </w:t>
      </w:r>
    </w:p>
    <w:p w14:paraId="524A7012"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Kudyba</w:t>
      </w:r>
      <w:proofErr w:type="spellEnd"/>
      <w:r w:rsidRPr="00321270">
        <w:rPr>
          <w:rFonts w:ascii="Arial" w:hAnsi="Arial" w:cs="Arial"/>
        </w:rPr>
        <w:t xml:space="preserve">, Stephan (2014) </w:t>
      </w:r>
      <w:r w:rsidRPr="00321270">
        <w:rPr>
          <w:rFonts w:ascii="Arial" w:hAnsi="Arial" w:cs="Arial"/>
          <w:i/>
          <w:iCs/>
        </w:rPr>
        <w:t>Big Data, Mining, and Analytics: Components of Strategic Decision Making</w:t>
      </w:r>
      <w:r w:rsidRPr="00321270">
        <w:rPr>
          <w:rFonts w:ascii="Arial" w:hAnsi="Arial" w:cs="Arial"/>
        </w:rPr>
        <w:t>. London: CRC Press.</w:t>
      </w:r>
    </w:p>
    <w:p w14:paraId="0CBA32DE"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Langdon-Down, G. (2018) </w:t>
      </w:r>
      <w:r w:rsidRPr="00321270">
        <w:rPr>
          <w:rFonts w:ascii="Arial" w:hAnsi="Arial" w:cs="Arial"/>
          <w:i/>
          <w:iCs/>
        </w:rPr>
        <w:t>Law enforcers struggle with electronic evidence challenges</w:t>
      </w:r>
      <w:r w:rsidRPr="00321270">
        <w:rPr>
          <w:rFonts w:ascii="Arial" w:hAnsi="Arial" w:cs="Arial"/>
        </w:rPr>
        <w:t xml:space="preserve">. Available at: </w:t>
      </w:r>
      <w:hyperlink r:id="rId78" w:history="1">
        <w:r w:rsidRPr="00321270">
          <w:rPr>
            <w:rFonts w:ascii="Arial" w:hAnsi="Arial" w:cs="Arial"/>
            <w:color w:val="0563C1" w:themeColor="hyperlink"/>
            <w:u w:val="single"/>
          </w:rPr>
          <w:t>https://www.lawgazette.co.uk/news/law-enforcers-struggle-with-electronic-evidence-challenges-/5066471.article</w:t>
        </w:r>
      </w:hyperlink>
      <w:r w:rsidRPr="00321270">
        <w:rPr>
          <w:rFonts w:ascii="Arial" w:hAnsi="Arial" w:cs="Arial"/>
        </w:rPr>
        <w:t xml:space="preserve"> (Accessed 09 August 2023). </w:t>
      </w:r>
    </w:p>
    <w:p w14:paraId="5E3E1755"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Lanning, K. (2017) The evolution of grooming: Concept and term’. </w:t>
      </w:r>
      <w:r w:rsidRPr="00321270">
        <w:rPr>
          <w:rFonts w:ascii="Arial" w:hAnsi="Arial" w:cs="Arial"/>
          <w:i/>
          <w:iCs/>
        </w:rPr>
        <w:t>Journal of interpersonal Violence</w:t>
      </w:r>
      <w:r w:rsidRPr="00321270">
        <w:rPr>
          <w:rFonts w:ascii="Arial" w:hAnsi="Arial" w:cs="Arial"/>
        </w:rPr>
        <w:t xml:space="preserve">, 33(1) pp. 5 – 6. Available at: </w:t>
      </w:r>
      <w:hyperlink r:id="rId79" w:history="1">
        <w:r w:rsidRPr="00321270">
          <w:rPr>
            <w:rFonts w:ascii="Arial" w:hAnsi="Arial" w:cs="Arial"/>
            <w:color w:val="0563C1" w:themeColor="hyperlink"/>
            <w:u w:val="single"/>
          </w:rPr>
          <w:t>https://doi.org/10.1177/0886260517742046</w:t>
        </w:r>
      </w:hyperlink>
      <w:r w:rsidRPr="00321270">
        <w:rPr>
          <w:rFonts w:ascii="Arial" w:hAnsi="Arial" w:cs="Arial"/>
        </w:rPr>
        <w:t xml:space="preserve"> (Accessed 06 June 2023). </w:t>
      </w:r>
    </w:p>
    <w:p w14:paraId="0F1209EC"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Long, J (2022) ‘Police backlog of over 20,000 digital devices awaiting examination.’ </w:t>
      </w:r>
      <w:r w:rsidRPr="00321270">
        <w:rPr>
          <w:rFonts w:ascii="Arial" w:hAnsi="Arial" w:cs="Arial"/>
          <w:i/>
          <w:iCs/>
        </w:rPr>
        <w:t>Channel 4 News</w:t>
      </w:r>
      <w:r w:rsidRPr="00321270">
        <w:rPr>
          <w:rFonts w:ascii="Arial" w:hAnsi="Arial" w:cs="Arial"/>
        </w:rPr>
        <w:t xml:space="preserve">, 22 February. Available at: </w:t>
      </w:r>
      <w:hyperlink r:id="rId80" w:history="1">
        <w:r w:rsidRPr="00321270">
          <w:rPr>
            <w:rFonts w:ascii="Arial" w:hAnsi="Arial" w:cs="Arial"/>
            <w:color w:val="0563C1" w:themeColor="hyperlink"/>
            <w:u w:val="single"/>
          </w:rPr>
          <w:t>https://www.channel4.com/news/police-backlog-of-over-20000-digital-devices-awaiting-examination</w:t>
        </w:r>
      </w:hyperlink>
      <w:r w:rsidRPr="00321270">
        <w:rPr>
          <w:rFonts w:ascii="Arial" w:hAnsi="Arial" w:cs="Arial"/>
        </w:rPr>
        <w:t xml:space="preserve"> (Accessed: 19 June 2023).</w:t>
      </w:r>
    </w:p>
    <w:p w14:paraId="421367BE"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Louisevillegeek</w:t>
      </w:r>
      <w:proofErr w:type="spellEnd"/>
      <w:r w:rsidRPr="00321270">
        <w:rPr>
          <w:rFonts w:ascii="Arial" w:hAnsi="Arial" w:cs="Arial"/>
        </w:rPr>
        <w:t xml:space="preserve"> (2023) </w:t>
      </w:r>
      <w:r w:rsidRPr="00321270">
        <w:rPr>
          <w:rFonts w:ascii="Arial" w:hAnsi="Arial" w:cs="Arial"/>
          <w:i/>
          <w:iCs/>
        </w:rPr>
        <w:t xml:space="preserve">Microsoft forms pros and cons. </w:t>
      </w:r>
      <w:r w:rsidRPr="00321270">
        <w:rPr>
          <w:rFonts w:ascii="Arial" w:hAnsi="Arial" w:cs="Arial"/>
        </w:rPr>
        <w:t xml:space="preserve">Available at: </w:t>
      </w:r>
      <w:hyperlink r:id="rId81" w:history="1">
        <w:r w:rsidRPr="00321270">
          <w:rPr>
            <w:rFonts w:ascii="Arial" w:hAnsi="Arial" w:cs="Arial"/>
            <w:color w:val="0563C1" w:themeColor="hyperlink"/>
            <w:u w:val="single"/>
          </w:rPr>
          <w:t>https://louisvillegeek.com/news/the-pros-and-cons-of-microsoft-forms/</w:t>
        </w:r>
      </w:hyperlink>
      <w:r w:rsidRPr="00321270">
        <w:rPr>
          <w:rFonts w:ascii="Arial" w:hAnsi="Arial" w:cs="Arial"/>
        </w:rPr>
        <w:t xml:space="preserve"> (Accessed 01 August 2023). </w:t>
      </w:r>
    </w:p>
    <w:p w14:paraId="7D7FC906"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Lucas, Z. (2022) </w:t>
      </w:r>
      <w:r w:rsidRPr="00321270">
        <w:rPr>
          <w:rFonts w:ascii="Arial" w:hAnsi="Arial" w:cs="Arial"/>
          <w:i/>
          <w:iCs/>
        </w:rPr>
        <w:t>UK police forces behind on the curve on technological advancements.</w:t>
      </w:r>
      <w:r w:rsidRPr="00321270">
        <w:rPr>
          <w:rFonts w:ascii="Arial" w:hAnsi="Arial" w:cs="Arial"/>
        </w:rPr>
        <w:t xml:space="preserve"> Available at: </w:t>
      </w:r>
      <w:hyperlink r:id="rId82" w:history="1">
        <w:r w:rsidRPr="00321270">
          <w:rPr>
            <w:rFonts w:ascii="Arial" w:hAnsi="Arial" w:cs="Arial"/>
            <w:color w:val="0563C1" w:themeColor="hyperlink"/>
            <w:u w:val="single"/>
          </w:rPr>
          <w:t>https://thecrimereport.org/2022/12/13/report-uk-police-forces-behind-on-the-curve-on-technological-advancements/</w:t>
        </w:r>
      </w:hyperlink>
      <w:r w:rsidRPr="00321270">
        <w:rPr>
          <w:rFonts w:ascii="Arial" w:hAnsi="Arial" w:cs="Arial"/>
        </w:rPr>
        <w:t xml:space="preserve"> (Accessed 19 June 2023).</w:t>
      </w:r>
    </w:p>
    <w:p w14:paraId="2A4FE5B0"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Magnet Axiom (2023) </w:t>
      </w:r>
      <w:r w:rsidRPr="00321270">
        <w:rPr>
          <w:rFonts w:ascii="Arial" w:hAnsi="Arial" w:cs="Arial"/>
          <w:i/>
          <w:iCs/>
        </w:rPr>
        <w:t>Mobile Forensics</w:t>
      </w:r>
      <w:r w:rsidRPr="00321270">
        <w:rPr>
          <w:rFonts w:ascii="Arial" w:hAnsi="Arial" w:cs="Arial"/>
        </w:rPr>
        <w:t xml:space="preserve">. Available at: </w:t>
      </w:r>
      <w:hyperlink r:id="rId83" w:history="1">
        <w:r w:rsidRPr="00321270">
          <w:rPr>
            <w:rFonts w:ascii="Arial" w:hAnsi="Arial" w:cs="Arial"/>
            <w:color w:val="0563C1" w:themeColor="hyperlink"/>
            <w:u w:val="single"/>
          </w:rPr>
          <w:t>https://www.magnetforensics.com/products/magnet-axiom-v1/mobile/</w:t>
        </w:r>
      </w:hyperlink>
      <w:r w:rsidRPr="00321270">
        <w:rPr>
          <w:rFonts w:ascii="Arial" w:hAnsi="Arial" w:cs="Arial"/>
        </w:rPr>
        <w:t xml:space="preserve"> (Accessed 23 June 2023).  </w:t>
      </w:r>
    </w:p>
    <w:p w14:paraId="562B6A2D" w14:textId="77777777" w:rsidR="006E5DFB" w:rsidRPr="00321270" w:rsidRDefault="006E5DFB" w:rsidP="00321270">
      <w:pPr>
        <w:spacing w:line="360" w:lineRule="auto"/>
        <w:ind w:left="720" w:hanging="720"/>
        <w:rPr>
          <w:rFonts w:ascii="Arial" w:hAnsi="Arial" w:cs="Arial"/>
        </w:rPr>
      </w:pPr>
      <w:r w:rsidRPr="00321270">
        <w:rPr>
          <w:rFonts w:ascii="Arial" w:hAnsi="Arial" w:cs="Arial"/>
        </w:rPr>
        <w:t xml:space="preserve">Mantas, E. </w:t>
      </w:r>
      <w:proofErr w:type="spellStart"/>
      <w:r w:rsidRPr="00321270">
        <w:rPr>
          <w:rFonts w:ascii="Arial" w:hAnsi="Arial" w:cs="Arial"/>
        </w:rPr>
        <w:t>Patsakis.C</w:t>
      </w:r>
      <w:proofErr w:type="spellEnd"/>
      <w:r w:rsidRPr="00321270">
        <w:rPr>
          <w:rFonts w:ascii="Arial" w:hAnsi="Arial" w:cs="Arial"/>
        </w:rPr>
        <w:t xml:space="preserve"> (2022) ‘Who watches the new watchmen? The challenges for drone digital forensics investigations’ </w:t>
      </w:r>
      <w:r w:rsidRPr="00321270">
        <w:rPr>
          <w:rFonts w:ascii="Arial" w:hAnsi="Arial" w:cs="Arial"/>
          <w:i/>
          <w:iCs/>
        </w:rPr>
        <w:t>Array</w:t>
      </w:r>
      <w:r w:rsidRPr="00321270">
        <w:rPr>
          <w:rFonts w:ascii="Arial" w:hAnsi="Arial" w:cs="Arial"/>
        </w:rPr>
        <w:t xml:space="preserve">,14 (Jul) article 1000135. Available at: </w:t>
      </w:r>
      <w:hyperlink r:id="rId84" w:tgtFrame="_blank" w:tooltip="Persistent link using digital object identifier" w:history="1">
        <w:r w:rsidRPr="00321270">
          <w:rPr>
            <w:rFonts w:ascii="Arial" w:hAnsi="Arial" w:cs="Arial"/>
            <w:color w:val="0563C1" w:themeColor="hyperlink"/>
            <w:u w:val="single"/>
          </w:rPr>
          <w:t>https://doi.org/10.1016/j.array.2022.100135</w:t>
        </w:r>
      </w:hyperlink>
      <w:r w:rsidRPr="00321270">
        <w:rPr>
          <w:rFonts w:ascii="Arial" w:hAnsi="Arial" w:cs="Arial"/>
        </w:rPr>
        <w:t xml:space="preserve"> (Accessed 06 June 2023). </w:t>
      </w:r>
    </w:p>
    <w:p w14:paraId="5A952700"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Martin, A. (2022) </w:t>
      </w:r>
      <w:r w:rsidRPr="00321270">
        <w:rPr>
          <w:rFonts w:ascii="Arial" w:hAnsi="Arial" w:cs="Arial"/>
          <w:i/>
          <w:iCs/>
        </w:rPr>
        <w:t>Frontline police not taught what evidence they can get from tech companies, training documents reveal</w:t>
      </w:r>
      <w:r w:rsidRPr="00321270">
        <w:rPr>
          <w:rFonts w:ascii="Arial" w:hAnsi="Arial" w:cs="Arial"/>
        </w:rPr>
        <w:t xml:space="preserve">. Available at: </w:t>
      </w:r>
      <w:hyperlink r:id="rId85" w:history="1">
        <w:r w:rsidRPr="00321270">
          <w:rPr>
            <w:rFonts w:ascii="Arial" w:hAnsi="Arial" w:cs="Arial"/>
            <w:color w:val="0563C1" w:themeColor="hyperlink"/>
            <w:u w:val="single"/>
          </w:rPr>
          <w:t>https://news.sky.com/story/frontline-police-not-taught-what-evidence-they-can-get-from-tech-companies-training-documents-reveal-12587312</w:t>
        </w:r>
      </w:hyperlink>
      <w:r w:rsidRPr="00321270">
        <w:rPr>
          <w:rFonts w:ascii="Arial" w:hAnsi="Arial" w:cs="Arial"/>
        </w:rPr>
        <w:t xml:space="preserve"> (Accessed 19 June 2023).</w:t>
      </w:r>
    </w:p>
    <w:p w14:paraId="2705FEFF"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McLafferty, S. (2010) </w:t>
      </w:r>
      <w:r w:rsidRPr="00321270">
        <w:rPr>
          <w:rFonts w:ascii="Arial" w:hAnsi="Arial" w:cs="Arial"/>
          <w:i/>
          <w:iCs/>
        </w:rPr>
        <w:t>Conducting questionnaire surveys</w:t>
      </w:r>
      <w:r w:rsidRPr="00321270">
        <w:rPr>
          <w:rFonts w:ascii="Arial" w:hAnsi="Arial" w:cs="Arial"/>
        </w:rPr>
        <w:t>, London: Sage.</w:t>
      </w:r>
    </w:p>
    <w:p w14:paraId="2C1447DE"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lastRenderedPageBreak/>
        <w:t>Mcleod</w:t>
      </w:r>
      <w:proofErr w:type="spellEnd"/>
      <w:r w:rsidRPr="00321270">
        <w:rPr>
          <w:rFonts w:ascii="Arial" w:hAnsi="Arial" w:cs="Arial"/>
        </w:rPr>
        <w:t xml:space="preserve">, S. (2023) </w:t>
      </w:r>
      <w:r w:rsidRPr="00321270">
        <w:rPr>
          <w:rFonts w:ascii="Arial" w:hAnsi="Arial" w:cs="Arial"/>
          <w:i/>
          <w:iCs/>
          <w:color w:val="000000" w:themeColor="text1"/>
        </w:rPr>
        <w:t>Questionnaire: Definition, Examples, Design and Types</w:t>
      </w:r>
      <w:r w:rsidRPr="00321270">
        <w:rPr>
          <w:rFonts w:ascii="Arial" w:hAnsi="Arial" w:cs="Arial"/>
        </w:rPr>
        <w:t xml:space="preserve">. Available at: </w:t>
      </w:r>
      <w:hyperlink r:id="rId86" w:history="1">
        <w:r w:rsidRPr="00321270">
          <w:rPr>
            <w:rFonts w:ascii="Arial" w:hAnsi="Arial" w:cs="Arial"/>
            <w:color w:val="0563C1" w:themeColor="hyperlink"/>
            <w:u w:val="single"/>
          </w:rPr>
          <w:t>https://www.simplypsychology.org/questionnaires.html</w:t>
        </w:r>
      </w:hyperlink>
      <w:r w:rsidRPr="00321270">
        <w:rPr>
          <w:rFonts w:ascii="Arial" w:hAnsi="Arial" w:cs="Arial"/>
        </w:rPr>
        <w:t>. (Accessed 17 August 2023).</w:t>
      </w:r>
    </w:p>
    <w:p w14:paraId="2115D137"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Menahil</w:t>
      </w:r>
      <w:proofErr w:type="spellEnd"/>
      <w:r w:rsidRPr="00321270">
        <w:rPr>
          <w:rFonts w:ascii="Arial" w:hAnsi="Arial" w:cs="Arial"/>
        </w:rPr>
        <w:t>, A. Iqbal, W.</w:t>
      </w:r>
      <w:r w:rsidRPr="00321270">
        <w:rPr>
          <w:rFonts w:ascii="Arial" w:hAnsi="Arial" w:cs="Arial"/>
          <w:color w:val="000000"/>
          <w:shd w:val="clear" w:color="auto" w:fill="FFFFFF"/>
        </w:rPr>
        <w:t xml:space="preserve"> </w:t>
      </w:r>
      <w:r w:rsidRPr="00321270">
        <w:rPr>
          <w:rFonts w:ascii="Arial" w:hAnsi="Arial" w:cs="Arial"/>
        </w:rPr>
        <w:t xml:space="preserve">Iftikhar, M, Shahid, W.B, Mansoor, K and Rubab, S, (2021) Forensic Analysis of Social Networking Applications on an Android Smartphone. </w:t>
      </w:r>
      <w:r w:rsidRPr="00321270">
        <w:rPr>
          <w:rFonts w:ascii="Arial" w:hAnsi="Arial" w:cs="Arial"/>
          <w:i/>
          <w:iCs/>
        </w:rPr>
        <w:t>Mobile Intelligence Assisted by Data Analytics and Cognitive Computing 2021</w:t>
      </w:r>
      <w:r w:rsidRPr="00321270">
        <w:rPr>
          <w:rFonts w:ascii="Arial" w:hAnsi="Arial" w:cs="Arial"/>
        </w:rPr>
        <w:t xml:space="preserve">, 2021 (Sept) article 5567592Available at: https://doi.org/10.1155/2021/5567592 (Accessed 23 June 2023). </w:t>
      </w:r>
    </w:p>
    <w:p w14:paraId="5D07DBFB" w14:textId="77777777" w:rsidR="006E5DFB" w:rsidRDefault="006E5DFB" w:rsidP="00321270">
      <w:pPr>
        <w:spacing w:afterLines="160" w:after="384" w:line="360" w:lineRule="auto"/>
        <w:ind w:left="720" w:hanging="720"/>
        <w:rPr>
          <w:rFonts w:ascii="Arial" w:hAnsi="Arial" w:cs="Arial"/>
        </w:rPr>
      </w:pPr>
      <w:r w:rsidRPr="00321270">
        <w:rPr>
          <w:rFonts w:ascii="Arial" w:hAnsi="Arial" w:cs="Arial"/>
        </w:rPr>
        <w:t xml:space="preserve">Metropolitan police (2023) </w:t>
      </w:r>
      <w:r w:rsidRPr="00321270">
        <w:rPr>
          <w:rFonts w:ascii="Arial" w:hAnsi="Arial" w:cs="Arial"/>
          <w:i/>
          <w:iCs/>
        </w:rPr>
        <w:t>Grooming</w:t>
      </w:r>
      <w:r w:rsidRPr="00321270">
        <w:rPr>
          <w:rFonts w:ascii="Arial" w:hAnsi="Arial" w:cs="Arial"/>
        </w:rPr>
        <w:t xml:space="preserve">. Available at: </w:t>
      </w:r>
      <w:hyperlink r:id="rId87" w:anchor=":~:text=Grooming%20is%20when%20a%20person,also%20include%20other%20illegal%20acts" w:history="1">
        <w:r w:rsidRPr="00321270">
          <w:rPr>
            <w:rFonts w:ascii="Arial" w:hAnsi="Arial" w:cs="Arial"/>
            <w:color w:val="0563C1" w:themeColor="hyperlink"/>
            <w:u w:val="single"/>
          </w:rPr>
          <w:t>https://www.met.police.uk/advice/advice-and-information/gr/grooming/#:~:text=Grooming%20is%20when%20a%20person,also%20include%20other%20illegal%20acts</w:t>
        </w:r>
      </w:hyperlink>
      <w:r w:rsidRPr="00321270">
        <w:rPr>
          <w:rFonts w:ascii="Arial" w:hAnsi="Arial" w:cs="Arial"/>
        </w:rPr>
        <w:t xml:space="preserve"> (Accessed 13 June 2023). </w:t>
      </w:r>
    </w:p>
    <w:p w14:paraId="7AEC10D8" w14:textId="166B0129" w:rsidR="003C6763" w:rsidRPr="00321270" w:rsidRDefault="003C6763" w:rsidP="003C6763">
      <w:pPr>
        <w:spacing w:afterLines="160" w:after="384" w:line="360" w:lineRule="auto"/>
        <w:ind w:left="720" w:hanging="720"/>
        <w:rPr>
          <w:rFonts w:ascii="Arial" w:hAnsi="Arial" w:cs="Arial"/>
        </w:rPr>
      </w:pPr>
      <w:r w:rsidRPr="003C6763">
        <w:rPr>
          <w:rFonts w:ascii="Arial" w:hAnsi="Arial" w:cs="Arial"/>
        </w:rPr>
        <w:t xml:space="preserve">Nakashima, E., </w:t>
      </w:r>
      <w:proofErr w:type="spellStart"/>
      <w:r w:rsidRPr="003C6763">
        <w:rPr>
          <w:rFonts w:ascii="Arial" w:hAnsi="Arial" w:cs="Arial"/>
        </w:rPr>
        <w:t>Albergotti</w:t>
      </w:r>
      <w:proofErr w:type="spellEnd"/>
      <w:r w:rsidRPr="003C6763">
        <w:rPr>
          <w:rFonts w:ascii="Arial" w:hAnsi="Arial" w:cs="Arial"/>
        </w:rPr>
        <w:t xml:space="preserve">, R. (2021) </w:t>
      </w:r>
      <w:r w:rsidRPr="003C6763">
        <w:rPr>
          <w:rFonts w:ascii="Arial" w:hAnsi="Arial" w:cs="Arial"/>
          <w:i/>
          <w:iCs/>
        </w:rPr>
        <w:t>The FBI wanted to unlock the San Bernardino shooter’s iPhone. It turned to a little-known Australian firm</w:t>
      </w:r>
      <w:r w:rsidRPr="003C6763">
        <w:rPr>
          <w:rFonts w:ascii="Arial" w:hAnsi="Arial" w:cs="Arial"/>
        </w:rPr>
        <w:t>. Available at: https://www.washingtonpost.com/technology/2021/04/14/azimuth-san-bernardino-apple-iphone-fbi/ (Accessed 6 June 2023).</w:t>
      </w:r>
    </w:p>
    <w:p w14:paraId="118F247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NSPCC (2020) </w:t>
      </w:r>
      <w:r w:rsidRPr="00321270">
        <w:rPr>
          <w:rFonts w:ascii="Arial" w:hAnsi="Arial" w:cs="Arial"/>
          <w:i/>
          <w:iCs/>
        </w:rPr>
        <w:t>Child sexual offences jump 57% in 5 years</w:t>
      </w:r>
      <w:r w:rsidRPr="00321270">
        <w:rPr>
          <w:rFonts w:ascii="Arial" w:hAnsi="Arial" w:cs="Arial"/>
        </w:rPr>
        <w:t xml:space="preserve">. Available at: </w:t>
      </w:r>
      <w:hyperlink r:id="rId88" w:history="1">
        <w:r w:rsidRPr="00321270">
          <w:rPr>
            <w:rFonts w:ascii="Arial" w:hAnsi="Arial" w:cs="Arial"/>
            <w:color w:val="0563C1" w:themeColor="hyperlink"/>
            <w:u w:val="single"/>
          </w:rPr>
          <w:t>https://www.nspcc.org.uk/about-us/news-opinion/2020/child-sexual-offences-rise/</w:t>
        </w:r>
      </w:hyperlink>
      <w:r w:rsidRPr="00321270">
        <w:rPr>
          <w:rFonts w:ascii="Arial" w:hAnsi="Arial" w:cs="Arial"/>
        </w:rPr>
        <w:t xml:space="preserve"> (Accessed 25 June 2023). </w:t>
      </w:r>
    </w:p>
    <w:p w14:paraId="3B75F159"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NSPCC (2020) </w:t>
      </w:r>
      <w:r w:rsidRPr="00321270">
        <w:rPr>
          <w:rFonts w:ascii="Arial" w:hAnsi="Arial" w:cs="Arial"/>
          <w:i/>
          <w:iCs/>
        </w:rPr>
        <w:t>Instagram most recorded platform used in child grooming crimes during lockdown</w:t>
      </w:r>
      <w:r w:rsidRPr="00321270">
        <w:rPr>
          <w:rFonts w:ascii="Arial" w:hAnsi="Arial" w:cs="Arial"/>
        </w:rPr>
        <w:t xml:space="preserve">. Available at: </w:t>
      </w:r>
      <w:hyperlink r:id="rId89" w:history="1">
        <w:r w:rsidRPr="00321270">
          <w:rPr>
            <w:rFonts w:ascii="Arial" w:hAnsi="Arial" w:cs="Arial"/>
            <w:color w:val="0563C1" w:themeColor="hyperlink"/>
            <w:u w:val="single"/>
          </w:rPr>
          <w:t>https://www.nspcc.org.uk/about-us/news-opinion/2020/instagram-grooming-crimes-children-lockdown/</w:t>
        </w:r>
      </w:hyperlink>
      <w:r w:rsidRPr="00321270">
        <w:rPr>
          <w:rFonts w:ascii="Arial" w:hAnsi="Arial" w:cs="Arial"/>
        </w:rPr>
        <w:t xml:space="preserve"> (Accessed 02 August 2023).</w:t>
      </w:r>
    </w:p>
    <w:p w14:paraId="36B8A532"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NSPCC (2022)</w:t>
      </w:r>
      <w:r w:rsidRPr="00321270">
        <w:rPr>
          <w:rFonts w:ascii="Arial" w:hAnsi="Arial" w:cs="Arial"/>
          <w:color w:val="00B050"/>
        </w:rPr>
        <w:t xml:space="preserve"> </w:t>
      </w:r>
      <w:r w:rsidRPr="00321270">
        <w:rPr>
          <w:rFonts w:ascii="Arial" w:hAnsi="Arial" w:cs="Arial"/>
          <w:i/>
          <w:iCs/>
        </w:rPr>
        <w:t xml:space="preserve">Online grooming crimes have risen by more than 80% in four years. </w:t>
      </w:r>
      <w:r w:rsidRPr="00321270">
        <w:rPr>
          <w:rFonts w:ascii="Arial" w:hAnsi="Arial" w:cs="Arial"/>
        </w:rPr>
        <w:t>Available at: https://www.nspcc.org.uk/about-us/news-opinion/2022/online-grooming-crimes-rise/. (Accessed: 06 June 2023).</w:t>
      </w:r>
    </w:p>
    <w:p w14:paraId="64A63C0A"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NSPCC (2023) </w:t>
      </w:r>
      <w:r w:rsidRPr="00321270">
        <w:rPr>
          <w:rFonts w:ascii="Arial" w:hAnsi="Arial" w:cs="Arial"/>
          <w:i/>
          <w:iCs/>
        </w:rPr>
        <w:t>What is grooming</w:t>
      </w:r>
      <w:r w:rsidRPr="00321270">
        <w:rPr>
          <w:rFonts w:ascii="Arial" w:hAnsi="Arial" w:cs="Arial"/>
        </w:rPr>
        <w:t xml:space="preserve">. Available at: </w:t>
      </w:r>
      <w:hyperlink r:id="rId90" w:anchor="types" w:history="1">
        <w:r w:rsidRPr="00321270">
          <w:rPr>
            <w:rFonts w:ascii="Arial" w:hAnsi="Arial" w:cs="Arial"/>
            <w:color w:val="0563C1" w:themeColor="hyperlink"/>
            <w:u w:val="single"/>
          </w:rPr>
          <w:t>https://www.nspcc.org.uk/what-is-child-abuse/types-of-abuse/grooming/#types</w:t>
        </w:r>
      </w:hyperlink>
      <w:r w:rsidRPr="00321270">
        <w:rPr>
          <w:rFonts w:ascii="Arial" w:hAnsi="Arial" w:cs="Arial"/>
        </w:rPr>
        <w:t xml:space="preserve"> (Accessed 06 June 2023).</w:t>
      </w:r>
    </w:p>
    <w:p w14:paraId="585A3368"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lastRenderedPageBreak/>
        <w:t xml:space="preserve">Ofcom (2023) </w:t>
      </w:r>
      <w:r w:rsidRPr="00321270">
        <w:rPr>
          <w:rFonts w:ascii="Arial" w:hAnsi="Arial" w:cs="Arial"/>
          <w:i/>
          <w:iCs/>
        </w:rPr>
        <w:t>Children and parents: media use and attitudes</w:t>
      </w:r>
      <w:r w:rsidRPr="00321270">
        <w:rPr>
          <w:rFonts w:ascii="Arial" w:hAnsi="Arial" w:cs="Arial"/>
        </w:rPr>
        <w:t xml:space="preserve">. Available at: </w:t>
      </w:r>
      <w:hyperlink r:id="rId91" w:history="1">
        <w:r w:rsidRPr="00321270">
          <w:rPr>
            <w:rFonts w:ascii="Arial" w:hAnsi="Arial" w:cs="Arial"/>
            <w:color w:val="0563C1" w:themeColor="hyperlink"/>
            <w:u w:val="single"/>
          </w:rPr>
          <w:t>https://www.ofcom.org.uk/__data/assets/pdf_file/0027/255852/childrens-media-use-and-attitudes-report-2023.pdf</w:t>
        </w:r>
      </w:hyperlink>
      <w:r w:rsidRPr="00321270">
        <w:rPr>
          <w:rFonts w:ascii="Arial" w:hAnsi="Arial" w:cs="Arial"/>
        </w:rPr>
        <w:t xml:space="preserve"> (Accessed 13 June 2023). </w:t>
      </w:r>
    </w:p>
    <w:p w14:paraId="17730C94"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Osbourne, S. (2022) </w:t>
      </w:r>
      <w:r w:rsidRPr="00321270">
        <w:rPr>
          <w:rFonts w:ascii="Arial" w:hAnsi="Arial" w:cs="Arial"/>
          <w:i/>
          <w:iCs/>
        </w:rPr>
        <w:t>Liam Allan: Met Police apologise to 22-year-old man falsely accused of rape after failing to disclose crucial text messages</w:t>
      </w:r>
      <w:r w:rsidRPr="00321270">
        <w:rPr>
          <w:rFonts w:ascii="Arial" w:hAnsi="Arial" w:cs="Arial"/>
        </w:rPr>
        <w:t xml:space="preserve">. Available at: </w:t>
      </w:r>
      <w:hyperlink r:id="rId92" w:history="1">
        <w:r w:rsidRPr="00321270">
          <w:rPr>
            <w:rFonts w:ascii="Arial" w:hAnsi="Arial" w:cs="Arial"/>
            <w:color w:val="0563C1" w:themeColor="hyperlink"/>
            <w:u w:val="single"/>
          </w:rPr>
          <w:t>https://www.independent.co.uk/news/uk/crime/liam-allan-met-police-rape-accusation-false-evidence-disclosure-arrest-mistake-detectives-a8184916.html</w:t>
        </w:r>
      </w:hyperlink>
      <w:r w:rsidRPr="00321270">
        <w:rPr>
          <w:rFonts w:ascii="Arial" w:hAnsi="Arial" w:cs="Arial"/>
        </w:rPr>
        <w:t xml:space="preserve"> (Accessed 28 August 2023). </w:t>
      </w:r>
    </w:p>
    <w:p w14:paraId="33B63D8B"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Packthub</w:t>
      </w:r>
      <w:proofErr w:type="spellEnd"/>
      <w:r w:rsidRPr="00321270">
        <w:rPr>
          <w:rFonts w:ascii="Arial" w:hAnsi="Arial" w:cs="Arial"/>
        </w:rPr>
        <w:t xml:space="preserve"> (2016) </w:t>
      </w:r>
      <w:r w:rsidRPr="00321270">
        <w:rPr>
          <w:rFonts w:ascii="Arial" w:hAnsi="Arial" w:cs="Arial"/>
          <w:i/>
          <w:iCs/>
        </w:rPr>
        <w:t>Mobile Forensics and its Challenges</w:t>
      </w:r>
      <w:r w:rsidRPr="00321270">
        <w:rPr>
          <w:rFonts w:ascii="Arial" w:hAnsi="Arial" w:cs="Arial"/>
        </w:rPr>
        <w:t xml:space="preserve">. Available at: </w:t>
      </w:r>
      <w:hyperlink r:id="rId93" w:history="1">
        <w:r w:rsidRPr="00321270">
          <w:rPr>
            <w:rFonts w:ascii="Arial" w:hAnsi="Arial" w:cs="Arial"/>
            <w:color w:val="0563C1" w:themeColor="hyperlink"/>
            <w:u w:val="single"/>
          </w:rPr>
          <w:t>https://hub.packtpub.com/mobile-forensics-and-its-challanges/</w:t>
        </w:r>
      </w:hyperlink>
      <w:r w:rsidRPr="00321270">
        <w:rPr>
          <w:rFonts w:ascii="Arial" w:hAnsi="Arial" w:cs="Arial"/>
        </w:rPr>
        <w:t xml:space="preserve"> (Accessed 28 August 2023). </w:t>
      </w:r>
    </w:p>
    <w:p w14:paraId="7163C4AD"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Pattern, ML. (2017) </w:t>
      </w:r>
      <w:r w:rsidRPr="00321270">
        <w:rPr>
          <w:rFonts w:ascii="Arial" w:hAnsi="Arial" w:cs="Arial"/>
          <w:i/>
          <w:iCs/>
        </w:rPr>
        <w:t>Questionnaire Research</w:t>
      </w:r>
      <w:r w:rsidRPr="00321270">
        <w:rPr>
          <w:rFonts w:ascii="Arial" w:hAnsi="Arial" w:cs="Arial"/>
        </w:rPr>
        <w:t>. 4</w:t>
      </w:r>
      <w:r w:rsidRPr="00321270">
        <w:rPr>
          <w:rFonts w:ascii="Arial" w:hAnsi="Arial" w:cs="Arial"/>
          <w:vertAlign w:val="superscript"/>
        </w:rPr>
        <w:t>th</w:t>
      </w:r>
      <w:r w:rsidRPr="00321270">
        <w:rPr>
          <w:rFonts w:ascii="Arial" w:hAnsi="Arial" w:cs="Arial"/>
        </w:rPr>
        <w:t xml:space="preserve"> edn. London: Routledge. </w:t>
      </w:r>
    </w:p>
    <w:p w14:paraId="1B7D101E"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Phair</w:t>
      </w:r>
      <w:proofErr w:type="spellEnd"/>
      <w:r w:rsidRPr="00321270">
        <w:rPr>
          <w:rFonts w:ascii="Arial" w:hAnsi="Arial" w:cs="Arial"/>
        </w:rPr>
        <w:t>, D. and Warren, K.</w:t>
      </w:r>
      <w:r w:rsidRPr="00321270">
        <w:rPr>
          <w:rFonts w:ascii="Arial" w:hAnsi="Arial" w:cs="Arial"/>
          <w:i/>
          <w:iCs/>
        </w:rPr>
        <w:t xml:space="preserve"> (2021)</w:t>
      </w:r>
      <w:r w:rsidRPr="00321270">
        <w:rPr>
          <w:rFonts w:ascii="Arial" w:hAnsi="Arial" w:cs="Arial"/>
        </w:rPr>
        <w:t xml:space="preserve"> </w:t>
      </w:r>
      <w:r w:rsidRPr="00321270">
        <w:rPr>
          <w:rFonts w:ascii="Arial" w:hAnsi="Arial" w:cs="Arial"/>
          <w:i/>
          <w:iCs/>
        </w:rPr>
        <w:t>Saunders’ Research Onion: Explained Simply</w:t>
      </w:r>
      <w:r w:rsidRPr="00321270">
        <w:rPr>
          <w:rFonts w:ascii="Arial" w:hAnsi="Arial" w:cs="Arial"/>
        </w:rPr>
        <w:t xml:space="preserve">. Available at:  </w:t>
      </w:r>
      <w:hyperlink r:id="rId94" w:history="1">
        <w:r w:rsidRPr="00321270">
          <w:rPr>
            <w:rFonts w:ascii="Arial" w:hAnsi="Arial" w:cs="Arial"/>
            <w:color w:val="0563C1" w:themeColor="hyperlink"/>
            <w:u w:val="single"/>
          </w:rPr>
          <w:t>https://gradcoach.com/saunders-research-onion/</w:t>
        </w:r>
      </w:hyperlink>
      <w:r w:rsidRPr="00321270">
        <w:rPr>
          <w:rFonts w:ascii="Arial" w:hAnsi="Arial" w:cs="Arial"/>
        </w:rPr>
        <w:t xml:space="preserve"> (Accessed 15 September 2023).</w:t>
      </w:r>
    </w:p>
    <w:p w14:paraId="27E01EB3"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Picheta</w:t>
      </w:r>
      <w:proofErr w:type="spellEnd"/>
      <w:r w:rsidRPr="00321270">
        <w:rPr>
          <w:rFonts w:ascii="Arial" w:hAnsi="Arial" w:cs="Arial"/>
        </w:rPr>
        <w:t>, R. (2019) ‘Instagram is leading social media platform for child grooming.</w:t>
      </w:r>
      <w:r w:rsidRPr="00321270">
        <w:rPr>
          <w:rFonts w:ascii="Arial" w:hAnsi="Arial" w:cs="Arial"/>
          <w:i/>
          <w:iCs/>
        </w:rPr>
        <w:t>’</w:t>
      </w:r>
      <w:r w:rsidRPr="00321270">
        <w:rPr>
          <w:rFonts w:ascii="Arial" w:hAnsi="Arial" w:cs="Arial"/>
        </w:rPr>
        <w:t xml:space="preserve"> </w:t>
      </w:r>
      <w:r w:rsidRPr="00321270">
        <w:rPr>
          <w:rFonts w:ascii="Arial" w:hAnsi="Arial" w:cs="Arial"/>
          <w:i/>
          <w:iCs/>
        </w:rPr>
        <w:t>CNN</w:t>
      </w:r>
      <w:r w:rsidRPr="00321270">
        <w:rPr>
          <w:rFonts w:ascii="Arial" w:hAnsi="Arial" w:cs="Arial"/>
        </w:rPr>
        <w:t xml:space="preserve">, 1 March. Available at: </w:t>
      </w:r>
      <w:hyperlink r:id="rId95" w:history="1">
        <w:r w:rsidRPr="00321270">
          <w:rPr>
            <w:rFonts w:ascii="Arial" w:hAnsi="Arial" w:cs="Arial"/>
            <w:color w:val="0563C1" w:themeColor="hyperlink"/>
            <w:u w:val="single"/>
          </w:rPr>
          <w:t>https://edition.cnn.com/2019/03/01/uk/nspcc-grooming-social-media-report-scli-gbr-intl/index.html</w:t>
        </w:r>
      </w:hyperlink>
      <w:r w:rsidRPr="00321270">
        <w:rPr>
          <w:rFonts w:ascii="Arial" w:hAnsi="Arial" w:cs="Arial"/>
        </w:rPr>
        <w:t xml:space="preserve"> (Accessed: 03 August 2023). </w:t>
      </w:r>
    </w:p>
    <w:p w14:paraId="5C067DA9"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Pidd</w:t>
      </w:r>
      <w:proofErr w:type="spellEnd"/>
      <w:r w:rsidRPr="00321270">
        <w:rPr>
          <w:rFonts w:ascii="Arial" w:hAnsi="Arial" w:cs="Arial"/>
        </w:rPr>
        <w:t xml:space="preserve">, H. (2022) </w:t>
      </w:r>
      <w:r w:rsidRPr="00321270">
        <w:rPr>
          <w:rFonts w:ascii="Arial" w:hAnsi="Arial" w:cs="Arial"/>
          <w:i/>
          <w:iCs/>
        </w:rPr>
        <w:t>Paedophile jailed after trying to groom children on social media</w:t>
      </w:r>
      <w:r w:rsidRPr="00321270">
        <w:rPr>
          <w:rFonts w:ascii="Arial" w:hAnsi="Arial" w:cs="Arial"/>
        </w:rPr>
        <w:t xml:space="preserve">. Available at: </w:t>
      </w:r>
      <w:hyperlink r:id="rId96" w:history="1">
        <w:r w:rsidRPr="00321270">
          <w:rPr>
            <w:rFonts w:ascii="Arial" w:hAnsi="Arial" w:cs="Arial"/>
            <w:color w:val="0563C1" w:themeColor="hyperlink"/>
            <w:u w:val="single"/>
          </w:rPr>
          <w:t>https://www.theguardian.com/uk-news/2022/may/10/paedophile-jailed-trying-groom-children-social-media</w:t>
        </w:r>
      </w:hyperlink>
      <w:r w:rsidRPr="00321270">
        <w:rPr>
          <w:rFonts w:ascii="Arial" w:hAnsi="Arial" w:cs="Arial"/>
        </w:rPr>
        <w:t xml:space="preserve">. (Accessed 19 June 2023). </w:t>
      </w:r>
    </w:p>
    <w:p w14:paraId="000FA4EC"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Potocky</w:t>
      </w:r>
      <w:proofErr w:type="spellEnd"/>
      <w:r w:rsidRPr="00321270">
        <w:rPr>
          <w:rFonts w:ascii="Arial" w:hAnsi="Arial" w:cs="Arial"/>
        </w:rPr>
        <w:t xml:space="preserve">, S. </w:t>
      </w:r>
      <w:proofErr w:type="spellStart"/>
      <w:r w:rsidRPr="00321270">
        <w:rPr>
          <w:rFonts w:ascii="Arial" w:hAnsi="Arial" w:cs="Arial"/>
        </w:rPr>
        <w:t>Stulrajter</w:t>
      </w:r>
      <w:proofErr w:type="spellEnd"/>
      <w:r w:rsidRPr="00321270">
        <w:rPr>
          <w:rFonts w:ascii="Arial" w:hAnsi="Arial" w:cs="Arial"/>
        </w:rPr>
        <w:t>, J. (2022) ‘The human interface device (HID) attack on android lock screen non- biometric protections and its computational complexity’.</w:t>
      </w:r>
      <w:r w:rsidRPr="00321270">
        <w:rPr>
          <w:rFonts w:ascii="Arial" w:hAnsi="Arial" w:cs="Arial"/>
          <w:i/>
          <w:iCs/>
        </w:rPr>
        <w:t xml:space="preserve"> Science and Military, </w:t>
      </w:r>
      <w:r w:rsidRPr="00321270">
        <w:rPr>
          <w:rFonts w:ascii="Arial" w:hAnsi="Arial" w:cs="Arial"/>
        </w:rPr>
        <w:t xml:space="preserve">article 2022. Available at: DOI: 10.52651/sam.a.2022.1.29-36 (Accessed 23 June 2023). </w:t>
      </w:r>
    </w:p>
    <w:p w14:paraId="7336B41E" w14:textId="7F07D3D1"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color w:val="333333"/>
          <w:shd w:val="clear" w:color="auto" w:fill="FFFFFF"/>
        </w:rPr>
        <w:t xml:space="preserve">Rashid, Y., Rashid, A., </w:t>
      </w:r>
      <w:proofErr w:type="spellStart"/>
      <w:r w:rsidRPr="00321270">
        <w:rPr>
          <w:rFonts w:ascii="Arial" w:hAnsi="Arial" w:cs="Arial"/>
          <w:color w:val="333333"/>
          <w:shd w:val="clear" w:color="auto" w:fill="FFFFFF"/>
        </w:rPr>
        <w:t>Warraich</w:t>
      </w:r>
      <w:proofErr w:type="spellEnd"/>
      <w:r w:rsidRPr="00321270">
        <w:rPr>
          <w:rFonts w:ascii="Arial" w:hAnsi="Arial" w:cs="Arial"/>
          <w:color w:val="333333"/>
          <w:shd w:val="clear" w:color="auto" w:fill="FFFFFF"/>
        </w:rPr>
        <w:t>, M. A., Sabir, S. S., &amp; Waseem, A. (2019). ‘Case Study Method: A Step-by-Step Guide for Business Researchers’. </w:t>
      </w:r>
      <w:r w:rsidRPr="00321270">
        <w:rPr>
          <w:rFonts w:ascii="Arial" w:hAnsi="Arial" w:cs="Arial"/>
          <w:i/>
          <w:iCs/>
          <w:color w:val="333333"/>
          <w:shd w:val="clear" w:color="auto" w:fill="FFFFFF"/>
        </w:rPr>
        <w:t xml:space="preserve">International Journal of Qualitative. </w:t>
      </w:r>
      <w:r w:rsidRPr="00321270">
        <w:rPr>
          <w:rFonts w:ascii="Arial" w:hAnsi="Arial" w:cs="Arial"/>
          <w:color w:val="333333"/>
          <w:shd w:val="clear" w:color="auto" w:fill="FFFFFF"/>
        </w:rPr>
        <w:t>18 (Jan - Dec). Available at: </w:t>
      </w:r>
      <w:hyperlink r:id="rId97" w:history="1">
        <w:r w:rsidRPr="00321270">
          <w:rPr>
            <w:rFonts w:ascii="Arial" w:hAnsi="Arial" w:cs="Arial"/>
            <w:color w:val="006ACC"/>
            <w:u w:val="single"/>
            <w:shd w:val="clear" w:color="auto" w:fill="FFFFFF"/>
          </w:rPr>
          <w:t>https://doi.org/10.1177/1609406919862424</w:t>
        </w:r>
      </w:hyperlink>
      <w:r w:rsidR="00D713B0">
        <w:rPr>
          <w:rFonts w:ascii="Arial" w:hAnsi="Arial" w:cs="Arial"/>
        </w:rPr>
        <w:t xml:space="preserve"> </w:t>
      </w:r>
      <w:r w:rsidR="00D713B0" w:rsidRPr="00D713B0">
        <w:rPr>
          <w:rFonts w:ascii="Arial" w:hAnsi="Arial" w:cs="Arial"/>
        </w:rPr>
        <w:t>(Accessed 26 July 2023).</w:t>
      </w:r>
    </w:p>
    <w:p w14:paraId="14A8E08F"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i/>
          <w:iCs/>
        </w:rPr>
        <w:lastRenderedPageBreak/>
        <w:t>Regulatory Investigatory Powers Act (2000) S.49</w:t>
      </w:r>
      <w:r w:rsidRPr="00321270">
        <w:rPr>
          <w:rFonts w:ascii="Arial" w:hAnsi="Arial" w:cs="Arial"/>
        </w:rPr>
        <w:t xml:space="preserve">. Available at: </w:t>
      </w:r>
      <w:hyperlink r:id="rId98" w:history="1">
        <w:r w:rsidRPr="00321270">
          <w:rPr>
            <w:rFonts w:ascii="Arial" w:hAnsi="Arial" w:cs="Arial"/>
            <w:color w:val="0563C1" w:themeColor="hyperlink"/>
            <w:u w:val="single"/>
          </w:rPr>
          <w:t>https://assets.publishing.service.gov.uk/government/uploads/system/uploads/attachment_data/file/742064/RIPA_Part_III_Code_of_Practice.pdf</w:t>
        </w:r>
      </w:hyperlink>
      <w:r w:rsidRPr="00321270">
        <w:rPr>
          <w:rFonts w:ascii="Arial" w:hAnsi="Arial" w:cs="Arial"/>
        </w:rPr>
        <w:t xml:space="preserve"> (Accessed 15 September 2023). </w:t>
      </w:r>
    </w:p>
    <w:p w14:paraId="2DBB803A"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i/>
          <w:iCs/>
        </w:rPr>
        <w:t xml:space="preserve">Regulatory Investigatory Powers Act (2000) Section 53. </w:t>
      </w:r>
      <w:r w:rsidRPr="00321270">
        <w:rPr>
          <w:rFonts w:ascii="Arial" w:hAnsi="Arial" w:cs="Arial"/>
        </w:rPr>
        <w:t xml:space="preserve">Available at: </w:t>
      </w:r>
      <w:hyperlink r:id="rId99" w:anchor=":~:text=53%20Failure%20to%20comply%20with%20a%20notice.&amp;text=(1)A%20person%20to%20whom,the%20giving%20of%20the%20notice" w:history="1">
        <w:r w:rsidRPr="00321270">
          <w:rPr>
            <w:rFonts w:ascii="Arial" w:hAnsi="Arial" w:cs="Arial"/>
            <w:color w:val="0563C1" w:themeColor="hyperlink"/>
            <w:u w:val="single"/>
          </w:rPr>
          <w:t>https://www.legislation.gov.uk/ukpga/2000/23/section/53#:~:text=53%20Failure%20to%20comply%20with%20a%20notice.&amp;text=(1)A%20person%20to%20whom,the%20giving%20of%20the%20notice</w:t>
        </w:r>
      </w:hyperlink>
      <w:r w:rsidRPr="00321270">
        <w:rPr>
          <w:rFonts w:ascii="Arial" w:hAnsi="Arial" w:cs="Arial"/>
        </w:rPr>
        <w:t>. (Accessed 15 September 2023).</w:t>
      </w:r>
    </w:p>
    <w:p w14:paraId="0D330658"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Restoring data (2023) </w:t>
      </w:r>
      <w:r w:rsidRPr="00321270">
        <w:rPr>
          <w:rFonts w:ascii="Arial" w:hAnsi="Arial" w:cs="Arial"/>
          <w:i/>
          <w:iCs/>
        </w:rPr>
        <w:t>Mobile Forensics</w:t>
      </w:r>
      <w:r w:rsidRPr="00321270">
        <w:rPr>
          <w:rFonts w:ascii="Arial" w:hAnsi="Arial" w:cs="Arial"/>
        </w:rPr>
        <w:t xml:space="preserve">. Available at: </w:t>
      </w:r>
      <w:hyperlink r:id="rId100" w:history="1">
        <w:r w:rsidRPr="00321270">
          <w:rPr>
            <w:rFonts w:ascii="Arial" w:hAnsi="Arial" w:cs="Arial"/>
            <w:color w:val="0563C1" w:themeColor="hyperlink"/>
            <w:u w:val="single"/>
          </w:rPr>
          <w:t>https://www.restoringdata.ca/mobile-forensics-services.html</w:t>
        </w:r>
      </w:hyperlink>
      <w:r w:rsidRPr="00321270">
        <w:rPr>
          <w:rFonts w:ascii="Arial" w:hAnsi="Arial" w:cs="Arial"/>
        </w:rPr>
        <w:t xml:space="preserve"> (Accessed 23 June 2023). </w:t>
      </w:r>
    </w:p>
    <w:p w14:paraId="79870634"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Ringenberg</w:t>
      </w:r>
      <w:proofErr w:type="spellEnd"/>
      <w:r w:rsidRPr="00321270">
        <w:rPr>
          <w:rFonts w:ascii="Arial" w:hAnsi="Arial" w:cs="Arial"/>
        </w:rPr>
        <w:t xml:space="preserve">, T.R., </w:t>
      </w:r>
      <w:proofErr w:type="spellStart"/>
      <w:r w:rsidRPr="00321270">
        <w:rPr>
          <w:rFonts w:ascii="Arial" w:hAnsi="Arial" w:cs="Arial"/>
        </w:rPr>
        <w:t>Seigfried-Spellar</w:t>
      </w:r>
      <w:proofErr w:type="spellEnd"/>
      <w:r w:rsidRPr="00321270">
        <w:rPr>
          <w:rFonts w:ascii="Arial" w:hAnsi="Arial" w:cs="Arial"/>
        </w:rPr>
        <w:t xml:space="preserve">, K.C,. </w:t>
      </w:r>
      <w:proofErr w:type="spellStart"/>
      <w:r w:rsidRPr="00321270">
        <w:rPr>
          <w:rFonts w:ascii="Arial" w:hAnsi="Arial" w:cs="Arial"/>
        </w:rPr>
        <w:t>Rayz</w:t>
      </w:r>
      <w:proofErr w:type="spellEnd"/>
      <w:r w:rsidRPr="00321270">
        <w:rPr>
          <w:rFonts w:ascii="Arial" w:hAnsi="Arial" w:cs="Arial"/>
        </w:rPr>
        <w:t>, J.M. and Rogers M.K. (2022) ‘Child abuse and Neglect, enticements, coercion, isolation, substance abuse, gradual sexualization, and secrecy’</w:t>
      </w:r>
      <w:r w:rsidRPr="00321270">
        <w:rPr>
          <w:rFonts w:ascii="Arial" w:hAnsi="Arial" w:cs="Arial"/>
          <w:i/>
          <w:iCs/>
        </w:rPr>
        <w:t xml:space="preserve">. Child abuse and Neglect, </w:t>
      </w:r>
      <w:r w:rsidRPr="00321270">
        <w:rPr>
          <w:rFonts w:ascii="Arial" w:hAnsi="Arial" w:cs="Arial"/>
        </w:rPr>
        <w:t>123 (Jan) article 105392. Available at: https://doi.org/10.1016/j.chiabu.2021.105392. (Accessed 13 June 2023).</w:t>
      </w:r>
    </w:p>
    <w:p w14:paraId="4C05E77C"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Salamh</w:t>
      </w:r>
      <w:proofErr w:type="spellEnd"/>
      <w:r w:rsidRPr="00321270">
        <w:rPr>
          <w:rFonts w:ascii="Arial" w:hAnsi="Arial" w:cs="Arial"/>
        </w:rPr>
        <w:t xml:space="preserve">, FE. Mirza, MM. Mirza, M.M., Hutchinson, S., Yoon, Y and </w:t>
      </w:r>
      <w:proofErr w:type="spellStart"/>
      <w:r w:rsidRPr="00321270">
        <w:rPr>
          <w:rFonts w:ascii="Arial" w:hAnsi="Arial" w:cs="Arial"/>
        </w:rPr>
        <w:t>Karabiyik</w:t>
      </w:r>
      <w:proofErr w:type="spellEnd"/>
      <w:r w:rsidRPr="00321270">
        <w:rPr>
          <w:rFonts w:ascii="Arial" w:hAnsi="Arial" w:cs="Arial"/>
        </w:rPr>
        <w:t xml:space="preserve"> (2021) </w:t>
      </w:r>
      <w:r w:rsidRPr="00321270">
        <w:rPr>
          <w:rFonts w:ascii="Arial" w:hAnsi="Arial" w:cs="Arial"/>
          <w:i/>
          <w:iCs/>
        </w:rPr>
        <w:t>What’s on the Horizon? An In-Depth Forensic Analysis of Android and iOS Applications’</w:t>
      </w:r>
      <w:r w:rsidRPr="00321270">
        <w:rPr>
          <w:rFonts w:ascii="Arial" w:hAnsi="Arial" w:cs="Arial"/>
        </w:rPr>
        <w:t xml:space="preserve">. </w:t>
      </w:r>
      <w:r w:rsidRPr="00321270">
        <w:rPr>
          <w:rFonts w:ascii="Arial" w:hAnsi="Arial" w:cs="Arial"/>
          <w:i/>
          <w:iCs/>
        </w:rPr>
        <w:t>IEEE Access</w:t>
      </w:r>
      <w:r w:rsidRPr="00321270">
        <w:rPr>
          <w:rFonts w:ascii="Arial" w:hAnsi="Arial" w:cs="Arial"/>
        </w:rPr>
        <w:t>, 9, pp. 99421-99454. Available at: https://</w:t>
      </w:r>
      <w:r w:rsidRPr="00321270">
        <w:rPr>
          <w:rFonts w:ascii="Arial" w:hAnsi="Arial" w:cs="Arial"/>
          <w:color w:val="333333"/>
          <w:shd w:val="clear" w:color="auto" w:fill="FFFFFF"/>
        </w:rPr>
        <w:t xml:space="preserve"> </w:t>
      </w:r>
      <w:proofErr w:type="spellStart"/>
      <w:r w:rsidRPr="00321270">
        <w:rPr>
          <w:rFonts w:ascii="Arial" w:hAnsi="Arial" w:cs="Arial"/>
        </w:rPr>
        <w:t>doi</w:t>
      </w:r>
      <w:proofErr w:type="spellEnd"/>
      <w:r w:rsidRPr="00321270">
        <w:rPr>
          <w:rFonts w:ascii="Arial" w:hAnsi="Arial" w:cs="Arial"/>
        </w:rPr>
        <w:t xml:space="preserve">: 10.1109/ACCESS.2021.3095562. (Accessed 23 June 2023). </w:t>
      </w:r>
    </w:p>
    <w:p w14:paraId="198E5DC9"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Sammons, J. (2014) </w:t>
      </w:r>
      <w:r w:rsidRPr="00321270">
        <w:rPr>
          <w:rFonts w:ascii="Arial" w:hAnsi="Arial" w:cs="Arial"/>
          <w:i/>
          <w:iCs/>
        </w:rPr>
        <w:t>The Basics of Digital Forensics: The Primer for Getting Started in Digital Forensics.</w:t>
      </w:r>
      <w:r w:rsidRPr="00321270">
        <w:rPr>
          <w:rFonts w:ascii="Arial" w:hAnsi="Arial" w:cs="Arial"/>
        </w:rPr>
        <w:t xml:space="preserve"> Waltham: Elsevier Inc.</w:t>
      </w:r>
    </w:p>
    <w:p w14:paraId="05B0A46A"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Saunder</w:t>
      </w:r>
      <w:proofErr w:type="spellEnd"/>
      <w:r w:rsidRPr="00321270">
        <w:rPr>
          <w:rFonts w:ascii="Arial" w:hAnsi="Arial" w:cs="Arial"/>
        </w:rPr>
        <w:t xml:space="preserve">, MK. Lewis, P. Thornhill, A (2016) </w:t>
      </w:r>
      <w:r w:rsidRPr="00321270">
        <w:rPr>
          <w:rFonts w:ascii="Arial" w:hAnsi="Arial" w:cs="Arial"/>
          <w:i/>
          <w:iCs/>
        </w:rPr>
        <w:t>Research Methods for Business Students</w:t>
      </w:r>
      <w:r w:rsidRPr="00321270">
        <w:rPr>
          <w:rFonts w:ascii="Arial" w:hAnsi="Arial" w:cs="Arial"/>
        </w:rPr>
        <w:t>. 7</w:t>
      </w:r>
      <w:r w:rsidRPr="00321270">
        <w:rPr>
          <w:rFonts w:ascii="Arial" w:hAnsi="Arial" w:cs="Arial"/>
          <w:vertAlign w:val="superscript"/>
        </w:rPr>
        <w:t>th</w:t>
      </w:r>
      <w:r w:rsidRPr="00321270">
        <w:rPr>
          <w:rFonts w:ascii="Arial" w:hAnsi="Arial" w:cs="Arial"/>
        </w:rPr>
        <w:t xml:space="preserve"> edn. Essex: Pearson Education Limited. </w:t>
      </w:r>
    </w:p>
    <w:p w14:paraId="64A0396B"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Saunder</w:t>
      </w:r>
      <w:proofErr w:type="spellEnd"/>
      <w:r w:rsidRPr="00321270">
        <w:rPr>
          <w:rFonts w:ascii="Arial" w:hAnsi="Arial" w:cs="Arial"/>
        </w:rPr>
        <w:t xml:space="preserve">, MK. Lewis, P. Thornhill, A (2019) </w:t>
      </w:r>
      <w:r w:rsidRPr="00321270">
        <w:rPr>
          <w:rFonts w:ascii="Arial" w:hAnsi="Arial" w:cs="Arial"/>
          <w:i/>
          <w:iCs/>
        </w:rPr>
        <w:t>Research Methods for Business Students</w:t>
      </w:r>
      <w:r w:rsidRPr="00321270">
        <w:rPr>
          <w:rFonts w:ascii="Arial" w:hAnsi="Arial" w:cs="Arial"/>
        </w:rPr>
        <w:t>. 8</w:t>
      </w:r>
      <w:r w:rsidRPr="00321270">
        <w:rPr>
          <w:rFonts w:ascii="Arial" w:hAnsi="Arial" w:cs="Arial"/>
          <w:vertAlign w:val="superscript"/>
        </w:rPr>
        <w:t>th</w:t>
      </w:r>
      <w:r w:rsidRPr="00321270">
        <w:rPr>
          <w:rFonts w:ascii="Arial" w:hAnsi="Arial" w:cs="Arial"/>
        </w:rPr>
        <w:t xml:space="preserve"> edn. Essex: Pearson Education Limited. </w:t>
      </w:r>
    </w:p>
    <w:p w14:paraId="71C79F93"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Shutterstock (2023)</w:t>
      </w:r>
      <w:r w:rsidRPr="00321270">
        <w:rPr>
          <w:rFonts w:ascii="Arial" w:hAnsi="Arial" w:cs="Arial"/>
          <w:color w:val="00B050"/>
        </w:rPr>
        <w:t xml:space="preserve"> </w:t>
      </w:r>
      <w:r w:rsidRPr="00321270">
        <w:rPr>
          <w:rFonts w:ascii="Arial" w:hAnsi="Arial" w:cs="Arial"/>
          <w:i/>
          <w:iCs/>
        </w:rPr>
        <w:t>Mobile encryption</w:t>
      </w:r>
      <w:r w:rsidRPr="00321270">
        <w:rPr>
          <w:rFonts w:ascii="Arial" w:hAnsi="Arial" w:cs="Arial"/>
        </w:rPr>
        <w:t xml:space="preserve">. Available at: </w:t>
      </w:r>
      <w:hyperlink r:id="rId101" w:history="1">
        <w:r w:rsidRPr="00321270">
          <w:rPr>
            <w:rFonts w:ascii="Arial" w:hAnsi="Arial" w:cs="Arial"/>
            <w:color w:val="0563C1" w:themeColor="hyperlink"/>
            <w:u w:val="single"/>
          </w:rPr>
          <w:t>https://www.shutterstock.com/image-vector/screen-lock-set-four-mobile-phone-1283669899?consentChanged=true</w:t>
        </w:r>
      </w:hyperlink>
      <w:r w:rsidRPr="00321270">
        <w:rPr>
          <w:rFonts w:ascii="Arial" w:hAnsi="Arial" w:cs="Arial"/>
        </w:rPr>
        <w:t xml:space="preserve"> (Accessed 07 August 2023). </w:t>
      </w:r>
    </w:p>
    <w:p w14:paraId="1241C537"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lastRenderedPageBreak/>
        <w:t>Sirisilla</w:t>
      </w:r>
      <w:proofErr w:type="spellEnd"/>
      <w:r w:rsidRPr="00321270">
        <w:rPr>
          <w:rFonts w:ascii="Arial" w:hAnsi="Arial" w:cs="Arial"/>
        </w:rPr>
        <w:t xml:space="preserve"> (2023) </w:t>
      </w:r>
      <w:r w:rsidRPr="00321270">
        <w:rPr>
          <w:rFonts w:ascii="Arial" w:hAnsi="Arial" w:cs="Arial"/>
          <w:i/>
          <w:iCs/>
        </w:rPr>
        <w:t>Writing Limitations of Research Study</w:t>
      </w:r>
      <w:r w:rsidRPr="00321270">
        <w:rPr>
          <w:rFonts w:ascii="Arial" w:hAnsi="Arial" w:cs="Arial"/>
        </w:rPr>
        <w:t xml:space="preserve"> — 4 Reasons Why It Is Important. Available at: </w:t>
      </w:r>
      <w:hyperlink r:id="rId102" w:history="1">
        <w:r w:rsidRPr="00321270">
          <w:rPr>
            <w:rFonts w:ascii="Arial" w:hAnsi="Arial" w:cs="Arial"/>
            <w:color w:val="0563C1" w:themeColor="hyperlink"/>
            <w:u w:val="single"/>
          </w:rPr>
          <w:t>https://www.enago.com/academy/limitations-of-research-study/</w:t>
        </w:r>
      </w:hyperlink>
      <w:r w:rsidRPr="00321270">
        <w:rPr>
          <w:rFonts w:ascii="Arial" w:hAnsi="Arial" w:cs="Arial"/>
        </w:rPr>
        <w:t xml:space="preserve"> (Accessed 17 August 2023).</w:t>
      </w:r>
    </w:p>
    <w:p w14:paraId="0037775F"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Skidmorem</w:t>
      </w:r>
      <w:proofErr w:type="spellEnd"/>
      <w:r w:rsidRPr="00321270">
        <w:rPr>
          <w:rFonts w:ascii="Arial" w:hAnsi="Arial" w:cs="Arial"/>
        </w:rPr>
        <w:t xml:space="preserve">, M. </w:t>
      </w:r>
      <w:proofErr w:type="spellStart"/>
      <w:r w:rsidRPr="00321270">
        <w:rPr>
          <w:rFonts w:ascii="Arial" w:hAnsi="Arial" w:cs="Arial"/>
        </w:rPr>
        <w:t>Aitkenhead,B</w:t>
      </w:r>
      <w:proofErr w:type="spellEnd"/>
      <w:r w:rsidRPr="00321270">
        <w:rPr>
          <w:rFonts w:ascii="Arial" w:hAnsi="Arial" w:cs="Arial"/>
        </w:rPr>
        <w:t xml:space="preserve">, Muir, R. (2022) </w:t>
      </w:r>
      <w:r w:rsidRPr="00321270">
        <w:rPr>
          <w:rFonts w:ascii="Arial" w:hAnsi="Arial" w:cs="Arial"/>
          <w:i/>
          <w:iCs/>
        </w:rPr>
        <w:t>Turning the tide against online child sexual abuse</w:t>
      </w:r>
      <w:r w:rsidRPr="00321270">
        <w:rPr>
          <w:rFonts w:ascii="Arial" w:hAnsi="Arial" w:cs="Arial"/>
        </w:rPr>
        <w:t xml:space="preserve">. Available at: </w:t>
      </w:r>
      <w:hyperlink r:id="rId103" w:history="1">
        <w:r w:rsidRPr="00321270">
          <w:rPr>
            <w:rFonts w:ascii="Arial" w:hAnsi="Arial" w:cs="Arial"/>
            <w:color w:val="0563C1" w:themeColor="hyperlink"/>
            <w:u w:val="single"/>
          </w:rPr>
          <w:t>https://www.police-foundation.org.uk/wp-content/uploads/2022/07/turning_the_tide_FINAL-.pdf</w:t>
        </w:r>
      </w:hyperlink>
      <w:r w:rsidRPr="00321270">
        <w:rPr>
          <w:rFonts w:ascii="Arial" w:hAnsi="Arial" w:cs="Arial"/>
        </w:rPr>
        <w:t xml:space="preserve"> (Accessed 09 June 2023). </w:t>
      </w:r>
    </w:p>
    <w:p w14:paraId="6AEB2750"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Sommer, P. (2018) ‘Accrediting digital forensics: what are the choices. </w:t>
      </w:r>
      <w:r w:rsidRPr="00321270">
        <w:rPr>
          <w:rFonts w:ascii="Arial" w:hAnsi="Arial" w:cs="Arial"/>
          <w:i/>
          <w:iCs/>
        </w:rPr>
        <w:t xml:space="preserve">Digital Investigation, </w:t>
      </w:r>
      <w:r w:rsidRPr="00321270">
        <w:rPr>
          <w:rFonts w:ascii="Arial" w:hAnsi="Arial" w:cs="Arial"/>
        </w:rPr>
        <w:t xml:space="preserve">25 (Jun) pp. 116 – 120. Available at: </w:t>
      </w:r>
      <w:hyperlink r:id="rId104" w:tgtFrame="_blank" w:tooltip="Persistent link using digital object identifier" w:history="1">
        <w:r w:rsidRPr="00321270">
          <w:rPr>
            <w:rFonts w:ascii="Arial" w:hAnsi="Arial" w:cs="Arial"/>
            <w:color w:val="0563C1" w:themeColor="hyperlink"/>
            <w:u w:val="single"/>
          </w:rPr>
          <w:t>https://doi.org/10.1016/j.diin.2018.04.004</w:t>
        </w:r>
      </w:hyperlink>
      <w:r w:rsidRPr="00321270">
        <w:rPr>
          <w:rFonts w:ascii="Arial" w:hAnsi="Arial" w:cs="Arial"/>
        </w:rPr>
        <w:t xml:space="preserve"> (Accessed 23 June 2023).</w:t>
      </w:r>
    </w:p>
    <w:p w14:paraId="5A5023EB"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Sunde</w:t>
      </w:r>
      <w:proofErr w:type="spellEnd"/>
      <w:r w:rsidRPr="00321270">
        <w:rPr>
          <w:rFonts w:ascii="Arial" w:hAnsi="Arial" w:cs="Arial"/>
        </w:rPr>
        <w:t xml:space="preserve">, N. </w:t>
      </w:r>
      <w:proofErr w:type="spellStart"/>
      <w:r w:rsidRPr="00321270">
        <w:rPr>
          <w:rFonts w:ascii="Arial" w:hAnsi="Arial" w:cs="Arial"/>
        </w:rPr>
        <w:t>Dor,IE</w:t>
      </w:r>
      <w:proofErr w:type="spellEnd"/>
      <w:r w:rsidRPr="00321270">
        <w:rPr>
          <w:rFonts w:ascii="Arial" w:hAnsi="Arial" w:cs="Arial"/>
        </w:rPr>
        <w:t xml:space="preserve">. (2021) ‘A hierarchy of expert performance (HEP) applied to digital forensics: Reliability and bias ability in digital forensics decision making’. </w:t>
      </w:r>
      <w:r w:rsidRPr="00321270">
        <w:rPr>
          <w:rFonts w:ascii="Arial" w:hAnsi="Arial" w:cs="Arial"/>
          <w:i/>
          <w:iCs/>
        </w:rPr>
        <w:t>Forensic Science International: Digital Investigation,</w:t>
      </w:r>
      <w:r w:rsidRPr="00321270">
        <w:rPr>
          <w:rFonts w:ascii="Arial" w:hAnsi="Arial" w:cs="Arial"/>
        </w:rPr>
        <w:t xml:space="preserve"> 37 (Jun) article 301175.</w:t>
      </w:r>
      <w:r w:rsidRPr="00321270">
        <w:rPr>
          <w:rFonts w:ascii="Arial" w:hAnsi="Arial" w:cs="Arial"/>
          <w:i/>
          <w:iCs/>
        </w:rPr>
        <w:t xml:space="preserve"> </w:t>
      </w:r>
      <w:r w:rsidRPr="00321270">
        <w:rPr>
          <w:rFonts w:ascii="Arial" w:hAnsi="Arial" w:cs="Arial"/>
        </w:rPr>
        <w:t xml:space="preserve">  Available at: </w:t>
      </w:r>
      <w:hyperlink r:id="rId105" w:tgtFrame="_blank" w:tooltip="Persistent link using digital object identifier" w:history="1">
        <w:r w:rsidRPr="00321270">
          <w:rPr>
            <w:rFonts w:ascii="Arial" w:hAnsi="Arial" w:cs="Arial"/>
            <w:color w:val="0563C1" w:themeColor="hyperlink"/>
            <w:u w:val="single"/>
          </w:rPr>
          <w:t>https://doi.org/10.1016/j.fsidi.2021.301175</w:t>
        </w:r>
      </w:hyperlink>
      <w:r w:rsidRPr="00321270">
        <w:rPr>
          <w:rFonts w:ascii="Arial" w:hAnsi="Arial" w:cs="Arial"/>
        </w:rPr>
        <w:t xml:space="preserve"> (Accessed 18 June 2023). </w:t>
      </w:r>
    </w:p>
    <w:p w14:paraId="4F7EE056"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The Association of Chief Police Officers (2012</w:t>
      </w:r>
      <w:r w:rsidRPr="00321270">
        <w:rPr>
          <w:rFonts w:ascii="Arial" w:hAnsi="Arial" w:cs="Arial"/>
          <w:i/>
          <w:iCs/>
        </w:rPr>
        <w:t>) ACPO good practice guide for digital forensics.</w:t>
      </w:r>
      <w:r w:rsidRPr="00321270">
        <w:rPr>
          <w:rFonts w:ascii="Arial" w:hAnsi="Arial" w:cs="Arial"/>
        </w:rPr>
        <w:t xml:space="preserve"> Available at: </w:t>
      </w:r>
      <w:hyperlink r:id="rId106" w:history="1">
        <w:r w:rsidRPr="00321270">
          <w:rPr>
            <w:rFonts w:ascii="Arial" w:hAnsi="Arial" w:cs="Arial"/>
            <w:color w:val="0563C1" w:themeColor="hyperlink"/>
            <w:u w:val="single"/>
          </w:rPr>
          <w:t>https://www.digital-detective.net/digital-forensics-documents/ACPO_Good_Practice_Guide_for_Digital_Evidence_v5.pdf</w:t>
        </w:r>
      </w:hyperlink>
      <w:r w:rsidRPr="00321270">
        <w:rPr>
          <w:rFonts w:ascii="Arial" w:hAnsi="Arial" w:cs="Arial"/>
        </w:rPr>
        <w:t xml:space="preserve"> (Accessed 17 June 2023). </w:t>
      </w:r>
    </w:p>
    <w:p w14:paraId="517127A5"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Thukral</w:t>
      </w:r>
      <w:proofErr w:type="spellEnd"/>
      <w:r w:rsidRPr="00321270">
        <w:rPr>
          <w:rFonts w:ascii="Arial" w:hAnsi="Arial" w:cs="Arial"/>
        </w:rPr>
        <w:t xml:space="preserve">, P. and </w:t>
      </w:r>
      <w:proofErr w:type="spellStart"/>
      <w:r w:rsidRPr="00321270">
        <w:rPr>
          <w:rFonts w:ascii="Arial" w:hAnsi="Arial" w:cs="Arial"/>
        </w:rPr>
        <w:t>Kainya</w:t>
      </w:r>
      <w:proofErr w:type="spellEnd"/>
      <w:r w:rsidRPr="00321270">
        <w:rPr>
          <w:rFonts w:ascii="Arial" w:hAnsi="Arial" w:cs="Arial"/>
        </w:rPr>
        <w:t>, V. (2019) ‘How Social Media Influence Crimes. Indian Journal of Law and Legal Research’</w:t>
      </w:r>
      <w:r w:rsidRPr="00321270">
        <w:rPr>
          <w:rFonts w:ascii="Arial" w:hAnsi="Arial" w:cs="Arial"/>
          <w:i/>
          <w:iCs/>
        </w:rPr>
        <w:t>. Indian Journal of law and legal research, 5</w:t>
      </w:r>
      <w:r w:rsidRPr="00321270">
        <w:rPr>
          <w:rFonts w:ascii="Arial" w:hAnsi="Arial" w:cs="Arial"/>
        </w:rPr>
        <w:t xml:space="preserve"> (11), pp. 198 – 208.</w:t>
      </w:r>
      <w:r w:rsidRPr="00321270">
        <w:rPr>
          <w:rFonts w:ascii="Arial" w:hAnsi="Arial" w:cs="Arial"/>
          <w:i/>
          <w:iCs/>
        </w:rPr>
        <w:t xml:space="preserve"> </w:t>
      </w:r>
      <w:r w:rsidRPr="00321270">
        <w:rPr>
          <w:rFonts w:ascii="Arial" w:hAnsi="Arial" w:cs="Arial"/>
        </w:rPr>
        <w:t>Available at: DOI: https://doi-ds.org/doilink/04.2022-64941518/IJLLR/V4/I2/A18 (Accessed 03 May 2023).</w:t>
      </w:r>
    </w:p>
    <w:p w14:paraId="7D0ACE10"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Townsend, M. (2021) </w:t>
      </w:r>
      <w:r w:rsidRPr="00321270">
        <w:rPr>
          <w:rFonts w:ascii="Arial" w:hAnsi="Arial" w:cs="Arial"/>
          <w:i/>
          <w:iCs/>
        </w:rPr>
        <w:t>Victims in 84% of online grooming cases are girls</w:t>
      </w:r>
      <w:r w:rsidRPr="00321270">
        <w:rPr>
          <w:rFonts w:ascii="Arial" w:hAnsi="Arial" w:cs="Arial"/>
        </w:rPr>
        <w:t xml:space="preserve">. Available at: </w:t>
      </w:r>
      <w:hyperlink r:id="rId107" w:history="1">
        <w:r w:rsidRPr="00321270">
          <w:rPr>
            <w:rFonts w:ascii="Arial" w:hAnsi="Arial" w:cs="Arial"/>
            <w:color w:val="0563C1" w:themeColor="hyperlink"/>
            <w:u w:val="single"/>
          </w:rPr>
          <w:t>https://www.theguardian.com/society/2021/mar/28/victims-in-84-of-online-grooming-cases-are-girls</w:t>
        </w:r>
      </w:hyperlink>
      <w:r w:rsidRPr="00321270">
        <w:rPr>
          <w:rFonts w:ascii="Arial" w:hAnsi="Arial" w:cs="Arial"/>
        </w:rPr>
        <w:t xml:space="preserve"> (Accessed 08 June 2023). </w:t>
      </w:r>
    </w:p>
    <w:p w14:paraId="229035F3"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True List (2023) </w:t>
      </w:r>
      <w:r w:rsidRPr="00321270">
        <w:rPr>
          <w:rFonts w:ascii="Arial" w:hAnsi="Arial" w:cs="Arial"/>
          <w:i/>
          <w:iCs/>
        </w:rPr>
        <w:t>Apps Statistics 2023</w:t>
      </w:r>
      <w:r w:rsidRPr="00321270">
        <w:rPr>
          <w:rFonts w:ascii="Arial" w:hAnsi="Arial" w:cs="Arial"/>
        </w:rPr>
        <w:t xml:space="preserve">. Available at: </w:t>
      </w:r>
      <w:hyperlink r:id="rId108" w:history="1">
        <w:r w:rsidRPr="00321270">
          <w:rPr>
            <w:rFonts w:ascii="Arial" w:hAnsi="Arial" w:cs="Arial"/>
            <w:color w:val="0563C1" w:themeColor="hyperlink"/>
            <w:u w:val="single"/>
          </w:rPr>
          <w:t>https://truelist.co/blog/apps-statistics/</w:t>
        </w:r>
      </w:hyperlink>
      <w:r w:rsidRPr="00321270">
        <w:rPr>
          <w:rFonts w:ascii="Arial" w:hAnsi="Arial" w:cs="Arial"/>
        </w:rPr>
        <w:t xml:space="preserve"> (Accessed 23 June 2023). </w:t>
      </w:r>
    </w:p>
    <w:p w14:paraId="117261C1"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UKAS (2023) </w:t>
      </w:r>
      <w:r w:rsidRPr="00321270">
        <w:rPr>
          <w:rFonts w:ascii="Arial" w:hAnsi="Arial" w:cs="Arial"/>
          <w:i/>
          <w:iCs/>
        </w:rPr>
        <w:t>How accreditation benefits trade and professional bodies</w:t>
      </w:r>
      <w:r w:rsidRPr="00321270">
        <w:rPr>
          <w:rFonts w:ascii="Arial" w:hAnsi="Arial" w:cs="Arial"/>
        </w:rPr>
        <w:t xml:space="preserve">. Available at: </w:t>
      </w:r>
      <w:hyperlink r:id="rId109" w:history="1">
        <w:r w:rsidRPr="00321270">
          <w:rPr>
            <w:rFonts w:ascii="Arial" w:hAnsi="Arial" w:cs="Arial"/>
            <w:color w:val="0563C1" w:themeColor="hyperlink"/>
            <w:u w:val="single"/>
          </w:rPr>
          <w:t>https://www.ukas.com/accreditation/about/benefits-trade-professional-bodies/</w:t>
        </w:r>
      </w:hyperlink>
      <w:r w:rsidRPr="00321270">
        <w:rPr>
          <w:rFonts w:ascii="Arial" w:hAnsi="Arial" w:cs="Arial"/>
        </w:rPr>
        <w:t xml:space="preserve"> (Accessed 23 June 2023).</w:t>
      </w:r>
    </w:p>
    <w:p w14:paraId="6C1CDE9C" w14:textId="77777777" w:rsidR="006E5DFB" w:rsidRPr="00321270" w:rsidRDefault="006E5DFB" w:rsidP="00321270">
      <w:pPr>
        <w:spacing w:afterLines="160" w:after="384" w:line="360" w:lineRule="auto"/>
        <w:ind w:left="720" w:hanging="720"/>
        <w:rPr>
          <w:rFonts w:ascii="Arial" w:hAnsi="Arial" w:cs="Arial"/>
          <w:color w:val="00B050"/>
        </w:rPr>
      </w:pPr>
      <w:r w:rsidRPr="00321270">
        <w:rPr>
          <w:rFonts w:ascii="Arial" w:hAnsi="Arial" w:cs="Arial"/>
        </w:rPr>
        <w:lastRenderedPageBreak/>
        <w:t xml:space="preserve">University of Derby (2023) </w:t>
      </w:r>
      <w:r w:rsidRPr="00321270">
        <w:rPr>
          <w:rFonts w:ascii="Arial" w:hAnsi="Arial" w:cs="Arial"/>
          <w:i/>
          <w:iCs/>
        </w:rPr>
        <w:t>Dissertations - Skills Guide</w:t>
      </w:r>
      <w:r w:rsidRPr="00321270">
        <w:rPr>
          <w:rFonts w:ascii="Arial" w:hAnsi="Arial" w:cs="Arial"/>
        </w:rPr>
        <w:t xml:space="preserve">. Available at: 15 September 2023). </w:t>
      </w:r>
      <w:hyperlink r:id="rId110" w:anchor=":~:text=The%20advantages%20of%20conducting%20primary,directly%20answer%20your%20research%20question" w:history="1">
        <w:r w:rsidRPr="00321270">
          <w:rPr>
            <w:rFonts w:ascii="Arial" w:hAnsi="Arial" w:cs="Arial"/>
            <w:color w:val="0563C1" w:themeColor="hyperlink"/>
            <w:u w:val="single"/>
          </w:rPr>
          <w:t>https://libguides.derby.ac.uk/c.php?g=690330&amp;p=4944393#:~:text=The%20advantages%20of%20conducting%20primary,directly%20answer%20your%20research%20question</w:t>
        </w:r>
      </w:hyperlink>
      <w:r w:rsidRPr="00321270">
        <w:rPr>
          <w:rFonts w:ascii="Arial" w:hAnsi="Arial" w:cs="Arial"/>
          <w:color w:val="00B050"/>
        </w:rPr>
        <w:t xml:space="preserve">. </w:t>
      </w:r>
      <w:r w:rsidRPr="00321270">
        <w:rPr>
          <w:rFonts w:ascii="Arial" w:hAnsi="Arial" w:cs="Arial"/>
        </w:rPr>
        <w:t xml:space="preserve">(Accessed 15 September 2023). </w:t>
      </w:r>
    </w:p>
    <w:p w14:paraId="2A94FB0A"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Van Beek, H.M.A., Van den Bos, J. </w:t>
      </w:r>
      <w:proofErr w:type="spellStart"/>
      <w:r w:rsidRPr="00321270">
        <w:rPr>
          <w:rFonts w:ascii="Arial" w:hAnsi="Arial" w:cs="Arial"/>
        </w:rPr>
        <w:t>Boztaz</w:t>
      </w:r>
      <w:proofErr w:type="spellEnd"/>
      <w:r w:rsidRPr="00321270">
        <w:rPr>
          <w:rFonts w:ascii="Arial" w:hAnsi="Arial" w:cs="Arial"/>
        </w:rPr>
        <w:t xml:space="preserve">, A. Van </w:t>
      </w:r>
      <w:proofErr w:type="spellStart"/>
      <w:r w:rsidRPr="00321270">
        <w:rPr>
          <w:rFonts w:ascii="Arial" w:hAnsi="Arial" w:cs="Arial"/>
        </w:rPr>
        <w:t>Eijk</w:t>
      </w:r>
      <w:proofErr w:type="spellEnd"/>
      <w:r w:rsidRPr="00321270">
        <w:rPr>
          <w:rFonts w:ascii="Arial" w:hAnsi="Arial" w:cs="Arial"/>
        </w:rPr>
        <w:t xml:space="preserve">, E.L., </w:t>
      </w:r>
      <w:proofErr w:type="spellStart"/>
      <w:r w:rsidRPr="00321270">
        <w:rPr>
          <w:rFonts w:ascii="Arial" w:hAnsi="Arial" w:cs="Arial"/>
        </w:rPr>
        <w:t>Schramp</w:t>
      </w:r>
      <w:proofErr w:type="spellEnd"/>
      <w:r w:rsidRPr="00321270">
        <w:rPr>
          <w:rFonts w:ascii="Arial" w:hAnsi="Arial" w:cs="Arial"/>
        </w:rPr>
        <w:t xml:space="preserve">, R and </w:t>
      </w:r>
      <w:proofErr w:type="spellStart"/>
      <w:r w:rsidRPr="00321270">
        <w:rPr>
          <w:rFonts w:ascii="Arial" w:hAnsi="Arial" w:cs="Arial"/>
        </w:rPr>
        <w:t>Ugen</w:t>
      </w:r>
      <w:proofErr w:type="spellEnd"/>
      <w:r w:rsidRPr="00321270">
        <w:rPr>
          <w:rFonts w:ascii="Arial" w:hAnsi="Arial" w:cs="Arial"/>
        </w:rPr>
        <w:t>, M. (2020) ‘Digital forensics as a service: Stepping up the game.</w:t>
      </w:r>
      <w:r w:rsidRPr="00321270">
        <w:rPr>
          <w:rFonts w:ascii="Arial" w:hAnsi="Arial" w:cs="Arial"/>
          <w:i/>
          <w:iCs/>
        </w:rPr>
        <w:t xml:space="preserve">’ Forensic Science International: Digital investigations. </w:t>
      </w:r>
      <w:r w:rsidRPr="00321270">
        <w:rPr>
          <w:rFonts w:ascii="Arial" w:hAnsi="Arial" w:cs="Arial"/>
        </w:rPr>
        <w:t xml:space="preserve">35 (Dec) article 301021 Available at: </w:t>
      </w:r>
      <w:hyperlink r:id="rId111" w:tgtFrame="_blank" w:tooltip="Persistent link using digital object identifier" w:history="1">
        <w:r w:rsidRPr="00321270">
          <w:rPr>
            <w:rFonts w:ascii="Arial" w:hAnsi="Arial" w:cs="Arial"/>
            <w:color w:val="0563C1" w:themeColor="hyperlink"/>
            <w:u w:val="single"/>
          </w:rPr>
          <w:t>https://doi.org/10.1016/j.fsidi.2020.301021</w:t>
        </w:r>
      </w:hyperlink>
      <w:r w:rsidRPr="00321270">
        <w:rPr>
          <w:rFonts w:ascii="Arial" w:hAnsi="Arial" w:cs="Arial"/>
        </w:rPr>
        <w:t xml:space="preserve">. (Accessed 17 June 2023). </w:t>
      </w:r>
    </w:p>
    <w:p w14:paraId="306F658E" w14:textId="77777777" w:rsidR="006E5DFB" w:rsidRPr="00321270" w:rsidRDefault="006E5DFB" w:rsidP="00321270">
      <w:pPr>
        <w:spacing w:afterLines="160" w:after="384" w:line="360" w:lineRule="auto"/>
        <w:ind w:left="720" w:hanging="720"/>
        <w:rPr>
          <w:rFonts w:ascii="Arial" w:hAnsi="Arial" w:cs="Arial"/>
        </w:rPr>
      </w:pPr>
      <w:proofErr w:type="spellStart"/>
      <w:r w:rsidRPr="00321270">
        <w:rPr>
          <w:rFonts w:ascii="Arial" w:hAnsi="Arial" w:cs="Arial"/>
        </w:rPr>
        <w:t>Villacampa</w:t>
      </w:r>
      <w:proofErr w:type="spellEnd"/>
      <w:r w:rsidRPr="00321270">
        <w:rPr>
          <w:rFonts w:ascii="Arial" w:hAnsi="Arial" w:cs="Arial"/>
        </w:rPr>
        <w:t xml:space="preserve">. C, Jesus Gomez. M (2016) </w:t>
      </w:r>
      <w:r w:rsidRPr="00321270">
        <w:rPr>
          <w:rFonts w:ascii="Arial" w:hAnsi="Arial" w:cs="Arial"/>
          <w:i/>
          <w:iCs/>
        </w:rPr>
        <w:t>Online child sexual grooming: Empirical findings on victimisation and perspectives on legal requirements.</w:t>
      </w:r>
      <w:r w:rsidRPr="00321270">
        <w:rPr>
          <w:rFonts w:ascii="Arial" w:hAnsi="Arial" w:cs="Arial"/>
        </w:rPr>
        <w:t xml:space="preserve"> London: SAGE Publications</w:t>
      </w:r>
    </w:p>
    <w:p w14:paraId="3C97D7E5" w14:textId="77777777" w:rsidR="006E5DFB" w:rsidRPr="00321270" w:rsidRDefault="006E5DFB" w:rsidP="00321270">
      <w:pPr>
        <w:spacing w:line="360" w:lineRule="auto"/>
        <w:rPr>
          <w:rFonts w:ascii="Arial" w:hAnsi="Arial" w:cs="Arial"/>
        </w:rPr>
      </w:pPr>
      <w:proofErr w:type="spellStart"/>
      <w:r w:rsidRPr="00321270">
        <w:rPr>
          <w:rFonts w:ascii="Arial" w:hAnsi="Arial" w:cs="Arial"/>
        </w:rPr>
        <w:t>Walliman</w:t>
      </w:r>
      <w:proofErr w:type="spellEnd"/>
      <w:r w:rsidRPr="00321270">
        <w:rPr>
          <w:rFonts w:ascii="Arial" w:hAnsi="Arial" w:cs="Arial"/>
        </w:rPr>
        <w:t xml:space="preserve"> (2023) </w:t>
      </w:r>
      <w:r w:rsidRPr="00321270">
        <w:rPr>
          <w:rFonts w:ascii="Arial" w:hAnsi="Arial" w:cs="Arial"/>
          <w:i/>
          <w:iCs/>
        </w:rPr>
        <w:t>Research Methods, the basics</w:t>
      </w:r>
      <w:r w:rsidRPr="00321270">
        <w:rPr>
          <w:rFonts w:ascii="Arial" w:hAnsi="Arial" w:cs="Arial"/>
        </w:rPr>
        <w:t>. 3</w:t>
      </w:r>
      <w:r w:rsidRPr="00321270">
        <w:rPr>
          <w:rFonts w:ascii="Arial" w:hAnsi="Arial" w:cs="Arial"/>
          <w:vertAlign w:val="superscript"/>
        </w:rPr>
        <w:t>rd</w:t>
      </w:r>
      <w:r w:rsidRPr="00321270">
        <w:rPr>
          <w:rFonts w:ascii="Arial" w:hAnsi="Arial" w:cs="Arial"/>
        </w:rPr>
        <w:t xml:space="preserve"> Edn, Oxon: Routledge </w:t>
      </w:r>
    </w:p>
    <w:p w14:paraId="284247D5"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Wang, X. Cheng, Z. (2020) ‘Cross-Sectional Studies: Strengths, Weaknesses, and Recommendations’</w:t>
      </w:r>
      <w:r w:rsidRPr="00321270">
        <w:rPr>
          <w:rFonts w:ascii="Arial" w:hAnsi="Arial" w:cs="Arial"/>
          <w:i/>
          <w:iCs/>
        </w:rPr>
        <w:t>.</w:t>
      </w:r>
      <w:r w:rsidRPr="00321270">
        <w:rPr>
          <w:rFonts w:ascii="Arial" w:hAnsi="Arial" w:cs="Arial"/>
        </w:rPr>
        <w:t xml:space="preserve"> </w:t>
      </w:r>
      <w:r w:rsidRPr="00321270">
        <w:rPr>
          <w:rFonts w:ascii="Arial" w:hAnsi="Arial" w:cs="Arial"/>
          <w:i/>
          <w:iCs/>
        </w:rPr>
        <w:t>Chest,</w:t>
      </w:r>
      <w:r w:rsidRPr="00321270">
        <w:rPr>
          <w:rFonts w:ascii="Arial" w:hAnsi="Arial" w:cs="Arial"/>
        </w:rPr>
        <w:t xml:space="preserve"> 158(1), pp. 65 – 71.  Available at: </w:t>
      </w:r>
      <w:hyperlink r:id="rId112" w:tgtFrame="_blank" w:tooltip="Persistent link using digital object identifier" w:history="1">
        <w:r w:rsidRPr="00321270">
          <w:rPr>
            <w:rFonts w:ascii="Arial" w:hAnsi="Arial" w:cs="Arial"/>
            <w:color w:val="0563C1" w:themeColor="hyperlink"/>
            <w:u w:val="single"/>
          </w:rPr>
          <w:t>https://doi.org/10.1016/j.chest.2020.03.012</w:t>
        </w:r>
      </w:hyperlink>
      <w:r w:rsidRPr="00321270">
        <w:rPr>
          <w:rFonts w:ascii="Arial" w:hAnsi="Arial" w:cs="Arial"/>
        </w:rPr>
        <w:t xml:space="preserve"> (Accessed 01 August 2023).  </w:t>
      </w:r>
    </w:p>
    <w:p w14:paraId="1E235E89" w14:textId="7F32436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Weller, S.C., Vickers, B., Bernard, H.R., Blackburn, A.M., </w:t>
      </w:r>
      <w:proofErr w:type="spellStart"/>
      <w:r w:rsidRPr="00321270">
        <w:rPr>
          <w:rFonts w:ascii="Arial" w:hAnsi="Arial" w:cs="Arial"/>
        </w:rPr>
        <w:t>Borgatti</w:t>
      </w:r>
      <w:proofErr w:type="spellEnd"/>
      <w:r w:rsidRPr="00321270">
        <w:rPr>
          <w:rFonts w:ascii="Arial" w:hAnsi="Arial" w:cs="Arial"/>
        </w:rPr>
        <w:t xml:space="preserve">, S., </w:t>
      </w:r>
      <w:proofErr w:type="spellStart"/>
      <w:r w:rsidRPr="00321270">
        <w:rPr>
          <w:rFonts w:ascii="Arial" w:hAnsi="Arial" w:cs="Arial"/>
        </w:rPr>
        <w:t>Gravlee</w:t>
      </w:r>
      <w:proofErr w:type="spellEnd"/>
      <w:r w:rsidRPr="00321270">
        <w:rPr>
          <w:rFonts w:ascii="Arial" w:hAnsi="Arial" w:cs="Arial"/>
        </w:rPr>
        <w:t>, C.C. and Johnson, J.C. (2018). ‘Open-ended interview questions and saturation’. </w:t>
      </w:r>
      <w:proofErr w:type="spellStart"/>
      <w:r w:rsidR="00A801AA">
        <w:rPr>
          <w:rFonts w:ascii="Arial" w:hAnsi="Arial" w:cs="Arial"/>
          <w:i/>
          <w:iCs/>
        </w:rPr>
        <w:t>Plos</w:t>
      </w:r>
      <w:proofErr w:type="spellEnd"/>
      <w:r w:rsidRPr="00321270">
        <w:rPr>
          <w:rFonts w:ascii="Arial" w:hAnsi="Arial" w:cs="Arial"/>
          <w:i/>
          <w:iCs/>
        </w:rPr>
        <w:t xml:space="preserve"> O</w:t>
      </w:r>
      <w:r w:rsidR="00A801AA">
        <w:rPr>
          <w:rFonts w:ascii="Arial" w:hAnsi="Arial" w:cs="Arial"/>
          <w:i/>
          <w:iCs/>
        </w:rPr>
        <w:t>ne</w:t>
      </w:r>
      <w:r w:rsidRPr="00321270">
        <w:rPr>
          <w:rFonts w:ascii="Arial" w:hAnsi="Arial" w:cs="Arial"/>
        </w:rPr>
        <w:t>, 13(6). Available at: https://doi.org/ 10.1371/journal.pone.0198606. (Accessed 17 August 2023).</w:t>
      </w:r>
    </w:p>
    <w:p w14:paraId="4DEE5E9F" w14:textId="77777777" w:rsidR="006E5DFB" w:rsidRPr="00321270" w:rsidRDefault="006E5DFB" w:rsidP="00321270">
      <w:pPr>
        <w:spacing w:afterLines="160" w:after="384" w:line="360" w:lineRule="auto"/>
        <w:ind w:left="720" w:hanging="720"/>
        <w:rPr>
          <w:rFonts w:ascii="Arial" w:hAnsi="Arial" w:cs="Arial"/>
        </w:rPr>
      </w:pPr>
      <w:r w:rsidRPr="00321270">
        <w:rPr>
          <w:rFonts w:ascii="Arial" w:hAnsi="Arial" w:cs="Arial"/>
        </w:rPr>
        <w:t xml:space="preserve">XRY (2023) </w:t>
      </w:r>
      <w:r w:rsidRPr="00321270">
        <w:rPr>
          <w:rFonts w:ascii="Arial" w:hAnsi="Arial" w:cs="Arial"/>
          <w:i/>
          <w:iCs/>
        </w:rPr>
        <w:t>XRY – Mobile Forensics and Data Recovery Software</w:t>
      </w:r>
      <w:r w:rsidRPr="00321270">
        <w:rPr>
          <w:rFonts w:ascii="Arial" w:hAnsi="Arial" w:cs="Arial"/>
        </w:rPr>
        <w:t xml:space="preserve">. Available at: </w:t>
      </w:r>
      <w:hyperlink r:id="rId113" w:history="1">
        <w:r w:rsidRPr="00321270">
          <w:rPr>
            <w:rFonts w:ascii="Arial" w:hAnsi="Arial" w:cs="Arial"/>
            <w:color w:val="0563C1" w:themeColor="hyperlink"/>
            <w:u w:val="single"/>
          </w:rPr>
          <w:t>https://www.msab.com/product/xry-extract/</w:t>
        </w:r>
      </w:hyperlink>
      <w:r w:rsidRPr="00321270">
        <w:rPr>
          <w:rFonts w:ascii="Arial" w:hAnsi="Arial" w:cs="Arial"/>
        </w:rPr>
        <w:t xml:space="preserve"> (Accessed 23 June 2023). </w:t>
      </w:r>
    </w:p>
    <w:p w14:paraId="16261B44" w14:textId="77777777" w:rsidR="00F62A52" w:rsidRDefault="00F62A52" w:rsidP="00C66C7F">
      <w:pPr>
        <w:spacing w:line="480" w:lineRule="auto"/>
        <w:rPr>
          <w:rFonts w:ascii="Arial" w:eastAsiaTheme="minorEastAsia" w:hAnsi="Arial" w:cs="Arial"/>
          <w:b/>
          <w:color w:val="2F5496" w:themeColor="accent1" w:themeShade="BF"/>
          <w:sz w:val="32"/>
          <w:szCs w:val="32"/>
          <w:u w:val="single"/>
        </w:rPr>
      </w:pPr>
    </w:p>
    <w:p w14:paraId="0C2A1628" w14:textId="77777777" w:rsidR="00321270" w:rsidRDefault="00321270" w:rsidP="00C66C7F">
      <w:pPr>
        <w:spacing w:line="480" w:lineRule="auto"/>
        <w:rPr>
          <w:rFonts w:ascii="Arial" w:eastAsiaTheme="minorEastAsia" w:hAnsi="Arial" w:cs="Arial"/>
          <w:b/>
          <w:color w:val="2F5496" w:themeColor="accent1" w:themeShade="BF"/>
          <w:sz w:val="32"/>
          <w:szCs w:val="32"/>
          <w:u w:val="single"/>
        </w:rPr>
      </w:pPr>
    </w:p>
    <w:p w14:paraId="2323D5C2" w14:textId="77777777" w:rsidR="006E5DFB" w:rsidRDefault="006E5DFB" w:rsidP="00C66C7F">
      <w:pPr>
        <w:spacing w:line="480" w:lineRule="auto"/>
        <w:rPr>
          <w:rFonts w:ascii="Arial" w:eastAsiaTheme="minorEastAsia" w:hAnsi="Arial" w:cs="Arial"/>
          <w:b/>
          <w:color w:val="2F5496" w:themeColor="accent1" w:themeShade="BF"/>
          <w:sz w:val="32"/>
          <w:szCs w:val="32"/>
          <w:u w:val="single"/>
        </w:rPr>
      </w:pPr>
    </w:p>
    <w:p w14:paraId="269FEFAF" w14:textId="77777777" w:rsidR="00807330" w:rsidRDefault="00807330" w:rsidP="00C66C7F">
      <w:pPr>
        <w:spacing w:line="480" w:lineRule="auto"/>
        <w:rPr>
          <w:rFonts w:ascii="Arial" w:eastAsiaTheme="minorEastAsia" w:hAnsi="Arial" w:cs="Arial"/>
          <w:b/>
          <w:color w:val="2F5496" w:themeColor="accent1" w:themeShade="BF"/>
          <w:sz w:val="32"/>
          <w:szCs w:val="32"/>
          <w:u w:val="single"/>
        </w:rPr>
      </w:pPr>
    </w:p>
    <w:p w14:paraId="4CCCA849" w14:textId="1EA4D980" w:rsidR="002F5B81" w:rsidRPr="00871CF1" w:rsidRDefault="002A6F6B" w:rsidP="0061263D">
      <w:pPr>
        <w:pStyle w:val="Heading2"/>
        <w:rPr>
          <w:rFonts w:ascii="Arial" w:eastAsiaTheme="minorEastAsia" w:hAnsi="Arial" w:cs="Arial"/>
          <w:b/>
          <w:bCs/>
          <w:color w:val="auto"/>
          <w:sz w:val="32"/>
          <w:szCs w:val="32"/>
          <w:u w:val="single"/>
        </w:rPr>
      </w:pPr>
      <w:bookmarkStart w:id="69" w:name="_Toc148448550"/>
      <w:r w:rsidRPr="00871CF1">
        <w:rPr>
          <w:rFonts w:ascii="Arial" w:eastAsiaTheme="minorEastAsia" w:hAnsi="Arial" w:cs="Arial"/>
          <w:b/>
          <w:bCs/>
          <w:color w:val="auto"/>
          <w:sz w:val="32"/>
          <w:szCs w:val="32"/>
          <w:u w:val="single"/>
        </w:rPr>
        <w:lastRenderedPageBreak/>
        <w:t xml:space="preserve">Chapter 7 - </w:t>
      </w:r>
      <w:r w:rsidR="00EE50AF" w:rsidRPr="00871CF1">
        <w:rPr>
          <w:rFonts w:ascii="Arial" w:eastAsiaTheme="minorEastAsia" w:hAnsi="Arial" w:cs="Arial"/>
          <w:b/>
          <w:bCs/>
          <w:color w:val="auto"/>
          <w:sz w:val="32"/>
          <w:szCs w:val="32"/>
          <w:u w:val="single"/>
        </w:rPr>
        <w:t>Appendices</w:t>
      </w:r>
      <w:bookmarkEnd w:id="69"/>
      <w:r w:rsidR="00EE50AF" w:rsidRPr="00871CF1">
        <w:rPr>
          <w:rFonts w:ascii="Arial" w:eastAsiaTheme="minorEastAsia" w:hAnsi="Arial" w:cs="Arial"/>
          <w:b/>
          <w:bCs/>
          <w:color w:val="auto"/>
          <w:sz w:val="32"/>
          <w:szCs w:val="32"/>
          <w:u w:val="single"/>
        </w:rPr>
        <w:t xml:space="preserve"> </w:t>
      </w:r>
    </w:p>
    <w:p w14:paraId="4DEB2159" w14:textId="77777777" w:rsidR="0061263D" w:rsidRPr="0061263D" w:rsidRDefault="0061263D" w:rsidP="0061263D"/>
    <w:p w14:paraId="49C729D6" w14:textId="61C8229B" w:rsidR="00EE50AF" w:rsidRDefault="00286261" w:rsidP="000826CE">
      <w:pPr>
        <w:pStyle w:val="Heading2"/>
        <w:rPr>
          <w:rFonts w:ascii="Arial" w:eastAsiaTheme="minorEastAsia" w:hAnsi="Arial" w:cs="Arial"/>
          <w:color w:val="auto"/>
          <w:sz w:val="24"/>
          <w:szCs w:val="24"/>
          <w:u w:val="single"/>
        </w:rPr>
      </w:pPr>
      <w:bookmarkStart w:id="70" w:name="_Toc148448551"/>
      <w:r w:rsidRPr="000826CE">
        <w:rPr>
          <w:rFonts w:ascii="Arial" w:eastAsiaTheme="minorEastAsia" w:hAnsi="Arial" w:cs="Arial"/>
          <w:color w:val="auto"/>
          <w:sz w:val="24"/>
          <w:szCs w:val="24"/>
          <w:u w:val="single"/>
        </w:rPr>
        <w:t>Appe</w:t>
      </w:r>
      <w:r w:rsidR="008F0617" w:rsidRPr="000826CE">
        <w:rPr>
          <w:rFonts w:ascii="Arial" w:eastAsiaTheme="minorEastAsia" w:hAnsi="Arial" w:cs="Arial"/>
          <w:color w:val="auto"/>
          <w:sz w:val="24"/>
          <w:szCs w:val="24"/>
          <w:u w:val="single"/>
        </w:rPr>
        <w:t>ndix</w:t>
      </w:r>
      <w:r w:rsidR="006517AC" w:rsidRPr="000826CE">
        <w:rPr>
          <w:rFonts w:ascii="Arial" w:eastAsiaTheme="minorEastAsia" w:hAnsi="Arial" w:cs="Arial"/>
          <w:color w:val="auto"/>
          <w:sz w:val="24"/>
          <w:szCs w:val="24"/>
          <w:u w:val="single"/>
        </w:rPr>
        <w:t xml:space="preserve"> </w:t>
      </w:r>
      <w:r w:rsidR="007E1E04" w:rsidRPr="000826CE">
        <w:rPr>
          <w:rFonts w:ascii="Arial" w:eastAsiaTheme="minorEastAsia" w:hAnsi="Arial" w:cs="Arial"/>
          <w:color w:val="auto"/>
          <w:sz w:val="24"/>
          <w:szCs w:val="24"/>
          <w:u w:val="single"/>
        </w:rPr>
        <w:t>A</w:t>
      </w:r>
      <w:r w:rsidR="006517AC" w:rsidRPr="000826CE">
        <w:rPr>
          <w:rFonts w:ascii="Arial" w:eastAsiaTheme="minorEastAsia" w:hAnsi="Arial" w:cs="Arial"/>
          <w:color w:val="auto"/>
          <w:sz w:val="24"/>
          <w:szCs w:val="24"/>
          <w:u w:val="single"/>
        </w:rPr>
        <w:t xml:space="preserve"> </w:t>
      </w:r>
      <w:r w:rsidR="001F2647" w:rsidRPr="000826CE">
        <w:rPr>
          <w:rFonts w:ascii="Arial" w:eastAsiaTheme="minorEastAsia" w:hAnsi="Arial" w:cs="Arial"/>
          <w:color w:val="auto"/>
          <w:sz w:val="24"/>
          <w:szCs w:val="24"/>
          <w:u w:val="single"/>
        </w:rPr>
        <w:t>–</w:t>
      </w:r>
      <w:r w:rsidR="006517AC" w:rsidRPr="000826CE">
        <w:rPr>
          <w:rFonts w:ascii="Arial" w:eastAsiaTheme="minorEastAsia" w:hAnsi="Arial" w:cs="Arial"/>
          <w:color w:val="auto"/>
          <w:sz w:val="24"/>
          <w:szCs w:val="24"/>
          <w:u w:val="single"/>
        </w:rPr>
        <w:t xml:space="preserve"> </w:t>
      </w:r>
      <w:r w:rsidR="001F2647" w:rsidRPr="000826CE">
        <w:rPr>
          <w:rFonts w:ascii="Arial" w:eastAsiaTheme="minorEastAsia" w:hAnsi="Arial" w:cs="Arial"/>
          <w:color w:val="auto"/>
          <w:sz w:val="24"/>
          <w:szCs w:val="24"/>
          <w:u w:val="single"/>
        </w:rPr>
        <w:t xml:space="preserve">Copy of </w:t>
      </w:r>
      <w:r w:rsidR="005C7536" w:rsidRPr="000826CE">
        <w:rPr>
          <w:rFonts w:ascii="Arial" w:eastAsiaTheme="minorEastAsia" w:hAnsi="Arial" w:cs="Arial"/>
          <w:color w:val="auto"/>
          <w:sz w:val="24"/>
          <w:szCs w:val="24"/>
          <w:u w:val="single"/>
        </w:rPr>
        <w:t xml:space="preserve">the </w:t>
      </w:r>
      <w:r w:rsidR="008E4B61" w:rsidRPr="000826CE">
        <w:rPr>
          <w:rFonts w:ascii="Arial" w:eastAsiaTheme="minorEastAsia" w:hAnsi="Arial" w:cs="Arial"/>
          <w:color w:val="auto"/>
          <w:sz w:val="24"/>
          <w:szCs w:val="24"/>
          <w:u w:val="single"/>
        </w:rPr>
        <w:t>Questio</w:t>
      </w:r>
      <w:r w:rsidR="00094077" w:rsidRPr="000826CE">
        <w:rPr>
          <w:rFonts w:ascii="Arial" w:eastAsiaTheme="minorEastAsia" w:hAnsi="Arial" w:cs="Arial"/>
          <w:color w:val="auto"/>
          <w:sz w:val="24"/>
          <w:szCs w:val="24"/>
          <w:u w:val="single"/>
        </w:rPr>
        <w:t>nnaire</w:t>
      </w:r>
      <w:r w:rsidR="001F2647" w:rsidRPr="000826CE">
        <w:rPr>
          <w:rFonts w:ascii="Arial" w:eastAsiaTheme="minorEastAsia" w:hAnsi="Arial" w:cs="Arial"/>
          <w:color w:val="auto"/>
          <w:sz w:val="24"/>
          <w:szCs w:val="24"/>
          <w:u w:val="single"/>
        </w:rPr>
        <w:t>s</w:t>
      </w:r>
      <w:r w:rsidR="008E4B61" w:rsidRPr="000826CE">
        <w:rPr>
          <w:rFonts w:ascii="Arial" w:eastAsiaTheme="minorEastAsia" w:hAnsi="Arial" w:cs="Arial"/>
          <w:color w:val="auto"/>
          <w:sz w:val="24"/>
          <w:szCs w:val="24"/>
          <w:u w:val="single"/>
        </w:rPr>
        <w:t xml:space="preserve"> and</w:t>
      </w:r>
      <w:r w:rsidR="001F2647" w:rsidRPr="000826CE">
        <w:rPr>
          <w:rFonts w:ascii="Arial" w:eastAsiaTheme="minorEastAsia" w:hAnsi="Arial" w:cs="Arial"/>
          <w:color w:val="auto"/>
          <w:sz w:val="24"/>
          <w:szCs w:val="24"/>
          <w:u w:val="single"/>
        </w:rPr>
        <w:t xml:space="preserve"> the</w:t>
      </w:r>
      <w:r w:rsidR="008E4B61" w:rsidRPr="000826CE">
        <w:rPr>
          <w:rFonts w:ascii="Arial" w:eastAsiaTheme="minorEastAsia" w:hAnsi="Arial" w:cs="Arial"/>
          <w:color w:val="auto"/>
          <w:sz w:val="24"/>
          <w:szCs w:val="24"/>
          <w:u w:val="single"/>
        </w:rPr>
        <w:t xml:space="preserve"> results</w:t>
      </w:r>
      <w:r w:rsidR="00374D6F" w:rsidRPr="000826CE">
        <w:rPr>
          <w:rFonts w:ascii="Arial" w:eastAsiaTheme="minorEastAsia" w:hAnsi="Arial" w:cs="Arial"/>
          <w:color w:val="auto"/>
          <w:sz w:val="24"/>
          <w:szCs w:val="24"/>
          <w:u w:val="single"/>
        </w:rPr>
        <w:t>.</w:t>
      </w:r>
      <w:bookmarkEnd w:id="70"/>
      <w:r w:rsidR="008E4B61" w:rsidRPr="000826CE">
        <w:rPr>
          <w:rFonts w:ascii="Arial" w:eastAsiaTheme="minorEastAsia" w:hAnsi="Arial" w:cs="Arial"/>
          <w:color w:val="auto"/>
          <w:sz w:val="24"/>
          <w:szCs w:val="24"/>
          <w:u w:val="single"/>
        </w:rPr>
        <w:t xml:space="preserve"> </w:t>
      </w:r>
      <w:r w:rsidR="00EE50AF" w:rsidRPr="000826CE">
        <w:rPr>
          <w:rFonts w:ascii="Arial" w:eastAsiaTheme="minorEastAsia" w:hAnsi="Arial" w:cs="Arial"/>
          <w:color w:val="auto"/>
          <w:sz w:val="24"/>
          <w:szCs w:val="24"/>
          <w:u w:val="single"/>
        </w:rPr>
        <w:t xml:space="preserve"> </w:t>
      </w:r>
    </w:p>
    <w:p w14:paraId="5355D503" w14:textId="77777777" w:rsidR="000826CE" w:rsidRPr="000826CE" w:rsidRDefault="000826CE" w:rsidP="000826CE"/>
    <w:p w14:paraId="5E95B9B0" w14:textId="77670618" w:rsidR="00AB754B" w:rsidRPr="002F2BAC" w:rsidRDefault="00AB754B" w:rsidP="00AB754B">
      <w:pPr>
        <w:rPr>
          <w:rFonts w:ascii="Arial" w:hAnsi="Arial" w:cs="Arial"/>
          <w:b/>
          <w:bCs/>
          <w:sz w:val="24"/>
          <w:szCs w:val="24"/>
          <w:u w:val="single"/>
        </w:rPr>
      </w:pPr>
      <w:r>
        <w:rPr>
          <w:rFonts w:ascii="Arial" w:hAnsi="Arial" w:cs="Arial"/>
          <w:b/>
          <w:bCs/>
          <w:sz w:val="24"/>
          <w:szCs w:val="24"/>
          <w:u w:val="single"/>
        </w:rPr>
        <w:t>Digital Forensic</w:t>
      </w:r>
      <w:r w:rsidR="00E8568C">
        <w:rPr>
          <w:rFonts w:ascii="Arial" w:hAnsi="Arial" w:cs="Arial"/>
          <w:b/>
          <w:bCs/>
          <w:sz w:val="24"/>
          <w:szCs w:val="24"/>
          <w:u w:val="single"/>
        </w:rPr>
        <w:t xml:space="preserve"> </w:t>
      </w:r>
      <w:r w:rsidR="00F80DDC">
        <w:rPr>
          <w:rFonts w:ascii="Arial" w:hAnsi="Arial" w:cs="Arial"/>
          <w:b/>
          <w:bCs/>
          <w:sz w:val="24"/>
          <w:szCs w:val="24"/>
          <w:u w:val="single"/>
        </w:rPr>
        <w:t>Investigator</w:t>
      </w:r>
      <w:r>
        <w:rPr>
          <w:rFonts w:ascii="Arial" w:hAnsi="Arial" w:cs="Arial"/>
          <w:b/>
          <w:bCs/>
          <w:sz w:val="24"/>
          <w:szCs w:val="24"/>
          <w:u w:val="single"/>
        </w:rPr>
        <w:t xml:space="preserve"> </w:t>
      </w:r>
      <w:r w:rsidRPr="002F2BAC">
        <w:rPr>
          <w:rFonts w:ascii="Arial" w:hAnsi="Arial" w:cs="Arial"/>
          <w:b/>
          <w:bCs/>
          <w:sz w:val="24"/>
          <w:szCs w:val="24"/>
          <w:u w:val="single"/>
        </w:rPr>
        <w:t>Questionnaire</w:t>
      </w:r>
    </w:p>
    <w:p w14:paraId="31017D2A" w14:textId="77777777" w:rsidR="00AB754B" w:rsidRDefault="00AB754B" w:rsidP="00F44CFD">
      <w:pPr>
        <w:jc w:val="center"/>
      </w:pPr>
      <w:r w:rsidRPr="004C3411">
        <w:rPr>
          <w:noProof/>
        </w:rPr>
        <w:drawing>
          <wp:inline distT="0" distB="0" distL="0" distR="0" wp14:anchorId="67FDD545" wp14:editId="51D54468">
            <wp:extent cx="4991100" cy="74147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032809" cy="7476728"/>
                    </a:xfrm>
                    <a:prstGeom prst="rect">
                      <a:avLst/>
                    </a:prstGeom>
                  </pic:spPr>
                </pic:pic>
              </a:graphicData>
            </a:graphic>
          </wp:inline>
        </w:drawing>
      </w:r>
    </w:p>
    <w:p w14:paraId="212B8123" w14:textId="77777777" w:rsidR="00AB754B" w:rsidRDefault="00AB754B" w:rsidP="00F44CFD">
      <w:pPr>
        <w:jc w:val="center"/>
      </w:pPr>
      <w:r w:rsidRPr="00256C87">
        <w:rPr>
          <w:noProof/>
        </w:rPr>
        <w:lastRenderedPageBreak/>
        <w:drawing>
          <wp:inline distT="0" distB="0" distL="0" distR="0" wp14:anchorId="5E7F5DF7" wp14:editId="174976F9">
            <wp:extent cx="5848350" cy="8472526"/>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889042" cy="8531476"/>
                    </a:xfrm>
                    <a:prstGeom prst="rect">
                      <a:avLst/>
                    </a:prstGeom>
                  </pic:spPr>
                </pic:pic>
              </a:graphicData>
            </a:graphic>
          </wp:inline>
        </w:drawing>
      </w:r>
    </w:p>
    <w:p w14:paraId="1D05DD21" w14:textId="77777777" w:rsidR="00AB754B" w:rsidRDefault="00AB754B" w:rsidP="00AB754B"/>
    <w:p w14:paraId="0501046C" w14:textId="77777777" w:rsidR="00AB754B" w:rsidRDefault="00AB754B" w:rsidP="00F44CFD">
      <w:pPr>
        <w:jc w:val="center"/>
      </w:pPr>
      <w:r w:rsidRPr="00DD5421">
        <w:rPr>
          <w:noProof/>
        </w:rPr>
        <w:lastRenderedPageBreak/>
        <w:drawing>
          <wp:inline distT="0" distB="0" distL="0" distR="0" wp14:anchorId="013DEF20" wp14:editId="031F4F76">
            <wp:extent cx="5638800" cy="6831406"/>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650206" cy="6845224"/>
                    </a:xfrm>
                    <a:prstGeom prst="rect">
                      <a:avLst/>
                    </a:prstGeom>
                  </pic:spPr>
                </pic:pic>
              </a:graphicData>
            </a:graphic>
          </wp:inline>
        </w:drawing>
      </w:r>
    </w:p>
    <w:p w14:paraId="7BB5B1A0" w14:textId="13135703" w:rsidR="007811E2" w:rsidRDefault="007811E2" w:rsidP="007811E2">
      <w:pPr>
        <w:spacing w:line="480" w:lineRule="auto"/>
        <w:rPr>
          <w:rFonts w:ascii="Arial" w:eastAsiaTheme="minorEastAsia" w:hAnsi="Arial" w:cs="Arial"/>
          <w:b/>
          <w:color w:val="2F5496" w:themeColor="accent1" w:themeShade="BF"/>
          <w:sz w:val="32"/>
          <w:szCs w:val="32"/>
          <w:u w:val="single"/>
        </w:rPr>
      </w:pPr>
    </w:p>
    <w:p w14:paraId="09A05DC1" w14:textId="77777777" w:rsidR="00F80DDC" w:rsidRDefault="00F80DDC" w:rsidP="007811E2">
      <w:pPr>
        <w:spacing w:line="480" w:lineRule="auto"/>
        <w:rPr>
          <w:rFonts w:ascii="Arial" w:eastAsiaTheme="minorEastAsia" w:hAnsi="Arial" w:cs="Arial"/>
          <w:b/>
          <w:color w:val="2F5496" w:themeColor="accent1" w:themeShade="BF"/>
          <w:sz w:val="32"/>
          <w:szCs w:val="32"/>
          <w:u w:val="single"/>
        </w:rPr>
      </w:pPr>
    </w:p>
    <w:p w14:paraId="4C306828" w14:textId="77777777" w:rsidR="005C7536" w:rsidRDefault="005C7536" w:rsidP="007811E2">
      <w:pPr>
        <w:spacing w:line="480" w:lineRule="auto"/>
        <w:rPr>
          <w:rFonts w:ascii="Arial" w:eastAsiaTheme="minorEastAsia" w:hAnsi="Arial" w:cs="Arial"/>
          <w:b/>
          <w:color w:val="2F5496" w:themeColor="accent1" w:themeShade="BF"/>
          <w:sz w:val="32"/>
          <w:szCs w:val="32"/>
          <w:u w:val="single"/>
        </w:rPr>
      </w:pPr>
    </w:p>
    <w:p w14:paraId="320DE1DF" w14:textId="77777777" w:rsidR="00AF62C5" w:rsidRDefault="00AF62C5" w:rsidP="007811E2">
      <w:pPr>
        <w:spacing w:line="480" w:lineRule="auto"/>
        <w:rPr>
          <w:rFonts w:ascii="Arial" w:eastAsiaTheme="minorEastAsia" w:hAnsi="Arial" w:cs="Arial"/>
          <w:b/>
          <w:color w:val="2F5496" w:themeColor="accent1" w:themeShade="BF"/>
          <w:sz w:val="32"/>
          <w:szCs w:val="32"/>
          <w:u w:val="single"/>
        </w:rPr>
      </w:pPr>
    </w:p>
    <w:p w14:paraId="7FFDBD51" w14:textId="07CF2D6A" w:rsidR="008B1662" w:rsidRDefault="008B1662" w:rsidP="007811E2">
      <w:pPr>
        <w:spacing w:line="480" w:lineRule="auto"/>
        <w:rPr>
          <w:rFonts w:ascii="Arial" w:hAnsi="Arial" w:cs="Arial"/>
          <w:b/>
          <w:bCs/>
          <w:color w:val="FF0000"/>
          <w:sz w:val="24"/>
          <w:szCs w:val="24"/>
          <w:u w:val="single"/>
        </w:rPr>
      </w:pPr>
      <w:r>
        <w:rPr>
          <w:rFonts w:ascii="Arial" w:hAnsi="Arial" w:cs="Arial"/>
          <w:b/>
          <w:bCs/>
          <w:sz w:val="24"/>
          <w:szCs w:val="24"/>
          <w:u w:val="single"/>
        </w:rPr>
        <w:t xml:space="preserve">Digital Forensic Investigator </w:t>
      </w:r>
      <w:r w:rsidRPr="002F2BAC">
        <w:rPr>
          <w:rFonts w:ascii="Arial" w:hAnsi="Arial" w:cs="Arial"/>
          <w:b/>
          <w:bCs/>
          <w:sz w:val="24"/>
          <w:szCs w:val="24"/>
          <w:u w:val="single"/>
        </w:rPr>
        <w:t>Questionnaire</w:t>
      </w:r>
      <w:r w:rsidR="00F55738">
        <w:rPr>
          <w:rFonts w:ascii="Arial" w:hAnsi="Arial" w:cs="Arial"/>
          <w:b/>
          <w:bCs/>
          <w:sz w:val="24"/>
          <w:szCs w:val="24"/>
          <w:u w:val="single"/>
        </w:rPr>
        <w:t xml:space="preserve"> Results</w:t>
      </w:r>
    </w:p>
    <w:p w14:paraId="4FB7282D" w14:textId="77777777" w:rsidR="007F0BB4" w:rsidRDefault="007F0BB4" w:rsidP="007811E2">
      <w:pPr>
        <w:spacing w:line="480" w:lineRule="auto"/>
        <w:rPr>
          <w:rFonts w:ascii="Arial" w:eastAsiaTheme="minorEastAsia" w:hAnsi="Arial" w:cs="Arial"/>
          <w:b/>
          <w:color w:val="2F5496" w:themeColor="accent1" w:themeShade="BF"/>
          <w:sz w:val="32"/>
          <w:szCs w:val="32"/>
          <w:u w:val="single"/>
        </w:rPr>
      </w:pPr>
    </w:p>
    <w:p w14:paraId="423798D9" w14:textId="67884F0B" w:rsidR="00F80DDC" w:rsidRDefault="008B1662" w:rsidP="00462901">
      <w:pPr>
        <w:jc w:val="center"/>
      </w:pPr>
      <w:r w:rsidRPr="008B1662">
        <w:rPr>
          <w:noProof/>
        </w:rPr>
        <w:drawing>
          <wp:inline distT="0" distB="0" distL="0" distR="0" wp14:anchorId="734D5646" wp14:editId="569FA354">
            <wp:extent cx="5380136" cy="66960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390464" cy="6708929"/>
                    </a:xfrm>
                    <a:prstGeom prst="rect">
                      <a:avLst/>
                    </a:prstGeom>
                  </pic:spPr>
                </pic:pic>
              </a:graphicData>
            </a:graphic>
          </wp:inline>
        </w:drawing>
      </w:r>
    </w:p>
    <w:p w14:paraId="69EF9A31" w14:textId="77777777" w:rsidR="00F80DDC" w:rsidRDefault="00F80DDC" w:rsidP="00462901">
      <w:pPr>
        <w:jc w:val="center"/>
      </w:pPr>
      <w:r w:rsidRPr="00740969">
        <w:rPr>
          <w:noProof/>
        </w:rPr>
        <w:lastRenderedPageBreak/>
        <w:drawing>
          <wp:inline distT="0" distB="0" distL="0" distR="0" wp14:anchorId="427F0AFE" wp14:editId="2CF29B2B">
            <wp:extent cx="5753100" cy="79795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65714" cy="7997006"/>
                    </a:xfrm>
                    <a:prstGeom prst="rect">
                      <a:avLst/>
                    </a:prstGeom>
                  </pic:spPr>
                </pic:pic>
              </a:graphicData>
            </a:graphic>
          </wp:inline>
        </w:drawing>
      </w:r>
    </w:p>
    <w:p w14:paraId="27FB3014" w14:textId="77777777" w:rsidR="00F80DDC" w:rsidRDefault="00F80DDC" w:rsidP="00462901">
      <w:pPr>
        <w:jc w:val="center"/>
      </w:pPr>
      <w:r w:rsidRPr="00740969">
        <w:rPr>
          <w:noProof/>
        </w:rPr>
        <w:lastRenderedPageBreak/>
        <w:drawing>
          <wp:inline distT="0" distB="0" distL="0" distR="0" wp14:anchorId="008430B0" wp14:editId="085950AA">
            <wp:extent cx="5848350" cy="7694994"/>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858901" cy="7708877"/>
                    </a:xfrm>
                    <a:prstGeom prst="rect">
                      <a:avLst/>
                    </a:prstGeom>
                  </pic:spPr>
                </pic:pic>
              </a:graphicData>
            </a:graphic>
          </wp:inline>
        </w:drawing>
      </w:r>
    </w:p>
    <w:p w14:paraId="6A7046C8" w14:textId="77777777" w:rsidR="00F80DDC" w:rsidRDefault="00F80DDC" w:rsidP="00462901">
      <w:pPr>
        <w:jc w:val="center"/>
      </w:pPr>
      <w:r w:rsidRPr="00740969">
        <w:rPr>
          <w:noProof/>
        </w:rPr>
        <w:lastRenderedPageBreak/>
        <w:drawing>
          <wp:inline distT="0" distB="0" distL="0" distR="0" wp14:anchorId="12913FBF" wp14:editId="2CB1C0B9">
            <wp:extent cx="5242801" cy="53816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252147" cy="5391219"/>
                    </a:xfrm>
                    <a:prstGeom prst="rect">
                      <a:avLst/>
                    </a:prstGeom>
                  </pic:spPr>
                </pic:pic>
              </a:graphicData>
            </a:graphic>
          </wp:inline>
        </w:drawing>
      </w:r>
    </w:p>
    <w:p w14:paraId="11396E41" w14:textId="72378B3F" w:rsidR="00DF5CA6" w:rsidRDefault="00462901" w:rsidP="00A75163">
      <w:pPr>
        <w:spacing w:line="480" w:lineRule="auto"/>
        <w:jc w:val="center"/>
        <w:rPr>
          <w:rFonts w:ascii="Arial" w:eastAsiaTheme="minorEastAsia" w:hAnsi="Arial" w:cs="Arial"/>
          <w:b/>
          <w:color w:val="2F5496" w:themeColor="accent1" w:themeShade="BF"/>
          <w:sz w:val="32"/>
          <w:szCs w:val="32"/>
          <w:u w:val="single"/>
        </w:rPr>
      </w:pPr>
      <w:r w:rsidRPr="00740969">
        <w:rPr>
          <w:noProof/>
        </w:rPr>
        <w:drawing>
          <wp:inline distT="0" distB="0" distL="0" distR="0" wp14:anchorId="3533B09A" wp14:editId="2E399196">
            <wp:extent cx="5134009" cy="33337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164857" cy="3353781"/>
                    </a:xfrm>
                    <a:prstGeom prst="rect">
                      <a:avLst/>
                    </a:prstGeom>
                  </pic:spPr>
                </pic:pic>
              </a:graphicData>
            </a:graphic>
          </wp:inline>
        </w:drawing>
      </w:r>
    </w:p>
    <w:p w14:paraId="2BA34E12" w14:textId="0C0C7AB6" w:rsidR="000C7A63" w:rsidRDefault="00DF5CA6" w:rsidP="000C7A63">
      <w:pPr>
        <w:spacing w:line="480" w:lineRule="auto"/>
        <w:rPr>
          <w:rFonts w:ascii="Arial" w:eastAsiaTheme="minorEastAsia" w:hAnsi="Arial" w:cs="Arial"/>
          <w:b/>
          <w:color w:val="2F5496" w:themeColor="accent1" w:themeShade="BF"/>
          <w:sz w:val="32"/>
          <w:szCs w:val="32"/>
          <w:u w:val="single"/>
        </w:rPr>
      </w:pPr>
      <w:r w:rsidRPr="00DF5CA6">
        <w:rPr>
          <w:rFonts w:ascii="Arial" w:eastAsiaTheme="minorEastAsia" w:hAnsi="Arial" w:cs="Arial"/>
          <w:b/>
          <w:noProof/>
          <w:color w:val="2F5496" w:themeColor="accent1" w:themeShade="BF"/>
          <w:sz w:val="32"/>
          <w:szCs w:val="32"/>
          <w:u w:val="single"/>
        </w:rPr>
        <w:lastRenderedPageBreak/>
        <w:drawing>
          <wp:inline distT="0" distB="0" distL="0" distR="0" wp14:anchorId="55CC42FA" wp14:editId="37F0CB84">
            <wp:extent cx="5671726" cy="8315325"/>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679098" cy="8326133"/>
                    </a:xfrm>
                    <a:prstGeom prst="rect">
                      <a:avLst/>
                    </a:prstGeom>
                  </pic:spPr>
                </pic:pic>
              </a:graphicData>
            </a:graphic>
          </wp:inline>
        </w:drawing>
      </w:r>
    </w:p>
    <w:p w14:paraId="274BE3B2" w14:textId="4B994EC4" w:rsidR="00F55738" w:rsidRPr="002F2BAC" w:rsidRDefault="00F55738" w:rsidP="00F55738">
      <w:pPr>
        <w:rPr>
          <w:rFonts w:ascii="Arial" w:hAnsi="Arial" w:cs="Arial"/>
          <w:b/>
          <w:bCs/>
          <w:sz w:val="24"/>
          <w:szCs w:val="24"/>
          <w:u w:val="single"/>
        </w:rPr>
      </w:pPr>
      <w:r>
        <w:rPr>
          <w:rFonts w:ascii="Arial" w:hAnsi="Arial" w:cs="Arial"/>
          <w:b/>
          <w:bCs/>
          <w:sz w:val="24"/>
          <w:szCs w:val="24"/>
          <w:u w:val="single"/>
        </w:rPr>
        <w:lastRenderedPageBreak/>
        <w:t>Investigat</w:t>
      </w:r>
      <w:r w:rsidR="00485E38">
        <w:rPr>
          <w:rFonts w:ascii="Arial" w:hAnsi="Arial" w:cs="Arial"/>
          <w:b/>
          <w:bCs/>
          <w:sz w:val="24"/>
          <w:szCs w:val="24"/>
          <w:u w:val="single"/>
        </w:rPr>
        <w:t>ing</w:t>
      </w:r>
      <w:r>
        <w:rPr>
          <w:rFonts w:ascii="Arial" w:hAnsi="Arial" w:cs="Arial"/>
          <w:b/>
          <w:bCs/>
          <w:sz w:val="24"/>
          <w:szCs w:val="24"/>
          <w:u w:val="single"/>
        </w:rPr>
        <w:t xml:space="preserve"> Officer </w:t>
      </w:r>
      <w:r w:rsidRPr="002F2BAC">
        <w:rPr>
          <w:rFonts w:ascii="Arial" w:hAnsi="Arial" w:cs="Arial"/>
          <w:b/>
          <w:bCs/>
          <w:sz w:val="24"/>
          <w:szCs w:val="24"/>
          <w:u w:val="single"/>
        </w:rPr>
        <w:t>Questionnaire</w:t>
      </w:r>
    </w:p>
    <w:p w14:paraId="065811F6" w14:textId="3B88EE71" w:rsidR="007811E2" w:rsidRDefault="00C970CD" w:rsidP="00C66C7F">
      <w:pPr>
        <w:spacing w:line="480" w:lineRule="auto"/>
        <w:rPr>
          <w:rFonts w:ascii="Arial" w:eastAsiaTheme="minorEastAsia" w:hAnsi="Arial" w:cs="Arial"/>
          <w:b/>
          <w:color w:val="2F5496" w:themeColor="accent1" w:themeShade="BF"/>
          <w:sz w:val="32"/>
          <w:szCs w:val="32"/>
          <w:u w:val="single"/>
        </w:rPr>
      </w:pPr>
      <w:r w:rsidRPr="002F2BAC">
        <w:rPr>
          <w:noProof/>
        </w:rPr>
        <w:drawing>
          <wp:inline distT="0" distB="0" distL="0" distR="0" wp14:anchorId="0F303D8B" wp14:editId="48B5C4D4">
            <wp:extent cx="5553434" cy="8317230"/>
            <wp:effectExtent l="0" t="0" r="952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559010" cy="8325582"/>
                    </a:xfrm>
                    <a:prstGeom prst="rect">
                      <a:avLst/>
                    </a:prstGeom>
                  </pic:spPr>
                </pic:pic>
              </a:graphicData>
            </a:graphic>
          </wp:inline>
        </w:drawing>
      </w:r>
    </w:p>
    <w:p w14:paraId="23C403FD" w14:textId="39770164" w:rsidR="00151DA8" w:rsidRDefault="00151DA8" w:rsidP="00C66C7F">
      <w:pPr>
        <w:spacing w:line="480" w:lineRule="auto"/>
        <w:rPr>
          <w:rFonts w:ascii="Arial" w:eastAsiaTheme="minorEastAsia" w:hAnsi="Arial" w:cs="Arial"/>
          <w:b/>
          <w:color w:val="2F5496" w:themeColor="accent1" w:themeShade="BF"/>
          <w:sz w:val="32"/>
          <w:szCs w:val="32"/>
          <w:u w:val="single"/>
        </w:rPr>
      </w:pPr>
      <w:r w:rsidRPr="002F2BAC">
        <w:rPr>
          <w:noProof/>
        </w:rPr>
        <w:lastRenderedPageBreak/>
        <w:drawing>
          <wp:inline distT="0" distB="0" distL="0" distR="0" wp14:anchorId="0C39D9FB" wp14:editId="4379E900">
            <wp:extent cx="5731510" cy="7047230"/>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731510" cy="7047230"/>
                    </a:xfrm>
                    <a:prstGeom prst="rect">
                      <a:avLst/>
                    </a:prstGeom>
                  </pic:spPr>
                </pic:pic>
              </a:graphicData>
            </a:graphic>
          </wp:inline>
        </w:drawing>
      </w:r>
      <w:r w:rsidR="00287563" w:rsidRPr="002F2BAC">
        <w:rPr>
          <w:noProof/>
        </w:rPr>
        <w:lastRenderedPageBreak/>
        <w:drawing>
          <wp:inline distT="0" distB="0" distL="0" distR="0" wp14:anchorId="257D375D" wp14:editId="54810018">
            <wp:extent cx="5731510" cy="812038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731510" cy="8120380"/>
                    </a:xfrm>
                    <a:prstGeom prst="rect">
                      <a:avLst/>
                    </a:prstGeom>
                  </pic:spPr>
                </pic:pic>
              </a:graphicData>
            </a:graphic>
          </wp:inline>
        </w:drawing>
      </w:r>
    </w:p>
    <w:p w14:paraId="53D414E8" w14:textId="77777777" w:rsidR="001705B5" w:rsidRDefault="001705B5" w:rsidP="00FF3AFD">
      <w:pPr>
        <w:rPr>
          <w:rFonts w:ascii="Arial" w:hAnsi="Arial" w:cs="Arial"/>
          <w:sz w:val="28"/>
          <w:szCs w:val="28"/>
        </w:rPr>
      </w:pPr>
    </w:p>
    <w:p w14:paraId="70756650" w14:textId="77777777" w:rsidR="001705B5" w:rsidRDefault="001705B5" w:rsidP="00FF3AFD">
      <w:pPr>
        <w:rPr>
          <w:rFonts w:ascii="Arial" w:hAnsi="Arial" w:cs="Arial"/>
          <w:sz w:val="28"/>
          <w:szCs w:val="28"/>
        </w:rPr>
      </w:pPr>
    </w:p>
    <w:p w14:paraId="0CDCDE7F" w14:textId="2216E6E2" w:rsidR="001705B5" w:rsidRDefault="001705B5" w:rsidP="001705B5">
      <w:pPr>
        <w:spacing w:line="480" w:lineRule="auto"/>
        <w:rPr>
          <w:rFonts w:ascii="Arial" w:eastAsiaTheme="minorEastAsia" w:hAnsi="Arial" w:cs="Arial"/>
          <w:b/>
          <w:color w:val="2F5496" w:themeColor="accent1" w:themeShade="BF"/>
          <w:sz w:val="32"/>
          <w:szCs w:val="32"/>
          <w:u w:val="single"/>
        </w:rPr>
      </w:pPr>
      <w:r>
        <w:rPr>
          <w:rFonts w:ascii="Arial" w:hAnsi="Arial" w:cs="Arial"/>
          <w:b/>
          <w:bCs/>
          <w:sz w:val="24"/>
          <w:szCs w:val="24"/>
          <w:u w:val="single"/>
        </w:rPr>
        <w:t>Investiga</w:t>
      </w:r>
      <w:r w:rsidR="00485E38">
        <w:rPr>
          <w:rFonts w:ascii="Arial" w:hAnsi="Arial" w:cs="Arial"/>
          <w:b/>
          <w:bCs/>
          <w:sz w:val="24"/>
          <w:szCs w:val="24"/>
          <w:u w:val="single"/>
        </w:rPr>
        <w:t>ting Officer</w:t>
      </w:r>
      <w:r>
        <w:rPr>
          <w:rFonts w:ascii="Arial" w:hAnsi="Arial" w:cs="Arial"/>
          <w:b/>
          <w:bCs/>
          <w:sz w:val="24"/>
          <w:szCs w:val="24"/>
          <w:u w:val="single"/>
        </w:rPr>
        <w:t xml:space="preserve"> </w:t>
      </w:r>
      <w:r w:rsidRPr="002F2BAC">
        <w:rPr>
          <w:rFonts w:ascii="Arial" w:hAnsi="Arial" w:cs="Arial"/>
          <w:b/>
          <w:bCs/>
          <w:sz w:val="24"/>
          <w:szCs w:val="24"/>
          <w:u w:val="single"/>
        </w:rPr>
        <w:t>Questionnaire</w:t>
      </w:r>
      <w:r>
        <w:rPr>
          <w:rFonts w:ascii="Arial" w:hAnsi="Arial" w:cs="Arial"/>
          <w:b/>
          <w:bCs/>
          <w:sz w:val="24"/>
          <w:szCs w:val="24"/>
          <w:u w:val="single"/>
        </w:rPr>
        <w:t xml:space="preserve"> Results</w:t>
      </w:r>
    </w:p>
    <w:p w14:paraId="5C0D7F63" w14:textId="78770934" w:rsidR="001705B5" w:rsidRDefault="00485E38" w:rsidP="00485E38">
      <w:pPr>
        <w:jc w:val="center"/>
        <w:rPr>
          <w:rFonts w:ascii="Arial" w:hAnsi="Arial" w:cs="Arial"/>
          <w:sz w:val="28"/>
          <w:szCs w:val="28"/>
        </w:rPr>
      </w:pPr>
      <w:r w:rsidRPr="00485E38">
        <w:rPr>
          <w:rFonts w:ascii="Arial" w:hAnsi="Arial" w:cs="Arial"/>
          <w:noProof/>
          <w:sz w:val="28"/>
          <w:szCs w:val="28"/>
        </w:rPr>
        <w:drawing>
          <wp:inline distT="0" distB="0" distL="0" distR="0" wp14:anchorId="09A91172" wp14:editId="0740BDF5">
            <wp:extent cx="5590877" cy="7597417"/>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597687" cy="7606672"/>
                    </a:xfrm>
                    <a:prstGeom prst="rect">
                      <a:avLst/>
                    </a:prstGeom>
                  </pic:spPr>
                </pic:pic>
              </a:graphicData>
            </a:graphic>
          </wp:inline>
        </w:drawing>
      </w:r>
    </w:p>
    <w:p w14:paraId="5089C517" w14:textId="505AEBF4" w:rsidR="00D836DF" w:rsidRDefault="00D836DF" w:rsidP="00485E38">
      <w:pPr>
        <w:jc w:val="center"/>
        <w:rPr>
          <w:rFonts w:ascii="Arial" w:hAnsi="Arial" w:cs="Arial"/>
          <w:sz w:val="28"/>
          <w:szCs w:val="28"/>
        </w:rPr>
      </w:pPr>
      <w:r w:rsidRPr="00945304">
        <w:rPr>
          <w:noProof/>
        </w:rPr>
        <w:lastRenderedPageBreak/>
        <w:drawing>
          <wp:inline distT="0" distB="0" distL="0" distR="0" wp14:anchorId="4B1ADF5C" wp14:editId="59B6D25C">
            <wp:extent cx="5731510" cy="762381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731510" cy="7623810"/>
                    </a:xfrm>
                    <a:prstGeom prst="rect">
                      <a:avLst/>
                    </a:prstGeom>
                  </pic:spPr>
                </pic:pic>
              </a:graphicData>
            </a:graphic>
          </wp:inline>
        </w:drawing>
      </w:r>
    </w:p>
    <w:p w14:paraId="535FB984" w14:textId="77777777" w:rsidR="00D836DF" w:rsidRDefault="00D836DF" w:rsidP="00485E38">
      <w:pPr>
        <w:jc w:val="center"/>
        <w:rPr>
          <w:rFonts w:ascii="Arial" w:hAnsi="Arial" w:cs="Arial"/>
          <w:sz w:val="28"/>
          <w:szCs w:val="28"/>
        </w:rPr>
      </w:pPr>
    </w:p>
    <w:p w14:paraId="79803AB2" w14:textId="20B700AC" w:rsidR="00D836DF" w:rsidRDefault="00E42CF8" w:rsidP="00485E38">
      <w:pPr>
        <w:jc w:val="center"/>
        <w:rPr>
          <w:rFonts w:ascii="Arial" w:hAnsi="Arial" w:cs="Arial"/>
          <w:sz w:val="28"/>
          <w:szCs w:val="28"/>
        </w:rPr>
      </w:pPr>
      <w:r w:rsidRPr="00945304">
        <w:rPr>
          <w:noProof/>
        </w:rPr>
        <w:lastRenderedPageBreak/>
        <w:drawing>
          <wp:inline distT="0" distB="0" distL="0" distR="0" wp14:anchorId="27A18A99" wp14:editId="61C8C3D6">
            <wp:extent cx="5731510" cy="787781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731510" cy="7877810"/>
                    </a:xfrm>
                    <a:prstGeom prst="rect">
                      <a:avLst/>
                    </a:prstGeom>
                  </pic:spPr>
                </pic:pic>
              </a:graphicData>
            </a:graphic>
          </wp:inline>
        </w:drawing>
      </w:r>
    </w:p>
    <w:p w14:paraId="00B722DC" w14:textId="77777777" w:rsidR="001B30EB" w:rsidRDefault="001B30EB" w:rsidP="00485E38">
      <w:pPr>
        <w:jc w:val="center"/>
        <w:rPr>
          <w:rFonts w:ascii="Arial" w:hAnsi="Arial" w:cs="Arial"/>
          <w:sz w:val="28"/>
          <w:szCs w:val="28"/>
        </w:rPr>
      </w:pPr>
    </w:p>
    <w:p w14:paraId="503A73A5" w14:textId="77777777" w:rsidR="00261DCB" w:rsidRDefault="00261DCB" w:rsidP="00485E38">
      <w:pPr>
        <w:jc w:val="center"/>
        <w:rPr>
          <w:rFonts w:ascii="Arial" w:hAnsi="Arial" w:cs="Arial"/>
          <w:sz w:val="28"/>
          <w:szCs w:val="28"/>
        </w:rPr>
      </w:pPr>
    </w:p>
    <w:p w14:paraId="7FD88085" w14:textId="77777777" w:rsidR="00261DCB" w:rsidRDefault="00261DCB" w:rsidP="00485E38">
      <w:pPr>
        <w:jc w:val="center"/>
        <w:rPr>
          <w:rFonts w:ascii="Arial" w:hAnsi="Arial" w:cs="Arial"/>
          <w:sz w:val="28"/>
          <w:szCs w:val="28"/>
        </w:rPr>
      </w:pPr>
    </w:p>
    <w:p w14:paraId="62581E7A" w14:textId="6D736AE3" w:rsidR="001B30EB" w:rsidRDefault="001B30EB" w:rsidP="00485E38">
      <w:pPr>
        <w:jc w:val="center"/>
        <w:rPr>
          <w:rFonts w:ascii="Arial" w:hAnsi="Arial" w:cs="Arial"/>
          <w:sz w:val="28"/>
          <w:szCs w:val="28"/>
        </w:rPr>
      </w:pPr>
      <w:r w:rsidRPr="00945304">
        <w:rPr>
          <w:noProof/>
        </w:rPr>
        <w:lastRenderedPageBreak/>
        <w:drawing>
          <wp:inline distT="0" distB="0" distL="0" distR="0" wp14:anchorId="40BBD54D" wp14:editId="7AF3A337">
            <wp:extent cx="5731510" cy="7688580"/>
            <wp:effectExtent l="0" t="0" r="254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31510" cy="7688580"/>
                    </a:xfrm>
                    <a:prstGeom prst="rect">
                      <a:avLst/>
                    </a:prstGeom>
                  </pic:spPr>
                </pic:pic>
              </a:graphicData>
            </a:graphic>
          </wp:inline>
        </w:drawing>
      </w:r>
    </w:p>
    <w:p w14:paraId="104C7D0D" w14:textId="77777777" w:rsidR="00261DCB" w:rsidRDefault="00261DCB" w:rsidP="00485E38">
      <w:pPr>
        <w:jc w:val="center"/>
        <w:rPr>
          <w:rFonts w:ascii="Arial" w:hAnsi="Arial" w:cs="Arial"/>
          <w:sz w:val="28"/>
          <w:szCs w:val="28"/>
        </w:rPr>
      </w:pPr>
    </w:p>
    <w:p w14:paraId="2336CB24" w14:textId="77777777" w:rsidR="00261DCB" w:rsidRDefault="00261DCB" w:rsidP="00485E38">
      <w:pPr>
        <w:jc w:val="center"/>
        <w:rPr>
          <w:rFonts w:ascii="Arial" w:hAnsi="Arial" w:cs="Arial"/>
          <w:sz w:val="28"/>
          <w:szCs w:val="28"/>
        </w:rPr>
      </w:pPr>
    </w:p>
    <w:p w14:paraId="2C3191D9" w14:textId="77777777" w:rsidR="005C2EC8" w:rsidRDefault="005C2EC8" w:rsidP="00485E38">
      <w:pPr>
        <w:jc w:val="center"/>
        <w:rPr>
          <w:rFonts w:ascii="Arial" w:hAnsi="Arial" w:cs="Arial"/>
          <w:sz w:val="28"/>
          <w:szCs w:val="28"/>
        </w:rPr>
      </w:pPr>
    </w:p>
    <w:p w14:paraId="0EA50301" w14:textId="313A7346" w:rsidR="00150F01" w:rsidRDefault="009A1D70" w:rsidP="00FB2F38">
      <w:pPr>
        <w:jc w:val="center"/>
        <w:rPr>
          <w:rFonts w:ascii="Arial" w:hAnsi="Arial" w:cs="Arial"/>
          <w:sz w:val="28"/>
          <w:szCs w:val="28"/>
        </w:rPr>
      </w:pPr>
      <w:r w:rsidRPr="009A1D70">
        <w:rPr>
          <w:rFonts w:ascii="Arial" w:hAnsi="Arial" w:cs="Arial"/>
          <w:noProof/>
          <w:sz w:val="28"/>
          <w:szCs w:val="28"/>
        </w:rPr>
        <w:lastRenderedPageBreak/>
        <w:drawing>
          <wp:inline distT="0" distB="0" distL="0" distR="0" wp14:anchorId="006BD998" wp14:editId="50A753EE">
            <wp:extent cx="5543550" cy="9272846"/>
            <wp:effectExtent l="0" t="0" r="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547214" cy="9278974"/>
                    </a:xfrm>
                    <a:prstGeom prst="rect">
                      <a:avLst/>
                    </a:prstGeom>
                  </pic:spPr>
                </pic:pic>
              </a:graphicData>
            </a:graphic>
          </wp:inline>
        </w:drawing>
      </w:r>
    </w:p>
    <w:p w14:paraId="00533C44" w14:textId="792BF0BC" w:rsidR="00FB2F38" w:rsidRPr="00BF1C91" w:rsidRDefault="00FB2F38" w:rsidP="00BF1C91">
      <w:pPr>
        <w:pStyle w:val="Heading2"/>
        <w:rPr>
          <w:rFonts w:ascii="Arial" w:hAnsi="Arial" w:cs="Arial"/>
          <w:color w:val="auto"/>
          <w:sz w:val="24"/>
          <w:szCs w:val="24"/>
          <w:u w:val="single"/>
        </w:rPr>
      </w:pPr>
      <w:bookmarkStart w:id="71" w:name="_Toc148448552"/>
      <w:r w:rsidRPr="00BF1C91">
        <w:rPr>
          <w:rFonts w:ascii="Arial" w:hAnsi="Arial" w:cs="Arial"/>
          <w:color w:val="auto"/>
          <w:sz w:val="24"/>
          <w:szCs w:val="24"/>
          <w:u w:val="single"/>
        </w:rPr>
        <w:lastRenderedPageBreak/>
        <w:t xml:space="preserve">Appendix </w:t>
      </w:r>
      <w:r w:rsidR="005447AC" w:rsidRPr="00BF1C91">
        <w:rPr>
          <w:rFonts w:ascii="Arial" w:hAnsi="Arial" w:cs="Arial"/>
          <w:color w:val="auto"/>
          <w:sz w:val="24"/>
          <w:szCs w:val="24"/>
          <w:u w:val="single"/>
        </w:rPr>
        <w:t>B</w:t>
      </w:r>
      <w:r w:rsidRPr="00BF1C91">
        <w:rPr>
          <w:rFonts w:ascii="Arial" w:hAnsi="Arial" w:cs="Arial"/>
          <w:color w:val="auto"/>
          <w:sz w:val="24"/>
          <w:szCs w:val="24"/>
          <w:u w:val="single"/>
        </w:rPr>
        <w:t xml:space="preserve"> – Section 49 Powers</w:t>
      </w:r>
      <w:bookmarkEnd w:id="71"/>
      <w:r w:rsidRPr="00BF1C91">
        <w:rPr>
          <w:rFonts w:ascii="Arial" w:hAnsi="Arial" w:cs="Arial"/>
          <w:color w:val="auto"/>
          <w:sz w:val="24"/>
          <w:szCs w:val="24"/>
          <w:u w:val="single"/>
        </w:rPr>
        <w:t xml:space="preserve"> </w:t>
      </w:r>
    </w:p>
    <w:p w14:paraId="6A693085" w14:textId="77777777" w:rsidR="00150F01" w:rsidRDefault="00150F01" w:rsidP="00BE2490">
      <w:pPr>
        <w:rPr>
          <w:rFonts w:ascii="Arial" w:hAnsi="Arial" w:cs="Arial"/>
          <w:sz w:val="28"/>
          <w:szCs w:val="28"/>
        </w:rPr>
      </w:pPr>
    </w:p>
    <w:p w14:paraId="13EF7F46" w14:textId="41ED8B71" w:rsidR="00BE2490" w:rsidRDefault="00E157C7" w:rsidP="00BE2490">
      <w:pPr>
        <w:rPr>
          <w:rFonts w:ascii="Arial" w:hAnsi="Arial" w:cs="Arial"/>
          <w:sz w:val="28"/>
          <w:szCs w:val="28"/>
        </w:rPr>
      </w:pPr>
      <w:r w:rsidRPr="00E157C7">
        <w:rPr>
          <w:rFonts w:ascii="Arial" w:hAnsi="Arial" w:cs="Arial"/>
          <w:noProof/>
          <w:sz w:val="28"/>
          <w:szCs w:val="28"/>
        </w:rPr>
        <w:drawing>
          <wp:inline distT="0" distB="0" distL="0" distR="0" wp14:anchorId="510B469E" wp14:editId="34A5EA0E">
            <wp:extent cx="5865813" cy="703897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868240" cy="7041888"/>
                    </a:xfrm>
                    <a:prstGeom prst="rect">
                      <a:avLst/>
                    </a:prstGeom>
                  </pic:spPr>
                </pic:pic>
              </a:graphicData>
            </a:graphic>
          </wp:inline>
        </w:drawing>
      </w:r>
    </w:p>
    <w:p w14:paraId="636D0969" w14:textId="77777777" w:rsidR="00BD0EFD" w:rsidRDefault="00BD0EFD" w:rsidP="00BE2490">
      <w:pPr>
        <w:rPr>
          <w:rFonts w:ascii="Arial" w:hAnsi="Arial" w:cs="Arial"/>
          <w:sz w:val="28"/>
          <w:szCs w:val="28"/>
        </w:rPr>
      </w:pPr>
    </w:p>
    <w:p w14:paraId="7B3B7879" w14:textId="77777777" w:rsidR="00BD0EFD" w:rsidRDefault="00BD0EFD" w:rsidP="00BE2490">
      <w:pPr>
        <w:rPr>
          <w:rFonts w:ascii="Arial" w:hAnsi="Arial" w:cs="Arial"/>
          <w:sz w:val="28"/>
          <w:szCs w:val="28"/>
        </w:rPr>
      </w:pPr>
    </w:p>
    <w:p w14:paraId="443C19B6" w14:textId="77777777" w:rsidR="00BD0EFD" w:rsidRDefault="00BD0EFD" w:rsidP="00BE2490">
      <w:pPr>
        <w:rPr>
          <w:rFonts w:ascii="Arial" w:hAnsi="Arial" w:cs="Arial"/>
          <w:sz w:val="28"/>
          <w:szCs w:val="28"/>
        </w:rPr>
      </w:pPr>
    </w:p>
    <w:p w14:paraId="0805F588" w14:textId="77777777" w:rsidR="00BD0EFD" w:rsidRDefault="00BD0EFD" w:rsidP="00BE2490">
      <w:pPr>
        <w:rPr>
          <w:rFonts w:ascii="Arial" w:hAnsi="Arial" w:cs="Arial"/>
          <w:sz w:val="28"/>
          <w:szCs w:val="28"/>
        </w:rPr>
      </w:pPr>
    </w:p>
    <w:p w14:paraId="5B57C0AE" w14:textId="1F6A7BB9" w:rsidR="00BD0EFD" w:rsidRPr="00BF1C91" w:rsidRDefault="00BD0EFD" w:rsidP="002F4040">
      <w:pPr>
        <w:pStyle w:val="Heading2"/>
        <w:rPr>
          <w:u w:val="single"/>
        </w:rPr>
      </w:pPr>
      <w:bookmarkStart w:id="72" w:name="_Toc148448553"/>
      <w:r w:rsidRPr="00BF1C91">
        <w:rPr>
          <w:rStyle w:val="Heading2Char"/>
          <w:rFonts w:ascii="Arial" w:hAnsi="Arial" w:cs="Arial"/>
          <w:color w:val="auto"/>
          <w:sz w:val="24"/>
          <w:szCs w:val="24"/>
          <w:u w:val="single"/>
        </w:rPr>
        <w:lastRenderedPageBreak/>
        <w:t xml:space="preserve">Appendix C </w:t>
      </w:r>
      <w:r w:rsidR="00171077" w:rsidRPr="00BF1C91">
        <w:rPr>
          <w:rStyle w:val="Heading2Char"/>
          <w:rFonts w:ascii="Arial" w:hAnsi="Arial" w:cs="Arial"/>
          <w:color w:val="auto"/>
          <w:sz w:val="24"/>
          <w:szCs w:val="24"/>
          <w:u w:val="single"/>
        </w:rPr>
        <w:t>–</w:t>
      </w:r>
      <w:r w:rsidRPr="00BF1C91">
        <w:rPr>
          <w:rStyle w:val="Heading2Char"/>
          <w:rFonts w:ascii="Arial" w:hAnsi="Arial" w:cs="Arial"/>
          <w:color w:val="auto"/>
          <w:sz w:val="24"/>
          <w:szCs w:val="24"/>
          <w:u w:val="single"/>
        </w:rPr>
        <w:t xml:space="preserve"> </w:t>
      </w:r>
      <w:r w:rsidR="00171077" w:rsidRPr="00BF1C91">
        <w:rPr>
          <w:rStyle w:val="Heading2Char"/>
          <w:rFonts w:ascii="Arial" w:hAnsi="Arial" w:cs="Arial"/>
          <w:color w:val="auto"/>
          <w:sz w:val="24"/>
          <w:szCs w:val="24"/>
          <w:u w:val="single"/>
        </w:rPr>
        <w:t>Dissertation Proposal</w:t>
      </w:r>
      <w:bookmarkEnd w:id="72"/>
    </w:p>
    <w:p w14:paraId="43C6D1F4" w14:textId="77777777" w:rsidR="00071673" w:rsidRPr="00071673" w:rsidRDefault="00071673" w:rsidP="00071673"/>
    <w:p w14:paraId="575D2BFC" w14:textId="77777777" w:rsidR="002548CE" w:rsidRPr="002548CE" w:rsidRDefault="002548CE" w:rsidP="002548CE">
      <w:pPr>
        <w:rPr>
          <w:rFonts w:ascii="Arial" w:hAnsi="Arial" w:cs="Arial"/>
          <w:b/>
          <w:sz w:val="24"/>
          <w:szCs w:val="24"/>
        </w:rPr>
      </w:pPr>
      <w:r w:rsidRPr="002548CE">
        <w:rPr>
          <w:rFonts w:ascii="Arial" w:hAnsi="Arial" w:cs="Arial"/>
          <w:b/>
          <w:noProof/>
          <w:sz w:val="24"/>
          <w:szCs w:val="24"/>
        </w:rPr>
        <w:drawing>
          <wp:inline distT="0" distB="0" distL="0" distR="0" wp14:anchorId="71F33EAF" wp14:editId="1BB8A388">
            <wp:extent cx="1302589" cy="1302589"/>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sidRPr="002548CE">
        <w:rPr>
          <w:rFonts w:ascii="Arial" w:hAnsi="Arial" w:cs="Arial"/>
          <w:b/>
          <w:sz w:val="24"/>
          <w:szCs w:val="24"/>
        </w:rPr>
        <w:t xml:space="preserve">                      BSc Professional investigation</w:t>
      </w:r>
    </w:p>
    <w:p w14:paraId="2C6D424F" w14:textId="77777777" w:rsidR="002548CE" w:rsidRPr="00837685" w:rsidRDefault="002548CE" w:rsidP="002548CE">
      <w:pPr>
        <w:rPr>
          <w:rFonts w:ascii="Arial" w:hAnsi="Arial" w:cs="Arial"/>
          <w:b/>
        </w:rPr>
      </w:pPr>
      <w:r w:rsidRPr="00837685">
        <w:rPr>
          <w:rFonts w:ascii="Arial" w:hAnsi="Arial" w:cs="Arial"/>
          <w:b/>
        </w:rPr>
        <w:t>Module BMPI6000 - Project Proposal</w:t>
      </w:r>
    </w:p>
    <w:p w14:paraId="7695896B" w14:textId="77777777" w:rsidR="002548CE" w:rsidRPr="00837685" w:rsidRDefault="002548CE" w:rsidP="002548CE">
      <w:pPr>
        <w:rPr>
          <w:rFonts w:ascii="Arial" w:hAnsi="Arial" w:cs="Arial"/>
          <w:b/>
          <w:bCs/>
        </w:rPr>
      </w:pPr>
      <w:r w:rsidRPr="00837685">
        <w:rPr>
          <w:rFonts w:ascii="Arial" w:hAnsi="Arial" w:cs="Arial"/>
          <w:b/>
          <w:bCs/>
        </w:rPr>
        <w:t xml:space="preserve">Student Name:  Darren Williams </w:t>
      </w:r>
    </w:p>
    <w:p w14:paraId="61C5BAF7" w14:textId="77777777" w:rsidR="002548CE" w:rsidRPr="00837685" w:rsidRDefault="002548CE" w:rsidP="002548CE">
      <w:pPr>
        <w:rPr>
          <w:rFonts w:ascii="Arial" w:hAnsi="Arial" w:cs="Arial"/>
          <w:b/>
        </w:rPr>
      </w:pPr>
      <w:r w:rsidRPr="00837685">
        <w:rPr>
          <w:rFonts w:ascii="Arial" w:hAnsi="Arial" w:cs="Arial"/>
          <w:b/>
        </w:rPr>
        <w:t>Supervisor Name: Alison Cooke</w:t>
      </w:r>
    </w:p>
    <w:p w14:paraId="79A2818D" w14:textId="77777777" w:rsidR="002548CE" w:rsidRPr="00837685" w:rsidRDefault="002548CE" w:rsidP="002548CE">
      <w:pPr>
        <w:rPr>
          <w:rFonts w:ascii="Arial" w:hAnsi="Arial" w:cs="Arial"/>
          <w:b/>
        </w:rPr>
      </w:pPr>
    </w:p>
    <w:p w14:paraId="6A50E6AC" w14:textId="77777777" w:rsidR="002548CE" w:rsidRPr="00837685" w:rsidRDefault="002548CE" w:rsidP="00B1708C">
      <w:pPr>
        <w:spacing w:line="360" w:lineRule="auto"/>
        <w:rPr>
          <w:rFonts w:ascii="Arial" w:hAnsi="Arial" w:cs="Arial"/>
          <w:sz w:val="24"/>
          <w:szCs w:val="24"/>
          <w:u w:val="single"/>
        </w:rPr>
      </w:pPr>
      <w:r w:rsidRPr="00837685">
        <w:rPr>
          <w:rFonts w:ascii="Arial" w:hAnsi="Arial" w:cs="Arial"/>
          <w:b/>
          <w:sz w:val="24"/>
          <w:szCs w:val="24"/>
          <w:u w:val="single"/>
        </w:rPr>
        <w:t xml:space="preserve">Research Question </w:t>
      </w:r>
    </w:p>
    <w:p w14:paraId="3CAE366B" w14:textId="77777777" w:rsidR="002548CE" w:rsidRPr="00837685" w:rsidRDefault="002548CE" w:rsidP="00B1708C">
      <w:pPr>
        <w:spacing w:line="360" w:lineRule="auto"/>
        <w:rPr>
          <w:rFonts w:ascii="Arial" w:hAnsi="Arial" w:cs="Arial"/>
          <w:b/>
        </w:rPr>
      </w:pPr>
      <w:r w:rsidRPr="00837685">
        <w:rPr>
          <w:rFonts w:ascii="Arial" w:hAnsi="Arial" w:cs="Arial"/>
        </w:rPr>
        <w:t>An analysis of the challenges of digital forensic examinations of mobile phones in the investigation of online grooming offences, and how these challenges impact on a police investigation.</w:t>
      </w:r>
    </w:p>
    <w:p w14:paraId="7782951C" w14:textId="77777777" w:rsidR="004C2F25" w:rsidRPr="00837685" w:rsidRDefault="004C2F25" w:rsidP="00B1708C">
      <w:pPr>
        <w:spacing w:line="360" w:lineRule="auto"/>
        <w:rPr>
          <w:rFonts w:ascii="Arial" w:hAnsi="Arial" w:cs="Arial"/>
          <w:b/>
          <w:u w:val="single"/>
        </w:rPr>
      </w:pPr>
    </w:p>
    <w:p w14:paraId="026A69DC" w14:textId="77E06B55" w:rsidR="002548CE" w:rsidRPr="00837685" w:rsidRDefault="002548CE" w:rsidP="00B1708C">
      <w:pPr>
        <w:spacing w:line="360" w:lineRule="auto"/>
        <w:rPr>
          <w:rFonts w:ascii="Arial" w:hAnsi="Arial" w:cs="Arial"/>
          <w:sz w:val="24"/>
          <w:szCs w:val="24"/>
          <w:u w:val="single"/>
        </w:rPr>
      </w:pPr>
      <w:r w:rsidRPr="00837685">
        <w:rPr>
          <w:rFonts w:ascii="Arial" w:hAnsi="Arial" w:cs="Arial"/>
          <w:b/>
          <w:sz w:val="24"/>
          <w:szCs w:val="24"/>
          <w:u w:val="single"/>
        </w:rPr>
        <w:t xml:space="preserve">Literature Review </w:t>
      </w:r>
    </w:p>
    <w:p w14:paraId="476BDF3C" w14:textId="77777777" w:rsidR="002548CE" w:rsidRPr="00837685" w:rsidRDefault="002548CE" w:rsidP="00B1708C">
      <w:pPr>
        <w:spacing w:line="360" w:lineRule="auto"/>
        <w:rPr>
          <w:rFonts w:ascii="Arial" w:hAnsi="Arial" w:cs="Arial"/>
        </w:rPr>
      </w:pPr>
      <w:r w:rsidRPr="00837685">
        <w:rPr>
          <w:rFonts w:ascii="Arial" w:hAnsi="Arial" w:cs="Arial"/>
        </w:rPr>
        <w:t>As digital capabilities develop, criminals are increasingly exploiting these developments to target vulnerable people within their criminality. An example of such exploitation is online grooming offences. One tactic exploited by perpetrators is by using social networks and chat sites such as snapchat and Chat Avenue to identify their targets. These platforms can be accessed through internet access on a computer or applications on a mobile device such as a smartphone.</w:t>
      </w:r>
    </w:p>
    <w:p w14:paraId="105FD120" w14:textId="77777777" w:rsidR="002548CE" w:rsidRPr="00837685" w:rsidRDefault="002548CE" w:rsidP="00B1708C">
      <w:pPr>
        <w:spacing w:line="360" w:lineRule="auto"/>
        <w:rPr>
          <w:rFonts w:ascii="Arial" w:hAnsi="Arial" w:cs="Arial"/>
        </w:rPr>
      </w:pPr>
      <w:r w:rsidRPr="00837685">
        <w:rPr>
          <w:rFonts w:ascii="Arial" w:hAnsi="Arial" w:cs="Arial"/>
        </w:rPr>
        <w:t> </w:t>
      </w:r>
    </w:p>
    <w:p w14:paraId="46E67850" w14:textId="77777777" w:rsidR="002548CE" w:rsidRPr="00837685" w:rsidRDefault="002548CE" w:rsidP="00B1708C">
      <w:pPr>
        <w:spacing w:line="360" w:lineRule="auto"/>
        <w:rPr>
          <w:rFonts w:ascii="Arial" w:hAnsi="Arial" w:cs="Arial"/>
        </w:rPr>
      </w:pPr>
      <w:r w:rsidRPr="00837685">
        <w:rPr>
          <w:rFonts w:ascii="Arial" w:hAnsi="Arial" w:cs="Arial"/>
        </w:rPr>
        <w:t xml:space="preserve">The Statista (2018) website suggests that in 2007, the number of mobile phones sold worldwide was in the millions, whereas in 2021, the figures rose to 1.43 billion. As a result, the increase in the use of mobile phones worldwide would provide more opportunities of perpetrators to identify children and target them for their criminal activity. </w:t>
      </w:r>
    </w:p>
    <w:p w14:paraId="12A27E0A" w14:textId="77777777" w:rsidR="002548CE" w:rsidRPr="00837685" w:rsidRDefault="002548CE" w:rsidP="00B1708C">
      <w:pPr>
        <w:spacing w:line="360" w:lineRule="auto"/>
        <w:rPr>
          <w:rFonts w:ascii="Arial" w:hAnsi="Arial" w:cs="Arial"/>
        </w:rPr>
      </w:pPr>
    </w:p>
    <w:p w14:paraId="2826B929" w14:textId="30804B2F" w:rsidR="002548CE" w:rsidRPr="00837685" w:rsidRDefault="002548CE" w:rsidP="00B1708C">
      <w:pPr>
        <w:spacing w:line="360" w:lineRule="auto"/>
        <w:rPr>
          <w:rFonts w:ascii="Arial" w:hAnsi="Arial" w:cs="Arial"/>
        </w:rPr>
      </w:pPr>
      <w:r w:rsidRPr="00837685">
        <w:rPr>
          <w:rFonts w:ascii="Arial" w:hAnsi="Arial" w:cs="Arial"/>
        </w:rPr>
        <w:t xml:space="preserve">When researching online sexual grooming, </w:t>
      </w:r>
      <w:proofErr w:type="spellStart"/>
      <w:r w:rsidRPr="00837685">
        <w:rPr>
          <w:rFonts w:ascii="Arial" w:hAnsi="Arial" w:cs="Arial"/>
        </w:rPr>
        <w:t>Villacampa</w:t>
      </w:r>
      <w:proofErr w:type="spellEnd"/>
      <w:r w:rsidRPr="00837685">
        <w:rPr>
          <w:rFonts w:ascii="Arial" w:hAnsi="Arial" w:cs="Arial"/>
        </w:rPr>
        <w:t xml:space="preserve">, Jesus and Gomez (2016), note that a higher number of children were victimised when they used a mobile phone compared to other devices such as a laptop or desk computer. A reason for this could be that mobile </w:t>
      </w:r>
      <w:r w:rsidRPr="00837685">
        <w:rPr>
          <w:rFonts w:ascii="Arial" w:hAnsi="Arial" w:cs="Arial"/>
        </w:rPr>
        <w:lastRenderedPageBreak/>
        <w:t>devices are harder to monitor by parents due to their ability to be carried and concealed compared to laptops and desktop computers. </w:t>
      </w:r>
    </w:p>
    <w:p w14:paraId="3B52F07B" w14:textId="77777777" w:rsidR="004C2F25" w:rsidRPr="00837685" w:rsidRDefault="004C2F25" w:rsidP="00B1708C">
      <w:pPr>
        <w:spacing w:line="360" w:lineRule="auto"/>
        <w:rPr>
          <w:rFonts w:ascii="Arial" w:hAnsi="Arial" w:cs="Arial"/>
        </w:rPr>
      </w:pPr>
    </w:p>
    <w:p w14:paraId="64DC9AB2" w14:textId="42C93068" w:rsidR="002548CE" w:rsidRPr="00837685" w:rsidRDefault="002548CE" w:rsidP="00B1708C">
      <w:pPr>
        <w:spacing w:line="360" w:lineRule="auto"/>
        <w:rPr>
          <w:rFonts w:ascii="Arial" w:hAnsi="Arial" w:cs="Arial"/>
        </w:rPr>
      </w:pPr>
      <w:r w:rsidRPr="00837685">
        <w:rPr>
          <w:rFonts w:ascii="Arial" w:hAnsi="Arial" w:cs="Arial"/>
        </w:rPr>
        <w:t>Online grooming offences have increased over the years, which has had an impact on how police investigate this crime type. NSPCC (2022) published an article suggesting that data gathered from 41 UK police forces showed an 84% rise in this offence since 2017/18. This is an alarming increase in victim of crime.</w:t>
      </w:r>
    </w:p>
    <w:p w14:paraId="1188AD20" w14:textId="1BC62B90" w:rsidR="002548CE" w:rsidRPr="00837685" w:rsidRDefault="002548CE" w:rsidP="00B1708C">
      <w:pPr>
        <w:spacing w:line="360" w:lineRule="auto"/>
        <w:rPr>
          <w:rFonts w:ascii="Arial" w:hAnsi="Arial" w:cs="Arial"/>
        </w:rPr>
      </w:pPr>
      <w:r w:rsidRPr="00837685">
        <w:rPr>
          <w:rFonts w:ascii="Arial" w:hAnsi="Arial" w:cs="Arial"/>
        </w:rPr>
        <w:t>A tactic utilised by police to deal with this increase is by way of a forensic examination of a perpetrator’s devices, however, “research will show that forensic science has been present for years; but digital forensics is still in its infancy” (Sammons, 2014, p. 2). As a result, the challenges of obtaining evidential data from device can have a negative impact on a police investigation.  </w:t>
      </w:r>
    </w:p>
    <w:p w14:paraId="3E9F43A2" w14:textId="77777777" w:rsidR="004C2F25" w:rsidRPr="00837685" w:rsidRDefault="004C2F25" w:rsidP="00B1708C">
      <w:pPr>
        <w:spacing w:line="360" w:lineRule="auto"/>
        <w:rPr>
          <w:rFonts w:ascii="Arial" w:hAnsi="Arial" w:cs="Arial"/>
        </w:rPr>
      </w:pPr>
    </w:p>
    <w:p w14:paraId="49C73E2D" w14:textId="1245B67D" w:rsidR="002548CE" w:rsidRPr="00837685" w:rsidRDefault="002548CE" w:rsidP="00B1708C">
      <w:pPr>
        <w:spacing w:line="360" w:lineRule="auto"/>
        <w:rPr>
          <w:rFonts w:ascii="Arial" w:hAnsi="Arial" w:cs="Arial"/>
        </w:rPr>
      </w:pPr>
      <w:r w:rsidRPr="00837685">
        <w:rPr>
          <w:rFonts w:ascii="Arial" w:hAnsi="Arial" w:cs="Arial"/>
        </w:rPr>
        <w:t>Whilst the Forensic challenges can be an exhaustive list, The research will concentrate on the following four challenges:  </w:t>
      </w:r>
    </w:p>
    <w:p w14:paraId="217C4EAC" w14:textId="3E100110" w:rsidR="002548CE" w:rsidRPr="00837685" w:rsidRDefault="002548CE" w:rsidP="00B1708C">
      <w:pPr>
        <w:spacing w:line="360" w:lineRule="auto"/>
        <w:rPr>
          <w:rFonts w:ascii="Arial" w:hAnsi="Arial" w:cs="Arial"/>
          <w:u w:val="single"/>
        </w:rPr>
      </w:pPr>
      <w:r w:rsidRPr="00837685">
        <w:rPr>
          <w:rFonts w:ascii="Arial" w:hAnsi="Arial" w:cs="Arial"/>
          <w:u w:val="single"/>
        </w:rPr>
        <w:t>Unlocking the mobile phone: </w:t>
      </w:r>
    </w:p>
    <w:p w14:paraId="38E2E757" w14:textId="77777777" w:rsidR="002548CE" w:rsidRPr="00837685" w:rsidRDefault="002548CE" w:rsidP="00B1708C">
      <w:pPr>
        <w:spacing w:line="360" w:lineRule="auto"/>
        <w:rPr>
          <w:rFonts w:ascii="Arial" w:hAnsi="Arial" w:cs="Arial"/>
        </w:rPr>
      </w:pPr>
      <w:r w:rsidRPr="00837685">
        <w:rPr>
          <w:rFonts w:ascii="Arial" w:hAnsi="Arial" w:cs="Arial"/>
        </w:rPr>
        <w:t>Occasionally, a suspect will not provide a pin code to a mobile phone which can be problematic in an investigation. Forensic companies are developing tactics to avoid such challenges, such as Cellebrite premium, where Before First Unlocking (BFU) and After First Unlocking (AFU) can be deployed. (Cellebrite, 2023). This research will discuss the strengths and weaknesses of these tactics. </w:t>
      </w:r>
    </w:p>
    <w:p w14:paraId="73D1B9B0" w14:textId="77777777" w:rsidR="002548CE" w:rsidRPr="00837685" w:rsidRDefault="002548CE" w:rsidP="00B1708C">
      <w:pPr>
        <w:spacing w:line="360" w:lineRule="auto"/>
        <w:rPr>
          <w:rFonts w:ascii="Arial" w:hAnsi="Arial" w:cs="Arial"/>
        </w:rPr>
      </w:pPr>
      <w:r w:rsidRPr="00837685">
        <w:rPr>
          <w:rFonts w:ascii="Arial" w:hAnsi="Arial" w:cs="Arial"/>
        </w:rPr>
        <w:t> </w:t>
      </w:r>
    </w:p>
    <w:p w14:paraId="4FCD80E9" w14:textId="77777777" w:rsidR="002548CE" w:rsidRPr="00837685" w:rsidRDefault="002548CE" w:rsidP="00B1708C">
      <w:pPr>
        <w:spacing w:line="360" w:lineRule="auto"/>
        <w:rPr>
          <w:rFonts w:ascii="Arial" w:hAnsi="Arial" w:cs="Arial"/>
        </w:rPr>
      </w:pPr>
      <w:r w:rsidRPr="00837685">
        <w:rPr>
          <w:rFonts w:ascii="Arial" w:hAnsi="Arial" w:cs="Arial"/>
          <w:u w:val="single"/>
        </w:rPr>
        <w:t>Examination Software Limitations</w:t>
      </w:r>
      <w:r w:rsidRPr="00837685">
        <w:rPr>
          <w:rFonts w:ascii="Arial" w:hAnsi="Arial" w:cs="Arial"/>
        </w:rPr>
        <w:t>: </w:t>
      </w:r>
    </w:p>
    <w:p w14:paraId="122B1873" w14:textId="29B79F0E" w:rsidR="002548CE" w:rsidRPr="00837685" w:rsidRDefault="002548CE" w:rsidP="00B1708C">
      <w:pPr>
        <w:spacing w:line="360" w:lineRule="auto"/>
        <w:rPr>
          <w:rFonts w:ascii="Arial" w:hAnsi="Arial" w:cs="Arial"/>
        </w:rPr>
      </w:pPr>
      <w:r w:rsidRPr="00837685">
        <w:rPr>
          <w:rFonts w:ascii="Arial" w:hAnsi="Arial" w:cs="Arial"/>
        </w:rPr>
        <w:t>Current mobile phone examination software is limited when attempting to examine new handsets. This software is a reactive tool that requires research and development to adapt to the latest changes made by mobile phone manufacturers, "making it difficult for law enforcement agencies to remain current with new technologies" (Bennett, 2012, p.161).  </w:t>
      </w:r>
    </w:p>
    <w:p w14:paraId="1A55B7BD" w14:textId="77777777" w:rsidR="002548CE" w:rsidRPr="00837685" w:rsidRDefault="002548CE" w:rsidP="00B1708C">
      <w:pPr>
        <w:spacing w:line="360" w:lineRule="auto"/>
        <w:rPr>
          <w:rFonts w:ascii="Arial" w:hAnsi="Arial" w:cs="Arial"/>
          <w:u w:val="single"/>
        </w:rPr>
      </w:pPr>
      <w:r w:rsidRPr="00837685">
        <w:rPr>
          <w:rFonts w:ascii="Arial" w:hAnsi="Arial" w:cs="Arial"/>
          <w:u w:val="single"/>
        </w:rPr>
        <w:t>Third-party applications: </w:t>
      </w:r>
    </w:p>
    <w:p w14:paraId="00AC347C" w14:textId="020C9C11" w:rsidR="002548CE" w:rsidRPr="00837685" w:rsidRDefault="002548CE" w:rsidP="00B1708C">
      <w:pPr>
        <w:spacing w:line="360" w:lineRule="auto"/>
        <w:rPr>
          <w:rFonts w:ascii="Arial" w:hAnsi="Arial" w:cs="Arial"/>
        </w:rPr>
      </w:pPr>
      <w:r w:rsidRPr="00837685">
        <w:rPr>
          <w:rFonts w:ascii="Arial" w:hAnsi="Arial" w:cs="Arial"/>
        </w:rPr>
        <w:t xml:space="preserve">One of the most impactive challenges of digital examinations, is extracting chat from third-party applications. Levinson, Stackpole, and Johnson (2011) noted that Mobile forensic software tools extract typical data such as call logs, SMS, and internet history but overlook the data contained in third-party applications. The extraction tools used by police to obtain </w:t>
      </w:r>
      <w:r w:rsidRPr="00837685">
        <w:rPr>
          <w:rFonts w:ascii="Arial" w:hAnsi="Arial" w:cs="Arial"/>
        </w:rPr>
        <w:lastRenderedPageBreak/>
        <w:t>third-party material are limited to grey key and Cellebrite. This research will discuss the strengths and weaknesses of the current tactics.   </w:t>
      </w:r>
    </w:p>
    <w:p w14:paraId="696616F1" w14:textId="77777777" w:rsidR="002548CE" w:rsidRPr="00837685" w:rsidRDefault="002548CE" w:rsidP="00B1708C">
      <w:pPr>
        <w:spacing w:line="360" w:lineRule="auto"/>
        <w:rPr>
          <w:rFonts w:ascii="Arial" w:hAnsi="Arial" w:cs="Arial"/>
          <w:u w:val="single"/>
        </w:rPr>
      </w:pPr>
      <w:r w:rsidRPr="00837685">
        <w:rPr>
          <w:rFonts w:ascii="Arial" w:hAnsi="Arial" w:cs="Arial"/>
          <w:u w:val="single"/>
        </w:rPr>
        <w:t>The demand for mobile phone Examination in investigations: </w:t>
      </w:r>
    </w:p>
    <w:p w14:paraId="4CAF5B0A" w14:textId="77777777" w:rsidR="002548CE" w:rsidRPr="00837685" w:rsidRDefault="002548CE" w:rsidP="00B1708C">
      <w:pPr>
        <w:spacing w:line="360" w:lineRule="auto"/>
        <w:rPr>
          <w:rFonts w:ascii="Arial" w:hAnsi="Arial" w:cs="Arial"/>
        </w:rPr>
      </w:pPr>
      <w:r w:rsidRPr="00837685">
        <w:rPr>
          <w:rFonts w:ascii="Arial" w:hAnsi="Arial" w:cs="Arial"/>
        </w:rPr>
        <w:t>The use of mobile handsets within the public arena has drastically increased. A report completed by the HMICFRS (2022) highlighted that over 25,000 devices have been seized and are still awaiting to be examined; therefore, one of the challenges faced by Digital forensic Examiners is to try to reduce the backlog of devices.</w:t>
      </w:r>
    </w:p>
    <w:p w14:paraId="1F8B9119" w14:textId="10F92264" w:rsidR="002548CE" w:rsidRPr="00837685" w:rsidRDefault="002548CE" w:rsidP="00B1708C">
      <w:pPr>
        <w:spacing w:line="360" w:lineRule="auto"/>
        <w:rPr>
          <w:rFonts w:ascii="Arial" w:hAnsi="Arial" w:cs="Arial"/>
        </w:rPr>
      </w:pPr>
      <w:r w:rsidRPr="00837685">
        <w:rPr>
          <w:rFonts w:ascii="Arial" w:hAnsi="Arial" w:cs="Arial"/>
        </w:rPr>
        <w:t xml:space="preserve"> The research will also discuss how these challenges impact or delay investigation and make recommendations on how to minimise these challenges.  An example of a recommendation is Section 49 (2) Regulation of Investigatory Powers Act 2000 (Home Office, 2018) which gives an incentive to suspects to provide a pin when requested by police. </w:t>
      </w:r>
    </w:p>
    <w:p w14:paraId="6360CC4D" w14:textId="5E08C90E" w:rsidR="002548CE" w:rsidRPr="00837685" w:rsidRDefault="002548CE" w:rsidP="00B1708C">
      <w:pPr>
        <w:spacing w:line="360" w:lineRule="auto"/>
        <w:rPr>
          <w:rFonts w:ascii="Arial" w:hAnsi="Arial" w:cs="Arial"/>
        </w:rPr>
      </w:pPr>
      <w:r w:rsidRPr="00837685">
        <w:rPr>
          <w:rFonts w:ascii="Arial" w:hAnsi="Arial" w:cs="Arial"/>
        </w:rPr>
        <w:t xml:space="preserve"> The rationale behind this research is that whilst there is a lot material on digital forensics, it is suspected that there is a significant gap in knowledge between the Digital Forensic Investigator and the investigating officer when trying to negate the challenges within digital forensics, which in turn, has a negative impact on an investigation. </w:t>
      </w:r>
    </w:p>
    <w:p w14:paraId="4858268E" w14:textId="77777777" w:rsidR="002548CE" w:rsidRPr="00837685" w:rsidRDefault="002548CE" w:rsidP="00B1708C">
      <w:pPr>
        <w:spacing w:line="360" w:lineRule="auto"/>
        <w:rPr>
          <w:rFonts w:ascii="Arial" w:hAnsi="Arial" w:cs="Arial"/>
          <w:sz w:val="24"/>
          <w:szCs w:val="24"/>
        </w:rPr>
      </w:pPr>
      <w:r w:rsidRPr="00837685">
        <w:rPr>
          <w:rFonts w:ascii="Arial" w:hAnsi="Arial" w:cs="Arial"/>
          <w:b/>
          <w:sz w:val="24"/>
          <w:szCs w:val="24"/>
          <w:u w:val="single"/>
        </w:rPr>
        <w:t>Method:</w:t>
      </w:r>
    </w:p>
    <w:p w14:paraId="431FF519" w14:textId="77777777" w:rsidR="002548CE" w:rsidRPr="00837685" w:rsidRDefault="002548CE" w:rsidP="00B1708C">
      <w:pPr>
        <w:spacing w:line="360" w:lineRule="auto"/>
        <w:rPr>
          <w:rFonts w:ascii="Arial" w:hAnsi="Arial" w:cs="Arial"/>
          <w:i/>
          <w:iCs/>
        </w:rPr>
      </w:pPr>
      <w:r w:rsidRPr="00837685">
        <w:rPr>
          <w:rFonts w:ascii="Arial" w:hAnsi="Arial" w:cs="Arial"/>
          <w:i/>
          <w:iCs/>
        </w:rPr>
        <w:t>(Aim(s):</w:t>
      </w:r>
    </w:p>
    <w:p w14:paraId="3C0A8E3C" w14:textId="77777777" w:rsidR="002548CE" w:rsidRPr="00837685" w:rsidRDefault="002548CE" w:rsidP="00B1708C">
      <w:pPr>
        <w:spacing w:line="360" w:lineRule="auto"/>
        <w:rPr>
          <w:rFonts w:ascii="Arial" w:hAnsi="Arial" w:cs="Arial"/>
        </w:rPr>
      </w:pPr>
      <w:r w:rsidRPr="00837685">
        <w:rPr>
          <w:rFonts w:ascii="Arial" w:hAnsi="Arial" w:cs="Arial"/>
        </w:rPr>
        <w:t xml:space="preserve">This research aims to identify the challenges of examining mobile phones when dealing with online grooming offences, the impact these challenges have on an investigation, and highlight any recommendations to minimise the challenges in future investigations. </w:t>
      </w:r>
    </w:p>
    <w:p w14:paraId="0DF61C3B" w14:textId="77777777" w:rsidR="002548CE" w:rsidRPr="00837685" w:rsidRDefault="002548CE" w:rsidP="00B1708C">
      <w:pPr>
        <w:spacing w:line="360" w:lineRule="auto"/>
        <w:rPr>
          <w:rFonts w:ascii="Arial" w:hAnsi="Arial" w:cs="Arial"/>
          <w:i/>
          <w:iCs/>
        </w:rPr>
      </w:pPr>
      <w:r w:rsidRPr="00837685">
        <w:rPr>
          <w:rFonts w:ascii="Arial" w:hAnsi="Arial" w:cs="Arial"/>
          <w:i/>
          <w:iCs/>
        </w:rPr>
        <w:t>Objective(s):</w:t>
      </w:r>
      <w:r w:rsidRPr="00837685">
        <w:rPr>
          <w:rFonts w:ascii="Arial" w:hAnsi="Arial" w:cs="Arial"/>
          <w:b/>
          <w:bCs/>
        </w:rPr>
        <w:t xml:space="preserve"> </w:t>
      </w:r>
    </w:p>
    <w:p w14:paraId="32698EAE" w14:textId="1AAC0017" w:rsidR="002548CE" w:rsidRPr="00837685" w:rsidRDefault="002548CE" w:rsidP="00B1708C">
      <w:pPr>
        <w:numPr>
          <w:ilvl w:val="0"/>
          <w:numId w:val="7"/>
        </w:numPr>
        <w:spacing w:line="360" w:lineRule="auto"/>
        <w:rPr>
          <w:rFonts w:ascii="Arial" w:hAnsi="Arial" w:cs="Arial"/>
        </w:rPr>
      </w:pPr>
      <w:r w:rsidRPr="00837685">
        <w:rPr>
          <w:rFonts w:ascii="Arial" w:hAnsi="Arial" w:cs="Arial"/>
        </w:rPr>
        <w:t>Identify the tactics adopted by online perpetrators concerning online child grooming offences and the necessity of digital examination of mobile phones to investigate this type of offence. </w:t>
      </w:r>
    </w:p>
    <w:p w14:paraId="302F0867" w14:textId="475DB41D" w:rsidR="002548CE" w:rsidRPr="00837685" w:rsidRDefault="002548CE" w:rsidP="00B1708C">
      <w:pPr>
        <w:numPr>
          <w:ilvl w:val="0"/>
          <w:numId w:val="5"/>
        </w:numPr>
        <w:spacing w:line="360" w:lineRule="auto"/>
        <w:rPr>
          <w:rFonts w:ascii="Arial" w:hAnsi="Arial" w:cs="Arial"/>
        </w:rPr>
      </w:pPr>
      <w:r w:rsidRPr="00837685">
        <w:rPr>
          <w:rFonts w:ascii="Arial" w:hAnsi="Arial" w:cs="Arial"/>
        </w:rPr>
        <w:t>Review the tactics of digital forensic examinations of mobile phones and the challenges both examiners and Detective Constables face by completing this line of enquiry. </w:t>
      </w:r>
    </w:p>
    <w:p w14:paraId="296AEC4B" w14:textId="5C57B4E2" w:rsidR="002548CE" w:rsidRPr="00837685" w:rsidRDefault="002548CE" w:rsidP="00B1708C">
      <w:pPr>
        <w:numPr>
          <w:ilvl w:val="0"/>
          <w:numId w:val="5"/>
        </w:numPr>
        <w:spacing w:line="360" w:lineRule="auto"/>
        <w:rPr>
          <w:rFonts w:ascii="Arial" w:hAnsi="Arial" w:cs="Arial"/>
        </w:rPr>
      </w:pPr>
      <w:r w:rsidRPr="00837685">
        <w:rPr>
          <w:rFonts w:ascii="Arial" w:hAnsi="Arial" w:cs="Arial"/>
        </w:rPr>
        <w:t>Explore the impact these challenges have on an investigation and how investigating officers can help minimise them. </w:t>
      </w:r>
    </w:p>
    <w:p w14:paraId="05F7C2E8" w14:textId="77777777" w:rsidR="002548CE" w:rsidRPr="00837685" w:rsidRDefault="002548CE" w:rsidP="00B1708C">
      <w:pPr>
        <w:numPr>
          <w:ilvl w:val="0"/>
          <w:numId w:val="5"/>
        </w:numPr>
        <w:spacing w:line="360" w:lineRule="auto"/>
        <w:rPr>
          <w:rFonts w:ascii="Arial" w:hAnsi="Arial" w:cs="Arial"/>
        </w:rPr>
      </w:pPr>
      <w:r w:rsidRPr="00837685">
        <w:rPr>
          <w:rFonts w:ascii="Arial" w:hAnsi="Arial" w:cs="Arial"/>
        </w:rPr>
        <w:lastRenderedPageBreak/>
        <w:t>Purpose recommendations on how to improve police tactics when dealing with digital forensic examinations of mobile phones and minimise the impact the challenges have on police investigations.  </w:t>
      </w:r>
    </w:p>
    <w:p w14:paraId="0CFCE09A" w14:textId="77777777" w:rsidR="002548CE" w:rsidRPr="00837685" w:rsidRDefault="002548CE" w:rsidP="00B1708C">
      <w:pPr>
        <w:spacing w:line="360" w:lineRule="auto"/>
        <w:rPr>
          <w:rFonts w:ascii="Arial" w:hAnsi="Arial" w:cs="Arial"/>
          <w:i/>
          <w:iCs/>
        </w:rPr>
      </w:pPr>
    </w:p>
    <w:p w14:paraId="5C412EC3" w14:textId="77777777" w:rsidR="002548CE" w:rsidRPr="00837685" w:rsidRDefault="002548CE" w:rsidP="00B1708C">
      <w:pPr>
        <w:spacing w:line="360" w:lineRule="auto"/>
        <w:rPr>
          <w:rFonts w:ascii="Arial" w:hAnsi="Arial" w:cs="Arial"/>
          <w:sz w:val="24"/>
          <w:szCs w:val="24"/>
        </w:rPr>
      </w:pPr>
      <w:r w:rsidRPr="00837685">
        <w:rPr>
          <w:rFonts w:ascii="Arial" w:hAnsi="Arial" w:cs="Arial"/>
          <w:b/>
          <w:bCs/>
          <w:sz w:val="24"/>
          <w:szCs w:val="24"/>
          <w:u w:val="single"/>
        </w:rPr>
        <w:t>Design</w:t>
      </w:r>
      <w:r w:rsidRPr="00837685">
        <w:rPr>
          <w:rFonts w:ascii="Arial" w:hAnsi="Arial" w:cs="Arial"/>
          <w:sz w:val="24"/>
          <w:szCs w:val="24"/>
        </w:rPr>
        <w:t xml:space="preserve">: </w:t>
      </w:r>
    </w:p>
    <w:p w14:paraId="1B9FC5F5" w14:textId="38F3DED9" w:rsidR="002548CE" w:rsidRPr="00837685" w:rsidRDefault="002548CE" w:rsidP="00B1708C">
      <w:pPr>
        <w:spacing w:line="360" w:lineRule="auto"/>
        <w:rPr>
          <w:rFonts w:ascii="Arial" w:hAnsi="Arial" w:cs="Arial"/>
        </w:rPr>
      </w:pPr>
      <w:r w:rsidRPr="00837685">
        <w:rPr>
          <w:rFonts w:ascii="Arial" w:hAnsi="Arial" w:cs="Arial"/>
        </w:rPr>
        <w:t>This project will rely on secondary data, which will be sought by accessing appropriate academic literature such as academic Journals, books, and online material, it will identify and highlight the necessity for forensic examinations of mobile phones when investigating child grooming offences.   </w:t>
      </w:r>
    </w:p>
    <w:p w14:paraId="5B7A1494" w14:textId="77777777" w:rsidR="002548CE" w:rsidRPr="00837685" w:rsidRDefault="002548CE" w:rsidP="00B1708C">
      <w:pPr>
        <w:spacing w:line="360" w:lineRule="auto"/>
        <w:rPr>
          <w:rFonts w:ascii="Arial" w:hAnsi="Arial" w:cs="Arial"/>
        </w:rPr>
      </w:pPr>
      <w:r w:rsidRPr="00837685">
        <w:rPr>
          <w:rFonts w:ascii="Arial" w:hAnsi="Arial" w:cs="Arial"/>
        </w:rPr>
        <w:t>This project will also rely on primary data recovered from a questionnaire; these questionnaires will be provided to participants within the field of Digital Forensics Investigators (DFI) and Detective Constables within the Criminal Investigation Department (CID). Goodwin and Goodwin (1996) note that qualitative and quantitative research can be beneficial separately on their own and can provide considerable knowledge and insight for the researcher; however, it also suggests that both methods should be combined during a single study as this will provide a balanced and in-depth understanding of the research and its outcomes. Therefore, this project will rely on both qualitative and quantitative questions within the questionnaire. </w:t>
      </w:r>
    </w:p>
    <w:p w14:paraId="0D2E60D3" w14:textId="77777777" w:rsidR="002548CE" w:rsidRPr="00837685" w:rsidRDefault="002548CE" w:rsidP="00B1708C">
      <w:pPr>
        <w:spacing w:line="360" w:lineRule="auto"/>
        <w:rPr>
          <w:rFonts w:ascii="Arial" w:hAnsi="Arial" w:cs="Arial"/>
          <w:sz w:val="24"/>
          <w:szCs w:val="24"/>
        </w:rPr>
      </w:pPr>
      <w:r w:rsidRPr="00837685">
        <w:rPr>
          <w:rFonts w:ascii="Arial" w:hAnsi="Arial" w:cs="Arial"/>
          <w:b/>
          <w:bCs/>
          <w:sz w:val="24"/>
          <w:szCs w:val="24"/>
          <w:u w:val="single"/>
        </w:rPr>
        <w:t>Sample:</w:t>
      </w:r>
      <w:r w:rsidRPr="00837685">
        <w:rPr>
          <w:rFonts w:ascii="Arial" w:hAnsi="Arial" w:cs="Arial"/>
          <w:sz w:val="24"/>
          <w:szCs w:val="24"/>
        </w:rPr>
        <w:t xml:space="preserve"> </w:t>
      </w:r>
    </w:p>
    <w:p w14:paraId="474530EE" w14:textId="77777777" w:rsidR="002548CE" w:rsidRPr="00837685" w:rsidRDefault="002548CE" w:rsidP="00B1708C">
      <w:pPr>
        <w:spacing w:line="360" w:lineRule="auto"/>
        <w:rPr>
          <w:rFonts w:ascii="Arial" w:hAnsi="Arial" w:cs="Arial"/>
        </w:rPr>
      </w:pPr>
      <w:r w:rsidRPr="00837685">
        <w:rPr>
          <w:rFonts w:ascii="Arial" w:hAnsi="Arial" w:cs="Arial"/>
        </w:rPr>
        <w:t>The research will aim to have a minimum of 20 participants in total from two specialist units (Digital forensic Unit and Criminal Investigation Unit). A minimum of 10 participants from each unit. It is hoped that 50 participants will take part in total.</w:t>
      </w:r>
    </w:p>
    <w:p w14:paraId="6F72905F" w14:textId="77777777" w:rsidR="004C2F25" w:rsidRPr="00837685" w:rsidRDefault="002548CE" w:rsidP="00B1708C">
      <w:pPr>
        <w:spacing w:line="360" w:lineRule="auto"/>
        <w:rPr>
          <w:rFonts w:ascii="Arial" w:hAnsi="Arial" w:cs="Arial"/>
        </w:rPr>
      </w:pPr>
      <w:r w:rsidRPr="00837685">
        <w:rPr>
          <w:rFonts w:ascii="Arial" w:hAnsi="Arial" w:cs="Arial"/>
        </w:rPr>
        <w:t>The questionnaire will combine open-ended and closed questions to allow quantitative and qualitative analysis, which will be created and sent via 'teams forms' software.  </w:t>
      </w:r>
    </w:p>
    <w:p w14:paraId="29900CBD" w14:textId="41F1AC7A" w:rsidR="002548CE" w:rsidRPr="00837685" w:rsidRDefault="002548CE" w:rsidP="00B1708C">
      <w:pPr>
        <w:spacing w:line="360" w:lineRule="auto"/>
        <w:rPr>
          <w:rFonts w:ascii="Arial" w:hAnsi="Arial" w:cs="Arial"/>
        </w:rPr>
      </w:pPr>
      <w:r w:rsidRPr="00837685">
        <w:rPr>
          <w:rFonts w:ascii="Arial" w:hAnsi="Arial" w:cs="Arial"/>
        </w:rPr>
        <w:t>Each participant will have 14 days to complete the questionnaire, the date to be determined. </w:t>
      </w:r>
    </w:p>
    <w:p w14:paraId="002B9ADF" w14:textId="77F174D5" w:rsidR="002548CE" w:rsidRPr="00837685" w:rsidRDefault="002548CE" w:rsidP="00B1708C">
      <w:pPr>
        <w:spacing w:line="360" w:lineRule="auto"/>
        <w:rPr>
          <w:rFonts w:ascii="Arial" w:hAnsi="Arial" w:cs="Arial"/>
          <w:sz w:val="24"/>
          <w:szCs w:val="24"/>
        </w:rPr>
      </w:pPr>
      <w:r w:rsidRPr="00837685">
        <w:rPr>
          <w:rFonts w:ascii="Arial" w:hAnsi="Arial" w:cs="Arial"/>
        </w:rPr>
        <w:t xml:space="preserve"> The aim of having a variety of research methods over a variety of participants is to ensure a </w:t>
      </w:r>
      <w:r w:rsidRPr="00837685">
        <w:rPr>
          <w:rFonts w:ascii="Arial" w:hAnsi="Arial" w:cs="Arial"/>
          <w:sz w:val="24"/>
          <w:szCs w:val="24"/>
        </w:rPr>
        <w:t>balanced and unbiased view across the project.  </w:t>
      </w:r>
    </w:p>
    <w:p w14:paraId="72BA84EF" w14:textId="206CB926" w:rsidR="002548CE" w:rsidRPr="00837685" w:rsidRDefault="002548CE" w:rsidP="00B1708C">
      <w:pPr>
        <w:spacing w:line="360" w:lineRule="auto"/>
        <w:rPr>
          <w:rFonts w:ascii="Arial" w:hAnsi="Arial" w:cs="Arial"/>
          <w:sz w:val="24"/>
          <w:szCs w:val="24"/>
        </w:rPr>
      </w:pPr>
      <w:r w:rsidRPr="00837685">
        <w:rPr>
          <w:rFonts w:ascii="Arial" w:hAnsi="Arial" w:cs="Arial"/>
          <w:sz w:val="24"/>
          <w:szCs w:val="24"/>
        </w:rPr>
        <w:t> </w:t>
      </w:r>
      <w:r w:rsidRPr="00837685">
        <w:rPr>
          <w:rFonts w:ascii="Arial" w:hAnsi="Arial" w:cs="Arial"/>
          <w:b/>
          <w:bCs/>
          <w:sz w:val="24"/>
          <w:szCs w:val="24"/>
          <w:u w:val="single"/>
        </w:rPr>
        <w:t xml:space="preserve">Ethics: </w:t>
      </w:r>
    </w:p>
    <w:p w14:paraId="788AC759" w14:textId="77777777" w:rsidR="002548CE" w:rsidRPr="00837685" w:rsidRDefault="002548CE" w:rsidP="00B1708C">
      <w:pPr>
        <w:spacing w:line="360" w:lineRule="auto"/>
        <w:rPr>
          <w:rFonts w:ascii="Arial" w:hAnsi="Arial" w:cs="Arial"/>
        </w:rPr>
      </w:pPr>
      <w:r w:rsidRPr="00837685">
        <w:rPr>
          <w:rFonts w:ascii="Arial" w:hAnsi="Arial" w:cs="Arial"/>
        </w:rPr>
        <w:t>The research will follow the five core ethical research principles “Transparency, confidentiality, voluntary, do no harm, and impartiality “(</w:t>
      </w:r>
      <w:proofErr w:type="spellStart"/>
      <w:r w:rsidRPr="00837685">
        <w:rPr>
          <w:rFonts w:ascii="Arial" w:hAnsi="Arial" w:cs="Arial"/>
        </w:rPr>
        <w:t>Biggam</w:t>
      </w:r>
      <w:proofErr w:type="spellEnd"/>
      <w:r w:rsidRPr="00837685">
        <w:rPr>
          <w:rFonts w:ascii="Arial" w:hAnsi="Arial" w:cs="Arial"/>
        </w:rPr>
        <w:t>, 2021, p.29).  </w:t>
      </w:r>
    </w:p>
    <w:p w14:paraId="7F0E8B5A" w14:textId="77777777" w:rsidR="002548CE" w:rsidRPr="00837685" w:rsidRDefault="002548CE" w:rsidP="00B1708C">
      <w:pPr>
        <w:spacing w:line="360" w:lineRule="auto"/>
        <w:rPr>
          <w:rFonts w:ascii="Arial" w:hAnsi="Arial" w:cs="Arial"/>
        </w:rPr>
      </w:pPr>
    </w:p>
    <w:p w14:paraId="6C04FCCB" w14:textId="77777777" w:rsidR="002548CE" w:rsidRPr="00837685" w:rsidRDefault="002548CE" w:rsidP="00B1708C">
      <w:pPr>
        <w:spacing w:line="360" w:lineRule="auto"/>
        <w:rPr>
          <w:rFonts w:ascii="Arial" w:hAnsi="Arial" w:cs="Arial"/>
        </w:rPr>
      </w:pPr>
      <w:r w:rsidRPr="00837685">
        <w:rPr>
          <w:rFonts w:ascii="Arial" w:hAnsi="Arial" w:cs="Arial"/>
        </w:rPr>
        <w:lastRenderedPageBreak/>
        <w:t xml:space="preserve">The purpose of the research will be fully explained to the participants in a briefing document at the start of questionnaire; it will highlight what is expected from them and will cover the consent, highlighting that participation is voluntary, they are free to leave at any time and not all questions need to be answered.  </w:t>
      </w:r>
    </w:p>
    <w:p w14:paraId="6DA0F917" w14:textId="77777777" w:rsidR="002548CE" w:rsidRPr="00837685" w:rsidRDefault="002548CE" w:rsidP="00B1708C">
      <w:pPr>
        <w:spacing w:line="360" w:lineRule="auto"/>
        <w:rPr>
          <w:rFonts w:ascii="Arial" w:hAnsi="Arial" w:cs="Arial"/>
        </w:rPr>
      </w:pPr>
      <w:r w:rsidRPr="00837685">
        <w:rPr>
          <w:rFonts w:ascii="Arial" w:hAnsi="Arial" w:cs="Arial"/>
        </w:rPr>
        <w:t>There will be no age requirements as they will be targeted on their qualifications only. Each participant will, however, be required to be over 18. </w:t>
      </w:r>
    </w:p>
    <w:p w14:paraId="129C5225" w14:textId="77777777" w:rsidR="002548CE" w:rsidRPr="00837685" w:rsidRDefault="002548CE" w:rsidP="00B1708C">
      <w:pPr>
        <w:spacing w:line="360" w:lineRule="auto"/>
        <w:rPr>
          <w:rFonts w:ascii="Arial" w:hAnsi="Arial" w:cs="Arial"/>
        </w:rPr>
      </w:pPr>
      <w:r w:rsidRPr="00837685">
        <w:rPr>
          <w:rFonts w:ascii="Arial" w:hAnsi="Arial" w:cs="Arial"/>
        </w:rPr>
        <w:t xml:space="preserve">Although the researcher is a serving officer for Dyfed Powys Police, the researcher will have no influence on how the participants manage the challenges mentioned in this research. Each investigation is conducted/ managed differently and is influenced by the persons knowledge and experience. Any working relationships will be fully explained in the dissertation. </w:t>
      </w:r>
    </w:p>
    <w:p w14:paraId="5C05719E" w14:textId="77777777" w:rsidR="002548CE" w:rsidRPr="00837685" w:rsidRDefault="002548CE" w:rsidP="00B1708C">
      <w:pPr>
        <w:spacing w:line="360" w:lineRule="auto"/>
        <w:rPr>
          <w:rFonts w:ascii="Arial" w:hAnsi="Arial" w:cs="Arial"/>
        </w:rPr>
      </w:pPr>
      <w:r w:rsidRPr="00837685">
        <w:rPr>
          <w:rFonts w:ascii="Arial" w:hAnsi="Arial" w:cs="Arial"/>
        </w:rPr>
        <w:t xml:space="preserve">The questionnaire will be anonymised to read participant 1, participant 2, etc.; the only detail of the participant will be the unit they work in. This will allow the researcher to analyse the data and identify the challenges from the perspective of both specialisms. By completing the questionnaire, this will imply that consent has been given. </w:t>
      </w:r>
    </w:p>
    <w:p w14:paraId="766E2176" w14:textId="6C092600" w:rsidR="002548CE" w:rsidRPr="00837685" w:rsidRDefault="002548CE" w:rsidP="00B1708C">
      <w:pPr>
        <w:spacing w:line="360" w:lineRule="auto"/>
        <w:rPr>
          <w:rFonts w:ascii="Arial" w:hAnsi="Arial" w:cs="Arial"/>
        </w:rPr>
      </w:pPr>
      <w:r w:rsidRPr="00837685">
        <w:rPr>
          <w:rFonts w:ascii="Arial" w:hAnsi="Arial" w:cs="Arial"/>
        </w:rPr>
        <w:t> Due to the nature of this project, the research does not deal with any controversial issues, involve any venerable people, and will not cause harm to the participants.</w:t>
      </w:r>
    </w:p>
    <w:p w14:paraId="5966E4B9" w14:textId="77777777" w:rsidR="004C2F25" w:rsidRPr="00837685" w:rsidRDefault="002548CE" w:rsidP="00B1708C">
      <w:pPr>
        <w:spacing w:line="360" w:lineRule="auto"/>
        <w:rPr>
          <w:rFonts w:ascii="Arial" w:hAnsi="Arial" w:cs="Arial"/>
        </w:rPr>
      </w:pPr>
      <w:r w:rsidRPr="00837685">
        <w:rPr>
          <w:rFonts w:ascii="Arial" w:hAnsi="Arial" w:cs="Arial"/>
        </w:rPr>
        <w:t>All the data recovered within this project will be electronically stored in a secure folder (password protected), only known to the researcher.</w:t>
      </w:r>
    </w:p>
    <w:p w14:paraId="305ED363" w14:textId="056D9E84" w:rsidR="002548CE" w:rsidRPr="00837685" w:rsidRDefault="002548CE" w:rsidP="00B1708C">
      <w:pPr>
        <w:spacing w:line="360" w:lineRule="auto"/>
        <w:rPr>
          <w:rFonts w:ascii="Arial" w:hAnsi="Arial" w:cs="Arial"/>
          <w:sz w:val="24"/>
          <w:szCs w:val="24"/>
        </w:rPr>
      </w:pPr>
      <w:r w:rsidRPr="00837685">
        <w:rPr>
          <w:rFonts w:ascii="Arial" w:hAnsi="Arial" w:cs="Arial"/>
          <w:b/>
          <w:bCs/>
          <w:sz w:val="24"/>
          <w:szCs w:val="24"/>
          <w:u w:val="single"/>
        </w:rPr>
        <w:t>Analysis:</w:t>
      </w:r>
      <w:r w:rsidRPr="00837685">
        <w:rPr>
          <w:rFonts w:ascii="Arial" w:hAnsi="Arial" w:cs="Arial"/>
          <w:i/>
          <w:iCs/>
          <w:sz w:val="24"/>
          <w:szCs w:val="24"/>
        </w:rPr>
        <w:t xml:space="preserve"> </w:t>
      </w:r>
    </w:p>
    <w:p w14:paraId="40E04DE3" w14:textId="77777777" w:rsidR="002548CE" w:rsidRPr="00837685" w:rsidRDefault="002548CE" w:rsidP="00B1708C">
      <w:pPr>
        <w:spacing w:line="360" w:lineRule="auto"/>
        <w:rPr>
          <w:rFonts w:ascii="Arial" w:hAnsi="Arial" w:cs="Arial"/>
        </w:rPr>
      </w:pPr>
      <w:r w:rsidRPr="00837685">
        <w:rPr>
          <w:rFonts w:ascii="Arial" w:hAnsi="Arial" w:cs="Arial"/>
        </w:rPr>
        <w:t xml:space="preserve">The data will be collated and analysed as a whole. </w:t>
      </w:r>
      <w:r w:rsidRPr="00837685">
        <w:rPr>
          <w:rFonts w:ascii="Arial" w:hAnsi="Arial" w:cs="Arial"/>
          <w:bCs/>
        </w:rPr>
        <w:t>The researcher will</w:t>
      </w:r>
      <w:r w:rsidRPr="00837685">
        <w:rPr>
          <w:rFonts w:ascii="Arial" w:hAnsi="Arial" w:cs="Arial"/>
        </w:rPr>
        <w:t xml:space="preserve"> seek out any patterns in responses, outline the challenges and look for any similarities and differences between the group. This will help to identify the challenges and examine whether there is a gap in knowledge between the 2 groups. </w:t>
      </w:r>
    </w:p>
    <w:p w14:paraId="7818DDE5" w14:textId="77777777" w:rsidR="002548CE" w:rsidRPr="00837685" w:rsidRDefault="002548CE" w:rsidP="00B1708C">
      <w:pPr>
        <w:spacing w:line="360" w:lineRule="auto"/>
        <w:rPr>
          <w:rFonts w:ascii="Arial" w:hAnsi="Arial" w:cs="Arial"/>
          <w:b/>
          <w:u w:val="single"/>
        </w:rPr>
      </w:pPr>
    </w:p>
    <w:p w14:paraId="4416D9DE" w14:textId="77777777" w:rsidR="00AF62C5" w:rsidRDefault="00AF62C5" w:rsidP="00B1708C">
      <w:pPr>
        <w:spacing w:line="360" w:lineRule="auto"/>
        <w:rPr>
          <w:rFonts w:ascii="Arial" w:hAnsi="Arial" w:cs="Arial"/>
          <w:b/>
          <w:sz w:val="24"/>
          <w:szCs w:val="24"/>
          <w:u w:val="single"/>
        </w:rPr>
      </w:pPr>
    </w:p>
    <w:p w14:paraId="0E6894DC" w14:textId="77777777" w:rsidR="00AF62C5" w:rsidRDefault="00AF62C5" w:rsidP="00B1708C">
      <w:pPr>
        <w:spacing w:line="360" w:lineRule="auto"/>
        <w:rPr>
          <w:rFonts w:ascii="Arial" w:hAnsi="Arial" w:cs="Arial"/>
          <w:b/>
          <w:sz w:val="24"/>
          <w:szCs w:val="24"/>
          <w:u w:val="single"/>
        </w:rPr>
      </w:pPr>
    </w:p>
    <w:p w14:paraId="3718C3D3" w14:textId="77777777" w:rsidR="00AF62C5" w:rsidRDefault="00AF62C5" w:rsidP="00B1708C">
      <w:pPr>
        <w:spacing w:line="360" w:lineRule="auto"/>
        <w:rPr>
          <w:rFonts w:ascii="Arial" w:hAnsi="Arial" w:cs="Arial"/>
          <w:b/>
          <w:sz w:val="24"/>
          <w:szCs w:val="24"/>
          <w:u w:val="single"/>
        </w:rPr>
      </w:pPr>
    </w:p>
    <w:p w14:paraId="1C8D9A4B" w14:textId="77777777" w:rsidR="00AF62C5" w:rsidRDefault="00AF62C5" w:rsidP="00B1708C">
      <w:pPr>
        <w:spacing w:line="360" w:lineRule="auto"/>
        <w:rPr>
          <w:rFonts w:ascii="Arial" w:hAnsi="Arial" w:cs="Arial"/>
          <w:b/>
          <w:sz w:val="24"/>
          <w:szCs w:val="24"/>
          <w:u w:val="single"/>
        </w:rPr>
      </w:pPr>
    </w:p>
    <w:p w14:paraId="5BB9AC1F" w14:textId="77777777" w:rsidR="00AF62C5" w:rsidRDefault="00AF62C5" w:rsidP="00B1708C">
      <w:pPr>
        <w:spacing w:line="360" w:lineRule="auto"/>
        <w:rPr>
          <w:rFonts w:ascii="Arial" w:hAnsi="Arial" w:cs="Arial"/>
          <w:b/>
          <w:sz w:val="24"/>
          <w:szCs w:val="24"/>
          <w:u w:val="single"/>
        </w:rPr>
      </w:pPr>
    </w:p>
    <w:p w14:paraId="6D0591A0" w14:textId="7F64DE86" w:rsidR="002548CE" w:rsidRPr="00837685" w:rsidRDefault="002548CE" w:rsidP="00B1708C">
      <w:pPr>
        <w:spacing w:line="360" w:lineRule="auto"/>
        <w:rPr>
          <w:rFonts w:ascii="Arial" w:hAnsi="Arial" w:cs="Arial"/>
          <w:sz w:val="24"/>
          <w:szCs w:val="24"/>
        </w:rPr>
      </w:pPr>
      <w:r w:rsidRPr="00837685">
        <w:rPr>
          <w:rFonts w:ascii="Arial" w:hAnsi="Arial" w:cs="Arial"/>
          <w:b/>
          <w:sz w:val="24"/>
          <w:szCs w:val="24"/>
          <w:u w:val="single"/>
        </w:rPr>
        <w:lastRenderedPageBreak/>
        <w:t>Proposed Timeline</w:t>
      </w:r>
      <w:r w:rsidRPr="00837685">
        <w:rPr>
          <w:rFonts w:ascii="Arial" w:hAnsi="Arial" w:cs="Arial"/>
          <w:b/>
          <w:sz w:val="24"/>
          <w:szCs w:val="24"/>
        </w:rPr>
        <w:t xml:space="preserve"> </w:t>
      </w:r>
    </w:p>
    <w:p w14:paraId="09B095A6" w14:textId="77777777" w:rsidR="002548CE" w:rsidRPr="00837685" w:rsidRDefault="002548CE" w:rsidP="00B1708C">
      <w:pPr>
        <w:spacing w:line="360" w:lineRule="auto"/>
        <w:rPr>
          <w:rFonts w:ascii="Arial" w:hAnsi="Arial" w:cs="Arial"/>
          <w:b/>
        </w:rPr>
      </w:pPr>
      <w:r w:rsidRPr="00837685">
        <w:rPr>
          <w:rFonts w:ascii="Arial" w:hAnsi="Arial" w:cs="Arial"/>
          <w:noProof/>
        </w:rPr>
        <w:drawing>
          <wp:inline distT="0" distB="0" distL="0" distR="0" wp14:anchorId="156657E0" wp14:editId="1245DA16">
            <wp:extent cx="6035040" cy="3157220"/>
            <wp:effectExtent l="0" t="0" r="381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053586" cy="3166922"/>
                    </a:xfrm>
                    <a:prstGeom prst="rect">
                      <a:avLst/>
                    </a:prstGeom>
                    <a:noFill/>
                    <a:ln>
                      <a:noFill/>
                    </a:ln>
                  </pic:spPr>
                </pic:pic>
              </a:graphicData>
            </a:graphic>
          </wp:inline>
        </w:drawing>
      </w:r>
      <w:r w:rsidRPr="00837685">
        <w:rPr>
          <w:rFonts w:ascii="Arial" w:hAnsi="Arial" w:cs="Arial"/>
        </w:rPr>
        <w:br/>
      </w:r>
    </w:p>
    <w:p w14:paraId="5669B1C8" w14:textId="77777777" w:rsidR="002548CE" w:rsidRPr="00837685" w:rsidRDefault="002548CE" w:rsidP="00B1708C">
      <w:pPr>
        <w:spacing w:line="360" w:lineRule="auto"/>
        <w:rPr>
          <w:rFonts w:ascii="Arial" w:hAnsi="Arial" w:cs="Arial"/>
          <w:b/>
        </w:rPr>
      </w:pPr>
      <w:r w:rsidRPr="00837685">
        <w:rPr>
          <w:rFonts w:ascii="Arial" w:hAnsi="Arial" w:cs="Arial"/>
        </w:rPr>
        <w:t>The Gant chart uses two colours. Blue signifies the time allocated to that task; Red signifies the week of the final deadline.  </w:t>
      </w:r>
    </w:p>
    <w:p w14:paraId="2FD63381" w14:textId="77777777" w:rsidR="002548CE" w:rsidRPr="00837685" w:rsidRDefault="002548CE" w:rsidP="00B1708C">
      <w:pPr>
        <w:spacing w:line="360" w:lineRule="auto"/>
        <w:rPr>
          <w:rFonts w:ascii="Arial" w:hAnsi="Arial" w:cs="Arial"/>
          <w:b/>
        </w:rPr>
      </w:pPr>
    </w:p>
    <w:p w14:paraId="47829A47" w14:textId="77777777" w:rsidR="002548CE" w:rsidRPr="00837685" w:rsidRDefault="002548CE" w:rsidP="00B1708C">
      <w:pPr>
        <w:spacing w:line="360" w:lineRule="auto"/>
        <w:rPr>
          <w:rFonts w:ascii="Arial" w:hAnsi="Arial" w:cs="Arial"/>
          <w:sz w:val="24"/>
          <w:szCs w:val="24"/>
        </w:rPr>
      </w:pPr>
      <w:r w:rsidRPr="00837685">
        <w:rPr>
          <w:rFonts w:ascii="Arial" w:hAnsi="Arial" w:cs="Arial"/>
          <w:b/>
          <w:sz w:val="24"/>
          <w:szCs w:val="24"/>
          <w:u w:val="single"/>
        </w:rPr>
        <w:t>Anticipated Outcomes</w:t>
      </w:r>
      <w:r w:rsidRPr="00837685">
        <w:rPr>
          <w:rFonts w:ascii="Arial" w:hAnsi="Arial" w:cs="Arial"/>
          <w:b/>
          <w:sz w:val="24"/>
          <w:szCs w:val="24"/>
        </w:rPr>
        <w:t xml:space="preserve"> </w:t>
      </w:r>
    </w:p>
    <w:p w14:paraId="78657B65" w14:textId="77777777" w:rsidR="002548CE" w:rsidRPr="00837685" w:rsidRDefault="002548CE" w:rsidP="00B1708C">
      <w:pPr>
        <w:spacing w:line="360" w:lineRule="auto"/>
        <w:rPr>
          <w:rFonts w:ascii="Arial" w:hAnsi="Arial" w:cs="Arial"/>
        </w:rPr>
      </w:pPr>
      <w:r w:rsidRPr="00837685">
        <w:rPr>
          <w:rFonts w:ascii="Arial" w:hAnsi="Arial" w:cs="Arial"/>
        </w:rPr>
        <w:t xml:space="preserve">I anticipate that this project will identify an increase in use of mobile phones by children and the current strategies used by suspects in the criminality.  </w:t>
      </w:r>
    </w:p>
    <w:p w14:paraId="0FB50979" w14:textId="26EB2109" w:rsidR="002548CE" w:rsidRPr="00837685" w:rsidRDefault="002548CE" w:rsidP="00B1708C">
      <w:pPr>
        <w:spacing w:line="360" w:lineRule="auto"/>
        <w:rPr>
          <w:rFonts w:ascii="Arial" w:hAnsi="Arial" w:cs="Arial"/>
        </w:rPr>
      </w:pPr>
      <w:r w:rsidRPr="00837685">
        <w:rPr>
          <w:rFonts w:ascii="Arial" w:hAnsi="Arial" w:cs="Arial"/>
        </w:rPr>
        <w:t>It will show that digital forensic capabilities are still in its infancy and highlight some of the challenges that the DFI’s face whilst completing an examination. It will discuss the positives and negatives of digital forensics to an investigation and make recommendations that can</w:t>
      </w:r>
      <w:r w:rsidR="007730C4" w:rsidRPr="00837685">
        <w:rPr>
          <w:rFonts w:ascii="Arial" w:hAnsi="Arial" w:cs="Arial"/>
        </w:rPr>
        <w:t xml:space="preserve"> </w:t>
      </w:r>
      <w:r w:rsidRPr="00837685">
        <w:rPr>
          <w:rFonts w:ascii="Arial" w:hAnsi="Arial" w:cs="Arial"/>
        </w:rPr>
        <w:t>help educate Investigation officers on how to minimise the impact these challenges have on their future investigations.  </w:t>
      </w:r>
    </w:p>
    <w:p w14:paraId="056A944C" w14:textId="24118066" w:rsidR="00FC224A" w:rsidRPr="00837685" w:rsidRDefault="002548CE" w:rsidP="00B1708C">
      <w:pPr>
        <w:spacing w:line="360" w:lineRule="auto"/>
        <w:rPr>
          <w:rFonts w:ascii="Arial" w:hAnsi="Arial" w:cs="Arial"/>
        </w:rPr>
      </w:pPr>
      <w:r w:rsidRPr="00837685">
        <w:rPr>
          <w:rFonts w:ascii="Arial" w:hAnsi="Arial" w:cs="Arial"/>
        </w:rPr>
        <w:t>This can be achieved by online training that can be created and made available to all officers within the police. Completing this training is expected to significantly reduce the challenges highlighted in this project, decrease the demand on the digital forensic unit during an examination, and help decrease the current backlog of devices waiting to be examined.  </w:t>
      </w:r>
    </w:p>
    <w:sectPr w:rsidR="00FC224A" w:rsidRPr="00837685" w:rsidSect="00B204B3">
      <w:footerReference w:type="default" r:id="rId1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90B0E" w14:textId="77777777" w:rsidR="00B93F7D" w:rsidRDefault="00B93F7D" w:rsidP="002B2E65">
      <w:pPr>
        <w:spacing w:after="0" w:line="240" w:lineRule="auto"/>
      </w:pPr>
      <w:r>
        <w:separator/>
      </w:r>
    </w:p>
  </w:endnote>
  <w:endnote w:type="continuationSeparator" w:id="0">
    <w:p w14:paraId="786AA494" w14:textId="77777777" w:rsidR="00B93F7D" w:rsidRDefault="00B93F7D" w:rsidP="002B2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456632"/>
      <w:docPartObj>
        <w:docPartGallery w:val="Page Numbers (Bottom of Page)"/>
        <w:docPartUnique/>
      </w:docPartObj>
    </w:sdtPr>
    <w:sdtEndPr>
      <w:rPr>
        <w:noProof/>
      </w:rPr>
    </w:sdtEndPr>
    <w:sdtContent>
      <w:p w14:paraId="3790154F" w14:textId="660DFCE5" w:rsidR="00775CE4" w:rsidRDefault="00775C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BF3181" w14:textId="77777777" w:rsidR="002A4057" w:rsidRDefault="002A4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4E692" w14:textId="77777777" w:rsidR="00B93F7D" w:rsidRDefault="00B93F7D" w:rsidP="002B2E65">
      <w:pPr>
        <w:spacing w:after="0" w:line="240" w:lineRule="auto"/>
      </w:pPr>
      <w:r>
        <w:separator/>
      </w:r>
    </w:p>
  </w:footnote>
  <w:footnote w:type="continuationSeparator" w:id="0">
    <w:p w14:paraId="0772F5DE" w14:textId="77777777" w:rsidR="00B93F7D" w:rsidRDefault="00B93F7D" w:rsidP="002B2E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306BD"/>
    <w:multiLevelType w:val="hybridMultilevel"/>
    <w:tmpl w:val="9780B4E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421F4E"/>
    <w:multiLevelType w:val="hybridMultilevel"/>
    <w:tmpl w:val="40FC6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91E51"/>
    <w:multiLevelType w:val="multilevel"/>
    <w:tmpl w:val="78F2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12799A"/>
    <w:multiLevelType w:val="hybridMultilevel"/>
    <w:tmpl w:val="A12A6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2164C9"/>
    <w:multiLevelType w:val="hybridMultilevel"/>
    <w:tmpl w:val="5D6E9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D0FCB"/>
    <w:multiLevelType w:val="hybridMultilevel"/>
    <w:tmpl w:val="89AAB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092471"/>
    <w:multiLevelType w:val="hybridMultilevel"/>
    <w:tmpl w:val="69D2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E13283"/>
    <w:multiLevelType w:val="multilevel"/>
    <w:tmpl w:val="217E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533F9E"/>
    <w:multiLevelType w:val="hybridMultilevel"/>
    <w:tmpl w:val="B7AE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237600"/>
    <w:multiLevelType w:val="hybridMultilevel"/>
    <w:tmpl w:val="61767C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8F36047"/>
    <w:multiLevelType w:val="hybridMultilevel"/>
    <w:tmpl w:val="B6FA1B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50689896">
    <w:abstractNumId w:val="5"/>
  </w:num>
  <w:num w:numId="2" w16cid:durableId="1830560069">
    <w:abstractNumId w:val="9"/>
  </w:num>
  <w:num w:numId="3" w16cid:durableId="338119255">
    <w:abstractNumId w:val="1"/>
  </w:num>
  <w:num w:numId="4" w16cid:durableId="1451627285">
    <w:abstractNumId w:val="8"/>
  </w:num>
  <w:num w:numId="5" w16cid:durableId="369573648">
    <w:abstractNumId w:val="4"/>
  </w:num>
  <w:num w:numId="6" w16cid:durableId="2069257580">
    <w:abstractNumId w:val="0"/>
  </w:num>
  <w:num w:numId="7" w16cid:durableId="111826869">
    <w:abstractNumId w:val="6"/>
  </w:num>
  <w:num w:numId="8" w16cid:durableId="555437573">
    <w:abstractNumId w:val="7"/>
  </w:num>
  <w:num w:numId="9" w16cid:durableId="1284574347">
    <w:abstractNumId w:val="2"/>
  </w:num>
  <w:num w:numId="10" w16cid:durableId="1189834442">
    <w:abstractNumId w:val="10"/>
  </w:num>
  <w:num w:numId="11" w16cid:durableId="734160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4DD"/>
    <w:rsid w:val="00005B61"/>
    <w:rsid w:val="00011890"/>
    <w:rsid w:val="00014DD3"/>
    <w:rsid w:val="00014E19"/>
    <w:rsid w:val="00015001"/>
    <w:rsid w:val="00016C2F"/>
    <w:rsid w:val="00016F0F"/>
    <w:rsid w:val="00020A7B"/>
    <w:rsid w:val="00020CFF"/>
    <w:rsid w:val="00023CD8"/>
    <w:rsid w:val="00025D22"/>
    <w:rsid w:val="00032737"/>
    <w:rsid w:val="00032E12"/>
    <w:rsid w:val="00035AB4"/>
    <w:rsid w:val="0004153F"/>
    <w:rsid w:val="00041EC2"/>
    <w:rsid w:val="00045E2D"/>
    <w:rsid w:val="00046FE6"/>
    <w:rsid w:val="00047170"/>
    <w:rsid w:val="0005398F"/>
    <w:rsid w:val="00055F97"/>
    <w:rsid w:val="00056528"/>
    <w:rsid w:val="00057E4B"/>
    <w:rsid w:val="00062C77"/>
    <w:rsid w:val="00063DB4"/>
    <w:rsid w:val="000656B6"/>
    <w:rsid w:val="0006574D"/>
    <w:rsid w:val="00071673"/>
    <w:rsid w:val="00073E55"/>
    <w:rsid w:val="0007407F"/>
    <w:rsid w:val="000808D8"/>
    <w:rsid w:val="0008167A"/>
    <w:rsid w:val="000826CE"/>
    <w:rsid w:val="000839C7"/>
    <w:rsid w:val="000915F3"/>
    <w:rsid w:val="00094077"/>
    <w:rsid w:val="000946FC"/>
    <w:rsid w:val="000A2260"/>
    <w:rsid w:val="000A2987"/>
    <w:rsid w:val="000A3624"/>
    <w:rsid w:val="000A3FF3"/>
    <w:rsid w:val="000A6824"/>
    <w:rsid w:val="000B4938"/>
    <w:rsid w:val="000B5855"/>
    <w:rsid w:val="000C2676"/>
    <w:rsid w:val="000C37A9"/>
    <w:rsid w:val="000C400B"/>
    <w:rsid w:val="000C4071"/>
    <w:rsid w:val="000C6799"/>
    <w:rsid w:val="000C7A63"/>
    <w:rsid w:val="000D1680"/>
    <w:rsid w:val="000D2D77"/>
    <w:rsid w:val="000D5ABF"/>
    <w:rsid w:val="000E02E9"/>
    <w:rsid w:val="000E690B"/>
    <w:rsid w:val="000F3898"/>
    <w:rsid w:val="00112861"/>
    <w:rsid w:val="00114480"/>
    <w:rsid w:val="001168F0"/>
    <w:rsid w:val="001171FD"/>
    <w:rsid w:val="00126AFB"/>
    <w:rsid w:val="00127E1D"/>
    <w:rsid w:val="00132034"/>
    <w:rsid w:val="001432C1"/>
    <w:rsid w:val="001438E1"/>
    <w:rsid w:val="00150F01"/>
    <w:rsid w:val="00151DA8"/>
    <w:rsid w:val="00152495"/>
    <w:rsid w:val="00152B4D"/>
    <w:rsid w:val="0015389A"/>
    <w:rsid w:val="00154C49"/>
    <w:rsid w:val="00155BE1"/>
    <w:rsid w:val="00155EE7"/>
    <w:rsid w:val="00164590"/>
    <w:rsid w:val="001705B5"/>
    <w:rsid w:val="00171077"/>
    <w:rsid w:val="001723A3"/>
    <w:rsid w:val="001730FA"/>
    <w:rsid w:val="00177931"/>
    <w:rsid w:val="00186158"/>
    <w:rsid w:val="00190DC7"/>
    <w:rsid w:val="00192604"/>
    <w:rsid w:val="001965E8"/>
    <w:rsid w:val="001A0B70"/>
    <w:rsid w:val="001A19A0"/>
    <w:rsid w:val="001A6D53"/>
    <w:rsid w:val="001B30EB"/>
    <w:rsid w:val="001C22BF"/>
    <w:rsid w:val="001C2DEF"/>
    <w:rsid w:val="001D2E92"/>
    <w:rsid w:val="001D40A5"/>
    <w:rsid w:val="001D496D"/>
    <w:rsid w:val="001D545C"/>
    <w:rsid w:val="001D6057"/>
    <w:rsid w:val="001D741B"/>
    <w:rsid w:val="001D779E"/>
    <w:rsid w:val="001D7A48"/>
    <w:rsid w:val="001E05B6"/>
    <w:rsid w:val="001E3ADD"/>
    <w:rsid w:val="001E5926"/>
    <w:rsid w:val="001E600F"/>
    <w:rsid w:val="001F215E"/>
    <w:rsid w:val="001F2647"/>
    <w:rsid w:val="001F52FF"/>
    <w:rsid w:val="002017B7"/>
    <w:rsid w:val="00212B1D"/>
    <w:rsid w:val="002130C4"/>
    <w:rsid w:val="0021331B"/>
    <w:rsid w:val="00214EE4"/>
    <w:rsid w:val="00222C89"/>
    <w:rsid w:val="002232F0"/>
    <w:rsid w:val="00226211"/>
    <w:rsid w:val="00226C83"/>
    <w:rsid w:val="00227648"/>
    <w:rsid w:val="002433EA"/>
    <w:rsid w:val="00243E67"/>
    <w:rsid w:val="00245420"/>
    <w:rsid w:val="00246D2E"/>
    <w:rsid w:val="00247C95"/>
    <w:rsid w:val="00253B11"/>
    <w:rsid w:val="00254209"/>
    <w:rsid w:val="002548CE"/>
    <w:rsid w:val="00255E0D"/>
    <w:rsid w:val="00261DCB"/>
    <w:rsid w:val="0027195D"/>
    <w:rsid w:val="00272857"/>
    <w:rsid w:val="00277C4D"/>
    <w:rsid w:val="00277D05"/>
    <w:rsid w:val="00281079"/>
    <w:rsid w:val="0028619C"/>
    <w:rsid w:val="00286261"/>
    <w:rsid w:val="00287563"/>
    <w:rsid w:val="00293291"/>
    <w:rsid w:val="00294391"/>
    <w:rsid w:val="00294718"/>
    <w:rsid w:val="00295DBC"/>
    <w:rsid w:val="00297615"/>
    <w:rsid w:val="002A1F3C"/>
    <w:rsid w:val="002A2CF2"/>
    <w:rsid w:val="002A4057"/>
    <w:rsid w:val="002A6F6B"/>
    <w:rsid w:val="002B1E62"/>
    <w:rsid w:val="002B2E65"/>
    <w:rsid w:val="002B3236"/>
    <w:rsid w:val="002B3FC5"/>
    <w:rsid w:val="002B6FE0"/>
    <w:rsid w:val="002B7C99"/>
    <w:rsid w:val="002C1012"/>
    <w:rsid w:val="002C53C6"/>
    <w:rsid w:val="002C707D"/>
    <w:rsid w:val="002D40DE"/>
    <w:rsid w:val="002D7E57"/>
    <w:rsid w:val="002E4C8D"/>
    <w:rsid w:val="002E661B"/>
    <w:rsid w:val="002F4040"/>
    <w:rsid w:val="002F5B81"/>
    <w:rsid w:val="00302221"/>
    <w:rsid w:val="003077EB"/>
    <w:rsid w:val="00321270"/>
    <w:rsid w:val="003225FB"/>
    <w:rsid w:val="00327ADF"/>
    <w:rsid w:val="00332FB4"/>
    <w:rsid w:val="00335C76"/>
    <w:rsid w:val="00337499"/>
    <w:rsid w:val="00340DBD"/>
    <w:rsid w:val="00341A63"/>
    <w:rsid w:val="00347EDF"/>
    <w:rsid w:val="003569AD"/>
    <w:rsid w:val="00364A35"/>
    <w:rsid w:val="003712C1"/>
    <w:rsid w:val="0037491F"/>
    <w:rsid w:val="00374D6F"/>
    <w:rsid w:val="003761B5"/>
    <w:rsid w:val="003769CA"/>
    <w:rsid w:val="003811DF"/>
    <w:rsid w:val="00381F97"/>
    <w:rsid w:val="00383390"/>
    <w:rsid w:val="0038410C"/>
    <w:rsid w:val="00390795"/>
    <w:rsid w:val="00390C41"/>
    <w:rsid w:val="00394769"/>
    <w:rsid w:val="003A04DC"/>
    <w:rsid w:val="003A1992"/>
    <w:rsid w:val="003A292A"/>
    <w:rsid w:val="003B458B"/>
    <w:rsid w:val="003C163C"/>
    <w:rsid w:val="003C3362"/>
    <w:rsid w:val="003C41AB"/>
    <w:rsid w:val="003C436F"/>
    <w:rsid w:val="003C5A31"/>
    <w:rsid w:val="003C6763"/>
    <w:rsid w:val="003D116B"/>
    <w:rsid w:val="003D1D12"/>
    <w:rsid w:val="003D24C7"/>
    <w:rsid w:val="003E0D73"/>
    <w:rsid w:val="003E50BD"/>
    <w:rsid w:val="003E5232"/>
    <w:rsid w:val="003F24DD"/>
    <w:rsid w:val="003F3665"/>
    <w:rsid w:val="00400989"/>
    <w:rsid w:val="00400CC9"/>
    <w:rsid w:val="0040583F"/>
    <w:rsid w:val="0040598F"/>
    <w:rsid w:val="00407591"/>
    <w:rsid w:val="00407AAB"/>
    <w:rsid w:val="00412A73"/>
    <w:rsid w:val="00415770"/>
    <w:rsid w:val="00415EC2"/>
    <w:rsid w:val="0041666A"/>
    <w:rsid w:val="0042296D"/>
    <w:rsid w:val="0042427E"/>
    <w:rsid w:val="0043040C"/>
    <w:rsid w:val="00460044"/>
    <w:rsid w:val="00460A1B"/>
    <w:rsid w:val="00461F87"/>
    <w:rsid w:val="00462901"/>
    <w:rsid w:val="00474292"/>
    <w:rsid w:val="004762ED"/>
    <w:rsid w:val="004803C5"/>
    <w:rsid w:val="004838D7"/>
    <w:rsid w:val="00485E38"/>
    <w:rsid w:val="0049231C"/>
    <w:rsid w:val="00494FF0"/>
    <w:rsid w:val="004968AF"/>
    <w:rsid w:val="004A058F"/>
    <w:rsid w:val="004A233E"/>
    <w:rsid w:val="004A29EC"/>
    <w:rsid w:val="004A2A6B"/>
    <w:rsid w:val="004A31A7"/>
    <w:rsid w:val="004A729B"/>
    <w:rsid w:val="004B0F8A"/>
    <w:rsid w:val="004B25CF"/>
    <w:rsid w:val="004B6357"/>
    <w:rsid w:val="004C2F25"/>
    <w:rsid w:val="004C5945"/>
    <w:rsid w:val="004D03CB"/>
    <w:rsid w:val="004D1658"/>
    <w:rsid w:val="004D16AA"/>
    <w:rsid w:val="004D448F"/>
    <w:rsid w:val="004D5A39"/>
    <w:rsid w:val="004D5D5F"/>
    <w:rsid w:val="004D7A9E"/>
    <w:rsid w:val="004F40F2"/>
    <w:rsid w:val="004F72B7"/>
    <w:rsid w:val="004F7636"/>
    <w:rsid w:val="00501D7E"/>
    <w:rsid w:val="00517BE2"/>
    <w:rsid w:val="00521FD2"/>
    <w:rsid w:val="005275D1"/>
    <w:rsid w:val="00532C8D"/>
    <w:rsid w:val="00536696"/>
    <w:rsid w:val="00541381"/>
    <w:rsid w:val="00543919"/>
    <w:rsid w:val="005447AC"/>
    <w:rsid w:val="00544F75"/>
    <w:rsid w:val="005476B9"/>
    <w:rsid w:val="00551332"/>
    <w:rsid w:val="00553D31"/>
    <w:rsid w:val="00555A99"/>
    <w:rsid w:val="00556DEE"/>
    <w:rsid w:val="005620AD"/>
    <w:rsid w:val="005660D1"/>
    <w:rsid w:val="005727C2"/>
    <w:rsid w:val="005729EB"/>
    <w:rsid w:val="00572A1D"/>
    <w:rsid w:val="00573160"/>
    <w:rsid w:val="00573C88"/>
    <w:rsid w:val="005772ED"/>
    <w:rsid w:val="00596043"/>
    <w:rsid w:val="005974A4"/>
    <w:rsid w:val="005A0414"/>
    <w:rsid w:val="005A071A"/>
    <w:rsid w:val="005A5504"/>
    <w:rsid w:val="005A68DC"/>
    <w:rsid w:val="005B4B53"/>
    <w:rsid w:val="005B71B7"/>
    <w:rsid w:val="005C2EC8"/>
    <w:rsid w:val="005C5EE3"/>
    <w:rsid w:val="005C7536"/>
    <w:rsid w:val="005D1787"/>
    <w:rsid w:val="005D6458"/>
    <w:rsid w:val="005E08B5"/>
    <w:rsid w:val="005E2094"/>
    <w:rsid w:val="005E2FAC"/>
    <w:rsid w:val="005E4C5C"/>
    <w:rsid w:val="005E4E6D"/>
    <w:rsid w:val="005E7188"/>
    <w:rsid w:val="005E7640"/>
    <w:rsid w:val="005F18C3"/>
    <w:rsid w:val="005F237F"/>
    <w:rsid w:val="0060339A"/>
    <w:rsid w:val="0061263D"/>
    <w:rsid w:val="0061767A"/>
    <w:rsid w:val="00627E9A"/>
    <w:rsid w:val="00630F67"/>
    <w:rsid w:val="00632662"/>
    <w:rsid w:val="00633A41"/>
    <w:rsid w:val="00635E93"/>
    <w:rsid w:val="00636F74"/>
    <w:rsid w:val="00637C1A"/>
    <w:rsid w:val="00643E15"/>
    <w:rsid w:val="00650DA6"/>
    <w:rsid w:val="006517AC"/>
    <w:rsid w:val="00651F5F"/>
    <w:rsid w:val="0065200B"/>
    <w:rsid w:val="00652331"/>
    <w:rsid w:val="00655D23"/>
    <w:rsid w:val="006571CD"/>
    <w:rsid w:val="006602C1"/>
    <w:rsid w:val="00665026"/>
    <w:rsid w:val="00665E7F"/>
    <w:rsid w:val="00666DBC"/>
    <w:rsid w:val="00673881"/>
    <w:rsid w:val="00675F3A"/>
    <w:rsid w:val="006821E1"/>
    <w:rsid w:val="00687D78"/>
    <w:rsid w:val="006929F9"/>
    <w:rsid w:val="0069508F"/>
    <w:rsid w:val="006957CA"/>
    <w:rsid w:val="006A15E4"/>
    <w:rsid w:val="006A5045"/>
    <w:rsid w:val="006B10E5"/>
    <w:rsid w:val="006B2CDA"/>
    <w:rsid w:val="006B6D0F"/>
    <w:rsid w:val="006C1F80"/>
    <w:rsid w:val="006C3130"/>
    <w:rsid w:val="006C32BA"/>
    <w:rsid w:val="006D0BA6"/>
    <w:rsid w:val="006D6975"/>
    <w:rsid w:val="006E1653"/>
    <w:rsid w:val="006E1E5A"/>
    <w:rsid w:val="006E5DFB"/>
    <w:rsid w:val="006F3A8A"/>
    <w:rsid w:val="006F6DB1"/>
    <w:rsid w:val="007019C9"/>
    <w:rsid w:val="007111EC"/>
    <w:rsid w:val="00717C66"/>
    <w:rsid w:val="00717F75"/>
    <w:rsid w:val="007247A9"/>
    <w:rsid w:val="007318B5"/>
    <w:rsid w:val="00736CA2"/>
    <w:rsid w:val="00741E15"/>
    <w:rsid w:val="00747C17"/>
    <w:rsid w:val="0075048C"/>
    <w:rsid w:val="00750FDF"/>
    <w:rsid w:val="00751ED1"/>
    <w:rsid w:val="00763958"/>
    <w:rsid w:val="007730C4"/>
    <w:rsid w:val="00773771"/>
    <w:rsid w:val="00775CE4"/>
    <w:rsid w:val="00777AEA"/>
    <w:rsid w:val="007811E2"/>
    <w:rsid w:val="00783978"/>
    <w:rsid w:val="00787EE0"/>
    <w:rsid w:val="00792972"/>
    <w:rsid w:val="00795A36"/>
    <w:rsid w:val="007A0E69"/>
    <w:rsid w:val="007A6359"/>
    <w:rsid w:val="007A661A"/>
    <w:rsid w:val="007B0DBE"/>
    <w:rsid w:val="007B1B19"/>
    <w:rsid w:val="007B3892"/>
    <w:rsid w:val="007B75B5"/>
    <w:rsid w:val="007C401B"/>
    <w:rsid w:val="007C47FE"/>
    <w:rsid w:val="007C6679"/>
    <w:rsid w:val="007D021E"/>
    <w:rsid w:val="007D1060"/>
    <w:rsid w:val="007D4110"/>
    <w:rsid w:val="007D5127"/>
    <w:rsid w:val="007D66A7"/>
    <w:rsid w:val="007D7C36"/>
    <w:rsid w:val="007D7EFF"/>
    <w:rsid w:val="007E16F4"/>
    <w:rsid w:val="007E1E04"/>
    <w:rsid w:val="007E241C"/>
    <w:rsid w:val="007F0BB4"/>
    <w:rsid w:val="007F3B0E"/>
    <w:rsid w:val="007F3D02"/>
    <w:rsid w:val="00801732"/>
    <w:rsid w:val="008062DA"/>
    <w:rsid w:val="00807330"/>
    <w:rsid w:val="0081436C"/>
    <w:rsid w:val="00814B5E"/>
    <w:rsid w:val="008175F3"/>
    <w:rsid w:val="00817745"/>
    <w:rsid w:val="0082155B"/>
    <w:rsid w:val="008255F8"/>
    <w:rsid w:val="0083165D"/>
    <w:rsid w:val="00834CC9"/>
    <w:rsid w:val="00835560"/>
    <w:rsid w:val="00836AC7"/>
    <w:rsid w:val="00837685"/>
    <w:rsid w:val="00840FCF"/>
    <w:rsid w:val="00843CC4"/>
    <w:rsid w:val="008453AF"/>
    <w:rsid w:val="00847E3B"/>
    <w:rsid w:val="0085106E"/>
    <w:rsid w:val="00853AAC"/>
    <w:rsid w:val="00853BE9"/>
    <w:rsid w:val="00854705"/>
    <w:rsid w:val="00861DBF"/>
    <w:rsid w:val="00862CA0"/>
    <w:rsid w:val="00863763"/>
    <w:rsid w:val="0086390C"/>
    <w:rsid w:val="0086517C"/>
    <w:rsid w:val="00871CF1"/>
    <w:rsid w:val="0087305F"/>
    <w:rsid w:val="008738EA"/>
    <w:rsid w:val="00873E6D"/>
    <w:rsid w:val="00875125"/>
    <w:rsid w:val="0088035C"/>
    <w:rsid w:val="00880E4E"/>
    <w:rsid w:val="00883FC2"/>
    <w:rsid w:val="00885B19"/>
    <w:rsid w:val="00885C1A"/>
    <w:rsid w:val="00890167"/>
    <w:rsid w:val="00896C1C"/>
    <w:rsid w:val="00897295"/>
    <w:rsid w:val="008A477B"/>
    <w:rsid w:val="008A7058"/>
    <w:rsid w:val="008B1662"/>
    <w:rsid w:val="008B4091"/>
    <w:rsid w:val="008B4955"/>
    <w:rsid w:val="008B7E29"/>
    <w:rsid w:val="008C6ACB"/>
    <w:rsid w:val="008C7374"/>
    <w:rsid w:val="008D0943"/>
    <w:rsid w:val="008D448C"/>
    <w:rsid w:val="008E264D"/>
    <w:rsid w:val="008E3F31"/>
    <w:rsid w:val="008E4B61"/>
    <w:rsid w:val="008E55A3"/>
    <w:rsid w:val="008E5699"/>
    <w:rsid w:val="008F0617"/>
    <w:rsid w:val="008F3C2D"/>
    <w:rsid w:val="00900BB0"/>
    <w:rsid w:val="00902B63"/>
    <w:rsid w:val="00903590"/>
    <w:rsid w:val="00907B31"/>
    <w:rsid w:val="009134A6"/>
    <w:rsid w:val="009135AC"/>
    <w:rsid w:val="00915F62"/>
    <w:rsid w:val="00916FC3"/>
    <w:rsid w:val="009177ED"/>
    <w:rsid w:val="00921696"/>
    <w:rsid w:val="0092462E"/>
    <w:rsid w:val="009246B3"/>
    <w:rsid w:val="00924F59"/>
    <w:rsid w:val="0093032A"/>
    <w:rsid w:val="00936B9F"/>
    <w:rsid w:val="00947AFE"/>
    <w:rsid w:val="009521B9"/>
    <w:rsid w:val="00954F82"/>
    <w:rsid w:val="00955D81"/>
    <w:rsid w:val="00963B1A"/>
    <w:rsid w:val="009648D2"/>
    <w:rsid w:val="00967F00"/>
    <w:rsid w:val="00970531"/>
    <w:rsid w:val="00976D26"/>
    <w:rsid w:val="009775FF"/>
    <w:rsid w:val="009823FE"/>
    <w:rsid w:val="00985DFB"/>
    <w:rsid w:val="00991468"/>
    <w:rsid w:val="00991A60"/>
    <w:rsid w:val="00994C75"/>
    <w:rsid w:val="00994DC7"/>
    <w:rsid w:val="009A1D70"/>
    <w:rsid w:val="009A45D9"/>
    <w:rsid w:val="009B67B5"/>
    <w:rsid w:val="009B70A6"/>
    <w:rsid w:val="009D18E7"/>
    <w:rsid w:val="009E0E0B"/>
    <w:rsid w:val="009E61D7"/>
    <w:rsid w:val="009E77EA"/>
    <w:rsid w:val="009F5924"/>
    <w:rsid w:val="009F7815"/>
    <w:rsid w:val="00A045BE"/>
    <w:rsid w:val="00A13F12"/>
    <w:rsid w:val="00A172D0"/>
    <w:rsid w:val="00A20271"/>
    <w:rsid w:val="00A2614F"/>
    <w:rsid w:val="00A31195"/>
    <w:rsid w:val="00A3588D"/>
    <w:rsid w:val="00A42490"/>
    <w:rsid w:val="00A43D2C"/>
    <w:rsid w:val="00A44117"/>
    <w:rsid w:val="00A45328"/>
    <w:rsid w:val="00A4571A"/>
    <w:rsid w:val="00A5387F"/>
    <w:rsid w:val="00A54E13"/>
    <w:rsid w:val="00A60ED3"/>
    <w:rsid w:val="00A66D50"/>
    <w:rsid w:val="00A75163"/>
    <w:rsid w:val="00A77524"/>
    <w:rsid w:val="00A801AA"/>
    <w:rsid w:val="00A838D9"/>
    <w:rsid w:val="00A862AC"/>
    <w:rsid w:val="00A9100B"/>
    <w:rsid w:val="00A9128D"/>
    <w:rsid w:val="00A95F46"/>
    <w:rsid w:val="00A961C3"/>
    <w:rsid w:val="00AA0480"/>
    <w:rsid w:val="00AA3344"/>
    <w:rsid w:val="00AA6372"/>
    <w:rsid w:val="00AA78C5"/>
    <w:rsid w:val="00AB3746"/>
    <w:rsid w:val="00AB3F9D"/>
    <w:rsid w:val="00AB754B"/>
    <w:rsid w:val="00AC0DF5"/>
    <w:rsid w:val="00AC3F73"/>
    <w:rsid w:val="00AC7161"/>
    <w:rsid w:val="00AD3649"/>
    <w:rsid w:val="00AD69BB"/>
    <w:rsid w:val="00AE056C"/>
    <w:rsid w:val="00AE0DA4"/>
    <w:rsid w:val="00AE2E1B"/>
    <w:rsid w:val="00AF4948"/>
    <w:rsid w:val="00AF62C5"/>
    <w:rsid w:val="00AF63BD"/>
    <w:rsid w:val="00AF68F9"/>
    <w:rsid w:val="00B017C6"/>
    <w:rsid w:val="00B01C21"/>
    <w:rsid w:val="00B01E92"/>
    <w:rsid w:val="00B03641"/>
    <w:rsid w:val="00B11196"/>
    <w:rsid w:val="00B12874"/>
    <w:rsid w:val="00B1708C"/>
    <w:rsid w:val="00B204B3"/>
    <w:rsid w:val="00B23C04"/>
    <w:rsid w:val="00B35CB1"/>
    <w:rsid w:val="00B44352"/>
    <w:rsid w:val="00B4542F"/>
    <w:rsid w:val="00B472A5"/>
    <w:rsid w:val="00B51089"/>
    <w:rsid w:val="00B52E1D"/>
    <w:rsid w:val="00B52E5F"/>
    <w:rsid w:val="00B5448E"/>
    <w:rsid w:val="00B54765"/>
    <w:rsid w:val="00B57EB6"/>
    <w:rsid w:val="00B60520"/>
    <w:rsid w:val="00B63FC4"/>
    <w:rsid w:val="00B72DC2"/>
    <w:rsid w:val="00B81373"/>
    <w:rsid w:val="00B82B96"/>
    <w:rsid w:val="00B90EE9"/>
    <w:rsid w:val="00B91327"/>
    <w:rsid w:val="00B91C30"/>
    <w:rsid w:val="00B9295A"/>
    <w:rsid w:val="00B93CB6"/>
    <w:rsid w:val="00B93F7D"/>
    <w:rsid w:val="00B972AD"/>
    <w:rsid w:val="00BB1014"/>
    <w:rsid w:val="00BB1E92"/>
    <w:rsid w:val="00BB5DB0"/>
    <w:rsid w:val="00BB7119"/>
    <w:rsid w:val="00BC2431"/>
    <w:rsid w:val="00BC3F50"/>
    <w:rsid w:val="00BC4FE7"/>
    <w:rsid w:val="00BC5A0C"/>
    <w:rsid w:val="00BC69F2"/>
    <w:rsid w:val="00BD0EFD"/>
    <w:rsid w:val="00BD384E"/>
    <w:rsid w:val="00BE1D4E"/>
    <w:rsid w:val="00BE2478"/>
    <w:rsid w:val="00BE2490"/>
    <w:rsid w:val="00BE50A5"/>
    <w:rsid w:val="00BE5AB9"/>
    <w:rsid w:val="00BF1C91"/>
    <w:rsid w:val="00BF5C73"/>
    <w:rsid w:val="00C03447"/>
    <w:rsid w:val="00C0438A"/>
    <w:rsid w:val="00C07E50"/>
    <w:rsid w:val="00C1702A"/>
    <w:rsid w:val="00C172C3"/>
    <w:rsid w:val="00C21211"/>
    <w:rsid w:val="00C23EFB"/>
    <w:rsid w:val="00C24F84"/>
    <w:rsid w:val="00C32A7E"/>
    <w:rsid w:val="00C34840"/>
    <w:rsid w:val="00C34CDB"/>
    <w:rsid w:val="00C37524"/>
    <w:rsid w:val="00C4412F"/>
    <w:rsid w:val="00C458B8"/>
    <w:rsid w:val="00C47406"/>
    <w:rsid w:val="00C47BF8"/>
    <w:rsid w:val="00C5167B"/>
    <w:rsid w:val="00C5352A"/>
    <w:rsid w:val="00C53806"/>
    <w:rsid w:val="00C55581"/>
    <w:rsid w:val="00C567EC"/>
    <w:rsid w:val="00C602DD"/>
    <w:rsid w:val="00C66C7F"/>
    <w:rsid w:val="00C71ED1"/>
    <w:rsid w:val="00C7285B"/>
    <w:rsid w:val="00C76578"/>
    <w:rsid w:val="00C802BB"/>
    <w:rsid w:val="00C94D83"/>
    <w:rsid w:val="00C9514E"/>
    <w:rsid w:val="00C951E8"/>
    <w:rsid w:val="00C95B71"/>
    <w:rsid w:val="00C95CD9"/>
    <w:rsid w:val="00C9654B"/>
    <w:rsid w:val="00C96AFF"/>
    <w:rsid w:val="00C96D3F"/>
    <w:rsid w:val="00C970CD"/>
    <w:rsid w:val="00CA0622"/>
    <w:rsid w:val="00CA09AD"/>
    <w:rsid w:val="00CA0B79"/>
    <w:rsid w:val="00CA1248"/>
    <w:rsid w:val="00CA150D"/>
    <w:rsid w:val="00CA1D9B"/>
    <w:rsid w:val="00CA39BE"/>
    <w:rsid w:val="00CA5004"/>
    <w:rsid w:val="00CA649A"/>
    <w:rsid w:val="00CB3342"/>
    <w:rsid w:val="00CB4286"/>
    <w:rsid w:val="00CC2730"/>
    <w:rsid w:val="00CC6E16"/>
    <w:rsid w:val="00CD1303"/>
    <w:rsid w:val="00CD1F58"/>
    <w:rsid w:val="00CD23E5"/>
    <w:rsid w:val="00CD2C4A"/>
    <w:rsid w:val="00CD4EEB"/>
    <w:rsid w:val="00CD5B4F"/>
    <w:rsid w:val="00CD5DD5"/>
    <w:rsid w:val="00CE273B"/>
    <w:rsid w:val="00CF2BBC"/>
    <w:rsid w:val="00CF55D3"/>
    <w:rsid w:val="00CF56BF"/>
    <w:rsid w:val="00D02A68"/>
    <w:rsid w:val="00D0474D"/>
    <w:rsid w:val="00D05F02"/>
    <w:rsid w:val="00D1188D"/>
    <w:rsid w:val="00D25C23"/>
    <w:rsid w:val="00D32203"/>
    <w:rsid w:val="00D325CD"/>
    <w:rsid w:val="00D34477"/>
    <w:rsid w:val="00D362E6"/>
    <w:rsid w:val="00D379DB"/>
    <w:rsid w:val="00D410B4"/>
    <w:rsid w:val="00D50D56"/>
    <w:rsid w:val="00D527E0"/>
    <w:rsid w:val="00D60F40"/>
    <w:rsid w:val="00D63069"/>
    <w:rsid w:val="00D64B7B"/>
    <w:rsid w:val="00D651BE"/>
    <w:rsid w:val="00D713B0"/>
    <w:rsid w:val="00D71995"/>
    <w:rsid w:val="00D73FEF"/>
    <w:rsid w:val="00D805CE"/>
    <w:rsid w:val="00D836DF"/>
    <w:rsid w:val="00D914B2"/>
    <w:rsid w:val="00D97036"/>
    <w:rsid w:val="00DA14DD"/>
    <w:rsid w:val="00DA25FF"/>
    <w:rsid w:val="00DA2F42"/>
    <w:rsid w:val="00DA3C22"/>
    <w:rsid w:val="00DA6047"/>
    <w:rsid w:val="00DB0AA1"/>
    <w:rsid w:val="00DB46F3"/>
    <w:rsid w:val="00DB6C2A"/>
    <w:rsid w:val="00DC0D2D"/>
    <w:rsid w:val="00DC2EBF"/>
    <w:rsid w:val="00DC45C8"/>
    <w:rsid w:val="00DD2471"/>
    <w:rsid w:val="00DD35F0"/>
    <w:rsid w:val="00DE0BBA"/>
    <w:rsid w:val="00DE11A8"/>
    <w:rsid w:val="00DE20CB"/>
    <w:rsid w:val="00DE307E"/>
    <w:rsid w:val="00DE497D"/>
    <w:rsid w:val="00DE710C"/>
    <w:rsid w:val="00DF3A6B"/>
    <w:rsid w:val="00DF5CA6"/>
    <w:rsid w:val="00E04F90"/>
    <w:rsid w:val="00E11F57"/>
    <w:rsid w:val="00E12149"/>
    <w:rsid w:val="00E13914"/>
    <w:rsid w:val="00E157C7"/>
    <w:rsid w:val="00E2281D"/>
    <w:rsid w:val="00E236AC"/>
    <w:rsid w:val="00E2435C"/>
    <w:rsid w:val="00E245EA"/>
    <w:rsid w:val="00E25DA6"/>
    <w:rsid w:val="00E26C1E"/>
    <w:rsid w:val="00E27D3D"/>
    <w:rsid w:val="00E37CE0"/>
    <w:rsid w:val="00E42CF8"/>
    <w:rsid w:val="00E43F3B"/>
    <w:rsid w:val="00E45284"/>
    <w:rsid w:val="00E4696A"/>
    <w:rsid w:val="00E504B4"/>
    <w:rsid w:val="00E505B8"/>
    <w:rsid w:val="00E51983"/>
    <w:rsid w:val="00E56594"/>
    <w:rsid w:val="00E6055F"/>
    <w:rsid w:val="00E63372"/>
    <w:rsid w:val="00E63CEE"/>
    <w:rsid w:val="00E647D8"/>
    <w:rsid w:val="00E649E1"/>
    <w:rsid w:val="00E65156"/>
    <w:rsid w:val="00E67859"/>
    <w:rsid w:val="00E74893"/>
    <w:rsid w:val="00E829AC"/>
    <w:rsid w:val="00E8527B"/>
    <w:rsid w:val="00E8568C"/>
    <w:rsid w:val="00EA0943"/>
    <w:rsid w:val="00EA16AA"/>
    <w:rsid w:val="00EA31DB"/>
    <w:rsid w:val="00EA646C"/>
    <w:rsid w:val="00EB4D47"/>
    <w:rsid w:val="00EC0C55"/>
    <w:rsid w:val="00EC205C"/>
    <w:rsid w:val="00EC2182"/>
    <w:rsid w:val="00EC3C35"/>
    <w:rsid w:val="00EC3CBA"/>
    <w:rsid w:val="00EC590C"/>
    <w:rsid w:val="00ED364B"/>
    <w:rsid w:val="00ED4761"/>
    <w:rsid w:val="00ED614A"/>
    <w:rsid w:val="00EE50AF"/>
    <w:rsid w:val="00EE6F0F"/>
    <w:rsid w:val="00EF0585"/>
    <w:rsid w:val="00EF0CA1"/>
    <w:rsid w:val="00EF1A4D"/>
    <w:rsid w:val="00EF561D"/>
    <w:rsid w:val="00F01D95"/>
    <w:rsid w:val="00F05430"/>
    <w:rsid w:val="00F22194"/>
    <w:rsid w:val="00F2316A"/>
    <w:rsid w:val="00F24FFF"/>
    <w:rsid w:val="00F268DA"/>
    <w:rsid w:val="00F30FA1"/>
    <w:rsid w:val="00F31CE4"/>
    <w:rsid w:val="00F44CFD"/>
    <w:rsid w:val="00F46D53"/>
    <w:rsid w:val="00F51A7D"/>
    <w:rsid w:val="00F55738"/>
    <w:rsid w:val="00F57B1D"/>
    <w:rsid w:val="00F57E20"/>
    <w:rsid w:val="00F61571"/>
    <w:rsid w:val="00F6202F"/>
    <w:rsid w:val="00F62A52"/>
    <w:rsid w:val="00F6467E"/>
    <w:rsid w:val="00F66F53"/>
    <w:rsid w:val="00F754EB"/>
    <w:rsid w:val="00F76BE0"/>
    <w:rsid w:val="00F80DDC"/>
    <w:rsid w:val="00F94D1D"/>
    <w:rsid w:val="00F9662A"/>
    <w:rsid w:val="00FA001C"/>
    <w:rsid w:val="00FA66C8"/>
    <w:rsid w:val="00FA6C22"/>
    <w:rsid w:val="00FB0852"/>
    <w:rsid w:val="00FB2F38"/>
    <w:rsid w:val="00FB3566"/>
    <w:rsid w:val="00FB4A29"/>
    <w:rsid w:val="00FB6E72"/>
    <w:rsid w:val="00FC224A"/>
    <w:rsid w:val="00FC7BB2"/>
    <w:rsid w:val="00FD2582"/>
    <w:rsid w:val="00FD25FE"/>
    <w:rsid w:val="00FD2FFD"/>
    <w:rsid w:val="00FD3827"/>
    <w:rsid w:val="00FD56A2"/>
    <w:rsid w:val="00FE1719"/>
    <w:rsid w:val="00FE6428"/>
    <w:rsid w:val="00FE670B"/>
    <w:rsid w:val="00FE7A69"/>
    <w:rsid w:val="00FE7F2E"/>
    <w:rsid w:val="00FF1F42"/>
    <w:rsid w:val="00FF3AFD"/>
    <w:rsid w:val="00FF40F1"/>
    <w:rsid w:val="00FF77AB"/>
    <w:rsid w:val="00FF7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86D7F"/>
  <w15:chartTrackingRefBased/>
  <w15:docId w15:val="{0A1592BF-8953-40CB-8F28-862B3198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48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DA3C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10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F24DD"/>
  </w:style>
  <w:style w:type="paragraph" w:styleId="NoSpacing">
    <w:name w:val="No Spacing"/>
    <w:link w:val="NoSpacingChar"/>
    <w:uiPriority w:val="1"/>
    <w:qFormat/>
    <w:rsid w:val="00B204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04B3"/>
    <w:rPr>
      <w:rFonts w:eastAsiaTheme="minorEastAsia"/>
      <w:lang w:val="en-US"/>
    </w:rPr>
  </w:style>
  <w:style w:type="paragraph" w:styleId="Header">
    <w:name w:val="header"/>
    <w:basedOn w:val="Normal"/>
    <w:link w:val="HeaderChar"/>
    <w:uiPriority w:val="99"/>
    <w:unhideWhenUsed/>
    <w:rsid w:val="00E85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27B"/>
  </w:style>
  <w:style w:type="paragraph" w:styleId="Footer">
    <w:name w:val="footer"/>
    <w:basedOn w:val="Normal"/>
    <w:link w:val="FooterChar"/>
    <w:uiPriority w:val="99"/>
    <w:unhideWhenUsed/>
    <w:rsid w:val="00E85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27B"/>
  </w:style>
  <w:style w:type="character" w:customStyle="1" w:styleId="Heading1Char">
    <w:name w:val="Heading 1 Char"/>
    <w:basedOn w:val="DefaultParagraphFont"/>
    <w:link w:val="Heading1"/>
    <w:uiPriority w:val="9"/>
    <w:rsid w:val="00114480"/>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114480"/>
    <w:pPr>
      <w:outlineLvl w:val="9"/>
    </w:pPr>
  </w:style>
  <w:style w:type="character" w:styleId="Hyperlink">
    <w:name w:val="Hyperlink"/>
    <w:basedOn w:val="DefaultParagraphFont"/>
    <w:uiPriority w:val="99"/>
    <w:unhideWhenUsed/>
    <w:rsid w:val="00114480"/>
    <w:rPr>
      <w:color w:val="0563C1" w:themeColor="hyperlink"/>
      <w:u w:val="single"/>
    </w:rPr>
  </w:style>
  <w:style w:type="paragraph" w:styleId="TOC3">
    <w:name w:val="toc 3"/>
    <w:basedOn w:val="Normal"/>
    <w:next w:val="Normal"/>
    <w:autoRedefine/>
    <w:uiPriority w:val="39"/>
    <w:unhideWhenUsed/>
    <w:rsid w:val="00114480"/>
    <w:pPr>
      <w:spacing w:after="100"/>
      <w:ind w:left="440"/>
    </w:pPr>
    <w:rPr>
      <w:rFonts w:eastAsiaTheme="minorEastAsia"/>
    </w:rPr>
  </w:style>
  <w:style w:type="character" w:customStyle="1" w:styleId="Heading2Char">
    <w:name w:val="Heading 2 Char"/>
    <w:basedOn w:val="DefaultParagraphFont"/>
    <w:link w:val="Heading2"/>
    <w:uiPriority w:val="9"/>
    <w:rsid w:val="00DA3C2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648D2"/>
    <w:pPr>
      <w:spacing w:after="100"/>
      <w:ind w:left="220"/>
    </w:pPr>
  </w:style>
  <w:style w:type="character" w:styleId="UnresolvedMention">
    <w:name w:val="Unresolved Mention"/>
    <w:basedOn w:val="DefaultParagraphFont"/>
    <w:uiPriority w:val="99"/>
    <w:semiHidden/>
    <w:unhideWhenUsed/>
    <w:rsid w:val="00AE2E1B"/>
    <w:rPr>
      <w:color w:val="605E5C"/>
      <w:shd w:val="clear" w:color="auto" w:fill="E1DFDD"/>
    </w:rPr>
  </w:style>
  <w:style w:type="character" w:customStyle="1" w:styleId="Heading3Char">
    <w:name w:val="Heading 3 Char"/>
    <w:basedOn w:val="DefaultParagraphFont"/>
    <w:link w:val="Heading3"/>
    <w:uiPriority w:val="9"/>
    <w:rsid w:val="0017107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B75B5"/>
    <w:pPr>
      <w:ind w:left="720"/>
      <w:contextualSpacing/>
    </w:pPr>
  </w:style>
  <w:style w:type="character" w:customStyle="1" w:styleId="eop">
    <w:name w:val="eop"/>
    <w:basedOn w:val="DefaultParagraphFont"/>
    <w:rsid w:val="005E2FAC"/>
  </w:style>
  <w:style w:type="paragraph" w:customStyle="1" w:styleId="paragraph">
    <w:name w:val="paragraph"/>
    <w:basedOn w:val="Normal"/>
    <w:rsid w:val="005E2F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21270"/>
    <w:rPr>
      <w:color w:val="954F72" w:themeColor="followedHyperlink"/>
      <w:u w:val="single"/>
    </w:rPr>
  </w:style>
  <w:style w:type="character" w:styleId="CommentReference">
    <w:name w:val="annotation reference"/>
    <w:basedOn w:val="DefaultParagraphFont"/>
    <w:uiPriority w:val="99"/>
    <w:semiHidden/>
    <w:unhideWhenUsed/>
    <w:rsid w:val="00321270"/>
    <w:rPr>
      <w:sz w:val="16"/>
      <w:szCs w:val="16"/>
    </w:rPr>
  </w:style>
  <w:style w:type="paragraph" w:styleId="CommentText">
    <w:name w:val="annotation text"/>
    <w:basedOn w:val="Normal"/>
    <w:link w:val="CommentTextChar"/>
    <w:uiPriority w:val="99"/>
    <w:unhideWhenUsed/>
    <w:rsid w:val="00321270"/>
    <w:pPr>
      <w:spacing w:line="240" w:lineRule="auto"/>
    </w:pPr>
    <w:rPr>
      <w:sz w:val="20"/>
      <w:szCs w:val="20"/>
    </w:rPr>
  </w:style>
  <w:style w:type="character" w:customStyle="1" w:styleId="CommentTextChar">
    <w:name w:val="Comment Text Char"/>
    <w:basedOn w:val="DefaultParagraphFont"/>
    <w:link w:val="CommentText"/>
    <w:uiPriority w:val="99"/>
    <w:rsid w:val="00321270"/>
    <w:rPr>
      <w:sz w:val="20"/>
      <w:szCs w:val="20"/>
    </w:rPr>
  </w:style>
  <w:style w:type="paragraph" w:styleId="CommentSubject">
    <w:name w:val="annotation subject"/>
    <w:basedOn w:val="CommentText"/>
    <w:next w:val="CommentText"/>
    <w:link w:val="CommentSubjectChar"/>
    <w:uiPriority w:val="99"/>
    <w:semiHidden/>
    <w:unhideWhenUsed/>
    <w:rsid w:val="00321270"/>
    <w:rPr>
      <w:b/>
      <w:bCs/>
    </w:rPr>
  </w:style>
  <w:style w:type="character" w:customStyle="1" w:styleId="CommentSubjectChar">
    <w:name w:val="Comment Subject Char"/>
    <w:basedOn w:val="CommentTextChar"/>
    <w:link w:val="CommentSubject"/>
    <w:uiPriority w:val="99"/>
    <w:semiHidden/>
    <w:rsid w:val="00321270"/>
    <w:rPr>
      <w:b/>
      <w:bCs/>
      <w:sz w:val="20"/>
      <w:szCs w:val="20"/>
    </w:rPr>
  </w:style>
  <w:style w:type="paragraph" w:styleId="TOC1">
    <w:name w:val="toc 1"/>
    <w:basedOn w:val="Normal"/>
    <w:next w:val="Normal"/>
    <w:autoRedefine/>
    <w:uiPriority w:val="39"/>
    <w:unhideWhenUsed/>
    <w:rsid w:val="00DD247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20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2.png"/><Relationship Id="rId21" Type="http://schemas.openxmlformats.org/officeDocument/2006/relationships/image" Target="media/image14.png"/><Relationship Id="rId42" Type="http://schemas.openxmlformats.org/officeDocument/2006/relationships/hyperlink" Target="https://cellebrite.com/wp-content/uploads/2022/11/Solution_Overview_Cellebrite_UFED_LTR.pdf" TargetMode="External"/><Relationship Id="rId63" Type="http://schemas.openxmlformats.org/officeDocument/2006/relationships/hyperlink" Target="https://learning.nspcc.org.uk/media/1123/impact-online-offline-child-sexual-abuse.pdf" TargetMode="External"/><Relationship Id="rId84" Type="http://schemas.openxmlformats.org/officeDocument/2006/relationships/hyperlink" Target="https://doi-org.ezproxy.uwtsd.ac.uk/10.1016/j.array.2022.100135" TargetMode="External"/><Relationship Id="rId16" Type="http://schemas.openxmlformats.org/officeDocument/2006/relationships/image" Target="media/image9.png"/><Relationship Id="rId107" Type="http://schemas.openxmlformats.org/officeDocument/2006/relationships/hyperlink" Target="https://www.theguardian.com/society/2021/mar/28/victims-in-84-of-online-grooming-cases-are-girls" TargetMode="External"/><Relationship Id="rId11" Type="http://schemas.openxmlformats.org/officeDocument/2006/relationships/image" Target="media/image4.png"/><Relationship Id="rId32" Type="http://schemas.openxmlformats.org/officeDocument/2006/relationships/hyperlink" Target="https://www.bbc.co.uk/news/uk-47410520" TargetMode="External"/><Relationship Id="rId37" Type="http://schemas.openxmlformats.org/officeDocument/2006/relationships/hyperlink" Target="https://buildfire.com/app-statistics/" TargetMode="External"/><Relationship Id="rId53" Type="http://schemas.openxmlformats.org/officeDocument/2006/relationships/hyperlink" Target="https://drawingcapital.substack.com/p/5g-the-revolution-begins" TargetMode="External"/><Relationship Id="rId58" Type="http://schemas.openxmlformats.org/officeDocument/2006/relationships/hyperlink" Target="https://www.forbes.com/advisor/business/social-media-statistics/" TargetMode="External"/><Relationship Id="rId74" Type="http://schemas.openxmlformats.org/officeDocument/2006/relationships/hyperlink" Target="https://doi.org/10.1016/j.chiabu.2021.105214" TargetMode="External"/><Relationship Id="rId79" Type="http://schemas.openxmlformats.org/officeDocument/2006/relationships/hyperlink" Target="https://doi.org/10.1177/0886260517742046" TargetMode="External"/><Relationship Id="rId102" Type="http://schemas.openxmlformats.org/officeDocument/2006/relationships/hyperlink" Target="https://www.enago.com/academy/limitations-of-research-study/" TargetMode="External"/><Relationship Id="rId123" Type="http://schemas.openxmlformats.org/officeDocument/2006/relationships/image" Target="media/image28.png"/><Relationship Id="rId128" Type="http://schemas.openxmlformats.org/officeDocument/2006/relationships/image" Target="media/image33.png"/><Relationship Id="rId5" Type="http://schemas.openxmlformats.org/officeDocument/2006/relationships/footnotes" Target="footnotes.xml"/><Relationship Id="rId90" Type="http://schemas.openxmlformats.org/officeDocument/2006/relationships/hyperlink" Target="https://www.nspcc.org.uk/what-is-child-abuse/types-of-abuse/grooming/" TargetMode="External"/><Relationship Id="rId95" Type="http://schemas.openxmlformats.org/officeDocument/2006/relationships/hyperlink" Target="https://edition.cnn.com/2019/03/01/uk/nspcc-grooming-social-media-report-scli-gbr-intl/index.html" TargetMode="External"/><Relationship Id="rId22" Type="http://schemas.openxmlformats.org/officeDocument/2006/relationships/image" Target="media/image15.png"/><Relationship Id="rId27" Type="http://schemas.openxmlformats.org/officeDocument/2006/relationships/hyperlink" Target="https://www.adfsolutions.com/news/the-benefits-of-digital-forensic-software-in-homeland-security-investigations" TargetMode="External"/><Relationship Id="rId43" Type="http://schemas.openxmlformats.org/officeDocument/2006/relationships/hyperlink" Target="https://cellebrite.com/en/digital-forensics/mobile-device-forensics/" TargetMode="External"/><Relationship Id="rId48" Type="http://schemas.openxmlformats.org/officeDocument/2006/relationships/hyperlink" Target="https://onlinelibrary.wiley.com/doi/full/10.1111/irv.12864" TargetMode="External"/><Relationship Id="rId64" Type="http://schemas.openxmlformats.org/officeDocument/2006/relationships/hyperlink" Target="https://www.sciencedirect.com/science/article/pii/S2666281720300925" TargetMode="External"/><Relationship Id="rId69" Type="http://schemas.openxmlformats.org/officeDocument/2006/relationships/hyperlink" Target="https://doi.org/10.1016/j.fsir.2020.100076" TargetMode="External"/><Relationship Id="rId113" Type="http://schemas.openxmlformats.org/officeDocument/2006/relationships/hyperlink" Target="https://www.msab.com/product/xry-extract/" TargetMode="External"/><Relationship Id="rId118" Type="http://schemas.openxmlformats.org/officeDocument/2006/relationships/image" Target="media/image23.png"/><Relationship Id="rId134" Type="http://schemas.openxmlformats.org/officeDocument/2006/relationships/footer" Target="footer1.xml"/><Relationship Id="rId80" Type="http://schemas.openxmlformats.org/officeDocument/2006/relationships/hyperlink" Target="https://www.channel4.com/news/police-backlog-of-over-20000-digital-devices-awaiting-examination" TargetMode="External"/><Relationship Id="rId85" Type="http://schemas.openxmlformats.org/officeDocument/2006/relationships/hyperlink" Target="https://news.sky.com/story/frontline-police-not-taught-what-evidence-they-can-get-from-tech-companies-training-documents-reveal-12587312"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phys.org/news/2015-03-digital-forensics.html" TargetMode="External"/><Relationship Id="rId38" Type="http://schemas.openxmlformats.org/officeDocument/2006/relationships/hyperlink" Target="https://mashable.com/article/instgram-grooming-child-offenses" TargetMode="External"/><Relationship Id="rId59" Type="http://schemas.openxmlformats.org/officeDocument/2006/relationships/hyperlink" Target="https://www.legislation.gov.uk/ukpga/2021/14/introduction/enacted" TargetMode="External"/><Relationship Id="rId103" Type="http://schemas.openxmlformats.org/officeDocument/2006/relationships/hyperlink" Target="https://www.police-foundation.org.uk/wp-content/uploads/2022/07/turning_the_tide_FINAL-.pdf" TargetMode="External"/><Relationship Id="rId108" Type="http://schemas.openxmlformats.org/officeDocument/2006/relationships/hyperlink" Target="https://truelist.co/blog/apps-statistics/" TargetMode="External"/><Relationship Id="rId124" Type="http://schemas.openxmlformats.org/officeDocument/2006/relationships/image" Target="media/image29.png"/><Relationship Id="rId129" Type="http://schemas.openxmlformats.org/officeDocument/2006/relationships/image" Target="media/image34.png"/><Relationship Id="rId54" Type="http://schemas.openxmlformats.org/officeDocument/2006/relationships/hyperlink" Target="https://arxiv.org/abs/1708.01730" TargetMode="External"/><Relationship Id="rId70" Type="http://schemas.openxmlformats.org/officeDocument/2006/relationships/hyperlink" Target="https://ideausher.com/blog/mobile-app-industry-trends-and-statistics/" TargetMode="External"/><Relationship Id="rId75" Type="http://schemas.openxmlformats.org/officeDocument/2006/relationships/hyperlink" Target="https://doi.org/10.1080/1068316X.2022.2043313" TargetMode="External"/><Relationship Id="rId91" Type="http://schemas.openxmlformats.org/officeDocument/2006/relationships/hyperlink" Target="https://www.ofcom.org.uk/__data/assets/pdf_file/0027/255852/childrens-media-use-and-attitudes-report-2023.pdf" TargetMode="External"/><Relationship Id="rId96" Type="http://schemas.openxmlformats.org/officeDocument/2006/relationships/hyperlink" Target="https://www.theguardian.com/uk-news/2022/may/10/paedophile-jailed-trying-groom-children-social-media"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6.png"/><Relationship Id="rId28" Type="http://schemas.openxmlformats.org/officeDocument/2006/relationships/hyperlink" Target="https://doi.org/10.29042/2020-10-4-32-38" TargetMode="External"/><Relationship Id="rId49" Type="http://schemas.openxmlformats.org/officeDocument/2006/relationships/hyperlink" Target="http://dx.doi.org/10.3390/app10124231" TargetMode="External"/><Relationship Id="rId114" Type="http://schemas.openxmlformats.org/officeDocument/2006/relationships/image" Target="media/image19.png"/><Relationship Id="rId119" Type="http://schemas.openxmlformats.org/officeDocument/2006/relationships/image" Target="media/image24.png"/><Relationship Id="rId44" Type="http://schemas.openxmlformats.org/officeDocument/2006/relationships/hyperlink" Target="https://childrenofthedigitalage.org/70-increase-in-online-grooming-attributed-to-facebook-and-instagram/" TargetMode="External"/><Relationship Id="rId60" Type="http://schemas.openxmlformats.org/officeDocument/2006/relationships/hyperlink" Target="https://www.forensicscolleges.com/blog/guide-to-mobile-forensics" TargetMode="External"/><Relationship Id="rId65" Type="http://schemas.openxmlformats.org/officeDocument/2006/relationships/hyperlink" Target="https://www.sciencedirect.com/science/article/pii/S0747563220303174" TargetMode="External"/><Relationship Id="rId81" Type="http://schemas.openxmlformats.org/officeDocument/2006/relationships/hyperlink" Target="https://louisvillegeek.com/news/the-pros-and-cons-of-microsoft-forms/" TargetMode="External"/><Relationship Id="rId86" Type="http://schemas.openxmlformats.org/officeDocument/2006/relationships/hyperlink" Target="https://www.simplypsychology.org/questionnaires.html" TargetMode="External"/><Relationship Id="rId130" Type="http://schemas.openxmlformats.org/officeDocument/2006/relationships/image" Target="media/image35.png"/><Relationship Id="rId135" Type="http://schemas.openxmlformats.org/officeDocument/2006/relationships/fontTable" Target="fontTable.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caci.co.uk/insights/opinions/maximising-efficiency-in-policing-through-digital-technology/" TargetMode="External"/><Relationship Id="rId109" Type="http://schemas.openxmlformats.org/officeDocument/2006/relationships/hyperlink" Target="https://www.ukas.com/accreditation/about/benefits-trade-professional-bodies/" TargetMode="External"/><Relationship Id="rId34" Type="http://schemas.openxmlformats.org/officeDocument/2006/relationships/hyperlink" Target="https://www-sciencedirect-com.ezproxy.uwtsd.ac.uk/science/article/pii/S0950705122011327" TargetMode="External"/><Relationship Id="rId50" Type="http://schemas.openxmlformats.org/officeDocument/2006/relationships/hyperlink" Target="https://www.mdpi.com/2076-3417/10/12/4231" TargetMode="External"/><Relationship Id="rId55" Type="http://schemas.openxmlformats.org/officeDocument/2006/relationships/hyperlink" Target="https://policejobswales.tal.net/vx/mobile-0/appcentre-DyfedPowys/brand-0/candidate/so/pm/6/pl/17/opp/1910-Digital-Forensic-Investigator/en-GB" TargetMode="External"/><Relationship Id="rId76" Type="http://schemas.openxmlformats.org/officeDocument/2006/relationships/hyperlink" Target="https://www.mdpi.com/1424-8220/22/11/3971" TargetMode="External"/><Relationship Id="rId97" Type="http://schemas.openxmlformats.org/officeDocument/2006/relationships/hyperlink" Target="https://doi.org/10.1177/1609406919862424" TargetMode="External"/><Relationship Id="rId104" Type="http://schemas.openxmlformats.org/officeDocument/2006/relationships/hyperlink" Target="https://doi.org/10.1016/j.diin.2018.04.004" TargetMode="External"/><Relationship Id="rId120" Type="http://schemas.openxmlformats.org/officeDocument/2006/relationships/image" Target="media/image25.png"/><Relationship Id="rId125" Type="http://schemas.openxmlformats.org/officeDocument/2006/relationships/image" Target="media/image30.png"/><Relationship Id="rId7" Type="http://schemas.openxmlformats.org/officeDocument/2006/relationships/image" Target="media/image1.png"/><Relationship Id="rId71" Type="http://schemas.openxmlformats.org/officeDocument/2006/relationships/hyperlink" Target="https://indianlegalsystem.org/methods-of-mobile-device-extractions/" TargetMode="External"/><Relationship Id="rId92" Type="http://schemas.openxmlformats.org/officeDocument/2006/relationships/hyperlink" Target="https://www.independent.co.uk/news/uk/crime/liam-allan-met-police-rape-accusation-false-evidence-disclosure-arrest-mistake-detectives-a8184916.html" TargetMode="External"/><Relationship Id="rId2" Type="http://schemas.openxmlformats.org/officeDocument/2006/relationships/styles" Target="styles.xml"/><Relationship Id="rId29" Type="http://schemas.openxmlformats.org/officeDocument/2006/relationships/hyperlink" Target="https://link.springer.com/article/10.1007/s12027-021-00687-1" TargetMode="External"/><Relationship Id="rId24" Type="http://schemas.openxmlformats.org/officeDocument/2006/relationships/image" Target="media/image17.png"/><Relationship Id="rId40" Type="http://schemas.openxmlformats.org/officeDocument/2006/relationships/hyperlink" Target="https://dictionary.cambridge.org/dictionary/english/research" TargetMode="External"/><Relationship Id="rId45" Type="http://schemas.openxmlformats.org/officeDocument/2006/relationships/hyperlink" Target="https://onlinelibrary-wiley-com.ezproxy.uwtsd.ac.uk/doi/full/10.1002/spy2.23" TargetMode="External"/><Relationship Id="rId66" Type="http://schemas.openxmlformats.org/officeDocument/2006/relationships/hyperlink" Target="https://www.justiceinspectorates.gov.uk/hmicfrs/publications/how-well-the-police-and-other-agencies-use-digital-forensics-in-their-investigations/" TargetMode="External"/><Relationship Id="rId87" Type="http://schemas.openxmlformats.org/officeDocument/2006/relationships/hyperlink" Target="https://www.met.police.uk/advice/advice-and-information/gr/grooming/" TargetMode="External"/><Relationship Id="rId110" Type="http://schemas.openxmlformats.org/officeDocument/2006/relationships/hyperlink" Target="https://libguides.derby.ac.uk/c.php?g=690330&amp;p=4944393" TargetMode="External"/><Relationship Id="rId115" Type="http://schemas.openxmlformats.org/officeDocument/2006/relationships/image" Target="media/image20.png"/><Relationship Id="rId131" Type="http://schemas.openxmlformats.org/officeDocument/2006/relationships/image" Target="media/image36.png"/><Relationship Id="rId136" Type="http://schemas.openxmlformats.org/officeDocument/2006/relationships/theme" Target="theme/theme1.xml"/><Relationship Id="rId61" Type="http://schemas.openxmlformats.org/officeDocument/2006/relationships/hyperlink" Target="https://www.grayshift.com/" TargetMode="External"/><Relationship Id="rId82" Type="http://schemas.openxmlformats.org/officeDocument/2006/relationships/hyperlink" Target="https://thecrimereport.org/2022/12/13/report-uk-police-forces-behind-on-the-curve-on-technological-advancements/"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bbc.co.uk/news/technology-41721354" TargetMode="External"/><Relationship Id="rId35" Type="http://schemas.openxmlformats.org/officeDocument/2006/relationships/hyperlink" Target="https://www.theguardian.com/law/2018/may/15/police-mishandling-digital-evidence-forensic-experts-warn" TargetMode="External"/><Relationship Id="rId56" Type="http://schemas.openxmlformats.org/officeDocument/2006/relationships/hyperlink" Target="https://www.liverpoolecho.co.uk/news/liverpool-news/paedophile-raped-schoolgirl-fields-after-25494956" TargetMode="External"/><Relationship Id="rId77" Type="http://schemas.openxmlformats.org/officeDocument/2006/relationships/hyperlink" Target="https://doi-org.ezproxy.uwtsd.ac.uk/10.1177/1079063217720927" TargetMode="External"/><Relationship Id="rId100" Type="http://schemas.openxmlformats.org/officeDocument/2006/relationships/hyperlink" Target="https://www.restoringdata.ca/mobile-forensics-services.html" TargetMode="External"/><Relationship Id="rId105" Type="http://schemas.openxmlformats.org/officeDocument/2006/relationships/hyperlink" Target="https://doi.org/10.1016/j.fsidi.2021.301175" TargetMode="External"/><Relationship Id="rId126" Type="http://schemas.openxmlformats.org/officeDocument/2006/relationships/image" Target="media/image31.png"/><Relationship Id="rId8" Type="http://schemas.openxmlformats.org/officeDocument/2006/relationships/image" Target="media/image2.png"/><Relationship Id="rId51" Type="http://schemas.openxmlformats.org/officeDocument/2006/relationships/hyperlink" Target="https://doi.org/10.1080/00450618.2015.1066854" TargetMode="External"/><Relationship Id="rId72" Type="http://schemas.openxmlformats.org/officeDocument/2006/relationships/hyperlink" Target="https://www.iwf.org.uk/news-media/news/sexual-abuse-imagery-of-primary-school-children-1-000-per-cent-worse-since-lockdown/" TargetMode="External"/><Relationship Id="rId93" Type="http://schemas.openxmlformats.org/officeDocument/2006/relationships/hyperlink" Target="https://hub.packtpub.com/mobile-forensics-and-its-challanges/" TargetMode="External"/><Relationship Id="rId98" Type="http://schemas.openxmlformats.org/officeDocument/2006/relationships/hyperlink" Target="https://assets.publishing.service.gov.uk/government/uploads/system/uploads/attachment_data/file/742064/RIPA_Part_III_Code_of_Practice.pdf" TargetMode="External"/><Relationship Id="rId121" Type="http://schemas.openxmlformats.org/officeDocument/2006/relationships/image" Target="media/image26.png"/><Relationship Id="rId3" Type="http://schemas.openxmlformats.org/officeDocument/2006/relationships/settings" Target="settings.xml"/><Relationship Id="rId25" Type="http://schemas.openxmlformats.org/officeDocument/2006/relationships/image" Target="media/image18.png"/><Relationship Id="rId46" Type="http://schemas.openxmlformats.org/officeDocument/2006/relationships/hyperlink" Target="https://www.collinsdictionary.com/dictionary/english/research" TargetMode="External"/><Relationship Id="rId67" Type="http://schemas.openxmlformats.org/officeDocument/2006/relationships/hyperlink" Target="https://assets.publishing.service.gov.uk/government/uploads/system/uploads/attachment_data/file/973236/Tackling_Child_Sexual_Abuse_Strategy_2021.pdf" TargetMode="External"/><Relationship Id="rId116" Type="http://schemas.openxmlformats.org/officeDocument/2006/relationships/image" Target="media/image21.png"/><Relationship Id="rId20" Type="http://schemas.openxmlformats.org/officeDocument/2006/relationships/image" Target="media/image13.png"/><Relationship Id="rId41" Type="http://schemas.openxmlformats.org/officeDocument/2006/relationships/hyperlink" Target="https://smarterforensics.com/wp-content/uploads/2014/06/Explaining-CellebriteUFED-Data-Extraction-Processes-final.pdf" TargetMode="External"/><Relationship Id="rId62" Type="http://schemas.openxmlformats.org/officeDocument/2006/relationships/hyperlink" Target="https://www.forensicfocus.com/news/without-access-mobile-forensics-fails-to-deliver/" TargetMode="External"/><Relationship Id="rId83" Type="http://schemas.openxmlformats.org/officeDocument/2006/relationships/hyperlink" Target="https://www.magnetforensics.com/products/magnet-axiom-v1/mobile/" TargetMode="External"/><Relationship Id="rId88" Type="http://schemas.openxmlformats.org/officeDocument/2006/relationships/hyperlink" Target="https://www.nspcc.org.uk/about-us/news-opinion/2020/child-sexual-offences-rise/" TargetMode="External"/><Relationship Id="rId111" Type="http://schemas.openxmlformats.org/officeDocument/2006/relationships/hyperlink" Target="https://doi.org/10.1016/j.fsidi.2020.301021" TargetMode="External"/><Relationship Id="rId132" Type="http://schemas.openxmlformats.org/officeDocument/2006/relationships/image" Target="media/image37.png"/><Relationship Id="rId15" Type="http://schemas.openxmlformats.org/officeDocument/2006/relationships/image" Target="media/image8.png"/><Relationship Id="rId36" Type="http://schemas.openxmlformats.org/officeDocument/2006/relationships/hyperlink" Target="https://d1wqtxts1xzle7.cloudfront.net/94536525/Legal_Research_Methodology_Reposition_in_Research_on_Social_Science-libre.pdf" TargetMode="External"/><Relationship Id="rId57" Type="http://schemas.openxmlformats.org/officeDocument/2006/relationships/hyperlink" Target="https://doi.org/10.1016/j.hrmr.2016.08.007" TargetMode="External"/><Relationship Id="rId106" Type="http://schemas.openxmlformats.org/officeDocument/2006/relationships/hyperlink" Target="https://www.digital-detective.net/digital-forensics-documents/ACPO_Good_Practice_Guide_for_Digital_Evidence_v5.pdf" TargetMode="External"/><Relationship Id="rId127" Type="http://schemas.openxmlformats.org/officeDocument/2006/relationships/image" Target="media/image32.png"/><Relationship Id="rId10" Type="http://schemas.openxmlformats.org/officeDocument/2006/relationships/image" Target="media/image3.png"/><Relationship Id="rId31" Type="http://schemas.openxmlformats.org/officeDocument/2006/relationships/hyperlink" Target="https://www.bbc.co.uk/news/uk-england-42873618" TargetMode="External"/><Relationship Id="rId52" Type="http://schemas.openxmlformats.org/officeDocument/2006/relationships/hyperlink" Target="https://www.disklabs.com/forensics/mobile-phone-forensics/" TargetMode="External"/><Relationship Id="rId73" Type="http://schemas.openxmlformats.org/officeDocument/2006/relationships/hyperlink" Target="https://irisreading.com/9-benefits-of-repetition-for-learning/" TargetMode="External"/><Relationship Id="rId78" Type="http://schemas.openxmlformats.org/officeDocument/2006/relationships/hyperlink" Target="https://www.lawgazette.co.uk/news/law-enforcers-struggle-with-electronic-evidence-challenges-/5066471.article" TargetMode="External"/><Relationship Id="rId94" Type="http://schemas.openxmlformats.org/officeDocument/2006/relationships/hyperlink" Target="https://gradcoach.com/saunders-research-onion/" TargetMode="External"/><Relationship Id="rId99" Type="http://schemas.openxmlformats.org/officeDocument/2006/relationships/hyperlink" Target="https://www.legislation.gov.uk/ukpga/2000/23/section/53" TargetMode="External"/><Relationship Id="rId101" Type="http://schemas.openxmlformats.org/officeDocument/2006/relationships/hyperlink" Target="https://www.shutterstock.com/image-vector/screen-lock-set-four-mobile-phone-1283669899?consentChanged=true" TargetMode="External"/><Relationship Id="rId122"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2.jpeg"/><Relationship Id="rId26" Type="http://schemas.openxmlformats.org/officeDocument/2006/relationships/hyperlink" Target="https://www.academicguide.co.uk/2023/03/15/understanding-of-research-onion/" TargetMode="External"/><Relationship Id="rId47" Type="http://schemas.openxmlformats.org/officeDocument/2006/relationships/hyperlink" Target="https://online.hbs.edu/blog/post/data-collection-methods" TargetMode="External"/><Relationship Id="rId68" Type="http://schemas.openxmlformats.org/officeDocument/2006/relationships/hyperlink" Target="https://www.justiceinspectorates.gov.uk/hmicfrs/news/news-feed/police-forces-overwhelmed-and-ineffective-when-it-comes-to-digital-forensics/" TargetMode="External"/><Relationship Id="rId89" Type="http://schemas.openxmlformats.org/officeDocument/2006/relationships/hyperlink" Target="https://www.nspcc.org.uk/about-us/news-opinion/2020/instagram-grooming-crimes-children-lockdown/" TargetMode="External"/><Relationship Id="rId112" Type="http://schemas.openxmlformats.org/officeDocument/2006/relationships/hyperlink" Target="https://doi.org/10.1016/j.chest.2020.03.012" TargetMode="External"/><Relationship Id="rId133" Type="http://schemas.openxmlformats.org/officeDocument/2006/relationships/image" Target="media/image3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TotalTime>
  <Pages>84</Pages>
  <Words>19067</Words>
  <Characters>108686</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Darren DC 1185</dc:creator>
  <cp:keywords/>
  <dc:description/>
  <cp:lastModifiedBy>Williams Darren DC 1185</cp:lastModifiedBy>
  <cp:revision>446</cp:revision>
  <dcterms:created xsi:type="dcterms:W3CDTF">2023-09-28T13:28:00Z</dcterms:created>
  <dcterms:modified xsi:type="dcterms:W3CDTF">2023-10-17T16:20:00Z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2023-06-06T14:38:59Z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963f2a30-5733-4aba-91b1-b972241617c1</vt:lpwstr>
  </property>
  <property fmtid="{D5CDD505-2E9C-101B-9397-08002B2CF9AE}" pid="8" name="MSIP_Label_7beefdff-6834-454f-be00-a68b5bc5f471_ContentBits">
    <vt:lpwstr>0</vt:lpwstr>
  </property>
</Properties>
</file>