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EB64DF" w14:textId="01DF907B" w:rsidR="002C7688" w:rsidRDefault="002C7688" w:rsidP="002C7688">
      <w:pPr>
        <w:ind w:right="95"/>
        <w:rPr>
          <w:rFonts w:ascii="Segoe UI Light" w:hAnsi="Segoe UI Light" w:cs="Segoe UI Light"/>
          <w:sz w:val="24"/>
          <w:u w:val="single"/>
        </w:rPr>
      </w:pPr>
      <w:r w:rsidRPr="00A406E5">
        <w:rPr>
          <w:rFonts w:ascii="Arial" w:hAnsi="Arial" w:cs="Arial"/>
          <w:noProof/>
          <w:lang w:val="en-GB" w:eastAsia="en-GB"/>
        </w:rPr>
        <w:drawing>
          <wp:anchor distT="0" distB="0" distL="114300" distR="114300" simplePos="0" relativeHeight="251659264" behindDoc="0" locked="0" layoutInCell="1" allowOverlap="1" wp14:anchorId="2420A806" wp14:editId="3DB239DE">
            <wp:simplePos x="0" y="0"/>
            <wp:positionH relativeFrom="column">
              <wp:posOffset>-13648</wp:posOffset>
            </wp:positionH>
            <wp:positionV relativeFrom="paragraph">
              <wp:posOffset>76</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D019DB8" w14:textId="372AD950" w:rsidR="002C7688" w:rsidRPr="00A85BFE" w:rsidRDefault="002C7688" w:rsidP="002C7688">
      <w:pPr>
        <w:pStyle w:val="Header"/>
        <w:jc w:val="right"/>
        <w:rPr>
          <w:rFonts w:ascii="Arial" w:hAnsi="Arial" w:cs="Arial"/>
          <w:b/>
          <w:bCs/>
          <w:sz w:val="28"/>
          <w:szCs w:val="28"/>
        </w:rPr>
      </w:pPr>
      <w:r>
        <w:rPr>
          <w:rFonts w:ascii="Arial" w:hAnsi="Arial" w:cs="Arial"/>
        </w:rPr>
        <w:t xml:space="preserve"> </w:t>
      </w:r>
      <w:r>
        <w:rPr>
          <w:rFonts w:ascii="Arial" w:hAnsi="Arial" w:cs="Arial"/>
        </w:rPr>
        <w:br w:type="textWrapping" w:clear="all"/>
      </w:r>
      <w:r w:rsidRPr="5E388572">
        <w:rPr>
          <w:rFonts w:ascii="Arial" w:hAnsi="Arial" w:cs="Arial"/>
          <w:b/>
          <w:bCs/>
          <w:sz w:val="28"/>
          <w:szCs w:val="28"/>
        </w:rPr>
        <w:t>ATODIAD GA36d</w:t>
      </w:r>
    </w:p>
    <w:p w14:paraId="320C6ABF" w14:textId="77777777" w:rsidR="002C7688" w:rsidRPr="00A406E5" w:rsidRDefault="002C7688" w:rsidP="002C768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C7688" w:rsidRPr="002C7688" w14:paraId="2C5A3A8A" w14:textId="77777777" w:rsidTr="00C50DAB">
        <w:tc>
          <w:tcPr>
            <w:tcW w:w="9922" w:type="dxa"/>
            <w:shd w:val="clear" w:color="auto" w:fill="C0C0C0"/>
          </w:tcPr>
          <w:p w14:paraId="2167F622" w14:textId="77777777" w:rsidR="002C7688" w:rsidRPr="002C7688" w:rsidRDefault="002C7688" w:rsidP="00C50DAB">
            <w:pPr>
              <w:pStyle w:val="Heading4"/>
              <w:rPr>
                <w:rFonts w:ascii="Segoe UI Light" w:hAnsi="Segoe UI Light" w:cs="Segoe UI Light"/>
                <w:b/>
                <w:bCs/>
              </w:rPr>
            </w:pPr>
            <w:r w:rsidRPr="002C7688">
              <w:rPr>
                <w:rFonts w:ascii="Segoe UI Light" w:hAnsi="Segoe UI Light" w:cs="Segoe UI Light"/>
                <w:b/>
                <w:bCs/>
                <w:lang w:val="cy-GB"/>
              </w:rPr>
              <w:t>MANYLEB ASESU LEFEL 7</w:t>
            </w:r>
            <w:r w:rsidRPr="002C7688">
              <w:rPr>
                <w:rFonts w:ascii="Segoe UI Light" w:hAnsi="Segoe UI Light" w:cs="Segoe UI Light"/>
                <w:b/>
                <w:bCs/>
              </w:rPr>
              <w:t xml:space="preserve"> </w:t>
            </w:r>
          </w:p>
        </w:tc>
      </w:tr>
    </w:tbl>
    <w:p w14:paraId="1C847EDA" w14:textId="77777777" w:rsidR="002C7688" w:rsidRPr="002C7688" w:rsidRDefault="002C7688" w:rsidP="002C7688">
      <w:pPr>
        <w:jc w:val="center"/>
        <w:rPr>
          <w:rFonts w:ascii="Segoe UI Light" w:hAnsi="Segoe UI Light" w:cs="Segoe UI Light"/>
          <w:b/>
          <w:i/>
          <w:sz w:val="32"/>
        </w:rPr>
      </w:pPr>
    </w:p>
    <w:tbl>
      <w:tblPr>
        <w:tblW w:w="895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305"/>
      </w:tblGrid>
      <w:tr w:rsidR="002C7688" w:rsidRPr="002C7688" w14:paraId="24DA8023" w14:textId="77777777" w:rsidTr="002C7688">
        <w:tc>
          <w:tcPr>
            <w:tcW w:w="2093" w:type="dxa"/>
            <w:shd w:val="clear" w:color="auto" w:fill="auto"/>
          </w:tcPr>
          <w:p w14:paraId="220325F2" w14:textId="77777777" w:rsidR="002C7688" w:rsidRPr="002C7688" w:rsidRDefault="002C7688" w:rsidP="00C50DAB">
            <w:pPr>
              <w:spacing w:before="120" w:after="120"/>
              <w:jc w:val="both"/>
              <w:rPr>
                <w:rFonts w:ascii="Segoe UI Light" w:hAnsi="Segoe UI Light" w:cs="Segoe UI Light"/>
                <w:b/>
                <w:bCs/>
              </w:rPr>
            </w:pPr>
            <w:r w:rsidRPr="002C7688">
              <w:rPr>
                <w:rFonts w:ascii="Segoe UI Light" w:hAnsi="Segoe UI Light" w:cs="Segoe UI Light"/>
                <w:b/>
                <w:bCs/>
              </w:rPr>
              <w:t>Enw’r myfyriwr:</w:t>
            </w:r>
          </w:p>
        </w:tc>
        <w:tc>
          <w:tcPr>
            <w:tcW w:w="3293" w:type="dxa"/>
          </w:tcPr>
          <w:p w14:paraId="6DD389F5" w14:textId="23582074" w:rsidR="002C7688" w:rsidRPr="002C7688" w:rsidRDefault="002C7688" w:rsidP="00C50DAB">
            <w:pPr>
              <w:spacing w:before="120" w:after="120"/>
              <w:jc w:val="both"/>
              <w:rPr>
                <w:rFonts w:ascii="Segoe UI Light" w:hAnsi="Segoe UI Light" w:cs="Segoe UI Light"/>
                <w:b/>
              </w:rPr>
            </w:pPr>
            <w:r w:rsidRPr="002C7688">
              <w:rPr>
                <w:rFonts w:ascii="Segoe UI Light" w:hAnsi="Segoe UI Light" w:cs="Segoe UI Light"/>
                <w:b/>
              </w:rPr>
              <w:t>Carys Hughes</w:t>
            </w:r>
          </w:p>
        </w:tc>
        <w:tc>
          <w:tcPr>
            <w:tcW w:w="2268" w:type="dxa"/>
            <w:shd w:val="clear" w:color="auto" w:fill="D9D9D9" w:themeFill="background1" w:themeFillShade="D9"/>
          </w:tcPr>
          <w:p w14:paraId="67605C0F" w14:textId="77777777" w:rsidR="002C7688" w:rsidRPr="002C7688" w:rsidRDefault="002C7688" w:rsidP="00C50DAB">
            <w:pPr>
              <w:spacing w:before="120" w:after="120"/>
              <w:jc w:val="both"/>
              <w:rPr>
                <w:rFonts w:ascii="Segoe UI Light" w:hAnsi="Segoe UI Light" w:cs="Segoe UI Light"/>
                <w:b/>
                <w:bCs/>
              </w:rPr>
            </w:pPr>
            <w:r w:rsidRPr="002C7688">
              <w:rPr>
                <w:rFonts w:ascii="Segoe UI Light" w:hAnsi="Segoe UI Light" w:cs="Segoe UI Light"/>
                <w:b/>
                <w:bCs/>
              </w:rPr>
              <w:t>Rhif Adnabod y myfyriwr:</w:t>
            </w:r>
          </w:p>
        </w:tc>
        <w:tc>
          <w:tcPr>
            <w:tcW w:w="1305" w:type="dxa"/>
          </w:tcPr>
          <w:p w14:paraId="76B8A68E" w14:textId="17149CB0" w:rsidR="002C7688" w:rsidRPr="002C7688" w:rsidRDefault="001F0951" w:rsidP="00C50DAB">
            <w:pPr>
              <w:spacing w:before="120" w:after="120"/>
              <w:jc w:val="both"/>
              <w:rPr>
                <w:rFonts w:ascii="Segoe UI Light" w:hAnsi="Segoe UI Light" w:cs="Segoe UI Light"/>
                <w:b/>
              </w:rPr>
            </w:pPr>
            <w:r>
              <w:rPr>
                <w:rFonts w:ascii="Segoe UI Light" w:hAnsi="Segoe UI Light" w:cs="Segoe UI Light"/>
                <w:b/>
              </w:rPr>
              <w:t>1500</w:t>
            </w:r>
            <w:r w:rsidR="002C7688" w:rsidRPr="002C7688">
              <w:rPr>
                <w:rFonts w:ascii="Segoe UI Light" w:hAnsi="Segoe UI Light" w:cs="Segoe UI Light"/>
                <w:b/>
              </w:rPr>
              <w:t>443</w:t>
            </w:r>
          </w:p>
        </w:tc>
      </w:tr>
      <w:tr w:rsidR="002C7688" w:rsidRPr="002C7688" w14:paraId="645C41E0" w14:textId="77777777" w:rsidTr="002C7688">
        <w:tc>
          <w:tcPr>
            <w:tcW w:w="2093" w:type="dxa"/>
            <w:shd w:val="clear" w:color="auto" w:fill="auto"/>
          </w:tcPr>
          <w:p w14:paraId="6D727D94" w14:textId="77777777" w:rsidR="002C7688" w:rsidRPr="002C7688" w:rsidRDefault="002C7688" w:rsidP="00C50DAB">
            <w:pPr>
              <w:spacing w:before="120" w:after="120"/>
              <w:jc w:val="both"/>
              <w:rPr>
                <w:rFonts w:ascii="Segoe UI Light" w:hAnsi="Segoe UI Light" w:cs="Segoe UI Light"/>
                <w:b/>
                <w:bCs/>
              </w:rPr>
            </w:pPr>
            <w:r w:rsidRPr="002C7688">
              <w:rPr>
                <w:rFonts w:ascii="Segoe UI Light" w:hAnsi="Segoe UI Light" w:cs="Segoe UI Light"/>
                <w:b/>
                <w:bCs/>
              </w:rPr>
              <w:t>Rhaglen:</w:t>
            </w:r>
          </w:p>
        </w:tc>
        <w:tc>
          <w:tcPr>
            <w:tcW w:w="6866" w:type="dxa"/>
            <w:gridSpan w:val="3"/>
          </w:tcPr>
          <w:p w14:paraId="5C487FD0" w14:textId="77777777" w:rsidR="002C7688" w:rsidRPr="002C7688" w:rsidRDefault="002C7688" w:rsidP="00C50DAB">
            <w:pPr>
              <w:spacing w:before="120" w:after="120"/>
              <w:jc w:val="both"/>
              <w:rPr>
                <w:rFonts w:ascii="Segoe UI Light" w:hAnsi="Segoe UI Light" w:cs="Segoe UI Light"/>
                <w:b/>
              </w:rPr>
            </w:pPr>
            <w:r w:rsidRPr="002C7688">
              <w:rPr>
                <w:rFonts w:ascii="Segoe UI Light" w:hAnsi="Segoe UI Light" w:cs="Segoe UI Light"/>
                <w:b/>
              </w:rPr>
              <w:t>TAR Uwchradd</w:t>
            </w:r>
          </w:p>
        </w:tc>
      </w:tr>
      <w:tr w:rsidR="002C7688" w:rsidRPr="002C7688" w14:paraId="4DCA028D" w14:textId="77777777" w:rsidTr="002C7688">
        <w:tc>
          <w:tcPr>
            <w:tcW w:w="2093" w:type="dxa"/>
            <w:shd w:val="clear" w:color="auto" w:fill="auto"/>
          </w:tcPr>
          <w:p w14:paraId="42581D1F" w14:textId="77777777" w:rsidR="002C7688" w:rsidRPr="002C7688" w:rsidRDefault="002C7688" w:rsidP="00C50DAB">
            <w:pPr>
              <w:spacing w:before="120" w:after="120"/>
              <w:jc w:val="both"/>
              <w:rPr>
                <w:rFonts w:ascii="Segoe UI Light" w:hAnsi="Segoe UI Light" w:cs="Segoe UI Light"/>
                <w:b/>
                <w:bCs/>
              </w:rPr>
            </w:pPr>
            <w:r w:rsidRPr="002C7688">
              <w:rPr>
                <w:rFonts w:ascii="Segoe UI Light" w:hAnsi="Segoe UI Light" w:cs="Segoe UI Light"/>
                <w:b/>
                <w:bCs/>
              </w:rPr>
              <w:t>Modwl:</w:t>
            </w:r>
          </w:p>
        </w:tc>
        <w:tc>
          <w:tcPr>
            <w:tcW w:w="6866" w:type="dxa"/>
            <w:gridSpan w:val="3"/>
            <w:shd w:val="clear" w:color="auto" w:fill="auto"/>
          </w:tcPr>
          <w:p w14:paraId="4961F392" w14:textId="77777777" w:rsidR="002C7688" w:rsidRPr="002C7688" w:rsidRDefault="002C7688" w:rsidP="00C50DAB">
            <w:pPr>
              <w:spacing w:before="120" w:after="120"/>
              <w:jc w:val="both"/>
              <w:rPr>
                <w:rFonts w:ascii="Segoe UI Light" w:hAnsi="Segoe UI Light" w:cs="Segoe UI Light"/>
                <w:b/>
              </w:rPr>
            </w:pPr>
            <w:r w:rsidRPr="002C7688">
              <w:rPr>
                <w:rFonts w:ascii="Segoe UI Light" w:hAnsi="Segoe UI Light" w:cs="Segoe UI Light"/>
                <w:b/>
              </w:rPr>
              <w:t>Ymchwilio i Faterion Cyfoes mewn Addysg Uwchradd</w:t>
            </w:r>
          </w:p>
        </w:tc>
      </w:tr>
      <w:tr w:rsidR="002C7688" w:rsidRPr="002C7688" w14:paraId="2E474877" w14:textId="77777777" w:rsidTr="002C7688">
        <w:tc>
          <w:tcPr>
            <w:tcW w:w="2093" w:type="dxa"/>
            <w:shd w:val="clear" w:color="auto" w:fill="auto"/>
          </w:tcPr>
          <w:p w14:paraId="59D0C53F" w14:textId="77777777" w:rsidR="002C7688" w:rsidRPr="002C7688" w:rsidRDefault="002C7688" w:rsidP="00C50DAB">
            <w:pPr>
              <w:spacing w:before="120" w:after="120"/>
              <w:jc w:val="both"/>
              <w:rPr>
                <w:rFonts w:ascii="Segoe UI Light" w:hAnsi="Segoe UI Light" w:cs="Segoe UI Light"/>
                <w:b/>
                <w:bCs/>
              </w:rPr>
            </w:pPr>
            <w:r w:rsidRPr="002C7688">
              <w:rPr>
                <w:rFonts w:ascii="Segoe UI Light" w:hAnsi="Segoe UI Light" w:cs="Segoe UI Light"/>
                <w:b/>
                <w:bCs/>
              </w:rPr>
              <w:t>Cod y modwl:</w:t>
            </w:r>
          </w:p>
        </w:tc>
        <w:tc>
          <w:tcPr>
            <w:tcW w:w="3293" w:type="dxa"/>
          </w:tcPr>
          <w:p w14:paraId="392BDC8D" w14:textId="77777777" w:rsidR="002C7688" w:rsidRPr="002C7688" w:rsidRDefault="002C7688" w:rsidP="00C50DAB">
            <w:pPr>
              <w:spacing w:before="120" w:after="120"/>
              <w:jc w:val="both"/>
              <w:rPr>
                <w:rFonts w:ascii="Segoe UI Light" w:hAnsi="Segoe UI Light" w:cs="Segoe UI Light"/>
                <w:b/>
              </w:rPr>
            </w:pPr>
            <w:r w:rsidRPr="002C7688">
              <w:rPr>
                <w:rFonts w:ascii="Segoe UI Light" w:hAnsi="Segoe UI Light" w:cs="Segoe UI Light"/>
                <w:b/>
              </w:rPr>
              <w:t>ECSP7001C</w:t>
            </w:r>
          </w:p>
        </w:tc>
        <w:tc>
          <w:tcPr>
            <w:tcW w:w="2268" w:type="dxa"/>
            <w:shd w:val="clear" w:color="auto" w:fill="D9D9D9" w:themeFill="background1" w:themeFillShade="D9"/>
          </w:tcPr>
          <w:p w14:paraId="62B8DED1" w14:textId="77777777" w:rsidR="002C7688" w:rsidRPr="002C7688" w:rsidRDefault="002C7688" w:rsidP="00C50DAB">
            <w:pPr>
              <w:pStyle w:val="Heading2"/>
              <w:rPr>
                <w:rFonts w:ascii="Segoe UI Light" w:hAnsi="Segoe UI Light" w:cs="Segoe UI Light"/>
                <w:sz w:val="22"/>
                <w:szCs w:val="22"/>
              </w:rPr>
            </w:pPr>
            <w:r w:rsidRPr="002C7688">
              <w:rPr>
                <w:rFonts w:ascii="Segoe UI Light" w:hAnsi="Segoe UI Light" w:cs="Segoe UI Light"/>
                <w:sz w:val="22"/>
                <w:szCs w:val="22"/>
                <w:lang w:val="cy-GB"/>
              </w:rPr>
              <w:t>Cyfraniad at Asesiad Cyffredinol y Modwl  (%):</w:t>
            </w:r>
          </w:p>
        </w:tc>
        <w:tc>
          <w:tcPr>
            <w:tcW w:w="1305" w:type="dxa"/>
          </w:tcPr>
          <w:p w14:paraId="6948F0B5" w14:textId="77777777" w:rsidR="002C7688" w:rsidRPr="002C7688" w:rsidRDefault="002C7688" w:rsidP="00C50DAB">
            <w:pPr>
              <w:spacing w:before="120" w:after="120"/>
              <w:jc w:val="both"/>
              <w:rPr>
                <w:rFonts w:ascii="Segoe UI Light" w:hAnsi="Segoe UI Light" w:cs="Segoe UI Light"/>
                <w:b/>
              </w:rPr>
            </w:pPr>
            <w:r w:rsidRPr="002C7688">
              <w:rPr>
                <w:rFonts w:ascii="Segoe UI Light" w:hAnsi="Segoe UI Light" w:cs="Segoe UI Light"/>
                <w:b/>
              </w:rPr>
              <w:t>100%</w:t>
            </w:r>
          </w:p>
        </w:tc>
      </w:tr>
      <w:tr w:rsidR="002C7688" w:rsidRPr="002C7688" w14:paraId="47F32E11" w14:textId="77777777" w:rsidTr="002C7688">
        <w:tc>
          <w:tcPr>
            <w:tcW w:w="2093" w:type="dxa"/>
            <w:shd w:val="clear" w:color="auto" w:fill="auto"/>
          </w:tcPr>
          <w:p w14:paraId="7FB3C89B" w14:textId="77777777" w:rsidR="002C7688" w:rsidRPr="002C7688" w:rsidRDefault="002C7688" w:rsidP="00C50DAB">
            <w:pPr>
              <w:spacing w:before="120" w:after="120"/>
              <w:jc w:val="both"/>
              <w:rPr>
                <w:rFonts w:ascii="Segoe UI Light" w:hAnsi="Segoe UI Light" w:cs="Segoe UI Light"/>
                <w:b/>
                <w:bCs/>
              </w:rPr>
            </w:pPr>
            <w:r w:rsidRPr="002C7688">
              <w:rPr>
                <w:rFonts w:ascii="Segoe UI Light" w:hAnsi="Segoe UI Light" w:cs="Segoe UI Light"/>
                <w:b/>
                <w:bCs/>
              </w:rPr>
              <w:t>Darlithydd:</w:t>
            </w:r>
          </w:p>
        </w:tc>
        <w:tc>
          <w:tcPr>
            <w:tcW w:w="3293" w:type="dxa"/>
          </w:tcPr>
          <w:p w14:paraId="2F23D82C" w14:textId="77777777" w:rsidR="002C7688" w:rsidRPr="002C7688" w:rsidRDefault="002C7688" w:rsidP="00C50DAB">
            <w:pPr>
              <w:spacing w:before="120" w:after="120"/>
              <w:jc w:val="both"/>
              <w:rPr>
                <w:rFonts w:ascii="Segoe UI Light" w:hAnsi="Segoe UI Light" w:cs="Segoe UI Light"/>
                <w:b/>
              </w:rPr>
            </w:pPr>
            <w:r w:rsidRPr="002C7688">
              <w:rPr>
                <w:rFonts w:ascii="Segoe UI Light" w:hAnsi="Segoe UI Light" w:cs="Segoe UI Light"/>
                <w:b/>
              </w:rPr>
              <w:t>Shân Samuel-Thomas</w:t>
            </w:r>
          </w:p>
        </w:tc>
        <w:tc>
          <w:tcPr>
            <w:tcW w:w="2268" w:type="dxa"/>
            <w:shd w:val="clear" w:color="auto" w:fill="D9D9D9" w:themeFill="background1" w:themeFillShade="D9"/>
          </w:tcPr>
          <w:p w14:paraId="0D28DF30" w14:textId="77777777" w:rsidR="002C7688" w:rsidRPr="002C7688" w:rsidRDefault="002C7688" w:rsidP="00C50DAB">
            <w:pPr>
              <w:spacing w:before="120" w:after="120"/>
              <w:jc w:val="both"/>
              <w:rPr>
                <w:rFonts w:ascii="Segoe UI Light" w:hAnsi="Segoe UI Light" w:cs="Segoe UI Light"/>
                <w:b/>
                <w:bCs/>
              </w:rPr>
            </w:pPr>
            <w:r w:rsidRPr="002C7688">
              <w:rPr>
                <w:rFonts w:ascii="Segoe UI Light" w:hAnsi="Segoe UI Light" w:cs="Segoe UI Light"/>
                <w:b/>
                <w:bCs/>
              </w:rPr>
              <w:t>Gwiriwr Mewnol:</w:t>
            </w:r>
          </w:p>
        </w:tc>
        <w:tc>
          <w:tcPr>
            <w:tcW w:w="1305" w:type="dxa"/>
          </w:tcPr>
          <w:p w14:paraId="7406E7B0" w14:textId="77777777" w:rsidR="002C7688" w:rsidRPr="002C7688" w:rsidRDefault="002C7688" w:rsidP="00C50DAB">
            <w:pPr>
              <w:spacing w:before="120" w:after="120"/>
              <w:jc w:val="both"/>
              <w:rPr>
                <w:rFonts w:ascii="Segoe UI Light" w:hAnsi="Segoe UI Light" w:cs="Segoe UI Light"/>
                <w:b/>
              </w:rPr>
            </w:pPr>
          </w:p>
        </w:tc>
      </w:tr>
      <w:tr w:rsidR="002C7688" w:rsidRPr="002C7688" w14:paraId="26E26501" w14:textId="77777777" w:rsidTr="002C7688">
        <w:tc>
          <w:tcPr>
            <w:tcW w:w="2093" w:type="dxa"/>
            <w:shd w:val="clear" w:color="auto" w:fill="auto"/>
          </w:tcPr>
          <w:p w14:paraId="573B2801" w14:textId="77777777" w:rsidR="002C7688" w:rsidRPr="002C7688" w:rsidRDefault="002C7688" w:rsidP="00C50DAB">
            <w:pPr>
              <w:spacing w:before="120" w:after="120"/>
              <w:jc w:val="both"/>
              <w:rPr>
                <w:rFonts w:ascii="Segoe UI Light" w:hAnsi="Segoe UI Light" w:cs="Segoe UI Light"/>
                <w:b/>
                <w:bCs/>
              </w:rPr>
            </w:pPr>
            <w:r w:rsidRPr="002C7688">
              <w:rPr>
                <w:rFonts w:ascii="Segoe UI Light" w:hAnsi="Segoe UI Light" w:cs="Segoe UI Light"/>
                <w:b/>
                <w:bCs/>
              </w:rPr>
              <w:t>Teitl yr Aseiniad:</w:t>
            </w:r>
          </w:p>
        </w:tc>
        <w:tc>
          <w:tcPr>
            <w:tcW w:w="3293" w:type="dxa"/>
          </w:tcPr>
          <w:p w14:paraId="137A8270" w14:textId="77777777" w:rsidR="002C7688" w:rsidRPr="002C7688" w:rsidRDefault="002C7688" w:rsidP="00C50DAB">
            <w:pPr>
              <w:spacing w:before="120" w:after="120"/>
              <w:jc w:val="both"/>
              <w:rPr>
                <w:rFonts w:ascii="Segoe UI Light" w:hAnsi="Segoe UI Light" w:cs="Segoe UI Light"/>
                <w:b/>
              </w:rPr>
            </w:pPr>
            <w:r w:rsidRPr="002C7688">
              <w:rPr>
                <w:rFonts w:ascii="Segoe UI Light" w:hAnsi="Segoe UI Light" w:cs="Segoe UI Light"/>
                <w:b/>
              </w:rPr>
              <w:t>Ymchwilio i Faterion Cyfoes mewn Addysg Uwchradd</w:t>
            </w:r>
          </w:p>
        </w:tc>
        <w:tc>
          <w:tcPr>
            <w:tcW w:w="2268" w:type="dxa"/>
            <w:shd w:val="clear" w:color="auto" w:fill="auto"/>
          </w:tcPr>
          <w:p w14:paraId="5DEAAE85" w14:textId="77777777" w:rsidR="002C7688" w:rsidRPr="002C7688" w:rsidRDefault="002C7688" w:rsidP="00C50DAB">
            <w:pPr>
              <w:spacing w:before="120" w:after="120"/>
              <w:jc w:val="both"/>
              <w:rPr>
                <w:rFonts w:ascii="Segoe UI Light" w:hAnsi="Segoe UI Light" w:cs="Segoe UI Light"/>
                <w:b/>
                <w:bCs/>
              </w:rPr>
            </w:pPr>
            <w:r w:rsidRPr="002C7688">
              <w:rPr>
                <w:rFonts w:ascii="Segoe UI Light" w:hAnsi="Segoe UI Light" w:cs="Segoe UI Light"/>
                <w:b/>
                <w:bCs/>
              </w:rPr>
              <w:t xml:space="preserve">Nifer o eiriau (neu’r cyfwerth): </w:t>
            </w:r>
          </w:p>
        </w:tc>
        <w:tc>
          <w:tcPr>
            <w:tcW w:w="1305" w:type="dxa"/>
          </w:tcPr>
          <w:p w14:paraId="0F360820" w14:textId="77777777" w:rsidR="002C7688" w:rsidRPr="002C7688" w:rsidRDefault="002C7688" w:rsidP="00C50DAB">
            <w:pPr>
              <w:spacing w:before="120" w:after="120"/>
              <w:jc w:val="both"/>
              <w:rPr>
                <w:rFonts w:ascii="Segoe UI Light" w:hAnsi="Segoe UI Light" w:cs="Segoe UI Light"/>
                <w:b/>
              </w:rPr>
            </w:pPr>
            <w:r w:rsidRPr="002C7688">
              <w:rPr>
                <w:rFonts w:ascii="Segoe UI Light" w:hAnsi="Segoe UI Light" w:cs="Segoe UI Light"/>
                <w:b/>
              </w:rPr>
              <w:t>5,000 o eiriau</w:t>
            </w:r>
          </w:p>
        </w:tc>
      </w:tr>
      <w:tr w:rsidR="002C7688" w:rsidRPr="002C7688" w14:paraId="63292EB1" w14:textId="77777777" w:rsidTr="002C7688">
        <w:tc>
          <w:tcPr>
            <w:tcW w:w="2093" w:type="dxa"/>
            <w:shd w:val="clear" w:color="auto" w:fill="auto"/>
          </w:tcPr>
          <w:p w14:paraId="5649A5BD" w14:textId="77777777" w:rsidR="002C7688" w:rsidRPr="002C7688" w:rsidRDefault="002C7688" w:rsidP="00C50DAB">
            <w:pPr>
              <w:spacing w:before="120" w:after="120"/>
              <w:jc w:val="both"/>
              <w:rPr>
                <w:rFonts w:ascii="Segoe UI Light" w:hAnsi="Segoe UI Light" w:cs="Segoe UI Light"/>
                <w:b/>
                <w:bCs/>
              </w:rPr>
            </w:pPr>
            <w:r w:rsidRPr="002C7688">
              <w:rPr>
                <w:rFonts w:ascii="Segoe UI Light" w:hAnsi="Segoe UI Light" w:cs="Segoe UI Light"/>
                <w:b/>
                <w:bCs/>
              </w:rPr>
              <w:t>Dyddiad cyflwyno:</w:t>
            </w:r>
          </w:p>
        </w:tc>
        <w:tc>
          <w:tcPr>
            <w:tcW w:w="3293" w:type="dxa"/>
            <w:shd w:val="clear" w:color="auto" w:fill="auto"/>
          </w:tcPr>
          <w:p w14:paraId="62681D59" w14:textId="77777777" w:rsidR="002C7688" w:rsidRPr="002C7688" w:rsidRDefault="002C7688" w:rsidP="00C50DAB">
            <w:pPr>
              <w:spacing w:before="120" w:after="120"/>
              <w:jc w:val="both"/>
              <w:rPr>
                <w:rFonts w:ascii="Segoe UI Light" w:hAnsi="Segoe UI Light" w:cs="Segoe UI Light"/>
                <w:b/>
              </w:rPr>
            </w:pPr>
            <w:r w:rsidRPr="002C7688">
              <w:rPr>
                <w:rFonts w:ascii="Segoe UI Light" w:hAnsi="Segoe UI Light" w:cs="Segoe UI Light"/>
                <w:b/>
              </w:rPr>
              <w:t>Ionawr 28, 2019</w:t>
            </w:r>
          </w:p>
        </w:tc>
        <w:tc>
          <w:tcPr>
            <w:tcW w:w="2268" w:type="dxa"/>
            <w:shd w:val="clear" w:color="auto" w:fill="auto"/>
          </w:tcPr>
          <w:p w14:paraId="4F3AC96E" w14:textId="77777777" w:rsidR="002C7688" w:rsidRPr="002C7688" w:rsidRDefault="002C7688" w:rsidP="00C50DAB">
            <w:pPr>
              <w:spacing w:before="120" w:after="120"/>
              <w:jc w:val="both"/>
              <w:rPr>
                <w:rFonts w:ascii="Segoe UI Light" w:hAnsi="Segoe UI Light" w:cs="Segoe UI Light"/>
                <w:b/>
                <w:bCs/>
              </w:rPr>
            </w:pPr>
            <w:r w:rsidRPr="002C7688">
              <w:rPr>
                <w:rFonts w:ascii="Segoe UI Light" w:hAnsi="Segoe UI Light" w:cs="Segoe UI Light"/>
                <w:b/>
                <w:bCs/>
              </w:rPr>
              <w:t xml:space="preserve">Dyddiad dychwelyd marciau dros dro ac adborth ysgrifenedig: </w:t>
            </w:r>
          </w:p>
        </w:tc>
        <w:tc>
          <w:tcPr>
            <w:tcW w:w="1305" w:type="dxa"/>
          </w:tcPr>
          <w:p w14:paraId="1D4E6298" w14:textId="77777777" w:rsidR="002C7688" w:rsidRPr="002C7688" w:rsidRDefault="002C7688" w:rsidP="00C50DAB">
            <w:pPr>
              <w:spacing w:before="120" w:after="120"/>
              <w:jc w:val="both"/>
              <w:rPr>
                <w:rFonts w:ascii="Segoe UI Light" w:hAnsi="Segoe UI Light" w:cs="Segoe UI Light"/>
                <w:b/>
              </w:rPr>
            </w:pPr>
            <w:r w:rsidRPr="002C7688">
              <w:rPr>
                <w:rFonts w:ascii="Segoe UI Light" w:hAnsi="Segoe UI Light" w:cs="Segoe UI Light"/>
                <w:b/>
              </w:rPr>
              <w:t>Chwefror 19, 2019</w:t>
            </w:r>
          </w:p>
        </w:tc>
      </w:tr>
      <w:tr w:rsidR="002C7688" w:rsidRPr="002C7688" w14:paraId="3B2F8654" w14:textId="77777777" w:rsidTr="002C7688">
        <w:tc>
          <w:tcPr>
            <w:tcW w:w="2093" w:type="dxa"/>
            <w:shd w:val="clear" w:color="auto" w:fill="auto"/>
          </w:tcPr>
          <w:p w14:paraId="3DF13576" w14:textId="77777777" w:rsidR="002C7688" w:rsidRPr="002C7688" w:rsidRDefault="002C7688" w:rsidP="00C50DAB">
            <w:pPr>
              <w:spacing w:before="120" w:after="120"/>
              <w:jc w:val="both"/>
              <w:rPr>
                <w:rFonts w:ascii="Segoe UI Light" w:hAnsi="Segoe UI Light" w:cs="Segoe UI Light"/>
                <w:b/>
                <w:bCs/>
              </w:rPr>
            </w:pPr>
            <w:r w:rsidRPr="002C7688">
              <w:rPr>
                <w:rFonts w:ascii="Segoe UI Light" w:hAnsi="Segoe UI Light" w:cs="Segoe UI Light"/>
                <w:b/>
                <w:bCs/>
              </w:rPr>
              <w:t xml:space="preserve">Dull cyflwyno: </w:t>
            </w:r>
          </w:p>
        </w:tc>
        <w:tc>
          <w:tcPr>
            <w:tcW w:w="6866" w:type="dxa"/>
            <w:gridSpan w:val="3"/>
            <w:shd w:val="clear" w:color="auto" w:fill="auto"/>
          </w:tcPr>
          <w:p w14:paraId="699CBEB1" w14:textId="77777777" w:rsidR="002C7688" w:rsidRPr="002C7688" w:rsidRDefault="002C7688" w:rsidP="00C50DAB">
            <w:pPr>
              <w:rPr>
                <w:rFonts w:ascii="Segoe UI Light" w:hAnsi="Segoe UI Light" w:cs="Segoe UI Light"/>
              </w:rPr>
            </w:pPr>
            <w:r w:rsidRPr="002C7688">
              <w:rPr>
                <w:rFonts w:ascii="Segoe UI Light" w:hAnsi="Segoe UI Light" w:cs="Segoe UI Light"/>
              </w:rPr>
              <w:t>Lle bo’n ymarferol ac yn bosibl, rhaid cyflwyno pob asesiad ysgrifenedig drwy Turnitin, oni nodir yn wahanol gan y Darlithydd.  (PEIDIWCH â rhoi’r fanyleb asesu hon i mewn i Turnitin neu bydd yn cyfateb i lawer o bethau tebyg yng nghyflwyniadau myfyrwyr eraill.)</w:t>
            </w:r>
          </w:p>
          <w:p w14:paraId="3D4C6970" w14:textId="77777777" w:rsidR="002C7688" w:rsidRPr="002C7688" w:rsidRDefault="002C7688" w:rsidP="00C50DAB">
            <w:pPr>
              <w:spacing w:before="120" w:after="120"/>
              <w:jc w:val="both"/>
              <w:rPr>
                <w:rFonts w:ascii="Segoe UI Light" w:hAnsi="Segoe UI Light" w:cs="Segoe UI Light"/>
                <w:b/>
                <w:bCs/>
              </w:rPr>
            </w:pPr>
            <w:r w:rsidRPr="002C7688">
              <w:rPr>
                <w:rFonts w:ascii="Segoe UI Light" w:hAnsi="Segoe UI Light" w:cs="Segoe UI Light"/>
                <w:b/>
                <w:bCs/>
              </w:rPr>
              <w:t xml:space="preserve">Dull cyflwyno arall (os ydy’n berthnasol): </w:t>
            </w:r>
          </w:p>
          <w:p w14:paraId="3775BF0F" w14:textId="77777777" w:rsidR="002C7688" w:rsidRPr="002C7688" w:rsidRDefault="002C7688" w:rsidP="00C50DAB">
            <w:pPr>
              <w:spacing w:before="120" w:after="120"/>
              <w:jc w:val="both"/>
              <w:rPr>
                <w:rFonts w:ascii="Segoe UI Light" w:hAnsi="Segoe UI Light" w:cs="Segoe UI Light"/>
                <w:b/>
                <w:bCs/>
              </w:rPr>
            </w:pPr>
            <w:r w:rsidRPr="002C7688">
              <w:rPr>
                <w:rFonts w:ascii="Segoe UI Light" w:hAnsi="Segoe UI Light" w:cs="Segoe UI Light"/>
                <w:b/>
                <w:bCs/>
              </w:rPr>
              <w:t xml:space="preserve">Bydd cyflwyno’r asesiad yn hwyr yn arwain at ddyfarnu marc cosb.  </w:t>
            </w:r>
            <w:r w:rsidRPr="002C7688">
              <w:rPr>
                <w:rFonts w:ascii="Segoe UI Light" w:hAnsi="Segoe UI Light" w:cs="Segoe UI Light"/>
              </w:rPr>
              <w:t xml:space="preserve">Cosbau am gyflwyno’n hwyr: Hyd at wythnos yn hwyr, uchafswm marc o D.  Dros wythnos yn hwyr, 0%.  Y Panel Amgylchiadau Esgusodol yn unig all gymeradwyo newid dyddiadau cyflwyno. </w:t>
            </w:r>
          </w:p>
        </w:tc>
      </w:tr>
      <w:tr w:rsidR="002C7688" w:rsidRPr="002C7688" w14:paraId="3A247438" w14:textId="77777777" w:rsidTr="002C7688">
        <w:tc>
          <w:tcPr>
            <w:tcW w:w="2093" w:type="dxa"/>
            <w:shd w:val="clear" w:color="auto" w:fill="auto"/>
          </w:tcPr>
          <w:p w14:paraId="2941233A" w14:textId="77777777" w:rsidR="002C7688" w:rsidRPr="002C7688" w:rsidRDefault="002C7688" w:rsidP="00C50DAB">
            <w:pPr>
              <w:spacing w:before="120" w:after="120"/>
              <w:rPr>
                <w:rFonts w:ascii="Segoe UI Light" w:hAnsi="Segoe UI Light" w:cs="Segoe UI Light"/>
                <w:b/>
                <w:bCs/>
              </w:rPr>
            </w:pPr>
            <w:r w:rsidRPr="002C7688">
              <w:rPr>
                <w:rFonts w:ascii="Segoe UI Light" w:hAnsi="Segoe UI Light" w:cs="Segoe UI Light"/>
                <w:b/>
                <w:bCs/>
              </w:rPr>
              <w:t xml:space="preserve">Gonestrwydd academaidd / cyfeirnodi: </w:t>
            </w:r>
          </w:p>
        </w:tc>
        <w:tc>
          <w:tcPr>
            <w:tcW w:w="6866" w:type="dxa"/>
            <w:gridSpan w:val="3"/>
            <w:shd w:val="clear" w:color="auto" w:fill="auto"/>
          </w:tcPr>
          <w:p w14:paraId="42F13253" w14:textId="77777777" w:rsidR="002C7688" w:rsidRPr="002C7688" w:rsidRDefault="002C7688" w:rsidP="00C50DAB">
            <w:pPr>
              <w:spacing w:before="120" w:after="120"/>
              <w:jc w:val="both"/>
              <w:rPr>
                <w:rFonts w:ascii="Segoe UI Light" w:hAnsi="Segoe UI Light" w:cs="Segoe UI Light"/>
              </w:rPr>
            </w:pPr>
            <w:r w:rsidRPr="002C7688">
              <w:rPr>
                <w:rFonts w:ascii="Segoe UI Light" w:hAnsi="Segoe UI Light" w:cs="Segoe UI Light"/>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1F650A1F" w14:textId="2BDA05F2" w:rsidR="0003397E" w:rsidRPr="002C7688" w:rsidRDefault="0003397E" w:rsidP="0003397E">
      <w:pPr>
        <w:rPr>
          <w:rFonts w:ascii="Segoe UI Light" w:hAnsi="Segoe UI Light" w:cs="Segoe UI Light"/>
          <w:sz w:val="24"/>
          <w:u w:val="single"/>
        </w:rPr>
      </w:pPr>
      <w:r w:rsidRPr="002C7688">
        <w:rPr>
          <w:rFonts w:ascii="Segoe UI Light" w:hAnsi="Segoe UI Light" w:cs="Segoe UI Light"/>
          <w:sz w:val="24"/>
          <w:u w:val="single"/>
        </w:rPr>
        <w:lastRenderedPageBreak/>
        <w:t>Ymchwilio i Faterion Cyfoes Addysg Uwchradd</w:t>
      </w:r>
    </w:p>
    <w:p w14:paraId="0242096D" w14:textId="77777777" w:rsidR="0003397E" w:rsidRPr="0003397E" w:rsidRDefault="0003397E" w:rsidP="0003397E">
      <w:pPr>
        <w:rPr>
          <w:rFonts w:ascii="Segoe UI Light" w:hAnsi="Segoe UI Light" w:cs="Segoe UI Light"/>
          <w:sz w:val="24"/>
          <w:u w:val="single"/>
        </w:rPr>
      </w:pPr>
    </w:p>
    <w:p w14:paraId="3A705CFC" w14:textId="046E342D" w:rsidR="0003397E" w:rsidRPr="0003397E" w:rsidRDefault="0003397E" w:rsidP="0003397E">
      <w:pPr>
        <w:rPr>
          <w:rFonts w:ascii="Segoe UI Light" w:hAnsi="Segoe UI Light" w:cs="Segoe UI Light"/>
          <w:sz w:val="24"/>
          <w:u w:val="single"/>
        </w:rPr>
      </w:pPr>
      <w:r>
        <w:rPr>
          <w:rFonts w:ascii="Segoe UI Light" w:hAnsi="Segoe UI Light" w:cs="Segoe UI Light"/>
          <w:sz w:val="24"/>
          <w:u w:val="single"/>
        </w:rPr>
        <w:t xml:space="preserve">1. </w:t>
      </w:r>
      <w:r w:rsidRPr="0003397E">
        <w:rPr>
          <w:rFonts w:ascii="Segoe UI Light" w:hAnsi="Segoe UI Light" w:cs="Segoe UI Light"/>
          <w:sz w:val="24"/>
          <w:u w:val="single"/>
        </w:rPr>
        <w:t>Yr Ysgol</w:t>
      </w:r>
    </w:p>
    <w:p w14:paraId="03AC06D8" w14:textId="759460D7" w:rsidR="0003397E" w:rsidRPr="0003397E" w:rsidRDefault="0003397E" w:rsidP="0003397E">
      <w:pPr>
        <w:rPr>
          <w:rFonts w:ascii="Segoe UI Light" w:hAnsi="Segoe UI Light" w:cs="Segoe UI Light"/>
          <w:sz w:val="24"/>
          <w:u w:val="single"/>
        </w:rPr>
      </w:pPr>
      <w:r>
        <w:rPr>
          <w:rFonts w:ascii="Segoe UI Light" w:hAnsi="Segoe UI Light" w:cs="Segoe UI Light"/>
          <w:sz w:val="24"/>
          <w:u w:val="single"/>
        </w:rPr>
        <w:t>2.</w:t>
      </w:r>
      <w:r w:rsidRPr="0003397E">
        <w:rPr>
          <w:rFonts w:ascii="Segoe UI Light" w:hAnsi="Segoe UI Light" w:cs="Segoe UI Light"/>
          <w:sz w:val="24"/>
          <w:u w:val="single"/>
        </w:rPr>
        <w:t>Meysydd ar gyfer datblygu</w:t>
      </w:r>
    </w:p>
    <w:p w14:paraId="798F4809" w14:textId="2C832877" w:rsidR="0003397E" w:rsidRPr="0003397E" w:rsidRDefault="0003397E" w:rsidP="0003397E">
      <w:pPr>
        <w:rPr>
          <w:rFonts w:ascii="Segoe UI Light" w:hAnsi="Segoe UI Light" w:cs="Segoe UI Light"/>
          <w:sz w:val="24"/>
          <w:u w:val="single"/>
        </w:rPr>
      </w:pPr>
      <w:r>
        <w:rPr>
          <w:rFonts w:ascii="Segoe UI Light" w:hAnsi="Segoe UI Light" w:cs="Segoe UI Light"/>
          <w:sz w:val="24"/>
          <w:u w:val="single"/>
        </w:rPr>
        <w:t>3.</w:t>
      </w:r>
      <w:r w:rsidRPr="0003397E">
        <w:rPr>
          <w:rFonts w:ascii="Segoe UI Light" w:hAnsi="Segoe UI Light" w:cs="Segoe UI Light"/>
          <w:sz w:val="24"/>
          <w:u w:val="single"/>
        </w:rPr>
        <w:t>Cynllunio’n weithredol</w:t>
      </w:r>
    </w:p>
    <w:p w14:paraId="08CB6A9F" w14:textId="21B76A77" w:rsidR="0003397E" w:rsidRPr="0003397E" w:rsidRDefault="0003397E" w:rsidP="0003397E">
      <w:pPr>
        <w:rPr>
          <w:rFonts w:ascii="Segoe UI Light" w:hAnsi="Segoe UI Light" w:cs="Segoe UI Light"/>
          <w:sz w:val="24"/>
          <w:u w:val="single"/>
        </w:rPr>
      </w:pPr>
      <w:r>
        <w:rPr>
          <w:rFonts w:ascii="Segoe UI Light" w:hAnsi="Segoe UI Light" w:cs="Segoe UI Light"/>
          <w:sz w:val="24"/>
          <w:u w:val="single"/>
        </w:rPr>
        <w:t>4.</w:t>
      </w:r>
      <w:r w:rsidRPr="0003397E">
        <w:rPr>
          <w:rFonts w:ascii="Segoe UI Light" w:hAnsi="Segoe UI Light" w:cs="Segoe UI Light"/>
          <w:sz w:val="24"/>
          <w:u w:val="single"/>
        </w:rPr>
        <w:t>Cynllun datblygu adran a chynllun datblygu’r ysgol</w:t>
      </w:r>
    </w:p>
    <w:p w14:paraId="7EC61838" w14:textId="779F1D4F" w:rsidR="0003397E" w:rsidRPr="0003397E" w:rsidRDefault="0003397E" w:rsidP="0003397E">
      <w:pPr>
        <w:rPr>
          <w:rFonts w:ascii="Segoe UI Light" w:hAnsi="Segoe UI Light" w:cs="Segoe UI Light"/>
          <w:sz w:val="24"/>
          <w:u w:val="single"/>
        </w:rPr>
      </w:pPr>
      <w:r>
        <w:rPr>
          <w:rFonts w:ascii="Segoe UI Light" w:hAnsi="Segoe UI Light" w:cs="Segoe UI Light"/>
          <w:sz w:val="24"/>
          <w:u w:val="single"/>
        </w:rPr>
        <w:t>5.</w:t>
      </w:r>
      <w:r w:rsidRPr="0003397E">
        <w:rPr>
          <w:rFonts w:ascii="Segoe UI Light" w:hAnsi="Segoe UI Light" w:cs="Segoe UI Light"/>
          <w:sz w:val="24"/>
          <w:u w:val="single"/>
        </w:rPr>
        <w:t>Pwysigrwydd gwahaniaethu fel maes i’w ddatblygu</w:t>
      </w:r>
    </w:p>
    <w:p w14:paraId="109C20F8" w14:textId="281F6BCF" w:rsidR="0003397E" w:rsidRPr="0003397E" w:rsidRDefault="0003397E" w:rsidP="0003397E">
      <w:pPr>
        <w:rPr>
          <w:rFonts w:ascii="Segoe UI Light" w:hAnsi="Segoe UI Light" w:cs="Segoe UI Light"/>
          <w:sz w:val="24"/>
          <w:u w:val="single"/>
        </w:rPr>
      </w:pPr>
      <w:r>
        <w:rPr>
          <w:rFonts w:ascii="Segoe UI Light" w:hAnsi="Segoe UI Light" w:cs="Segoe UI Light"/>
          <w:sz w:val="24"/>
          <w:u w:val="single"/>
        </w:rPr>
        <w:t>6.</w:t>
      </w:r>
      <w:r w:rsidRPr="0003397E">
        <w:rPr>
          <w:rFonts w:ascii="Segoe UI Light" w:hAnsi="Segoe UI Light" w:cs="Segoe UI Light"/>
          <w:sz w:val="24"/>
          <w:u w:val="single"/>
        </w:rPr>
        <w:t>Ble mae angen i’r ysgol i fod?</w:t>
      </w:r>
    </w:p>
    <w:p w14:paraId="50A9910D" w14:textId="04637B94" w:rsidR="0003397E" w:rsidRPr="0003397E" w:rsidRDefault="0003397E" w:rsidP="0003397E">
      <w:pPr>
        <w:rPr>
          <w:rFonts w:ascii="Segoe UI Light" w:hAnsi="Segoe UI Light" w:cs="Segoe UI Light"/>
          <w:sz w:val="24"/>
          <w:u w:val="single"/>
        </w:rPr>
      </w:pPr>
      <w:r>
        <w:rPr>
          <w:rFonts w:ascii="Segoe UI Light" w:hAnsi="Segoe UI Light" w:cs="Segoe UI Light"/>
          <w:sz w:val="24"/>
          <w:u w:val="single"/>
        </w:rPr>
        <w:t>7.</w:t>
      </w:r>
      <w:r w:rsidRPr="0003397E">
        <w:rPr>
          <w:rFonts w:ascii="Segoe UI Light" w:hAnsi="Segoe UI Light" w:cs="Segoe UI Light"/>
          <w:sz w:val="24"/>
          <w:u w:val="single"/>
        </w:rPr>
        <w:t>Sut i gyrraedd y targed?</w:t>
      </w:r>
    </w:p>
    <w:p w14:paraId="280DE192" w14:textId="13667C39" w:rsidR="004307B7" w:rsidRDefault="0003397E" w:rsidP="0003397E">
      <w:pPr>
        <w:rPr>
          <w:rFonts w:ascii="Segoe UI Light" w:hAnsi="Segoe UI Light" w:cs="Segoe UI Light"/>
          <w:sz w:val="24"/>
          <w:u w:val="single"/>
        </w:rPr>
      </w:pPr>
      <w:r>
        <w:rPr>
          <w:rFonts w:ascii="Segoe UI Light" w:hAnsi="Segoe UI Light" w:cs="Segoe UI Light"/>
          <w:sz w:val="24"/>
          <w:u w:val="single"/>
        </w:rPr>
        <w:t>8.</w:t>
      </w:r>
      <w:r w:rsidRPr="0003397E">
        <w:rPr>
          <w:rFonts w:ascii="Segoe UI Light" w:hAnsi="Segoe UI Light" w:cs="Segoe UI Light"/>
          <w:sz w:val="24"/>
          <w:u w:val="single"/>
        </w:rPr>
        <w:t>Argymhellion</w:t>
      </w:r>
      <w:r>
        <w:rPr>
          <w:rFonts w:ascii="Segoe UI Light" w:hAnsi="Segoe UI Light" w:cs="Segoe UI Light"/>
          <w:sz w:val="24"/>
          <w:u w:val="single"/>
        </w:rPr>
        <w:t xml:space="preserve"> </w:t>
      </w:r>
    </w:p>
    <w:p w14:paraId="6310B7C2" w14:textId="77777777" w:rsidR="0003397E" w:rsidRPr="004307B7" w:rsidRDefault="0003397E" w:rsidP="0003397E">
      <w:pPr>
        <w:rPr>
          <w:rFonts w:ascii="Segoe UI Light" w:hAnsi="Segoe UI Light" w:cs="Segoe UI Light"/>
          <w:sz w:val="24"/>
          <w:u w:val="single"/>
        </w:rPr>
      </w:pPr>
    </w:p>
    <w:p w14:paraId="46419314" w14:textId="50FBB7F0" w:rsidR="004307B7" w:rsidRPr="000A79C3" w:rsidRDefault="00695325" w:rsidP="000A79C3">
      <w:pPr>
        <w:rPr>
          <w:rFonts w:ascii="Segoe UI Light" w:hAnsi="Segoe UI Light" w:cs="Segoe UI Light"/>
          <w:sz w:val="24"/>
          <w:u w:val="single"/>
        </w:rPr>
      </w:pPr>
      <w:r>
        <w:rPr>
          <w:rFonts w:ascii="Segoe UI Light" w:hAnsi="Segoe UI Light" w:cs="Segoe UI Light"/>
          <w:sz w:val="24"/>
          <w:u w:val="single"/>
        </w:rPr>
        <w:t>Yr Y</w:t>
      </w:r>
      <w:r w:rsidR="004307B7" w:rsidRPr="000A79C3">
        <w:rPr>
          <w:rFonts w:ascii="Segoe UI Light" w:hAnsi="Segoe UI Light" w:cs="Segoe UI Light"/>
          <w:sz w:val="24"/>
          <w:u w:val="single"/>
        </w:rPr>
        <w:t>sgol</w:t>
      </w:r>
      <w:r w:rsidR="00C06093">
        <w:rPr>
          <w:rFonts w:ascii="Segoe UI Light" w:hAnsi="Segoe UI Light" w:cs="Segoe UI Light"/>
          <w:sz w:val="24"/>
          <w:u w:val="single"/>
        </w:rPr>
        <w:t xml:space="preserve">                                </w:t>
      </w:r>
    </w:p>
    <w:p w14:paraId="3809FFA3" w14:textId="6AE50521" w:rsidR="000A79C3" w:rsidRPr="00B95121" w:rsidRDefault="0003397E" w:rsidP="001F5AE5">
      <w:pPr>
        <w:pStyle w:val="NormalWeb"/>
        <w:rPr>
          <w:rFonts w:ascii="Segoe UI Light" w:hAnsi="Segoe UI Light" w:cs="Segoe UI Light"/>
          <w:u w:val="single"/>
        </w:rPr>
      </w:pPr>
      <w:r w:rsidRPr="0003397E">
        <w:rPr>
          <w:rFonts w:ascii="Segoe UI Light" w:hAnsi="Segoe UI Light" w:cs="Segoe UI Light"/>
        </w:rPr>
        <w:t xml:space="preserve">Ysgol yn Ne Cymru yw Ysgol A ac mae wedi cael eu graddio fel ysgol Ardderchog yn ôl eu harolygiad diweddaraf gan Estyn. Ceir yr ysgol Cynllun Datblygu Ysgol (CDY) yn ogystal â Chynllun Datblygu Adran (CDA) er mwyn gallu gosod targedau nid yn unig i’r ysgol gyfan ond hefyd i’r adrannau er mwyn gwella eu darpariaeth o addysg i’r disgyblion. Gellir dweud bod ymwybyddiaeth uwch dîm yr ysgol nid yn unig o’r CDY ond hefyd y CDA yn sicrhau eu bod yn gallu cefnogi ymdrech adrannau i ddatblygu ac ymateb i dargedau Estyn. Awgrymai Michael </w:t>
      </w:r>
      <w:r>
        <w:rPr>
          <w:rFonts w:ascii="Segoe UI Light" w:hAnsi="Segoe UI Light" w:cs="Segoe UI Light"/>
        </w:rPr>
        <w:t>Fullan</w:t>
      </w:r>
      <w:r w:rsidRPr="0003397E">
        <w:rPr>
          <w:rFonts w:ascii="Segoe UI Light" w:hAnsi="Segoe UI Light" w:cs="Segoe UI Light"/>
        </w:rPr>
        <w:t xml:space="preserve"> fod partneriaeth y Prifathro (neu’r uwch dîm) gydag adrannau’r ysgol yn sicrhau gweithrediad ar y targedau yn yr ystafelloedd ddosbarth. </w:t>
      </w:r>
      <w:r w:rsidR="00BD1B32" w:rsidRPr="00BD1B32">
        <w:rPr>
          <w:rFonts w:ascii="Segoe UI Light" w:hAnsi="Segoe UI Light" w:cs="Segoe UI Light"/>
        </w:rPr>
        <w:t xml:space="preserve">Gwelir hyn yn y gosodiad isod o’i lyfr ‘Successful School </w:t>
      </w:r>
      <w:r w:rsidR="00BD1B32" w:rsidRPr="00B95121">
        <w:rPr>
          <w:rFonts w:ascii="Segoe UI Light" w:hAnsi="Segoe UI Light" w:cs="Segoe UI Light"/>
        </w:rPr>
        <w:t>Improvement’; “Planned change, school improvement, effective schools and staff development all bear the mark of the principal a central for leading and supporting change. We know rather definitely then, that when principals pay attention to paticular innovations, there will be a greater degree of implementation in the classrooms of the school” (</w:t>
      </w:r>
      <w:r w:rsidR="00704A58" w:rsidRPr="00B95121">
        <w:rPr>
          <w:rFonts w:ascii="Segoe UI Light" w:hAnsi="Segoe UI Light" w:cs="Segoe UI Light"/>
        </w:rPr>
        <w:t xml:space="preserve">Michael </w:t>
      </w:r>
      <w:r w:rsidR="00A80578" w:rsidRPr="00B95121">
        <w:rPr>
          <w:rFonts w:ascii="Segoe UI Light" w:hAnsi="Segoe UI Light" w:cs="Segoe UI Light"/>
        </w:rPr>
        <w:t xml:space="preserve">Fullan </w:t>
      </w:r>
      <w:r w:rsidR="00704A58" w:rsidRPr="00B95121">
        <w:rPr>
          <w:rFonts w:ascii="Segoe UI Light" w:hAnsi="Segoe UI Light" w:cs="Segoe UI Light"/>
        </w:rPr>
        <w:t>(1992) t.</w:t>
      </w:r>
      <w:r w:rsidR="00BD1B32" w:rsidRPr="00B95121">
        <w:rPr>
          <w:rFonts w:ascii="Segoe UI Light" w:hAnsi="Segoe UI Light" w:cs="Segoe UI Light"/>
        </w:rPr>
        <w:t>82-83).</w:t>
      </w:r>
    </w:p>
    <w:p w14:paraId="72A0E1CF" w14:textId="77777777" w:rsidR="000A79C3" w:rsidRPr="00B95121" w:rsidRDefault="000A79C3" w:rsidP="000A79C3">
      <w:pPr>
        <w:pStyle w:val="NormalWeb"/>
        <w:rPr>
          <w:rFonts w:ascii="Segoe UI Light" w:hAnsi="Segoe UI Light" w:cs="Segoe UI Light"/>
          <w:u w:val="single"/>
        </w:rPr>
      </w:pPr>
    </w:p>
    <w:p w14:paraId="088552CC" w14:textId="365BEEED" w:rsidR="00924E2C" w:rsidRDefault="00695325" w:rsidP="00695325">
      <w:pPr>
        <w:pStyle w:val="NormalWeb"/>
        <w:rPr>
          <w:rFonts w:ascii="Segoe UI Light" w:hAnsi="Segoe UI Light" w:cs="Segoe UI Light"/>
          <w:u w:val="single"/>
        </w:rPr>
      </w:pPr>
      <w:r w:rsidRPr="00B95121">
        <w:rPr>
          <w:rFonts w:ascii="Segoe UI Light" w:hAnsi="Segoe UI Light" w:cs="Segoe UI Light"/>
          <w:u w:val="single"/>
        </w:rPr>
        <w:t>Meysydd ar gyfer datblygu</w:t>
      </w:r>
    </w:p>
    <w:p w14:paraId="5A7E400E" w14:textId="646ED1C0" w:rsidR="00924E2C" w:rsidRDefault="00BD1B32" w:rsidP="001D6D25">
      <w:pPr>
        <w:pStyle w:val="NormalWeb"/>
        <w:rPr>
          <w:rFonts w:ascii="Segoe UI Light" w:hAnsi="Segoe UI Light" w:cs="Segoe UI Light"/>
        </w:rPr>
      </w:pPr>
      <w:r w:rsidRPr="00BD1B32">
        <w:rPr>
          <w:rFonts w:ascii="Segoe UI Light" w:hAnsi="Segoe UI Light" w:cs="Segoe UI Light"/>
        </w:rPr>
        <w:t xml:space="preserve">Gosodwyd CDY Ysgol A ar gyfer y tair blynedd nesaf o 2018 i 2021 felly ceir cyfnod o dair blynedd i ymateb ar y targedau a cheisio eu cyrraedd.  Mae’r ysgol wedi dewis 7 targed er mwyn gwella eu hysgol ymhellach er eu bod ar hyn o bryd yn cael eu hystyried yn ysgol ardderchog gan Estyn. Mae eu targed cyntaf fel ysgol yn ymwneud a chynnal safonau pob CA ac anelu am berfformiadau uchel ym mhrif ddangosyddion CA3 a CA4 trwy hefyd </w:t>
      </w:r>
      <w:r w:rsidRPr="00BD1B32">
        <w:rPr>
          <w:rFonts w:ascii="Segoe UI Light" w:hAnsi="Segoe UI Light" w:cs="Segoe UI Light"/>
        </w:rPr>
        <w:lastRenderedPageBreak/>
        <w:t>parhau i ffocysu ar leihau effaith amddifadedd ar gyflawniad addysgol disgyblion. Gweler ffocws yr ail a trydydd targed ar les ac agweddau dysgu. Ffocws yr ail darged yn benodol yw ymestyn y gefnogaeth fugeilion/ymddygiadol sydd ar gael i ddisgyblion drwy ddatblygu’r Hafan, yr Uned a hefyd trwy ddatblygu rôl y Pennaeth Blwyddyn a rôl y Tiwtor Dosbarth yn ogystal â strategaethau eraill. Datblygu egwyddorion yr Ysgol fel Sefydliad sy’n dysgu yw’r ffocws y  drydydd targed. Y bedwerydd Maes ar gyfer datblygu yw addysgu a phrofiadau dysgu sy’n cael eu cyflwyno yn darged 4 drwy sicrhau bod rhaglenni astudio adrannol yn ateb gofynion y cwricwlwm newydd. Mae ffocws y pumed darged ar ledaenu arferion rhagorol mewn agweddau o addysgu ac asesu sy’n cyfateb gydag argymhelliad ESTYN. Y chweched targed yw gwella cysondeb arweinyddiaeth ganol trwy wella ansawdd a chysondeb chynllunio a hunan arfarnu adrannol HWCDAD. Ac yn olaf y seithfed targed yw cydweithio gyda’r AAL i gynllunio ar gyfer twf yr ysgol o ran adeiladau, diogelwch y safle ac adnoddau. Gwelir felly amryw o dargedau a osodwyd gan yr ysgol ar y CDY er mwyn sicrhau bod yr ysgol yn parhau i lwyddo ac yn cyrraedd y safon uchaf posibl. (Gweler rhestr o’u targedau ac esboniadau o’u targedau ar dudalen 28-29 o’r CDY a atodir isod).</w:t>
      </w:r>
    </w:p>
    <w:p w14:paraId="37B11598" w14:textId="33372DD7" w:rsidR="00C04213" w:rsidRDefault="00BD1B32" w:rsidP="001D6D25">
      <w:pPr>
        <w:pStyle w:val="NormalWeb"/>
        <w:rPr>
          <w:rFonts w:ascii="Segoe UI Light" w:hAnsi="Segoe UI Light" w:cs="Segoe UI Light"/>
        </w:rPr>
      </w:pPr>
      <w:r w:rsidRPr="00BD1B32">
        <w:rPr>
          <w:rFonts w:ascii="Segoe UI Light" w:hAnsi="Segoe UI Light" w:cs="Segoe UI Light"/>
        </w:rPr>
        <w:t>Mae CDA yr Adran Addysg Grefyddol yn ddogfen fanwl iawn gyda nifer fawr o dargedau bach o dan benawdau penodol. Ceir 5 pennawd gwahanol sef, Safonau, Lles ac agweddau at ddysgu, Addysgu a phrofiadau dysgu, gofal, cymorth ac arweiniad ac arweinyddiaeth. Gweler manylion am y targedau, y strategaethau ar sut i’w gyrraedd, yr effaith dymunol ac esboniad o bwy fydd yn cyflawni’r targed ar ba amser a gyda pha gost ar dudalen 3-13 o’r CDA a atodir ar ddiwedd y papur yma. Caiff cynnydd eu mesur mewn sawl ffordd wahanol er mwyn profi cynnydd ar dargedau er enghraifft drwy nodi enghreifftiau o sut mae’r targedau yn cael eu cyrraedd a hefyd trwy ddangos cofnod o lefelau disgyblion ar hyn o bryd, a hefyd eu lefel darged ar gyfer y tair blynedd nesaf er mwyn gallu cadw cofnod os yw disgyblion yn cyrraedd eu lefelau darged.</w:t>
      </w:r>
    </w:p>
    <w:p w14:paraId="66E65284" w14:textId="77777777" w:rsidR="00BD1B32" w:rsidRPr="00695325" w:rsidRDefault="00BD1B32" w:rsidP="001D6D25">
      <w:pPr>
        <w:pStyle w:val="NormalWeb"/>
        <w:rPr>
          <w:rFonts w:ascii="Segoe UI Light" w:hAnsi="Segoe UI Light" w:cs="Segoe UI Light"/>
          <w:u w:val="single"/>
        </w:rPr>
      </w:pPr>
    </w:p>
    <w:p w14:paraId="49C4A55C" w14:textId="4D8CE3B2" w:rsidR="00B76C6A" w:rsidRPr="00B95121" w:rsidRDefault="00695325" w:rsidP="00695325">
      <w:pPr>
        <w:rPr>
          <w:rFonts w:ascii="Segoe UI Light" w:hAnsi="Segoe UI Light" w:cs="Segoe UI Light"/>
          <w:sz w:val="24"/>
          <w:u w:val="single"/>
        </w:rPr>
      </w:pPr>
      <w:r w:rsidRPr="00B95121">
        <w:rPr>
          <w:rFonts w:ascii="Segoe UI Light" w:hAnsi="Segoe UI Light" w:cs="Segoe UI Light"/>
          <w:sz w:val="24"/>
          <w:u w:val="single"/>
        </w:rPr>
        <w:t xml:space="preserve">Cynllunio’n </w:t>
      </w:r>
      <w:r w:rsidR="00B76C6A" w:rsidRPr="00B95121">
        <w:rPr>
          <w:rFonts w:ascii="Segoe UI Light" w:hAnsi="Segoe UI Light" w:cs="Segoe UI Light"/>
          <w:sz w:val="24"/>
          <w:u w:val="single"/>
        </w:rPr>
        <w:t xml:space="preserve">weithredol </w:t>
      </w:r>
    </w:p>
    <w:p w14:paraId="59B72C1A" w14:textId="77777777" w:rsidR="00755D90" w:rsidRDefault="00385263" w:rsidP="00755D90">
      <w:pPr>
        <w:pStyle w:val="CommentText"/>
      </w:pPr>
      <w:r w:rsidRPr="00B95121">
        <w:rPr>
          <w:rFonts w:ascii="Segoe UI Light" w:hAnsi="Segoe UI Light" w:cs="Segoe UI Light"/>
          <w:sz w:val="24"/>
          <w:lang w:val="en-GB"/>
        </w:rPr>
        <w:t xml:space="preserve"> </w:t>
      </w:r>
      <w:r w:rsidR="00C04213" w:rsidRPr="00B95121">
        <w:rPr>
          <w:rFonts w:ascii="Segoe UI Light" w:hAnsi="Segoe UI Light" w:cs="Segoe UI Light"/>
          <w:sz w:val="24"/>
          <w:lang w:val="en-GB"/>
        </w:rPr>
        <w:t xml:space="preserve">“We have defined school improvement as an approach to educational change that has </w:t>
      </w:r>
      <w:r w:rsidR="00C04213" w:rsidRPr="00B95121">
        <w:rPr>
          <w:rFonts w:ascii="Segoe UI Light" w:hAnsi="Segoe UI Light" w:cs="Segoe UI Light"/>
          <w:sz w:val="24"/>
        </w:rPr>
        <w:t>the twin purpose of enhancing student achievement and strengthening the scho</w:t>
      </w:r>
      <w:r w:rsidR="00704A58" w:rsidRPr="00B95121">
        <w:rPr>
          <w:rFonts w:ascii="Segoe UI Light" w:hAnsi="Segoe UI Light" w:cs="Segoe UI Light"/>
          <w:sz w:val="24"/>
        </w:rPr>
        <w:t>ols capacity of managing change</w:t>
      </w:r>
      <w:r w:rsidR="00C04213" w:rsidRPr="00B95121">
        <w:rPr>
          <w:rFonts w:ascii="Segoe UI Light" w:hAnsi="Segoe UI Light" w:cs="Segoe UI Light"/>
          <w:sz w:val="24"/>
        </w:rPr>
        <w:t>” (Hopkins et al</w:t>
      </w:r>
      <w:r w:rsidR="00704A58" w:rsidRPr="00B95121">
        <w:rPr>
          <w:rFonts w:ascii="Segoe UI Light" w:hAnsi="Segoe UI Light" w:cs="Segoe UI Light"/>
          <w:sz w:val="24"/>
        </w:rPr>
        <w:t>.,</w:t>
      </w:r>
      <w:r w:rsidR="00C04213" w:rsidRPr="00B95121">
        <w:rPr>
          <w:rFonts w:ascii="Segoe UI Light" w:hAnsi="Segoe UI Light" w:cs="Segoe UI Light"/>
          <w:sz w:val="24"/>
        </w:rPr>
        <w:t xml:space="preserve"> </w:t>
      </w:r>
      <w:r w:rsidR="000D7C6A" w:rsidRPr="00B95121">
        <w:rPr>
          <w:rFonts w:ascii="Segoe UI Light" w:hAnsi="Segoe UI Light" w:cs="Segoe UI Light"/>
          <w:sz w:val="24"/>
        </w:rPr>
        <w:t>(1994))</w:t>
      </w:r>
      <w:r w:rsidR="00704A58" w:rsidRPr="00B95121">
        <w:rPr>
          <w:rFonts w:ascii="Segoe UI Light" w:hAnsi="Segoe UI Light" w:cs="Segoe UI Light"/>
          <w:sz w:val="24"/>
        </w:rPr>
        <w:t>.</w:t>
      </w:r>
      <w:r w:rsidR="000D7C6A" w:rsidRPr="00B95121">
        <w:rPr>
          <w:rFonts w:ascii="Segoe UI Light" w:hAnsi="Segoe UI Light" w:cs="Segoe UI Light"/>
          <w:sz w:val="24"/>
        </w:rPr>
        <w:t xml:space="preserve"> </w:t>
      </w:r>
      <w:r w:rsidR="006057D9" w:rsidRPr="006057D9">
        <w:rPr>
          <w:rFonts w:ascii="Segoe UI Light" w:hAnsi="Segoe UI Light" w:cs="Segoe UI Light"/>
          <w:sz w:val="24"/>
        </w:rPr>
        <w:t xml:space="preserve">Dywed David Hopkins, Mel Anscow a Mel West yn y dyfyniad uchod mai gwir bwrpas  datblygiad ysgol yw gwella cynnydd disgyblion ac i wella gallu’r ysgol i ddelio gyda newid. Mae’r ffaith bod Ysgol A wedi llunio </w:t>
      </w:r>
    </w:p>
    <w:p w14:paraId="3D683AAF" w14:textId="77777777" w:rsidR="006057D9" w:rsidRPr="006057D9" w:rsidRDefault="006057D9" w:rsidP="006057D9">
      <w:pPr>
        <w:rPr>
          <w:rFonts w:ascii="Segoe UI Light" w:hAnsi="Segoe UI Light" w:cs="Segoe UI Light"/>
          <w:sz w:val="24"/>
        </w:rPr>
      </w:pPr>
      <w:r w:rsidRPr="006057D9">
        <w:rPr>
          <w:rFonts w:ascii="Segoe UI Light" w:hAnsi="Segoe UI Light" w:cs="Segoe UI Light"/>
          <w:sz w:val="24"/>
        </w:rPr>
        <w:t>CDY a CDA felly yn dangos eu bod wedi ymrwymo i wella cynnydd eu disgyblion.</w:t>
      </w:r>
    </w:p>
    <w:p w14:paraId="08881010" w14:textId="464009C9" w:rsidR="006057D9" w:rsidRDefault="006057D9" w:rsidP="008F2F18">
      <w:pPr>
        <w:rPr>
          <w:rFonts w:ascii="Segoe UI Light" w:hAnsi="Segoe UI Light" w:cs="Segoe UI Light"/>
          <w:sz w:val="24"/>
          <w:szCs w:val="24"/>
        </w:rPr>
      </w:pPr>
      <w:r w:rsidRPr="006057D9">
        <w:rPr>
          <w:rFonts w:ascii="Segoe UI Light" w:hAnsi="Segoe UI Light" w:cs="Segoe UI Light"/>
          <w:sz w:val="24"/>
        </w:rPr>
        <w:t>Gall cynllunio gweithredol ddigwydd mewn dwy ffordd wahanol o fewn ysgol. Gall y targedau dod yn uniongyrchol o’r prifathro/brifathrawes ac mae’n ofynnol i bob athro/athrawes o fewn bob adran i aneli at gyrraedd y targedau yma. Yn aml gyda’r fath yma o weithrediad mae’r prifathro/brifathrawes yn gyd weithio gyda’r uwch d</w:t>
      </w:r>
      <w:r w:rsidR="0061206B">
        <w:rPr>
          <w:rFonts w:ascii="Segoe UI Light" w:hAnsi="Segoe UI Light" w:cs="Segoe UI Light"/>
          <w:sz w:val="24"/>
        </w:rPr>
        <w:t>î</w:t>
      </w:r>
      <w:r w:rsidRPr="006057D9">
        <w:rPr>
          <w:rFonts w:ascii="Segoe UI Light" w:hAnsi="Segoe UI Light" w:cs="Segoe UI Light"/>
          <w:sz w:val="24"/>
        </w:rPr>
        <w:t xml:space="preserve">m yn unig i osod targed. Ar y llaw arall mae modd i gynllunio gweithredol dod o’r gwaelod i lan yn yr </w:t>
      </w:r>
      <w:r w:rsidRPr="006057D9">
        <w:rPr>
          <w:rFonts w:ascii="Segoe UI Light" w:hAnsi="Segoe UI Light" w:cs="Segoe UI Light"/>
          <w:sz w:val="24"/>
        </w:rPr>
        <w:lastRenderedPageBreak/>
        <w:t>ysgol gydag adrannau gwahanol yn gosod targedau yn benodol i’w adrannau nhw ac yna’n rhannu eu targedau gydag uwch d</w:t>
      </w:r>
      <w:r w:rsidR="0061206B">
        <w:rPr>
          <w:rFonts w:ascii="Segoe UI Light" w:hAnsi="Segoe UI Light" w:cs="Segoe UI Light"/>
          <w:sz w:val="24"/>
        </w:rPr>
        <w:t>î</w:t>
      </w:r>
      <w:r w:rsidRPr="006057D9">
        <w:rPr>
          <w:rFonts w:ascii="Segoe UI Light" w:hAnsi="Segoe UI Light" w:cs="Segoe UI Light"/>
          <w:sz w:val="24"/>
        </w:rPr>
        <w:t>m yr ysgol (Bush (2000</w:t>
      </w:r>
      <w:r>
        <w:rPr>
          <w:rFonts w:ascii="Segoe UI Light" w:hAnsi="Segoe UI Light" w:cs="Segoe UI Light"/>
          <w:sz w:val="24"/>
        </w:rPr>
        <w:t xml:space="preserve">)). </w:t>
      </w:r>
      <w:r w:rsidRPr="006057D9">
        <w:rPr>
          <w:rFonts w:ascii="Segoe UI Light" w:hAnsi="Segoe UI Light" w:cs="Segoe UI Light"/>
          <w:sz w:val="24"/>
          <w:szCs w:val="24"/>
        </w:rPr>
        <w:t xml:space="preserve">Wrth edrych ar y CDA a CDY ysgol A nid yw’n glir beth yw strategaeth bersonol nhw. Er nad yw’n sicr pa strategaeth mae Ysgol A wedi cymryd dywed Sevier bod cynllunio’n strategol yn  “remains a powerful tool for advancing a college’s or university’s vision” (Dooris et al., (1996)). Felly ond bod cynllun strategol ar waith oes gwir wahaniaeth o ble mae’r targedau yn dod? </w:t>
      </w:r>
    </w:p>
    <w:p w14:paraId="005646AB" w14:textId="77777777" w:rsidR="006057D9" w:rsidRDefault="006057D9" w:rsidP="00067DC0">
      <w:pPr>
        <w:rPr>
          <w:rFonts w:ascii="Segoe UI Light" w:hAnsi="Segoe UI Light" w:cs="Segoe UI Light"/>
          <w:sz w:val="24"/>
          <w:szCs w:val="24"/>
        </w:rPr>
      </w:pPr>
      <w:r w:rsidRPr="006057D9">
        <w:rPr>
          <w:rFonts w:ascii="Segoe UI Light" w:hAnsi="Segoe UI Light" w:cs="Segoe UI Light"/>
          <w:sz w:val="24"/>
          <w:szCs w:val="24"/>
        </w:rPr>
        <w:t xml:space="preserve">Er i ysgolheigion megis Dooris a Hopkins i drafod pwysigrwydd cynlluniau gweithredu o fewn ysgolion nid yw pawb yn cytuno bod angen cynllun gweithredol er mwyn cael ysgol lwyddiannus. Yn ôl gwaith ymchwil Wallace (1991) o gynlluniau gweithredol mewn 2 ysgol gynradd a 2 ysgol uwchradd yn Lloegr, gwelodd nad oedd modd rheoli digwyddiadau anrhagweledig wnaeth atal i’r cynllun i gael ei ddilyn yn drylwyr (Bush (2000)). Beth wnaeth ymchwil Wallace ymddangos yw bod hi’n amhosib cynllunio ar gyfer bywyd ysgol gan eu bod yn fyrlymus ac felly nid yw cynlluniau yn medru cael eu dilyn. Mae Rosenberg a Schewe hyd yn oed yn mynd mor bell i ddweud bod cynllunio gweithredol </w:t>
      </w:r>
      <w:bookmarkStart w:id="0" w:name="_GoBack"/>
      <w:r w:rsidRPr="006057D9">
        <w:rPr>
          <w:rFonts w:ascii="Segoe UI Light" w:hAnsi="Segoe UI Light" w:cs="Segoe UI Light"/>
          <w:sz w:val="24"/>
          <w:szCs w:val="24"/>
        </w:rPr>
        <w:t>dim</w:t>
      </w:r>
      <w:bookmarkEnd w:id="0"/>
      <w:r w:rsidRPr="006057D9">
        <w:rPr>
          <w:rFonts w:ascii="Segoe UI Light" w:hAnsi="Segoe UI Light" w:cs="Segoe UI Light"/>
          <w:sz w:val="24"/>
          <w:szCs w:val="24"/>
        </w:rPr>
        <w:t xml:space="preserve"> ond yn llwyddo 10% o’r amser (Dooris (1996)). Ond wrth edrych ar y data yma rhaid ystyried ei ddilysrwydd gan gafodd yr ymchwil eu cyhoeddi yn 1996. </w:t>
      </w:r>
    </w:p>
    <w:p w14:paraId="37CB8CF8" w14:textId="646AE40C" w:rsidR="006057D9" w:rsidRDefault="006057D9" w:rsidP="00067DC0">
      <w:pPr>
        <w:rPr>
          <w:rFonts w:ascii="Segoe UI Light" w:hAnsi="Segoe UI Light" w:cs="Segoe UI Light"/>
          <w:sz w:val="24"/>
          <w:szCs w:val="24"/>
        </w:rPr>
      </w:pPr>
      <w:r w:rsidRPr="006057D9">
        <w:rPr>
          <w:rFonts w:ascii="Segoe UI Light" w:hAnsi="Segoe UI Light" w:cs="Segoe UI Light"/>
          <w:sz w:val="24"/>
          <w:szCs w:val="24"/>
        </w:rPr>
        <w:t>Yn ôl Fullan; “there is reasearch evidence to confirm that effective schools do not just happen, but that they are effecitve because of the effective management structures which impact on the teaching and kearning in the school” (Harris et al., (1996) t.85). Felly i fynd yn ôl i’r cwestiwn gofynnwyd yn gynharach (ond bod cynlluniau strategol ar waith oes gwir wahaniaeth o ble mae’r targedau yn dod?) gellir awgrymu nad oes wir wahaniaeth o ble mae’r cynllunio gweithredol yn dod, ond ei bod yn gynllun effeithiol er mwyn sicrhau dysgu ac addysgu llwyddiannus.</w:t>
      </w:r>
    </w:p>
    <w:p w14:paraId="75DA2197" w14:textId="01800759" w:rsidR="006057D9" w:rsidRDefault="006057D9" w:rsidP="00067DC0">
      <w:pPr>
        <w:rPr>
          <w:rFonts w:ascii="Segoe UI Light" w:hAnsi="Segoe UI Light" w:cs="Segoe UI Light"/>
          <w:sz w:val="24"/>
          <w:szCs w:val="24"/>
        </w:rPr>
      </w:pPr>
      <w:r w:rsidRPr="006057D9">
        <w:rPr>
          <w:rFonts w:ascii="Segoe UI Light" w:hAnsi="Segoe UI Light" w:cs="Segoe UI Light"/>
          <w:sz w:val="24"/>
          <w:szCs w:val="24"/>
        </w:rPr>
        <w:t>Ffactor arall sydd angen ystyried wrth drafod cynlluniau gweithredu yw parodrwydd staff yr ysgol, yr uwch d</w:t>
      </w:r>
      <w:r w:rsidR="0061206B">
        <w:rPr>
          <w:rFonts w:ascii="Segoe UI Light" w:hAnsi="Segoe UI Light" w:cs="Segoe UI Light"/>
          <w:sz w:val="24"/>
          <w:szCs w:val="24"/>
        </w:rPr>
        <w:t>î</w:t>
      </w:r>
      <w:r w:rsidRPr="006057D9">
        <w:rPr>
          <w:rFonts w:ascii="Segoe UI Light" w:hAnsi="Segoe UI Light" w:cs="Segoe UI Light"/>
          <w:sz w:val="24"/>
          <w:szCs w:val="24"/>
        </w:rPr>
        <w:t>m a’r prifathro/prifathrawes i osod targedau er mwyn gwella darpariaeth addysgu i’r disgyblion. Wrth edrych ar CDA a CDY Ysgol A mae’n amlwg fod yna ychydig o gydweithrediad wrth drafod targedau gan fod y ddau yn aneli at wella gwahaniaethu yn y dosbarth er mwyn herio pob disgybl a phrofi cynnydd yn eu dealltwriaethau. Ceir hyn ei gefnogi gan Harris et al. wrth iddynt nodi “Effective schools are learning schools  in the sense that staff either indiviually, or in small teams work enterprisingly as learners. In these schools, staff work together as developers, evaluators and change agents on a variety of tasks wwhich are orchestrated by senior management, rather than imposed upon them” (Harris (1996) t.88).</w:t>
      </w:r>
    </w:p>
    <w:p w14:paraId="36B9ED49" w14:textId="77777777" w:rsidR="006057D9" w:rsidRPr="006057D9" w:rsidRDefault="006057D9" w:rsidP="006057D9">
      <w:pPr>
        <w:rPr>
          <w:rFonts w:ascii="Segoe UI Light" w:hAnsi="Segoe UI Light" w:cs="Segoe UI Light"/>
          <w:sz w:val="24"/>
          <w:szCs w:val="24"/>
        </w:rPr>
      </w:pPr>
      <w:r w:rsidRPr="006057D9">
        <w:rPr>
          <w:rFonts w:ascii="Segoe UI Light" w:hAnsi="Segoe UI Light" w:cs="Segoe UI Light"/>
          <w:sz w:val="24"/>
          <w:szCs w:val="24"/>
        </w:rPr>
        <w:t xml:space="preserve">Felly er bod rôl cynllunio weithredol yn cael ei gwestiynu ar adegau mae mwyafrif o waith ymchwil a llenyddiaeth yn profi ei bwysigrwydd o fewn ysgolion er mwyn creu ysgol lwyddiannus sy’n ffocysu ar addysgu effeithiol. Braf weld felly CDA a CDY cynhwysfawr yn ei le gan Ysgol A. </w:t>
      </w:r>
    </w:p>
    <w:p w14:paraId="1E04C104" w14:textId="77777777" w:rsidR="00695325" w:rsidRDefault="00695325" w:rsidP="00695325">
      <w:pPr>
        <w:rPr>
          <w:rFonts w:ascii="Segoe UI Light" w:hAnsi="Segoe UI Light" w:cs="Segoe UI Light"/>
          <w:sz w:val="24"/>
          <w:u w:val="single"/>
        </w:rPr>
      </w:pPr>
    </w:p>
    <w:p w14:paraId="6E1E2D7A" w14:textId="77777777" w:rsidR="006057D9" w:rsidRPr="006057D9" w:rsidRDefault="006057D9" w:rsidP="006057D9">
      <w:pPr>
        <w:pStyle w:val="NormalWeb"/>
        <w:rPr>
          <w:rFonts w:ascii="Segoe UI Light" w:eastAsiaTheme="minorHAnsi" w:hAnsi="Segoe UI Light" w:cs="Segoe UI Light"/>
          <w:szCs w:val="22"/>
          <w:u w:val="single"/>
          <w:lang w:eastAsia="en-US"/>
        </w:rPr>
      </w:pPr>
      <w:r w:rsidRPr="006057D9">
        <w:rPr>
          <w:rFonts w:ascii="Segoe UI Light" w:eastAsiaTheme="minorHAnsi" w:hAnsi="Segoe UI Light" w:cs="Segoe UI Light"/>
          <w:szCs w:val="22"/>
          <w:u w:val="single"/>
          <w:lang w:eastAsia="en-US"/>
        </w:rPr>
        <w:lastRenderedPageBreak/>
        <w:t>Cynllun datblygu adran a chynllun datblygu’r ysgol</w:t>
      </w:r>
    </w:p>
    <w:p w14:paraId="67CDFDCF" w14:textId="77777777" w:rsidR="006057D9" w:rsidRPr="006057D9" w:rsidRDefault="006057D9" w:rsidP="006057D9">
      <w:pPr>
        <w:pStyle w:val="NormalWeb"/>
        <w:rPr>
          <w:rFonts w:ascii="Segoe UI Light" w:eastAsiaTheme="minorHAnsi" w:hAnsi="Segoe UI Light" w:cs="Segoe UI Light"/>
          <w:szCs w:val="22"/>
          <w:lang w:eastAsia="en-US"/>
        </w:rPr>
      </w:pPr>
      <w:r w:rsidRPr="006057D9">
        <w:rPr>
          <w:rFonts w:ascii="Segoe UI Light" w:eastAsiaTheme="minorHAnsi" w:hAnsi="Segoe UI Light" w:cs="Segoe UI Light"/>
          <w:szCs w:val="22"/>
          <w:lang w:eastAsia="en-US"/>
        </w:rPr>
        <w:t>Mae’r nod o ffocysu a’r gwahaniaethu o fewn y dosbarth er mwyn profi cynnydd yn gallu’r disgyblion yn ffocws yn y CDA a’r CDY. Dywed yn y CDY mai eu nod yw i “diwallu anghenion pob disgybl (yn cynnwys ADY a MAT) trwy gwestiynu yn effeithiol, gwahaniaethu yn ôl y gofyn a gosod her briodol i bob disgybl ym mhob gwers, gan asesu ar gyfer dysgu yn barhaol“ (CDY). Tra i’r CDA nodi eu bod eisiau “datblygu strategaethau gwahaniaethu ymhellach er mwyn cryfhau’r elfen yma” (CDA).  Er i geiriad y ddau darged fod ychydig yn wahanol mae eu prif nod o ganolbwyntio ar wahaniaethu er mwyn cyfleu gwersi sy’n herio bob disgybl yn gyffredin.</w:t>
      </w:r>
    </w:p>
    <w:p w14:paraId="3852223F" w14:textId="77777777" w:rsidR="006057D9" w:rsidRDefault="006057D9" w:rsidP="006057D9">
      <w:pPr>
        <w:pStyle w:val="NormalWeb"/>
        <w:rPr>
          <w:rFonts w:ascii="Segoe UI Light" w:hAnsi="Segoe UI Light" w:cs="Segoe UI Light"/>
        </w:rPr>
      </w:pPr>
      <w:r w:rsidRPr="006057D9">
        <w:rPr>
          <w:rFonts w:ascii="Segoe UI Light" w:hAnsi="Segoe UI Light" w:cs="Segoe UI Light"/>
        </w:rPr>
        <w:t xml:space="preserve">Gellir ystyried y dyfyniad yma o lyfr Tim Brighouse a David Wood ‘How to improve your School’ wrth ystyried pwysigrwydd cydweithrediad holl staff yr ysgol yn cynnwys yr uwch dîm sydd wedi llunio’r CDY a pennaeth adrannau sy’n cynllunio CDA er mwyn sicrhau bod targedau ac amcanion yn cael eu cyrraedd; </w:t>
      </w:r>
    </w:p>
    <w:p w14:paraId="7940D733" w14:textId="41F8AA92" w:rsidR="007054D8" w:rsidRPr="00B95121" w:rsidRDefault="007054D8" w:rsidP="007054D8">
      <w:pPr>
        <w:pStyle w:val="NormalWeb"/>
        <w:ind w:left="720" w:firstLine="135"/>
        <w:rPr>
          <w:rFonts w:ascii="Segoe UI Light" w:hAnsi="Segoe UI Light" w:cs="Segoe UI Light"/>
        </w:rPr>
      </w:pPr>
      <w:r w:rsidRPr="0044242F">
        <w:rPr>
          <w:rFonts w:ascii="Segoe UI Light" w:hAnsi="Segoe UI Light" w:cs="Segoe UI Light"/>
        </w:rPr>
        <w:t xml:space="preserve">“it is essential that every member of staff , involving pupils, parents and govenors as far as posible, hammers out their values, practices and expectations and make </w:t>
      </w:r>
      <w:r w:rsidRPr="00B95121">
        <w:rPr>
          <w:rFonts w:ascii="Segoe UI Light" w:hAnsi="Segoe UI Light" w:cs="Segoe UI Light"/>
        </w:rPr>
        <w:t>sure that this overall policy is translated into pedagogy at all levels within the school. Subject leaders, whether in primary, special, or secondary schools, shoukd be able  to transmit the central messages effectively into their areas of the curriculum and work with teachers on developing appropriate scheemes of work and lesson plans.” (Tim Brighouse a David Woods, (1999)).</w:t>
      </w:r>
    </w:p>
    <w:p w14:paraId="69484EA2" w14:textId="77C10BE5" w:rsidR="00A94065" w:rsidRDefault="006057D9" w:rsidP="00A94065">
      <w:pPr>
        <w:rPr>
          <w:rFonts w:ascii="Segoe UI Light" w:eastAsia="Times New Roman" w:hAnsi="Segoe UI Light" w:cs="Segoe UI Light"/>
          <w:sz w:val="24"/>
          <w:szCs w:val="24"/>
          <w:lang w:eastAsia="en-GB"/>
        </w:rPr>
      </w:pPr>
      <w:r w:rsidRPr="006057D9">
        <w:rPr>
          <w:rFonts w:ascii="Segoe UI Light" w:eastAsia="Times New Roman" w:hAnsi="Segoe UI Light" w:cs="Segoe UI Light"/>
          <w:sz w:val="24"/>
          <w:szCs w:val="24"/>
          <w:lang w:eastAsia="en-GB"/>
        </w:rPr>
        <w:t>Drwy gyd-weithio o fewn yr adran a hefyd cyd-weithio rhwng y staff a’r uwch dîm i sicrhau bod gwahaniaethu yn cael eu rhoi fel ffocws o fewn yr ysgol mae mwy o siawns byddai’r ysgol yn gweithredu arni na pe bai hi’n darged unigol gan yr adran. Er mwyn cyflawni’r targed nid yw’r adran na’r ysgol wedi gosod unrhyw gyllid ond yn hytrach mae i’w weld fel strategaeth fewnol a ni fydd angen cyllid.</w:t>
      </w:r>
    </w:p>
    <w:p w14:paraId="43F23FC2" w14:textId="77777777" w:rsidR="006057D9" w:rsidRPr="00A94065" w:rsidRDefault="006057D9" w:rsidP="00A94065">
      <w:pPr>
        <w:rPr>
          <w:rFonts w:ascii="Segoe UI Light" w:hAnsi="Segoe UI Light" w:cs="Segoe UI Light"/>
          <w:sz w:val="24"/>
          <w:highlight w:val="red"/>
        </w:rPr>
      </w:pPr>
    </w:p>
    <w:p w14:paraId="02E7E4FB" w14:textId="77777777" w:rsidR="006057D9" w:rsidRPr="006057D9" w:rsidRDefault="006057D9" w:rsidP="006057D9">
      <w:pPr>
        <w:pStyle w:val="NormalWeb"/>
        <w:rPr>
          <w:rFonts w:ascii="Segoe UI Light" w:hAnsi="Segoe UI Light" w:cs="Segoe UI Light"/>
          <w:u w:val="single"/>
        </w:rPr>
      </w:pPr>
      <w:r w:rsidRPr="006057D9">
        <w:rPr>
          <w:rFonts w:ascii="Segoe UI Light" w:hAnsi="Segoe UI Light" w:cs="Segoe UI Light"/>
          <w:u w:val="single"/>
        </w:rPr>
        <w:t>Pwysigrwydd gwahaniaethu fel maes i’w ddatblygu</w:t>
      </w:r>
    </w:p>
    <w:p w14:paraId="1FFEBE81" w14:textId="6323C386" w:rsidR="00AC777D" w:rsidRDefault="006057D9" w:rsidP="00735723">
      <w:pPr>
        <w:pStyle w:val="NormalWeb"/>
        <w:rPr>
          <w:rStyle w:val="CommentReference"/>
          <w:rFonts w:asciiTheme="minorHAnsi" w:eastAsiaTheme="minorHAnsi" w:hAnsiTheme="minorHAnsi" w:cstheme="minorBidi"/>
          <w:lang w:eastAsia="en-US"/>
        </w:rPr>
      </w:pPr>
      <w:r w:rsidRPr="006057D9">
        <w:rPr>
          <w:rFonts w:ascii="Segoe UI Light" w:hAnsi="Segoe UI Light" w:cs="Segoe UI Light"/>
        </w:rPr>
        <w:t xml:space="preserve">Fel rhan o gynllun datblygu'r Ysgol maent yn aneli ddiwallu anghenion pob disgybl (yn cynnwys ADY a MAT) trwy wahaniaethu yn ôl y gofyn a gosod her briodol i bob disgybl ym mhob gwers, gan asesu ar gyfer dysgu yn barhaol (Gweler ar tud 40 CDY).  Gwelir cydweithrediad da rhwng yr uwch dîm a’r adran Addysg Grefyddol gan fod CDA hefyd yn aneli at ddatblygu strategaethau gwahaniaethu ymhellach er mwyn cryfhau’r elfen yma (Gweler ar dudalen 9 o’r CDA). Mae cytundeb yr uwch dîm a’r adran fod angen canolbwyntio ar wahaniaethu er mwyn gosod her briodol ar gyfer bob disgybl yn dangos fod y disgybl yn y canol a bod y staff yn cydweithio er mwyn gwella’r agwedd yma o fewn yr ysgol.  </w:t>
      </w:r>
      <w:r w:rsidR="00C81BF6" w:rsidRPr="006057D9">
        <w:rPr>
          <w:rFonts w:ascii="Segoe UI Light" w:hAnsi="Segoe UI Light" w:cs="Segoe UI Light"/>
          <w:color w:val="000000"/>
        </w:rPr>
        <w:t>Mae</w:t>
      </w:r>
      <w:r w:rsidR="00C81BF6" w:rsidRPr="00B95121">
        <w:rPr>
          <w:rFonts w:ascii="Segoe UI Light" w:hAnsi="Segoe UI Light" w:cs="Segoe UI Light"/>
          <w:color w:val="000000"/>
        </w:rPr>
        <w:t xml:space="preserve"> gwahaniaethu yn rhan hanfodol o addysgu fel dywed Tim O’Brien a Dennis Guiney “As a consequence of the diversity of learners, the teacher is called apon to move </w:t>
      </w:r>
      <w:r w:rsidR="00C81BF6" w:rsidRPr="00B95121">
        <w:rPr>
          <w:rFonts w:ascii="Segoe UI Light" w:hAnsi="Segoe UI Light" w:cs="Segoe UI Light"/>
          <w:color w:val="000000"/>
        </w:rPr>
        <w:lastRenderedPageBreak/>
        <w:t>beyond the accomodation of pupils into the areas of adaptation – or differentation” (O’Brien a Guiney (2001</w:t>
      </w:r>
      <w:r w:rsidR="00C81BF6" w:rsidRPr="00AC777D">
        <w:rPr>
          <w:rFonts w:ascii="Segoe UI Light" w:hAnsi="Segoe UI Light" w:cs="Segoe UI Light"/>
          <w:color w:val="000000"/>
        </w:rPr>
        <w:t>) t.2</w:t>
      </w:r>
      <w:r w:rsidR="00AC777D" w:rsidRPr="00AC777D">
        <w:rPr>
          <w:rStyle w:val="CommentReference"/>
          <w:rFonts w:ascii="Segoe UI Light" w:eastAsiaTheme="minorHAnsi" w:hAnsi="Segoe UI Light" w:cs="Segoe UI Light"/>
          <w:sz w:val="24"/>
          <w:szCs w:val="24"/>
          <w:lang w:eastAsia="en-US"/>
        </w:rPr>
        <w:t>). Fy mwriad yn y papur hwn yw archwilio’n feirniadol i CDA a CDY yr ysgol  gan archwilio’n benodol eu targed i ddiwallu anghenion pob disgybl (yn cynnwys ADY a MAT)  trwy wahaniaethu yn ôl y gofyn a gosod her briodol i bob disgybl ym mhob gwers (Gweler ar tud 40 CDY). Mae’r nod yma yn dod o dan Darged 5 y CDY o Addysgu a phrofiadau dysgu ac o dan darged 3 o addysgu a phrofiadau dysgu o fewn y CDA.</w:t>
      </w:r>
      <w:r w:rsidR="00AC777D" w:rsidRPr="00AC777D">
        <w:rPr>
          <w:rStyle w:val="CommentReference"/>
          <w:rFonts w:asciiTheme="minorHAnsi" w:eastAsiaTheme="minorHAnsi" w:hAnsiTheme="minorHAnsi" w:cstheme="minorBidi"/>
          <w:lang w:eastAsia="en-US"/>
        </w:rPr>
        <w:t xml:space="preserve"> </w:t>
      </w:r>
    </w:p>
    <w:p w14:paraId="1893737E" w14:textId="77777777" w:rsidR="00AC777D" w:rsidRDefault="00AC777D" w:rsidP="00735723">
      <w:pPr>
        <w:pStyle w:val="NormalWeb"/>
        <w:rPr>
          <w:rFonts w:ascii="Segoe UI Light" w:hAnsi="Segoe UI Light" w:cs="Segoe UI Light"/>
          <w:color w:val="000000"/>
        </w:rPr>
      </w:pPr>
      <w:r w:rsidRPr="00AC777D">
        <w:rPr>
          <w:rFonts w:ascii="Segoe UI Light" w:hAnsi="Segoe UI Light" w:cs="Segoe UI Light"/>
          <w:color w:val="000000"/>
        </w:rPr>
        <w:t>Er bod gwahaniaethu yn derm sy’n cael eu clywed yn aml yn y byd addysgu mae eu pwysigrwydd o fewn ysgolion ac o fewn ystafelloedd addysgu yn cael ei gwestiynu. Gan fod y term yn cael eu defnyddio’n aml weithiau ceir eu pwysigrwydd eu colli ac nid yw gwahaniaethu wedyn yn cael ei ystyried fel elfen gyfannol o addysgu (O’Brien a Guiney, (2001)). Ar adegau mae strategaethau yn cael eu cyflwyno i athrawon heb wir esbonio’u hystyr na manteision eu defnyddio ac yna yn sydyn iawn mae strategaethau arall yn cael eu cyflwyno i gymryd eu lle. Ond nid dyna ddylai bod yr achos oherwydd mae gwahaniaethu yn cael eu hystyried fel proses gynlluniedig o ymyrraeth yn yr ystafell dosbarth er mwyn cynyddu potensial y disgyblion (Capel et al., (1995)).</w:t>
      </w:r>
    </w:p>
    <w:p w14:paraId="1D387EE5" w14:textId="77777777" w:rsidR="00AC777D" w:rsidRDefault="00AC777D" w:rsidP="00735723">
      <w:pPr>
        <w:pStyle w:val="NormalWeb"/>
        <w:rPr>
          <w:rFonts w:ascii="Segoe UI Light" w:hAnsi="Segoe UI Light" w:cs="Segoe UI Light"/>
          <w:color w:val="000000"/>
        </w:rPr>
      </w:pPr>
      <w:r w:rsidRPr="00AC777D">
        <w:rPr>
          <w:rFonts w:ascii="Segoe UI Light" w:hAnsi="Segoe UI Light" w:cs="Segoe UI Light"/>
          <w:color w:val="000000"/>
        </w:rPr>
        <w:t xml:space="preserve">Un o’r agweddau mwyaf anodd i athrawon yw gallu sicrhau cynnydd yn pob un o’u disgyblion yn y dosbarth yn enwedig os yw’r athro/athrawes yn addysgu amryw o bynciau ac amryw o ddosbarthiadau ar draws y cyfnodau allweddol gwahanol gan fod pob disgybl yn wahanol (Capel et al., (1995)). Mae hyn enwedig yn wir yn Ysgol A gan fod y dosbarthiadau yn ddosbarthiadau gallu cymysg gyda disgyblion yn amrywio o ddisgyblion gallu is i ddisgyblion mwy abl a thalentog a hefyd gyda disgyblion anghenion arbennig. Mae’n ddealladwy felly i weld bod aneli ddiwallu anghenion pob disgybl (yn cynnwys ADY a MAT) trwy wahaniaethu yn darged anelwyd at gan Ysgol ac fel ysgol gyfan ac o fewn yr adran Addysg Grefyddol. </w:t>
      </w:r>
    </w:p>
    <w:p w14:paraId="5CB9AC4A" w14:textId="77777777" w:rsidR="00AC777D" w:rsidRDefault="00AC777D" w:rsidP="00735723">
      <w:pPr>
        <w:pStyle w:val="NormalWeb"/>
        <w:rPr>
          <w:rFonts w:ascii="Segoe UI Light" w:hAnsi="Segoe UI Light" w:cs="Segoe UI Light"/>
          <w:color w:val="000000"/>
        </w:rPr>
      </w:pPr>
      <w:r w:rsidRPr="00AC777D">
        <w:rPr>
          <w:rFonts w:ascii="Segoe UI Light" w:hAnsi="Segoe UI Light" w:cs="Segoe UI Light"/>
          <w:color w:val="000000"/>
        </w:rPr>
        <w:t xml:space="preserve">Yn ôl yr ysgolheigion O’Brien a Guiney mae gan bob plentyn yr hawl i gael cwricwlwm sy’n eang, cytbwys ac sydd wedi’i gwahaniaethu (O’Brien a Guiney (2001)). Wrth gwahaniaethu o fewn y gwersi mae’r wers yn cael eu teilwra ar gyfer gallu pob disgybl ac felly’n cynorthwyo mewn ffordd sy’n bersonol iddyn nhw. Cytuna Joyce et al., trwy ddweud “Increasing the range of learning experiences provided in our schools increases the likelihood of more students becoming more adept learners.” (Joyce et al., (19970) t.15) Mae’n amlwg felly bod gwahaniaethu yn helpu disgyblion i gyrraedd eu potensial personol yn y gwersi trwy fabwysiadu strategaethau dysgu gwahanol, a gwelir yn glir bod y dyddiau ble byddai athrawon yn trosglwyddo gwybodaeth i ddisgyblion ar un ffurf wedi tanseilio (O’Brein a Guiney (2001)).  </w:t>
      </w:r>
    </w:p>
    <w:p w14:paraId="34FA59DB" w14:textId="77777777" w:rsidR="00AC777D" w:rsidRDefault="00AC777D" w:rsidP="00735723">
      <w:pPr>
        <w:pStyle w:val="NormalWeb"/>
        <w:rPr>
          <w:rFonts w:ascii="Segoe UI Light" w:hAnsi="Segoe UI Light" w:cs="Segoe UI Light"/>
          <w:color w:val="000000"/>
        </w:rPr>
      </w:pPr>
      <w:r w:rsidRPr="00AC777D">
        <w:rPr>
          <w:rFonts w:ascii="Segoe UI Light" w:hAnsi="Segoe UI Light" w:cs="Segoe UI Light"/>
          <w:color w:val="000000"/>
        </w:rPr>
        <w:t xml:space="preserve">Er hyn yn aml iawn wrth i athrawon i wahaniaethu yn eu dosbarthiadau maent yn ffocysu ar wahaniaethu’r gwaith er mwyn rhoi cymorth i ddisgyblion gallu is y dosbarth gan eu bod yn meddwl nad oes angen gwahaniaethu ar gyfer y disgyblion mwy abl a thalentog yn y dosbarth (Brighton et al., (2005)). O achos hyn nid yw gwahaniaethu o reidrwydd yn cael eu gwneud yn gywir mewn rhai dosbarthiadau, er bod yr athro/athrawes yn </w:t>
      </w:r>
      <w:r w:rsidRPr="00AC777D">
        <w:rPr>
          <w:rFonts w:ascii="Segoe UI Light" w:hAnsi="Segoe UI Light" w:cs="Segoe UI Light"/>
          <w:color w:val="000000"/>
        </w:rPr>
        <w:lastRenderedPageBreak/>
        <w:t>ymdrechu i wahaniaethu nad ydynt yn llwyddiannus gan nad yw’r dysgwyr mwy abl a  thalentog yn cael eu herio. Yn hytrach na gwahaniaethu ar gyfer bob gallu mae’r gwahaniaethu yn cael eu gwneud fel ffurf o scaffaldio i ddisgyblion gallu is y dosbarth ac weithiau mae disgyblion mwy abl a thalentog y dosbarth yn cael eu defnyddio er mwyn sicrhau bod y gwaith yn cael eu cwblhau mewn tasgau grŵp (Hertberg-Davis (2009)) yn hytrach na gosod her i ddisgyblion o bob gallu.</w:t>
      </w:r>
    </w:p>
    <w:p w14:paraId="37A950E8" w14:textId="00B44100" w:rsidR="00FC7AD4" w:rsidRPr="00B95121" w:rsidRDefault="00AC777D" w:rsidP="00735723">
      <w:pPr>
        <w:pStyle w:val="NormalWeb"/>
        <w:rPr>
          <w:rFonts w:ascii="Segoe UI Light" w:hAnsi="Segoe UI Light" w:cs="Segoe UI Light"/>
        </w:rPr>
      </w:pPr>
      <w:r w:rsidRPr="00AC777D">
        <w:rPr>
          <w:rFonts w:ascii="Segoe UI Light" w:hAnsi="Segoe UI Light" w:cs="Segoe UI Light"/>
        </w:rPr>
        <w:t xml:space="preserve">Rhaid sicrhau felly wrth wahaniaethu yn yr ystafell ddosbarth bod gwahaniaethu yn prif ffocws wrth gynllunio gwersi ac yn ystyriaeth sylfaenol nid yn rhywbeth ychwanegol ar ôl cynllunio’r wers (Evans et al., (2011)). Trwy eu gosod fel targed ar y CDA a CDY mae’n sicrhau bod gwahaniaethu yn cael eu gwneud yn flaenoriaeth yn y gwersi. Er mwyn gallu gwahaniaethu’n llwyddiannus mae’n bwysig i adnabod y dysgwyr, nid yn unig eu lefelau, ond eu cryfderau, anawsterau, eu diddordebau a’u gallu. Bydd hyn yna yn galluogi’r athrawon i allu teilwra eu strategaethau gwahaniaethu ar gyfer y disgyblion yn bersonol. Fel dywed Neil Denby </w:t>
      </w:r>
      <w:r w:rsidR="00F87BD1" w:rsidRPr="00B95121">
        <w:rPr>
          <w:rFonts w:ascii="Segoe UI Light" w:hAnsi="Segoe UI Light" w:cs="Segoe UI Light"/>
        </w:rPr>
        <w:t>“The combination of people, tasks and maerials will lead to pupils being able to take different routes through lessons, heading for individualsised or persoalised learning targets” (Denby (2012) t.172).</w:t>
      </w:r>
    </w:p>
    <w:p w14:paraId="6CBFE9F6" w14:textId="77777777" w:rsidR="00AC777D" w:rsidRDefault="00AC777D" w:rsidP="006D39A9">
      <w:pPr>
        <w:rPr>
          <w:rFonts w:ascii="Segoe UI Light" w:eastAsia="Times New Roman" w:hAnsi="Segoe UI Light" w:cs="Segoe UI Light"/>
          <w:sz w:val="24"/>
          <w:szCs w:val="24"/>
          <w:lang w:eastAsia="en-GB"/>
        </w:rPr>
      </w:pPr>
      <w:r w:rsidRPr="00AC777D">
        <w:rPr>
          <w:rFonts w:ascii="Segoe UI Light" w:eastAsia="Times New Roman" w:hAnsi="Segoe UI Light" w:cs="Segoe UI Light"/>
          <w:sz w:val="24"/>
          <w:szCs w:val="24"/>
          <w:lang w:eastAsia="en-GB"/>
        </w:rPr>
        <w:t xml:space="preserve">Fel gwelir o’r dadleuon uchod gall gwahaniaethu o fewn dosbarthiadau gallu cymysg bod yn faes heriol i’r athrawon gorau yn enwedig wrth ystyried yr holl waith ychwanegol mae’n cymryd. Felly mae’n hanfodol trwy ddefnyddio’r CDA a’r CDY bod yr athrawon yn parhau i gyd-weithio a chynyddu’r defnydd o strategaethau gwahaniaethu llwyddiannus yn eu gwersi.  </w:t>
      </w:r>
    </w:p>
    <w:p w14:paraId="3A0653B5" w14:textId="197F61C1" w:rsidR="006D39A9" w:rsidRDefault="006D39A9" w:rsidP="006D39A9">
      <w:pPr>
        <w:rPr>
          <w:rFonts w:ascii="Segoe UI Light" w:hAnsi="Segoe UI Light" w:cs="Segoe UI Light"/>
          <w:sz w:val="24"/>
          <w:u w:val="single"/>
        </w:rPr>
      </w:pPr>
      <w:r w:rsidRPr="006D39A9">
        <w:rPr>
          <w:rFonts w:ascii="Segoe UI Light" w:hAnsi="Segoe UI Light" w:cs="Segoe UI Light"/>
          <w:sz w:val="24"/>
          <w:u w:val="single"/>
        </w:rPr>
        <w:t>Ble mae angen i’r ysgol i fod?</w:t>
      </w:r>
    </w:p>
    <w:p w14:paraId="6711207E" w14:textId="20D57175" w:rsidR="00AC777D" w:rsidRPr="00AC777D" w:rsidRDefault="00AC777D" w:rsidP="00AC777D">
      <w:pPr>
        <w:rPr>
          <w:rFonts w:ascii="Segoe UI Light" w:hAnsi="Segoe UI Light" w:cs="Segoe UI Light"/>
          <w:sz w:val="24"/>
        </w:rPr>
      </w:pPr>
      <w:r w:rsidRPr="00AC777D">
        <w:rPr>
          <w:rFonts w:ascii="Segoe UI Light" w:hAnsi="Segoe UI Light" w:cs="Segoe UI Light"/>
          <w:sz w:val="24"/>
        </w:rPr>
        <w:t xml:space="preserve">Ystyrir yr ysgol i fod yn Ysgol Arbennig gan eu harsylwad </w:t>
      </w:r>
      <w:r>
        <w:rPr>
          <w:rFonts w:ascii="Segoe UI Light" w:hAnsi="Segoe UI Light" w:cs="Segoe UI Light"/>
          <w:sz w:val="24"/>
        </w:rPr>
        <w:t>diweddaraf gan Estyn a gafodd ei g</w:t>
      </w:r>
      <w:r w:rsidRPr="00AC777D">
        <w:rPr>
          <w:rFonts w:ascii="Segoe UI Light" w:hAnsi="Segoe UI Light" w:cs="Segoe UI Light"/>
          <w:sz w:val="24"/>
        </w:rPr>
        <w:t xml:space="preserve">ymryd yn 2015. Dywed Estyn bod perfformiad yr ysgol yn arbennig oherwydd; </w:t>
      </w:r>
    </w:p>
    <w:p w14:paraId="6908E28B" w14:textId="1718759E" w:rsidR="00CB6B93" w:rsidRDefault="00CB6B93" w:rsidP="00AC777D">
      <w:pPr>
        <w:pStyle w:val="ListParagraph"/>
        <w:numPr>
          <w:ilvl w:val="0"/>
          <w:numId w:val="10"/>
        </w:numPr>
        <w:rPr>
          <w:rFonts w:ascii="Segoe UI Light" w:hAnsi="Segoe UI Light" w:cs="Segoe UI Light"/>
          <w:sz w:val="24"/>
        </w:rPr>
      </w:pPr>
      <w:r w:rsidRPr="00CB6B93">
        <w:rPr>
          <w:rFonts w:ascii="Segoe UI Light" w:hAnsi="Segoe UI Light" w:cs="Segoe UI Light"/>
          <w:sz w:val="24"/>
        </w:rPr>
        <w:t>“ pupils’ outcomes in the main indicators at the end of key stage 4 have often placed the school among the top 25% of simi</w:t>
      </w:r>
      <w:r>
        <w:rPr>
          <w:rFonts w:ascii="Segoe UI Light" w:hAnsi="Segoe UI Light" w:cs="Segoe UI Light"/>
          <w:sz w:val="24"/>
        </w:rPr>
        <w:t>lar schools over recent years;”</w:t>
      </w:r>
    </w:p>
    <w:p w14:paraId="6723D65E" w14:textId="2BA30E6A" w:rsidR="00CB6B93" w:rsidRDefault="00CB6B93" w:rsidP="00CB6B93">
      <w:pPr>
        <w:pStyle w:val="ListParagraph"/>
        <w:numPr>
          <w:ilvl w:val="0"/>
          <w:numId w:val="10"/>
        </w:numPr>
        <w:rPr>
          <w:rFonts w:ascii="Segoe UI Light" w:hAnsi="Segoe UI Light" w:cs="Segoe UI Light"/>
          <w:sz w:val="24"/>
        </w:rPr>
      </w:pPr>
      <w:r w:rsidRPr="00CB6B93">
        <w:rPr>
          <w:rFonts w:ascii="Segoe UI Light" w:hAnsi="Segoe UI Light" w:cs="Segoe UI Light"/>
          <w:sz w:val="24"/>
        </w:rPr>
        <w:t xml:space="preserve"> </w:t>
      </w:r>
      <w:r>
        <w:rPr>
          <w:rFonts w:ascii="Segoe UI Light" w:hAnsi="Segoe UI Light" w:cs="Segoe UI Light"/>
          <w:sz w:val="24"/>
        </w:rPr>
        <w:t>“</w:t>
      </w:r>
      <w:r w:rsidRPr="00CB6B93">
        <w:rPr>
          <w:rFonts w:ascii="Segoe UI Light" w:hAnsi="Segoe UI Light" w:cs="Segoe UI Light"/>
          <w:sz w:val="24"/>
        </w:rPr>
        <w:t>the achievements of groups of pupils show significant progr</w:t>
      </w:r>
      <w:r>
        <w:rPr>
          <w:rFonts w:ascii="Segoe UI Light" w:hAnsi="Segoe UI Light" w:cs="Segoe UI Light"/>
          <w:sz w:val="24"/>
        </w:rPr>
        <w:t>ess by the end of key stage 4;”</w:t>
      </w:r>
    </w:p>
    <w:p w14:paraId="0B745455" w14:textId="5A1C9202" w:rsidR="00CB6B93" w:rsidRDefault="00CB6B93" w:rsidP="00CB6B93">
      <w:pPr>
        <w:pStyle w:val="ListParagraph"/>
        <w:numPr>
          <w:ilvl w:val="0"/>
          <w:numId w:val="10"/>
        </w:numPr>
        <w:rPr>
          <w:rFonts w:ascii="Segoe UI Light" w:hAnsi="Segoe UI Light" w:cs="Segoe UI Light"/>
          <w:sz w:val="24"/>
        </w:rPr>
      </w:pPr>
      <w:r>
        <w:rPr>
          <w:rFonts w:ascii="Segoe UI Light" w:hAnsi="Segoe UI Light" w:cs="Segoe UI Light"/>
          <w:sz w:val="24"/>
        </w:rPr>
        <w:t>“</w:t>
      </w:r>
      <w:r w:rsidRPr="00CB6B93">
        <w:rPr>
          <w:rFonts w:ascii="Segoe UI Light" w:hAnsi="Segoe UI Light" w:cs="Segoe UI Light"/>
          <w:sz w:val="24"/>
        </w:rPr>
        <w:t>nearly all pupils participate fully and work productively in lessons, and make consistent</w:t>
      </w:r>
      <w:r>
        <w:rPr>
          <w:rFonts w:ascii="Segoe UI Light" w:hAnsi="Segoe UI Light" w:cs="Segoe UI Light"/>
          <w:sz w:val="24"/>
        </w:rPr>
        <w:t xml:space="preserve"> progress against lesson aims;”</w:t>
      </w:r>
    </w:p>
    <w:p w14:paraId="2CA91046" w14:textId="5C42AD3B" w:rsidR="00CB6B93" w:rsidRDefault="00CB6B93" w:rsidP="00CB6B93">
      <w:pPr>
        <w:pStyle w:val="ListParagraph"/>
        <w:numPr>
          <w:ilvl w:val="0"/>
          <w:numId w:val="10"/>
        </w:numPr>
        <w:rPr>
          <w:rFonts w:ascii="Segoe UI Light" w:hAnsi="Segoe UI Light" w:cs="Segoe UI Light"/>
          <w:sz w:val="24"/>
        </w:rPr>
      </w:pPr>
      <w:r w:rsidRPr="00CB6B93">
        <w:rPr>
          <w:rFonts w:ascii="Segoe UI Light" w:hAnsi="Segoe UI Light" w:cs="Segoe UI Light"/>
          <w:sz w:val="24"/>
        </w:rPr>
        <w:t xml:space="preserve"> </w:t>
      </w:r>
      <w:r>
        <w:rPr>
          <w:rFonts w:ascii="Segoe UI Light" w:hAnsi="Segoe UI Light" w:cs="Segoe UI Light"/>
          <w:sz w:val="24"/>
        </w:rPr>
        <w:t>“</w:t>
      </w:r>
      <w:r w:rsidRPr="00CB6B93">
        <w:rPr>
          <w:rFonts w:ascii="Segoe UI Light" w:hAnsi="Segoe UI Light" w:cs="Segoe UI Light"/>
          <w:sz w:val="24"/>
        </w:rPr>
        <w:t>pupils’ st</w:t>
      </w:r>
      <w:r>
        <w:rPr>
          <w:rFonts w:ascii="Segoe UI Light" w:hAnsi="Segoe UI Light" w:cs="Segoe UI Light"/>
          <w:sz w:val="24"/>
        </w:rPr>
        <w:t xml:space="preserve">andards of behaviour are high;” </w:t>
      </w:r>
    </w:p>
    <w:p w14:paraId="33543AC2" w14:textId="562962D7" w:rsidR="00CB6B93" w:rsidRDefault="00CB6B93" w:rsidP="00CB6B93">
      <w:pPr>
        <w:pStyle w:val="ListParagraph"/>
        <w:numPr>
          <w:ilvl w:val="0"/>
          <w:numId w:val="10"/>
        </w:numPr>
        <w:rPr>
          <w:rFonts w:ascii="Segoe UI Light" w:hAnsi="Segoe UI Light" w:cs="Segoe UI Light"/>
          <w:sz w:val="24"/>
        </w:rPr>
      </w:pPr>
      <w:r>
        <w:rPr>
          <w:rFonts w:ascii="Segoe UI Light" w:hAnsi="Segoe UI Light" w:cs="Segoe UI Light"/>
          <w:sz w:val="24"/>
        </w:rPr>
        <w:t>“</w:t>
      </w:r>
      <w:r w:rsidRPr="00CB6B93">
        <w:rPr>
          <w:rFonts w:ascii="Segoe UI Light" w:hAnsi="Segoe UI Light" w:cs="Segoe UI Light"/>
          <w:sz w:val="24"/>
        </w:rPr>
        <w:t>attendance rates place the school among the top 25% of similar scho</w:t>
      </w:r>
      <w:r>
        <w:rPr>
          <w:rFonts w:ascii="Segoe UI Light" w:hAnsi="Segoe UI Light" w:cs="Segoe UI Light"/>
          <w:sz w:val="24"/>
        </w:rPr>
        <w:t>ols over the last five years;”</w:t>
      </w:r>
    </w:p>
    <w:p w14:paraId="54827871" w14:textId="341FCC8C" w:rsidR="00CB6B93" w:rsidRPr="00B95121" w:rsidRDefault="00CB6B93" w:rsidP="00CB6B93">
      <w:pPr>
        <w:pStyle w:val="ListParagraph"/>
        <w:numPr>
          <w:ilvl w:val="0"/>
          <w:numId w:val="10"/>
        </w:numPr>
        <w:rPr>
          <w:rFonts w:ascii="Segoe UI Light" w:hAnsi="Segoe UI Light" w:cs="Segoe UI Light"/>
          <w:sz w:val="24"/>
        </w:rPr>
      </w:pPr>
      <w:r w:rsidRPr="00B95121">
        <w:rPr>
          <w:rFonts w:ascii="Segoe UI Light" w:hAnsi="Segoe UI Light" w:cs="Segoe UI Light"/>
          <w:sz w:val="24"/>
        </w:rPr>
        <w:t xml:space="preserve">“the provision for developing literacy and numeracy skills is a significant strength;”  </w:t>
      </w:r>
    </w:p>
    <w:p w14:paraId="1E84443F" w14:textId="7337E0D1" w:rsidR="00CB6B93" w:rsidRPr="00B95121" w:rsidRDefault="00CB6B93" w:rsidP="00CB6B93">
      <w:pPr>
        <w:pStyle w:val="ListParagraph"/>
        <w:numPr>
          <w:ilvl w:val="0"/>
          <w:numId w:val="10"/>
        </w:numPr>
        <w:rPr>
          <w:rFonts w:ascii="Segoe UI Light" w:hAnsi="Segoe UI Light" w:cs="Segoe UI Light"/>
          <w:sz w:val="24"/>
        </w:rPr>
      </w:pPr>
      <w:r w:rsidRPr="00B95121">
        <w:rPr>
          <w:rFonts w:ascii="Segoe UI Light" w:hAnsi="Segoe UI Light" w:cs="Segoe UI Light"/>
          <w:sz w:val="24"/>
        </w:rPr>
        <w:t>“the school promotes pupils’ wellbeing very successfully.” (Estyn 2015)</w:t>
      </w:r>
    </w:p>
    <w:p w14:paraId="562FB1E0" w14:textId="77777777" w:rsidR="00AC777D" w:rsidRDefault="00AC777D" w:rsidP="00022C0E">
      <w:pPr>
        <w:rPr>
          <w:rFonts w:ascii="Segoe UI Light" w:hAnsi="Segoe UI Light" w:cs="Segoe UI Light"/>
          <w:sz w:val="24"/>
        </w:rPr>
      </w:pPr>
      <w:r w:rsidRPr="00AC777D">
        <w:rPr>
          <w:rFonts w:ascii="Segoe UI Light" w:hAnsi="Segoe UI Light" w:cs="Segoe UI Light"/>
          <w:sz w:val="24"/>
        </w:rPr>
        <w:lastRenderedPageBreak/>
        <w:t xml:space="preserve">Sylwer o sylwadau Estyn eu bod yn dweud bod bron pob un o’r disgyblion yn cymryd rhan yn y gwersi ac yn gweithio’n effeithiol yn y gwersi ac yn gwneud cynnydd sy’n cyd-fynd gydag amcanion y wers (Estyn 2015). Er mwyn cynyddu’r nifer o ddisgyblion sy’n cymryd rhan ac yn cyrraedd amcanion y wers mae’r ysgol wedi penderfynu gosod defnyddio strategaethau gwahaniaethu fel targed. </w:t>
      </w:r>
    </w:p>
    <w:p w14:paraId="2855C058" w14:textId="3A99928A" w:rsidR="00AC777D" w:rsidRDefault="00AC777D" w:rsidP="006D39A9">
      <w:pPr>
        <w:rPr>
          <w:rFonts w:ascii="Segoe UI Light" w:hAnsi="Segoe UI Light" w:cs="Segoe UI Light"/>
          <w:sz w:val="24"/>
          <w:szCs w:val="24"/>
        </w:rPr>
      </w:pPr>
      <w:r w:rsidRPr="00AC777D">
        <w:rPr>
          <w:rFonts w:ascii="Segoe UI Light" w:hAnsi="Segoe UI Light" w:cs="Segoe UI Light"/>
          <w:sz w:val="24"/>
          <w:szCs w:val="24"/>
        </w:rPr>
        <w:t>Gweler ar y CDA mai eu targed fel adran yw i ‘Datblygu strategaethau gwahaniaethu ymhellach er mwyn cryfhau’r elfen yma’ (CDA). Ac maent yn aneli i wneud hyn drwy ‘Datblygu nod y wers wahaniaethol i bob blwyddyn a sicrhau adnoddau cynhwysfawr i’r gwersi.’ (CDA a atodir). Trwy wneud hyn mae’r adran yn gobeithio bydd  disgyblion yn fwy hyderus wrth gwblhau tasgau gan wybod fod yna help iddynt er mwyn hwyluso’r broses a fydd hyn yna yn arwain at awyrgylch addysgu bositif (CDA). Er bod y CDY hefyd yn ffocysu ar wahaniaethu maent wedi ffocysu ar sicrhau bod strategaeth MAT gan bob adran. Maent yn aneli at wneud hyn drwy fod yn ymwybodol o gofrestr MAT pynciol, cynnig gweithgareddau gwahaniaethol MAT o fewn cynlluniau gwaith adrannau a dadansoddi effaith ar ddisgyblion MAT trwy holi’r disgyblion ac yna i ddadansoddi deilliannau diwedd CA3/CA4/CA5. Felly cawn weld erbyn hyn bod ffocws y CDY yn fwy penodol ar y disgyblion MAT tra bod y CDA yn aneli at sicrhau gwahaniaethu ar gyfer pob disgybl yn y dosbarth. Mae uwch d</w:t>
      </w:r>
      <w:r w:rsidR="0061206B">
        <w:rPr>
          <w:rFonts w:ascii="Segoe UI Light" w:hAnsi="Segoe UI Light" w:cs="Segoe UI Light"/>
          <w:sz w:val="24"/>
          <w:szCs w:val="24"/>
        </w:rPr>
        <w:t>î</w:t>
      </w:r>
      <w:r w:rsidRPr="00AC777D">
        <w:rPr>
          <w:rFonts w:ascii="Segoe UI Light" w:hAnsi="Segoe UI Light" w:cs="Segoe UI Light"/>
          <w:sz w:val="24"/>
          <w:szCs w:val="24"/>
        </w:rPr>
        <w:t>m yr ysgol wedi gosod hyn fel targed ar y CDY er mwyn ymateb i argymhelliad Estyn fel rhan o raglen hyfforddiant addysgeg ysgol gyfan sy’n datblygu athrawon hunan myfyriol a hyderus (CDY).</w:t>
      </w:r>
    </w:p>
    <w:p w14:paraId="7BAE6444" w14:textId="7CC0C53C" w:rsidR="007F6181" w:rsidRDefault="007F6181" w:rsidP="006D39A9">
      <w:pPr>
        <w:rPr>
          <w:rFonts w:ascii="Segoe UI Light" w:hAnsi="Segoe UI Light" w:cs="Segoe UI Light"/>
          <w:sz w:val="24"/>
          <w:u w:val="single"/>
        </w:rPr>
      </w:pPr>
      <w:r w:rsidRPr="008543E7">
        <w:rPr>
          <w:rFonts w:ascii="Segoe UI Light" w:hAnsi="Segoe UI Light" w:cs="Segoe UI Light"/>
          <w:sz w:val="24"/>
          <w:u w:val="single"/>
        </w:rPr>
        <w:t>Sut i gyrraedd</w:t>
      </w:r>
      <w:r w:rsidR="00695325">
        <w:rPr>
          <w:rFonts w:ascii="Segoe UI Light" w:hAnsi="Segoe UI Light" w:cs="Segoe UI Light"/>
          <w:sz w:val="24"/>
          <w:u w:val="single"/>
        </w:rPr>
        <w:t xml:space="preserve"> y targed?</w:t>
      </w:r>
    </w:p>
    <w:p w14:paraId="5F2D7702" w14:textId="77777777" w:rsidR="00AC777D" w:rsidRDefault="00AC777D" w:rsidP="007F6181">
      <w:pPr>
        <w:rPr>
          <w:rFonts w:ascii="Segoe UI Light" w:hAnsi="Segoe UI Light" w:cs="Segoe UI Light"/>
          <w:sz w:val="24"/>
          <w:szCs w:val="24"/>
        </w:rPr>
      </w:pPr>
      <w:r w:rsidRPr="00AC777D">
        <w:rPr>
          <w:rFonts w:ascii="Segoe UI Light" w:hAnsi="Segoe UI Light" w:cs="Segoe UI Light"/>
          <w:sz w:val="24"/>
          <w:szCs w:val="24"/>
        </w:rPr>
        <w:t xml:space="preserve">O fewn adran Addysg Grefyddol Ysgol A maent wedi llwyddo i gyrraedd eu targed o wahaniaethu yn effeithiol gyda blwyddyn 9 trwy rannu nod y wers i goch, oren a gwyrdd a gofyn i’r disgyblion i ddewis lefel eu her ac yna i ddefnyddio’r scaffaldio sy’n cyd-fynd gyda lefel yr her honno (CDA). Wrth arsylwi gwersi o fewn yr adran rwyf wedi bod yn dyst bod yr athrawon yn defnyddio’r strategaeth o osod tair her wahanol er mwyn i’r disgyblion i allu dewis yr her briodol ar eu cyfer nhw. Yn ogystal â hyn weithiau mae yna fatiau iaith ar gael er mwyn cynnig cymorth i’r dysgwyr lefel is. Gwahaniaethwyd hefyd trwy’r defnydd o ddarnau darllen amrywiol ar lefelau gwahanol er mwyn bod yn heriol ar gyfer dysgwyr o bob gallu. Mae’n amlwg felly bod yr adran yn gweithio tuag at gyrraedd y targed o ddatblygu strategaethau gwahaniaethu ymhellach. Mae athrawon yn adran wedi cymryd i ystyriaeth dysgeidiaeth Neil Denby o ddefnyddio’r syniad o’r gosodiadau ‘fydd disgyblion i gyd yn gallu, bydd rhan fwyaf o ddisgyblion yn gallu, a bydd rhai disgyblion yn gallu’ (Denby (2012)) er mwyn cysylltu amcanion y wers gyda gallu’r disgyblion. Mae’r strategaeth yma yn ffordd effeithiol i feddwl am ba ddisgyblion bydd angen her ychwanegol ond rhaid sicrhau nad yw’r cynllunio yn dod i ben ar y pwynt yma. Mae’n bwysig defnyddio’r wybodaeth yna o ba ddisgyblion sydd angen her i yna gynllunio deunydd heriol i’r disgyblion yna. Wrth wneud hyn rhaid hefyd cofio efallai bod </w:t>
      </w:r>
      <w:r w:rsidRPr="00AC777D">
        <w:rPr>
          <w:rFonts w:ascii="Segoe UI Light" w:hAnsi="Segoe UI Light" w:cs="Segoe UI Light"/>
          <w:sz w:val="24"/>
          <w:szCs w:val="24"/>
        </w:rPr>
        <w:lastRenderedPageBreak/>
        <w:t xml:space="preserve">angen cymorth ar ddysgwyr is y dosbarth er mwyn cyrraedd eu nod nhw felly bydd angen ystyried strategaethau scaffaldio briodol i’r disgyblion yna. </w:t>
      </w:r>
    </w:p>
    <w:p w14:paraId="25FBB142" w14:textId="77777777" w:rsidR="00AC777D" w:rsidRDefault="00AC777D" w:rsidP="007F6181">
      <w:pPr>
        <w:rPr>
          <w:rFonts w:ascii="Segoe UI Light" w:hAnsi="Segoe UI Light" w:cs="Segoe UI Light"/>
          <w:sz w:val="24"/>
          <w:szCs w:val="24"/>
        </w:rPr>
      </w:pPr>
      <w:r w:rsidRPr="00AC777D">
        <w:rPr>
          <w:rFonts w:ascii="Segoe UI Light" w:hAnsi="Segoe UI Light" w:cs="Segoe UI Light"/>
          <w:sz w:val="24"/>
          <w:szCs w:val="24"/>
        </w:rPr>
        <w:t xml:space="preserve">Mae yn tri llinyn o strategaethau gellir defnyddio er mwyn gwahaniaethu a hynny yw; gwahaniaethu yn ôl canlyniad, gwahaniaethu yn ôl tasg, a gwahaniaethu yn ôl cymorth (Dillon a Maguire (2001). Awgrymir i ddefnyddio cymysgedd o’r tri math o wahaniaethu er mwyn sicrhau bod y targed yn cael ei gyrraedd. </w:t>
      </w:r>
    </w:p>
    <w:p w14:paraId="07F4915E" w14:textId="77777777" w:rsidR="00AC777D" w:rsidRDefault="00AC777D" w:rsidP="007F6181">
      <w:pPr>
        <w:rPr>
          <w:rFonts w:ascii="Segoe UI Light" w:hAnsi="Segoe UI Light" w:cs="Segoe UI Light"/>
          <w:sz w:val="24"/>
          <w:szCs w:val="24"/>
        </w:rPr>
      </w:pPr>
      <w:r w:rsidRPr="00AC777D">
        <w:rPr>
          <w:rFonts w:ascii="Segoe UI Light" w:hAnsi="Segoe UI Light" w:cs="Segoe UI Light"/>
          <w:sz w:val="24"/>
          <w:szCs w:val="24"/>
        </w:rPr>
        <w:t xml:space="preserve">Er mwyn gwahaniaethu yn ôl tasg mae gofyn i’r athro/athrawes i gynllunio tasgau gwahanol sy’n cyd-fynd gyda gallu grwpiau gwahanol o ddisgyblion a hefyd eu diddordebau. Gwelir hyn yn barod yn yr adran Addysg Grefyddol trwy’r defnydd o ddarnau darllen wedi gwahaniaethu; un ar ffurf pwyntiau bwled ac un ar ffurf brawddegau estynedig. Mae’n amlwg felly bod yr athrawon wedi dechrau ymdrin gyda’r targed yn barod.  </w:t>
      </w:r>
    </w:p>
    <w:p w14:paraId="72A044AD" w14:textId="77777777" w:rsidR="00AC777D" w:rsidRDefault="00AC777D" w:rsidP="006D39A9">
      <w:pPr>
        <w:rPr>
          <w:rFonts w:ascii="Segoe UI Light" w:hAnsi="Segoe UI Light" w:cs="Segoe UI Light"/>
          <w:sz w:val="24"/>
          <w:szCs w:val="24"/>
        </w:rPr>
      </w:pPr>
      <w:r w:rsidRPr="00AC777D">
        <w:rPr>
          <w:rFonts w:ascii="Segoe UI Light" w:hAnsi="Segoe UI Light" w:cs="Segoe UI Light"/>
          <w:sz w:val="24"/>
          <w:szCs w:val="24"/>
        </w:rPr>
        <w:t>Llinyn arall o wahaniaethu yw’r gwahaniaethu yn ôl canlyniad. Mae’r fath yma o wahaniaethu yn cymryd llawer o ymchwil am y disgyblion fel unigolion a bydd angen casglu gwybodaeth am gryfderau, gwendidau a diddordebau’r disgyblion fel unigolion. Y rheswm am hyn yw trwy wahaniaethu trwy ganlyniad mae’r disgyblion yn medru cyrraedd nod y wers trwy ddefnyddio adnoddau a thasgau sy’n addas ar gyfer eu cryfderau nhw.  Un awgrym arall wrth ddilyn y llinyn o wahaniaethu trwy ganlyniad yw  gellir gosod tasg a rhoi’r dewis i’r disgyblion sut i gyflwyno’r gwaith, er enghraifft ar ffurf poster, pamffled, traethawd, clip fideo ayb. Mae’r syniad yma o lyfr Neil Denby Training to teach a Guide for Students  yn rhoi cyfle i’r disgyblion i gyflwyno gwaith mewn ffordd gallant fwynhau a gwir dangos eu cryfderau a diddordebau (Denby (2012)).</w:t>
      </w:r>
    </w:p>
    <w:p w14:paraId="7F8482ED" w14:textId="3C7F5499" w:rsidR="00647F42" w:rsidRPr="00695325" w:rsidRDefault="00AC777D" w:rsidP="00456EE7">
      <w:pPr>
        <w:pStyle w:val="NormalWeb"/>
        <w:rPr>
          <w:rFonts w:ascii="Segoe UI Light" w:hAnsi="Segoe UI Light" w:cs="Segoe UI Light"/>
          <w:u w:val="single"/>
        </w:rPr>
      </w:pPr>
      <w:r w:rsidRPr="00AC777D">
        <w:rPr>
          <w:rFonts w:ascii="Segoe UI Light" w:eastAsiaTheme="minorHAnsi" w:hAnsi="Segoe UI Light" w:cs="Segoe UI Light"/>
          <w:lang w:eastAsia="en-US"/>
        </w:rPr>
        <w:t>A’r llinyn olaf yw gwahaniaethu yn ôl cymorth. Dyma’r strategaeth sy’n aml yn cael ei ddefnyddio o fewn yr ystafell ddosbarth gan eu bod yn hawdd darparu taflennu cymorth ac yn ac anghofio amdanynt. Ond rhaid cofio bod gwahaniaethu yn rhywbeth sy’n sylfaenol wrth gynllunio nid yn unig gwersi ond cynllun gwaith adran. Er bod darparu taflennu cymorth yn ffordd o wahaniaethu mae sawl ffordd o wahaniaethu yn ôl cymorth o fewn yr ystafell dosbarth. Mewn dosbarth gyda disgyblion anghenion dysgu ychwanegol mae yna gynorthwyydd dosbarth. Fe wnes i fynychu sesiwn hyfforddiant mewn swydd ar addysgu anghenion dysgu ychwanegol ble darparwyd gwybodaeth i athrawon a phenaethiaid adran ar sut i wneud y mwyaf o’r cynorthwyydd dosbarth a’u creu yn rhan o’r cynllun gwers a manteisio o eu presenoldeb yn y dosbarth i gynnig cymorth i ddisgyblion i gyrraedd eu gwir botensial. Mae hyn yn profi felly bod yr ysgol yn ceisio datblygu ymwybyddiaeth eu hathrawon ar sut i wahaniaethu.</w:t>
      </w:r>
    </w:p>
    <w:p w14:paraId="49FEF157" w14:textId="77777777" w:rsidR="00695325" w:rsidRPr="00695325" w:rsidRDefault="00A94065" w:rsidP="00695325">
      <w:pPr>
        <w:rPr>
          <w:rFonts w:ascii="Segoe UI Light" w:hAnsi="Segoe UI Light" w:cs="Segoe UI Light"/>
          <w:sz w:val="24"/>
          <w:u w:val="single"/>
        </w:rPr>
      </w:pPr>
      <w:r w:rsidRPr="00695325">
        <w:rPr>
          <w:rFonts w:ascii="Segoe UI Light" w:hAnsi="Segoe UI Light" w:cs="Segoe UI Light"/>
          <w:sz w:val="24"/>
          <w:u w:val="single"/>
        </w:rPr>
        <w:t>Argymhellion</w:t>
      </w:r>
    </w:p>
    <w:p w14:paraId="5B8EE2BE" w14:textId="77777777" w:rsidR="00AC777D" w:rsidRDefault="00AC777D" w:rsidP="00C83340">
      <w:pPr>
        <w:rPr>
          <w:rFonts w:ascii="Segoe UI Light" w:hAnsi="Segoe UI Light" w:cs="Segoe UI Light"/>
          <w:sz w:val="24"/>
        </w:rPr>
      </w:pPr>
      <w:r w:rsidRPr="00AC777D">
        <w:rPr>
          <w:rFonts w:ascii="Segoe UI Light" w:hAnsi="Segoe UI Light" w:cs="Segoe UI Light"/>
          <w:sz w:val="24"/>
        </w:rPr>
        <w:t xml:space="preserve">Trafodir yn barod yn y papur yma fod yr CDA yn dangos strategaethau sydd yn eu lle yn barod er mwyn cyrraedd eu targed, megis datblygu nod y wers wahaniaethol i bob </w:t>
      </w:r>
      <w:r w:rsidRPr="00AC777D">
        <w:rPr>
          <w:rFonts w:ascii="Segoe UI Light" w:hAnsi="Segoe UI Light" w:cs="Segoe UI Light"/>
          <w:sz w:val="24"/>
        </w:rPr>
        <w:lastRenderedPageBreak/>
        <w:t xml:space="preserve">blwyddyn a sicrhau adnoddau cynhwysfawr i’r gwersi. Dyma rhai argymhellion o arfer dda o wahaniaethu gellir integreiddio i mewn i addysgu yn yr ystafell ddosbarth yn Ysgol A er mwyn cyrraedd eu targed nid yn unig fel adran ond fel Ysgol.  Er bod ychydig mwy o ffocws gan y CDY ar ymestyn disgyblion MAT mae targed y ddau dal yn ffocysu ar y strategaeth o wahaniaethu er mwyn herio pob disgybl felly gellir y CDY a CDA elw o ddilyn rhai o’r argymhellion isod. Wrth gynllunio gwersi gwahaniaethol rhaid cofio nad pwrpas gwahaniaethu yw rhoi tasgau ychwanegol i ddysgwyr mwy abl a thalentog sy’n cyflawni gwaith cyn eu cyd-ddisgyblion (Thomson (2006)) ond yn hytrach yn gosod her i’r dosbarth cyfan ac yn scaffaldio ar gyfer y disgyblion gwanaf. </w:t>
      </w:r>
    </w:p>
    <w:p w14:paraId="620C6371" w14:textId="52215551" w:rsidR="009157D1" w:rsidRPr="00EE48C1" w:rsidRDefault="00AC777D" w:rsidP="00C83340">
      <w:pPr>
        <w:rPr>
          <w:rFonts w:ascii="Segoe UI Light" w:hAnsi="Segoe UI Light" w:cs="Segoe UI Light"/>
          <w:sz w:val="24"/>
          <w:szCs w:val="24"/>
        </w:rPr>
      </w:pPr>
      <w:r w:rsidRPr="00AC777D">
        <w:rPr>
          <w:rFonts w:ascii="Segoe UI Light" w:hAnsi="Segoe UI Light" w:cs="Segoe UI Light"/>
          <w:sz w:val="24"/>
          <w:szCs w:val="24"/>
        </w:rPr>
        <w:t xml:space="preserve">Gellir Ysgol A ymchwilio i mewn i enghraifft o arfer dda o herio disgyblion MAT a dewiswyd gan ESTYN gwelwyd yr arfer dda yma yn Ysgol B.  Dywed ESTYN bod Ysgol B wedi “ailosod ffocws ei dehongliad o ddisgyblion mwy abl ac mae wedi diweddaru’i harferion i sicrhau ei bod yn ystyried anghenion unigol disgyblion. Defnyddir cynlluniau gwella ac mae arweinydd â chyfrifoldeb am ddisgyblion mwy abl a thalentog yn arwain sesiynau hyfforddi staff er mwyn sicrhau ymagwedd gyson ar draws yr ysgol. Mae systemau mentora yn cynnig her ychwanegol i’r disgyblion hyn a darperir cyfleoedd i astudio TGAU ychwanegol.” (Estyn 2018) Penderfynodd Ysgol B yn 2013 i osod targed i’w hunain fel y mae Ysgol A i wella gwahaniaethu yn yr ysgol ac yn bennaf i ffocysu ar herio’r disgyblion MAT. Er mwyn dechrau’r broses penderfynodd ysgol B i gynnal sesiynau hyfforddiant athrawon er mwyn iddynt ddeall yn glir beth yw gofynion disgyblion MAT. Fe wnaeth hyn sicrhau bod holl athrawon yr ysgol yn fwy hyderus i nodi’r disgyblion a’u rhoi ar y gofrestr yn eu hysgol sy’n nodi disgyblion MAT ac felly’n galluogi pob athro neu athrawes i fedru adnabod disgyblion MAT a theilwra eu gwersi er mwyn eu herio nhw (Estyn). Gellir argymell i Ysgol A i gymryd yr un fath o strategaeth gan er bod sesiynau hyfforddiant ar gael yn yr ysgol maent yn aml wedi ffocysu ar sut i wahaniaethu i ddisgyblion is yr ysgol. Mae hyn yn golygu efallai nad yw athrawon Ysgol A mor hyderus yn cynllunio gwersi sy’n herio disgyblion MAT ac maent yn cynnig strategaethau gwahaniaethu i ddisgyblion gallu is. Felly fy argymhelliad cyntaf yw cynnal sesiynau hyfforddiant ar herio disgyblion MAT ac i gynllunio gwersi sy’ galluogi i’r disgyblion yma i gyrraedd eu gwir botensial, heb iddynt deimlo eu bod yn cael eu cosbi am eu gallu trwy ddarpariaeth gyson o dasgau estynedig. Mae’n bwysig felly bod yr athrawon yn dysgu am bwysigrwydd gwahaniaethu a ffyrdd gwanhaol gellir ei ddefnyddio yn eu dosbarthiadau. </w:t>
      </w:r>
      <w:r w:rsidR="00022426">
        <w:rPr>
          <w:rFonts w:ascii="Segoe UI Light" w:hAnsi="Segoe UI Light" w:cs="Segoe UI Light"/>
          <w:sz w:val="24"/>
          <w:szCs w:val="24"/>
        </w:rPr>
        <w:t>Fel dywed Thomson “ Teachers</w:t>
      </w:r>
      <w:r w:rsidR="00BB67A3">
        <w:rPr>
          <w:rFonts w:ascii="Segoe UI Light" w:hAnsi="Segoe UI Light" w:cs="Segoe UI Light"/>
          <w:sz w:val="24"/>
          <w:szCs w:val="24"/>
        </w:rPr>
        <w:t xml:space="preserve"> should determine methodolgies f</w:t>
      </w:r>
      <w:r w:rsidR="00022426">
        <w:rPr>
          <w:rFonts w:ascii="Segoe UI Light" w:hAnsi="Segoe UI Light" w:cs="Segoe UI Light"/>
          <w:sz w:val="24"/>
          <w:szCs w:val="24"/>
        </w:rPr>
        <w:t xml:space="preserve">or curriculum change by </w:t>
      </w:r>
      <w:r w:rsidR="00022426" w:rsidRPr="00B95121">
        <w:rPr>
          <w:rFonts w:ascii="Segoe UI Light" w:hAnsi="Segoe UI Light" w:cs="Segoe UI Light"/>
          <w:sz w:val="24"/>
          <w:szCs w:val="24"/>
        </w:rPr>
        <w:t>llo</w:t>
      </w:r>
      <w:r w:rsidR="00BB67A3" w:rsidRPr="00B95121">
        <w:rPr>
          <w:rFonts w:ascii="Segoe UI Light" w:hAnsi="Segoe UI Light" w:cs="Segoe UI Light"/>
          <w:sz w:val="24"/>
          <w:szCs w:val="24"/>
        </w:rPr>
        <w:t>o</w:t>
      </w:r>
      <w:r w:rsidR="00022426" w:rsidRPr="00B95121">
        <w:rPr>
          <w:rFonts w:ascii="Segoe UI Light" w:hAnsi="Segoe UI Light" w:cs="Segoe UI Light"/>
          <w:sz w:val="24"/>
          <w:szCs w:val="24"/>
        </w:rPr>
        <w:t>king at pupils’ opportuniti</w:t>
      </w:r>
      <w:r w:rsidR="00BB67A3" w:rsidRPr="00B95121">
        <w:rPr>
          <w:rFonts w:ascii="Segoe UI Light" w:hAnsi="Segoe UI Light" w:cs="Segoe UI Light"/>
          <w:sz w:val="24"/>
          <w:szCs w:val="24"/>
        </w:rPr>
        <w:t>es to demonstrate</w:t>
      </w:r>
      <w:r w:rsidR="00022426" w:rsidRPr="00B95121">
        <w:rPr>
          <w:rFonts w:ascii="Segoe UI Light" w:hAnsi="Segoe UI Light" w:cs="Segoe UI Light"/>
          <w:sz w:val="24"/>
          <w:szCs w:val="24"/>
        </w:rPr>
        <w:t xml:space="preserve"> ability in their subject, evaluating this, then developing strategies that are tailored to meet the needs of each pupil identified as gifted” (Thomson (2006))</w:t>
      </w:r>
      <w:r w:rsidR="00BB67A3" w:rsidRPr="00B95121">
        <w:rPr>
          <w:rFonts w:ascii="Segoe UI Light" w:hAnsi="Segoe UI Light" w:cs="Segoe UI Light"/>
          <w:sz w:val="24"/>
          <w:szCs w:val="24"/>
        </w:rPr>
        <w:t>,</w:t>
      </w:r>
      <w:r w:rsidR="00022426" w:rsidRPr="00B95121">
        <w:rPr>
          <w:rFonts w:ascii="Segoe UI Light" w:hAnsi="Segoe UI Light" w:cs="Segoe UI Light"/>
          <w:sz w:val="24"/>
          <w:szCs w:val="24"/>
        </w:rPr>
        <w:t xml:space="preserve"> ac</w:t>
      </w:r>
      <w:r w:rsidR="00022426" w:rsidRPr="00EE48C1">
        <w:rPr>
          <w:rFonts w:ascii="Segoe UI Light" w:hAnsi="Segoe UI Light" w:cs="Segoe UI Light"/>
          <w:sz w:val="24"/>
          <w:szCs w:val="24"/>
        </w:rPr>
        <w:t xml:space="preserve"> er mwyn gallu gwneud hyn mae hyffroddiant i’r athrawon yn hanfodol.</w:t>
      </w:r>
    </w:p>
    <w:p w14:paraId="76419E6E" w14:textId="77777777" w:rsidR="008E5176" w:rsidRDefault="008E5176" w:rsidP="001C69BF">
      <w:pPr>
        <w:rPr>
          <w:rFonts w:ascii="Segoe UI Light" w:hAnsi="Segoe UI Light" w:cs="Segoe UI Light"/>
          <w:sz w:val="24"/>
          <w:szCs w:val="24"/>
        </w:rPr>
      </w:pPr>
      <w:r w:rsidRPr="008E5176">
        <w:rPr>
          <w:rFonts w:ascii="Segoe UI Light" w:hAnsi="Segoe UI Light" w:cs="Segoe UI Light"/>
          <w:sz w:val="24"/>
          <w:szCs w:val="24"/>
        </w:rPr>
        <w:t xml:space="preserve">Ar ôl i’r athrawon i gael yr hyfforddiant priodol ar wahaniaethu gellir yna weithredu gyda strategaethau gwahanol yn eu hystafelloedd dosbarth. Dywed o fewn CDA ysol A bod yr </w:t>
      </w:r>
      <w:r w:rsidRPr="008E5176">
        <w:rPr>
          <w:rFonts w:ascii="Segoe UI Light" w:hAnsi="Segoe UI Light" w:cs="Segoe UI Light"/>
          <w:sz w:val="24"/>
          <w:szCs w:val="24"/>
        </w:rPr>
        <w:lastRenderedPageBreak/>
        <w:t xml:space="preserve">adran Addysg Grefyddol   yn aneli at sicrhau adnoddau cynhwysfawr i’r gwersi (CDA).  Gan fod gwahaniaethu erbyn hyn yn bwnc hanfodol yn y byd addysgu ceir lawer o lenyddiaeth yn trafod y strategaethau gwahanol o wahaniaethu sydd ar gael a’u cryfderau a gall yr adran cymryd syniadau o’r llenyddiaeth er mwyn ddysgu am adnoddau gwahaniaethol camsafir gellir defnyddio yn eu gwersi.  Mae Thomsn yn awgrymu defnyddio tasgau haenau (tiered assessments) ble mae’r dosbarth cyfan yn gweithio ar yr un cynnwys ond efallai yn ateb cwestiynau gwahanol gyda thasgau gwahanol o fewn y wers (Thomson (2006)). Felly er bod y disgyblion yn dysgu am yr un thema maent yn defnyddio tasgau ar haenau sy’n addas i’w gallu nhw er mwyn cyrraedd nod y wers. </w:t>
      </w:r>
    </w:p>
    <w:p w14:paraId="4ED9AF59" w14:textId="34DAD5BA" w:rsidR="00B749A1" w:rsidRPr="00B95121" w:rsidRDefault="008E5176" w:rsidP="001C69BF">
      <w:pPr>
        <w:rPr>
          <w:rFonts w:ascii="Segoe UI Light" w:hAnsi="Segoe UI Light" w:cs="Segoe UI Light"/>
          <w:sz w:val="24"/>
          <w:szCs w:val="24"/>
        </w:rPr>
      </w:pPr>
      <w:r w:rsidRPr="008E5176">
        <w:rPr>
          <w:rFonts w:ascii="Segoe UI Light" w:hAnsi="Segoe UI Light" w:cs="Segoe UI Light"/>
          <w:sz w:val="24"/>
          <w:szCs w:val="24"/>
        </w:rPr>
        <w:t xml:space="preserve">Gweler ffocws mawr ar y defnydd o brofiad cymdeithasu  (social experience) fel ffurf o wahaniaethu yn dilyn ymchwil Vygotsy. Awgrymir er mwyn i ddisgyblion i symud o’u lefel nawr i'w potensial maent yn mynd trwy gyfnod o’r enw’r ‘Zone of proximal development’. Yn ôl Vygpotsy mae disgyblion yn gwneud hyn trwy gyfathrebu ar lafar gyda disgyblion eraill a rhannu syniadau. (O’Brien a Guiney (2001)). Felly er mwyn gweld y cynnydd yma yn enwedig mewn disgyblion gallu is y dosbarthiadau mae’n hanfodol eu bod yn dod i’r arfer o gael trafodaethau gyda disgyblion efallai gallu ychydig yn uwch i glywed enghreifftiau o atebion llawn ac arfer da o’r defnydd o derminoleg. Gellir hybu hyn trwy’r defnydd o gynllun eistedd gallu cymysg sy’n cael eu hystyried fel ffordd o wahaniaethu. Felly awgrym arall yw sicrhau fod pob athro ac athrawes ar draws yr ysgol yn defnyddio cynllun eistedd ble mae disgyblion gallu cymysg drws nesaf i’w gilydd. Er bod hyn yn bodoli mewn rhai gwersi byddai cysondeb ar draws yr adrannau yn gwella’r agwedd yma o wahaniaethu. Mae Capel et al. yn cefnogi’r syniad hyn gan ddywed </w:t>
      </w:r>
      <w:r w:rsidR="004A0534" w:rsidRPr="00B95121">
        <w:rPr>
          <w:rFonts w:ascii="Segoe UI Light" w:hAnsi="Segoe UI Light" w:cs="Segoe UI Light"/>
          <w:sz w:val="24"/>
          <w:szCs w:val="24"/>
        </w:rPr>
        <w:t>“such groupings allowed pupils from a variety of backgrounds, as well as abilities, to work together, strengthening social cohesion” (Capel et al.</w:t>
      </w:r>
      <w:r w:rsidR="00A80578" w:rsidRPr="00B95121">
        <w:rPr>
          <w:rFonts w:ascii="Segoe UI Light" w:hAnsi="Segoe UI Light" w:cs="Segoe UI Light"/>
          <w:sz w:val="24"/>
          <w:szCs w:val="24"/>
        </w:rPr>
        <w:t>,</w:t>
      </w:r>
      <w:r w:rsidR="004A0534" w:rsidRPr="00B95121">
        <w:rPr>
          <w:rFonts w:ascii="Segoe UI Light" w:hAnsi="Segoe UI Light" w:cs="Segoe UI Light"/>
          <w:sz w:val="24"/>
          <w:szCs w:val="24"/>
        </w:rPr>
        <w:t xml:space="preserve"> (1999</w:t>
      </w:r>
      <w:r w:rsidR="00A80578" w:rsidRPr="00B95121">
        <w:rPr>
          <w:rFonts w:ascii="Segoe UI Light" w:hAnsi="Segoe UI Light" w:cs="Segoe UI Light"/>
          <w:sz w:val="24"/>
          <w:szCs w:val="24"/>
        </w:rPr>
        <w:t>) t.</w:t>
      </w:r>
      <w:r w:rsidR="004A0534" w:rsidRPr="00B95121">
        <w:rPr>
          <w:rFonts w:ascii="Segoe UI Light" w:hAnsi="Segoe UI Light" w:cs="Segoe UI Light"/>
          <w:sz w:val="24"/>
          <w:szCs w:val="24"/>
        </w:rPr>
        <w:t>143).</w:t>
      </w:r>
    </w:p>
    <w:p w14:paraId="4E20C16F" w14:textId="77777777" w:rsidR="008E5176" w:rsidRDefault="008E5176" w:rsidP="001C69BF">
      <w:pPr>
        <w:rPr>
          <w:rFonts w:ascii="Segoe UI Light" w:hAnsi="Segoe UI Light" w:cs="Segoe UI Light"/>
          <w:sz w:val="24"/>
          <w:szCs w:val="24"/>
        </w:rPr>
      </w:pPr>
      <w:r w:rsidRPr="008E5176">
        <w:rPr>
          <w:rFonts w:ascii="Segoe UI Light" w:hAnsi="Segoe UI Light" w:cs="Segoe UI Light"/>
          <w:sz w:val="24"/>
          <w:szCs w:val="24"/>
        </w:rPr>
        <w:t xml:space="preserve">Yn ôl CDA ysgol A bydd scaffaldio yn cael eu defnyddio er mwyn cynnig cymorth i ddisgyblion gallu is dosbarthiadau. Ond nid yw’r CDA yn nodi yn benodol pa strategaethau scaffaldio gellir defnyddio. Mae gwaith ymchwil yn dangos bod defnyddio gweithfannau gwahanol o amgylch y dosbarth sy’n cynnwys tasgau gwahanol a lefelau gwahanol o scaffaldio yn galluogi disgyblion i ddatblygu eu sgiliau personol ac yn cynyddu creadigrwydd y disgyblion (Thomson (2006)). Fel  enghraifft ar un bwrdd byddai nifer o ffynonellau scaffaldio megis matiau iaith, dechrau brawddegau, darnau darllen wedi symleiddio ac ar fwrdd arall fe fydd cwestiynau heriol darnau darllen anodd a chwestiynau sydd ar frig triongl 'blooms taxonomy' megis gwerthuswch a dadansoddwch. Byddai modd creu nifer fawr o’r gweithfannau gwahanol yma er mwyn sicrhau bod bwrdd sy’n cyd-fynd gyda gofynion a lefelau pob disgybl. </w:t>
      </w:r>
    </w:p>
    <w:p w14:paraId="16AA0556" w14:textId="77777777" w:rsidR="008E5176" w:rsidRDefault="008E5176" w:rsidP="001C69BF">
      <w:pPr>
        <w:rPr>
          <w:rFonts w:ascii="Segoe UI Light" w:hAnsi="Segoe UI Light" w:cs="Segoe UI Light"/>
          <w:sz w:val="24"/>
          <w:szCs w:val="24"/>
        </w:rPr>
      </w:pPr>
      <w:r w:rsidRPr="008E5176">
        <w:rPr>
          <w:rFonts w:ascii="Segoe UI Light" w:hAnsi="Segoe UI Light" w:cs="Segoe UI Light"/>
          <w:sz w:val="24"/>
          <w:szCs w:val="24"/>
        </w:rPr>
        <w:t>Mae’n amlwg felly nid oes un strategaeth gwahaniaethu byddai’n gweithio mewn pob dosbarth ond yn hytrach mae angen addysgu’r staff ar wahaniaethu a strategaethau gwahanol ac yna mae i lawr i’r athrawon i ddewis strategaethau sy’n gweithio i’w disgyblion nhw fel unigolion.</w:t>
      </w:r>
    </w:p>
    <w:p w14:paraId="15F67A55" w14:textId="139B66D2" w:rsidR="00AE75EB" w:rsidRPr="00B95121" w:rsidRDefault="00B95121" w:rsidP="001C69BF">
      <w:pPr>
        <w:rPr>
          <w:rFonts w:ascii="Segoe UI Light" w:hAnsi="Segoe UI Light" w:cs="Segoe UI Light"/>
          <w:sz w:val="24"/>
          <w:szCs w:val="24"/>
        </w:rPr>
      </w:pPr>
      <w:r w:rsidRPr="00B95121">
        <w:rPr>
          <w:rFonts w:ascii="Segoe UI Light" w:hAnsi="Segoe UI Light" w:cs="Segoe UI Light"/>
          <w:sz w:val="24"/>
          <w:szCs w:val="24"/>
          <w:u w:val="single"/>
        </w:rPr>
        <w:lastRenderedPageBreak/>
        <w:t>Ll</w:t>
      </w:r>
      <w:r w:rsidR="00AE75EB" w:rsidRPr="00B95121">
        <w:rPr>
          <w:rFonts w:ascii="Segoe UI Light" w:hAnsi="Segoe UI Light" w:cs="Segoe UI Light"/>
          <w:sz w:val="24"/>
          <w:szCs w:val="24"/>
          <w:u w:val="single"/>
        </w:rPr>
        <w:t>yfryddiaeth</w:t>
      </w:r>
    </w:p>
    <w:p w14:paraId="0A2F047C" w14:textId="77777777" w:rsidR="001B06D2" w:rsidRPr="00B95121" w:rsidRDefault="001B06D2" w:rsidP="001B06D2">
      <w:pPr>
        <w:spacing w:after="0" w:line="240" w:lineRule="auto"/>
        <w:outlineLvl w:val="0"/>
        <w:rPr>
          <w:rFonts w:ascii="Segoe UI Light" w:eastAsia="Times New Roman" w:hAnsi="Segoe UI Light" w:cs="Segoe UI Light"/>
          <w:kern w:val="36"/>
          <w:sz w:val="24"/>
          <w:szCs w:val="24"/>
          <w:lang w:val="en-GB" w:eastAsia="en-GB"/>
        </w:rPr>
      </w:pPr>
    </w:p>
    <w:p w14:paraId="48CBCD02" w14:textId="610AFC18" w:rsidR="001B06D2" w:rsidRPr="00B95121" w:rsidRDefault="001B06D2" w:rsidP="001B06D2">
      <w:pPr>
        <w:pStyle w:val="ListParagraph"/>
        <w:numPr>
          <w:ilvl w:val="0"/>
          <w:numId w:val="13"/>
        </w:numPr>
        <w:spacing w:after="0" w:line="240" w:lineRule="auto"/>
        <w:outlineLvl w:val="0"/>
        <w:rPr>
          <w:rFonts w:ascii="Segoe UI Light" w:eastAsia="Times New Roman" w:hAnsi="Segoe UI Light" w:cs="Segoe UI Light"/>
          <w:kern w:val="36"/>
          <w:sz w:val="24"/>
          <w:szCs w:val="24"/>
          <w:lang w:val="en-GB" w:eastAsia="en-GB"/>
        </w:rPr>
      </w:pPr>
      <w:r w:rsidRPr="00B95121">
        <w:rPr>
          <w:rStyle w:val="Hyperlink"/>
          <w:rFonts w:ascii="Segoe UI Light" w:eastAsia="Times New Roman" w:hAnsi="Segoe UI Light" w:cs="Segoe UI Light"/>
          <w:color w:val="auto"/>
          <w:sz w:val="24"/>
          <w:szCs w:val="24"/>
          <w:u w:val="none"/>
          <w:lang w:val="en-GB" w:eastAsia="en-GB"/>
        </w:rPr>
        <w:t>Brighton et a</w:t>
      </w:r>
      <w:r w:rsidRPr="00B95121">
        <w:rPr>
          <w:rStyle w:val="Hyperlink"/>
          <w:rFonts w:ascii="Segoe UI Light" w:eastAsia="Times New Roman" w:hAnsi="Segoe UI Light" w:cs="Segoe UI Light"/>
          <w:sz w:val="24"/>
          <w:szCs w:val="24"/>
          <w:lang w:val="en-GB" w:eastAsia="en-GB"/>
        </w:rPr>
        <w:t xml:space="preserve">l., </w:t>
      </w:r>
      <w:r w:rsidRPr="00B95121">
        <w:rPr>
          <w:rStyle w:val="Hyperlink"/>
          <w:rFonts w:ascii="Segoe UI Light" w:eastAsia="Times New Roman" w:hAnsi="Segoe UI Light" w:cs="Segoe UI Light"/>
          <w:color w:val="auto"/>
          <w:sz w:val="24"/>
          <w:szCs w:val="24"/>
          <w:u w:val="none"/>
          <w:lang w:val="en-GB" w:eastAsia="en-GB"/>
        </w:rPr>
        <w:t>(2005)</w:t>
      </w:r>
      <w:r w:rsidRPr="00B95121">
        <w:rPr>
          <w:rFonts w:ascii="Segoe UI Light" w:eastAsia="Times New Roman" w:hAnsi="Segoe UI Light" w:cs="Segoe UI Light"/>
          <w:sz w:val="24"/>
          <w:szCs w:val="24"/>
          <w:lang w:val="en-GB" w:eastAsia="en-GB"/>
        </w:rPr>
        <w:t xml:space="preserve"> </w:t>
      </w:r>
      <w:r w:rsidRPr="00B95121">
        <w:rPr>
          <w:rFonts w:ascii="Segoe UI Light" w:eastAsia="Times New Roman" w:hAnsi="Segoe UI Light" w:cs="Segoe UI Light"/>
          <w:kern w:val="36"/>
          <w:sz w:val="24"/>
          <w:szCs w:val="24"/>
          <w:lang w:val="en-GB" w:eastAsia="en-GB"/>
        </w:rPr>
        <w:t xml:space="preserve">The Feasibility of High-end Learning in a Diverse Middle School. </w:t>
      </w:r>
      <w:hyperlink r:id="rId9" w:tooltip="Click to search for more items from this journal" w:history="1">
        <w:r w:rsidRPr="00B95121">
          <w:rPr>
            <w:rStyle w:val="Hyperlink"/>
            <w:rFonts w:ascii="Segoe UI Light" w:eastAsia="Times New Roman" w:hAnsi="Segoe UI Light" w:cs="Segoe UI Light"/>
            <w:bCs/>
            <w:color w:val="auto"/>
            <w:sz w:val="24"/>
            <w:szCs w:val="24"/>
            <w:u w:val="none"/>
            <w:lang w:val="en-GB" w:eastAsia="en-GB"/>
          </w:rPr>
          <w:t>National Research Center on the Gifted and Talented</w:t>
        </w:r>
      </w:hyperlink>
      <w:r w:rsidRPr="00B95121">
        <w:rPr>
          <w:rFonts w:ascii="Segoe UI Light" w:eastAsia="Times New Roman" w:hAnsi="Segoe UI Light" w:cs="Segoe UI Light"/>
          <w:sz w:val="24"/>
          <w:szCs w:val="24"/>
          <w:lang w:val="en-GB" w:eastAsia="en-GB"/>
        </w:rPr>
        <w:t>.</w:t>
      </w:r>
    </w:p>
    <w:p w14:paraId="4D8495E6" w14:textId="77777777" w:rsidR="001B06D2" w:rsidRPr="00B95121" w:rsidRDefault="001B06D2" w:rsidP="001B06D2">
      <w:pPr>
        <w:pStyle w:val="ListParagraph"/>
        <w:spacing w:after="0" w:line="240" w:lineRule="auto"/>
        <w:outlineLvl w:val="0"/>
        <w:rPr>
          <w:rFonts w:ascii="Segoe UI Light" w:eastAsia="Times New Roman" w:hAnsi="Segoe UI Light" w:cs="Segoe UI Light"/>
          <w:kern w:val="36"/>
          <w:sz w:val="24"/>
          <w:szCs w:val="24"/>
          <w:lang w:val="en-GB" w:eastAsia="en-GB"/>
        </w:rPr>
      </w:pPr>
    </w:p>
    <w:p w14:paraId="72778007" w14:textId="77777777" w:rsidR="001B06D2" w:rsidRPr="00B95121" w:rsidRDefault="001B06D2" w:rsidP="001B06D2">
      <w:pPr>
        <w:pStyle w:val="ListParagraph"/>
        <w:numPr>
          <w:ilvl w:val="0"/>
          <w:numId w:val="13"/>
        </w:numPr>
        <w:rPr>
          <w:rFonts w:ascii="Segoe UI Light" w:hAnsi="Segoe UI Light" w:cs="Segoe UI Light"/>
          <w:sz w:val="24"/>
          <w:szCs w:val="24"/>
        </w:rPr>
      </w:pPr>
      <w:r w:rsidRPr="00B95121">
        <w:rPr>
          <w:rFonts w:ascii="Segoe UI Light" w:hAnsi="Segoe UI Light" w:cs="Segoe UI Light"/>
          <w:sz w:val="24"/>
          <w:szCs w:val="24"/>
        </w:rPr>
        <w:t>Brighthouse, T., Woods, D. (1999) How to improve your school. Llundain: Routledge.</w:t>
      </w:r>
    </w:p>
    <w:p w14:paraId="6D7786D3" w14:textId="77777777" w:rsidR="001B06D2" w:rsidRPr="00B95121" w:rsidRDefault="001B06D2" w:rsidP="001B06D2">
      <w:pPr>
        <w:pStyle w:val="ListParagraph"/>
        <w:rPr>
          <w:rFonts w:ascii="Segoe UI Light" w:hAnsi="Segoe UI Light" w:cs="Segoe UI Light"/>
          <w:sz w:val="24"/>
          <w:szCs w:val="24"/>
        </w:rPr>
      </w:pPr>
    </w:p>
    <w:p w14:paraId="1D7C3747" w14:textId="77777777" w:rsidR="001B06D2" w:rsidRPr="00B95121" w:rsidRDefault="001B06D2" w:rsidP="001B06D2">
      <w:pPr>
        <w:pStyle w:val="ListParagraph"/>
        <w:rPr>
          <w:rFonts w:ascii="Segoe UI Light" w:hAnsi="Segoe UI Light" w:cs="Segoe UI Light"/>
          <w:sz w:val="24"/>
          <w:szCs w:val="24"/>
        </w:rPr>
      </w:pPr>
    </w:p>
    <w:p w14:paraId="4161648D" w14:textId="7E000631" w:rsidR="001B06D2" w:rsidRPr="00B95121" w:rsidRDefault="001B06D2" w:rsidP="001B06D2">
      <w:pPr>
        <w:pStyle w:val="ListParagraph"/>
        <w:numPr>
          <w:ilvl w:val="0"/>
          <w:numId w:val="13"/>
        </w:numPr>
        <w:rPr>
          <w:rFonts w:ascii="Segoe UI Light" w:hAnsi="Segoe UI Light" w:cs="Segoe UI Light"/>
          <w:sz w:val="24"/>
          <w:szCs w:val="24"/>
        </w:rPr>
      </w:pPr>
      <w:r w:rsidRPr="00B95121">
        <w:rPr>
          <w:rFonts w:ascii="Segoe UI Light" w:hAnsi="Segoe UI Light" w:cs="Segoe UI Light"/>
          <w:sz w:val="24"/>
          <w:szCs w:val="24"/>
        </w:rPr>
        <w:t xml:space="preserve">Bush, T., Coleman M. (2000) </w:t>
      </w:r>
      <w:r w:rsidRPr="00B95121">
        <w:rPr>
          <w:rFonts w:ascii="Segoe UI Light" w:hAnsi="Segoe UI Light" w:cs="Segoe UI Light"/>
          <w:sz w:val="24"/>
          <w:szCs w:val="24"/>
          <w:lang w:val="en-GB"/>
        </w:rPr>
        <w:t>Leadership and strategic management in education. Paul chapman publishing LTD.</w:t>
      </w:r>
    </w:p>
    <w:p w14:paraId="505B532F" w14:textId="77777777" w:rsidR="001B06D2" w:rsidRPr="00B95121" w:rsidRDefault="001B06D2" w:rsidP="001B06D2">
      <w:pPr>
        <w:pStyle w:val="ListParagraph"/>
        <w:rPr>
          <w:rFonts w:ascii="Segoe UI Light" w:hAnsi="Segoe UI Light" w:cs="Segoe UI Light"/>
          <w:sz w:val="24"/>
          <w:szCs w:val="24"/>
        </w:rPr>
      </w:pPr>
    </w:p>
    <w:p w14:paraId="5A93035F" w14:textId="77777777" w:rsidR="001B06D2" w:rsidRPr="00B95121" w:rsidRDefault="001B06D2" w:rsidP="001B06D2">
      <w:pPr>
        <w:pStyle w:val="ListParagraph"/>
        <w:numPr>
          <w:ilvl w:val="0"/>
          <w:numId w:val="13"/>
        </w:numPr>
        <w:rPr>
          <w:rFonts w:ascii="Segoe UI Light" w:hAnsi="Segoe UI Light" w:cs="Segoe UI Light"/>
          <w:sz w:val="24"/>
          <w:szCs w:val="24"/>
        </w:rPr>
      </w:pPr>
      <w:r w:rsidRPr="00B95121">
        <w:rPr>
          <w:rFonts w:ascii="Segoe UI Light" w:hAnsi="Segoe UI Light" w:cs="Segoe UI Light"/>
          <w:sz w:val="24"/>
          <w:szCs w:val="24"/>
        </w:rPr>
        <w:t xml:space="preserve">Capel, S., leask, M., Turner, T. (1995) Learning to teach in the secindary school. Llundain: Routledge. </w:t>
      </w:r>
    </w:p>
    <w:p w14:paraId="36D52190" w14:textId="77777777" w:rsidR="001B06D2" w:rsidRPr="00B95121" w:rsidRDefault="001B06D2" w:rsidP="001B06D2">
      <w:pPr>
        <w:pStyle w:val="ListParagraph"/>
        <w:rPr>
          <w:rFonts w:ascii="Segoe UI Light" w:hAnsi="Segoe UI Light" w:cs="Segoe UI Light"/>
          <w:sz w:val="24"/>
          <w:szCs w:val="24"/>
        </w:rPr>
      </w:pPr>
    </w:p>
    <w:p w14:paraId="6ED685BA" w14:textId="370F0821" w:rsidR="001B06D2" w:rsidRPr="00B95121" w:rsidRDefault="001B06D2" w:rsidP="001B06D2">
      <w:pPr>
        <w:pStyle w:val="ListParagraph"/>
        <w:numPr>
          <w:ilvl w:val="0"/>
          <w:numId w:val="13"/>
        </w:numPr>
        <w:rPr>
          <w:rFonts w:ascii="Segoe UI Light" w:hAnsi="Segoe UI Light" w:cs="Segoe UI Light"/>
          <w:sz w:val="24"/>
          <w:szCs w:val="24"/>
        </w:rPr>
      </w:pPr>
      <w:r w:rsidRPr="00B95121">
        <w:rPr>
          <w:rFonts w:ascii="Segoe UI Light" w:hAnsi="Segoe UI Light" w:cs="Segoe UI Light"/>
          <w:sz w:val="24"/>
          <w:szCs w:val="24"/>
        </w:rPr>
        <w:t>Cynllun Datblygu Ysgol A</w:t>
      </w:r>
    </w:p>
    <w:p w14:paraId="56B7B1E1" w14:textId="77777777" w:rsidR="001B06D2" w:rsidRPr="00B95121" w:rsidRDefault="001B06D2" w:rsidP="001B06D2">
      <w:pPr>
        <w:pStyle w:val="ListParagraph"/>
        <w:rPr>
          <w:rFonts w:ascii="Segoe UI Light" w:hAnsi="Segoe UI Light" w:cs="Segoe UI Light"/>
          <w:sz w:val="24"/>
          <w:szCs w:val="24"/>
        </w:rPr>
      </w:pPr>
    </w:p>
    <w:p w14:paraId="54F5306C" w14:textId="5EB42913" w:rsidR="001B06D2" w:rsidRPr="0059695F" w:rsidRDefault="00B95121" w:rsidP="0059695F">
      <w:pPr>
        <w:pStyle w:val="ListParagraph"/>
        <w:numPr>
          <w:ilvl w:val="0"/>
          <w:numId w:val="13"/>
        </w:numPr>
        <w:rPr>
          <w:rFonts w:ascii="Segoe UI Light" w:hAnsi="Segoe UI Light" w:cs="Segoe UI Light"/>
          <w:sz w:val="24"/>
          <w:szCs w:val="24"/>
        </w:rPr>
      </w:pPr>
      <w:r w:rsidRPr="00B95121">
        <w:rPr>
          <w:rFonts w:ascii="Segoe UI Light" w:hAnsi="Segoe UI Light" w:cs="Segoe UI Light"/>
          <w:sz w:val="24"/>
          <w:szCs w:val="24"/>
        </w:rPr>
        <w:t>Cynllun Datblygu Adran A</w:t>
      </w:r>
    </w:p>
    <w:p w14:paraId="5D4F8210" w14:textId="77777777" w:rsidR="001B06D2" w:rsidRPr="00B95121" w:rsidRDefault="001B06D2" w:rsidP="001B06D2">
      <w:pPr>
        <w:pStyle w:val="ListParagraph"/>
        <w:rPr>
          <w:rFonts w:ascii="Segoe UI Light" w:hAnsi="Segoe UI Light" w:cs="Segoe UI Light"/>
          <w:sz w:val="24"/>
          <w:szCs w:val="24"/>
        </w:rPr>
      </w:pPr>
    </w:p>
    <w:p w14:paraId="4E3D900E" w14:textId="77777777" w:rsidR="001B06D2" w:rsidRPr="00B95121" w:rsidRDefault="001B06D2" w:rsidP="001B06D2">
      <w:pPr>
        <w:pStyle w:val="ListParagraph"/>
        <w:numPr>
          <w:ilvl w:val="0"/>
          <w:numId w:val="13"/>
        </w:numPr>
        <w:spacing w:after="0" w:line="240" w:lineRule="auto"/>
        <w:outlineLvl w:val="0"/>
        <w:rPr>
          <w:rFonts w:ascii="Segoe UI Light" w:eastAsia="Times New Roman" w:hAnsi="Segoe UI Light" w:cs="Segoe UI Light"/>
          <w:kern w:val="36"/>
          <w:sz w:val="24"/>
          <w:szCs w:val="24"/>
          <w:lang w:val="en-GB" w:eastAsia="en-GB"/>
        </w:rPr>
      </w:pPr>
      <w:r w:rsidRPr="00B95121">
        <w:rPr>
          <w:rFonts w:ascii="Segoe UI Light" w:eastAsia="Times New Roman" w:hAnsi="Segoe UI Light" w:cs="Segoe UI Light"/>
          <w:kern w:val="36"/>
          <w:sz w:val="24"/>
          <w:szCs w:val="24"/>
          <w:lang w:val="en-GB" w:eastAsia="en-GB"/>
        </w:rPr>
        <w:t>Denby, N. (2012) Training to Teach: A Guide for Students. Llundain: Sage Publications Ltd.</w:t>
      </w:r>
    </w:p>
    <w:p w14:paraId="2ACC46AC" w14:textId="77777777" w:rsidR="001B06D2" w:rsidRPr="00B95121" w:rsidRDefault="001B06D2" w:rsidP="001B06D2">
      <w:pPr>
        <w:pStyle w:val="ListParagraph"/>
        <w:spacing w:after="0" w:line="240" w:lineRule="auto"/>
        <w:outlineLvl w:val="0"/>
        <w:rPr>
          <w:rFonts w:ascii="Segoe UI Light" w:eastAsia="Times New Roman" w:hAnsi="Segoe UI Light" w:cs="Segoe UI Light"/>
          <w:kern w:val="36"/>
          <w:sz w:val="24"/>
          <w:szCs w:val="24"/>
          <w:lang w:val="en-GB" w:eastAsia="en-GB"/>
        </w:rPr>
      </w:pPr>
    </w:p>
    <w:p w14:paraId="79C0094D" w14:textId="77777777" w:rsidR="001B06D2" w:rsidRDefault="001B06D2" w:rsidP="001B06D2">
      <w:pPr>
        <w:pStyle w:val="ListParagraph"/>
        <w:numPr>
          <w:ilvl w:val="0"/>
          <w:numId w:val="13"/>
        </w:numPr>
        <w:spacing w:after="0" w:line="240" w:lineRule="auto"/>
        <w:outlineLvl w:val="0"/>
        <w:rPr>
          <w:rFonts w:ascii="Segoe UI Light" w:eastAsia="Times New Roman" w:hAnsi="Segoe UI Light" w:cs="Segoe UI Light"/>
          <w:kern w:val="36"/>
          <w:sz w:val="24"/>
          <w:szCs w:val="24"/>
          <w:lang w:val="en-GB" w:eastAsia="en-GB"/>
        </w:rPr>
      </w:pPr>
      <w:r w:rsidRPr="00B95121">
        <w:rPr>
          <w:rFonts w:ascii="Segoe UI Light" w:eastAsia="Times New Roman" w:hAnsi="Segoe UI Light" w:cs="Segoe UI Light"/>
          <w:kern w:val="36"/>
          <w:sz w:val="24"/>
          <w:szCs w:val="24"/>
          <w:lang w:val="en-GB" w:eastAsia="en-GB"/>
        </w:rPr>
        <w:t xml:space="preserve">Dillon, J., Maguire, M. (2001) Becoming a Teacher: Issues in Secondary Teaching. Buckingham: Open University Press. </w:t>
      </w:r>
    </w:p>
    <w:p w14:paraId="20AA8B47" w14:textId="77777777" w:rsidR="0059695F" w:rsidRPr="0059695F" w:rsidRDefault="0059695F" w:rsidP="0059695F">
      <w:pPr>
        <w:pStyle w:val="ListParagraph"/>
        <w:rPr>
          <w:rFonts w:ascii="Segoe UI Light" w:eastAsia="Times New Roman" w:hAnsi="Segoe UI Light" w:cs="Segoe UI Light"/>
          <w:kern w:val="36"/>
          <w:sz w:val="24"/>
          <w:szCs w:val="24"/>
          <w:lang w:val="en-GB" w:eastAsia="en-GB"/>
        </w:rPr>
      </w:pPr>
    </w:p>
    <w:p w14:paraId="5731C07D" w14:textId="4098B903" w:rsidR="001B06D2" w:rsidRPr="0059695F" w:rsidRDefault="0059695F" w:rsidP="0059695F">
      <w:pPr>
        <w:pStyle w:val="ListParagraph"/>
        <w:numPr>
          <w:ilvl w:val="0"/>
          <w:numId w:val="13"/>
        </w:numPr>
        <w:rPr>
          <w:rFonts w:ascii="Segoe UI Light" w:hAnsi="Segoe UI Light" w:cs="Segoe UI Light"/>
          <w:sz w:val="24"/>
          <w:lang w:val="en-GB"/>
        </w:rPr>
      </w:pPr>
      <w:r w:rsidRPr="0059695F">
        <w:rPr>
          <w:rFonts w:ascii="Segoe UI Light" w:hAnsi="Segoe UI Light" w:cs="Segoe UI Light"/>
          <w:sz w:val="24"/>
          <w:lang w:val="en-GB"/>
        </w:rPr>
        <w:t>Dooris, M. J.,  Kelley, J. M.,  . Trainer, J. F. (</w:t>
      </w:r>
      <w:r w:rsidRPr="0059695F">
        <w:rPr>
          <w:rFonts w:ascii="Segoe UI Light" w:hAnsi="Segoe UI Light" w:cs="Segoe UI Light"/>
          <w:sz w:val="24"/>
        </w:rPr>
        <w:t>1996)</w:t>
      </w:r>
      <w:r w:rsidRPr="0059695F">
        <w:rPr>
          <w:rFonts w:ascii="Segoe UI Light" w:hAnsi="Segoe UI Light" w:cs="Segoe UI Light"/>
          <w:sz w:val="24"/>
          <w:lang w:val="en-GB"/>
        </w:rPr>
        <w:t xml:space="preserve"> Strategic Planning in Higher Education. Wiley</w:t>
      </w:r>
      <w:r>
        <w:rPr>
          <w:rFonts w:ascii="Segoe UI Light" w:hAnsi="Segoe UI Light" w:cs="Segoe UI Light"/>
          <w:sz w:val="24"/>
          <w:lang w:val="en-GB"/>
        </w:rPr>
        <w:t>.</w:t>
      </w:r>
    </w:p>
    <w:p w14:paraId="2AB25C72" w14:textId="77777777" w:rsidR="001B06D2" w:rsidRPr="00B95121" w:rsidRDefault="001B06D2" w:rsidP="001B06D2">
      <w:pPr>
        <w:pStyle w:val="ListParagraph"/>
        <w:spacing w:after="0" w:line="240" w:lineRule="auto"/>
        <w:outlineLvl w:val="0"/>
        <w:rPr>
          <w:rFonts w:ascii="Segoe UI Light" w:eastAsia="Times New Roman" w:hAnsi="Segoe UI Light" w:cs="Segoe UI Light"/>
          <w:kern w:val="36"/>
          <w:sz w:val="24"/>
          <w:szCs w:val="24"/>
          <w:lang w:val="en-GB" w:eastAsia="en-GB"/>
        </w:rPr>
      </w:pPr>
    </w:p>
    <w:p w14:paraId="17913D82" w14:textId="1A1FAF36" w:rsidR="001B06D2" w:rsidRDefault="00B95121" w:rsidP="001B06D2">
      <w:pPr>
        <w:pStyle w:val="ListParagraph"/>
        <w:numPr>
          <w:ilvl w:val="0"/>
          <w:numId w:val="13"/>
        </w:numPr>
        <w:spacing w:after="0" w:line="240" w:lineRule="auto"/>
        <w:outlineLvl w:val="0"/>
        <w:rPr>
          <w:rFonts w:ascii="Segoe UI Light" w:eastAsia="Times New Roman" w:hAnsi="Segoe UI Light" w:cs="Segoe UI Light"/>
          <w:kern w:val="36"/>
          <w:sz w:val="24"/>
          <w:szCs w:val="24"/>
          <w:lang w:val="en-GB" w:eastAsia="en-GB"/>
        </w:rPr>
      </w:pPr>
      <w:r>
        <w:rPr>
          <w:rFonts w:ascii="Segoe UI Light" w:eastAsia="Times New Roman" w:hAnsi="Segoe UI Light" w:cs="Segoe UI Light"/>
          <w:kern w:val="36"/>
          <w:sz w:val="24"/>
          <w:szCs w:val="24"/>
          <w:lang w:val="en-GB" w:eastAsia="en-GB"/>
        </w:rPr>
        <w:t xml:space="preserve">Adroddiad </w:t>
      </w:r>
      <w:r w:rsidR="001B06D2" w:rsidRPr="00B95121">
        <w:rPr>
          <w:rFonts w:ascii="Segoe UI Light" w:eastAsia="Times New Roman" w:hAnsi="Segoe UI Light" w:cs="Segoe UI Light"/>
          <w:kern w:val="36"/>
          <w:sz w:val="24"/>
          <w:szCs w:val="24"/>
          <w:lang w:val="en-GB" w:eastAsia="en-GB"/>
        </w:rPr>
        <w:t>Estyn</w:t>
      </w:r>
      <w:r>
        <w:rPr>
          <w:rFonts w:ascii="Segoe UI Light" w:eastAsia="Times New Roman" w:hAnsi="Segoe UI Light" w:cs="Segoe UI Light"/>
          <w:kern w:val="36"/>
          <w:sz w:val="24"/>
          <w:szCs w:val="24"/>
          <w:lang w:val="en-GB" w:eastAsia="en-GB"/>
        </w:rPr>
        <w:t xml:space="preserve"> ar Ysgol A</w:t>
      </w:r>
      <w:r w:rsidR="001B06D2" w:rsidRPr="00B95121">
        <w:rPr>
          <w:rFonts w:ascii="Segoe UI Light" w:eastAsia="Times New Roman" w:hAnsi="Segoe UI Light" w:cs="Segoe UI Light"/>
          <w:kern w:val="36"/>
          <w:sz w:val="24"/>
          <w:szCs w:val="24"/>
          <w:lang w:val="en-GB" w:eastAsia="en-GB"/>
        </w:rPr>
        <w:t xml:space="preserve"> </w:t>
      </w:r>
      <w:r>
        <w:rPr>
          <w:rFonts w:ascii="Segoe UI Light" w:eastAsia="Times New Roman" w:hAnsi="Segoe UI Light" w:cs="Segoe UI Light"/>
          <w:kern w:val="36"/>
          <w:sz w:val="24"/>
          <w:szCs w:val="24"/>
          <w:lang w:val="en-GB" w:eastAsia="en-GB"/>
        </w:rPr>
        <w:t>(</w:t>
      </w:r>
      <w:r w:rsidR="001B06D2" w:rsidRPr="00B95121">
        <w:rPr>
          <w:rFonts w:ascii="Segoe UI Light" w:eastAsia="Times New Roman" w:hAnsi="Segoe UI Light" w:cs="Segoe UI Light"/>
          <w:kern w:val="36"/>
          <w:sz w:val="24"/>
          <w:szCs w:val="24"/>
          <w:lang w:val="en-GB" w:eastAsia="en-GB"/>
        </w:rPr>
        <w:t>2015</w:t>
      </w:r>
      <w:r>
        <w:rPr>
          <w:rFonts w:ascii="Segoe UI Light" w:eastAsia="Times New Roman" w:hAnsi="Segoe UI Light" w:cs="Segoe UI Light"/>
          <w:kern w:val="36"/>
          <w:sz w:val="24"/>
          <w:szCs w:val="24"/>
          <w:lang w:val="en-GB" w:eastAsia="en-GB"/>
        </w:rPr>
        <w:t>)</w:t>
      </w:r>
      <w:r w:rsidR="001B06D2" w:rsidRPr="00B95121">
        <w:rPr>
          <w:rFonts w:ascii="Segoe UI Light" w:eastAsia="Times New Roman" w:hAnsi="Segoe UI Light" w:cs="Segoe UI Light"/>
          <w:kern w:val="36"/>
          <w:sz w:val="24"/>
          <w:szCs w:val="24"/>
          <w:lang w:val="en-GB" w:eastAsia="en-GB"/>
        </w:rPr>
        <w:t>.</w:t>
      </w:r>
    </w:p>
    <w:p w14:paraId="0AE491C1" w14:textId="77777777" w:rsidR="0059695F" w:rsidRDefault="0059695F" w:rsidP="0059695F">
      <w:pPr>
        <w:pStyle w:val="ListParagraph"/>
        <w:spacing w:after="0" w:line="240" w:lineRule="auto"/>
        <w:outlineLvl w:val="0"/>
        <w:rPr>
          <w:rFonts w:ascii="Segoe UI Light" w:eastAsia="Times New Roman" w:hAnsi="Segoe UI Light" w:cs="Segoe UI Light"/>
          <w:kern w:val="36"/>
          <w:sz w:val="24"/>
          <w:szCs w:val="24"/>
          <w:lang w:val="en-GB" w:eastAsia="en-GB"/>
        </w:rPr>
      </w:pPr>
    </w:p>
    <w:p w14:paraId="066C57BF" w14:textId="7DB857D3" w:rsidR="0059695F" w:rsidRPr="00B95121" w:rsidRDefault="0059695F" w:rsidP="001B06D2">
      <w:pPr>
        <w:pStyle w:val="ListParagraph"/>
        <w:numPr>
          <w:ilvl w:val="0"/>
          <w:numId w:val="13"/>
        </w:numPr>
        <w:spacing w:after="0" w:line="240" w:lineRule="auto"/>
        <w:outlineLvl w:val="0"/>
        <w:rPr>
          <w:rFonts w:ascii="Segoe UI Light" w:eastAsia="Times New Roman" w:hAnsi="Segoe UI Light" w:cs="Segoe UI Light"/>
          <w:kern w:val="36"/>
          <w:sz w:val="24"/>
          <w:szCs w:val="24"/>
          <w:lang w:val="en-GB" w:eastAsia="en-GB"/>
        </w:rPr>
      </w:pPr>
      <w:r>
        <w:rPr>
          <w:rFonts w:ascii="Segoe UI Light" w:eastAsia="Times New Roman" w:hAnsi="Segoe UI Light" w:cs="Segoe UI Light"/>
          <w:kern w:val="36"/>
          <w:sz w:val="24"/>
          <w:szCs w:val="24"/>
          <w:lang w:val="en-GB" w:eastAsia="en-GB"/>
        </w:rPr>
        <w:t>Adroddiad Estyn ar arfer effeithiol Ysgol B (2018)</w:t>
      </w:r>
    </w:p>
    <w:p w14:paraId="39F171A1" w14:textId="77777777" w:rsidR="001B06D2" w:rsidRPr="00B95121" w:rsidRDefault="001B06D2" w:rsidP="001B06D2">
      <w:pPr>
        <w:pStyle w:val="ListParagraph"/>
        <w:spacing w:after="0" w:line="240" w:lineRule="auto"/>
        <w:outlineLvl w:val="0"/>
        <w:rPr>
          <w:rFonts w:ascii="Segoe UI Light" w:eastAsia="Times New Roman" w:hAnsi="Segoe UI Light" w:cs="Segoe UI Light"/>
          <w:kern w:val="36"/>
          <w:sz w:val="24"/>
          <w:szCs w:val="24"/>
          <w:lang w:val="en-GB" w:eastAsia="en-GB"/>
        </w:rPr>
      </w:pPr>
    </w:p>
    <w:p w14:paraId="7EA0F950" w14:textId="77777777" w:rsidR="001B06D2" w:rsidRPr="00B95121" w:rsidRDefault="007F4ED1" w:rsidP="001B06D2">
      <w:pPr>
        <w:pStyle w:val="ListParagraph"/>
        <w:numPr>
          <w:ilvl w:val="0"/>
          <w:numId w:val="13"/>
        </w:numPr>
        <w:spacing w:after="0" w:line="240" w:lineRule="auto"/>
        <w:outlineLvl w:val="0"/>
        <w:rPr>
          <w:rFonts w:ascii="Segoe UI Light" w:eastAsia="Times New Roman" w:hAnsi="Segoe UI Light" w:cs="Segoe UI Light"/>
          <w:kern w:val="36"/>
          <w:sz w:val="24"/>
          <w:szCs w:val="24"/>
          <w:lang w:val="en-GB" w:eastAsia="en-GB"/>
        </w:rPr>
      </w:pPr>
      <w:hyperlink r:id="rId10" w:tooltip="Click to search for more items by this author" w:history="1">
        <w:r w:rsidR="001B06D2" w:rsidRPr="00B95121">
          <w:rPr>
            <w:rStyle w:val="Hyperlink"/>
            <w:rFonts w:ascii="Segoe UI Light" w:eastAsia="Times New Roman" w:hAnsi="Segoe UI Light" w:cs="Segoe UI Light"/>
            <w:color w:val="auto"/>
            <w:sz w:val="24"/>
            <w:szCs w:val="24"/>
            <w:u w:val="none"/>
            <w:lang w:val="en-GB" w:eastAsia="en-GB"/>
          </w:rPr>
          <w:t>Evans, C.,</w:t>
        </w:r>
      </w:hyperlink>
      <w:r w:rsidR="001B06D2" w:rsidRPr="00B95121">
        <w:rPr>
          <w:rFonts w:ascii="Segoe UI Light" w:eastAsia="Times New Roman" w:hAnsi="Segoe UI Light" w:cs="Segoe UI Light"/>
          <w:sz w:val="24"/>
          <w:szCs w:val="24"/>
          <w:lang w:val="en-GB" w:eastAsia="en-GB"/>
        </w:rPr>
        <w:t xml:space="preserve"> </w:t>
      </w:r>
      <w:r w:rsidR="001B06D2" w:rsidRPr="00B95121">
        <w:rPr>
          <w:rStyle w:val="Hyperlink"/>
          <w:rFonts w:ascii="Segoe UI Light" w:eastAsia="Times New Roman" w:hAnsi="Segoe UI Light" w:cs="Segoe UI Light"/>
          <w:color w:val="auto"/>
          <w:sz w:val="24"/>
          <w:szCs w:val="24"/>
          <w:u w:val="none"/>
          <w:lang w:val="en-GB" w:eastAsia="en-GB"/>
        </w:rPr>
        <w:t xml:space="preserve">Waring, </w:t>
      </w:r>
      <w:r w:rsidR="001B06D2" w:rsidRPr="00B95121">
        <w:rPr>
          <w:rStyle w:val="Hyperlink"/>
          <w:rFonts w:ascii="Segoe UI Light" w:eastAsia="Times New Roman" w:hAnsi="Segoe UI Light" w:cs="Segoe UI Light"/>
          <w:sz w:val="24"/>
          <w:szCs w:val="24"/>
          <w:lang w:val="en-GB" w:eastAsia="en-GB"/>
        </w:rPr>
        <w:t xml:space="preserve">M. </w:t>
      </w:r>
      <w:r w:rsidR="001B06D2" w:rsidRPr="00B95121">
        <w:rPr>
          <w:rStyle w:val="Hyperlink"/>
          <w:rFonts w:ascii="Segoe UI Light" w:eastAsia="Times New Roman" w:hAnsi="Segoe UI Light" w:cs="Segoe UI Light"/>
          <w:color w:val="auto"/>
          <w:sz w:val="24"/>
          <w:szCs w:val="24"/>
          <w:u w:val="none"/>
          <w:lang w:val="en-GB" w:eastAsia="en-GB"/>
        </w:rPr>
        <w:t>(2011)</w:t>
      </w:r>
      <w:r w:rsidR="001B06D2" w:rsidRPr="00B95121">
        <w:rPr>
          <w:rFonts w:ascii="Segoe UI Light" w:eastAsia="Times New Roman" w:hAnsi="Segoe UI Light" w:cs="Segoe UI Light"/>
          <w:kern w:val="36"/>
          <w:sz w:val="24"/>
          <w:szCs w:val="24"/>
          <w:lang w:val="en-GB" w:eastAsia="en-GB"/>
        </w:rPr>
        <w:t xml:space="preserve"> How can an understanding of cognitive style enable trainee teachers to have a better understanding of differentiation in the classroom?</w:t>
      </w:r>
      <w:r w:rsidR="001B06D2" w:rsidRPr="00B95121">
        <w:rPr>
          <w:rFonts w:ascii="Segoe UI Light" w:eastAsia="Times New Roman" w:hAnsi="Segoe UI Light" w:cs="Segoe UI Light"/>
          <w:bCs/>
          <w:sz w:val="24"/>
          <w:szCs w:val="24"/>
          <w:lang w:val="en-GB" w:eastAsia="en-GB"/>
        </w:rPr>
        <w:t xml:space="preserve"> Dordrecht:</w:t>
      </w:r>
      <w:r w:rsidR="001B06D2" w:rsidRPr="00B95121">
        <w:rPr>
          <w:rFonts w:ascii="Segoe UI Light" w:eastAsia="Times New Roman" w:hAnsi="Segoe UI Light" w:cs="Segoe UI Light"/>
          <w:sz w:val="24"/>
          <w:szCs w:val="24"/>
          <w:lang w:val="en-GB" w:eastAsia="en-GB"/>
        </w:rPr>
        <w:t xml:space="preserve"> </w:t>
      </w:r>
      <w:hyperlink r:id="rId11" w:tooltip="Click to search for more items from this journal" w:history="1">
        <w:r w:rsidR="001B06D2" w:rsidRPr="00B95121">
          <w:rPr>
            <w:rStyle w:val="Hyperlink"/>
            <w:rFonts w:ascii="Segoe UI Light" w:eastAsia="Times New Roman" w:hAnsi="Segoe UI Light" w:cs="Segoe UI Light"/>
            <w:bCs/>
            <w:color w:val="auto"/>
            <w:sz w:val="24"/>
            <w:szCs w:val="24"/>
            <w:u w:val="none"/>
            <w:lang w:val="en-GB" w:eastAsia="en-GB"/>
          </w:rPr>
          <w:t>Educational Research for Policy and Practice</w:t>
        </w:r>
      </w:hyperlink>
      <w:r w:rsidR="001B06D2" w:rsidRPr="00B95121">
        <w:rPr>
          <w:rFonts w:ascii="Segoe UI Light" w:eastAsia="Times New Roman" w:hAnsi="Segoe UI Light" w:cs="Segoe UI Light"/>
          <w:bCs/>
          <w:sz w:val="24"/>
          <w:szCs w:val="24"/>
          <w:lang w:val="en-GB" w:eastAsia="en-GB"/>
        </w:rPr>
        <w:t>.</w:t>
      </w:r>
    </w:p>
    <w:p w14:paraId="00896B60" w14:textId="77777777" w:rsidR="001B06D2" w:rsidRPr="00B95121" w:rsidRDefault="001B06D2" w:rsidP="001B06D2">
      <w:pPr>
        <w:pStyle w:val="ListParagraph"/>
        <w:rPr>
          <w:rFonts w:ascii="Segoe UI Light" w:eastAsia="Times New Roman" w:hAnsi="Segoe UI Light" w:cs="Segoe UI Light"/>
          <w:kern w:val="36"/>
          <w:sz w:val="24"/>
          <w:szCs w:val="24"/>
          <w:lang w:val="en-GB" w:eastAsia="en-GB"/>
        </w:rPr>
      </w:pPr>
    </w:p>
    <w:p w14:paraId="32E8F859" w14:textId="77777777" w:rsidR="001B06D2" w:rsidRPr="00B95121" w:rsidRDefault="001B06D2" w:rsidP="001B06D2">
      <w:pPr>
        <w:pStyle w:val="ListParagraph"/>
        <w:spacing w:after="0" w:line="240" w:lineRule="auto"/>
        <w:outlineLvl w:val="0"/>
        <w:rPr>
          <w:rFonts w:ascii="Segoe UI Light" w:eastAsia="Times New Roman" w:hAnsi="Segoe UI Light" w:cs="Segoe UI Light"/>
          <w:kern w:val="36"/>
          <w:sz w:val="24"/>
          <w:szCs w:val="24"/>
          <w:lang w:val="en-GB" w:eastAsia="en-GB"/>
        </w:rPr>
      </w:pPr>
    </w:p>
    <w:p w14:paraId="2E8C4A32" w14:textId="77777777" w:rsidR="001B06D2" w:rsidRPr="00B95121" w:rsidRDefault="001B06D2" w:rsidP="001B06D2">
      <w:pPr>
        <w:pStyle w:val="ListParagraph"/>
        <w:numPr>
          <w:ilvl w:val="0"/>
          <w:numId w:val="13"/>
        </w:numPr>
        <w:rPr>
          <w:rFonts w:ascii="Segoe UI Light" w:hAnsi="Segoe UI Light" w:cs="Segoe UI Light"/>
          <w:sz w:val="24"/>
          <w:szCs w:val="24"/>
        </w:rPr>
      </w:pPr>
      <w:r w:rsidRPr="00B95121">
        <w:rPr>
          <w:rFonts w:ascii="Segoe UI Light" w:hAnsi="Segoe UI Light" w:cs="Segoe UI Light"/>
          <w:sz w:val="24"/>
          <w:szCs w:val="24"/>
        </w:rPr>
        <w:t>Fullan, M.G. (1992) Succesful School Improvement. Buckingham: Open University Press.</w:t>
      </w:r>
    </w:p>
    <w:p w14:paraId="570739AA" w14:textId="77777777" w:rsidR="001B06D2" w:rsidRPr="00B95121" w:rsidRDefault="001B06D2" w:rsidP="001B06D2">
      <w:pPr>
        <w:pStyle w:val="ListParagraph"/>
        <w:rPr>
          <w:rFonts w:ascii="Segoe UI Light" w:hAnsi="Segoe UI Light" w:cs="Segoe UI Light"/>
          <w:sz w:val="24"/>
          <w:szCs w:val="24"/>
        </w:rPr>
      </w:pPr>
    </w:p>
    <w:p w14:paraId="4B3C1A9E" w14:textId="77777777" w:rsidR="001B06D2" w:rsidRPr="00B95121" w:rsidRDefault="001B06D2" w:rsidP="001B06D2">
      <w:pPr>
        <w:pStyle w:val="ListParagraph"/>
        <w:numPr>
          <w:ilvl w:val="0"/>
          <w:numId w:val="13"/>
        </w:numPr>
        <w:rPr>
          <w:rFonts w:ascii="Segoe UI Light" w:hAnsi="Segoe UI Light" w:cs="Segoe UI Light"/>
          <w:sz w:val="24"/>
          <w:szCs w:val="24"/>
        </w:rPr>
      </w:pPr>
      <w:r w:rsidRPr="00B95121">
        <w:rPr>
          <w:rFonts w:ascii="Segoe UI Light" w:hAnsi="Segoe UI Light" w:cs="Segoe UI Light"/>
          <w:sz w:val="24"/>
          <w:szCs w:val="24"/>
        </w:rPr>
        <w:lastRenderedPageBreak/>
        <w:t>Harris, A., Jamieson, I., Russ, J. (1996) School effectiveness and school improvement: a practical guide. Llundain: Pitman Publishing.</w:t>
      </w:r>
    </w:p>
    <w:p w14:paraId="5BD5F81D" w14:textId="77777777" w:rsidR="001B06D2" w:rsidRPr="00B95121" w:rsidRDefault="001B06D2" w:rsidP="001B06D2">
      <w:pPr>
        <w:pStyle w:val="ListParagraph"/>
        <w:rPr>
          <w:rFonts w:ascii="Segoe UI Light" w:hAnsi="Segoe UI Light" w:cs="Segoe UI Light"/>
          <w:sz w:val="24"/>
          <w:szCs w:val="24"/>
        </w:rPr>
      </w:pPr>
    </w:p>
    <w:p w14:paraId="3A9C4CC6" w14:textId="77777777" w:rsidR="001B06D2" w:rsidRPr="00B95121" w:rsidRDefault="001B06D2" w:rsidP="001B06D2">
      <w:pPr>
        <w:pStyle w:val="ListParagraph"/>
        <w:rPr>
          <w:rFonts w:ascii="Segoe UI Light" w:hAnsi="Segoe UI Light" w:cs="Segoe UI Light"/>
          <w:sz w:val="24"/>
          <w:szCs w:val="24"/>
        </w:rPr>
      </w:pPr>
    </w:p>
    <w:p w14:paraId="193A1269" w14:textId="77777777" w:rsidR="001B06D2" w:rsidRPr="00B95121" w:rsidRDefault="007F4ED1" w:rsidP="001B06D2">
      <w:pPr>
        <w:pStyle w:val="ListParagraph"/>
        <w:numPr>
          <w:ilvl w:val="0"/>
          <w:numId w:val="13"/>
        </w:numPr>
        <w:spacing w:after="0" w:line="240" w:lineRule="auto"/>
        <w:outlineLvl w:val="0"/>
        <w:rPr>
          <w:rFonts w:ascii="Segoe UI Light" w:eastAsia="Times New Roman" w:hAnsi="Segoe UI Light" w:cs="Segoe UI Light"/>
          <w:kern w:val="36"/>
          <w:sz w:val="24"/>
          <w:szCs w:val="24"/>
          <w:lang w:val="en-GB" w:eastAsia="en-GB"/>
        </w:rPr>
      </w:pPr>
      <w:hyperlink r:id="rId12" w:tooltip="Click to search for more items by this author" w:history="1">
        <w:r w:rsidR="001B06D2" w:rsidRPr="00B95121">
          <w:rPr>
            <w:rStyle w:val="Hyperlink"/>
            <w:rFonts w:ascii="Segoe UI Light" w:eastAsia="Times New Roman" w:hAnsi="Segoe UI Light" w:cs="Segoe UI Light"/>
            <w:color w:val="auto"/>
            <w:sz w:val="24"/>
            <w:szCs w:val="24"/>
            <w:u w:val="none"/>
            <w:lang w:val="en-GB" w:eastAsia="en-GB"/>
          </w:rPr>
          <w:t>Hertberg-Davis, H</w:t>
        </w:r>
      </w:hyperlink>
      <w:r w:rsidR="001B06D2" w:rsidRPr="00B95121">
        <w:rPr>
          <w:rFonts w:ascii="Segoe UI Light" w:eastAsia="Times New Roman" w:hAnsi="Segoe UI Light" w:cs="Segoe UI Light"/>
          <w:sz w:val="24"/>
          <w:szCs w:val="24"/>
          <w:lang w:val="en-GB" w:eastAsia="en-GB"/>
        </w:rPr>
        <w:t>. (2009)</w:t>
      </w:r>
      <w:r w:rsidR="001B06D2" w:rsidRPr="00B95121">
        <w:rPr>
          <w:rFonts w:ascii="Segoe UI Light" w:eastAsia="Times New Roman" w:hAnsi="Segoe UI Light" w:cs="Segoe UI Light"/>
          <w:color w:val="777777"/>
          <w:kern w:val="36"/>
          <w:sz w:val="24"/>
          <w:szCs w:val="24"/>
          <w:lang w:val="en-GB" w:eastAsia="en-GB"/>
        </w:rPr>
        <w:t xml:space="preserve"> </w:t>
      </w:r>
      <w:r w:rsidR="001B06D2" w:rsidRPr="00B95121">
        <w:rPr>
          <w:rFonts w:ascii="Segoe UI Light" w:eastAsia="Times New Roman" w:hAnsi="Segoe UI Light" w:cs="Segoe UI Light"/>
          <w:kern w:val="36"/>
          <w:sz w:val="24"/>
          <w:szCs w:val="24"/>
          <w:lang w:val="en-GB" w:eastAsia="en-GB"/>
        </w:rPr>
        <w:t>Myth 7: Differentiation in the Regular Classroom Is Equivalent to Gifted Programs and Is Sufficient: Classroom Teachers Have the Time, the Skill, and the Will to Differentiate Adequately</w:t>
      </w:r>
      <w:r w:rsidR="001B06D2" w:rsidRPr="00B95121">
        <w:rPr>
          <w:rFonts w:ascii="Segoe UI Light" w:eastAsia="Times New Roman" w:hAnsi="Segoe UI Light" w:cs="Segoe UI Light"/>
          <w:color w:val="777777"/>
          <w:kern w:val="36"/>
          <w:sz w:val="24"/>
          <w:szCs w:val="24"/>
          <w:lang w:val="en-GB" w:eastAsia="en-GB"/>
        </w:rPr>
        <w:t>.</w:t>
      </w:r>
      <w:r w:rsidR="001B06D2" w:rsidRPr="00B95121">
        <w:rPr>
          <w:rFonts w:ascii="Segoe UI Light" w:eastAsia="Times New Roman" w:hAnsi="Segoe UI Light" w:cs="Segoe UI Light"/>
          <w:bCs/>
          <w:sz w:val="24"/>
          <w:szCs w:val="24"/>
          <w:lang w:val="en-GB" w:eastAsia="en-GB"/>
        </w:rPr>
        <w:t xml:space="preserve"> Cincinnati: </w:t>
      </w:r>
      <w:hyperlink r:id="rId13" w:tooltip="Click to search for more items from this journal" w:history="1">
        <w:r w:rsidR="001B06D2" w:rsidRPr="00B95121">
          <w:rPr>
            <w:rStyle w:val="Hyperlink"/>
            <w:rFonts w:ascii="Segoe UI Light" w:eastAsia="Times New Roman" w:hAnsi="Segoe UI Light" w:cs="Segoe UI Light"/>
            <w:bCs/>
            <w:color w:val="auto"/>
            <w:sz w:val="24"/>
            <w:szCs w:val="24"/>
            <w:u w:val="none"/>
            <w:lang w:val="en-GB" w:eastAsia="en-GB"/>
          </w:rPr>
          <w:t>The Gifted Child Quarterly</w:t>
        </w:r>
      </w:hyperlink>
      <w:r w:rsidR="001B06D2" w:rsidRPr="00B95121">
        <w:rPr>
          <w:rFonts w:ascii="Segoe UI Light" w:eastAsia="Times New Roman" w:hAnsi="Segoe UI Light" w:cs="Segoe UI Light"/>
          <w:bCs/>
          <w:sz w:val="24"/>
          <w:szCs w:val="24"/>
          <w:lang w:val="en-GB" w:eastAsia="en-GB"/>
        </w:rPr>
        <w:t>.</w:t>
      </w:r>
    </w:p>
    <w:p w14:paraId="63E10EC0" w14:textId="77777777" w:rsidR="001B06D2" w:rsidRPr="00B95121" w:rsidRDefault="001B06D2" w:rsidP="001B06D2">
      <w:pPr>
        <w:pStyle w:val="ListParagraph"/>
        <w:spacing w:after="0" w:line="240" w:lineRule="auto"/>
        <w:outlineLvl w:val="0"/>
        <w:rPr>
          <w:rFonts w:ascii="Segoe UI Light" w:eastAsia="Times New Roman" w:hAnsi="Segoe UI Light" w:cs="Segoe UI Light"/>
          <w:kern w:val="36"/>
          <w:sz w:val="24"/>
          <w:szCs w:val="24"/>
          <w:lang w:val="en-GB" w:eastAsia="en-GB"/>
        </w:rPr>
      </w:pPr>
    </w:p>
    <w:p w14:paraId="4BFFB5F7" w14:textId="77777777" w:rsidR="001B06D2" w:rsidRPr="00B95121" w:rsidRDefault="001B06D2" w:rsidP="001B06D2">
      <w:pPr>
        <w:pStyle w:val="ListParagraph"/>
        <w:numPr>
          <w:ilvl w:val="0"/>
          <w:numId w:val="13"/>
        </w:numPr>
        <w:rPr>
          <w:rFonts w:ascii="Segoe UI Light" w:hAnsi="Segoe UI Light" w:cs="Segoe UI Light"/>
          <w:sz w:val="24"/>
          <w:szCs w:val="24"/>
        </w:rPr>
      </w:pPr>
      <w:r w:rsidRPr="00B95121">
        <w:rPr>
          <w:rFonts w:ascii="Segoe UI Light" w:hAnsi="Segoe UI Light" w:cs="Segoe UI Light"/>
          <w:sz w:val="24"/>
          <w:szCs w:val="24"/>
        </w:rPr>
        <w:t>Hopkins, D., Ainscow, M., West, M. (1994) School Improvement in an era of change. Efrog Newydd: Cassel.</w:t>
      </w:r>
    </w:p>
    <w:p w14:paraId="2BF492E2" w14:textId="77777777" w:rsidR="001B06D2" w:rsidRPr="00B95121" w:rsidRDefault="001B06D2" w:rsidP="001B06D2">
      <w:pPr>
        <w:pStyle w:val="ListParagraph"/>
        <w:rPr>
          <w:rFonts w:ascii="Segoe UI Light" w:hAnsi="Segoe UI Light" w:cs="Segoe UI Light"/>
          <w:sz w:val="24"/>
          <w:szCs w:val="24"/>
        </w:rPr>
      </w:pPr>
    </w:p>
    <w:p w14:paraId="60B3ACE2" w14:textId="77777777" w:rsidR="001B06D2" w:rsidRPr="00B95121" w:rsidRDefault="001B06D2" w:rsidP="001B06D2">
      <w:pPr>
        <w:pStyle w:val="ListParagraph"/>
        <w:rPr>
          <w:rFonts w:ascii="Segoe UI Light" w:hAnsi="Segoe UI Light" w:cs="Segoe UI Light"/>
          <w:sz w:val="24"/>
          <w:szCs w:val="24"/>
        </w:rPr>
      </w:pPr>
    </w:p>
    <w:p w14:paraId="67FC5090" w14:textId="77777777" w:rsidR="001B06D2" w:rsidRPr="00B95121" w:rsidRDefault="001B06D2" w:rsidP="001B06D2">
      <w:pPr>
        <w:pStyle w:val="ListParagraph"/>
        <w:numPr>
          <w:ilvl w:val="0"/>
          <w:numId w:val="13"/>
        </w:numPr>
        <w:rPr>
          <w:rFonts w:ascii="Segoe UI Light" w:hAnsi="Segoe UI Light" w:cs="Segoe UI Light"/>
          <w:sz w:val="24"/>
          <w:szCs w:val="24"/>
        </w:rPr>
      </w:pPr>
      <w:r w:rsidRPr="00B95121">
        <w:rPr>
          <w:rFonts w:ascii="Segoe UI Light" w:hAnsi="Segoe UI Light" w:cs="Segoe UI Light"/>
          <w:sz w:val="24"/>
          <w:szCs w:val="24"/>
        </w:rPr>
        <w:t xml:space="preserve">Joyce, B., Calhoun, E., A Hopkins, D. (1997) </w:t>
      </w:r>
      <w:r w:rsidRPr="00B95121">
        <w:rPr>
          <w:rFonts w:ascii="Segoe UI Light" w:hAnsi="Segoe UI Light" w:cs="Segoe UI Light"/>
          <w:i/>
          <w:sz w:val="24"/>
          <w:szCs w:val="24"/>
        </w:rPr>
        <w:t xml:space="preserve">Models of Learning: tools for teaching. </w:t>
      </w:r>
      <w:r w:rsidRPr="00B95121">
        <w:rPr>
          <w:rFonts w:ascii="Segoe UI Light" w:hAnsi="Segoe UI Light" w:cs="Segoe UI Light"/>
          <w:sz w:val="24"/>
          <w:szCs w:val="24"/>
        </w:rPr>
        <w:t>Buckinghamshire: Open University Press.</w:t>
      </w:r>
    </w:p>
    <w:p w14:paraId="55AB84D2" w14:textId="77777777" w:rsidR="001B06D2" w:rsidRPr="00B95121" w:rsidRDefault="001B06D2" w:rsidP="001B06D2">
      <w:pPr>
        <w:pStyle w:val="ListParagraph"/>
        <w:rPr>
          <w:rFonts w:ascii="Segoe UI Light" w:hAnsi="Segoe UI Light" w:cs="Segoe UI Light"/>
          <w:sz w:val="24"/>
          <w:szCs w:val="24"/>
        </w:rPr>
      </w:pPr>
    </w:p>
    <w:p w14:paraId="30134455" w14:textId="77777777" w:rsidR="001B06D2" w:rsidRPr="00B95121" w:rsidRDefault="001B06D2" w:rsidP="001B06D2">
      <w:pPr>
        <w:pStyle w:val="ListParagraph"/>
        <w:numPr>
          <w:ilvl w:val="0"/>
          <w:numId w:val="13"/>
        </w:numPr>
        <w:rPr>
          <w:rFonts w:ascii="Segoe UI Light" w:hAnsi="Segoe UI Light" w:cs="Segoe UI Light"/>
          <w:sz w:val="24"/>
          <w:szCs w:val="24"/>
        </w:rPr>
      </w:pPr>
      <w:r w:rsidRPr="00B95121">
        <w:rPr>
          <w:rFonts w:ascii="Segoe UI Light" w:hAnsi="Segoe UI Light" w:cs="Segoe UI Light"/>
          <w:sz w:val="24"/>
          <w:szCs w:val="24"/>
        </w:rPr>
        <w:t>O’Brien, T., Guiney, D. (2001) Differentiation in Teaching and Learning. Llundain: Continuum.</w:t>
      </w:r>
    </w:p>
    <w:p w14:paraId="6E3134C3" w14:textId="77777777" w:rsidR="001B06D2" w:rsidRPr="00B95121" w:rsidRDefault="001B06D2" w:rsidP="001B06D2">
      <w:pPr>
        <w:pStyle w:val="ListParagraph"/>
        <w:rPr>
          <w:rFonts w:ascii="Segoe UI Light" w:hAnsi="Segoe UI Light" w:cs="Segoe UI Light"/>
          <w:sz w:val="24"/>
          <w:szCs w:val="24"/>
        </w:rPr>
      </w:pPr>
    </w:p>
    <w:p w14:paraId="70C20C68" w14:textId="77777777" w:rsidR="001B06D2" w:rsidRPr="00B95121" w:rsidRDefault="001B06D2" w:rsidP="001B06D2">
      <w:pPr>
        <w:pStyle w:val="ListParagraph"/>
        <w:rPr>
          <w:rFonts w:ascii="Segoe UI Light" w:hAnsi="Segoe UI Light" w:cs="Segoe UI Light"/>
          <w:sz w:val="24"/>
          <w:szCs w:val="24"/>
        </w:rPr>
      </w:pPr>
    </w:p>
    <w:p w14:paraId="5F62DD74" w14:textId="77777777" w:rsidR="001B06D2" w:rsidRPr="00B95121" w:rsidRDefault="001B06D2" w:rsidP="001B06D2">
      <w:pPr>
        <w:pStyle w:val="ListParagraph"/>
        <w:numPr>
          <w:ilvl w:val="0"/>
          <w:numId w:val="13"/>
        </w:numPr>
        <w:spacing w:after="0" w:line="240" w:lineRule="auto"/>
        <w:outlineLvl w:val="0"/>
        <w:rPr>
          <w:rFonts w:ascii="Segoe UI Light" w:eastAsia="Times New Roman" w:hAnsi="Segoe UI Light" w:cs="Segoe UI Light"/>
          <w:kern w:val="36"/>
          <w:sz w:val="24"/>
          <w:szCs w:val="24"/>
          <w:lang w:val="en-GB" w:eastAsia="en-GB"/>
        </w:rPr>
      </w:pPr>
      <w:r w:rsidRPr="00B95121">
        <w:rPr>
          <w:rFonts w:ascii="Segoe UI Light" w:eastAsia="Times New Roman" w:hAnsi="Segoe UI Light" w:cs="Segoe UI Light"/>
          <w:kern w:val="36"/>
          <w:sz w:val="24"/>
          <w:szCs w:val="24"/>
          <w:lang w:val="en-GB" w:eastAsia="en-GB"/>
        </w:rPr>
        <w:t>Thomson, M. (2006) Supporting gifted and talented pupils in the secondary school. Llundain: Paul Chapman Publishing.</w:t>
      </w:r>
    </w:p>
    <w:p w14:paraId="0345FF66" w14:textId="79D03D0D" w:rsidR="00386AC2" w:rsidRDefault="00386AC2" w:rsidP="00386AC2">
      <w:pPr>
        <w:tabs>
          <w:tab w:val="left" w:pos="2493"/>
        </w:tabs>
        <w:rPr>
          <w:rFonts w:ascii="Segoe UI Light" w:hAnsi="Segoe UI Light" w:cs="Segoe UI Light"/>
          <w:sz w:val="24"/>
          <w:szCs w:val="24"/>
        </w:rPr>
      </w:pPr>
    </w:p>
    <w:p w14:paraId="2F63A7D9" w14:textId="77777777" w:rsidR="00386AC2" w:rsidRDefault="00386AC2" w:rsidP="00386AC2">
      <w:pPr>
        <w:tabs>
          <w:tab w:val="left" w:pos="2493"/>
        </w:tabs>
        <w:rPr>
          <w:rFonts w:ascii="Segoe UI Light" w:hAnsi="Segoe UI Light" w:cs="Segoe UI Light"/>
          <w:sz w:val="24"/>
          <w:szCs w:val="24"/>
        </w:rPr>
      </w:pPr>
    </w:p>
    <w:p w14:paraId="16D43786" w14:textId="6662D80F" w:rsidR="00386AC2" w:rsidRDefault="00386AC2" w:rsidP="00386AC2">
      <w:pPr>
        <w:tabs>
          <w:tab w:val="left" w:pos="2493"/>
        </w:tabs>
        <w:rPr>
          <w:rFonts w:ascii="Segoe UI Light" w:hAnsi="Segoe UI Light" w:cs="Segoe UI Light"/>
          <w:sz w:val="24"/>
          <w:szCs w:val="24"/>
          <w:u w:val="single"/>
        </w:rPr>
      </w:pPr>
      <w:r w:rsidRPr="00386AC2">
        <w:rPr>
          <w:rFonts w:ascii="Segoe UI Light" w:hAnsi="Segoe UI Light" w:cs="Segoe UI Light"/>
          <w:sz w:val="24"/>
          <w:szCs w:val="24"/>
          <w:u w:val="single"/>
        </w:rPr>
        <w:t>Atodiadau</w:t>
      </w:r>
    </w:p>
    <w:p w14:paraId="62BEEBEE" w14:textId="4B1A4EF5" w:rsidR="00386AC2" w:rsidRDefault="00386AC2" w:rsidP="00386AC2">
      <w:pPr>
        <w:pStyle w:val="ListParagraph"/>
        <w:numPr>
          <w:ilvl w:val="0"/>
          <w:numId w:val="15"/>
        </w:numPr>
        <w:tabs>
          <w:tab w:val="left" w:pos="2493"/>
        </w:tabs>
        <w:rPr>
          <w:rFonts w:ascii="Segoe UI Light" w:hAnsi="Segoe UI Light" w:cs="Segoe UI Light"/>
          <w:sz w:val="24"/>
          <w:szCs w:val="24"/>
        </w:rPr>
      </w:pPr>
      <w:r w:rsidRPr="00386AC2">
        <w:rPr>
          <w:rFonts w:ascii="Segoe UI Light" w:hAnsi="Segoe UI Light" w:cs="Segoe UI Light"/>
          <w:sz w:val="24"/>
          <w:szCs w:val="24"/>
        </w:rPr>
        <w:t>Cynllun Datblygu Ysgol A</w:t>
      </w:r>
    </w:p>
    <w:p w14:paraId="44C3206C" w14:textId="77777777" w:rsidR="00386AC2" w:rsidRPr="00386AC2" w:rsidRDefault="00386AC2" w:rsidP="00386AC2">
      <w:pPr>
        <w:pStyle w:val="ListParagraph"/>
        <w:tabs>
          <w:tab w:val="left" w:pos="2493"/>
        </w:tabs>
        <w:rPr>
          <w:rFonts w:ascii="Segoe UI Light" w:hAnsi="Segoe UI Light" w:cs="Segoe UI Light"/>
          <w:sz w:val="24"/>
          <w:szCs w:val="24"/>
        </w:rPr>
      </w:pPr>
    </w:p>
    <w:p w14:paraId="0D7B37DA" w14:textId="4B53DFA6" w:rsidR="00386AC2" w:rsidRPr="00386AC2" w:rsidRDefault="00386AC2" w:rsidP="00386AC2">
      <w:pPr>
        <w:pStyle w:val="ListParagraph"/>
        <w:numPr>
          <w:ilvl w:val="0"/>
          <w:numId w:val="15"/>
        </w:numPr>
        <w:tabs>
          <w:tab w:val="left" w:pos="2493"/>
        </w:tabs>
        <w:rPr>
          <w:rFonts w:ascii="Segoe UI Light" w:hAnsi="Segoe UI Light" w:cs="Segoe UI Light"/>
          <w:sz w:val="24"/>
          <w:szCs w:val="24"/>
        </w:rPr>
      </w:pPr>
      <w:r w:rsidRPr="00386AC2">
        <w:rPr>
          <w:rFonts w:ascii="Segoe UI Light" w:hAnsi="Segoe UI Light" w:cs="Segoe UI Light"/>
          <w:sz w:val="24"/>
          <w:szCs w:val="24"/>
        </w:rPr>
        <w:t>Cynllun Datblygu Adran Ysgol A</w:t>
      </w:r>
    </w:p>
    <w:sectPr w:rsidR="00386AC2" w:rsidRPr="00386A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D342B6" w14:textId="77777777" w:rsidR="007F4ED1" w:rsidRDefault="007F4ED1" w:rsidP="00C24443">
      <w:pPr>
        <w:spacing w:after="0" w:line="240" w:lineRule="auto"/>
      </w:pPr>
      <w:r>
        <w:separator/>
      </w:r>
    </w:p>
  </w:endnote>
  <w:endnote w:type="continuationSeparator" w:id="0">
    <w:p w14:paraId="79D51F39" w14:textId="77777777" w:rsidR="007F4ED1" w:rsidRDefault="007F4ED1" w:rsidP="00C24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A9D3DC" w14:textId="77777777" w:rsidR="007F4ED1" w:rsidRDefault="007F4ED1" w:rsidP="00C24443">
      <w:pPr>
        <w:spacing w:after="0" w:line="240" w:lineRule="auto"/>
      </w:pPr>
      <w:r>
        <w:separator/>
      </w:r>
    </w:p>
  </w:footnote>
  <w:footnote w:type="continuationSeparator" w:id="0">
    <w:p w14:paraId="43962445" w14:textId="77777777" w:rsidR="007F4ED1" w:rsidRDefault="007F4ED1" w:rsidP="00C2444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175DA1"/>
    <w:multiLevelType w:val="hybridMultilevel"/>
    <w:tmpl w:val="C0C040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3059F"/>
    <w:multiLevelType w:val="hybridMultilevel"/>
    <w:tmpl w:val="FE640BC6"/>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09683D"/>
    <w:multiLevelType w:val="hybridMultilevel"/>
    <w:tmpl w:val="73A4DF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0D74AB"/>
    <w:multiLevelType w:val="hybridMultilevel"/>
    <w:tmpl w:val="649416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7950AF"/>
    <w:multiLevelType w:val="hybridMultilevel"/>
    <w:tmpl w:val="BF0E3296"/>
    <w:lvl w:ilvl="0" w:tplc="8DBE327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DE47BA"/>
    <w:multiLevelType w:val="hybridMultilevel"/>
    <w:tmpl w:val="F92C9ED0"/>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D64EFA"/>
    <w:multiLevelType w:val="hybridMultilevel"/>
    <w:tmpl w:val="274CD36C"/>
    <w:lvl w:ilvl="0" w:tplc="8DBE3274">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7" w15:restartNumberingAfterBreak="0">
    <w:nsid w:val="37C24859"/>
    <w:multiLevelType w:val="multilevel"/>
    <w:tmpl w:val="4DAA0C84"/>
    <w:lvl w:ilvl="0">
      <w:start w:val="4"/>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9EB3F13"/>
    <w:multiLevelType w:val="hybridMultilevel"/>
    <w:tmpl w:val="C0C040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A37FC5"/>
    <w:multiLevelType w:val="hybridMultilevel"/>
    <w:tmpl w:val="864CB2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F06497"/>
    <w:multiLevelType w:val="hybridMultilevel"/>
    <w:tmpl w:val="C0C040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CB30AF7"/>
    <w:multiLevelType w:val="hybridMultilevel"/>
    <w:tmpl w:val="3D929B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3087E12"/>
    <w:multiLevelType w:val="hybridMultilevel"/>
    <w:tmpl w:val="A4A874C2"/>
    <w:lvl w:ilvl="0" w:tplc="8DBE327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5D6519E"/>
    <w:multiLevelType w:val="hybridMultilevel"/>
    <w:tmpl w:val="649416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C121AE9"/>
    <w:multiLevelType w:val="hybridMultilevel"/>
    <w:tmpl w:val="CC2EA794"/>
    <w:lvl w:ilvl="0" w:tplc="8DBE327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5"/>
  </w:num>
  <w:num w:numId="4">
    <w:abstractNumId w:val="7"/>
  </w:num>
  <w:num w:numId="5">
    <w:abstractNumId w:val="10"/>
  </w:num>
  <w:num w:numId="6">
    <w:abstractNumId w:val="0"/>
  </w:num>
  <w:num w:numId="7">
    <w:abstractNumId w:val="8"/>
  </w:num>
  <w:num w:numId="8">
    <w:abstractNumId w:val="1"/>
  </w:num>
  <w:num w:numId="9">
    <w:abstractNumId w:val="13"/>
  </w:num>
  <w:num w:numId="10">
    <w:abstractNumId w:val="12"/>
  </w:num>
  <w:num w:numId="11">
    <w:abstractNumId w:val="9"/>
  </w:num>
  <w:num w:numId="12">
    <w:abstractNumId w:val="2"/>
  </w:num>
  <w:num w:numId="13">
    <w:abstractNumId w:val="14"/>
  </w:num>
  <w:num w:numId="14">
    <w:abstractNumId w:val="6"/>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54AF"/>
    <w:rsid w:val="00007E80"/>
    <w:rsid w:val="00022426"/>
    <w:rsid w:val="00022C0E"/>
    <w:rsid w:val="0003397E"/>
    <w:rsid w:val="00067DC0"/>
    <w:rsid w:val="000A79C3"/>
    <w:rsid w:val="000C71D6"/>
    <w:rsid w:val="000C7C21"/>
    <w:rsid w:val="000D7C6A"/>
    <w:rsid w:val="00133850"/>
    <w:rsid w:val="00140207"/>
    <w:rsid w:val="00142884"/>
    <w:rsid w:val="001805B0"/>
    <w:rsid w:val="001A0B42"/>
    <w:rsid w:val="001A7FF4"/>
    <w:rsid w:val="001B06D2"/>
    <w:rsid w:val="001B54AF"/>
    <w:rsid w:val="001C69BF"/>
    <w:rsid w:val="001D4FF3"/>
    <w:rsid w:val="001D6D25"/>
    <w:rsid w:val="001F0951"/>
    <w:rsid w:val="001F5AE5"/>
    <w:rsid w:val="0029302D"/>
    <w:rsid w:val="00295937"/>
    <w:rsid w:val="002B64AC"/>
    <w:rsid w:val="002C59E1"/>
    <w:rsid w:val="002C6661"/>
    <w:rsid w:val="002C7688"/>
    <w:rsid w:val="002F57ED"/>
    <w:rsid w:val="0031602C"/>
    <w:rsid w:val="0032056E"/>
    <w:rsid w:val="00333D37"/>
    <w:rsid w:val="00385263"/>
    <w:rsid w:val="00386AC2"/>
    <w:rsid w:val="003A1730"/>
    <w:rsid w:val="003A3B2A"/>
    <w:rsid w:val="004307B7"/>
    <w:rsid w:val="0044242F"/>
    <w:rsid w:val="00455FB1"/>
    <w:rsid w:val="00456EE7"/>
    <w:rsid w:val="004660D5"/>
    <w:rsid w:val="004843EE"/>
    <w:rsid w:val="004A0534"/>
    <w:rsid w:val="004A34D0"/>
    <w:rsid w:val="004B197A"/>
    <w:rsid w:val="004D5D51"/>
    <w:rsid w:val="0055010E"/>
    <w:rsid w:val="0059695F"/>
    <w:rsid w:val="005A7F41"/>
    <w:rsid w:val="005D2782"/>
    <w:rsid w:val="005E477B"/>
    <w:rsid w:val="006057D9"/>
    <w:rsid w:val="0061206B"/>
    <w:rsid w:val="00621F41"/>
    <w:rsid w:val="00644E70"/>
    <w:rsid w:val="00647F42"/>
    <w:rsid w:val="00654758"/>
    <w:rsid w:val="00661410"/>
    <w:rsid w:val="006708EC"/>
    <w:rsid w:val="00682B5A"/>
    <w:rsid w:val="0068782E"/>
    <w:rsid w:val="00695325"/>
    <w:rsid w:val="006A1A12"/>
    <w:rsid w:val="006A4FE1"/>
    <w:rsid w:val="006A5510"/>
    <w:rsid w:val="006D39A9"/>
    <w:rsid w:val="006D48B2"/>
    <w:rsid w:val="006E64B0"/>
    <w:rsid w:val="006F0CB4"/>
    <w:rsid w:val="00704A58"/>
    <w:rsid w:val="007054D8"/>
    <w:rsid w:val="00707A74"/>
    <w:rsid w:val="00735723"/>
    <w:rsid w:val="007427A5"/>
    <w:rsid w:val="0074759E"/>
    <w:rsid w:val="00755D90"/>
    <w:rsid w:val="00791DEE"/>
    <w:rsid w:val="007D38CA"/>
    <w:rsid w:val="007D7514"/>
    <w:rsid w:val="007F4ED1"/>
    <w:rsid w:val="007F6181"/>
    <w:rsid w:val="008342BC"/>
    <w:rsid w:val="008543E7"/>
    <w:rsid w:val="00875E8A"/>
    <w:rsid w:val="00884DD6"/>
    <w:rsid w:val="008B33EF"/>
    <w:rsid w:val="008E5176"/>
    <w:rsid w:val="008F213F"/>
    <w:rsid w:val="008F2F18"/>
    <w:rsid w:val="00902A21"/>
    <w:rsid w:val="009070AD"/>
    <w:rsid w:val="009157D1"/>
    <w:rsid w:val="00924E2C"/>
    <w:rsid w:val="00931266"/>
    <w:rsid w:val="009934B6"/>
    <w:rsid w:val="009B2DE5"/>
    <w:rsid w:val="009F0D72"/>
    <w:rsid w:val="00A00180"/>
    <w:rsid w:val="00A80578"/>
    <w:rsid w:val="00A94065"/>
    <w:rsid w:val="00AC748F"/>
    <w:rsid w:val="00AC777D"/>
    <w:rsid w:val="00AD727C"/>
    <w:rsid w:val="00AE6ED0"/>
    <w:rsid w:val="00AE75EB"/>
    <w:rsid w:val="00B10F5A"/>
    <w:rsid w:val="00B20622"/>
    <w:rsid w:val="00B3095D"/>
    <w:rsid w:val="00B749A1"/>
    <w:rsid w:val="00B76C6A"/>
    <w:rsid w:val="00B91FB2"/>
    <w:rsid w:val="00B95121"/>
    <w:rsid w:val="00BA5667"/>
    <w:rsid w:val="00BB0521"/>
    <w:rsid w:val="00BB67A3"/>
    <w:rsid w:val="00BD1B32"/>
    <w:rsid w:val="00BF7EF7"/>
    <w:rsid w:val="00C04213"/>
    <w:rsid w:val="00C06093"/>
    <w:rsid w:val="00C24443"/>
    <w:rsid w:val="00C6064E"/>
    <w:rsid w:val="00C81BF6"/>
    <w:rsid w:val="00C83340"/>
    <w:rsid w:val="00CB6B93"/>
    <w:rsid w:val="00CF797D"/>
    <w:rsid w:val="00D02E9F"/>
    <w:rsid w:val="00D673E3"/>
    <w:rsid w:val="00D90C6C"/>
    <w:rsid w:val="00DC6C8D"/>
    <w:rsid w:val="00E3734B"/>
    <w:rsid w:val="00E43FE2"/>
    <w:rsid w:val="00E7207E"/>
    <w:rsid w:val="00EA63A0"/>
    <w:rsid w:val="00EC631D"/>
    <w:rsid w:val="00ED18F5"/>
    <w:rsid w:val="00EE48C1"/>
    <w:rsid w:val="00F00990"/>
    <w:rsid w:val="00F22EC4"/>
    <w:rsid w:val="00F253F3"/>
    <w:rsid w:val="00F87BD1"/>
    <w:rsid w:val="00FC7AD4"/>
    <w:rsid w:val="00FE3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EC28E"/>
  <w15:chartTrackingRefBased/>
  <w15:docId w15:val="{FA383A42-035F-4488-B632-F4DF4857D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cy-GB"/>
    </w:rPr>
  </w:style>
  <w:style w:type="paragraph" w:styleId="Heading2">
    <w:name w:val="heading 2"/>
    <w:basedOn w:val="Normal"/>
    <w:next w:val="Normal"/>
    <w:link w:val="Heading2Char"/>
    <w:qFormat/>
    <w:rsid w:val="002C7688"/>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4">
    <w:name w:val="heading 4"/>
    <w:basedOn w:val="Normal"/>
    <w:next w:val="Normal"/>
    <w:link w:val="Heading4Char"/>
    <w:qFormat/>
    <w:rsid w:val="002C7688"/>
    <w:pPr>
      <w:keepNext/>
      <w:spacing w:before="120" w:after="120" w:line="240" w:lineRule="auto"/>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C66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C81BF6"/>
    <w:rPr>
      <w:sz w:val="16"/>
      <w:szCs w:val="16"/>
    </w:rPr>
  </w:style>
  <w:style w:type="paragraph" w:styleId="CommentText">
    <w:name w:val="annotation text"/>
    <w:basedOn w:val="Normal"/>
    <w:link w:val="CommentTextChar"/>
    <w:uiPriority w:val="99"/>
    <w:semiHidden/>
    <w:unhideWhenUsed/>
    <w:rsid w:val="00C81BF6"/>
    <w:pPr>
      <w:spacing w:line="240" w:lineRule="auto"/>
    </w:pPr>
    <w:rPr>
      <w:sz w:val="20"/>
      <w:szCs w:val="20"/>
    </w:rPr>
  </w:style>
  <w:style w:type="character" w:customStyle="1" w:styleId="CommentTextChar">
    <w:name w:val="Comment Text Char"/>
    <w:basedOn w:val="DefaultParagraphFont"/>
    <w:link w:val="CommentText"/>
    <w:uiPriority w:val="99"/>
    <w:semiHidden/>
    <w:rsid w:val="00C81BF6"/>
    <w:rPr>
      <w:sz w:val="20"/>
      <w:szCs w:val="20"/>
      <w:lang w:val="cy-GB"/>
    </w:rPr>
  </w:style>
  <w:style w:type="paragraph" w:styleId="CommentSubject">
    <w:name w:val="annotation subject"/>
    <w:basedOn w:val="CommentText"/>
    <w:next w:val="CommentText"/>
    <w:link w:val="CommentSubjectChar"/>
    <w:uiPriority w:val="99"/>
    <w:semiHidden/>
    <w:unhideWhenUsed/>
    <w:rsid w:val="00C81BF6"/>
    <w:rPr>
      <w:b/>
      <w:bCs/>
    </w:rPr>
  </w:style>
  <w:style w:type="character" w:customStyle="1" w:styleId="CommentSubjectChar">
    <w:name w:val="Comment Subject Char"/>
    <w:basedOn w:val="CommentTextChar"/>
    <w:link w:val="CommentSubject"/>
    <w:uiPriority w:val="99"/>
    <w:semiHidden/>
    <w:rsid w:val="00C81BF6"/>
    <w:rPr>
      <w:b/>
      <w:bCs/>
      <w:sz w:val="20"/>
      <w:szCs w:val="20"/>
      <w:lang w:val="cy-GB"/>
    </w:rPr>
  </w:style>
  <w:style w:type="paragraph" w:styleId="BalloonText">
    <w:name w:val="Balloon Text"/>
    <w:basedOn w:val="Normal"/>
    <w:link w:val="BalloonTextChar"/>
    <w:uiPriority w:val="99"/>
    <w:semiHidden/>
    <w:unhideWhenUsed/>
    <w:rsid w:val="00C81B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1BF6"/>
    <w:rPr>
      <w:rFonts w:ascii="Segoe UI" w:hAnsi="Segoe UI" w:cs="Segoe UI"/>
      <w:sz w:val="18"/>
      <w:szCs w:val="18"/>
      <w:lang w:val="cy-GB"/>
    </w:rPr>
  </w:style>
  <w:style w:type="paragraph" w:styleId="ListParagraph">
    <w:name w:val="List Paragraph"/>
    <w:basedOn w:val="Normal"/>
    <w:uiPriority w:val="34"/>
    <w:qFormat/>
    <w:rsid w:val="00902A21"/>
    <w:pPr>
      <w:ind w:left="720"/>
      <w:contextualSpacing/>
    </w:pPr>
  </w:style>
  <w:style w:type="character" w:styleId="Hyperlink">
    <w:name w:val="Hyperlink"/>
    <w:basedOn w:val="DefaultParagraphFont"/>
    <w:uiPriority w:val="99"/>
    <w:unhideWhenUsed/>
    <w:rsid w:val="00E7207E"/>
    <w:rPr>
      <w:color w:val="0000FF"/>
      <w:u w:val="single"/>
    </w:rPr>
  </w:style>
  <w:style w:type="paragraph" w:styleId="Header">
    <w:name w:val="header"/>
    <w:basedOn w:val="Normal"/>
    <w:link w:val="HeaderChar"/>
    <w:unhideWhenUsed/>
    <w:rsid w:val="00C24443"/>
    <w:pPr>
      <w:tabs>
        <w:tab w:val="center" w:pos="4513"/>
        <w:tab w:val="right" w:pos="9026"/>
      </w:tabs>
      <w:spacing w:after="0" w:line="240" w:lineRule="auto"/>
    </w:pPr>
  </w:style>
  <w:style w:type="character" w:customStyle="1" w:styleId="HeaderChar">
    <w:name w:val="Header Char"/>
    <w:basedOn w:val="DefaultParagraphFont"/>
    <w:link w:val="Header"/>
    <w:rsid w:val="00C24443"/>
    <w:rPr>
      <w:lang w:val="cy-GB"/>
    </w:rPr>
  </w:style>
  <w:style w:type="paragraph" w:styleId="Footer">
    <w:name w:val="footer"/>
    <w:basedOn w:val="Normal"/>
    <w:link w:val="FooterChar"/>
    <w:uiPriority w:val="99"/>
    <w:unhideWhenUsed/>
    <w:rsid w:val="00C244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443"/>
    <w:rPr>
      <w:lang w:val="cy-GB"/>
    </w:rPr>
  </w:style>
  <w:style w:type="character" w:customStyle="1" w:styleId="Heading2Char">
    <w:name w:val="Heading 2 Char"/>
    <w:basedOn w:val="DefaultParagraphFont"/>
    <w:link w:val="Heading2"/>
    <w:rsid w:val="002C768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2C7688"/>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343340">
      <w:bodyDiv w:val="1"/>
      <w:marLeft w:val="0"/>
      <w:marRight w:val="0"/>
      <w:marTop w:val="0"/>
      <w:marBottom w:val="0"/>
      <w:divBdr>
        <w:top w:val="none" w:sz="0" w:space="0" w:color="auto"/>
        <w:left w:val="none" w:sz="0" w:space="0" w:color="auto"/>
        <w:bottom w:val="none" w:sz="0" w:space="0" w:color="auto"/>
        <w:right w:val="none" w:sz="0" w:space="0" w:color="auto"/>
      </w:divBdr>
    </w:div>
    <w:div w:id="627979488">
      <w:bodyDiv w:val="1"/>
      <w:marLeft w:val="0"/>
      <w:marRight w:val="0"/>
      <w:marTop w:val="0"/>
      <w:marBottom w:val="0"/>
      <w:divBdr>
        <w:top w:val="none" w:sz="0" w:space="0" w:color="auto"/>
        <w:left w:val="none" w:sz="0" w:space="0" w:color="auto"/>
        <w:bottom w:val="none" w:sz="0" w:space="0" w:color="auto"/>
        <w:right w:val="none" w:sz="0" w:space="0" w:color="auto"/>
      </w:divBdr>
    </w:div>
    <w:div w:id="803617779">
      <w:bodyDiv w:val="1"/>
      <w:marLeft w:val="0"/>
      <w:marRight w:val="0"/>
      <w:marTop w:val="0"/>
      <w:marBottom w:val="0"/>
      <w:divBdr>
        <w:top w:val="none" w:sz="0" w:space="0" w:color="auto"/>
        <w:left w:val="none" w:sz="0" w:space="0" w:color="auto"/>
        <w:bottom w:val="none" w:sz="0" w:space="0" w:color="auto"/>
        <w:right w:val="none" w:sz="0" w:space="0" w:color="auto"/>
      </w:divBdr>
    </w:div>
    <w:div w:id="880701886">
      <w:bodyDiv w:val="1"/>
      <w:marLeft w:val="0"/>
      <w:marRight w:val="0"/>
      <w:marTop w:val="0"/>
      <w:marBottom w:val="0"/>
      <w:divBdr>
        <w:top w:val="none" w:sz="0" w:space="0" w:color="auto"/>
        <w:left w:val="none" w:sz="0" w:space="0" w:color="auto"/>
        <w:bottom w:val="none" w:sz="0" w:space="0" w:color="auto"/>
        <w:right w:val="none" w:sz="0" w:space="0" w:color="auto"/>
      </w:divBdr>
    </w:div>
    <w:div w:id="998731981">
      <w:bodyDiv w:val="1"/>
      <w:marLeft w:val="0"/>
      <w:marRight w:val="0"/>
      <w:marTop w:val="0"/>
      <w:marBottom w:val="0"/>
      <w:divBdr>
        <w:top w:val="none" w:sz="0" w:space="0" w:color="auto"/>
        <w:left w:val="none" w:sz="0" w:space="0" w:color="auto"/>
        <w:bottom w:val="none" w:sz="0" w:space="0" w:color="auto"/>
        <w:right w:val="none" w:sz="0" w:space="0" w:color="auto"/>
      </w:divBdr>
    </w:div>
    <w:div w:id="1225990962">
      <w:bodyDiv w:val="1"/>
      <w:marLeft w:val="0"/>
      <w:marRight w:val="0"/>
      <w:marTop w:val="0"/>
      <w:marBottom w:val="0"/>
      <w:divBdr>
        <w:top w:val="none" w:sz="0" w:space="0" w:color="auto"/>
        <w:left w:val="none" w:sz="0" w:space="0" w:color="auto"/>
        <w:bottom w:val="none" w:sz="0" w:space="0" w:color="auto"/>
        <w:right w:val="none" w:sz="0" w:space="0" w:color="auto"/>
      </w:divBdr>
    </w:div>
    <w:div w:id="1232157848">
      <w:bodyDiv w:val="1"/>
      <w:marLeft w:val="0"/>
      <w:marRight w:val="0"/>
      <w:marTop w:val="0"/>
      <w:marBottom w:val="0"/>
      <w:divBdr>
        <w:top w:val="none" w:sz="0" w:space="0" w:color="auto"/>
        <w:left w:val="none" w:sz="0" w:space="0" w:color="auto"/>
        <w:bottom w:val="none" w:sz="0" w:space="0" w:color="auto"/>
        <w:right w:val="none" w:sz="0" w:space="0" w:color="auto"/>
      </w:divBdr>
    </w:div>
    <w:div w:id="1484008489">
      <w:bodyDiv w:val="1"/>
      <w:marLeft w:val="0"/>
      <w:marRight w:val="0"/>
      <w:marTop w:val="0"/>
      <w:marBottom w:val="0"/>
      <w:divBdr>
        <w:top w:val="none" w:sz="0" w:space="0" w:color="auto"/>
        <w:left w:val="none" w:sz="0" w:space="0" w:color="auto"/>
        <w:bottom w:val="none" w:sz="0" w:space="0" w:color="auto"/>
        <w:right w:val="none" w:sz="0" w:space="0" w:color="auto"/>
      </w:divBdr>
    </w:div>
    <w:div w:id="1603800335">
      <w:bodyDiv w:val="1"/>
      <w:marLeft w:val="0"/>
      <w:marRight w:val="0"/>
      <w:marTop w:val="0"/>
      <w:marBottom w:val="0"/>
      <w:divBdr>
        <w:top w:val="none" w:sz="0" w:space="0" w:color="auto"/>
        <w:left w:val="none" w:sz="0" w:space="0" w:color="auto"/>
        <w:bottom w:val="none" w:sz="0" w:space="0" w:color="auto"/>
        <w:right w:val="none" w:sz="0" w:space="0" w:color="auto"/>
      </w:divBdr>
    </w:div>
    <w:div w:id="2091001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search-proquest-com.ezproxy.uwtsd.ac.uk/pubidlinkhandler/sng/pubtitle/The+Gifted+Child+Quarterly/$N/41008/DocView/212091549/fulltext/4888CF6188AC4DC4PQ/1?accountid=13047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earch-proquest-com.ezproxy.uwtsd.ac.uk/indexinglinkhandler/sng/au/Hertberg-Davis,+Holly/$N?accountid=13047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ezproxy.uwtsd.ac.uk/pubidlinkhandler/sng/pubtitle/Educational+Research+for+Policy+and+Practice/$N/55386/PagePdf/889783677/fulltextPDF/86E07A91862B4CCAPQ/1?accountid=13047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search-proquest-com.ezproxy.uwtsd.ac.uk/indexinglinkhandler/sng/au/Evans,+Carol/$N?accountid=130472" TargetMode="External"/><Relationship Id="rId4" Type="http://schemas.openxmlformats.org/officeDocument/2006/relationships/webSettings" Target="webSettings.xml"/><Relationship Id="rId9" Type="http://schemas.openxmlformats.org/officeDocument/2006/relationships/hyperlink" Target="https://search-proquest-com.ezproxy.uwtsd.ac.uk/pubidlinkhandler/sng/pubtitle/National+Research+Center+on+the+Gifted+and+Talented/$N?accountid=13047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5007</Words>
  <Characters>28542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cp:lastModifiedBy>
  <cp:revision>5</cp:revision>
  <dcterms:created xsi:type="dcterms:W3CDTF">2019-01-26T18:04:00Z</dcterms:created>
  <dcterms:modified xsi:type="dcterms:W3CDTF">2019-01-26T18:10:00Z</dcterms:modified>
</cp:coreProperties>
</file>