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rPr>
        <w:id w:val="341517375"/>
        <w:docPartObj>
          <w:docPartGallery w:val="Cover Pages"/>
          <w:docPartUnique/>
        </w:docPartObj>
      </w:sdtPr>
      <w:sdtContent>
        <w:p w14:paraId="59832C2B" w14:textId="69438304" w:rsidR="00307F86" w:rsidRPr="00B02E39" w:rsidRDefault="00B02E39" w:rsidP="00B02E39">
          <w:pPr>
            <w:spacing w:line="360" w:lineRule="auto"/>
            <w:rPr>
              <w:rFonts w:ascii="Arial" w:hAnsi="Arial" w:cs="Arial"/>
            </w:rPr>
          </w:pPr>
          <w:r w:rsidRPr="00B02E39">
            <w:rPr>
              <w:rFonts w:ascii="Arial" w:hAnsi="Arial" w:cs="Arial"/>
              <w:noProof/>
            </w:rPr>
            <w:drawing>
              <wp:inline distT="0" distB="0" distL="0" distR="0" wp14:anchorId="4A936B3A" wp14:editId="045919E8">
                <wp:extent cx="2152015" cy="798830"/>
                <wp:effectExtent l="0" t="0" r="635" b="1270"/>
                <wp:docPr id="179578796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152015" cy="798830"/>
                        </a:xfrm>
                        <a:prstGeom prst="rect">
                          <a:avLst/>
                        </a:prstGeom>
                        <a:noFill/>
                      </pic:spPr>
                    </pic:pic>
                  </a:graphicData>
                </a:graphic>
              </wp:inline>
            </w:drawing>
          </w:r>
        </w:p>
        <w:p w14:paraId="17C45C98" w14:textId="77777777" w:rsidR="00B02E39" w:rsidRPr="00B02E39" w:rsidRDefault="00B02E39" w:rsidP="00B02E39">
          <w:pPr>
            <w:spacing w:line="360" w:lineRule="auto"/>
            <w:rPr>
              <w:rFonts w:ascii="Arial" w:hAnsi="Arial" w:cs="Arial"/>
            </w:rPr>
          </w:pPr>
        </w:p>
        <w:p w14:paraId="6320E126" w14:textId="77777777" w:rsidR="00B02E39" w:rsidRPr="00B02E39" w:rsidRDefault="00B02E39" w:rsidP="00B02E39">
          <w:pPr>
            <w:spacing w:line="360" w:lineRule="auto"/>
            <w:rPr>
              <w:rFonts w:ascii="Arial" w:hAnsi="Arial" w:cs="Arial"/>
            </w:rPr>
          </w:pPr>
          <w:r w:rsidRPr="00B02E39">
            <w:rPr>
              <w:rFonts w:ascii="Arial" w:hAnsi="Arial" w:cs="Arial"/>
            </w:rPr>
            <w:t xml:space="preserve">                                                </w:t>
          </w:r>
        </w:p>
        <w:p w14:paraId="7F6A55E7" w14:textId="77777777" w:rsidR="00B02E39" w:rsidRPr="00B02E39" w:rsidRDefault="00B02E39" w:rsidP="00B02E39">
          <w:pPr>
            <w:spacing w:line="360" w:lineRule="auto"/>
            <w:rPr>
              <w:rFonts w:ascii="Arial" w:hAnsi="Arial" w:cs="Arial"/>
            </w:rPr>
          </w:pPr>
        </w:p>
        <w:p w14:paraId="2D6E7CB9" w14:textId="77777777" w:rsidR="00B02E39" w:rsidRPr="00B02E39" w:rsidRDefault="00B02E39" w:rsidP="00B02E39">
          <w:pPr>
            <w:spacing w:line="360" w:lineRule="auto"/>
            <w:rPr>
              <w:rFonts w:ascii="Arial" w:hAnsi="Arial" w:cs="Arial"/>
            </w:rPr>
          </w:pPr>
        </w:p>
        <w:p w14:paraId="02B39E27" w14:textId="77777777" w:rsidR="00B02E39" w:rsidRPr="00B02E39" w:rsidRDefault="00B02E39" w:rsidP="00B02E39">
          <w:pPr>
            <w:spacing w:line="360" w:lineRule="auto"/>
            <w:rPr>
              <w:rFonts w:ascii="Arial" w:hAnsi="Arial" w:cs="Arial"/>
            </w:rPr>
          </w:pPr>
        </w:p>
        <w:p w14:paraId="37410B68" w14:textId="77777777" w:rsidR="00B02E39" w:rsidRPr="00B02E39" w:rsidRDefault="00B02E39" w:rsidP="00B02E39">
          <w:pPr>
            <w:spacing w:line="360" w:lineRule="auto"/>
            <w:rPr>
              <w:rFonts w:ascii="Arial" w:hAnsi="Arial" w:cs="Arial"/>
            </w:rPr>
          </w:pPr>
        </w:p>
        <w:p w14:paraId="555F5B5D" w14:textId="77777777" w:rsidR="00B02E39" w:rsidRPr="001D1790" w:rsidRDefault="00B02E39" w:rsidP="00B02E39">
          <w:pPr>
            <w:spacing w:line="360" w:lineRule="auto"/>
            <w:rPr>
              <w:rFonts w:ascii="Arial" w:hAnsi="Arial" w:cs="Arial"/>
              <w:sz w:val="24"/>
              <w:szCs w:val="24"/>
            </w:rPr>
          </w:pPr>
        </w:p>
        <w:p w14:paraId="4640DCAC" w14:textId="77777777" w:rsidR="00B02E39" w:rsidRPr="001D1790" w:rsidRDefault="00B02E39" w:rsidP="00B02E39">
          <w:pPr>
            <w:spacing w:line="360" w:lineRule="auto"/>
            <w:jc w:val="center"/>
            <w:rPr>
              <w:rFonts w:ascii="Arial" w:hAnsi="Arial" w:cs="Arial"/>
              <w:sz w:val="24"/>
              <w:szCs w:val="24"/>
            </w:rPr>
          </w:pPr>
          <w:r w:rsidRPr="001D1790">
            <w:rPr>
              <w:rFonts w:ascii="Arial" w:hAnsi="Arial" w:cs="Arial"/>
              <w:sz w:val="24"/>
              <w:szCs w:val="24"/>
            </w:rPr>
            <w:t>BA (Honours) Business Management</w:t>
          </w:r>
        </w:p>
        <w:p w14:paraId="415E7CD0" w14:textId="77777777" w:rsidR="00B02E39" w:rsidRPr="001D1790" w:rsidRDefault="00B02E39" w:rsidP="00B02E39">
          <w:pPr>
            <w:spacing w:line="360" w:lineRule="auto"/>
            <w:jc w:val="center"/>
            <w:rPr>
              <w:rFonts w:ascii="Arial" w:hAnsi="Arial" w:cs="Arial"/>
              <w:sz w:val="24"/>
              <w:szCs w:val="24"/>
            </w:rPr>
          </w:pPr>
          <w:r w:rsidRPr="001D1790">
            <w:rPr>
              <w:rFonts w:ascii="Arial" w:hAnsi="Arial" w:cs="Arial"/>
              <w:sz w:val="24"/>
              <w:szCs w:val="24"/>
            </w:rPr>
            <w:t>Entrepreneurship (LCBB5001)</w:t>
          </w:r>
        </w:p>
        <w:p w14:paraId="60E71898" w14:textId="77777777" w:rsidR="00B02E39" w:rsidRPr="001D1790" w:rsidRDefault="00B02E39" w:rsidP="00B02E39">
          <w:pPr>
            <w:spacing w:line="360" w:lineRule="auto"/>
            <w:jc w:val="center"/>
            <w:rPr>
              <w:rFonts w:ascii="Arial" w:hAnsi="Arial" w:cs="Arial"/>
              <w:sz w:val="24"/>
              <w:szCs w:val="24"/>
            </w:rPr>
          </w:pPr>
          <w:r w:rsidRPr="001D1790">
            <w:rPr>
              <w:rFonts w:ascii="Arial" w:hAnsi="Arial" w:cs="Arial"/>
              <w:sz w:val="24"/>
              <w:szCs w:val="24"/>
            </w:rPr>
            <w:t xml:space="preserve">Lecturer: Vasilios </w:t>
          </w:r>
          <w:proofErr w:type="spellStart"/>
          <w:r w:rsidRPr="001D1790">
            <w:rPr>
              <w:rFonts w:ascii="Arial" w:hAnsi="Arial" w:cs="Arial"/>
              <w:sz w:val="24"/>
              <w:szCs w:val="24"/>
            </w:rPr>
            <w:t>Tavlaridis</w:t>
          </w:r>
          <w:proofErr w:type="spellEnd"/>
        </w:p>
        <w:p w14:paraId="1CA761AD" w14:textId="354C2A84" w:rsidR="00B02E39" w:rsidRPr="001D1790" w:rsidRDefault="00B02E39" w:rsidP="00B02E39">
          <w:pPr>
            <w:spacing w:line="360" w:lineRule="auto"/>
            <w:jc w:val="center"/>
            <w:rPr>
              <w:rFonts w:ascii="Arial" w:hAnsi="Arial" w:cs="Arial"/>
              <w:sz w:val="24"/>
              <w:szCs w:val="24"/>
            </w:rPr>
          </w:pPr>
          <w:r w:rsidRPr="001D1790">
            <w:rPr>
              <w:rFonts w:ascii="Arial" w:hAnsi="Arial" w:cs="Arial"/>
              <w:sz w:val="24"/>
              <w:szCs w:val="24"/>
            </w:rPr>
            <w:t>Assignment Title: Report</w:t>
          </w:r>
        </w:p>
        <w:p w14:paraId="5C5AF73F" w14:textId="77777777" w:rsidR="00B02E39" w:rsidRPr="001D1790" w:rsidRDefault="00B02E39" w:rsidP="00B02E39">
          <w:pPr>
            <w:spacing w:line="360" w:lineRule="auto"/>
            <w:jc w:val="center"/>
            <w:rPr>
              <w:rFonts w:ascii="Arial" w:hAnsi="Arial" w:cs="Arial"/>
              <w:sz w:val="24"/>
              <w:szCs w:val="24"/>
            </w:rPr>
          </w:pPr>
          <w:r w:rsidRPr="001D1790">
            <w:rPr>
              <w:rFonts w:ascii="Arial" w:hAnsi="Arial" w:cs="Arial"/>
              <w:sz w:val="24"/>
              <w:szCs w:val="24"/>
            </w:rPr>
            <w:t>Rodica Cirlan (2123003)</w:t>
          </w:r>
        </w:p>
        <w:p w14:paraId="28CC1E14" w14:textId="77777777" w:rsidR="00B02E39" w:rsidRPr="001D1790" w:rsidRDefault="00B02E39" w:rsidP="00B02E39">
          <w:pPr>
            <w:spacing w:line="360" w:lineRule="auto"/>
            <w:jc w:val="center"/>
            <w:rPr>
              <w:rFonts w:ascii="Arial" w:hAnsi="Arial" w:cs="Arial"/>
              <w:sz w:val="24"/>
              <w:szCs w:val="24"/>
            </w:rPr>
          </w:pPr>
        </w:p>
        <w:p w14:paraId="39AAB836" w14:textId="77777777" w:rsidR="00B02E39" w:rsidRPr="001D1790" w:rsidRDefault="00B02E39" w:rsidP="00B02E39">
          <w:pPr>
            <w:spacing w:line="360" w:lineRule="auto"/>
            <w:jc w:val="center"/>
            <w:rPr>
              <w:rFonts w:ascii="Arial" w:hAnsi="Arial" w:cs="Arial"/>
              <w:sz w:val="24"/>
              <w:szCs w:val="24"/>
            </w:rPr>
          </w:pPr>
        </w:p>
        <w:p w14:paraId="6569CC60" w14:textId="77777777" w:rsidR="00B02E39" w:rsidRPr="00B02E39" w:rsidRDefault="00B02E39" w:rsidP="00B02E39">
          <w:pPr>
            <w:spacing w:line="360" w:lineRule="auto"/>
            <w:rPr>
              <w:rFonts w:ascii="Arial" w:hAnsi="Arial" w:cs="Arial"/>
            </w:rPr>
          </w:pPr>
        </w:p>
        <w:p w14:paraId="26D27A22" w14:textId="77777777" w:rsidR="00B02E39" w:rsidRPr="00B02E39" w:rsidRDefault="00B02E39" w:rsidP="00B02E39">
          <w:pPr>
            <w:spacing w:line="360" w:lineRule="auto"/>
            <w:rPr>
              <w:rFonts w:ascii="Arial" w:hAnsi="Arial" w:cs="Arial"/>
            </w:rPr>
          </w:pPr>
        </w:p>
        <w:p w14:paraId="73A43C78" w14:textId="77777777" w:rsidR="00B02E39" w:rsidRPr="00B02E39" w:rsidRDefault="00B02E39" w:rsidP="00B02E39">
          <w:pPr>
            <w:spacing w:line="360" w:lineRule="auto"/>
            <w:rPr>
              <w:rFonts w:ascii="Arial" w:hAnsi="Arial" w:cs="Arial"/>
            </w:rPr>
          </w:pPr>
        </w:p>
        <w:p w14:paraId="7EB0CACA" w14:textId="77777777" w:rsidR="00B02E39" w:rsidRPr="00B02E39" w:rsidRDefault="00B02E39" w:rsidP="00B02E39">
          <w:pPr>
            <w:spacing w:line="360" w:lineRule="auto"/>
            <w:rPr>
              <w:rFonts w:ascii="Arial" w:hAnsi="Arial" w:cs="Arial"/>
            </w:rPr>
          </w:pPr>
        </w:p>
        <w:p w14:paraId="72D322BF" w14:textId="77777777" w:rsidR="00A74C66" w:rsidRDefault="00307F86" w:rsidP="00B02E39">
          <w:pPr>
            <w:spacing w:line="360" w:lineRule="auto"/>
            <w:rPr>
              <w:rFonts w:ascii="Arial" w:hAnsi="Arial" w:cs="Arial"/>
            </w:rPr>
          </w:pPr>
          <w:r w:rsidRPr="00B02E39">
            <w:rPr>
              <w:rFonts w:ascii="Arial" w:hAnsi="Arial" w:cs="Arial"/>
            </w:rPr>
            <w:br w:type="page"/>
          </w:r>
        </w:p>
        <w:sdt>
          <w:sdtPr>
            <w:rPr>
              <w:rFonts w:asciiTheme="minorHAnsi" w:eastAsiaTheme="minorHAnsi" w:hAnsiTheme="minorHAnsi" w:cstheme="minorBidi"/>
              <w:color w:val="auto"/>
              <w:kern w:val="2"/>
              <w:sz w:val="22"/>
              <w:szCs w:val="22"/>
              <w:lang w:val="en-GB"/>
              <w14:ligatures w14:val="standardContextual"/>
            </w:rPr>
            <w:id w:val="1351837972"/>
            <w:docPartObj>
              <w:docPartGallery w:val="Table of Contents"/>
              <w:docPartUnique/>
            </w:docPartObj>
          </w:sdtPr>
          <w:sdtEndPr>
            <w:rPr>
              <w:b/>
              <w:bCs/>
              <w:noProof/>
            </w:rPr>
          </w:sdtEndPr>
          <w:sdtContent>
            <w:p w14:paraId="3B7912F7" w14:textId="2C78CB97" w:rsidR="00A74C66" w:rsidRDefault="00A74C66">
              <w:pPr>
                <w:pStyle w:val="TOCHeading"/>
                <w:rPr>
                  <w:rFonts w:ascii="Arial" w:hAnsi="Arial" w:cs="Arial"/>
                  <w:color w:val="000000" w:themeColor="text1"/>
                  <w:sz w:val="22"/>
                  <w:szCs w:val="22"/>
                </w:rPr>
              </w:pPr>
              <w:r w:rsidRPr="00A74C66">
                <w:rPr>
                  <w:rFonts w:ascii="Arial" w:hAnsi="Arial" w:cs="Arial"/>
                  <w:color w:val="000000" w:themeColor="text1"/>
                  <w:sz w:val="22"/>
                  <w:szCs w:val="22"/>
                </w:rPr>
                <w:t>Contents</w:t>
              </w:r>
            </w:p>
            <w:p w14:paraId="64C1BBC1" w14:textId="77777777" w:rsidR="00A74C66" w:rsidRPr="00A74C66" w:rsidRDefault="00A74C66" w:rsidP="00A74C66">
              <w:pPr>
                <w:rPr>
                  <w:lang w:val="en-US"/>
                </w:rPr>
              </w:pPr>
            </w:p>
            <w:p w14:paraId="70416324" w14:textId="7EE2A4B6" w:rsidR="00A74C66" w:rsidRPr="00A74C66" w:rsidRDefault="00A74C66">
              <w:pPr>
                <w:pStyle w:val="TOC1"/>
                <w:tabs>
                  <w:tab w:val="left" w:pos="440"/>
                  <w:tab w:val="right" w:leader="dot" w:pos="9016"/>
                </w:tabs>
                <w:rPr>
                  <w:rFonts w:ascii="Arial" w:hAnsi="Arial" w:cs="Arial"/>
                  <w:noProof/>
                </w:rPr>
              </w:pPr>
              <w:r w:rsidRPr="00A74C66">
                <w:rPr>
                  <w:rFonts w:ascii="Arial" w:hAnsi="Arial" w:cs="Arial"/>
                </w:rPr>
                <w:fldChar w:fldCharType="begin"/>
              </w:r>
              <w:r w:rsidRPr="00A74C66">
                <w:rPr>
                  <w:rFonts w:ascii="Arial" w:hAnsi="Arial" w:cs="Arial"/>
                </w:rPr>
                <w:instrText xml:space="preserve"> TOC \o "1-3" \h \z \u </w:instrText>
              </w:r>
              <w:r w:rsidRPr="00A74C66">
                <w:rPr>
                  <w:rFonts w:ascii="Arial" w:hAnsi="Arial" w:cs="Arial"/>
                </w:rPr>
                <w:fldChar w:fldCharType="separate"/>
              </w:r>
              <w:hyperlink w:anchor="_Toc140858944" w:history="1">
                <w:r w:rsidRPr="00A74C66">
                  <w:rPr>
                    <w:rStyle w:val="Hyperlink"/>
                    <w:rFonts w:ascii="Arial" w:hAnsi="Arial" w:cs="Arial"/>
                    <w:noProof/>
                  </w:rPr>
                  <w:t>1.</w:t>
                </w:r>
                <w:r w:rsidRPr="00A74C66">
                  <w:rPr>
                    <w:rFonts w:ascii="Arial" w:hAnsi="Arial" w:cs="Arial"/>
                    <w:noProof/>
                  </w:rPr>
                  <w:tab/>
                </w:r>
                <w:r w:rsidRPr="00A74C66">
                  <w:rPr>
                    <w:rStyle w:val="Hyperlink"/>
                    <w:rFonts w:ascii="Arial" w:hAnsi="Arial" w:cs="Arial"/>
                    <w:noProof/>
                  </w:rPr>
                  <w:t>Introduction</w:t>
                </w:r>
                <w:r w:rsidRPr="00A74C66">
                  <w:rPr>
                    <w:rFonts w:ascii="Arial" w:hAnsi="Arial" w:cs="Arial"/>
                    <w:noProof/>
                    <w:webHidden/>
                  </w:rPr>
                  <w:tab/>
                </w:r>
                <w:r w:rsidRPr="00A74C66">
                  <w:rPr>
                    <w:rFonts w:ascii="Arial" w:hAnsi="Arial" w:cs="Arial"/>
                    <w:noProof/>
                    <w:webHidden/>
                  </w:rPr>
                  <w:fldChar w:fldCharType="begin"/>
                </w:r>
                <w:r w:rsidRPr="00A74C66">
                  <w:rPr>
                    <w:rFonts w:ascii="Arial" w:hAnsi="Arial" w:cs="Arial"/>
                    <w:noProof/>
                    <w:webHidden/>
                  </w:rPr>
                  <w:instrText xml:space="preserve"> PAGEREF _Toc140858944 \h </w:instrText>
                </w:r>
                <w:r w:rsidRPr="00A74C66">
                  <w:rPr>
                    <w:rFonts w:ascii="Arial" w:hAnsi="Arial" w:cs="Arial"/>
                    <w:noProof/>
                    <w:webHidden/>
                  </w:rPr>
                </w:r>
                <w:r w:rsidRPr="00A74C66">
                  <w:rPr>
                    <w:rFonts w:ascii="Arial" w:hAnsi="Arial" w:cs="Arial"/>
                    <w:noProof/>
                    <w:webHidden/>
                  </w:rPr>
                  <w:fldChar w:fldCharType="separate"/>
                </w:r>
                <w:r w:rsidR="00173F38">
                  <w:rPr>
                    <w:rFonts w:ascii="Arial" w:hAnsi="Arial" w:cs="Arial"/>
                    <w:noProof/>
                    <w:webHidden/>
                  </w:rPr>
                  <w:t>2</w:t>
                </w:r>
                <w:r w:rsidRPr="00A74C66">
                  <w:rPr>
                    <w:rFonts w:ascii="Arial" w:hAnsi="Arial" w:cs="Arial"/>
                    <w:noProof/>
                    <w:webHidden/>
                  </w:rPr>
                  <w:fldChar w:fldCharType="end"/>
                </w:r>
              </w:hyperlink>
            </w:p>
            <w:p w14:paraId="17856114" w14:textId="4C0160C3" w:rsidR="00A74C66" w:rsidRPr="00A74C66" w:rsidRDefault="00000000">
              <w:pPr>
                <w:pStyle w:val="TOC1"/>
                <w:tabs>
                  <w:tab w:val="left" w:pos="440"/>
                  <w:tab w:val="right" w:leader="dot" w:pos="9016"/>
                </w:tabs>
                <w:rPr>
                  <w:rFonts w:ascii="Arial" w:hAnsi="Arial" w:cs="Arial"/>
                  <w:noProof/>
                </w:rPr>
              </w:pPr>
              <w:hyperlink w:anchor="_Toc140858945" w:history="1">
                <w:r w:rsidR="00A74C66" w:rsidRPr="00A74C66">
                  <w:rPr>
                    <w:rStyle w:val="Hyperlink"/>
                    <w:rFonts w:ascii="Arial" w:hAnsi="Arial" w:cs="Arial"/>
                    <w:noProof/>
                  </w:rPr>
                  <w:t>2.</w:t>
                </w:r>
                <w:r w:rsidR="00A74C66" w:rsidRPr="00A74C66">
                  <w:rPr>
                    <w:rFonts w:ascii="Arial" w:hAnsi="Arial" w:cs="Arial"/>
                    <w:noProof/>
                  </w:rPr>
                  <w:tab/>
                </w:r>
                <w:r w:rsidR="00A74C66" w:rsidRPr="00A74C66">
                  <w:rPr>
                    <w:rStyle w:val="Hyperlink"/>
                    <w:rFonts w:ascii="Arial" w:hAnsi="Arial" w:cs="Arial"/>
                    <w:noProof/>
                  </w:rPr>
                  <w:t>PESTEL</w:t>
                </w:r>
                <w:r w:rsidR="00A74C66" w:rsidRPr="00A74C66">
                  <w:rPr>
                    <w:rFonts w:ascii="Arial" w:hAnsi="Arial" w:cs="Arial"/>
                    <w:noProof/>
                    <w:webHidden/>
                  </w:rPr>
                  <w:tab/>
                </w:r>
                <w:r w:rsidR="00A74C66" w:rsidRPr="00A74C66">
                  <w:rPr>
                    <w:rFonts w:ascii="Arial" w:hAnsi="Arial" w:cs="Arial"/>
                    <w:noProof/>
                    <w:webHidden/>
                  </w:rPr>
                  <w:fldChar w:fldCharType="begin"/>
                </w:r>
                <w:r w:rsidR="00A74C66" w:rsidRPr="00A74C66">
                  <w:rPr>
                    <w:rFonts w:ascii="Arial" w:hAnsi="Arial" w:cs="Arial"/>
                    <w:noProof/>
                    <w:webHidden/>
                  </w:rPr>
                  <w:instrText xml:space="preserve"> PAGEREF _Toc140858945 \h </w:instrText>
                </w:r>
                <w:r w:rsidR="00A74C66" w:rsidRPr="00A74C66">
                  <w:rPr>
                    <w:rFonts w:ascii="Arial" w:hAnsi="Arial" w:cs="Arial"/>
                    <w:noProof/>
                    <w:webHidden/>
                  </w:rPr>
                </w:r>
                <w:r w:rsidR="00A74C66" w:rsidRPr="00A74C66">
                  <w:rPr>
                    <w:rFonts w:ascii="Arial" w:hAnsi="Arial" w:cs="Arial"/>
                    <w:noProof/>
                    <w:webHidden/>
                  </w:rPr>
                  <w:fldChar w:fldCharType="separate"/>
                </w:r>
                <w:r w:rsidR="00173F38">
                  <w:rPr>
                    <w:rFonts w:ascii="Arial" w:hAnsi="Arial" w:cs="Arial"/>
                    <w:noProof/>
                    <w:webHidden/>
                  </w:rPr>
                  <w:t>2</w:t>
                </w:r>
                <w:r w:rsidR="00A74C66" w:rsidRPr="00A74C66">
                  <w:rPr>
                    <w:rFonts w:ascii="Arial" w:hAnsi="Arial" w:cs="Arial"/>
                    <w:noProof/>
                    <w:webHidden/>
                  </w:rPr>
                  <w:fldChar w:fldCharType="end"/>
                </w:r>
              </w:hyperlink>
            </w:p>
            <w:p w14:paraId="72E9FFA0" w14:textId="26E265B8" w:rsidR="00A74C66" w:rsidRPr="00A74C66" w:rsidRDefault="00000000">
              <w:pPr>
                <w:pStyle w:val="TOC2"/>
                <w:tabs>
                  <w:tab w:val="right" w:leader="dot" w:pos="9016"/>
                </w:tabs>
                <w:rPr>
                  <w:rFonts w:ascii="Arial" w:hAnsi="Arial" w:cs="Arial"/>
                  <w:noProof/>
                </w:rPr>
              </w:pPr>
              <w:hyperlink w:anchor="_Toc140858946" w:history="1">
                <w:r w:rsidR="00A74C66" w:rsidRPr="00A74C66">
                  <w:rPr>
                    <w:rStyle w:val="Hyperlink"/>
                    <w:rFonts w:ascii="Arial" w:hAnsi="Arial" w:cs="Arial"/>
                    <w:noProof/>
                  </w:rPr>
                  <w:t>2.1 Political Factors</w:t>
                </w:r>
                <w:r w:rsidR="00A74C66" w:rsidRPr="00A74C66">
                  <w:rPr>
                    <w:rFonts w:ascii="Arial" w:hAnsi="Arial" w:cs="Arial"/>
                    <w:noProof/>
                    <w:webHidden/>
                  </w:rPr>
                  <w:tab/>
                </w:r>
                <w:r w:rsidR="00A74C66" w:rsidRPr="00A74C66">
                  <w:rPr>
                    <w:rFonts w:ascii="Arial" w:hAnsi="Arial" w:cs="Arial"/>
                    <w:noProof/>
                    <w:webHidden/>
                  </w:rPr>
                  <w:fldChar w:fldCharType="begin"/>
                </w:r>
                <w:r w:rsidR="00A74C66" w:rsidRPr="00A74C66">
                  <w:rPr>
                    <w:rFonts w:ascii="Arial" w:hAnsi="Arial" w:cs="Arial"/>
                    <w:noProof/>
                    <w:webHidden/>
                  </w:rPr>
                  <w:instrText xml:space="preserve"> PAGEREF _Toc140858946 \h </w:instrText>
                </w:r>
                <w:r w:rsidR="00A74C66" w:rsidRPr="00A74C66">
                  <w:rPr>
                    <w:rFonts w:ascii="Arial" w:hAnsi="Arial" w:cs="Arial"/>
                    <w:noProof/>
                    <w:webHidden/>
                  </w:rPr>
                </w:r>
                <w:r w:rsidR="00A74C66" w:rsidRPr="00A74C66">
                  <w:rPr>
                    <w:rFonts w:ascii="Arial" w:hAnsi="Arial" w:cs="Arial"/>
                    <w:noProof/>
                    <w:webHidden/>
                  </w:rPr>
                  <w:fldChar w:fldCharType="separate"/>
                </w:r>
                <w:r w:rsidR="00173F38">
                  <w:rPr>
                    <w:rFonts w:ascii="Arial" w:hAnsi="Arial" w:cs="Arial"/>
                    <w:noProof/>
                    <w:webHidden/>
                  </w:rPr>
                  <w:t>3</w:t>
                </w:r>
                <w:r w:rsidR="00A74C66" w:rsidRPr="00A74C66">
                  <w:rPr>
                    <w:rFonts w:ascii="Arial" w:hAnsi="Arial" w:cs="Arial"/>
                    <w:noProof/>
                    <w:webHidden/>
                  </w:rPr>
                  <w:fldChar w:fldCharType="end"/>
                </w:r>
              </w:hyperlink>
            </w:p>
            <w:p w14:paraId="16008248" w14:textId="165D3F23" w:rsidR="00A74C66" w:rsidRPr="00A74C66" w:rsidRDefault="00000000">
              <w:pPr>
                <w:pStyle w:val="TOC2"/>
                <w:tabs>
                  <w:tab w:val="right" w:leader="dot" w:pos="9016"/>
                </w:tabs>
                <w:rPr>
                  <w:rFonts w:ascii="Arial" w:hAnsi="Arial" w:cs="Arial"/>
                  <w:noProof/>
                </w:rPr>
              </w:pPr>
              <w:hyperlink w:anchor="_Toc140858947" w:history="1">
                <w:r w:rsidR="00A74C66" w:rsidRPr="00A74C66">
                  <w:rPr>
                    <w:rStyle w:val="Hyperlink"/>
                    <w:rFonts w:ascii="Arial" w:hAnsi="Arial" w:cs="Arial"/>
                    <w:noProof/>
                  </w:rPr>
                  <w:t>2.2 Economic Factors</w:t>
                </w:r>
                <w:r w:rsidR="00A74C66" w:rsidRPr="00A74C66">
                  <w:rPr>
                    <w:rFonts w:ascii="Arial" w:hAnsi="Arial" w:cs="Arial"/>
                    <w:noProof/>
                    <w:webHidden/>
                  </w:rPr>
                  <w:tab/>
                </w:r>
                <w:r w:rsidR="00A74C66" w:rsidRPr="00A74C66">
                  <w:rPr>
                    <w:rFonts w:ascii="Arial" w:hAnsi="Arial" w:cs="Arial"/>
                    <w:noProof/>
                    <w:webHidden/>
                  </w:rPr>
                  <w:fldChar w:fldCharType="begin"/>
                </w:r>
                <w:r w:rsidR="00A74C66" w:rsidRPr="00A74C66">
                  <w:rPr>
                    <w:rFonts w:ascii="Arial" w:hAnsi="Arial" w:cs="Arial"/>
                    <w:noProof/>
                    <w:webHidden/>
                  </w:rPr>
                  <w:instrText xml:space="preserve"> PAGEREF _Toc140858947 \h </w:instrText>
                </w:r>
                <w:r w:rsidR="00A74C66" w:rsidRPr="00A74C66">
                  <w:rPr>
                    <w:rFonts w:ascii="Arial" w:hAnsi="Arial" w:cs="Arial"/>
                    <w:noProof/>
                    <w:webHidden/>
                  </w:rPr>
                </w:r>
                <w:r w:rsidR="00A74C66" w:rsidRPr="00A74C66">
                  <w:rPr>
                    <w:rFonts w:ascii="Arial" w:hAnsi="Arial" w:cs="Arial"/>
                    <w:noProof/>
                    <w:webHidden/>
                  </w:rPr>
                  <w:fldChar w:fldCharType="separate"/>
                </w:r>
                <w:r w:rsidR="00173F38">
                  <w:rPr>
                    <w:rFonts w:ascii="Arial" w:hAnsi="Arial" w:cs="Arial"/>
                    <w:noProof/>
                    <w:webHidden/>
                  </w:rPr>
                  <w:t>3</w:t>
                </w:r>
                <w:r w:rsidR="00A74C66" w:rsidRPr="00A74C66">
                  <w:rPr>
                    <w:rFonts w:ascii="Arial" w:hAnsi="Arial" w:cs="Arial"/>
                    <w:noProof/>
                    <w:webHidden/>
                  </w:rPr>
                  <w:fldChar w:fldCharType="end"/>
                </w:r>
              </w:hyperlink>
            </w:p>
            <w:p w14:paraId="2C92C007" w14:textId="4F2702AA" w:rsidR="00A74C66" w:rsidRPr="00A74C66" w:rsidRDefault="00000000">
              <w:pPr>
                <w:pStyle w:val="TOC2"/>
                <w:tabs>
                  <w:tab w:val="right" w:leader="dot" w:pos="9016"/>
                </w:tabs>
                <w:rPr>
                  <w:rFonts w:ascii="Arial" w:hAnsi="Arial" w:cs="Arial"/>
                  <w:noProof/>
                </w:rPr>
              </w:pPr>
              <w:hyperlink w:anchor="_Toc140858948" w:history="1">
                <w:r w:rsidR="00A74C66" w:rsidRPr="00A74C66">
                  <w:rPr>
                    <w:rStyle w:val="Hyperlink"/>
                    <w:rFonts w:ascii="Arial" w:hAnsi="Arial" w:cs="Arial"/>
                    <w:noProof/>
                  </w:rPr>
                  <w:t>2.3 Social Factors</w:t>
                </w:r>
                <w:r w:rsidR="00A74C66" w:rsidRPr="00A74C66">
                  <w:rPr>
                    <w:rFonts w:ascii="Arial" w:hAnsi="Arial" w:cs="Arial"/>
                    <w:noProof/>
                    <w:webHidden/>
                  </w:rPr>
                  <w:tab/>
                </w:r>
                <w:r w:rsidR="00A74C66" w:rsidRPr="00A74C66">
                  <w:rPr>
                    <w:rFonts w:ascii="Arial" w:hAnsi="Arial" w:cs="Arial"/>
                    <w:noProof/>
                    <w:webHidden/>
                  </w:rPr>
                  <w:fldChar w:fldCharType="begin"/>
                </w:r>
                <w:r w:rsidR="00A74C66" w:rsidRPr="00A74C66">
                  <w:rPr>
                    <w:rFonts w:ascii="Arial" w:hAnsi="Arial" w:cs="Arial"/>
                    <w:noProof/>
                    <w:webHidden/>
                  </w:rPr>
                  <w:instrText xml:space="preserve"> PAGEREF _Toc140858948 \h </w:instrText>
                </w:r>
                <w:r w:rsidR="00A74C66" w:rsidRPr="00A74C66">
                  <w:rPr>
                    <w:rFonts w:ascii="Arial" w:hAnsi="Arial" w:cs="Arial"/>
                    <w:noProof/>
                    <w:webHidden/>
                  </w:rPr>
                </w:r>
                <w:r w:rsidR="00A74C66" w:rsidRPr="00A74C66">
                  <w:rPr>
                    <w:rFonts w:ascii="Arial" w:hAnsi="Arial" w:cs="Arial"/>
                    <w:noProof/>
                    <w:webHidden/>
                  </w:rPr>
                  <w:fldChar w:fldCharType="separate"/>
                </w:r>
                <w:r w:rsidR="00173F38">
                  <w:rPr>
                    <w:rFonts w:ascii="Arial" w:hAnsi="Arial" w:cs="Arial"/>
                    <w:noProof/>
                    <w:webHidden/>
                  </w:rPr>
                  <w:t>4</w:t>
                </w:r>
                <w:r w:rsidR="00A74C66" w:rsidRPr="00A74C66">
                  <w:rPr>
                    <w:rFonts w:ascii="Arial" w:hAnsi="Arial" w:cs="Arial"/>
                    <w:noProof/>
                    <w:webHidden/>
                  </w:rPr>
                  <w:fldChar w:fldCharType="end"/>
                </w:r>
              </w:hyperlink>
            </w:p>
            <w:p w14:paraId="14DD850B" w14:textId="5AA7665A" w:rsidR="00A74C66" w:rsidRPr="00A74C66" w:rsidRDefault="00000000">
              <w:pPr>
                <w:pStyle w:val="TOC2"/>
                <w:tabs>
                  <w:tab w:val="right" w:leader="dot" w:pos="9016"/>
                </w:tabs>
                <w:rPr>
                  <w:rFonts w:ascii="Arial" w:hAnsi="Arial" w:cs="Arial"/>
                  <w:noProof/>
                </w:rPr>
              </w:pPr>
              <w:hyperlink w:anchor="_Toc140858949" w:history="1">
                <w:r w:rsidR="00A74C66" w:rsidRPr="00A74C66">
                  <w:rPr>
                    <w:rStyle w:val="Hyperlink"/>
                    <w:rFonts w:ascii="Arial" w:hAnsi="Arial" w:cs="Arial"/>
                    <w:noProof/>
                  </w:rPr>
                  <w:t>2.4 Technological Factors</w:t>
                </w:r>
                <w:r w:rsidR="00A74C66" w:rsidRPr="00A74C66">
                  <w:rPr>
                    <w:rFonts w:ascii="Arial" w:hAnsi="Arial" w:cs="Arial"/>
                    <w:noProof/>
                    <w:webHidden/>
                  </w:rPr>
                  <w:tab/>
                </w:r>
                <w:r w:rsidR="00A74C66" w:rsidRPr="00A74C66">
                  <w:rPr>
                    <w:rFonts w:ascii="Arial" w:hAnsi="Arial" w:cs="Arial"/>
                    <w:noProof/>
                    <w:webHidden/>
                  </w:rPr>
                  <w:fldChar w:fldCharType="begin"/>
                </w:r>
                <w:r w:rsidR="00A74C66" w:rsidRPr="00A74C66">
                  <w:rPr>
                    <w:rFonts w:ascii="Arial" w:hAnsi="Arial" w:cs="Arial"/>
                    <w:noProof/>
                    <w:webHidden/>
                  </w:rPr>
                  <w:instrText xml:space="preserve"> PAGEREF _Toc140858949 \h </w:instrText>
                </w:r>
                <w:r w:rsidR="00A74C66" w:rsidRPr="00A74C66">
                  <w:rPr>
                    <w:rFonts w:ascii="Arial" w:hAnsi="Arial" w:cs="Arial"/>
                    <w:noProof/>
                    <w:webHidden/>
                  </w:rPr>
                </w:r>
                <w:r w:rsidR="00A74C66" w:rsidRPr="00A74C66">
                  <w:rPr>
                    <w:rFonts w:ascii="Arial" w:hAnsi="Arial" w:cs="Arial"/>
                    <w:noProof/>
                    <w:webHidden/>
                  </w:rPr>
                  <w:fldChar w:fldCharType="separate"/>
                </w:r>
                <w:r w:rsidR="00173F38">
                  <w:rPr>
                    <w:rFonts w:ascii="Arial" w:hAnsi="Arial" w:cs="Arial"/>
                    <w:noProof/>
                    <w:webHidden/>
                  </w:rPr>
                  <w:t>4</w:t>
                </w:r>
                <w:r w:rsidR="00A74C66" w:rsidRPr="00A74C66">
                  <w:rPr>
                    <w:rFonts w:ascii="Arial" w:hAnsi="Arial" w:cs="Arial"/>
                    <w:noProof/>
                    <w:webHidden/>
                  </w:rPr>
                  <w:fldChar w:fldCharType="end"/>
                </w:r>
              </w:hyperlink>
            </w:p>
            <w:p w14:paraId="1145A8D4" w14:textId="2C65177F" w:rsidR="00A74C66" w:rsidRPr="00A74C66" w:rsidRDefault="00000000">
              <w:pPr>
                <w:pStyle w:val="TOC2"/>
                <w:tabs>
                  <w:tab w:val="right" w:leader="dot" w:pos="9016"/>
                </w:tabs>
                <w:rPr>
                  <w:rFonts w:ascii="Arial" w:hAnsi="Arial" w:cs="Arial"/>
                  <w:noProof/>
                </w:rPr>
              </w:pPr>
              <w:hyperlink w:anchor="_Toc140858950" w:history="1">
                <w:r w:rsidR="00A74C66" w:rsidRPr="00A74C66">
                  <w:rPr>
                    <w:rStyle w:val="Hyperlink"/>
                    <w:rFonts w:ascii="Arial" w:hAnsi="Arial" w:cs="Arial"/>
                    <w:noProof/>
                  </w:rPr>
                  <w:t>2.5 Environmental Factors</w:t>
                </w:r>
                <w:r w:rsidR="00A74C66" w:rsidRPr="00A74C66">
                  <w:rPr>
                    <w:rFonts w:ascii="Arial" w:hAnsi="Arial" w:cs="Arial"/>
                    <w:noProof/>
                    <w:webHidden/>
                  </w:rPr>
                  <w:tab/>
                </w:r>
                <w:r w:rsidR="00A74C66" w:rsidRPr="00A74C66">
                  <w:rPr>
                    <w:rFonts w:ascii="Arial" w:hAnsi="Arial" w:cs="Arial"/>
                    <w:noProof/>
                    <w:webHidden/>
                  </w:rPr>
                  <w:fldChar w:fldCharType="begin"/>
                </w:r>
                <w:r w:rsidR="00A74C66" w:rsidRPr="00A74C66">
                  <w:rPr>
                    <w:rFonts w:ascii="Arial" w:hAnsi="Arial" w:cs="Arial"/>
                    <w:noProof/>
                    <w:webHidden/>
                  </w:rPr>
                  <w:instrText xml:space="preserve"> PAGEREF _Toc140858950 \h </w:instrText>
                </w:r>
                <w:r w:rsidR="00A74C66" w:rsidRPr="00A74C66">
                  <w:rPr>
                    <w:rFonts w:ascii="Arial" w:hAnsi="Arial" w:cs="Arial"/>
                    <w:noProof/>
                    <w:webHidden/>
                  </w:rPr>
                </w:r>
                <w:r w:rsidR="00A74C66" w:rsidRPr="00A74C66">
                  <w:rPr>
                    <w:rFonts w:ascii="Arial" w:hAnsi="Arial" w:cs="Arial"/>
                    <w:noProof/>
                    <w:webHidden/>
                  </w:rPr>
                  <w:fldChar w:fldCharType="separate"/>
                </w:r>
                <w:r w:rsidR="00173F38">
                  <w:rPr>
                    <w:rFonts w:ascii="Arial" w:hAnsi="Arial" w:cs="Arial"/>
                    <w:noProof/>
                    <w:webHidden/>
                  </w:rPr>
                  <w:t>5</w:t>
                </w:r>
                <w:r w:rsidR="00A74C66" w:rsidRPr="00A74C66">
                  <w:rPr>
                    <w:rFonts w:ascii="Arial" w:hAnsi="Arial" w:cs="Arial"/>
                    <w:noProof/>
                    <w:webHidden/>
                  </w:rPr>
                  <w:fldChar w:fldCharType="end"/>
                </w:r>
              </w:hyperlink>
            </w:p>
            <w:p w14:paraId="386A787A" w14:textId="0698A5B4" w:rsidR="00A74C66" w:rsidRPr="00A74C66" w:rsidRDefault="00000000">
              <w:pPr>
                <w:pStyle w:val="TOC2"/>
                <w:tabs>
                  <w:tab w:val="right" w:leader="dot" w:pos="9016"/>
                </w:tabs>
                <w:rPr>
                  <w:rFonts w:ascii="Arial" w:hAnsi="Arial" w:cs="Arial"/>
                  <w:noProof/>
                </w:rPr>
              </w:pPr>
              <w:hyperlink w:anchor="_Toc140858951" w:history="1">
                <w:r w:rsidR="00A74C66" w:rsidRPr="00A74C66">
                  <w:rPr>
                    <w:rStyle w:val="Hyperlink"/>
                    <w:rFonts w:ascii="Arial" w:hAnsi="Arial" w:cs="Arial"/>
                    <w:noProof/>
                  </w:rPr>
                  <w:t>2.6 Legal Factors</w:t>
                </w:r>
                <w:r w:rsidR="00A74C66" w:rsidRPr="00A74C66">
                  <w:rPr>
                    <w:rFonts w:ascii="Arial" w:hAnsi="Arial" w:cs="Arial"/>
                    <w:noProof/>
                    <w:webHidden/>
                  </w:rPr>
                  <w:tab/>
                </w:r>
                <w:r w:rsidR="00A74C66" w:rsidRPr="00A74C66">
                  <w:rPr>
                    <w:rFonts w:ascii="Arial" w:hAnsi="Arial" w:cs="Arial"/>
                    <w:noProof/>
                    <w:webHidden/>
                  </w:rPr>
                  <w:fldChar w:fldCharType="begin"/>
                </w:r>
                <w:r w:rsidR="00A74C66" w:rsidRPr="00A74C66">
                  <w:rPr>
                    <w:rFonts w:ascii="Arial" w:hAnsi="Arial" w:cs="Arial"/>
                    <w:noProof/>
                    <w:webHidden/>
                  </w:rPr>
                  <w:instrText xml:space="preserve"> PAGEREF _Toc140858951 \h </w:instrText>
                </w:r>
                <w:r w:rsidR="00A74C66" w:rsidRPr="00A74C66">
                  <w:rPr>
                    <w:rFonts w:ascii="Arial" w:hAnsi="Arial" w:cs="Arial"/>
                    <w:noProof/>
                    <w:webHidden/>
                  </w:rPr>
                </w:r>
                <w:r w:rsidR="00A74C66" w:rsidRPr="00A74C66">
                  <w:rPr>
                    <w:rFonts w:ascii="Arial" w:hAnsi="Arial" w:cs="Arial"/>
                    <w:noProof/>
                    <w:webHidden/>
                  </w:rPr>
                  <w:fldChar w:fldCharType="separate"/>
                </w:r>
                <w:r w:rsidR="00173F38">
                  <w:rPr>
                    <w:rFonts w:ascii="Arial" w:hAnsi="Arial" w:cs="Arial"/>
                    <w:noProof/>
                    <w:webHidden/>
                  </w:rPr>
                  <w:t>5</w:t>
                </w:r>
                <w:r w:rsidR="00A74C66" w:rsidRPr="00A74C66">
                  <w:rPr>
                    <w:rFonts w:ascii="Arial" w:hAnsi="Arial" w:cs="Arial"/>
                    <w:noProof/>
                    <w:webHidden/>
                  </w:rPr>
                  <w:fldChar w:fldCharType="end"/>
                </w:r>
              </w:hyperlink>
            </w:p>
            <w:p w14:paraId="679CA148" w14:textId="291038D4" w:rsidR="00A74C66" w:rsidRPr="00A74C66" w:rsidRDefault="00000000">
              <w:pPr>
                <w:pStyle w:val="TOC1"/>
                <w:tabs>
                  <w:tab w:val="left" w:pos="440"/>
                  <w:tab w:val="right" w:leader="dot" w:pos="9016"/>
                </w:tabs>
                <w:rPr>
                  <w:rFonts w:ascii="Arial" w:hAnsi="Arial" w:cs="Arial"/>
                  <w:noProof/>
                </w:rPr>
              </w:pPr>
              <w:hyperlink w:anchor="_Toc140858952" w:history="1">
                <w:r w:rsidR="00A74C66" w:rsidRPr="00A74C66">
                  <w:rPr>
                    <w:rStyle w:val="Hyperlink"/>
                    <w:rFonts w:ascii="Arial" w:hAnsi="Arial" w:cs="Arial"/>
                    <w:noProof/>
                  </w:rPr>
                  <w:t>3.</w:t>
                </w:r>
                <w:r w:rsidR="00A74C66" w:rsidRPr="00A74C66">
                  <w:rPr>
                    <w:rFonts w:ascii="Arial" w:hAnsi="Arial" w:cs="Arial"/>
                    <w:noProof/>
                  </w:rPr>
                  <w:tab/>
                </w:r>
                <w:r w:rsidR="00A74C66" w:rsidRPr="00A74C66">
                  <w:rPr>
                    <w:rStyle w:val="Hyperlink"/>
                    <w:rFonts w:ascii="Arial" w:hAnsi="Arial" w:cs="Arial"/>
                    <w:noProof/>
                  </w:rPr>
                  <w:t>The 4Ps of marketing models and how they apply to my business idea.</w:t>
                </w:r>
                <w:r w:rsidR="00A74C66" w:rsidRPr="00A74C66">
                  <w:rPr>
                    <w:rFonts w:ascii="Arial" w:hAnsi="Arial" w:cs="Arial"/>
                    <w:noProof/>
                    <w:webHidden/>
                  </w:rPr>
                  <w:tab/>
                </w:r>
                <w:r w:rsidR="00A74C66" w:rsidRPr="00A74C66">
                  <w:rPr>
                    <w:rFonts w:ascii="Arial" w:hAnsi="Arial" w:cs="Arial"/>
                    <w:noProof/>
                    <w:webHidden/>
                  </w:rPr>
                  <w:fldChar w:fldCharType="begin"/>
                </w:r>
                <w:r w:rsidR="00A74C66" w:rsidRPr="00A74C66">
                  <w:rPr>
                    <w:rFonts w:ascii="Arial" w:hAnsi="Arial" w:cs="Arial"/>
                    <w:noProof/>
                    <w:webHidden/>
                  </w:rPr>
                  <w:instrText xml:space="preserve"> PAGEREF _Toc140858952 \h </w:instrText>
                </w:r>
                <w:r w:rsidR="00A74C66" w:rsidRPr="00A74C66">
                  <w:rPr>
                    <w:rFonts w:ascii="Arial" w:hAnsi="Arial" w:cs="Arial"/>
                    <w:noProof/>
                    <w:webHidden/>
                  </w:rPr>
                </w:r>
                <w:r w:rsidR="00A74C66" w:rsidRPr="00A74C66">
                  <w:rPr>
                    <w:rFonts w:ascii="Arial" w:hAnsi="Arial" w:cs="Arial"/>
                    <w:noProof/>
                    <w:webHidden/>
                  </w:rPr>
                  <w:fldChar w:fldCharType="separate"/>
                </w:r>
                <w:r w:rsidR="00173F38">
                  <w:rPr>
                    <w:rFonts w:ascii="Arial" w:hAnsi="Arial" w:cs="Arial"/>
                    <w:noProof/>
                    <w:webHidden/>
                  </w:rPr>
                  <w:t>5</w:t>
                </w:r>
                <w:r w:rsidR="00A74C66" w:rsidRPr="00A74C66">
                  <w:rPr>
                    <w:rFonts w:ascii="Arial" w:hAnsi="Arial" w:cs="Arial"/>
                    <w:noProof/>
                    <w:webHidden/>
                  </w:rPr>
                  <w:fldChar w:fldCharType="end"/>
                </w:r>
              </w:hyperlink>
            </w:p>
            <w:p w14:paraId="7EE43380" w14:textId="63545D6F" w:rsidR="00A74C66" w:rsidRPr="00A74C66" w:rsidRDefault="00000000">
              <w:pPr>
                <w:pStyle w:val="TOC1"/>
                <w:tabs>
                  <w:tab w:val="left" w:pos="440"/>
                  <w:tab w:val="right" w:leader="dot" w:pos="9016"/>
                </w:tabs>
                <w:rPr>
                  <w:rFonts w:ascii="Arial" w:hAnsi="Arial" w:cs="Arial"/>
                  <w:noProof/>
                </w:rPr>
              </w:pPr>
              <w:hyperlink w:anchor="_Toc140858953" w:history="1">
                <w:r w:rsidR="00A74C66" w:rsidRPr="00A74C66">
                  <w:rPr>
                    <w:rStyle w:val="Hyperlink"/>
                    <w:rFonts w:ascii="Arial" w:hAnsi="Arial" w:cs="Arial"/>
                    <w:noProof/>
                  </w:rPr>
                  <w:t>4.</w:t>
                </w:r>
                <w:r w:rsidR="00A74C66" w:rsidRPr="00A74C66">
                  <w:rPr>
                    <w:rFonts w:ascii="Arial" w:hAnsi="Arial" w:cs="Arial"/>
                    <w:noProof/>
                  </w:rPr>
                  <w:tab/>
                </w:r>
                <w:r w:rsidR="00A74C66" w:rsidRPr="00A74C66">
                  <w:rPr>
                    <w:rStyle w:val="Hyperlink"/>
                    <w:rFonts w:ascii="Arial" w:hAnsi="Arial" w:cs="Arial"/>
                    <w:noProof/>
                  </w:rPr>
                  <w:t>Conclusion</w:t>
                </w:r>
                <w:r w:rsidR="00A74C66" w:rsidRPr="00A74C66">
                  <w:rPr>
                    <w:rFonts w:ascii="Arial" w:hAnsi="Arial" w:cs="Arial"/>
                    <w:noProof/>
                    <w:webHidden/>
                  </w:rPr>
                  <w:tab/>
                </w:r>
                <w:r w:rsidR="00A74C66" w:rsidRPr="00A74C66">
                  <w:rPr>
                    <w:rFonts w:ascii="Arial" w:hAnsi="Arial" w:cs="Arial"/>
                    <w:noProof/>
                    <w:webHidden/>
                  </w:rPr>
                  <w:fldChar w:fldCharType="begin"/>
                </w:r>
                <w:r w:rsidR="00A74C66" w:rsidRPr="00A74C66">
                  <w:rPr>
                    <w:rFonts w:ascii="Arial" w:hAnsi="Arial" w:cs="Arial"/>
                    <w:noProof/>
                    <w:webHidden/>
                  </w:rPr>
                  <w:instrText xml:space="preserve"> PAGEREF _Toc140858953 \h </w:instrText>
                </w:r>
                <w:r w:rsidR="00A74C66" w:rsidRPr="00A74C66">
                  <w:rPr>
                    <w:rFonts w:ascii="Arial" w:hAnsi="Arial" w:cs="Arial"/>
                    <w:noProof/>
                    <w:webHidden/>
                  </w:rPr>
                </w:r>
                <w:r w:rsidR="00A74C66" w:rsidRPr="00A74C66">
                  <w:rPr>
                    <w:rFonts w:ascii="Arial" w:hAnsi="Arial" w:cs="Arial"/>
                    <w:noProof/>
                    <w:webHidden/>
                  </w:rPr>
                  <w:fldChar w:fldCharType="separate"/>
                </w:r>
                <w:r w:rsidR="00173F38">
                  <w:rPr>
                    <w:rFonts w:ascii="Arial" w:hAnsi="Arial" w:cs="Arial"/>
                    <w:noProof/>
                    <w:webHidden/>
                  </w:rPr>
                  <w:t>8</w:t>
                </w:r>
                <w:r w:rsidR="00A74C66" w:rsidRPr="00A74C66">
                  <w:rPr>
                    <w:rFonts w:ascii="Arial" w:hAnsi="Arial" w:cs="Arial"/>
                    <w:noProof/>
                    <w:webHidden/>
                  </w:rPr>
                  <w:fldChar w:fldCharType="end"/>
                </w:r>
              </w:hyperlink>
            </w:p>
            <w:p w14:paraId="1398A85E" w14:textId="03920FA3" w:rsidR="00A74C66" w:rsidRPr="00A74C66" w:rsidRDefault="00000000">
              <w:pPr>
                <w:pStyle w:val="TOC1"/>
                <w:tabs>
                  <w:tab w:val="left" w:pos="440"/>
                  <w:tab w:val="right" w:leader="dot" w:pos="9016"/>
                </w:tabs>
                <w:rPr>
                  <w:rFonts w:ascii="Arial" w:hAnsi="Arial" w:cs="Arial"/>
                  <w:noProof/>
                </w:rPr>
              </w:pPr>
              <w:hyperlink w:anchor="_Toc140858954" w:history="1">
                <w:r w:rsidR="00A74C66" w:rsidRPr="00A74C66">
                  <w:rPr>
                    <w:rStyle w:val="Hyperlink"/>
                    <w:rFonts w:ascii="Arial" w:hAnsi="Arial" w:cs="Arial"/>
                    <w:noProof/>
                  </w:rPr>
                  <w:t>5.</w:t>
                </w:r>
                <w:r w:rsidR="00A74C66" w:rsidRPr="00A74C66">
                  <w:rPr>
                    <w:rFonts w:ascii="Arial" w:hAnsi="Arial" w:cs="Arial"/>
                    <w:noProof/>
                  </w:rPr>
                  <w:tab/>
                </w:r>
                <w:r w:rsidR="00A74C66" w:rsidRPr="00A74C66">
                  <w:rPr>
                    <w:rStyle w:val="Hyperlink"/>
                    <w:rFonts w:ascii="Arial" w:hAnsi="Arial" w:cs="Arial"/>
                    <w:noProof/>
                  </w:rPr>
                  <w:t>References</w:t>
                </w:r>
                <w:r w:rsidR="00A74C66" w:rsidRPr="00A74C66">
                  <w:rPr>
                    <w:rFonts w:ascii="Arial" w:hAnsi="Arial" w:cs="Arial"/>
                    <w:noProof/>
                    <w:webHidden/>
                  </w:rPr>
                  <w:tab/>
                </w:r>
                <w:r w:rsidR="00A74C66" w:rsidRPr="00A74C66">
                  <w:rPr>
                    <w:rFonts w:ascii="Arial" w:hAnsi="Arial" w:cs="Arial"/>
                    <w:noProof/>
                    <w:webHidden/>
                  </w:rPr>
                  <w:fldChar w:fldCharType="begin"/>
                </w:r>
                <w:r w:rsidR="00A74C66" w:rsidRPr="00A74C66">
                  <w:rPr>
                    <w:rFonts w:ascii="Arial" w:hAnsi="Arial" w:cs="Arial"/>
                    <w:noProof/>
                    <w:webHidden/>
                  </w:rPr>
                  <w:instrText xml:space="preserve"> PAGEREF _Toc140858954 \h </w:instrText>
                </w:r>
                <w:r w:rsidR="00A74C66" w:rsidRPr="00A74C66">
                  <w:rPr>
                    <w:rFonts w:ascii="Arial" w:hAnsi="Arial" w:cs="Arial"/>
                    <w:noProof/>
                    <w:webHidden/>
                  </w:rPr>
                </w:r>
                <w:r w:rsidR="00A74C66" w:rsidRPr="00A74C66">
                  <w:rPr>
                    <w:rFonts w:ascii="Arial" w:hAnsi="Arial" w:cs="Arial"/>
                    <w:noProof/>
                    <w:webHidden/>
                  </w:rPr>
                  <w:fldChar w:fldCharType="separate"/>
                </w:r>
                <w:r w:rsidR="00173F38">
                  <w:rPr>
                    <w:rFonts w:ascii="Arial" w:hAnsi="Arial" w:cs="Arial"/>
                    <w:noProof/>
                    <w:webHidden/>
                  </w:rPr>
                  <w:t>9</w:t>
                </w:r>
                <w:r w:rsidR="00A74C66" w:rsidRPr="00A74C66">
                  <w:rPr>
                    <w:rFonts w:ascii="Arial" w:hAnsi="Arial" w:cs="Arial"/>
                    <w:noProof/>
                    <w:webHidden/>
                  </w:rPr>
                  <w:fldChar w:fldCharType="end"/>
                </w:r>
              </w:hyperlink>
            </w:p>
            <w:p w14:paraId="2ED950F1" w14:textId="21253BEE" w:rsidR="00A74C66" w:rsidRDefault="00A74C66">
              <w:r w:rsidRPr="00A74C66">
                <w:rPr>
                  <w:rFonts w:ascii="Arial" w:hAnsi="Arial" w:cs="Arial"/>
                  <w:noProof/>
                </w:rPr>
                <w:fldChar w:fldCharType="end"/>
              </w:r>
            </w:p>
          </w:sdtContent>
        </w:sdt>
        <w:p w14:paraId="58F6F613" w14:textId="77777777" w:rsidR="00A74C66" w:rsidRDefault="00A74C66" w:rsidP="00B02E39">
          <w:pPr>
            <w:spacing w:line="360" w:lineRule="auto"/>
            <w:rPr>
              <w:rFonts w:ascii="Arial" w:hAnsi="Arial" w:cs="Arial"/>
            </w:rPr>
          </w:pPr>
        </w:p>
        <w:p w14:paraId="7B5B1FDD" w14:textId="77777777" w:rsidR="00A74C66" w:rsidRDefault="00A74C66" w:rsidP="00B02E39">
          <w:pPr>
            <w:spacing w:line="360" w:lineRule="auto"/>
            <w:rPr>
              <w:rFonts w:ascii="Arial" w:hAnsi="Arial" w:cs="Arial"/>
            </w:rPr>
          </w:pPr>
        </w:p>
        <w:p w14:paraId="16667747" w14:textId="156E9C4F" w:rsidR="00A74C66" w:rsidRDefault="00173F38" w:rsidP="00173F38">
          <w:pPr>
            <w:tabs>
              <w:tab w:val="left" w:pos="4020"/>
            </w:tabs>
            <w:spacing w:line="360" w:lineRule="auto"/>
            <w:rPr>
              <w:rFonts w:ascii="Arial" w:hAnsi="Arial" w:cs="Arial"/>
            </w:rPr>
          </w:pPr>
          <w:r>
            <w:rPr>
              <w:rFonts w:ascii="Arial" w:hAnsi="Arial" w:cs="Arial"/>
            </w:rPr>
            <w:tab/>
          </w:r>
        </w:p>
        <w:p w14:paraId="7198D267" w14:textId="77777777" w:rsidR="00A74C66" w:rsidRDefault="00A74C66" w:rsidP="00B02E39">
          <w:pPr>
            <w:spacing w:line="360" w:lineRule="auto"/>
            <w:rPr>
              <w:rFonts w:ascii="Arial" w:hAnsi="Arial" w:cs="Arial"/>
            </w:rPr>
          </w:pPr>
        </w:p>
        <w:p w14:paraId="5FBD51B6" w14:textId="77777777" w:rsidR="00A74C66" w:rsidRDefault="00A74C66" w:rsidP="00B02E39">
          <w:pPr>
            <w:spacing w:line="360" w:lineRule="auto"/>
            <w:rPr>
              <w:rFonts w:ascii="Arial" w:hAnsi="Arial" w:cs="Arial"/>
            </w:rPr>
          </w:pPr>
        </w:p>
        <w:p w14:paraId="51C9CB62" w14:textId="77777777" w:rsidR="00A74C66" w:rsidRDefault="00A74C66" w:rsidP="00B02E39">
          <w:pPr>
            <w:spacing w:line="360" w:lineRule="auto"/>
            <w:rPr>
              <w:rFonts w:ascii="Arial" w:hAnsi="Arial" w:cs="Arial"/>
            </w:rPr>
          </w:pPr>
        </w:p>
        <w:p w14:paraId="34140E15" w14:textId="77777777" w:rsidR="00A74C66" w:rsidRDefault="00A74C66" w:rsidP="00B02E39">
          <w:pPr>
            <w:spacing w:line="360" w:lineRule="auto"/>
            <w:rPr>
              <w:rFonts w:ascii="Arial" w:hAnsi="Arial" w:cs="Arial"/>
            </w:rPr>
          </w:pPr>
        </w:p>
        <w:p w14:paraId="730E7793" w14:textId="77777777" w:rsidR="00A74C66" w:rsidRDefault="00A74C66" w:rsidP="00B02E39">
          <w:pPr>
            <w:spacing w:line="360" w:lineRule="auto"/>
            <w:rPr>
              <w:rFonts w:ascii="Arial" w:hAnsi="Arial" w:cs="Arial"/>
            </w:rPr>
          </w:pPr>
        </w:p>
        <w:p w14:paraId="7585E3F5" w14:textId="77777777" w:rsidR="00A74C66" w:rsidRDefault="00A74C66" w:rsidP="00B02E39">
          <w:pPr>
            <w:spacing w:line="360" w:lineRule="auto"/>
            <w:rPr>
              <w:rFonts w:ascii="Arial" w:hAnsi="Arial" w:cs="Arial"/>
            </w:rPr>
          </w:pPr>
        </w:p>
        <w:p w14:paraId="558C4109" w14:textId="77777777" w:rsidR="00A74C66" w:rsidRDefault="00A74C66" w:rsidP="00B02E39">
          <w:pPr>
            <w:spacing w:line="360" w:lineRule="auto"/>
            <w:rPr>
              <w:rFonts w:ascii="Arial" w:hAnsi="Arial" w:cs="Arial"/>
            </w:rPr>
          </w:pPr>
        </w:p>
        <w:p w14:paraId="44098FC3" w14:textId="77777777" w:rsidR="00A74C66" w:rsidRDefault="00A74C66" w:rsidP="00B02E39">
          <w:pPr>
            <w:spacing w:line="360" w:lineRule="auto"/>
            <w:rPr>
              <w:rFonts w:ascii="Arial" w:hAnsi="Arial" w:cs="Arial"/>
            </w:rPr>
          </w:pPr>
        </w:p>
        <w:p w14:paraId="6349A02E" w14:textId="77777777" w:rsidR="00A74C66" w:rsidRDefault="00A74C66" w:rsidP="00B02E39">
          <w:pPr>
            <w:spacing w:line="360" w:lineRule="auto"/>
            <w:rPr>
              <w:rFonts w:ascii="Arial" w:hAnsi="Arial" w:cs="Arial"/>
            </w:rPr>
          </w:pPr>
        </w:p>
        <w:p w14:paraId="141C6319" w14:textId="77777777" w:rsidR="00A74C66" w:rsidRDefault="00A74C66" w:rsidP="00B02E39">
          <w:pPr>
            <w:spacing w:line="360" w:lineRule="auto"/>
            <w:rPr>
              <w:rFonts w:ascii="Arial" w:hAnsi="Arial" w:cs="Arial"/>
            </w:rPr>
          </w:pPr>
        </w:p>
        <w:p w14:paraId="7F2310B4" w14:textId="77777777" w:rsidR="00A74C66" w:rsidRDefault="00A74C66" w:rsidP="00B02E39">
          <w:pPr>
            <w:spacing w:line="360" w:lineRule="auto"/>
            <w:rPr>
              <w:rFonts w:ascii="Arial" w:hAnsi="Arial" w:cs="Arial"/>
            </w:rPr>
          </w:pPr>
        </w:p>
        <w:p w14:paraId="4CAAF342" w14:textId="20127519" w:rsidR="00307F86" w:rsidRPr="00B02E39" w:rsidRDefault="00000000" w:rsidP="00B02E39">
          <w:pPr>
            <w:spacing w:line="360" w:lineRule="auto"/>
            <w:rPr>
              <w:rFonts w:ascii="Arial" w:hAnsi="Arial" w:cs="Arial"/>
            </w:rPr>
          </w:pPr>
        </w:p>
      </w:sdtContent>
    </w:sdt>
    <w:p w14:paraId="0807BAFD" w14:textId="0F6D4E3E" w:rsidR="00CD7242" w:rsidRPr="00A74C66" w:rsidRDefault="00CD7242" w:rsidP="001D1790">
      <w:pPr>
        <w:pStyle w:val="Heading1"/>
        <w:numPr>
          <w:ilvl w:val="0"/>
          <w:numId w:val="4"/>
        </w:numPr>
        <w:rPr>
          <w:rFonts w:ascii="Arial" w:hAnsi="Arial" w:cs="Arial"/>
          <w:color w:val="000000" w:themeColor="text1"/>
          <w:sz w:val="24"/>
          <w:szCs w:val="24"/>
        </w:rPr>
      </w:pPr>
      <w:bookmarkStart w:id="0" w:name="_Toc140858944"/>
      <w:r w:rsidRPr="00A74C66">
        <w:rPr>
          <w:rFonts w:ascii="Arial" w:hAnsi="Arial" w:cs="Arial"/>
          <w:color w:val="000000" w:themeColor="text1"/>
          <w:sz w:val="24"/>
          <w:szCs w:val="24"/>
        </w:rPr>
        <w:lastRenderedPageBreak/>
        <w:t>Introduction</w:t>
      </w:r>
      <w:bookmarkEnd w:id="0"/>
    </w:p>
    <w:p w14:paraId="1822C4CD" w14:textId="77777777" w:rsidR="001D1790" w:rsidRPr="001D1790" w:rsidRDefault="001D1790" w:rsidP="00E547A8">
      <w:pPr>
        <w:jc w:val="both"/>
      </w:pPr>
    </w:p>
    <w:p w14:paraId="4CD88DC7" w14:textId="4943E9E2" w:rsidR="00CD7242" w:rsidRPr="00B02E39" w:rsidRDefault="00CD7242" w:rsidP="00E547A8">
      <w:pPr>
        <w:spacing w:line="360" w:lineRule="auto"/>
        <w:jc w:val="both"/>
        <w:rPr>
          <w:rFonts w:ascii="Arial" w:hAnsi="Arial" w:cs="Arial"/>
        </w:rPr>
      </w:pPr>
      <w:r w:rsidRPr="00B02E39">
        <w:rPr>
          <w:rFonts w:ascii="Arial" w:hAnsi="Arial" w:cs="Arial"/>
        </w:rPr>
        <w:t xml:space="preserve">This report will cover the description of </w:t>
      </w:r>
      <w:r w:rsidR="004656EE" w:rsidRPr="00B02E39">
        <w:rPr>
          <w:rFonts w:ascii="Arial" w:hAnsi="Arial" w:cs="Arial"/>
        </w:rPr>
        <w:t xml:space="preserve">the </w:t>
      </w:r>
      <w:r w:rsidRPr="00B02E39">
        <w:rPr>
          <w:rFonts w:ascii="Arial" w:hAnsi="Arial" w:cs="Arial"/>
        </w:rPr>
        <w:t xml:space="preserve">PESTEL framework and its application to my business idea. </w:t>
      </w:r>
      <w:bookmarkStart w:id="1" w:name="_Hlk140784973"/>
      <w:r w:rsidRPr="00B02E39">
        <w:rPr>
          <w:rFonts w:ascii="Arial" w:hAnsi="Arial" w:cs="Arial"/>
        </w:rPr>
        <w:t xml:space="preserve">It will demonstrate the impact of external </w:t>
      </w:r>
      <w:r w:rsidR="00271A9B" w:rsidRPr="00B02E39">
        <w:rPr>
          <w:rFonts w:ascii="Arial" w:hAnsi="Arial" w:cs="Arial"/>
        </w:rPr>
        <w:t>factors on the business and</w:t>
      </w:r>
      <w:r w:rsidR="003A20A9" w:rsidRPr="00B02E39">
        <w:rPr>
          <w:rFonts w:ascii="Arial" w:hAnsi="Arial" w:cs="Arial"/>
        </w:rPr>
        <w:t xml:space="preserve"> explain why they</w:t>
      </w:r>
      <w:r w:rsidR="00271A9B" w:rsidRPr="00B02E39">
        <w:rPr>
          <w:rFonts w:ascii="Arial" w:hAnsi="Arial" w:cs="Arial"/>
        </w:rPr>
        <w:t xml:space="preserve"> </w:t>
      </w:r>
      <w:r w:rsidR="00B02E39" w:rsidRPr="00B02E39">
        <w:rPr>
          <w:rFonts w:ascii="Arial" w:hAnsi="Arial" w:cs="Arial"/>
        </w:rPr>
        <w:t>must</w:t>
      </w:r>
      <w:r w:rsidR="00271A9B" w:rsidRPr="00B02E39">
        <w:rPr>
          <w:rFonts w:ascii="Arial" w:hAnsi="Arial" w:cs="Arial"/>
        </w:rPr>
        <w:t xml:space="preserve"> be considered in entrepreneurship.</w:t>
      </w:r>
      <w:r w:rsidR="003A20A9" w:rsidRPr="00B02E39">
        <w:rPr>
          <w:rFonts w:ascii="Arial" w:hAnsi="Arial" w:cs="Arial"/>
        </w:rPr>
        <w:t xml:space="preserve"> A PESTEL analysis examines the most </w:t>
      </w:r>
      <w:r w:rsidR="004656EE" w:rsidRPr="00B02E39">
        <w:rPr>
          <w:rFonts w:ascii="Arial" w:hAnsi="Arial" w:cs="Arial"/>
        </w:rPr>
        <w:t xml:space="preserve">influential </w:t>
      </w:r>
      <w:r w:rsidR="003A20A9" w:rsidRPr="00B02E39">
        <w:rPr>
          <w:rFonts w:ascii="Arial" w:hAnsi="Arial" w:cs="Arial"/>
        </w:rPr>
        <w:t>external factors (Political, Economic, Sociological, Technological, Legal, and Environmental) on an organisation. It can assist business owners, professionals, and managers with strategic decision-making in a variety of situations (</w:t>
      </w:r>
      <w:bookmarkEnd w:id="1"/>
      <w:r w:rsidR="003A20A9" w:rsidRPr="00B02E39">
        <w:rPr>
          <w:rFonts w:ascii="Arial" w:hAnsi="Arial" w:cs="Arial"/>
        </w:rPr>
        <w:t>CIPD, 2023).</w:t>
      </w:r>
      <w:r w:rsidR="00271A9B" w:rsidRPr="00B02E39">
        <w:rPr>
          <w:rFonts w:ascii="Arial" w:hAnsi="Arial" w:cs="Arial"/>
        </w:rPr>
        <w:t xml:space="preserve"> </w:t>
      </w:r>
      <w:r w:rsidR="003A20A9" w:rsidRPr="00B02E39">
        <w:rPr>
          <w:rFonts w:ascii="Arial" w:hAnsi="Arial" w:cs="Arial"/>
        </w:rPr>
        <w:t xml:space="preserve">A PESTEL analysis can identify and evaluate broad, long-term trends by examining the external environment. This can support a variety of business planning circumstances. </w:t>
      </w:r>
    </w:p>
    <w:p w14:paraId="36D4BEC4" w14:textId="1AA72F03" w:rsidR="00312A72" w:rsidRPr="00B02E39" w:rsidRDefault="00271A9B" w:rsidP="00E547A8">
      <w:pPr>
        <w:spacing w:line="360" w:lineRule="auto"/>
        <w:jc w:val="both"/>
        <w:rPr>
          <w:rFonts w:ascii="Arial" w:hAnsi="Arial" w:cs="Arial"/>
        </w:rPr>
      </w:pPr>
      <w:r w:rsidRPr="00B02E39">
        <w:rPr>
          <w:rFonts w:ascii="Arial" w:hAnsi="Arial" w:cs="Arial"/>
        </w:rPr>
        <w:t xml:space="preserve">As well as the report will define the 4Ps of marketing models and describe </w:t>
      </w:r>
      <w:r w:rsidR="004656EE" w:rsidRPr="00B02E39">
        <w:rPr>
          <w:rFonts w:ascii="Arial" w:hAnsi="Arial" w:cs="Arial"/>
        </w:rPr>
        <w:t>their</w:t>
      </w:r>
      <w:r w:rsidRPr="00B02E39">
        <w:rPr>
          <w:rFonts w:ascii="Arial" w:hAnsi="Arial" w:cs="Arial"/>
        </w:rPr>
        <w:t xml:space="preserve"> application </w:t>
      </w:r>
      <w:r w:rsidR="004656EE" w:rsidRPr="00B02E39">
        <w:rPr>
          <w:rFonts w:ascii="Arial" w:hAnsi="Arial" w:cs="Arial"/>
        </w:rPr>
        <w:t>to</w:t>
      </w:r>
      <w:r w:rsidRPr="00B02E39">
        <w:rPr>
          <w:rFonts w:ascii="Arial" w:hAnsi="Arial" w:cs="Arial"/>
        </w:rPr>
        <w:t xml:space="preserve"> my business idea. </w:t>
      </w:r>
      <w:bookmarkStart w:id="2" w:name="_Hlk140785166"/>
      <w:r w:rsidR="00B745B2" w:rsidRPr="00B02E39">
        <w:rPr>
          <w:rFonts w:ascii="Arial" w:hAnsi="Arial" w:cs="Arial"/>
        </w:rPr>
        <w:t>The four Ps of marketing is a marketing model that incorporates the four essential components of a marketing plan.</w:t>
      </w:r>
      <w:bookmarkEnd w:id="2"/>
      <w:r w:rsidR="00B745B2" w:rsidRPr="00B02E39">
        <w:rPr>
          <w:rFonts w:ascii="Arial" w:hAnsi="Arial" w:cs="Arial"/>
        </w:rPr>
        <w:t xml:space="preserve"> Product, price, place, and promotion are the four Ps (AMA, 2023).</w:t>
      </w:r>
      <w:r w:rsidR="007B37F2" w:rsidRPr="00B02E39">
        <w:rPr>
          <w:rFonts w:ascii="Arial" w:hAnsi="Arial" w:cs="Arial"/>
        </w:rPr>
        <w:t xml:space="preserve"> </w:t>
      </w:r>
    </w:p>
    <w:p w14:paraId="2CDAC3EF" w14:textId="2D0B4341" w:rsidR="007B37F2" w:rsidRPr="00A74C66" w:rsidRDefault="007B37F2" w:rsidP="00E547A8">
      <w:pPr>
        <w:pStyle w:val="Heading1"/>
        <w:numPr>
          <w:ilvl w:val="0"/>
          <w:numId w:val="4"/>
        </w:numPr>
        <w:jc w:val="both"/>
        <w:rPr>
          <w:rFonts w:ascii="Arial" w:hAnsi="Arial" w:cs="Arial"/>
          <w:color w:val="000000" w:themeColor="text1"/>
          <w:sz w:val="24"/>
          <w:szCs w:val="24"/>
        </w:rPr>
      </w:pPr>
      <w:bookmarkStart w:id="3" w:name="_Toc140858945"/>
      <w:r w:rsidRPr="00A74C66">
        <w:rPr>
          <w:rFonts w:ascii="Arial" w:hAnsi="Arial" w:cs="Arial"/>
          <w:color w:val="000000" w:themeColor="text1"/>
          <w:sz w:val="24"/>
          <w:szCs w:val="24"/>
        </w:rPr>
        <w:t>PESTEL</w:t>
      </w:r>
      <w:bookmarkEnd w:id="3"/>
    </w:p>
    <w:p w14:paraId="3FA10975" w14:textId="77777777" w:rsidR="00B02E39" w:rsidRPr="00B02E39" w:rsidRDefault="00B02E39" w:rsidP="00E547A8">
      <w:pPr>
        <w:jc w:val="both"/>
      </w:pPr>
    </w:p>
    <w:p w14:paraId="2771D29D" w14:textId="435E87AA" w:rsidR="00A463DF" w:rsidRPr="00B02E39" w:rsidRDefault="00137EDC" w:rsidP="00E547A8">
      <w:pPr>
        <w:spacing w:line="360" w:lineRule="auto"/>
        <w:jc w:val="both"/>
        <w:rPr>
          <w:rFonts w:ascii="Arial" w:hAnsi="Arial" w:cs="Arial"/>
        </w:rPr>
      </w:pPr>
      <w:r w:rsidRPr="00B02E39">
        <w:rPr>
          <w:rFonts w:ascii="Arial" w:hAnsi="Arial" w:cs="Arial"/>
        </w:rPr>
        <w:t>PESTEL is an acronym that denotes the factors and their effects on the external environment.</w:t>
      </w:r>
    </w:p>
    <w:p w14:paraId="0E1A3102" w14:textId="7993E103" w:rsidR="00137EDC" w:rsidRPr="00B02E39" w:rsidRDefault="00137EDC" w:rsidP="00E547A8">
      <w:pPr>
        <w:spacing w:line="360" w:lineRule="auto"/>
        <w:jc w:val="both"/>
        <w:rPr>
          <w:rFonts w:ascii="Arial" w:hAnsi="Arial" w:cs="Arial"/>
        </w:rPr>
      </w:pPr>
      <w:r w:rsidRPr="00B02E39">
        <w:rPr>
          <w:rFonts w:ascii="Arial" w:hAnsi="Arial" w:cs="Arial"/>
        </w:rPr>
        <w:tab/>
      </w:r>
      <w:r w:rsidR="00A463DF" w:rsidRPr="00B02E39">
        <w:rPr>
          <w:rFonts w:ascii="Arial" w:hAnsi="Arial" w:cs="Arial"/>
          <w:noProof/>
        </w:rPr>
        <w:drawing>
          <wp:inline distT="0" distB="0" distL="0" distR="0" wp14:anchorId="549A5E17" wp14:editId="5E774AF6">
            <wp:extent cx="5486400" cy="3200400"/>
            <wp:effectExtent l="0" t="38100" r="0" b="38100"/>
            <wp:docPr id="925999577"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7011FF72" w14:textId="599B19BF" w:rsidR="00137EDC" w:rsidRPr="00B02E39" w:rsidRDefault="00137EDC" w:rsidP="00E547A8">
      <w:pPr>
        <w:spacing w:line="360" w:lineRule="auto"/>
        <w:jc w:val="both"/>
        <w:rPr>
          <w:rFonts w:ascii="Arial" w:hAnsi="Arial" w:cs="Arial"/>
        </w:rPr>
      </w:pPr>
      <w:r w:rsidRPr="00B02E39">
        <w:rPr>
          <w:rFonts w:ascii="Arial" w:hAnsi="Arial" w:cs="Arial"/>
        </w:rPr>
        <w:t>Sheffield Hallam University (2019)</w:t>
      </w:r>
    </w:p>
    <w:p w14:paraId="66EFC9B2" w14:textId="77777777" w:rsidR="00137EDC" w:rsidRPr="00B02E39" w:rsidRDefault="00137EDC" w:rsidP="00E547A8">
      <w:pPr>
        <w:spacing w:line="360" w:lineRule="auto"/>
        <w:jc w:val="both"/>
        <w:rPr>
          <w:rFonts w:ascii="Arial" w:hAnsi="Arial" w:cs="Arial"/>
        </w:rPr>
      </w:pPr>
    </w:p>
    <w:p w14:paraId="244C9943" w14:textId="46FAC072" w:rsidR="00137EDC" w:rsidRPr="00A74C66" w:rsidRDefault="001D1790" w:rsidP="00E547A8">
      <w:pPr>
        <w:pStyle w:val="Heading2"/>
        <w:jc w:val="both"/>
        <w:rPr>
          <w:rFonts w:ascii="Arial" w:hAnsi="Arial" w:cs="Arial"/>
          <w:color w:val="000000" w:themeColor="text1"/>
          <w:sz w:val="24"/>
          <w:szCs w:val="24"/>
        </w:rPr>
      </w:pPr>
      <w:bookmarkStart w:id="4" w:name="_Toc140858946"/>
      <w:r w:rsidRPr="00A74C66">
        <w:rPr>
          <w:rFonts w:ascii="Arial" w:hAnsi="Arial" w:cs="Arial"/>
          <w:color w:val="000000" w:themeColor="text1"/>
          <w:sz w:val="24"/>
          <w:szCs w:val="24"/>
        </w:rPr>
        <w:lastRenderedPageBreak/>
        <w:t xml:space="preserve">2.1 </w:t>
      </w:r>
      <w:r w:rsidR="00137EDC" w:rsidRPr="00A74C66">
        <w:rPr>
          <w:rFonts w:ascii="Arial" w:hAnsi="Arial" w:cs="Arial"/>
          <w:color w:val="000000" w:themeColor="text1"/>
          <w:sz w:val="24"/>
          <w:szCs w:val="24"/>
        </w:rPr>
        <w:t>Political</w:t>
      </w:r>
      <w:r w:rsidRPr="00A74C66">
        <w:rPr>
          <w:rFonts w:ascii="Arial" w:hAnsi="Arial" w:cs="Arial"/>
          <w:color w:val="000000" w:themeColor="text1"/>
          <w:sz w:val="24"/>
          <w:szCs w:val="24"/>
        </w:rPr>
        <w:t xml:space="preserve"> Factors</w:t>
      </w:r>
      <w:bookmarkEnd w:id="4"/>
    </w:p>
    <w:p w14:paraId="6005677A" w14:textId="77777777" w:rsidR="00137EDC" w:rsidRPr="00B02E39" w:rsidRDefault="00137EDC" w:rsidP="00E547A8">
      <w:pPr>
        <w:spacing w:line="360" w:lineRule="auto"/>
        <w:jc w:val="both"/>
        <w:rPr>
          <w:rFonts w:ascii="Arial" w:hAnsi="Arial" w:cs="Arial"/>
        </w:rPr>
      </w:pPr>
    </w:p>
    <w:p w14:paraId="24950CB7" w14:textId="1476E042" w:rsidR="00A463DF" w:rsidRPr="00B02E39" w:rsidRDefault="00A463DF" w:rsidP="00E547A8">
      <w:pPr>
        <w:spacing w:line="360" w:lineRule="auto"/>
        <w:jc w:val="both"/>
        <w:rPr>
          <w:rFonts w:ascii="Arial" w:hAnsi="Arial" w:cs="Arial"/>
        </w:rPr>
      </w:pPr>
      <w:r w:rsidRPr="00B02E39">
        <w:rPr>
          <w:rFonts w:ascii="Arial" w:hAnsi="Arial" w:cs="Arial"/>
        </w:rPr>
        <w:t xml:space="preserve">Governments have an indirect influence on business shaping. Governments impact business activity through various means, such as taxation, value-added tax (VAT), limitations on hourly work, and even the stability of the governing body. The impact of these factors on industries and the effectiveness of policies implemented can be either favourable or unfavourable (Indeed, 2023). </w:t>
      </w:r>
    </w:p>
    <w:p w14:paraId="6AE5BC97" w14:textId="2C23D796" w:rsidR="007B37F2" w:rsidRPr="00B02E39" w:rsidRDefault="007B37F2" w:rsidP="00E547A8">
      <w:pPr>
        <w:spacing w:line="360" w:lineRule="auto"/>
        <w:jc w:val="both"/>
        <w:rPr>
          <w:rFonts w:ascii="Arial" w:hAnsi="Arial" w:cs="Arial"/>
        </w:rPr>
      </w:pPr>
      <w:r w:rsidRPr="00B02E39">
        <w:rPr>
          <w:rFonts w:ascii="Arial" w:hAnsi="Arial" w:cs="Arial"/>
        </w:rPr>
        <w:t xml:space="preserve">The decision by the UK to leave the EU </w:t>
      </w:r>
      <w:r w:rsidR="00697E16" w:rsidRPr="00B02E39">
        <w:rPr>
          <w:rFonts w:ascii="Arial" w:hAnsi="Arial" w:cs="Arial"/>
        </w:rPr>
        <w:t>led to</w:t>
      </w:r>
      <w:r w:rsidRPr="00B02E39">
        <w:rPr>
          <w:rFonts w:ascii="Arial" w:hAnsi="Arial" w:cs="Arial"/>
        </w:rPr>
        <w:t xml:space="preserve"> </w:t>
      </w:r>
      <w:r w:rsidR="00697E16" w:rsidRPr="00B02E39">
        <w:rPr>
          <w:rFonts w:ascii="Arial" w:hAnsi="Arial" w:cs="Arial"/>
        </w:rPr>
        <w:t>people’s</w:t>
      </w:r>
      <w:r w:rsidRPr="00B02E39">
        <w:rPr>
          <w:rFonts w:ascii="Arial" w:hAnsi="Arial" w:cs="Arial"/>
        </w:rPr>
        <w:t xml:space="preserve"> uncertainty </w:t>
      </w:r>
      <w:r w:rsidR="00697E16" w:rsidRPr="00B02E39">
        <w:rPr>
          <w:rFonts w:ascii="Arial" w:hAnsi="Arial" w:cs="Arial"/>
        </w:rPr>
        <w:t>about</w:t>
      </w:r>
      <w:r w:rsidRPr="00B02E39">
        <w:rPr>
          <w:rFonts w:ascii="Arial" w:hAnsi="Arial" w:cs="Arial"/>
        </w:rPr>
        <w:t xml:space="preserve"> future trade restrictions in Europe. Profit margins </w:t>
      </w:r>
      <w:r w:rsidR="00697E16" w:rsidRPr="00B02E39">
        <w:rPr>
          <w:rFonts w:ascii="Arial" w:hAnsi="Arial" w:cs="Arial"/>
        </w:rPr>
        <w:t>were affected</w:t>
      </w:r>
      <w:r w:rsidRPr="00B02E39">
        <w:rPr>
          <w:rFonts w:ascii="Arial" w:hAnsi="Arial" w:cs="Arial"/>
        </w:rPr>
        <w:t xml:space="preserve"> by this move</w:t>
      </w:r>
      <w:r w:rsidR="00697E16" w:rsidRPr="00B02E39">
        <w:rPr>
          <w:rFonts w:ascii="Arial" w:hAnsi="Arial" w:cs="Arial"/>
        </w:rPr>
        <w:t xml:space="preserve">, as customs duties </w:t>
      </w:r>
      <w:r w:rsidR="00001646" w:rsidRPr="00B02E39">
        <w:rPr>
          <w:rFonts w:ascii="Arial" w:hAnsi="Arial" w:cs="Arial"/>
        </w:rPr>
        <w:t>were added.</w:t>
      </w:r>
    </w:p>
    <w:p w14:paraId="2F51B5D4" w14:textId="0CDAF76D" w:rsidR="007B37F2" w:rsidRPr="00B02E39" w:rsidRDefault="007B37F2" w:rsidP="00E547A8">
      <w:pPr>
        <w:spacing w:line="360" w:lineRule="auto"/>
        <w:jc w:val="both"/>
        <w:rPr>
          <w:rFonts w:ascii="Arial" w:hAnsi="Arial" w:cs="Arial"/>
        </w:rPr>
      </w:pPr>
      <w:r w:rsidRPr="00B02E39">
        <w:rPr>
          <w:rFonts w:ascii="Arial" w:hAnsi="Arial" w:cs="Arial"/>
        </w:rPr>
        <w:t xml:space="preserve">Many stores are in City </w:t>
      </w:r>
      <w:r w:rsidR="00B02E39">
        <w:rPr>
          <w:rFonts w:ascii="Arial" w:hAnsi="Arial" w:cs="Arial"/>
        </w:rPr>
        <w:t>C</w:t>
      </w:r>
      <w:r w:rsidRPr="00B02E39">
        <w:rPr>
          <w:rFonts w:ascii="Arial" w:hAnsi="Arial" w:cs="Arial"/>
        </w:rPr>
        <w:t>entre locations; past and potential terrorist threats have affected tourism and footfall in shopping malls</w:t>
      </w:r>
      <w:r w:rsidR="00001646" w:rsidRPr="00B02E39">
        <w:rPr>
          <w:rFonts w:ascii="Arial" w:hAnsi="Arial" w:cs="Arial"/>
        </w:rPr>
        <w:t>, thus</w:t>
      </w:r>
      <w:r w:rsidR="00697E16" w:rsidRPr="00B02E39">
        <w:rPr>
          <w:rFonts w:ascii="Arial" w:hAnsi="Arial" w:cs="Arial"/>
        </w:rPr>
        <w:t xml:space="preserve"> a lot of businesses started to trade online only.</w:t>
      </w:r>
      <w:r w:rsidR="00001646" w:rsidRPr="00B02E39">
        <w:rPr>
          <w:rFonts w:ascii="Arial" w:hAnsi="Arial" w:cs="Arial"/>
        </w:rPr>
        <w:t xml:space="preserve"> This is cost-effective for them, but it created more competition online.  </w:t>
      </w:r>
    </w:p>
    <w:p w14:paraId="01227BAE" w14:textId="77777777" w:rsidR="00312A72" w:rsidRDefault="007B37F2" w:rsidP="00E547A8">
      <w:pPr>
        <w:spacing w:line="360" w:lineRule="auto"/>
        <w:jc w:val="both"/>
        <w:rPr>
          <w:rFonts w:ascii="Arial" w:hAnsi="Arial" w:cs="Arial"/>
        </w:rPr>
      </w:pPr>
      <w:r w:rsidRPr="00B02E39">
        <w:rPr>
          <w:rFonts w:ascii="Arial" w:hAnsi="Arial" w:cs="Arial"/>
        </w:rPr>
        <w:t>Consumer protection righ</w:t>
      </w:r>
      <w:r w:rsidR="00633FCB" w:rsidRPr="00B02E39">
        <w:rPr>
          <w:rFonts w:ascii="Arial" w:hAnsi="Arial" w:cs="Arial"/>
        </w:rPr>
        <w:t>ts</w:t>
      </w:r>
      <w:r w:rsidR="00697E16" w:rsidRPr="00B02E39">
        <w:rPr>
          <w:rFonts w:ascii="Arial" w:hAnsi="Arial" w:cs="Arial"/>
        </w:rPr>
        <w:t xml:space="preserve"> can give customers more</w:t>
      </w:r>
      <w:r w:rsidR="00633FCB" w:rsidRPr="00B02E39">
        <w:rPr>
          <w:rFonts w:ascii="Arial" w:hAnsi="Arial" w:cs="Arial"/>
        </w:rPr>
        <w:t xml:space="preserve"> or less</w:t>
      </w:r>
      <w:r w:rsidR="00697E16" w:rsidRPr="00B02E39">
        <w:rPr>
          <w:rFonts w:ascii="Arial" w:hAnsi="Arial" w:cs="Arial"/>
        </w:rPr>
        <w:t xml:space="preserve"> power</w:t>
      </w:r>
      <w:r w:rsidR="00633FCB" w:rsidRPr="00B02E39">
        <w:rPr>
          <w:rFonts w:ascii="Arial" w:hAnsi="Arial" w:cs="Arial"/>
        </w:rPr>
        <w:t>.</w:t>
      </w:r>
      <w:r w:rsidR="00697E16" w:rsidRPr="00B02E39">
        <w:rPr>
          <w:rFonts w:ascii="Arial" w:hAnsi="Arial" w:cs="Arial"/>
        </w:rPr>
        <w:t xml:space="preserve"> </w:t>
      </w:r>
      <w:r w:rsidR="00633FCB" w:rsidRPr="00B02E39">
        <w:rPr>
          <w:rFonts w:ascii="Arial" w:hAnsi="Arial" w:cs="Arial"/>
        </w:rPr>
        <w:t>F</w:t>
      </w:r>
      <w:r w:rsidR="00697E16" w:rsidRPr="00B02E39">
        <w:rPr>
          <w:rFonts w:ascii="Arial" w:hAnsi="Arial" w:cs="Arial"/>
        </w:rPr>
        <w:t xml:space="preserve">or </w:t>
      </w:r>
      <w:r w:rsidR="00633FCB" w:rsidRPr="00B02E39">
        <w:rPr>
          <w:rFonts w:ascii="Arial" w:hAnsi="Arial" w:cs="Arial"/>
        </w:rPr>
        <w:t xml:space="preserve">instance, they can </w:t>
      </w:r>
      <w:r w:rsidR="00697E16" w:rsidRPr="00B02E39">
        <w:rPr>
          <w:rFonts w:ascii="Arial" w:hAnsi="Arial" w:cs="Arial"/>
        </w:rPr>
        <w:t>open a product such as lipstick or cream and</w:t>
      </w:r>
      <w:r w:rsidR="00633FCB" w:rsidRPr="00B02E39">
        <w:rPr>
          <w:rFonts w:ascii="Arial" w:hAnsi="Arial" w:cs="Arial"/>
        </w:rPr>
        <w:t xml:space="preserve"> then</w:t>
      </w:r>
      <w:r w:rsidR="00697E16" w:rsidRPr="00B02E39">
        <w:rPr>
          <w:rFonts w:ascii="Arial" w:hAnsi="Arial" w:cs="Arial"/>
        </w:rPr>
        <w:t xml:space="preserve"> return it. However, an open item cannot be resold. On </w:t>
      </w:r>
      <w:r w:rsidR="00F2517F">
        <w:rPr>
          <w:rFonts w:ascii="Arial" w:hAnsi="Arial" w:cs="Arial"/>
        </w:rPr>
        <w:t>the other</w:t>
      </w:r>
      <w:r w:rsidR="00697E16" w:rsidRPr="00B02E39">
        <w:rPr>
          <w:rFonts w:ascii="Arial" w:hAnsi="Arial" w:cs="Arial"/>
        </w:rPr>
        <w:t xml:space="preserve"> hand</w:t>
      </w:r>
      <w:r w:rsidR="00F2517F">
        <w:rPr>
          <w:rFonts w:ascii="Arial" w:hAnsi="Arial" w:cs="Arial"/>
        </w:rPr>
        <w:t>,</w:t>
      </w:r>
      <w:r w:rsidR="00697E16" w:rsidRPr="00B02E39">
        <w:rPr>
          <w:rFonts w:ascii="Arial" w:hAnsi="Arial" w:cs="Arial"/>
        </w:rPr>
        <w:t xml:space="preserve"> if the consumer’s rights are changed and they cannot return an open beauty product it benefits the business. </w:t>
      </w:r>
    </w:p>
    <w:p w14:paraId="54F282B4" w14:textId="0DAEACA9" w:rsidR="00E547A8" w:rsidRDefault="00697E16" w:rsidP="00E547A8">
      <w:pPr>
        <w:spacing w:line="360" w:lineRule="auto"/>
        <w:jc w:val="both"/>
        <w:rPr>
          <w:rFonts w:ascii="Arial" w:hAnsi="Arial" w:cs="Arial"/>
        </w:rPr>
      </w:pPr>
      <w:r w:rsidRPr="00B02E39">
        <w:rPr>
          <w:rFonts w:ascii="Arial" w:hAnsi="Arial" w:cs="Arial"/>
        </w:rPr>
        <w:t>Funding</w:t>
      </w:r>
      <w:r w:rsidR="00001646" w:rsidRPr="00B02E39">
        <w:rPr>
          <w:rFonts w:ascii="Arial" w:hAnsi="Arial" w:cs="Arial"/>
        </w:rPr>
        <w:t xml:space="preserve"> and </w:t>
      </w:r>
      <w:r w:rsidRPr="00B02E39">
        <w:rPr>
          <w:rFonts w:ascii="Arial" w:hAnsi="Arial" w:cs="Arial"/>
        </w:rPr>
        <w:t xml:space="preserve">grants </w:t>
      </w:r>
      <w:r w:rsidR="00001646" w:rsidRPr="00B02E39">
        <w:rPr>
          <w:rFonts w:ascii="Arial" w:hAnsi="Arial" w:cs="Arial"/>
        </w:rPr>
        <w:t xml:space="preserve">provided by the government can help in expanding my shop and increase profits, however, it can attract more competitors which might </w:t>
      </w:r>
      <w:r w:rsidR="00F2517F">
        <w:rPr>
          <w:rFonts w:ascii="Arial" w:hAnsi="Arial" w:cs="Arial"/>
        </w:rPr>
        <w:t>decrease</w:t>
      </w:r>
      <w:r w:rsidR="00001646" w:rsidRPr="00B02E39">
        <w:rPr>
          <w:rFonts w:ascii="Arial" w:hAnsi="Arial" w:cs="Arial"/>
        </w:rPr>
        <w:t xml:space="preserve"> my shop’s market share. </w:t>
      </w:r>
    </w:p>
    <w:p w14:paraId="4E08A6E8" w14:textId="77777777" w:rsidR="00312A72" w:rsidRPr="00B02E39" w:rsidRDefault="00312A72" w:rsidP="00E547A8">
      <w:pPr>
        <w:spacing w:line="360" w:lineRule="auto"/>
        <w:jc w:val="both"/>
        <w:rPr>
          <w:rFonts w:ascii="Arial" w:hAnsi="Arial" w:cs="Arial"/>
        </w:rPr>
      </w:pPr>
    </w:p>
    <w:p w14:paraId="2A0C02E1" w14:textId="785C640B" w:rsidR="00137EDC" w:rsidRPr="00A74C66" w:rsidRDefault="00E547A8" w:rsidP="00E547A8">
      <w:pPr>
        <w:pStyle w:val="Heading2"/>
        <w:jc w:val="both"/>
        <w:rPr>
          <w:rFonts w:ascii="Arial" w:hAnsi="Arial" w:cs="Arial"/>
          <w:color w:val="000000" w:themeColor="text1"/>
          <w:sz w:val="24"/>
          <w:szCs w:val="24"/>
        </w:rPr>
      </w:pPr>
      <w:bookmarkStart w:id="5" w:name="_Toc140858947"/>
      <w:r w:rsidRPr="00A74C66">
        <w:rPr>
          <w:rFonts w:ascii="Arial" w:hAnsi="Arial" w:cs="Arial"/>
          <w:color w:val="000000" w:themeColor="text1"/>
          <w:sz w:val="24"/>
          <w:szCs w:val="24"/>
        </w:rPr>
        <w:t xml:space="preserve">2.2 </w:t>
      </w:r>
      <w:r w:rsidR="00137EDC" w:rsidRPr="00A74C66">
        <w:rPr>
          <w:rFonts w:ascii="Arial" w:hAnsi="Arial" w:cs="Arial"/>
          <w:color w:val="000000" w:themeColor="text1"/>
          <w:sz w:val="24"/>
          <w:szCs w:val="24"/>
        </w:rPr>
        <w:t>Economic</w:t>
      </w:r>
      <w:r w:rsidRPr="00A74C66">
        <w:rPr>
          <w:rFonts w:ascii="Arial" w:hAnsi="Arial" w:cs="Arial"/>
          <w:color w:val="000000" w:themeColor="text1"/>
          <w:sz w:val="24"/>
          <w:szCs w:val="24"/>
        </w:rPr>
        <w:t xml:space="preserve"> Factors</w:t>
      </w:r>
      <w:bookmarkEnd w:id="5"/>
    </w:p>
    <w:p w14:paraId="62BB6CB0" w14:textId="77777777" w:rsidR="00E547A8" w:rsidRPr="00E547A8" w:rsidRDefault="00E547A8" w:rsidP="00E547A8">
      <w:pPr>
        <w:jc w:val="both"/>
      </w:pPr>
    </w:p>
    <w:p w14:paraId="49CF298D" w14:textId="66D71CB1" w:rsidR="00137EDC" w:rsidRPr="00B02E39" w:rsidRDefault="007B67EB" w:rsidP="00E547A8">
      <w:pPr>
        <w:spacing w:line="360" w:lineRule="auto"/>
        <w:jc w:val="both"/>
        <w:rPr>
          <w:rFonts w:ascii="Arial" w:hAnsi="Arial" w:cs="Arial"/>
        </w:rPr>
      </w:pPr>
      <w:r w:rsidRPr="00B02E39">
        <w:rPr>
          <w:rFonts w:ascii="Arial" w:hAnsi="Arial" w:cs="Arial"/>
        </w:rPr>
        <w:t>The performance and profitability of an organisation are greatly influenced by economic factors. Various factors contribute to the overall economic situation, which involves elements such as economic growth, interest rates, exchange rates, inflation, and the disposable income of both consumers and businesses (Sheffield Hallam University, 2019).</w:t>
      </w:r>
    </w:p>
    <w:p w14:paraId="41FF4AD5" w14:textId="06E362CC" w:rsidR="00EF71C0" w:rsidRPr="00B02E39" w:rsidRDefault="00EF71C0" w:rsidP="00E547A8">
      <w:pPr>
        <w:spacing w:line="360" w:lineRule="auto"/>
        <w:jc w:val="both"/>
        <w:rPr>
          <w:rFonts w:ascii="Arial" w:hAnsi="Arial" w:cs="Arial"/>
        </w:rPr>
      </w:pPr>
      <w:r w:rsidRPr="00B02E39">
        <w:rPr>
          <w:rFonts w:ascii="Arial" w:hAnsi="Arial" w:cs="Arial"/>
        </w:rPr>
        <w:t>Economic growth or decline influences the disposable income of my customers. Consequently, it has a major impact on the shop’s sales. The items that I plan to sell are not essential</w:t>
      </w:r>
      <w:r w:rsidR="005E32A2" w:rsidRPr="00B02E39">
        <w:rPr>
          <w:rFonts w:ascii="Arial" w:hAnsi="Arial" w:cs="Arial"/>
        </w:rPr>
        <w:t xml:space="preserve"> </w:t>
      </w:r>
      <w:r w:rsidRPr="00B02E39">
        <w:rPr>
          <w:rFonts w:ascii="Arial" w:hAnsi="Arial" w:cs="Arial"/>
        </w:rPr>
        <w:t xml:space="preserve">and if the income is lower, there are fewer sales, if it is higher-more sales. </w:t>
      </w:r>
    </w:p>
    <w:p w14:paraId="4E61038D" w14:textId="463D8614" w:rsidR="005E32A2" w:rsidRPr="00B02E39" w:rsidRDefault="005E32A2" w:rsidP="00E547A8">
      <w:pPr>
        <w:spacing w:line="360" w:lineRule="auto"/>
        <w:jc w:val="both"/>
        <w:rPr>
          <w:rFonts w:ascii="Arial" w:hAnsi="Arial" w:cs="Arial"/>
        </w:rPr>
      </w:pPr>
      <w:r w:rsidRPr="00B02E39">
        <w:rPr>
          <w:rFonts w:ascii="Arial" w:hAnsi="Arial" w:cs="Arial"/>
        </w:rPr>
        <w:t xml:space="preserve">The fluctuation of exchange rate conversions continues to affect negotiations with suppliers, as a result creating uncertainty and price changes. </w:t>
      </w:r>
    </w:p>
    <w:p w14:paraId="545C3E77" w14:textId="3C73604E" w:rsidR="005E32A2" w:rsidRDefault="005E32A2" w:rsidP="00E547A8">
      <w:pPr>
        <w:spacing w:line="360" w:lineRule="auto"/>
        <w:jc w:val="both"/>
        <w:rPr>
          <w:rFonts w:ascii="Arial" w:hAnsi="Arial" w:cs="Arial"/>
        </w:rPr>
      </w:pPr>
      <w:r w:rsidRPr="00B02E39">
        <w:rPr>
          <w:rFonts w:ascii="Arial" w:hAnsi="Arial" w:cs="Arial"/>
        </w:rPr>
        <w:lastRenderedPageBreak/>
        <w:t xml:space="preserve">Inflation is another factor that needs to be considered by entrepreneurs, as when buying from the supplier they can pay a certain amount of money, however when they sell them the value of money decreases with the inflation. </w:t>
      </w:r>
    </w:p>
    <w:p w14:paraId="11A82AB7" w14:textId="77777777" w:rsidR="00312A72" w:rsidRPr="00B02E39" w:rsidRDefault="00312A72" w:rsidP="00E547A8">
      <w:pPr>
        <w:spacing w:line="360" w:lineRule="auto"/>
        <w:jc w:val="both"/>
        <w:rPr>
          <w:rFonts w:ascii="Arial" w:hAnsi="Arial" w:cs="Arial"/>
        </w:rPr>
      </w:pPr>
    </w:p>
    <w:p w14:paraId="0ECC6648" w14:textId="6F2F4CA3" w:rsidR="00192DCD" w:rsidRPr="00A74C66" w:rsidRDefault="00E547A8" w:rsidP="00E547A8">
      <w:pPr>
        <w:pStyle w:val="Heading2"/>
        <w:jc w:val="both"/>
        <w:rPr>
          <w:rFonts w:ascii="Arial" w:hAnsi="Arial" w:cs="Arial"/>
          <w:color w:val="000000" w:themeColor="text1"/>
          <w:sz w:val="24"/>
          <w:szCs w:val="24"/>
        </w:rPr>
      </w:pPr>
      <w:bookmarkStart w:id="6" w:name="_Toc140858948"/>
      <w:r w:rsidRPr="00A74C66">
        <w:rPr>
          <w:rFonts w:ascii="Arial" w:hAnsi="Arial" w:cs="Arial"/>
          <w:color w:val="000000" w:themeColor="text1"/>
          <w:sz w:val="24"/>
          <w:szCs w:val="24"/>
        </w:rPr>
        <w:t xml:space="preserve">2.3 </w:t>
      </w:r>
      <w:r w:rsidR="00192DCD" w:rsidRPr="00A74C66">
        <w:rPr>
          <w:rFonts w:ascii="Arial" w:hAnsi="Arial" w:cs="Arial"/>
          <w:color w:val="000000" w:themeColor="text1"/>
          <w:sz w:val="24"/>
          <w:szCs w:val="24"/>
        </w:rPr>
        <w:t>Social</w:t>
      </w:r>
      <w:r w:rsidRPr="00A74C66">
        <w:rPr>
          <w:rFonts w:ascii="Arial" w:hAnsi="Arial" w:cs="Arial"/>
          <w:color w:val="000000" w:themeColor="text1"/>
          <w:sz w:val="24"/>
          <w:szCs w:val="24"/>
        </w:rPr>
        <w:t xml:space="preserve"> Factors</w:t>
      </w:r>
      <w:bookmarkEnd w:id="6"/>
    </w:p>
    <w:p w14:paraId="5C32ED08" w14:textId="77777777" w:rsidR="00E547A8" w:rsidRPr="00E547A8" w:rsidRDefault="00E547A8" w:rsidP="00E547A8">
      <w:pPr>
        <w:jc w:val="both"/>
      </w:pPr>
    </w:p>
    <w:p w14:paraId="5D5055F0" w14:textId="008BB5F7" w:rsidR="00192DCD" w:rsidRPr="00B02E39" w:rsidRDefault="00192DCD" w:rsidP="00E547A8">
      <w:pPr>
        <w:spacing w:line="360" w:lineRule="auto"/>
        <w:jc w:val="both"/>
        <w:rPr>
          <w:rFonts w:ascii="Arial" w:hAnsi="Arial" w:cs="Arial"/>
        </w:rPr>
      </w:pPr>
      <w:r w:rsidRPr="00B02E39">
        <w:rPr>
          <w:rFonts w:ascii="Arial" w:hAnsi="Arial" w:cs="Arial"/>
        </w:rPr>
        <w:t>According to Buye (2021), the social environment refers to the shared values, beliefs, attitudes, opinions, and lifestyles of individuals</w:t>
      </w:r>
      <w:r w:rsidR="001655A2" w:rsidRPr="00B02E39">
        <w:rPr>
          <w:rFonts w:ascii="Arial" w:hAnsi="Arial" w:cs="Arial"/>
        </w:rPr>
        <w:t>.</w:t>
      </w:r>
      <w:r w:rsidRPr="00B02E39">
        <w:rPr>
          <w:rFonts w:ascii="Arial" w:hAnsi="Arial" w:cs="Arial"/>
        </w:rPr>
        <w:t xml:space="preserve"> The values, standards, and ways of living within a society have an impact on businesses and their customers. Therefore, decision-makers do not have to underestimate the need of analysing demographic factors. </w:t>
      </w:r>
      <w:r w:rsidR="00194478" w:rsidRPr="00B02E39">
        <w:rPr>
          <w:rFonts w:ascii="Arial" w:hAnsi="Arial" w:cs="Arial"/>
        </w:rPr>
        <w:t>Equally, CIPD (2023) considers</w:t>
      </w:r>
      <w:r w:rsidRPr="00B02E39">
        <w:rPr>
          <w:rFonts w:ascii="Arial" w:hAnsi="Arial" w:cs="Arial"/>
        </w:rPr>
        <w:t xml:space="preserve"> </w:t>
      </w:r>
      <w:r w:rsidR="00194478" w:rsidRPr="00B02E39">
        <w:rPr>
          <w:rFonts w:ascii="Arial" w:hAnsi="Arial" w:cs="Arial"/>
        </w:rPr>
        <w:t>cultural expectations and norms; health awareness; population growth statistics; age, career perceptions; health and safety, as essential social facto</w:t>
      </w:r>
      <w:r w:rsidR="001655A2" w:rsidRPr="00B02E39">
        <w:rPr>
          <w:rFonts w:ascii="Arial" w:hAnsi="Arial" w:cs="Arial"/>
        </w:rPr>
        <w:t>rs.</w:t>
      </w:r>
    </w:p>
    <w:p w14:paraId="7ADCB835" w14:textId="110D7A1A" w:rsidR="001655A2" w:rsidRPr="00B02E39" w:rsidRDefault="001655A2" w:rsidP="00E547A8">
      <w:pPr>
        <w:spacing w:line="360" w:lineRule="auto"/>
        <w:jc w:val="both"/>
        <w:rPr>
          <w:rFonts w:ascii="Arial" w:hAnsi="Arial" w:cs="Arial"/>
        </w:rPr>
      </w:pPr>
      <w:r w:rsidRPr="00B02E39">
        <w:rPr>
          <w:rFonts w:ascii="Arial" w:hAnsi="Arial" w:cs="Arial"/>
        </w:rPr>
        <w:t>As health awareness continues to rise consumers are inclined to buy clean cosmetics at affordable prices. The global natural and organic beauty market is expected to exceed $22 billion by 2024 (The Conscious Insider, 2023) and this is based on the current trends.</w:t>
      </w:r>
      <w:r w:rsidR="00F2517F">
        <w:rPr>
          <w:rFonts w:ascii="Arial" w:hAnsi="Arial" w:cs="Arial"/>
        </w:rPr>
        <w:t xml:space="preserve"> These trends will help my </w:t>
      </w:r>
      <w:r w:rsidR="00EF6E53">
        <w:rPr>
          <w:rFonts w:ascii="Arial" w:hAnsi="Arial" w:cs="Arial"/>
        </w:rPr>
        <w:t>business</w:t>
      </w:r>
      <w:r w:rsidR="00F2517F">
        <w:rPr>
          <w:rFonts w:ascii="Arial" w:hAnsi="Arial" w:cs="Arial"/>
        </w:rPr>
        <w:t xml:space="preserve"> grow. </w:t>
      </w:r>
    </w:p>
    <w:p w14:paraId="4F9BF901" w14:textId="399C14F9" w:rsidR="001655A2" w:rsidRPr="00B02E39" w:rsidRDefault="001655A2" w:rsidP="00E547A8">
      <w:pPr>
        <w:spacing w:line="360" w:lineRule="auto"/>
        <w:jc w:val="both"/>
        <w:rPr>
          <w:rFonts w:ascii="Arial" w:hAnsi="Arial" w:cs="Arial"/>
        </w:rPr>
      </w:pPr>
      <w:r w:rsidRPr="00B02E39">
        <w:rPr>
          <w:rFonts w:ascii="Arial" w:hAnsi="Arial" w:cs="Arial"/>
        </w:rPr>
        <w:t>The age group with the highest disposable income is between 40 and 65 years old and my shop mainly caters for women of this age</w:t>
      </w:r>
      <w:r w:rsidR="00312A72">
        <w:rPr>
          <w:rFonts w:ascii="Arial" w:hAnsi="Arial" w:cs="Arial"/>
        </w:rPr>
        <w:t>, as they usually have a deeper understanding of the influence of chemicals on their health and beauty.</w:t>
      </w:r>
    </w:p>
    <w:p w14:paraId="40FE1882" w14:textId="77777777" w:rsidR="00194478" w:rsidRPr="00B02E39" w:rsidRDefault="00194478" w:rsidP="00E547A8">
      <w:pPr>
        <w:spacing w:line="360" w:lineRule="auto"/>
        <w:jc w:val="both"/>
        <w:rPr>
          <w:rFonts w:ascii="Arial" w:hAnsi="Arial" w:cs="Arial"/>
        </w:rPr>
      </w:pPr>
    </w:p>
    <w:p w14:paraId="42EF5307" w14:textId="71C7C9E9" w:rsidR="00194478" w:rsidRPr="00A74C66" w:rsidRDefault="00E547A8" w:rsidP="00E547A8">
      <w:pPr>
        <w:pStyle w:val="Heading2"/>
        <w:jc w:val="both"/>
        <w:rPr>
          <w:rFonts w:ascii="Arial" w:hAnsi="Arial" w:cs="Arial"/>
          <w:color w:val="000000" w:themeColor="text1"/>
          <w:sz w:val="24"/>
          <w:szCs w:val="24"/>
        </w:rPr>
      </w:pPr>
      <w:bookmarkStart w:id="7" w:name="_Toc140858949"/>
      <w:r w:rsidRPr="00A74C66">
        <w:rPr>
          <w:rFonts w:ascii="Arial" w:hAnsi="Arial" w:cs="Arial"/>
          <w:color w:val="000000" w:themeColor="text1"/>
          <w:sz w:val="24"/>
          <w:szCs w:val="24"/>
        </w:rPr>
        <w:t xml:space="preserve">2.4 </w:t>
      </w:r>
      <w:r w:rsidR="00194478" w:rsidRPr="00A74C66">
        <w:rPr>
          <w:rFonts w:ascii="Arial" w:hAnsi="Arial" w:cs="Arial"/>
          <w:color w:val="000000" w:themeColor="text1"/>
          <w:sz w:val="24"/>
          <w:szCs w:val="24"/>
        </w:rPr>
        <w:t>Technological</w:t>
      </w:r>
      <w:r w:rsidRPr="00A74C66">
        <w:rPr>
          <w:rFonts w:ascii="Arial" w:hAnsi="Arial" w:cs="Arial"/>
          <w:color w:val="000000" w:themeColor="text1"/>
          <w:sz w:val="24"/>
          <w:szCs w:val="24"/>
        </w:rPr>
        <w:t xml:space="preserve"> Factors</w:t>
      </w:r>
      <w:bookmarkEnd w:id="7"/>
    </w:p>
    <w:p w14:paraId="3DF6F89E" w14:textId="77777777" w:rsidR="00E547A8" w:rsidRPr="00E547A8" w:rsidRDefault="00E547A8" w:rsidP="00E547A8">
      <w:pPr>
        <w:jc w:val="both"/>
      </w:pPr>
    </w:p>
    <w:p w14:paraId="3049B478" w14:textId="0D3626AB" w:rsidR="001655A2" w:rsidRPr="00B02E39" w:rsidRDefault="000C1E3A" w:rsidP="00E547A8">
      <w:pPr>
        <w:spacing w:line="360" w:lineRule="auto"/>
        <w:jc w:val="both"/>
        <w:rPr>
          <w:rFonts w:ascii="Arial" w:hAnsi="Arial" w:cs="Arial"/>
        </w:rPr>
      </w:pPr>
      <w:r w:rsidRPr="000C1E3A">
        <w:rPr>
          <w:rFonts w:ascii="Arial" w:hAnsi="Arial" w:cs="Arial"/>
        </w:rPr>
        <w:t>Technological factors comprise innovations that may influence production methods and the product its own growth. (</w:t>
      </w:r>
      <w:proofErr w:type="spellStart"/>
      <w:r w:rsidRPr="000C1E3A">
        <w:rPr>
          <w:rFonts w:ascii="Arial" w:hAnsi="Arial" w:cs="Arial"/>
        </w:rPr>
        <w:t>Eglese</w:t>
      </w:r>
      <w:proofErr w:type="spellEnd"/>
      <w:r w:rsidRPr="000C1E3A">
        <w:rPr>
          <w:rFonts w:ascii="Arial" w:hAnsi="Arial" w:cs="Arial"/>
        </w:rPr>
        <w:t xml:space="preserve">, 2014). It denotes the level to which a country encourages the integration of scientific knowledge in practice. </w:t>
      </w:r>
      <w:r w:rsidR="001A5C0D" w:rsidRPr="001A5C0D">
        <w:rPr>
          <w:rFonts w:ascii="Arial" w:hAnsi="Arial" w:cs="Arial"/>
        </w:rPr>
        <w:t>Government spending on R&amp;D, patent protection, the cost and availability of energy, infrastructure, the innovation system, and the availability of skilled workers are the main technical elements (Morrison, 2020)</w:t>
      </w:r>
      <w:r w:rsidR="00312A72">
        <w:rPr>
          <w:rFonts w:ascii="Arial" w:hAnsi="Arial" w:cs="Arial"/>
        </w:rPr>
        <w:t xml:space="preserve">. </w:t>
      </w:r>
      <w:proofErr w:type="gramStart"/>
      <w:r w:rsidR="006D3A77" w:rsidRPr="00B02E39">
        <w:rPr>
          <w:rFonts w:ascii="Arial" w:hAnsi="Arial" w:cs="Arial"/>
        </w:rPr>
        <w:t>The</w:t>
      </w:r>
      <w:proofErr w:type="gramEnd"/>
      <w:r w:rsidR="006D3A77" w:rsidRPr="00B02E39">
        <w:rPr>
          <w:rFonts w:ascii="Arial" w:hAnsi="Arial" w:cs="Arial"/>
        </w:rPr>
        <w:t xml:space="preserve"> website of the shop should be appealing and user-friendly for customers and a smartphone app can be created to ease the process of placing orders and returns. Amazon has all the features and provides the next delivery for Prime customers. This is due to the UK having a developed infrastructure. </w:t>
      </w:r>
    </w:p>
    <w:p w14:paraId="433793E8" w14:textId="2348FA4A" w:rsidR="00265C6D" w:rsidRPr="00B02E39" w:rsidRDefault="00265C6D" w:rsidP="00E547A8">
      <w:pPr>
        <w:spacing w:line="360" w:lineRule="auto"/>
        <w:jc w:val="both"/>
        <w:rPr>
          <w:rFonts w:ascii="Arial" w:hAnsi="Arial" w:cs="Arial"/>
        </w:rPr>
      </w:pPr>
      <w:r w:rsidRPr="00B02E39">
        <w:rPr>
          <w:rFonts w:ascii="Arial" w:hAnsi="Arial" w:cs="Arial"/>
        </w:rPr>
        <w:t xml:space="preserve">The availability of qualified labour assists in the efficient operation of the warehouse, and dispatch of the items on time, in its absence these processes stagnate. </w:t>
      </w:r>
    </w:p>
    <w:p w14:paraId="6D2FC94D" w14:textId="77777777" w:rsidR="00194478" w:rsidRPr="00B02E39" w:rsidRDefault="00194478" w:rsidP="00E547A8">
      <w:pPr>
        <w:spacing w:line="360" w:lineRule="auto"/>
        <w:jc w:val="both"/>
        <w:rPr>
          <w:rFonts w:ascii="Arial" w:hAnsi="Arial" w:cs="Arial"/>
        </w:rPr>
      </w:pPr>
    </w:p>
    <w:p w14:paraId="0C922F12" w14:textId="34F08CBC" w:rsidR="00194478" w:rsidRPr="00A74C66" w:rsidRDefault="00E547A8" w:rsidP="00E547A8">
      <w:pPr>
        <w:pStyle w:val="Heading2"/>
        <w:jc w:val="both"/>
        <w:rPr>
          <w:rFonts w:ascii="Arial" w:hAnsi="Arial" w:cs="Arial"/>
          <w:color w:val="000000" w:themeColor="text1"/>
          <w:sz w:val="24"/>
          <w:szCs w:val="24"/>
        </w:rPr>
      </w:pPr>
      <w:bookmarkStart w:id="8" w:name="_Toc140858950"/>
      <w:r w:rsidRPr="00A74C66">
        <w:rPr>
          <w:rFonts w:ascii="Arial" w:hAnsi="Arial" w:cs="Arial"/>
          <w:color w:val="000000" w:themeColor="text1"/>
          <w:sz w:val="24"/>
          <w:szCs w:val="24"/>
        </w:rPr>
        <w:t xml:space="preserve">2.5 </w:t>
      </w:r>
      <w:r w:rsidR="00194478" w:rsidRPr="00A74C66">
        <w:rPr>
          <w:rFonts w:ascii="Arial" w:hAnsi="Arial" w:cs="Arial"/>
          <w:color w:val="000000" w:themeColor="text1"/>
          <w:sz w:val="24"/>
          <w:szCs w:val="24"/>
        </w:rPr>
        <w:t>Environmental</w:t>
      </w:r>
      <w:r w:rsidRPr="00A74C66">
        <w:rPr>
          <w:rFonts w:ascii="Arial" w:hAnsi="Arial" w:cs="Arial"/>
          <w:color w:val="000000" w:themeColor="text1"/>
          <w:sz w:val="24"/>
          <w:szCs w:val="24"/>
        </w:rPr>
        <w:t xml:space="preserve"> Factors</w:t>
      </w:r>
      <w:bookmarkEnd w:id="8"/>
    </w:p>
    <w:p w14:paraId="5FED0FC1" w14:textId="77777777" w:rsidR="00E547A8" w:rsidRPr="00E547A8" w:rsidRDefault="00E547A8" w:rsidP="00E547A8">
      <w:pPr>
        <w:jc w:val="both"/>
      </w:pPr>
    </w:p>
    <w:p w14:paraId="6D510C29" w14:textId="71761DC6" w:rsidR="00265C6D" w:rsidRPr="00B02E39" w:rsidRDefault="006D4068" w:rsidP="00E547A8">
      <w:pPr>
        <w:spacing w:line="360" w:lineRule="auto"/>
        <w:jc w:val="both"/>
        <w:rPr>
          <w:rFonts w:ascii="Arial" w:hAnsi="Arial" w:cs="Arial"/>
        </w:rPr>
      </w:pPr>
      <w:r w:rsidRPr="006D4068">
        <w:rPr>
          <w:rFonts w:ascii="Arial" w:hAnsi="Arial" w:cs="Arial"/>
        </w:rPr>
        <w:t xml:space="preserve">Businesses are becoming more aware of the environmental effects of their operations and their influence on climate change, and this is </w:t>
      </w:r>
      <w:proofErr w:type="gramStart"/>
      <w:r w:rsidRPr="006D4068">
        <w:rPr>
          <w:rFonts w:ascii="Arial" w:hAnsi="Arial" w:cs="Arial"/>
        </w:rPr>
        <w:t>taken into account</w:t>
      </w:r>
      <w:proofErr w:type="gramEnd"/>
      <w:r w:rsidRPr="006D4068">
        <w:rPr>
          <w:rFonts w:ascii="Arial" w:hAnsi="Arial" w:cs="Arial"/>
        </w:rPr>
        <w:t xml:space="preserve"> when devising business strategies</w:t>
      </w:r>
      <w:r w:rsidR="00312A72">
        <w:rPr>
          <w:rFonts w:ascii="Arial" w:hAnsi="Arial" w:cs="Arial"/>
        </w:rPr>
        <w:t xml:space="preserve">. </w:t>
      </w:r>
      <w:r w:rsidR="001A5C0D" w:rsidRPr="001A5C0D">
        <w:rPr>
          <w:rFonts w:ascii="Arial" w:hAnsi="Arial" w:cs="Arial"/>
        </w:rPr>
        <w:t>Environmental aspects include pollution, recycling technologies, pollution consequences brought on by climate change, and environmental protection initiatives (Morrison, 2020).</w:t>
      </w:r>
      <w:r w:rsidR="00312A72">
        <w:rPr>
          <w:rFonts w:ascii="Arial" w:hAnsi="Arial" w:cs="Arial"/>
        </w:rPr>
        <w:t xml:space="preserve"> </w:t>
      </w:r>
      <w:proofErr w:type="gramStart"/>
      <w:r w:rsidR="00265C6D" w:rsidRPr="00B02E39">
        <w:rPr>
          <w:rFonts w:ascii="Arial" w:hAnsi="Arial" w:cs="Arial"/>
        </w:rPr>
        <w:t>The</w:t>
      </w:r>
      <w:proofErr w:type="gramEnd"/>
      <w:r w:rsidR="00265C6D" w:rsidRPr="00B02E39">
        <w:rPr>
          <w:rFonts w:ascii="Arial" w:hAnsi="Arial" w:cs="Arial"/>
        </w:rPr>
        <w:t xml:space="preserve"> increase in environmentally and ethically conscious consumers can also drive the sales of the shop, however next-day delivery option can reject those types of customers. </w:t>
      </w:r>
      <w:r w:rsidR="00D12822" w:rsidRPr="00B02E39">
        <w:rPr>
          <w:rFonts w:ascii="Arial" w:hAnsi="Arial" w:cs="Arial"/>
        </w:rPr>
        <w:t>As well as m</w:t>
      </w:r>
      <w:r w:rsidR="00265C6D" w:rsidRPr="00B02E39">
        <w:rPr>
          <w:rFonts w:ascii="Arial" w:hAnsi="Arial" w:cs="Arial"/>
        </w:rPr>
        <w:t xml:space="preserve">y shop </w:t>
      </w:r>
      <w:r w:rsidR="00D12822" w:rsidRPr="00B02E39">
        <w:rPr>
          <w:rFonts w:ascii="Arial" w:hAnsi="Arial" w:cs="Arial"/>
        </w:rPr>
        <w:t>will sell cosmetics in recyclable packages.</w:t>
      </w:r>
    </w:p>
    <w:p w14:paraId="7F4068AB" w14:textId="2BA64DCE" w:rsidR="00D12822" w:rsidRPr="00B02E39" w:rsidRDefault="00D12822" w:rsidP="00E547A8">
      <w:pPr>
        <w:spacing w:line="360" w:lineRule="auto"/>
        <w:jc w:val="both"/>
        <w:rPr>
          <w:rFonts w:ascii="Arial" w:hAnsi="Arial" w:cs="Arial"/>
        </w:rPr>
      </w:pPr>
      <w:r w:rsidRPr="00B02E39">
        <w:rPr>
          <w:rFonts w:ascii="Arial" w:hAnsi="Arial" w:cs="Arial"/>
        </w:rPr>
        <w:t>However, ethical purchasing will increase the cost of the items I sell, because they are usually more expensive</w:t>
      </w:r>
      <w:r w:rsidR="00EF6E53">
        <w:rPr>
          <w:rFonts w:ascii="Arial" w:hAnsi="Arial" w:cs="Arial"/>
        </w:rPr>
        <w:t xml:space="preserve"> than the usual ones</w:t>
      </w:r>
      <w:r w:rsidRPr="00B02E39">
        <w:rPr>
          <w:rFonts w:ascii="Arial" w:hAnsi="Arial" w:cs="Arial"/>
        </w:rPr>
        <w:t xml:space="preserve"> to buy from the suppliers.  </w:t>
      </w:r>
    </w:p>
    <w:p w14:paraId="4B69EDA5" w14:textId="77777777" w:rsidR="00D12822" w:rsidRPr="00A74C66" w:rsidRDefault="00D12822" w:rsidP="00E547A8">
      <w:pPr>
        <w:spacing w:line="360" w:lineRule="auto"/>
        <w:jc w:val="both"/>
        <w:rPr>
          <w:rFonts w:ascii="Arial" w:hAnsi="Arial" w:cs="Arial"/>
          <w:color w:val="000000" w:themeColor="text1"/>
          <w:sz w:val="24"/>
          <w:szCs w:val="24"/>
        </w:rPr>
      </w:pPr>
    </w:p>
    <w:p w14:paraId="469B6B1F" w14:textId="1C72C965" w:rsidR="00194478" w:rsidRPr="00A74C66" w:rsidRDefault="00E547A8" w:rsidP="00E547A8">
      <w:pPr>
        <w:pStyle w:val="Heading2"/>
        <w:rPr>
          <w:rFonts w:ascii="Arial" w:hAnsi="Arial" w:cs="Arial"/>
          <w:color w:val="000000" w:themeColor="text1"/>
          <w:sz w:val="24"/>
          <w:szCs w:val="24"/>
        </w:rPr>
      </w:pPr>
      <w:bookmarkStart w:id="9" w:name="_Toc140858951"/>
      <w:r w:rsidRPr="00A74C66">
        <w:rPr>
          <w:rFonts w:ascii="Arial" w:hAnsi="Arial" w:cs="Arial"/>
          <w:color w:val="000000" w:themeColor="text1"/>
          <w:sz w:val="24"/>
          <w:szCs w:val="24"/>
        </w:rPr>
        <w:t xml:space="preserve">2.6 </w:t>
      </w:r>
      <w:r w:rsidR="00194478" w:rsidRPr="00A74C66">
        <w:rPr>
          <w:rFonts w:ascii="Arial" w:hAnsi="Arial" w:cs="Arial"/>
          <w:color w:val="000000" w:themeColor="text1"/>
          <w:sz w:val="24"/>
          <w:szCs w:val="24"/>
        </w:rPr>
        <w:t>Legal</w:t>
      </w:r>
      <w:r w:rsidRPr="00A74C66">
        <w:rPr>
          <w:rFonts w:ascii="Arial" w:hAnsi="Arial" w:cs="Arial"/>
          <w:color w:val="000000" w:themeColor="text1"/>
          <w:sz w:val="24"/>
          <w:szCs w:val="24"/>
        </w:rPr>
        <w:t xml:space="preserve"> Factors</w:t>
      </w:r>
      <w:bookmarkEnd w:id="9"/>
    </w:p>
    <w:p w14:paraId="5AB652B5" w14:textId="77777777" w:rsidR="00E547A8" w:rsidRPr="00E547A8" w:rsidRDefault="00E547A8" w:rsidP="00E547A8"/>
    <w:p w14:paraId="09B85F25" w14:textId="5D515701" w:rsidR="008579FF" w:rsidRPr="00B02E39" w:rsidRDefault="008579FF" w:rsidP="00E547A8">
      <w:pPr>
        <w:spacing w:line="360" w:lineRule="auto"/>
        <w:jc w:val="both"/>
        <w:rPr>
          <w:rFonts w:ascii="Arial" w:hAnsi="Arial" w:cs="Arial"/>
        </w:rPr>
      </w:pPr>
      <w:r w:rsidRPr="00B02E39">
        <w:rPr>
          <w:rFonts w:ascii="Arial" w:hAnsi="Arial" w:cs="Arial"/>
        </w:rPr>
        <w:t>Each nation has a legal system that is backed by state authority. This topic concentrates on the creation and application of laws. Legislative amendments affect employment, access to materials, quotas, resources, imports/exports, and taxation are all legal factors (CIPD, 2023).</w:t>
      </w:r>
    </w:p>
    <w:p w14:paraId="34C370A4" w14:textId="1F8FD1AF" w:rsidR="008B218A" w:rsidRPr="00B02E39" w:rsidRDefault="008B218A" w:rsidP="00E547A8">
      <w:pPr>
        <w:spacing w:line="360" w:lineRule="auto"/>
        <w:jc w:val="both"/>
        <w:rPr>
          <w:rFonts w:ascii="Arial" w:hAnsi="Arial" w:cs="Arial"/>
        </w:rPr>
      </w:pPr>
      <w:r w:rsidRPr="00B02E39">
        <w:rPr>
          <w:rFonts w:ascii="Arial" w:hAnsi="Arial" w:cs="Arial"/>
        </w:rPr>
        <w:t>If for instance</w:t>
      </w:r>
      <w:r w:rsidR="00E547A8">
        <w:rPr>
          <w:rFonts w:ascii="Arial" w:hAnsi="Arial" w:cs="Arial"/>
        </w:rPr>
        <w:t>,</w:t>
      </w:r>
      <w:r w:rsidRPr="00B02E39">
        <w:rPr>
          <w:rFonts w:ascii="Arial" w:hAnsi="Arial" w:cs="Arial"/>
        </w:rPr>
        <w:t xml:space="preserve"> the government decides to impose quotas on importing cosmetics to balance the trade it might create supply issues for my firm. </w:t>
      </w:r>
      <w:r w:rsidR="00E345A5" w:rsidRPr="00B02E39">
        <w:rPr>
          <w:rFonts w:ascii="Arial" w:hAnsi="Arial" w:cs="Arial"/>
        </w:rPr>
        <w:t>On the other hand, i</w:t>
      </w:r>
      <w:r w:rsidRPr="00B02E39">
        <w:rPr>
          <w:rFonts w:ascii="Arial" w:hAnsi="Arial" w:cs="Arial"/>
        </w:rPr>
        <w:t xml:space="preserve">f there are no quotas I can import as much as I can sell. </w:t>
      </w:r>
    </w:p>
    <w:p w14:paraId="20C4A168" w14:textId="3579FF6D" w:rsidR="008B218A" w:rsidRPr="00B02E39" w:rsidRDefault="008B218A" w:rsidP="00E547A8">
      <w:pPr>
        <w:spacing w:line="360" w:lineRule="auto"/>
        <w:jc w:val="both"/>
        <w:rPr>
          <w:rFonts w:ascii="Arial" w:hAnsi="Arial" w:cs="Arial"/>
        </w:rPr>
      </w:pPr>
      <w:r w:rsidRPr="00B02E39">
        <w:rPr>
          <w:rFonts w:ascii="Arial" w:hAnsi="Arial" w:cs="Arial"/>
        </w:rPr>
        <w:t>Increased taxes</w:t>
      </w:r>
      <w:r w:rsidR="00E345A5" w:rsidRPr="00B02E39">
        <w:rPr>
          <w:rFonts w:ascii="Arial" w:hAnsi="Arial" w:cs="Arial"/>
        </w:rPr>
        <w:t xml:space="preserve"> and </w:t>
      </w:r>
      <w:r w:rsidR="00E547A8">
        <w:rPr>
          <w:rFonts w:ascii="Arial" w:hAnsi="Arial" w:cs="Arial"/>
        </w:rPr>
        <w:t>customs</w:t>
      </w:r>
      <w:r w:rsidR="00E345A5" w:rsidRPr="00B02E39">
        <w:rPr>
          <w:rFonts w:ascii="Arial" w:hAnsi="Arial" w:cs="Arial"/>
        </w:rPr>
        <w:t xml:space="preserve"> duties</w:t>
      </w:r>
      <w:r w:rsidRPr="00B02E39">
        <w:rPr>
          <w:rFonts w:ascii="Arial" w:hAnsi="Arial" w:cs="Arial"/>
        </w:rPr>
        <w:t xml:space="preserve"> by the government will affect profitability, as </w:t>
      </w:r>
      <w:r w:rsidR="00E345A5" w:rsidRPr="00B02E39">
        <w:rPr>
          <w:rFonts w:ascii="Arial" w:hAnsi="Arial" w:cs="Arial"/>
        </w:rPr>
        <w:t xml:space="preserve">it means higher </w:t>
      </w:r>
      <w:r w:rsidR="00E547A8">
        <w:rPr>
          <w:rFonts w:ascii="Arial" w:hAnsi="Arial" w:cs="Arial"/>
        </w:rPr>
        <w:t>costs</w:t>
      </w:r>
      <w:r w:rsidR="00E345A5" w:rsidRPr="00B02E39">
        <w:rPr>
          <w:rFonts w:ascii="Arial" w:hAnsi="Arial" w:cs="Arial"/>
        </w:rPr>
        <w:t xml:space="preserve"> for the business. In case the government decides to scrap </w:t>
      </w:r>
      <w:r w:rsidR="00E547A8">
        <w:rPr>
          <w:rFonts w:ascii="Arial" w:hAnsi="Arial" w:cs="Arial"/>
        </w:rPr>
        <w:t>customs</w:t>
      </w:r>
      <w:r w:rsidR="00E345A5" w:rsidRPr="00B02E39">
        <w:rPr>
          <w:rFonts w:ascii="Arial" w:hAnsi="Arial" w:cs="Arial"/>
        </w:rPr>
        <w:t xml:space="preserve"> duties or introduce a </w:t>
      </w:r>
      <w:r w:rsidR="00E547A8">
        <w:rPr>
          <w:rFonts w:ascii="Arial" w:hAnsi="Arial" w:cs="Arial"/>
        </w:rPr>
        <w:t>trade-free</w:t>
      </w:r>
      <w:r w:rsidR="00E345A5" w:rsidRPr="00B02E39">
        <w:rPr>
          <w:rFonts w:ascii="Arial" w:hAnsi="Arial" w:cs="Arial"/>
        </w:rPr>
        <w:t xml:space="preserve"> policy with the country I plan to import from, it will </w:t>
      </w:r>
      <w:r w:rsidR="002571E4" w:rsidRPr="00B02E39">
        <w:rPr>
          <w:rFonts w:ascii="Arial" w:hAnsi="Arial" w:cs="Arial"/>
        </w:rPr>
        <w:t xml:space="preserve">tremendously </w:t>
      </w:r>
      <w:r w:rsidR="00E345A5" w:rsidRPr="00B02E39">
        <w:rPr>
          <w:rFonts w:ascii="Arial" w:hAnsi="Arial" w:cs="Arial"/>
        </w:rPr>
        <w:t>benefit the business</w:t>
      </w:r>
      <w:r w:rsidR="002571E4" w:rsidRPr="00B02E39">
        <w:rPr>
          <w:rFonts w:ascii="Arial" w:hAnsi="Arial" w:cs="Arial"/>
        </w:rPr>
        <w:t xml:space="preserve">, by reducing the costs. </w:t>
      </w:r>
    </w:p>
    <w:p w14:paraId="5D93010B" w14:textId="77777777" w:rsidR="002571E4" w:rsidRPr="00B02E39" w:rsidRDefault="002571E4" w:rsidP="00902CE8">
      <w:pPr>
        <w:pStyle w:val="Heading1"/>
      </w:pPr>
    </w:p>
    <w:p w14:paraId="62E6C2CF" w14:textId="5D75673C" w:rsidR="002571E4" w:rsidRPr="00A74C66" w:rsidRDefault="002571E4" w:rsidP="00902CE8">
      <w:pPr>
        <w:pStyle w:val="Heading1"/>
        <w:numPr>
          <w:ilvl w:val="0"/>
          <w:numId w:val="4"/>
        </w:numPr>
        <w:rPr>
          <w:rFonts w:ascii="Arial" w:hAnsi="Arial" w:cs="Arial"/>
          <w:color w:val="000000" w:themeColor="text1"/>
          <w:sz w:val="24"/>
          <w:szCs w:val="24"/>
        </w:rPr>
      </w:pPr>
      <w:bookmarkStart w:id="10" w:name="_Toc140858952"/>
      <w:r w:rsidRPr="00A74C66">
        <w:rPr>
          <w:rFonts w:ascii="Arial" w:hAnsi="Arial" w:cs="Arial"/>
          <w:color w:val="000000" w:themeColor="text1"/>
          <w:sz w:val="24"/>
          <w:szCs w:val="24"/>
        </w:rPr>
        <w:t xml:space="preserve">The 4Ps of marketing models and how they apply to </w:t>
      </w:r>
      <w:r w:rsidR="00E547A8" w:rsidRPr="00A74C66">
        <w:rPr>
          <w:rFonts w:ascii="Arial" w:hAnsi="Arial" w:cs="Arial"/>
          <w:color w:val="000000" w:themeColor="text1"/>
          <w:sz w:val="24"/>
          <w:szCs w:val="24"/>
        </w:rPr>
        <w:t>my</w:t>
      </w:r>
      <w:r w:rsidRPr="00A74C66">
        <w:rPr>
          <w:rFonts w:ascii="Arial" w:hAnsi="Arial" w:cs="Arial"/>
          <w:color w:val="000000" w:themeColor="text1"/>
          <w:sz w:val="24"/>
          <w:szCs w:val="24"/>
        </w:rPr>
        <w:t xml:space="preserve"> business idea.</w:t>
      </w:r>
      <w:bookmarkEnd w:id="10"/>
    </w:p>
    <w:p w14:paraId="76FD88EE" w14:textId="77777777" w:rsidR="00EF6E53" w:rsidRPr="00EF6E53" w:rsidRDefault="00EF6E53" w:rsidP="00EF6E53"/>
    <w:p w14:paraId="36DC463E" w14:textId="19507DC4" w:rsidR="002571E4" w:rsidRPr="00B02E39" w:rsidRDefault="002571E4" w:rsidP="00E547A8">
      <w:pPr>
        <w:spacing w:line="360" w:lineRule="auto"/>
        <w:jc w:val="both"/>
        <w:rPr>
          <w:rFonts w:ascii="Arial" w:hAnsi="Arial" w:cs="Arial"/>
        </w:rPr>
      </w:pPr>
      <w:r w:rsidRPr="00B02E39">
        <w:rPr>
          <w:rFonts w:ascii="Arial" w:hAnsi="Arial" w:cs="Arial"/>
        </w:rPr>
        <w:t xml:space="preserve">The Four Ps of Marketing </w:t>
      </w:r>
      <w:r w:rsidR="00E547A8">
        <w:rPr>
          <w:rFonts w:ascii="Arial" w:hAnsi="Arial" w:cs="Arial"/>
        </w:rPr>
        <w:t>represents</w:t>
      </w:r>
      <w:r w:rsidRPr="00B02E39">
        <w:rPr>
          <w:rFonts w:ascii="Arial" w:hAnsi="Arial" w:cs="Arial"/>
        </w:rPr>
        <w:t xml:space="preserve"> a significant marketing concept with practical implications. They serve as a valuable tool for promoting a new firm, enhancing sales performance, targeting specific audiences, and evaluating the effectiveness of existing marketing strategies (AMA, 2023). </w:t>
      </w:r>
    </w:p>
    <w:p w14:paraId="77452ADC" w14:textId="77777777" w:rsidR="00F85382" w:rsidRPr="00B02E39" w:rsidRDefault="00F85382" w:rsidP="00E547A8">
      <w:pPr>
        <w:spacing w:line="360" w:lineRule="auto"/>
        <w:jc w:val="both"/>
        <w:rPr>
          <w:rFonts w:ascii="Arial" w:hAnsi="Arial" w:cs="Arial"/>
        </w:rPr>
      </w:pPr>
    </w:p>
    <w:p w14:paraId="7800AE3A" w14:textId="49F09F2C" w:rsidR="00F85382" w:rsidRPr="00B02E39" w:rsidRDefault="00F85382" w:rsidP="00902CE8">
      <w:pPr>
        <w:spacing w:line="360" w:lineRule="auto"/>
        <w:jc w:val="center"/>
        <w:rPr>
          <w:rFonts w:ascii="Arial" w:hAnsi="Arial" w:cs="Arial"/>
        </w:rPr>
      </w:pPr>
      <w:r w:rsidRPr="00B02E39">
        <w:rPr>
          <w:rFonts w:ascii="Arial" w:hAnsi="Arial" w:cs="Arial"/>
          <w:noProof/>
        </w:rPr>
        <w:drawing>
          <wp:inline distT="0" distB="0" distL="0" distR="0" wp14:anchorId="468DA4AF" wp14:editId="109C097D">
            <wp:extent cx="5238750" cy="5524500"/>
            <wp:effectExtent l="0" t="0" r="0" b="0"/>
            <wp:docPr id="11598162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238750" cy="5524500"/>
                    </a:xfrm>
                    <a:prstGeom prst="rect">
                      <a:avLst/>
                    </a:prstGeom>
                    <a:ln>
                      <a:noFill/>
                    </a:ln>
                    <a:effectLst>
                      <a:softEdge rad="112500"/>
                    </a:effectLst>
                  </pic:spPr>
                </pic:pic>
              </a:graphicData>
            </a:graphic>
          </wp:inline>
        </w:drawing>
      </w:r>
    </w:p>
    <w:p w14:paraId="28B3A977" w14:textId="019FFC37" w:rsidR="00F85382" w:rsidRPr="00B02E39" w:rsidRDefault="00F85382" w:rsidP="00E547A8">
      <w:pPr>
        <w:spacing w:line="360" w:lineRule="auto"/>
        <w:jc w:val="both"/>
        <w:rPr>
          <w:rFonts w:ascii="Arial" w:hAnsi="Arial" w:cs="Arial"/>
        </w:rPr>
      </w:pPr>
      <w:r w:rsidRPr="00B02E39">
        <w:rPr>
          <w:rFonts w:ascii="Arial" w:hAnsi="Arial" w:cs="Arial"/>
        </w:rPr>
        <w:t>Leonard (2016)</w:t>
      </w:r>
    </w:p>
    <w:p w14:paraId="21E34C84" w14:textId="77777777" w:rsidR="001A5C0D" w:rsidRPr="001A5C0D" w:rsidRDefault="001A5C0D" w:rsidP="001A5C0D">
      <w:pPr>
        <w:spacing w:line="360" w:lineRule="auto"/>
        <w:jc w:val="both"/>
        <w:rPr>
          <w:rFonts w:ascii="Arial" w:hAnsi="Arial" w:cs="Arial"/>
        </w:rPr>
      </w:pPr>
      <w:r w:rsidRPr="001A5C0D">
        <w:rPr>
          <w:rFonts w:ascii="Arial" w:hAnsi="Arial" w:cs="Arial"/>
        </w:rPr>
        <w:t>The four Ps of marketing are combined in an efficient marketing plan. The marketing mix's components interact with one another to define the product's position within each market group. Because the 4Ps must be included for a company's marketing plan to be successful, the marketing mix is one of the most crucial ideas in modern marketing (Kottler, 2021).</w:t>
      </w:r>
    </w:p>
    <w:p w14:paraId="0F921498" w14:textId="77777777" w:rsidR="00173F38" w:rsidRDefault="001A5C0D" w:rsidP="001A5C0D">
      <w:pPr>
        <w:spacing w:line="360" w:lineRule="auto"/>
        <w:jc w:val="both"/>
        <w:rPr>
          <w:rFonts w:ascii="Arial" w:hAnsi="Arial" w:cs="Arial"/>
        </w:rPr>
      </w:pPr>
      <w:r w:rsidRPr="001A5C0D">
        <w:rPr>
          <w:rFonts w:ascii="Arial" w:hAnsi="Arial" w:cs="Arial"/>
        </w:rPr>
        <w:t xml:space="preserve">For instance, Pret a Manger has maintained the same objective since establishing its first location: to provide freshly cooked food and premium organic coffee. The organisation made the decision to develop a new product and focus on a certain market after analysing its rivals and customer needs. As a result, the marketers commenced strategizing on price (by selling coffee at a lower price than its rivals and introducing a coffee subscription service), promotion (by advertising the goods as healthy and freshly prepared and highlighting the fact that they </w:t>
      </w:r>
      <w:r w:rsidRPr="001A5C0D">
        <w:rPr>
          <w:rFonts w:ascii="Arial" w:hAnsi="Arial" w:cs="Arial"/>
        </w:rPr>
        <w:lastRenderedPageBreak/>
        <w:t xml:space="preserve">use only organic milk), product (by preparing food on the same day in their shop's kitchens), and place (by positioning shops in city centres for convenience and targeting office staff). </w:t>
      </w:r>
    </w:p>
    <w:p w14:paraId="21E3CD15" w14:textId="0FD8E9E8" w:rsidR="00D62EC0" w:rsidRPr="00B02E39" w:rsidRDefault="00D62EC0" w:rsidP="001A5C0D">
      <w:pPr>
        <w:spacing w:line="360" w:lineRule="auto"/>
        <w:jc w:val="both"/>
        <w:rPr>
          <w:rFonts w:ascii="Arial" w:hAnsi="Arial" w:cs="Arial"/>
        </w:rPr>
      </w:pPr>
      <w:r w:rsidRPr="00B02E39">
        <w:rPr>
          <w:rFonts w:ascii="Arial" w:hAnsi="Arial" w:cs="Arial"/>
        </w:rPr>
        <w:t>The mission of the bea</w:t>
      </w:r>
      <w:r w:rsidR="00B02E39" w:rsidRPr="00B02E39">
        <w:rPr>
          <w:rFonts w:ascii="Arial" w:hAnsi="Arial" w:cs="Arial"/>
        </w:rPr>
        <w:t>u</w:t>
      </w:r>
      <w:r w:rsidRPr="00B02E39">
        <w:rPr>
          <w:rFonts w:ascii="Arial" w:hAnsi="Arial" w:cs="Arial"/>
        </w:rPr>
        <w:t xml:space="preserve">ty shop is to sell clean, high-quality, </w:t>
      </w:r>
      <w:r w:rsidR="00EF6E53" w:rsidRPr="00B02E39">
        <w:rPr>
          <w:rFonts w:ascii="Arial" w:hAnsi="Arial" w:cs="Arial"/>
        </w:rPr>
        <w:t>affordable,</w:t>
      </w:r>
      <w:r w:rsidRPr="00B02E39">
        <w:rPr>
          <w:rFonts w:ascii="Arial" w:hAnsi="Arial" w:cs="Arial"/>
        </w:rPr>
        <w:t xml:space="preserve"> and accessible cosmetics. Therefore, I decided to target women aged between 18-60 years old who are health conscious and understand the importance of using clean cosmetics. I </w:t>
      </w:r>
      <w:r w:rsidR="00894357" w:rsidRPr="00B02E39">
        <w:rPr>
          <w:rFonts w:ascii="Arial" w:hAnsi="Arial" w:cs="Arial"/>
        </w:rPr>
        <w:t>must</w:t>
      </w:r>
      <w:r w:rsidRPr="00B02E39">
        <w:rPr>
          <w:rFonts w:ascii="Arial" w:hAnsi="Arial" w:cs="Arial"/>
        </w:rPr>
        <w:t xml:space="preserve"> analyse the prices of the competitors and strategize on price, which means selling products at lower prices or price match them</w:t>
      </w:r>
      <w:r w:rsidR="00894357" w:rsidRPr="00B02E39">
        <w:rPr>
          <w:rFonts w:ascii="Arial" w:hAnsi="Arial" w:cs="Arial"/>
        </w:rPr>
        <w:t>. As well as Amazon provides a subscription service to its customers by offering a discount on subscription</w:t>
      </w:r>
      <w:r w:rsidR="00B02E39" w:rsidRPr="00B02E39">
        <w:rPr>
          <w:rFonts w:ascii="Arial" w:hAnsi="Arial" w:cs="Arial"/>
        </w:rPr>
        <w:t>s</w:t>
      </w:r>
      <w:r w:rsidR="00894357" w:rsidRPr="00B02E39">
        <w:rPr>
          <w:rFonts w:ascii="Arial" w:hAnsi="Arial" w:cs="Arial"/>
        </w:rPr>
        <w:t xml:space="preserve"> and I can use it for my products. </w:t>
      </w:r>
    </w:p>
    <w:p w14:paraId="1638AB7A" w14:textId="3522A693" w:rsidR="00894357" w:rsidRPr="00B02E39" w:rsidRDefault="00173F38" w:rsidP="00E547A8">
      <w:pPr>
        <w:spacing w:line="360" w:lineRule="auto"/>
        <w:jc w:val="both"/>
        <w:rPr>
          <w:rFonts w:ascii="Arial" w:hAnsi="Arial" w:cs="Arial"/>
        </w:rPr>
      </w:pPr>
      <w:r>
        <w:rPr>
          <w:rFonts w:ascii="Arial" w:hAnsi="Arial" w:cs="Arial"/>
        </w:rPr>
        <w:t>The promotion</w:t>
      </w:r>
      <w:r w:rsidR="00894357" w:rsidRPr="00B02E39">
        <w:rPr>
          <w:rFonts w:ascii="Arial" w:hAnsi="Arial" w:cs="Arial"/>
        </w:rPr>
        <w:t xml:space="preserve"> will highlight the importance of using clean cosmetics and how it impacts health. I can </w:t>
      </w:r>
      <w:r w:rsidR="001F7524" w:rsidRPr="00B02E39">
        <w:rPr>
          <w:rFonts w:ascii="Arial" w:hAnsi="Arial" w:cs="Arial"/>
        </w:rPr>
        <w:t xml:space="preserve">continuously show on my social media accounts how I scan the products </w:t>
      </w:r>
      <w:r w:rsidR="00894357" w:rsidRPr="00B02E39">
        <w:rPr>
          <w:rFonts w:ascii="Arial" w:hAnsi="Arial" w:cs="Arial"/>
        </w:rPr>
        <w:t>with application</w:t>
      </w:r>
      <w:r w:rsidR="001F7524" w:rsidRPr="00B02E39">
        <w:rPr>
          <w:rFonts w:ascii="Arial" w:hAnsi="Arial" w:cs="Arial"/>
        </w:rPr>
        <w:t>s</w:t>
      </w:r>
      <w:r w:rsidR="00894357" w:rsidRPr="00B02E39">
        <w:rPr>
          <w:rFonts w:ascii="Arial" w:hAnsi="Arial" w:cs="Arial"/>
        </w:rPr>
        <w:t xml:space="preserve"> such as Yuka, </w:t>
      </w:r>
      <w:r w:rsidR="002D2E03" w:rsidRPr="00B02E39">
        <w:rPr>
          <w:rFonts w:ascii="Arial" w:hAnsi="Arial" w:cs="Arial"/>
        </w:rPr>
        <w:t>Clean Beauty and Think Dirty</w:t>
      </w:r>
      <w:r w:rsidR="001F7524" w:rsidRPr="00B02E39">
        <w:rPr>
          <w:rFonts w:ascii="Arial" w:hAnsi="Arial" w:cs="Arial"/>
        </w:rPr>
        <w:t xml:space="preserve"> and demonstrate the result to the community. The same could be done by beauty influencers when using cosmetics that I sell. The apps are designed to show bad and dangerous ingredients in beauty and hygiene products and even food. </w:t>
      </w:r>
    </w:p>
    <w:p w14:paraId="05883FFB" w14:textId="6061CF94" w:rsidR="002D2E03" w:rsidRPr="00B02E39" w:rsidRDefault="002D2E03" w:rsidP="00902CE8">
      <w:pPr>
        <w:spacing w:line="360" w:lineRule="auto"/>
        <w:jc w:val="center"/>
        <w:rPr>
          <w:rFonts w:ascii="Arial" w:hAnsi="Arial" w:cs="Arial"/>
        </w:rPr>
      </w:pPr>
      <w:r w:rsidRPr="00B02E39">
        <w:rPr>
          <w:rFonts w:ascii="Arial" w:hAnsi="Arial" w:cs="Arial"/>
          <w:noProof/>
        </w:rPr>
        <w:drawing>
          <wp:inline distT="0" distB="0" distL="0" distR="0" wp14:anchorId="24AE7838" wp14:editId="56F5B364">
            <wp:extent cx="1493520" cy="1493520"/>
            <wp:effectExtent l="0" t="0" r="0" b="0"/>
            <wp:docPr id="8992898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1493520" cy="1493520"/>
                    </a:xfrm>
                    <a:prstGeom prst="rect">
                      <a:avLst/>
                    </a:prstGeom>
                    <a:noFill/>
                  </pic:spPr>
                </pic:pic>
              </a:graphicData>
            </a:graphic>
          </wp:inline>
        </w:drawing>
      </w:r>
      <w:r w:rsidRPr="00B02E39">
        <w:rPr>
          <w:rFonts w:ascii="Arial" w:hAnsi="Arial" w:cs="Arial"/>
          <w:noProof/>
        </w:rPr>
        <w:drawing>
          <wp:inline distT="0" distB="0" distL="0" distR="0" wp14:anchorId="4C3CFA78" wp14:editId="74FDA5C2">
            <wp:extent cx="1691640" cy="1691640"/>
            <wp:effectExtent l="0" t="0" r="0" b="0"/>
            <wp:docPr id="160181733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1691640" cy="1691640"/>
                    </a:xfrm>
                    <a:prstGeom prst="rect">
                      <a:avLst/>
                    </a:prstGeom>
                    <a:noFill/>
                  </pic:spPr>
                </pic:pic>
              </a:graphicData>
            </a:graphic>
          </wp:inline>
        </w:drawing>
      </w:r>
      <w:r w:rsidR="001F7524" w:rsidRPr="00B02E39">
        <w:rPr>
          <w:rFonts w:ascii="Arial" w:hAnsi="Arial" w:cs="Arial"/>
          <w:noProof/>
        </w:rPr>
        <w:drawing>
          <wp:inline distT="0" distB="0" distL="0" distR="0" wp14:anchorId="7645D5B2" wp14:editId="7023FFC7">
            <wp:extent cx="1348740" cy="1348740"/>
            <wp:effectExtent l="0" t="0" r="3810" b="3810"/>
            <wp:docPr id="748177282" name="Picture 3" descr="A black and white sig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8177282" name="Picture 3" descr="A black and white sign with white text&#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348740" cy="1348740"/>
                    </a:xfrm>
                    <a:prstGeom prst="rect">
                      <a:avLst/>
                    </a:prstGeom>
                    <a:noFill/>
                  </pic:spPr>
                </pic:pic>
              </a:graphicData>
            </a:graphic>
          </wp:inline>
        </w:drawing>
      </w:r>
    </w:p>
    <w:p w14:paraId="0BA94613" w14:textId="77777777" w:rsidR="00902CE8" w:rsidRDefault="00902CE8" w:rsidP="00E547A8">
      <w:pPr>
        <w:spacing w:line="360" w:lineRule="auto"/>
        <w:jc w:val="both"/>
        <w:rPr>
          <w:rFonts w:ascii="Arial" w:hAnsi="Arial" w:cs="Arial"/>
        </w:rPr>
      </w:pPr>
    </w:p>
    <w:p w14:paraId="5ABCFB81" w14:textId="7963FB36" w:rsidR="002D2E03" w:rsidRPr="00B02E39" w:rsidRDefault="002D2E03" w:rsidP="00E547A8">
      <w:pPr>
        <w:spacing w:line="360" w:lineRule="auto"/>
        <w:jc w:val="both"/>
        <w:rPr>
          <w:rFonts w:ascii="Arial" w:hAnsi="Arial" w:cs="Arial"/>
          <w:noProof/>
        </w:rPr>
      </w:pPr>
      <w:r w:rsidRPr="00B02E39">
        <w:rPr>
          <w:rFonts w:ascii="Arial" w:hAnsi="Arial" w:cs="Arial"/>
        </w:rPr>
        <w:t>Google Play (2023)</w:t>
      </w:r>
      <w:r w:rsidR="001F7524" w:rsidRPr="00B02E39">
        <w:rPr>
          <w:rFonts w:ascii="Arial" w:hAnsi="Arial" w:cs="Arial"/>
          <w:noProof/>
        </w:rPr>
        <w:t xml:space="preserve"> </w:t>
      </w:r>
    </w:p>
    <w:p w14:paraId="4FB9D79C" w14:textId="77777777" w:rsidR="00B02E39" w:rsidRPr="00B02E39" w:rsidRDefault="00B02E39" w:rsidP="00E547A8">
      <w:pPr>
        <w:spacing w:line="360" w:lineRule="auto"/>
        <w:jc w:val="both"/>
        <w:rPr>
          <w:rFonts w:ascii="Arial" w:hAnsi="Arial" w:cs="Arial"/>
        </w:rPr>
      </w:pPr>
      <w:r w:rsidRPr="00B02E39">
        <w:rPr>
          <w:rFonts w:ascii="Arial" w:hAnsi="Arial" w:cs="Arial"/>
        </w:rPr>
        <w:t xml:space="preserve">The products will not contain any harmful ingredients and all the packaging will be recyclable. They will enhance the skin without compromising on price and health or the environment. </w:t>
      </w:r>
    </w:p>
    <w:p w14:paraId="0B9C0183" w14:textId="6CA10C5B" w:rsidR="00B02E39" w:rsidRPr="00B02E39" w:rsidRDefault="00B02E39" w:rsidP="00E547A8">
      <w:pPr>
        <w:spacing w:line="360" w:lineRule="auto"/>
        <w:jc w:val="both"/>
        <w:rPr>
          <w:rFonts w:ascii="Arial" w:hAnsi="Arial" w:cs="Arial"/>
        </w:rPr>
      </w:pPr>
      <w:r w:rsidRPr="00B02E39">
        <w:rPr>
          <w:rFonts w:ascii="Arial" w:hAnsi="Arial" w:cs="Arial"/>
        </w:rPr>
        <w:t xml:space="preserve">The products will be sold online only and available to order for </w:t>
      </w:r>
      <w:r w:rsidR="00902CE8">
        <w:rPr>
          <w:rFonts w:ascii="Arial" w:hAnsi="Arial" w:cs="Arial"/>
        </w:rPr>
        <w:t>next-day</w:t>
      </w:r>
      <w:r w:rsidRPr="00B02E39">
        <w:rPr>
          <w:rFonts w:ascii="Arial" w:hAnsi="Arial" w:cs="Arial"/>
        </w:rPr>
        <w:t xml:space="preserve"> delivery. If the customer has Amazon Prime, the </w:t>
      </w:r>
      <w:r w:rsidR="00902CE8">
        <w:rPr>
          <w:rFonts w:ascii="Arial" w:hAnsi="Arial" w:cs="Arial"/>
        </w:rPr>
        <w:t>next-day</w:t>
      </w:r>
      <w:r w:rsidRPr="00B02E39">
        <w:rPr>
          <w:rFonts w:ascii="Arial" w:hAnsi="Arial" w:cs="Arial"/>
        </w:rPr>
        <w:t xml:space="preserve"> delivery will be free. Therefore, it will be convenient and accessible for the clients.</w:t>
      </w:r>
    </w:p>
    <w:p w14:paraId="34A12933" w14:textId="29271831" w:rsidR="00A74C66" w:rsidRDefault="0079608D" w:rsidP="00A74C66">
      <w:pPr>
        <w:spacing w:line="360" w:lineRule="auto"/>
        <w:jc w:val="both"/>
        <w:rPr>
          <w:rFonts w:ascii="Arial" w:hAnsi="Arial" w:cs="Arial"/>
        </w:rPr>
      </w:pPr>
      <w:r w:rsidRPr="0079608D">
        <w:rPr>
          <w:rFonts w:ascii="Arial" w:hAnsi="Arial" w:cs="Arial"/>
        </w:rPr>
        <w:t>All of these create a value exchange between the customer and the business, in which the customer pays for the desired product and the business earns a profit.</w:t>
      </w:r>
    </w:p>
    <w:p w14:paraId="15FB803D" w14:textId="77777777" w:rsidR="00312A72" w:rsidRDefault="00312A72" w:rsidP="00A74C66">
      <w:pPr>
        <w:spacing w:line="360" w:lineRule="auto"/>
        <w:jc w:val="both"/>
        <w:rPr>
          <w:rFonts w:ascii="Arial" w:hAnsi="Arial" w:cs="Arial"/>
        </w:rPr>
      </w:pPr>
    </w:p>
    <w:p w14:paraId="5AE3472A" w14:textId="77777777" w:rsidR="00312A72" w:rsidRDefault="00312A72" w:rsidP="00A74C66">
      <w:pPr>
        <w:spacing w:line="360" w:lineRule="auto"/>
        <w:jc w:val="both"/>
        <w:rPr>
          <w:rFonts w:ascii="Arial" w:hAnsi="Arial" w:cs="Arial"/>
        </w:rPr>
      </w:pPr>
    </w:p>
    <w:p w14:paraId="5506580B" w14:textId="5F03B65B" w:rsidR="00B02E39" w:rsidRPr="00417993" w:rsidRDefault="00B02E39" w:rsidP="00A74C66">
      <w:pPr>
        <w:pStyle w:val="Heading1"/>
        <w:numPr>
          <w:ilvl w:val="0"/>
          <w:numId w:val="4"/>
        </w:numPr>
        <w:rPr>
          <w:rFonts w:ascii="Arial" w:hAnsi="Arial" w:cs="Arial"/>
          <w:color w:val="000000" w:themeColor="text1"/>
          <w:sz w:val="24"/>
          <w:szCs w:val="24"/>
        </w:rPr>
      </w:pPr>
      <w:bookmarkStart w:id="11" w:name="_Toc140858953"/>
      <w:r w:rsidRPr="00417993">
        <w:rPr>
          <w:rFonts w:ascii="Arial" w:hAnsi="Arial" w:cs="Arial"/>
          <w:color w:val="000000" w:themeColor="text1"/>
          <w:sz w:val="24"/>
          <w:szCs w:val="24"/>
        </w:rPr>
        <w:lastRenderedPageBreak/>
        <w:t>Conclusion</w:t>
      </w:r>
      <w:bookmarkEnd w:id="11"/>
    </w:p>
    <w:p w14:paraId="486C2935" w14:textId="77777777" w:rsidR="00EF6E53" w:rsidRPr="00EF6E53" w:rsidRDefault="00EF6E53" w:rsidP="00EF6E53"/>
    <w:p w14:paraId="0D4DC492" w14:textId="48B2DF90" w:rsidR="00B02E39" w:rsidRPr="00B02E39" w:rsidRDefault="00B02E39" w:rsidP="00E547A8">
      <w:pPr>
        <w:spacing w:line="360" w:lineRule="auto"/>
        <w:jc w:val="both"/>
        <w:rPr>
          <w:rFonts w:ascii="Arial" w:hAnsi="Arial" w:cs="Arial"/>
        </w:rPr>
      </w:pPr>
      <w:r w:rsidRPr="00B02E39">
        <w:rPr>
          <w:rFonts w:ascii="Arial" w:hAnsi="Arial" w:cs="Arial"/>
        </w:rPr>
        <w:t xml:space="preserve">This report covered </w:t>
      </w:r>
      <w:r w:rsidR="00A74C66">
        <w:rPr>
          <w:rFonts w:ascii="Arial" w:hAnsi="Arial" w:cs="Arial"/>
        </w:rPr>
        <w:t xml:space="preserve">the </w:t>
      </w:r>
      <w:r w:rsidRPr="00B02E39">
        <w:rPr>
          <w:rFonts w:ascii="Arial" w:hAnsi="Arial" w:cs="Arial"/>
        </w:rPr>
        <w:t>PESTEL framework and the 4Ps of marketing models. It described them in the light of my business idea. The report highlighted the major impact of external factors on the business</w:t>
      </w:r>
      <w:r>
        <w:rPr>
          <w:rFonts w:ascii="Arial" w:hAnsi="Arial" w:cs="Arial"/>
        </w:rPr>
        <w:t xml:space="preserve">. </w:t>
      </w:r>
      <w:r w:rsidRPr="00B02E39">
        <w:rPr>
          <w:rFonts w:ascii="Arial" w:hAnsi="Arial" w:cs="Arial"/>
        </w:rPr>
        <w:t xml:space="preserve"> </w:t>
      </w:r>
      <w:r>
        <w:rPr>
          <w:rFonts w:ascii="Arial" w:hAnsi="Arial" w:cs="Arial"/>
        </w:rPr>
        <w:t>A</w:t>
      </w:r>
      <w:r w:rsidRPr="00B02E39">
        <w:rPr>
          <w:rFonts w:ascii="Arial" w:hAnsi="Arial" w:cs="Arial"/>
        </w:rPr>
        <w:t>s it assists business owners, professionals, and managers with strategic decision-making in a variety of situations</w:t>
      </w:r>
      <w:r>
        <w:rPr>
          <w:rFonts w:ascii="Arial" w:hAnsi="Arial" w:cs="Arial"/>
        </w:rPr>
        <w:t xml:space="preserve"> by reacting on time or predicting a change. As an entrepreneur</w:t>
      </w:r>
      <w:r w:rsidR="00A74C66">
        <w:rPr>
          <w:rFonts w:ascii="Arial" w:hAnsi="Arial" w:cs="Arial"/>
        </w:rPr>
        <w:t>,</w:t>
      </w:r>
      <w:r>
        <w:rPr>
          <w:rFonts w:ascii="Arial" w:hAnsi="Arial" w:cs="Arial"/>
        </w:rPr>
        <w:t xml:space="preserve"> I should consider all these aspects when running the business, act according to the circumstances and be ready to change and adapt.</w:t>
      </w:r>
    </w:p>
    <w:p w14:paraId="7DD2F094" w14:textId="143A992E" w:rsidR="00B02E39" w:rsidRPr="00B02E39" w:rsidRDefault="00B02E39" w:rsidP="00E547A8">
      <w:pPr>
        <w:spacing w:line="360" w:lineRule="auto"/>
        <w:jc w:val="both"/>
        <w:rPr>
          <w:rFonts w:ascii="Arial" w:hAnsi="Arial" w:cs="Arial"/>
        </w:rPr>
      </w:pPr>
      <w:r w:rsidRPr="00B02E39">
        <w:rPr>
          <w:rFonts w:ascii="Arial" w:hAnsi="Arial" w:cs="Arial"/>
        </w:rPr>
        <w:t>The four Ps of marketing is a marketing model that incorporates the four essential components of a marketing plan.</w:t>
      </w:r>
      <w:r w:rsidRPr="00B02E39">
        <w:t xml:space="preserve"> </w:t>
      </w:r>
      <w:r w:rsidRPr="00A74C66">
        <w:rPr>
          <w:rFonts w:ascii="Arial" w:hAnsi="Arial" w:cs="Arial"/>
        </w:rPr>
        <w:t>And as already mentioned</w:t>
      </w:r>
      <w:r>
        <w:t xml:space="preserve">, </w:t>
      </w:r>
      <w:r w:rsidRPr="00B02E39">
        <w:rPr>
          <w:rFonts w:ascii="Arial" w:hAnsi="Arial" w:cs="Arial"/>
        </w:rPr>
        <w:t>Marketing Mix is one of the most important concepts in contemporary marketing because, for a company's marketing strategy to be effective, the 4Ps must be incorporated</w:t>
      </w:r>
      <w:r>
        <w:rPr>
          <w:rFonts w:ascii="Arial" w:hAnsi="Arial" w:cs="Arial"/>
        </w:rPr>
        <w:t xml:space="preserve">. For me as </w:t>
      </w:r>
      <w:r w:rsidR="00E547A8">
        <w:rPr>
          <w:rFonts w:ascii="Arial" w:hAnsi="Arial" w:cs="Arial"/>
        </w:rPr>
        <w:t>an entrepreneur,</w:t>
      </w:r>
      <w:r>
        <w:rPr>
          <w:rFonts w:ascii="Arial" w:hAnsi="Arial" w:cs="Arial"/>
        </w:rPr>
        <w:t xml:space="preserve"> this model helps to bring value to the customer by promoting the product </w:t>
      </w:r>
      <w:r w:rsidR="00E547A8">
        <w:rPr>
          <w:rFonts w:ascii="Arial" w:hAnsi="Arial" w:cs="Arial"/>
        </w:rPr>
        <w:t xml:space="preserve">and </w:t>
      </w:r>
      <w:r>
        <w:rPr>
          <w:rFonts w:ascii="Arial" w:hAnsi="Arial" w:cs="Arial"/>
        </w:rPr>
        <w:t xml:space="preserve">selling in a convenient place for a competitive price. </w:t>
      </w:r>
    </w:p>
    <w:p w14:paraId="6A30CAEA" w14:textId="77777777" w:rsidR="00BF7D0C" w:rsidRPr="00B02E39" w:rsidRDefault="00BF7D0C" w:rsidP="00E547A8">
      <w:pPr>
        <w:spacing w:line="360" w:lineRule="auto"/>
        <w:jc w:val="both"/>
        <w:rPr>
          <w:rFonts w:ascii="Arial" w:hAnsi="Arial" w:cs="Arial"/>
        </w:rPr>
      </w:pPr>
    </w:p>
    <w:p w14:paraId="475CE260" w14:textId="77777777" w:rsidR="002571E4" w:rsidRPr="00B02E39" w:rsidRDefault="002571E4" w:rsidP="00E547A8">
      <w:pPr>
        <w:spacing w:line="360" w:lineRule="auto"/>
        <w:jc w:val="both"/>
        <w:rPr>
          <w:rFonts w:ascii="Arial" w:hAnsi="Arial" w:cs="Arial"/>
          <w:b/>
          <w:bCs/>
        </w:rPr>
      </w:pPr>
    </w:p>
    <w:p w14:paraId="5520732A" w14:textId="77777777" w:rsidR="002571E4" w:rsidRPr="00B02E39" w:rsidRDefault="002571E4" w:rsidP="00B02E39">
      <w:pPr>
        <w:spacing w:line="360" w:lineRule="auto"/>
        <w:rPr>
          <w:rFonts w:ascii="Arial" w:hAnsi="Arial" w:cs="Arial"/>
        </w:rPr>
      </w:pPr>
    </w:p>
    <w:p w14:paraId="4378FFAF" w14:textId="77777777" w:rsidR="00194478" w:rsidRPr="00B02E39" w:rsidRDefault="00194478" w:rsidP="00B02E39">
      <w:pPr>
        <w:spacing w:line="360" w:lineRule="auto"/>
        <w:rPr>
          <w:rFonts w:ascii="Arial" w:hAnsi="Arial" w:cs="Arial"/>
        </w:rPr>
      </w:pPr>
    </w:p>
    <w:p w14:paraId="0F50877A" w14:textId="77777777" w:rsidR="00194478" w:rsidRPr="00B02E39" w:rsidRDefault="00194478" w:rsidP="00B02E39">
      <w:pPr>
        <w:spacing w:line="360" w:lineRule="auto"/>
        <w:rPr>
          <w:rFonts w:ascii="Arial" w:hAnsi="Arial" w:cs="Arial"/>
        </w:rPr>
      </w:pPr>
    </w:p>
    <w:p w14:paraId="73A768C9" w14:textId="77777777" w:rsidR="00192DCD" w:rsidRPr="00B02E39" w:rsidRDefault="00192DCD" w:rsidP="00B02E39">
      <w:pPr>
        <w:spacing w:line="360" w:lineRule="auto"/>
        <w:rPr>
          <w:rFonts w:ascii="Arial" w:hAnsi="Arial" w:cs="Arial"/>
        </w:rPr>
      </w:pPr>
    </w:p>
    <w:p w14:paraId="478C6092" w14:textId="77777777" w:rsidR="007B67EB" w:rsidRPr="00B02E39" w:rsidRDefault="007B67EB" w:rsidP="00B02E39">
      <w:pPr>
        <w:spacing w:line="360" w:lineRule="auto"/>
        <w:rPr>
          <w:rFonts w:ascii="Arial" w:hAnsi="Arial" w:cs="Arial"/>
        </w:rPr>
      </w:pPr>
    </w:p>
    <w:p w14:paraId="59005E04" w14:textId="77777777" w:rsidR="00697E16" w:rsidRPr="00B02E39" w:rsidRDefault="00697E16" w:rsidP="00B02E39">
      <w:pPr>
        <w:spacing w:line="360" w:lineRule="auto"/>
        <w:rPr>
          <w:rFonts w:ascii="Arial" w:hAnsi="Arial" w:cs="Arial"/>
        </w:rPr>
      </w:pPr>
    </w:p>
    <w:p w14:paraId="2C863277" w14:textId="77777777" w:rsidR="007B37F2" w:rsidRPr="00B02E39" w:rsidRDefault="007B37F2" w:rsidP="00B02E39">
      <w:pPr>
        <w:spacing w:line="360" w:lineRule="auto"/>
        <w:rPr>
          <w:rFonts w:ascii="Arial" w:hAnsi="Arial" w:cs="Arial"/>
        </w:rPr>
      </w:pPr>
    </w:p>
    <w:p w14:paraId="2BC21825" w14:textId="77777777" w:rsidR="00CD7242" w:rsidRPr="00B02E39" w:rsidRDefault="00CD7242" w:rsidP="00B02E39">
      <w:pPr>
        <w:spacing w:line="360" w:lineRule="auto"/>
        <w:rPr>
          <w:rFonts w:ascii="Arial" w:hAnsi="Arial" w:cs="Arial"/>
        </w:rPr>
      </w:pPr>
    </w:p>
    <w:p w14:paraId="3A48CBAF" w14:textId="77777777" w:rsidR="00CD7242" w:rsidRPr="00B02E39" w:rsidRDefault="00CD7242" w:rsidP="00B02E39">
      <w:pPr>
        <w:spacing w:line="360" w:lineRule="auto"/>
        <w:rPr>
          <w:rFonts w:ascii="Arial" w:hAnsi="Arial" w:cs="Arial"/>
        </w:rPr>
      </w:pPr>
    </w:p>
    <w:p w14:paraId="6D971726" w14:textId="77777777" w:rsidR="00307F86" w:rsidRPr="00B02E39" w:rsidRDefault="00307F86" w:rsidP="00B02E39">
      <w:pPr>
        <w:spacing w:line="360" w:lineRule="auto"/>
        <w:rPr>
          <w:rFonts w:ascii="Arial" w:hAnsi="Arial" w:cs="Arial"/>
        </w:rPr>
      </w:pPr>
    </w:p>
    <w:p w14:paraId="4CEB8EC5" w14:textId="77777777" w:rsidR="001A5C0D" w:rsidRDefault="001A5C0D" w:rsidP="00B02E39">
      <w:pPr>
        <w:spacing w:line="360" w:lineRule="auto"/>
        <w:rPr>
          <w:rFonts w:ascii="Arial" w:hAnsi="Arial" w:cs="Arial"/>
        </w:rPr>
      </w:pPr>
    </w:p>
    <w:p w14:paraId="775B8949" w14:textId="77777777" w:rsidR="00312A72" w:rsidRDefault="00312A72" w:rsidP="00B02E39">
      <w:pPr>
        <w:spacing w:line="360" w:lineRule="auto"/>
        <w:rPr>
          <w:rFonts w:ascii="Arial" w:hAnsi="Arial" w:cs="Arial"/>
        </w:rPr>
      </w:pPr>
    </w:p>
    <w:p w14:paraId="2E2C659F" w14:textId="77777777" w:rsidR="00EF6E53" w:rsidRDefault="00EF6E53" w:rsidP="00B02E39">
      <w:pPr>
        <w:spacing w:line="360" w:lineRule="auto"/>
        <w:rPr>
          <w:rFonts w:ascii="Arial" w:hAnsi="Arial" w:cs="Arial"/>
        </w:rPr>
      </w:pPr>
    </w:p>
    <w:p w14:paraId="37EFFB4F" w14:textId="0D0AA777" w:rsidR="00EF6E53" w:rsidRPr="00417993" w:rsidRDefault="00307F86" w:rsidP="00EF6E53">
      <w:pPr>
        <w:pStyle w:val="Heading1"/>
        <w:numPr>
          <w:ilvl w:val="0"/>
          <w:numId w:val="4"/>
        </w:numPr>
        <w:rPr>
          <w:rFonts w:ascii="Arial" w:hAnsi="Arial" w:cs="Arial"/>
          <w:color w:val="000000" w:themeColor="text1"/>
          <w:sz w:val="24"/>
          <w:szCs w:val="24"/>
        </w:rPr>
      </w:pPr>
      <w:bookmarkStart w:id="12" w:name="_Toc140858954"/>
      <w:r w:rsidRPr="00417993">
        <w:rPr>
          <w:rFonts w:ascii="Arial" w:hAnsi="Arial" w:cs="Arial"/>
          <w:color w:val="000000" w:themeColor="text1"/>
          <w:sz w:val="24"/>
          <w:szCs w:val="24"/>
        </w:rPr>
        <w:lastRenderedPageBreak/>
        <w:t>References</w:t>
      </w:r>
      <w:bookmarkEnd w:id="12"/>
    </w:p>
    <w:p w14:paraId="31CC9048" w14:textId="77777777" w:rsidR="00EF6E53" w:rsidRPr="00EF6E53" w:rsidRDefault="00EF6E53" w:rsidP="00EF6E53"/>
    <w:p w14:paraId="0C88D3A1" w14:textId="77777777" w:rsidR="00EF6E53" w:rsidRPr="00B02E39" w:rsidRDefault="00EF6E53" w:rsidP="00B02E39">
      <w:pPr>
        <w:pStyle w:val="ListParagraph"/>
        <w:numPr>
          <w:ilvl w:val="0"/>
          <w:numId w:val="1"/>
        </w:numPr>
        <w:spacing w:line="360" w:lineRule="auto"/>
        <w:rPr>
          <w:rFonts w:ascii="Arial" w:hAnsi="Arial" w:cs="Arial"/>
        </w:rPr>
      </w:pPr>
      <w:r w:rsidRPr="00B02E39">
        <w:rPr>
          <w:rFonts w:ascii="Arial" w:hAnsi="Arial" w:cs="Arial"/>
        </w:rPr>
        <w:t xml:space="preserve">AMA (2022) </w:t>
      </w:r>
      <w:r w:rsidRPr="00EF6E53">
        <w:rPr>
          <w:rFonts w:ascii="Arial" w:hAnsi="Arial" w:cs="Arial"/>
          <w:i/>
          <w:iCs/>
        </w:rPr>
        <w:t>The Four Ps of Marketing.</w:t>
      </w:r>
      <w:r w:rsidRPr="00B02E39">
        <w:rPr>
          <w:rFonts w:ascii="Arial" w:hAnsi="Arial" w:cs="Arial"/>
        </w:rPr>
        <w:t xml:space="preserve"> Available at: </w:t>
      </w:r>
      <w:hyperlink r:id="rId18" w:history="1">
        <w:r w:rsidRPr="00B02E39">
          <w:rPr>
            <w:rStyle w:val="Hyperlink"/>
            <w:rFonts w:ascii="Arial" w:hAnsi="Arial" w:cs="Arial"/>
          </w:rPr>
          <w:t>https://www.ama.org/marketing-news/the-four-ps-of-marketing/</w:t>
        </w:r>
      </w:hyperlink>
      <w:r w:rsidRPr="00B02E39">
        <w:rPr>
          <w:rFonts w:ascii="Arial" w:hAnsi="Arial" w:cs="Arial"/>
        </w:rPr>
        <w:t xml:space="preserve"> (Accessed 08 July 2023).</w:t>
      </w:r>
    </w:p>
    <w:p w14:paraId="782B775D" w14:textId="77777777" w:rsidR="00EF6E53" w:rsidRPr="00B02E39" w:rsidRDefault="00EF6E53" w:rsidP="00B02E39">
      <w:pPr>
        <w:pStyle w:val="ListParagraph"/>
        <w:numPr>
          <w:ilvl w:val="0"/>
          <w:numId w:val="1"/>
        </w:numPr>
        <w:spacing w:line="360" w:lineRule="auto"/>
        <w:rPr>
          <w:rFonts w:ascii="Arial" w:hAnsi="Arial" w:cs="Arial"/>
        </w:rPr>
      </w:pPr>
      <w:r w:rsidRPr="00B02E39">
        <w:rPr>
          <w:rFonts w:ascii="Arial" w:hAnsi="Arial" w:cs="Arial"/>
        </w:rPr>
        <w:t>Buye, R</w:t>
      </w:r>
      <w:r>
        <w:rPr>
          <w:rFonts w:ascii="Arial" w:hAnsi="Arial" w:cs="Arial"/>
        </w:rPr>
        <w:t>.</w:t>
      </w:r>
      <w:r w:rsidRPr="00B02E39">
        <w:rPr>
          <w:rFonts w:ascii="Arial" w:hAnsi="Arial" w:cs="Arial"/>
        </w:rPr>
        <w:t xml:space="preserve"> (2021). </w:t>
      </w:r>
      <w:r w:rsidRPr="00EF6E53">
        <w:rPr>
          <w:rFonts w:ascii="Arial" w:hAnsi="Arial" w:cs="Arial"/>
          <w:i/>
          <w:iCs/>
        </w:rPr>
        <w:t>Critical examination of the PESTEL Analysis Model</w:t>
      </w:r>
      <w:r w:rsidRPr="00B02E39">
        <w:rPr>
          <w:rFonts w:ascii="Arial" w:hAnsi="Arial" w:cs="Arial"/>
        </w:rPr>
        <w:t xml:space="preserve">. Available at: </w:t>
      </w:r>
      <w:hyperlink r:id="rId19" w:history="1">
        <w:r w:rsidRPr="00B02E39">
          <w:rPr>
            <w:rStyle w:val="Hyperlink"/>
            <w:rFonts w:ascii="Arial" w:hAnsi="Arial" w:cs="Arial"/>
          </w:rPr>
          <w:t>https://www.researchgate.net/publication/349506325_Critical_examination_of_the_PESTEL_Analysis_Model/citation/download</w:t>
        </w:r>
      </w:hyperlink>
      <w:r w:rsidRPr="00B02E39">
        <w:rPr>
          <w:rFonts w:ascii="Arial" w:hAnsi="Arial" w:cs="Arial"/>
        </w:rPr>
        <w:t xml:space="preserve"> (Accessed 11 July 2023).</w:t>
      </w:r>
    </w:p>
    <w:p w14:paraId="368F2D9C" w14:textId="77777777" w:rsidR="00EF6E53" w:rsidRPr="00B02E39" w:rsidRDefault="00EF6E53" w:rsidP="00B02E39">
      <w:pPr>
        <w:pStyle w:val="ListParagraph"/>
        <w:numPr>
          <w:ilvl w:val="0"/>
          <w:numId w:val="1"/>
        </w:numPr>
        <w:spacing w:line="360" w:lineRule="auto"/>
        <w:rPr>
          <w:rFonts w:ascii="Arial" w:hAnsi="Arial" w:cs="Arial"/>
        </w:rPr>
      </w:pPr>
      <w:r w:rsidRPr="00B02E39">
        <w:rPr>
          <w:rFonts w:ascii="Arial" w:hAnsi="Arial" w:cs="Arial"/>
        </w:rPr>
        <w:t xml:space="preserve">CIPD (2023) </w:t>
      </w:r>
      <w:r w:rsidRPr="00B02E39">
        <w:rPr>
          <w:rFonts w:ascii="Arial" w:hAnsi="Arial" w:cs="Arial"/>
          <w:i/>
          <w:iCs/>
        </w:rPr>
        <w:t xml:space="preserve">PESTLE Analysis. </w:t>
      </w:r>
      <w:r w:rsidRPr="00B02E39">
        <w:rPr>
          <w:rFonts w:ascii="Arial" w:hAnsi="Arial" w:cs="Arial"/>
        </w:rPr>
        <w:t xml:space="preserve">Available at: </w:t>
      </w:r>
      <w:hyperlink r:id="rId20" w:history="1">
        <w:r w:rsidRPr="00B02E39">
          <w:rPr>
            <w:rStyle w:val="Hyperlink"/>
            <w:rFonts w:ascii="Arial" w:hAnsi="Arial" w:cs="Arial"/>
          </w:rPr>
          <w:t>https://www.cipd.org/uk/knowledge/factsheets/pestle-analysis-factsheet/</w:t>
        </w:r>
      </w:hyperlink>
      <w:r w:rsidRPr="00B02E39">
        <w:rPr>
          <w:rFonts w:ascii="Arial" w:hAnsi="Arial" w:cs="Arial"/>
        </w:rPr>
        <w:t xml:space="preserve"> </w:t>
      </w:r>
      <w:bookmarkStart w:id="13" w:name="_Hlk139704965"/>
      <w:r w:rsidRPr="00B02E39">
        <w:rPr>
          <w:rFonts w:ascii="Arial" w:hAnsi="Arial" w:cs="Arial"/>
        </w:rPr>
        <w:t>(Accessed 08 July 2023).</w:t>
      </w:r>
    </w:p>
    <w:bookmarkEnd w:id="13"/>
    <w:p w14:paraId="2DD59935" w14:textId="77777777" w:rsidR="00EF6E53" w:rsidRPr="00B02E39" w:rsidRDefault="00EF6E53" w:rsidP="00B02E39">
      <w:pPr>
        <w:pStyle w:val="ListParagraph"/>
        <w:numPr>
          <w:ilvl w:val="0"/>
          <w:numId w:val="1"/>
        </w:numPr>
        <w:spacing w:line="360" w:lineRule="auto"/>
        <w:rPr>
          <w:rFonts w:ascii="Arial" w:hAnsi="Arial" w:cs="Arial"/>
        </w:rPr>
      </w:pPr>
      <w:proofErr w:type="spellStart"/>
      <w:r w:rsidRPr="00B02E39">
        <w:rPr>
          <w:rFonts w:ascii="Arial" w:hAnsi="Arial" w:cs="Arial"/>
        </w:rPr>
        <w:t>Eglese</w:t>
      </w:r>
      <w:proofErr w:type="spellEnd"/>
      <w:r w:rsidRPr="00B02E39">
        <w:rPr>
          <w:rFonts w:ascii="Arial" w:hAnsi="Arial" w:cs="Arial"/>
        </w:rPr>
        <w:t xml:space="preserve">, S., (2014) </w:t>
      </w:r>
      <w:r w:rsidRPr="00EF6E53">
        <w:rPr>
          <w:rFonts w:ascii="Arial" w:hAnsi="Arial" w:cs="Arial"/>
          <w:i/>
          <w:iCs/>
        </w:rPr>
        <w:t>Marketing Recommendations for the UK Health&amp; Beauty Retail Market: Using Superdrug as a case study</w:t>
      </w:r>
      <w:r w:rsidRPr="00B02E39">
        <w:rPr>
          <w:rFonts w:ascii="Arial" w:hAnsi="Arial" w:cs="Arial"/>
        </w:rPr>
        <w:t xml:space="preserve">. Available at: https://www.theseus.fi/handle/10024/85160 </w:t>
      </w:r>
      <w:bookmarkStart w:id="14" w:name="_Hlk140782383"/>
      <w:r w:rsidRPr="00B02E39">
        <w:rPr>
          <w:rFonts w:ascii="Arial" w:hAnsi="Arial" w:cs="Arial"/>
        </w:rPr>
        <w:t>(Accessed: 9 July 2022).</w:t>
      </w:r>
      <w:bookmarkEnd w:id="14"/>
    </w:p>
    <w:p w14:paraId="7663506E" w14:textId="77777777" w:rsidR="00EF6E53" w:rsidRPr="00B02E39" w:rsidRDefault="00EF6E53" w:rsidP="00B02E39">
      <w:pPr>
        <w:pStyle w:val="ListParagraph"/>
        <w:numPr>
          <w:ilvl w:val="0"/>
          <w:numId w:val="1"/>
        </w:numPr>
        <w:spacing w:line="360" w:lineRule="auto"/>
        <w:rPr>
          <w:rFonts w:ascii="Arial" w:hAnsi="Arial" w:cs="Arial"/>
        </w:rPr>
      </w:pPr>
      <w:r w:rsidRPr="00B02E39">
        <w:rPr>
          <w:rFonts w:ascii="Arial" w:hAnsi="Arial" w:cs="Arial"/>
        </w:rPr>
        <w:t xml:space="preserve">Google Play (2023) </w:t>
      </w:r>
      <w:r w:rsidRPr="00EF6E53">
        <w:rPr>
          <w:rFonts w:ascii="Arial" w:hAnsi="Arial" w:cs="Arial"/>
          <w:i/>
          <w:iCs/>
        </w:rPr>
        <w:t>Clean Beauty</w:t>
      </w:r>
      <w:r w:rsidRPr="00B02E39">
        <w:rPr>
          <w:rFonts w:ascii="Arial" w:hAnsi="Arial" w:cs="Arial"/>
        </w:rPr>
        <w:t xml:space="preserve">. Available at: </w:t>
      </w:r>
      <w:hyperlink r:id="rId21" w:history="1">
        <w:r w:rsidRPr="00B02E39">
          <w:rPr>
            <w:rStyle w:val="Hyperlink"/>
            <w:rFonts w:ascii="Arial" w:hAnsi="Arial" w:cs="Arial"/>
          </w:rPr>
          <w:t>https://play.google.com/store/apps/details?id=fr.officinea.cleanbeauty&amp;hl=en_GB</w:t>
        </w:r>
      </w:hyperlink>
      <w:r w:rsidRPr="00B02E39">
        <w:rPr>
          <w:rFonts w:ascii="Arial" w:hAnsi="Arial" w:cs="Arial"/>
        </w:rPr>
        <w:t xml:space="preserve"> </w:t>
      </w:r>
      <w:bookmarkStart w:id="15" w:name="_Hlk140782614"/>
      <w:r w:rsidRPr="00B02E39">
        <w:rPr>
          <w:rFonts w:ascii="Arial" w:hAnsi="Arial" w:cs="Arial"/>
        </w:rPr>
        <w:t>(Accessed: 20 July 2022).</w:t>
      </w:r>
    </w:p>
    <w:bookmarkEnd w:id="15"/>
    <w:p w14:paraId="5B11856B" w14:textId="77777777" w:rsidR="00EF6E53" w:rsidRPr="00B02E39" w:rsidRDefault="00EF6E53" w:rsidP="00B02E39">
      <w:pPr>
        <w:pStyle w:val="ListParagraph"/>
        <w:numPr>
          <w:ilvl w:val="0"/>
          <w:numId w:val="1"/>
        </w:numPr>
        <w:spacing w:line="360" w:lineRule="auto"/>
        <w:rPr>
          <w:rFonts w:ascii="Arial" w:hAnsi="Arial" w:cs="Arial"/>
        </w:rPr>
      </w:pPr>
      <w:r w:rsidRPr="00B02E39">
        <w:rPr>
          <w:rFonts w:ascii="Arial" w:hAnsi="Arial" w:cs="Arial"/>
        </w:rPr>
        <w:t xml:space="preserve">Google Play (2023) </w:t>
      </w:r>
      <w:r w:rsidRPr="00EF6E53">
        <w:rPr>
          <w:rFonts w:ascii="Arial" w:hAnsi="Arial" w:cs="Arial"/>
          <w:i/>
          <w:iCs/>
        </w:rPr>
        <w:t>Think Dirty</w:t>
      </w:r>
      <w:r w:rsidRPr="00B02E39">
        <w:rPr>
          <w:rFonts w:ascii="Arial" w:hAnsi="Arial" w:cs="Arial"/>
        </w:rPr>
        <w:t xml:space="preserve">. Available at: </w:t>
      </w:r>
      <w:hyperlink r:id="rId22" w:history="1">
        <w:r w:rsidRPr="00B02E39">
          <w:rPr>
            <w:rStyle w:val="Hyperlink"/>
            <w:rFonts w:ascii="Arial" w:hAnsi="Arial" w:cs="Arial"/>
          </w:rPr>
          <w:t>https://play.google.com/store/apps/details?id=com.thinkdirty.thinkdirtyapp&amp;hl=en_GB&amp;gl=US</w:t>
        </w:r>
      </w:hyperlink>
      <w:r w:rsidRPr="00B02E39">
        <w:rPr>
          <w:rFonts w:ascii="Arial" w:hAnsi="Arial" w:cs="Arial"/>
        </w:rPr>
        <w:t xml:space="preserve"> (Accessed: 20 July 2022).</w:t>
      </w:r>
    </w:p>
    <w:p w14:paraId="4A3844A5" w14:textId="77777777" w:rsidR="00EF6E53" w:rsidRPr="00B02E39" w:rsidRDefault="00EF6E53" w:rsidP="00B02E39">
      <w:pPr>
        <w:pStyle w:val="ListParagraph"/>
        <w:numPr>
          <w:ilvl w:val="0"/>
          <w:numId w:val="1"/>
        </w:numPr>
        <w:spacing w:line="360" w:lineRule="auto"/>
        <w:rPr>
          <w:rFonts w:ascii="Arial" w:hAnsi="Arial" w:cs="Arial"/>
        </w:rPr>
      </w:pPr>
      <w:r w:rsidRPr="00B02E39">
        <w:rPr>
          <w:rFonts w:ascii="Arial" w:hAnsi="Arial" w:cs="Arial"/>
        </w:rPr>
        <w:t xml:space="preserve">Google Play (2023) </w:t>
      </w:r>
      <w:r w:rsidRPr="00EF6E53">
        <w:rPr>
          <w:rFonts w:ascii="Arial" w:hAnsi="Arial" w:cs="Arial"/>
          <w:i/>
          <w:iCs/>
        </w:rPr>
        <w:t>Yuka - Food &amp; cosmetic scan</w:t>
      </w:r>
      <w:r w:rsidRPr="00B02E39">
        <w:rPr>
          <w:rFonts w:ascii="Arial" w:hAnsi="Arial" w:cs="Arial"/>
        </w:rPr>
        <w:t xml:space="preserve">. Available at: </w:t>
      </w:r>
      <w:hyperlink r:id="rId23" w:history="1">
        <w:r w:rsidRPr="00B02E39">
          <w:rPr>
            <w:rStyle w:val="Hyperlink"/>
            <w:rFonts w:ascii="Arial" w:hAnsi="Arial" w:cs="Arial"/>
          </w:rPr>
          <w:t>https://play.google.com/store/apps/details?id=io.yuka.android&amp;hl=en_GB&amp;pli=1</w:t>
        </w:r>
      </w:hyperlink>
      <w:r w:rsidRPr="00B02E39">
        <w:rPr>
          <w:rFonts w:ascii="Arial" w:hAnsi="Arial" w:cs="Arial"/>
        </w:rPr>
        <w:t xml:space="preserve"> </w:t>
      </w:r>
      <w:bookmarkStart w:id="16" w:name="_Hlk140782468"/>
      <w:r w:rsidRPr="00B02E39">
        <w:rPr>
          <w:rFonts w:ascii="Arial" w:hAnsi="Arial" w:cs="Arial"/>
        </w:rPr>
        <w:t>(Accessed: 20 July 2022).</w:t>
      </w:r>
    </w:p>
    <w:bookmarkEnd w:id="16"/>
    <w:p w14:paraId="6BAE418F" w14:textId="77777777" w:rsidR="00EF6E53" w:rsidRPr="00B02E39" w:rsidRDefault="00EF6E53" w:rsidP="00B02E39">
      <w:pPr>
        <w:pStyle w:val="ListParagraph"/>
        <w:numPr>
          <w:ilvl w:val="0"/>
          <w:numId w:val="1"/>
        </w:numPr>
        <w:spacing w:line="360" w:lineRule="auto"/>
        <w:rPr>
          <w:rFonts w:ascii="Arial" w:hAnsi="Arial" w:cs="Arial"/>
        </w:rPr>
      </w:pPr>
      <w:r w:rsidRPr="00B02E39">
        <w:rPr>
          <w:rFonts w:ascii="Arial" w:hAnsi="Arial" w:cs="Arial"/>
        </w:rPr>
        <w:t xml:space="preserve">Indeed (2023) </w:t>
      </w:r>
      <w:r w:rsidRPr="00EF6E53">
        <w:rPr>
          <w:rFonts w:ascii="Arial" w:hAnsi="Arial" w:cs="Arial"/>
          <w:i/>
          <w:iCs/>
        </w:rPr>
        <w:t>PESTLE analysis: what it is and how to use it</w:t>
      </w:r>
      <w:r w:rsidRPr="00B02E39">
        <w:rPr>
          <w:rFonts w:ascii="Arial" w:hAnsi="Arial" w:cs="Arial"/>
        </w:rPr>
        <w:t xml:space="preserve">. Available at: </w:t>
      </w:r>
      <w:hyperlink r:id="rId24" w:history="1">
        <w:r w:rsidRPr="00B02E39">
          <w:rPr>
            <w:rStyle w:val="Hyperlink"/>
            <w:rFonts w:ascii="Arial" w:hAnsi="Arial" w:cs="Arial"/>
          </w:rPr>
          <w:t>https://uk.indeed.com/hire/c/info/pestle-analysis-people-strategy-workforce-planning?gclid=CjwKCAjw-7OlBhB8EiwAnoOEk-SkQ4q8pbI2Vt7xw4iIQ6hf1qq7vXKQQERhtMbDC1ix71Y2EW9tvxoCFdkQAvD_BwE&amp;hl=en&amp;aceid=&amp;gclsrc=aw.ds</w:t>
        </w:r>
      </w:hyperlink>
      <w:r w:rsidRPr="00B02E39">
        <w:rPr>
          <w:rFonts w:ascii="Arial" w:hAnsi="Arial" w:cs="Arial"/>
        </w:rPr>
        <w:t xml:space="preserve"> </w:t>
      </w:r>
      <w:bookmarkStart w:id="17" w:name="_Hlk139996068"/>
      <w:r w:rsidRPr="00B02E39">
        <w:rPr>
          <w:rFonts w:ascii="Arial" w:hAnsi="Arial" w:cs="Arial"/>
        </w:rPr>
        <w:t>(Accessed 11 July 2023).</w:t>
      </w:r>
      <w:bookmarkEnd w:id="17"/>
    </w:p>
    <w:p w14:paraId="17160011" w14:textId="588BDE3E" w:rsidR="00EF6E53" w:rsidRPr="00B02E39" w:rsidRDefault="00EF6E53" w:rsidP="00B02E39">
      <w:pPr>
        <w:pStyle w:val="ListParagraph"/>
        <w:numPr>
          <w:ilvl w:val="0"/>
          <w:numId w:val="1"/>
        </w:numPr>
        <w:spacing w:line="360" w:lineRule="auto"/>
        <w:rPr>
          <w:rFonts w:ascii="Arial" w:hAnsi="Arial" w:cs="Arial"/>
        </w:rPr>
      </w:pPr>
      <w:r w:rsidRPr="00B02E39">
        <w:rPr>
          <w:rFonts w:ascii="Arial" w:hAnsi="Arial" w:cs="Arial"/>
        </w:rPr>
        <w:t xml:space="preserve">Kotler, P. et al. (2021) </w:t>
      </w:r>
      <w:r w:rsidRPr="00A74C66">
        <w:rPr>
          <w:rFonts w:ascii="Arial" w:hAnsi="Arial" w:cs="Arial"/>
          <w:i/>
          <w:iCs/>
        </w:rPr>
        <w:t>Principles of marketing.</w:t>
      </w:r>
      <w:r w:rsidRPr="00B02E39">
        <w:rPr>
          <w:rFonts w:ascii="Arial" w:hAnsi="Arial" w:cs="Arial"/>
        </w:rPr>
        <w:t xml:space="preserve"> Eighteenth </w:t>
      </w:r>
      <w:proofErr w:type="spellStart"/>
      <w:r w:rsidRPr="00B02E39">
        <w:rPr>
          <w:rFonts w:ascii="Arial" w:hAnsi="Arial" w:cs="Arial"/>
        </w:rPr>
        <w:t>ed</w:t>
      </w:r>
      <w:r w:rsidR="00A74C66">
        <w:rPr>
          <w:rFonts w:ascii="Arial" w:hAnsi="Arial" w:cs="Arial"/>
        </w:rPr>
        <w:t>n</w:t>
      </w:r>
      <w:proofErr w:type="spellEnd"/>
      <w:r w:rsidR="00A74C66">
        <w:rPr>
          <w:rFonts w:ascii="Arial" w:hAnsi="Arial" w:cs="Arial"/>
        </w:rPr>
        <w:t>.</w:t>
      </w:r>
      <w:r w:rsidRPr="00B02E39">
        <w:rPr>
          <w:rFonts w:ascii="Arial" w:hAnsi="Arial" w:cs="Arial"/>
        </w:rPr>
        <w:t>, Global edition. Harlow, Essex: Pearson Education Limited.</w:t>
      </w:r>
    </w:p>
    <w:p w14:paraId="420D3C0E" w14:textId="77777777" w:rsidR="00EF6E53" w:rsidRPr="00B02E39" w:rsidRDefault="00EF6E53" w:rsidP="00B02E39">
      <w:pPr>
        <w:pStyle w:val="ListParagraph"/>
        <w:numPr>
          <w:ilvl w:val="0"/>
          <w:numId w:val="1"/>
        </w:numPr>
        <w:spacing w:line="360" w:lineRule="auto"/>
        <w:rPr>
          <w:rFonts w:ascii="Arial" w:hAnsi="Arial" w:cs="Arial"/>
        </w:rPr>
      </w:pPr>
      <w:r w:rsidRPr="00B02E39">
        <w:rPr>
          <w:rFonts w:ascii="Arial" w:hAnsi="Arial" w:cs="Arial"/>
        </w:rPr>
        <w:t xml:space="preserve">Leonard, J. (2016) </w:t>
      </w:r>
      <w:r w:rsidRPr="00A74C66">
        <w:rPr>
          <w:rFonts w:ascii="Arial" w:hAnsi="Arial" w:cs="Arial"/>
          <w:i/>
          <w:iCs/>
        </w:rPr>
        <w:t>The Marketing mix</w:t>
      </w:r>
      <w:r w:rsidRPr="00B02E39">
        <w:rPr>
          <w:rFonts w:ascii="Arial" w:hAnsi="Arial" w:cs="Arial"/>
        </w:rPr>
        <w:t xml:space="preserve">. Available at: </w:t>
      </w:r>
      <w:hyperlink r:id="rId25" w:history="1">
        <w:r w:rsidRPr="00B02E39">
          <w:rPr>
            <w:rStyle w:val="Hyperlink"/>
            <w:rFonts w:ascii="Arial" w:hAnsi="Arial" w:cs="Arial"/>
          </w:rPr>
          <w:t>https://www.business2community.com/marketing/four-ps-marketing-apply-digital-age-01576860</w:t>
        </w:r>
      </w:hyperlink>
      <w:r w:rsidRPr="00B02E39">
        <w:rPr>
          <w:rFonts w:ascii="Arial" w:hAnsi="Arial" w:cs="Arial"/>
        </w:rPr>
        <w:t xml:space="preserve"> (Accessed: 20 July 2022).</w:t>
      </w:r>
    </w:p>
    <w:p w14:paraId="10C5C18D" w14:textId="77777777" w:rsidR="00EF6E53" w:rsidRPr="00B02E39" w:rsidRDefault="00EF6E53" w:rsidP="00B02E39">
      <w:pPr>
        <w:pStyle w:val="ListParagraph"/>
        <w:numPr>
          <w:ilvl w:val="0"/>
          <w:numId w:val="1"/>
        </w:numPr>
        <w:spacing w:line="360" w:lineRule="auto"/>
        <w:rPr>
          <w:rFonts w:ascii="Arial" w:hAnsi="Arial" w:cs="Arial"/>
        </w:rPr>
      </w:pPr>
      <w:r w:rsidRPr="00B02E39">
        <w:rPr>
          <w:rFonts w:ascii="Arial" w:hAnsi="Arial" w:cs="Arial"/>
        </w:rPr>
        <w:t xml:space="preserve">Morrison, J. (2020) </w:t>
      </w:r>
      <w:r w:rsidRPr="00A74C66">
        <w:rPr>
          <w:rFonts w:ascii="Arial" w:hAnsi="Arial" w:cs="Arial"/>
          <w:i/>
          <w:iCs/>
        </w:rPr>
        <w:t>The Global Business Environment: Towards Sustainability?</w:t>
      </w:r>
      <w:r w:rsidRPr="00B02E39">
        <w:rPr>
          <w:rFonts w:ascii="Arial" w:hAnsi="Arial" w:cs="Arial"/>
        </w:rPr>
        <w:t xml:space="preserve"> London: Bloomsbury Publishing Plc.</w:t>
      </w:r>
    </w:p>
    <w:p w14:paraId="5F040DDD" w14:textId="7D8E7239" w:rsidR="00307F86" w:rsidRPr="00417993" w:rsidRDefault="00EF6E53" w:rsidP="00B02E39">
      <w:pPr>
        <w:pStyle w:val="ListParagraph"/>
        <w:numPr>
          <w:ilvl w:val="0"/>
          <w:numId w:val="1"/>
        </w:numPr>
        <w:spacing w:line="360" w:lineRule="auto"/>
        <w:rPr>
          <w:rFonts w:ascii="Arial" w:hAnsi="Arial" w:cs="Arial"/>
        </w:rPr>
      </w:pPr>
      <w:bookmarkStart w:id="18" w:name="_Hlk139995058"/>
      <w:bookmarkStart w:id="19" w:name="_Hlk139994793"/>
      <w:r w:rsidRPr="00B02E39">
        <w:rPr>
          <w:rFonts w:ascii="Arial" w:hAnsi="Arial" w:cs="Arial"/>
        </w:rPr>
        <w:t>Sheffield Hallam University (2019</w:t>
      </w:r>
      <w:r w:rsidRPr="00A74C66">
        <w:rPr>
          <w:rFonts w:ascii="Arial" w:hAnsi="Arial" w:cs="Arial"/>
          <w:i/>
          <w:iCs/>
        </w:rPr>
        <w:t>)</w:t>
      </w:r>
      <w:bookmarkEnd w:id="18"/>
      <w:r w:rsidRPr="00A74C66">
        <w:rPr>
          <w:rFonts w:ascii="Arial" w:hAnsi="Arial" w:cs="Arial"/>
          <w:i/>
          <w:iCs/>
        </w:rPr>
        <w:t xml:space="preserve"> </w:t>
      </w:r>
      <w:bookmarkEnd w:id="19"/>
      <w:r w:rsidRPr="00A74C66">
        <w:rPr>
          <w:rFonts w:ascii="Arial" w:hAnsi="Arial" w:cs="Arial"/>
          <w:i/>
          <w:iCs/>
        </w:rPr>
        <w:t>What is a PESTEL Analysis?</w:t>
      </w:r>
      <w:r w:rsidRPr="00B02E39">
        <w:rPr>
          <w:rFonts w:ascii="Arial" w:hAnsi="Arial" w:cs="Arial"/>
        </w:rPr>
        <w:t xml:space="preserve"> Available at: </w:t>
      </w:r>
      <w:hyperlink r:id="rId26" w:history="1">
        <w:r w:rsidRPr="00B02E39">
          <w:rPr>
            <w:rStyle w:val="Hyperlink"/>
            <w:rFonts w:ascii="Arial" w:hAnsi="Arial" w:cs="Arial"/>
          </w:rPr>
          <w:t>https://blogs.shu.ac.uk/shupdreviewtoolkit/files/2019/01/PESTEL-ANALYSIS.pdf</w:t>
        </w:r>
      </w:hyperlink>
      <w:r w:rsidRPr="00B02E39">
        <w:rPr>
          <w:rFonts w:ascii="Arial" w:hAnsi="Arial" w:cs="Arial"/>
        </w:rPr>
        <w:t xml:space="preserve"> </w:t>
      </w:r>
      <w:bookmarkStart w:id="20" w:name="_Hlk139996128"/>
      <w:r w:rsidRPr="00B02E39">
        <w:rPr>
          <w:rFonts w:ascii="Arial" w:hAnsi="Arial" w:cs="Arial"/>
        </w:rPr>
        <w:t>(Accessed 11 July 2023).</w:t>
      </w:r>
      <w:bookmarkEnd w:id="20"/>
    </w:p>
    <w:sectPr w:rsidR="00307F86" w:rsidRPr="00417993" w:rsidSect="00307F86">
      <w:headerReference w:type="even" r:id="rId27"/>
      <w:headerReference w:type="default" r:id="rId28"/>
      <w:footerReference w:type="even" r:id="rId29"/>
      <w:footerReference w:type="default" r:id="rId30"/>
      <w:headerReference w:type="first" r:id="rId31"/>
      <w:footerReference w:type="first" r:id="rId3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412257" w14:textId="77777777" w:rsidR="00CF738A" w:rsidRDefault="00CF738A" w:rsidP="001D1790">
      <w:pPr>
        <w:spacing w:after="0" w:line="240" w:lineRule="auto"/>
      </w:pPr>
      <w:r>
        <w:separator/>
      </w:r>
    </w:p>
  </w:endnote>
  <w:endnote w:type="continuationSeparator" w:id="0">
    <w:p w14:paraId="568D6B21" w14:textId="77777777" w:rsidR="00CF738A" w:rsidRDefault="00CF738A" w:rsidP="001D17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5B7863" w14:textId="77777777" w:rsidR="00C02B95" w:rsidRDefault="00C02B9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56281015"/>
      <w:docPartObj>
        <w:docPartGallery w:val="Page Numbers (Bottom of Page)"/>
        <w:docPartUnique/>
      </w:docPartObj>
    </w:sdtPr>
    <w:sdtEndPr>
      <w:rPr>
        <w:noProof/>
      </w:rPr>
    </w:sdtEndPr>
    <w:sdtContent>
      <w:p w14:paraId="75CB126C" w14:textId="6B33C9A7" w:rsidR="00C02B95" w:rsidRDefault="00C02B95">
        <w:pPr>
          <w:pStyle w:val="Footer"/>
        </w:pPr>
        <w:r>
          <w:fldChar w:fldCharType="begin"/>
        </w:r>
        <w:r>
          <w:instrText xml:space="preserve"> PAGE   \* MERGEFORMAT </w:instrText>
        </w:r>
        <w:r>
          <w:fldChar w:fldCharType="separate"/>
        </w:r>
        <w:r>
          <w:rPr>
            <w:noProof/>
          </w:rPr>
          <w:t>2</w:t>
        </w:r>
        <w:r>
          <w:rPr>
            <w:noProof/>
          </w:rPr>
          <w:fldChar w:fldCharType="end"/>
        </w:r>
      </w:p>
    </w:sdtContent>
  </w:sdt>
  <w:p w14:paraId="15329DC4" w14:textId="77777777" w:rsidR="00C02B95" w:rsidRDefault="00C02B9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6BD332" w14:textId="77777777" w:rsidR="00C02B95" w:rsidRDefault="00C02B9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B08997" w14:textId="77777777" w:rsidR="00CF738A" w:rsidRDefault="00CF738A" w:rsidP="001D1790">
      <w:pPr>
        <w:spacing w:after="0" w:line="240" w:lineRule="auto"/>
      </w:pPr>
      <w:r>
        <w:separator/>
      </w:r>
    </w:p>
  </w:footnote>
  <w:footnote w:type="continuationSeparator" w:id="0">
    <w:p w14:paraId="34B3FAAF" w14:textId="77777777" w:rsidR="00CF738A" w:rsidRDefault="00CF738A" w:rsidP="001D179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F1DB00" w14:textId="77777777" w:rsidR="00C02B95" w:rsidRDefault="00C02B9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E7D3BC" w14:textId="77777777" w:rsidR="00C02B95" w:rsidRDefault="00C02B9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5FA142" w14:textId="77777777" w:rsidR="00C02B95" w:rsidRDefault="00C02B9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A90383"/>
    <w:multiLevelType w:val="multilevel"/>
    <w:tmpl w:val="D5E43B84"/>
    <w:lvl w:ilvl="0">
      <w:start w:val="1"/>
      <w:numFmt w:val="decimal"/>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29320CB8"/>
    <w:multiLevelType w:val="hybridMultilevel"/>
    <w:tmpl w:val="3052012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7AA66A5"/>
    <w:multiLevelType w:val="hybridMultilevel"/>
    <w:tmpl w:val="D83AC0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D75531A"/>
    <w:multiLevelType w:val="hybridMultilevel"/>
    <w:tmpl w:val="B5A4FA3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98523769">
    <w:abstractNumId w:val="3"/>
  </w:num>
  <w:num w:numId="2" w16cid:durableId="1363944802">
    <w:abstractNumId w:val="2"/>
  </w:num>
  <w:num w:numId="3" w16cid:durableId="551961014">
    <w:abstractNumId w:val="1"/>
  </w:num>
  <w:num w:numId="4" w16cid:durableId="8225456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AYCU3NDEwNTU2MLAwsLYyUdpeDU4uLM/DyQArNaAEWPxXQsAAAA"/>
  </w:docVars>
  <w:rsids>
    <w:rsidRoot w:val="004206FF"/>
    <w:rsid w:val="00001646"/>
    <w:rsid w:val="000C1E3A"/>
    <w:rsid w:val="00137EDC"/>
    <w:rsid w:val="001655A2"/>
    <w:rsid w:val="00173F38"/>
    <w:rsid w:val="00192DCD"/>
    <w:rsid w:val="00194478"/>
    <w:rsid w:val="001A5C0D"/>
    <w:rsid w:val="001D1790"/>
    <w:rsid w:val="001F7524"/>
    <w:rsid w:val="002068B6"/>
    <w:rsid w:val="002571E4"/>
    <w:rsid w:val="00265C6D"/>
    <w:rsid w:val="00271A9B"/>
    <w:rsid w:val="002D2E03"/>
    <w:rsid w:val="00307F86"/>
    <w:rsid w:val="00312A72"/>
    <w:rsid w:val="003A20A9"/>
    <w:rsid w:val="00417993"/>
    <w:rsid w:val="004206FF"/>
    <w:rsid w:val="004656EE"/>
    <w:rsid w:val="004A7C0F"/>
    <w:rsid w:val="005E32A2"/>
    <w:rsid w:val="00633FCB"/>
    <w:rsid w:val="00697E16"/>
    <w:rsid w:val="006D3A77"/>
    <w:rsid w:val="006D4068"/>
    <w:rsid w:val="0079608D"/>
    <w:rsid w:val="007B37F2"/>
    <w:rsid w:val="007B67EB"/>
    <w:rsid w:val="0085395E"/>
    <w:rsid w:val="008579FF"/>
    <w:rsid w:val="00894357"/>
    <w:rsid w:val="008B218A"/>
    <w:rsid w:val="00902CE8"/>
    <w:rsid w:val="0092430C"/>
    <w:rsid w:val="0094097F"/>
    <w:rsid w:val="00A15DBE"/>
    <w:rsid w:val="00A463DF"/>
    <w:rsid w:val="00A74C66"/>
    <w:rsid w:val="00AD0CC2"/>
    <w:rsid w:val="00B02E39"/>
    <w:rsid w:val="00B745B2"/>
    <w:rsid w:val="00BB2F6C"/>
    <w:rsid w:val="00BD1E51"/>
    <w:rsid w:val="00BF7D0C"/>
    <w:rsid w:val="00C02B95"/>
    <w:rsid w:val="00CD7242"/>
    <w:rsid w:val="00CE1ADD"/>
    <w:rsid w:val="00CF738A"/>
    <w:rsid w:val="00D12822"/>
    <w:rsid w:val="00D62EC0"/>
    <w:rsid w:val="00E345A5"/>
    <w:rsid w:val="00E547A8"/>
    <w:rsid w:val="00EF6E53"/>
    <w:rsid w:val="00EF71C0"/>
    <w:rsid w:val="00F2517F"/>
    <w:rsid w:val="00F853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016C9F"/>
  <w15:chartTrackingRefBased/>
  <w15:docId w15:val="{B7507DAE-6F6F-4792-8468-B9964CED4D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463D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D179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07F86"/>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307F86"/>
    <w:rPr>
      <w:rFonts w:eastAsiaTheme="minorEastAsia"/>
      <w:kern w:val="0"/>
      <w:lang w:val="en-US"/>
      <w14:ligatures w14:val="none"/>
    </w:rPr>
  </w:style>
  <w:style w:type="character" w:styleId="Hyperlink">
    <w:name w:val="Hyperlink"/>
    <w:basedOn w:val="DefaultParagraphFont"/>
    <w:uiPriority w:val="99"/>
    <w:unhideWhenUsed/>
    <w:rsid w:val="00307F86"/>
    <w:rPr>
      <w:color w:val="0563C1" w:themeColor="hyperlink"/>
      <w:u w:val="single"/>
    </w:rPr>
  </w:style>
  <w:style w:type="character" w:styleId="UnresolvedMention">
    <w:name w:val="Unresolved Mention"/>
    <w:basedOn w:val="DefaultParagraphFont"/>
    <w:uiPriority w:val="99"/>
    <w:semiHidden/>
    <w:unhideWhenUsed/>
    <w:rsid w:val="00307F86"/>
    <w:rPr>
      <w:color w:val="605E5C"/>
      <w:shd w:val="clear" w:color="auto" w:fill="E1DFDD"/>
    </w:rPr>
  </w:style>
  <w:style w:type="paragraph" w:styleId="ListParagraph">
    <w:name w:val="List Paragraph"/>
    <w:basedOn w:val="Normal"/>
    <w:uiPriority w:val="34"/>
    <w:qFormat/>
    <w:rsid w:val="00CD7242"/>
    <w:pPr>
      <w:ind w:left="720"/>
      <w:contextualSpacing/>
    </w:pPr>
  </w:style>
  <w:style w:type="character" w:customStyle="1" w:styleId="Heading1Char">
    <w:name w:val="Heading 1 Char"/>
    <w:basedOn w:val="DefaultParagraphFont"/>
    <w:link w:val="Heading1"/>
    <w:uiPriority w:val="9"/>
    <w:rsid w:val="00A463D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1D1790"/>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A74C66"/>
    <w:pPr>
      <w:outlineLvl w:val="9"/>
    </w:pPr>
    <w:rPr>
      <w:kern w:val="0"/>
      <w:lang w:val="en-US"/>
      <w14:ligatures w14:val="none"/>
    </w:rPr>
  </w:style>
  <w:style w:type="paragraph" w:styleId="TOC1">
    <w:name w:val="toc 1"/>
    <w:basedOn w:val="Normal"/>
    <w:next w:val="Normal"/>
    <w:autoRedefine/>
    <w:uiPriority w:val="39"/>
    <w:unhideWhenUsed/>
    <w:rsid w:val="00A74C66"/>
    <w:pPr>
      <w:spacing w:after="100"/>
    </w:pPr>
  </w:style>
  <w:style w:type="paragraph" w:styleId="TOC2">
    <w:name w:val="toc 2"/>
    <w:basedOn w:val="Normal"/>
    <w:next w:val="Normal"/>
    <w:autoRedefine/>
    <w:uiPriority w:val="39"/>
    <w:unhideWhenUsed/>
    <w:rsid w:val="00A74C66"/>
    <w:pPr>
      <w:spacing w:after="100"/>
      <w:ind w:left="220"/>
    </w:pPr>
  </w:style>
  <w:style w:type="paragraph" w:styleId="Header">
    <w:name w:val="header"/>
    <w:basedOn w:val="Normal"/>
    <w:link w:val="HeaderChar"/>
    <w:uiPriority w:val="99"/>
    <w:unhideWhenUsed/>
    <w:rsid w:val="00C02B95"/>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2B95"/>
  </w:style>
  <w:style w:type="paragraph" w:styleId="Footer">
    <w:name w:val="footer"/>
    <w:basedOn w:val="Normal"/>
    <w:link w:val="FooterChar"/>
    <w:uiPriority w:val="99"/>
    <w:unhideWhenUsed/>
    <w:rsid w:val="00C02B95"/>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2B9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13" Type="http://schemas.microsoft.com/office/2007/relationships/diagramDrawing" Target="diagrams/drawing1.xml"/><Relationship Id="rId18" Type="http://schemas.openxmlformats.org/officeDocument/2006/relationships/hyperlink" Target="https://www.ama.org/marketing-news/the-four-ps-of-marketing/" TargetMode="External"/><Relationship Id="rId26" Type="http://schemas.openxmlformats.org/officeDocument/2006/relationships/hyperlink" Target="https://blogs.shu.ac.uk/shupdreviewtoolkit/files/2019/01/PESTEL-ANALYSIS.pdf" TargetMode="External"/><Relationship Id="rId3" Type="http://schemas.openxmlformats.org/officeDocument/2006/relationships/styles" Target="styles.xml"/><Relationship Id="rId21" Type="http://schemas.openxmlformats.org/officeDocument/2006/relationships/hyperlink" Target="https://play.google.com/store/apps/details?id=fr.officinea.cleanbeauty&amp;hl=en_GB"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image" Target="media/image5.png"/><Relationship Id="rId25" Type="http://schemas.openxmlformats.org/officeDocument/2006/relationships/hyperlink" Target="https://www.business2community.com/marketing/four-ps-marketing-apply-digital-age-01576860"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hyperlink" Target="https://www.cipd.org/uk/knowledge/factsheets/pestle-analysis-factsheet/"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24" Type="http://schemas.openxmlformats.org/officeDocument/2006/relationships/hyperlink" Target="https://uk.indeed.com/hire/c/info/pestle-analysis-people-strategy-workforce-planning?gclid=CjwKCAjw-7OlBhB8EiwAnoOEk-SkQ4q8pbI2Vt7xw4iIQ6hf1qq7vXKQQERhtMbDC1ix71Y2EW9tvxoCFdkQAvD_BwE&amp;hl=en&amp;aceid=&amp;gclsrc=aw.ds" TargetMode="External"/><Relationship Id="rId32" Type="http://schemas.openxmlformats.org/officeDocument/2006/relationships/footer" Target="footer3.xml"/><Relationship Id="rId5" Type="http://schemas.openxmlformats.org/officeDocument/2006/relationships/webSettings" Target="webSettings.xml"/><Relationship Id="rId15" Type="http://schemas.openxmlformats.org/officeDocument/2006/relationships/image" Target="media/image3.png"/><Relationship Id="rId23" Type="http://schemas.openxmlformats.org/officeDocument/2006/relationships/hyperlink" Target="https://play.google.com/store/apps/details?id=io.yuka.android&amp;hl=en_GB&amp;pli=1" TargetMode="External"/><Relationship Id="rId28" Type="http://schemas.openxmlformats.org/officeDocument/2006/relationships/header" Target="header2.xml"/><Relationship Id="rId10" Type="http://schemas.openxmlformats.org/officeDocument/2006/relationships/diagramLayout" Target="diagrams/layout1.xml"/><Relationship Id="rId19" Type="http://schemas.openxmlformats.org/officeDocument/2006/relationships/hyperlink" Target="https://www.researchgate.net/publication/349506325_Critical_examination_of_the_PESTEL_Analysis_Model/citation/download" TargetMode="External"/><Relationship Id="rId31" Type="http://schemas.openxmlformats.org/officeDocument/2006/relationships/header" Target="header3.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image" Target="media/image2.png"/><Relationship Id="rId22" Type="http://schemas.openxmlformats.org/officeDocument/2006/relationships/hyperlink" Target="https://play.google.com/store/apps/details?id=com.thinkdirty.thinkdirtyapp&amp;hl=en_GB&amp;gl=US" TargetMode="External"/><Relationship Id="rId27" Type="http://schemas.openxmlformats.org/officeDocument/2006/relationships/header" Target="header1.xml"/><Relationship Id="rId30" Type="http://schemas.openxmlformats.org/officeDocument/2006/relationships/footer" Target="footer2.xml"/><Relationship Id="rId8" Type="http://schemas.openxmlformats.org/officeDocument/2006/relationships/image" Target="media/image1.pn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336530DD-2695-4F2F-8C10-4B178939382A}" type="doc">
      <dgm:prSet loTypeId="urn:microsoft.com/office/officeart/2005/8/layout/radial5" loCatId="relationship" qsTypeId="urn:microsoft.com/office/officeart/2005/8/quickstyle/3d1" qsCatId="3D" csTypeId="urn:microsoft.com/office/officeart/2005/8/colors/accent1_2" csCatId="accent1" phldr="1"/>
      <dgm:spPr/>
      <dgm:t>
        <a:bodyPr/>
        <a:lstStyle/>
        <a:p>
          <a:endParaRPr lang="en-GB"/>
        </a:p>
      </dgm:t>
    </dgm:pt>
    <dgm:pt modelId="{2580D513-1CD8-4229-A6D2-81C8D82FE949}">
      <dgm:prSet phldrT="[Text]"/>
      <dgm:spPr/>
      <dgm:t>
        <a:bodyPr/>
        <a:lstStyle/>
        <a:p>
          <a:r>
            <a:rPr lang="en-GB"/>
            <a:t>PESTEL</a:t>
          </a:r>
        </a:p>
      </dgm:t>
    </dgm:pt>
    <dgm:pt modelId="{73CE6636-F7A2-4F0D-917B-84EDCA3B440F}" type="parTrans" cxnId="{8781492B-258D-420A-98B4-07D5752ADA9C}">
      <dgm:prSet/>
      <dgm:spPr/>
      <dgm:t>
        <a:bodyPr/>
        <a:lstStyle/>
        <a:p>
          <a:endParaRPr lang="en-GB"/>
        </a:p>
      </dgm:t>
    </dgm:pt>
    <dgm:pt modelId="{D21A108C-B429-4EB5-9C35-8CAC2D0ADA38}" type="sibTrans" cxnId="{8781492B-258D-420A-98B4-07D5752ADA9C}">
      <dgm:prSet/>
      <dgm:spPr/>
      <dgm:t>
        <a:bodyPr/>
        <a:lstStyle/>
        <a:p>
          <a:endParaRPr lang="en-GB"/>
        </a:p>
      </dgm:t>
    </dgm:pt>
    <dgm:pt modelId="{5F327EC7-32C5-4576-89DA-AE43B31A1CF7}">
      <dgm:prSet phldrT="[Text]"/>
      <dgm:spPr/>
      <dgm:t>
        <a:bodyPr/>
        <a:lstStyle/>
        <a:p>
          <a:r>
            <a:rPr lang="en-GB"/>
            <a:t>Economic</a:t>
          </a:r>
        </a:p>
      </dgm:t>
    </dgm:pt>
    <dgm:pt modelId="{D561889F-D120-477A-B244-351B9EDFF30D}" type="parTrans" cxnId="{FAB3A7F4-3579-45EB-A152-895DAB58FFB3}">
      <dgm:prSet/>
      <dgm:spPr/>
      <dgm:t>
        <a:bodyPr/>
        <a:lstStyle/>
        <a:p>
          <a:endParaRPr lang="en-GB"/>
        </a:p>
      </dgm:t>
    </dgm:pt>
    <dgm:pt modelId="{ABE931B4-D686-4D51-B9BC-30476D63F2D7}" type="sibTrans" cxnId="{FAB3A7F4-3579-45EB-A152-895DAB58FFB3}">
      <dgm:prSet/>
      <dgm:spPr/>
      <dgm:t>
        <a:bodyPr/>
        <a:lstStyle/>
        <a:p>
          <a:endParaRPr lang="en-GB"/>
        </a:p>
      </dgm:t>
    </dgm:pt>
    <dgm:pt modelId="{FAF82968-945E-494C-8C5F-35CBCA39BD83}">
      <dgm:prSet phldrT="[Text]"/>
      <dgm:spPr/>
      <dgm:t>
        <a:bodyPr/>
        <a:lstStyle/>
        <a:p>
          <a:r>
            <a:rPr lang="en-GB"/>
            <a:t>Social</a:t>
          </a:r>
        </a:p>
      </dgm:t>
    </dgm:pt>
    <dgm:pt modelId="{043DF6AE-05F1-4575-9E21-FA634886FC93}" type="parTrans" cxnId="{45974250-F469-42B1-9566-6935D89EEA77}">
      <dgm:prSet/>
      <dgm:spPr/>
      <dgm:t>
        <a:bodyPr/>
        <a:lstStyle/>
        <a:p>
          <a:endParaRPr lang="en-GB"/>
        </a:p>
      </dgm:t>
    </dgm:pt>
    <dgm:pt modelId="{C01E1D04-C0C8-4D8F-BB46-0CECF713BE1B}" type="sibTrans" cxnId="{45974250-F469-42B1-9566-6935D89EEA77}">
      <dgm:prSet/>
      <dgm:spPr/>
      <dgm:t>
        <a:bodyPr/>
        <a:lstStyle/>
        <a:p>
          <a:endParaRPr lang="en-GB"/>
        </a:p>
      </dgm:t>
    </dgm:pt>
    <dgm:pt modelId="{49D4635C-6BFA-47D6-B74E-726C4D221F0F}">
      <dgm:prSet phldrT="[Text]"/>
      <dgm:spPr/>
      <dgm:t>
        <a:bodyPr/>
        <a:lstStyle/>
        <a:p>
          <a:r>
            <a:rPr lang="en-GB"/>
            <a:t>Technological</a:t>
          </a:r>
        </a:p>
      </dgm:t>
    </dgm:pt>
    <dgm:pt modelId="{2DB7117D-A01F-419F-AA76-EABB22CC6696}" type="parTrans" cxnId="{73D5F520-62AE-4285-A857-9608B05CD466}">
      <dgm:prSet/>
      <dgm:spPr/>
      <dgm:t>
        <a:bodyPr/>
        <a:lstStyle/>
        <a:p>
          <a:endParaRPr lang="en-GB"/>
        </a:p>
      </dgm:t>
    </dgm:pt>
    <dgm:pt modelId="{3F77C68E-BE1B-4D76-84F8-647F058C12F7}" type="sibTrans" cxnId="{73D5F520-62AE-4285-A857-9608B05CD466}">
      <dgm:prSet/>
      <dgm:spPr/>
      <dgm:t>
        <a:bodyPr/>
        <a:lstStyle/>
        <a:p>
          <a:endParaRPr lang="en-GB"/>
        </a:p>
      </dgm:t>
    </dgm:pt>
    <dgm:pt modelId="{58B59050-6375-468E-9262-A312EB3BDDEE}">
      <dgm:prSet phldrT="[Text]"/>
      <dgm:spPr/>
      <dgm:t>
        <a:bodyPr/>
        <a:lstStyle/>
        <a:p>
          <a:r>
            <a:rPr lang="en-GB"/>
            <a:t>Political</a:t>
          </a:r>
        </a:p>
      </dgm:t>
    </dgm:pt>
    <dgm:pt modelId="{0DD6449E-9C0E-40CE-BE9A-32182E651F6D}" type="parTrans" cxnId="{D30195E6-5E10-4CCC-BADD-82FBBD92576B}">
      <dgm:prSet/>
      <dgm:spPr/>
      <dgm:t>
        <a:bodyPr/>
        <a:lstStyle/>
        <a:p>
          <a:endParaRPr lang="en-GB"/>
        </a:p>
      </dgm:t>
    </dgm:pt>
    <dgm:pt modelId="{99A98577-8827-4121-862D-15AAD9AA4ECB}" type="sibTrans" cxnId="{D30195E6-5E10-4CCC-BADD-82FBBD92576B}">
      <dgm:prSet/>
      <dgm:spPr/>
      <dgm:t>
        <a:bodyPr/>
        <a:lstStyle/>
        <a:p>
          <a:endParaRPr lang="en-GB"/>
        </a:p>
      </dgm:t>
    </dgm:pt>
    <dgm:pt modelId="{57278019-97C3-42A1-8AE8-A2043992EA4B}">
      <dgm:prSet/>
      <dgm:spPr/>
      <dgm:t>
        <a:bodyPr/>
        <a:lstStyle/>
        <a:p>
          <a:r>
            <a:rPr lang="en-GB"/>
            <a:t>Environmental</a:t>
          </a:r>
        </a:p>
      </dgm:t>
    </dgm:pt>
    <dgm:pt modelId="{6550209A-D2F4-4FAD-8474-45D544908ACA}" type="parTrans" cxnId="{F0F5DB92-C764-44D3-AD02-3151E262CF71}">
      <dgm:prSet/>
      <dgm:spPr/>
      <dgm:t>
        <a:bodyPr/>
        <a:lstStyle/>
        <a:p>
          <a:endParaRPr lang="en-GB"/>
        </a:p>
      </dgm:t>
    </dgm:pt>
    <dgm:pt modelId="{82F7A1B6-6D8B-4E14-81BB-B981A76EE0B0}" type="sibTrans" cxnId="{F0F5DB92-C764-44D3-AD02-3151E262CF71}">
      <dgm:prSet/>
      <dgm:spPr/>
      <dgm:t>
        <a:bodyPr/>
        <a:lstStyle/>
        <a:p>
          <a:endParaRPr lang="en-GB"/>
        </a:p>
      </dgm:t>
    </dgm:pt>
    <dgm:pt modelId="{8FAD4206-0AF5-4F93-ADB6-52C991827BAF}">
      <dgm:prSet/>
      <dgm:spPr/>
      <dgm:t>
        <a:bodyPr/>
        <a:lstStyle/>
        <a:p>
          <a:r>
            <a:rPr lang="en-GB"/>
            <a:t>Legal</a:t>
          </a:r>
        </a:p>
      </dgm:t>
    </dgm:pt>
    <dgm:pt modelId="{37F691E6-1ADA-498B-BCF9-4C6F41097367}" type="parTrans" cxnId="{72DCEDF1-6D9E-4B8B-8FC3-01A4BB3E3AB6}">
      <dgm:prSet/>
      <dgm:spPr/>
      <dgm:t>
        <a:bodyPr/>
        <a:lstStyle/>
        <a:p>
          <a:endParaRPr lang="en-GB"/>
        </a:p>
      </dgm:t>
    </dgm:pt>
    <dgm:pt modelId="{31017927-C275-4CE7-A848-2A17DFDFD424}" type="sibTrans" cxnId="{72DCEDF1-6D9E-4B8B-8FC3-01A4BB3E3AB6}">
      <dgm:prSet/>
      <dgm:spPr/>
      <dgm:t>
        <a:bodyPr/>
        <a:lstStyle/>
        <a:p>
          <a:endParaRPr lang="en-GB"/>
        </a:p>
      </dgm:t>
    </dgm:pt>
    <dgm:pt modelId="{770F9D0D-6BFD-48A3-9412-3C976CE7C111}" type="pres">
      <dgm:prSet presAssocID="{336530DD-2695-4F2F-8C10-4B178939382A}" presName="Name0" presStyleCnt="0">
        <dgm:presLayoutVars>
          <dgm:chMax val="1"/>
          <dgm:dir/>
          <dgm:animLvl val="ctr"/>
          <dgm:resizeHandles val="exact"/>
        </dgm:presLayoutVars>
      </dgm:prSet>
      <dgm:spPr/>
    </dgm:pt>
    <dgm:pt modelId="{6C24FD54-D545-49BC-80FE-F4F147DFFDB8}" type="pres">
      <dgm:prSet presAssocID="{2580D513-1CD8-4229-A6D2-81C8D82FE949}" presName="centerShape" presStyleLbl="node0" presStyleIdx="0" presStyleCnt="1"/>
      <dgm:spPr/>
    </dgm:pt>
    <dgm:pt modelId="{16CC1D59-F8D7-4896-8726-A04B9C03C4F4}" type="pres">
      <dgm:prSet presAssocID="{D561889F-D120-477A-B244-351B9EDFF30D}" presName="parTrans" presStyleLbl="sibTrans2D1" presStyleIdx="0" presStyleCnt="6"/>
      <dgm:spPr/>
    </dgm:pt>
    <dgm:pt modelId="{5EA106AE-79B2-46C4-8A91-6B5BE4F85DA1}" type="pres">
      <dgm:prSet presAssocID="{D561889F-D120-477A-B244-351B9EDFF30D}" presName="connectorText" presStyleLbl="sibTrans2D1" presStyleIdx="0" presStyleCnt="6"/>
      <dgm:spPr/>
    </dgm:pt>
    <dgm:pt modelId="{F584F1A2-C2AD-4013-8FBD-2AB449310F3C}" type="pres">
      <dgm:prSet presAssocID="{5F327EC7-32C5-4576-89DA-AE43B31A1CF7}" presName="node" presStyleLbl="node1" presStyleIdx="0" presStyleCnt="6">
        <dgm:presLayoutVars>
          <dgm:bulletEnabled val="1"/>
        </dgm:presLayoutVars>
      </dgm:prSet>
      <dgm:spPr/>
    </dgm:pt>
    <dgm:pt modelId="{EBDA968C-C727-4746-A8CD-3F0552F05F7E}" type="pres">
      <dgm:prSet presAssocID="{043DF6AE-05F1-4575-9E21-FA634886FC93}" presName="parTrans" presStyleLbl="sibTrans2D1" presStyleIdx="1" presStyleCnt="6"/>
      <dgm:spPr/>
    </dgm:pt>
    <dgm:pt modelId="{8CA47B70-BB55-4295-8D61-E35802145967}" type="pres">
      <dgm:prSet presAssocID="{043DF6AE-05F1-4575-9E21-FA634886FC93}" presName="connectorText" presStyleLbl="sibTrans2D1" presStyleIdx="1" presStyleCnt="6"/>
      <dgm:spPr/>
    </dgm:pt>
    <dgm:pt modelId="{52E28FD6-1C01-4B3A-A5EC-B839512E8ECD}" type="pres">
      <dgm:prSet presAssocID="{FAF82968-945E-494C-8C5F-35CBCA39BD83}" presName="node" presStyleLbl="node1" presStyleIdx="1" presStyleCnt="6">
        <dgm:presLayoutVars>
          <dgm:bulletEnabled val="1"/>
        </dgm:presLayoutVars>
      </dgm:prSet>
      <dgm:spPr/>
    </dgm:pt>
    <dgm:pt modelId="{6DD8CA1B-B974-485D-9607-E7D4DB439074}" type="pres">
      <dgm:prSet presAssocID="{2DB7117D-A01F-419F-AA76-EABB22CC6696}" presName="parTrans" presStyleLbl="sibTrans2D1" presStyleIdx="2" presStyleCnt="6"/>
      <dgm:spPr/>
    </dgm:pt>
    <dgm:pt modelId="{9258E35F-1B1C-4E98-95BB-BB435FAC6FE5}" type="pres">
      <dgm:prSet presAssocID="{2DB7117D-A01F-419F-AA76-EABB22CC6696}" presName="connectorText" presStyleLbl="sibTrans2D1" presStyleIdx="2" presStyleCnt="6"/>
      <dgm:spPr/>
    </dgm:pt>
    <dgm:pt modelId="{F1DAAD79-88D4-4730-8347-83FEB32DAAAB}" type="pres">
      <dgm:prSet presAssocID="{49D4635C-6BFA-47D6-B74E-726C4D221F0F}" presName="node" presStyleLbl="node1" presStyleIdx="2" presStyleCnt="6">
        <dgm:presLayoutVars>
          <dgm:bulletEnabled val="1"/>
        </dgm:presLayoutVars>
      </dgm:prSet>
      <dgm:spPr/>
    </dgm:pt>
    <dgm:pt modelId="{9232322E-7E4C-42DF-A83A-5FE3B142EF03}" type="pres">
      <dgm:prSet presAssocID="{0DD6449E-9C0E-40CE-BE9A-32182E651F6D}" presName="parTrans" presStyleLbl="sibTrans2D1" presStyleIdx="3" presStyleCnt="6"/>
      <dgm:spPr/>
    </dgm:pt>
    <dgm:pt modelId="{838CB114-91FA-42AE-8924-0CEB4663793D}" type="pres">
      <dgm:prSet presAssocID="{0DD6449E-9C0E-40CE-BE9A-32182E651F6D}" presName="connectorText" presStyleLbl="sibTrans2D1" presStyleIdx="3" presStyleCnt="6"/>
      <dgm:spPr/>
    </dgm:pt>
    <dgm:pt modelId="{A0132F29-5934-4E87-9620-D680D70847E9}" type="pres">
      <dgm:prSet presAssocID="{58B59050-6375-468E-9262-A312EB3BDDEE}" presName="node" presStyleLbl="node1" presStyleIdx="3" presStyleCnt="6">
        <dgm:presLayoutVars>
          <dgm:bulletEnabled val="1"/>
        </dgm:presLayoutVars>
      </dgm:prSet>
      <dgm:spPr/>
    </dgm:pt>
    <dgm:pt modelId="{0FD56989-AA42-4FF5-B0CE-23B0F913976D}" type="pres">
      <dgm:prSet presAssocID="{6550209A-D2F4-4FAD-8474-45D544908ACA}" presName="parTrans" presStyleLbl="sibTrans2D1" presStyleIdx="4" presStyleCnt="6"/>
      <dgm:spPr/>
    </dgm:pt>
    <dgm:pt modelId="{AE2CDF89-06C9-4BCF-AAED-7BD500DD1C69}" type="pres">
      <dgm:prSet presAssocID="{6550209A-D2F4-4FAD-8474-45D544908ACA}" presName="connectorText" presStyleLbl="sibTrans2D1" presStyleIdx="4" presStyleCnt="6"/>
      <dgm:spPr/>
    </dgm:pt>
    <dgm:pt modelId="{71866BF0-018C-478E-9379-A60D39F78AAA}" type="pres">
      <dgm:prSet presAssocID="{57278019-97C3-42A1-8AE8-A2043992EA4B}" presName="node" presStyleLbl="node1" presStyleIdx="4" presStyleCnt="6">
        <dgm:presLayoutVars>
          <dgm:bulletEnabled val="1"/>
        </dgm:presLayoutVars>
      </dgm:prSet>
      <dgm:spPr/>
    </dgm:pt>
    <dgm:pt modelId="{8FA754BF-231F-41AB-8C03-401C98468BEE}" type="pres">
      <dgm:prSet presAssocID="{37F691E6-1ADA-498B-BCF9-4C6F41097367}" presName="parTrans" presStyleLbl="sibTrans2D1" presStyleIdx="5" presStyleCnt="6"/>
      <dgm:spPr/>
    </dgm:pt>
    <dgm:pt modelId="{B8D142A6-F931-4492-B0A9-AA552F643FFE}" type="pres">
      <dgm:prSet presAssocID="{37F691E6-1ADA-498B-BCF9-4C6F41097367}" presName="connectorText" presStyleLbl="sibTrans2D1" presStyleIdx="5" presStyleCnt="6"/>
      <dgm:spPr/>
    </dgm:pt>
    <dgm:pt modelId="{6FBA702E-844B-4324-8B8C-C582B9FA3847}" type="pres">
      <dgm:prSet presAssocID="{8FAD4206-0AF5-4F93-ADB6-52C991827BAF}" presName="node" presStyleLbl="node1" presStyleIdx="5" presStyleCnt="6">
        <dgm:presLayoutVars>
          <dgm:bulletEnabled val="1"/>
        </dgm:presLayoutVars>
      </dgm:prSet>
      <dgm:spPr/>
    </dgm:pt>
  </dgm:ptLst>
  <dgm:cxnLst>
    <dgm:cxn modelId="{B6542916-5F75-465D-B912-D0794B2F4F1E}" type="presOf" srcId="{8FAD4206-0AF5-4F93-ADB6-52C991827BAF}" destId="{6FBA702E-844B-4324-8B8C-C582B9FA3847}" srcOrd="0" destOrd="0" presId="urn:microsoft.com/office/officeart/2005/8/layout/radial5"/>
    <dgm:cxn modelId="{73D5F520-62AE-4285-A857-9608B05CD466}" srcId="{2580D513-1CD8-4229-A6D2-81C8D82FE949}" destId="{49D4635C-6BFA-47D6-B74E-726C4D221F0F}" srcOrd="2" destOrd="0" parTransId="{2DB7117D-A01F-419F-AA76-EABB22CC6696}" sibTransId="{3F77C68E-BE1B-4D76-84F8-647F058C12F7}"/>
    <dgm:cxn modelId="{8781492B-258D-420A-98B4-07D5752ADA9C}" srcId="{336530DD-2695-4F2F-8C10-4B178939382A}" destId="{2580D513-1CD8-4229-A6D2-81C8D82FE949}" srcOrd="0" destOrd="0" parTransId="{73CE6636-F7A2-4F0D-917B-84EDCA3B440F}" sibTransId="{D21A108C-B429-4EB5-9C35-8CAC2D0ADA38}"/>
    <dgm:cxn modelId="{65A7E534-59BF-407D-BEDE-9371D07A8ABC}" type="presOf" srcId="{0DD6449E-9C0E-40CE-BE9A-32182E651F6D}" destId="{838CB114-91FA-42AE-8924-0CEB4663793D}" srcOrd="1" destOrd="0" presId="urn:microsoft.com/office/officeart/2005/8/layout/radial5"/>
    <dgm:cxn modelId="{3F185B60-DB55-4E08-9AAE-160CB899E3FA}" type="presOf" srcId="{49D4635C-6BFA-47D6-B74E-726C4D221F0F}" destId="{F1DAAD79-88D4-4730-8347-83FEB32DAAAB}" srcOrd="0" destOrd="0" presId="urn:microsoft.com/office/officeart/2005/8/layout/radial5"/>
    <dgm:cxn modelId="{24C03E70-CF1F-455E-A9DD-5075F32E5B8C}" type="presOf" srcId="{37F691E6-1ADA-498B-BCF9-4C6F41097367}" destId="{B8D142A6-F931-4492-B0A9-AA552F643FFE}" srcOrd="1" destOrd="0" presId="urn:microsoft.com/office/officeart/2005/8/layout/radial5"/>
    <dgm:cxn modelId="{45974250-F469-42B1-9566-6935D89EEA77}" srcId="{2580D513-1CD8-4229-A6D2-81C8D82FE949}" destId="{FAF82968-945E-494C-8C5F-35CBCA39BD83}" srcOrd="1" destOrd="0" parTransId="{043DF6AE-05F1-4575-9E21-FA634886FC93}" sibTransId="{C01E1D04-C0C8-4D8F-BB46-0CECF713BE1B}"/>
    <dgm:cxn modelId="{0554B350-C4A4-46AF-9AF5-519585514599}" type="presOf" srcId="{58B59050-6375-468E-9262-A312EB3BDDEE}" destId="{A0132F29-5934-4E87-9620-D680D70847E9}" srcOrd="0" destOrd="0" presId="urn:microsoft.com/office/officeart/2005/8/layout/radial5"/>
    <dgm:cxn modelId="{ACD30B54-9FA0-4B98-B896-59D94E44EE1E}" type="presOf" srcId="{D561889F-D120-477A-B244-351B9EDFF30D}" destId="{5EA106AE-79B2-46C4-8A91-6B5BE4F85DA1}" srcOrd="1" destOrd="0" presId="urn:microsoft.com/office/officeart/2005/8/layout/radial5"/>
    <dgm:cxn modelId="{DBBBF059-9C4D-43BB-9B61-BD06BDF43E39}" type="presOf" srcId="{0DD6449E-9C0E-40CE-BE9A-32182E651F6D}" destId="{9232322E-7E4C-42DF-A83A-5FE3B142EF03}" srcOrd="0" destOrd="0" presId="urn:microsoft.com/office/officeart/2005/8/layout/radial5"/>
    <dgm:cxn modelId="{E7C97D7C-724B-46A5-9F71-FA42EE2D32EE}" type="presOf" srcId="{2DB7117D-A01F-419F-AA76-EABB22CC6696}" destId="{9258E35F-1B1C-4E98-95BB-BB435FAC6FE5}" srcOrd="1" destOrd="0" presId="urn:microsoft.com/office/officeart/2005/8/layout/radial5"/>
    <dgm:cxn modelId="{4DC8F48B-9EBA-4AE6-B6A2-1C69153D88F2}" type="presOf" srcId="{57278019-97C3-42A1-8AE8-A2043992EA4B}" destId="{71866BF0-018C-478E-9379-A60D39F78AAA}" srcOrd="0" destOrd="0" presId="urn:microsoft.com/office/officeart/2005/8/layout/radial5"/>
    <dgm:cxn modelId="{F0F5DB92-C764-44D3-AD02-3151E262CF71}" srcId="{2580D513-1CD8-4229-A6D2-81C8D82FE949}" destId="{57278019-97C3-42A1-8AE8-A2043992EA4B}" srcOrd="4" destOrd="0" parTransId="{6550209A-D2F4-4FAD-8474-45D544908ACA}" sibTransId="{82F7A1B6-6D8B-4E14-81BB-B981A76EE0B0}"/>
    <dgm:cxn modelId="{DB3B0FA2-B4EC-4C0C-8F23-C56B7957ADBC}" type="presOf" srcId="{2580D513-1CD8-4229-A6D2-81C8D82FE949}" destId="{6C24FD54-D545-49BC-80FE-F4F147DFFDB8}" srcOrd="0" destOrd="0" presId="urn:microsoft.com/office/officeart/2005/8/layout/radial5"/>
    <dgm:cxn modelId="{22A78EA7-12E0-48D6-A5DB-C284955DBFA0}" type="presOf" srcId="{336530DD-2695-4F2F-8C10-4B178939382A}" destId="{770F9D0D-6BFD-48A3-9412-3C976CE7C111}" srcOrd="0" destOrd="0" presId="urn:microsoft.com/office/officeart/2005/8/layout/radial5"/>
    <dgm:cxn modelId="{D33749B5-74F2-4519-BEE1-09974B4AB705}" type="presOf" srcId="{2DB7117D-A01F-419F-AA76-EABB22CC6696}" destId="{6DD8CA1B-B974-485D-9607-E7D4DB439074}" srcOrd="0" destOrd="0" presId="urn:microsoft.com/office/officeart/2005/8/layout/radial5"/>
    <dgm:cxn modelId="{E30F4AC0-E137-4034-8549-ABF224734577}" type="presOf" srcId="{6550209A-D2F4-4FAD-8474-45D544908ACA}" destId="{0FD56989-AA42-4FF5-B0CE-23B0F913976D}" srcOrd="0" destOrd="0" presId="urn:microsoft.com/office/officeart/2005/8/layout/radial5"/>
    <dgm:cxn modelId="{CB1EA9C4-2D4E-437B-9414-0BC543ACC62E}" type="presOf" srcId="{043DF6AE-05F1-4575-9E21-FA634886FC93}" destId="{8CA47B70-BB55-4295-8D61-E35802145967}" srcOrd="1" destOrd="0" presId="urn:microsoft.com/office/officeart/2005/8/layout/radial5"/>
    <dgm:cxn modelId="{BD7FC0D9-CB3E-4398-A1E1-3EE737489E62}" type="presOf" srcId="{5F327EC7-32C5-4576-89DA-AE43B31A1CF7}" destId="{F584F1A2-C2AD-4013-8FBD-2AB449310F3C}" srcOrd="0" destOrd="0" presId="urn:microsoft.com/office/officeart/2005/8/layout/radial5"/>
    <dgm:cxn modelId="{D9DB55DD-B230-4112-811D-3EB7422F849B}" type="presOf" srcId="{D561889F-D120-477A-B244-351B9EDFF30D}" destId="{16CC1D59-F8D7-4896-8726-A04B9C03C4F4}" srcOrd="0" destOrd="0" presId="urn:microsoft.com/office/officeart/2005/8/layout/radial5"/>
    <dgm:cxn modelId="{D30195E6-5E10-4CCC-BADD-82FBBD92576B}" srcId="{2580D513-1CD8-4229-A6D2-81C8D82FE949}" destId="{58B59050-6375-468E-9262-A312EB3BDDEE}" srcOrd="3" destOrd="0" parTransId="{0DD6449E-9C0E-40CE-BE9A-32182E651F6D}" sibTransId="{99A98577-8827-4121-862D-15AAD9AA4ECB}"/>
    <dgm:cxn modelId="{285DF0E6-261E-426C-85CF-CE472C5247DC}" type="presOf" srcId="{6550209A-D2F4-4FAD-8474-45D544908ACA}" destId="{AE2CDF89-06C9-4BCF-AAED-7BD500DD1C69}" srcOrd="1" destOrd="0" presId="urn:microsoft.com/office/officeart/2005/8/layout/radial5"/>
    <dgm:cxn modelId="{BD0F55EA-AE51-464F-B1A4-7685CC45B218}" type="presOf" srcId="{043DF6AE-05F1-4575-9E21-FA634886FC93}" destId="{EBDA968C-C727-4746-A8CD-3F0552F05F7E}" srcOrd="0" destOrd="0" presId="urn:microsoft.com/office/officeart/2005/8/layout/radial5"/>
    <dgm:cxn modelId="{BDB8A2EF-7716-4E16-B929-3AF40CDD23DF}" type="presOf" srcId="{FAF82968-945E-494C-8C5F-35CBCA39BD83}" destId="{52E28FD6-1C01-4B3A-A5EC-B839512E8ECD}" srcOrd="0" destOrd="0" presId="urn:microsoft.com/office/officeart/2005/8/layout/radial5"/>
    <dgm:cxn modelId="{72DCEDF1-6D9E-4B8B-8FC3-01A4BB3E3AB6}" srcId="{2580D513-1CD8-4229-A6D2-81C8D82FE949}" destId="{8FAD4206-0AF5-4F93-ADB6-52C991827BAF}" srcOrd="5" destOrd="0" parTransId="{37F691E6-1ADA-498B-BCF9-4C6F41097367}" sibTransId="{31017927-C275-4CE7-A848-2A17DFDFD424}"/>
    <dgm:cxn modelId="{FAB3A7F4-3579-45EB-A152-895DAB58FFB3}" srcId="{2580D513-1CD8-4229-A6D2-81C8D82FE949}" destId="{5F327EC7-32C5-4576-89DA-AE43B31A1CF7}" srcOrd="0" destOrd="0" parTransId="{D561889F-D120-477A-B244-351B9EDFF30D}" sibTransId="{ABE931B4-D686-4D51-B9BC-30476D63F2D7}"/>
    <dgm:cxn modelId="{27DC78FA-710D-4C93-B11A-1330B681A68C}" type="presOf" srcId="{37F691E6-1ADA-498B-BCF9-4C6F41097367}" destId="{8FA754BF-231F-41AB-8C03-401C98468BEE}" srcOrd="0" destOrd="0" presId="urn:microsoft.com/office/officeart/2005/8/layout/radial5"/>
    <dgm:cxn modelId="{5C067767-0EA6-420F-A810-3C6BF7A1FDC2}" type="presParOf" srcId="{770F9D0D-6BFD-48A3-9412-3C976CE7C111}" destId="{6C24FD54-D545-49BC-80FE-F4F147DFFDB8}" srcOrd="0" destOrd="0" presId="urn:microsoft.com/office/officeart/2005/8/layout/radial5"/>
    <dgm:cxn modelId="{FA4BBAAB-86E7-4019-91F0-62B07B466E72}" type="presParOf" srcId="{770F9D0D-6BFD-48A3-9412-3C976CE7C111}" destId="{16CC1D59-F8D7-4896-8726-A04B9C03C4F4}" srcOrd="1" destOrd="0" presId="urn:microsoft.com/office/officeart/2005/8/layout/radial5"/>
    <dgm:cxn modelId="{0D88ABF8-0838-4E14-9346-B87F69DD6399}" type="presParOf" srcId="{16CC1D59-F8D7-4896-8726-A04B9C03C4F4}" destId="{5EA106AE-79B2-46C4-8A91-6B5BE4F85DA1}" srcOrd="0" destOrd="0" presId="urn:microsoft.com/office/officeart/2005/8/layout/radial5"/>
    <dgm:cxn modelId="{73CDF6EB-6FB7-429C-8DBF-9EF369C38648}" type="presParOf" srcId="{770F9D0D-6BFD-48A3-9412-3C976CE7C111}" destId="{F584F1A2-C2AD-4013-8FBD-2AB449310F3C}" srcOrd="2" destOrd="0" presId="urn:microsoft.com/office/officeart/2005/8/layout/radial5"/>
    <dgm:cxn modelId="{BEC66536-7BDE-45B6-836C-C868FCC83A0C}" type="presParOf" srcId="{770F9D0D-6BFD-48A3-9412-3C976CE7C111}" destId="{EBDA968C-C727-4746-A8CD-3F0552F05F7E}" srcOrd="3" destOrd="0" presId="urn:microsoft.com/office/officeart/2005/8/layout/radial5"/>
    <dgm:cxn modelId="{37504E1F-FE6F-4604-A83E-304F55295829}" type="presParOf" srcId="{EBDA968C-C727-4746-A8CD-3F0552F05F7E}" destId="{8CA47B70-BB55-4295-8D61-E35802145967}" srcOrd="0" destOrd="0" presId="urn:microsoft.com/office/officeart/2005/8/layout/radial5"/>
    <dgm:cxn modelId="{90323914-DF39-4670-A47F-919F8E03F808}" type="presParOf" srcId="{770F9D0D-6BFD-48A3-9412-3C976CE7C111}" destId="{52E28FD6-1C01-4B3A-A5EC-B839512E8ECD}" srcOrd="4" destOrd="0" presId="urn:microsoft.com/office/officeart/2005/8/layout/radial5"/>
    <dgm:cxn modelId="{E8CC9DB2-0966-4CCA-9EDD-3901DD99A0D8}" type="presParOf" srcId="{770F9D0D-6BFD-48A3-9412-3C976CE7C111}" destId="{6DD8CA1B-B974-485D-9607-E7D4DB439074}" srcOrd="5" destOrd="0" presId="urn:microsoft.com/office/officeart/2005/8/layout/radial5"/>
    <dgm:cxn modelId="{37CC792B-4550-4D76-A877-81C5F4BAC535}" type="presParOf" srcId="{6DD8CA1B-B974-485D-9607-E7D4DB439074}" destId="{9258E35F-1B1C-4E98-95BB-BB435FAC6FE5}" srcOrd="0" destOrd="0" presId="urn:microsoft.com/office/officeart/2005/8/layout/radial5"/>
    <dgm:cxn modelId="{00C761D7-6F76-427A-9985-7FB27A19EFEE}" type="presParOf" srcId="{770F9D0D-6BFD-48A3-9412-3C976CE7C111}" destId="{F1DAAD79-88D4-4730-8347-83FEB32DAAAB}" srcOrd="6" destOrd="0" presId="urn:microsoft.com/office/officeart/2005/8/layout/radial5"/>
    <dgm:cxn modelId="{7EBF0B34-3D16-4599-8684-CC8FF998AA08}" type="presParOf" srcId="{770F9D0D-6BFD-48A3-9412-3C976CE7C111}" destId="{9232322E-7E4C-42DF-A83A-5FE3B142EF03}" srcOrd="7" destOrd="0" presId="urn:microsoft.com/office/officeart/2005/8/layout/radial5"/>
    <dgm:cxn modelId="{1696C0B1-F205-4093-8973-0C2A9623A6B9}" type="presParOf" srcId="{9232322E-7E4C-42DF-A83A-5FE3B142EF03}" destId="{838CB114-91FA-42AE-8924-0CEB4663793D}" srcOrd="0" destOrd="0" presId="urn:microsoft.com/office/officeart/2005/8/layout/radial5"/>
    <dgm:cxn modelId="{29BCA194-0F05-4D07-8370-BFE113E0E73F}" type="presParOf" srcId="{770F9D0D-6BFD-48A3-9412-3C976CE7C111}" destId="{A0132F29-5934-4E87-9620-D680D70847E9}" srcOrd="8" destOrd="0" presId="urn:microsoft.com/office/officeart/2005/8/layout/radial5"/>
    <dgm:cxn modelId="{2993EE23-62F6-4A55-98FB-B3AAD76E5B68}" type="presParOf" srcId="{770F9D0D-6BFD-48A3-9412-3C976CE7C111}" destId="{0FD56989-AA42-4FF5-B0CE-23B0F913976D}" srcOrd="9" destOrd="0" presId="urn:microsoft.com/office/officeart/2005/8/layout/radial5"/>
    <dgm:cxn modelId="{E7BE2431-4B0A-4266-88CB-F5B0992194B5}" type="presParOf" srcId="{0FD56989-AA42-4FF5-B0CE-23B0F913976D}" destId="{AE2CDF89-06C9-4BCF-AAED-7BD500DD1C69}" srcOrd="0" destOrd="0" presId="urn:microsoft.com/office/officeart/2005/8/layout/radial5"/>
    <dgm:cxn modelId="{21388263-0471-4651-B321-DE045FE82910}" type="presParOf" srcId="{770F9D0D-6BFD-48A3-9412-3C976CE7C111}" destId="{71866BF0-018C-478E-9379-A60D39F78AAA}" srcOrd="10" destOrd="0" presId="urn:microsoft.com/office/officeart/2005/8/layout/radial5"/>
    <dgm:cxn modelId="{7666C108-21A5-43B8-8045-67A150050FFB}" type="presParOf" srcId="{770F9D0D-6BFD-48A3-9412-3C976CE7C111}" destId="{8FA754BF-231F-41AB-8C03-401C98468BEE}" srcOrd="11" destOrd="0" presId="urn:microsoft.com/office/officeart/2005/8/layout/radial5"/>
    <dgm:cxn modelId="{B9ABAD5F-306A-40A6-93C8-37DCBBA357B8}" type="presParOf" srcId="{8FA754BF-231F-41AB-8C03-401C98468BEE}" destId="{B8D142A6-F931-4492-B0A9-AA552F643FFE}" srcOrd="0" destOrd="0" presId="urn:microsoft.com/office/officeart/2005/8/layout/radial5"/>
    <dgm:cxn modelId="{106E8C3A-9560-4DE9-AE98-76A101E7BED1}" type="presParOf" srcId="{770F9D0D-6BFD-48A3-9412-3C976CE7C111}" destId="{6FBA702E-844B-4324-8B8C-C582B9FA3847}" srcOrd="12" destOrd="0" presId="urn:microsoft.com/office/officeart/2005/8/layout/radial5"/>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C24FD54-D545-49BC-80FE-F4F147DFFDB8}">
      <dsp:nvSpPr>
        <dsp:cNvPr id="0" name=""/>
        <dsp:cNvSpPr/>
      </dsp:nvSpPr>
      <dsp:spPr>
        <a:xfrm>
          <a:off x="2372529" y="1229529"/>
          <a:ext cx="741340" cy="741340"/>
        </a:xfrm>
        <a:prstGeom prst="ellipse">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6510" tIns="16510" rIns="16510" bIns="16510" numCol="1" spcCol="1270" anchor="ctr" anchorCtr="0">
          <a:noAutofit/>
        </a:bodyPr>
        <a:lstStyle/>
        <a:p>
          <a:pPr marL="0" lvl="0" indent="0" algn="ctr" defTabSz="577850">
            <a:lnSpc>
              <a:spcPct val="90000"/>
            </a:lnSpc>
            <a:spcBef>
              <a:spcPct val="0"/>
            </a:spcBef>
            <a:spcAft>
              <a:spcPct val="35000"/>
            </a:spcAft>
            <a:buNone/>
          </a:pPr>
          <a:r>
            <a:rPr lang="en-GB" sz="1300" kern="1200"/>
            <a:t>PESTEL</a:t>
          </a:r>
        </a:p>
      </dsp:txBody>
      <dsp:txXfrm>
        <a:off x="2481096" y="1338096"/>
        <a:ext cx="524206" cy="524206"/>
      </dsp:txXfrm>
    </dsp:sp>
    <dsp:sp modelId="{16CC1D59-F8D7-4896-8726-A04B9C03C4F4}">
      <dsp:nvSpPr>
        <dsp:cNvPr id="0" name=""/>
        <dsp:cNvSpPr/>
      </dsp:nvSpPr>
      <dsp:spPr>
        <a:xfrm rot="16200000">
          <a:off x="2662791" y="964187"/>
          <a:ext cx="160816" cy="236359"/>
        </a:xfrm>
        <a:prstGeom prst="rightArrow">
          <a:avLst>
            <a:gd name="adj1" fmla="val 60000"/>
            <a:gd name="adj2" fmla="val 50000"/>
          </a:avLst>
        </a:prstGeom>
        <a:gradFill rotWithShape="0">
          <a:gsLst>
            <a:gs pos="0">
              <a:schemeClr val="accent1">
                <a:tint val="60000"/>
                <a:hueOff val="0"/>
                <a:satOff val="0"/>
                <a:lumOff val="0"/>
                <a:alphaOff val="0"/>
                <a:satMod val="103000"/>
                <a:lumMod val="102000"/>
                <a:tint val="94000"/>
              </a:schemeClr>
            </a:gs>
            <a:gs pos="50000">
              <a:schemeClr val="accent1">
                <a:tint val="60000"/>
                <a:hueOff val="0"/>
                <a:satOff val="0"/>
                <a:lumOff val="0"/>
                <a:alphaOff val="0"/>
                <a:satMod val="110000"/>
                <a:lumMod val="100000"/>
                <a:shade val="100000"/>
              </a:schemeClr>
            </a:gs>
            <a:gs pos="100000">
              <a:schemeClr val="accent1">
                <a:tint val="60000"/>
                <a:hueOff val="0"/>
                <a:satOff val="0"/>
                <a:lumOff val="0"/>
                <a:alphaOff val="0"/>
                <a:lumMod val="99000"/>
                <a:satMod val="120000"/>
                <a:shade val="78000"/>
              </a:schemeClr>
            </a:gs>
          </a:gsLst>
          <a:lin ang="5400000" scaled="0"/>
        </a:gradFill>
        <a:ln>
          <a:noFill/>
        </a:ln>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GB" sz="800" kern="1200"/>
        </a:p>
      </dsp:txBody>
      <dsp:txXfrm>
        <a:off x="2686914" y="1035582"/>
        <a:ext cx="112571" cy="141815"/>
      </dsp:txXfrm>
    </dsp:sp>
    <dsp:sp modelId="{F584F1A2-C2AD-4013-8FBD-2AB449310F3C}">
      <dsp:nvSpPr>
        <dsp:cNvPr id="0" name=""/>
        <dsp:cNvSpPr/>
      </dsp:nvSpPr>
      <dsp:spPr>
        <a:xfrm>
          <a:off x="2282758" y="5218"/>
          <a:ext cx="920883" cy="920883"/>
        </a:xfrm>
        <a:prstGeom prst="ellipse">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Economic</a:t>
          </a:r>
        </a:p>
      </dsp:txBody>
      <dsp:txXfrm>
        <a:off x="2417618" y="140078"/>
        <a:ext cx="651163" cy="651163"/>
      </dsp:txXfrm>
    </dsp:sp>
    <dsp:sp modelId="{EBDA968C-C727-4746-A8CD-3F0552F05F7E}">
      <dsp:nvSpPr>
        <dsp:cNvPr id="0" name=""/>
        <dsp:cNvSpPr/>
      </dsp:nvSpPr>
      <dsp:spPr>
        <a:xfrm rot="19800000">
          <a:off x="3111247" y="1223103"/>
          <a:ext cx="160816" cy="236359"/>
        </a:xfrm>
        <a:prstGeom prst="rightArrow">
          <a:avLst>
            <a:gd name="adj1" fmla="val 60000"/>
            <a:gd name="adj2" fmla="val 50000"/>
          </a:avLst>
        </a:prstGeom>
        <a:gradFill rotWithShape="0">
          <a:gsLst>
            <a:gs pos="0">
              <a:schemeClr val="accent1">
                <a:tint val="60000"/>
                <a:hueOff val="0"/>
                <a:satOff val="0"/>
                <a:lumOff val="0"/>
                <a:alphaOff val="0"/>
                <a:satMod val="103000"/>
                <a:lumMod val="102000"/>
                <a:tint val="94000"/>
              </a:schemeClr>
            </a:gs>
            <a:gs pos="50000">
              <a:schemeClr val="accent1">
                <a:tint val="60000"/>
                <a:hueOff val="0"/>
                <a:satOff val="0"/>
                <a:lumOff val="0"/>
                <a:alphaOff val="0"/>
                <a:satMod val="110000"/>
                <a:lumMod val="100000"/>
                <a:shade val="100000"/>
              </a:schemeClr>
            </a:gs>
            <a:gs pos="100000">
              <a:schemeClr val="accent1">
                <a:tint val="60000"/>
                <a:hueOff val="0"/>
                <a:satOff val="0"/>
                <a:lumOff val="0"/>
                <a:alphaOff val="0"/>
                <a:lumMod val="99000"/>
                <a:satMod val="120000"/>
                <a:shade val="78000"/>
              </a:schemeClr>
            </a:gs>
          </a:gsLst>
          <a:lin ang="5400000" scaled="0"/>
        </a:gradFill>
        <a:ln>
          <a:noFill/>
        </a:ln>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GB" sz="800" kern="1200"/>
        </a:p>
      </dsp:txBody>
      <dsp:txXfrm>
        <a:off x="3114479" y="1282436"/>
        <a:ext cx="112571" cy="141815"/>
      </dsp:txXfrm>
    </dsp:sp>
    <dsp:sp modelId="{52E28FD6-1C01-4B3A-A5EC-B839512E8ECD}">
      <dsp:nvSpPr>
        <dsp:cNvPr id="0" name=""/>
        <dsp:cNvSpPr/>
      </dsp:nvSpPr>
      <dsp:spPr>
        <a:xfrm>
          <a:off x="3265298" y="572488"/>
          <a:ext cx="920883" cy="920883"/>
        </a:xfrm>
        <a:prstGeom prst="ellipse">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Social</a:t>
          </a:r>
        </a:p>
      </dsp:txBody>
      <dsp:txXfrm>
        <a:off x="3400158" y="707348"/>
        <a:ext cx="651163" cy="651163"/>
      </dsp:txXfrm>
    </dsp:sp>
    <dsp:sp modelId="{6DD8CA1B-B974-485D-9607-E7D4DB439074}">
      <dsp:nvSpPr>
        <dsp:cNvPr id="0" name=""/>
        <dsp:cNvSpPr/>
      </dsp:nvSpPr>
      <dsp:spPr>
        <a:xfrm rot="1800000">
          <a:off x="3111247" y="1740936"/>
          <a:ext cx="160816" cy="236359"/>
        </a:xfrm>
        <a:prstGeom prst="rightArrow">
          <a:avLst>
            <a:gd name="adj1" fmla="val 60000"/>
            <a:gd name="adj2" fmla="val 50000"/>
          </a:avLst>
        </a:prstGeom>
        <a:gradFill rotWithShape="0">
          <a:gsLst>
            <a:gs pos="0">
              <a:schemeClr val="accent1">
                <a:tint val="60000"/>
                <a:hueOff val="0"/>
                <a:satOff val="0"/>
                <a:lumOff val="0"/>
                <a:alphaOff val="0"/>
                <a:satMod val="103000"/>
                <a:lumMod val="102000"/>
                <a:tint val="94000"/>
              </a:schemeClr>
            </a:gs>
            <a:gs pos="50000">
              <a:schemeClr val="accent1">
                <a:tint val="60000"/>
                <a:hueOff val="0"/>
                <a:satOff val="0"/>
                <a:lumOff val="0"/>
                <a:alphaOff val="0"/>
                <a:satMod val="110000"/>
                <a:lumMod val="100000"/>
                <a:shade val="100000"/>
              </a:schemeClr>
            </a:gs>
            <a:gs pos="100000">
              <a:schemeClr val="accent1">
                <a:tint val="60000"/>
                <a:hueOff val="0"/>
                <a:satOff val="0"/>
                <a:lumOff val="0"/>
                <a:alphaOff val="0"/>
                <a:lumMod val="99000"/>
                <a:satMod val="120000"/>
                <a:shade val="78000"/>
              </a:schemeClr>
            </a:gs>
          </a:gsLst>
          <a:lin ang="5400000" scaled="0"/>
        </a:gradFill>
        <a:ln>
          <a:noFill/>
        </a:ln>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GB" sz="800" kern="1200"/>
        </a:p>
      </dsp:txBody>
      <dsp:txXfrm>
        <a:off x="3114479" y="1776147"/>
        <a:ext cx="112571" cy="141815"/>
      </dsp:txXfrm>
    </dsp:sp>
    <dsp:sp modelId="{F1DAAD79-88D4-4730-8347-83FEB32DAAAB}">
      <dsp:nvSpPr>
        <dsp:cNvPr id="0" name=""/>
        <dsp:cNvSpPr/>
      </dsp:nvSpPr>
      <dsp:spPr>
        <a:xfrm>
          <a:off x="3265298" y="1707028"/>
          <a:ext cx="920883" cy="920883"/>
        </a:xfrm>
        <a:prstGeom prst="ellipse">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Technological</a:t>
          </a:r>
        </a:p>
      </dsp:txBody>
      <dsp:txXfrm>
        <a:off x="3400158" y="1841888"/>
        <a:ext cx="651163" cy="651163"/>
      </dsp:txXfrm>
    </dsp:sp>
    <dsp:sp modelId="{9232322E-7E4C-42DF-A83A-5FE3B142EF03}">
      <dsp:nvSpPr>
        <dsp:cNvPr id="0" name=""/>
        <dsp:cNvSpPr/>
      </dsp:nvSpPr>
      <dsp:spPr>
        <a:xfrm rot="5400000">
          <a:off x="2662791" y="1999852"/>
          <a:ext cx="160816" cy="236359"/>
        </a:xfrm>
        <a:prstGeom prst="rightArrow">
          <a:avLst>
            <a:gd name="adj1" fmla="val 60000"/>
            <a:gd name="adj2" fmla="val 50000"/>
          </a:avLst>
        </a:prstGeom>
        <a:gradFill rotWithShape="0">
          <a:gsLst>
            <a:gs pos="0">
              <a:schemeClr val="accent1">
                <a:tint val="60000"/>
                <a:hueOff val="0"/>
                <a:satOff val="0"/>
                <a:lumOff val="0"/>
                <a:alphaOff val="0"/>
                <a:satMod val="103000"/>
                <a:lumMod val="102000"/>
                <a:tint val="94000"/>
              </a:schemeClr>
            </a:gs>
            <a:gs pos="50000">
              <a:schemeClr val="accent1">
                <a:tint val="60000"/>
                <a:hueOff val="0"/>
                <a:satOff val="0"/>
                <a:lumOff val="0"/>
                <a:alphaOff val="0"/>
                <a:satMod val="110000"/>
                <a:lumMod val="100000"/>
                <a:shade val="100000"/>
              </a:schemeClr>
            </a:gs>
            <a:gs pos="100000">
              <a:schemeClr val="accent1">
                <a:tint val="60000"/>
                <a:hueOff val="0"/>
                <a:satOff val="0"/>
                <a:lumOff val="0"/>
                <a:alphaOff val="0"/>
                <a:lumMod val="99000"/>
                <a:satMod val="120000"/>
                <a:shade val="78000"/>
              </a:schemeClr>
            </a:gs>
          </a:gsLst>
          <a:lin ang="5400000" scaled="0"/>
        </a:gradFill>
        <a:ln>
          <a:noFill/>
        </a:ln>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GB" sz="800" kern="1200"/>
        </a:p>
      </dsp:txBody>
      <dsp:txXfrm>
        <a:off x="2686914" y="2023002"/>
        <a:ext cx="112571" cy="141815"/>
      </dsp:txXfrm>
    </dsp:sp>
    <dsp:sp modelId="{A0132F29-5934-4E87-9620-D680D70847E9}">
      <dsp:nvSpPr>
        <dsp:cNvPr id="0" name=""/>
        <dsp:cNvSpPr/>
      </dsp:nvSpPr>
      <dsp:spPr>
        <a:xfrm>
          <a:off x="2282758" y="2274298"/>
          <a:ext cx="920883" cy="920883"/>
        </a:xfrm>
        <a:prstGeom prst="ellipse">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Political</a:t>
          </a:r>
        </a:p>
      </dsp:txBody>
      <dsp:txXfrm>
        <a:off x="2417618" y="2409158"/>
        <a:ext cx="651163" cy="651163"/>
      </dsp:txXfrm>
    </dsp:sp>
    <dsp:sp modelId="{0FD56989-AA42-4FF5-B0CE-23B0F913976D}">
      <dsp:nvSpPr>
        <dsp:cNvPr id="0" name=""/>
        <dsp:cNvSpPr/>
      </dsp:nvSpPr>
      <dsp:spPr>
        <a:xfrm rot="9000000">
          <a:off x="2214335" y="1740936"/>
          <a:ext cx="160816" cy="236359"/>
        </a:xfrm>
        <a:prstGeom prst="rightArrow">
          <a:avLst>
            <a:gd name="adj1" fmla="val 60000"/>
            <a:gd name="adj2" fmla="val 50000"/>
          </a:avLst>
        </a:prstGeom>
        <a:gradFill rotWithShape="0">
          <a:gsLst>
            <a:gs pos="0">
              <a:schemeClr val="accent1">
                <a:tint val="60000"/>
                <a:hueOff val="0"/>
                <a:satOff val="0"/>
                <a:lumOff val="0"/>
                <a:alphaOff val="0"/>
                <a:satMod val="103000"/>
                <a:lumMod val="102000"/>
                <a:tint val="94000"/>
              </a:schemeClr>
            </a:gs>
            <a:gs pos="50000">
              <a:schemeClr val="accent1">
                <a:tint val="60000"/>
                <a:hueOff val="0"/>
                <a:satOff val="0"/>
                <a:lumOff val="0"/>
                <a:alphaOff val="0"/>
                <a:satMod val="110000"/>
                <a:lumMod val="100000"/>
                <a:shade val="100000"/>
              </a:schemeClr>
            </a:gs>
            <a:gs pos="100000">
              <a:schemeClr val="accent1">
                <a:tint val="60000"/>
                <a:hueOff val="0"/>
                <a:satOff val="0"/>
                <a:lumOff val="0"/>
                <a:alphaOff val="0"/>
                <a:lumMod val="99000"/>
                <a:satMod val="120000"/>
                <a:shade val="78000"/>
              </a:schemeClr>
            </a:gs>
          </a:gsLst>
          <a:lin ang="5400000" scaled="0"/>
        </a:gradFill>
        <a:ln>
          <a:noFill/>
        </a:ln>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GB" sz="800" kern="1200"/>
        </a:p>
      </dsp:txBody>
      <dsp:txXfrm rot="10800000">
        <a:off x="2259348" y="1776147"/>
        <a:ext cx="112571" cy="141815"/>
      </dsp:txXfrm>
    </dsp:sp>
    <dsp:sp modelId="{71866BF0-018C-478E-9379-A60D39F78AAA}">
      <dsp:nvSpPr>
        <dsp:cNvPr id="0" name=""/>
        <dsp:cNvSpPr/>
      </dsp:nvSpPr>
      <dsp:spPr>
        <a:xfrm>
          <a:off x="1300217" y="1707028"/>
          <a:ext cx="920883" cy="920883"/>
        </a:xfrm>
        <a:prstGeom prst="ellipse">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Environmental</a:t>
          </a:r>
        </a:p>
      </dsp:txBody>
      <dsp:txXfrm>
        <a:off x="1435077" y="1841888"/>
        <a:ext cx="651163" cy="651163"/>
      </dsp:txXfrm>
    </dsp:sp>
    <dsp:sp modelId="{8FA754BF-231F-41AB-8C03-401C98468BEE}">
      <dsp:nvSpPr>
        <dsp:cNvPr id="0" name=""/>
        <dsp:cNvSpPr/>
      </dsp:nvSpPr>
      <dsp:spPr>
        <a:xfrm rot="12600000">
          <a:off x="2214335" y="1223103"/>
          <a:ext cx="160816" cy="236359"/>
        </a:xfrm>
        <a:prstGeom prst="rightArrow">
          <a:avLst>
            <a:gd name="adj1" fmla="val 60000"/>
            <a:gd name="adj2" fmla="val 50000"/>
          </a:avLst>
        </a:prstGeom>
        <a:gradFill rotWithShape="0">
          <a:gsLst>
            <a:gs pos="0">
              <a:schemeClr val="accent1">
                <a:tint val="60000"/>
                <a:hueOff val="0"/>
                <a:satOff val="0"/>
                <a:lumOff val="0"/>
                <a:alphaOff val="0"/>
                <a:satMod val="103000"/>
                <a:lumMod val="102000"/>
                <a:tint val="94000"/>
              </a:schemeClr>
            </a:gs>
            <a:gs pos="50000">
              <a:schemeClr val="accent1">
                <a:tint val="60000"/>
                <a:hueOff val="0"/>
                <a:satOff val="0"/>
                <a:lumOff val="0"/>
                <a:alphaOff val="0"/>
                <a:satMod val="110000"/>
                <a:lumMod val="100000"/>
                <a:shade val="100000"/>
              </a:schemeClr>
            </a:gs>
            <a:gs pos="100000">
              <a:schemeClr val="accent1">
                <a:tint val="60000"/>
                <a:hueOff val="0"/>
                <a:satOff val="0"/>
                <a:lumOff val="0"/>
                <a:alphaOff val="0"/>
                <a:lumMod val="99000"/>
                <a:satMod val="120000"/>
                <a:shade val="78000"/>
              </a:schemeClr>
            </a:gs>
          </a:gsLst>
          <a:lin ang="5400000" scaled="0"/>
        </a:gradFill>
        <a:ln>
          <a:noFill/>
        </a:ln>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GB" sz="800" kern="1200"/>
        </a:p>
      </dsp:txBody>
      <dsp:txXfrm rot="10800000">
        <a:off x="2259348" y="1282436"/>
        <a:ext cx="112571" cy="141815"/>
      </dsp:txXfrm>
    </dsp:sp>
    <dsp:sp modelId="{6FBA702E-844B-4324-8B8C-C582B9FA3847}">
      <dsp:nvSpPr>
        <dsp:cNvPr id="0" name=""/>
        <dsp:cNvSpPr/>
      </dsp:nvSpPr>
      <dsp:spPr>
        <a:xfrm>
          <a:off x="1300217" y="572488"/>
          <a:ext cx="920883" cy="920883"/>
        </a:xfrm>
        <a:prstGeom prst="ellipse">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Legal</a:t>
          </a:r>
        </a:p>
      </dsp:txBody>
      <dsp:txXfrm>
        <a:off x="1435077" y="707348"/>
        <a:ext cx="651163" cy="651163"/>
      </dsp:txXfrm>
    </dsp:sp>
  </dsp:spTree>
</dsp:drawing>
</file>

<file path=word/diagrams/layout1.xml><?xml version="1.0" encoding="utf-8"?>
<dgm:layoutDef xmlns:dgm="http://schemas.openxmlformats.org/drawingml/2006/diagram" xmlns:a="http://schemas.openxmlformats.org/drawingml/2006/main" uniqueId="urn:microsoft.com/office/officeart/2005/8/layout/radial5">
  <dgm:title val=""/>
  <dgm:desc val=""/>
  <dgm:catLst>
    <dgm:cat type="relationship" pri="23000"/>
    <dgm:cat type="cycle" pri="1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alg type="cycle">
          <dgm:param type="stAng" val="0"/>
          <dgm:param type="spanAng" val="360"/>
          <dgm:param type="ctrShpMap" val="fNode"/>
        </dgm:alg>
      </dgm:if>
      <dgm:else name="Name3">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parTrans" refType="w" refFor="ch" refForName="centerShape" fact="0.4"/>
      <dgm:constr type="w" for="ch" forName="node" refType="w" refFor="ch" refForName="centerShape" op="equ" fact="1.25"/>
      <dgm:constr type="sp" refType="w" refFor="ch" refForName="centerShape" op="equ" fact="0.4"/>
      <dgm:constr type="sibSp" refType="w" refFor="ch" refForName="node" fact="0.3"/>
      <dgm:constr type="primFontSz" for="ch" forName="centerShape" val="65"/>
      <dgm:constr type="primFontSz" for="des" forName="node" op="equ" val="65"/>
      <dgm:constr type="primFontSz" for="des" forName="node" refType="primFontSz" refFor="ch" refForName="centerShape" op="lte"/>
      <dgm:constr type="primFontSz" for="des" forName="connectorText" op="equ" val="55"/>
      <dgm:constr type="primFontSz" for="des" forName="connectorText" refType="primFontSz" refFor="ch" refForName="centerShape" op="lte" fact="0.8"/>
      <dgm:constr type="primFontSz" for="des" forName="connectorText" refType="primFontSz" refFor="des" refForName="node" op="lte"/>
    </dgm:constrLst>
    <dgm:choose name="Name4">
      <dgm:if name="Name5" axis="ch ch" ptType="node node" st="1 1" cnt="1 0" func="cnt" op="lte" val="6">
        <dgm:ruleLst>
          <dgm:rule type="w" for="ch" forName="node" val="NaN" fact="1" max="NaN"/>
        </dgm:ruleLst>
      </dgm:if>
      <dgm:if name="Name6" axis="ch ch" ptType="node node" st="1 1" cnt="1 0" func="cnt" op="lte" val="8">
        <dgm:ruleLst>
          <dgm:rule type="w" for="ch" forName="node" val="NaN" fact="0.9" max="NaN"/>
        </dgm:ruleLst>
      </dgm:if>
      <dgm:if name="Name7" axis="ch ch" ptType="node node" st="1 1" cnt="1 0" func="cnt" op="lte" val="10">
        <dgm:ruleLst>
          <dgm:rule type="w" for="ch" forName="node" val="NaN" fact="0.8" max="NaN"/>
        </dgm:ruleLst>
      </dgm:if>
      <dgm:if name="Name8" axis="ch ch" ptType="node node" st="1 1" cnt="1 0" func="cnt" op="lte" val="12">
        <dgm:ruleLst>
          <dgm:rule type="w" for="ch" forName="node" val="NaN" fact="0.7" max="NaN"/>
        </dgm:ruleLst>
      </dgm:if>
      <dgm:if name="Name9" axis="ch ch" ptType="node node" st="1 1" cnt="1 0" func="cnt" op="lte" val="14">
        <dgm:ruleLst>
          <dgm:rule type="w" for="ch" forName="node" val="NaN" fact="0.6" max="NaN"/>
        </dgm:ruleLst>
      </dgm:if>
      <dgm:else name="Name10">
        <dgm:ruleLst>
          <dgm:rule type="w" for="ch" forName="node" val="NaN" fact="0.5" max="NaN"/>
        </dgm:ruleLst>
      </dgm:else>
    </dgm:choose>
    <dgm:forEach name="Name11"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12" axis="ch">
        <dgm:forEach name="Name13" axis="self" ptType="parTrans">
          <dgm:layoutNode name="parTrans" styleLbl="sibTrans2D1">
            <dgm:alg type="conn">
              <dgm:param type="begPts" val="auto"/>
              <dgm:param type="endPts" val="auto"/>
            </dgm:alg>
            <dgm:shape xmlns:r="http://schemas.openxmlformats.org/officeDocument/2006/relationships" type="conn" r:blip="">
              <dgm:adjLst/>
            </dgm:shape>
            <dgm:presOf axis="self"/>
            <dgm:constrLst>
              <dgm:constr type="h" refType="w" fact="0.85"/>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name="Name14"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w" val="INF" fact="NaN" max="NaN"/>
              <dgm:rule type="primFontSz" val="5" fact="NaN" max="NaN"/>
            </dgm:ruleLst>
          </dgm:layoutNod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3BBD657-B445-42AD-8482-E300BD01E4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1997</TotalTime>
  <Pages>10</Pages>
  <Words>2323</Words>
  <Characters>13244</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Rodica Cirlan</dc:creator>
  <cp:keywords/>
  <dc:description/>
  <cp:lastModifiedBy>Rodica Cirlan</cp:lastModifiedBy>
  <cp:revision>18</cp:revision>
  <dcterms:created xsi:type="dcterms:W3CDTF">2023-07-08T08:13:00Z</dcterms:created>
  <dcterms:modified xsi:type="dcterms:W3CDTF">2023-07-30T09:49:00Z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c6029ff72bf7a588399ecaccf08cb2b5dced826c53125b2cae51243a01ecea98</vt:lpwstr>
  </property>
</Properties>
</file>