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66EF4D" w14:textId="6D97F41A" w:rsidR="00EB0C34" w:rsidRPr="0027207E" w:rsidRDefault="009646E6" w:rsidP="00755BDA">
      <w:pPr>
        <w:spacing w:line="480" w:lineRule="auto"/>
        <w:jc w:val="center"/>
        <w:rPr>
          <w:rFonts w:ascii="Arial" w:hAnsi="Arial" w:cs="Arial"/>
          <w:sz w:val="24"/>
          <w:szCs w:val="24"/>
          <w:u w:val="single"/>
        </w:rPr>
      </w:pPr>
      <w:r w:rsidRPr="0027207E">
        <w:rPr>
          <w:rFonts w:ascii="Arial" w:hAnsi="Arial" w:cs="Arial"/>
          <w:sz w:val="24"/>
          <w:szCs w:val="24"/>
          <w:u w:val="single"/>
        </w:rPr>
        <w:t xml:space="preserve">Kelly Sutherland </w:t>
      </w:r>
    </w:p>
    <w:p w14:paraId="797C8513" w14:textId="047540EF" w:rsidR="009646E6" w:rsidRPr="0027207E" w:rsidRDefault="009646E6" w:rsidP="00755BDA">
      <w:pPr>
        <w:spacing w:line="480" w:lineRule="auto"/>
        <w:jc w:val="center"/>
        <w:rPr>
          <w:rFonts w:ascii="Arial" w:hAnsi="Arial" w:cs="Arial"/>
          <w:sz w:val="24"/>
          <w:szCs w:val="24"/>
          <w:u w:val="single"/>
        </w:rPr>
      </w:pPr>
      <w:r w:rsidRPr="0027207E">
        <w:rPr>
          <w:rFonts w:ascii="Arial" w:hAnsi="Arial" w:cs="Arial"/>
          <w:sz w:val="24"/>
          <w:szCs w:val="24"/>
          <w:u w:val="single"/>
        </w:rPr>
        <w:t>2125124</w:t>
      </w:r>
    </w:p>
    <w:p w14:paraId="22060443" w14:textId="5BDE51BC" w:rsidR="00D84CC4" w:rsidRPr="0027207E" w:rsidRDefault="00D84CC4" w:rsidP="00755BDA">
      <w:pPr>
        <w:spacing w:line="480" w:lineRule="auto"/>
        <w:rPr>
          <w:rFonts w:ascii="Arial" w:hAnsi="Arial" w:cs="Arial"/>
          <w:sz w:val="24"/>
          <w:szCs w:val="24"/>
        </w:rPr>
      </w:pPr>
    </w:p>
    <w:p w14:paraId="432C2C65" w14:textId="77777777" w:rsidR="00D84CC4" w:rsidRPr="0027207E" w:rsidRDefault="00D84CC4" w:rsidP="000708E4">
      <w:pPr>
        <w:spacing w:line="480" w:lineRule="auto"/>
        <w:rPr>
          <w:rFonts w:ascii="Arial" w:hAnsi="Arial" w:cs="Arial"/>
          <w:b/>
          <w:bCs/>
          <w:sz w:val="24"/>
          <w:szCs w:val="24"/>
        </w:rPr>
      </w:pPr>
      <w:r w:rsidRPr="0027207E">
        <w:rPr>
          <w:rFonts w:ascii="Arial" w:hAnsi="Arial" w:cs="Arial"/>
          <w:b/>
          <w:bCs/>
          <w:sz w:val="24"/>
          <w:szCs w:val="24"/>
        </w:rPr>
        <w:t>Why is it necessary to challenge the negative aspects of organisational culture within policing?</w:t>
      </w:r>
    </w:p>
    <w:p w14:paraId="3E499A22" w14:textId="77777777" w:rsidR="00487EAA" w:rsidRPr="0027207E" w:rsidRDefault="00D84CC4" w:rsidP="000708E4">
      <w:pPr>
        <w:spacing w:line="480" w:lineRule="auto"/>
        <w:rPr>
          <w:rFonts w:ascii="Arial" w:hAnsi="Arial" w:cs="Arial"/>
          <w:sz w:val="24"/>
          <w:szCs w:val="24"/>
        </w:rPr>
      </w:pPr>
      <w:r w:rsidRPr="0027207E">
        <w:rPr>
          <w:rFonts w:ascii="Arial" w:hAnsi="Arial" w:cs="Arial"/>
          <w:sz w:val="24"/>
          <w:szCs w:val="24"/>
        </w:rPr>
        <w:t xml:space="preserve">Within this reading the topics surrounding negative aspects of organisational culture within policing will be discussed. As with most organisational cultures they come with their complications in relation to ethics, beliefs, and integrity and therefor all have areas for improvement. </w:t>
      </w:r>
      <w:r w:rsidR="00A20D3B" w:rsidRPr="0027207E">
        <w:rPr>
          <w:rFonts w:ascii="Arial" w:hAnsi="Arial" w:cs="Arial"/>
          <w:sz w:val="24"/>
          <w:szCs w:val="24"/>
        </w:rPr>
        <w:t xml:space="preserve">As stated in the Oxford dictionary (2023) culture can be defined as </w:t>
      </w:r>
      <w:r w:rsidR="00A20D3B" w:rsidRPr="0027207E">
        <w:rPr>
          <w:rFonts w:ascii="Arial" w:hAnsi="Arial" w:cs="Arial"/>
          <w:i/>
          <w:iCs/>
          <w:sz w:val="24"/>
          <w:szCs w:val="24"/>
        </w:rPr>
        <w:t xml:space="preserve">the customs and beliefs, art, way of life and social organisation of a particular country or group. </w:t>
      </w:r>
      <w:r w:rsidR="00A20D3B" w:rsidRPr="0027207E">
        <w:rPr>
          <w:rFonts w:ascii="Arial" w:hAnsi="Arial" w:cs="Arial"/>
          <w:sz w:val="24"/>
          <w:szCs w:val="24"/>
        </w:rPr>
        <w:t>Brough</w:t>
      </w:r>
      <w:r w:rsidR="00D368F6" w:rsidRPr="0027207E">
        <w:rPr>
          <w:rFonts w:ascii="Arial" w:hAnsi="Arial" w:cs="Arial"/>
          <w:sz w:val="24"/>
          <w:szCs w:val="24"/>
        </w:rPr>
        <w:t xml:space="preserve">, </w:t>
      </w:r>
      <w:proofErr w:type="spellStart"/>
      <w:r w:rsidR="00D368F6" w:rsidRPr="0027207E">
        <w:rPr>
          <w:rFonts w:ascii="Arial" w:hAnsi="Arial" w:cs="Arial"/>
          <w:sz w:val="24"/>
          <w:szCs w:val="24"/>
        </w:rPr>
        <w:t>Chataway</w:t>
      </w:r>
      <w:proofErr w:type="spellEnd"/>
      <w:r w:rsidR="00D368F6" w:rsidRPr="0027207E">
        <w:rPr>
          <w:rFonts w:ascii="Arial" w:hAnsi="Arial" w:cs="Arial"/>
          <w:sz w:val="24"/>
          <w:szCs w:val="24"/>
        </w:rPr>
        <w:t xml:space="preserve"> and Biggs</w:t>
      </w:r>
      <w:r w:rsidR="00A20D3B" w:rsidRPr="0027207E">
        <w:rPr>
          <w:rFonts w:ascii="Arial" w:hAnsi="Arial" w:cs="Arial"/>
          <w:sz w:val="24"/>
          <w:szCs w:val="24"/>
        </w:rPr>
        <w:t xml:space="preserve"> (2016)</w:t>
      </w:r>
      <w:r w:rsidR="00D368F6" w:rsidRPr="0027207E">
        <w:rPr>
          <w:rFonts w:ascii="Arial" w:hAnsi="Arial" w:cs="Arial"/>
          <w:sz w:val="24"/>
          <w:szCs w:val="24"/>
        </w:rPr>
        <w:t xml:space="preserve"> suggest that culture can influence behaviours within a community or organisation. This infers </w:t>
      </w:r>
      <w:r w:rsidR="00911FC3" w:rsidRPr="0027207E">
        <w:rPr>
          <w:rFonts w:ascii="Arial" w:hAnsi="Arial" w:cs="Arial"/>
          <w:sz w:val="24"/>
          <w:szCs w:val="24"/>
        </w:rPr>
        <w:t>those individuals</w:t>
      </w:r>
      <w:r w:rsidR="00D368F6" w:rsidRPr="0027207E">
        <w:rPr>
          <w:rFonts w:ascii="Arial" w:hAnsi="Arial" w:cs="Arial"/>
          <w:sz w:val="24"/>
          <w:szCs w:val="24"/>
        </w:rPr>
        <w:t xml:space="preserve"> within an organisation, </w:t>
      </w:r>
      <w:proofErr w:type="gramStart"/>
      <w:r w:rsidR="00D368F6" w:rsidRPr="0027207E">
        <w:rPr>
          <w:rFonts w:ascii="Arial" w:hAnsi="Arial" w:cs="Arial"/>
          <w:sz w:val="24"/>
          <w:szCs w:val="24"/>
        </w:rPr>
        <w:t>in particular within</w:t>
      </w:r>
      <w:proofErr w:type="gramEnd"/>
      <w:r w:rsidR="00D368F6" w:rsidRPr="0027207E">
        <w:rPr>
          <w:rFonts w:ascii="Arial" w:hAnsi="Arial" w:cs="Arial"/>
          <w:sz w:val="24"/>
          <w:szCs w:val="24"/>
        </w:rPr>
        <w:t xml:space="preserve"> policing, can become persuaded to believe negative aspects or encouraged to act out negative behaviours as those beliefs and behaviours become the ‘norm’ within that organisation.</w:t>
      </w:r>
    </w:p>
    <w:p w14:paraId="3FFDCEC1" w14:textId="7FC57499" w:rsidR="00942EEA" w:rsidRPr="0027207E" w:rsidRDefault="00671716" w:rsidP="000708E4">
      <w:pPr>
        <w:spacing w:line="480" w:lineRule="auto"/>
        <w:rPr>
          <w:rFonts w:ascii="Arial" w:hAnsi="Arial" w:cs="Arial"/>
          <w:sz w:val="24"/>
          <w:szCs w:val="24"/>
        </w:rPr>
      </w:pPr>
      <w:r w:rsidRPr="0027207E">
        <w:rPr>
          <w:rFonts w:ascii="Arial" w:hAnsi="Arial" w:cs="Arial"/>
          <w:sz w:val="24"/>
          <w:szCs w:val="24"/>
        </w:rPr>
        <w:t xml:space="preserve">Police corruption, sexual discrimination, </w:t>
      </w:r>
      <w:r w:rsidR="0057576F" w:rsidRPr="0027207E">
        <w:rPr>
          <w:rFonts w:ascii="Arial" w:hAnsi="Arial" w:cs="Arial"/>
          <w:sz w:val="24"/>
          <w:szCs w:val="24"/>
        </w:rPr>
        <w:t>misogyny,</w:t>
      </w:r>
      <w:r w:rsidRPr="0027207E">
        <w:rPr>
          <w:rFonts w:ascii="Arial" w:hAnsi="Arial" w:cs="Arial"/>
          <w:sz w:val="24"/>
          <w:szCs w:val="24"/>
        </w:rPr>
        <w:t xml:space="preserve"> and racism are to name but a few of the problems facing police in the UK at present. </w:t>
      </w:r>
      <w:r w:rsidR="00EE74AF" w:rsidRPr="0027207E">
        <w:rPr>
          <w:rFonts w:ascii="Arial" w:hAnsi="Arial" w:cs="Arial"/>
          <w:sz w:val="24"/>
          <w:szCs w:val="24"/>
        </w:rPr>
        <w:t xml:space="preserve">This is supported by Brough, </w:t>
      </w:r>
      <w:proofErr w:type="spellStart"/>
      <w:r w:rsidR="00EE74AF" w:rsidRPr="0027207E">
        <w:rPr>
          <w:rFonts w:ascii="Arial" w:hAnsi="Arial" w:cs="Arial"/>
          <w:sz w:val="24"/>
          <w:szCs w:val="24"/>
        </w:rPr>
        <w:t>Chataway</w:t>
      </w:r>
      <w:proofErr w:type="spellEnd"/>
      <w:r w:rsidR="00EE74AF" w:rsidRPr="0027207E">
        <w:rPr>
          <w:rFonts w:ascii="Arial" w:hAnsi="Arial" w:cs="Arial"/>
          <w:sz w:val="24"/>
          <w:szCs w:val="24"/>
        </w:rPr>
        <w:t xml:space="preserve"> and Biggs (2016) who recognised 5 main problematic characteristics within </w:t>
      </w:r>
      <w:r w:rsidR="00E57CEE" w:rsidRPr="0027207E">
        <w:rPr>
          <w:rFonts w:ascii="Arial" w:hAnsi="Arial" w:cs="Arial"/>
          <w:sz w:val="24"/>
          <w:szCs w:val="24"/>
        </w:rPr>
        <w:t xml:space="preserve">the police </w:t>
      </w:r>
      <w:r w:rsidR="00EE74AF" w:rsidRPr="0027207E">
        <w:rPr>
          <w:rFonts w:ascii="Arial" w:hAnsi="Arial" w:cs="Arial"/>
          <w:sz w:val="24"/>
          <w:szCs w:val="24"/>
        </w:rPr>
        <w:t xml:space="preserve">organisational </w:t>
      </w:r>
      <w:r w:rsidR="00E57CEE" w:rsidRPr="0027207E">
        <w:rPr>
          <w:rFonts w:ascii="Arial" w:hAnsi="Arial" w:cs="Arial"/>
          <w:sz w:val="24"/>
          <w:szCs w:val="24"/>
        </w:rPr>
        <w:t xml:space="preserve">culture: </w:t>
      </w:r>
      <w:r w:rsidR="00E57CEE" w:rsidRPr="0027207E">
        <w:rPr>
          <w:rFonts w:ascii="Arial" w:hAnsi="Arial" w:cs="Arial"/>
          <w:i/>
          <w:iCs/>
          <w:sz w:val="24"/>
          <w:szCs w:val="24"/>
        </w:rPr>
        <w:t>the police family, control, us versus them, masculinity, and subcultural differences.</w:t>
      </w:r>
      <w:r w:rsidR="00E57CEE" w:rsidRPr="0027207E">
        <w:rPr>
          <w:rFonts w:ascii="Arial" w:hAnsi="Arial" w:cs="Arial"/>
          <w:sz w:val="24"/>
          <w:szCs w:val="24"/>
        </w:rPr>
        <w:t xml:space="preserve"> </w:t>
      </w:r>
      <w:r w:rsidR="00911FC3" w:rsidRPr="0027207E">
        <w:rPr>
          <w:rFonts w:ascii="Arial" w:hAnsi="Arial" w:cs="Arial"/>
          <w:sz w:val="24"/>
          <w:szCs w:val="24"/>
        </w:rPr>
        <w:t xml:space="preserve">Throughout the mid 1990’s police within the United Kingdom were seen to be facing a multitude of problems within their organisational culture and how this was perceived negatively by the public. This is supported by Newburn and Webb (1999) who state that during this period police staff and police officers within the United Kingdom were under scrutiny as it became </w:t>
      </w:r>
      <w:r w:rsidR="00911FC3" w:rsidRPr="0027207E">
        <w:rPr>
          <w:rFonts w:ascii="Arial" w:hAnsi="Arial" w:cs="Arial"/>
          <w:sz w:val="24"/>
          <w:szCs w:val="24"/>
        </w:rPr>
        <w:lastRenderedPageBreak/>
        <w:t xml:space="preserve">apparent, they were flooded with behaviours of </w:t>
      </w:r>
      <w:r w:rsidR="00911FC3" w:rsidRPr="0027207E">
        <w:rPr>
          <w:rFonts w:ascii="Arial" w:hAnsi="Arial" w:cs="Arial"/>
          <w:i/>
          <w:iCs/>
          <w:sz w:val="24"/>
          <w:szCs w:val="24"/>
        </w:rPr>
        <w:t>misconduct</w:t>
      </w:r>
      <w:r w:rsidR="00911FC3" w:rsidRPr="0027207E">
        <w:rPr>
          <w:rFonts w:ascii="Arial" w:hAnsi="Arial" w:cs="Arial"/>
          <w:sz w:val="24"/>
          <w:szCs w:val="24"/>
        </w:rPr>
        <w:t xml:space="preserve"> and </w:t>
      </w:r>
      <w:r w:rsidR="00911FC3" w:rsidRPr="0027207E">
        <w:rPr>
          <w:rFonts w:ascii="Arial" w:hAnsi="Arial" w:cs="Arial"/>
          <w:i/>
          <w:iCs/>
          <w:sz w:val="24"/>
          <w:szCs w:val="24"/>
        </w:rPr>
        <w:t>malpractice</w:t>
      </w:r>
      <w:r w:rsidR="00911FC3" w:rsidRPr="0027207E">
        <w:rPr>
          <w:rFonts w:ascii="Arial" w:hAnsi="Arial" w:cs="Arial"/>
          <w:sz w:val="24"/>
          <w:szCs w:val="24"/>
        </w:rPr>
        <w:t xml:space="preserve">. </w:t>
      </w:r>
      <w:r w:rsidR="00F93289" w:rsidRPr="0027207E">
        <w:rPr>
          <w:rFonts w:ascii="Arial" w:hAnsi="Arial" w:cs="Arial"/>
          <w:sz w:val="24"/>
          <w:szCs w:val="24"/>
        </w:rPr>
        <w:t xml:space="preserve">If we were to focus on the issue of police corruption Roebuck and Barker (1974) propose that it can be recognised as behaviours of a police officer that can be seen the be deceitful, immoral, deviant and in some cases criminal. Types of police corruption can be broken down into nine categories (Roebuck </w:t>
      </w:r>
      <w:r w:rsidR="009A5DBC" w:rsidRPr="0027207E">
        <w:rPr>
          <w:rFonts w:ascii="Arial" w:hAnsi="Arial" w:cs="Arial"/>
          <w:sz w:val="24"/>
          <w:szCs w:val="24"/>
        </w:rPr>
        <w:t>&amp;</w:t>
      </w:r>
      <w:r w:rsidR="00F93289" w:rsidRPr="0027207E">
        <w:rPr>
          <w:rFonts w:ascii="Arial" w:hAnsi="Arial" w:cs="Arial"/>
          <w:sz w:val="24"/>
          <w:szCs w:val="24"/>
        </w:rPr>
        <w:t xml:space="preserve"> Barker,</w:t>
      </w:r>
      <w:r w:rsidR="00911FC3" w:rsidRPr="0027207E">
        <w:rPr>
          <w:rFonts w:ascii="Arial" w:hAnsi="Arial" w:cs="Arial"/>
          <w:sz w:val="24"/>
          <w:szCs w:val="24"/>
        </w:rPr>
        <w:t xml:space="preserve"> </w:t>
      </w:r>
      <w:r w:rsidR="00F93289" w:rsidRPr="0027207E">
        <w:rPr>
          <w:rFonts w:ascii="Arial" w:hAnsi="Arial" w:cs="Arial"/>
          <w:sz w:val="24"/>
          <w:szCs w:val="24"/>
        </w:rPr>
        <w:t>1974</w:t>
      </w:r>
      <w:r w:rsidR="00942EEA" w:rsidRPr="0027207E">
        <w:rPr>
          <w:rFonts w:ascii="Arial" w:hAnsi="Arial" w:cs="Arial"/>
          <w:sz w:val="24"/>
          <w:szCs w:val="24"/>
        </w:rPr>
        <w:t>)</w:t>
      </w:r>
    </w:p>
    <w:p w14:paraId="1A27EEAD" w14:textId="46D80950" w:rsidR="00F93289" w:rsidRPr="0027207E" w:rsidRDefault="00F93289" w:rsidP="000708E4">
      <w:pPr>
        <w:spacing w:line="480" w:lineRule="auto"/>
        <w:rPr>
          <w:rFonts w:ascii="Arial" w:hAnsi="Arial" w:cs="Arial"/>
          <w:sz w:val="24"/>
          <w:szCs w:val="24"/>
        </w:rPr>
      </w:pPr>
    </w:p>
    <w:p w14:paraId="784E7DD0" w14:textId="77777777" w:rsidR="00F93289" w:rsidRPr="0027207E" w:rsidRDefault="00F93289" w:rsidP="000708E4">
      <w:pPr>
        <w:spacing w:line="480" w:lineRule="auto"/>
        <w:rPr>
          <w:rFonts w:ascii="Arial" w:hAnsi="Arial" w:cs="Arial"/>
          <w:sz w:val="24"/>
          <w:szCs w:val="24"/>
        </w:rPr>
      </w:pPr>
    </w:p>
    <w:p w14:paraId="763D7B96" w14:textId="77777777" w:rsidR="00F93289" w:rsidRPr="0027207E" w:rsidRDefault="00F93289" w:rsidP="000708E4">
      <w:pPr>
        <w:spacing w:line="480" w:lineRule="auto"/>
        <w:rPr>
          <w:rFonts w:ascii="Arial" w:hAnsi="Arial" w:cs="Arial"/>
          <w:sz w:val="24"/>
          <w:szCs w:val="24"/>
        </w:rPr>
      </w:pPr>
      <w:r w:rsidRPr="0027207E">
        <w:rPr>
          <w:rFonts w:ascii="Arial" w:hAnsi="Arial" w:cs="Arial"/>
          <w:sz w:val="24"/>
          <w:szCs w:val="24"/>
        </w:rPr>
        <w:t>Figure 1: Types and descriptions of police corruption</w:t>
      </w:r>
    </w:p>
    <w:tbl>
      <w:tblPr>
        <w:tblStyle w:val="TableGrid"/>
        <w:tblW w:w="0" w:type="auto"/>
        <w:tblLook w:val="04A0" w:firstRow="1" w:lastRow="0" w:firstColumn="1" w:lastColumn="0" w:noHBand="0" w:noVBand="1"/>
      </w:tblPr>
      <w:tblGrid>
        <w:gridCol w:w="4508"/>
        <w:gridCol w:w="4508"/>
      </w:tblGrid>
      <w:tr w:rsidR="0027207E" w:rsidRPr="0027207E" w14:paraId="29464910" w14:textId="77777777" w:rsidTr="00C02B10">
        <w:tc>
          <w:tcPr>
            <w:tcW w:w="4508" w:type="dxa"/>
          </w:tcPr>
          <w:p w14:paraId="2FBB2068" w14:textId="77777777" w:rsidR="00F93289" w:rsidRPr="0027207E" w:rsidRDefault="00F93289" w:rsidP="000708E4">
            <w:pPr>
              <w:spacing w:line="480" w:lineRule="auto"/>
              <w:rPr>
                <w:rFonts w:ascii="Arial" w:hAnsi="Arial" w:cs="Arial"/>
                <w:sz w:val="24"/>
                <w:szCs w:val="24"/>
              </w:rPr>
            </w:pPr>
            <w:r w:rsidRPr="0027207E">
              <w:rPr>
                <w:rFonts w:ascii="Arial" w:hAnsi="Arial" w:cs="Arial"/>
                <w:sz w:val="24"/>
                <w:szCs w:val="24"/>
              </w:rPr>
              <w:t>Type</w:t>
            </w:r>
          </w:p>
        </w:tc>
        <w:tc>
          <w:tcPr>
            <w:tcW w:w="4508" w:type="dxa"/>
          </w:tcPr>
          <w:p w14:paraId="38D6F373" w14:textId="77777777" w:rsidR="00F93289" w:rsidRPr="0027207E" w:rsidRDefault="00F93289" w:rsidP="000708E4">
            <w:pPr>
              <w:spacing w:line="480" w:lineRule="auto"/>
              <w:rPr>
                <w:rFonts w:ascii="Arial" w:hAnsi="Arial" w:cs="Arial"/>
                <w:sz w:val="24"/>
                <w:szCs w:val="24"/>
              </w:rPr>
            </w:pPr>
            <w:r w:rsidRPr="0027207E">
              <w:rPr>
                <w:rFonts w:ascii="Arial" w:hAnsi="Arial" w:cs="Arial"/>
                <w:sz w:val="24"/>
                <w:szCs w:val="24"/>
              </w:rPr>
              <w:t xml:space="preserve">Description </w:t>
            </w:r>
          </w:p>
        </w:tc>
      </w:tr>
      <w:tr w:rsidR="0027207E" w:rsidRPr="0027207E" w14:paraId="7E54B5C3" w14:textId="77777777" w:rsidTr="00C02B10">
        <w:tc>
          <w:tcPr>
            <w:tcW w:w="4508" w:type="dxa"/>
          </w:tcPr>
          <w:p w14:paraId="086DACD4" w14:textId="77777777" w:rsidR="00F93289" w:rsidRPr="0027207E" w:rsidRDefault="00F93289" w:rsidP="000708E4">
            <w:pPr>
              <w:spacing w:line="480" w:lineRule="auto"/>
              <w:rPr>
                <w:rFonts w:ascii="Arial" w:hAnsi="Arial" w:cs="Arial"/>
                <w:sz w:val="24"/>
                <w:szCs w:val="24"/>
              </w:rPr>
            </w:pPr>
            <w:r w:rsidRPr="0027207E">
              <w:rPr>
                <w:rFonts w:ascii="Arial" w:hAnsi="Arial" w:cs="Arial"/>
                <w:sz w:val="24"/>
                <w:szCs w:val="24"/>
              </w:rPr>
              <w:t>Corruption of authority</w:t>
            </w:r>
          </w:p>
        </w:tc>
        <w:tc>
          <w:tcPr>
            <w:tcW w:w="4508" w:type="dxa"/>
          </w:tcPr>
          <w:p w14:paraId="728BF576" w14:textId="77777777" w:rsidR="00F93289" w:rsidRPr="0027207E" w:rsidRDefault="00F93289" w:rsidP="000708E4">
            <w:pPr>
              <w:spacing w:line="480" w:lineRule="auto"/>
              <w:rPr>
                <w:rFonts w:ascii="Arial" w:hAnsi="Arial" w:cs="Arial"/>
                <w:sz w:val="24"/>
                <w:szCs w:val="24"/>
              </w:rPr>
            </w:pPr>
            <w:r w:rsidRPr="0027207E">
              <w:rPr>
                <w:rFonts w:ascii="Arial" w:hAnsi="Arial" w:cs="Arial"/>
                <w:sz w:val="24"/>
                <w:szCs w:val="24"/>
              </w:rPr>
              <w:t xml:space="preserve">When an individual receives gifts or services </w:t>
            </w:r>
            <w:proofErr w:type="gramStart"/>
            <w:r w:rsidRPr="0027207E">
              <w:rPr>
                <w:rFonts w:ascii="Arial" w:hAnsi="Arial" w:cs="Arial"/>
                <w:sz w:val="24"/>
                <w:szCs w:val="24"/>
              </w:rPr>
              <w:t>as a result of</w:t>
            </w:r>
            <w:proofErr w:type="gramEnd"/>
            <w:r w:rsidRPr="0027207E">
              <w:rPr>
                <w:rFonts w:ascii="Arial" w:hAnsi="Arial" w:cs="Arial"/>
                <w:sz w:val="24"/>
                <w:szCs w:val="24"/>
              </w:rPr>
              <w:t xml:space="preserve"> their rank or position of power within the police force.</w:t>
            </w:r>
          </w:p>
        </w:tc>
      </w:tr>
      <w:tr w:rsidR="0027207E" w:rsidRPr="0027207E" w14:paraId="5729D51F" w14:textId="77777777" w:rsidTr="00C02B10">
        <w:tc>
          <w:tcPr>
            <w:tcW w:w="4508" w:type="dxa"/>
          </w:tcPr>
          <w:p w14:paraId="12CDEA76" w14:textId="77777777" w:rsidR="00F93289" w:rsidRPr="0027207E" w:rsidRDefault="00F93289" w:rsidP="000708E4">
            <w:pPr>
              <w:spacing w:line="480" w:lineRule="auto"/>
              <w:rPr>
                <w:rFonts w:ascii="Arial" w:hAnsi="Arial" w:cs="Arial"/>
                <w:sz w:val="24"/>
                <w:szCs w:val="24"/>
              </w:rPr>
            </w:pPr>
            <w:r w:rsidRPr="0027207E">
              <w:rPr>
                <w:rFonts w:ascii="Arial" w:hAnsi="Arial" w:cs="Arial"/>
                <w:sz w:val="24"/>
                <w:szCs w:val="24"/>
              </w:rPr>
              <w:t>Kickbacks</w:t>
            </w:r>
          </w:p>
        </w:tc>
        <w:tc>
          <w:tcPr>
            <w:tcW w:w="4508" w:type="dxa"/>
          </w:tcPr>
          <w:p w14:paraId="00A864A6" w14:textId="77777777" w:rsidR="00F93289" w:rsidRPr="0027207E" w:rsidRDefault="00F93289" w:rsidP="000708E4">
            <w:pPr>
              <w:spacing w:line="480" w:lineRule="auto"/>
              <w:rPr>
                <w:rFonts w:ascii="Arial" w:hAnsi="Arial" w:cs="Arial"/>
                <w:sz w:val="24"/>
                <w:szCs w:val="24"/>
              </w:rPr>
            </w:pPr>
            <w:r w:rsidRPr="0027207E">
              <w:rPr>
                <w:rFonts w:ascii="Arial" w:hAnsi="Arial" w:cs="Arial"/>
                <w:sz w:val="24"/>
                <w:szCs w:val="24"/>
              </w:rPr>
              <w:t xml:space="preserve">Promoting </w:t>
            </w:r>
            <w:proofErr w:type="gramStart"/>
            <w:r w:rsidRPr="0027207E">
              <w:rPr>
                <w:rFonts w:ascii="Arial" w:hAnsi="Arial" w:cs="Arial"/>
                <w:sz w:val="24"/>
                <w:szCs w:val="24"/>
              </w:rPr>
              <w:t>particular businesses</w:t>
            </w:r>
            <w:proofErr w:type="gramEnd"/>
            <w:r w:rsidRPr="0027207E">
              <w:rPr>
                <w:rFonts w:ascii="Arial" w:hAnsi="Arial" w:cs="Arial"/>
                <w:sz w:val="24"/>
                <w:szCs w:val="24"/>
              </w:rPr>
              <w:t xml:space="preserve"> and receiving goods as a form of payment for this.</w:t>
            </w:r>
          </w:p>
        </w:tc>
      </w:tr>
      <w:tr w:rsidR="0027207E" w:rsidRPr="0027207E" w14:paraId="7D68CC4D" w14:textId="77777777" w:rsidTr="00C02B10">
        <w:tc>
          <w:tcPr>
            <w:tcW w:w="4508" w:type="dxa"/>
          </w:tcPr>
          <w:p w14:paraId="7AE1F587" w14:textId="77777777" w:rsidR="00F93289" w:rsidRPr="0027207E" w:rsidRDefault="00F93289" w:rsidP="000708E4">
            <w:pPr>
              <w:spacing w:line="480" w:lineRule="auto"/>
              <w:rPr>
                <w:rFonts w:ascii="Arial" w:hAnsi="Arial" w:cs="Arial"/>
                <w:sz w:val="24"/>
                <w:szCs w:val="24"/>
              </w:rPr>
            </w:pPr>
            <w:r w:rsidRPr="0027207E">
              <w:rPr>
                <w:rFonts w:ascii="Arial" w:hAnsi="Arial" w:cs="Arial"/>
                <w:sz w:val="24"/>
                <w:szCs w:val="24"/>
              </w:rPr>
              <w:t>Opportunistic theft</w:t>
            </w:r>
          </w:p>
        </w:tc>
        <w:tc>
          <w:tcPr>
            <w:tcW w:w="4508" w:type="dxa"/>
          </w:tcPr>
          <w:p w14:paraId="49953D98" w14:textId="77777777" w:rsidR="00F93289" w:rsidRPr="0027207E" w:rsidRDefault="00F93289" w:rsidP="000708E4">
            <w:pPr>
              <w:spacing w:line="480" w:lineRule="auto"/>
              <w:rPr>
                <w:rFonts w:ascii="Arial" w:hAnsi="Arial" w:cs="Arial"/>
                <w:sz w:val="24"/>
                <w:szCs w:val="24"/>
              </w:rPr>
            </w:pPr>
            <w:r w:rsidRPr="0027207E">
              <w:rPr>
                <w:rFonts w:ascii="Arial" w:hAnsi="Arial" w:cs="Arial"/>
                <w:sz w:val="24"/>
                <w:szCs w:val="24"/>
              </w:rPr>
              <w:t>Stealing from detained persons, victims, or belongings from deceased persons.</w:t>
            </w:r>
          </w:p>
        </w:tc>
      </w:tr>
      <w:tr w:rsidR="0027207E" w:rsidRPr="0027207E" w14:paraId="48634BFA" w14:textId="77777777" w:rsidTr="00C02B10">
        <w:tc>
          <w:tcPr>
            <w:tcW w:w="4508" w:type="dxa"/>
          </w:tcPr>
          <w:p w14:paraId="3872AF3E" w14:textId="77777777" w:rsidR="00F93289" w:rsidRPr="0027207E" w:rsidRDefault="00F93289" w:rsidP="000708E4">
            <w:pPr>
              <w:spacing w:line="480" w:lineRule="auto"/>
              <w:rPr>
                <w:rFonts w:ascii="Arial" w:hAnsi="Arial" w:cs="Arial"/>
                <w:sz w:val="24"/>
                <w:szCs w:val="24"/>
              </w:rPr>
            </w:pPr>
            <w:r w:rsidRPr="0027207E">
              <w:rPr>
                <w:rFonts w:ascii="Arial" w:hAnsi="Arial" w:cs="Arial"/>
                <w:sz w:val="24"/>
                <w:szCs w:val="24"/>
              </w:rPr>
              <w:t>Shakedowns</w:t>
            </w:r>
          </w:p>
        </w:tc>
        <w:tc>
          <w:tcPr>
            <w:tcW w:w="4508" w:type="dxa"/>
          </w:tcPr>
          <w:p w14:paraId="22B9AE60" w14:textId="77777777" w:rsidR="00F93289" w:rsidRPr="0027207E" w:rsidRDefault="00F93289" w:rsidP="000708E4">
            <w:pPr>
              <w:spacing w:line="480" w:lineRule="auto"/>
              <w:rPr>
                <w:rFonts w:ascii="Arial" w:hAnsi="Arial" w:cs="Arial"/>
                <w:sz w:val="24"/>
                <w:szCs w:val="24"/>
              </w:rPr>
            </w:pPr>
            <w:r w:rsidRPr="0027207E">
              <w:rPr>
                <w:rFonts w:ascii="Arial" w:hAnsi="Arial" w:cs="Arial"/>
                <w:sz w:val="24"/>
                <w:szCs w:val="24"/>
              </w:rPr>
              <w:t>Accepting gifts, goods or services is return for not arresting, seizing property etc.</w:t>
            </w:r>
          </w:p>
        </w:tc>
      </w:tr>
      <w:tr w:rsidR="0027207E" w:rsidRPr="0027207E" w14:paraId="69747858" w14:textId="77777777" w:rsidTr="00C02B10">
        <w:tc>
          <w:tcPr>
            <w:tcW w:w="4508" w:type="dxa"/>
          </w:tcPr>
          <w:p w14:paraId="24668B04" w14:textId="77777777" w:rsidR="00F93289" w:rsidRPr="0027207E" w:rsidRDefault="00F93289" w:rsidP="000708E4">
            <w:pPr>
              <w:spacing w:line="480" w:lineRule="auto"/>
              <w:rPr>
                <w:rFonts w:ascii="Arial" w:hAnsi="Arial" w:cs="Arial"/>
                <w:sz w:val="24"/>
                <w:szCs w:val="24"/>
              </w:rPr>
            </w:pPr>
            <w:r w:rsidRPr="0027207E">
              <w:rPr>
                <w:rFonts w:ascii="Arial" w:hAnsi="Arial" w:cs="Arial"/>
                <w:sz w:val="24"/>
                <w:szCs w:val="24"/>
              </w:rPr>
              <w:t xml:space="preserve">Protection of illegal activities </w:t>
            </w:r>
          </w:p>
        </w:tc>
        <w:tc>
          <w:tcPr>
            <w:tcW w:w="4508" w:type="dxa"/>
          </w:tcPr>
          <w:p w14:paraId="0CEFE017" w14:textId="77777777" w:rsidR="00F93289" w:rsidRPr="0027207E" w:rsidRDefault="00F93289" w:rsidP="000708E4">
            <w:pPr>
              <w:spacing w:line="480" w:lineRule="auto"/>
              <w:rPr>
                <w:rFonts w:ascii="Arial" w:hAnsi="Arial" w:cs="Arial"/>
                <w:sz w:val="24"/>
                <w:szCs w:val="24"/>
              </w:rPr>
            </w:pPr>
            <w:r w:rsidRPr="0027207E">
              <w:rPr>
                <w:rFonts w:ascii="Arial" w:hAnsi="Arial" w:cs="Arial"/>
                <w:sz w:val="24"/>
                <w:szCs w:val="24"/>
              </w:rPr>
              <w:t>Protecting those induvial involved in criminal activities such as drugs or prostitution.</w:t>
            </w:r>
          </w:p>
        </w:tc>
      </w:tr>
      <w:tr w:rsidR="0027207E" w:rsidRPr="0027207E" w14:paraId="66E8DC43" w14:textId="77777777" w:rsidTr="00C02B10">
        <w:tc>
          <w:tcPr>
            <w:tcW w:w="4508" w:type="dxa"/>
          </w:tcPr>
          <w:p w14:paraId="3439A555" w14:textId="77777777" w:rsidR="00F93289" w:rsidRPr="0027207E" w:rsidRDefault="00F93289" w:rsidP="000708E4">
            <w:pPr>
              <w:spacing w:line="480" w:lineRule="auto"/>
              <w:rPr>
                <w:rFonts w:ascii="Arial" w:hAnsi="Arial" w:cs="Arial"/>
                <w:sz w:val="24"/>
                <w:szCs w:val="24"/>
              </w:rPr>
            </w:pPr>
            <w:r w:rsidRPr="0027207E">
              <w:rPr>
                <w:rFonts w:ascii="Arial" w:hAnsi="Arial" w:cs="Arial"/>
                <w:sz w:val="24"/>
                <w:szCs w:val="24"/>
              </w:rPr>
              <w:lastRenderedPageBreak/>
              <w:t>The fix</w:t>
            </w:r>
          </w:p>
        </w:tc>
        <w:tc>
          <w:tcPr>
            <w:tcW w:w="4508" w:type="dxa"/>
          </w:tcPr>
          <w:p w14:paraId="22886DCB" w14:textId="77777777" w:rsidR="00F93289" w:rsidRPr="0027207E" w:rsidRDefault="00F93289" w:rsidP="000708E4">
            <w:pPr>
              <w:spacing w:line="480" w:lineRule="auto"/>
              <w:rPr>
                <w:rFonts w:ascii="Arial" w:hAnsi="Arial" w:cs="Arial"/>
                <w:sz w:val="24"/>
                <w:szCs w:val="24"/>
              </w:rPr>
            </w:pPr>
            <w:r w:rsidRPr="0027207E">
              <w:rPr>
                <w:rFonts w:ascii="Arial" w:hAnsi="Arial" w:cs="Arial"/>
                <w:sz w:val="24"/>
                <w:szCs w:val="24"/>
              </w:rPr>
              <w:t>Purposely loosing evidence to prevent criminal prosecutions</w:t>
            </w:r>
          </w:p>
        </w:tc>
      </w:tr>
      <w:tr w:rsidR="0027207E" w:rsidRPr="0027207E" w14:paraId="5E030E3E" w14:textId="77777777" w:rsidTr="00C02B10">
        <w:tc>
          <w:tcPr>
            <w:tcW w:w="4508" w:type="dxa"/>
          </w:tcPr>
          <w:p w14:paraId="0E56D62D" w14:textId="77777777" w:rsidR="00F93289" w:rsidRPr="0027207E" w:rsidRDefault="00F93289" w:rsidP="000708E4">
            <w:pPr>
              <w:spacing w:line="480" w:lineRule="auto"/>
              <w:rPr>
                <w:rFonts w:ascii="Arial" w:hAnsi="Arial" w:cs="Arial"/>
                <w:sz w:val="24"/>
                <w:szCs w:val="24"/>
              </w:rPr>
            </w:pPr>
            <w:r w:rsidRPr="0027207E">
              <w:rPr>
                <w:rFonts w:ascii="Arial" w:hAnsi="Arial" w:cs="Arial"/>
                <w:sz w:val="24"/>
                <w:szCs w:val="24"/>
              </w:rPr>
              <w:t xml:space="preserve">Direct criminal activities </w:t>
            </w:r>
          </w:p>
        </w:tc>
        <w:tc>
          <w:tcPr>
            <w:tcW w:w="4508" w:type="dxa"/>
          </w:tcPr>
          <w:p w14:paraId="34633C0A" w14:textId="77777777" w:rsidR="00F93289" w:rsidRPr="0027207E" w:rsidRDefault="00F93289" w:rsidP="000708E4">
            <w:pPr>
              <w:spacing w:line="480" w:lineRule="auto"/>
              <w:rPr>
                <w:rFonts w:ascii="Arial" w:hAnsi="Arial" w:cs="Arial"/>
                <w:sz w:val="24"/>
                <w:szCs w:val="24"/>
              </w:rPr>
            </w:pPr>
            <w:r w:rsidRPr="0027207E">
              <w:rPr>
                <w:rFonts w:ascii="Arial" w:hAnsi="Arial" w:cs="Arial"/>
                <w:sz w:val="24"/>
                <w:szCs w:val="24"/>
              </w:rPr>
              <w:t xml:space="preserve">Committing a criminal offence </w:t>
            </w:r>
          </w:p>
        </w:tc>
      </w:tr>
      <w:tr w:rsidR="0027207E" w:rsidRPr="0027207E" w14:paraId="31D5601B" w14:textId="77777777" w:rsidTr="00C02B10">
        <w:tc>
          <w:tcPr>
            <w:tcW w:w="4508" w:type="dxa"/>
          </w:tcPr>
          <w:p w14:paraId="36464CB9" w14:textId="77777777" w:rsidR="00F93289" w:rsidRPr="0027207E" w:rsidRDefault="00F93289" w:rsidP="000708E4">
            <w:pPr>
              <w:spacing w:line="480" w:lineRule="auto"/>
              <w:rPr>
                <w:rFonts w:ascii="Arial" w:hAnsi="Arial" w:cs="Arial"/>
                <w:sz w:val="24"/>
                <w:szCs w:val="24"/>
              </w:rPr>
            </w:pPr>
            <w:r w:rsidRPr="0027207E">
              <w:rPr>
                <w:rFonts w:ascii="Arial" w:hAnsi="Arial" w:cs="Arial"/>
                <w:sz w:val="24"/>
                <w:szCs w:val="24"/>
              </w:rPr>
              <w:t xml:space="preserve">Flaking or padding </w:t>
            </w:r>
          </w:p>
        </w:tc>
        <w:tc>
          <w:tcPr>
            <w:tcW w:w="4508" w:type="dxa"/>
          </w:tcPr>
          <w:p w14:paraId="41FA13C6" w14:textId="77777777" w:rsidR="00F93289" w:rsidRPr="0027207E" w:rsidRDefault="00F93289" w:rsidP="000708E4">
            <w:pPr>
              <w:spacing w:line="480" w:lineRule="auto"/>
              <w:rPr>
                <w:rFonts w:ascii="Arial" w:hAnsi="Arial" w:cs="Arial"/>
                <w:sz w:val="24"/>
                <w:szCs w:val="24"/>
              </w:rPr>
            </w:pPr>
            <w:r w:rsidRPr="0027207E">
              <w:rPr>
                <w:rFonts w:ascii="Arial" w:hAnsi="Arial" w:cs="Arial"/>
                <w:sz w:val="24"/>
                <w:szCs w:val="24"/>
              </w:rPr>
              <w:t xml:space="preserve">Planting evidence </w:t>
            </w:r>
          </w:p>
        </w:tc>
      </w:tr>
      <w:tr w:rsidR="0027207E" w:rsidRPr="0027207E" w14:paraId="4150512E" w14:textId="77777777" w:rsidTr="00C02B10">
        <w:tc>
          <w:tcPr>
            <w:tcW w:w="4508" w:type="dxa"/>
          </w:tcPr>
          <w:p w14:paraId="61D4C918" w14:textId="77777777" w:rsidR="00F93289" w:rsidRPr="0027207E" w:rsidRDefault="00F93289" w:rsidP="000708E4">
            <w:pPr>
              <w:spacing w:line="480" w:lineRule="auto"/>
              <w:rPr>
                <w:rFonts w:ascii="Arial" w:hAnsi="Arial" w:cs="Arial"/>
                <w:sz w:val="24"/>
                <w:szCs w:val="24"/>
              </w:rPr>
            </w:pPr>
            <w:r w:rsidRPr="0027207E">
              <w:rPr>
                <w:rFonts w:ascii="Arial" w:hAnsi="Arial" w:cs="Arial"/>
                <w:sz w:val="24"/>
                <w:szCs w:val="24"/>
              </w:rPr>
              <w:t xml:space="preserve">Internal payoffs </w:t>
            </w:r>
          </w:p>
        </w:tc>
        <w:tc>
          <w:tcPr>
            <w:tcW w:w="4508" w:type="dxa"/>
          </w:tcPr>
          <w:p w14:paraId="3B337D07" w14:textId="77777777" w:rsidR="00F93289" w:rsidRPr="0027207E" w:rsidRDefault="00F93289" w:rsidP="000708E4">
            <w:pPr>
              <w:spacing w:line="480" w:lineRule="auto"/>
              <w:rPr>
                <w:rFonts w:ascii="Arial" w:hAnsi="Arial" w:cs="Arial"/>
                <w:sz w:val="24"/>
                <w:szCs w:val="24"/>
              </w:rPr>
            </w:pPr>
            <w:r w:rsidRPr="0027207E">
              <w:rPr>
                <w:rFonts w:ascii="Arial" w:hAnsi="Arial" w:cs="Arial"/>
                <w:sz w:val="24"/>
                <w:szCs w:val="24"/>
              </w:rPr>
              <w:t xml:space="preserve">Being given benefits within work such as promotions </w:t>
            </w:r>
            <w:proofErr w:type="gramStart"/>
            <w:r w:rsidRPr="0027207E">
              <w:rPr>
                <w:rFonts w:ascii="Arial" w:hAnsi="Arial" w:cs="Arial"/>
                <w:sz w:val="24"/>
                <w:szCs w:val="24"/>
              </w:rPr>
              <w:t>as a result of</w:t>
            </w:r>
            <w:proofErr w:type="gramEnd"/>
            <w:r w:rsidRPr="0027207E">
              <w:rPr>
                <w:rFonts w:ascii="Arial" w:hAnsi="Arial" w:cs="Arial"/>
                <w:sz w:val="24"/>
                <w:szCs w:val="24"/>
              </w:rPr>
              <w:t xml:space="preserve"> bartering </w:t>
            </w:r>
          </w:p>
        </w:tc>
      </w:tr>
    </w:tbl>
    <w:p w14:paraId="68EA1C59" w14:textId="1DE2BE6B" w:rsidR="00F93289" w:rsidRPr="0027207E" w:rsidRDefault="00F93289" w:rsidP="000708E4">
      <w:pPr>
        <w:spacing w:line="480" w:lineRule="auto"/>
        <w:rPr>
          <w:rFonts w:ascii="Arial" w:hAnsi="Arial" w:cs="Arial"/>
          <w:sz w:val="24"/>
          <w:szCs w:val="24"/>
        </w:rPr>
      </w:pPr>
    </w:p>
    <w:p w14:paraId="1DF5D0A3" w14:textId="451F99C4" w:rsidR="00487EAA" w:rsidRPr="0027207E" w:rsidRDefault="008D3E5E" w:rsidP="000708E4">
      <w:pPr>
        <w:spacing w:line="480" w:lineRule="auto"/>
        <w:rPr>
          <w:rFonts w:ascii="Arial" w:hAnsi="Arial" w:cs="Arial"/>
          <w:sz w:val="24"/>
          <w:szCs w:val="24"/>
        </w:rPr>
      </w:pPr>
      <w:r w:rsidRPr="0027207E">
        <w:rPr>
          <w:rFonts w:ascii="Arial" w:hAnsi="Arial" w:cs="Arial"/>
          <w:sz w:val="24"/>
          <w:szCs w:val="24"/>
        </w:rPr>
        <w:t xml:space="preserve">Challenging negative behaviours within the police has often been seen as an important part of </w:t>
      </w:r>
      <w:r w:rsidR="00920758" w:rsidRPr="0027207E">
        <w:rPr>
          <w:rFonts w:ascii="Arial" w:hAnsi="Arial" w:cs="Arial"/>
          <w:sz w:val="24"/>
          <w:szCs w:val="24"/>
        </w:rPr>
        <w:t xml:space="preserve">improving the policing culture. Chan (1996) propose that police officers often put </w:t>
      </w:r>
      <w:r w:rsidR="00920758" w:rsidRPr="0027207E">
        <w:rPr>
          <w:rFonts w:ascii="Arial" w:hAnsi="Arial" w:cs="Arial"/>
          <w:i/>
          <w:iCs/>
          <w:sz w:val="24"/>
          <w:szCs w:val="24"/>
        </w:rPr>
        <w:t xml:space="preserve">loyalty </w:t>
      </w:r>
      <w:r w:rsidR="00920758" w:rsidRPr="0027207E">
        <w:rPr>
          <w:rFonts w:ascii="Arial" w:hAnsi="Arial" w:cs="Arial"/>
          <w:sz w:val="24"/>
          <w:szCs w:val="24"/>
        </w:rPr>
        <w:t>and alliances before challenging those behaviours of dishonesty and misconduct. The blurred line between loyalty and a ‘pack mentality’ can often become confused with having been exposed to similar traumas and using these as a common ground</w:t>
      </w:r>
      <w:r w:rsidR="0057576F" w:rsidRPr="0027207E">
        <w:rPr>
          <w:rFonts w:ascii="Arial" w:hAnsi="Arial" w:cs="Arial"/>
          <w:sz w:val="24"/>
          <w:szCs w:val="24"/>
        </w:rPr>
        <w:t xml:space="preserve"> for conversation</w:t>
      </w:r>
      <w:r w:rsidR="00920758" w:rsidRPr="0027207E">
        <w:rPr>
          <w:rFonts w:ascii="Arial" w:hAnsi="Arial" w:cs="Arial"/>
          <w:sz w:val="24"/>
          <w:szCs w:val="24"/>
        </w:rPr>
        <w:t>.</w:t>
      </w:r>
      <w:r w:rsidR="00DE286B" w:rsidRPr="0027207E">
        <w:rPr>
          <w:rFonts w:ascii="Arial" w:hAnsi="Arial" w:cs="Arial"/>
          <w:sz w:val="24"/>
          <w:szCs w:val="24"/>
        </w:rPr>
        <w:t xml:space="preserve"> Skolnick (2011) suggests that it is likely that police officers have the same thoughts, </w:t>
      </w:r>
      <w:proofErr w:type="gramStart"/>
      <w:r w:rsidR="00DE286B" w:rsidRPr="0027207E">
        <w:rPr>
          <w:rFonts w:ascii="Arial" w:hAnsi="Arial" w:cs="Arial"/>
          <w:sz w:val="24"/>
          <w:szCs w:val="24"/>
        </w:rPr>
        <w:t>feelings</w:t>
      </w:r>
      <w:proofErr w:type="gramEnd"/>
      <w:r w:rsidR="00DE286B" w:rsidRPr="0027207E">
        <w:rPr>
          <w:rFonts w:ascii="Arial" w:hAnsi="Arial" w:cs="Arial"/>
          <w:sz w:val="24"/>
          <w:szCs w:val="24"/>
        </w:rPr>
        <w:t xml:space="preserve"> and responses to situations as they are exposed to similar scenarios within their role. This feeling of becoming desensitised and unempathetic could be seen as the </w:t>
      </w:r>
      <w:r w:rsidR="00DE286B" w:rsidRPr="0027207E">
        <w:rPr>
          <w:rFonts w:ascii="Arial" w:hAnsi="Arial" w:cs="Arial"/>
          <w:i/>
          <w:iCs/>
          <w:sz w:val="24"/>
          <w:szCs w:val="24"/>
        </w:rPr>
        <w:t>‘police personality’</w:t>
      </w:r>
      <w:r w:rsidR="00DE286B" w:rsidRPr="0027207E">
        <w:rPr>
          <w:rFonts w:ascii="Arial" w:hAnsi="Arial" w:cs="Arial"/>
          <w:sz w:val="24"/>
          <w:szCs w:val="24"/>
        </w:rPr>
        <w:t xml:space="preserve"> (Skolnick, 2011).</w:t>
      </w:r>
      <w:r w:rsidR="003435F0" w:rsidRPr="0027207E">
        <w:rPr>
          <w:rFonts w:ascii="Arial" w:hAnsi="Arial" w:cs="Arial"/>
          <w:sz w:val="24"/>
          <w:szCs w:val="24"/>
        </w:rPr>
        <w:t xml:space="preserve"> </w:t>
      </w:r>
      <w:r w:rsidR="00E2730E" w:rsidRPr="0027207E">
        <w:rPr>
          <w:rFonts w:ascii="Arial" w:hAnsi="Arial" w:cs="Arial"/>
          <w:sz w:val="24"/>
          <w:szCs w:val="24"/>
        </w:rPr>
        <w:t xml:space="preserve">As previously mentioned, sexism and misogyny are two other negative aspects of organisational culture within the police. Throughout history women have been at a disadvantage throughout various parts of life such as voting, the right to work and in more recent times equality of pay and the right to be seen in equal skill set and competency to their male </w:t>
      </w:r>
      <w:r w:rsidR="003A7067" w:rsidRPr="0027207E">
        <w:rPr>
          <w:rFonts w:ascii="Arial" w:hAnsi="Arial" w:cs="Arial"/>
          <w:sz w:val="24"/>
          <w:szCs w:val="24"/>
        </w:rPr>
        <w:t>co-workers</w:t>
      </w:r>
      <w:r w:rsidR="00E2730E" w:rsidRPr="0027207E">
        <w:rPr>
          <w:rFonts w:ascii="Arial" w:hAnsi="Arial" w:cs="Arial"/>
          <w:sz w:val="24"/>
          <w:szCs w:val="24"/>
        </w:rPr>
        <w:t>.</w:t>
      </w:r>
      <w:r w:rsidR="003A7067" w:rsidRPr="0027207E">
        <w:rPr>
          <w:rFonts w:ascii="Arial" w:hAnsi="Arial" w:cs="Arial"/>
          <w:sz w:val="24"/>
          <w:szCs w:val="24"/>
        </w:rPr>
        <w:t xml:space="preserve"> Kanter (1977) infers </w:t>
      </w:r>
      <w:r w:rsidR="00B948CF" w:rsidRPr="0027207E">
        <w:rPr>
          <w:rFonts w:ascii="Arial" w:hAnsi="Arial" w:cs="Arial"/>
          <w:sz w:val="24"/>
          <w:szCs w:val="24"/>
        </w:rPr>
        <w:t xml:space="preserve">that lack of female police officers could be a </w:t>
      </w:r>
      <w:r w:rsidR="003A7067" w:rsidRPr="0027207E">
        <w:rPr>
          <w:rFonts w:ascii="Arial" w:hAnsi="Arial" w:cs="Arial"/>
          <w:sz w:val="24"/>
          <w:szCs w:val="24"/>
        </w:rPr>
        <w:t>contributing factor to female police off</w:t>
      </w:r>
      <w:r w:rsidR="00B948CF" w:rsidRPr="0027207E">
        <w:rPr>
          <w:rFonts w:ascii="Arial" w:hAnsi="Arial" w:cs="Arial"/>
          <w:sz w:val="24"/>
          <w:szCs w:val="24"/>
        </w:rPr>
        <w:t>icers and the inequality they are facing.</w:t>
      </w:r>
      <w:r w:rsidR="00E2730E" w:rsidRPr="0027207E">
        <w:rPr>
          <w:rFonts w:ascii="Arial" w:hAnsi="Arial" w:cs="Arial"/>
          <w:sz w:val="24"/>
          <w:szCs w:val="24"/>
        </w:rPr>
        <w:t xml:space="preserve"> These issues have particularly been prevalent within the police as Brown (1998) states that female police officers and their experiences</w:t>
      </w:r>
      <w:r w:rsidR="003A7067" w:rsidRPr="0027207E">
        <w:rPr>
          <w:rFonts w:ascii="Arial" w:hAnsi="Arial" w:cs="Arial"/>
          <w:sz w:val="24"/>
          <w:szCs w:val="24"/>
        </w:rPr>
        <w:t xml:space="preserve"> with equality</w:t>
      </w:r>
      <w:r w:rsidR="00E2730E" w:rsidRPr="0027207E">
        <w:rPr>
          <w:rFonts w:ascii="Arial" w:hAnsi="Arial" w:cs="Arial"/>
          <w:sz w:val="24"/>
          <w:szCs w:val="24"/>
        </w:rPr>
        <w:t xml:space="preserve"> have only recently been put under the </w:t>
      </w:r>
      <w:r w:rsidR="003A7067" w:rsidRPr="0027207E">
        <w:rPr>
          <w:rFonts w:ascii="Arial" w:hAnsi="Arial" w:cs="Arial"/>
          <w:sz w:val="24"/>
          <w:szCs w:val="24"/>
        </w:rPr>
        <w:t>spotlight</w:t>
      </w:r>
      <w:r w:rsidR="00E2730E" w:rsidRPr="0027207E">
        <w:rPr>
          <w:rFonts w:ascii="Arial" w:hAnsi="Arial" w:cs="Arial"/>
          <w:sz w:val="24"/>
          <w:szCs w:val="24"/>
        </w:rPr>
        <w:t xml:space="preserve"> and </w:t>
      </w:r>
      <w:r w:rsidR="003A7067" w:rsidRPr="0027207E">
        <w:rPr>
          <w:rFonts w:ascii="Arial" w:hAnsi="Arial" w:cs="Arial"/>
          <w:sz w:val="24"/>
          <w:szCs w:val="24"/>
        </w:rPr>
        <w:t>studied academically.</w:t>
      </w:r>
      <w:r w:rsidR="00E2730E" w:rsidRPr="0027207E">
        <w:rPr>
          <w:rFonts w:ascii="Arial" w:hAnsi="Arial" w:cs="Arial"/>
          <w:sz w:val="24"/>
          <w:szCs w:val="24"/>
        </w:rPr>
        <w:t xml:space="preserve"> </w:t>
      </w:r>
      <w:r w:rsidR="003A7067" w:rsidRPr="0027207E">
        <w:rPr>
          <w:rFonts w:ascii="Arial" w:hAnsi="Arial" w:cs="Arial"/>
          <w:sz w:val="24"/>
          <w:szCs w:val="24"/>
        </w:rPr>
        <w:t xml:space="preserve">It </w:t>
      </w:r>
      <w:r w:rsidR="003A7067" w:rsidRPr="0027207E">
        <w:rPr>
          <w:rFonts w:ascii="Arial" w:hAnsi="Arial" w:cs="Arial"/>
          <w:sz w:val="24"/>
          <w:szCs w:val="24"/>
        </w:rPr>
        <w:lastRenderedPageBreak/>
        <w:t xml:space="preserve">has been suggested throughout studies that the role of a police officer is seen to be a masculine and primarily male dominated occupation, therefore female officers feel they a subjected to </w:t>
      </w:r>
      <w:r w:rsidR="003A7067" w:rsidRPr="0027207E">
        <w:rPr>
          <w:rFonts w:ascii="Arial" w:hAnsi="Arial" w:cs="Arial"/>
          <w:i/>
          <w:iCs/>
          <w:sz w:val="24"/>
          <w:szCs w:val="24"/>
        </w:rPr>
        <w:t>gender and occupational</w:t>
      </w:r>
      <w:r w:rsidR="003A7067" w:rsidRPr="0027207E">
        <w:rPr>
          <w:rFonts w:ascii="Arial" w:hAnsi="Arial" w:cs="Arial"/>
          <w:sz w:val="24"/>
          <w:szCs w:val="24"/>
        </w:rPr>
        <w:t xml:space="preserve"> limitations (Brown, 1998).</w:t>
      </w:r>
      <w:r w:rsidR="00B948CF" w:rsidRPr="0027207E">
        <w:rPr>
          <w:rFonts w:ascii="Arial" w:hAnsi="Arial" w:cs="Arial"/>
          <w:sz w:val="24"/>
          <w:szCs w:val="24"/>
        </w:rPr>
        <w:t xml:space="preserve"> </w:t>
      </w:r>
      <w:r w:rsidR="003A7067" w:rsidRPr="0027207E">
        <w:rPr>
          <w:rFonts w:ascii="Arial" w:hAnsi="Arial" w:cs="Arial"/>
          <w:sz w:val="24"/>
          <w:szCs w:val="24"/>
        </w:rPr>
        <w:t>Although in recent years the number of female officers has increased as a whole, specialist departments such as armed response are currently still male dominated (Brown, 1998</w:t>
      </w:r>
      <w:r w:rsidR="004B13A4" w:rsidRPr="0027207E">
        <w:rPr>
          <w:rFonts w:ascii="Arial" w:hAnsi="Arial" w:cs="Arial"/>
          <w:sz w:val="24"/>
          <w:szCs w:val="24"/>
        </w:rPr>
        <w:t>). There could be a multitude of reasons as to why this is, some academic studies suggest that following the Sex Discrimination act, which was implemented in 1875, female police officers remained at a disadvantage when it came to promotions and opportunities for career prospects (Jones 1986).</w:t>
      </w:r>
      <w:r w:rsidR="00360E31" w:rsidRPr="0027207E">
        <w:rPr>
          <w:rFonts w:ascii="Arial" w:hAnsi="Arial" w:cs="Arial"/>
          <w:sz w:val="24"/>
          <w:szCs w:val="24"/>
        </w:rPr>
        <w:t xml:space="preserve"> </w:t>
      </w:r>
      <w:proofErr w:type="gramStart"/>
      <w:r w:rsidR="00360E31" w:rsidRPr="0027207E">
        <w:rPr>
          <w:rFonts w:ascii="Arial" w:hAnsi="Arial" w:cs="Arial"/>
          <w:sz w:val="24"/>
          <w:szCs w:val="24"/>
        </w:rPr>
        <w:t>Furthermore</w:t>
      </w:r>
      <w:proofErr w:type="gramEnd"/>
      <w:r w:rsidR="00360E31" w:rsidRPr="0027207E">
        <w:rPr>
          <w:rFonts w:ascii="Arial" w:hAnsi="Arial" w:cs="Arial"/>
          <w:sz w:val="24"/>
          <w:szCs w:val="24"/>
        </w:rPr>
        <w:t xml:space="preserve"> it has also been suggested that female officers have throughout history been as a lesser </w:t>
      </w:r>
      <w:r w:rsidR="00B24B66" w:rsidRPr="0027207E">
        <w:rPr>
          <w:rFonts w:ascii="Arial" w:hAnsi="Arial" w:cs="Arial"/>
          <w:sz w:val="24"/>
          <w:szCs w:val="24"/>
        </w:rPr>
        <w:t xml:space="preserve">valued </w:t>
      </w:r>
      <w:r w:rsidR="00360E31" w:rsidRPr="0027207E">
        <w:rPr>
          <w:rFonts w:ascii="Arial" w:hAnsi="Arial" w:cs="Arial"/>
          <w:sz w:val="24"/>
          <w:szCs w:val="24"/>
        </w:rPr>
        <w:t>officer</w:t>
      </w:r>
      <w:r w:rsidR="00B24B66" w:rsidRPr="0027207E">
        <w:rPr>
          <w:rFonts w:ascii="Arial" w:hAnsi="Arial" w:cs="Arial"/>
          <w:sz w:val="24"/>
          <w:szCs w:val="24"/>
        </w:rPr>
        <w:t xml:space="preserve"> as (</w:t>
      </w:r>
      <w:proofErr w:type="spellStart"/>
      <w:r w:rsidR="00B24B66" w:rsidRPr="0027207E">
        <w:rPr>
          <w:rFonts w:ascii="Arial" w:hAnsi="Arial" w:cs="Arial"/>
          <w:sz w:val="24"/>
          <w:szCs w:val="24"/>
        </w:rPr>
        <w:t>Prenzler</w:t>
      </w:r>
      <w:proofErr w:type="spellEnd"/>
      <w:r w:rsidR="00B24B66" w:rsidRPr="0027207E">
        <w:rPr>
          <w:rFonts w:ascii="Arial" w:hAnsi="Arial" w:cs="Arial"/>
          <w:sz w:val="24"/>
          <w:szCs w:val="24"/>
        </w:rPr>
        <w:t>, 2002)</w:t>
      </w:r>
      <w:r w:rsidR="00360E31" w:rsidRPr="0027207E">
        <w:rPr>
          <w:rFonts w:ascii="Arial" w:hAnsi="Arial" w:cs="Arial"/>
          <w:sz w:val="24"/>
          <w:szCs w:val="24"/>
        </w:rPr>
        <w:t xml:space="preserve"> </w:t>
      </w:r>
      <w:r w:rsidR="00B24B66" w:rsidRPr="0027207E">
        <w:rPr>
          <w:rFonts w:ascii="Arial" w:hAnsi="Arial" w:cs="Arial"/>
          <w:sz w:val="24"/>
          <w:szCs w:val="24"/>
        </w:rPr>
        <w:t>proposes that during the start of the twentieth century, female officers were paid less, excluded from acquiring a pension following retirement, and in some cases sacked if they were to marry. All of which are additional factors in why challenging negative police culture is imperative. It is often wondered why these behaviours were prevalent in the first place, (</w:t>
      </w:r>
      <w:proofErr w:type="spellStart"/>
      <w:r w:rsidR="00B24B66" w:rsidRPr="0027207E">
        <w:rPr>
          <w:rFonts w:ascii="Arial" w:hAnsi="Arial" w:cs="Arial"/>
          <w:sz w:val="24"/>
          <w:szCs w:val="24"/>
        </w:rPr>
        <w:t>Prenzler</w:t>
      </w:r>
      <w:proofErr w:type="spellEnd"/>
      <w:r w:rsidR="00B24B66" w:rsidRPr="0027207E">
        <w:rPr>
          <w:rFonts w:ascii="Arial" w:hAnsi="Arial" w:cs="Arial"/>
          <w:sz w:val="24"/>
          <w:szCs w:val="24"/>
        </w:rPr>
        <w:t xml:space="preserve"> &amp; Sinclair, 2013) conclude the idea that being a police officer was seen as a role of authority and physical strength which only men could do.</w:t>
      </w:r>
    </w:p>
    <w:p w14:paraId="5B7B360A" w14:textId="75909F17" w:rsidR="009E6FD1" w:rsidRPr="0027207E" w:rsidRDefault="004170DE" w:rsidP="000708E4">
      <w:pPr>
        <w:spacing w:line="480" w:lineRule="auto"/>
        <w:rPr>
          <w:rFonts w:ascii="Arial" w:hAnsi="Arial" w:cs="Arial"/>
          <w:sz w:val="24"/>
          <w:szCs w:val="24"/>
        </w:rPr>
      </w:pPr>
      <w:r w:rsidRPr="0027207E">
        <w:rPr>
          <w:rFonts w:ascii="Arial" w:hAnsi="Arial" w:cs="Arial"/>
          <w:sz w:val="24"/>
          <w:szCs w:val="24"/>
        </w:rPr>
        <w:t>In conclusion, w</w:t>
      </w:r>
      <w:r w:rsidR="009E6FD1" w:rsidRPr="0027207E">
        <w:rPr>
          <w:rFonts w:ascii="Arial" w:hAnsi="Arial" w:cs="Arial"/>
          <w:sz w:val="24"/>
          <w:szCs w:val="24"/>
        </w:rPr>
        <w:t xml:space="preserve">hile police culture within the UK has its faults, over recent years the police have taken a vigorous stance in eliminating police corruption (Newburn </w:t>
      </w:r>
      <w:r w:rsidR="009A5DBC" w:rsidRPr="0027207E">
        <w:rPr>
          <w:rFonts w:ascii="Arial" w:hAnsi="Arial" w:cs="Arial"/>
          <w:sz w:val="24"/>
          <w:szCs w:val="24"/>
        </w:rPr>
        <w:t>&amp;</w:t>
      </w:r>
      <w:r w:rsidR="009E6FD1" w:rsidRPr="0027207E">
        <w:rPr>
          <w:rFonts w:ascii="Arial" w:hAnsi="Arial" w:cs="Arial"/>
          <w:sz w:val="24"/>
          <w:szCs w:val="24"/>
        </w:rPr>
        <w:t xml:space="preserve"> Webb. 1999). Newburn and Webb (1999) suggest that these changes come from historic incidents that have happened within policing in the UK, the Birmingham Six and the Guilford Four in particular. Both incidents highlight the failings within the police and hold those responsible for evidential failings and breaches of human rights. </w:t>
      </w:r>
      <w:r w:rsidR="00606591" w:rsidRPr="0027207E">
        <w:rPr>
          <w:rFonts w:ascii="Arial" w:hAnsi="Arial" w:cs="Arial"/>
          <w:sz w:val="24"/>
          <w:szCs w:val="24"/>
        </w:rPr>
        <w:t xml:space="preserve">Police reforms within the UK have been paramount following this, as public confidence in policing has been lost. Discrimination, unjust use of force, abuse of </w:t>
      </w:r>
      <w:r w:rsidR="00606591" w:rsidRPr="0027207E">
        <w:rPr>
          <w:rFonts w:ascii="Arial" w:hAnsi="Arial" w:cs="Arial"/>
          <w:sz w:val="24"/>
          <w:szCs w:val="24"/>
        </w:rPr>
        <w:lastRenderedPageBreak/>
        <w:t>position, neglect of duty are all contributing factors (</w:t>
      </w:r>
      <w:hyperlink r:id="rId7" w:anchor="bibr6-1461355716638361" w:history="1">
        <w:r w:rsidR="00606591" w:rsidRPr="0027207E">
          <w:rPr>
            <w:rStyle w:val="Hyperlink"/>
            <w:rFonts w:ascii="Arial" w:hAnsi="Arial" w:cs="Arial"/>
            <w:color w:val="auto"/>
            <w:sz w:val="24"/>
            <w:szCs w:val="24"/>
            <w:u w:val="none"/>
          </w:rPr>
          <w:t xml:space="preserve">Brough, Brown </w:t>
        </w:r>
        <w:r w:rsidR="009A5DBC" w:rsidRPr="0027207E">
          <w:rPr>
            <w:rStyle w:val="Hyperlink"/>
            <w:rFonts w:ascii="Arial" w:hAnsi="Arial" w:cs="Arial"/>
            <w:color w:val="auto"/>
            <w:sz w:val="24"/>
            <w:szCs w:val="24"/>
            <w:u w:val="none"/>
          </w:rPr>
          <w:t>&amp;</w:t>
        </w:r>
        <w:r w:rsidR="00606591" w:rsidRPr="0027207E">
          <w:rPr>
            <w:rStyle w:val="Hyperlink"/>
            <w:rFonts w:ascii="Arial" w:hAnsi="Arial" w:cs="Arial"/>
            <w:color w:val="auto"/>
            <w:sz w:val="24"/>
            <w:szCs w:val="24"/>
            <w:u w:val="none"/>
          </w:rPr>
          <w:t xml:space="preserve"> Biggs, 2016</w:t>
        </w:r>
      </w:hyperlink>
      <w:r w:rsidR="00606591" w:rsidRPr="0027207E">
        <w:rPr>
          <w:rFonts w:ascii="Arial" w:hAnsi="Arial" w:cs="Arial"/>
          <w:sz w:val="24"/>
          <w:szCs w:val="24"/>
        </w:rPr>
        <w:t>; </w:t>
      </w:r>
      <w:hyperlink r:id="rId8" w:anchor="bibr10-1461355716638361" w:history="1">
        <w:r w:rsidR="00606591" w:rsidRPr="0027207E">
          <w:rPr>
            <w:rStyle w:val="Hyperlink"/>
            <w:rFonts w:ascii="Arial" w:hAnsi="Arial" w:cs="Arial"/>
            <w:color w:val="auto"/>
            <w:sz w:val="24"/>
            <w:szCs w:val="24"/>
            <w:u w:val="none"/>
          </w:rPr>
          <w:t>Brown, 1998</w:t>
        </w:r>
      </w:hyperlink>
      <w:r w:rsidR="00606591" w:rsidRPr="0027207E">
        <w:rPr>
          <w:rFonts w:ascii="Arial" w:hAnsi="Arial" w:cs="Arial"/>
          <w:sz w:val="24"/>
          <w:szCs w:val="24"/>
        </w:rPr>
        <w:t xml:space="preserve">). </w:t>
      </w:r>
      <w:r w:rsidR="009E6FD1" w:rsidRPr="0027207E">
        <w:rPr>
          <w:rFonts w:ascii="Arial" w:hAnsi="Arial" w:cs="Arial"/>
          <w:sz w:val="24"/>
          <w:szCs w:val="24"/>
        </w:rPr>
        <w:t>Though over the years changes have been made, negative cultural behaviours and or beliefs are still an issue in modern day policing.</w:t>
      </w:r>
    </w:p>
    <w:p w14:paraId="306814C5" w14:textId="29F38DBD" w:rsidR="003435F0" w:rsidRPr="0027207E" w:rsidRDefault="00303F16" w:rsidP="000708E4">
      <w:pPr>
        <w:spacing w:line="480" w:lineRule="auto"/>
        <w:rPr>
          <w:rFonts w:ascii="Arial" w:hAnsi="Arial" w:cs="Arial"/>
          <w:sz w:val="24"/>
          <w:szCs w:val="24"/>
        </w:rPr>
      </w:pPr>
      <w:r w:rsidRPr="0027207E">
        <w:rPr>
          <w:rFonts w:ascii="Arial" w:hAnsi="Arial" w:cs="Arial"/>
          <w:sz w:val="24"/>
          <w:szCs w:val="24"/>
        </w:rPr>
        <w:t xml:space="preserve">Word count - </w:t>
      </w:r>
      <w:r w:rsidR="001A3AD1" w:rsidRPr="0027207E">
        <w:rPr>
          <w:rFonts w:ascii="Arial" w:hAnsi="Arial" w:cs="Arial"/>
          <w:sz w:val="24"/>
          <w:szCs w:val="24"/>
        </w:rPr>
        <w:t>1114</w:t>
      </w:r>
    </w:p>
    <w:p w14:paraId="5E81B0CA" w14:textId="77777777" w:rsidR="003435F0" w:rsidRPr="0027207E" w:rsidRDefault="003435F0" w:rsidP="000708E4">
      <w:pPr>
        <w:spacing w:line="480" w:lineRule="auto"/>
        <w:rPr>
          <w:rFonts w:ascii="Arial" w:hAnsi="Arial" w:cs="Arial"/>
          <w:sz w:val="24"/>
          <w:szCs w:val="24"/>
        </w:rPr>
      </w:pPr>
    </w:p>
    <w:p w14:paraId="57BEECB6" w14:textId="77777777" w:rsidR="003435F0" w:rsidRPr="0027207E" w:rsidRDefault="003435F0" w:rsidP="000708E4">
      <w:pPr>
        <w:spacing w:line="480" w:lineRule="auto"/>
        <w:rPr>
          <w:rFonts w:ascii="Arial" w:hAnsi="Arial" w:cs="Arial"/>
          <w:sz w:val="24"/>
          <w:szCs w:val="24"/>
        </w:rPr>
      </w:pPr>
    </w:p>
    <w:p w14:paraId="1386B197" w14:textId="02BC4AE5" w:rsidR="003435F0" w:rsidRPr="0027207E" w:rsidRDefault="003435F0" w:rsidP="000708E4">
      <w:pPr>
        <w:spacing w:line="480" w:lineRule="auto"/>
        <w:rPr>
          <w:rFonts w:ascii="Arial" w:hAnsi="Arial" w:cs="Arial"/>
          <w:sz w:val="24"/>
          <w:szCs w:val="24"/>
        </w:rPr>
      </w:pPr>
    </w:p>
    <w:p w14:paraId="0C91ECAA" w14:textId="77777777" w:rsidR="009E6FD1" w:rsidRPr="0027207E" w:rsidRDefault="009E6FD1" w:rsidP="000708E4">
      <w:pPr>
        <w:spacing w:line="480" w:lineRule="auto"/>
        <w:rPr>
          <w:rFonts w:ascii="Arial" w:hAnsi="Arial" w:cs="Arial"/>
          <w:sz w:val="24"/>
          <w:szCs w:val="24"/>
        </w:rPr>
      </w:pPr>
    </w:p>
    <w:p w14:paraId="007FC90E" w14:textId="1876D5D4" w:rsidR="002505EE" w:rsidRDefault="002505EE" w:rsidP="00755BDA">
      <w:pPr>
        <w:spacing w:line="480" w:lineRule="auto"/>
        <w:rPr>
          <w:rFonts w:ascii="Arial" w:hAnsi="Arial" w:cs="Arial"/>
          <w:sz w:val="24"/>
          <w:szCs w:val="24"/>
        </w:rPr>
      </w:pPr>
    </w:p>
    <w:p w14:paraId="21F5E256" w14:textId="77777777" w:rsidR="002505EE" w:rsidRDefault="002505EE">
      <w:pPr>
        <w:rPr>
          <w:rFonts w:ascii="Arial" w:hAnsi="Arial" w:cs="Arial"/>
          <w:sz w:val="24"/>
          <w:szCs w:val="24"/>
        </w:rPr>
      </w:pPr>
      <w:r>
        <w:rPr>
          <w:rFonts w:ascii="Arial" w:hAnsi="Arial" w:cs="Arial"/>
          <w:sz w:val="24"/>
          <w:szCs w:val="24"/>
        </w:rPr>
        <w:br w:type="page"/>
      </w:r>
    </w:p>
    <w:p w14:paraId="70F8B92F" w14:textId="77777777" w:rsidR="002505EE" w:rsidRPr="0027207E" w:rsidRDefault="002505EE" w:rsidP="002505EE">
      <w:pPr>
        <w:spacing w:line="480" w:lineRule="auto"/>
        <w:rPr>
          <w:rFonts w:ascii="Arial" w:hAnsi="Arial" w:cs="Arial"/>
          <w:sz w:val="24"/>
          <w:szCs w:val="24"/>
          <w:u w:val="single"/>
        </w:rPr>
      </w:pPr>
      <w:r w:rsidRPr="0027207E">
        <w:rPr>
          <w:rFonts w:ascii="Arial" w:hAnsi="Arial" w:cs="Arial"/>
          <w:sz w:val="24"/>
          <w:szCs w:val="24"/>
          <w:u w:val="single"/>
        </w:rPr>
        <w:lastRenderedPageBreak/>
        <w:t>Figures</w:t>
      </w:r>
    </w:p>
    <w:p w14:paraId="10E525E8" w14:textId="77777777" w:rsidR="002505EE" w:rsidRPr="0027207E" w:rsidRDefault="002505EE" w:rsidP="002505EE">
      <w:pPr>
        <w:spacing w:line="480" w:lineRule="auto"/>
        <w:rPr>
          <w:rFonts w:ascii="Arial" w:hAnsi="Arial" w:cs="Arial"/>
          <w:sz w:val="24"/>
          <w:szCs w:val="24"/>
        </w:rPr>
      </w:pPr>
      <w:r w:rsidRPr="0027207E">
        <w:rPr>
          <w:rFonts w:ascii="Arial" w:hAnsi="Arial" w:cs="Arial"/>
          <w:sz w:val="24"/>
          <w:szCs w:val="24"/>
        </w:rPr>
        <w:t>Figure 1: Types and descriptions of police corruption</w:t>
      </w:r>
    </w:p>
    <w:p w14:paraId="5FA35814" w14:textId="77777777" w:rsidR="00F93289" w:rsidRPr="0027207E" w:rsidRDefault="00F93289" w:rsidP="00755BDA">
      <w:pPr>
        <w:spacing w:line="480" w:lineRule="auto"/>
        <w:rPr>
          <w:rFonts w:ascii="Arial" w:hAnsi="Arial" w:cs="Arial"/>
          <w:sz w:val="24"/>
          <w:szCs w:val="24"/>
        </w:rPr>
      </w:pPr>
    </w:p>
    <w:p w14:paraId="343B1FCD" w14:textId="5B3FC247" w:rsidR="00A20D3B" w:rsidRPr="0027207E" w:rsidRDefault="00A20D3B" w:rsidP="00755BDA">
      <w:pPr>
        <w:spacing w:line="480" w:lineRule="auto"/>
        <w:rPr>
          <w:rFonts w:ascii="Arial" w:hAnsi="Arial" w:cs="Arial"/>
          <w:i/>
          <w:iCs/>
          <w:sz w:val="24"/>
          <w:szCs w:val="24"/>
        </w:rPr>
      </w:pPr>
    </w:p>
    <w:p w14:paraId="380D1095" w14:textId="4880E78E" w:rsidR="00A20D3B" w:rsidRDefault="00A20D3B" w:rsidP="00755BDA">
      <w:pPr>
        <w:spacing w:line="480" w:lineRule="auto"/>
        <w:rPr>
          <w:rFonts w:ascii="Arial" w:hAnsi="Arial" w:cs="Arial"/>
          <w:sz w:val="24"/>
          <w:szCs w:val="24"/>
        </w:rPr>
      </w:pPr>
    </w:p>
    <w:p w14:paraId="14401BCA" w14:textId="7A76C8C1" w:rsidR="000708E4" w:rsidRDefault="000708E4" w:rsidP="00755BDA">
      <w:pPr>
        <w:spacing w:line="480" w:lineRule="auto"/>
        <w:rPr>
          <w:rFonts w:ascii="Arial" w:hAnsi="Arial" w:cs="Arial"/>
          <w:sz w:val="24"/>
          <w:szCs w:val="24"/>
        </w:rPr>
      </w:pPr>
    </w:p>
    <w:p w14:paraId="3A00930B" w14:textId="4315DB72" w:rsidR="000708E4" w:rsidRDefault="000708E4" w:rsidP="00755BDA">
      <w:pPr>
        <w:spacing w:line="480" w:lineRule="auto"/>
        <w:rPr>
          <w:rFonts w:ascii="Arial" w:hAnsi="Arial" w:cs="Arial"/>
          <w:sz w:val="24"/>
          <w:szCs w:val="24"/>
        </w:rPr>
      </w:pPr>
    </w:p>
    <w:p w14:paraId="38908513" w14:textId="1B4DE985" w:rsidR="000708E4" w:rsidRDefault="000708E4" w:rsidP="00755BDA">
      <w:pPr>
        <w:spacing w:line="480" w:lineRule="auto"/>
        <w:rPr>
          <w:rFonts w:ascii="Arial" w:hAnsi="Arial" w:cs="Arial"/>
          <w:sz w:val="24"/>
          <w:szCs w:val="24"/>
        </w:rPr>
      </w:pPr>
    </w:p>
    <w:p w14:paraId="17044EF6" w14:textId="1B55FD53" w:rsidR="000708E4" w:rsidRDefault="000708E4" w:rsidP="00755BDA">
      <w:pPr>
        <w:spacing w:line="480" w:lineRule="auto"/>
        <w:rPr>
          <w:rFonts w:ascii="Arial" w:hAnsi="Arial" w:cs="Arial"/>
          <w:sz w:val="24"/>
          <w:szCs w:val="24"/>
        </w:rPr>
      </w:pPr>
    </w:p>
    <w:p w14:paraId="4CE41758" w14:textId="65605BAA" w:rsidR="000708E4" w:rsidRDefault="000708E4" w:rsidP="00755BDA">
      <w:pPr>
        <w:spacing w:line="480" w:lineRule="auto"/>
        <w:rPr>
          <w:rFonts w:ascii="Arial" w:hAnsi="Arial" w:cs="Arial"/>
          <w:sz w:val="24"/>
          <w:szCs w:val="24"/>
        </w:rPr>
      </w:pPr>
    </w:p>
    <w:p w14:paraId="3CA97AA6" w14:textId="77777777" w:rsidR="000708E4" w:rsidRPr="0027207E" w:rsidRDefault="000708E4" w:rsidP="00755BDA">
      <w:pPr>
        <w:spacing w:line="480" w:lineRule="auto"/>
        <w:rPr>
          <w:rFonts w:ascii="Arial" w:hAnsi="Arial" w:cs="Arial"/>
          <w:sz w:val="24"/>
          <w:szCs w:val="24"/>
        </w:rPr>
      </w:pPr>
    </w:p>
    <w:p w14:paraId="6F66F528" w14:textId="41EBE310" w:rsidR="00A20D3B" w:rsidRDefault="00A20D3B" w:rsidP="00755BDA">
      <w:pPr>
        <w:spacing w:line="480" w:lineRule="auto"/>
        <w:rPr>
          <w:rFonts w:ascii="Arial" w:hAnsi="Arial" w:cs="Arial"/>
          <w:sz w:val="24"/>
          <w:szCs w:val="24"/>
        </w:rPr>
      </w:pPr>
    </w:p>
    <w:p w14:paraId="1172B5FB" w14:textId="78BC1780" w:rsidR="002505EE" w:rsidRDefault="002505EE" w:rsidP="00755BDA">
      <w:pPr>
        <w:spacing w:line="480" w:lineRule="auto"/>
        <w:rPr>
          <w:rFonts w:ascii="Arial" w:hAnsi="Arial" w:cs="Arial"/>
          <w:sz w:val="24"/>
          <w:szCs w:val="24"/>
        </w:rPr>
      </w:pPr>
    </w:p>
    <w:p w14:paraId="62DE87FA" w14:textId="0E13730A" w:rsidR="002505EE" w:rsidRDefault="002505EE" w:rsidP="00755BDA">
      <w:pPr>
        <w:spacing w:line="480" w:lineRule="auto"/>
        <w:rPr>
          <w:rFonts w:ascii="Arial" w:hAnsi="Arial" w:cs="Arial"/>
          <w:sz w:val="24"/>
          <w:szCs w:val="24"/>
        </w:rPr>
      </w:pPr>
    </w:p>
    <w:p w14:paraId="1B310BB8" w14:textId="439B5774" w:rsidR="002505EE" w:rsidRDefault="002505EE" w:rsidP="00755BDA">
      <w:pPr>
        <w:spacing w:line="480" w:lineRule="auto"/>
        <w:rPr>
          <w:rFonts w:ascii="Arial" w:hAnsi="Arial" w:cs="Arial"/>
          <w:sz w:val="24"/>
          <w:szCs w:val="24"/>
        </w:rPr>
      </w:pPr>
    </w:p>
    <w:p w14:paraId="3976CD2A" w14:textId="1DA99DCD" w:rsidR="002505EE" w:rsidRDefault="002505EE" w:rsidP="00755BDA">
      <w:pPr>
        <w:spacing w:line="480" w:lineRule="auto"/>
        <w:rPr>
          <w:rFonts w:ascii="Arial" w:hAnsi="Arial" w:cs="Arial"/>
          <w:sz w:val="24"/>
          <w:szCs w:val="24"/>
        </w:rPr>
      </w:pPr>
    </w:p>
    <w:p w14:paraId="0F177746" w14:textId="12477BF1" w:rsidR="002505EE" w:rsidRDefault="002505EE" w:rsidP="00755BDA">
      <w:pPr>
        <w:spacing w:line="480" w:lineRule="auto"/>
        <w:rPr>
          <w:rFonts w:ascii="Arial" w:hAnsi="Arial" w:cs="Arial"/>
          <w:sz w:val="24"/>
          <w:szCs w:val="24"/>
        </w:rPr>
      </w:pPr>
    </w:p>
    <w:p w14:paraId="5B6A9947" w14:textId="238712A2" w:rsidR="002505EE" w:rsidRDefault="002505EE" w:rsidP="00755BDA">
      <w:pPr>
        <w:spacing w:line="480" w:lineRule="auto"/>
        <w:rPr>
          <w:rFonts w:ascii="Arial" w:hAnsi="Arial" w:cs="Arial"/>
          <w:sz w:val="24"/>
          <w:szCs w:val="24"/>
        </w:rPr>
      </w:pPr>
    </w:p>
    <w:p w14:paraId="0FE2A287" w14:textId="0481C813" w:rsidR="002505EE" w:rsidRDefault="002505EE" w:rsidP="00755BDA">
      <w:pPr>
        <w:spacing w:line="480" w:lineRule="auto"/>
        <w:rPr>
          <w:rFonts w:ascii="Arial" w:hAnsi="Arial" w:cs="Arial"/>
          <w:sz w:val="24"/>
          <w:szCs w:val="24"/>
        </w:rPr>
      </w:pPr>
    </w:p>
    <w:p w14:paraId="01E528C5" w14:textId="77777777" w:rsidR="002505EE" w:rsidRPr="0027207E" w:rsidRDefault="002505EE" w:rsidP="00755BDA">
      <w:pPr>
        <w:spacing w:line="480" w:lineRule="auto"/>
        <w:rPr>
          <w:rFonts w:ascii="Arial" w:hAnsi="Arial" w:cs="Arial"/>
          <w:sz w:val="24"/>
          <w:szCs w:val="24"/>
        </w:rPr>
      </w:pPr>
    </w:p>
    <w:p w14:paraId="138EC1BD" w14:textId="407CF230" w:rsidR="00606591" w:rsidRPr="0027207E" w:rsidRDefault="00F93289" w:rsidP="000708E4">
      <w:pPr>
        <w:spacing w:line="480" w:lineRule="auto"/>
        <w:rPr>
          <w:rFonts w:ascii="Arial" w:hAnsi="Arial" w:cs="Arial"/>
          <w:sz w:val="24"/>
          <w:szCs w:val="24"/>
          <w:u w:val="single"/>
        </w:rPr>
      </w:pPr>
      <w:r w:rsidRPr="0027207E">
        <w:rPr>
          <w:rFonts w:ascii="Arial" w:hAnsi="Arial" w:cs="Arial"/>
          <w:sz w:val="24"/>
          <w:szCs w:val="24"/>
          <w:u w:val="single"/>
        </w:rPr>
        <w:lastRenderedPageBreak/>
        <w:t xml:space="preserve">References </w:t>
      </w:r>
    </w:p>
    <w:p w14:paraId="5A7003C0" w14:textId="67DBC0AD" w:rsidR="000708E4" w:rsidRDefault="00606591" w:rsidP="000708E4">
      <w:pPr>
        <w:spacing w:line="480" w:lineRule="auto"/>
        <w:rPr>
          <w:rFonts w:ascii="Arial" w:hAnsi="Arial" w:cs="Arial"/>
          <w:sz w:val="24"/>
          <w:szCs w:val="24"/>
        </w:rPr>
      </w:pPr>
      <w:r w:rsidRPr="0027207E">
        <w:rPr>
          <w:rFonts w:ascii="Arial" w:hAnsi="Arial" w:cs="Arial"/>
          <w:sz w:val="24"/>
          <w:szCs w:val="24"/>
        </w:rPr>
        <w:t>Brough P, Brown J, Biggs A (2016) </w:t>
      </w:r>
      <w:r w:rsidRPr="0027207E">
        <w:rPr>
          <w:rStyle w:val="Emphasis"/>
          <w:rFonts w:ascii="Arial" w:hAnsi="Arial" w:cs="Arial"/>
          <w:sz w:val="24"/>
          <w:szCs w:val="24"/>
        </w:rPr>
        <w:t xml:space="preserve">Improving Criminal Justice Workplaces: Translating Theory and Research </w:t>
      </w:r>
      <w:proofErr w:type="gramStart"/>
      <w:r w:rsidRPr="0027207E">
        <w:rPr>
          <w:rStyle w:val="Emphasis"/>
          <w:rFonts w:ascii="Arial" w:hAnsi="Arial" w:cs="Arial"/>
          <w:sz w:val="24"/>
          <w:szCs w:val="24"/>
        </w:rPr>
        <w:t>Into</w:t>
      </w:r>
      <w:proofErr w:type="gramEnd"/>
      <w:r w:rsidRPr="0027207E">
        <w:rPr>
          <w:rStyle w:val="Emphasis"/>
          <w:rFonts w:ascii="Arial" w:hAnsi="Arial" w:cs="Arial"/>
          <w:sz w:val="24"/>
          <w:szCs w:val="24"/>
        </w:rPr>
        <w:t xml:space="preserve"> Evidenced-Based Practice</w:t>
      </w:r>
      <w:r w:rsidRPr="0027207E">
        <w:rPr>
          <w:rFonts w:ascii="Arial" w:hAnsi="Arial" w:cs="Arial"/>
          <w:sz w:val="24"/>
          <w:szCs w:val="24"/>
        </w:rPr>
        <w:t>. London: Routledge.</w:t>
      </w:r>
      <w:bookmarkStart w:id="0" w:name="_Hlk138853645"/>
    </w:p>
    <w:p w14:paraId="747B9B97" w14:textId="77777777" w:rsidR="000708E4" w:rsidRDefault="000708E4" w:rsidP="000708E4">
      <w:pPr>
        <w:spacing w:line="480" w:lineRule="auto"/>
        <w:rPr>
          <w:rFonts w:ascii="Arial" w:hAnsi="Arial" w:cs="Arial"/>
          <w:sz w:val="24"/>
          <w:szCs w:val="24"/>
        </w:rPr>
      </w:pPr>
    </w:p>
    <w:p w14:paraId="1B237C5A" w14:textId="41EF363A" w:rsidR="003435F0" w:rsidRDefault="003435F0" w:rsidP="000708E4">
      <w:pPr>
        <w:spacing w:line="480" w:lineRule="auto"/>
        <w:rPr>
          <w:rFonts w:ascii="Arial" w:hAnsi="Arial" w:cs="Arial"/>
          <w:sz w:val="24"/>
          <w:szCs w:val="24"/>
          <w:shd w:val="clear" w:color="auto" w:fill="FFFFFF"/>
        </w:rPr>
      </w:pPr>
      <w:r w:rsidRPr="0027207E">
        <w:rPr>
          <w:rFonts w:ascii="Arial" w:hAnsi="Arial" w:cs="Arial"/>
          <w:sz w:val="24"/>
          <w:szCs w:val="24"/>
          <w:shd w:val="clear" w:color="auto" w:fill="FFFFFF"/>
        </w:rPr>
        <w:t>Brown, J.M. (1998</w:t>
      </w:r>
      <w:bookmarkEnd w:id="0"/>
      <w:r w:rsidRPr="0027207E">
        <w:rPr>
          <w:rFonts w:ascii="Arial" w:hAnsi="Arial" w:cs="Arial"/>
          <w:sz w:val="24"/>
          <w:szCs w:val="24"/>
          <w:shd w:val="clear" w:color="auto" w:fill="FFFFFF"/>
        </w:rPr>
        <w:t>) ‘ASPECTS OF DISCRIMINATORY TREATMENT OF WOMEN POLICE OFFICERS SERVING IN FORCES IN ENGLAND AND WALES’, </w:t>
      </w:r>
      <w:r w:rsidRPr="0027207E">
        <w:rPr>
          <w:rFonts w:ascii="Arial" w:hAnsi="Arial" w:cs="Arial"/>
          <w:i/>
          <w:iCs/>
          <w:sz w:val="24"/>
          <w:szCs w:val="24"/>
          <w:shd w:val="clear" w:color="auto" w:fill="FFFFFF"/>
        </w:rPr>
        <w:t>British journal of criminology</w:t>
      </w:r>
      <w:r w:rsidRPr="0027207E">
        <w:rPr>
          <w:rFonts w:ascii="Arial" w:hAnsi="Arial" w:cs="Arial"/>
          <w:sz w:val="24"/>
          <w:szCs w:val="24"/>
          <w:shd w:val="clear" w:color="auto" w:fill="FFFFFF"/>
        </w:rPr>
        <w:t>, 38(2), pp. 265–282.</w:t>
      </w:r>
    </w:p>
    <w:p w14:paraId="1100211F" w14:textId="77777777" w:rsidR="000708E4" w:rsidRDefault="000708E4" w:rsidP="000708E4">
      <w:pPr>
        <w:spacing w:line="480" w:lineRule="auto"/>
        <w:rPr>
          <w:rFonts w:ascii="Arial" w:hAnsi="Arial" w:cs="Arial"/>
          <w:sz w:val="24"/>
          <w:szCs w:val="24"/>
          <w:shd w:val="clear" w:color="auto" w:fill="FFFFFF"/>
        </w:rPr>
      </w:pPr>
    </w:p>
    <w:p w14:paraId="1CC68AB7" w14:textId="182E7B11" w:rsidR="00606591" w:rsidRDefault="00606591" w:rsidP="000708E4">
      <w:pPr>
        <w:spacing w:line="480" w:lineRule="auto"/>
        <w:rPr>
          <w:rFonts w:ascii="Arial" w:hAnsi="Arial" w:cs="Arial"/>
          <w:sz w:val="24"/>
          <w:szCs w:val="24"/>
        </w:rPr>
      </w:pPr>
      <w:r w:rsidRPr="0027207E">
        <w:rPr>
          <w:rStyle w:val="citation"/>
          <w:rFonts w:ascii="Arial" w:hAnsi="Arial" w:cs="Arial"/>
          <w:sz w:val="24"/>
          <w:szCs w:val="24"/>
        </w:rPr>
        <w:t>Brown JM (1998). Aspects of discriminatory treatment of women police officers serving in forces in England and Wales </w:t>
      </w:r>
      <w:r w:rsidRPr="0027207E">
        <w:rPr>
          <w:rStyle w:val="Emphasis"/>
          <w:rFonts w:ascii="Arial" w:hAnsi="Arial" w:cs="Arial"/>
          <w:sz w:val="24"/>
          <w:szCs w:val="24"/>
        </w:rPr>
        <w:t>British Journal of Criminology</w:t>
      </w:r>
      <w:r w:rsidRPr="0027207E">
        <w:rPr>
          <w:rStyle w:val="citation"/>
          <w:rFonts w:ascii="Arial" w:hAnsi="Arial" w:cs="Arial"/>
          <w:sz w:val="24"/>
          <w:szCs w:val="24"/>
        </w:rPr>
        <w:t> 38: 265–282.</w:t>
      </w:r>
      <w:r w:rsidRPr="0027207E">
        <w:rPr>
          <w:rFonts w:ascii="Arial" w:hAnsi="Arial" w:cs="Arial"/>
          <w:sz w:val="24"/>
          <w:szCs w:val="24"/>
        </w:rPr>
        <w:t> </w:t>
      </w:r>
      <w:proofErr w:type="spellStart"/>
      <w:r w:rsidR="00755BDA" w:rsidRPr="0027207E">
        <w:rPr>
          <w:rFonts w:ascii="Arial" w:hAnsi="Arial" w:cs="Arial"/>
          <w:sz w:val="24"/>
          <w:szCs w:val="24"/>
        </w:rPr>
        <w:fldChar w:fldCharType="begin"/>
      </w:r>
      <w:r w:rsidR="00755BDA" w:rsidRPr="0027207E">
        <w:rPr>
          <w:rFonts w:ascii="Arial" w:hAnsi="Arial" w:cs="Arial"/>
          <w:sz w:val="24"/>
          <w:szCs w:val="24"/>
        </w:rPr>
        <w:instrText>HYPERLINK "https://doi-org.ezproxy.uwtsd.ac.uk/10.1093/oxfordjournals.bjc.a014235"</w:instrText>
      </w:r>
      <w:r w:rsidR="00755BDA" w:rsidRPr="0027207E">
        <w:rPr>
          <w:rFonts w:ascii="Arial" w:hAnsi="Arial" w:cs="Arial"/>
          <w:sz w:val="24"/>
          <w:szCs w:val="24"/>
        </w:rPr>
        <w:fldChar w:fldCharType="separate"/>
      </w:r>
      <w:r w:rsidRPr="0027207E">
        <w:rPr>
          <w:rStyle w:val="Hyperlink"/>
          <w:rFonts w:ascii="Arial" w:hAnsi="Arial" w:cs="Arial"/>
          <w:color w:val="auto"/>
          <w:sz w:val="24"/>
          <w:szCs w:val="24"/>
        </w:rPr>
        <w:t>Crossref</w:t>
      </w:r>
      <w:proofErr w:type="spellEnd"/>
      <w:r w:rsidR="00755BDA" w:rsidRPr="0027207E">
        <w:rPr>
          <w:rStyle w:val="Hyperlink"/>
          <w:rFonts w:ascii="Arial" w:hAnsi="Arial" w:cs="Arial"/>
          <w:color w:val="auto"/>
          <w:sz w:val="24"/>
          <w:szCs w:val="24"/>
        </w:rPr>
        <w:fldChar w:fldCharType="end"/>
      </w:r>
      <w:r w:rsidRPr="0027207E">
        <w:rPr>
          <w:rFonts w:ascii="Arial" w:hAnsi="Arial" w:cs="Arial"/>
          <w:sz w:val="24"/>
          <w:szCs w:val="24"/>
        </w:rPr>
        <w:t>. </w:t>
      </w:r>
      <w:hyperlink r:id="rId9" w:history="1">
        <w:r w:rsidRPr="0027207E">
          <w:rPr>
            <w:rStyle w:val="Hyperlink"/>
            <w:rFonts w:ascii="Arial" w:hAnsi="Arial" w:cs="Arial"/>
            <w:color w:val="auto"/>
            <w:sz w:val="24"/>
            <w:szCs w:val="24"/>
          </w:rPr>
          <w:t>ISI</w:t>
        </w:r>
      </w:hyperlink>
      <w:r w:rsidRPr="0027207E">
        <w:rPr>
          <w:rFonts w:ascii="Arial" w:hAnsi="Arial" w:cs="Arial"/>
          <w:sz w:val="24"/>
          <w:szCs w:val="24"/>
        </w:rPr>
        <w:t>.</w:t>
      </w:r>
    </w:p>
    <w:p w14:paraId="4A33F58B" w14:textId="77777777" w:rsidR="000708E4" w:rsidRPr="0027207E" w:rsidRDefault="000708E4" w:rsidP="000708E4">
      <w:pPr>
        <w:spacing w:line="480" w:lineRule="auto"/>
        <w:rPr>
          <w:rFonts w:ascii="Arial" w:hAnsi="Arial" w:cs="Arial"/>
          <w:sz w:val="24"/>
          <w:szCs w:val="24"/>
        </w:rPr>
      </w:pPr>
    </w:p>
    <w:p w14:paraId="0E0F293F" w14:textId="582D3FDA" w:rsidR="00E57CEE" w:rsidRPr="0027207E" w:rsidRDefault="00E57CEE" w:rsidP="000708E4">
      <w:pPr>
        <w:spacing w:line="480" w:lineRule="auto"/>
        <w:rPr>
          <w:rFonts w:ascii="Arial" w:hAnsi="Arial" w:cs="Arial"/>
          <w:sz w:val="24"/>
          <w:szCs w:val="24"/>
        </w:rPr>
      </w:pPr>
      <w:r w:rsidRPr="0027207E">
        <w:rPr>
          <w:rStyle w:val="citation"/>
          <w:rFonts w:ascii="Arial" w:hAnsi="Arial" w:cs="Arial"/>
          <w:sz w:val="24"/>
          <w:szCs w:val="24"/>
        </w:rPr>
        <w:t>Chan J (1996) Changing police culture. </w:t>
      </w:r>
      <w:r w:rsidRPr="0027207E">
        <w:rPr>
          <w:rStyle w:val="Emphasis"/>
          <w:rFonts w:ascii="Arial" w:hAnsi="Arial" w:cs="Arial"/>
          <w:sz w:val="24"/>
          <w:szCs w:val="24"/>
        </w:rPr>
        <w:t>British Journal of Criminology</w:t>
      </w:r>
      <w:r w:rsidRPr="0027207E">
        <w:rPr>
          <w:rStyle w:val="citation"/>
          <w:rFonts w:ascii="Arial" w:hAnsi="Arial" w:cs="Arial"/>
          <w:sz w:val="24"/>
          <w:szCs w:val="24"/>
        </w:rPr>
        <w:t> 36: 109–134.</w:t>
      </w:r>
      <w:r w:rsidRPr="0027207E">
        <w:rPr>
          <w:rFonts w:ascii="Arial" w:hAnsi="Arial" w:cs="Arial"/>
          <w:sz w:val="24"/>
          <w:szCs w:val="24"/>
        </w:rPr>
        <w:t> </w:t>
      </w:r>
      <w:proofErr w:type="spellStart"/>
      <w:r w:rsidR="00755BDA" w:rsidRPr="0027207E">
        <w:rPr>
          <w:rFonts w:ascii="Arial" w:hAnsi="Arial" w:cs="Arial"/>
          <w:sz w:val="24"/>
          <w:szCs w:val="24"/>
        </w:rPr>
        <w:fldChar w:fldCharType="begin"/>
      </w:r>
      <w:r w:rsidR="00755BDA" w:rsidRPr="0027207E">
        <w:rPr>
          <w:rFonts w:ascii="Arial" w:hAnsi="Arial" w:cs="Arial"/>
          <w:sz w:val="24"/>
          <w:szCs w:val="24"/>
        </w:rPr>
        <w:instrText>HYPERLINK "https://doi-org.ezproxy.uwtsd.ac.uk/10.1093/oxfordjournals.bjc.a014061"</w:instrText>
      </w:r>
      <w:r w:rsidR="00755BDA" w:rsidRPr="0027207E">
        <w:rPr>
          <w:rFonts w:ascii="Arial" w:hAnsi="Arial" w:cs="Arial"/>
          <w:sz w:val="24"/>
          <w:szCs w:val="24"/>
        </w:rPr>
        <w:fldChar w:fldCharType="separate"/>
      </w:r>
      <w:r w:rsidRPr="0027207E">
        <w:rPr>
          <w:rStyle w:val="Hyperlink"/>
          <w:rFonts w:ascii="Arial" w:hAnsi="Arial" w:cs="Arial"/>
          <w:color w:val="auto"/>
          <w:sz w:val="24"/>
          <w:szCs w:val="24"/>
        </w:rPr>
        <w:t>Crossref</w:t>
      </w:r>
      <w:proofErr w:type="spellEnd"/>
      <w:r w:rsidR="00755BDA" w:rsidRPr="0027207E">
        <w:rPr>
          <w:rStyle w:val="Hyperlink"/>
          <w:rFonts w:ascii="Arial" w:hAnsi="Arial" w:cs="Arial"/>
          <w:color w:val="auto"/>
          <w:sz w:val="24"/>
          <w:szCs w:val="24"/>
        </w:rPr>
        <w:fldChar w:fldCharType="end"/>
      </w:r>
      <w:r w:rsidRPr="0027207E">
        <w:rPr>
          <w:rFonts w:ascii="Arial" w:hAnsi="Arial" w:cs="Arial"/>
          <w:sz w:val="24"/>
          <w:szCs w:val="24"/>
        </w:rPr>
        <w:t>. </w:t>
      </w:r>
      <w:hyperlink r:id="rId10" w:history="1">
        <w:r w:rsidRPr="0027207E">
          <w:rPr>
            <w:rStyle w:val="Hyperlink"/>
            <w:rFonts w:ascii="Arial" w:hAnsi="Arial" w:cs="Arial"/>
            <w:color w:val="auto"/>
            <w:sz w:val="24"/>
            <w:szCs w:val="24"/>
          </w:rPr>
          <w:t>ISI</w:t>
        </w:r>
      </w:hyperlink>
      <w:r w:rsidRPr="0027207E">
        <w:rPr>
          <w:rFonts w:ascii="Arial" w:hAnsi="Arial" w:cs="Arial"/>
          <w:sz w:val="24"/>
          <w:szCs w:val="24"/>
        </w:rPr>
        <w:t>.</w:t>
      </w:r>
    </w:p>
    <w:p w14:paraId="62B346EF" w14:textId="77777777" w:rsidR="000708E4" w:rsidRDefault="000708E4" w:rsidP="000708E4">
      <w:pPr>
        <w:spacing w:line="480" w:lineRule="auto"/>
        <w:rPr>
          <w:rFonts w:ascii="Arial" w:hAnsi="Arial" w:cs="Arial"/>
          <w:sz w:val="24"/>
          <w:szCs w:val="24"/>
        </w:rPr>
      </w:pPr>
    </w:p>
    <w:p w14:paraId="4986EC8A" w14:textId="465FC271" w:rsidR="003435F0" w:rsidRPr="0027207E" w:rsidRDefault="003435F0" w:rsidP="000708E4">
      <w:pPr>
        <w:spacing w:line="480" w:lineRule="auto"/>
        <w:rPr>
          <w:rFonts w:ascii="Arial" w:hAnsi="Arial" w:cs="Arial"/>
          <w:sz w:val="24"/>
          <w:szCs w:val="24"/>
        </w:rPr>
      </w:pPr>
      <w:r w:rsidRPr="0027207E">
        <w:rPr>
          <w:rFonts w:ascii="Arial" w:hAnsi="Arial" w:cs="Arial"/>
          <w:sz w:val="24"/>
          <w:szCs w:val="24"/>
        </w:rPr>
        <w:t>JONES, S. (1986), Women and Equality. London: Macmillan</w:t>
      </w:r>
    </w:p>
    <w:p w14:paraId="71EC5D46" w14:textId="77777777" w:rsidR="003435F0" w:rsidRPr="0027207E" w:rsidRDefault="003435F0" w:rsidP="000708E4">
      <w:pPr>
        <w:spacing w:line="480" w:lineRule="auto"/>
        <w:rPr>
          <w:rFonts w:ascii="Arial" w:eastAsia="Times New Roman" w:hAnsi="Arial" w:cs="Arial"/>
          <w:sz w:val="24"/>
          <w:szCs w:val="24"/>
          <w:shd w:val="clear" w:color="auto" w:fill="FFFFFF"/>
          <w:lang w:eastAsia="en-GB"/>
        </w:rPr>
      </w:pPr>
    </w:p>
    <w:p w14:paraId="2DD666FF" w14:textId="77777777" w:rsidR="003435F0" w:rsidRPr="0027207E" w:rsidRDefault="003435F0" w:rsidP="000708E4">
      <w:pPr>
        <w:spacing w:line="480" w:lineRule="auto"/>
        <w:rPr>
          <w:rFonts w:ascii="Arial" w:hAnsi="Arial" w:cs="Arial"/>
          <w:sz w:val="24"/>
          <w:szCs w:val="24"/>
        </w:rPr>
      </w:pPr>
      <w:r w:rsidRPr="0027207E">
        <w:rPr>
          <w:rFonts w:ascii="Arial" w:hAnsi="Arial" w:cs="Arial"/>
          <w:sz w:val="24"/>
          <w:szCs w:val="24"/>
        </w:rPr>
        <w:t>KANTER, R. M. (1977), Men and Women of the Corporation. New York: Basic Books</w:t>
      </w:r>
    </w:p>
    <w:p w14:paraId="47DD40E3" w14:textId="77777777" w:rsidR="00E57CEE" w:rsidRPr="0027207E" w:rsidRDefault="00E57CEE" w:rsidP="000708E4">
      <w:pPr>
        <w:spacing w:line="480" w:lineRule="auto"/>
        <w:rPr>
          <w:rFonts w:ascii="Arial" w:hAnsi="Arial" w:cs="Arial"/>
          <w:sz w:val="24"/>
          <w:szCs w:val="24"/>
          <w:u w:val="single"/>
        </w:rPr>
      </w:pPr>
    </w:p>
    <w:p w14:paraId="4943BF61" w14:textId="77777777" w:rsidR="00911FC3" w:rsidRPr="0027207E" w:rsidRDefault="00911FC3" w:rsidP="000708E4">
      <w:pPr>
        <w:spacing w:line="480" w:lineRule="auto"/>
        <w:rPr>
          <w:rFonts w:ascii="Arial" w:hAnsi="Arial" w:cs="Arial"/>
          <w:sz w:val="24"/>
          <w:szCs w:val="24"/>
          <w:shd w:val="clear" w:color="auto" w:fill="FFFFFF"/>
        </w:rPr>
      </w:pPr>
      <w:r w:rsidRPr="0027207E">
        <w:rPr>
          <w:rFonts w:ascii="Arial" w:hAnsi="Arial" w:cs="Arial"/>
          <w:sz w:val="24"/>
          <w:szCs w:val="24"/>
          <w:shd w:val="clear" w:color="auto" w:fill="FFFFFF"/>
        </w:rPr>
        <w:t>Newburn, T. and Webb, B., 1999. Understanding and preventing police corruption: lessons from the literature.</w:t>
      </w:r>
    </w:p>
    <w:p w14:paraId="28FE926A" w14:textId="77777777" w:rsidR="00911FC3" w:rsidRPr="0027207E" w:rsidRDefault="00911FC3" w:rsidP="000708E4">
      <w:pPr>
        <w:spacing w:line="480" w:lineRule="auto"/>
        <w:rPr>
          <w:rFonts w:ascii="Arial" w:hAnsi="Arial" w:cs="Arial"/>
          <w:sz w:val="24"/>
          <w:szCs w:val="24"/>
          <w:u w:val="single"/>
        </w:rPr>
      </w:pPr>
    </w:p>
    <w:p w14:paraId="7E990855" w14:textId="4FE1B065" w:rsidR="00F93289" w:rsidRPr="0027207E" w:rsidRDefault="00D368F6" w:rsidP="000708E4">
      <w:pPr>
        <w:shd w:val="clear" w:color="auto" w:fill="FFFFFF"/>
        <w:spacing w:after="0" w:line="480" w:lineRule="auto"/>
        <w:rPr>
          <w:rFonts w:ascii="Arial" w:eastAsia="Times New Roman" w:hAnsi="Arial" w:cs="Arial"/>
          <w:sz w:val="24"/>
          <w:szCs w:val="24"/>
          <w:lang w:eastAsia="en-GB"/>
        </w:rPr>
      </w:pPr>
      <w:r w:rsidRPr="0027207E">
        <w:rPr>
          <w:rFonts w:ascii="Arial" w:eastAsia="Times New Roman" w:hAnsi="Arial" w:cs="Arial"/>
          <w:sz w:val="24"/>
          <w:szCs w:val="24"/>
          <w:lang w:eastAsia="en-GB"/>
        </w:rPr>
        <w:t>Paula Brough, </w:t>
      </w:r>
      <w:proofErr w:type="spellStart"/>
      <w:r w:rsidRPr="0027207E">
        <w:rPr>
          <w:rFonts w:ascii="Arial" w:eastAsia="Times New Roman" w:hAnsi="Arial" w:cs="Arial"/>
          <w:sz w:val="24"/>
          <w:szCs w:val="24"/>
          <w:lang w:eastAsia="en-GB"/>
        </w:rPr>
        <w:t>Shannyn</w:t>
      </w:r>
      <w:proofErr w:type="spellEnd"/>
      <w:r w:rsidRPr="0027207E">
        <w:rPr>
          <w:rFonts w:ascii="Arial" w:eastAsia="Times New Roman" w:hAnsi="Arial" w:cs="Arial"/>
          <w:sz w:val="24"/>
          <w:szCs w:val="24"/>
          <w:lang w:eastAsia="en-GB"/>
        </w:rPr>
        <w:t xml:space="preserve"> </w:t>
      </w:r>
      <w:proofErr w:type="spellStart"/>
      <w:r w:rsidRPr="0027207E">
        <w:rPr>
          <w:rFonts w:ascii="Arial" w:eastAsia="Times New Roman" w:hAnsi="Arial" w:cs="Arial"/>
          <w:sz w:val="24"/>
          <w:szCs w:val="24"/>
          <w:lang w:eastAsia="en-GB"/>
        </w:rPr>
        <w:t>Chataway</w:t>
      </w:r>
      <w:proofErr w:type="spellEnd"/>
      <w:r w:rsidRPr="0027207E">
        <w:rPr>
          <w:rFonts w:ascii="Arial" w:eastAsia="Times New Roman" w:hAnsi="Arial" w:cs="Arial"/>
          <w:sz w:val="24"/>
          <w:szCs w:val="24"/>
          <w:lang w:eastAsia="en-GB"/>
        </w:rPr>
        <w:t>, and Amanda Biggs</w:t>
      </w:r>
    </w:p>
    <w:p w14:paraId="4BE02BEF" w14:textId="12B52F85" w:rsidR="00D368F6" w:rsidRDefault="00D368F6" w:rsidP="000708E4">
      <w:pPr>
        <w:spacing w:line="480" w:lineRule="auto"/>
        <w:rPr>
          <w:rFonts w:ascii="Arial" w:eastAsia="Times New Roman" w:hAnsi="Arial" w:cs="Arial"/>
          <w:sz w:val="24"/>
          <w:szCs w:val="24"/>
          <w:shd w:val="clear" w:color="auto" w:fill="FFFFFF"/>
          <w:lang w:eastAsia="en-GB"/>
        </w:rPr>
      </w:pPr>
      <w:r w:rsidRPr="0027207E">
        <w:rPr>
          <w:rFonts w:ascii="Arial" w:eastAsia="Times New Roman" w:hAnsi="Arial" w:cs="Arial"/>
          <w:sz w:val="24"/>
          <w:szCs w:val="24"/>
          <w:shd w:val="clear" w:color="auto" w:fill="FFFFFF"/>
          <w:lang w:eastAsia="en-GB"/>
        </w:rPr>
        <w:t>International Journal of Police Science &amp; Management 2016 18:1, 28-36</w:t>
      </w:r>
    </w:p>
    <w:p w14:paraId="4BECBBFC" w14:textId="77777777" w:rsidR="000708E4" w:rsidRPr="0027207E" w:rsidRDefault="000708E4" w:rsidP="000708E4">
      <w:pPr>
        <w:spacing w:line="480" w:lineRule="auto"/>
        <w:rPr>
          <w:rFonts w:ascii="Arial" w:eastAsia="Times New Roman" w:hAnsi="Arial" w:cs="Arial"/>
          <w:sz w:val="24"/>
          <w:szCs w:val="24"/>
          <w:shd w:val="clear" w:color="auto" w:fill="FFFFFF"/>
          <w:lang w:eastAsia="en-GB"/>
        </w:rPr>
      </w:pPr>
    </w:p>
    <w:p w14:paraId="44F1EFED" w14:textId="53F49500" w:rsidR="00B24B66" w:rsidRDefault="00B24B66" w:rsidP="000708E4">
      <w:pPr>
        <w:spacing w:line="480" w:lineRule="auto"/>
        <w:rPr>
          <w:rFonts w:ascii="Arial" w:hAnsi="Arial" w:cs="Arial"/>
          <w:sz w:val="24"/>
          <w:szCs w:val="24"/>
        </w:rPr>
      </w:pPr>
      <w:proofErr w:type="spellStart"/>
      <w:r w:rsidRPr="0027207E">
        <w:rPr>
          <w:rFonts w:ascii="Arial" w:hAnsi="Arial" w:cs="Arial"/>
          <w:sz w:val="24"/>
          <w:szCs w:val="24"/>
        </w:rPr>
        <w:t>Prenzler</w:t>
      </w:r>
      <w:proofErr w:type="spellEnd"/>
      <w:r w:rsidRPr="0027207E">
        <w:rPr>
          <w:rFonts w:ascii="Arial" w:hAnsi="Arial" w:cs="Arial"/>
          <w:sz w:val="24"/>
          <w:szCs w:val="24"/>
        </w:rPr>
        <w:t xml:space="preserve">, T., 2002. Sex discrimination. In: </w:t>
      </w:r>
      <w:proofErr w:type="spellStart"/>
      <w:r w:rsidRPr="0027207E">
        <w:rPr>
          <w:rFonts w:ascii="Arial" w:hAnsi="Arial" w:cs="Arial"/>
          <w:sz w:val="24"/>
          <w:szCs w:val="24"/>
        </w:rPr>
        <w:t>Prenzler</w:t>
      </w:r>
      <w:proofErr w:type="spellEnd"/>
      <w:r w:rsidRPr="0027207E">
        <w:rPr>
          <w:rFonts w:ascii="Arial" w:hAnsi="Arial" w:cs="Arial"/>
          <w:sz w:val="24"/>
          <w:szCs w:val="24"/>
        </w:rPr>
        <w:t xml:space="preserve">, T., </w:t>
      </w:r>
      <w:proofErr w:type="spellStart"/>
      <w:r w:rsidRPr="0027207E">
        <w:rPr>
          <w:rFonts w:ascii="Arial" w:hAnsi="Arial" w:cs="Arial"/>
          <w:sz w:val="24"/>
          <w:szCs w:val="24"/>
        </w:rPr>
        <w:t>Ransley</w:t>
      </w:r>
      <w:proofErr w:type="spellEnd"/>
      <w:r w:rsidRPr="0027207E">
        <w:rPr>
          <w:rFonts w:ascii="Arial" w:hAnsi="Arial" w:cs="Arial"/>
          <w:sz w:val="24"/>
          <w:szCs w:val="24"/>
        </w:rPr>
        <w:t>, J. (Eds.), Police Reform: Building Integrity. Federation Press, Sydney, pp. 67e82.</w:t>
      </w:r>
    </w:p>
    <w:p w14:paraId="690514C3" w14:textId="77777777" w:rsidR="000708E4" w:rsidRPr="0027207E" w:rsidRDefault="000708E4" w:rsidP="000708E4">
      <w:pPr>
        <w:spacing w:line="480" w:lineRule="auto"/>
        <w:rPr>
          <w:rFonts w:ascii="Arial" w:eastAsia="Times New Roman" w:hAnsi="Arial" w:cs="Arial"/>
          <w:sz w:val="24"/>
          <w:szCs w:val="24"/>
          <w:shd w:val="clear" w:color="auto" w:fill="FFFFFF"/>
          <w:lang w:eastAsia="en-GB"/>
        </w:rPr>
      </w:pPr>
    </w:p>
    <w:p w14:paraId="604C4EB3" w14:textId="5C8258DA" w:rsidR="00F93289" w:rsidRDefault="00B24B66" w:rsidP="000708E4">
      <w:pPr>
        <w:spacing w:line="480" w:lineRule="auto"/>
        <w:rPr>
          <w:rFonts w:ascii="Arial" w:eastAsia="Times New Roman" w:hAnsi="Arial" w:cs="Arial"/>
          <w:sz w:val="24"/>
          <w:szCs w:val="24"/>
          <w:shd w:val="clear" w:color="auto" w:fill="FFFFFF"/>
          <w:lang w:eastAsia="en-GB"/>
        </w:rPr>
      </w:pPr>
      <w:proofErr w:type="spellStart"/>
      <w:r w:rsidRPr="0027207E">
        <w:rPr>
          <w:rFonts w:ascii="Arial" w:hAnsi="Arial" w:cs="Arial"/>
          <w:sz w:val="24"/>
          <w:szCs w:val="24"/>
          <w:shd w:val="clear" w:color="auto" w:fill="FFFFFF"/>
        </w:rPr>
        <w:t>Prenzler</w:t>
      </w:r>
      <w:proofErr w:type="spellEnd"/>
      <w:r w:rsidRPr="0027207E">
        <w:rPr>
          <w:rFonts w:ascii="Arial" w:hAnsi="Arial" w:cs="Arial"/>
          <w:sz w:val="24"/>
          <w:szCs w:val="24"/>
          <w:shd w:val="clear" w:color="auto" w:fill="FFFFFF"/>
        </w:rPr>
        <w:t>, T. and Sinclair, G., 2013. The status of women police officers: An international review. </w:t>
      </w:r>
      <w:r w:rsidRPr="0027207E">
        <w:rPr>
          <w:rFonts w:ascii="Arial" w:hAnsi="Arial" w:cs="Arial"/>
          <w:i/>
          <w:iCs/>
          <w:sz w:val="24"/>
          <w:szCs w:val="24"/>
          <w:shd w:val="clear" w:color="auto" w:fill="FFFFFF"/>
        </w:rPr>
        <w:t xml:space="preserve">International journal of law, </w:t>
      </w:r>
      <w:proofErr w:type="gramStart"/>
      <w:r w:rsidRPr="0027207E">
        <w:rPr>
          <w:rFonts w:ascii="Arial" w:hAnsi="Arial" w:cs="Arial"/>
          <w:i/>
          <w:iCs/>
          <w:sz w:val="24"/>
          <w:szCs w:val="24"/>
          <w:shd w:val="clear" w:color="auto" w:fill="FFFFFF"/>
        </w:rPr>
        <w:t>crime</w:t>
      </w:r>
      <w:proofErr w:type="gramEnd"/>
      <w:r w:rsidRPr="0027207E">
        <w:rPr>
          <w:rFonts w:ascii="Arial" w:hAnsi="Arial" w:cs="Arial"/>
          <w:i/>
          <w:iCs/>
          <w:sz w:val="24"/>
          <w:szCs w:val="24"/>
          <w:shd w:val="clear" w:color="auto" w:fill="FFFFFF"/>
        </w:rPr>
        <w:t xml:space="preserve"> and justice</w:t>
      </w:r>
      <w:r w:rsidRPr="0027207E">
        <w:rPr>
          <w:rFonts w:ascii="Arial" w:hAnsi="Arial" w:cs="Arial"/>
          <w:sz w:val="24"/>
          <w:szCs w:val="24"/>
          <w:shd w:val="clear" w:color="auto" w:fill="FFFFFF"/>
        </w:rPr>
        <w:t>, </w:t>
      </w:r>
      <w:r w:rsidRPr="0027207E">
        <w:rPr>
          <w:rFonts w:ascii="Arial" w:hAnsi="Arial" w:cs="Arial"/>
          <w:i/>
          <w:iCs/>
          <w:sz w:val="24"/>
          <w:szCs w:val="24"/>
          <w:shd w:val="clear" w:color="auto" w:fill="FFFFFF"/>
        </w:rPr>
        <w:t>41</w:t>
      </w:r>
      <w:r w:rsidRPr="0027207E">
        <w:rPr>
          <w:rFonts w:ascii="Arial" w:hAnsi="Arial" w:cs="Arial"/>
          <w:sz w:val="24"/>
          <w:szCs w:val="24"/>
          <w:shd w:val="clear" w:color="auto" w:fill="FFFFFF"/>
        </w:rPr>
        <w:t>(2), pp.115-131.</w:t>
      </w:r>
    </w:p>
    <w:p w14:paraId="0F977FF6" w14:textId="77777777" w:rsidR="000708E4" w:rsidRPr="0027207E" w:rsidRDefault="000708E4" w:rsidP="000708E4">
      <w:pPr>
        <w:spacing w:line="480" w:lineRule="auto"/>
        <w:rPr>
          <w:rFonts w:ascii="Arial" w:eastAsia="Times New Roman" w:hAnsi="Arial" w:cs="Arial"/>
          <w:sz w:val="24"/>
          <w:szCs w:val="24"/>
          <w:shd w:val="clear" w:color="auto" w:fill="FFFFFF"/>
          <w:lang w:eastAsia="en-GB"/>
        </w:rPr>
      </w:pPr>
    </w:p>
    <w:p w14:paraId="3FB85866" w14:textId="4214C5E7" w:rsidR="00F93289" w:rsidRDefault="00F93289" w:rsidP="000708E4">
      <w:pPr>
        <w:spacing w:line="480" w:lineRule="auto"/>
        <w:rPr>
          <w:rFonts w:ascii="Arial" w:hAnsi="Arial" w:cs="Arial"/>
          <w:sz w:val="24"/>
          <w:szCs w:val="24"/>
        </w:rPr>
      </w:pPr>
      <w:r w:rsidRPr="0027207E">
        <w:rPr>
          <w:rFonts w:ascii="Arial" w:hAnsi="Arial" w:cs="Arial"/>
          <w:sz w:val="24"/>
          <w:szCs w:val="24"/>
        </w:rPr>
        <w:t xml:space="preserve">Roebuck, J.B. and Barker, </w:t>
      </w:r>
      <w:proofErr w:type="gramStart"/>
      <w:r w:rsidRPr="0027207E">
        <w:rPr>
          <w:rFonts w:ascii="Arial" w:hAnsi="Arial" w:cs="Arial"/>
          <w:sz w:val="24"/>
          <w:szCs w:val="24"/>
        </w:rPr>
        <w:t>T .</w:t>
      </w:r>
      <w:proofErr w:type="gramEnd"/>
      <w:r w:rsidRPr="0027207E">
        <w:rPr>
          <w:rFonts w:ascii="Arial" w:hAnsi="Arial" w:cs="Arial"/>
          <w:sz w:val="24"/>
          <w:szCs w:val="24"/>
        </w:rPr>
        <w:t xml:space="preserve"> (1974) ‘A typology of police corruption’ in Social Problems Vol 21, 423-37.</w:t>
      </w:r>
    </w:p>
    <w:p w14:paraId="31F8F7F9" w14:textId="77777777" w:rsidR="000708E4" w:rsidRPr="0027207E" w:rsidRDefault="000708E4" w:rsidP="000708E4">
      <w:pPr>
        <w:spacing w:line="480" w:lineRule="auto"/>
        <w:rPr>
          <w:rFonts w:ascii="Arial" w:hAnsi="Arial" w:cs="Arial"/>
          <w:sz w:val="24"/>
          <w:szCs w:val="24"/>
        </w:rPr>
      </w:pPr>
    </w:p>
    <w:p w14:paraId="4418E098" w14:textId="42F4FFB0" w:rsidR="00F93289" w:rsidRDefault="00EE74AF" w:rsidP="000708E4">
      <w:pPr>
        <w:spacing w:line="480" w:lineRule="auto"/>
        <w:rPr>
          <w:rFonts w:ascii="Arial" w:hAnsi="Arial" w:cs="Arial"/>
          <w:sz w:val="24"/>
          <w:szCs w:val="24"/>
        </w:rPr>
      </w:pPr>
      <w:r w:rsidRPr="0027207E">
        <w:rPr>
          <w:rFonts w:ascii="Arial" w:hAnsi="Arial" w:cs="Arial"/>
          <w:sz w:val="24"/>
          <w:szCs w:val="24"/>
        </w:rPr>
        <w:t>Skolnick JH (2011) </w:t>
      </w:r>
      <w:r w:rsidRPr="0027207E">
        <w:rPr>
          <w:rStyle w:val="Emphasis"/>
          <w:rFonts w:ascii="Arial" w:hAnsi="Arial" w:cs="Arial"/>
          <w:sz w:val="24"/>
          <w:szCs w:val="24"/>
        </w:rPr>
        <w:t>Justice Without Trial: Law Enforcement in Democratic Society</w:t>
      </w:r>
      <w:r w:rsidRPr="0027207E">
        <w:rPr>
          <w:rFonts w:ascii="Arial" w:hAnsi="Arial" w:cs="Arial"/>
          <w:sz w:val="24"/>
          <w:szCs w:val="24"/>
        </w:rPr>
        <w:t>. New Orleans, LA: Quid Pro Books.</w:t>
      </w:r>
    </w:p>
    <w:p w14:paraId="4C01C9F8" w14:textId="77777777" w:rsidR="000708E4" w:rsidRPr="000708E4" w:rsidRDefault="000708E4" w:rsidP="000708E4">
      <w:pPr>
        <w:spacing w:line="480" w:lineRule="auto"/>
        <w:rPr>
          <w:rFonts w:ascii="Arial" w:hAnsi="Arial" w:cs="Arial"/>
          <w:sz w:val="24"/>
          <w:szCs w:val="24"/>
        </w:rPr>
      </w:pPr>
    </w:p>
    <w:p w14:paraId="54500D14" w14:textId="6E8224C9" w:rsidR="00D368F6" w:rsidRPr="0027207E" w:rsidRDefault="002505EE" w:rsidP="000708E4">
      <w:pPr>
        <w:spacing w:line="480" w:lineRule="auto"/>
        <w:rPr>
          <w:rStyle w:val="Hyperlink"/>
          <w:rFonts w:ascii="Arial" w:hAnsi="Arial" w:cs="Arial"/>
          <w:color w:val="auto"/>
          <w:sz w:val="24"/>
          <w:szCs w:val="24"/>
        </w:rPr>
      </w:pPr>
      <w:hyperlink r:id="rId11" w:history="1">
        <w:r w:rsidR="00F93289" w:rsidRPr="0027207E">
          <w:rPr>
            <w:rStyle w:val="Hyperlink"/>
            <w:rFonts w:ascii="Arial" w:hAnsi="Arial" w:cs="Arial"/>
            <w:color w:val="auto"/>
            <w:sz w:val="24"/>
            <w:szCs w:val="24"/>
          </w:rPr>
          <w:t xml:space="preserve">culture_1 noun - Definition, pictures, </w:t>
        </w:r>
        <w:proofErr w:type="gramStart"/>
        <w:r w:rsidR="00F93289" w:rsidRPr="0027207E">
          <w:rPr>
            <w:rStyle w:val="Hyperlink"/>
            <w:rFonts w:ascii="Arial" w:hAnsi="Arial" w:cs="Arial"/>
            <w:color w:val="auto"/>
            <w:sz w:val="24"/>
            <w:szCs w:val="24"/>
          </w:rPr>
          <w:t>pronunciation</w:t>
        </w:r>
        <w:proofErr w:type="gramEnd"/>
        <w:r w:rsidR="00F93289" w:rsidRPr="0027207E">
          <w:rPr>
            <w:rStyle w:val="Hyperlink"/>
            <w:rFonts w:ascii="Arial" w:hAnsi="Arial" w:cs="Arial"/>
            <w:color w:val="auto"/>
            <w:sz w:val="24"/>
            <w:szCs w:val="24"/>
          </w:rPr>
          <w:t xml:space="preserve"> and usage notes | Oxford Advanced Learner's Dictionary at OxfordLearnersDictionaries.com</w:t>
        </w:r>
      </w:hyperlink>
    </w:p>
    <w:p w14:paraId="11CA1867" w14:textId="1116D1C1" w:rsidR="00942EEA" w:rsidRPr="0027207E" w:rsidRDefault="00942EEA" w:rsidP="00755BDA">
      <w:pPr>
        <w:spacing w:line="480" w:lineRule="auto"/>
        <w:rPr>
          <w:rStyle w:val="Hyperlink"/>
          <w:rFonts w:ascii="Arial" w:hAnsi="Arial" w:cs="Arial"/>
          <w:color w:val="auto"/>
          <w:sz w:val="24"/>
          <w:szCs w:val="24"/>
        </w:rPr>
      </w:pPr>
    </w:p>
    <w:p w14:paraId="5FB8FD90" w14:textId="77777777" w:rsidR="000708E4" w:rsidRDefault="000708E4" w:rsidP="00755BDA">
      <w:pPr>
        <w:pStyle w:val="Default"/>
        <w:spacing w:line="480" w:lineRule="auto"/>
        <w:rPr>
          <w:b/>
          <w:bCs/>
          <w:color w:val="auto"/>
        </w:rPr>
      </w:pPr>
    </w:p>
    <w:p w14:paraId="1260344A" w14:textId="77777777" w:rsidR="000708E4" w:rsidRDefault="000708E4" w:rsidP="00755BDA">
      <w:pPr>
        <w:pStyle w:val="Default"/>
        <w:spacing w:line="480" w:lineRule="auto"/>
        <w:rPr>
          <w:b/>
          <w:bCs/>
          <w:color w:val="auto"/>
        </w:rPr>
      </w:pPr>
    </w:p>
    <w:p w14:paraId="53B9EA3C" w14:textId="56E460BE" w:rsidR="00942EEA" w:rsidRPr="0027207E" w:rsidRDefault="00942EEA" w:rsidP="00755BDA">
      <w:pPr>
        <w:pStyle w:val="Default"/>
        <w:spacing w:line="480" w:lineRule="auto"/>
        <w:rPr>
          <w:b/>
          <w:bCs/>
          <w:color w:val="auto"/>
        </w:rPr>
      </w:pPr>
      <w:r w:rsidRPr="0027207E">
        <w:rPr>
          <w:b/>
          <w:bCs/>
          <w:color w:val="auto"/>
        </w:rPr>
        <w:lastRenderedPageBreak/>
        <w:t xml:space="preserve">Why is it important to manage trauma and mental wellbeing in policing? </w:t>
      </w:r>
    </w:p>
    <w:p w14:paraId="78D88B4A" w14:textId="266486CD" w:rsidR="00E90BFB" w:rsidRPr="0027207E" w:rsidRDefault="00E90BFB" w:rsidP="00755BDA">
      <w:pPr>
        <w:pStyle w:val="Default"/>
        <w:spacing w:line="480" w:lineRule="auto"/>
        <w:rPr>
          <w:b/>
          <w:bCs/>
          <w:color w:val="auto"/>
        </w:rPr>
      </w:pPr>
    </w:p>
    <w:p w14:paraId="7994361E" w14:textId="499E72AB" w:rsidR="00E90BFB" w:rsidRPr="0027207E" w:rsidRDefault="00E90BFB" w:rsidP="00755BDA">
      <w:pPr>
        <w:pStyle w:val="Default"/>
        <w:spacing w:line="480" w:lineRule="auto"/>
        <w:rPr>
          <w:color w:val="auto"/>
        </w:rPr>
      </w:pPr>
      <w:r w:rsidRPr="0027207E">
        <w:rPr>
          <w:color w:val="auto"/>
        </w:rPr>
        <w:t xml:space="preserve">Resilience, </w:t>
      </w:r>
      <w:r w:rsidR="00C816E5" w:rsidRPr="0027207E">
        <w:rPr>
          <w:color w:val="auto"/>
        </w:rPr>
        <w:t>courage,</w:t>
      </w:r>
      <w:r w:rsidRPr="0027207E">
        <w:rPr>
          <w:color w:val="auto"/>
        </w:rPr>
        <w:t xml:space="preserve"> and positive mental wellbeing are characteristics which most people possess. Characteristics which make a person likely to succeed and prevail, characteristics which most would say are important to have. When it comes to response officers these become even more </w:t>
      </w:r>
      <w:r w:rsidR="00C816E5" w:rsidRPr="0027207E">
        <w:rPr>
          <w:color w:val="auto"/>
        </w:rPr>
        <w:t>significant</w:t>
      </w:r>
      <w:r w:rsidRPr="0027207E">
        <w:rPr>
          <w:color w:val="auto"/>
        </w:rPr>
        <w:t xml:space="preserve"> as exposure to traumatic events becomes the norm. When initially joining the police force most response officers start their career in good health</w:t>
      </w:r>
      <w:r w:rsidR="00C816E5" w:rsidRPr="0027207E">
        <w:rPr>
          <w:color w:val="auto"/>
        </w:rPr>
        <w:t>,</w:t>
      </w:r>
      <w:r w:rsidRPr="0027207E">
        <w:rPr>
          <w:color w:val="auto"/>
        </w:rPr>
        <w:t xml:space="preserve"> </w:t>
      </w:r>
      <w:r w:rsidR="00C816E5" w:rsidRPr="0027207E">
        <w:rPr>
          <w:color w:val="auto"/>
        </w:rPr>
        <w:t xml:space="preserve">physically and mentally, </w:t>
      </w:r>
      <w:r w:rsidRPr="0027207E">
        <w:rPr>
          <w:color w:val="auto"/>
        </w:rPr>
        <w:t>as medical examinations are part of the initial recruitment process</w:t>
      </w:r>
      <w:r w:rsidR="00C816E5" w:rsidRPr="0027207E">
        <w:rPr>
          <w:color w:val="auto"/>
        </w:rPr>
        <w:t xml:space="preserve">. As officers progress throughout their career physical injuries are likely to occur as the human body ages. Physical injuries are better understood and recognised within society as when we see a cut or a broken arm, we associate that with pain or struggle. What is not spoken about often is the mental injuries officers face throughout their lifetime </w:t>
      </w:r>
      <w:proofErr w:type="gramStart"/>
      <w:r w:rsidR="00C816E5" w:rsidRPr="0027207E">
        <w:rPr>
          <w:color w:val="auto"/>
        </w:rPr>
        <w:t>as a result of</w:t>
      </w:r>
      <w:proofErr w:type="gramEnd"/>
      <w:r w:rsidR="00C816E5" w:rsidRPr="0027207E">
        <w:rPr>
          <w:color w:val="auto"/>
        </w:rPr>
        <w:t xml:space="preserve"> the traumatic incidents they have responded to and the impact this has on their mental wellbeing. These topics will be discussed throughout. </w:t>
      </w:r>
    </w:p>
    <w:p w14:paraId="725D12BE" w14:textId="1680847D" w:rsidR="008A0B5D" w:rsidRPr="0027207E" w:rsidRDefault="00A6532E" w:rsidP="00755BDA">
      <w:pPr>
        <w:spacing w:line="480" w:lineRule="auto"/>
        <w:rPr>
          <w:rFonts w:ascii="Arial" w:eastAsia="Times New Roman" w:hAnsi="Arial" w:cs="Arial"/>
          <w:sz w:val="24"/>
          <w:szCs w:val="24"/>
          <w:shd w:val="clear" w:color="auto" w:fill="FFFFFF"/>
          <w:lang w:eastAsia="en-GB"/>
        </w:rPr>
      </w:pPr>
      <w:r w:rsidRPr="0027207E">
        <w:rPr>
          <w:rFonts w:ascii="Arial" w:eastAsia="Times New Roman" w:hAnsi="Arial" w:cs="Arial"/>
          <w:sz w:val="24"/>
          <w:szCs w:val="24"/>
          <w:shd w:val="clear" w:color="auto" w:fill="FFFFFF"/>
          <w:lang w:eastAsia="en-GB"/>
        </w:rPr>
        <w:t xml:space="preserve">Mental wellbeing </w:t>
      </w:r>
      <w:r w:rsidR="00AD0DD6" w:rsidRPr="0027207E">
        <w:rPr>
          <w:rFonts w:ascii="Arial" w:eastAsia="Times New Roman" w:hAnsi="Arial" w:cs="Arial"/>
          <w:sz w:val="24"/>
          <w:szCs w:val="24"/>
          <w:shd w:val="clear" w:color="auto" w:fill="FFFFFF"/>
          <w:lang w:eastAsia="en-GB"/>
        </w:rPr>
        <w:t xml:space="preserve">is not defined within one concept but is holistically looked at as ones mental and </w:t>
      </w:r>
      <w:r w:rsidR="00BF0AF9" w:rsidRPr="0027207E">
        <w:rPr>
          <w:rFonts w:ascii="Arial" w:eastAsia="Times New Roman" w:hAnsi="Arial" w:cs="Arial"/>
          <w:sz w:val="24"/>
          <w:szCs w:val="24"/>
          <w:shd w:val="clear" w:color="auto" w:fill="FFFFFF"/>
          <w:lang w:eastAsia="en-GB"/>
        </w:rPr>
        <w:t>physical health</w:t>
      </w:r>
      <w:r w:rsidR="00AD0DD6" w:rsidRPr="0027207E">
        <w:rPr>
          <w:rFonts w:ascii="Arial" w:eastAsia="Times New Roman" w:hAnsi="Arial" w:cs="Arial"/>
          <w:sz w:val="24"/>
          <w:szCs w:val="24"/>
          <w:shd w:val="clear" w:color="auto" w:fill="FFFFFF"/>
          <w:lang w:eastAsia="en-GB"/>
        </w:rPr>
        <w:t xml:space="preserve"> (Stewart-Brown, 2015). This is supported by Seligman (2012)</w:t>
      </w:r>
      <w:r w:rsidR="006551A9" w:rsidRPr="0027207E">
        <w:rPr>
          <w:rFonts w:ascii="Arial" w:eastAsia="Times New Roman" w:hAnsi="Arial" w:cs="Arial"/>
          <w:sz w:val="24"/>
          <w:szCs w:val="24"/>
          <w:shd w:val="clear" w:color="auto" w:fill="FFFFFF"/>
          <w:lang w:eastAsia="en-GB"/>
        </w:rPr>
        <w:t xml:space="preserve"> as cited in </w:t>
      </w:r>
      <w:proofErr w:type="spellStart"/>
      <w:r w:rsidR="006551A9" w:rsidRPr="0027207E">
        <w:rPr>
          <w:rFonts w:ascii="Arial" w:eastAsia="Times New Roman" w:hAnsi="Arial" w:cs="Arial"/>
          <w:sz w:val="24"/>
          <w:szCs w:val="24"/>
          <w:shd w:val="clear" w:color="auto" w:fill="FFFFFF"/>
          <w:lang w:eastAsia="en-GB"/>
        </w:rPr>
        <w:t>Hesketh</w:t>
      </w:r>
      <w:proofErr w:type="spellEnd"/>
      <w:r w:rsidR="006551A9" w:rsidRPr="0027207E">
        <w:rPr>
          <w:rFonts w:ascii="Arial" w:eastAsia="Times New Roman" w:hAnsi="Arial" w:cs="Arial"/>
          <w:sz w:val="24"/>
          <w:szCs w:val="24"/>
          <w:shd w:val="clear" w:color="auto" w:fill="FFFFFF"/>
          <w:lang w:eastAsia="en-GB"/>
        </w:rPr>
        <w:t xml:space="preserve"> et al. (2019)</w:t>
      </w:r>
      <w:r w:rsidR="00AD0DD6" w:rsidRPr="0027207E">
        <w:rPr>
          <w:rFonts w:ascii="Arial" w:eastAsia="Times New Roman" w:hAnsi="Arial" w:cs="Arial"/>
          <w:sz w:val="24"/>
          <w:szCs w:val="24"/>
          <w:shd w:val="clear" w:color="auto" w:fill="FFFFFF"/>
          <w:lang w:eastAsia="en-GB"/>
        </w:rPr>
        <w:t xml:space="preserve"> who proposes the idea that being mentally well is more tha</w:t>
      </w:r>
      <w:r w:rsidR="00BF0AF9" w:rsidRPr="0027207E">
        <w:rPr>
          <w:rFonts w:ascii="Arial" w:eastAsia="Times New Roman" w:hAnsi="Arial" w:cs="Arial"/>
          <w:sz w:val="24"/>
          <w:szCs w:val="24"/>
          <w:shd w:val="clear" w:color="auto" w:fill="FFFFFF"/>
          <w:lang w:eastAsia="en-GB"/>
        </w:rPr>
        <w:t xml:space="preserve">n an </w:t>
      </w:r>
      <w:r w:rsidR="00BF0AF9" w:rsidRPr="0027207E">
        <w:rPr>
          <w:rFonts w:ascii="Arial" w:eastAsia="Times New Roman" w:hAnsi="Arial" w:cs="Arial"/>
          <w:i/>
          <w:iCs/>
          <w:sz w:val="24"/>
          <w:szCs w:val="24"/>
          <w:shd w:val="clear" w:color="auto" w:fill="FFFFFF"/>
          <w:lang w:eastAsia="en-GB"/>
        </w:rPr>
        <w:t>absence of illness</w:t>
      </w:r>
      <w:r w:rsidR="00BF0AF9" w:rsidRPr="0027207E">
        <w:rPr>
          <w:rFonts w:ascii="Arial" w:eastAsia="Times New Roman" w:hAnsi="Arial" w:cs="Arial"/>
          <w:sz w:val="24"/>
          <w:szCs w:val="24"/>
          <w:shd w:val="clear" w:color="auto" w:fill="FFFFFF"/>
          <w:lang w:eastAsia="en-GB"/>
        </w:rPr>
        <w:t>, suggesting that because someone does not have a diagnosed illness or a physical injury it cannot be assumed that they are well.</w:t>
      </w:r>
      <w:r w:rsidR="00841A66" w:rsidRPr="0027207E">
        <w:rPr>
          <w:rFonts w:ascii="Arial" w:eastAsia="Times New Roman" w:hAnsi="Arial" w:cs="Arial"/>
          <w:sz w:val="24"/>
          <w:szCs w:val="24"/>
          <w:shd w:val="clear" w:color="auto" w:fill="FFFFFF"/>
          <w:lang w:eastAsia="en-GB"/>
        </w:rPr>
        <w:t xml:space="preserve"> </w:t>
      </w:r>
      <w:proofErr w:type="spellStart"/>
      <w:r w:rsidR="00841A66" w:rsidRPr="0027207E">
        <w:rPr>
          <w:rFonts w:ascii="Arial" w:eastAsia="Times New Roman" w:hAnsi="Arial" w:cs="Arial"/>
          <w:sz w:val="24"/>
          <w:szCs w:val="24"/>
          <w:shd w:val="clear" w:color="auto" w:fill="FFFFFF"/>
          <w:lang w:eastAsia="en-GB"/>
        </w:rPr>
        <w:t>Ryff</w:t>
      </w:r>
      <w:proofErr w:type="spellEnd"/>
      <w:r w:rsidR="00841A66" w:rsidRPr="0027207E">
        <w:rPr>
          <w:rFonts w:ascii="Arial" w:eastAsia="Times New Roman" w:hAnsi="Arial" w:cs="Arial"/>
          <w:sz w:val="24"/>
          <w:szCs w:val="24"/>
          <w:shd w:val="clear" w:color="auto" w:fill="FFFFFF"/>
          <w:lang w:eastAsia="en-GB"/>
        </w:rPr>
        <w:t xml:space="preserve"> and Keyes (1995) identify 6 areas that compose positive mental </w:t>
      </w:r>
      <w:r w:rsidR="006551A9" w:rsidRPr="0027207E">
        <w:rPr>
          <w:rFonts w:ascii="Arial" w:eastAsia="Times New Roman" w:hAnsi="Arial" w:cs="Arial"/>
          <w:sz w:val="24"/>
          <w:szCs w:val="24"/>
          <w:shd w:val="clear" w:color="auto" w:fill="FFFFFF"/>
          <w:lang w:eastAsia="en-GB"/>
        </w:rPr>
        <w:t>wellbeing</w:t>
      </w:r>
      <w:r w:rsidR="00841A66" w:rsidRPr="0027207E">
        <w:rPr>
          <w:rFonts w:ascii="Arial" w:eastAsia="Times New Roman" w:hAnsi="Arial" w:cs="Arial"/>
          <w:sz w:val="24"/>
          <w:szCs w:val="24"/>
          <w:shd w:val="clear" w:color="auto" w:fill="FFFFFF"/>
          <w:lang w:eastAsia="en-GB"/>
        </w:rPr>
        <w:t xml:space="preserve">. These are categorised into </w:t>
      </w:r>
      <w:r w:rsidR="00841A66" w:rsidRPr="0027207E">
        <w:rPr>
          <w:rFonts w:ascii="Arial" w:eastAsia="Times New Roman" w:hAnsi="Arial" w:cs="Arial"/>
          <w:i/>
          <w:iCs/>
          <w:sz w:val="24"/>
          <w:szCs w:val="24"/>
          <w:shd w:val="clear" w:color="auto" w:fill="FFFFFF"/>
          <w:lang w:eastAsia="en-GB"/>
        </w:rPr>
        <w:t xml:space="preserve">self- acceptance, personal growth, </w:t>
      </w:r>
      <w:r w:rsidR="006551A9" w:rsidRPr="0027207E">
        <w:rPr>
          <w:rFonts w:ascii="Arial" w:eastAsia="Times New Roman" w:hAnsi="Arial" w:cs="Arial"/>
          <w:i/>
          <w:iCs/>
          <w:sz w:val="24"/>
          <w:szCs w:val="24"/>
          <w:shd w:val="clear" w:color="auto" w:fill="FFFFFF"/>
          <w:lang w:eastAsia="en-GB"/>
        </w:rPr>
        <w:t>purpose in life, positive relations with others, environmental mastery, and self-determination</w:t>
      </w:r>
      <w:r w:rsidR="006551A9" w:rsidRPr="0027207E">
        <w:rPr>
          <w:rFonts w:ascii="Arial" w:eastAsia="Times New Roman" w:hAnsi="Arial" w:cs="Arial"/>
          <w:sz w:val="24"/>
          <w:szCs w:val="24"/>
          <w:shd w:val="clear" w:color="auto" w:fill="FFFFFF"/>
          <w:lang w:eastAsia="en-GB"/>
        </w:rPr>
        <w:t>.</w:t>
      </w:r>
      <w:r w:rsidR="008A0B5D" w:rsidRPr="0027207E">
        <w:rPr>
          <w:rFonts w:ascii="Arial" w:eastAsia="Times New Roman" w:hAnsi="Arial" w:cs="Arial"/>
          <w:sz w:val="24"/>
          <w:szCs w:val="24"/>
          <w:shd w:val="clear" w:color="auto" w:fill="FFFFFF"/>
          <w:lang w:eastAsia="en-GB"/>
        </w:rPr>
        <w:t xml:space="preserve"> This suggests that for one to have good mental wellbeing, </w:t>
      </w:r>
      <w:r w:rsidR="002D26D1" w:rsidRPr="0027207E">
        <w:rPr>
          <w:rFonts w:ascii="Arial" w:eastAsia="Times New Roman" w:hAnsi="Arial" w:cs="Arial"/>
          <w:sz w:val="24"/>
          <w:szCs w:val="24"/>
          <w:shd w:val="clear" w:color="auto" w:fill="FFFFFF"/>
          <w:lang w:eastAsia="en-GB"/>
        </w:rPr>
        <w:t xml:space="preserve">all </w:t>
      </w:r>
      <w:r w:rsidR="008A0B5D" w:rsidRPr="0027207E">
        <w:rPr>
          <w:rFonts w:ascii="Arial" w:eastAsia="Times New Roman" w:hAnsi="Arial" w:cs="Arial"/>
          <w:sz w:val="24"/>
          <w:szCs w:val="24"/>
          <w:shd w:val="clear" w:color="auto" w:fill="FFFFFF"/>
          <w:lang w:eastAsia="en-GB"/>
        </w:rPr>
        <w:t>areas must be considered.</w:t>
      </w:r>
    </w:p>
    <w:p w14:paraId="370CA88C" w14:textId="0898E2E8" w:rsidR="00B7534C" w:rsidRPr="0027207E" w:rsidRDefault="008A0B5D" w:rsidP="00755BDA">
      <w:pPr>
        <w:spacing w:line="480" w:lineRule="auto"/>
        <w:rPr>
          <w:rFonts w:ascii="Arial" w:eastAsia="Times New Roman" w:hAnsi="Arial" w:cs="Arial"/>
          <w:sz w:val="24"/>
          <w:szCs w:val="24"/>
          <w:shd w:val="clear" w:color="auto" w:fill="FFFFFF"/>
          <w:lang w:eastAsia="en-GB"/>
        </w:rPr>
      </w:pPr>
      <w:r w:rsidRPr="0027207E">
        <w:rPr>
          <w:rFonts w:ascii="Arial" w:eastAsia="Times New Roman" w:hAnsi="Arial" w:cs="Arial"/>
          <w:sz w:val="24"/>
          <w:szCs w:val="24"/>
          <w:shd w:val="clear" w:color="auto" w:fill="FFFFFF"/>
          <w:lang w:eastAsia="en-GB"/>
        </w:rPr>
        <w:lastRenderedPageBreak/>
        <w:t xml:space="preserve">Professions that come with </w:t>
      </w:r>
      <w:r w:rsidR="00AB2F2B" w:rsidRPr="0027207E">
        <w:rPr>
          <w:rFonts w:ascii="Arial" w:eastAsia="Times New Roman" w:hAnsi="Arial" w:cs="Arial"/>
          <w:sz w:val="24"/>
          <w:szCs w:val="24"/>
          <w:shd w:val="clear" w:color="auto" w:fill="FFFFFF"/>
          <w:lang w:eastAsia="en-GB"/>
        </w:rPr>
        <w:t xml:space="preserve">profound exposure to trauma such as police officers, paramedics or those in the fire service are at greater risk of poor mental well-being and mental health struggles (Sharp, et </w:t>
      </w:r>
      <w:proofErr w:type="gramStart"/>
      <w:r w:rsidR="00AB2F2B" w:rsidRPr="0027207E">
        <w:rPr>
          <w:rFonts w:ascii="Arial" w:eastAsia="Times New Roman" w:hAnsi="Arial" w:cs="Arial"/>
          <w:sz w:val="24"/>
          <w:szCs w:val="24"/>
          <w:shd w:val="clear" w:color="auto" w:fill="FFFFFF"/>
          <w:lang w:eastAsia="en-GB"/>
        </w:rPr>
        <w:t>al</w:t>
      </w:r>
      <w:r w:rsidR="009A5DBC" w:rsidRPr="0027207E">
        <w:rPr>
          <w:rFonts w:ascii="Arial" w:eastAsia="Times New Roman" w:hAnsi="Arial" w:cs="Arial"/>
          <w:sz w:val="24"/>
          <w:szCs w:val="24"/>
          <w:shd w:val="clear" w:color="auto" w:fill="FFFFFF"/>
          <w:lang w:eastAsia="en-GB"/>
        </w:rPr>
        <w:t xml:space="preserve"> .</w:t>
      </w:r>
      <w:proofErr w:type="gramEnd"/>
      <w:r w:rsidR="00AB2F2B" w:rsidRPr="0027207E">
        <w:rPr>
          <w:rFonts w:ascii="Arial" w:eastAsia="Times New Roman" w:hAnsi="Arial" w:cs="Arial"/>
          <w:sz w:val="24"/>
          <w:szCs w:val="24"/>
          <w:shd w:val="clear" w:color="auto" w:fill="FFFFFF"/>
          <w:lang w:eastAsia="en-GB"/>
        </w:rPr>
        <w:t>, 2022), proposing the idea that individuals within those professions should take proactive steps in ensuring they are receiving adequate support from outside agencies.</w:t>
      </w:r>
      <w:r w:rsidR="002D26D1" w:rsidRPr="0027207E">
        <w:rPr>
          <w:rFonts w:ascii="Arial" w:eastAsia="Times New Roman" w:hAnsi="Arial" w:cs="Arial"/>
          <w:sz w:val="24"/>
          <w:szCs w:val="24"/>
          <w:shd w:val="clear" w:color="auto" w:fill="FFFFFF"/>
          <w:lang w:eastAsia="en-GB"/>
        </w:rPr>
        <w:t xml:space="preserve"> </w:t>
      </w:r>
      <w:r w:rsidR="00A8205C" w:rsidRPr="0027207E">
        <w:rPr>
          <w:rFonts w:ascii="Arial" w:eastAsia="Times New Roman" w:hAnsi="Arial" w:cs="Arial"/>
          <w:sz w:val="24"/>
          <w:szCs w:val="24"/>
          <w:shd w:val="clear" w:color="auto" w:fill="FFFFFF"/>
          <w:lang w:eastAsia="en-GB"/>
        </w:rPr>
        <w:t xml:space="preserve">As response officers we work long hours of the day, varied shift patterns and </w:t>
      </w:r>
      <w:proofErr w:type="gramStart"/>
      <w:r w:rsidR="00A8205C" w:rsidRPr="0027207E">
        <w:rPr>
          <w:rFonts w:ascii="Arial" w:eastAsia="Times New Roman" w:hAnsi="Arial" w:cs="Arial"/>
          <w:sz w:val="24"/>
          <w:szCs w:val="24"/>
          <w:shd w:val="clear" w:color="auto" w:fill="FFFFFF"/>
          <w:lang w:eastAsia="en-GB"/>
        </w:rPr>
        <w:t>more often than not</w:t>
      </w:r>
      <w:proofErr w:type="gramEnd"/>
      <w:r w:rsidR="00A8205C" w:rsidRPr="0027207E">
        <w:rPr>
          <w:rFonts w:ascii="Arial" w:eastAsia="Times New Roman" w:hAnsi="Arial" w:cs="Arial"/>
          <w:sz w:val="24"/>
          <w:szCs w:val="24"/>
          <w:shd w:val="clear" w:color="auto" w:fill="FFFFFF"/>
          <w:lang w:eastAsia="en-GB"/>
        </w:rPr>
        <w:t xml:space="preserve"> work beyond our hours of duty, these impact factors can all have a negative effect on an individual’s psychological and physical health as sleep deprivation, stress management burn out can become apparent. </w:t>
      </w:r>
      <w:proofErr w:type="spellStart"/>
      <w:r w:rsidR="00A8205C" w:rsidRPr="0027207E">
        <w:rPr>
          <w:rFonts w:ascii="Arial" w:eastAsia="Times New Roman" w:hAnsi="Arial" w:cs="Arial"/>
          <w:sz w:val="24"/>
          <w:szCs w:val="24"/>
          <w:shd w:val="clear" w:color="auto" w:fill="FFFFFF"/>
          <w:lang w:eastAsia="en-GB"/>
        </w:rPr>
        <w:t>Hesketh</w:t>
      </w:r>
      <w:proofErr w:type="spellEnd"/>
      <w:r w:rsidR="00A8205C" w:rsidRPr="0027207E">
        <w:rPr>
          <w:rFonts w:ascii="Arial" w:eastAsia="Times New Roman" w:hAnsi="Arial" w:cs="Arial"/>
          <w:sz w:val="24"/>
          <w:szCs w:val="24"/>
          <w:shd w:val="clear" w:color="auto" w:fill="FFFFFF"/>
          <w:lang w:eastAsia="en-GB"/>
        </w:rPr>
        <w:t xml:space="preserve"> et al</w:t>
      </w:r>
      <w:r w:rsidR="000A3B44" w:rsidRPr="0027207E">
        <w:rPr>
          <w:rFonts w:ascii="Arial" w:eastAsia="Times New Roman" w:hAnsi="Arial" w:cs="Arial"/>
          <w:sz w:val="24"/>
          <w:szCs w:val="24"/>
          <w:shd w:val="clear" w:color="auto" w:fill="FFFFFF"/>
          <w:lang w:eastAsia="en-GB"/>
        </w:rPr>
        <w:t xml:space="preserve"> </w:t>
      </w:r>
      <w:r w:rsidR="00A8205C" w:rsidRPr="0027207E">
        <w:rPr>
          <w:rFonts w:ascii="Arial" w:eastAsia="Times New Roman" w:hAnsi="Arial" w:cs="Arial"/>
          <w:sz w:val="24"/>
          <w:szCs w:val="24"/>
          <w:shd w:val="clear" w:color="auto" w:fill="FFFFFF"/>
          <w:lang w:eastAsia="en-GB"/>
        </w:rPr>
        <w:t>(2019) supports this theory by stating these factors can present as a challenge when it comes to resilience within response officers.</w:t>
      </w:r>
      <w:r w:rsidR="00B7534C" w:rsidRPr="0027207E">
        <w:rPr>
          <w:rFonts w:ascii="Arial" w:eastAsia="Times New Roman" w:hAnsi="Arial" w:cs="Arial"/>
          <w:sz w:val="24"/>
          <w:szCs w:val="24"/>
          <w:shd w:val="clear" w:color="auto" w:fill="FFFFFF"/>
          <w:lang w:eastAsia="en-GB"/>
        </w:rPr>
        <w:t xml:space="preserve"> This goes hand in hand with the proposed idea that police have a heightened hunger for work involving </w:t>
      </w:r>
      <w:r w:rsidR="00487EAA" w:rsidRPr="0027207E">
        <w:rPr>
          <w:rFonts w:ascii="Arial" w:eastAsia="Times New Roman" w:hAnsi="Arial" w:cs="Arial"/>
          <w:sz w:val="24"/>
          <w:szCs w:val="24"/>
          <w:shd w:val="clear" w:color="auto" w:fill="FFFFFF"/>
          <w:lang w:eastAsia="en-GB"/>
        </w:rPr>
        <w:t>criminal incidents</w:t>
      </w:r>
      <w:r w:rsidR="00B7534C" w:rsidRPr="0027207E">
        <w:rPr>
          <w:rFonts w:ascii="Arial" w:eastAsia="Times New Roman" w:hAnsi="Arial" w:cs="Arial"/>
          <w:sz w:val="24"/>
          <w:szCs w:val="24"/>
          <w:shd w:val="clear" w:color="auto" w:fill="FFFFFF"/>
          <w:lang w:eastAsia="en-GB"/>
        </w:rPr>
        <w:t xml:space="preserve"> as this involve</w:t>
      </w:r>
      <w:r w:rsidR="00487EAA" w:rsidRPr="0027207E">
        <w:rPr>
          <w:rFonts w:ascii="Arial" w:eastAsia="Times New Roman" w:hAnsi="Arial" w:cs="Arial"/>
          <w:sz w:val="24"/>
          <w:szCs w:val="24"/>
          <w:shd w:val="clear" w:color="auto" w:fill="FFFFFF"/>
          <w:lang w:eastAsia="en-GB"/>
        </w:rPr>
        <w:t>s</w:t>
      </w:r>
      <w:r w:rsidR="00B7534C" w:rsidRPr="0027207E">
        <w:rPr>
          <w:rFonts w:ascii="Arial" w:eastAsia="Times New Roman" w:hAnsi="Arial" w:cs="Arial"/>
          <w:sz w:val="24"/>
          <w:szCs w:val="24"/>
          <w:shd w:val="clear" w:color="auto" w:fill="FFFFFF"/>
          <w:lang w:eastAsia="en-GB"/>
        </w:rPr>
        <w:t xml:space="preserve"> thrill and adrenaline (Loftus, 2010). The constant chase between becoming addicted to the excitement</w:t>
      </w:r>
      <w:r w:rsidR="002D26D1" w:rsidRPr="0027207E">
        <w:rPr>
          <w:rFonts w:ascii="Arial" w:eastAsia="Times New Roman" w:hAnsi="Arial" w:cs="Arial"/>
          <w:sz w:val="24"/>
          <w:szCs w:val="24"/>
          <w:shd w:val="clear" w:color="auto" w:fill="FFFFFF"/>
          <w:lang w:eastAsia="en-GB"/>
        </w:rPr>
        <w:t xml:space="preserve"> for</w:t>
      </w:r>
      <w:r w:rsidR="00B7534C" w:rsidRPr="0027207E">
        <w:rPr>
          <w:rFonts w:ascii="Arial" w:eastAsia="Times New Roman" w:hAnsi="Arial" w:cs="Arial"/>
          <w:sz w:val="24"/>
          <w:szCs w:val="24"/>
          <w:shd w:val="clear" w:color="auto" w:fill="FFFFFF"/>
          <w:lang w:eastAsia="en-GB"/>
        </w:rPr>
        <w:t xml:space="preserve"> job satisfaction and allowing yourself enough time to destress can become imbalanced therefore causing poor cognitive performance and poor psychomotor.</w:t>
      </w:r>
    </w:p>
    <w:p w14:paraId="0E7EE27D" w14:textId="5BEEDE69" w:rsidR="005C2770" w:rsidRPr="0027207E" w:rsidRDefault="00487EAA" w:rsidP="00755BDA">
      <w:pPr>
        <w:spacing w:line="480" w:lineRule="auto"/>
        <w:rPr>
          <w:rFonts w:ascii="Arial" w:eastAsia="Times New Roman" w:hAnsi="Arial" w:cs="Arial"/>
          <w:sz w:val="24"/>
          <w:szCs w:val="24"/>
          <w:shd w:val="clear" w:color="auto" w:fill="FFFFFF"/>
          <w:lang w:eastAsia="en-GB"/>
        </w:rPr>
      </w:pPr>
      <w:r w:rsidRPr="0027207E">
        <w:rPr>
          <w:rFonts w:ascii="Arial" w:eastAsia="Times New Roman" w:hAnsi="Arial" w:cs="Arial"/>
          <w:sz w:val="24"/>
          <w:szCs w:val="24"/>
          <w:shd w:val="clear" w:color="auto" w:fill="FFFFFF"/>
          <w:lang w:eastAsia="en-GB"/>
        </w:rPr>
        <w:t xml:space="preserve">When an individual is exposed to numerous traumatic events Post Traumatic Stress Disorder (PTSD) and Complex Post Traumatic Stress Disorder (CPTSD) is likely to occur, these mental health conditions can often be found in those who work on the front line, in particular police officers (Brewin et </w:t>
      </w:r>
      <w:proofErr w:type="gramStart"/>
      <w:r w:rsidRPr="0027207E">
        <w:rPr>
          <w:rFonts w:ascii="Arial" w:eastAsia="Times New Roman" w:hAnsi="Arial" w:cs="Arial"/>
          <w:sz w:val="24"/>
          <w:szCs w:val="24"/>
          <w:shd w:val="clear" w:color="auto" w:fill="FFFFFF"/>
          <w:lang w:eastAsia="en-GB"/>
        </w:rPr>
        <w:t>al,;</w:t>
      </w:r>
      <w:proofErr w:type="gramEnd"/>
      <w:r w:rsidRPr="0027207E">
        <w:rPr>
          <w:rFonts w:ascii="Arial" w:eastAsia="Times New Roman" w:hAnsi="Arial" w:cs="Arial"/>
          <w:sz w:val="24"/>
          <w:szCs w:val="24"/>
          <w:shd w:val="clear" w:color="auto" w:fill="FFFFFF"/>
          <w:lang w:eastAsia="en-GB"/>
        </w:rPr>
        <w:t xml:space="preserve"> 2022).</w:t>
      </w:r>
      <w:r w:rsidR="009847FA" w:rsidRPr="0027207E">
        <w:rPr>
          <w:rFonts w:ascii="Arial" w:eastAsia="Times New Roman" w:hAnsi="Arial" w:cs="Arial"/>
          <w:sz w:val="24"/>
          <w:szCs w:val="24"/>
          <w:shd w:val="clear" w:color="auto" w:fill="FFFFFF"/>
          <w:lang w:eastAsia="en-GB"/>
        </w:rPr>
        <w:t xml:space="preserve"> </w:t>
      </w:r>
      <w:r w:rsidR="005C2770" w:rsidRPr="0027207E">
        <w:rPr>
          <w:rFonts w:ascii="Arial" w:eastAsia="Times New Roman" w:hAnsi="Arial" w:cs="Arial"/>
          <w:sz w:val="24"/>
          <w:szCs w:val="24"/>
          <w:shd w:val="clear" w:color="auto" w:fill="FFFFFF"/>
          <w:lang w:eastAsia="en-GB"/>
        </w:rPr>
        <w:t xml:space="preserve">When under extreme amounts of pressure and stress it is imperative that as humans we have a form of relief, whether it be through physical exercise, socialising or just communicating with friends and family. </w:t>
      </w:r>
      <w:r w:rsidR="00A568A2" w:rsidRPr="0027207E">
        <w:rPr>
          <w:rFonts w:ascii="Arial" w:eastAsia="Times New Roman" w:hAnsi="Arial" w:cs="Arial"/>
          <w:sz w:val="24"/>
          <w:szCs w:val="24"/>
          <w:shd w:val="clear" w:color="auto" w:fill="FFFFFF"/>
          <w:lang w:eastAsia="en-GB"/>
        </w:rPr>
        <w:t>Although, this does not come without its issues. The spill over model looks at the correlation between work stresses, home stresses</w:t>
      </w:r>
      <w:r w:rsidR="009D6670" w:rsidRPr="0027207E">
        <w:rPr>
          <w:rFonts w:ascii="Arial" w:eastAsia="Times New Roman" w:hAnsi="Arial" w:cs="Arial"/>
          <w:sz w:val="24"/>
          <w:szCs w:val="24"/>
          <w:shd w:val="clear" w:color="auto" w:fill="FFFFFF"/>
          <w:lang w:eastAsia="en-GB"/>
        </w:rPr>
        <w:t xml:space="preserve">, </w:t>
      </w:r>
      <w:r w:rsidR="00A568A2" w:rsidRPr="0027207E">
        <w:rPr>
          <w:rFonts w:ascii="Arial" w:eastAsia="Times New Roman" w:hAnsi="Arial" w:cs="Arial"/>
          <w:sz w:val="24"/>
          <w:szCs w:val="24"/>
          <w:shd w:val="clear" w:color="auto" w:fill="FFFFFF"/>
          <w:lang w:eastAsia="en-GB"/>
        </w:rPr>
        <w:t xml:space="preserve">how these can </w:t>
      </w:r>
      <w:r w:rsidR="000A3B44" w:rsidRPr="0027207E">
        <w:rPr>
          <w:rFonts w:ascii="Arial" w:eastAsia="Times New Roman" w:hAnsi="Arial" w:cs="Arial"/>
          <w:sz w:val="24"/>
          <w:szCs w:val="24"/>
          <w:shd w:val="clear" w:color="auto" w:fill="FFFFFF"/>
          <w:lang w:eastAsia="en-GB"/>
        </w:rPr>
        <w:t>affect</w:t>
      </w:r>
      <w:r w:rsidR="00A568A2" w:rsidRPr="0027207E">
        <w:rPr>
          <w:rFonts w:ascii="Arial" w:eastAsia="Times New Roman" w:hAnsi="Arial" w:cs="Arial"/>
          <w:sz w:val="24"/>
          <w:szCs w:val="24"/>
          <w:shd w:val="clear" w:color="auto" w:fill="FFFFFF"/>
          <w:lang w:eastAsia="en-GB"/>
        </w:rPr>
        <w:t xml:space="preserve"> one another if not managed correctl</w:t>
      </w:r>
      <w:r w:rsidR="009D6670" w:rsidRPr="0027207E">
        <w:rPr>
          <w:rFonts w:ascii="Arial" w:eastAsia="Times New Roman" w:hAnsi="Arial" w:cs="Arial"/>
          <w:sz w:val="24"/>
          <w:szCs w:val="24"/>
          <w:shd w:val="clear" w:color="auto" w:fill="FFFFFF"/>
          <w:lang w:eastAsia="en-GB"/>
        </w:rPr>
        <w:t xml:space="preserve">y and most importantly the impact this has on the family of those working in demanding roles (Westman, 2001). Whilst most find </w:t>
      </w:r>
      <w:r w:rsidR="009D6670" w:rsidRPr="0027207E">
        <w:rPr>
          <w:rFonts w:ascii="Arial" w:eastAsia="Times New Roman" w:hAnsi="Arial" w:cs="Arial"/>
          <w:sz w:val="24"/>
          <w:szCs w:val="24"/>
          <w:shd w:val="clear" w:color="auto" w:fill="FFFFFF"/>
          <w:lang w:eastAsia="en-GB"/>
        </w:rPr>
        <w:lastRenderedPageBreak/>
        <w:t xml:space="preserve">comfort in the above, there are those who find coping with the stress difficult and </w:t>
      </w:r>
      <w:r w:rsidR="000A3B44" w:rsidRPr="0027207E">
        <w:rPr>
          <w:rFonts w:ascii="Arial" w:eastAsia="Times New Roman" w:hAnsi="Arial" w:cs="Arial"/>
          <w:sz w:val="24"/>
          <w:szCs w:val="24"/>
          <w:shd w:val="clear" w:color="auto" w:fill="FFFFFF"/>
          <w:lang w:eastAsia="en-GB"/>
        </w:rPr>
        <w:t xml:space="preserve">will use drugs and alcohol to help cope. Jahnke et al (2016) suggests that those most at risk for drug and alcohol misuse are those individuals who work </w:t>
      </w:r>
      <w:proofErr w:type="spellStart"/>
      <w:r w:rsidR="000A3B44" w:rsidRPr="0027207E">
        <w:rPr>
          <w:rFonts w:ascii="Arial" w:eastAsia="Times New Roman" w:hAnsi="Arial" w:cs="Arial"/>
          <w:sz w:val="24"/>
          <w:szCs w:val="24"/>
          <w:shd w:val="clear" w:color="auto" w:fill="FFFFFF"/>
          <w:lang w:eastAsia="en-GB"/>
        </w:rPr>
        <w:t>o</w:t>
      </w:r>
      <w:proofErr w:type="spellEnd"/>
      <w:r w:rsidR="000A3B44" w:rsidRPr="0027207E">
        <w:rPr>
          <w:rFonts w:ascii="Arial" w:eastAsia="Times New Roman" w:hAnsi="Arial" w:cs="Arial"/>
          <w:sz w:val="24"/>
          <w:szCs w:val="24"/>
          <w:shd w:val="clear" w:color="auto" w:fill="FFFFFF"/>
          <w:lang w:eastAsia="en-GB"/>
        </w:rPr>
        <w:t xml:space="preserve"> the front line in first response professions.</w:t>
      </w:r>
    </w:p>
    <w:p w14:paraId="4CCBA2B2" w14:textId="4B1A3F86" w:rsidR="005B26E4" w:rsidRPr="0027207E" w:rsidRDefault="005B26E4" w:rsidP="00755BDA">
      <w:pPr>
        <w:spacing w:line="480" w:lineRule="auto"/>
        <w:rPr>
          <w:rFonts w:ascii="Arial" w:eastAsia="Times New Roman" w:hAnsi="Arial" w:cs="Arial"/>
          <w:sz w:val="24"/>
          <w:szCs w:val="24"/>
          <w:shd w:val="clear" w:color="auto" w:fill="FFFFFF"/>
          <w:lang w:eastAsia="en-GB"/>
        </w:rPr>
      </w:pPr>
      <w:r w:rsidRPr="0027207E">
        <w:rPr>
          <w:rFonts w:ascii="Arial" w:eastAsia="Times New Roman" w:hAnsi="Arial" w:cs="Arial"/>
          <w:sz w:val="24"/>
          <w:szCs w:val="24"/>
          <w:shd w:val="clear" w:color="auto" w:fill="FFFFFF"/>
          <w:lang w:eastAsia="en-GB"/>
        </w:rPr>
        <w:t xml:space="preserve">Within a high-pressured job such as the police there </w:t>
      </w:r>
      <w:r w:rsidR="006D01DC" w:rsidRPr="0027207E">
        <w:rPr>
          <w:rFonts w:ascii="Arial" w:eastAsia="Times New Roman" w:hAnsi="Arial" w:cs="Arial"/>
          <w:sz w:val="24"/>
          <w:szCs w:val="24"/>
          <w:shd w:val="clear" w:color="auto" w:fill="FFFFFF"/>
          <w:lang w:eastAsia="en-GB"/>
        </w:rPr>
        <w:t>are multiple factors</w:t>
      </w:r>
      <w:r w:rsidRPr="0027207E">
        <w:rPr>
          <w:rFonts w:ascii="Arial" w:eastAsia="Times New Roman" w:hAnsi="Arial" w:cs="Arial"/>
          <w:sz w:val="24"/>
          <w:szCs w:val="24"/>
          <w:shd w:val="clear" w:color="auto" w:fill="FFFFFF"/>
          <w:lang w:eastAsia="en-GB"/>
        </w:rPr>
        <w:t xml:space="preserve"> that can caused added areas of stress, therefore impacting on an individual’s mental health. Attending sudden deaths, domestic incidents and road traffic collisions whilst being under resourced and under constant public scrutiny can cause an extreme amount of weight when regulating emotions and trying to sustain a well-balanced mindset (Miller, 2022). Miller (2022) also suggests that the shift work, long </w:t>
      </w:r>
      <w:proofErr w:type="gramStart"/>
      <w:r w:rsidRPr="0027207E">
        <w:rPr>
          <w:rFonts w:ascii="Arial" w:eastAsia="Times New Roman" w:hAnsi="Arial" w:cs="Arial"/>
          <w:sz w:val="24"/>
          <w:szCs w:val="24"/>
          <w:shd w:val="clear" w:color="auto" w:fill="FFFFFF"/>
          <w:lang w:eastAsia="en-GB"/>
        </w:rPr>
        <w:t>hours</w:t>
      </w:r>
      <w:proofErr w:type="gramEnd"/>
      <w:r w:rsidRPr="0027207E">
        <w:rPr>
          <w:rFonts w:ascii="Arial" w:eastAsia="Times New Roman" w:hAnsi="Arial" w:cs="Arial"/>
          <w:sz w:val="24"/>
          <w:szCs w:val="24"/>
          <w:shd w:val="clear" w:color="auto" w:fill="FFFFFF"/>
          <w:lang w:eastAsia="en-GB"/>
        </w:rPr>
        <w:t xml:space="preserve"> and overtime has the potential to affect </w:t>
      </w:r>
      <w:r w:rsidR="006D01DC" w:rsidRPr="0027207E">
        <w:rPr>
          <w:rFonts w:ascii="Arial" w:eastAsia="Times New Roman" w:hAnsi="Arial" w:cs="Arial"/>
          <w:sz w:val="24"/>
          <w:szCs w:val="24"/>
          <w:shd w:val="clear" w:color="auto" w:fill="FFFFFF"/>
          <w:lang w:eastAsia="en-GB"/>
        </w:rPr>
        <w:t>one’s</w:t>
      </w:r>
      <w:r w:rsidRPr="0027207E">
        <w:rPr>
          <w:rFonts w:ascii="Arial" w:eastAsia="Times New Roman" w:hAnsi="Arial" w:cs="Arial"/>
          <w:sz w:val="24"/>
          <w:szCs w:val="24"/>
          <w:shd w:val="clear" w:color="auto" w:fill="FFFFFF"/>
          <w:lang w:eastAsia="en-GB"/>
        </w:rPr>
        <w:t xml:space="preserve"> social life as officers often miss out on social and family events due to being in work. </w:t>
      </w:r>
    </w:p>
    <w:p w14:paraId="143B87A8" w14:textId="297599EE" w:rsidR="002064D5" w:rsidRPr="0027207E" w:rsidRDefault="006D01DC" w:rsidP="00755BDA">
      <w:pPr>
        <w:spacing w:line="480" w:lineRule="auto"/>
        <w:rPr>
          <w:rFonts w:ascii="Arial" w:eastAsia="Times New Roman" w:hAnsi="Arial" w:cs="Arial"/>
          <w:sz w:val="24"/>
          <w:szCs w:val="24"/>
          <w:shd w:val="clear" w:color="auto" w:fill="FFFFFF"/>
          <w:lang w:eastAsia="en-GB"/>
        </w:rPr>
      </w:pPr>
      <w:r w:rsidRPr="0027207E">
        <w:rPr>
          <w:rFonts w:ascii="Arial" w:eastAsia="Times New Roman" w:hAnsi="Arial" w:cs="Arial"/>
          <w:sz w:val="24"/>
          <w:szCs w:val="24"/>
          <w:shd w:val="clear" w:color="auto" w:fill="FFFFFF"/>
          <w:lang w:eastAsia="en-GB"/>
        </w:rPr>
        <w:t xml:space="preserve">This raises the question, why is it important to manage </w:t>
      </w:r>
      <w:r w:rsidR="002636EA" w:rsidRPr="0027207E">
        <w:rPr>
          <w:rFonts w:ascii="Arial" w:eastAsia="Times New Roman" w:hAnsi="Arial" w:cs="Arial"/>
          <w:sz w:val="24"/>
          <w:szCs w:val="24"/>
          <w:shd w:val="clear" w:color="auto" w:fill="FFFFFF"/>
          <w:lang w:eastAsia="en-GB"/>
        </w:rPr>
        <w:t>wellbeing</w:t>
      </w:r>
      <w:r w:rsidRPr="0027207E">
        <w:rPr>
          <w:rFonts w:ascii="Arial" w:eastAsia="Times New Roman" w:hAnsi="Arial" w:cs="Arial"/>
          <w:sz w:val="24"/>
          <w:szCs w:val="24"/>
          <w:shd w:val="clear" w:color="auto" w:fill="FFFFFF"/>
          <w:lang w:eastAsia="en-GB"/>
        </w:rPr>
        <w:t xml:space="preserve"> in policing? Edwards and </w:t>
      </w:r>
      <w:proofErr w:type="spellStart"/>
      <w:r w:rsidRPr="0027207E">
        <w:rPr>
          <w:rFonts w:ascii="Arial" w:eastAsia="Times New Roman" w:hAnsi="Arial" w:cs="Arial"/>
          <w:sz w:val="24"/>
          <w:szCs w:val="24"/>
          <w:shd w:val="clear" w:color="auto" w:fill="FFFFFF"/>
          <w:lang w:eastAsia="en-GB"/>
        </w:rPr>
        <w:t>Kotera</w:t>
      </w:r>
      <w:proofErr w:type="spellEnd"/>
      <w:r w:rsidRPr="0027207E">
        <w:rPr>
          <w:rFonts w:ascii="Arial" w:eastAsia="Times New Roman" w:hAnsi="Arial" w:cs="Arial"/>
          <w:sz w:val="24"/>
          <w:szCs w:val="24"/>
          <w:shd w:val="clear" w:color="auto" w:fill="FFFFFF"/>
          <w:lang w:eastAsia="en-GB"/>
        </w:rPr>
        <w:t xml:space="preserve"> (2020) suggests that a mental health crisis within UK police forces is looming. If mental health within the police isn’t made a priority this could mean officers unable to come into work due to being mentally unwell. This would then cause added pressure to those officers in work, a delayed response time for emergencies due to demand on shift, victims having to wait longer for updates</w:t>
      </w:r>
      <w:r w:rsidR="002636EA" w:rsidRPr="0027207E">
        <w:rPr>
          <w:rFonts w:ascii="Arial" w:eastAsia="Times New Roman" w:hAnsi="Arial" w:cs="Arial"/>
          <w:sz w:val="24"/>
          <w:szCs w:val="24"/>
          <w:shd w:val="clear" w:color="auto" w:fill="FFFFFF"/>
          <w:lang w:eastAsia="en-GB"/>
        </w:rPr>
        <w:t>, all of which would cause a loss of public interest, which would be detrimental to all UK forces as we police with the publics consent.</w:t>
      </w:r>
      <w:r w:rsidR="002064D5" w:rsidRPr="0027207E">
        <w:rPr>
          <w:rFonts w:ascii="Arial" w:eastAsia="Times New Roman" w:hAnsi="Arial" w:cs="Arial"/>
          <w:sz w:val="24"/>
          <w:szCs w:val="24"/>
          <w:shd w:val="clear" w:color="auto" w:fill="FFFFFF"/>
          <w:lang w:eastAsia="en-GB"/>
        </w:rPr>
        <w:t xml:space="preserve"> Police are exposed to multiple traumatic events throughout their career, therefore, being resilient is a key characteristic in surviving within the role. </w:t>
      </w:r>
      <w:r w:rsidR="0006401F" w:rsidRPr="0027207E">
        <w:rPr>
          <w:rFonts w:ascii="Arial" w:eastAsia="Times New Roman" w:hAnsi="Arial" w:cs="Arial"/>
          <w:sz w:val="24"/>
          <w:szCs w:val="24"/>
          <w:shd w:val="clear" w:color="auto" w:fill="FFFFFF"/>
          <w:lang w:eastAsia="en-GB"/>
        </w:rPr>
        <w:t xml:space="preserve">Lately there has been a hands-on response in how organisations approach mental health within their staff and the impact this can have on their efficiency at work (Wild et al.; 2020), this suggests that more is being done within the work environment to ensure that mental health and </w:t>
      </w:r>
      <w:r w:rsidR="005C1A10" w:rsidRPr="0027207E">
        <w:rPr>
          <w:rFonts w:ascii="Arial" w:eastAsia="Times New Roman" w:hAnsi="Arial" w:cs="Arial"/>
          <w:sz w:val="24"/>
          <w:szCs w:val="24"/>
          <w:shd w:val="clear" w:color="auto" w:fill="FFFFFF"/>
          <w:lang w:eastAsia="en-GB"/>
        </w:rPr>
        <w:t>well-being</w:t>
      </w:r>
      <w:r w:rsidR="0006401F" w:rsidRPr="0027207E">
        <w:rPr>
          <w:rFonts w:ascii="Arial" w:eastAsia="Times New Roman" w:hAnsi="Arial" w:cs="Arial"/>
          <w:sz w:val="24"/>
          <w:szCs w:val="24"/>
          <w:shd w:val="clear" w:color="auto" w:fill="FFFFFF"/>
          <w:lang w:eastAsia="en-GB"/>
        </w:rPr>
        <w:t xml:space="preserve"> </w:t>
      </w:r>
      <w:r w:rsidR="0006401F" w:rsidRPr="0027207E">
        <w:rPr>
          <w:rFonts w:ascii="Arial" w:eastAsia="Times New Roman" w:hAnsi="Arial" w:cs="Arial"/>
          <w:sz w:val="24"/>
          <w:szCs w:val="24"/>
          <w:shd w:val="clear" w:color="auto" w:fill="FFFFFF"/>
          <w:lang w:eastAsia="en-GB"/>
        </w:rPr>
        <w:lastRenderedPageBreak/>
        <w:t>are prioritized.</w:t>
      </w:r>
      <w:r w:rsidR="002D26D1" w:rsidRPr="0027207E">
        <w:rPr>
          <w:rFonts w:ascii="Arial" w:eastAsia="Times New Roman" w:hAnsi="Arial" w:cs="Arial"/>
          <w:sz w:val="24"/>
          <w:szCs w:val="24"/>
          <w:shd w:val="clear" w:color="auto" w:fill="FFFFFF"/>
          <w:lang w:eastAsia="en-GB"/>
        </w:rPr>
        <w:t xml:space="preserve"> Although there has been a step forward with improving resilience in </w:t>
      </w:r>
      <w:r w:rsidR="00F42B84" w:rsidRPr="0027207E">
        <w:rPr>
          <w:rFonts w:ascii="Arial" w:eastAsia="Times New Roman" w:hAnsi="Arial" w:cs="Arial"/>
          <w:sz w:val="24"/>
          <w:szCs w:val="24"/>
          <w:shd w:val="clear" w:color="auto" w:fill="FFFFFF"/>
          <w:lang w:eastAsia="en-GB"/>
        </w:rPr>
        <w:t>emergency</w:t>
      </w:r>
      <w:r w:rsidR="002D26D1" w:rsidRPr="0027207E">
        <w:rPr>
          <w:rFonts w:ascii="Arial" w:eastAsia="Times New Roman" w:hAnsi="Arial" w:cs="Arial"/>
          <w:sz w:val="24"/>
          <w:szCs w:val="24"/>
          <w:shd w:val="clear" w:color="auto" w:fill="FFFFFF"/>
          <w:lang w:eastAsia="en-GB"/>
        </w:rPr>
        <w:t xml:space="preserve"> responders (Joyce et al., 2017) suggests it is not yet recognised if this has a positive correlation </w:t>
      </w:r>
      <w:r w:rsidR="00F42B84" w:rsidRPr="0027207E">
        <w:rPr>
          <w:rFonts w:ascii="Arial" w:eastAsia="Times New Roman" w:hAnsi="Arial" w:cs="Arial"/>
          <w:sz w:val="24"/>
          <w:szCs w:val="24"/>
          <w:shd w:val="clear" w:color="auto" w:fill="FFFFFF"/>
          <w:lang w:eastAsia="en-GB"/>
        </w:rPr>
        <w:t xml:space="preserve">in mental wellbeing within police, therefore is a </w:t>
      </w:r>
      <w:r w:rsidR="002064D5" w:rsidRPr="0027207E">
        <w:rPr>
          <w:rFonts w:ascii="Arial" w:eastAsia="Times New Roman" w:hAnsi="Arial" w:cs="Arial"/>
          <w:sz w:val="24"/>
          <w:szCs w:val="24"/>
          <w:shd w:val="clear" w:color="auto" w:fill="FFFFFF"/>
          <w:lang w:eastAsia="en-GB"/>
        </w:rPr>
        <w:t>possible area for further research</w:t>
      </w:r>
      <w:r w:rsidR="00F42B84" w:rsidRPr="0027207E">
        <w:rPr>
          <w:rFonts w:ascii="Arial" w:eastAsia="Times New Roman" w:hAnsi="Arial" w:cs="Arial"/>
          <w:sz w:val="24"/>
          <w:szCs w:val="24"/>
          <w:shd w:val="clear" w:color="auto" w:fill="FFFFFF"/>
          <w:lang w:eastAsia="en-GB"/>
        </w:rPr>
        <w:t>.</w:t>
      </w:r>
    </w:p>
    <w:p w14:paraId="7E2ADD04" w14:textId="04222E18" w:rsidR="005C1A10" w:rsidRPr="0027207E" w:rsidRDefault="005C1A10" w:rsidP="00755BDA">
      <w:pPr>
        <w:spacing w:line="480" w:lineRule="auto"/>
        <w:rPr>
          <w:rFonts w:ascii="Arial" w:eastAsia="Times New Roman" w:hAnsi="Arial" w:cs="Arial"/>
          <w:sz w:val="24"/>
          <w:szCs w:val="24"/>
          <w:shd w:val="clear" w:color="auto" w:fill="FFFFFF"/>
          <w:lang w:eastAsia="en-GB"/>
        </w:rPr>
      </w:pPr>
      <w:r w:rsidRPr="0027207E">
        <w:rPr>
          <w:rFonts w:ascii="Arial" w:eastAsia="Times New Roman" w:hAnsi="Arial" w:cs="Arial"/>
          <w:sz w:val="24"/>
          <w:szCs w:val="24"/>
          <w:shd w:val="clear" w:color="auto" w:fill="FFFFFF"/>
          <w:lang w:eastAsia="en-GB"/>
        </w:rPr>
        <w:t>Word count - 976</w:t>
      </w:r>
    </w:p>
    <w:p w14:paraId="5ADA2918" w14:textId="5A72E6C4" w:rsidR="002064D5" w:rsidRPr="0027207E" w:rsidRDefault="002064D5" w:rsidP="00755BDA">
      <w:pPr>
        <w:spacing w:line="480" w:lineRule="auto"/>
        <w:rPr>
          <w:rFonts w:ascii="Arial" w:eastAsia="Times New Roman" w:hAnsi="Arial" w:cs="Arial"/>
          <w:sz w:val="24"/>
          <w:szCs w:val="24"/>
          <w:shd w:val="clear" w:color="auto" w:fill="FFFFFF"/>
          <w:lang w:eastAsia="en-GB"/>
        </w:rPr>
      </w:pPr>
    </w:p>
    <w:p w14:paraId="050BC3E6" w14:textId="2F67081A" w:rsidR="0006401F" w:rsidRPr="0027207E" w:rsidRDefault="0006401F" w:rsidP="00755BDA">
      <w:pPr>
        <w:spacing w:line="480" w:lineRule="auto"/>
        <w:rPr>
          <w:rFonts w:ascii="Arial" w:eastAsia="Times New Roman" w:hAnsi="Arial" w:cs="Arial"/>
          <w:sz w:val="24"/>
          <w:szCs w:val="24"/>
          <w:shd w:val="clear" w:color="auto" w:fill="FFFFFF"/>
          <w:lang w:eastAsia="en-GB"/>
        </w:rPr>
      </w:pPr>
    </w:p>
    <w:p w14:paraId="4AABE4F4" w14:textId="3F7B30EB" w:rsidR="002064D5" w:rsidRPr="0027207E" w:rsidRDefault="002064D5" w:rsidP="00755BDA">
      <w:pPr>
        <w:spacing w:line="480" w:lineRule="auto"/>
        <w:rPr>
          <w:rFonts w:ascii="Arial" w:eastAsia="Times New Roman" w:hAnsi="Arial" w:cs="Arial"/>
          <w:sz w:val="24"/>
          <w:szCs w:val="24"/>
          <w:shd w:val="clear" w:color="auto" w:fill="FFFFFF"/>
          <w:lang w:eastAsia="en-GB"/>
        </w:rPr>
      </w:pPr>
    </w:p>
    <w:p w14:paraId="70C8D66D" w14:textId="65696BAA" w:rsidR="00AD0DD6" w:rsidRPr="0027207E" w:rsidRDefault="00AD0DD6" w:rsidP="00755BDA">
      <w:pPr>
        <w:spacing w:line="480" w:lineRule="auto"/>
        <w:rPr>
          <w:rFonts w:ascii="Arial" w:eastAsia="Times New Roman" w:hAnsi="Arial" w:cs="Arial"/>
          <w:sz w:val="24"/>
          <w:szCs w:val="24"/>
          <w:shd w:val="clear" w:color="auto" w:fill="FFFFFF"/>
          <w:lang w:eastAsia="en-GB"/>
        </w:rPr>
      </w:pPr>
    </w:p>
    <w:p w14:paraId="6B217526" w14:textId="6A90D5F8" w:rsidR="009847FA" w:rsidRPr="0027207E" w:rsidRDefault="009847FA" w:rsidP="00755BDA">
      <w:pPr>
        <w:spacing w:line="480" w:lineRule="auto"/>
        <w:rPr>
          <w:rFonts w:ascii="Arial" w:eastAsia="Times New Roman" w:hAnsi="Arial" w:cs="Arial"/>
          <w:sz w:val="24"/>
          <w:szCs w:val="24"/>
          <w:shd w:val="clear" w:color="auto" w:fill="FFFFFF"/>
          <w:lang w:eastAsia="en-GB"/>
        </w:rPr>
      </w:pPr>
    </w:p>
    <w:p w14:paraId="3F88890F" w14:textId="0FC2B781" w:rsidR="00BF0AF9" w:rsidRDefault="00BF0AF9" w:rsidP="00755BDA">
      <w:pPr>
        <w:spacing w:line="480" w:lineRule="auto"/>
        <w:rPr>
          <w:rFonts w:ascii="Arial" w:eastAsia="Times New Roman" w:hAnsi="Arial" w:cs="Arial"/>
          <w:sz w:val="24"/>
          <w:szCs w:val="24"/>
          <w:shd w:val="clear" w:color="auto" w:fill="FFFFFF"/>
          <w:lang w:eastAsia="en-GB"/>
        </w:rPr>
      </w:pPr>
    </w:p>
    <w:p w14:paraId="3C068151" w14:textId="609BD5C4" w:rsidR="000708E4" w:rsidRDefault="000708E4" w:rsidP="00755BDA">
      <w:pPr>
        <w:spacing w:line="480" w:lineRule="auto"/>
        <w:rPr>
          <w:rFonts w:ascii="Arial" w:eastAsia="Times New Roman" w:hAnsi="Arial" w:cs="Arial"/>
          <w:sz w:val="24"/>
          <w:szCs w:val="24"/>
          <w:shd w:val="clear" w:color="auto" w:fill="FFFFFF"/>
          <w:lang w:eastAsia="en-GB"/>
        </w:rPr>
      </w:pPr>
    </w:p>
    <w:p w14:paraId="5564BC22" w14:textId="14924ED4" w:rsidR="000708E4" w:rsidRDefault="000708E4" w:rsidP="00755BDA">
      <w:pPr>
        <w:spacing w:line="480" w:lineRule="auto"/>
        <w:rPr>
          <w:rFonts w:ascii="Arial" w:eastAsia="Times New Roman" w:hAnsi="Arial" w:cs="Arial"/>
          <w:sz w:val="24"/>
          <w:szCs w:val="24"/>
          <w:shd w:val="clear" w:color="auto" w:fill="FFFFFF"/>
          <w:lang w:eastAsia="en-GB"/>
        </w:rPr>
      </w:pPr>
    </w:p>
    <w:p w14:paraId="4BE6D2C3" w14:textId="71306212" w:rsidR="000708E4" w:rsidRDefault="000708E4" w:rsidP="00755BDA">
      <w:pPr>
        <w:spacing w:line="480" w:lineRule="auto"/>
        <w:rPr>
          <w:rFonts w:ascii="Arial" w:eastAsia="Times New Roman" w:hAnsi="Arial" w:cs="Arial"/>
          <w:sz w:val="24"/>
          <w:szCs w:val="24"/>
          <w:shd w:val="clear" w:color="auto" w:fill="FFFFFF"/>
          <w:lang w:eastAsia="en-GB"/>
        </w:rPr>
      </w:pPr>
    </w:p>
    <w:p w14:paraId="682F4792" w14:textId="78D98FC4" w:rsidR="000708E4" w:rsidRDefault="000708E4" w:rsidP="00755BDA">
      <w:pPr>
        <w:spacing w:line="480" w:lineRule="auto"/>
        <w:rPr>
          <w:rFonts w:ascii="Arial" w:eastAsia="Times New Roman" w:hAnsi="Arial" w:cs="Arial"/>
          <w:sz w:val="24"/>
          <w:szCs w:val="24"/>
          <w:shd w:val="clear" w:color="auto" w:fill="FFFFFF"/>
          <w:lang w:eastAsia="en-GB"/>
        </w:rPr>
      </w:pPr>
    </w:p>
    <w:p w14:paraId="4D6D4957" w14:textId="74A36140" w:rsidR="000708E4" w:rsidRDefault="000708E4" w:rsidP="00755BDA">
      <w:pPr>
        <w:spacing w:line="480" w:lineRule="auto"/>
        <w:rPr>
          <w:rFonts w:ascii="Arial" w:eastAsia="Times New Roman" w:hAnsi="Arial" w:cs="Arial"/>
          <w:sz w:val="24"/>
          <w:szCs w:val="24"/>
          <w:shd w:val="clear" w:color="auto" w:fill="FFFFFF"/>
          <w:lang w:eastAsia="en-GB"/>
        </w:rPr>
      </w:pPr>
    </w:p>
    <w:p w14:paraId="3AD6BB80" w14:textId="5AE40307" w:rsidR="000708E4" w:rsidRDefault="000708E4" w:rsidP="00755BDA">
      <w:pPr>
        <w:spacing w:line="480" w:lineRule="auto"/>
        <w:rPr>
          <w:rFonts w:ascii="Arial" w:eastAsia="Times New Roman" w:hAnsi="Arial" w:cs="Arial"/>
          <w:sz w:val="24"/>
          <w:szCs w:val="24"/>
          <w:shd w:val="clear" w:color="auto" w:fill="FFFFFF"/>
          <w:lang w:eastAsia="en-GB"/>
        </w:rPr>
      </w:pPr>
    </w:p>
    <w:p w14:paraId="78550219" w14:textId="703E8220" w:rsidR="000708E4" w:rsidRDefault="000708E4" w:rsidP="00755BDA">
      <w:pPr>
        <w:spacing w:line="480" w:lineRule="auto"/>
        <w:rPr>
          <w:rFonts w:ascii="Arial" w:eastAsia="Times New Roman" w:hAnsi="Arial" w:cs="Arial"/>
          <w:sz w:val="24"/>
          <w:szCs w:val="24"/>
          <w:shd w:val="clear" w:color="auto" w:fill="FFFFFF"/>
          <w:lang w:eastAsia="en-GB"/>
        </w:rPr>
      </w:pPr>
    </w:p>
    <w:p w14:paraId="2912E802" w14:textId="555B5B3C" w:rsidR="000708E4" w:rsidRDefault="000708E4" w:rsidP="00755BDA">
      <w:pPr>
        <w:spacing w:line="480" w:lineRule="auto"/>
        <w:rPr>
          <w:rFonts w:ascii="Arial" w:eastAsia="Times New Roman" w:hAnsi="Arial" w:cs="Arial"/>
          <w:sz w:val="24"/>
          <w:szCs w:val="24"/>
          <w:shd w:val="clear" w:color="auto" w:fill="FFFFFF"/>
          <w:lang w:eastAsia="en-GB"/>
        </w:rPr>
      </w:pPr>
    </w:p>
    <w:p w14:paraId="2CC7E3B7" w14:textId="77777777" w:rsidR="000708E4" w:rsidRPr="0027207E" w:rsidRDefault="000708E4" w:rsidP="00755BDA">
      <w:pPr>
        <w:spacing w:line="480" w:lineRule="auto"/>
        <w:rPr>
          <w:rFonts w:ascii="Arial" w:eastAsia="Times New Roman" w:hAnsi="Arial" w:cs="Arial"/>
          <w:sz w:val="24"/>
          <w:szCs w:val="24"/>
          <w:shd w:val="clear" w:color="auto" w:fill="FFFFFF"/>
          <w:lang w:eastAsia="en-GB"/>
        </w:rPr>
      </w:pPr>
    </w:p>
    <w:p w14:paraId="239CDC1A" w14:textId="0B77B1EF" w:rsidR="005C2770" w:rsidRPr="000708E4" w:rsidRDefault="00AD0DD6" w:rsidP="00755BDA">
      <w:pPr>
        <w:spacing w:line="480" w:lineRule="auto"/>
        <w:rPr>
          <w:rFonts w:ascii="Arial" w:eastAsia="Times New Roman" w:hAnsi="Arial" w:cs="Arial"/>
          <w:sz w:val="24"/>
          <w:szCs w:val="24"/>
          <w:u w:val="single"/>
          <w:shd w:val="clear" w:color="auto" w:fill="FFFFFF"/>
          <w:lang w:eastAsia="en-GB"/>
        </w:rPr>
      </w:pPr>
      <w:r w:rsidRPr="0027207E">
        <w:rPr>
          <w:rFonts w:ascii="Arial" w:eastAsia="Times New Roman" w:hAnsi="Arial" w:cs="Arial"/>
          <w:sz w:val="24"/>
          <w:szCs w:val="24"/>
          <w:u w:val="single"/>
          <w:shd w:val="clear" w:color="auto" w:fill="FFFFFF"/>
          <w:lang w:eastAsia="en-GB"/>
        </w:rPr>
        <w:lastRenderedPageBreak/>
        <w:t>References</w:t>
      </w:r>
    </w:p>
    <w:p w14:paraId="50AF5425" w14:textId="10A8EA32" w:rsidR="005C2770" w:rsidRPr="0027207E" w:rsidRDefault="005C2770" w:rsidP="00755BDA">
      <w:pPr>
        <w:spacing w:line="480" w:lineRule="auto"/>
        <w:rPr>
          <w:rFonts w:ascii="Arial" w:hAnsi="Arial" w:cs="Arial"/>
          <w:sz w:val="24"/>
          <w:szCs w:val="24"/>
          <w:shd w:val="clear" w:color="auto" w:fill="FFFFFF"/>
        </w:rPr>
      </w:pPr>
      <w:r w:rsidRPr="0027207E">
        <w:rPr>
          <w:rFonts w:ascii="Arial" w:hAnsi="Arial" w:cs="Arial"/>
          <w:sz w:val="24"/>
          <w:szCs w:val="24"/>
          <w:shd w:val="clear" w:color="auto" w:fill="FFFFFF"/>
        </w:rPr>
        <w:t>BREWIN, C.R., MILLER, J.K., SOFFIA, M., PEART, A. and BURCHELL, B., 2022. Posttraumatic stress disorder and complex posttraumatic stress disorder in UK police officers. </w:t>
      </w:r>
      <w:r w:rsidRPr="0027207E">
        <w:rPr>
          <w:rFonts w:ascii="Arial" w:hAnsi="Arial" w:cs="Arial"/>
          <w:i/>
          <w:iCs/>
          <w:sz w:val="24"/>
          <w:szCs w:val="24"/>
          <w:shd w:val="clear" w:color="auto" w:fill="FFFFFF"/>
        </w:rPr>
        <w:t>Psychological medicine, </w:t>
      </w:r>
      <w:r w:rsidRPr="0027207E">
        <w:rPr>
          <w:rFonts w:ascii="Arial" w:hAnsi="Arial" w:cs="Arial"/>
          <w:b/>
          <w:bCs/>
          <w:sz w:val="24"/>
          <w:szCs w:val="24"/>
          <w:shd w:val="clear" w:color="auto" w:fill="FFFFFF"/>
        </w:rPr>
        <w:t>52</w:t>
      </w:r>
      <w:r w:rsidRPr="0027207E">
        <w:rPr>
          <w:rFonts w:ascii="Arial" w:hAnsi="Arial" w:cs="Arial"/>
          <w:sz w:val="24"/>
          <w:szCs w:val="24"/>
          <w:shd w:val="clear" w:color="auto" w:fill="FFFFFF"/>
        </w:rPr>
        <w:t>(7), pp. 1287-1295.</w:t>
      </w:r>
    </w:p>
    <w:p w14:paraId="11FEE170" w14:textId="7A1B52EF" w:rsidR="00BF0AF9" w:rsidRPr="0027207E" w:rsidRDefault="00BF0AF9" w:rsidP="00755BDA">
      <w:pPr>
        <w:spacing w:line="480" w:lineRule="auto"/>
        <w:rPr>
          <w:rFonts w:ascii="Arial" w:eastAsia="Times New Roman" w:hAnsi="Arial" w:cs="Arial"/>
          <w:sz w:val="24"/>
          <w:szCs w:val="24"/>
          <w:shd w:val="clear" w:color="auto" w:fill="FFFFFF"/>
          <w:lang w:eastAsia="en-GB"/>
        </w:rPr>
      </w:pPr>
    </w:p>
    <w:p w14:paraId="755CBB63" w14:textId="02D837BA" w:rsidR="00BF0AF9" w:rsidRPr="0027207E" w:rsidRDefault="00BF0AF9" w:rsidP="00755BDA">
      <w:pPr>
        <w:spacing w:line="480" w:lineRule="auto"/>
        <w:rPr>
          <w:rFonts w:ascii="Arial" w:hAnsi="Arial" w:cs="Arial"/>
          <w:sz w:val="24"/>
          <w:szCs w:val="24"/>
          <w:shd w:val="clear" w:color="auto" w:fill="FFFFFF"/>
        </w:rPr>
      </w:pPr>
      <w:proofErr w:type="spellStart"/>
      <w:r w:rsidRPr="0027207E">
        <w:rPr>
          <w:rFonts w:ascii="Arial" w:hAnsi="Arial" w:cs="Arial"/>
          <w:sz w:val="24"/>
          <w:szCs w:val="24"/>
          <w:shd w:val="clear" w:color="auto" w:fill="FFFFFF"/>
        </w:rPr>
        <w:t>Hesketh</w:t>
      </w:r>
      <w:proofErr w:type="spellEnd"/>
      <w:r w:rsidRPr="0027207E">
        <w:rPr>
          <w:rFonts w:ascii="Arial" w:hAnsi="Arial" w:cs="Arial"/>
          <w:sz w:val="24"/>
          <w:szCs w:val="24"/>
          <w:shd w:val="clear" w:color="auto" w:fill="FFFFFF"/>
        </w:rPr>
        <w:t>, I., Cooper, C., &amp; Ivy, J. (2019). Leading the asset: Resilience training efficacy in UK policing. </w:t>
      </w:r>
      <w:r w:rsidRPr="0027207E">
        <w:rPr>
          <w:rFonts w:ascii="Arial" w:hAnsi="Arial" w:cs="Arial"/>
          <w:i/>
          <w:iCs/>
          <w:sz w:val="24"/>
          <w:szCs w:val="24"/>
          <w:shd w:val="clear" w:color="auto" w:fill="FFFFFF"/>
        </w:rPr>
        <w:t>The Police Journal</w:t>
      </w:r>
      <w:r w:rsidRPr="0027207E">
        <w:rPr>
          <w:rFonts w:ascii="Arial" w:hAnsi="Arial" w:cs="Arial"/>
          <w:sz w:val="24"/>
          <w:szCs w:val="24"/>
          <w:shd w:val="clear" w:color="auto" w:fill="FFFFFF"/>
        </w:rPr>
        <w:t>, </w:t>
      </w:r>
      <w:r w:rsidRPr="0027207E">
        <w:rPr>
          <w:rFonts w:ascii="Arial" w:hAnsi="Arial" w:cs="Arial"/>
          <w:i/>
          <w:iCs/>
          <w:sz w:val="24"/>
          <w:szCs w:val="24"/>
          <w:shd w:val="clear" w:color="auto" w:fill="FFFFFF"/>
        </w:rPr>
        <w:t>92</w:t>
      </w:r>
      <w:r w:rsidRPr="0027207E">
        <w:rPr>
          <w:rFonts w:ascii="Arial" w:hAnsi="Arial" w:cs="Arial"/>
          <w:sz w:val="24"/>
          <w:szCs w:val="24"/>
          <w:shd w:val="clear" w:color="auto" w:fill="FFFFFF"/>
        </w:rPr>
        <w:t>(1), 56–71.</w:t>
      </w:r>
    </w:p>
    <w:p w14:paraId="3BDE9CBC" w14:textId="662F9AAF" w:rsidR="000A3B44" w:rsidRPr="0027207E" w:rsidRDefault="000A3B44" w:rsidP="00755BDA">
      <w:pPr>
        <w:spacing w:line="480" w:lineRule="auto"/>
        <w:rPr>
          <w:rFonts w:ascii="Arial" w:hAnsi="Arial" w:cs="Arial"/>
          <w:sz w:val="24"/>
          <w:szCs w:val="24"/>
          <w:shd w:val="clear" w:color="auto" w:fill="FFFFFF"/>
        </w:rPr>
      </w:pPr>
    </w:p>
    <w:p w14:paraId="4B4E19DE" w14:textId="078DA518" w:rsidR="000A3B44" w:rsidRPr="0027207E" w:rsidRDefault="000A3B44" w:rsidP="00755BDA">
      <w:pPr>
        <w:spacing w:line="480" w:lineRule="auto"/>
        <w:rPr>
          <w:rFonts w:ascii="Arial" w:hAnsi="Arial" w:cs="Arial"/>
          <w:sz w:val="24"/>
          <w:szCs w:val="24"/>
        </w:rPr>
      </w:pPr>
      <w:r w:rsidRPr="0027207E">
        <w:rPr>
          <w:rFonts w:ascii="Arial" w:hAnsi="Arial" w:cs="Arial"/>
          <w:sz w:val="24"/>
          <w:szCs w:val="24"/>
        </w:rPr>
        <w:t xml:space="preserve">Jahnke SA, Poston WSC, Haddock CK, Murphy B. </w:t>
      </w:r>
      <w:proofErr w:type="gramStart"/>
      <w:r w:rsidRPr="0027207E">
        <w:rPr>
          <w:rFonts w:ascii="Arial" w:hAnsi="Arial" w:cs="Arial"/>
          <w:sz w:val="24"/>
          <w:szCs w:val="24"/>
        </w:rPr>
        <w:t>Firefighting</w:t>
      </w:r>
      <w:proofErr w:type="gramEnd"/>
      <w:r w:rsidRPr="0027207E">
        <w:rPr>
          <w:rFonts w:ascii="Arial" w:hAnsi="Arial" w:cs="Arial"/>
          <w:sz w:val="24"/>
          <w:szCs w:val="24"/>
        </w:rPr>
        <w:t xml:space="preserve"> and mental health: Experiences of repeated exposure to trauma. Work. 2016; 53(4):737–44</w:t>
      </w:r>
    </w:p>
    <w:p w14:paraId="60034643" w14:textId="5FDCCC16" w:rsidR="00F42B84" w:rsidRPr="0027207E" w:rsidRDefault="00F42B84" w:rsidP="00755BDA">
      <w:pPr>
        <w:spacing w:line="480" w:lineRule="auto"/>
        <w:rPr>
          <w:rFonts w:ascii="Arial" w:hAnsi="Arial" w:cs="Arial"/>
          <w:sz w:val="24"/>
          <w:szCs w:val="24"/>
        </w:rPr>
      </w:pPr>
      <w:r w:rsidRPr="0027207E">
        <w:rPr>
          <w:rFonts w:ascii="Arial" w:hAnsi="Arial" w:cs="Arial"/>
          <w:sz w:val="24"/>
          <w:szCs w:val="24"/>
        </w:rPr>
        <w:t xml:space="preserve">Joyce, S., Shand, F., Tighe, J., Laurent, S. </w:t>
      </w:r>
      <w:proofErr w:type="spellStart"/>
      <w:proofErr w:type="gramStart"/>
      <w:r w:rsidRPr="0027207E">
        <w:rPr>
          <w:rFonts w:ascii="Arial" w:hAnsi="Arial" w:cs="Arial"/>
          <w:sz w:val="24"/>
          <w:szCs w:val="24"/>
        </w:rPr>
        <w:t>J.,Bryant</w:t>
      </w:r>
      <w:proofErr w:type="spellEnd"/>
      <w:proofErr w:type="gramEnd"/>
      <w:r w:rsidRPr="0027207E">
        <w:rPr>
          <w:rFonts w:ascii="Arial" w:hAnsi="Arial" w:cs="Arial"/>
          <w:sz w:val="24"/>
          <w:szCs w:val="24"/>
        </w:rPr>
        <w:t xml:space="preserve">, R. A., &amp; Harvey, S. B. (2017). The road </w:t>
      </w:r>
      <w:proofErr w:type="spellStart"/>
      <w:r w:rsidRPr="0027207E">
        <w:rPr>
          <w:rFonts w:ascii="Arial" w:hAnsi="Arial" w:cs="Arial"/>
          <w:sz w:val="24"/>
          <w:szCs w:val="24"/>
        </w:rPr>
        <w:t>toresilience</w:t>
      </w:r>
      <w:proofErr w:type="spellEnd"/>
      <w:r w:rsidRPr="0027207E">
        <w:rPr>
          <w:rFonts w:ascii="Arial" w:hAnsi="Arial" w:cs="Arial"/>
          <w:sz w:val="24"/>
          <w:szCs w:val="24"/>
        </w:rPr>
        <w:t xml:space="preserve">: A systematic </w:t>
      </w:r>
      <w:proofErr w:type="spellStart"/>
      <w:r w:rsidRPr="0027207E">
        <w:rPr>
          <w:rFonts w:ascii="Arial" w:hAnsi="Arial" w:cs="Arial"/>
          <w:sz w:val="24"/>
          <w:szCs w:val="24"/>
        </w:rPr>
        <w:t>review.BMJ</w:t>
      </w:r>
      <w:proofErr w:type="spellEnd"/>
      <w:r w:rsidRPr="0027207E">
        <w:rPr>
          <w:rFonts w:ascii="Arial" w:hAnsi="Arial" w:cs="Arial"/>
          <w:sz w:val="24"/>
          <w:szCs w:val="24"/>
        </w:rPr>
        <w:t xml:space="preserve"> Open,8:(6</w:t>
      </w:r>
      <w:proofErr w:type="gramStart"/>
      <w:r w:rsidRPr="0027207E">
        <w:rPr>
          <w:rFonts w:ascii="Arial" w:hAnsi="Arial" w:cs="Arial"/>
          <w:sz w:val="24"/>
          <w:szCs w:val="24"/>
        </w:rPr>
        <w:t>),e</w:t>
      </w:r>
      <w:proofErr w:type="gramEnd"/>
      <w:r w:rsidRPr="0027207E">
        <w:rPr>
          <w:rFonts w:ascii="Arial" w:hAnsi="Arial" w:cs="Arial"/>
          <w:sz w:val="24"/>
          <w:szCs w:val="24"/>
        </w:rPr>
        <w:t>017858.</w:t>
      </w:r>
    </w:p>
    <w:p w14:paraId="0ED7EA40" w14:textId="0C4250C6" w:rsidR="00B7534C" w:rsidRPr="0027207E" w:rsidRDefault="00B7534C" w:rsidP="00755BDA">
      <w:pPr>
        <w:spacing w:line="480" w:lineRule="auto"/>
        <w:rPr>
          <w:rFonts w:ascii="Arial" w:hAnsi="Arial" w:cs="Arial"/>
          <w:sz w:val="24"/>
          <w:szCs w:val="24"/>
          <w:shd w:val="clear" w:color="auto" w:fill="FFFFFF"/>
        </w:rPr>
      </w:pPr>
    </w:p>
    <w:p w14:paraId="67218642" w14:textId="09F1D81F" w:rsidR="00B7534C" w:rsidRDefault="00B7534C" w:rsidP="00755BDA">
      <w:pPr>
        <w:spacing w:line="480" w:lineRule="auto"/>
        <w:rPr>
          <w:rFonts w:ascii="Arial" w:hAnsi="Arial" w:cs="Arial"/>
          <w:sz w:val="24"/>
          <w:szCs w:val="24"/>
          <w:shd w:val="clear" w:color="auto" w:fill="FFFFFF"/>
        </w:rPr>
      </w:pPr>
      <w:r w:rsidRPr="0027207E">
        <w:rPr>
          <w:rFonts w:ascii="Arial" w:hAnsi="Arial" w:cs="Arial"/>
          <w:sz w:val="24"/>
          <w:szCs w:val="24"/>
          <w:shd w:val="clear" w:color="auto" w:fill="FFFFFF"/>
        </w:rPr>
        <w:t>Loftus B (2010) Police occupational culture: Classic themes, altered times. </w:t>
      </w:r>
      <w:r w:rsidRPr="0027207E">
        <w:rPr>
          <w:rStyle w:val="Emphasis"/>
          <w:rFonts w:ascii="Arial" w:hAnsi="Arial" w:cs="Arial"/>
          <w:sz w:val="24"/>
          <w:szCs w:val="24"/>
          <w:shd w:val="clear" w:color="auto" w:fill="FFFFFF"/>
        </w:rPr>
        <w:t>Policing and Society</w:t>
      </w:r>
      <w:r w:rsidRPr="0027207E">
        <w:rPr>
          <w:rFonts w:ascii="Arial" w:hAnsi="Arial" w:cs="Arial"/>
          <w:sz w:val="24"/>
          <w:szCs w:val="24"/>
          <w:shd w:val="clear" w:color="auto" w:fill="FFFFFF"/>
        </w:rPr>
        <w:t> 20(1): 1–20.</w:t>
      </w:r>
    </w:p>
    <w:p w14:paraId="1DFCDCE1" w14:textId="77777777" w:rsidR="000708E4" w:rsidRPr="0027207E" w:rsidRDefault="000708E4" w:rsidP="00755BDA">
      <w:pPr>
        <w:spacing w:line="480" w:lineRule="auto"/>
        <w:rPr>
          <w:rFonts w:ascii="Arial" w:hAnsi="Arial" w:cs="Arial"/>
          <w:sz w:val="24"/>
          <w:szCs w:val="24"/>
          <w:shd w:val="clear" w:color="auto" w:fill="FFFFFF"/>
        </w:rPr>
      </w:pPr>
    </w:p>
    <w:p w14:paraId="726E303F" w14:textId="480DEB3E" w:rsidR="00755BDA" w:rsidRPr="0027207E" w:rsidRDefault="006D01DC" w:rsidP="00755BDA">
      <w:pPr>
        <w:spacing w:line="480" w:lineRule="auto"/>
        <w:rPr>
          <w:rFonts w:ascii="Arial" w:hAnsi="Arial" w:cs="Arial"/>
          <w:i/>
          <w:iCs/>
          <w:sz w:val="24"/>
          <w:szCs w:val="24"/>
          <w:shd w:val="clear" w:color="auto" w:fill="FFFFFF"/>
        </w:rPr>
      </w:pPr>
      <w:r w:rsidRPr="0027207E">
        <w:rPr>
          <w:rFonts w:ascii="Arial" w:hAnsi="Arial" w:cs="Arial"/>
          <w:sz w:val="24"/>
          <w:szCs w:val="24"/>
          <w:shd w:val="clear" w:color="auto" w:fill="FFFFFF"/>
        </w:rPr>
        <w:t>Miller, J. (2022). Why the need to be resilient? How it feels to be a police officers in the UK and why. In</w:t>
      </w:r>
      <w:r w:rsidRPr="0027207E">
        <w:rPr>
          <w:rFonts w:ascii="Arial" w:hAnsi="Arial" w:cs="Arial"/>
          <w:i/>
          <w:iCs/>
          <w:sz w:val="24"/>
          <w:szCs w:val="24"/>
          <w:shd w:val="clear" w:color="auto" w:fill="FFFFFF"/>
        </w:rPr>
        <w:t xml:space="preserve"> The Policing Mind: Developing Trauma Resilience for a New Era </w:t>
      </w:r>
      <w:r w:rsidRPr="0027207E">
        <w:rPr>
          <w:rFonts w:ascii="Arial" w:hAnsi="Arial" w:cs="Arial"/>
          <w:sz w:val="24"/>
          <w:szCs w:val="24"/>
          <w:shd w:val="clear" w:color="auto" w:fill="FFFFFF"/>
        </w:rPr>
        <w:t>(pp. 1-19). Bristol University Press.</w:t>
      </w:r>
    </w:p>
    <w:p w14:paraId="59069592" w14:textId="77777777" w:rsidR="00755BDA" w:rsidRPr="0027207E" w:rsidRDefault="00755BDA" w:rsidP="00755BDA">
      <w:pPr>
        <w:spacing w:line="480" w:lineRule="auto"/>
        <w:rPr>
          <w:rFonts w:ascii="Arial" w:hAnsi="Arial" w:cs="Arial"/>
          <w:i/>
          <w:iCs/>
          <w:sz w:val="24"/>
          <w:szCs w:val="24"/>
          <w:shd w:val="clear" w:color="auto" w:fill="FFFFFF"/>
        </w:rPr>
      </w:pPr>
    </w:p>
    <w:p w14:paraId="3A4945F1" w14:textId="08B25F63" w:rsidR="00AB2F2B" w:rsidRPr="0027207E" w:rsidRDefault="006551A9" w:rsidP="00755BDA">
      <w:pPr>
        <w:shd w:val="clear" w:color="auto" w:fill="FFFFFF"/>
        <w:spacing w:line="480" w:lineRule="auto"/>
        <w:rPr>
          <w:rFonts w:ascii="Arial" w:hAnsi="Arial" w:cs="Arial"/>
          <w:sz w:val="24"/>
          <w:szCs w:val="24"/>
          <w:shd w:val="clear" w:color="auto" w:fill="FFFFFF"/>
        </w:rPr>
      </w:pPr>
      <w:proofErr w:type="spellStart"/>
      <w:r w:rsidRPr="0027207E">
        <w:rPr>
          <w:rFonts w:ascii="Arial" w:hAnsi="Arial" w:cs="Arial"/>
          <w:sz w:val="24"/>
          <w:szCs w:val="24"/>
          <w:shd w:val="clear" w:color="auto" w:fill="FFFFFF"/>
        </w:rPr>
        <w:t>Ryff</w:t>
      </w:r>
      <w:proofErr w:type="spellEnd"/>
      <w:r w:rsidRPr="0027207E">
        <w:rPr>
          <w:rFonts w:ascii="Arial" w:hAnsi="Arial" w:cs="Arial"/>
          <w:sz w:val="24"/>
          <w:szCs w:val="24"/>
          <w:shd w:val="clear" w:color="auto" w:fill="FFFFFF"/>
        </w:rPr>
        <w:t xml:space="preserve"> CD, Keyes CL (1995) The structure of psychological well-being revisited. </w:t>
      </w:r>
      <w:r w:rsidRPr="0027207E">
        <w:rPr>
          <w:rStyle w:val="Emphasis"/>
          <w:rFonts w:ascii="Arial" w:hAnsi="Arial" w:cs="Arial"/>
          <w:sz w:val="24"/>
          <w:szCs w:val="24"/>
          <w:shd w:val="clear" w:color="auto" w:fill="FFFFFF"/>
        </w:rPr>
        <w:t>Journal of Personality and Social Psychology</w:t>
      </w:r>
      <w:r w:rsidRPr="0027207E">
        <w:rPr>
          <w:rFonts w:ascii="Arial" w:hAnsi="Arial" w:cs="Arial"/>
          <w:sz w:val="24"/>
          <w:szCs w:val="24"/>
          <w:shd w:val="clear" w:color="auto" w:fill="FFFFFF"/>
        </w:rPr>
        <w:t> 69(4): 719.</w:t>
      </w:r>
    </w:p>
    <w:p w14:paraId="0E689CAB" w14:textId="77777777" w:rsidR="00AB2F2B" w:rsidRPr="0027207E" w:rsidRDefault="00AB2F2B" w:rsidP="00755BDA">
      <w:pPr>
        <w:spacing w:line="480" w:lineRule="auto"/>
        <w:rPr>
          <w:rFonts w:ascii="Arial" w:hAnsi="Arial" w:cs="Arial"/>
          <w:sz w:val="24"/>
          <w:szCs w:val="24"/>
          <w:shd w:val="clear" w:color="auto" w:fill="FFFFFF"/>
        </w:rPr>
      </w:pPr>
      <w:r w:rsidRPr="0027207E">
        <w:rPr>
          <w:rFonts w:ascii="Arial" w:hAnsi="Arial" w:cs="Arial"/>
          <w:sz w:val="24"/>
          <w:szCs w:val="24"/>
          <w:shd w:val="clear" w:color="auto" w:fill="FFFFFF"/>
        </w:rPr>
        <w:lastRenderedPageBreak/>
        <w:t>Sharp, M.-L. </w:t>
      </w:r>
      <w:r w:rsidRPr="0027207E">
        <w:rPr>
          <w:rFonts w:ascii="Arial" w:hAnsi="Arial" w:cs="Arial"/>
          <w:i/>
          <w:iCs/>
          <w:sz w:val="24"/>
          <w:szCs w:val="24"/>
          <w:shd w:val="clear" w:color="auto" w:fill="FFFFFF"/>
        </w:rPr>
        <w:t>et al.</w:t>
      </w:r>
      <w:r w:rsidRPr="0027207E">
        <w:rPr>
          <w:rFonts w:ascii="Arial" w:hAnsi="Arial" w:cs="Arial"/>
          <w:sz w:val="24"/>
          <w:szCs w:val="24"/>
          <w:shd w:val="clear" w:color="auto" w:fill="FFFFFF"/>
        </w:rPr>
        <w:t> (2022) ‘The mental health and wellbeing of spouses, partners and children of emergency responders: A systematic review’, </w:t>
      </w:r>
      <w:proofErr w:type="spellStart"/>
      <w:r w:rsidRPr="0027207E">
        <w:rPr>
          <w:rFonts w:ascii="Arial" w:hAnsi="Arial" w:cs="Arial"/>
          <w:i/>
          <w:iCs/>
          <w:sz w:val="24"/>
          <w:szCs w:val="24"/>
          <w:shd w:val="clear" w:color="auto" w:fill="FFFFFF"/>
        </w:rPr>
        <w:t>PloS</w:t>
      </w:r>
      <w:proofErr w:type="spellEnd"/>
      <w:r w:rsidRPr="0027207E">
        <w:rPr>
          <w:rFonts w:ascii="Arial" w:hAnsi="Arial" w:cs="Arial"/>
          <w:i/>
          <w:iCs/>
          <w:sz w:val="24"/>
          <w:szCs w:val="24"/>
          <w:shd w:val="clear" w:color="auto" w:fill="FFFFFF"/>
        </w:rPr>
        <w:t xml:space="preserve"> one</w:t>
      </w:r>
      <w:r w:rsidRPr="0027207E">
        <w:rPr>
          <w:rFonts w:ascii="Arial" w:hAnsi="Arial" w:cs="Arial"/>
          <w:sz w:val="24"/>
          <w:szCs w:val="24"/>
          <w:shd w:val="clear" w:color="auto" w:fill="FFFFFF"/>
        </w:rPr>
        <w:t>, 17(6), pp. e0269659–e0269659.</w:t>
      </w:r>
    </w:p>
    <w:p w14:paraId="205D1675" w14:textId="77777777" w:rsidR="006551A9" w:rsidRPr="0027207E" w:rsidRDefault="006551A9" w:rsidP="00755BDA">
      <w:pPr>
        <w:spacing w:line="480" w:lineRule="auto"/>
        <w:rPr>
          <w:rFonts w:ascii="Arial" w:eastAsia="Times New Roman" w:hAnsi="Arial" w:cs="Arial"/>
          <w:sz w:val="24"/>
          <w:szCs w:val="24"/>
          <w:shd w:val="clear" w:color="auto" w:fill="FFFFFF"/>
          <w:lang w:eastAsia="en-GB"/>
        </w:rPr>
      </w:pPr>
    </w:p>
    <w:p w14:paraId="046D36EA" w14:textId="7FD32AD6" w:rsidR="00AD0DD6" w:rsidRPr="0027207E" w:rsidRDefault="00AD0DD6" w:rsidP="00755BDA">
      <w:pPr>
        <w:spacing w:line="480" w:lineRule="auto"/>
        <w:rPr>
          <w:rFonts w:ascii="Arial" w:hAnsi="Arial" w:cs="Arial"/>
          <w:sz w:val="24"/>
          <w:szCs w:val="24"/>
          <w:shd w:val="clear" w:color="auto" w:fill="FFFFFF"/>
        </w:rPr>
      </w:pPr>
      <w:r w:rsidRPr="0027207E">
        <w:rPr>
          <w:rFonts w:ascii="Arial" w:hAnsi="Arial" w:cs="Arial"/>
          <w:sz w:val="24"/>
          <w:szCs w:val="24"/>
          <w:shd w:val="clear" w:color="auto" w:fill="FFFFFF"/>
        </w:rPr>
        <w:t xml:space="preserve">Stewart-Brown, S., 2015. Measuring wellbeing: What does the Warwick-Edinburgh Mental Well-being Scale have to offer integrated </w:t>
      </w:r>
      <w:proofErr w:type="gramStart"/>
      <w:r w:rsidRPr="0027207E">
        <w:rPr>
          <w:rFonts w:ascii="Arial" w:hAnsi="Arial" w:cs="Arial"/>
          <w:sz w:val="24"/>
          <w:szCs w:val="24"/>
          <w:shd w:val="clear" w:color="auto" w:fill="FFFFFF"/>
        </w:rPr>
        <w:t>care?.</w:t>
      </w:r>
      <w:proofErr w:type="gramEnd"/>
      <w:r w:rsidRPr="0027207E">
        <w:rPr>
          <w:rFonts w:ascii="Arial" w:hAnsi="Arial" w:cs="Arial"/>
          <w:sz w:val="24"/>
          <w:szCs w:val="24"/>
          <w:shd w:val="clear" w:color="auto" w:fill="FFFFFF"/>
        </w:rPr>
        <w:t> </w:t>
      </w:r>
      <w:r w:rsidRPr="0027207E">
        <w:rPr>
          <w:rFonts w:ascii="Arial" w:hAnsi="Arial" w:cs="Arial"/>
          <w:i/>
          <w:iCs/>
          <w:sz w:val="24"/>
          <w:szCs w:val="24"/>
          <w:shd w:val="clear" w:color="auto" w:fill="FFFFFF"/>
        </w:rPr>
        <w:t>European Journal of Integrative Medicine</w:t>
      </w:r>
      <w:r w:rsidRPr="0027207E">
        <w:rPr>
          <w:rFonts w:ascii="Arial" w:hAnsi="Arial" w:cs="Arial"/>
          <w:sz w:val="24"/>
          <w:szCs w:val="24"/>
          <w:shd w:val="clear" w:color="auto" w:fill="FFFFFF"/>
        </w:rPr>
        <w:t>, </w:t>
      </w:r>
      <w:r w:rsidRPr="0027207E">
        <w:rPr>
          <w:rFonts w:ascii="Arial" w:hAnsi="Arial" w:cs="Arial"/>
          <w:i/>
          <w:iCs/>
          <w:sz w:val="24"/>
          <w:szCs w:val="24"/>
          <w:shd w:val="clear" w:color="auto" w:fill="FFFFFF"/>
        </w:rPr>
        <w:t>7</w:t>
      </w:r>
      <w:r w:rsidRPr="0027207E">
        <w:rPr>
          <w:rFonts w:ascii="Arial" w:hAnsi="Arial" w:cs="Arial"/>
          <w:sz w:val="24"/>
          <w:szCs w:val="24"/>
          <w:shd w:val="clear" w:color="auto" w:fill="FFFFFF"/>
        </w:rPr>
        <w:t>(4), pp.384-388.</w:t>
      </w:r>
    </w:p>
    <w:p w14:paraId="631F4076" w14:textId="40F8DE49" w:rsidR="0006401F" w:rsidRPr="0027207E" w:rsidRDefault="0006401F" w:rsidP="00755BDA">
      <w:pPr>
        <w:spacing w:line="480" w:lineRule="auto"/>
        <w:rPr>
          <w:rFonts w:ascii="Arial" w:hAnsi="Arial" w:cs="Arial"/>
          <w:sz w:val="24"/>
          <w:szCs w:val="24"/>
          <w:shd w:val="clear" w:color="auto" w:fill="FFFFFF"/>
        </w:rPr>
      </w:pPr>
    </w:p>
    <w:p w14:paraId="2674742F" w14:textId="16DFC989" w:rsidR="0006401F" w:rsidRPr="0027207E" w:rsidRDefault="0006401F" w:rsidP="00755BDA">
      <w:pPr>
        <w:spacing w:line="480" w:lineRule="auto"/>
        <w:rPr>
          <w:rFonts w:ascii="Arial" w:eastAsia="Times New Roman" w:hAnsi="Arial" w:cs="Arial"/>
          <w:sz w:val="24"/>
          <w:szCs w:val="24"/>
          <w:shd w:val="clear" w:color="auto" w:fill="FFFFFF"/>
          <w:lang w:eastAsia="en-GB"/>
        </w:rPr>
      </w:pPr>
      <w:r w:rsidRPr="0027207E">
        <w:rPr>
          <w:rFonts w:ascii="Arial" w:hAnsi="Arial" w:cs="Arial"/>
          <w:sz w:val="24"/>
          <w:szCs w:val="24"/>
          <w:shd w:val="clear" w:color="auto" w:fill="FFFFFF"/>
        </w:rPr>
        <w:t xml:space="preserve">Wild, J., Greenberg, N., Moulds, M.L., Sharp, M.L., Fear, N., Harvey, S., </w:t>
      </w:r>
      <w:proofErr w:type="spellStart"/>
      <w:r w:rsidRPr="0027207E">
        <w:rPr>
          <w:rFonts w:ascii="Arial" w:hAnsi="Arial" w:cs="Arial"/>
          <w:sz w:val="24"/>
          <w:szCs w:val="24"/>
          <w:shd w:val="clear" w:color="auto" w:fill="FFFFFF"/>
        </w:rPr>
        <w:t>Wessely</w:t>
      </w:r>
      <w:proofErr w:type="spellEnd"/>
      <w:r w:rsidRPr="0027207E">
        <w:rPr>
          <w:rFonts w:ascii="Arial" w:hAnsi="Arial" w:cs="Arial"/>
          <w:sz w:val="24"/>
          <w:szCs w:val="24"/>
          <w:shd w:val="clear" w:color="auto" w:fill="FFFFFF"/>
        </w:rPr>
        <w:t>, S. and Bryant, R.A., 2020. Pre-incident training to build resilience in first responders: recommendations on what to and what not to do. </w:t>
      </w:r>
      <w:r w:rsidRPr="0027207E">
        <w:rPr>
          <w:rFonts w:ascii="Arial" w:hAnsi="Arial" w:cs="Arial"/>
          <w:i/>
          <w:iCs/>
          <w:sz w:val="24"/>
          <w:szCs w:val="24"/>
          <w:shd w:val="clear" w:color="auto" w:fill="FFFFFF"/>
        </w:rPr>
        <w:t>Psychiatry</w:t>
      </w:r>
      <w:r w:rsidRPr="0027207E">
        <w:rPr>
          <w:rFonts w:ascii="Arial" w:hAnsi="Arial" w:cs="Arial"/>
          <w:sz w:val="24"/>
          <w:szCs w:val="24"/>
          <w:shd w:val="clear" w:color="auto" w:fill="FFFFFF"/>
        </w:rPr>
        <w:t>, </w:t>
      </w:r>
      <w:r w:rsidRPr="0027207E">
        <w:rPr>
          <w:rFonts w:ascii="Arial" w:hAnsi="Arial" w:cs="Arial"/>
          <w:i/>
          <w:iCs/>
          <w:sz w:val="24"/>
          <w:szCs w:val="24"/>
          <w:shd w:val="clear" w:color="auto" w:fill="FFFFFF"/>
        </w:rPr>
        <w:t>83</w:t>
      </w:r>
      <w:r w:rsidRPr="0027207E">
        <w:rPr>
          <w:rFonts w:ascii="Arial" w:hAnsi="Arial" w:cs="Arial"/>
          <w:sz w:val="24"/>
          <w:szCs w:val="24"/>
          <w:shd w:val="clear" w:color="auto" w:fill="FFFFFF"/>
        </w:rPr>
        <w:t>(2), pp.128-142.</w:t>
      </w:r>
    </w:p>
    <w:p w14:paraId="44EED330" w14:textId="1928A8FD" w:rsidR="009D6670" w:rsidRPr="0027207E" w:rsidRDefault="009D6670" w:rsidP="00755BDA">
      <w:pPr>
        <w:spacing w:line="480" w:lineRule="auto"/>
        <w:rPr>
          <w:rFonts w:ascii="Arial" w:hAnsi="Arial" w:cs="Arial"/>
          <w:sz w:val="24"/>
          <w:szCs w:val="24"/>
          <w:shd w:val="clear" w:color="auto" w:fill="FFFFFF"/>
        </w:rPr>
      </w:pPr>
    </w:p>
    <w:p w14:paraId="1E44A72E" w14:textId="16489F07" w:rsidR="009D6670" w:rsidRPr="0027207E" w:rsidRDefault="009D6670" w:rsidP="00755BDA">
      <w:pPr>
        <w:spacing w:line="480" w:lineRule="auto"/>
        <w:rPr>
          <w:rFonts w:ascii="Arial" w:hAnsi="Arial" w:cs="Arial"/>
          <w:sz w:val="24"/>
          <w:szCs w:val="24"/>
        </w:rPr>
      </w:pPr>
      <w:r w:rsidRPr="0027207E">
        <w:rPr>
          <w:rFonts w:ascii="Arial" w:hAnsi="Arial" w:cs="Arial"/>
          <w:sz w:val="24"/>
          <w:szCs w:val="24"/>
        </w:rPr>
        <w:t>Westman M. Stress and strain crossover. Human relations. 2001; 54(6):717–51.</w:t>
      </w:r>
    </w:p>
    <w:p w14:paraId="7B098FFA" w14:textId="38E5721E" w:rsidR="00ED58E1" w:rsidRPr="0027207E" w:rsidRDefault="00ED58E1" w:rsidP="00755BDA">
      <w:pPr>
        <w:spacing w:line="480" w:lineRule="auto"/>
        <w:rPr>
          <w:rFonts w:ascii="Arial" w:hAnsi="Arial" w:cs="Arial"/>
          <w:sz w:val="24"/>
          <w:szCs w:val="24"/>
        </w:rPr>
      </w:pPr>
    </w:p>
    <w:p w14:paraId="5557ABF5" w14:textId="1F6CC5A6" w:rsidR="00ED58E1" w:rsidRPr="0027207E" w:rsidRDefault="00ED58E1" w:rsidP="00755BDA">
      <w:pPr>
        <w:spacing w:line="480" w:lineRule="auto"/>
        <w:rPr>
          <w:rFonts w:ascii="Arial" w:hAnsi="Arial" w:cs="Arial"/>
          <w:sz w:val="24"/>
          <w:szCs w:val="24"/>
        </w:rPr>
      </w:pPr>
    </w:p>
    <w:p w14:paraId="2AE73D82" w14:textId="042F73A8" w:rsidR="00ED58E1" w:rsidRPr="0027207E" w:rsidRDefault="00ED58E1" w:rsidP="00755BDA">
      <w:pPr>
        <w:spacing w:line="480" w:lineRule="auto"/>
        <w:rPr>
          <w:rFonts w:ascii="Arial" w:hAnsi="Arial" w:cs="Arial"/>
          <w:sz w:val="24"/>
          <w:szCs w:val="24"/>
        </w:rPr>
      </w:pPr>
    </w:p>
    <w:p w14:paraId="2B7495D3" w14:textId="32A4966C" w:rsidR="00ED58E1" w:rsidRPr="0027207E" w:rsidRDefault="00ED58E1" w:rsidP="00755BDA">
      <w:pPr>
        <w:spacing w:line="480" w:lineRule="auto"/>
        <w:rPr>
          <w:rFonts w:ascii="Arial" w:hAnsi="Arial" w:cs="Arial"/>
          <w:sz w:val="24"/>
          <w:szCs w:val="24"/>
        </w:rPr>
      </w:pPr>
    </w:p>
    <w:p w14:paraId="6F2B6DBF" w14:textId="701E2149" w:rsidR="00ED58E1" w:rsidRPr="0027207E" w:rsidRDefault="00ED58E1" w:rsidP="00755BDA">
      <w:pPr>
        <w:spacing w:line="480" w:lineRule="auto"/>
        <w:rPr>
          <w:rFonts w:ascii="Arial" w:hAnsi="Arial" w:cs="Arial"/>
          <w:sz w:val="24"/>
          <w:szCs w:val="24"/>
        </w:rPr>
      </w:pPr>
    </w:p>
    <w:p w14:paraId="6D42B823" w14:textId="77777777" w:rsidR="000708E4" w:rsidRDefault="000708E4" w:rsidP="00755BDA">
      <w:pPr>
        <w:spacing w:line="480" w:lineRule="auto"/>
        <w:rPr>
          <w:rFonts w:ascii="Arial" w:hAnsi="Arial" w:cs="Arial"/>
          <w:sz w:val="24"/>
          <w:szCs w:val="24"/>
        </w:rPr>
      </w:pPr>
    </w:p>
    <w:p w14:paraId="77E056E4" w14:textId="77777777" w:rsidR="000708E4" w:rsidRDefault="000708E4" w:rsidP="00755BDA">
      <w:pPr>
        <w:spacing w:line="480" w:lineRule="auto"/>
        <w:rPr>
          <w:rFonts w:ascii="Arial" w:hAnsi="Arial" w:cs="Arial"/>
          <w:sz w:val="24"/>
          <w:szCs w:val="24"/>
        </w:rPr>
      </w:pPr>
    </w:p>
    <w:p w14:paraId="3D81A706" w14:textId="339F0DC7" w:rsidR="00ED58E1" w:rsidRPr="0027207E" w:rsidRDefault="00ED58E1" w:rsidP="00755BDA">
      <w:pPr>
        <w:spacing w:line="480" w:lineRule="auto"/>
        <w:rPr>
          <w:rFonts w:ascii="Arial" w:hAnsi="Arial" w:cs="Arial"/>
          <w:b/>
          <w:bCs/>
          <w:sz w:val="24"/>
          <w:szCs w:val="24"/>
        </w:rPr>
      </w:pPr>
      <w:r w:rsidRPr="0027207E">
        <w:rPr>
          <w:rFonts w:ascii="Arial" w:hAnsi="Arial" w:cs="Arial"/>
          <w:b/>
          <w:bCs/>
          <w:sz w:val="24"/>
          <w:szCs w:val="24"/>
        </w:rPr>
        <w:lastRenderedPageBreak/>
        <w:t>How effective is MAPPA as a means of protecting vulnerable people from harm?</w:t>
      </w:r>
    </w:p>
    <w:p w14:paraId="21DD8D1E" w14:textId="49AD6074" w:rsidR="009C16AD" w:rsidRPr="0027207E" w:rsidRDefault="009C16AD" w:rsidP="00755BDA">
      <w:pPr>
        <w:spacing w:line="480" w:lineRule="auto"/>
        <w:rPr>
          <w:rFonts w:ascii="Arial" w:hAnsi="Arial" w:cs="Arial"/>
          <w:sz w:val="24"/>
          <w:szCs w:val="24"/>
        </w:rPr>
      </w:pPr>
      <w:r w:rsidRPr="0027207E">
        <w:rPr>
          <w:rFonts w:ascii="Arial" w:hAnsi="Arial" w:cs="Arial"/>
          <w:sz w:val="24"/>
          <w:szCs w:val="24"/>
        </w:rPr>
        <w:t>Sexual offending is crime that has the power to affect multiple lives and can be seen as a problem in countries across the world. As cited in Beech et al., (2009)</w:t>
      </w:r>
      <w:r w:rsidR="0061588F" w:rsidRPr="0027207E">
        <w:rPr>
          <w:rFonts w:ascii="Arial" w:hAnsi="Arial" w:cs="Arial"/>
          <w:sz w:val="24"/>
          <w:szCs w:val="24"/>
        </w:rPr>
        <w:t xml:space="preserve">, a study conducted by Jansson, Povey and </w:t>
      </w:r>
      <w:proofErr w:type="spellStart"/>
      <w:r w:rsidR="0061588F" w:rsidRPr="0027207E">
        <w:rPr>
          <w:rFonts w:ascii="Arial" w:hAnsi="Arial" w:cs="Arial"/>
          <w:sz w:val="24"/>
          <w:szCs w:val="24"/>
        </w:rPr>
        <w:t>Kaiza</w:t>
      </w:r>
      <w:proofErr w:type="spellEnd"/>
      <w:r w:rsidR="0061588F" w:rsidRPr="0027207E">
        <w:rPr>
          <w:rFonts w:ascii="Arial" w:hAnsi="Arial" w:cs="Arial"/>
          <w:sz w:val="24"/>
          <w:szCs w:val="24"/>
        </w:rPr>
        <w:t xml:space="preserve"> (2007) looked at the statistics for recorded sexual offences between the years 2006-2007, they found that 57,542 sexual offences were recorded throughout these years. Which </w:t>
      </w:r>
      <w:proofErr w:type="spellStart"/>
      <w:r w:rsidR="0061588F" w:rsidRPr="0027207E">
        <w:rPr>
          <w:rFonts w:ascii="Arial" w:hAnsi="Arial" w:cs="Arial"/>
          <w:sz w:val="24"/>
          <w:szCs w:val="24"/>
        </w:rPr>
        <w:t>highlighs</w:t>
      </w:r>
      <w:proofErr w:type="spellEnd"/>
      <w:r w:rsidR="0061588F" w:rsidRPr="0027207E">
        <w:rPr>
          <w:rFonts w:ascii="Arial" w:hAnsi="Arial" w:cs="Arial"/>
          <w:sz w:val="24"/>
          <w:szCs w:val="24"/>
        </w:rPr>
        <w:t xml:space="preserve"> the question, what is being done to protect the most vulnerable members of society?</w:t>
      </w:r>
    </w:p>
    <w:p w14:paraId="1CEE9ABC" w14:textId="009033AE" w:rsidR="00AE0C84" w:rsidRPr="0027207E" w:rsidRDefault="009C16AD" w:rsidP="00755BDA">
      <w:pPr>
        <w:spacing w:line="480" w:lineRule="auto"/>
        <w:rPr>
          <w:rFonts w:ascii="Arial" w:hAnsi="Arial" w:cs="Arial"/>
          <w:sz w:val="24"/>
          <w:szCs w:val="24"/>
        </w:rPr>
      </w:pPr>
      <w:r w:rsidRPr="0027207E">
        <w:rPr>
          <w:rFonts w:ascii="Arial" w:hAnsi="Arial" w:cs="Arial"/>
          <w:sz w:val="24"/>
          <w:szCs w:val="24"/>
        </w:rPr>
        <w:t xml:space="preserve"> </w:t>
      </w:r>
      <w:r w:rsidR="00ED6301" w:rsidRPr="0027207E">
        <w:rPr>
          <w:rFonts w:ascii="Arial" w:hAnsi="Arial" w:cs="Arial"/>
          <w:sz w:val="24"/>
          <w:szCs w:val="24"/>
        </w:rPr>
        <w:t xml:space="preserve">As serving police officers and members of the emergency services it is engrained that protecting and reassuring the public is front and foremost. Public protection can be seen in a variety of ways from patrolling the streets, community engagement, the victims code and then systems within the police force which protect those members of society who are most vulnerable to crime and thus being victims. Multi Agency Public Protection Arrangements otherwise known as MAPPA </w:t>
      </w:r>
      <w:r w:rsidR="00E33DE9" w:rsidRPr="0027207E">
        <w:rPr>
          <w:rFonts w:ascii="Arial" w:hAnsi="Arial" w:cs="Arial"/>
          <w:sz w:val="24"/>
          <w:szCs w:val="24"/>
        </w:rPr>
        <w:t xml:space="preserve">can be identified as a system within the police that focuses on protecting vulnerable people from harm. MAPPA is </w:t>
      </w:r>
      <w:r w:rsidR="00ED6301" w:rsidRPr="0027207E">
        <w:rPr>
          <w:rFonts w:ascii="Arial" w:hAnsi="Arial" w:cs="Arial"/>
          <w:sz w:val="24"/>
          <w:szCs w:val="24"/>
        </w:rPr>
        <w:t>responsible for handling and evaluating the risk that comes with allowing sexual and violent offenders out into the public domain</w:t>
      </w:r>
      <w:r w:rsidR="00AE0C84" w:rsidRPr="0027207E">
        <w:rPr>
          <w:rFonts w:ascii="Arial" w:hAnsi="Arial" w:cs="Arial"/>
          <w:sz w:val="24"/>
          <w:szCs w:val="24"/>
        </w:rPr>
        <w:t xml:space="preserve"> and the community attention this comes with (Maguire et al.; 2001). When high risk offenders are released from serving a prison sentence their management within the community </w:t>
      </w:r>
      <w:r w:rsidR="00E33DE9" w:rsidRPr="0027207E">
        <w:rPr>
          <w:rFonts w:ascii="Arial" w:hAnsi="Arial" w:cs="Arial"/>
          <w:sz w:val="24"/>
          <w:szCs w:val="24"/>
        </w:rPr>
        <w:t>is imperative</w:t>
      </w:r>
      <w:r w:rsidR="00AE0C84" w:rsidRPr="0027207E">
        <w:rPr>
          <w:rFonts w:ascii="Arial" w:hAnsi="Arial" w:cs="Arial"/>
          <w:sz w:val="24"/>
          <w:szCs w:val="24"/>
        </w:rPr>
        <w:t>.</w:t>
      </w:r>
      <w:r w:rsidR="00462F63" w:rsidRPr="0027207E">
        <w:rPr>
          <w:rFonts w:ascii="Arial" w:hAnsi="Arial" w:cs="Arial"/>
          <w:sz w:val="24"/>
          <w:szCs w:val="24"/>
        </w:rPr>
        <w:t xml:space="preserve"> Wood et al (2007) suggest that</w:t>
      </w:r>
      <w:r w:rsidR="00AE0C84" w:rsidRPr="0027207E">
        <w:rPr>
          <w:rFonts w:ascii="Arial" w:hAnsi="Arial" w:cs="Arial"/>
          <w:sz w:val="24"/>
          <w:szCs w:val="24"/>
        </w:rPr>
        <w:t xml:space="preserve"> </w:t>
      </w:r>
      <w:r w:rsidR="00462F63" w:rsidRPr="0027207E">
        <w:rPr>
          <w:rFonts w:ascii="Arial" w:hAnsi="Arial" w:cs="Arial"/>
          <w:sz w:val="24"/>
          <w:szCs w:val="24"/>
        </w:rPr>
        <w:t>i</w:t>
      </w:r>
      <w:r w:rsidR="00AE0C84" w:rsidRPr="0027207E">
        <w:rPr>
          <w:rFonts w:ascii="Arial" w:hAnsi="Arial" w:cs="Arial"/>
          <w:sz w:val="24"/>
          <w:szCs w:val="24"/>
        </w:rPr>
        <w:t xml:space="preserve">t is MAPPA’s duty to recognise those offenders, risk assess them and then manage those risks by implementing strategies, encouraging </w:t>
      </w:r>
      <w:proofErr w:type="gramStart"/>
      <w:r w:rsidR="00AE0C84" w:rsidRPr="0027207E">
        <w:rPr>
          <w:rFonts w:ascii="Arial" w:hAnsi="Arial" w:cs="Arial"/>
          <w:sz w:val="24"/>
          <w:szCs w:val="24"/>
        </w:rPr>
        <w:t>rehabilitation</w:t>
      </w:r>
      <w:proofErr w:type="gramEnd"/>
      <w:r w:rsidR="00E33DE9" w:rsidRPr="0027207E">
        <w:rPr>
          <w:rFonts w:ascii="Arial" w:hAnsi="Arial" w:cs="Arial"/>
          <w:sz w:val="24"/>
          <w:szCs w:val="24"/>
        </w:rPr>
        <w:t xml:space="preserve"> and supporting integration back into the community whilst trying to reduce the risk of re offending</w:t>
      </w:r>
      <w:r w:rsidR="00462F63" w:rsidRPr="0027207E">
        <w:rPr>
          <w:rFonts w:ascii="Arial" w:hAnsi="Arial" w:cs="Arial"/>
          <w:sz w:val="24"/>
          <w:szCs w:val="24"/>
        </w:rPr>
        <w:t>.</w:t>
      </w:r>
    </w:p>
    <w:p w14:paraId="3E6B3DFF" w14:textId="77777777" w:rsidR="0009792B" w:rsidRPr="0027207E" w:rsidRDefault="0019290A" w:rsidP="00755BDA">
      <w:pPr>
        <w:spacing w:line="480" w:lineRule="auto"/>
        <w:rPr>
          <w:rFonts w:ascii="Arial" w:hAnsi="Arial" w:cs="Arial"/>
          <w:sz w:val="24"/>
          <w:szCs w:val="24"/>
        </w:rPr>
      </w:pPr>
      <w:r w:rsidRPr="0027207E">
        <w:rPr>
          <w:rFonts w:ascii="Arial" w:hAnsi="Arial" w:cs="Arial"/>
          <w:sz w:val="24"/>
          <w:szCs w:val="24"/>
        </w:rPr>
        <w:lastRenderedPageBreak/>
        <w:t>MAPPA was initially introduced in 2000 through section 67 and 68 of the Criminal Justice Act and as supported by Wood et al (2007</w:t>
      </w:r>
      <w:proofErr w:type="gramStart"/>
      <w:r w:rsidRPr="0027207E">
        <w:rPr>
          <w:rFonts w:ascii="Arial" w:hAnsi="Arial" w:cs="Arial"/>
          <w:sz w:val="24"/>
          <w:szCs w:val="24"/>
        </w:rPr>
        <w:t>)  can</w:t>
      </w:r>
      <w:proofErr w:type="gramEnd"/>
      <w:r w:rsidRPr="0027207E">
        <w:rPr>
          <w:rFonts w:ascii="Arial" w:hAnsi="Arial" w:cs="Arial"/>
          <w:sz w:val="24"/>
          <w:szCs w:val="24"/>
        </w:rPr>
        <w:t xml:space="preserve"> be separated into three categories</w:t>
      </w:r>
    </w:p>
    <w:p w14:paraId="01A0299D" w14:textId="77777777" w:rsidR="0009792B" w:rsidRPr="0027207E" w:rsidRDefault="0019290A" w:rsidP="00755BDA">
      <w:pPr>
        <w:spacing w:line="480" w:lineRule="auto"/>
        <w:rPr>
          <w:rFonts w:ascii="Arial" w:hAnsi="Arial" w:cs="Arial"/>
          <w:i/>
          <w:iCs/>
          <w:sz w:val="24"/>
          <w:szCs w:val="24"/>
        </w:rPr>
      </w:pPr>
      <w:r w:rsidRPr="0027207E">
        <w:rPr>
          <w:rFonts w:ascii="Arial" w:hAnsi="Arial" w:cs="Arial"/>
          <w:sz w:val="24"/>
          <w:szCs w:val="24"/>
        </w:rPr>
        <w:t xml:space="preserve"> </w:t>
      </w:r>
      <w:r w:rsidRPr="0027207E">
        <w:rPr>
          <w:rFonts w:ascii="Arial" w:hAnsi="Arial" w:cs="Arial"/>
          <w:i/>
          <w:iCs/>
          <w:sz w:val="24"/>
          <w:szCs w:val="24"/>
        </w:rPr>
        <w:t>Category 1- Registered sex offenders</w:t>
      </w:r>
    </w:p>
    <w:p w14:paraId="38179E7E" w14:textId="77777777" w:rsidR="0009792B" w:rsidRPr="0027207E" w:rsidRDefault="0019290A" w:rsidP="00755BDA">
      <w:pPr>
        <w:spacing w:line="480" w:lineRule="auto"/>
        <w:rPr>
          <w:rFonts w:ascii="Arial" w:hAnsi="Arial" w:cs="Arial"/>
          <w:i/>
          <w:iCs/>
          <w:sz w:val="24"/>
          <w:szCs w:val="24"/>
        </w:rPr>
      </w:pPr>
      <w:r w:rsidRPr="0027207E">
        <w:rPr>
          <w:rFonts w:ascii="Arial" w:hAnsi="Arial" w:cs="Arial"/>
          <w:i/>
          <w:iCs/>
          <w:sz w:val="24"/>
          <w:szCs w:val="24"/>
        </w:rPr>
        <w:t xml:space="preserve"> </w:t>
      </w:r>
      <w:r w:rsidR="0009792B" w:rsidRPr="0027207E">
        <w:rPr>
          <w:rFonts w:ascii="Arial" w:hAnsi="Arial" w:cs="Arial"/>
          <w:i/>
          <w:iCs/>
          <w:sz w:val="24"/>
          <w:szCs w:val="24"/>
        </w:rPr>
        <w:t>C</w:t>
      </w:r>
      <w:r w:rsidRPr="0027207E">
        <w:rPr>
          <w:rFonts w:ascii="Arial" w:hAnsi="Arial" w:cs="Arial"/>
          <w:i/>
          <w:iCs/>
          <w:sz w:val="24"/>
          <w:szCs w:val="24"/>
        </w:rPr>
        <w:t>ategory 2 – violent and other sexual offenders who received a custodial sentence of 12 months</w:t>
      </w:r>
    </w:p>
    <w:p w14:paraId="6F68D7CB" w14:textId="77777777" w:rsidR="0009792B" w:rsidRPr="0027207E" w:rsidRDefault="0019290A" w:rsidP="00755BDA">
      <w:pPr>
        <w:spacing w:line="480" w:lineRule="auto"/>
        <w:rPr>
          <w:rFonts w:ascii="Arial" w:hAnsi="Arial" w:cs="Arial"/>
          <w:sz w:val="24"/>
          <w:szCs w:val="24"/>
        </w:rPr>
      </w:pPr>
      <w:r w:rsidRPr="0027207E">
        <w:rPr>
          <w:rFonts w:ascii="Arial" w:hAnsi="Arial" w:cs="Arial"/>
          <w:i/>
          <w:iCs/>
          <w:sz w:val="24"/>
          <w:szCs w:val="24"/>
        </w:rPr>
        <w:t xml:space="preserve"> </w:t>
      </w:r>
      <w:r w:rsidR="0009792B" w:rsidRPr="0027207E">
        <w:rPr>
          <w:rFonts w:ascii="Arial" w:hAnsi="Arial" w:cs="Arial"/>
          <w:i/>
          <w:iCs/>
          <w:sz w:val="24"/>
          <w:szCs w:val="24"/>
        </w:rPr>
        <w:t>C</w:t>
      </w:r>
      <w:r w:rsidRPr="0027207E">
        <w:rPr>
          <w:rFonts w:ascii="Arial" w:hAnsi="Arial" w:cs="Arial"/>
          <w:i/>
          <w:iCs/>
          <w:sz w:val="24"/>
          <w:szCs w:val="24"/>
        </w:rPr>
        <w:t>ategory 3- other offenders considered by the responsible authority to pose a risk of serious harm to the public</w:t>
      </w:r>
      <w:r w:rsidRPr="0027207E">
        <w:rPr>
          <w:rFonts w:ascii="Arial" w:hAnsi="Arial" w:cs="Arial"/>
          <w:sz w:val="24"/>
          <w:szCs w:val="24"/>
        </w:rPr>
        <w:t xml:space="preserve">. </w:t>
      </w:r>
    </w:p>
    <w:p w14:paraId="32C2C299" w14:textId="77777777" w:rsidR="0009792B" w:rsidRPr="0027207E" w:rsidRDefault="0009792B" w:rsidP="00755BDA">
      <w:pPr>
        <w:spacing w:line="480" w:lineRule="auto"/>
        <w:rPr>
          <w:rFonts w:ascii="Arial" w:hAnsi="Arial" w:cs="Arial"/>
          <w:sz w:val="24"/>
          <w:szCs w:val="24"/>
        </w:rPr>
      </w:pPr>
    </w:p>
    <w:p w14:paraId="22BE66E9" w14:textId="77777777" w:rsidR="0061588F" w:rsidRPr="0027207E" w:rsidRDefault="00474303" w:rsidP="00755BDA">
      <w:pPr>
        <w:spacing w:line="480" w:lineRule="auto"/>
        <w:rPr>
          <w:rFonts w:ascii="Arial" w:hAnsi="Arial" w:cs="Arial"/>
          <w:sz w:val="24"/>
          <w:szCs w:val="24"/>
        </w:rPr>
      </w:pPr>
      <w:r w:rsidRPr="0027207E">
        <w:rPr>
          <w:rFonts w:ascii="Arial" w:hAnsi="Arial" w:cs="Arial"/>
          <w:sz w:val="24"/>
          <w:szCs w:val="24"/>
        </w:rPr>
        <w:t xml:space="preserve">It is clear why these categories are a cause of concern for the public and are highly scrutinized as a result. In recent years, individuals who are at most risk of causing harm to the public have been </w:t>
      </w:r>
      <w:r w:rsidR="00B77856" w:rsidRPr="0027207E">
        <w:rPr>
          <w:rFonts w:ascii="Arial" w:hAnsi="Arial" w:cs="Arial"/>
          <w:sz w:val="24"/>
          <w:szCs w:val="24"/>
        </w:rPr>
        <w:t>affected</w:t>
      </w:r>
      <w:r w:rsidRPr="0027207E">
        <w:rPr>
          <w:rFonts w:ascii="Arial" w:hAnsi="Arial" w:cs="Arial"/>
          <w:sz w:val="24"/>
          <w:szCs w:val="24"/>
        </w:rPr>
        <w:t xml:space="preserve"> by changes withing legislation (</w:t>
      </w:r>
      <w:proofErr w:type="spellStart"/>
      <w:r w:rsidRPr="0027207E">
        <w:rPr>
          <w:rFonts w:ascii="Arial" w:hAnsi="Arial" w:cs="Arial"/>
          <w:sz w:val="24"/>
          <w:szCs w:val="24"/>
        </w:rPr>
        <w:t>Kemshall</w:t>
      </w:r>
      <w:proofErr w:type="spellEnd"/>
      <w:r w:rsidRPr="0027207E">
        <w:rPr>
          <w:rFonts w:ascii="Arial" w:hAnsi="Arial" w:cs="Arial"/>
          <w:sz w:val="24"/>
          <w:szCs w:val="24"/>
        </w:rPr>
        <w:t xml:space="preserve"> </w:t>
      </w:r>
      <w:r w:rsidR="009A5DBC" w:rsidRPr="0027207E">
        <w:rPr>
          <w:rFonts w:ascii="Arial" w:hAnsi="Arial" w:cs="Arial"/>
          <w:sz w:val="24"/>
          <w:szCs w:val="24"/>
        </w:rPr>
        <w:t>&amp;</w:t>
      </w:r>
      <w:r w:rsidRPr="0027207E">
        <w:rPr>
          <w:rFonts w:ascii="Arial" w:hAnsi="Arial" w:cs="Arial"/>
          <w:sz w:val="24"/>
          <w:szCs w:val="24"/>
        </w:rPr>
        <w:t xml:space="preserve"> Britain, 2001). </w:t>
      </w:r>
      <w:proofErr w:type="spellStart"/>
      <w:r w:rsidRPr="0027207E">
        <w:rPr>
          <w:rFonts w:ascii="Arial" w:hAnsi="Arial" w:cs="Arial"/>
          <w:sz w:val="24"/>
          <w:szCs w:val="24"/>
        </w:rPr>
        <w:t>Kemshall</w:t>
      </w:r>
      <w:proofErr w:type="spellEnd"/>
      <w:r w:rsidRPr="0027207E">
        <w:rPr>
          <w:rFonts w:ascii="Arial" w:hAnsi="Arial" w:cs="Arial"/>
          <w:sz w:val="24"/>
          <w:szCs w:val="24"/>
        </w:rPr>
        <w:t xml:space="preserve"> and Britain (2001) discuss </w:t>
      </w:r>
      <w:r w:rsidR="00B77856" w:rsidRPr="0027207E">
        <w:rPr>
          <w:rFonts w:ascii="Arial" w:hAnsi="Arial" w:cs="Arial"/>
          <w:sz w:val="24"/>
          <w:szCs w:val="24"/>
        </w:rPr>
        <w:t xml:space="preserve">the benefits these legislative changes come with and propose the idea that there has been an increase in public protection as a result. It is proposed that a further benefit of this is that the police and other supporting services are held accountable for their involvement with these offenders, what they are doing as a preventative measure and the effectives of this which will help identify faults within the system, ultimately resulting in greater protection of those most vulnerable. </w:t>
      </w:r>
    </w:p>
    <w:p w14:paraId="332C9629" w14:textId="2F3516F4" w:rsidR="00AD43E9" w:rsidRPr="0027207E" w:rsidRDefault="00AD43E9" w:rsidP="00755BDA">
      <w:pPr>
        <w:spacing w:line="480" w:lineRule="auto"/>
        <w:rPr>
          <w:rFonts w:ascii="Arial" w:hAnsi="Arial" w:cs="Arial"/>
          <w:sz w:val="24"/>
          <w:szCs w:val="24"/>
        </w:rPr>
      </w:pPr>
      <w:r w:rsidRPr="0027207E">
        <w:rPr>
          <w:rFonts w:ascii="Arial" w:hAnsi="Arial" w:cs="Arial"/>
          <w:sz w:val="24"/>
          <w:szCs w:val="24"/>
        </w:rPr>
        <w:t xml:space="preserve">Through literature it has been noted that </w:t>
      </w:r>
      <w:proofErr w:type="spellStart"/>
      <w:r w:rsidRPr="0027207E">
        <w:rPr>
          <w:rFonts w:ascii="Arial" w:hAnsi="Arial" w:cs="Arial"/>
          <w:sz w:val="24"/>
          <w:szCs w:val="24"/>
        </w:rPr>
        <w:t>Grubin</w:t>
      </w:r>
      <w:proofErr w:type="spellEnd"/>
      <w:r w:rsidRPr="0027207E">
        <w:rPr>
          <w:rFonts w:ascii="Arial" w:hAnsi="Arial" w:cs="Arial"/>
          <w:sz w:val="24"/>
          <w:szCs w:val="24"/>
        </w:rPr>
        <w:t xml:space="preserve"> (1998) as cited in </w:t>
      </w:r>
      <w:proofErr w:type="spellStart"/>
      <w:r w:rsidRPr="0027207E">
        <w:rPr>
          <w:rFonts w:ascii="Arial" w:hAnsi="Arial" w:cs="Arial"/>
          <w:sz w:val="24"/>
          <w:szCs w:val="24"/>
        </w:rPr>
        <w:t>Cann</w:t>
      </w:r>
      <w:proofErr w:type="spellEnd"/>
      <w:r w:rsidRPr="0027207E">
        <w:rPr>
          <w:rFonts w:ascii="Arial" w:hAnsi="Arial" w:cs="Arial"/>
          <w:sz w:val="24"/>
          <w:szCs w:val="24"/>
        </w:rPr>
        <w:t xml:space="preserve"> et al (2004) has identified that those responsible for sexual offences are most at risk of reoffending within the first 5 years on being released from prison, which raises the question, how effective is MAPPA in protecting the vulnerable?</w:t>
      </w:r>
    </w:p>
    <w:p w14:paraId="2A5E3EAE" w14:textId="676F0721" w:rsidR="00015D74" w:rsidRPr="0027207E" w:rsidRDefault="00015D74" w:rsidP="00755BDA">
      <w:pPr>
        <w:spacing w:line="480" w:lineRule="auto"/>
        <w:rPr>
          <w:rFonts w:ascii="Arial" w:hAnsi="Arial" w:cs="Arial"/>
          <w:sz w:val="24"/>
          <w:szCs w:val="24"/>
        </w:rPr>
      </w:pPr>
      <w:r w:rsidRPr="0027207E">
        <w:rPr>
          <w:rFonts w:ascii="Arial" w:hAnsi="Arial" w:cs="Arial"/>
          <w:sz w:val="24"/>
          <w:szCs w:val="24"/>
        </w:rPr>
        <w:lastRenderedPageBreak/>
        <w:t xml:space="preserve">An article by Bryant et al (2015) looked at the effectiveness of MAPPA through reoffending rates pre and post MAPPA. The study looked at conviction rates of previous offenders from 2001 – 2004 and found there was </w:t>
      </w:r>
      <w:r w:rsidR="00B42EE2" w:rsidRPr="0027207E">
        <w:rPr>
          <w:rFonts w:ascii="Arial" w:hAnsi="Arial" w:cs="Arial"/>
          <w:sz w:val="24"/>
          <w:szCs w:val="24"/>
        </w:rPr>
        <w:t xml:space="preserve">a 6.5% decrease in reoffending over a one-year period. </w:t>
      </w:r>
      <w:r w:rsidR="00261BAB" w:rsidRPr="0027207E">
        <w:rPr>
          <w:rFonts w:ascii="Arial" w:hAnsi="Arial" w:cs="Arial"/>
          <w:sz w:val="24"/>
          <w:szCs w:val="24"/>
        </w:rPr>
        <w:t xml:space="preserve">A more </w:t>
      </w:r>
      <w:r w:rsidR="00003661" w:rsidRPr="0027207E">
        <w:rPr>
          <w:rFonts w:ascii="Arial" w:hAnsi="Arial" w:cs="Arial"/>
          <w:sz w:val="24"/>
          <w:szCs w:val="24"/>
        </w:rPr>
        <w:t>in-depth</w:t>
      </w:r>
      <w:r w:rsidR="00261BAB" w:rsidRPr="0027207E">
        <w:rPr>
          <w:rFonts w:ascii="Arial" w:hAnsi="Arial" w:cs="Arial"/>
          <w:sz w:val="24"/>
          <w:szCs w:val="24"/>
        </w:rPr>
        <w:t xml:space="preserve"> breakdown of statistics on the effectiveness of MAPPA is hard to come by (Bryant et al., 2015)</w:t>
      </w:r>
      <w:r w:rsidR="00003661" w:rsidRPr="0027207E">
        <w:rPr>
          <w:rFonts w:ascii="Arial" w:hAnsi="Arial" w:cs="Arial"/>
          <w:sz w:val="24"/>
          <w:szCs w:val="24"/>
        </w:rPr>
        <w:t xml:space="preserve"> as most statistics are held by induvial forces and not held as a collective. Beaver (2010) support this by stating that not only statistics held by individual forces, </w:t>
      </w:r>
      <w:r w:rsidR="005C1A10" w:rsidRPr="0027207E">
        <w:rPr>
          <w:rFonts w:ascii="Arial" w:hAnsi="Arial" w:cs="Arial"/>
          <w:sz w:val="24"/>
          <w:szCs w:val="24"/>
        </w:rPr>
        <w:t>but Scotland also</w:t>
      </w:r>
      <w:r w:rsidR="00003661" w:rsidRPr="0027207E">
        <w:rPr>
          <w:rFonts w:ascii="Arial" w:hAnsi="Arial" w:cs="Arial"/>
          <w:sz w:val="24"/>
          <w:szCs w:val="24"/>
        </w:rPr>
        <w:t xml:space="preserve"> have a completely different database all together. In terms of understanding the effectiveness of MAPPA, having a joint database </w:t>
      </w:r>
      <w:r w:rsidR="005C1A10" w:rsidRPr="0027207E">
        <w:rPr>
          <w:rFonts w:ascii="Arial" w:hAnsi="Arial" w:cs="Arial"/>
          <w:sz w:val="24"/>
          <w:szCs w:val="24"/>
        </w:rPr>
        <w:t xml:space="preserve">could be beneficial as quantitative data could highlight specific areas within MAPPA which need improving, thus should be a consideration for future research. </w:t>
      </w:r>
    </w:p>
    <w:p w14:paraId="61A3C9BE" w14:textId="77777777" w:rsidR="0061588F" w:rsidRPr="0027207E" w:rsidRDefault="008F2E5B" w:rsidP="00755BDA">
      <w:pPr>
        <w:spacing w:line="480" w:lineRule="auto"/>
        <w:rPr>
          <w:rFonts w:ascii="Arial" w:hAnsi="Arial" w:cs="Arial"/>
          <w:sz w:val="24"/>
          <w:szCs w:val="24"/>
        </w:rPr>
      </w:pPr>
      <w:r w:rsidRPr="0027207E">
        <w:rPr>
          <w:rFonts w:ascii="Arial" w:hAnsi="Arial" w:cs="Arial"/>
          <w:sz w:val="24"/>
          <w:szCs w:val="24"/>
        </w:rPr>
        <w:t xml:space="preserve">MAPPA as an overall risk assessment tool of violent and sexual offenders has many benefits, there is discussion to be had around an </w:t>
      </w:r>
      <w:r w:rsidR="00034912" w:rsidRPr="0027207E">
        <w:rPr>
          <w:rFonts w:ascii="Arial" w:hAnsi="Arial" w:cs="Arial"/>
          <w:sz w:val="24"/>
          <w:szCs w:val="24"/>
        </w:rPr>
        <w:t>offender’s</w:t>
      </w:r>
      <w:r w:rsidRPr="0027207E">
        <w:rPr>
          <w:rFonts w:ascii="Arial" w:hAnsi="Arial" w:cs="Arial"/>
          <w:sz w:val="24"/>
          <w:szCs w:val="24"/>
        </w:rPr>
        <w:t xml:space="preserve"> human rights and intervening in these for the sake of public protection (Bryan </w:t>
      </w:r>
      <w:r w:rsidR="009A5DBC" w:rsidRPr="0027207E">
        <w:rPr>
          <w:rFonts w:ascii="Arial" w:hAnsi="Arial" w:cs="Arial"/>
          <w:sz w:val="24"/>
          <w:szCs w:val="24"/>
        </w:rPr>
        <w:t>&amp;</w:t>
      </w:r>
      <w:r w:rsidRPr="0027207E">
        <w:rPr>
          <w:rFonts w:ascii="Arial" w:hAnsi="Arial" w:cs="Arial"/>
          <w:sz w:val="24"/>
          <w:szCs w:val="24"/>
        </w:rPr>
        <w:t xml:space="preserve"> Doyle, 2013). Placing prohibitions on the most dangerous offenders, dangerous being defined as the probability of causing mental and physical harm to another person (Butler Committee,1975), is often supported by the public. However, </w:t>
      </w:r>
      <w:r w:rsidR="00034912" w:rsidRPr="0027207E">
        <w:rPr>
          <w:rFonts w:ascii="Arial" w:hAnsi="Arial" w:cs="Arial"/>
          <w:sz w:val="24"/>
          <w:szCs w:val="24"/>
        </w:rPr>
        <w:t xml:space="preserve">Bryan and Doyle (2013) go on to suggest that the multi-agency approach of MAPPA in trying to rehabilitate offenders </w:t>
      </w:r>
      <w:r w:rsidR="00BA051D" w:rsidRPr="0027207E">
        <w:rPr>
          <w:rFonts w:ascii="Arial" w:hAnsi="Arial" w:cs="Arial"/>
          <w:sz w:val="24"/>
          <w:szCs w:val="24"/>
        </w:rPr>
        <w:t xml:space="preserve">and giving them anonymity, it </w:t>
      </w:r>
      <w:r w:rsidR="00034912" w:rsidRPr="0027207E">
        <w:rPr>
          <w:rFonts w:ascii="Arial" w:hAnsi="Arial" w:cs="Arial"/>
          <w:sz w:val="24"/>
          <w:szCs w:val="24"/>
        </w:rPr>
        <w:t xml:space="preserve">is often seen as being </w:t>
      </w:r>
      <w:r w:rsidR="00034912" w:rsidRPr="0027207E">
        <w:rPr>
          <w:rFonts w:ascii="Arial" w:hAnsi="Arial" w:cs="Arial"/>
          <w:i/>
          <w:iCs/>
          <w:sz w:val="24"/>
          <w:szCs w:val="24"/>
        </w:rPr>
        <w:t xml:space="preserve">too soft </w:t>
      </w:r>
      <w:r w:rsidR="00034912" w:rsidRPr="0027207E">
        <w:rPr>
          <w:rFonts w:ascii="Arial" w:hAnsi="Arial" w:cs="Arial"/>
          <w:sz w:val="24"/>
          <w:szCs w:val="24"/>
        </w:rPr>
        <w:t xml:space="preserve">and is portrayed by the media as protecting offenders. </w:t>
      </w:r>
    </w:p>
    <w:p w14:paraId="7F83000F" w14:textId="7F75B4BE" w:rsidR="00D62875" w:rsidRPr="0027207E" w:rsidRDefault="00BA051D" w:rsidP="00755BDA">
      <w:pPr>
        <w:spacing w:line="480" w:lineRule="auto"/>
        <w:rPr>
          <w:rFonts w:ascii="Arial" w:hAnsi="Arial" w:cs="Arial"/>
          <w:sz w:val="24"/>
          <w:szCs w:val="24"/>
        </w:rPr>
      </w:pPr>
      <w:r w:rsidRPr="0027207E">
        <w:rPr>
          <w:rFonts w:ascii="Arial" w:hAnsi="Arial" w:cs="Arial"/>
          <w:sz w:val="24"/>
          <w:szCs w:val="24"/>
        </w:rPr>
        <w:t>At present MAPPA gives agencies involved in managing violent and sexual offenders the authority to use disclosures when they see fit.</w:t>
      </w:r>
      <w:r w:rsidR="0000198C" w:rsidRPr="0027207E">
        <w:rPr>
          <w:rFonts w:ascii="Arial" w:hAnsi="Arial" w:cs="Arial"/>
          <w:sz w:val="24"/>
          <w:szCs w:val="24"/>
        </w:rPr>
        <w:t xml:space="preserve"> Wood et al (2007) identify three areas of disclosure within work, </w:t>
      </w:r>
      <w:proofErr w:type="gramStart"/>
      <w:r w:rsidR="0000198C" w:rsidRPr="0027207E">
        <w:rPr>
          <w:rFonts w:ascii="Arial" w:hAnsi="Arial" w:cs="Arial"/>
          <w:sz w:val="24"/>
          <w:szCs w:val="24"/>
        </w:rPr>
        <w:t>housing</w:t>
      </w:r>
      <w:proofErr w:type="gramEnd"/>
      <w:r w:rsidR="0000198C" w:rsidRPr="0027207E">
        <w:rPr>
          <w:rFonts w:ascii="Arial" w:hAnsi="Arial" w:cs="Arial"/>
          <w:sz w:val="24"/>
          <w:szCs w:val="24"/>
        </w:rPr>
        <w:t xml:space="preserve"> and relationships. This suggests that when an offender applies for housing or job opportunities or enters a </w:t>
      </w:r>
      <w:r w:rsidR="0000198C" w:rsidRPr="0027207E">
        <w:rPr>
          <w:rFonts w:ascii="Arial" w:hAnsi="Arial" w:cs="Arial"/>
          <w:sz w:val="24"/>
          <w:szCs w:val="24"/>
        </w:rPr>
        <w:lastRenderedPageBreak/>
        <w:t>new relationship, agencies involved have the responsibility and power to notify those involved of the potential risks involved with that offender.</w:t>
      </w:r>
    </w:p>
    <w:p w14:paraId="419A2DC1" w14:textId="53D91E0E" w:rsidR="00D62875" w:rsidRPr="0027207E" w:rsidRDefault="00AD3F2D" w:rsidP="00755BDA">
      <w:pPr>
        <w:spacing w:line="480" w:lineRule="auto"/>
        <w:rPr>
          <w:rFonts w:ascii="Arial" w:hAnsi="Arial" w:cs="Arial"/>
          <w:sz w:val="24"/>
          <w:szCs w:val="24"/>
        </w:rPr>
      </w:pPr>
      <w:r w:rsidRPr="0027207E">
        <w:rPr>
          <w:rFonts w:ascii="Arial" w:hAnsi="Arial" w:cs="Arial"/>
          <w:sz w:val="24"/>
          <w:szCs w:val="24"/>
        </w:rPr>
        <w:t xml:space="preserve">Although we have discussed the effectiveness of MAPPA throughout, it does not come without its problems. As previously mentioned, disclosure of those sexual and violent offenders has many benefits but also comes with risk. As cited within Wood et al (2007) it is discussed that if a </w:t>
      </w:r>
      <w:r w:rsidR="009B288B" w:rsidRPr="0027207E">
        <w:rPr>
          <w:rFonts w:ascii="Arial" w:hAnsi="Arial" w:cs="Arial"/>
          <w:sz w:val="24"/>
          <w:szCs w:val="24"/>
        </w:rPr>
        <w:t xml:space="preserve">relationship involving children </w:t>
      </w:r>
      <w:r w:rsidRPr="0027207E">
        <w:rPr>
          <w:rFonts w:ascii="Arial" w:hAnsi="Arial" w:cs="Arial"/>
          <w:sz w:val="24"/>
          <w:szCs w:val="24"/>
        </w:rPr>
        <w:t>with a sexual or violent offender breaks down following disclosure</w:t>
      </w:r>
      <w:r w:rsidR="009B288B" w:rsidRPr="0027207E">
        <w:rPr>
          <w:rFonts w:ascii="Arial" w:hAnsi="Arial" w:cs="Arial"/>
          <w:sz w:val="24"/>
          <w:szCs w:val="24"/>
        </w:rPr>
        <w:t xml:space="preserve">, the benefit being children are protected from potential harm. This is then followed by an increased risk of re offending associated with the lack of intimate partner and relationship.  </w:t>
      </w:r>
    </w:p>
    <w:p w14:paraId="4B62D5DA" w14:textId="51787E3E" w:rsidR="00FF52DB" w:rsidRPr="0027207E" w:rsidRDefault="00FF52DB" w:rsidP="00755BDA">
      <w:pPr>
        <w:spacing w:line="480" w:lineRule="auto"/>
        <w:rPr>
          <w:rFonts w:ascii="Arial" w:hAnsi="Arial" w:cs="Arial"/>
          <w:sz w:val="24"/>
          <w:szCs w:val="24"/>
        </w:rPr>
      </w:pPr>
      <w:r w:rsidRPr="0027207E">
        <w:rPr>
          <w:rFonts w:ascii="Arial" w:hAnsi="Arial" w:cs="Arial"/>
          <w:sz w:val="24"/>
          <w:szCs w:val="24"/>
        </w:rPr>
        <w:t xml:space="preserve">Identifying the effectiveness of MAPPA has been difficult to distinguish as noted by Wood et al (2007) as MAPPA takes on a multi-agency approach to dealing with </w:t>
      </w:r>
      <w:proofErr w:type="spellStart"/>
      <w:proofErr w:type="gramStart"/>
      <w:r w:rsidRPr="0027207E">
        <w:rPr>
          <w:rFonts w:ascii="Arial" w:hAnsi="Arial" w:cs="Arial"/>
          <w:sz w:val="24"/>
          <w:szCs w:val="24"/>
        </w:rPr>
        <w:t>it’s</w:t>
      </w:r>
      <w:proofErr w:type="spellEnd"/>
      <w:proofErr w:type="gramEnd"/>
      <w:r w:rsidRPr="0027207E">
        <w:rPr>
          <w:rFonts w:ascii="Arial" w:hAnsi="Arial" w:cs="Arial"/>
          <w:sz w:val="24"/>
          <w:szCs w:val="24"/>
        </w:rPr>
        <w:t xml:space="preserve"> offenders, thus making it difficult to identify faults within the whole system approach as </w:t>
      </w:r>
      <w:r w:rsidR="00015D74" w:rsidRPr="0027207E">
        <w:rPr>
          <w:rFonts w:ascii="Arial" w:hAnsi="Arial" w:cs="Arial"/>
          <w:sz w:val="24"/>
          <w:szCs w:val="24"/>
        </w:rPr>
        <w:t>opposed</w:t>
      </w:r>
      <w:r w:rsidRPr="0027207E">
        <w:rPr>
          <w:rFonts w:ascii="Arial" w:hAnsi="Arial" w:cs="Arial"/>
          <w:sz w:val="24"/>
          <w:szCs w:val="24"/>
        </w:rPr>
        <w:t xml:space="preserve"> to the faults within specific agencies.</w:t>
      </w:r>
    </w:p>
    <w:p w14:paraId="4BE7D61E" w14:textId="0401997A" w:rsidR="00AD3F2D" w:rsidRPr="0027207E" w:rsidRDefault="00303F16" w:rsidP="00755BDA">
      <w:pPr>
        <w:spacing w:line="480" w:lineRule="auto"/>
        <w:rPr>
          <w:rFonts w:ascii="Arial" w:hAnsi="Arial" w:cs="Arial"/>
          <w:sz w:val="24"/>
          <w:szCs w:val="24"/>
        </w:rPr>
      </w:pPr>
      <w:r w:rsidRPr="0027207E">
        <w:rPr>
          <w:rFonts w:ascii="Arial" w:hAnsi="Arial" w:cs="Arial"/>
          <w:sz w:val="24"/>
          <w:szCs w:val="24"/>
        </w:rPr>
        <w:t xml:space="preserve">Word count - </w:t>
      </w:r>
      <w:r w:rsidR="0061588F" w:rsidRPr="0027207E">
        <w:rPr>
          <w:rFonts w:ascii="Arial" w:hAnsi="Arial" w:cs="Arial"/>
          <w:sz w:val="24"/>
          <w:szCs w:val="24"/>
        </w:rPr>
        <w:t>974</w:t>
      </w:r>
    </w:p>
    <w:p w14:paraId="6FA5012A" w14:textId="282AA949" w:rsidR="00AD3F2D" w:rsidRPr="0027207E" w:rsidRDefault="00AD3F2D" w:rsidP="00755BDA">
      <w:pPr>
        <w:spacing w:line="480" w:lineRule="auto"/>
        <w:rPr>
          <w:rFonts w:ascii="Arial" w:hAnsi="Arial" w:cs="Arial"/>
          <w:sz w:val="24"/>
          <w:szCs w:val="24"/>
        </w:rPr>
      </w:pPr>
    </w:p>
    <w:p w14:paraId="07AD2745" w14:textId="18C83C10" w:rsidR="00AD3F2D" w:rsidRPr="0027207E" w:rsidRDefault="00AD3F2D" w:rsidP="00755BDA">
      <w:pPr>
        <w:spacing w:line="480" w:lineRule="auto"/>
        <w:rPr>
          <w:rFonts w:ascii="Arial" w:hAnsi="Arial" w:cs="Arial"/>
          <w:sz w:val="24"/>
          <w:szCs w:val="24"/>
        </w:rPr>
      </w:pPr>
    </w:p>
    <w:p w14:paraId="54B4FBEA" w14:textId="3E313280" w:rsidR="00AD3F2D" w:rsidRPr="0027207E" w:rsidRDefault="00AD3F2D" w:rsidP="00755BDA">
      <w:pPr>
        <w:spacing w:line="480" w:lineRule="auto"/>
        <w:rPr>
          <w:rFonts w:ascii="Arial" w:hAnsi="Arial" w:cs="Arial"/>
          <w:sz w:val="24"/>
          <w:szCs w:val="24"/>
        </w:rPr>
      </w:pPr>
    </w:p>
    <w:p w14:paraId="006B20F6" w14:textId="28DC2348" w:rsidR="00AD3F2D" w:rsidRPr="0027207E" w:rsidRDefault="00AD3F2D" w:rsidP="00755BDA">
      <w:pPr>
        <w:spacing w:line="480" w:lineRule="auto"/>
        <w:rPr>
          <w:rFonts w:ascii="Arial" w:hAnsi="Arial" w:cs="Arial"/>
          <w:sz w:val="24"/>
          <w:szCs w:val="24"/>
        </w:rPr>
      </w:pPr>
    </w:p>
    <w:p w14:paraId="2042578D" w14:textId="74727398" w:rsidR="00AD3F2D" w:rsidRDefault="00AD3F2D" w:rsidP="00755BDA">
      <w:pPr>
        <w:spacing w:line="480" w:lineRule="auto"/>
        <w:rPr>
          <w:rFonts w:ascii="Arial" w:hAnsi="Arial" w:cs="Arial"/>
          <w:sz w:val="24"/>
          <w:szCs w:val="24"/>
        </w:rPr>
      </w:pPr>
    </w:p>
    <w:p w14:paraId="65C97757" w14:textId="7CF43ECF" w:rsidR="000708E4" w:rsidRDefault="000708E4" w:rsidP="00755BDA">
      <w:pPr>
        <w:spacing w:line="480" w:lineRule="auto"/>
        <w:rPr>
          <w:rFonts w:ascii="Arial" w:hAnsi="Arial" w:cs="Arial"/>
          <w:sz w:val="24"/>
          <w:szCs w:val="24"/>
        </w:rPr>
      </w:pPr>
    </w:p>
    <w:p w14:paraId="411A9538" w14:textId="33DB4F4D" w:rsidR="000708E4" w:rsidRDefault="000708E4" w:rsidP="00755BDA">
      <w:pPr>
        <w:spacing w:line="480" w:lineRule="auto"/>
        <w:rPr>
          <w:rFonts w:ascii="Arial" w:hAnsi="Arial" w:cs="Arial"/>
          <w:sz w:val="24"/>
          <w:szCs w:val="24"/>
        </w:rPr>
      </w:pPr>
    </w:p>
    <w:p w14:paraId="7F7DFB29" w14:textId="77777777" w:rsidR="000708E4" w:rsidRPr="0027207E" w:rsidRDefault="000708E4" w:rsidP="00755BDA">
      <w:pPr>
        <w:spacing w:line="480" w:lineRule="auto"/>
        <w:rPr>
          <w:rFonts w:ascii="Arial" w:hAnsi="Arial" w:cs="Arial"/>
          <w:sz w:val="24"/>
          <w:szCs w:val="24"/>
        </w:rPr>
      </w:pPr>
    </w:p>
    <w:p w14:paraId="083AF78A" w14:textId="08034305" w:rsidR="00D62875" w:rsidRPr="0027207E" w:rsidRDefault="00D62875" w:rsidP="00755BDA">
      <w:pPr>
        <w:spacing w:line="480" w:lineRule="auto"/>
        <w:rPr>
          <w:rFonts w:ascii="Arial" w:hAnsi="Arial" w:cs="Arial"/>
          <w:sz w:val="24"/>
          <w:szCs w:val="24"/>
          <w:u w:val="single"/>
        </w:rPr>
      </w:pPr>
      <w:r w:rsidRPr="0027207E">
        <w:rPr>
          <w:rFonts w:ascii="Arial" w:hAnsi="Arial" w:cs="Arial"/>
          <w:sz w:val="24"/>
          <w:szCs w:val="24"/>
          <w:u w:val="single"/>
        </w:rPr>
        <w:lastRenderedPageBreak/>
        <w:t xml:space="preserve">References </w:t>
      </w:r>
    </w:p>
    <w:p w14:paraId="002ECBDF" w14:textId="1F194AF5" w:rsidR="009C16AD" w:rsidRDefault="009C16AD" w:rsidP="00755BDA">
      <w:pPr>
        <w:spacing w:line="480" w:lineRule="auto"/>
        <w:rPr>
          <w:rFonts w:ascii="Arial" w:hAnsi="Arial" w:cs="Arial"/>
          <w:sz w:val="24"/>
          <w:szCs w:val="24"/>
          <w:shd w:val="clear" w:color="auto" w:fill="FFFFFF"/>
        </w:rPr>
      </w:pPr>
      <w:r w:rsidRPr="0027207E">
        <w:rPr>
          <w:rFonts w:ascii="Arial" w:hAnsi="Arial" w:cs="Arial"/>
          <w:sz w:val="24"/>
          <w:szCs w:val="24"/>
          <w:shd w:val="clear" w:color="auto" w:fill="FFFFFF"/>
        </w:rPr>
        <w:t xml:space="preserve">Beech, A.R., Craig, </w:t>
      </w:r>
      <w:proofErr w:type="gramStart"/>
      <w:r w:rsidRPr="0027207E">
        <w:rPr>
          <w:rFonts w:ascii="Arial" w:hAnsi="Arial" w:cs="Arial"/>
          <w:sz w:val="24"/>
          <w:szCs w:val="24"/>
          <w:shd w:val="clear" w:color="auto" w:fill="FFFFFF"/>
        </w:rPr>
        <w:t>L.A.</w:t>
      </w:r>
      <w:proofErr w:type="gramEnd"/>
      <w:r w:rsidRPr="0027207E">
        <w:rPr>
          <w:rFonts w:ascii="Arial" w:hAnsi="Arial" w:cs="Arial"/>
          <w:sz w:val="24"/>
          <w:szCs w:val="24"/>
          <w:shd w:val="clear" w:color="auto" w:fill="FFFFFF"/>
        </w:rPr>
        <w:t xml:space="preserve"> and Browne, K.D. eds., 2009. Assessment and treatment of sex offenders: A handbook.</w:t>
      </w:r>
    </w:p>
    <w:p w14:paraId="285D649C" w14:textId="77777777" w:rsidR="000708E4" w:rsidRPr="0027207E" w:rsidRDefault="000708E4" w:rsidP="00755BDA">
      <w:pPr>
        <w:spacing w:line="480" w:lineRule="auto"/>
        <w:rPr>
          <w:rFonts w:ascii="Arial" w:hAnsi="Arial" w:cs="Arial"/>
          <w:b/>
          <w:bCs/>
          <w:sz w:val="24"/>
          <w:szCs w:val="24"/>
          <w:u w:val="single"/>
        </w:rPr>
      </w:pPr>
    </w:p>
    <w:p w14:paraId="4F2BF0B9" w14:textId="21E972B7" w:rsidR="00015D74" w:rsidRDefault="00015D74" w:rsidP="00755BDA">
      <w:pPr>
        <w:spacing w:line="480" w:lineRule="auto"/>
        <w:rPr>
          <w:rFonts w:ascii="Arial" w:hAnsi="Arial" w:cs="Arial"/>
          <w:sz w:val="24"/>
          <w:szCs w:val="24"/>
          <w:shd w:val="clear" w:color="auto" w:fill="FFFFFF"/>
        </w:rPr>
      </w:pPr>
      <w:r w:rsidRPr="0027207E">
        <w:rPr>
          <w:rFonts w:ascii="Arial" w:hAnsi="Arial" w:cs="Arial"/>
          <w:sz w:val="24"/>
          <w:szCs w:val="24"/>
          <w:shd w:val="clear" w:color="auto" w:fill="FFFFFF"/>
        </w:rPr>
        <w:t xml:space="preserve">Bryant, S., Peck, M. and </w:t>
      </w:r>
      <w:proofErr w:type="spellStart"/>
      <w:r w:rsidRPr="0027207E">
        <w:rPr>
          <w:rFonts w:ascii="Arial" w:hAnsi="Arial" w:cs="Arial"/>
          <w:sz w:val="24"/>
          <w:szCs w:val="24"/>
          <w:shd w:val="clear" w:color="auto" w:fill="FFFFFF"/>
        </w:rPr>
        <w:t>Lovbakke</w:t>
      </w:r>
      <w:proofErr w:type="spellEnd"/>
      <w:r w:rsidRPr="0027207E">
        <w:rPr>
          <w:rFonts w:ascii="Arial" w:hAnsi="Arial" w:cs="Arial"/>
          <w:sz w:val="24"/>
          <w:szCs w:val="24"/>
          <w:shd w:val="clear" w:color="auto" w:fill="FFFFFF"/>
        </w:rPr>
        <w:t>, J., 2015. Reoffending analysis of MAPPA eligible offenders. </w:t>
      </w:r>
      <w:r w:rsidRPr="0027207E">
        <w:rPr>
          <w:rFonts w:ascii="Arial" w:hAnsi="Arial" w:cs="Arial"/>
          <w:i/>
          <w:iCs/>
          <w:sz w:val="24"/>
          <w:szCs w:val="24"/>
          <w:shd w:val="clear" w:color="auto" w:fill="FFFFFF"/>
        </w:rPr>
        <w:t>Ministry of Justice</w:t>
      </w:r>
      <w:r w:rsidRPr="0027207E">
        <w:rPr>
          <w:rFonts w:ascii="Arial" w:hAnsi="Arial" w:cs="Arial"/>
          <w:sz w:val="24"/>
          <w:szCs w:val="24"/>
          <w:shd w:val="clear" w:color="auto" w:fill="FFFFFF"/>
        </w:rPr>
        <w:t>.</w:t>
      </w:r>
    </w:p>
    <w:p w14:paraId="13E2993F" w14:textId="77777777" w:rsidR="000708E4" w:rsidRPr="0027207E" w:rsidRDefault="000708E4" w:rsidP="00755BDA">
      <w:pPr>
        <w:spacing w:line="480" w:lineRule="auto"/>
        <w:rPr>
          <w:rFonts w:ascii="Arial" w:hAnsi="Arial" w:cs="Arial"/>
          <w:sz w:val="24"/>
          <w:szCs w:val="24"/>
          <w:shd w:val="clear" w:color="auto" w:fill="FFFFFF"/>
        </w:rPr>
      </w:pPr>
    </w:p>
    <w:p w14:paraId="1E94F87E" w14:textId="013DD9A2" w:rsidR="00AD43E9" w:rsidRPr="0027207E" w:rsidRDefault="00AD43E9" w:rsidP="00755BDA">
      <w:pPr>
        <w:spacing w:line="480" w:lineRule="auto"/>
        <w:rPr>
          <w:rFonts w:ascii="Arial" w:hAnsi="Arial" w:cs="Arial"/>
          <w:sz w:val="24"/>
          <w:szCs w:val="24"/>
          <w:shd w:val="clear" w:color="auto" w:fill="FFFFFF"/>
        </w:rPr>
      </w:pPr>
      <w:proofErr w:type="spellStart"/>
      <w:r w:rsidRPr="0027207E">
        <w:rPr>
          <w:rFonts w:ascii="Arial" w:hAnsi="Arial" w:cs="Arial"/>
          <w:sz w:val="24"/>
          <w:szCs w:val="24"/>
          <w:shd w:val="clear" w:color="auto" w:fill="FFFFFF"/>
        </w:rPr>
        <w:t>Cann</w:t>
      </w:r>
      <w:proofErr w:type="spellEnd"/>
      <w:r w:rsidRPr="0027207E">
        <w:rPr>
          <w:rFonts w:ascii="Arial" w:hAnsi="Arial" w:cs="Arial"/>
          <w:sz w:val="24"/>
          <w:szCs w:val="24"/>
          <w:shd w:val="clear" w:color="auto" w:fill="FFFFFF"/>
        </w:rPr>
        <w:t xml:space="preserve">, J., </w:t>
      </w:r>
      <w:proofErr w:type="spellStart"/>
      <w:r w:rsidRPr="0027207E">
        <w:rPr>
          <w:rFonts w:ascii="Arial" w:hAnsi="Arial" w:cs="Arial"/>
          <w:sz w:val="24"/>
          <w:szCs w:val="24"/>
          <w:shd w:val="clear" w:color="auto" w:fill="FFFFFF"/>
        </w:rPr>
        <w:t>Falshaw</w:t>
      </w:r>
      <w:proofErr w:type="spellEnd"/>
      <w:r w:rsidRPr="0027207E">
        <w:rPr>
          <w:rFonts w:ascii="Arial" w:hAnsi="Arial" w:cs="Arial"/>
          <w:sz w:val="24"/>
          <w:szCs w:val="24"/>
          <w:shd w:val="clear" w:color="auto" w:fill="FFFFFF"/>
        </w:rPr>
        <w:t>, L. and Friendship, C., 2004. Sexual offenders discharged from prison in England and Wales: A 21</w:t>
      </w:r>
      <w:r w:rsidRPr="0027207E">
        <w:rPr>
          <w:rFonts w:ascii="Cambria Math" w:hAnsi="Cambria Math" w:cs="Cambria Math"/>
          <w:sz w:val="24"/>
          <w:szCs w:val="24"/>
          <w:shd w:val="clear" w:color="auto" w:fill="FFFFFF"/>
        </w:rPr>
        <w:t>‐</w:t>
      </w:r>
      <w:r w:rsidRPr="0027207E">
        <w:rPr>
          <w:rFonts w:ascii="Arial" w:hAnsi="Arial" w:cs="Arial"/>
          <w:sz w:val="24"/>
          <w:szCs w:val="24"/>
          <w:shd w:val="clear" w:color="auto" w:fill="FFFFFF"/>
        </w:rPr>
        <w:t>year reconviction study. </w:t>
      </w:r>
      <w:r w:rsidRPr="0027207E">
        <w:rPr>
          <w:rFonts w:ascii="Arial" w:hAnsi="Arial" w:cs="Arial"/>
          <w:i/>
          <w:iCs/>
          <w:sz w:val="24"/>
          <w:szCs w:val="24"/>
          <w:shd w:val="clear" w:color="auto" w:fill="FFFFFF"/>
        </w:rPr>
        <w:t>Legal and Criminological Psychology</w:t>
      </w:r>
      <w:r w:rsidRPr="0027207E">
        <w:rPr>
          <w:rFonts w:ascii="Arial" w:hAnsi="Arial" w:cs="Arial"/>
          <w:sz w:val="24"/>
          <w:szCs w:val="24"/>
          <w:shd w:val="clear" w:color="auto" w:fill="FFFFFF"/>
        </w:rPr>
        <w:t>, </w:t>
      </w:r>
      <w:r w:rsidRPr="0027207E">
        <w:rPr>
          <w:rFonts w:ascii="Arial" w:hAnsi="Arial" w:cs="Arial"/>
          <w:i/>
          <w:iCs/>
          <w:sz w:val="24"/>
          <w:szCs w:val="24"/>
          <w:shd w:val="clear" w:color="auto" w:fill="FFFFFF"/>
        </w:rPr>
        <w:t>9</w:t>
      </w:r>
      <w:r w:rsidRPr="0027207E">
        <w:rPr>
          <w:rFonts w:ascii="Arial" w:hAnsi="Arial" w:cs="Arial"/>
          <w:sz w:val="24"/>
          <w:szCs w:val="24"/>
          <w:shd w:val="clear" w:color="auto" w:fill="FFFFFF"/>
        </w:rPr>
        <w:t>(1), pp.1-10.</w:t>
      </w:r>
    </w:p>
    <w:p w14:paraId="3CD2C729" w14:textId="77777777" w:rsidR="00AD43E9" w:rsidRPr="0027207E" w:rsidRDefault="00AD43E9" w:rsidP="00755BDA">
      <w:pPr>
        <w:spacing w:line="480" w:lineRule="auto"/>
        <w:rPr>
          <w:rFonts w:ascii="Arial" w:hAnsi="Arial" w:cs="Arial"/>
          <w:sz w:val="24"/>
          <w:szCs w:val="24"/>
          <w:shd w:val="clear" w:color="auto" w:fill="FFFFFF"/>
        </w:rPr>
      </w:pPr>
    </w:p>
    <w:p w14:paraId="3C01095F" w14:textId="14A1CF28" w:rsidR="00AE0C84" w:rsidRPr="0027207E" w:rsidRDefault="008F2E5B" w:rsidP="00755BDA">
      <w:pPr>
        <w:spacing w:line="480" w:lineRule="auto"/>
        <w:rPr>
          <w:rFonts w:ascii="Arial" w:hAnsi="Arial" w:cs="Arial"/>
          <w:sz w:val="24"/>
          <w:szCs w:val="24"/>
          <w:shd w:val="clear" w:color="auto" w:fill="FFFFFF"/>
        </w:rPr>
      </w:pPr>
      <w:r w:rsidRPr="0027207E">
        <w:rPr>
          <w:rFonts w:ascii="Arial" w:hAnsi="Arial" w:cs="Arial"/>
          <w:sz w:val="24"/>
          <w:szCs w:val="24"/>
          <w:shd w:val="clear" w:color="auto" w:fill="FFFFFF"/>
        </w:rPr>
        <w:t>Bryan, T. and Doyle, P., 2013. Developing multi-agency public protection arrangements. In </w:t>
      </w:r>
      <w:r w:rsidRPr="0027207E">
        <w:rPr>
          <w:rFonts w:ascii="Arial" w:hAnsi="Arial" w:cs="Arial"/>
          <w:i/>
          <w:iCs/>
          <w:sz w:val="24"/>
          <w:szCs w:val="24"/>
          <w:shd w:val="clear" w:color="auto" w:fill="FFFFFF"/>
        </w:rPr>
        <w:t>Sex Offenders in the Community</w:t>
      </w:r>
      <w:r w:rsidRPr="0027207E">
        <w:rPr>
          <w:rFonts w:ascii="Arial" w:hAnsi="Arial" w:cs="Arial"/>
          <w:sz w:val="24"/>
          <w:szCs w:val="24"/>
          <w:shd w:val="clear" w:color="auto" w:fill="FFFFFF"/>
        </w:rPr>
        <w:t> (pp. 207-224). Willan.</w:t>
      </w:r>
    </w:p>
    <w:p w14:paraId="2E191E07" w14:textId="77777777" w:rsidR="00AD43E9" w:rsidRPr="0027207E" w:rsidRDefault="00AD43E9" w:rsidP="00755BDA">
      <w:pPr>
        <w:spacing w:line="480" w:lineRule="auto"/>
        <w:rPr>
          <w:rFonts w:ascii="Arial" w:hAnsi="Arial" w:cs="Arial"/>
          <w:sz w:val="24"/>
          <w:szCs w:val="24"/>
          <w:shd w:val="clear" w:color="auto" w:fill="FFFFFF"/>
        </w:rPr>
      </w:pPr>
    </w:p>
    <w:p w14:paraId="2C79371D" w14:textId="0D563D52" w:rsidR="008F2E5B" w:rsidRPr="0027207E" w:rsidRDefault="008F2E5B" w:rsidP="00755BDA">
      <w:pPr>
        <w:spacing w:line="480" w:lineRule="auto"/>
        <w:rPr>
          <w:rFonts w:ascii="Arial" w:hAnsi="Arial" w:cs="Arial"/>
          <w:sz w:val="24"/>
          <w:szCs w:val="24"/>
        </w:rPr>
      </w:pPr>
      <w:r w:rsidRPr="0027207E">
        <w:rPr>
          <w:rFonts w:ascii="Arial" w:hAnsi="Arial" w:cs="Arial"/>
          <w:sz w:val="24"/>
          <w:szCs w:val="24"/>
        </w:rPr>
        <w:t>Butler Committee, Home Office and Department of Health and Social Security (1975), Committee on Mentally Abnormal Offenders. Cm 6244. London: HMSO.</w:t>
      </w:r>
    </w:p>
    <w:p w14:paraId="407B39E5" w14:textId="5268EE7E" w:rsidR="00AD43E9" w:rsidRPr="0027207E" w:rsidRDefault="00AD43E9" w:rsidP="00755BDA">
      <w:pPr>
        <w:spacing w:line="480" w:lineRule="auto"/>
        <w:rPr>
          <w:rFonts w:ascii="Arial" w:hAnsi="Arial" w:cs="Arial"/>
          <w:sz w:val="24"/>
          <w:szCs w:val="24"/>
        </w:rPr>
      </w:pPr>
    </w:p>
    <w:p w14:paraId="1E922B9F" w14:textId="2EB73F65" w:rsidR="00AD43E9" w:rsidRPr="0027207E" w:rsidRDefault="00AD43E9" w:rsidP="00755BDA">
      <w:pPr>
        <w:spacing w:line="480" w:lineRule="auto"/>
        <w:rPr>
          <w:rFonts w:ascii="Arial" w:hAnsi="Arial" w:cs="Arial"/>
          <w:sz w:val="24"/>
          <w:szCs w:val="24"/>
        </w:rPr>
      </w:pPr>
      <w:proofErr w:type="spellStart"/>
      <w:r w:rsidRPr="0027207E">
        <w:rPr>
          <w:rFonts w:ascii="Arial" w:hAnsi="Arial" w:cs="Arial"/>
          <w:sz w:val="24"/>
          <w:szCs w:val="24"/>
        </w:rPr>
        <w:t>Grubin</w:t>
      </w:r>
      <w:proofErr w:type="spellEnd"/>
      <w:r w:rsidRPr="0027207E">
        <w:rPr>
          <w:rFonts w:ascii="Arial" w:hAnsi="Arial" w:cs="Arial"/>
          <w:sz w:val="24"/>
          <w:szCs w:val="24"/>
        </w:rPr>
        <w:t>, D.    (1998</w:t>
      </w:r>
      <w:proofErr w:type="gramStart"/>
      <w:r w:rsidRPr="0027207E">
        <w:rPr>
          <w:rFonts w:ascii="Arial" w:hAnsi="Arial" w:cs="Arial"/>
          <w:sz w:val="24"/>
          <w:szCs w:val="24"/>
        </w:rPr>
        <w:t>).Sex</w:t>
      </w:r>
      <w:proofErr w:type="gramEnd"/>
      <w:r w:rsidRPr="0027207E">
        <w:rPr>
          <w:rFonts w:ascii="Arial" w:hAnsi="Arial" w:cs="Arial"/>
          <w:sz w:val="24"/>
          <w:szCs w:val="24"/>
        </w:rPr>
        <w:t xml:space="preserve">    offending against children: Understanding the    risk. Police </w:t>
      </w:r>
      <w:proofErr w:type="spellStart"/>
      <w:r w:rsidRPr="0027207E">
        <w:rPr>
          <w:rFonts w:ascii="Arial" w:hAnsi="Arial" w:cs="Arial"/>
          <w:sz w:val="24"/>
          <w:szCs w:val="24"/>
        </w:rPr>
        <w:t>ResearchSeries</w:t>
      </w:r>
      <w:proofErr w:type="spellEnd"/>
      <w:r w:rsidRPr="0027207E">
        <w:rPr>
          <w:rFonts w:ascii="Arial" w:hAnsi="Arial" w:cs="Arial"/>
          <w:sz w:val="24"/>
          <w:szCs w:val="24"/>
        </w:rPr>
        <w:t xml:space="preserve"> Paper 99.  London: Policing and    Reducing Crime Unit.</w:t>
      </w:r>
    </w:p>
    <w:p w14:paraId="4707DDA8" w14:textId="13CF5950" w:rsidR="00C8414F" w:rsidRPr="0027207E" w:rsidRDefault="00C8414F" w:rsidP="00755BDA">
      <w:pPr>
        <w:spacing w:line="480" w:lineRule="auto"/>
        <w:rPr>
          <w:rFonts w:ascii="Arial" w:hAnsi="Arial" w:cs="Arial"/>
          <w:sz w:val="24"/>
          <w:szCs w:val="24"/>
        </w:rPr>
      </w:pPr>
    </w:p>
    <w:p w14:paraId="14A21F64" w14:textId="641D799F" w:rsidR="00C8414F" w:rsidRPr="0027207E" w:rsidRDefault="00C8414F" w:rsidP="00755BDA">
      <w:pPr>
        <w:spacing w:line="480" w:lineRule="auto"/>
        <w:rPr>
          <w:rFonts w:ascii="Arial" w:hAnsi="Arial" w:cs="Arial"/>
          <w:sz w:val="24"/>
          <w:szCs w:val="24"/>
        </w:rPr>
      </w:pPr>
      <w:r w:rsidRPr="0027207E">
        <w:rPr>
          <w:rFonts w:ascii="Arial" w:hAnsi="Arial" w:cs="Arial"/>
          <w:sz w:val="24"/>
          <w:szCs w:val="24"/>
        </w:rPr>
        <w:lastRenderedPageBreak/>
        <w:t xml:space="preserve">Jansson, k., Povey, D. and </w:t>
      </w:r>
      <w:proofErr w:type="spellStart"/>
      <w:r w:rsidRPr="0027207E">
        <w:rPr>
          <w:rFonts w:ascii="Arial" w:hAnsi="Arial" w:cs="Arial"/>
          <w:sz w:val="24"/>
          <w:szCs w:val="24"/>
        </w:rPr>
        <w:t>Kaiza</w:t>
      </w:r>
      <w:proofErr w:type="spellEnd"/>
      <w:r w:rsidRPr="0027207E">
        <w:rPr>
          <w:rFonts w:ascii="Arial" w:hAnsi="Arial" w:cs="Arial"/>
          <w:sz w:val="24"/>
          <w:szCs w:val="24"/>
        </w:rPr>
        <w:t xml:space="preserve">, P. (2007) Violent and sexual crime. In </w:t>
      </w:r>
      <w:proofErr w:type="spellStart"/>
      <w:proofErr w:type="gramStart"/>
      <w:r w:rsidRPr="0027207E">
        <w:rPr>
          <w:rFonts w:ascii="Arial" w:hAnsi="Arial" w:cs="Arial"/>
          <w:sz w:val="24"/>
          <w:szCs w:val="24"/>
        </w:rPr>
        <w:t>S.Nicholas</w:t>
      </w:r>
      <w:proofErr w:type="spellEnd"/>
      <w:proofErr w:type="gramEnd"/>
      <w:r w:rsidRPr="0027207E">
        <w:rPr>
          <w:rFonts w:ascii="Arial" w:hAnsi="Arial" w:cs="Arial"/>
          <w:sz w:val="24"/>
          <w:szCs w:val="24"/>
        </w:rPr>
        <w:t xml:space="preserve">, C. Kershaw and A. Walker (eds.), </w:t>
      </w:r>
      <w:r w:rsidRPr="0027207E">
        <w:rPr>
          <w:rFonts w:ascii="Arial" w:hAnsi="Arial" w:cs="Arial"/>
          <w:i/>
          <w:iCs/>
          <w:sz w:val="24"/>
          <w:szCs w:val="24"/>
        </w:rPr>
        <w:t>Crime in England and Wales 2006/07</w:t>
      </w:r>
      <w:r w:rsidRPr="0027207E">
        <w:rPr>
          <w:rFonts w:ascii="Arial" w:hAnsi="Arial" w:cs="Arial"/>
          <w:sz w:val="24"/>
          <w:szCs w:val="24"/>
        </w:rPr>
        <w:t>, 4</w:t>
      </w:r>
      <w:r w:rsidRPr="0027207E">
        <w:rPr>
          <w:rFonts w:ascii="Arial" w:hAnsi="Arial" w:cs="Arial"/>
          <w:sz w:val="24"/>
          <w:szCs w:val="24"/>
          <w:vertAlign w:val="superscript"/>
        </w:rPr>
        <w:t>th</w:t>
      </w:r>
      <w:r w:rsidRPr="0027207E">
        <w:rPr>
          <w:rFonts w:ascii="Arial" w:hAnsi="Arial" w:cs="Arial"/>
          <w:sz w:val="24"/>
          <w:szCs w:val="24"/>
        </w:rPr>
        <w:t xml:space="preserve"> </w:t>
      </w:r>
      <w:proofErr w:type="spellStart"/>
      <w:r w:rsidRPr="0027207E">
        <w:rPr>
          <w:rFonts w:ascii="Arial" w:hAnsi="Arial" w:cs="Arial"/>
          <w:sz w:val="24"/>
          <w:szCs w:val="24"/>
        </w:rPr>
        <w:t>edn</w:t>
      </w:r>
      <w:proofErr w:type="spellEnd"/>
      <w:r w:rsidRPr="0027207E">
        <w:rPr>
          <w:rFonts w:ascii="Arial" w:hAnsi="Arial" w:cs="Arial"/>
          <w:sz w:val="24"/>
          <w:szCs w:val="24"/>
        </w:rPr>
        <w:t>, pp. 49-65. London: Home Office.</w:t>
      </w:r>
    </w:p>
    <w:p w14:paraId="5CFF1D6B" w14:textId="77777777" w:rsidR="008F2E5B" w:rsidRPr="0027207E" w:rsidRDefault="008F2E5B" w:rsidP="00755BDA">
      <w:pPr>
        <w:spacing w:line="480" w:lineRule="auto"/>
        <w:rPr>
          <w:rFonts w:ascii="Arial" w:hAnsi="Arial" w:cs="Arial"/>
          <w:sz w:val="24"/>
          <w:szCs w:val="24"/>
        </w:rPr>
      </w:pPr>
    </w:p>
    <w:p w14:paraId="3519208F" w14:textId="56D88B4B" w:rsidR="00AE0C84" w:rsidRPr="0027207E" w:rsidRDefault="00AE0C84" w:rsidP="00755BDA">
      <w:pPr>
        <w:spacing w:line="480" w:lineRule="auto"/>
        <w:rPr>
          <w:rFonts w:ascii="Arial" w:hAnsi="Arial" w:cs="Arial"/>
          <w:sz w:val="24"/>
          <w:szCs w:val="24"/>
        </w:rPr>
      </w:pPr>
      <w:r w:rsidRPr="0027207E">
        <w:rPr>
          <w:rFonts w:ascii="Arial" w:hAnsi="Arial" w:cs="Arial"/>
          <w:sz w:val="24"/>
          <w:szCs w:val="24"/>
        </w:rPr>
        <w:t xml:space="preserve">Maguire, M., </w:t>
      </w:r>
      <w:proofErr w:type="spellStart"/>
      <w:r w:rsidRPr="0027207E">
        <w:rPr>
          <w:rFonts w:ascii="Arial" w:hAnsi="Arial" w:cs="Arial"/>
          <w:sz w:val="24"/>
          <w:szCs w:val="24"/>
        </w:rPr>
        <w:t>Kemshall</w:t>
      </w:r>
      <w:proofErr w:type="spellEnd"/>
      <w:r w:rsidRPr="0027207E">
        <w:rPr>
          <w:rFonts w:ascii="Arial" w:hAnsi="Arial" w:cs="Arial"/>
          <w:sz w:val="24"/>
          <w:szCs w:val="24"/>
        </w:rPr>
        <w:t xml:space="preserve">, H., </w:t>
      </w:r>
      <w:proofErr w:type="spellStart"/>
      <w:r w:rsidRPr="0027207E">
        <w:rPr>
          <w:rFonts w:ascii="Arial" w:hAnsi="Arial" w:cs="Arial"/>
          <w:sz w:val="24"/>
          <w:szCs w:val="24"/>
        </w:rPr>
        <w:t>Noaks</w:t>
      </w:r>
      <w:proofErr w:type="spellEnd"/>
      <w:r w:rsidRPr="0027207E">
        <w:rPr>
          <w:rFonts w:ascii="Arial" w:hAnsi="Arial" w:cs="Arial"/>
          <w:sz w:val="24"/>
          <w:szCs w:val="24"/>
        </w:rPr>
        <w:t xml:space="preserve">, L. and </w:t>
      </w:r>
      <w:proofErr w:type="spellStart"/>
      <w:r w:rsidRPr="0027207E">
        <w:rPr>
          <w:rFonts w:ascii="Arial" w:hAnsi="Arial" w:cs="Arial"/>
          <w:sz w:val="24"/>
          <w:szCs w:val="24"/>
        </w:rPr>
        <w:t>Wincup</w:t>
      </w:r>
      <w:proofErr w:type="spellEnd"/>
      <w:r w:rsidRPr="0027207E">
        <w:rPr>
          <w:rFonts w:ascii="Arial" w:hAnsi="Arial" w:cs="Arial"/>
          <w:sz w:val="24"/>
          <w:szCs w:val="24"/>
        </w:rPr>
        <w:t xml:space="preserve">, E. (2001). Risk Management of Sexual </w:t>
      </w:r>
      <w:proofErr w:type="gramStart"/>
      <w:r w:rsidRPr="0027207E">
        <w:rPr>
          <w:rFonts w:ascii="Arial" w:hAnsi="Arial" w:cs="Arial"/>
          <w:sz w:val="24"/>
          <w:szCs w:val="24"/>
        </w:rPr>
        <w:t>and  Violent</w:t>
      </w:r>
      <w:proofErr w:type="gramEnd"/>
      <w:r w:rsidRPr="0027207E">
        <w:rPr>
          <w:rFonts w:ascii="Arial" w:hAnsi="Arial" w:cs="Arial"/>
          <w:sz w:val="24"/>
          <w:szCs w:val="24"/>
        </w:rPr>
        <w:t xml:space="preserve"> Offenders: The work of Public Protection Panels. Police Research Series 139.  London: Home Office.</w:t>
      </w:r>
    </w:p>
    <w:p w14:paraId="4C64A3F2" w14:textId="4BF263BD" w:rsidR="00474303" w:rsidRPr="0027207E" w:rsidRDefault="00474303" w:rsidP="00755BDA">
      <w:pPr>
        <w:spacing w:line="480" w:lineRule="auto"/>
        <w:rPr>
          <w:rFonts w:ascii="Arial" w:hAnsi="Arial" w:cs="Arial"/>
          <w:sz w:val="24"/>
          <w:szCs w:val="24"/>
        </w:rPr>
      </w:pPr>
    </w:p>
    <w:p w14:paraId="2CE927EC" w14:textId="7330CA39" w:rsidR="00474303" w:rsidRPr="0027207E" w:rsidRDefault="00474303" w:rsidP="00755BDA">
      <w:pPr>
        <w:spacing w:line="480" w:lineRule="auto"/>
        <w:rPr>
          <w:rFonts w:ascii="Arial" w:hAnsi="Arial" w:cs="Arial"/>
          <w:sz w:val="24"/>
          <w:szCs w:val="24"/>
          <w:shd w:val="clear" w:color="auto" w:fill="FFFFFF"/>
        </w:rPr>
      </w:pPr>
      <w:proofErr w:type="spellStart"/>
      <w:r w:rsidRPr="0027207E">
        <w:rPr>
          <w:rFonts w:ascii="Arial" w:hAnsi="Arial" w:cs="Arial"/>
          <w:sz w:val="24"/>
          <w:szCs w:val="24"/>
          <w:shd w:val="clear" w:color="auto" w:fill="FFFFFF"/>
        </w:rPr>
        <w:t>Kemshall</w:t>
      </w:r>
      <w:proofErr w:type="spellEnd"/>
      <w:r w:rsidRPr="0027207E">
        <w:rPr>
          <w:rFonts w:ascii="Arial" w:hAnsi="Arial" w:cs="Arial"/>
          <w:sz w:val="24"/>
          <w:szCs w:val="24"/>
          <w:shd w:val="clear" w:color="auto" w:fill="FFFFFF"/>
        </w:rPr>
        <w:t>, H. and Britain, G., 2001. </w:t>
      </w:r>
      <w:r w:rsidRPr="0027207E">
        <w:rPr>
          <w:rFonts w:ascii="Arial" w:hAnsi="Arial" w:cs="Arial"/>
          <w:i/>
          <w:iCs/>
          <w:sz w:val="24"/>
          <w:szCs w:val="24"/>
          <w:shd w:val="clear" w:color="auto" w:fill="FFFFFF"/>
        </w:rPr>
        <w:t>Risk assessment and management of known sexual and violent offenders: A review of current issues</w:t>
      </w:r>
      <w:r w:rsidRPr="0027207E">
        <w:rPr>
          <w:rFonts w:ascii="Arial" w:hAnsi="Arial" w:cs="Arial"/>
          <w:sz w:val="24"/>
          <w:szCs w:val="24"/>
          <w:shd w:val="clear" w:color="auto" w:fill="FFFFFF"/>
        </w:rPr>
        <w:t> (No. 140). Home Office, Policing and Reducing Crime Unit, Research, Development and Statistics Directorate.</w:t>
      </w:r>
    </w:p>
    <w:p w14:paraId="38D6A957" w14:textId="1E2B4AFF" w:rsidR="00462F63" w:rsidRPr="0027207E" w:rsidRDefault="00462F63" w:rsidP="00755BDA">
      <w:pPr>
        <w:spacing w:line="480" w:lineRule="auto"/>
        <w:rPr>
          <w:rFonts w:ascii="Arial" w:hAnsi="Arial" w:cs="Arial"/>
          <w:sz w:val="24"/>
          <w:szCs w:val="24"/>
        </w:rPr>
      </w:pPr>
    </w:p>
    <w:p w14:paraId="288E1B83" w14:textId="77777777" w:rsidR="00462F63" w:rsidRPr="0027207E" w:rsidRDefault="00462F63" w:rsidP="00755BDA">
      <w:pPr>
        <w:spacing w:line="480" w:lineRule="auto"/>
        <w:rPr>
          <w:rFonts w:ascii="Arial" w:hAnsi="Arial" w:cs="Arial"/>
          <w:sz w:val="24"/>
          <w:szCs w:val="24"/>
          <w:shd w:val="clear" w:color="auto" w:fill="FFFFFF"/>
        </w:rPr>
      </w:pPr>
      <w:r w:rsidRPr="0027207E">
        <w:rPr>
          <w:rFonts w:ascii="Arial" w:hAnsi="Arial" w:cs="Arial"/>
          <w:sz w:val="24"/>
          <w:szCs w:val="24"/>
          <w:shd w:val="clear" w:color="auto" w:fill="FFFFFF"/>
        </w:rPr>
        <w:t xml:space="preserve">Wood, J., </w:t>
      </w:r>
      <w:proofErr w:type="spellStart"/>
      <w:r w:rsidRPr="0027207E">
        <w:rPr>
          <w:rFonts w:ascii="Arial" w:hAnsi="Arial" w:cs="Arial"/>
          <w:sz w:val="24"/>
          <w:szCs w:val="24"/>
          <w:shd w:val="clear" w:color="auto" w:fill="FFFFFF"/>
        </w:rPr>
        <w:t>Kemshall</w:t>
      </w:r>
      <w:proofErr w:type="spellEnd"/>
      <w:r w:rsidRPr="0027207E">
        <w:rPr>
          <w:rFonts w:ascii="Arial" w:hAnsi="Arial" w:cs="Arial"/>
          <w:sz w:val="24"/>
          <w:szCs w:val="24"/>
          <w:shd w:val="clear" w:color="auto" w:fill="FFFFFF"/>
        </w:rPr>
        <w:t>, H. and Maguire, M., 2007. </w:t>
      </w:r>
      <w:r w:rsidRPr="0027207E">
        <w:rPr>
          <w:rFonts w:ascii="Arial" w:hAnsi="Arial" w:cs="Arial"/>
          <w:i/>
          <w:iCs/>
          <w:sz w:val="24"/>
          <w:szCs w:val="24"/>
          <w:shd w:val="clear" w:color="auto" w:fill="FFFFFF"/>
        </w:rPr>
        <w:t>The operation and experience of multi-agency public protection arrangements (MAPPA)</w:t>
      </w:r>
      <w:r w:rsidRPr="0027207E">
        <w:rPr>
          <w:rFonts w:ascii="Arial" w:hAnsi="Arial" w:cs="Arial"/>
          <w:sz w:val="24"/>
          <w:szCs w:val="24"/>
          <w:shd w:val="clear" w:color="auto" w:fill="FFFFFF"/>
        </w:rPr>
        <w:t>. London: Home Office.</w:t>
      </w:r>
    </w:p>
    <w:p w14:paraId="7DE8CAAF" w14:textId="77777777" w:rsidR="00462F63" w:rsidRPr="0027207E" w:rsidRDefault="00462F63" w:rsidP="00755BDA">
      <w:pPr>
        <w:spacing w:line="480" w:lineRule="auto"/>
        <w:rPr>
          <w:rFonts w:ascii="Arial" w:hAnsi="Arial" w:cs="Arial"/>
          <w:sz w:val="24"/>
          <w:szCs w:val="24"/>
        </w:rPr>
      </w:pPr>
    </w:p>
    <w:p w14:paraId="6678A5E8" w14:textId="75E3B76F" w:rsidR="00ED58E1" w:rsidRPr="0027207E" w:rsidRDefault="00ED6301" w:rsidP="00755BDA">
      <w:pPr>
        <w:spacing w:line="480" w:lineRule="auto"/>
        <w:rPr>
          <w:rFonts w:ascii="Arial" w:hAnsi="Arial" w:cs="Arial"/>
          <w:sz w:val="24"/>
          <w:szCs w:val="24"/>
        </w:rPr>
      </w:pPr>
      <w:r w:rsidRPr="0027207E">
        <w:rPr>
          <w:rFonts w:ascii="Arial" w:hAnsi="Arial" w:cs="Arial"/>
          <w:sz w:val="24"/>
          <w:szCs w:val="24"/>
        </w:rPr>
        <w:t xml:space="preserve">  </w:t>
      </w:r>
    </w:p>
    <w:p w14:paraId="47E7AF80" w14:textId="3C56F383" w:rsidR="009D6670" w:rsidRPr="0027207E" w:rsidRDefault="009D6670" w:rsidP="00755BDA">
      <w:pPr>
        <w:spacing w:line="480" w:lineRule="auto"/>
        <w:rPr>
          <w:rFonts w:ascii="Arial" w:hAnsi="Arial" w:cs="Arial"/>
          <w:sz w:val="24"/>
          <w:szCs w:val="24"/>
          <w:shd w:val="clear" w:color="auto" w:fill="FFFFFF"/>
        </w:rPr>
      </w:pPr>
    </w:p>
    <w:p w14:paraId="2464D373" w14:textId="46BF1092" w:rsidR="00216B18" w:rsidRPr="0027207E" w:rsidRDefault="00216B18" w:rsidP="00755BDA">
      <w:pPr>
        <w:pStyle w:val="NormalWeb"/>
        <w:spacing w:before="0" w:beforeAutospacing="0" w:after="0" w:afterAutospacing="0" w:line="480" w:lineRule="auto"/>
        <w:rPr>
          <w:rFonts w:ascii="Arial" w:hAnsi="Arial" w:cs="Arial"/>
        </w:rPr>
      </w:pPr>
    </w:p>
    <w:p w14:paraId="497420EF" w14:textId="77777777" w:rsidR="000708E4" w:rsidRDefault="000708E4" w:rsidP="00755BDA">
      <w:pPr>
        <w:pStyle w:val="NormalWeb"/>
        <w:spacing w:after="240" w:afterAutospacing="0" w:line="480" w:lineRule="auto"/>
        <w:rPr>
          <w:rStyle w:val="Strong"/>
          <w:rFonts w:ascii="Arial" w:hAnsi="Arial" w:cs="Arial"/>
        </w:rPr>
      </w:pPr>
    </w:p>
    <w:p w14:paraId="4B10A47D" w14:textId="771DB34A" w:rsidR="00216B18" w:rsidRPr="0027207E" w:rsidRDefault="00216B18" w:rsidP="00755BDA">
      <w:pPr>
        <w:pStyle w:val="NormalWeb"/>
        <w:spacing w:after="240" w:afterAutospacing="0" w:line="480" w:lineRule="auto"/>
        <w:rPr>
          <w:rFonts w:ascii="Arial" w:hAnsi="Arial" w:cs="Arial"/>
        </w:rPr>
      </w:pPr>
      <w:r w:rsidRPr="0027207E">
        <w:rPr>
          <w:rStyle w:val="Strong"/>
          <w:rFonts w:ascii="Arial" w:hAnsi="Arial" w:cs="Arial"/>
        </w:rPr>
        <w:lastRenderedPageBreak/>
        <w:t>How effective is Crime Prevention Through Environmental Design (CPTED) as a means of reducing crime?</w:t>
      </w:r>
    </w:p>
    <w:p w14:paraId="72583A71" w14:textId="191E9AB8" w:rsidR="00A46613" w:rsidRPr="0027207E" w:rsidRDefault="00216B18" w:rsidP="00755BDA">
      <w:pPr>
        <w:pStyle w:val="NormalWeb"/>
        <w:spacing w:after="240" w:afterAutospacing="0" w:line="480" w:lineRule="auto"/>
        <w:rPr>
          <w:rFonts w:ascii="Arial" w:hAnsi="Arial" w:cs="Arial"/>
        </w:rPr>
      </w:pPr>
      <w:r w:rsidRPr="0027207E">
        <w:rPr>
          <w:rFonts w:ascii="Arial" w:hAnsi="Arial" w:cs="Arial"/>
        </w:rPr>
        <w:t xml:space="preserve">Reducing crime and identifying areas in which crime is more prevalent is a priority within all police forces in the UK. Distinguishing hot spots for crime, the environmental influences and how these can </w:t>
      </w:r>
      <w:r w:rsidR="00BD0E51" w:rsidRPr="0027207E">
        <w:rPr>
          <w:rFonts w:ascii="Arial" w:hAnsi="Arial" w:cs="Arial"/>
        </w:rPr>
        <w:t>affect</w:t>
      </w:r>
      <w:r w:rsidRPr="0027207E">
        <w:rPr>
          <w:rFonts w:ascii="Arial" w:hAnsi="Arial" w:cs="Arial"/>
        </w:rPr>
        <w:t xml:space="preserve"> crime rates was first recognised in the United States of America during the 1970’s (Draper </w:t>
      </w:r>
      <w:r w:rsidR="009A5DBC" w:rsidRPr="0027207E">
        <w:rPr>
          <w:rFonts w:ascii="Arial" w:hAnsi="Arial" w:cs="Arial"/>
        </w:rPr>
        <w:t>&amp;</w:t>
      </w:r>
      <w:r w:rsidRPr="0027207E">
        <w:rPr>
          <w:rFonts w:ascii="Arial" w:hAnsi="Arial" w:cs="Arial"/>
        </w:rPr>
        <w:t xml:space="preserve"> </w:t>
      </w:r>
      <w:proofErr w:type="spellStart"/>
      <w:r w:rsidRPr="0027207E">
        <w:rPr>
          <w:rFonts w:ascii="Arial" w:hAnsi="Arial" w:cs="Arial"/>
        </w:rPr>
        <w:t>Cadzow</w:t>
      </w:r>
      <w:proofErr w:type="spellEnd"/>
      <w:r w:rsidRPr="0027207E">
        <w:rPr>
          <w:rFonts w:ascii="Arial" w:hAnsi="Arial" w:cs="Arial"/>
        </w:rPr>
        <w:t>, 2004) w</w:t>
      </w:r>
      <w:r w:rsidR="00BD0E51" w:rsidRPr="0027207E">
        <w:rPr>
          <w:rFonts w:ascii="Arial" w:hAnsi="Arial" w:cs="Arial"/>
        </w:rPr>
        <w:t>here it was</w:t>
      </w:r>
      <w:r w:rsidRPr="0027207E">
        <w:rPr>
          <w:rFonts w:ascii="Arial" w:hAnsi="Arial" w:cs="Arial"/>
        </w:rPr>
        <w:t xml:space="preserve"> recognised that there are two environments which can affect the possibility of crime happening, these being </w:t>
      </w:r>
      <w:r w:rsidRPr="0027207E">
        <w:rPr>
          <w:rFonts w:ascii="Arial" w:hAnsi="Arial" w:cs="Arial"/>
          <w:i/>
          <w:iCs/>
        </w:rPr>
        <w:t>physical </w:t>
      </w:r>
      <w:r w:rsidRPr="0027207E">
        <w:rPr>
          <w:rFonts w:ascii="Arial" w:hAnsi="Arial" w:cs="Arial"/>
        </w:rPr>
        <w:t xml:space="preserve">and </w:t>
      </w:r>
      <w:r w:rsidRPr="0027207E">
        <w:rPr>
          <w:rFonts w:ascii="Arial" w:hAnsi="Arial" w:cs="Arial"/>
          <w:i/>
          <w:iCs/>
        </w:rPr>
        <w:t>social environments.</w:t>
      </w:r>
      <w:r w:rsidRPr="0027207E">
        <w:rPr>
          <w:rFonts w:ascii="Arial" w:hAnsi="Arial" w:cs="Arial"/>
        </w:rPr>
        <w:t xml:space="preserve"> Through forming this </w:t>
      </w:r>
      <w:r w:rsidR="00BD0E51" w:rsidRPr="0027207E">
        <w:rPr>
          <w:rFonts w:ascii="Arial" w:hAnsi="Arial" w:cs="Arial"/>
        </w:rPr>
        <w:t>theory,</w:t>
      </w:r>
      <w:r w:rsidRPr="0027207E">
        <w:rPr>
          <w:rFonts w:ascii="Arial" w:hAnsi="Arial" w:cs="Arial"/>
        </w:rPr>
        <w:t xml:space="preserve"> the idiom CPTED which is an abbreviation for Crime Prevention Through Environmental Design was created.</w:t>
      </w:r>
      <w:r w:rsidR="00A46613" w:rsidRPr="0027207E">
        <w:rPr>
          <w:rFonts w:ascii="Arial" w:hAnsi="Arial" w:cs="Arial"/>
        </w:rPr>
        <w:t xml:space="preserve"> Literature suggests that since the conception of CPTED in the 70’s it can be identified as one of the most broadly used strategies for crime prevention across Europe (</w:t>
      </w:r>
      <w:proofErr w:type="spellStart"/>
      <w:r w:rsidR="00A46613" w:rsidRPr="0027207E">
        <w:rPr>
          <w:rFonts w:ascii="Arial" w:hAnsi="Arial" w:cs="Arial"/>
        </w:rPr>
        <w:t>Reynald</w:t>
      </w:r>
      <w:proofErr w:type="spellEnd"/>
      <w:r w:rsidR="00A46613" w:rsidRPr="0027207E">
        <w:rPr>
          <w:rFonts w:ascii="Arial" w:hAnsi="Arial" w:cs="Arial"/>
        </w:rPr>
        <w:t xml:space="preserve">, 2011). </w:t>
      </w:r>
      <w:r w:rsidR="00435D9E" w:rsidRPr="0027207E">
        <w:rPr>
          <w:rFonts w:ascii="Arial" w:hAnsi="Arial" w:cs="Arial"/>
        </w:rPr>
        <w:t>Throughout the following piece of writing the effectiveness of CPTED and how this impacts crime rates within the UK will be discussed.</w:t>
      </w:r>
    </w:p>
    <w:p w14:paraId="3C8A1A23" w14:textId="7F337523" w:rsidR="00216B18" w:rsidRPr="0027207E" w:rsidRDefault="00216B18" w:rsidP="00755BDA">
      <w:pPr>
        <w:pStyle w:val="NormalWeb"/>
        <w:spacing w:after="240" w:afterAutospacing="0" w:line="480" w:lineRule="auto"/>
        <w:rPr>
          <w:rFonts w:ascii="Arial" w:hAnsi="Arial" w:cs="Arial"/>
        </w:rPr>
      </w:pPr>
      <w:r w:rsidRPr="0027207E">
        <w:rPr>
          <w:rFonts w:ascii="Arial" w:hAnsi="Arial" w:cs="Arial"/>
        </w:rPr>
        <w:t xml:space="preserve">Studies propose there is a positive correlation between </w:t>
      </w:r>
      <w:r w:rsidRPr="0027207E">
        <w:rPr>
          <w:rFonts w:ascii="Arial" w:hAnsi="Arial" w:cs="Arial"/>
          <w:i/>
          <w:iCs/>
        </w:rPr>
        <w:t>micro scale environmental conditions</w:t>
      </w:r>
      <w:r w:rsidRPr="0027207E">
        <w:rPr>
          <w:rFonts w:ascii="Arial" w:hAnsi="Arial" w:cs="Arial"/>
        </w:rPr>
        <w:t xml:space="preserve"> and offending behaviours (Lee et al., 2023) which suggests by identifying these and implementing preventative strategies within this area can in fact have a positive </w:t>
      </w:r>
      <w:r w:rsidR="00382A66" w:rsidRPr="0027207E">
        <w:rPr>
          <w:rFonts w:ascii="Arial" w:hAnsi="Arial" w:cs="Arial"/>
        </w:rPr>
        <w:t>effect</w:t>
      </w:r>
      <w:r w:rsidRPr="0027207E">
        <w:rPr>
          <w:rFonts w:ascii="Arial" w:hAnsi="Arial" w:cs="Arial"/>
        </w:rPr>
        <w:t xml:space="preserve"> on reducing crime and increase public confidence. This is supported by the theory of CPTED which identifies three areas for consideration</w:t>
      </w:r>
      <w:r w:rsidR="00382A66" w:rsidRPr="0027207E">
        <w:rPr>
          <w:rFonts w:ascii="Arial" w:hAnsi="Arial" w:cs="Arial"/>
        </w:rPr>
        <w:t>, t</w:t>
      </w:r>
      <w:r w:rsidRPr="0027207E">
        <w:rPr>
          <w:rFonts w:ascii="Arial" w:hAnsi="Arial" w:cs="Arial"/>
        </w:rPr>
        <w:t xml:space="preserve">hese areas can be categorised into </w:t>
      </w:r>
      <w:r w:rsidRPr="0027207E">
        <w:rPr>
          <w:rFonts w:ascii="Arial" w:hAnsi="Arial" w:cs="Arial"/>
          <w:i/>
          <w:iCs/>
        </w:rPr>
        <w:t xml:space="preserve">access control, </w:t>
      </w:r>
      <w:proofErr w:type="gramStart"/>
      <w:r w:rsidRPr="0027207E">
        <w:rPr>
          <w:rFonts w:ascii="Arial" w:hAnsi="Arial" w:cs="Arial"/>
          <w:i/>
          <w:iCs/>
        </w:rPr>
        <w:t>surveillance</w:t>
      </w:r>
      <w:proofErr w:type="gramEnd"/>
      <w:r w:rsidRPr="0027207E">
        <w:rPr>
          <w:rFonts w:ascii="Arial" w:hAnsi="Arial" w:cs="Arial"/>
          <w:i/>
          <w:iCs/>
        </w:rPr>
        <w:t xml:space="preserve"> and territorial reinforcement</w:t>
      </w:r>
      <w:r w:rsidR="00BD0E51" w:rsidRPr="0027207E">
        <w:rPr>
          <w:rFonts w:ascii="Arial" w:hAnsi="Arial" w:cs="Arial"/>
        </w:rPr>
        <w:t>.</w:t>
      </w:r>
      <w:r w:rsidR="00382A66" w:rsidRPr="0027207E">
        <w:rPr>
          <w:rFonts w:ascii="Arial" w:hAnsi="Arial" w:cs="Arial"/>
        </w:rPr>
        <w:t xml:space="preserve"> </w:t>
      </w:r>
      <w:r w:rsidR="00BD0E51" w:rsidRPr="0027207E">
        <w:rPr>
          <w:rFonts w:ascii="Arial" w:hAnsi="Arial" w:cs="Arial"/>
        </w:rPr>
        <w:t>S</w:t>
      </w:r>
      <w:r w:rsidR="00382A66" w:rsidRPr="0027207E">
        <w:rPr>
          <w:rFonts w:ascii="Arial" w:hAnsi="Arial" w:cs="Arial"/>
        </w:rPr>
        <w:t>uggesting that placing access restrictions to high crime areas such as parks and isolated areas, installing CCTV cameras</w:t>
      </w:r>
      <w:r w:rsidR="00BD0E51" w:rsidRPr="0027207E">
        <w:rPr>
          <w:rFonts w:ascii="Arial" w:hAnsi="Arial" w:cs="Arial"/>
        </w:rPr>
        <w:t>, h</w:t>
      </w:r>
      <w:r w:rsidR="00382A66" w:rsidRPr="0027207E">
        <w:rPr>
          <w:rFonts w:ascii="Arial" w:hAnsi="Arial" w:cs="Arial"/>
        </w:rPr>
        <w:t>aving police patrols within these areas</w:t>
      </w:r>
      <w:r w:rsidR="00C521CE" w:rsidRPr="0027207E">
        <w:rPr>
          <w:rFonts w:ascii="Arial" w:hAnsi="Arial" w:cs="Arial"/>
        </w:rPr>
        <w:t>, road layout and public and private access to buildings</w:t>
      </w:r>
      <w:r w:rsidR="00382A66" w:rsidRPr="0027207E">
        <w:rPr>
          <w:rFonts w:ascii="Arial" w:hAnsi="Arial" w:cs="Arial"/>
        </w:rPr>
        <w:t xml:space="preserve"> can reduce opportunities for crime</w:t>
      </w:r>
      <w:r w:rsidR="00C521CE" w:rsidRPr="0027207E">
        <w:rPr>
          <w:rFonts w:ascii="Arial" w:hAnsi="Arial" w:cs="Arial"/>
        </w:rPr>
        <w:t xml:space="preserve"> (Armitage, 2018)</w:t>
      </w:r>
      <w:r w:rsidR="00382A66" w:rsidRPr="0027207E">
        <w:rPr>
          <w:rFonts w:ascii="Arial" w:hAnsi="Arial" w:cs="Arial"/>
        </w:rPr>
        <w:t>.</w:t>
      </w:r>
      <w:r w:rsidR="009E21B9" w:rsidRPr="0027207E">
        <w:rPr>
          <w:rFonts w:ascii="Arial" w:hAnsi="Arial" w:cs="Arial"/>
        </w:rPr>
        <w:t xml:space="preserve"> </w:t>
      </w:r>
    </w:p>
    <w:p w14:paraId="1D178BA2" w14:textId="2F375E78" w:rsidR="003E55E2" w:rsidRPr="0027207E" w:rsidRDefault="00BD0E51" w:rsidP="00755BDA">
      <w:pPr>
        <w:pStyle w:val="NormalWeb"/>
        <w:spacing w:after="240" w:afterAutospacing="0" w:line="480" w:lineRule="auto"/>
        <w:rPr>
          <w:rFonts w:ascii="Arial" w:hAnsi="Arial" w:cs="Arial"/>
        </w:rPr>
      </w:pPr>
      <w:r w:rsidRPr="0027207E">
        <w:rPr>
          <w:rFonts w:ascii="Arial" w:hAnsi="Arial" w:cs="Arial"/>
        </w:rPr>
        <w:lastRenderedPageBreak/>
        <w:t>For</w:t>
      </w:r>
      <w:r w:rsidR="00382A66" w:rsidRPr="0027207E">
        <w:rPr>
          <w:rFonts w:ascii="Arial" w:hAnsi="Arial" w:cs="Arial"/>
        </w:rPr>
        <w:t xml:space="preserve"> CPTED to work efficiently it is important we not only recognise physica</w:t>
      </w:r>
      <w:r w:rsidR="007661AC" w:rsidRPr="0027207E">
        <w:rPr>
          <w:rFonts w:ascii="Arial" w:hAnsi="Arial" w:cs="Arial"/>
        </w:rPr>
        <w:t xml:space="preserve">l factors but also recognise social factors. Sacks and Murphey (2018) infer that those in society on a lesser income, adolescents and those from an ethnic minority background are more likely to be affected by crime and violence. This theory is </w:t>
      </w:r>
      <w:r w:rsidR="003E55E2" w:rsidRPr="0027207E">
        <w:rPr>
          <w:rFonts w:ascii="Arial" w:hAnsi="Arial" w:cs="Arial"/>
        </w:rPr>
        <w:t>reinforced</w:t>
      </w:r>
      <w:r w:rsidR="007661AC" w:rsidRPr="0027207E">
        <w:rPr>
          <w:rFonts w:ascii="Arial" w:hAnsi="Arial" w:cs="Arial"/>
        </w:rPr>
        <w:t xml:space="preserve"> by Quick et al (2018) who throughout their literature discusses </w:t>
      </w:r>
      <w:r w:rsidR="007661AC" w:rsidRPr="0027207E">
        <w:rPr>
          <w:rFonts w:ascii="Arial" w:hAnsi="Arial" w:cs="Arial"/>
          <w:i/>
          <w:iCs/>
        </w:rPr>
        <w:t>social disorganisation theory</w:t>
      </w:r>
      <w:r w:rsidR="007661AC" w:rsidRPr="0027207E">
        <w:rPr>
          <w:rFonts w:ascii="Arial" w:hAnsi="Arial" w:cs="Arial"/>
        </w:rPr>
        <w:t xml:space="preserve"> </w:t>
      </w:r>
      <w:r w:rsidR="007D3E06" w:rsidRPr="0027207E">
        <w:rPr>
          <w:rFonts w:ascii="Arial" w:hAnsi="Arial" w:cs="Arial"/>
        </w:rPr>
        <w:t>wh</w:t>
      </w:r>
      <w:r w:rsidR="003E55E2" w:rsidRPr="0027207E">
        <w:rPr>
          <w:rFonts w:ascii="Arial" w:hAnsi="Arial" w:cs="Arial"/>
        </w:rPr>
        <w:t>ich supports the concept those in densely populated areas are more suspectable to crime, thus allowing CPTED and other agencies to interject and prevent crime.</w:t>
      </w:r>
    </w:p>
    <w:p w14:paraId="5250434E" w14:textId="0ED076AF" w:rsidR="007A4F5F" w:rsidRPr="0027207E" w:rsidRDefault="003E55E2" w:rsidP="00755BDA">
      <w:pPr>
        <w:pStyle w:val="NormalWeb"/>
        <w:spacing w:after="240" w:afterAutospacing="0" w:line="480" w:lineRule="auto"/>
        <w:rPr>
          <w:rFonts w:ascii="Arial" w:hAnsi="Arial" w:cs="Arial"/>
        </w:rPr>
      </w:pPr>
      <w:r w:rsidRPr="0027207E">
        <w:rPr>
          <w:rFonts w:ascii="Arial" w:hAnsi="Arial" w:cs="Arial"/>
        </w:rPr>
        <w:t>Whilst targeting general areas is important, it is critical to identify specific locations within these areas for CTPED to work effectively. Banerjee et al (2008) proposes the idea bars, abandoned buildings and off-licences are associated with crime.</w:t>
      </w:r>
      <w:r w:rsidR="00524738" w:rsidRPr="0027207E">
        <w:rPr>
          <w:rFonts w:ascii="Arial" w:hAnsi="Arial" w:cs="Arial"/>
        </w:rPr>
        <w:t xml:space="preserve"> Although these areas have been documented, it is imperative that preventative measures are taken and installed, which raises the question what can we do t</w:t>
      </w:r>
      <w:r w:rsidR="009A5DBC" w:rsidRPr="0027207E">
        <w:rPr>
          <w:rFonts w:ascii="Arial" w:hAnsi="Arial" w:cs="Arial"/>
        </w:rPr>
        <w:t xml:space="preserve">o deter crime? </w:t>
      </w:r>
    </w:p>
    <w:p w14:paraId="756D5C97" w14:textId="2999266E" w:rsidR="00360E83" w:rsidRPr="0027207E" w:rsidRDefault="009A5DBC" w:rsidP="00755BDA">
      <w:pPr>
        <w:pStyle w:val="NormalWeb"/>
        <w:spacing w:after="240" w:afterAutospacing="0" w:line="480" w:lineRule="auto"/>
        <w:rPr>
          <w:rFonts w:ascii="Arial" w:hAnsi="Arial" w:cs="Arial"/>
        </w:rPr>
      </w:pPr>
      <w:r w:rsidRPr="0027207E">
        <w:rPr>
          <w:rFonts w:ascii="Arial" w:hAnsi="Arial" w:cs="Arial"/>
        </w:rPr>
        <w:t>Literature suggests that increasing surveillance by installing street lighting within high crime areas can improve crime rates, which correlates with CPTED who as previously highlighted surveillance as being one of the three areas to be considered in targeting crime (Kim &amp; Park, 2017).</w:t>
      </w:r>
      <w:r w:rsidR="00360E83" w:rsidRPr="0027207E">
        <w:rPr>
          <w:rFonts w:ascii="Arial" w:hAnsi="Arial" w:cs="Arial"/>
        </w:rPr>
        <w:t xml:space="preserve"> </w:t>
      </w:r>
      <w:r w:rsidR="00BD0E51" w:rsidRPr="0027207E">
        <w:rPr>
          <w:rFonts w:ascii="Arial" w:hAnsi="Arial" w:cs="Arial"/>
        </w:rPr>
        <w:t xml:space="preserve">In support of this theory </w:t>
      </w:r>
      <w:r w:rsidR="00360E83" w:rsidRPr="0027207E">
        <w:rPr>
          <w:rFonts w:ascii="Arial" w:hAnsi="Arial" w:cs="Arial"/>
        </w:rPr>
        <w:t xml:space="preserve">a study by </w:t>
      </w:r>
      <w:proofErr w:type="spellStart"/>
      <w:r w:rsidR="00360E83" w:rsidRPr="0027207E">
        <w:rPr>
          <w:rFonts w:ascii="Arial" w:hAnsi="Arial" w:cs="Arial"/>
        </w:rPr>
        <w:t>Piroozfar</w:t>
      </w:r>
      <w:proofErr w:type="spellEnd"/>
      <w:r w:rsidR="00360E83" w:rsidRPr="0027207E">
        <w:rPr>
          <w:rFonts w:ascii="Arial" w:hAnsi="Arial" w:cs="Arial"/>
        </w:rPr>
        <w:t xml:space="preserve"> et al (2019) looked at the perception of crime from 59 members of the public in an area where crime was prevalent. Participants were asked a variety of questions on the condition of their town centre and how this made them feel.</w:t>
      </w:r>
      <w:r w:rsidR="00C26B66" w:rsidRPr="0027207E">
        <w:rPr>
          <w:rFonts w:ascii="Arial" w:hAnsi="Arial" w:cs="Arial"/>
        </w:rPr>
        <w:t xml:space="preserve"> </w:t>
      </w:r>
      <w:r w:rsidR="00FC4D05" w:rsidRPr="0027207E">
        <w:rPr>
          <w:rFonts w:ascii="Arial" w:hAnsi="Arial" w:cs="Arial"/>
        </w:rPr>
        <w:t xml:space="preserve">When </w:t>
      </w:r>
      <w:r w:rsidR="00C26B66" w:rsidRPr="0027207E">
        <w:rPr>
          <w:rFonts w:ascii="Arial" w:hAnsi="Arial" w:cs="Arial"/>
        </w:rPr>
        <w:t>asked about the accessibility of CCTV in their area</w:t>
      </w:r>
      <w:r w:rsidR="00FC4D05" w:rsidRPr="0027207E">
        <w:rPr>
          <w:rFonts w:ascii="Arial" w:hAnsi="Arial" w:cs="Arial"/>
        </w:rPr>
        <w:t xml:space="preserve"> </w:t>
      </w:r>
      <w:r w:rsidR="003D1303" w:rsidRPr="0027207E">
        <w:rPr>
          <w:rFonts w:ascii="Arial" w:hAnsi="Arial" w:cs="Arial"/>
        </w:rPr>
        <w:t>36%</w:t>
      </w:r>
      <w:r w:rsidR="00FC4D05" w:rsidRPr="0027207E">
        <w:rPr>
          <w:rFonts w:ascii="Arial" w:hAnsi="Arial" w:cs="Arial"/>
        </w:rPr>
        <w:t xml:space="preserve"> of those asked stated they</w:t>
      </w:r>
      <w:r w:rsidR="003D1303" w:rsidRPr="0027207E">
        <w:rPr>
          <w:rFonts w:ascii="Arial" w:hAnsi="Arial" w:cs="Arial"/>
        </w:rPr>
        <w:t xml:space="preserve"> did </w:t>
      </w:r>
      <w:r w:rsidR="00FC4D05" w:rsidRPr="0027207E">
        <w:rPr>
          <w:rFonts w:ascii="Arial" w:hAnsi="Arial" w:cs="Arial"/>
        </w:rPr>
        <w:t>notice changes to CCTV in the area</w:t>
      </w:r>
      <w:r w:rsidR="003D1303" w:rsidRPr="0027207E">
        <w:rPr>
          <w:rFonts w:ascii="Arial" w:hAnsi="Arial" w:cs="Arial"/>
        </w:rPr>
        <w:t xml:space="preserve"> and when asked about lighting coverage 59% stated that the coverage was adequate. 53% of participants agreed that crime had decreased and 35% out of the 53% felt this was due to changes made in the town. </w:t>
      </w:r>
      <w:r w:rsidR="003D1303" w:rsidRPr="0027207E">
        <w:rPr>
          <w:rFonts w:ascii="Arial" w:hAnsi="Arial" w:cs="Arial"/>
        </w:rPr>
        <w:lastRenderedPageBreak/>
        <w:t>Within this article crime rates are looked at using the police database which confirms crime rates had in fact decreased. This proposes the idea that improvements made using CPTED theory could be seen as being an effective way of reducing crime.</w:t>
      </w:r>
      <w:r w:rsidR="0027207E" w:rsidRPr="0027207E">
        <w:rPr>
          <w:rFonts w:ascii="Arial" w:hAnsi="Arial" w:cs="Arial"/>
        </w:rPr>
        <w:t xml:space="preserve"> </w:t>
      </w:r>
    </w:p>
    <w:p w14:paraId="12AD2385" w14:textId="2F99ADE8" w:rsidR="00E90032" w:rsidRPr="0027207E" w:rsidRDefault="00C521CE" w:rsidP="00755BDA">
      <w:pPr>
        <w:pStyle w:val="NormalWeb"/>
        <w:spacing w:after="240" w:afterAutospacing="0" w:line="480" w:lineRule="auto"/>
        <w:rPr>
          <w:rFonts w:ascii="Arial" w:hAnsi="Arial" w:cs="Arial"/>
        </w:rPr>
      </w:pPr>
      <w:r w:rsidRPr="0027207E">
        <w:rPr>
          <w:rFonts w:ascii="Arial" w:hAnsi="Arial" w:cs="Arial"/>
        </w:rPr>
        <w:t>A further study conducted by Armitage (2018) looked at how effective CPTED is from the eyes of the offender. This study looked at 22 imprisoned burglars who were shown images of different houses. They were asked how the location of each house would affect their decision making in terms of being</w:t>
      </w:r>
      <w:r w:rsidR="00BD0E51" w:rsidRPr="0027207E">
        <w:rPr>
          <w:rFonts w:ascii="Arial" w:hAnsi="Arial" w:cs="Arial"/>
        </w:rPr>
        <w:t xml:space="preserve"> under</w:t>
      </w:r>
      <w:r w:rsidRPr="0027207E">
        <w:rPr>
          <w:rFonts w:ascii="Arial" w:hAnsi="Arial" w:cs="Arial"/>
        </w:rPr>
        <w:t xml:space="preserve"> surveillance. Within the study it was mentioned that highly populated areas, the ability to see into properties, access into and out of properties would all impact their decision in targeting a particular house. </w:t>
      </w:r>
      <w:r w:rsidR="0027207E" w:rsidRPr="0027207E">
        <w:rPr>
          <w:rFonts w:ascii="Arial" w:hAnsi="Arial" w:cs="Arial"/>
        </w:rPr>
        <w:t>However</w:t>
      </w:r>
      <w:r w:rsidR="0027207E" w:rsidRPr="0027207E">
        <w:rPr>
          <w:rFonts w:ascii="Arial" w:hAnsi="Arial" w:cs="Arial"/>
        </w:rPr>
        <w:t>,</w:t>
      </w:r>
      <w:r w:rsidR="0027207E" w:rsidRPr="0027207E">
        <w:rPr>
          <w:rFonts w:ascii="Arial" w:hAnsi="Arial" w:cs="Arial"/>
        </w:rPr>
        <w:t xml:space="preserve"> in contrast to this, literature suggests that a construction cannot overrule human behaviour and that crime can still take place no matter how much time and money in ploughed into environmental design</w:t>
      </w:r>
      <w:r w:rsidR="0027207E" w:rsidRPr="0027207E">
        <w:rPr>
          <w:rFonts w:ascii="Arial" w:hAnsi="Arial" w:cs="Arial"/>
        </w:rPr>
        <w:t xml:space="preserve"> (Atlas, 2013)</w:t>
      </w:r>
      <w:r w:rsidR="0027207E" w:rsidRPr="0027207E">
        <w:rPr>
          <w:rFonts w:ascii="Arial" w:hAnsi="Arial" w:cs="Arial"/>
        </w:rPr>
        <w:t>.</w:t>
      </w:r>
      <w:r w:rsidR="0027207E" w:rsidRPr="0027207E">
        <w:rPr>
          <w:rFonts w:ascii="Arial" w:hAnsi="Arial" w:cs="Arial"/>
        </w:rPr>
        <w:t xml:space="preserve"> </w:t>
      </w:r>
      <w:r w:rsidR="00B6159A" w:rsidRPr="0027207E">
        <w:rPr>
          <w:rFonts w:ascii="Arial" w:hAnsi="Arial" w:cs="Arial"/>
        </w:rPr>
        <w:t>Suggesting that m</w:t>
      </w:r>
      <w:r w:rsidR="00E90032" w:rsidRPr="0027207E">
        <w:rPr>
          <w:rFonts w:ascii="Arial" w:hAnsi="Arial" w:cs="Arial"/>
        </w:rPr>
        <w:t>anagement of crime</w:t>
      </w:r>
      <w:r w:rsidR="00B6159A" w:rsidRPr="0027207E">
        <w:rPr>
          <w:rFonts w:ascii="Arial" w:hAnsi="Arial" w:cs="Arial"/>
        </w:rPr>
        <w:t xml:space="preserve"> could be made easier through road layouts and housing designs could be an area for consideration for CPTED and thus should be explored further in future studies. </w:t>
      </w:r>
      <w:r w:rsidR="00E90032" w:rsidRPr="0027207E">
        <w:rPr>
          <w:rFonts w:ascii="Arial" w:hAnsi="Arial" w:cs="Arial"/>
        </w:rPr>
        <w:t xml:space="preserve"> </w:t>
      </w:r>
    </w:p>
    <w:p w14:paraId="1B72F7B1" w14:textId="4A93BDE8" w:rsidR="00AB6DF6" w:rsidRPr="0027207E" w:rsidRDefault="00AB6DF6" w:rsidP="00755BDA">
      <w:pPr>
        <w:pStyle w:val="NormalWeb"/>
        <w:spacing w:after="240" w:afterAutospacing="0" w:line="480" w:lineRule="auto"/>
        <w:rPr>
          <w:rFonts w:ascii="Arial" w:hAnsi="Arial" w:cs="Arial"/>
        </w:rPr>
      </w:pPr>
      <w:r w:rsidRPr="0027207E">
        <w:rPr>
          <w:rFonts w:ascii="Arial" w:hAnsi="Arial" w:cs="Arial"/>
        </w:rPr>
        <w:t xml:space="preserve">In </w:t>
      </w:r>
      <w:r w:rsidR="00BD0E51" w:rsidRPr="0027207E">
        <w:rPr>
          <w:rFonts w:ascii="Arial" w:hAnsi="Arial" w:cs="Arial"/>
        </w:rPr>
        <w:t>short,</w:t>
      </w:r>
      <w:r w:rsidRPr="0027207E">
        <w:rPr>
          <w:rFonts w:ascii="Arial" w:hAnsi="Arial" w:cs="Arial"/>
        </w:rPr>
        <w:t xml:space="preserve"> the benefits surrounding CPTED have been discussed, albeit it does not come without </w:t>
      </w:r>
      <w:proofErr w:type="spellStart"/>
      <w:proofErr w:type="gramStart"/>
      <w:r w:rsidRPr="0027207E">
        <w:rPr>
          <w:rFonts w:ascii="Arial" w:hAnsi="Arial" w:cs="Arial"/>
        </w:rPr>
        <w:t>it’s</w:t>
      </w:r>
      <w:proofErr w:type="spellEnd"/>
      <w:proofErr w:type="gramEnd"/>
      <w:r w:rsidRPr="0027207E">
        <w:rPr>
          <w:rFonts w:ascii="Arial" w:hAnsi="Arial" w:cs="Arial"/>
        </w:rPr>
        <w:t xml:space="preserve"> problems. There is inadequate literature surrounding CPTED (Johnson et al., 2014) so it is difficult to discuss benefits and topics for improvement in detail. One area which Johnson et al., (2014) has noted as a limitation for CPTED is the multi-agency approach needed for it to be effective. It is discussed that the different use of language and meaning is prevalent throughout studies and suggested that for CPTED to be used as an effective tool for crime management, a universal language must be used.</w:t>
      </w:r>
      <w:r w:rsidR="00A46613" w:rsidRPr="0027207E">
        <w:rPr>
          <w:rFonts w:ascii="Arial" w:hAnsi="Arial" w:cs="Arial"/>
        </w:rPr>
        <w:t xml:space="preserve"> Along with using other crime prevention strategies as supported by </w:t>
      </w:r>
      <w:proofErr w:type="spellStart"/>
      <w:r w:rsidR="00A46613" w:rsidRPr="0027207E">
        <w:rPr>
          <w:rFonts w:ascii="Arial" w:hAnsi="Arial" w:cs="Arial"/>
        </w:rPr>
        <w:t>Piroozfar</w:t>
      </w:r>
      <w:proofErr w:type="spellEnd"/>
      <w:r w:rsidR="00A46613" w:rsidRPr="0027207E">
        <w:rPr>
          <w:rFonts w:ascii="Arial" w:hAnsi="Arial" w:cs="Arial"/>
        </w:rPr>
        <w:t xml:space="preserve"> et al (2019) </w:t>
      </w:r>
      <w:r w:rsidR="00A46613" w:rsidRPr="0027207E">
        <w:rPr>
          <w:rFonts w:ascii="Arial" w:hAnsi="Arial" w:cs="Arial"/>
        </w:rPr>
        <w:t>who suggests</w:t>
      </w:r>
      <w:r w:rsidR="00A46613" w:rsidRPr="0027207E">
        <w:rPr>
          <w:rFonts w:ascii="Arial" w:hAnsi="Arial" w:cs="Arial"/>
        </w:rPr>
        <w:t xml:space="preserve"> throughout their studies the </w:t>
      </w:r>
      <w:r w:rsidR="00A46613" w:rsidRPr="0027207E">
        <w:rPr>
          <w:rFonts w:ascii="Arial" w:hAnsi="Arial" w:cs="Arial"/>
        </w:rPr>
        <w:lastRenderedPageBreak/>
        <w:t xml:space="preserve">benefit inclusivity and creating opportunities within crime dense neighbourhoods as a possible solution to tackling </w:t>
      </w:r>
      <w:r w:rsidR="00A46613" w:rsidRPr="0027207E">
        <w:rPr>
          <w:rFonts w:ascii="Arial" w:hAnsi="Arial" w:cs="Arial"/>
        </w:rPr>
        <w:t>the problem</w:t>
      </w:r>
      <w:r w:rsidR="00A46613" w:rsidRPr="0027207E">
        <w:rPr>
          <w:rFonts w:ascii="Arial" w:hAnsi="Arial" w:cs="Arial"/>
        </w:rPr>
        <w:t>.</w:t>
      </w:r>
      <w:r w:rsidR="00A46613" w:rsidRPr="0027207E">
        <w:rPr>
          <w:rFonts w:ascii="Arial" w:hAnsi="Arial" w:cs="Arial"/>
        </w:rPr>
        <w:t xml:space="preserve"> </w:t>
      </w:r>
      <w:r w:rsidR="00303F16" w:rsidRPr="0027207E">
        <w:rPr>
          <w:rFonts w:ascii="Arial" w:hAnsi="Arial" w:cs="Arial"/>
        </w:rPr>
        <w:t xml:space="preserve">As previously mentioned CPTED can be an effective way of crime management and </w:t>
      </w:r>
      <w:r w:rsidR="006F3938" w:rsidRPr="0027207E">
        <w:rPr>
          <w:rFonts w:ascii="Arial" w:hAnsi="Arial" w:cs="Arial"/>
        </w:rPr>
        <w:t>alleviating</w:t>
      </w:r>
      <w:r w:rsidR="00303F16" w:rsidRPr="0027207E">
        <w:rPr>
          <w:rFonts w:ascii="Arial" w:hAnsi="Arial" w:cs="Arial"/>
        </w:rPr>
        <w:t xml:space="preserve"> fear of crime within the community, however, should be used as part of a collective of crime prevention strategies to be most </w:t>
      </w:r>
      <w:r w:rsidR="006F3938" w:rsidRPr="0027207E">
        <w:rPr>
          <w:rFonts w:ascii="Arial" w:hAnsi="Arial" w:cs="Arial"/>
        </w:rPr>
        <w:t>effective.</w:t>
      </w:r>
      <w:r w:rsidR="00303F16" w:rsidRPr="0027207E">
        <w:rPr>
          <w:rFonts w:ascii="Arial" w:hAnsi="Arial" w:cs="Arial"/>
        </w:rPr>
        <w:t xml:space="preserve"> </w:t>
      </w:r>
    </w:p>
    <w:p w14:paraId="55EAAC0F" w14:textId="4CD941B6" w:rsidR="00332D06" w:rsidRPr="0027207E" w:rsidRDefault="00332D06" w:rsidP="00755BDA">
      <w:pPr>
        <w:pStyle w:val="NormalWeb"/>
        <w:spacing w:after="240" w:afterAutospacing="0" w:line="480" w:lineRule="auto"/>
        <w:rPr>
          <w:rFonts w:ascii="Arial" w:hAnsi="Arial" w:cs="Arial"/>
        </w:rPr>
      </w:pPr>
      <w:r w:rsidRPr="0027207E">
        <w:rPr>
          <w:rFonts w:ascii="Arial" w:hAnsi="Arial" w:cs="Arial"/>
        </w:rPr>
        <w:t xml:space="preserve">Word count - </w:t>
      </w:r>
      <w:r w:rsidR="0027207E">
        <w:rPr>
          <w:rFonts w:ascii="Arial" w:hAnsi="Arial" w:cs="Arial"/>
        </w:rPr>
        <w:t>935</w:t>
      </w:r>
    </w:p>
    <w:p w14:paraId="6EC8CA72" w14:textId="383B4E95" w:rsidR="00216B18" w:rsidRPr="0027207E" w:rsidRDefault="00216B18" w:rsidP="00755BDA">
      <w:pPr>
        <w:spacing w:line="480" w:lineRule="auto"/>
        <w:rPr>
          <w:rFonts w:ascii="Arial" w:hAnsi="Arial" w:cs="Arial"/>
          <w:sz w:val="24"/>
          <w:szCs w:val="24"/>
          <w:shd w:val="clear" w:color="auto" w:fill="FFFFFF"/>
        </w:rPr>
      </w:pPr>
    </w:p>
    <w:p w14:paraId="5642707C" w14:textId="77777777" w:rsidR="00884AC8" w:rsidRPr="0027207E" w:rsidRDefault="00884AC8" w:rsidP="00755BDA">
      <w:pPr>
        <w:spacing w:line="480" w:lineRule="auto"/>
        <w:rPr>
          <w:rFonts w:ascii="Arial" w:hAnsi="Arial" w:cs="Arial"/>
          <w:sz w:val="24"/>
          <w:szCs w:val="24"/>
          <w:shd w:val="clear" w:color="auto" w:fill="FFFFFF"/>
        </w:rPr>
      </w:pPr>
    </w:p>
    <w:p w14:paraId="1F5F40C2" w14:textId="07203ED4" w:rsidR="00884AC8" w:rsidRDefault="00884AC8" w:rsidP="00755BDA">
      <w:pPr>
        <w:spacing w:line="480" w:lineRule="auto"/>
        <w:rPr>
          <w:rFonts w:ascii="Arial" w:hAnsi="Arial" w:cs="Arial"/>
          <w:sz w:val="24"/>
          <w:szCs w:val="24"/>
          <w:shd w:val="clear" w:color="auto" w:fill="FFFFFF"/>
        </w:rPr>
      </w:pPr>
    </w:p>
    <w:p w14:paraId="7B1701DC" w14:textId="3CAF53A0" w:rsidR="000708E4" w:rsidRDefault="000708E4" w:rsidP="00755BDA">
      <w:pPr>
        <w:spacing w:line="480" w:lineRule="auto"/>
        <w:rPr>
          <w:rFonts w:ascii="Arial" w:hAnsi="Arial" w:cs="Arial"/>
          <w:sz w:val="24"/>
          <w:szCs w:val="24"/>
          <w:shd w:val="clear" w:color="auto" w:fill="FFFFFF"/>
        </w:rPr>
      </w:pPr>
    </w:p>
    <w:p w14:paraId="2D2800F6" w14:textId="72B99D0E" w:rsidR="000708E4" w:rsidRDefault="000708E4" w:rsidP="00755BDA">
      <w:pPr>
        <w:spacing w:line="480" w:lineRule="auto"/>
        <w:rPr>
          <w:rFonts w:ascii="Arial" w:hAnsi="Arial" w:cs="Arial"/>
          <w:sz w:val="24"/>
          <w:szCs w:val="24"/>
          <w:shd w:val="clear" w:color="auto" w:fill="FFFFFF"/>
        </w:rPr>
      </w:pPr>
    </w:p>
    <w:p w14:paraId="55CB0B0F" w14:textId="69742AB8" w:rsidR="000708E4" w:rsidRDefault="000708E4" w:rsidP="00755BDA">
      <w:pPr>
        <w:spacing w:line="480" w:lineRule="auto"/>
        <w:rPr>
          <w:rFonts w:ascii="Arial" w:hAnsi="Arial" w:cs="Arial"/>
          <w:sz w:val="24"/>
          <w:szCs w:val="24"/>
          <w:shd w:val="clear" w:color="auto" w:fill="FFFFFF"/>
        </w:rPr>
      </w:pPr>
    </w:p>
    <w:p w14:paraId="2897C0BE" w14:textId="60CA0214" w:rsidR="000708E4" w:rsidRDefault="000708E4" w:rsidP="00755BDA">
      <w:pPr>
        <w:spacing w:line="480" w:lineRule="auto"/>
        <w:rPr>
          <w:rFonts w:ascii="Arial" w:hAnsi="Arial" w:cs="Arial"/>
          <w:sz w:val="24"/>
          <w:szCs w:val="24"/>
          <w:shd w:val="clear" w:color="auto" w:fill="FFFFFF"/>
        </w:rPr>
      </w:pPr>
    </w:p>
    <w:p w14:paraId="40BE96ED" w14:textId="6AB0DDE2" w:rsidR="000708E4" w:rsidRDefault="000708E4" w:rsidP="00755BDA">
      <w:pPr>
        <w:spacing w:line="480" w:lineRule="auto"/>
        <w:rPr>
          <w:rFonts w:ascii="Arial" w:hAnsi="Arial" w:cs="Arial"/>
          <w:sz w:val="24"/>
          <w:szCs w:val="24"/>
          <w:shd w:val="clear" w:color="auto" w:fill="FFFFFF"/>
        </w:rPr>
      </w:pPr>
    </w:p>
    <w:p w14:paraId="1E3D1480" w14:textId="28482D78" w:rsidR="000708E4" w:rsidRDefault="000708E4" w:rsidP="00755BDA">
      <w:pPr>
        <w:spacing w:line="480" w:lineRule="auto"/>
        <w:rPr>
          <w:rFonts w:ascii="Arial" w:hAnsi="Arial" w:cs="Arial"/>
          <w:sz w:val="24"/>
          <w:szCs w:val="24"/>
          <w:shd w:val="clear" w:color="auto" w:fill="FFFFFF"/>
        </w:rPr>
      </w:pPr>
    </w:p>
    <w:p w14:paraId="74052C8F" w14:textId="058B4D3C" w:rsidR="000708E4" w:rsidRDefault="000708E4" w:rsidP="00755BDA">
      <w:pPr>
        <w:spacing w:line="480" w:lineRule="auto"/>
        <w:rPr>
          <w:rFonts w:ascii="Arial" w:hAnsi="Arial" w:cs="Arial"/>
          <w:sz w:val="24"/>
          <w:szCs w:val="24"/>
          <w:shd w:val="clear" w:color="auto" w:fill="FFFFFF"/>
        </w:rPr>
      </w:pPr>
    </w:p>
    <w:p w14:paraId="4C1E9DD6" w14:textId="4D99E692" w:rsidR="000708E4" w:rsidRDefault="000708E4" w:rsidP="00755BDA">
      <w:pPr>
        <w:spacing w:line="480" w:lineRule="auto"/>
        <w:rPr>
          <w:rFonts w:ascii="Arial" w:hAnsi="Arial" w:cs="Arial"/>
          <w:sz w:val="24"/>
          <w:szCs w:val="24"/>
          <w:shd w:val="clear" w:color="auto" w:fill="FFFFFF"/>
        </w:rPr>
      </w:pPr>
    </w:p>
    <w:p w14:paraId="242F41FD" w14:textId="44033D4F" w:rsidR="000708E4" w:rsidRDefault="000708E4" w:rsidP="00755BDA">
      <w:pPr>
        <w:spacing w:line="480" w:lineRule="auto"/>
        <w:rPr>
          <w:rFonts w:ascii="Arial" w:hAnsi="Arial" w:cs="Arial"/>
          <w:sz w:val="24"/>
          <w:szCs w:val="24"/>
          <w:shd w:val="clear" w:color="auto" w:fill="FFFFFF"/>
        </w:rPr>
      </w:pPr>
    </w:p>
    <w:p w14:paraId="4B53D498" w14:textId="6A0F9D57" w:rsidR="000708E4" w:rsidRDefault="000708E4" w:rsidP="00755BDA">
      <w:pPr>
        <w:spacing w:line="480" w:lineRule="auto"/>
        <w:rPr>
          <w:rFonts w:ascii="Arial" w:hAnsi="Arial" w:cs="Arial"/>
          <w:sz w:val="24"/>
          <w:szCs w:val="24"/>
          <w:shd w:val="clear" w:color="auto" w:fill="FFFFFF"/>
        </w:rPr>
      </w:pPr>
    </w:p>
    <w:p w14:paraId="7413EF70" w14:textId="77777777" w:rsidR="000708E4" w:rsidRPr="0027207E" w:rsidRDefault="000708E4" w:rsidP="00755BDA">
      <w:pPr>
        <w:spacing w:line="480" w:lineRule="auto"/>
        <w:rPr>
          <w:rFonts w:ascii="Arial" w:hAnsi="Arial" w:cs="Arial"/>
          <w:sz w:val="24"/>
          <w:szCs w:val="24"/>
          <w:shd w:val="clear" w:color="auto" w:fill="FFFFFF"/>
        </w:rPr>
      </w:pPr>
    </w:p>
    <w:p w14:paraId="3426ADDC" w14:textId="3BD59DEA" w:rsidR="00C521CE" w:rsidRPr="000708E4" w:rsidRDefault="00884AC8" w:rsidP="00755BDA">
      <w:pPr>
        <w:spacing w:line="480" w:lineRule="auto"/>
        <w:rPr>
          <w:rFonts w:ascii="Arial" w:hAnsi="Arial" w:cs="Arial"/>
          <w:sz w:val="24"/>
          <w:szCs w:val="24"/>
          <w:u w:val="single"/>
          <w:shd w:val="clear" w:color="auto" w:fill="FFFFFF"/>
        </w:rPr>
      </w:pPr>
      <w:r w:rsidRPr="0027207E">
        <w:rPr>
          <w:rFonts w:ascii="Arial" w:hAnsi="Arial" w:cs="Arial"/>
          <w:sz w:val="24"/>
          <w:szCs w:val="24"/>
          <w:u w:val="single"/>
          <w:shd w:val="clear" w:color="auto" w:fill="FFFFFF"/>
        </w:rPr>
        <w:lastRenderedPageBreak/>
        <w:t xml:space="preserve">References </w:t>
      </w:r>
    </w:p>
    <w:p w14:paraId="5725F7F7" w14:textId="0D17E829" w:rsidR="00C521CE" w:rsidRDefault="00C521CE" w:rsidP="00755BDA">
      <w:pPr>
        <w:spacing w:line="480" w:lineRule="auto"/>
        <w:rPr>
          <w:rFonts w:ascii="Arial" w:hAnsi="Arial" w:cs="Arial"/>
          <w:sz w:val="24"/>
          <w:szCs w:val="24"/>
          <w:shd w:val="clear" w:color="auto" w:fill="FFFFFF"/>
        </w:rPr>
      </w:pPr>
      <w:r w:rsidRPr="0027207E">
        <w:rPr>
          <w:rFonts w:ascii="Arial" w:hAnsi="Arial" w:cs="Arial"/>
          <w:sz w:val="24"/>
          <w:szCs w:val="24"/>
          <w:shd w:val="clear" w:color="auto" w:fill="FFFFFF"/>
        </w:rPr>
        <w:t>Armitage, R., 2018. Burglars’ take on crime prevention through environmental design (CPTED): Reconsidering the relevance from an offender perspective. </w:t>
      </w:r>
      <w:r w:rsidRPr="0027207E">
        <w:rPr>
          <w:rFonts w:ascii="Arial" w:hAnsi="Arial" w:cs="Arial"/>
          <w:i/>
          <w:iCs/>
          <w:sz w:val="24"/>
          <w:szCs w:val="24"/>
          <w:shd w:val="clear" w:color="auto" w:fill="FFFFFF"/>
        </w:rPr>
        <w:t>Security Journal</w:t>
      </w:r>
      <w:r w:rsidRPr="0027207E">
        <w:rPr>
          <w:rFonts w:ascii="Arial" w:hAnsi="Arial" w:cs="Arial"/>
          <w:sz w:val="24"/>
          <w:szCs w:val="24"/>
          <w:shd w:val="clear" w:color="auto" w:fill="FFFFFF"/>
        </w:rPr>
        <w:t>, </w:t>
      </w:r>
      <w:r w:rsidRPr="0027207E">
        <w:rPr>
          <w:rFonts w:ascii="Arial" w:hAnsi="Arial" w:cs="Arial"/>
          <w:i/>
          <w:iCs/>
          <w:sz w:val="24"/>
          <w:szCs w:val="24"/>
          <w:shd w:val="clear" w:color="auto" w:fill="FFFFFF"/>
        </w:rPr>
        <w:t>31</w:t>
      </w:r>
      <w:r w:rsidRPr="0027207E">
        <w:rPr>
          <w:rFonts w:ascii="Arial" w:hAnsi="Arial" w:cs="Arial"/>
          <w:sz w:val="24"/>
          <w:szCs w:val="24"/>
          <w:shd w:val="clear" w:color="auto" w:fill="FFFFFF"/>
        </w:rPr>
        <w:t>, pp.285-304.</w:t>
      </w:r>
    </w:p>
    <w:p w14:paraId="693231AD" w14:textId="77777777" w:rsidR="000708E4" w:rsidRPr="0027207E" w:rsidRDefault="000708E4" w:rsidP="00755BDA">
      <w:pPr>
        <w:spacing w:line="480" w:lineRule="auto"/>
        <w:rPr>
          <w:rFonts w:ascii="Arial" w:hAnsi="Arial" w:cs="Arial"/>
          <w:sz w:val="24"/>
          <w:szCs w:val="24"/>
          <w:shd w:val="clear" w:color="auto" w:fill="FFFFFF"/>
        </w:rPr>
      </w:pPr>
    </w:p>
    <w:p w14:paraId="7176517D" w14:textId="07718A16" w:rsidR="0027207E" w:rsidRPr="0027207E" w:rsidRDefault="0027207E" w:rsidP="00755BDA">
      <w:pPr>
        <w:spacing w:line="480" w:lineRule="auto"/>
        <w:rPr>
          <w:rFonts w:ascii="Arial" w:hAnsi="Arial" w:cs="Arial"/>
          <w:sz w:val="24"/>
          <w:szCs w:val="24"/>
          <w:shd w:val="clear" w:color="auto" w:fill="FFFFFF"/>
        </w:rPr>
      </w:pPr>
      <w:r w:rsidRPr="0027207E">
        <w:rPr>
          <w:rFonts w:ascii="Arial" w:hAnsi="Arial" w:cs="Arial"/>
          <w:sz w:val="24"/>
          <w:szCs w:val="24"/>
          <w:shd w:val="clear" w:color="auto" w:fill="FFFFFF"/>
        </w:rPr>
        <w:t>Atlas, R.I., 2013. </w:t>
      </w:r>
      <w:r w:rsidRPr="0027207E">
        <w:rPr>
          <w:rFonts w:ascii="Arial" w:hAnsi="Arial" w:cs="Arial"/>
          <w:i/>
          <w:iCs/>
          <w:sz w:val="24"/>
          <w:szCs w:val="24"/>
          <w:shd w:val="clear" w:color="auto" w:fill="FFFFFF"/>
        </w:rPr>
        <w:t>21st century security and CPTED: Designing for critical infrastructure protection and crime prevention</w:t>
      </w:r>
      <w:r w:rsidRPr="0027207E">
        <w:rPr>
          <w:rFonts w:ascii="Arial" w:hAnsi="Arial" w:cs="Arial"/>
          <w:sz w:val="24"/>
          <w:szCs w:val="24"/>
          <w:shd w:val="clear" w:color="auto" w:fill="FFFFFF"/>
        </w:rPr>
        <w:t>. CRC Press.</w:t>
      </w:r>
    </w:p>
    <w:p w14:paraId="672F14CF" w14:textId="77777777" w:rsidR="00884AC8" w:rsidRPr="0027207E" w:rsidRDefault="00884AC8" w:rsidP="00755BDA">
      <w:pPr>
        <w:spacing w:line="480" w:lineRule="auto"/>
        <w:rPr>
          <w:rFonts w:ascii="Arial" w:hAnsi="Arial" w:cs="Arial"/>
          <w:sz w:val="24"/>
          <w:szCs w:val="24"/>
          <w:shd w:val="clear" w:color="auto" w:fill="FFFFFF"/>
        </w:rPr>
      </w:pPr>
    </w:p>
    <w:p w14:paraId="7EBD5170" w14:textId="45A8B04F" w:rsidR="003E55E2" w:rsidRDefault="003E55E2" w:rsidP="00755BDA">
      <w:pPr>
        <w:spacing w:line="480" w:lineRule="auto"/>
        <w:rPr>
          <w:rFonts w:ascii="Arial" w:hAnsi="Arial" w:cs="Arial"/>
          <w:sz w:val="24"/>
          <w:szCs w:val="24"/>
          <w:shd w:val="clear" w:color="auto" w:fill="FCFCFC"/>
        </w:rPr>
      </w:pPr>
      <w:r w:rsidRPr="0027207E">
        <w:rPr>
          <w:rFonts w:ascii="Arial" w:hAnsi="Arial" w:cs="Arial"/>
          <w:sz w:val="24"/>
          <w:szCs w:val="24"/>
          <w:shd w:val="clear" w:color="auto" w:fill="FCFCFC"/>
        </w:rPr>
        <w:t xml:space="preserve">Banerjee, A., </w:t>
      </w:r>
      <w:proofErr w:type="spellStart"/>
      <w:r w:rsidRPr="0027207E">
        <w:rPr>
          <w:rFonts w:ascii="Arial" w:hAnsi="Arial" w:cs="Arial"/>
          <w:sz w:val="24"/>
          <w:szCs w:val="24"/>
          <w:shd w:val="clear" w:color="auto" w:fill="FCFCFC"/>
        </w:rPr>
        <w:t>LaScala</w:t>
      </w:r>
      <w:proofErr w:type="spellEnd"/>
      <w:r w:rsidRPr="0027207E">
        <w:rPr>
          <w:rFonts w:ascii="Arial" w:hAnsi="Arial" w:cs="Arial"/>
          <w:sz w:val="24"/>
          <w:szCs w:val="24"/>
          <w:shd w:val="clear" w:color="auto" w:fill="FCFCFC"/>
        </w:rPr>
        <w:t xml:space="preserve">, E., Gruenewald, P.J., </w:t>
      </w:r>
      <w:proofErr w:type="spellStart"/>
      <w:r w:rsidRPr="0027207E">
        <w:rPr>
          <w:rFonts w:ascii="Arial" w:hAnsi="Arial" w:cs="Arial"/>
          <w:sz w:val="24"/>
          <w:szCs w:val="24"/>
          <w:shd w:val="clear" w:color="auto" w:fill="FCFCFC"/>
        </w:rPr>
        <w:t>Freisthler</w:t>
      </w:r>
      <w:proofErr w:type="spellEnd"/>
      <w:r w:rsidRPr="0027207E">
        <w:rPr>
          <w:rFonts w:ascii="Arial" w:hAnsi="Arial" w:cs="Arial"/>
          <w:sz w:val="24"/>
          <w:szCs w:val="24"/>
          <w:shd w:val="clear" w:color="auto" w:fill="FCFCFC"/>
        </w:rPr>
        <w:t xml:space="preserve">, B., </w:t>
      </w:r>
      <w:proofErr w:type="spellStart"/>
      <w:r w:rsidRPr="0027207E">
        <w:rPr>
          <w:rFonts w:ascii="Arial" w:hAnsi="Arial" w:cs="Arial"/>
          <w:sz w:val="24"/>
          <w:szCs w:val="24"/>
          <w:shd w:val="clear" w:color="auto" w:fill="FCFCFC"/>
        </w:rPr>
        <w:t>Treno</w:t>
      </w:r>
      <w:proofErr w:type="spellEnd"/>
      <w:r w:rsidRPr="0027207E">
        <w:rPr>
          <w:rFonts w:ascii="Arial" w:hAnsi="Arial" w:cs="Arial"/>
          <w:sz w:val="24"/>
          <w:szCs w:val="24"/>
          <w:shd w:val="clear" w:color="auto" w:fill="FCFCFC"/>
        </w:rPr>
        <w:t>, A., Remer, L.G. (2008). Social Disorganization, Alcohol, and Drug Markets and Violence*. In: Thomas, Y.F., Richardson, D., Cheung, I. (eds) Geography and Drug Addiction. Springer, Dordrecht.</w:t>
      </w:r>
    </w:p>
    <w:p w14:paraId="7380A734" w14:textId="77777777" w:rsidR="000708E4" w:rsidRPr="0027207E" w:rsidRDefault="000708E4" w:rsidP="00755BDA">
      <w:pPr>
        <w:spacing w:line="480" w:lineRule="auto"/>
        <w:rPr>
          <w:rFonts w:ascii="Arial" w:hAnsi="Arial" w:cs="Arial"/>
          <w:sz w:val="24"/>
          <w:szCs w:val="24"/>
          <w:shd w:val="clear" w:color="auto" w:fill="FCFCFC"/>
        </w:rPr>
      </w:pPr>
    </w:p>
    <w:p w14:paraId="05109DC4" w14:textId="66FF5DC2" w:rsidR="00303F16" w:rsidRPr="0027207E" w:rsidRDefault="00303F16" w:rsidP="00755BDA">
      <w:pPr>
        <w:spacing w:line="480" w:lineRule="auto"/>
        <w:rPr>
          <w:rFonts w:ascii="Arial" w:hAnsi="Arial" w:cs="Arial"/>
          <w:sz w:val="24"/>
          <w:szCs w:val="24"/>
        </w:rPr>
      </w:pPr>
      <w:r w:rsidRPr="0027207E">
        <w:rPr>
          <w:rFonts w:ascii="Arial" w:hAnsi="Arial" w:cs="Arial"/>
          <w:sz w:val="24"/>
          <w:szCs w:val="24"/>
          <w:shd w:val="clear" w:color="auto" w:fill="FFFFFF"/>
        </w:rPr>
        <w:t xml:space="preserve">Cozens, P. and Love, T., 2015. A review and </w:t>
      </w:r>
      <w:proofErr w:type="gramStart"/>
      <w:r w:rsidRPr="0027207E">
        <w:rPr>
          <w:rFonts w:ascii="Arial" w:hAnsi="Arial" w:cs="Arial"/>
          <w:sz w:val="24"/>
          <w:szCs w:val="24"/>
          <w:shd w:val="clear" w:color="auto" w:fill="FFFFFF"/>
        </w:rPr>
        <w:t>current status</w:t>
      </w:r>
      <w:proofErr w:type="gramEnd"/>
      <w:r w:rsidRPr="0027207E">
        <w:rPr>
          <w:rFonts w:ascii="Arial" w:hAnsi="Arial" w:cs="Arial"/>
          <w:sz w:val="24"/>
          <w:szCs w:val="24"/>
          <w:shd w:val="clear" w:color="auto" w:fill="FFFFFF"/>
        </w:rPr>
        <w:t xml:space="preserve"> of crime prevention through environmental design (CPTED). </w:t>
      </w:r>
      <w:r w:rsidRPr="0027207E">
        <w:rPr>
          <w:rFonts w:ascii="Arial" w:hAnsi="Arial" w:cs="Arial"/>
          <w:i/>
          <w:iCs/>
          <w:sz w:val="24"/>
          <w:szCs w:val="24"/>
          <w:shd w:val="clear" w:color="auto" w:fill="FFFFFF"/>
        </w:rPr>
        <w:t>Journal of Planning Literature</w:t>
      </w:r>
      <w:r w:rsidRPr="0027207E">
        <w:rPr>
          <w:rFonts w:ascii="Arial" w:hAnsi="Arial" w:cs="Arial"/>
          <w:sz w:val="24"/>
          <w:szCs w:val="24"/>
          <w:shd w:val="clear" w:color="auto" w:fill="FFFFFF"/>
        </w:rPr>
        <w:t>, </w:t>
      </w:r>
      <w:r w:rsidRPr="0027207E">
        <w:rPr>
          <w:rFonts w:ascii="Arial" w:hAnsi="Arial" w:cs="Arial"/>
          <w:i/>
          <w:iCs/>
          <w:sz w:val="24"/>
          <w:szCs w:val="24"/>
          <w:shd w:val="clear" w:color="auto" w:fill="FFFFFF"/>
        </w:rPr>
        <w:t>30</w:t>
      </w:r>
      <w:r w:rsidRPr="0027207E">
        <w:rPr>
          <w:rFonts w:ascii="Arial" w:hAnsi="Arial" w:cs="Arial"/>
          <w:sz w:val="24"/>
          <w:szCs w:val="24"/>
          <w:shd w:val="clear" w:color="auto" w:fill="FFFFFF"/>
        </w:rPr>
        <w:t>(4), pp.393-412.</w:t>
      </w:r>
    </w:p>
    <w:p w14:paraId="127E748B" w14:textId="1849B51E" w:rsidR="00884AC8" w:rsidRPr="0027207E" w:rsidRDefault="00884AC8" w:rsidP="00755BDA">
      <w:pPr>
        <w:spacing w:line="480" w:lineRule="auto"/>
        <w:rPr>
          <w:rFonts w:ascii="Arial" w:hAnsi="Arial" w:cs="Arial"/>
          <w:sz w:val="24"/>
          <w:szCs w:val="24"/>
          <w:shd w:val="clear" w:color="auto" w:fill="FFFFFF"/>
        </w:rPr>
      </w:pPr>
    </w:p>
    <w:p w14:paraId="5EB5F159" w14:textId="023AA58B" w:rsidR="00884AC8" w:rsidRPr="0027207E" w:rsidRDefault="00884AC8" w:rsidP="00755BDA">
      <w:pPr>
        <w:spacing w:line="480" w:lineRule="auto"/>
        <w:rPr>
          <w:rFonts w:ascii="Arial" w:hAnsi="Arial" w:cs="Arial"/>
          <w:sz w:val="24"/>
          <w:szCs w:val="24"/>
          <w:shd w:val="clear" w:color="auto" w:fill="FFFFFF"/>
        </w:rPr>
      </w:pPr>
      <w:r w:rsidRPr="0027207E">
        <w:rPr>
          <w:rFonts w:ascii="Arial" w:hAnsi="Arial" w:cs="Arial"/>
          <w:sz w:val="24"/>
          <w:szCs w:val="24"/>
          <w:shd w:val="clear" w:color="auto" w:fill="FFFFFF"/>
        </w:rPr>
        <w:t xml:space="preserve">Draper, </w:t>
      </w:r>
      <w:proofErr w:type="gramStart"/>
      <w:r w:rsidRPr="0027207E">
        <w:rPr>
          <w:rFonts w:ascii="Arial" w:hAnsi="Arial" w:cs="Arial"/>
          <w:sz w:val="24"/>
          <w:szCs w:val="24"/>
          <w:shd w:val="clear" w:color="auto" w:fill="FFFFFF"/>
        </w:rPr>
        <w:t>R.</w:t>
      </w:r>
      <w:proofErr w:type="gramEnd"/>
      <w:r w:rsidRPr="0027207E">
        <w:rPr>
          <w:rFonts w:ascii="Arial" w:hAnsi="Arial" w:cs="Arial"/>
          <w:sz w:val="24"/>
          <w:szCs w:val="24"/>
          <w:shd w:val="clear" w:color="auto" w:fill="FFFFFF"/>
        </w:rPr>
        <w:t xml:space="preserve"> and E. </w:t>
      </w:r>
      <w:proofErr w:type="spellStart"/>
      <w:r w:rsidRPr="0027207E">
        <w:rPr>
          <w:rFonts w:ascii="Arial" w:hAnsi="Arial" w:cs="Arial"/>
          <w:sz w:val="24"/>
          <w:szCs w:val="24"/>
          <w:shd w:val="clear" w:color="auto" w:fill="FFFFFF"/>
        </w:rPr>
        <w:t>Cadzow</w:t>
      </w:r>
      <w:proofErr w:type="spellEnd"/>
      <w:r w:rsidRPr="0027207E">
        <w:rPr>
          <w:rFonts w:ascii="Arial" w:hAnsi="Arial" w:cs="Arial"/>
          <w:sz w:val="24"/>
          <w:szCs w:val="24"/>
          <w:shd w:val="clear" w:color="auto" w:fill="FFFFFF"/>
        </w:rPr>
        <w:t xml:space="preserve"> (2004), "Crime Prevention Through Environmental Design", </w:t>
      </w:r>
      <w:r w:rsidRPr="0027207E">
        <w:rPr>
          <w:rFonts w:ascii="Arial" w:hAnsi="Arial" w:cs="Arial"/>
          <w:i/>
          <w:iCs/>
          <w:sz w:val="24"/>
          <w:szCs w:val="24"/>
          <w:shd w:val="clear" w:color="auto" w:fill="FFFFFF"/>
        </w:rPr>
        <w:t>PEB Exchange, Programme on Educational Building</w:t>
      </w:r>
      <w:r w:rsidRPr="0027207E">
        <w:rPr>
          <w:rFonts w:ascii="Arial" w:hAnsi="Arial" w:cs="Arial"/>
          <w:sz w:val="24"/>
          <w:szCs w:val="24"/>
          <w:shd w:val="clear" w:color="auto" w:fill="FFFFFF"/>
        </w:rPr>
        <w:t>, No. 2004/13, OECD Publishing, Paris,</w:t>
      </w:r>
    </w:p>
    <w:p w14:paraId="4BC94B92" w14:textId="77777777" w:rsidR="000708E4" w:rsidRDefault="000708E4" w:rsidP="00755BDA">
      <w:pPr>
        <w:spacing w:line="480" w:lineRule="auto"/>
        <w:rPr>
          <w:rFonts w:ascii="Arial" w:hAnsi="Arial" w:cs="Arial"/>
          <w:sz w:val="24"/>
          <w:szCs w:val="24"/>
          <w:shd w:val="clear" w:color="auto" w:fill="FFFFFF"/>
        </w:rPr>
      </w:pPr>
    </w:p>
    <w:p w14:paraId="3C743207" w14:textId="299B744C" w:rsidR="00AB6DF6" w:rsidRPr="0027207E" w:rsidRDefault="00AB6DF6" w:rsidP="00755BDA">
      <w:pPr>
        <w:spacing w:line="480" w:lineRule="auto"/>
        <w:rPr>
          <w:rFonts w:ascii="Arial" w:hAnsi="Arial" w:cs="Arial"/>
          <w:sz w:val="24"/>
          <w:szCs w:val="24"/>
          <w:shd w:val="clear" w:color="auto" w:fill="FFFFFF"/>
        </w:rPr>
      </w:pPr>
      <w:r w:rsidRPr="0027207E">
        <w:rPr>
          <w:rFonts w:ascii="Arial" w:hAnsi="Arial" w:cs="Arial"/>
          <w:sz w:val="24"/>
          <w:szCs w:val="24"/>
          <w:shd w:val="clear" w:color="auto" w:fill="FFFFFF"/>
        </w:rPr>
        <w:lastRenderedPageBreak/>
        <w:t>Johnson, D., Gibson, V. and McCabe, M., 2014. Designing in crime prevention, designing out ambiguity: Practice issues with the CPTED knowledge framework available to professionals in the field and its potentially ambiguous nature. </w:t>
      </w:r>
      <w:r w:rsidRPr="0027207E">
        <w:rPr>
          <w:rFonts w:ascii="Arial" w:hAnsi="Arial" w:cs="Arial"/>
          <w:i/>
          <w:iCs/>
          <w:sz w:val="24"/>
          <w:szCs w:val="24"/>
          <w:shd w:val="clear" w:color="auto" w:fill="FFFFFF"/>
        </w:rPr>
        <w:t>Crime Prevention and Community Safety</w:t>
      </w:r>
      <w:r w:rsidRPr="0027207E">
        <w:rPr>
          <w:rFonts w:ascii="Arial" w:hAnsi="Arial" w:cs="Arial"/>
          <w:sz w:val="24"/>
          <w:szCs w:val="24"/>
          <w:shd w:val="clear" w:color="auto" w:fill="FFFFFF"/>
        </w:rPr>
        <w:t>, </w:t>
      </w:r>
      <w:r w:rsidRPr="0027207E">
        <w:rPr>
          <w:rFonts w:ascii="Arial" w:hAnsi="Arial" w:cs="Arial"/>
          <w:i/>
          <w:iCs/>
          <w:sz w:val="24"/>
          <w:szCs w:val="24"/>
          <w:shd w:val="clear" w:color="auto" w:fill="FFFFFF"/>
        </w:rPr>
        <w:t>16</w:t>
      </w:r>
      <w:r w:rsidRPr="0027207E">
        <w:rPr>
          <w:rFonts w:ascii="Arial" w:hAnsi="Arial" w:cs="Arial"/>
          <w:sz w:val="24"/>
          <w:szCs w:val="24"/>
          <w:shd w:val="clear" w:color="auto" w:fill="FFFFFF"/>
        </w:rPr>
        <w:t>, pp.147-168.</w:t>
      </w:r>
    </w:p>
    <w:p w14:paraId="7F7EA2DF" w14:textId="77777777" w:rsidR="00884AC8" w:rsidRPr="0027207E" w:rsidRDefault="00884AC8" w:rsidP="00755BDA">
      <w:pPr>
        <w:spacing w:line="480" w:lineRule="auto"/>
        <w:rPr>
          <w:rFonts w:ascii="Arial" w:hAnsi="Arial" w:cs="Arial"/>
          <w:sz w:val="24"/>
          <w:szCs w:val="24"/>
          <w:shd w:val="clear" w:color="auto" w:fill="FFFFFF"/>
        </w:rPr>
      </w:pPr>
    </w:p>
    <w:p w14:paraId="244EEC45" w14:textId="42FE3FA9" w:rsidR="00884AC8" w:rsidRPr="0027207E" w:rsidRDefault="00884AC8" w:rsidP="00755BDA">
      <w:pPr>
        <w:spacing w:line="480" w:lineRule="auto"/>
        <w:rPr>
          <w:rFonts w:ascii="Arial" w:hAnsi="Arial" w:cs="Arial"/>
          <w:sz w:val="24"/>
          <w:szCs w:val="24"/>
          <w:shd w:val="clear" w:color="auto" w:fill="FFFFFF"/>
        </w:rPr>
      </w:pPr>
      <w:r w:rsidRPr="0027207E">
        <w:rPr>
          <w:rFonts w:ascii="Arial" w:hAnsi="Arial" w:cs="Arial"/>
          <w:sz w:val="24"/>
          <w:szCs w:val="24"/>
          <w:shd w:val="clear" w:color="auto" w:fill="FFFFFF"/>
        </w:rPr>
        <w:t>Lee, S. </w:t>
      </w:r>
      <w:r w:rsidRPr="0027207E">
        <w:rPr>
          <w:rFonts w:ascii="Arial" w:hAnsi="Arial" w:cs="Arial"/>
          <w:i/>
          <w:iCs/>
          <w:sz w:val="24"/>
          <w:szCs w:val="24"/>
          <w:shd w:val="clear" w:color="auto" w:fill="FFFFFF"/>
        </w:rPr>
        <w:t>et al.</w:t>
      </w:r>
      <w:r w:rsidRPr="0027207E">
        <w:rPr>
          <w:rFonts w:ascii="Arial" w:hAnsi="Arial" w:cs="Arial"/>
          <w:sz w:val="24"/>
          <w:szCs w:val="24"/>
          <w:shd w:val="clear" w:color="auto" w:fill="FFFFFF"/>
        </w:rPr>
        <w:t> (2023) ‘Street environments and crime around low-income and minority schools: Adopting an environmental audit tool to assess crime prevention through environmental design (CPTED)’, </w:t>
      </w:r>
      <w:r w:rsidRPr="0027207E">
        <w:rPr>
          <w:rFonts w:ascii="Arial" w:hAnsi="Arial" w:cs="Arial"/>
          <w:i/>
          <w:iCs/>
          <w:sz w:val="24"/>
          <w:szCs w:val="24"/>
          <w:shd w:val="clear" w:color="auto" w:fill="FFFFFF"/>
        </w:rPr>
        <w:t>Landscape and urban planning</w:t>
      </w:r>
      <w:r w:rsidRPr="0027207E">
        <w:rPr>
          <w:rFonts w:ascii="Arial" w:hAnsi="Arial" w:cs="Arial"/>
          <w:sz w:val="24"/>
          <w:szCs w:val="24"/>
          <w:shd w:val="clear" w:color="auto" w:fill="FFFFFF"/>
        </w:rPr>
        <w:t>, 232, p. 104676</w:t>
      </w:r>
    </w:p>
    <w:p w14:paraId="2EDD109C" w14:textId="650BFD8D" w:rsidR="007661AC" w:rsidRPr="0027207E" w:rsidRDefault="007661AC" w:rsidP="00755BDA">
      <w:pPr>
        <w:spacing w:line="480" w:lineRule="auto"/>
        <w:rPr>
          <w:rFonts w:ascii="Arial" w:hAnsi="Arial" w:cs="Arial"/>
          <w:sz w:val="24"/>
          <w:szCs w:val="24"/>
          <w:shd w:val="clear" w:color="auto" w:fill="FFFFFF"/>
        </w:rPr>
      </w:pPr>
    </w:p>
    <w:p w14:paraId="180AFE97" w14:textId="4A7A7821" w:rsidR="00076DA7" w:rsidRPr="0027207E" w:rsidRDefault="00076DA7" w:rsidP="00755BDA">
      <w:pPr>
        <w:spacing w:line="480" w:lineRule="auto"/>
        <w:rPr>
          <w:rFonts w:ascii="Arial" w:hAnsi="Arial" w:cs="Arial"/>
          <w:sz w:val="24"/>
          <w:szCs w:val="24"/>
          <w:shd w:val="clear" w:color="auto" w:fill="FFFFFF"/>
        </w:rPr>
      </w:pPr>
      <w:proofErr w:type="spellStart"/>
      <w:r w:rsidRPr="0027207E">
        <w:rPr>
          <w:rFonts w:ascii="Arial" w:hAnsi="Arial" w:cs="Arial"/>
          <w:sz w:val="24"/>
          <w:szCs w:val="24"/>
          <w:shd w:val="clear" w:color="auto" w:fill="FFFFFF"/>
        </w:rPr>
        <w:t>Piroozfar</w:t>
      </w:r>
      <w:proofErr w:type="spellEnd"/>
      <w:r w:rsidRPr="0027207E">
        <w:rPr>
          <w:rFonts w:ascii="Arial" w:hAnsi="Arial" w:cs="Arial"/>
          <w:sz w:val="24"/>
          <w:szCs w:val="24"/>
          <w:shd w:val="clear" w:color="auto" w:fill="FFFFFF"/>
        </w:rPr>
        <w:t>, P., Farr, E.R., Aboagye-</w:t>
      </w:r>
      <w:proofErr w:type="spellStart"/>
      <w:r w:rsidRPr="0027207E">
        <w:rPr>
          <w:rFonts w:ascii="Arial" w:hAnsi="Arial" w:cs="Arial"/>
          <w:sz w:val="24"/>
          <w:szCs w:val="24"/>
          <w:shd w:val="clear" w:color="auto" w:fill="FFFFFF"/>
        </w:rPr>
        <w:t>Nimo</w:t>
      </w:r>
      <w:proofErr w:type="spellEnd"/>
      <w:r w:rsidRPr="0027207E">
        <w:rPr>
          <w:rFonts w:ascii="Arial" w:hAnsi="Arial" w:cs="Arial"/>
          <w:sz w:val="24"/>
          <w:szCs w:val="24"/>
          <w:shd w:val="clear" w:color="auto" w:fill="FFFFFF"/>
        </w:rPr>
        <w:t>, E. and Osei-</w:t>
      </w:r>
      <w:proofErr w:type="spellStart"/>
      <w:r w:rsidRPr="0027207E">
        <w:rPr>
          <w:rFonts w:ascii="Arial" w:hAnsi="Arial" w:cs="Arial"/>
          <w:sz w:val="24"/>
          <w:szCs w:val="24"/>
          <w:shd w:val="clear" w:color="auto" w:fill="FFFFFF"/>
        </w:rPr>
        <w:t>Berchie</w:t>
      </w:r>
      <w:proofErr w:type="spellEnd"/>
      <w:r w:rsidRPr="0027207E">
        <w:rPr>
          <w:rFonts w:ascii="Arial" w:hAnsi="Arial" w:cs="Arial"/>
          <w:sz w:val="24"/>
          <w:szCs w:val="24"/>
          <w:shd w:val="clear" w:color="auto" w:fill="FFFFFF"/>
        </w:rPr>
        <w:t>, J., 2019. Crime prevention in urban spaces through environmental design: A critical UK perspective. </w:t>
      </w:r>
      <w:r w:rsidRPr="0027207E">
        <w:rPr>
          <w:rFonts w:ascii="Arial" w:hAnsi="Arial" w:cs="Arial"/>
          <w:i/>
          <w:iCs/>
          <w:sz w:val="24"/>
          <w:szCs w:val="24"/>
          <w:shd w:val="clear" w:color="auto" w:fill="FFFFFF"/>
        </w:rPr>
        <w:t>Cities</w:t>
      </w:r>
      <w:r w:rsidRPr="0027207E">
        <w:rPr>
          <w:rFonts w:ascii="Arial" w:hAnsi="Arial" w:cs="Arial"/>
          <w:sz w:val="24"/>
          <w:szCs w:val="24"/>
          <w:shd w:val="clear" w:color="auto" w:fill="FFFFFF"/>
        </w:rPr>
        <w:t>, </w:t>
      </w:r>
      <w:r w:rsidRPr="0027207E">
        <w:rPr>
          <w:rFonts w:ascii="Arial" w:hAnsi="Arial" w:cs="Arial"/>
          <w:i/>
          <w:iCs/>
          <w:sz w:val="24"/>
          <w:szCs w:val="24"/>
          <w:shd w:val="clear" w:color="auto" w:fill="FFFFFF"/>
        </w:rPr>
        <w:t>95</w:t>
      </w:r>
      <w:r w:rsidRPr="0027207E">
        <w:rPr>
          <w:rFonts w:ascii="Arial" w:hAnsi="Arial" w:cs="Arial"/>
          <w:sz w:val="24"/>
          <w:szCs w:val="24"/>
          <w:shd w:val="clear" w:color="auto" w:fill="FFFFFF"/>
        </w:rPr>
        <w:t>, p.102411.</w:t>
      </w:r>
    </w:p>
    <w:p w14:paraId="575F688C" w14:textId="77777777" w:rsidR="00AB6DF6" w:rsidRPr="0027207E" w:rsidRDefault="00AB6DF6" w:rsidP="00755BDA">
      <w:pPr>
        <w:spacing w:line="480" w:lineRule="auto"/>
        <w:rPr>
          <w:rFonts w:ascii="Arial" w:hAnsi="Arial" w:cs="Arial"/>
          <w:sz w:val="24"/>
          <w:szCs w:val="24"/>
          <w:shd w:val="clear" w:color="auto" w:fill="FFFFFF"/>
        </w:rPr>
      </w:pPr>
    </w:p>
    <w:p w14:paraId="603D9CF6" w14:textId="0464F037" w:rsidR="007661AC" w:rsidRDefault="007661AC" w:rsidP="00755BDA">
      <w:pPr>
        <w:spacing w:line="480" w:lineRule="auto"/>
        <w:rPr>
          <w:rFonts w:ascii="Arial" w:hAnsi="Arial" w:cs="Arial"/>
          <w:sz w:val="24"/>
          <w:szCs w:val="24"/>
        </w:rPr>
      </w:pPr>
      <w:r w:rsidRPr="0027207E">
        <w:rPr>
          <w:rFonts w:ascii="Arial" w:hAnsi="Arial" w:cs="Arial"/>
          <w:sz w:val="24"/>
          <w:szCs w:val="24"/>
        </w:rPr>
        <w:t xml:space="preserve">Quick, M., Li, G., &amp; Brunton-Smith, I. (2018). Crime-general and crime-specific special patterns: A multivariate spatial analysis of four crime types at the small-area scale. </w:t>
      </w:r>
      <w:r w:rsidRPr="0027207E">
        <w:rPr>
          <w:rFonts w:ascii="Arial" w:hAnsi="Arial" w:cs="Arial"/>
          <w:i/>
          <w:iCs/>
          <w:sz w:val="24"/>
          <w:szCs w:val="24"/>
        </w:rPr>
        <w:t>Journal of Criminal Justice</w:t>
      </w:r>
      <w:r w:rsidRPr="0027207E">
        <w:rPr>
          <w:rFonts w:ascii="Arial" w:hAnsi="Arial" w:cs="Arial"/>
          <w:sz w:val="24"/>
          <w:szCs w:val="24"/>
        </w:rPr>
        <w:t>, 58, 22-32.</w:t>
      </w:r>
    </w:p>
    <w:p w14:paraId="2F602F18" w14:textId="77777777" w:rsidR="000708E4" w:rsidRPr="0027207E" w:rsidRDefault="000708E4" w:rsidP="00755BDA">
      <w:pPr>
        <w:spacing w:line="480" w:lineRule="auto"/>
        <w:rPr>
          <w:rFonts w:ascii="Arial" w:hAnsi="Arial" w:cs="Arial"/>
          <w:sz w:val="24"/>
          <w:szCs w:val="24"/>
        </w:rPr>
      </w:pPr>
    </w:p>
    <w:p w14:paraId="1420E4B6" w14:textId="2B4E95EA" w:rsidR="00A46613" w:rsidRPr="0027207E" w:rsidRDefault="00A46613" w:rsidP="00755BDA">
      <w:pPr>
        <w:spacing w:line="480" w:lineRule="auto"/>
        <w:rPr>
          <w:rFonts w:ascii="Arial" w:hAnsi="Arial" w:cs="Arial"/>
          <w:sz w:val="24"/>
          <w:szCs w:val="24"/>
        </w:rPr>
      </w:pPr>
      <w:proofErr w:type="spellStart"/>
      <w:r w:rsidRPr="0027207E">
        <w:rPr>
          <w:rFonts w:ascii="Arial" w:hAnsi="Arial" w:cs="Arial"/>
          <w:sz w:val="24"/>
          <w:szCs w:val="24"/>
          <w:shd w:val="clear" w:color="auto" w:fill="FFFFFF"/>
        </w:rPr>
        <w:t>Reynald</w:t>
      </w:r>
      <w:proofErr w:type="spellEnd"/>
      <w:r w:rsidRPr="0027207E">
        <w:rPr>
          <w:rFonts w:ascii="Arial" w:hAnsi="Arial" w:cs="Arial"/>
          <w:sz w:val="24"/>
          <w:szCs w:val="24"/>
          <w:shd w:val="clear" w:color="auto" w:fill="FFFFFF"/>
        </w:rPr>
        <w:t>, D.M., 2011. Translating CPTED into crime preventive action: A critical examination of CPTED as a tool for active guardianship. </w:t>
      </w:r>
      <w:r w:rsidRPr="0027207E">
        <w:rPr>
          <w:rFonts w:ascii="Arial" w:hAnsi="Arial" w:cs="Arial"/>
          <w:i/>
          <w:iCs/>
          <w:sz w:val="24"/>
          <w:szCs w:val="24"/>
          <w:shd w:val="clear" w:color="auto" w:fill="FFFFFF"/>
        </w:rPr>
        <w:t>European Journal on Criminal Policy and Research</w:t>
      </w:r>
      <w:r w:rsidRPr="0027207E">
        <w:rPr>
          <w:rFonts w:ascii="Arial" w:hAnsi="Arial" w:cs="Arial"/>
          <w:sz w:val="24"/>
          <w:szCs w:val="24"/>
          <w:shd w:val="clear" w:color="auto" w:fill="FFFFFF"/>
        </w:rPr>
        <w:t>, </w:t>
      </w:r>
      <w:r w:rsidRPr="0027207E">
        <w:rPr>
          <w:rFonts w:ascii="Arial" w:hAnsi="Arial" w:cs="Arial"/>
          <w:i/>
          <w:iCs/>
          <w:sz w:val="24"/>
          <w:szCs w:val="24"/>
          <w:shd w:val="clear" w:color="auto" w:fill="FFFFFF"/>
        </w:rPr>
        <w:t>17</w:t>
      </w:r>
      <w:r w:rsidRPr="0027207E">
        <w:rPr>
          <w:rFonts w:ascii="Arial" w:hAnsi="Arial" w:cs="Arial"/>
          <w:sz w:val="24"/>
          <w:szCs w:val="24"/>
          <w:shd w:val="clear" w:color="auto" w:fill="FFFFFF"/>
        </w:rPr>
        <w:t>, pp.69-81.</w:t>
      </w:r>
    </w:p>
    <w:p w14:paraId="265C7AD7" w14:textId="77777777" w:rsidR="000708E4" w:rsidRDefault="000708E4" w:rsidP="00755BDA">
      <w:pPr>
        <w:spacing w:line="480" w:lineRule="auto"/>
        <w:rPr>
          <w:rFonts w:ascii="Arial" w:hAnsi="Arial" w:cs="Arial"/>
          <w:sz w:val="24"/>
          <w:szCs w:val="24"/>
        </w:rPr>
      </w:pPr>
    </w:p>
    <w:p w14:paraId="4A57B471" w14:textId="17FB7FA4" w:rsidR="007661AC" w:rsidRPr="0027207E" w:rsidRDefault="007661AC" w:rsidP="00755BDA">
      <w:pPr>
        <w:spacing w:line="480" w:lineRule="auto"/>
        <w:rPr>
          <w:rFonts w:ascii="Arial" w:hAnsi="Arial" w:cs="Arial"/>
          <w:sz w:val="24"/>
          <w:szCs w:val="24"/>
        </w:rPr>
      </w:pPr>
      <w:r w:rsidRPr="0027207E">
        <w:rPr>
          <w:rFonts w:ascii="Arial" w:hAnsi="Arial" w:cs="Arial"/>
          <w:sz w:val="24"/>
          <w:szCs w:val="24"/>
        </w:rPr>
        <w:lastRenderedPageBreak/>
        <w:t>Sacks, V., &amp; Murphey, D. (2018). The prevalence of adverse childhood experiences, nationally, by state, and by race or ethnicity.</w:t>
      </w:r>
    </w:p>
    <w:p w14:paraId="4686A970" w14:textId="77777777" w:rsidR="007661AC" w:rsidRPr="0027207E" w:rsidRDefault="007661AC" w:rsidP="00755BDA">
      <w:pPr>
        <w:spacing w:line="480" w:lineRule="auto"/>
        <w:rPr>
          <w:rFonts w:ascii="Arial" w:hAnsi="Arial" w:cs="Arial"/>
          <w:sz w:val="24"/>
          <w:szCs w:val="24"/>
        </w:rPr>
      </w:pPr>
    </w:p>
    <w:p w14:paraId="339011BB" w14:textId="77777777" w:rsidR="00884AC8" w:rsidRPr="0027207E" w:rsidRDefault="00884AC8" w:rsidP="00755BDA">
      <w:pPr>
        <w:spacing w:line="480" w:lineRule="auto"/>
        <w:rPr>
          <w:rFonts w:ascii="Arial" w:hAnsi="Arial" w:cs="Arial"/>
          <w:sz w:val="24"/>
          <w:szCs w:val="24"/>
          <w:shd w:val="clear" w:color="auto" w:fill="FFFFFF"/>
        </w:rPr>
      </w:pPr>
    </w:p>
    <w:p w14:paraId="6E3A6D34" w14:textId="527C4D9D" w:rsidR="006551A9" w:rsidRPr="0027207E" w:rsidRDefault="006551A9" w:rsidP="00755BDA">
      <w:pPr>
        <w:spacing w:line="480" w:lineRule="auto"/>
        <w:rPr>
          <w:rFonts w:ascii="Arial" w:hAnsi="Arial" w:cs="Arial"/>
          <w:sz w:val="24"/>
          <w:szCs w:val="24"/>
          <w:shd w:val="clear" w:color="auto" w:fill="FFFFFF"/>
        </w:rPr>
      </w:pPr>
    </w:p>
    <w:p w14:paraId="05BA6544" w14:textId="77777777" w:rsidR="006551A9" w:rsidRPr="0027207E" w:rsidRDefault="006551A9" w:rsidP="00755BDA">
      <w:pPr>
        <w:spacing w:line="480" w:lineRule="auto"/>
        <w:rPr>
          <w:rFonts w:ascii="Arial" w:eastAsia="Times New Roman" w:hAnsi="Arial" w:cs="Arial"/>
          <w:sz w:val="24"/>
          <w:szCs w:val="24"/>
          <w:shd w:val="clear" w:color="auto" w:fill="FFFFFF"/>
          <w:lang w:eastAsia="en-GB"/>
        </w:rPr>
      </w:pPr>
    </w:p>
    <w:sectPr w:rsidR="006551A9" w:rsidRPr="0027207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A6865E" w14:textId="77777777" w:rsidR="006708A6" w:rsidRDefault="006708A6" w:rsidP="006708A6">
      <w:pPr>
        <w:spacing w:after="0" w:line="240" w:lineRule="auto"/>
      </w:pPr>
      <w:r>
        <w:separator/>
      </w:r>
    </w:p>
  </w:endnote>
  <w:endnote w:type="continuationSeparator" w:id="0">
    <w:p w14:paraId="688932A6" w14:textId="77777777" w:rsidR="006708A6" w:rsidRDefault="006708A6" w:rsidP="006708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1222B5" w14:textId="77777777" w:rsidR="006708A6" w:rsidRDefault="006708A6" w:rsidP="006708A6">
      <w:pPr>
        <w:spacing w:after="0" w:line="240" w:lineRule="auto"/>
      </w:pPr>
      <w:r>
        <w:separator/>
      </w:r>
    </w:p>
  </w:footnote>
  <w:footnote w:type="continuationSeparator" w:id="0">
    <w:p w14:paraId="343DA9C6" w14:textId="77777777" w:rsidR="006708A6" w:rsidRDefault="006708A6" w:rsidP="006708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D64FF5"/>
    <w:multiLevelType w:val="hybridMultilevel"/>
    <w:tmpl w:val="860E7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CC4"/>
    <w:rsid w:val="0000198C"/>
    <w:rsid w:val="00003661"/>
    <w:rsid w:val="00015D74"/>
    <w:rsid w:val="0002048E"/>
    <w:rsid w:val="00034912"/>
    <w:rsid w:val="00036631"/>
    <w:rsid w:val="00037482"/>
    <w:rsid w:val="0006333C"/>
    <w:rsid w:val="0006401F"/>
    <w:rsid w:val="000708E4"/>
    <w:rsid w:val="00076DA7"/>
    <w:rsid w:val="0009792B"/>
    <w:rsid w:val="000A3B44"/>
    <w:rsid w:val="000A73C2"/>
    <w:rsid w:val="000B30F0"/>
    <w:rsid w:val="001364DD"/>
    <w:rsid w:val="001459BC"/>
    <w:rsid w:val="0019290A"/>
    <w:rsid w:val="001970C2"/>
    <w:rsid w:val="001A3AD1"/>
    <w:rsid w:val="001C038F"/>
    <w:rsid w:val="002064D5"/>
    <w:rsid w:val="00216B18"/>
    <w:rsid w:val="002505EE"/>
    <w:rsid w:val="00261BAB"/>
    <w:rsid w:val="002636EA"/>
    <w:rsid w:val="0027207E"/>
    <w:rsid w:val="002C2A1F"/>
    <w:rsid w:val="002D26D1"/>
    <w:rsid w:val="00303F16"/>
    <w:rsid w:val="00332D06"/>
    <w:rsid w:val="003435F0"/>
    <w:rsid w:val="00360E31"/>
    <w:rsid w:val="00360E83"/>
    <w:rsid w:val="00382A66"/>
    <w:rsid w:val="00383360"/>
    <w:rsid w:val="003A7067"/>
    <w:rsid w:val="003C7FAF"/>
    <w:rsid w:val="003D1303"/>
    <w:rsid w:val="003E55E2"/>
    <w:rsid w:val="004170DE"/>
    <w:rsid w:val="00435D9E"/>
    <w:rsid w:val="00441C8C"/>
    <w:rsid w:val="00462F63"/>
    <w:rsid w:val="00474303"/>
    <w:rsid w:val="00487EAA"/>
    <w:rsid w:val="004B13A4"/>
    <w:rsid w:val="00523038"/>
    <w:rsid w:val="00524738"/>
    <w:rsid w:val="00535937"/>
    <w:rsid w:val="0057576F"/>
    <w:rsid w:val="005B26E4"/>
    <w:rsid w:val="005C1A10"/>
    <w:rsid w:val="005C2770"/>
    <w:rsid w:val="00606591"/>
    <w:rsid w:val="0061588F"/>
    <w:rsid w:val="006551A9"/>
    <w:rsid w:val="006708A6"/>
    <w:rsid w:val="00671716"/>
    <w:rsid w:val="006A79BC"/>
    <w:rsid w:val="006D01DC"/>
    <w:rsid w:val="006F3938"/>
    <w:rsid w:val="00755BDA"/>
    <w:rsid w:val="007661AC"/>
    <w:rsid w:val="007A4F5F"/>
    <w:rsid w:val="007D3E06"/>
    <w:rsid w:val="00805806"/>
    <w:rsid w:val="00841A66"/>
    <w:rsid w:val="008517B9"/>
    <w:rsid w:val="00884AC8"/>
    <w:rsid w:val="008A0B5D"/>
    <w:rsid w:val="008D3E5E"/>
    <w:rsid w:val="008E762B"/>
    <w:rsid w:val="008F2E5B"/>
    <w:rsid w:val="00911FC3"/>
    <w:rsid w:val="00920758"/>
    <w:rsid w:val="00942EEA"/>
    <w:rsid w:val="0094775C"/>
    <w:rsid w:val="009646E6"/>
    <w:rsid w:val="009847FA"/>
    <w:rsid w:val="009A5DBC"/>
    <w:rsid w:val="009B288B"/>
    <w:rsid w:val="009C16AD"/>
    <w:rsid w:val="009D6670"/>
    <w:rsid w:val="009E21B9"/>
    <w:rsid w:val="009E6FD1"/>
    <w:rsid w:val="00A20D3B"/>
    <w:rsid w:val="00A46613"/>
    <w:rsid w:val="00A568A2"/>
    <w:rsid w:val="00A6532E"/>
    <w:rsid w:val="00A73B06"/>
    <w:rsid w:val="00A8205C"/>
    <w:rsid w:val="00A927A2"/>
    <w:rsid w:val="00AB2F2B"/>
    <w:rsid w:val="00AB6DF6"/>
    <w:rsid w:val="00AD0DD6"/>
    <w:rsid w:val="00AD3F2D"/>
    <w:rsid w:val="00AD43E9"/>
    <w:rsid w:val="00AE0C84"/>
    <w:rsid w:val="00B24B66"/>
    <w:rsid w:val="00B31B74"/>
    <w:rsid w:val="00B42EE2"/>
    <w:rsid w:val="00B47C1E"/>
    <w:rsid w:val="00B6159A"/>
    <w:rsid w:val="00B666BA"/>
    <w:rsid w:val="00B7534C"/>
    <w:rsid w:val="00B75C88"/>
    <w:rsid w:val="00B77856"/>
    <w:rsid w:val="00B948CF"/>
    <w:rsid w:val="00BA051D"/>
    <w:rsid w:val="00BD0E51"/>
    <w:rsid w:val="00BE3214"/>
    <w:rsid w:val="00BF0AF9"/>
    <w:rsid w:val="00C26B66"/>
    <w:rsid w:val="00C521CE"/>
    <w:rsid w:val="00C816E5"/>
    <w:rsid w:val="00C8414F"/>
    <w:rsid w:val="00CA5E66"/>
    <w:rsid w:val="00D07301"/>
    <w:rsid w:val="00D368F6"/>
    <w:rsid w:val="00D62875"/>
    <w:rsid w:val="00D84CC4"/>
    <w:rsid w:val="00D93269"/>
    <w:rsid w:val="00DE286B"/>
    <w:rsid w:val="00E200A2"/>
    <w:rsid w:val="00E2730E"/>
    <w:rsid w:val="00E33DE9"/>
    <w:rsid w:val="00E57CEE"/>
    <w:rsid w:val="00E90032"/>
    <w:rsid w:val="00E90BFB"/>
    <w:rsid w:val="00EB0C34"/>
    <w:rsid w:val="00ED58E1"/>
    <w:rsid w:val="00ED6301"/>
    <w:rsid w:val="00EE74AF"/>
    <w:rsid w:val="00F1697E"/>
    <w:rsid w:val="00F42B84"/>
    <w:rsid w:val="00F43C58"/>
    <w:rsid w:val="00F86FED"/>
    <w:rsid w:val="00F93289"/>
    <w:rsid w:val="00FC4D05"/>
    <w:rsid w:val="00FF52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4:docId w14:val="3CF5A49A"/>
  <w15:chartTrackingRefBased/>
  <w15:docId w15:val="{479C2394-37C9-4362-9672-B8D5A092F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93289"/>
    <w:rPr>
      <w:color w:val="0000FF"/>
      <w:u w:val="single"/>
    </w:rPr>
  </w:style>
  <w:style w:type="table" w:styleId="TableGrid">
    <w:name w:val="Table Grid"/>
    <w:basedOn w:val="TableNormal"/>
    <w:uiPriority w:val="39"/>
    <w:rsid w:val="00F932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EE74AF"/>
    <w:rPr>
      <w:i/>
      <w:iCs/>
    </w:rPr>
  </w:style>
  <w:style w:type="character" w:customStyle="1" w:styleId="citation">
    <w:name w:val="citation"/>
    <w:basedOn w:val="DefaultParagraphFont"/>
    <w:rsid w:val="00E57CEE"/>
  </w:style>
  <w:style w:type="paragraph" w:customStyle="1" w:styleId="Default">
    <w:name w:val="Default"/>
    <w:rsid w:val="00942EEA"/>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0A3B44"/>
    <w:pPr>
      <w:ind w:left="720"/>
      <w:contextualSpacing/>
    </w:pPr>
  </w:style>
  <w:style w:type="paragraph" w:styleId="NormalWeb">
    <w:name w:val="Normal (Web)"/>
    <w:basedOn w:val="Normal"/>
    <w:uiPriority w:val="99"/>
    <w:semiHidden/>
    <w:unhideWhenUsed/>
    <w:rsid w:val="00216B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16B1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403833">
      <w:bodyDiv w:val="1"/>
      <w:marLeft w:val="0"/>
      <w:marRight w:val="0"/>
      <w:marTop w:val="0"/>
      <w:marBottom w:val="0"/>
      <w:divBdr>
        <w:top w:val="none" w:sz="0" w:space="0" w:color="auto"/>
        <w:left w:val="none" w:sz="0" w:space="0" w:color="auto"/>
        <w:bottom w:val="none" w:sz="0" w:space="0" w:color="auto"/>
        <w:right w:val="none" w:sz="0" w:space="0" w:color="auto"/>
      </w:divBdr>
    </w:div>
    <w:div w:id="245503759">
      <w:bodyDiv w:val="1"/>
      <w:marLeft w:val="0"/>
      <w:marRight w:val="0"/>
      <w:marTop w:val="0"/>
      <w:marBottom w:val="0"/>
      <w:divBdr>
        <w:top w:val="none" w:sz="0" w:space="0" w:color="auto"/>
        <w:left w:val="none" w:sz="0" w:space="0" w:color="auto"/>
        <w:bottom w:val="none" w:sz="0" w:space="0" w:color="auto"/>
        <w:right w:val="none" w:sz="0" w:space="0" w:color="auto"/>
      </w:divBdr>
    </w:div>
    <w:div w:id="591595975">
      <w:bodyDiv w:val="1"/>
      <w:marLeft w:val="0"/>
      <w:marRight w:val="0"/>
      <w:marTop w:val="0"/>
      <w:marBottom w:val="0"/>
      <w:divBdr>
        <w:top w:val="none" w:sz="0" w:space="0" w:color="auto"/>
        <w:left w:val="none" w:sz="0" w:space="0" w:color="auto"/>
        <w:bottom w:val="none" w:sz="0" w:space="0" w:color="auto"/>
        <w:right w:val="none" w:sz="0" w:space="0" w:color="auto"/>
      </w:divBdr>
    </w:div>
    <w:div w:id="919486171">
      <w:bodyDiv w:val="1"/>
      <w:marLeft w:val="0"/>
      <w:marRight w:val="0"/>
      <w:marTop w:val="0"/>
      <w:marBottom w:val="0"/>
      <w:divBdr>
        <w:top w:val="none" w:sz="0" w:space="0" w:color="auto"/>
        <w:left w:val="none" w:sz="0" w:space="0" w:color="auto"/>
        <w:bottom w:val="none" w:sz="0" w:space="0" w:color="auto"/>
        <w:right w:val="none" w:sz="0" w:space="0" w:color="auto"/>
      </w:divBdr>
    </w:div>
    <w:div w:id="1222984621">
      <w:bodyDiv w:val="1"/>
      <w:marLeft w:val="0"/>
      <w:marRight w:val="0"/>
      <w:marTop w:val="0"/>
      <w:marBottom w:val="0"/>
      <w:divBdr>
        <w:top w:val="none" w:sz="0" w:space="0" w:color="auto"/>
        <w:left w:val="none" w:sz="0" w:space="0" w:color="auto"/>
        <w:bottom w:val="none" w:sz="0" w:space="0" w:color="auto"/>
        <w:right w:val="none" w:sz="0" w:space="0" w:color="auto"/>
      </w:divBdr>
    </w:div>
    <w:div w:id="1274899234">
      <w:bodyDiv w:val="1"/>
      <w:marLeft w:val="0"/>
      <w:marRight w:val="0"/>
      <w:marTop w:val="0"/>
      <w:marBottom w:val="0"/>
      <w:divBdr>
        <w:top w:val="none" w:sz="0" w:space="0" w:color="auto"/>
        <w:left w:val="none" w:sz="0" w:space="0" w:color="auto"/>
        <w:bottom w:val="none" w:sz="0" w:space="0" w:color="auto"/>
        <w:right w:val="none" w:sz="0" w:space="0" w:color="auto"/>
      </w:divBdr>
    </w:div>
    <w:div w:id="1603030788">
      <w:bodyDiv w:val="1"/>
      <w:marLeft w:val="0"/>
      <w:marRight w:val="0"/>
      <w:marTop w:val="0"/>
      <w:marBottom w:val="0"/>
      <w:divBdr>
        <w:top w:val="none" w:sz="0" w:space="0" w:color="auto"/>
        <w:left w:val="none" w:sz="0" w:space="0" w:color="auto"/>
        <w:bottom w:val="none" w:sz="0" w:space="0" w:color="auto"/>
        <w:right w:val="none" w:sz="0" w:space="0" w:color="auto"/>
      </w:divBdr>
    </w:div>
    <w:div w:id="1787457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ezproxy.uwtsd.ac.uk/reader/content/17a888d0aca/10.1177/1461355716638361/format/epub/EPUB/xhtml/index.x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journals-sagepub-com.ezproxy.uwtsd.ac.uk/reader/content/17a888d0aca/10.1177/1461355716638361/format/epub/EPUB/xhtml/index.x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xfordlearnersdictionaries.com/definition/english/culture_1" TargetMode="External"/><Relationship Id="rId5" Type="http://schemas.openxmlformats.org/officeDocument/2006/relationships/footnotes" Target="footnotes.xml"/><Relationship Id="rId10" Type="http://schemas.openxmlformats.org/officeDocument/2006/relationships/hyperlink" Target="http://gateway.webofknowledge.com/gateway/Gateway.cgi?GWVersion=2&amp;DestApp=WOS_CPL&amp;UsrCustomerID=5e3815c904498985e796fc91436abd9a&amp;SrcAuth=atyponcel&amp;SrcApp=literatum&amp;DestLinkType=FullRecord&amp;KeyUT=A1996TU95100006" TargetMode="External"/><Relationship Id="rId4" Type="http://schemas.openxmlformats.org/officeDocument/2006/relationships/webSettings" Target="webSettings.xml"/><Relationship Id="rId9" Type="http://schemas.openxmlformats.org/officeDocument/2006/relationships/hyperlink" Target="http://gateway.webofknowledge.com/gateway/Gateway.cgi?GWVersion=2&amp;DestApp=WOS_CPL&amp;UsrCustomerID=5e3815c904498985e796fc91436abd9a&amp;SrcAuth=atyponcel&amp;SrcApp=literatum&amp;DestLinkType=FullRecord&amp;KeyUT=0000735335000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1065</TotalTime>
  <Pages>27</Pages>
  <Words>5027</Words>
  <Characters>28656</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Sutherland, Kelly</dc:creator>
  <cp:keywords/>
  <dc:description/>
  <cp:lastModifiedBy>Sutherland, Kelly</cp:lastModifiedBy>
  <cp:revision>89</cp:revision>
  <dcterms:created xsi:type="dcterms:W3CDTF">2023-06-28T10:01:00Z</dcterms:created>
  <dcterms:modified xsi:type="dcterms:W3CDTF">2023-09-02T19:46:00Z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2023-07-06T09:29:38Z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b59f5ea1-ef98-4538-abc5-6393f9136a9a</vt:lpwstr>
  </property>
  <property fmtid="{D5CDD505-2E9C-101B-9397-08002B2CF9AE}" pid="8" name="MSIP_Label_f2acd28b-79a3-4a0f-b0ff-4b75658b1549_ContentBits">
    <vt:lpwstr>0</vt:lpwstr>
  </property>
</Properties>
</file>