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7"/>
        <w:gridCol w:w="3587"/>
        <w:gridCol w:w="3586"/>
      </w:tblGrid>
      <w:tr w:rsidR="0073245B" w:rsidRPr="006D34BC" w14:paraId="3D653347" w14:textId="77777777" w:rsidTr="00E94BFE">
        <w:tc>
          <w:tcPr>
            <w:tcW w:w="1838" w:type="dxa"/>
          </w:tcPr>
          <w:p w14:paraId="3FF4D734" w14:textId="04498E82" w:rsidR="0073245B" w:rsidRPr="006D34BC" w:rsidRDefault="0073245B" w:rsidP="00E94BFE">
            <w:pPr>
              <w:pStyle w:val="AssignBody"/>
              <w:rPr>
                <w:b/>
                <w:bCs/>
                <w:sz w:val="20"/>
                <w:szCs w:val="20"/>
              </w:rPr>
            </w:pPr>
            <w:r w:rsidRPr="006D34BC">
              <w:rPr>
                <w:b/>
                <w:bCs/>
                <w:sz w:val="20"/>
                <w:szCs w:val="20"/>
              </w:rPr>
              <w:t>Targedau</w:t>
            </w:r>
          </w:p>
        </w:tc>
        <w:tc>
          <w:tcPr>
            <w:tcW w:w="3589" w:type="dxa"/>
          </w:tcPr>
          <w:p w14:paraId="63434E43" w14:textId="5E83A2DD" w:rsidR="0073245B" w:rsidRPr="006D34BC" w:rsidRDefault="0073245B" w:rsidP="00E94BFE">
            <w:pPr>
              <w:pStyle w:val="AssignBody"/>
              <w:rPr>
                <w:b/>
                <w:bCs/>
                <w:sz w:val="20"/>
                <w:szCs w:val="20"/>
              </w:rPr>
            </w:pPr>
            <w:r w:rsidRPr="006D34BC">
              <w:rPr>
                <w:b/>
                <w:bCs/>
                <w:sz w:val="20"/>
                <w:szCs w:val="20"/>
              </w:rPr>
              <w:t>Sut rydych wedi gweithio ar hwn</w:t>
            </w:r>
          </w:p>
        </w:tc>
        <w:tc>
          <w:tcPr>
            <w:tcW w:w="3589" w:type="dxa"/>
          </w:tcPr>
          <w:p w14:paraId="2C7C736F" w14:textId="6FB270AC" w:rsidR="0073245B" w:rsidRPr="006D34BC" w:rsidRDefault="0073245B" w:rsidP="007A2826">
            <w:pPr>
              <w:pStyle w:val="AssignBody"/>
              <w:rPr>
                <w:b/>
                <w:bCs/>
                <w:sz w:val="20"/>
                <w:szCs w:val="20"/>
              </w:rPr>
            </w:pPr>
            <w:r w:rsidRPr="006D34BC">
              <w:rPr>
                <w:b/>
                <w:bCs/>
                <w:sz w:val="20"/>
                <w:szCs w:val="20"/>
              </w:rPr>
              <w:t>Ceir enghraifft ar</w:t>
            </w:r>
          </w:p>
        </w:tc>
      </w:tr>
      <w:tr w:rsidR="0073245B" w:rsidRPr="006D34BC" w14:paraId="6B168FA1" w14:textId="77777777" w:rsidTr="00E94BFE">
        <w:tc>
          <w:tcPr>
            <w:tcW w:w="1838" w:type="dxa"/>
          </w:tcPr>
          <w:p w14:paraId="6E6D0F58" w14:textId="17C479E2" w:rsidR="0073245B" w:rsidRPr="006D34BC" w:rsidRDefault="0073245B" w:rsidP="00E94BFE">
            <w:pPr>
              <w:pStyle w:val="AssignBody"/>
              <w:rPr>
                <w:b/>
                <w:bCs/>
                <w:sz w:val="20"/>
                <w:szCs w:val="20"/>
              </w:rPr>
            </w:pPr>
            <w:r w:rsidRPr="006D34BC">
              <w:rPr>
                <w:b/>
                <w:bCs/>
                <w:sz w:val="20"/>
                <w:szCs w:val="20"/>
              </w:rPr>
              <w:t>T</w:t>
            </w:r>
            <w:bookmarkStart w:id="0" w:name="cysill"/>
            <w:bookmarkEnd w:id="0"/>
            <w:r w:rsidRPr="006D34BC">
              <w:rPr>
                <w:b/>
                <w:bCs/>
                <w:sz w:val="20"/>
                <w:szCs w:val="20"/>
              </w:rPr>
              <w:t>arged</w:t>
            </w:r>
            <w:r w:rsidR="007A2826" w:rsidRPr="006D34BC">
              <w:rPr>
                <w:b/>
                <w:bCs/>
                <w:sz w:val="20"/>
                <w:szCs w:val="20"/>
              </w:rPr>
              <w:t xml:space="preserve"> 1</w:t>
            </w:r>
          </w:p>
        </w:tc>
        <w:tc>
          <w:tcPr>
            <w:tcW w:w="3589" w:type="dxa"/>
          </w:tcPr>
          <w:p w14:paraId="68F29A07" w14:textId="24CC7B3E" w:rsidR="0073245B" w:rsidRPr="006D34BC" w:rsidRDefault="00572E8F" w:rsidP="00572E8F">
            <w:pPr>
              <w:pStyle w:val="AssignBody"/>
              <w:tabs>
                <w:tab w:val="left" w:pos="2629"/>
              </w:tabs>
              <w:rPr>
                <w:sz w:val="20"/>
                <w:szCs w:val="20"/>
              </w:rPr>
            </w:pPr>
            <w:r w:rsidRPr="006D34BC">
              <w:rPr>
                <w:sz w:val="20"/>
                <w:szCs w:val="20"/>
              </w:rPr>
              <w:t>Osgoi gor-ddefnyddio dyfyniadau uniongyrchol ac aralleirio os yn bosib er mwyn dehongli’r hyn a ddarllenwyd.</w:t>
            </w:r>
          </w:p>
        </w:tc>
        <w:tc>
          <w:tcPr>
            <w:tcW w:w="3589" w:type="dxa"/>
          </w:tcPr>
          <w:p w14:paraId="3E0BF082" w14:textId="5D926E0A" w:rsidR="0073245B" w:rsidRPr="006D34BC" w:rsidRDefault="00727D78" w:rsidP="00E94BFE">
            <w:pPr>
              <w:pStyle w:val="AssignBody"/>
              <w:rPr>
                <w:sz w:val="20"/>
                <w:szCs w:val="20"/>
              </w:rPr>
            </w:pPr>
            <w:r w:rsidRPr="006D34BC">
              <w:rPr>
                <w:sz w:val="20"/>
                <w:szCs w:val="20"/>
              </w:rPr>
              <w:t xml:space="preserve">Tudalen 1 – </w:t>
            </w:r>
            <w:r w:rsidR="00A32762">
              <w:rPr>
                <w:sz w:val="20"/>
                <w:szCs w:val="20"/>
              </w:rPr>
              <w:t>Tudalen 12.</w:t>
            </w:r>
          </w:p>
        </w:tc>
      </w:tr>
      <w:tr w:rsidR="0073245B" w:rsidRPr="006D34BC" w14:paraId="74BDD17E" w14:textId="77777777" w:rsidTr="00E94BFE">
        <w:tc>
          <w:tcPr>
            <w:tcW w:w="1838" w:type="dxa"/>
          </w:tcPr>
          <w:p w14:paraId="5B90FC9C" w14:textId="2EE997E4" w:rsidR="0073245B" w:rsidRPr="006D34BC" w:rsidRDefault="0073245B" w:rsidP="00E94BFE">
            <w:pPr>
              <w:pStyle w:val="AssignBody"/>
              <w:rPr>
                <w:b/>
                <w:bCs/>
                <w:sz w:val="20"/>
                <w:szCs w:val="20"/>
              </w:rPr>
            </w:pPr>
            <w:r w:rsidRPr="006D34BC">
              <w:rPr>
                <w:b/>
                <w:bCs/>
                <w:sz w:val="20"/>
                <w:szCs w:val="20"/>
              </w:rPr>
              <w:t>Targed</w:t>
            </w:r>
            <w:r w:rsidR="007A2826" w:rsidRPr="006D34BC">
              <w:rPr>
                <w:b/>
                <w:bCs/>
                <w:sz w:val="20"/>
                <w:szCs w:val="20"/>
              </w:rPr>
              <w:t xml:space="preserve"> 2</w:t>
            </w:r>
          </w:p>
        </w:tc>
        <w:tc>
          <w:tcPr>
            <w:tcW w:w="3589" w:type="dxa"/>
          </w:tcPr>
          <w:p w14:paraId="6437E6E1" w14:textId="5AC189A4" w:rsidR="0073245B" w:rsidRPr="006D34BC" w:rsidRDefault="000472B1" w:rsidP="00E94BFE">
            <w:pPr>
              <w:pStyle w:val="AssignBody"/>
              <w:rPr>
                <w:sz w:val="20"/>
                <w:szCs w:val="20"/>
              </w:rPr>
            </w:pPr>
            <w:r w:rsidRPr="006D34BC">
              <w:rPr>
                <w:sz w:val="20"/>
                <w:szCs w:val="20"/>
              </w:rPr>
              <w:t>Parhau i ddatblygu’r elfen gritigol yn y gwaith trwy ystyried gwahanol safbwyntiau a dod i ganlyniad ar sail y dystiolaeth.</w:t>
            </w:r>
          </w:p>
        </w:tc>
        <w:tc>
          <w:tcPr>
            <w:tcW w:w="3589" w:type="dxa"/>
          </w:tcPr>
          <w:p w14:paraId="4FA12964" w14:textId="53B1E7FF" w:rsidR="0073245B" w:rsidRPr="006D34BC" w:rsidRDefault="00727D78" w:rsidP="00E94BFE">
            <w:pPr>
              <w:pStyle w:val="AssignBody"/>
              <w:rPr>
                <w:sz w:val="20"/>
                <w:szCs w:val="20"/>
              </w:rPr>
            </w:pPr>
            <w:r w:rsidRPr="006D34BC">
              <w:rPr>
                <w:sz w:val="20"/>
                <w:szCs w:val="20"/>
              </w:rPr>
              <w:t>Tudalen 4, paragraff 1, llinell 1.</w:t>
            </w:r>
          </w:p>
        </w:tc>
      </w:tr>
      <w:tr w:rsidR="0073245B" w:rsidRPr="006D34BC" w14:paraId="7FA31DE9" w14:textId="77777777" w:rsidTr="00E94BFE">
        <w:tc>
          <w:tcPr>
            <w:tcW w:w="1838" w:type="dxa"/>
          </w:tcPr>
          <w:p w14:paraId="311ACBC1" w14:textId="29B89252" w:rsidR="0073245B" w:rsidRPr="006D34BC" w:rsidRDefault="0073245B" w:rsidP="00E94BFE">
            <w:pPr>
              <w:pStyle w:val="AssignBody"/>
              <w:rPr>
                <w:b/>
                <w:bCs/>
                <w:sz w:val="20"/>
                <w:szCs w:val="20"/>
              </w:rPr>
            </w:pPr>
            <w:r w:rsidRPr="006D34BC">
              <w:rPr>
                <w:b/>
                <w:bCs/>
                <w:sz w:val="20"/>
                <w:szCs w:val="20"/>
              </w:rPr>
              <w:t>Targed</w:t>
            </w:r>
            <w:r w:rsidR="007A2826" w:rsidRPr="006D34BC">
              <w:rPr>
                <w:b/>
                <w:bCs/>
                <w:sz w:val="20"/>
                <w:szCs w:val="20"/>
              </w:rPr>
              <w:t xml:space="preserve"> </w:t>
            </w:r>
            <w:r w:rsidRPr="006D34BC">
              <w:rPr>
                <w:b/>
                <w:bCs/>
                <w:sz w:val="20"/>
                <w:szCs w:val="20"/>
              </w:rPr>
              <w:t>3</w:t>
            </w:r>
          </w:p>
        </w:tc>
        <w:tc>
          <w:tcPr>
            <w:tcW w:w="3589" w:type="dxa"/>
          </w:tcPr>
          <w:p w14:paraId="6C07840D" w14:textId="2BB9A9B6" w:rsidR="0073245B" w:rsidRPr="006D34BC" w:rsidRDefault="0073245B" w:rsidP="00E94BFE">
            <w:pPr>
              <w:pStyle w:val="AssignBody"/>
              <w:rPr>
                <w:sz w:val="20"/>
                <w:szCs w:val="20"/>
              </w:rPr>
            </w:pPr>
          </w:p>
        </w:tc>
        <w:tc>
          <w:tcPr>
            <w:tcW w:w="3589" w:type="dxa"/>
          </w:tcPr>
          <w:p w14:paraId="7761D7DD" w14:textId="038932EA" w:rsidR="0073245B" w:rsidRPr="006D34BC" w:rsidRDefault="0073245B" w:rsidP="00E94BFE">
            <w:pPr>
              <w:pStyle w:val="AssignBody"/>
              <w:rPr>
                <w:sz w:val="20"/>
                <w:szCs w:val="20"/>
              </w:rPr>
            </w:pPr>
          </w:p>
        </w:tc>
      </w:tr>
    </w:tbl>
    <w:p w14:paraId="759724F2" w14:textId="38B3FD73" w:rsidR="000C44EA" w:rsidRPr="006D34BC" w:rsidRDefault="000C44EA" w:rsidP="00B262AB">
      <w:pPr>
        <w:spacing w:line="360" w:lineRule="auto"/>
      </w:pPr>
    </w:p>
    <w:p w14:paraId="3376C1C4" w14:textId="5145394A" w:rsidR="00D41753" w:rsidRPr="006D34BC" w:rsidRDefault="00D41753" w:rsidP="00B262AB">
      <w:pPr>
        <w:spacing w:after="0" w:line="360" w:lineRule="auto"/>
        <w:jc w:val="center"/>
        <w:rPr>
          <w:rFonts w:ascii="Arial" w:eastAsia="Times New Roman" w:hAnsi="Arial" w:cs="Arial"/>
          <w:b/>
          <w:sz w:val="36"/>
          <w:szCs w:val="24"/>
          <w:u w:val="single"/>
        </w:rPr>
      </w:pPr>
      <w:r w:rsidRPr="006D34BC">
        <w:rPr>
          <w:rFonts w:ascii="Arial" w:eastAsia="Times New Roman" w:hAnsi="Arial" w:cs="Arial"/>
          <w:b/>
          <w:sz w:val="36"/>
          <w:szCs w:val="24"/>
          <w:u w:val="single"/>
        </w:rPr>
        <w:t>Cylch 3 Astudiaethau Proffesiynol ac Addysgegol: Ymchwilio i’r Dysgu: beth, sut a pham ydw i’n addysgu?</w:t>
      </w:r>
    </w:p>
    <w:p w14:paraId="25424021" w14:textId="79A30049" w:rsidR="00D41753" w:rsidRPr="006D34BC" w:rsidRDefault="00D41753" w:rsidP="00235470">
      <w:pPr>
        <w:spacing w:after="0" w:line="360" w:lineRule="auto"/>
        <w:jc w:val="both"/>
        <w:rPr>
          <w:rFonts w:ascii="Arial" w:eastAsia="Times New Roman" w:hAnsi="Arial" w:cs="Arial"/>
          <w:b/>
          <w:sz w:val="36"/>
          <w:szCs w:val="24"/>
          <w:u w:val="single"/>
        </w:rPr>
      </w:pPr>
    </w:p>
    <w:p w14:paraId="2ED66CFD" w14:textId="44377860" w:rsidR="00490944" w:rsidRPr="006D34BC" w:rsidRDefault="002B683A" w:rsidP="00235470">
      <w:pPr>
        <w:spacing w:after="0" w:line="360" w:lineRule="auto"/>
        <w:jc w:val="both"/>
        <w:rPr>
          <w:rFonts w:ascii="Arial" w:eastAsia="Times New Roman" w:hAnsi="Arial" w:cs="Arial"/>
          <w:b/>
          <w:sz w:val="28"/>
          <w:szCs w:val="24"/>
        </w:rPr>
      </w:pPr>
      <w:r w:rsidRPr="006D34BC">
        <w:rPr>
          <w:rFonts w:ascii="Arial" w:eastAsia="Times New Roman" w:hAnsi="Arial" w:cs="Arial"/>
          <w:b/>
          <w:sz w:val="28"/>
          <w:szCs w:val="24"/>
        </w:rPr>
        <w:t>Dylunio, cynnal a gwerthuso’n feirniadol brosiect ymchwil agos at ymarfer (astudiaeth gwers) gan ganolbwyntio ar fodel yr athro trawsnewidiol wrth ddatblygu ymarfer sy’n cael effaith gadarnhaol ar y dysgwr.</w:t>
      </w:r>
    </w:p>
    <w:p w14:paraId="2D7AFC3C" w14:textId="0C35D90E" w:rsidR="00490944" w:rsidRPr="006D34BC" w:rsidRDefault="00490944" w:rsidP="00ED1ACF">
      <w:pPr>
        <w:spacing w:after="0" w:line="360" w:lineRule="auto"/>
        <w:jc w:val="both"/>
        <w:rPr>
          <w:rFonts w:ascii="Arial" w:eastAsia="Times New Roman" w:hAnsi="Arial" w:cs="Arial"/>
          <w:color w:val="FF0000"/>
        </w:rPr>
      </w:pPr>
    </w:p>
    <w:p w14:paraId="6E155A4F" w14:textId="394BAB55" w:rsidR="00B262AB" w:rsidRPr="006D34BC" w:rsidRDefault="00CF4FAA" w:rsidP="00ED1ACF">
      <w:pPr>
        <w:spacing w:after="0" w:line="360" w:lineRule="auto"/>
        <w:jc w:val="both"/>
        <w:rPr>
          <w:rFonts w:ascii="Arial" w:eastAsia="Times New Roman" w:hAnsi="Arial" w:cs="Arial"/>
        </w:rPr>
      </w:pPr>
      <w:r w:rsidRPr="006D34BC">
        <w:rPr>
          <w:rFonts w:ascii="Arial" w:eastAsia="Times New Roman" w:hAnsi="Arial" w:cs="Arial"/>
        </w:rPr>
        <w:t xml:space="preserve">Nod yr aseiniad yma yw ymchwilio, arsylwi ac adfyfyrio ar </w:t>
      </w:r>
      <w:r w:rsidR="00C57F8D" w:rsidRPr="006D34BC">
        <w:rPr>
          <w:rFonts w:ascii="Arial" w:eastAsia="Times New Roman" w:hAnsi="Arial" w:cs="Arial"/>
        </w:rPr>
        <w:t>A</w:t>
      </w:r>
      <w:r w:rsidRPr="006D34BC">
        <w:rPr>
          <w:rFonts w:ascii="Arial" w:eastAsia="Times New Roman" w:hAnsi="Arial" w:cs="Arial"/>
        </w:rPr>
        <w:t xml:space="preserve">studiaeth </w:t>
      </w:r>
      <w:r w:rsidR="00C57F8D" w:rsidRPr="006D34BC">
        <w:rPr>
          <w:rFonts w:ascii="Arial" w:eastAsia="Times New Roman" w:hAnsi="Arial" w:cs="Arial"/>
        </w:rPr>
        <w:t>G</w:t>
      </w:r>
      <w:r w:rsidRPr="006D34BC">
        <w:rPr>
          <w:rFonts w:ascii="Arial" w:eastAsia="Times New Roman" w:hAnsi="Arial" w:cs="Arial"/>
        </w:rPr>
        <w:t>wers</w:t>
      </w:r>
      <w:r w:rsidR="00E34C4A">
        <w:rPr>
          <w:rFonts w:ascii="Arial" w:eastAsia="Times New Roman" w:hAnsi="Arial" w:cs="Arial"/>
        </w:rPr>
        <w:t xml:space="preserve"> (AG)</w:t>
      </w:r>
      <w:r w:rsidRPr="006D34BC">
        <w:rPr>
          <w:rFonts w:ascii="Arial" w:eastAsia="Times New Roman" w:hAnsi="Arial" w:cs="Arial"/>
        </w:rPr>
        <w:t xml:space="preserve"> yn ymwneud ag athrawon yn modelu gwaith ar lawr y dosbarth. Bwriedir trafod y cwestiwn ymchwil ‘Sut all modelu gan athrawon cael effaith ar ymgysylltiad y plant?’ yn yr aseiniad yma a darganfod hyn trwy gynnal </w:t>
      </w:r>
      <w:r w:rsidR="00C57F8D" w:rsidRPr="006D34BC">
        <w:rPr>
          <w:rFonts w:ascii="Arial" w:eastAsia="Times New Roman" w:hAnsi="Arial" w:cs="Arial"/>
        </w:rPr>
        <w:t>AG</w:t>
      </w:r>
      <w:r w:rsidRPr="006D34BC">
        <w:rPr>
          <w:rFonts w:ascii="Arial" w:eastAsia="Times New Roman" w:hAnsi="Arial" w:cs="Arial"/>
        </w:rPr>
        <w:t xml:space="preserve"> a chyfweliad a’u harsylwi gan gyflawni taflen arsylwi a thaflen myfyrio. </w:t>
      </w:r>
      <w:r w:rsidR="00713C2D" w:rsidRPr="006D34BC">
        <w:rPr>
          <w:rFonts w:ascii="Arial" w:eastAsia="Times New Roman" w:hAnsi="Arial" w:cs="Arial"/>
        </w:rPr>
        <w:t>Cytunwyd ar y testun ymchwil yma drwy feddwl a blaenoriaethu’r hyn hoffwn ddarganfod er mwyn gwella a chryfhau ein harfer proffesiynol. Credwyd byddai ymchwilio’r pwnc diddorol</w:t>
      </w:r>
      <w:r w:rsidRPr="006D34BC">
        <w:rPr>
          <w:rFonts w:ascii="Arial" w:eastAsia="Times New Roman" w:hAnsi="Arial" w:cs="Arial"/>
        </w:rPr>
        <w:t>, pwysig</w:t>
      </w:r>
      <w:r w:rsidR="00713C2D" w:rsidRPr="006D34BC">
        <w:rPr>
          <w:rFonts w:ascii="Arial" w:eastAsia="Times New Roman" w:hAnsi="Arial" w:cs="Arial"/>
        </w:rPr>
        <w:t xml:space="preserve"> yma</w:t>
      </w:r>
      <w:r w:rsidRPr="006D34BC">
        <w:rPr>
          <w:rFonts w:ascii="Arial" w:eastAsia="Times New Roman" w:hAnsi="Arial" w:cs="Arial"/>
        </w:rPr>
        <w:t xml:space="preserve"> yn drylwyr</w:t>
      </w:r>
      <w:r w:rsidR="00713C2D" w:rsidRPr="006D34BC">
        <w:rPr>
          <w:rFonts w:ascii="Arial" w:eastAsia="Times New Roman" w:hAnsi="Arial" w:cs="Arial"/>
        </w:rPr>
        <w:t xml:space="preserve"> yn ymestyn ein gwybodaeth a dealltwriaeth o arfer dda a strategaethau llwyddiannus ar lawr y dosbarth. </w:t>
      </w:r>
      <w:r w:rsidR="003C32C6" w:rsidRPr="006D34BC">
        <w:rPr>
          <w:rFonts w:ascii="Arial" w:eastAsia="Times New Roman" w:hAnsi="Arial" w:cs="Arial"/>
        </w:rPr>
        <w:t>Ymchwiliwyd Asesu ar gyfer Dysgu</w:t>
      </w:r>
      <w:r w:rsidR="000F4707" w:rsidRPr="006D34BC">
        <w:rPr>
          <w:rFonts w:ascii="Arial" w:eastAsia="Times New Roman" w:hAnsi="Arial" w:cs="Arial"/>
        </w:rPr>
        <w:t xml:space="preserve"> (AagD)</w:t>
      </w:r>
      <w:r w:rsidR="003C32C6" w:rsidRPr="006D34BC">
        <w:rPr>
          <w:rFonts w:ascii="Arial" w:eastAsia="Times New Roman" w:hAnsi="Arial" w:cs="Arial"/>
        </w:rPr>
        <w:t xml:space="preserve"> a’r elfennau gwahanol o fewn hwn yn drylwyr yn y gorffennol a phenderfynwyd ymestyn yr ymchwil a’n canfyddiadau oherwydd credwyd fod modelu yn elfen bwysig o asesu</w:t>
      </w:r>
      <w:r w:rsidR="003C32C6" w:rsidRPr="006A6C40">
        <w:rPr>
          <w:rFonts w:ascii="Arial" w:eastAsia="Times New Roman" w:hAnsi="Arial" w:cs="Arial"/>
        </w:rPr>
        <w:t xml:space="preserve">. </w:t>
      </w:r>
      <w:r w:rsidR="00353692" w:rsidRPr="006A6C40">
        <w:rPr>
          <w:rFonts w:ascii="Arial" w:eastAsia="Times New Roman" w:hAnsi="Arial" w:cs="Arial"/>
        </w:rPr>
        <w:t>Bwriedir</w:t>
      </w:r>
      <w:r w:rsidR="00353692" w:rsidRPr="006D34BC">
        <w:rPr>
          <w:rFonts w:ascii="Arial" w:eastAsia="Times New Roman" w:hAnsi="Arial" w:cs="Arial"/>
        </w:rPr>
        <w:t xml:space="preserve"> felly, cynnal gwers lle bydd yr addysgwr yn modelu gwaith tair gwaith yn ystod y sesiwn</w:t>
      </w:r>
      <w:r w:rsidR="0012781B" w:rsidRPr="006D34BC">
        <w:rPr>
          <w:rFonts w:ascii="Arial" w:eastAsia="Times New Roman" w:hAnsi="Arial" w:cs="Arial"/>
        </w:rPr>
        <w:t xml:space="preserve"> sef </w:t>
      </w:r>
      <w:r w:rsidR="00353692" w:rsidRPr="006D34BC">
        <w:rPr>
          <w:rFonts w:ascii="Arial" w:eastAsia="Times New Roman" w:hAnsi="Arial" w:cs="Arial"/>
        </w:rPr>
        <w:t>ar y cychw</w:t>
      </w:r>
      <w:r w:rsidR="0012781B" w:rsidRPr="006D34BC">
        <w:rPr>
          <w:rFonts w:ascii="Arial" w:eastAsia="Times New Roman" w:hAnsi="Arial" w:cs="Arial"/>
        </w:rPr>
        <w:t>y</w:t>
      </w:r>
      <w:r w:rsidR="00353692" w:rsidRPr="006D34BC">
        <w:rPr>
          <w:rFonts w:ascii="Arial" w:eastAsia="Times New Roman" w:hAnsi="Arial" w:cs="Arial"/>
        </w:rPr>
        <w:t>n, yng nghanol y wers ac i gloi.</w:t>
      </w:r>
    </w:p>
    <w:p w14:paraId="4F0C01B8" w14:textId="1AAAD167" w:rsidR="00A62ACC" w:rsidRPr="006D34BC" w:rsidRDefault="00A62ACC" w:rsidP="00ED1ACF">
      <w:pPr>
        <w:spacing w:after="0" w:line="360" w:lineRule="auto"/>
        <w:jc w:val="both"/>
        <w:rPr>
          <w:rFonts w:ascii="Arial" w:eastAsia="Times New Roman" w:hAnsi="Arial" w:cs="Arial"/>
        </w:rPr>
      </w:pPr>
    </w:p>
    <w:p w14:paraId="0C3E50B6" w14:textId="189436E7" w:rsidR="00805A5F" w:rsidRPr="00164EAE" w:rsidRDefault="001F0777" w:rsidP="00ED1ACF">
      <w:pPr>
        <w:spacing w:after="0" w:line="360" w:lineRule="auto"/>
        <w:jc w:val="both"/>
        <w:rPr>
          <w:rFonts w:ascii="Arial" w:eastAsia="Times New Roman" w:hAnsi="Arial" w:cs="Arial"/>
        </w:rPr>
      </w:pPr>
      <w:r w:rsidRPr="006D34BC">
        <w:rPr>
          <w:rFonts w:ascii="Arial" w:eastAsia="Times New Roman" w:hAnsi="Arial" w:cs="Arial"/>
        </w:rPr>
        <w:lastRenderedPageBreak/>
        <w:t xml:space="preserve">Cynhaliwyd yr ymchwil </w:t>
      </w:r>
      <w:r w:rsidR="000479BB" w:rsidRPr="006D34BC">
        <w:rPr>
          <w:rFonts w:ascii="Arial" w:eastAsia="Times New Roman" w:hAnsi="Arial" w:cs="Arial"/>
        </w:rPr>
        <w:t xml:space="preserve">yn ysgol </w:t>
      </w:r>
      <w:r w:rsidR="00A078FD" w:rsidRPr="006D34BC">
        <w:rPr>
          <w:rFonts w:ascii="Arial" w:eastAsia="Times New Roman" w:hAnsi="Arial" w:cs="Arial"/>
        </w:rPr>
        <w:t>f</w:t>
      </w:r>
      <w:r w:rsidR="000479BB" w:rsidRPr="006D34BC">
        <w:rPr>
          <w:rFonts w:ascii="Arial" w:eastAsia="Times New Roman" w:hAnsi="Arial" w:cs="Arial"/>
        </w:rPr>
        <w:t xml:space="preserve">awr, </w:t>
      </w:r>
      <w:r w:rsidR="00A078FD" w:rsidRPr="006D34BC">
        <w:rPr>
          <w:rFonts w:ascii="Arial" w:eastAsia="Times New Roman" w:hAnsi="Arial" w:cs="Arial"/>
        </w:rPr>
        <w:t>b</w:t>
      </w:r>
      <w:r w:rsidR="000479BB" w:rsidRPr="006D34BC">
        <w:rPr>
          <w:rFonts w:ascii="Arial" w:eastAsia="Times New Roman" w:hAnsi="Arial" w:cs="Arial"/>
        </w:rPr>
        <w:t>entrefol gydag o leiaf 482 o ddisgyblion rhwng 3 ac 11 oed, yn cynnwys 70 oed meithrin rhan amser. Rhennir y disgyblion rhwng 17 dosbarth, gan gynnwys un dosbarth oed cymysg a dau ddosbarth meithrin. Cymraeg yw prif gyfrwng gwaith a bywyd yr ysgol. Mae 10% o’r disgyblion yn siarad Cymraeg gartref ac ychydig iawn sydd o gefndir lleiafrifol ethnig. Mae’r ysgol wedi adnabod 22% o’i disgyblion fel rhai sydd ag anghenion dysgu ychwanegol, sy</w:t>
      </w:r>
      <w:r w:rsidR="00175528" w:rsidRPr="006D34BC">
        <w:rPr>
          <w:rFonts w:ascii="Arial" w:eastAsia="Times New Roman" w:hAnsi="Arial" w:cs="Arial"/>
        </w:rPr>
        <w:t>dd y</w:t>
      </w:r>
      <w:r w:rsidR="000479BB" w:rsidRPr="006D34BC">
        <w:rPr>
          <w:rFonts w:ascii="Arial" w:eastAsia="Times New Roman" w:hAnsi="Arial" w:cs="Arial"/>
        </w:rPr>
        <w:t>n debyg i’r ganran genedlaethol, sef 21%. Ychydig iawn sydd â datganiad o anghenion addysgol arbennig. (Estyn, 2018:1).</w:t>
      </w:r>
      <w:r w:rsidR="00ED33C0" w:rsidRPr="006D34BC">
        <w:rPr>
          <w:rFonts w:ascii="Arial" w:eastAsia="Times New Roman" w:hAnsi="Arial" w:cs="Arial"/>
        </w:rPr>
        <w:t xml:space="preserve"> Yn benodol, cynhaliwyd yr ymchwil yn nosbarth blwyddyn 6, gyda 21 o ddisgyblion</w:t>
      </w:r>
      <w:r w:rsidR="00A078FD" w:rsidRPr="006D34BC">
        <w:rPr>
          <w:rFonts w:ascii="Arial" w:eastAsia="Times New Roman" w:hAnsi="Arial" w:cs="Arial"/>
        </w:rPr>
        <w:t>, 11 o ferched a 10 o fechgyn.</w:t>
      </w:r>
      <w:r w:rsidR="004D12E9" w:rsidRPr="006D34BC">
        <w:rPr>
          <w:rFonts w:ascii="Arial" w:eastAsia="Times New Roman" w:hAnsi="Arial" w:cs="Arial"/>
        </w:rPr>
        <w:t xml:space="preserve"> </w:t>
      </w:r>
    </w:p>
    <w:p w14:paraId="4C4FBCCD" w14:textId="77777777" w:rsidR="008D0F39" w:rsidRPr="006D34BC" w:rsidRDefault="008D0F39" w:rsidP="00ED1ACF">
      <w:pPr>
        <w:spacing w:after="0" w:line="360" w:lineRule="auto"/>
        <w:jc w:val="both"/>
        <w:rPr>
          <w:rFonts w:ascii="Arial" w:eastAsia="Times New Roman" w:hAnsi="Arial" w:cs="Arial"/>
        </w:rPr>
      </w:pPr>
    </w:p>
    <w:p w14:paraId="34A788E2" w14:textId="46E76235" w:rsidR="00805A5F" w:rsidRPr="006D34BC" w:rsidRDefault="00805A5F" w:rsidP="00ED1ACF">
      <w:pPr>
        <w:spacing w:after="0" w:line="360" w:lineRule="auto"/>
        <w:jc w:val="both"/>
        <w:rPr>
          <w:rFonts w:ascii="Arial" w:eastAsia="Times New Roman" w:hAnsi="Arial" w:cs="Arial"/>
          <w:color w:val="FF0000"/>
        </w:rPr>
      </w:pPr>
    </w:p>
    <w:p w14:paraId="6A4DBFCA" w14:textId="751E616B" w:rsidR="003E1EC2" w:rsidRPr="003E1EC2" w:rsidRDefault="00383AC8" w:rsidP="003E1EC2">
      <w:pPr>
        <w:spacing w:after="0" w:line="360" w:lineRule="auto"/>
        <w:jc w:val="both"/>
        <w:rPr>
          <w:rFonts w:ascii="Arial" w:eastAsia="Times New Roman" w:hAnsi="Arial" w:cs="Arial"/>
          <w:color w:val="000000" w:themeColor="text1"/>
        </w:rPr>
      </w:pPr>
      <w:r w:rsidRPr="00383AC8">
        <w:rPr>
          <w:rFonts w:ascii="Arial" w:eastAsia="Times New Roman" w:hAnsi="Arial" w:cs="Arial"/>
          <w:color w:val="000000" w:themeColor="text1"/>
        </w:rPr>
        <w:t xml:space="preserve">Fel y nodwyd uchod, seilir yr ymchwil yma ar fodelu gan athrawon sef proses o ddangos i’r disgyblion beth sydd angen cyflawni a sut i wneud hynny’n llwyddiannus. Pwrpas yr ymchwil yma felly yw trafod os a sut mae hyn yn effeithio ar ymgysylltiad y plant. Ceir dadlau o blaid ac yn erbyn strategaethau modelu, i ymhelaethu ar y pwynt blaenorol sef bod modelu yn rhan bwysig o asesu ac felly yn fuddiol iawn yn y byd addysg, gellid dweud bod y strategaeth modelu yn mynd law yn llaw gyda </w:t>
      </w:r>
      <w:r w:rsidRPr="00046491">
        <w:rPr>
          <w:rFonts w:ascii="Arial" w:eastAsia="Times New Roman" w:hAnsi="Arial" w:cs="Arial"/>
          <w:color w:val="000000" w:themeColor="text1"/>
        </w:rPr>
        <w:t xml:space="preserve">strategaethau AagD gan ei fod yn galluogi’r addysgwr i asesu gwybodaeth a dealltwriaeth y plant cyn cychwyn y gwaith. </w:t>
      </w:r>
      <w:r w:rsidR="001D17E2" w:rsidRPr="00046491">
        <w:rPr>
          <w:rFonts w:ascii="Arial" w:eastAsia="Times New Roman" w:hAnsi="Arial" w:cs="Arial"/>
          <w:color w:val="000000" w:themeColor="text1"/>
        </w:rPr>
        <w:t>Wrth ddefnyddio dull modelu, mae athrawon yn archwilio eu nodau dysgu yn ofalus ac yna’n dewis y model a fydd f</w:t>
      </w:r>
      <w:r w:rsidR="006A6C40" w:rsidRPr="00046491">
        <w:rPr>
          <w:rFonts w:ascii="Arial" w:eastAsia="Times New Roman" w:hAnsi="Arial" w:cs="Arial"/>
          <w:color w:val="000000" w:themeColor="text1"/>
        </w:rPr>
        <w:t>wy</w:t>
      </w:r>
      <w:r w:rsidR="001D17E2" w:rsidRPr="00046491">
        <w:rPr>
          <w:rFonts w:ascii="Arial" w:eastAsia="Times New Roman" w:hAnsi="Arial" w:cs="Arial"/>
          <w:color w:val="000000" w:themeColor="text1"/>
        </w:rPr>
        <w:t>af effeithiol ar gyfer helpu disgyblion i gyrraedd y nodau. Mae’r model yn gweithredu mewn cyfres o gamau neu gyfnodau dilyniannol, ac mae’r gweithredu wedi’i gwblhau pan fydd y nodau’n cael eu cyrraedd (Eggen a Kauchak, 2012).</w:t>
      </w:r>
      <w:r w:rsidR="003B2599">
        <w:rPr>
          <w:rFonts w:ascii="Arial" w:eastAsia="Times New Roman" w:hAnsi="Arial" w:cs="Arial"/>
          <w:color w:val="000000" w:themeColor="text1"/>
        </w:rPr>
        <w:t xml:space="preserve"> </w:t>
      </w:r>
      <w:r w:rsidR="009E70E9">
        <w:rPr>
          <w:rFonts w:ascii="Arial" w:eastAsia="Times New Roman" w:hAnsi="Arial" w:cs="Arial"/>
          <w:color w:val="000000" w:themeColor="text1"/>
        </w:rPr>
        <w:t>Felly, g</w:t>
      </w:r>
      <w:r w:rsidRPr="00383AC8">
        <w:rPr>
          <w:rFonts w:ascii="Arial" w:eastAsia="Times New Roman" w:hAnsi="Arial" w:cs="Arial"/>
          <w:color w:val="000000" w:themeColor="text1"/>
        </w:rPr>
        <w:t xml:space="preserve">allai darparu ysgogiadau, meini prawf llwyddiant a modelu ar gychwyn gwers cynnig rhyddid ac annibyniaeth i’r plant eu defnyddio ac yna cyflawni’r dasg wrth gyfeirio atyn nhw i’w hybu sydd felly yn ffordd o hunanasesu ac adfyfyrio. </w:t>
      </w:r>
      <w:r w:rsidR="003E1EC2" w:rsidRPr="003E1EC2">
        <w:rPr>
          <w:rFonts w:ascii="Arial" w:eastAsia="Times New Roman" w:hAnsi="Arial" w:cs="Arial"/>
          <w:color w:val="000000" w:themeColor="text1"/>
        </w:rPr>
        <w:t xml:space="preserve">Dywed Rosenshine (2012, tud.15) gellir cyfleu llawer o’r sgiliau sydd yn cael eu haddysgu yn y dosbarth trwy ddarparu ysgogiadau, modelu’r defnydd o’r ysgogiad, ac yna arwain myfyrwyr wrth iddynt ddatblygu annibyniaeth. Golygir wrth hyn ei fod yn ffordd o rannu meini prawf llwyddiant os ceir gwaith ei fodelu ar gychwyn y wers, mae’r addysgwr yn dangos sut i lwyddo ac yn esbonio gofynion y tasgau sydd felly yn modelu naill ai pwynt cychwyn neu gynnyrch terfynol bydd angen i’r plant cyflawni. Yn ychwanegol, ar ôl cyflawni’r proses modelu gellid cynnig adborth safonol sydd felly yn rhoi sylfaen i’r plant dilyn er mwyn cwblhau tasgau o safon dda. Rhoddir felly'r cyfle i gynnig cymorth ar lafar ac yn weledol i’r plant gallu deall gofynion y dasg trwy safbwynt yr addysgwr. Cefnogir hyn gan Dell’Olio a Donk (2007, tud.80) pan nodwyd bod angen y cymorth penodol yma er mwyn meistroli’r amcan a bod y dechneg meddwl yn uchel yn gallu rhoi mwy o eglurder i ddisgyblion, felly, os gwelwyd bod yr addysgwr yn mynd trwy’r camau ar lafar yn uchel neu yn ei phen wrth gwblhau pob cam, bydd y plant yn efelychu hyn wrth iddyn nhw fynd ati. Yn ogystal â hyn gall y strategaeth modelu hefyd gweithredu fel cymhellwr enfawr i’r plant os maent yn deall gofynion y dasg ac wedi gweld </w:t>
      </w:r>
      <w:r w:rsidR="003E1EC2" w:rsidRPr="003E1EC2">
        <w:rPr>
          <w:rFonts w:ascii="Arial" w:eastAsia="Times New Roman" w:hAnsi="Arial" w:cs="Arial"/>
          <w:color w:val="000000" w:themeColor="text1"/>
        </w:rPr>
        <w:lastRenderedPageBreak/>
        <w:t xml:space="preserve">model o waith a gwblhawyd o safon dda neu os ddefnyddir eu gwaith nhw i ddangos arfer dda yng nghanol neu ar ddiwedd y wers. Cefnogir hyn gan Morin (Dyddiad: Anhysbys) pan nodwyd bod canmol plant yn effeithiol yn gallu ennyn diddordeb ac ysgogi plant, yn ogystal â newid ymddygiad mewn ffordd gadarnhaol a gwella agwedd disgyblion tuag at ddysgu. </w:t>
      </w:r>
      <w:r w:rsidR="003E1EC2" w:rsidRPr="003E1EC2">
        <w:rPr>
          <w:rFonts w:ascii="Arial" w:eastAsia="Times New Roman" w:hAnsi="Arial" w:cs="Arial"/>
          <w:color w:val="000000" w:themeColor="text1"/>
        </w:rPr>
        <w:t xml:space="preserve">Heb ganmol felly, efallai ni fydd y plant yn teimlo bod eu gwaith yn ddigon da neu fod nhw wedi camddeall ac yn y blaen, dyma le gellid gweld bod modelu hefyd yn cysylltu â chanmoliaeth. </w:t>
      </w:r>
    </w:p>
    <w:p w14:paraId="43C38837" w14:textId="77777777" w:rsidR="003E1EC2" w:rsidRPr="003E1EC2" w:rsidRDefault="003E1EC2" w:rsidP="003E1EC2">
      <w:pPr>
        <w:spacing w:after="0" w:line="360" w:lineRule="auto"/>
        <w:jc w:val="both"/>
        <w:rPr>
          <w:rFonts w:ascii="Arial" w:eastAsia="Times New Roman" w:hAnsi="Arial" w:cs="Arial"/>
          <w:color w:val="000000" w:themeColor="text1"/>
        </w:rPr>
      </w:pPr>
    </w:p>
    <w:p w14:paraId="08670B04" w14:textId="12BD8B53" w:rsidR="00C75666" w:rsidRPr="00467833" w:rsidRDefault="003E1EC2" w:rsidP="003E1EC2">
      <w:pPr>
        <w:spacing w:after="0" w:line="360" w:lineRule="auto"/>
        <w:jc w:val="both"/>
        <w:rPr>
          <w:rFonts w:ascii="Arial" w:eastAsia="Times New Roman" w:hAnsi="Arial" w:cs="Arial"/>
          <w:color w:val="000000" w:themeColor="text1"/>
        </w:rPr>
      </w:pPr>
      <w:r w:rsidRPr="003E1EC2">
        <w:rPr>
          <w:rFonts w:ascii="Arial" w:eastAsia="Times New Roman" w:hAnsi="Arial" w:cs="Arial"/>
          <w:color w:val="000000" w:themeColor="text1"/>
        </w:rPr>
        <w:t>Dadl ychwanegol o blaid modelu yw, os nad yw addysgwyr yn defnyddio’r strategaeth yna disgwylir i’r plant gwrando ar gyfarwyddiadau, eu cofio ac yna gweithredu yn annibynnol heb ysgogiadau na chymorth digonol, ni all oedolion gwneud hynny heb fwy o fanylder a, rhan fwyaf o’r amser, heb gael eu dangos beth i wneud, sut a pham</w:t>
      </w:r>
      <w:r w:rsidR="00E35099" w:rsidRPr="00E35099">
        <w:rPr>
          <w:rFonts w:ascii="Arial" w:eastAsia="Times New Roman" w:hAnsi="Arial" w:cs="Arial"/>
          <w:color w:val="000000" w:themeColor="text1"/>
        </w:rPr>
        <w:t>. Yn ôl Chetty et al (2019) cynhaliwyd ymchwil yn archwilio’r arddull dysgu VAK sef dysgu gweledol, clywedol a chinesthetig, darganfuwyd bod yn well gan blant arddulliau dysgu gweledol sy’n dangos yn bennaf ac mae myfyrwyr ag arddulliau dysgu gweledol a chinesthetig yn dangos cyflawniad da. Felly, os cynigir proses cam wrth gam, yna mae’r addysgw</w:t>
      </w:r>
      <w:r w:rsidRPr="003E1EC2">
        <w:rPr>
          <w:rFonts w:ascii="Arial" w:eastAsia="Times New Roman" w:hAnsi="Arial" w:cs="Arial"/>
          <w:color w:val="000000" w:themeColor="text1"/>
        </w:rPr>
        <w:t xml:space="preserve">r yn galluogi’r plant i geisio cwblhau tasg gan gofio un cam ar y tro wrth iddyn nhw fynd ymlaen yn lle cofio popeth sydd angen cyflawni ac yna drysu neu anghofio neu hyd yn oed eu digalonni rhag cwblhau’r dasg. Ceir tebygrwydd a gwahaniaethau rhwng sut i fodelu sef y camau a’r strwythur dylid cymryd i’w cyflawni yn effeithiol. Os oes strwythur clir i ddilyn a modelir hyn yn barhaus, yna bydd yn haws i’r plant cofio, dysgu ac felly gwneud cynnydd. Yn ôl Wilson (2012, tud.2-3) mae yna saith cam i fodelu rhyngweithiol effeithiol iawn am addysgu a hefyd am gadw trefn. Un o’r camau defnyddiol o fewn y strategaeth yma yw gofyn i’r plant modelu beth rydych chi wedi modelu, efallai ar y cyd neu mewn grwpiau bach. Gellid eto dod a strategaethau AagD nôl fan hyn gan fydd angen rhoi adborth clir ar lafar neu’n ysgrifenedig iddyn nhw yn syth ar ôl modelu gwaith neu ar ôl iddyn nhw gwblhau tasg fach er mwyn iddyn nhw ddeall os ydyn nhw’n deall ac wedi bod yn llwyddiannus neu beidio. Gellid dweud bod modelu yn galluogi ac yn cynnwys plant i fod yn weithredol yn eu haddysg eu hun, hyrwyddo ymddygiad cadarnhaol ac yn cynnig dulliau o asesu trwy gydol. Ceir lenyddiaeth yn cefnogi’r dull “I, We, You” sydd yn ymwneud a modelu, sef yn ôl Lemov (2015, tud.157) yw’r broses o drosglwyddo’n raddol y cyfrifoldeb am wybod a gwneud o athro i fyfyriwr lle bo’r “I” yn golygu cyflwyno gwybodaeth allweddol neu fodelu ac esbonio’r hyn hoffwch y disgyblion i ddysgu. </w:t>
      </w:r>
      <w:r w:rsidRPr="003E1EC2">
        <w:rPr>
          <w:rFonts w:ascii="Arial" w:eastAsia="Times New Roman" w:hAnsi="Arial" w:cs="Arial"/>
          <w:color w:val="000000" w:themeColor="text1"/>
        </w:rPr>
        <w:t>Yn ystod y cyfnod “We” rydych yn cynnig llai a llai o gymorth wrth iddyn nhw gyflawni tasg ac yna ar gyfer y cam “You”, rydych yn cynnig y cyfle iddyn nhw weithio’n annibynnol wrth i’r llwyth a’r anhawster cynyddu. Cynigir hyn y cyfle i hefyd rhoi adborth ac asesu’r hyn maen nhw wedi cyflawni.</w:t>
      </w:r>
      <w:r w:rsidR="00467833">
        <w:rPr>
          <w:rFonts w:ascii="Arial" w:eastAsia="Times New Roman" w:hAnsi="Arial" w:cs="Arial"/>
          <w:color w:val="000000" w:themeColor="text1"/>
        </w:rPr>
        <w:t xml:space="preserve"> </w:t>
      </w:r>
      <w:r w:rsidRPr="003E1EC2">
        <w:rPr>
          <w:rFonts w:ascii="Arial" w:eastAsia="Times New Roman" w:hAnsi="Arial" w:cs="Arial"/>
          <w:color w:val="000000" w:themeColor="text1"/>
        </w:rPr>
        <w:t>Fodd bynnag, gellid dadlau fod y strategaeth modelu yn gallu fod yn ormodol i’r plant ceisio prosesu wrth orlwytho nhw gyda gwybodaeth a chyfarwyddiadau sydd yn y pen draw yn eu diflasu ac yn drysu.</w:t>
      </w:r>
    </w:p>
    <w:p w14:paraId="4B84FE34" w14:textId="77777777" w:rsidR="003E1EC2" w:rsidRPr="006D34BC" w:rsidRDefault="003E1EC2" w:rsidP="003E1EC2">
      <w:pPr>
        <w:spacing w:after="0" w:line="360" w:lineRule="auto"/>
        <w:jc w:val="both"/>
        <w:rPr>
          <w:rFonts w:ascii="Arial" w:eastAsia="Times New Roman" w:hAnsi="Arial" w:cs="Arial"/>
          <w:color w:val="FF0000"/>
        </w:rPr>
      </w:pPr>
    </w:p>
    <w:p w14:paraId="469BC90E" w14:textId="65324A28" w:rsidR="00E1656D" w:rsidRPr="006D34BC" w:rsidRDefault="003E1EC2" w:rsidP="00ED1ACF">
      <w:pPr>
        <w:spacing w:after="0" w:line="360" w:lineRule="auto"/>
        <w:jc w:val="both"/>
        <w:rPr>
          <w:rFonts w:ascii="Arial" w:eastAsia="Times New Roman" w:hAnsi="Arial" w:cs="Arial"/>
          <w:color w:val="FF0000"/>
        </w:rPr>
      </w:pPr>
      <w:r w:rsidRPr="003E1EC2">
        <w:rPr>
          <w:rFonts w:ascii="Arial" w:eastAsia="Times New Roman" w:hAnsi="Arial" w:cs="Arial"/>
        </w:rPr>
        <w:lastRenderedPageBreak/>
        <w:t>Fel y gwelwyd, ceir bwlch yn y llenyddiaeth am anfanteision, cyfyngiadau a heriau defnyddio’r strategaeth modelu, mae’r ymchwil o ran dadlau a thystiolaeth yn erbyn y strategaeth modelu yn brin. Felly, bwriedir darganfod y rhain os oes rhai wrth brofi’r proses ar lawr y dosbarth.</w:t>
      </w:r>
    </w:p>
    <w:p w14:paraId="11CFF5D1" w14:textId="77777777" w:rsidR="00E1656D" w:rsidRPr="006D34BC" w:rsidRDefault="00E1656D" w:rsidP="00ED1ACF">
      <w:pPr>
        <w:spacing w:after="0" w:line="360" w:lineRule="auto"/>
        <w:jc w:val="both"/>
        <w:rPr>
          <w:rFonts w:ascii="Arial" w:eastAsia="Times New Roman" w:hAnsi="Arial" w:cs="Arial"/>
        </w:rPr>
      </w:pPr>
    </w:p>
    <w:p w14:paraId="604F10F6" w14:textId="36370E6D" w:rsidR="00B536BC" w:rsidRPr="006D34BC" w:rsidRDefault="00B536BC" w:rsidP="00ED1ACF">
      <w:pPr>
        <w:spacing w:after="0" w:line="360" w:lineRule="auto"/>
        <w:jc w:val="both"/>
        <w:rPr>
          <w:rFonts w:ascii="Arial" w:eastAsia="Times New Roman" w:hAnsi="Arial" w:cs="Arial"/>
          <w:color w:val="FF0000"/>
        </w:rPr>
      </w:pPr>
    </w:p>
    <w:p w14:paraId="66DE8770" w14:textId="33258B20" w:rsidR="00A02522" w:rsidRDefault="003E1EC2" w:rsidP="00ED1ACF">
      <w:pPr>
        <w:spacing w:after="0" w:line="360" w:lineRule="auto"/>
        <w:jc w:val="both"/>
        <w:rPr>
          <w:rFonts w:ascii="Arial" w:eastAsia="Times New Roman" w:hAnsi="Arial" w:cs="Arial"/>
        </w:rPr>
      </w:pPr>
      <w:r w:rsidRPr="003E1EC2">
        <w:rPr>
          <w:rFonts w:ascii="Arial" w:eastAsia="Times New Roman" w:hAnsi="Arial" w:cs="Arial"/>
        </w:rPr>
        <w:t xml:space="preserve">Tarddwyd y syniad am raglen datblygiad proffesiynol yr </w:t>
      </w:r>
      <w:r w:rsidR="00A32762">
        <w:rPr>
          <w:rFonts w:ascii="Arial" w:eastAsia="Times New Roman" w:hAnsi="Arial" w:cs="Arial"/>
        </w:rPr>
        <w:t>AG</w:t>
      </w:r>
      <w:r w:rsidRPr="003E1EC2">
        <w:rPr>
          <w:rFonts w:ascii="Arial" w:eastAsia="Times New Roman" w:hAnsi="Arial" w:cs="Arial"/>
        </w:rPr>
        <w:t xml:space="preserve"> yn Japan a lansiwyd Dr Peter Dudley y rhaglen er mwyn rhannu adnoddau a gwybodaeth am </w:t>
      </w:r>
      <w:r w:rsidR="00A32762">
        <w:rPr>
          <w:rFonts w:ascii="Arial" w:eastAsia="Times New Roman" w:hAnsi="Arial" w:cs="Arial"/>
        </w:rPr>
        <w:t>AG</w:t>
      </w:r>
      <w:r w:rsidRPr="003E1EC2">
        <w:rPr>
          <w:rFonts w:ascii="Arial" w:eastAsia="Times New Roman" w:hAnsi="Arial" w:cs="Arial"/>
        </w:rPr>
        <w:t xml:space="preserve"> dros y Deyrnas Unedig yn 2011. Yn ôl Teacher Development Trust (2021) gelwir y rhaglen ar athrawon i weithio mewn grwpiau bach i archwilio ardal benodol o fewn y byd addysg i dargedu datblygiad yn dysgu eu disgyblion. Cyflawnwyd hyn trwy ddefnyddio tystiolaeth bresennol i gyd-ymchwilio, cynllunio, addysgu ac arsylwi cyfres o wersi gan adfyfyrio a thracio i fireinio eu hymyriadau. Ystyrir </w:t>
      </w:r>
      <w:r w:rsidR="00A32762">
        <w:rPr>
          <w:rFonts w:ascii="Arial" w:eastAsia="Times New Roman" w:hAnsi="Arial" w:cs="Arial"/>
        </w:rPr>
        <w:t xml:space="preserve">AG </w:t>
      </w:r>
      <w:r w:rsidRPr="003E1EC2">
        <w:rPr>
          <w:rFonts w:ascii="Arial" w:eastAsia="Times New Roman" w:hAnsi="Arial" w:cs="Arial"/>
        </w:rPr>
        <w:t xml:space="preserve">yn fodd o ddatblygu dysgu ac addysgu ond yn bwysicaf, i ymestyn cynnydd disgyblion. Gofynnir y rhaglen i addysgwyr cynnal cylchred o gynllunio, addysgu, arsylwi ac adfyfyrio er mwyn adolygu ffyrdd i wella eu harfer proffesiynol nhw, addysg y plant ac addysgeg yn gyffredinol </w:t>
      </w:r>
      <w:r w:rsidR="00A814A4" w:rsidRPr="006D34BC">
        <w:rPr>
          <w:rFonts w:ascii="Arial" w:eastAsia="Times New Roman" w:hAnsi="Arial" w:cs="Arial"/>
        </w:rPr>
        <w:t>(Fernandez a Yoshida, 201</w:t>
      </w:r>
      <w:r w:rsidR="007B3E43" w:rsidRPr="006D34BC">
        <w:rPr>
          <w:rFonts w:ascii="Arial" w:eastAsia="Times New Roman" w:hAnsi="Arial" w:cs="Arial"/>
        </w:rPr>
        <w:t xml:space="preserve">2). </w:t>
      </w:r>
      <w:r w:rsidRPr="003E1EC2">
        <w:rPr>
          <w:rFonts w:ascii="Arial" w:eastAsia="Times New Roman" w:hAnsi="Arial" w:cs="Arial"/>
        </w:rPr>
        <w:t xml:space="preserve">Cynigir y rhaglen yma cyfle i ofyn am, defnyddio a dadansoddi llais y disgybl trwy gydol y gylchred. Noda Dudley (2014) dylai cyd-destun y dysgu ystyried a rhoi’r plentyn yn ganolog trwy ddechrau gyda beth maen nhw’n gwybod yn barod ac yna adeiladu ar hyn yn barhaus, dylai’r lleoliad dysgu fod yn heriol yn ddeallusol ac yn gofyn i ddysgwyr ddefnyddio a datblygu eu gallu i feddwl yn fyfyriol, a dylai’r lleoliad darparu adborth yn uniongyrchol i lywio a hyrwyddo datblygiad perfformiad. Cefnogir hyn pwynt blaenorol o ddefnyddio modelu ac asesu ochr wrth ochr a sut mae’r plentyn yn ganolog i bopeth, datgelir gwaith Dudley (2014) felly bod </w:t>
      </w:r>
      <w:r w:rsidR="00A32762">
        <w:rPr>
          <w:rFonts w:ascii="Arial" w:eastAsia="Times New Roman" w:hAnsi="Arial" w:cs="Arial"/>
        </w:rPr>
        <w:t>AG</w:t>
      </w:r>
      <w:r w:rsidRPr="003E1EC2">
        <w:rPr>
          <w:rFonts w:ascii="Arial" w:eastAsia="Times New Roman" w:hAnsi="Arial" w:cs="Arial"/>
        </w:rPr>
        <w:t xml:space="preserve"> yn ystyried y rhain yn sylfaenol wrth gynnal yr ymchwil gan eu bod yn ceisio newid y system am y gorau trwy archwilio’r plentyn a beth sydd angen arnyn nhw i lwyddo a gwneud cynnydd.</w:t>
      </w:r>
    </w:p>
    <w:p w14:paraId="6D200090" w14:textId="77777777" w:rsidR="003E1EC2" w:rsidRPr="006D34BC" w:rsidRDefault="003E1EC2" w:rsidP="00ED1ACF">
      <w:pPr>
        <w:spacing w:after="0" w:line="360" w:lineRule="auto"/>
        <w:jc w:val="both"/>
        <w:rPr>
          <w:rFonts w:ascii="Arial" w:eastAsia="Times New Roman" w:hAnsi="Arial" w:cs="Arial"/>
        </w:rPr>
      </w:pPr>
    </w:p>
    <w:p w14:paraId="13A7A93B" w14:textId="15F66C97" w:rsidR="00DA2D2D" w:rsidRPr="006D34BC" w:rsidRDefault="003E1EC2" w:rsidP="00ED1ACF">
      <w:pPr>
        <w:spacing w:after="0" w:line="360" w:lineRule="auto"/>
        <w:jc w:val="both"/>
        <w:rPr>
          <w:rFonts w:ascii="Arial" w:eastAsia="Times New Roman" w:hAnsi="Arial" w:cs="Arial"/>
        </w:rPr>
      </w:pPr>
      <w:r w:rsidRPr="003E1EC2">
        <w:rPr>
          <w:rFonts w:ascii="Arial" w:eastAsia="Times New Roman" w:hAnsi="Arial" w:cs="Arial"/>
        </w:rPr>
        <w:t xml:space="preserve">Gyda rhaglenni arloesol fel yr un yma, mae yna broblemau gyda phobl yn camddeall pwrpas a nodweddion penodol o fewn yr astudiaeth a’r ymchwil. Trafodwyd Chokshi a Fernandez (2004) y camsyniadau yma ac yn ceisio tynnu’r sylw o’r rhain gan esbonio’r proses a helpu ymarferwyr deall wir bwrpas y gweithredoedd sydd angen cymryd i fod yn llwyddiannus. Soniant am gyfleoedd gall </w:t>
      </w:r>
      <w:r w:rsidR="00A32762">
        <w:rPr>
          <w:rFonts w:ascii="Arial" w:eastAsia="Times New Roman" w:hAnsi="Arial" w:cs="Arial"/>
        </w:rPr>
        <w:t>AG</w:t>
      </w:r>
      <w:r w:rsidRPr="003E1EC2">
        <w:rPr>
          <w:rFonts w:ascii="Arial" w:eastAsia="Times New Roman" w:hAnsi="Arial" w:cs="Arial"/>
        </w:rPr>
        <w:t xml:space="preserve"> cynnig i addysgwyr sef creu gwersi a defnyddio syniadau hollol newydd neu addasu gwaith sydd yn barod yn y cwricwlwm a’u newid ac arbrofi gyda’r syniadau presennol, naill neu’r llall yn dderbyniol. Nodwyd gall yr addysgwyr sydd yn arbrofi gyda’r rhaglen cael tueddiad tuag at welliant parhaus yn eu haddysgu. </w:t>
      </w:r>
      <w:r w:rsidR="00071715" w:rsidRPr="006D34BC">
        <w:rPr>
          <w:rFonts w:ascii="Arial" w:eastAsia="Times New Roman" w:hAnsi="Arial" w:cs="Arial"/>
        </w:rPr>
        <w:t xml:space="preserve">Gellid cymryd o waith Chokshi a Fernandez (2004) mai rhaglen o gydweithio a chraffu i geisio gwella arfer dda a phroffesiynol yw </w:t>
      </w:r>
      <w:r w:rsidR="00A32762">
        <w:rPr>
          <w:rFonts w:ascii="Arial" w:eastAsia="Times New Roman" w:hAnsi="Arial" w:cs="Arial"/>
        </w:rPr>
        <w:t>AG</w:t>
      </w:r>
      <w:r w:rsidR="00071715" w:rsidRPr="006D34BC">
        <w:rPr>
          <w:rFonts w:ascii="Arial" w:eastAsia="Times New Roman" w:hAnsi="Arial" w:cs="Arial"/>
        </w:rPr>
        <w:t xml:space="preserve"> ac nid proses i </w:t>
      </w:r>
      <w:r w:rsidR="00072F88" w:rsidRPr="006D34BC">
        <w:rPr>
          <w:rFonts w:ascii="Arial" w:eastAsia="Times New Roman" w:hAnsi="Arial" w:cs="Arial"/>
        </w:rPr>
        <w:t>feirniadu a ffocysu ar y pethau negyddol.</w:t>
      </w:r>
    </w:p>
    <w:p w14:paraId="145BB2B8" w14:textId="77777777" w:rsidR="00A02522" w:rsidRPr="006D34BC" w:rsidRDefault="00A02522" w:rsidP="00ED1ACF">
      <w:pPr>
        <w:spacing w:after="0" w:line="360" w:lineRule="auto"/>
        <w:jc w:val="both"/>
        <w:rPr>
          <w:rFonts w:ascii="Arial" w:eastAsia="Times New Roman" w:hAnsi="Arial" w:cs="Arial"/>
        </w:rPr>
      </w:pPr>
    </w:p>
    <w:p w14:paraId="5F8FE160" w14:textId="0186DC88" w:rsidR="00A961A8" w:rsidRPr="00FC3EB4" w:rsidRDefault="003E1EC2" w:rsidP="00ED1ACF">
      <w:pPr>
        <w:spacing w:after="0" w:line="360" w:lineRule="auto"/>
        <w:jc w:val="both"/>
        <w:rPr>
          <w:rFonts w:ascii="Arial" w:eastAsia="Times New Roman" w:hAnsi="Arial" w:cs="Arial"/>
        </w:rPr>
      </w:pPr>
      <w:r w:rsidRPr="003E1EC2">
        <w:rPr>
          <w:rFonts w:ascii="Arial" w:eastAsia="Times New Roman" w:hAnsi="Arial" w:cs="Arial"/>
        </w:rPr>
        <w:lastRenderedPageBreak/>
        <w:t xml:space="preserve">O ran cynnal </w:t>
      </w:r>
      <w:r w:rsidR="00A32762">
        <w:rPr>
          <w:rFonts w:ascii="Arial" w:eastAsia="Times New Roman" w:hAnsi="Arial" w:cs="Arial"/>
        </w:rPr>
        <w:t>AG</w:t>
      </w:r>
      <w:r w:rsidRPr="003E1EC2">
        <w:rPr>
          <w:rFonts w:ascii="Arial" w:eastAsia="Times New Roman" w:hAnsi="Arial" w:cs="Arial"/>
        </w:rPr>
        <w:t xml:space="preserve"> ar lawr y dosbarth, dylid meddwl am os ydy’r broses wir yn dangos gwers arferol, ac ystyried os fydd yr ymarferwyr yn gweld ymddygiad arferol y plant a’u wir allu oherwydd y sefyllfa newydd, anarferol yma. Golygwyd wrth hyn, byddai’r amgylchedd newydd o gael mwy o athrawon yn y dosbarth efallai yn gallu fod yn anesmwyth i rai ac felly yn achosi ymddygiad gwahanol. Yn ogystal â hyn, os ceir </w:t>
      </w:r>
      <w:r w:rsidR="00A32762">
        <w:rPr>
          <w:rFonts w:ascii="Arial" w:eastAsia="Times New Roman" w:hAnsi="Arial" w:cs="Arial"/>
        </w:rPr>
        <w:t>AG</w:t>
      </w:r>
      <w:r w:rsidRPr="003E1EC2">
        <w:rPr>
          <w:rFonts w:ascii="Arial" w:eastAsia="Times New Roman" w:hAnsi="Arial" w:cs="Arial"/>
        </w:rPr>
        <w:t xml:space="preserve"> ei gynnal tair gwaith gyda rhai newidiadau bach ond rhai amlwg, arwyddocaol, </w:t>
      </w:r>
      <w:r w:rsidR="00D22A52">
        <w:rPr>
          <w:rFonts w:ascii="Arial" w:eastAsia="Times New Roman" w:hAnsi="Arial" w:cs="Arial"/>
        </w:rPr>
        <w:t xml:space="preserve">efallai gall </w:t>
      </w:r>
      <w:r w:rsidRPr="003E1EC2">
        <w:rPr>
          <w:rFonts w:ascii="Arial" w:eastAsia="Times New Roman" w:hAnsi="Arial" w:cs="Arial"/>
        </w:rPr>
        <w:t>hynny gwneud iddyn nhw ymateb yn wahanol, yn well neu’n waeth efallai ac felly ddim wir yn dangos gwers arferol</w:t>
      </w:r>
      <w:r w:rsidR="00D22A52">
        <w:rPr>
          <w:rFonts w:ascii="Arial" w:eastAsia="Times New Roman" w:hAnsi="Arial" w:cs="Arial"/>
        </w:rPr>
        <w:t xml:space="preserve">. </w:t>
      </w:r>
      <w:r w:rsidR="00A961A8">
        <w:rPr>
          <w:rFonts w:ascii="Arial" w:eastAsia="Times New Roman" w:hAnsi="Arial" w:cs="Arial"/>
        </w:rPr>
        <w:t xml:space="preserve">Gellid ddweud bydd effaith ar yr athrawon heyfd, efallai nid yw’r broses yma’n gyfarwydd ac felly os teimlir yr athrawon yn anghyffyrddus bydd hynny’n gallu effeithio teimladau ac ymddygiad y plant. </w:t>
      </w:r>
      <w:r w:rsidR="00A44EED" w:rsidRPr="00A44EED">
        <w:rPr>
          <w:rFonts w:ascii="Arial" w:eastAsia="Times New Roman" w:hAnsi="Arial" w:cs="Arial"/>
        </w:rPr>
        <w:t>Cefnogir hyn gan Kanellopoulou a Darra (2019) pan ddywed yr amser sydd ei angen i gwblhau pob cam o’r astudiaeth gwers a’r diffyg parodrwydd i gydweithio ag athrawon yw’r anawsterau pwysicaf ar gyfer ei weithredu. Hefyd, anhawster arall a grybwyllwyd wrth weithredu’r astudiaeth wers yw diffyg cynefindra athrawon â chydweithwyr eraill sy’n mynychu eu haddysgu, sy’n creu straen ychwanegol</w:t>
      </w:r>
      <w:r w:rsidR="00FC3EB4" w:rsidRPr="00A44EED">
        <w:rPr>
          <w:rFonts w:ascii="Arial" w:eastAsia="Times New Roman" w:hAnsi="Arial" w:cs="Arial"/>
        </w:rPr>
        <w:t>.</w:t>
      </w:r>
    </w:p>
    <w:p w14:paraId="39393F60" w14:textId="77777777" w:rsidR="00AC493C" w:rsidRPr="006D34BC" w:rsidRDefault="00AC493C" w:rsidP="00927171">
      <w:pPr>
        <w:spacing w:after="0" w:line="360" w:lineRule="auto"/>
        <w:jc w:val="both"/>
        <w:rPr>
          <w:rFonts w:ascii="Arial" w:eastAsia="Times New Roman" w:hAnsi="Arial" w:cs="Arial"/>
        </w:rPr>
      </w:pPr>
    </w:p>
    <w:p w14:paraId="344BD2AE" w14:textId="0F258462" w:rsidR="00E03D2B" w:rsidRDefault="009F6213" w:rsidP="00927171">
      <w:pPr>
        <w:spacing w:after="0" w:line="360" w:lineRule="auto"/>
        <w:jc w:val="both"/>
        <w:rPr>
          <w:rFonts w:ascii="Arial" w:eastAsia="Times New Roman" w:hAnsi="Arial" w:cs="Arial"/>
        </w:rPr>
      </w:pPr>
      <w:r w:rsidRPr="009F6213">
        <w:rPr>
          <w:rFonts w:ascii="Arial" w:eastAsia="Times New Roman" w:hAnsi="Arial" w:cs="Arial"/>
        </w:rPr>
        <w:t xml:space="preserve">Ceir cryfderau a chyfyngiadau i bopeth. Yn yr achos yma, yn debyg i fodelu, gellid darganfod mwy o lenyddiaeth yn cefnogi’r rhaglen a’u cryfderau nag sydd yn trafod eu cyfyngiadau, ond mae llenyddiaeth sydd yn sôn am feysydd i ddatblygu, gwella ac ymestyn o fewn ymchwil ar </w:t>
      </w:r>
      <w:r w:rsidR="00A32762">
        <w:rPr>
          <w:rFonts w:ascii="Arial" w:eastAsia="Times New Roman" w:hAnsi="Arial" w:cs="Arial"/>
        </w:rPr>
        <w:t>AG.</w:t>
      </w:r>
      <w:r w:rsidRPr="009F6213">
        <w:rPr>
          <w:rFonts w:ascii="Arial" w:eastAsia="Times New Roman" w:hAnsi="Arial" w:cs="Arial"/>
        </w:rPr>
        <w:t xml:space="preserve"> Ystyrir </w:t>
      </w:r>
      <w:r w:rsidR="00A32762">
        <w:rPr>
          <w:rFonts w:ascii="Arial" w:eastAsia="Times New Roman" w:hAnsi="Arial" w:cs="Arial"/>
        </w:rPr>
        <w:t>AG</w:t>
      </w:r>
      <w:r w:rsidRPr="009F6213">
        <w:rPr>
          <w:rFonts w:ascii="Arial" w:eastAsia="Times New Roman" w:hAnsi="Arial" w:cs="Arial"/>
        </w:rPr>
        <w:t xml:space="preserve"> yn rhaglen gymharol ifanc tu allan i Japan gan fod gwledydd arall yn dal i geisio deall, treialu a defnyddio’r proses yn llwyddiannus, yn enwedig gan fod un o’r gwahaniaethau mwyaf arwyddocaol rhwng </w:t>
      </w:r>
      <w:r w:rsidR="00A32762">
        <w:rPr>
          <w:rFonts w:ascii="Arial" w:eastAsia="Times New Roman" w:hAnsi="Arial" w:cs="Arial"/>
        </w:rPr>
        <w:t>AG</w:t>
      </w:r>
      <w:r w:rsidRPr="009F6213">
        <w:rPr>
          <w:rFonts w:ascii="Arial" w:eastAsia="Times New Roman" w:hAnsi="Arial" w:cs="Arial"/>
        </w:rPr>
        <w:t xml:space="preserve"> ddulliau ymchwil arall ar ddatblygiad proffesiynol yw’r elfen cyd-arsylwi sydd heb eu hymarfer yn drylwyr ar draws y byd. Felly, y nodweddion allweddol, angenrheidiol sydd angen i ddatblygu sgiliau ar gyfer yr elfen arsylwi dal heb ei ddatgan oblegid yr ymchwil a’r arfer wedi’i gyfyngu (Saito, 2011, tud.786). </w:t>
      </w:r>
      <w:r w:rsidR="008E35C0">
        <w:rPr>
          <w:rFonts w:ascii="Arial" w:eastAsia="Times New Roman" w:hAnsi="Arial" w:cs="Arial"/>
        </w:rPr>
        <w:t>Ceir</w:t>
      </w:r>
      <w:r w:rsidRPr="008E35C0">
        <w:rPr>
          <w:rFonts w:ascii="Arial" w:eastAsia="Times New Roman" w:hAnsi="Arial" w:cs="Arial"/>
        </w:rPr>
        <w:t xml:space="preserve"> fwlch o ran cyfyngiadau </w:t>
      </w:r>
      <w:r w:rsidR="00A32762" w:rsidRPr="008E35C0">
        <w:rPr>
          <w:rFonts w:ascii="Arial" w:eastAsia="Times New Roman" w:hAnsi="Arial" w:cs="Arial"/>
        </w:rPr>
        <w:t>AG</w:t>
      </w:r>
      <w:r w:rsidRPr="008E35C0">
        <w:rPr>
          <w:rFonts w:ascii="Arial" w:eastAsia="Times New Roman" w:hAnsi="Arial" w:cs="Arial"/>
        </w:rPr>
        <w:t xml:space="preserve"> yn y llenyddiaeth ac felly bwriedir trafod hyn ymhellach ymlaen yn yr ymchwil yma.</w:t>
      </w:r>
    </w:p>
    <w:p w14:paraId="4A59F876" w14:textId="789DB323" w:rsidR="009F6213" w:rsidRDefault="009F6213" w:rsidP="00927171">
      <w:pPr>
        <w:spacing w:after="0" w:line="360" w:lineRule="auto"/>
        <w:jc w:val="both"/>
        <w:rPr>
          <w:rFonts w:ascii="Arial" w:eastAsia="Times New Roman" w:hAnsi="Arial" w:cs="Arial"/>
        </w:rPr>
      </w:pPr>
    </w:p>
    <w:p w14:paraId="54EE319C" w14:textId="77777777" w:rsidR="009F6213" w:rsidRPr="006D34BC" w:rsidRDefault="009F6213" w:rsidP="00927171">
      <w:pPr>
        <w:spacing w:after="0" w:line="360" w:lineRule="auto"/>
        <w:jc w:val="both"/>
        <w:rPr>
          <w:rFonts w:ascii="Arial" w:eastAsia="Times New Roman" w:hAnsi="Arial" w:cs="Arial"/>
        </w:rPr>
      </w:pPr>
    </w:p>
    <w:p w14:paraId="68FF5C56" w14:textId="2F737CDA" w:rsidR="00FD341A" w:rsidRPr="006D34BC" w:rsidRDefault="005B0B98" w:rsidP="00927171">
      <w:pPr>
        <w:spacing w:after="0" w:line="360" w:lineRule="auto"/>
        <w:jc w:val="both"/>
        <w:rPr>
          <w:rFonts w:ascii="Arial" w:eastAsia="Times New Roman" w:hAnsi="Arial" w:cs="Arial"/>
          <w:color w:val="FF0000"/>
        </w:rPr>
      </w:pPr>
      <w:r w:rsidRPr="005B0B98">
        <w:rPr>
          <w:rFonts w:ascii="Arial" w:eastAsia="Times New Roman" w:hAnsi="Arial" w:cs="Arial"/>
        </w:rPr>
        <w:t xml:space="preserve">I gynnal yr </w:t>
      </w:r>
      <w:r w:rsidR="00A32762">
        <w:rPr>
          <w:rFonts w:ascii="Arial" w:eastAsia="Times New Roman" w:hAnsi="Arial" w:cs="Arial"/>
        </w:rPr>
        <w:t>AG</w:t>
      </w:r>
      <w:r w:rsidRPr="005B0B98">
        <w:rPr>
          <w:rFonts w:ascii="Arial" w:eastAsia="Times New Roman" w:hAnsi="Arial" w:cs="Arial"/>
        </w:rPr>
        <w:t xml:space="preserve"> benodol ar gyfer yr ymchwil yma, dewiswyd tri disgybl o fewn un dosbarth i ffocysu ar yn ystod y cyfnod arsylwi. Dewiswyd yn ôl y grwpiau gallu o fewn y dosbarth ac felly, mae 1 disgybl o bob grŵp gallu sef uwch, canolig ac is. Credir byddai arsylwi tri o blant yn ôl gallu yn well cynrychioli'r grwpiau a’r dosbarth. Wrth gwrs, o fewn ymchwil, mae angen osgoi tuedd ac ystyried moeseg trwy gydol yr holl broses</w:t>
      </w:r>
      <w:r w:rsidR="00AF5D44" w:rsidRPr="006D34BC">
        <w:rPr>
          <w:rFonts w:ascii="Arial" w:eastAsia="Times New Roman" w:hAnsi="Arial" w:cs="Arial"/>
        </w:rPr>
        <w:t>.</w:t>
      </w:r>
      <w:r w:rsidR="009D0793" w:rsidRPr="006D34BC">
        <w:rPr>
          <w:rFonts w:ascii="Arial" w:eastAsia="Times New Roman" w:hAnsi="Arial" w:cs="Arial"/>
        </w:rPr>
        <w:t xml:space="preserve"> </w:t>
      </w:r>
    </w:p>
    <w:p w14:paraId="13C83EEE" w14:textId="77777777" w:rsidR="004D151E" w:rsidRPr="006D34BC" w:rsidRDefault="004D151E" w:rsidP="00927171">
      <w:pPr>
        <w:spacing w:after="0" w:line="360" w:lineRule="auto"/>
        <w:jc w:val="both"/>
        <w:rPr>
          <w:rFonts w:ascii="Arial" w:eastAsia="Times New Roman" w:hAnsi="Arial" w:cs="Arial"/>
        </w:rPr>
      </w:pPr>
    </w:p>
    <w:p w14:paraId="752EDDEA" w14:textId="27910E79" w:rsidR="00FD341A" w:rsidRPr="006D34BC" w:rsidRDefault="00FD341A" w:rsidP="00927171">
      <w:pPr>
        <w:spacing w:after="0" w:line="360" w:lineRule="auto"/>
        <w:jc w:val="both"/>
        <w:rPr>
          <w:rFonts w:ascii="Arial" w:eastAsia="Times New Roman" w:hAnsi="Arial" w:cs="Arial"/>
          <w:color w:val="FF0000"/>
        </w:rPr>
      </w:pPr>
    </w:p>
    <w:p w14:paraId="41B7B416" w14:textId="0FC869A4" w:rsidR="00EB1254" w:rsidRPr="006D34BC" w:rsidRDefault="005B0B98" w:rsidP="00927171">
      <w:pPr>
        <w:spacing w:after="0" w:line="360" w:lineRule="auto"/>
        <w:jc w:val="both"/>
        <w:rPr>
          <w:rFonts w:ascii="Arial" w:eastAsia="Times New Roman" w:hAnsi="Arial" w:cs="Arial"/>
        </w:rPr>
      </w:pPr>
      <w:r w:rsidRPr="005B0B98">
        <w:rPr>
          <w:rFonts w:ascii="Arial" w:eastAsia="Times New Roman" w:hAnsi="Arial" w:cs="Arial"/>
        </w:rPr>
        <w:t xml:space="preserve">Darperir arsylwadau'r cyfle i addysgwyr bod yn rhan weithredol o’r gweithgaredd dan ymchwil sydd felly yn galluogi’r arsylwr i gasglu ymchwil llaw gyntaf ac wrth i’r gweithgaredd fynd ymlaen. Ceir cyfle i gymryd rhan yn y sesiwn, gofyn cwestiynau ac yna gwneud nodiadau a </w:t>
      </w:r>
      <w:r w:rsidRPr="005B0B98">
        <w:rPr>
          <w:rFonts w:ascii="Arial" w:eastAsia="Times New Roman" w:hAnsi="Arial" w:cs="Arial"/>
        </w:rPr>
        <w:lastRenderedPageBreak/>
        <w:t xml:space="preserve">chanfod gwybodaeth arwyddocaol ar y fan. Mae mwy nag un fath o arsylwad i gael yn dibynnu ar y fath o ymchwil a phwy yw’r cyfranogwyr, yn ogystal â hyn, mae’r fath o arsylwad hefyd yn dibynnu ar y pedwar math o arsylwr sef os mae’r arsylwr yn cymryd rhan weithredol yn yr ymchwil neu’n arsylwr cyflawn sef dawel a datgysylltiedig o’r sesiwn a’r mathau arall rhywle yn y canol </w:t>
      </w:r>
      <w:r w:rsidR="0098277F" w:rsidRPr="006D34BC">
        <w:rPr>
          <w:rFonts w:ascii="Arial" w:eastAsia="Times New Roman" w:hAnsi="Arial" w:cs="Arial"/>
        </w:rPr>
        <w:t>(</w:t>
      </w:r>
      <w:r w:rsidR="00F15A6A" w:rsidRPr="006D34BC">
        <w:rPr>
          <w:rFonts w:ascii="Arial" w:eastAsia="Times New Roman" w:hAnsi="Arial" w:cs="Arial"/>
        </w:rPr>
        <w:t>Coleman a Briggs</w:t>
      </w:r>
      <w:r w:rsidR="00EB1254" w:rsidRPr="006D34BC">
        <w:rPr>
          <w:rFonts w:ascii="Arial" w:eastAsia="Times New Roman" w:hAnsi="Arial" w:cs="Arial"/>
        </w:rPr>
        <w:t>, 20</w:t>
      </w:r>
      <w:r w:rsidR="00F15A6A" w:rsidRPr="006D34BC">
        <w:rPr>
          <w:rFonts w:ascii="Arial" w:eastAsia="Times New Roman" w:hAnsi="Arial" w:cs="Arial"/>
        </w:rPr>
        <w:t>02)</w:t>
      </w:r>
      <w:r w:rsidR="005F2491" w:rsidRPr="006D34BC">
        <w:rPr>
          <w:rFonts w:ascii="Arial" w:eastAsia="Times New Roman" w:hAnsi="Arial" w:cs="Arial"/>
        </w:rPr>
        <w:t>.</w:t>
      </w:r>
    </w:p>
    <w:p w14:paraId="314FEEE0" w14:textId="77777777" w:rsidR="00EB1254" w:rsidRPr="006D34BC" w:rsidRDefault="00EB1254" w:rsidP="00927171">
      <w:pPr>
        <w:spacing w:after="0" w:line="360" w:lineRule="auto"/>
        <w:jc w:val="both"/>
        <w:rPr>
          <w:rFonts w:ascii="Arial" w:eastAsia="Times New Roman" w:hAnsi="Arial" w:cs="Arial"/>
        </w:rPr>
      </w:pPr>
    </w:p>
    <w:p w14:paraId="3907E32A" w14:textId="2D2B3705" w:rsidR="002B6360" w:rsidRPr="006D34BC" w:rsidRDefault="005B0B98" w:rsidP="00927171">
      <w:pPr>
        <w:spacing w:after="0" w:line="360" w:lineRule="auto"/>
        <w:jc w:val="both"/>
        <w:rPr>
          <w:rFonts w:ascii="Arial" w:eastAsia="Times New Roman" w:hAnsi="Arial" w:cs="Arial"/>
        </w:rPr>
      </w:pPr>
      <w:r w:rsidRPr="005B0B98">
        <w:rPr>
          <w:rFonts w:ascii="Arial" w:eastAsia="Times New Roman" w:hAnsi="Arial" w:cs="Arial"/>
        </w:rPr>
        <w:t xml:space="preserve">Fodd bynnag, mae tuedd o fewn y dull ymchwil yma gan eu bod yn anodd osgoi yn gyfan gwbl. Mae’r rhagfarnau yma yn digwydd oblegid nifer o resymau, mae’r rhain yn gynnwys; sylw dethol sef beth hoffwyd gweld ac yna dehongli hyn o’n dirnadaeth  ein hunain, amgodio dethol sef gwneud dyfarniadau anymwybodol ac isymwybodol yn seiliedig ar ddisgwyliadau o’r hyn sydd yn debygol o gael ei weld. Cof dethol yw elfen arall, sef lle cynhyrchwyd nodiadau sydd angen cael eu nodi’n syth neu’n mor fuan â phosib ac mae’n angenrheidiol bod y nodiadau yn cael eu rhoi yng nghyd-destun, ac yna ffactorau rhyngbersonol sef ceisio cynnal pellter o’r cyfranogwyr ac osgoi problemau meithrin perthynas a phŵer sydd yn anochel </w:t>
      </w:r>
      <w:r w:rsidR="00741AAC" w:rsidRPr="006D34BC">
        <w:rPr>
          <w:rFonts w:ascii="Arial" w:eastAsia="Times New Roman" w:hAnsi="Arial" w:cs="Arial"/>
        </w:rPr>
        <w:t>(</w:t>
      </w:r>
      <w:r w:rsidR="00F15A6A" w:rsidRPr="006D34BC">
        <w:rPr>
          <w:rFonts w:ascii="Arial" w:eastAsia="Times New Roman" w:hAnsi="Arial" w:cs="Arial"/>
        </w:rPr>
        <w:t>Coleman a Briggs, 2002)</w:t>
      </w:r>
      <w:r w:rsidR="005F2491" w:rsidRPr="006D34BC">
        <w:rPr>
          <w:rFonts w:ascii="Arial" w:eastAsia="Times New Roman" w:hAnsi="Arial" w:cs="Arial"/>
        </w:rPr>
        <w:t>.</w:t>
      </w:r>
    </w:p>
    <w:p w14:paraId="3FB877D7" w14:textId="77777777" w:rsidR="002B6360" w:rsidRPr="006D34BC" w:rsidRDefault="002B6360" w:rsidP="00927171">
      <w:pPr>
        <w:spacing w:after="0" w:line="360" w:lineRule="auto"/>
        <w:jc w:val="both"/>
        <w:rPr>
          <w:rFonts w:ascii="Arial" w:eastAsia="Times New Roman" w:hAnsi="Arial" w:cs="Arial"/>
        </w:rPr>
      </w:pPr>
    </w:p>
    <w:p w14:paraId="573ED14C" w14:textId="6D4B2E58" w:rsidR="00C5405E" w:rsidRPr="006A6C40" w:rsidRDefault="005B0B98" w:rsidP="00927171">
      <w:pPr>
        <w:spacing w:after="0" w:line="360" w:lineRule="auto"/>
        <w:jc w:val="both"/>
        <w:rPr>
          <w:rFonts w:ascii="Arial" w:eastAsia="Times New Roman" w:hAnsi="Arial" w:cs="Arial"/>
        </w:rPr>
      </w:pPr>
      <w:r w:rsidRPr="005B0B98">
        <w:rPr>
          <w:rFonts w:ascii="Arial" w:eastAsia="Times New Roman" w:hAnsi="Arial" w:cs="Arial"/>
        </w:rPr>
        <w:t xml:space="preserve">Dewiswyd defnyddio’r Raddfa Leuven (gweler atodiad), sef dull arsylwi a ddatblygwyd gan yr Athro Ferre Laevers yng Ngwlad Belg, fel ein dull arsylwi i gynhyrchu nodiadau er mwyn gyflawni’r ymchwil yma. Seilir y raddfa ar ymgysylltiad a gweithrediad plant yn eu dysgu sydd felly yn galluogi addysgwr i ddeall ble ar y raddfa mae’r plant a beth sydd angen cynllunio ac addysgu i wella hyn (Allen a Gordon, 2017). Ceir cyfyngiadau gyda’r dull yma gan fod efallai angen cynnal yr arsylwad os defnyddiwyd y raddfa yma er mwyn derbyn a chynhyrchu digon o dystiolaeth i asesu ac felly penderfynu beth yw’r weithred sydd angen cymryd. </w:t>
      </w:r>
    </w:p>
    <w:p w14:paraId="5F032822" w14:textId="77777777" w:rsidR="00C5405E" w:rsidRPr="006D34BC" w:rsidRDefault="00C5405E" w:rsidP="00927171">
      <w:pPr>
        <w:spacing w:after="0" w:line="360" w:lineRule="auto"/>
        <w:jc w:val="both"/>
        <w:rPr>
          <w:rFonts w:ascii="Arial" w:eastAsia="Times New Roman" w:hAnsi="Arial" w:cs="Arial"/>
        </w:rPr>
      </w:pPr>
    </w:p>
    <w:p w14:paraId="7723CDB8" w14:textId="20621318" w:rsidR="000F2392" w:rsidRPr="006D34BC" w:rsidRDefault="000F2392" w:rsidP="00927171">
      <w:pPr>
        <w:spacing w:after="0" w:line="360" w:lineRule="auto"/>
        <w:jc w:val="both"/>
        <w:rPr>
          <w:rFonts w:ascii="Arial" w:eastAsia="Times New Roman" w:hAnsi="Arial" w:cs="Arial"/>
        </w:rPr>
      </w:pPr>
    </w:p>
    <w:p w14:paraId="2DA9FF5A" w14:textId="7364A4DD" w:rsidR="00454777" w:rsidRDefault="005B0B98" w:rsidP="00927171">
      <w:pPr>
        <w:spacing w:after="0" w:line="360" w:lineRule="auto"/>
        <w:jc w:val="both"/>
        <w:rPr>
          <w:rFonts w:ascii="Arial" w:eastAsia="Times New Roman" w:hAnsi="Arial" w:cs="Arial"/>
        </w:rPr>
      </w:pPr>
      <w:r w:rsidRPr="005B0B98">
        <w:rPr>
          <w:rFonts w:ascii="Arial" w:eastAsia="Times New Roman" w:hAnsi="Arial" w:cs="Arial"/>
        </w:rPr>
        <w:t>Cynhelir cyfweliad grŵp ar ôl y wers er mwyn cyfoethogi’r wybodaeth, nodiadau a thystiolaeth a gasglwyd gan yr arsylwr. Cynigir yr adeg yma cyfle i’r arsylwr cwestiynu’r cyfranogwyr a’r cyfranogwyr i ymateb a chyfleu eu barnau nhw am y wers a fydd yn tanio trafodaeth. Bwriad yr adeg yma yw sôn am a chanolbwyntio ar ddysgu’r plant ac nid addysgu’r addysgwr. Rhoddir yr adeg yma dyfnder i’r dystiolaeth a gasglwyd yn ystod yr arsylwad gan welwyd y wers trwy safbwynt y plant ac felly gellid cymryd o hynny beth sydd angen gwneud a gwella tro nesaf</w:t>
      </w:r>
      <w:r w:rsidR="0059508A" w:rsidRPr="006D34BC">
        <w:rPr>
          <w:rFonts w:ascii="Arial" w:eastAsia="Times New Roman" w:hAnsi="Arial" w:cs="Arial"/>
        </w:rPr>
        <w:t xml:space="preserve">. </w:t>
      </w:r>
      <w:r w:rsidR="008E35C0" w:rsidRPr="008E35C0">
        <w:rPr>
          <w:rFonts w:ascii="Arial" w:eastAsia="Times New Roman" w:hAnsi="Arial" w:cs="Arial"/>
        </w:rPr>
        <w:t>Cefnogir hyn gan Opdenakker (2006) pan nodwyd gall y cyfathrebiad cydamserol o gyfweliadau wyneb yn wyneb fanteisio ar giwiau cymdeithasol sef llais, goslef, iaith y corff y cyfranogwyr yn gallu rhoi llawer o wybodaeth ychwanegol i’r cyfwelydd ychwanegu at ateb llafar y cyfranogwyr ar gwestiwn.</w:t>
      </w:r>
    </w:p>
    <w:p w14:paraId="7715BABA" w14:textId="77777777" w:rsidR="008E35C0" w:rsidRPr="006D34BC" w:rsidRDefault="008E35C0" w:rsidP="00927171">
      <w:pPr>
        <w:spacing w:after="0" w:line="360" w:lineRule="auto"/>
        <w:jc w:val="both"/>
        <w:rPr>
          <w:rFonts w:ascii="Arial" w:eastAsia="Times New Roman" w:hAnsi="Arial" w:cs="Arial"/>
        </w:rPr>
      </w:pPr>
    </w:p>
    <w:p w14:paraId="2244B309" w14:textId="2B559DA8" w:rsidR="00CE653A" w:rsidRDefault="005B0B98" w:rsidP="00927171">
      <w:pPr>
        <w:spacing w:after="0" w:line="360" w:lineRule="auto"/>
        <w:jc w:val="both"/>
        <w:rPr>
          <w:rFonts w:ascii="Arial" w:eastAsia="Times New Roman" w:hAnsi="Arial" w:cs="Arial"/>
        </w:rPr>
      </w:pPr>
      <w:r w:rsidRPr="005B0B98">
        <w:rPr>
          <w:rFonts w:ascii="Arial" w:eastAsia="Times New Roman" w:hAnsi="Arial" w:cs="Arial"/>
        </w:rPr>
        <w:lastRenderedPageBreak/>
        <w:t>Yn debyg i’r adeg arsylwi, mae tuedd a rhagfarn yn gallu fod yn broblem o ran y canfyddiadau. Fel y nodwyd uchod gall yr arsylwr, ac yn y modd yma, y cyfwelydd fod yn dueddol o ond nodi beth fydd yn mynd o blaid neu mewn ffafr yr ymchwil, gall hyn cynnwys gadael allan canfyddiadau a barnau pwysig, arwyddocaol a fydd yn dda i roi dwy ochr i’r ddadl.</w:t>
      </w:r>
    </w:p>
    <w:p w14:paraId="0E8DF101" w14:textId="77777777" w:rsidR="005B0B98" w:rsidRPr="006D34BC" w:rsidRDefault="005B0B98" w:rsidP="00927171">
      <w:pPr>
        <w:spacing w:after="0" w:line="360" w:lineRule="auto"/>
        <w:jc w:val="both"/>
        <w:rPr>
          <w:rFonts w:ascii="Arial" w:eastAsia="Times New Roman" w:hAnsi="Arial" w:cs="Arial"/>
        </w:rPr>
      </w:pPr>
    </w:p>
    <w:p w14:paraId="2913542F" w14:textId="317D6AAF" w:rsidR="003B72EB" w:rsidRPr="006A6C40" w:rsidRDefault="005B0B98" w:rsidP="00927171">
      <w:pPr>
        <w:spacing w:after="0" w:line="360" w:lineRule="auto"/>
        <w:jc w:val="both"/>
        <w:rPr>
          <w:rFonts w:ascii="Arial" w:eastAsia="Times New Roman" w:hAnsi="Arial" w:cs="Arial"/>
        </w:rPr>
      </w:pPr>
      <w:r w:rsidRPr="005B0B98">
        <w:rPr>
          <w:rFonts w:ascii="Arial" w:eastAsia="Times New Roman" w:hAnsi="Arial" w:cs="Arial"/>
        </w:rPr>
        <w:t>Dewiswyd gofyn 4 cwestiwn yn ystod yr adeg cyfweld (gweler atodiad) er mwyn cynnal trafodaeth fer gyda’r cyfranogwyr a ddewiswyd. Ystyriwyd y nifer o gwestiynau a lefel ac iaith y cwestiynau cyn cychwyn er mwyn sicrhau roedd yn addas i’r plant deall ac ymateb bydd felly yn cynnig gwybodaeth a thystiolaeth ddigonol i gymryd nodiadau ar gyfer yr ymchwil. Wrth greu’r cwestiynau, ystyriwyd hefyd oedran a gallu’r disgyblion oblegid ym mha flwyddyn lleolir yr ymchwilwyr. Yn yr achos yma, cynhaliwyd yr ymchwil yn nosbarthiadau blwyddyn 3, 4 a 6, felly ceir cyfrifoldeb yma i addasu’r cwestiynau ar gyfer y plant sydd yn y dosbarth ac yn ôl eu gallu nhw. Fodd bynnag, gellid dadlau bydd hyn yn gallu effeithio ar y fath o drafodaethau a chynhaliwyd ac felly’r fath o dystiolaeth a gasglwyd ar gyfer y canfyddiadau.</w:t>
      </w:r>
    </w:p>
    <w:p w14:paraId="143F4408" w14:textId="77777777" w:rsidR="003B72EB" w:rsidRPr="006D34BC" w:rsidRDefault="003B72EB" w:rsidP="00927171">
      <w:pPr>
        <w:spacing w:after="0" w:line="360" w:lineRule="auto"/>
        <w:jc w:val="both"/>
        <w:rPr>
          <w:rFonts w:ascii="Arial" w:eastAsia="Times New Roman" w:hAnsi="Arial" w:cs="Arial"/>
        </w:rPr>
      </w:pPr>
    </w:p>
    <w:p w14:paraId="46369AA7" w14:textId="7466EEDA" w:rsidR="009A0AC0" w:rsidRPr="006D34BC" w:rsidRDefault="009A0AC0" w:rsidP="00927171">
      <w:pPr>
        <w:spacing w:after="0" w:line="360" w:lineRule="auto"/>
        <w:jc w:val="both"/>
        <w:rPr>
          <w:rFonts w:ascii="Arial" w:eastAsia="Times New Roman" w:hAnsi="Arial" w:cs="Arial"/>
          <w:color w:val="FF0000"/>
        </w:rPr>
      </w:pPr>
    </w:p>
    <w:p w14:paraId="7D4E491C" w14:textId="67F0F6AD" w:rsidR="0027308A" w:rsidRPr="006D34BC" w:rsidRDefault="005B0B98" w:rsidP="00927171">
      <w:pPr>
        <w:spacing w:after="0" w:line="360" w:lineRule="auto"/>
        <w:jc w:val="both"/>
        <w:rPr>
          <w:rFonts w:ascii="Arial" w:eastAsia="Times New Roman" w:hAnsi="Arial" w:cs="Arial"/>
        </w:rPr>
      </w:pPr>
      <w:r w:rsidRPr="005B0B98">
        <w:rPr>
          <w:rFonts w:ascii="Arial" w:eastAsia="Times New Roman" w:hAnsi="Arial" w:cs="Arial"/>
        </w:rPr>
        <w:t xml:space="preserve">Adeg hollbwysig yw’r adeg myfyrio gan ofynnwyd i’r ymchwilwyr nodi’r hyn a gyflawnwyd yn ystod y broses ymchwilio, profi, arsylwi a meddwl ac yna dysgu o’r profiad. Yn debyg i’r broses gyfan o’r </w:t>
      </w:r>
      <w:r w:rsidR="00A32762">
        <w:rPr>
          <w:rFonts w:ascii="Arial" w:eastAsia="Times New Roman" w:hAnsi="Arial" w:cs="Arial"/>
        </w:rPr>
        <w:t>AG</w:t>
      </w:r>
      <w:r w:rsidRPr="005B0B98">
        <w:rPr>
          <w:rFonts w:ascii="Arial" w:eastAsia="Times New Roman" w:hAnsi="Arial" w:cs="Arial"/>
        </w:rPr>
        <w:t>, yn enwedig yr adeg yma, nid amser na chyfle i fod yn gritigol a negyddol yw myfyrio, ond adeg i ystyried beth aeth yn dda a beth ellid newid ac felly gwella os gweithredwyd yr un fath o broses eto. Cynigir yr adeg myfyrio llwyth o fuddiannau i ymarferwyr sef; cwestiynu eich hun a beth gyflawnoch; arbrofi gyda syniadau a strategaethau newydd; cynnal trafodaethau gyda chydweithwyr; trafod gyda disgyblion, cynnal arsylwadau ac yna rhoi adborth</w:t>
      </w:r>
      <w:r w:rsidR="002169AC" w:rsidRPr="006D34BC">
        <w:rPr>
          <w:rFonts w:ascii="Arial" w:eastAsia="Times New Roman" w:hAnsi="Arial" w:cs="Arial"/>
        </w:rPr>
        <w:t xml:space="preserve"> (Cambridge Assessment, Dyddiad: Anhysbys).</w:t>
      </w:r>
    </w:p>
    <w:p w14:paraId="248CDF54" w14:textId="77777777" w:rsidR="0027308A" w:rsidRPr="006D34BC" w:rsidRDefault="0027308A" w:rsidP="00927171">
      <w:pPr>
        <w:spacing w:after="0" w:line="360" w:lineRule="auto"/>
        <w:jc w:val="both"/>
        <w:rPr>
          <w:rFonts w:ascii="Arial" w:eastAsia="Times New Roman" w:hAnsi="Arial" w:cs="Arial"/>
        </w:rPr>
      </w:pPr>
    </w:p>
    <w:p w14:paraId="36450071" w14:textId="724D0092" w:rsidR="00343617" w:rsidRPr="006D34BC" w:rsidRDefault="005B0B98" w:rsidP="00927171">
      <w:pPr>
        <w:spacing w:after="0" w:line="360" w:lineRule="auto"/>
        <w:jc w:val="both"/>
        <w:rPr>
          <w:rFonts w:ascii="Arial" w:eastAsia="Times New Roman" w:hAnsi="Arial" w:cs="Arial"/>
        </w:rPr>
      </w:pPr>
      <w:r w:rsidRPr="005B0B98">
        <w:rPr>
          <w:rFonts w:ascii="Arial" w:eastAsia="Times New Roman" w:hAnsi="Arial" w:cs="Arial"/>
        </w:rPr>
        <w:t xml:space="preserve">Dewiswyd, ar gyfer yr ymchwil yma, dull myfyrio Brookefield (gweler atodiad) sef dull ar gyfer athrawon sy’n cynnwys pedwar lens neu drych i ddefnyddio wrth gynnal y broses fyfyrio yn feirniadol. Yn ôl Brookefield (2002) mae astudio’r lens gyntaf sef yr hunangofiannol yn gallu hybu esbonio i athrawon pam mae plant yn disgyrchu i ffyrdd penodol o weithio ac yn reddfol yn troi i ffwrdd o ffyrdd arall. Cynigir yr ail lens sef llygaid y disgyblion cymorth i athrawon addysgu mewn ffordd fwy ymatebol gan eu bod yn rhoi synnwyr iddyn nhw am beth sydd yn digwydd i ddisgyblion wrth iddyn nhw ddysgu. Mae’r trydydd lens sef profiadau ein cyfoedion yn galluogi’r addysgwyr i drafod eu profiadau ac felly gwirio, ail-fframio ac ehangu eu damcaniaethau ymarfer eu hunain. Darperir y pedwerydd lens, sef llenyddiaeth ddamcaniaethol, safbwyntiau gwahanol i athrawon gallu darllen, deall a defnyddio ar gyfer sefyllfaoedd penodol, gyfarwydd. Defnyddiwyd y strwythur yma ar gyfer yr ymchwil er mwyn gallu adfyfyrio ar y broses trwy fwy nag un safbwynt sef safbwynt personol ac felly ymgysylltu </w:t>
      </w:r>
      <w:r w:rsidRPr="005B0B98">
        <w:rPr>
          <w:rFonts w:ascii="Arial" w:eastAsia="Times New Roman" w:hAnsi="Arial" w:cs="Arial"/>
        </w:rPr>
        <w:lastRenderedPageBreak/>
        <w:t>gyda phrofiad y disgyblion, profiad cyfoedion a’r llenyddiaeth. Methwyd darganfod llenyddiaeth yn trafod cyfyngiadau’r neu ddadlau yn erbyn y broses a dulliau o fyfyrio, felly bwriedir darganfod y rhain a’u trafod yn y canfyddiadau a chasgliadau.</w:t>
      </w:r>
    </w:p>
    <w:p w14:paraId="6B5CA156" w14:textId="77777777" w:rsidR="00343617" w:rsidRPr="006D34BC" w:rsidRDefault="00343617" w:rsidP="00927171">
      <w:pPr>
        <w:spacing w:after="0" w:line="360" w:lineRule="auto"/>
        <w:jc w:val="both"/>
        <w:rPr>
          <w:rFonts w:ascii="Arial" w:eastAsia="Times New Roman" w:hAnsi="Arial" w:cs="Arial"/>
        </w:rPr>
      </w:pPr>
    </w:p>
    <w:p w14:paraId="34FC4492" w14:textId="3CDD268F" w:rsidR="0011215A" w:rsidRPr="006D34BC" w:rsidRDefault="0011215A" w:rsidP="00927171">
      <w:pPr>
        <w:spacing w:after="0" w:line="360" w:lineRule="auto"/>
        <w:jc w:val="both"/>
        <w:rPr>
          <w:rFonts w:ascii="Arial" w:eastAsia="Times New Roman" w:hAnsi="Arial" w:cs="Arial"/>
          <w:color w:val="FF0000"/>
        </w:rPr>
      </w:pPr>
    </w:p>
    <w:p w14:paraId="3E241AFB" w14:textId="29A93127" w:rsidR="0063367C" w:rsidRDefault="005B0B98" w:rsidP="00927171">
      <w:pPr>
        <w:spacing w:after="0" w:line="360" w:lineRule="auto"/>
        <w:jc w:val="both"/>
        <w:rPr>
          <w:rFonts w:ascii="Arial" w:eastAsia="Times New Roman" w:hAnsi="Arial" w:cs="Arial"/>
          <w:color w:val="000000" w:themeColor="text1"/>
        </w:rPr>
      </w:pPr>
      <w:r w:rsidRPr="005B0B98">
        <w:rPr>
          <w:rFonts w:ascii="Arial" w:eastAsia="Times New Roman" w:hAnsi="Arial" w:cs="Arial"/>
          <w:color w:val="000000" w:themeColor="text1"/>
        </w:rPr>
        <w:t>Wrth gwblhau unrhyw waith ymchwil mae rhaid ystyried y foeseg tu ôl i bopeth. Ar gyfer yr ymchwil yma yn benodol sydd yn cynnwys cyfranogwyr o dan ddeunaw oed, ystyriwyd yn angenrheidiol i feddwl am, ond yn bwysicaf i atgoffa nhw o’u hawliau. Cyn cychwyn yr ymchwil, cwblhawyd ffurflen foeseg (gweler atodiad 1) yr hwn a gymeradwywyd, yn dangos bod yr ymchwilwyr yn deall y risgiau posib a gofynion cynnal arfer proffesiynol, moesegol trwy gydol y broses. Ceir gwybodaeth gyflawn yn sôn am yr holl broses ymchwil gan gynnwys y cwestiwn ymchwil sef y pwrpas, nodau ac amcanion, pa strategaethau ymchwilio bwriedir defnyddio, yn ogystal â’r dulliau penodol ac yna manylion am y fath o gyfranogwyr.</w:t>
      </w:r>
    </w:p>
    <w:p w14:paraId="5ACF703F" w14:textId="77777777" w:rsidR="005B0B98" w:rsidRDefault="005B0B98" w:rsidP="00927171">
      <w:pPr>
        <w:spacing w:after="0" w:line="360" w:lineRule="auto"/>
        <w:jc w:val="both"/>
        <w:rPr>
          <w:rFonts w:ascii="Arial" w:eastAsia="Times New Roman" w:hAnsi="Arial" w:cs="Arial"/>
          <w:color w:val="000000" w:themeColor="text1"/>
        </w:rPr>
      </w:pPr>
    </w:p>
    <w:p w14:paraId="2D1FE177" w14:textId="331B9163" w:rsidR="007D38C5" w:rsidRDefault="005B0B98" w:rsidP="00927171">
      <w:pPr>
        <w:spacing w:after="0" w:line="360" w:lineRule="auto"/>
        <w:jc w:val="both"/>
        <w:rPr>
          <w:rFonts w:ascii="Arial" w:eastAsia="Times New Roman" w:hAnsi="Arial" w:cs="Arial"/>
          <w:color w:val="000000" w:themeColor="text1"/>
        </w:rPr>
      </w:pPr>
      <w:r w:rsidRPr="005B0B98">
        <w:rPr>
          <w:rFonts w:ascii="Arial" w:eastAsia="Times New Roman" w:hAnsi="Arial" w:cs="Arial"/>
          <w:color w:val="000000" w:themeColor="text1"/>
        </w:rPr>
        <w:t>Wrth ddilyn canllawiau BERA (2018) Sicrhawyd i ennill caniatâd o rieni’r disgyblion trwy ddanfon llythyr caniatâd (gweler atodiad) adref a’u derbyn yn ôl cyn mynd ati i addysgu’r wers dan ymchwil, ond elfen bwysicach na hynny, disgyblion blwyddyn 6 a gymerir rhan yn yr ymchwil ac felly, credir eu bod yn hanfodol i ofyn am eu cydsyniad nhw a sicrhau eu bod nhw’n deall eu hawliau trwy gydol y broses. Wrth hyn, golygwyd bod yr hawl gyda nhw anghytuno gyda gofynion yr ymchwil ac felly’r hawl i beidio cymryd rhan neu i dynnu allan ar unrhyw adeg. Ystyrir yn hollbwysig i wrando ar y plant a’u hoffterau ac yna gweithredu ar yr hyn maen nhw’n datgan.</w:t>
      </w:r>
    </w:p>
    <w:p w14:paraId="43A55A8E" w14:textId="77777777" w:rsidR="005B0B98" w:rsidRPr="006D34BC" w:rsidRDefault="005B0B98" w:rsidP="00927171">
      <w:pPr>
        <w:spacing w:after="0" w:line="360" w:lineRule="auto"/>
        <w:jc w:val="both"/>
        <w:rPr>
          <w:rFonts w:ascii="Arial" w:eastAsia="Times New Roman" w:hAnsi="Arial" w:cs="Arial"/>
          <w:color w:val="000000" w:themeColor="text1"/>
        </w:rPr>
      </w:pPr>
    </w:p>
    <w:p w14:paraId="68EBFB42" w14:textId="074E189D" w:rsidR="00DC3E9C" w:rsidRDefault="005B0B98" w:rsidP="006D34BC">
      <w:pPr>
        <w:spacing w:after="0" w:line="360" w:lineRule="auto"/>
        <w:jc w:val="both"/>
        <w:rPr>
          <w:rFonts w:ascii="Arial" w:eastAsia="Times New Roman" w:hAnsi="Arial" w:cs="Arial"/>
          <w:color w:val="000000" w:themeColor="text1"/>
        </w:rPr>
      </w:pPr>
      <w:r w:rsidRPr="005B0B98">
        <w:rPr>
          <w:rFonts w:ascii="Arial" w:eastAsia="Times New Roman" w:hAnsi="Arial" w:cs="Arial"/>
          <w:color w:val="000000" w:themeColor="text1"/>
        </w:rPr>
        <w:t>Ceir gwahaniaethau arwyddocaol rhwng yr elfennau cyfrinachedd ac anhysbysrwydd, yn yr achos yma, cyfrinachedd yw’r elfen bwysicaf oherwydd mae’r cyfranogwyr yn hysbys i’r  ymchwilwyr. Noda Kaiser (2012) cyfeirir cyfrinachedd at gytundebau gyda pherson am yr hyn gellid ei wneud gyda’u data ac yn ymarferol yn golygu sicrhau nad oes neb heblaw’r ymchwilydd yn gwybod pwy gymerodd rhan.</w:t>
      </w:r>
      <w:r w:rsidR="00DC3E9C">
        <w:rPr>
          <w:rFonts w:ascii="Arial" w:eastAsia="Times New Roman" w:hAnsi="Arial" w:cs="Arial"/>
          <w:color w:val="000000" w:themeColor="text1"/>
        </w:rPr>
        <w:t xml:space="preserve"> </w:t>
      </w:r>
    </w:p>
    <w:p w14:paraId="262AF18E" w14:textId="58819134" w:rsidR="008635EE" w:rsidRDefault="008635EE" w:rsidP="006D34BC">
      <w:pPr>
        <w:spacing w:after="0" w:line="360" w:lineRule="auto"/>
        <w:jc w:val="both"/>
        <w:rPr>
          <w:rFonts w:ascii="Arial" w:eastAsia="Times New Roman" w:hAnsi="Arial" w:cs="Arial"/>
          <w:color w:val="000000" w:themeColor="text1"/>
        </w:rPr>
      </w:pPr>
    </w:p>
    <w:p w14:paraId="401D4C8E" w14:textId="0BB00053" w:rsidR="00886A9E" w:rsidRPr="006A6C40" w:rsidRDefault="005B0B98" w:rsidP="006D34BC">
      <w:pPr>
        <w:spacing w:after="0" w:line="360" w:lineRule="auto"/>
        <w:jc w:val="both"/>
        <w:rPr>
          <w:rFonts w:ascii="Arial" w:eastAsia="Times New Roman" w:hAnsi="Arial" w:cs="Arial"/>
          <w:color w:val="000000" w:themeColor="text1"/>
        </w:rPr>
      </w:pPr>
      <w:r w:rsidRPr="005B0B98">
        <w:rPr>
          <w:rFonts w:ascii="Arial" w:eastAsia="Times New Roman" w:hAnsi="Arial" w:cs="Arial"/>
          <w:color w:val="000000" w:themeColor="text1"/>
        </w:rPr>
        <w:t>I gloi, sicrhawyd trwy gydol yr holl broses i ennill caniatâd a chydsyniad o’r plant a’u rhieni a chynnal cyfrinachedd yn ystod adegau gwahanol yr ymchwil</w:t>
      </w:r>
      <w:r w:rsidR="008635EE">
        <w:rPr>
          <w:rFonts w:ascii="Arial" w:eastAsia="Times New Roman" w:hAnsi="Arial" w:cs="Arial"/>
          <w:color w:val="000000" w:themeColor="text1"/>
        </w:rPr>
        <w:t>.</w:t>
      </w:r>
    </w:p>
    <w:p w14:paraId="2791B69B" w14:textId="77777777" w:rsidR="0011326B" w:rsidRPr="00886A9E" w:rsidRDefault="0011326B" w:rsidP="006D34BC">
      <w:pPr>
        <w:spacing w:after="0" w:line="360" w:lineRule="auto"/>
        <w:jc w:val="both"/>
        <w:rPr>
          <w:rFonts w:ascii="Arial" w:eastAsia="Times New Roman" w:hAnsi="Arial" w:cs="Arial"/>
          <w:color w:val="FF0000"/>
        </w:rPr>
      </w:pPr>
    </w:p>
    <w:p w14:paraId="230095AF" w14:textId="78B3EB46" w:rsidR="008635EE" w:rsidRDefault="008635EE" w:rsidP="006D34BC">
      <w:pPr>
        <w:spacing w:after="0" w:line="360" w:lineRule="auto"/>
        <w:jc w:val="both"/>
        <w:rPr>
          <w:rFonts w:ascii="Arial" w:eastAsia="Times New Roman" w:hAnsi="Arial" w:cs="Arial"/>
          <w:color w:val="FF0000"/>
        </w:rPr>
      </w:pPr>
    </w:p>
    <w:p w14:paraId="01DFAFB6" w14:textId="33FAB612" w:rsidR="001F2A0C" w:rsidRDefault="007F3F01" w:rsidP="006D34BC">
      <w:pPr>
        <w:spacing w:after="0" w:line="360" w:lineRule="auto"/>
        <w:jc w:val="both"/>
        <w:rPr>
          <w:rFonts w:ascii="Arial" w:eastAsia="Times New Roman" w:hAnsi="Arial" w:cs="Arial"/>
          <w:color w:val="000000" w:themeColor="text1"/>
        </w:rPr>
      </w:pPr>
      <w:r w:rsidRPr="007F3F01">
        <w:rPr>
          <w:rFonts w:ascii="Arial" w:eastAsia="Times New Roman" w:hAnsi="Arial" w:cs="Arial"/>
          <w:color w:val="000000" w:themeColor="text1"/>
        </w:rPr>
        <w:t xml:space="preserve">O ran y gylchred cyd-gynllunio, addysgu, arsylwi ac adfyfyrio; oblegid sefyllfa’r pandemig bresennol, ni cheir cyfle i gynnal </w:t>
      </w:r>
      <w:r w:rsidR="00A32762">
        <w:rPr>
          <w:rFonts w:ascii="Arial" w:eastAsia="Times New Roman" w:hAnsi="Arial" w:cs="Arial"/>
          <w:color w:val="000000" w:themeColor="text1"/>
        </w:rPr>
        <w:t>AG</w:t>
      </w:r>
      <w:r w:rsidRPr="007F3F01">
        <w:rPr>
          <w:rFonts w:ascii="Arial" w:eastAsia="Times New Roman" w:hAnsi="Arial" w:cs="Arial"/>
          <w:color w:val="000000" w:themeColor="text1"/>
        </w:rPr>
        <w:t xml:space="preserve"> gyflawn. Golygwyd wrth hyn, roedd rhaid cynllunio, addysgu, arsylwi ac adfyfyrio heb gyfoedion ac felly dim ond un gylchred oedd yn bosib cynnal. Felly, cynlluniwyd, addysgwyd, cyfwelwyd, arsylwyd ac adfyfyriwyd ar un wers benodol o dan </w:t>
      </w:r>
      <w:r w:rsidRPr="007F3F01">
        <w:rPr>
          <w:rFonts w:ascii="Arial" w:eastAsia="Times New Roman" w:hAnsi="Arial" w:cs="Arial"/>
          <w:color w:val="000000" w:themeColor="text1"/>
        </w:rPr>
        <w:lastRenderedPageBreak/>
        <w:t>y maes dysgu a phrofiad Mathemateg a Rhifedd. Cynlluniwyd gwers mathemateg, yn benodol gwers rhannu hir lle'r oedd angen modelu’r gwaith a’r dull tair gwaith yn ystod y wers. Modelwyd y dull ar gychwyn y wers, yng nghanol y wers ac ar ddiwedd y wers i sicrhau roedd pawb yn deall a rhoddwyd y cyfle i asesu’r plant a’u gwybodaeth a dealltwriaeth ar wahanol adegau trwy gydol y wers ac felly gellid gweld cynnydd ar bob cam, trwy gydol. Crëwyd amserlen arsylwi (gweler atodiad) er mwyn cynhyrchu nodiadau wrth arsylwi’r plant i geisio gweld a ddeall beth aeth yn dda; beth weithiodd, a beth ellid newid y tro nesaf o ran y wers, y modelu, ble eisteddir y plant ac yn y blaen.</w:t>
      </w:r>
    </w:p>
    <w:p w14:paraId="6788962B" w14:textId="77777777" w:rsidR="007F3F01" w:rsidRDefault="007F3F01" w:rsidP="006D34BC">
      <w:pPr>
        <w:spacing w:after="0" w:line="360" w:lineRule="auto"/>
        <w:jc w:val="both"/>
        <w:rPr>
          <w:rFonts w:ascii="Arial" w:eastAsia="Times New Roman" w:hAnsi="Arial" w:cs="Arial"/>
          <w:color w:val="000000" w:themeColor="text1"/>
        </w:rPr>
      </w:pPr>
    </w:p>
    <w:p w14:paraId="3B7B9017" w14:textId="78BB4060" w:rsidR="0021530B" w:rsidRDefault="007F3F01" w:rsidP="006D34BC">
      <w:pPr>
        <w:spacing w:after="0" w:line="360" w:lineRule="auto"/>
        <w:jc w:val="both"/>
        <w:rPr>
          <w:rFonts w:ascii="Arial" w:eastAsia="Times New Roman" w:hAnsi="Arial" w:cs="Arial"/>
          <w:color w:val="000000" w:themeColor="text1"/>
        </w:rPr>
      </w:pPr>
      <w:r w:rsidRPr="007F3F01">
        <w:rPr>
          <w:rFonts w:ascii="Arial" w:eastAsia="Times New Roman" w:hAnsi="Arial" w:cs="Arial"/>
          <w:color w:val="000000" w:themeColor="text1"/>
        </w:rPr>
        <w:t>Ystyriaf y wers yn un heriol, roedd yn anodd i’r plant deall u ddull a pha gamau i gymryd i’w ddefnyddio’n gywir. Heb fodelu ni fydd y plant wedi deall yn y pen draw felly credaf roedd yn wers lwyddiannus oherwydd yr elfen modelu a wnaeth hybu rhan fwyaf y dosbarth i allu deall a chwblhau’r cwestiynau rhoddais iddyn nhw. Gwahaniaethais y dasg tair gwaith ac felly roedd angen addasu’r modelu i fod ar lefel bob grŵp. Roedd rhaid modelu mwy na tair gwaith erbyn diwedd y wers ond cyflawnodd y plant mwyafrif y cwestiynau yn y dasg ond roedd angen gweithio drwyddynt ar y cyd, eto, wrth fodelu wrth fynd ymlaen a chanlyniad hyn oedd gwell ymgysylltiad â’r wers</w:t>
      </w:r>
      <w:r w:rsidR="00176387">
        <w:rPr>
          <w:rFonts w:ascii="Arial" w:eastAsia="Times New Roman" w:hAnsi="Arial" w:cs="Arial"/>
          <w:color w:val="000000" w:themeColor="text1"/>
        </w:rPr>
        <w:t>.</w:t>
      </w:r>
    </w:p>
    <w:p w14:paraId="1324AA97" w14:textId="0D2ABC04" w:rsidR="00A42C40" w:rsidRDefault="00176387" w:rsidP="006D34BC">
      <w:pPr>
        <w:spacing w:after="0" w:line="360" w:lineRule="auto"/>
        <w:jc w:val="both"/>
        <w:rPr>
          <w:rFonts w:ascii="Arial" w:eastAsia="Times New Roman" w:hAnsi="Arial" w:cs="Arial"/>
          <w:color w:val="000000" w:themeColor="text1"/>
        </w:rPr>
      </w:pPr>
      <w:r>
        <w:rPr>
          <w:rFonts w:ascii="Arial" w:eastAsia="Times New Roman" w:hAnsi="Arial" w:cs="Arial"/>
          <w:color w:val="000000" w:themeColor="text1"/>
        </w:rPr>
        <w:t xml:space="preserve"> </w:t>
      </w:r>
    </w:p>
    <w:p w14:paraId="149532FA" w14:textId="79CECB6E" w:rsidR="009B2B99" w:rsidRDefault="007F3F01" w:rsidP="006D34BC">
      <w:pPr>
        <w:spacing w:after="0" w:line="360" w:lineRule="auto"/>
        <w:jc w:val="both"/>
        <w:rPr>
          <w:rFonts w:ascii="Arial" w:eastAsia="Times New Roman" w:hAnsi="Arial" w:cs="Arial"/>
          <w:color w:val="000000" w:themeColor="text1"/>
        </w:rPr>
      </w:pPr>
      <w:r w:rsidRPr="007F3F01">
        <w:rPr>
          <w:rFonts w:ascii="Arial" w:eastAsia="Times New Roman" w:hAnsi="Arial" w:cs="Arial"/>
          <w:color w:val="000000" w:themeColor="text1"/>
        </w:rPr>
        <w:t>Credaf roedd y broses o arsylwi yn brofiad newydd, rhyfedd i mi oherwydd arsylwais ar fy ngwers fy hun ac felly gwylio fy hun yn addysgu. Rhoddir y cyfle i mi wedyn adfyfyrio ar fy sgiliau addysgu a nodi beth aeth yn dda a beth gallaf gwella tro nesaf ond hefyd cefais y cyfle i arsylwi’r plant mewn dyfnder yn ystod fy ngwers fy hun. Felly, cymerais o hynny sut oedd y plant gwirioneddol wedi ymateb i fi fel addysgwr, y broses o fodelu ac yna’r dasg ei hun.</w:t>
      </w:r>
    </w:p>
    <w:p w14:paraId="0D5F31A7" w14:textId="77777777" w:rsidR="007F3F01" w:rsidRDefault="007F3F01" w:rsidP="006D34BC">
      <w:pPr>
        <w:spacing w:after="0" w:line="360" w:lineRule="auto"/>
        <w:jc w:val="both"/>
        <w:rPr>
          <w:rFonts w:ascii="Arial" w:eastAsia="Times New Roman" w:hAnsi="Arial" w:cs="Arial"/>
          <w:color w:val="000000" w:themeColor="text1"/>
        </w:rPr>
      </w:pPr>
    </w:p>
    <w:p w14:paraId="5DEDA19D" w14:textId="30A4D38E" w:rsidR="00897B55" w:rsidRDefault="007F3F01" w:rsidP="006D34BC">
      <w:pPr>
        <w:spacing w:after="0" w:line="360" w:lineRule="auto"/>
        <w:jc w:val="both"/>
        <w:rPr>
          <w:rFonts w:ascii="Arial" w:eastAsia="Times New Roman" w:hAnsi="Arial" w:cs="Arial"/>
          <w:color w:val="000000" w:themeColor="text1"/>
        </w:rPr>
      </w:pPr>
      <w:r w:rsidRPr="007F3F01">
        <w:rPr>
          <w:rFonts w:ascii="Arial" w:eastAsia="Times New Roman" w:hAnsi="Arial" w:cs="Arial"/>
          <w:color w:val="000000" w:themeColor="text1"/>
        </w:rPr>
        <w:t>Rhoddwyd yr adeg cyfweld well gwybodaeth a dealltwriaeth i mi o ran gwir farn y plant a ddewiswyd trafod gyda, oblegid rhoddais amser iddyn nhw adfyfyrio ar y wers eu hunain ar lafar trwy gynnal trafodaeth gyda’i gilydd a gyda fi yn arwain gan ofyn cwestiynau i sbarduno syniadau a phwyntiau trafod.</w:t>
      </w:r>
    </w:p>
    <w:p w14:paraId="3E54C7C0" w14:textId="77777777" w:rsidR="007F3F01" w:rsidRDefault="007F3F01" w:rsidP="006D34BC">
      <w:pPr>
        <w:spacing w:after="0" w:line="360" w:lineRule="auto"/>
        <w:jc w:val="both"/>
        <w:rPr>
          <w:rFonts w:ascii="Arial" w:eastAsia="Times New Roman" w:hAnsi="Arial" w:cs="Arial"/>
          <w:color w:val="000000" w:themeColor="text1"/>
        </w:rPr>
      </w:pPr>
    </w:p>
    <w:p w14:paraId="6DD5614A" w14:textId="3EE559FB" w:rsidR="00C938E9" w:rsidRDefault="007F3F01" w:rsidP="006D34BC">
      <w:pPr>
        <w:spacing w:after="0" w:line="360" w:lineRule="auto"/>
        <w:jc w:val="both"/>
        <w:rPr>
          <w:rFonts w:ascii="Arial" w:eastAsia="Times New Roman" w:hAnsi="Arial" w:cs="Arial"/>
          <w:color w:val="000000" w:themeColor="text1"/>
        </w:rPr>
      </w:pPr>
      <w:r w:rsidRPr="007F3F01">
        <w:rPr>
          <w:rFonts w:ascii="Arial" w:eastAsia="Times New Roman" w:hAnsi="Arial" w:cs="Arial"/>
          <w:color w:val="000000" w:themeColor="text1"/>
        </w:rPr>
        <w:t xml:space="preserve">Fel y nodwyd uchod, defnyddiais ddull myfyrio Brookefield a rhoddwyd y cyfle i mi adfyfyrio ar y wers gan edrych ar 4 safbwynt gwahanol. Rhoddwyd yr ail un sef llygaid y disgyblion y wybodaeth gorau, fwyaf perthnasol i mi gan roedd y cyfweliad wedi bwydo hwn y fwyaf. Darperir y gylchred yma, yn enwedig yr adeg myfyrio, y cyfle i mi ddeall a dadansoddi beth rwyf wedi dysgu a sut mae hyn wedi effeithio ar fy arfer proffesiynol. Credaf fod y broses o gynnal </w:t>
      </w:r>
      <w:r w:rsidR="00A32762">
        <w:rPr>
          <w:rFonts w:ascii="Arial" w:eastAsia="Times New Roman" w:hAnsi="Arial" w:cs="Arial"/>
          <w:color w:val="000000" w:themeColor="text1"/>
        </w:rPr>
        <w:t>AG</w:t>
      </w:r>
      <w:r w:rsidRPr="007F3F01">
        <w:rPr>
          <w:rFonts w:ascii="Arial" w:eastAsia="Times New Roman" w:hAnsi="Arial" w:cs="Arial"/>
          <w:color w:val="000000" w:themeColor="text1"/>
        </w:rPr>
        <w:t xml:space="preserve"> wedi pwysleisio ar wrando ar a defnyddio llais y plentyn ar bob adeg er mwyn cyfoethogi’u haddysg a’u deall o’u safbwynt nhw. Gwelaf yr effaith gorau ar y grwpiau gallu is ac uwch o ran y modelu na’r grŵp gallu canolig sydd yn ddiddorol iawn, rhoddwyd y broses o </w:t>
      </w:r>
      <w:r w:rsidRPr="007F3F01">
        <w:rPr>
          <w:rFonts w:ascii="Arial" w:eastAsia="Times New Roman" w:hAnsi="Arial" w:cs="Arial"/>
          <w:color w:val="000000" w:themeColor="text1"/>
        </w:rPr>
        <w:lastRenderedPageBreak/>
        <w:t>fodelu'r cyfle i’r grŵp gallu is symud ymlaen o’u dasg a chwestiynau nhw i fyny i waith y grŵp canolig, felly ystyriaf yn wers a strategaeth lwyddiannus.</w:t>
      </w:r>
    </w:p>
    <w:p w14:paraId="7C3E76B4" w14:textId="77777777" w:rsidR="007F3F01" w:rsidRDefault="007F3F01" w:rsidP="006D34BC">
      <w:pPr>
        <w:spacing w:after="0" w:line="360" w:lineRule="auto"/>
        <w:jc w:val="both"/>
        <w:rPr>
          <w:rFonts w:ascii="Arial" w:eastAsia="Times New Roman" w:hAnsi="Arial" w:cs="Arial"/>
          <w:color w:val="000000" w:themeColor="text1"/>
        </w:rPr>
      </w:pPr>
    </w:p>
    <w:p w14:paraId="09A516F6" w14:textId="3682E43F" w:rsidR="004652F5" w:rsidRPr="006A6C40" w:rsidRDefault="007F3F01" w:rsidP="006D34BC">
      <w:pPr>
        <w:spacing w:after="0" w:line="360" w:lineRule="auto"/>
        <w:jc w:val="both"/>
        <w:rPr>
          <w:rFonts w:ascii="Arial" w:eastAsia="Times New Roman" w:hAnsi="Arial" w:cs="Arial"/>
          <w:color w:val="000000" w:themeColor="text1"/>
        </w:rPr>
      </w:pPr>
      <w:r w:rsidRPr="007F3F01">
        <w:rPr>
          <w:rFonts w:ascii="Arial" w:eastAsia="Times New Roman" w:hAnsi="Arial" w:cs="Arial"/>
          <w:color w:val="000000" w:themeColor="text1"/>
        </w:rPr>
        <w:t>Os oedd yr hawl gyda ni ail-wneud y wers neu gynnal astudiaeth arall, byddaf yn cadw’r elfen o fodelu oherwydd credaf eu bod yn hybu’r plant yn gryf ac yn ffordd gadarnhaol o gydweithio a sicrhau eu bod nhw’n deall gofynion y dasg, yn ogystal â hyn, credaf eu bod yn fodd o rannu meini prawf llwyddiant gan eu bod yn darparu strwythur a chyfarwyddiadau cam wrth gam iddyn nhw ddilyn. Fodd bynnag, byddaf yn newid y ffordd y cyflwynais y wers fel fy mod yn gallu gweld yn union pwy sydd yn deall a phwy sydd ddim er mwyn symud disgyblion yn gynharach felly mae’r rhai sydd yn barod i symud ymlaen a gweithio’n annibynnol gyda’r cyfle i wneud hynny, a’r rhai sydd angen mwy o gymorth ac felly mwy o fodelu wrthyf yn gallu gwneud hynny heb darfu ar eraill.</w:t>
      </w:r>
    </w:p>
    <w:p w14:paraId="2F946174" w14:textId="77777777" w:rsidR="003C1739" w:rsidRPr="003C1739" w:rsidRDefault="003C1739" w:rsidP="006D34BC">
      <w:pPr>
        <w:spacing w:after="0" w:line="360" w:lineRule="auto"/>
        <w:jc w:val="both"/>
        <w:rPr>
          <w:rFonts w:ascii="Arial" w:eastAsia="Times New Roman" w:hAnsi="Arial" w:cs="Arial"/>
          <w:color w:val="FF0000"/>
        </w:rPr>
      </w:pPr>
    </w:p>
    <w:p w14:paraId="2941EB08" w14:textId="762F3BA6" w:rsidR="00B04AF1" w:rsidRPr="003C1739" w:rsidRDefault="00B04AF1" w:rsidP="006D34BC">
      <w:pPr>
        <w:spacing w:after="0" w:line="360" w:lineRule="auto"/>
        <w:jc w:val="both"/>
        <w:rPr>
          <w:rFonts w:ascii="Arial" w:eastAsia="Times New Roman" w:hAnsi="Arial" w:cs="Arial"/>
          <w:color w:val="FF0000"/>
        </w:rPr>
      </w:pPr>
    </w:p>
    <w:p w14:paraId="5630A0CB" w14:textId="0679F9AC" w:rsidR="002B4518" w:rsidRDefault="007F3F01" w:rsidP="006D34BC">
      <w:pPr>
        <w:spacing w:after="0" w:line="360" w:lineRule="auto"/>
        <w:jc w:val="both"/>
        <w:rPr>
          <w:rFonts w:ascii="Arial" w:eastAsia="Times New Roman" w:hAnsi="Arial" w:cs="Arial"/>
          <w:color w:val="000000" w:themeColor="text1"/>
        </w:rPr>
      </w:pPr>
      <w:r w:rsidRPr="003C1739">
        <w:rPr>
          <w:rFonts w:ascii="Arial" w:eastAsia="Times New Roman" w:hAnsi="Arial" w:cs="Arial"/>
          <w:color w:val="000000" w:themeColor="text1"/>
        </w:rPr>
        <w:t xml:space="preserve">Trwy gydol y broses, yn seiliedig ar yr ymchwil a dulliau penodol ar gyfer yr </w:t>
      </w:r>
      <w:r w:rsidR="00A32762">
        <w:rPr>
          <w:rFonts w:ascii="Arial" w:eastAsia="Times New Roman" w:hAnsi="Arial" w:cs="Arial"/>
          <w:color w:val="000000" w:themeColor="text1"/>
        </w:rPr>
        <w:t>AG</w:t>
      </w:r>
      <w:r w:rsidRPr="003C1739">
        <w:rPr>
          <w:rFonts w:ascii="Arial" w:eastAsia="Times New Roman" w:hAnsi="Arial" w:cs="Arial"/>
          <w:color w:val="000000" w:themeColor="text1"/>
        </w:rPr>
        <w:t xml:space="preserve"> yma’n benodol, rwyf wedi canfod bod modelu yn strategaeth dda i ddefnyddio ar lawr y dosbarth gan eu bod yn hybu dysgu plant wrth ddarparu cymorth ar lafar ac yn weledol. </w:t>
      </w:r>
      <w:r w:rsidR="002524AA" w:rsidRPr="002524AA">
        <w:rPr>
          <w:rFonts w:ascii="Arial" w:eastAsia="Times New Roman" w:hAnsi="Arial" w:cs="Arial"/>
          <w:color w:val="000000" w:themeColor="text1"/>
        </w:rPr>
        <w:t>Sonia Min (2016) am waith Schunk a Swartz (1993) sut gwnaeth modelu gan addysgwr ac adborth ar berfformiad myfyrwyr yn gwella sgiliau ysgrifennu myfyrwyr ac yn eu cynorthwyo i ddefnyddio’r strategaeth wedi’i modelu mewn cyd-destunau eraill. Nodwyd bod astudiaeth ddiweddarach Zimmerman a Kitsantas (1999) wedi canfod fod myfyrwyr ysgol uwchradd a oedd wedi defnyddio’r camau wedi’u modelu wrth arsylwi yn dangos strategaeth adolygu a’u hymarfer wedi perfformio’n well na’u chymheiriaid.</w:t>
      </w:r>
    </w:p>
    <w:p w14:paraId="106BEFB6" w14:textId="77777777" w:rsidR="002524AA" w:rsidRDefault="002524AA" w:rsidP="006D34BC">
      <w:pPr>
        <w:spacing w:after="0" w:line="360" w:lineRule="auto"/>
        <w:jc w:val="both"/>
        <w:rPr>
          <w:rFonts w:ascii="Arial" w:eastAsia="Times New Roman" w:hAnsi="Arial" w:cs="Arial"/>
          <w:color w:val="000000" w:themeColor="text1"/>
          <w:highlight w:val="yellow"/>
        </w:rPr>
      </w:pPr>
    </w:p>
    <w:p w14:paraId="7EE5B0C1" w14:textId="32967003" w:rsidR="00BD07B4" w:rsidRPr="003C1739" w:rsidRDefault="007F3F01" w:rsidP="006D34BC">
      <w:pPr>
        <w:spacing w:after="0" w:line="360" w:lineRule="auto"/>
        <w:jc w:val="both"/>
        <w:rPr>
          <w:rFonts w:ascii="Arial" w:eastAsia="Times New Roman" w:hAnsi="Arial" w:cs="Arial"/>
          <w:color w:val="000000" w:themeColor="text1"/>
        </w:rPr>
      </w:pPr>
      <w:r w:rsidRPr="003C1739">
        <w:rPr>
          <w:rFonts w:ascii="Arial" w:eastAsia="Times New Roman" w:hAnsi="Arial" w:cs="Arial"/>
          <w:color w:val="000000" w:themeColor="text1"/>
        </w:rPr>
        <w:t>Credaf hefyd eu bod yn ddull cryf sydd yn mynd ochr wrth ochr gyda strategaethau AagD gan roddwyd strwythur a chyfarwyddiadau cam wrth gam i’r plant gallu dilyn. Gellid ystyried hwn fel modd o roi rhyddid iddyn nhw gymryd y camau ac yna gweithio trwyddynt yn annibynnol.</w:t>
      </w:r>
      <w:r w:rsidR="00CD30E9">
        <w:rPr>
          <w:rFonts w:ascii="Arial" w:eastAsia="Times New Roman" w:hAnsi="Arial" w:cs="Arial"/>
          <w:color w:val="000000" w:themeColor="text1"/>
        </w:rPr>
        <w:t xml:space="preserve"> </w:t>
      </w:r>
      <w:r w:rsidR="00D65C9F">
        <w:rPr>
          <w:rFonts w:ascii="Arial" w:eastAsia="Times New Roman" w:hAnsi="Arial" w:cs="Arial"/>
          <w:color w:val="000000" w:themeColor="text1"/>
        </w:rPr>
        <w:t xml:space="preserve">Credaf hefyd bod yr agwedd yma’n cyfdynd yn gryf gyda’r cwricwlwm newydd i Gymru oherwydd rhoddwyd y plentyn yn ganolog, yn gwrando ar a ddefnyddio llais y plentyn ac felly yn </w:t>
      </w:r>
      <w:r w:rsidR="000013EF">
        <w:rPr>
          <w:rFonts w:ascii="Arial" w:eastAsia="Times New Roman" w:hAnsi="Arial" w:cs="Arial"/>
          <w:color w:val="000000" w:themeColor="text1"/>
        </w:rPr>
        <w:t>gweithio tuag at y pedwar diben gan galluogi plant i weithio’n annibynnol ac felly gwneud cynnydd</w:t>
      </w:r>
      <w:r w:rsidR="000013EF" w:rsidRPr="002524AA">
        <w:rPr>
          <w:rFonts w:ascii="Arial" w:eastAsia="Times New Roman" w:hAnsi="Arial" w:cs="Arial"/>
          <w:color w:val="000000" w:themeColor="text1"/>
        </w:rPr>
        <w:t>. Sonia Warwick (2019) am yr elfennau yma yn ei gwaith sef llais y plentyn a sut mae hynny yn gwella dysgu ac addysgu mewn ysgolion.</w:t>
      </w:r>
    </w:p>
    <w:p w14:paraId="0C8D6984" w14:textId="77777777" w:rsidR="007F3F01" w:rsidRPr="003C1739" w:rsidRDefault="007F3F01" w:rsidP="006D34BC">
      <w:pPr>
        <w:spacing w:after="0" w:line="360" w:lineRule="auto"/>
        <w:jc w:val="both"/>
        <w:rPr>
          <w:rFonts w:ascii="Arial" w:eastAsia="Times New Roman" w:hAnsi="Arial" w:cs="Arial"/>
          <w:color w:val="000000" w:themeColor="text1"/>
        </w:rPr>
      </w:pPr>
    </w:p>
    <w:p w14:paraId="0769A474" w14:textId="0F04F43B" w:rsidR="007C4764" w:rsidRPr="006A6C40" w:rsidRDefault="007F3F01" w:rsidP="006D34BC">
      <w:pPr>
        <w:spacing w:after="0" w:line="360" w:lineRule="auto"/>
        <w:jc w:val="both"/>
        <w:rPr>
          <w:rFonts w:ascii="Arial" w:eastAsia="Times New Roman" w:hAnsi="Arial" w:cs="Arial"/>
          <w:color w:val="000000" w:themeColor="text1"/>
        </w:rPr>
      </w:pPr>
      <w:r w:rsidRPr="003C1739">
        <w:rPr>
          <w:rFonts w:ascii="Arial" w:eastAsia="Times New Roman" w:hAnsi="Arial" w:cs="Arial"/>
          <w:color w:val="000000" w:themeColor="text1"/>
        </w:rPr>
        <w:t xml:space="preserve">O ran fy nosbarth i, credaf byddai’n ddoeth i barhau defnyddio’r strategaeth modelu gan athrawon ar lawr y dosbarth oherwydd, yn ôl yr ymchwil a’r data a gasglwyd, maent yn ymddangos i ymgysylltu’n well, peidio rhoi’r gorau iddi os maen nhw’n ei chael hi’n anodd ac </w:t>
      </w:r>
      <w:r w:rsidRPr="003C1739">
        <w:rPr>
          <w:rFonts w:ascii="Arial" w:eastAsia="Times New Roman" w:hAnsi="Arial" w:cs="Arial"/>
          <w:color w:val="000000" w:themeColor="text1"/>
        </w:rPr>
        <w:lastRenderedPageBreak/>
        <w:t>felly yn ymateb i’r dasg mewn ffordd gadarnhaol. Maent yn dyfalbarhau os oes ganddyn nhw’r cymorth o weld y gwaith yn cael eu modelu ar wahanol adegau o’r wers</w:t>
      </w:r>
      <w:r w:rsidR="0002728D" w:rsidRPr="003C1739">
        <w:rPr>
          <w:rFonts w:ascii="Arial" w:eastAsia="Times New Roman" w:hAnsi="Arial" w:cs="Arial"/>
          <w:color w:val="000000" w:themeColor="text1"/>
        </w:rPr>
        <w:t>.</w:t>
      </w:r>
    </w:p>
    <w:p w14:paraId="19807533" w14:textId="77777777" w:rsidR="007C4764" w:rsidRPr="003C1739" w:rsidRDefault="007C4764" w:rsidP="006D34BC">
      <w:pPr>
        <w:spacing w:after="0" w:line="360" w:lineRule="auto"/>
        <w:jc w:val="both"/>
        <w:rPr>
          <w:rFonts w:ascii="Arial" w:eastAsia="Times New Roman" w:hAnsi="Arial" w:cs="Arial"/>
          <w:color w:val="000000" w:themeColor="text1"/>
        </w:rPr>
      </w:pPr>
    </w:p>
    <w:p w14:paraId="0AC00082" w14:textId="128C9F2A" w:rsidR="0082162D" w:rsidRDefault="0082162D" w:rsidP="006D34BC">
      <w:pPr>
        <w:spacing w:after="0" w:line="360" w:lineRule="auto"/>
        <w:jc w:val="both"/>
        <w:rPr>
          <w:rFonts w:ascii="Arial" w:eastAsia="Times New Roman" w:hAnsi="Arial" w:cs="Arial"/>
          <w:color w:val="FF0000"/>
        </w:rPr>
      </w:pPr>
    </w:p>
    <w:p w14:paraId="2B01FF4B" w14:textId="0638FB04" w:rsidR="0035570A" w:rsidRDefault="001F3AA3" w:rsidP="006D34BC">
      <w:pPr>
        <w:spacing w:after="0" w:line="360" w:lineRule="auto"/>
        <w:jc w:val="both"/>
        <w:rPr>
          <w:rFonts w:ascii="Arial" w:eastAsia="Times New Roman" w:hAnsi="Arial" w:cs="Arial"/>
          <w:color w:val="000000" w:themeColor="text1"/>
        </w:rPr>
      </w:pPr>
      <w:r w:rsidRPr="00660CF9">
        <w:rPr>
          <w:rFonts w:ascii="Arial" w:eastAsia="Times New Roman" w:hAnsi="Arial" w:cs="Arial"/>
          <w:color w:val="000000" w:themeColor="text1"/>
        </w:rPr>
        <w:t>W</w:t>
      </w:r>
      <w:r w:rsidR="005A2097" w:rsidRPr="00660CF9">
        <w:rPr>
          <w:rFonts w:ascii="Arial" w:eastAsia="Times New Roman" w:hAnsi="Arial" w:cs="Arial"/>
          <w:color w:val="000000" w:themeColor="text1"/>
        </w:rPr>
        <w:t xml:space="preserve">rth </w:t>
      </w:r>
      <w:r w:rsidR="00660CF9" w:rsidRPr="00660CF9">
        <w:rPr>
          <w:rFonts w:ascii="Arial" w:eastAsia="Times New Roman" w:hAnsi="Arial" w:cs="Arial"/>
          <w:color w:val="000000" w:themeColor="text1"/>
        </w:rPr>
        <w:t>d</w:t>
      </w:r>
      <w:r w:rsidR="005A2097" w:rsidRPr="00660CF9">
        <w:rPr>
          <w:rFonts w:ascii="Arial" w:eastAsia="Times New Roman" w:hAnsi="Arial" w:cs="Arial"/>
          <w:color w:val="000000" w:themeColor="text1"/>
        </w:rPr>
        <w:t xml:space="preserve">dod i gasgliad </w:t>
      </w:r>
      <w:r w:rsidR="000F0816">
        <w:rPr>
          <w:rFonts w:ascii="Arial" w:eastAsia="Times New Roman" w:hAnsi="Arial" w:cs="Arial"/>
          <w:color w:val="000000" w:themeColor="text1"/>
        </w:rPr>
        <w:t xml:space="preserve">gallaf ddweud bod y broses o greu a chynnal </w:t>
      </w:r>
      <w:r w:rsidR="00A32762">
        <w:rPr>
          <w:rFonts w:ascii="Arial" w:eastAsia="Times New Roman" w:hAnsi="Arial" w:cs="Arial"/>
          <w:color w:val="000000" w:themeColor="text1"/>
        </w:rPr>
        <w:t>AG</w:t>
      </w:r>
      <w:r w:rsidR="000F0816">
        <w:rPr>
          <w:rFonts w:ascii="Arial" w:eastAsia="Times New Roman" w:hAnsi="Arial" w:cs="Arial"/>
          <w:color w:val="000000" w:themeColor="text1"/>
        </w:rPr>
        <w:t xml:space="preserve"> wedi fy ngalluogi i ymchwilio pwnc newydd sydd o ddiddordeb i mi er mwyn gwella fy arfer proffesiynol. Ar gychwyn yr ymchwil, bwriedwyd trafod y cwesitwn ‘Sut all modelu gan athrawoncael e</w:t>
      </w:r>
      <w:r w:rsidR="00802D38">
        <w:rPr>
          <w:rFonts w:ascii="Arial" w:eastAsia="Times New Roman" w:hAnsi="Arial" w:cs="Arial"/>
          <w:color w:val="000000" w:themeColor="text1"/>
        </w:rPr>
        <w:t>f</w:t>
      </w:r>
      <w:r w:rsidR="000F0816">
        <w:rPr>
          <w:rFonts w:ascii="Arial" w:eastAsia="Times New Roman" w:hAnsi="Arial" w:cs="Arial"/>
          <w:color w:val="000000" w:themeColor="text1"/>
        </w:rPr>
        <w:t>faith ar ymgysylltiad y plant?’ a theimla</w:t>
      </w:r>
      <w:r w:rsidR="003D1753">
        <w:rPr>
          <w:rFonts w:ascii="Arial" w:eastAsia="Times New Roman" w:hAnsi="Arial" w:cs="Arial"/>
          <w:color w:val="000000" w:themeColor="text1"/>
        </w:rPr>
        <w:t>f</w:t>
      </w:r>
      <w:r w:rsidR="000F0816">
        <w:rPr>
          <w:rFonts w:ascii="Arial" w:eastAsia="Times New Roman" w:hAnsi="Arial" w:cs="Arial"/>
          <w:color w:val="000000" w:themeColor="text1"/>
        </w:rPr>
        <w:t xml:space="preserve"> yn hyderus i ddweud fy mod wedi canfod bod gan modelu effaith ar ymgysylltiad y plant, ac un gadarnhaol yw hi.</w:t>
      </w:r>
      <w:r w:rsidR="003D1753">
        <w:rPr>
          <w:rFonts w:ascii="Arial" w:eastAsia="Times New Roman" w:hAnsi="Arial" w:cs="Arial"/>
          <w:color w:val="000000" w:themeColor="text1"/>
        </w:rPr>
        <w:t xml:space="preserve"> Credaf defnyddiom dulliau dibynadwy i ymchwilio, arsylwi a fyfyrio</w:t>
      </w:r>
      <w:r w:rsidR="00373C3E">
        <w:rPr>
          <w:rFonts w:ascii="Arial" w:eastAsia="Times New Roman" w:hAnsi="Arial" w:cs="Arial"/>
          <w:color w:val="000000" w:themeColor="text1"/>
        </w:rPr>
        <w:t xml:space="preserve"> yn enwedig ar gyfer y gyd-destun yma. Byddaf yn defnyddio nhw eto, yn enwedig y graddfa Leuven oherwydd y ddull o arsylwi a gofnodi yn hawdd ond yn effeithiol. </w:t>
      </w:r>
    </w:p>
    <w:p w14:paraId="302CEB9D" w14:textId="4657A4D3" w:rsidR="00373C3E" w:rsidRDefault="00373C3E" w:rsidP="006D34BC">
      <w:pPr>
        <w:spacing w:after="0" w:line="360" w:lineRule="auto"/>
        <w:jc w:val="both"/>
        <w:rPr>
          <w:rFonts w:ascii="Arial" w:eastAsia="Times New Roman" w:hAnsi="Arial" w:cs="Arial"/>
          <w:color w:val="000000" w:themeColor="text1"/>
        </w:rPr>
      </w:pPr>
    </w:p>
    <w:p w14:paraId="2B5B14BC" w14:textId="48533102" w:rsidR="00373C3E" w:rsidRDefault="00373C3E" w:rsidP="006D34BC">
      <w:pPr>
        <w:spacing w:after="0" w:line="360" w:lineRule="auto"/>
        <w:jc w:val="both"/>
        <w:rPr>
          <w:rFonts w:ascii="Arial" w:eastAsia="Times New Roman" w:hAnsi="Arial" w:cs="Arial"/>
          <w:color w:val="000000" w:themeColor="text1"/>
        </w:rPr>
      </w:pPr>
      <w:r>
        <w:rPr>
          <w:rFonts w:ascii="Arial" w:eastAsia="Times New Roman" w:hAnsi="Arial" w:cs="Arial"/>
          <w:color w:val="000000" w:themeColor="text1"/>
        </w:rPr>
        <w:t>Yn fy marn i, credaf fod modd cyffredinoli’r ymchwil a’r canfyddiadau ond efallai dim ond ar gyfer gwersi mathemateg oherwydd y fath o strwythur defnyddiais. Bydd rhaid addasu’r strwythur a nifer o weithiau o fodelu efallai ar gyfer gwers iaith er enghraifft neu ar gyfer arbrawf gwyddoniaeth.</w:t>
      </w:r>
    </w:p>
    <w:p w14:paraId="3A8BE614" w14:textId="24066AA1" w:rsidR="006656A9" w:rsidRDefault="006656A9" w:rsidP="006D34BC">
      <w:pPr>
        <w:spacing w:after="0" w:line="360" w:lineRule="auto"/>
        <w:jc w:val="both"/>
        <w:rPr>
          <w:rFonts w:ascii="Arial" w:eastAsia="Times New Roman" w:hAnsi="Arial" w:cs="Arial"/>
          <w:color w:val="000000" w:themeColor="text1"/>
        </w:rPr>
      </w:pPr>
    </w:p>
    <w:p w14:paraId="197BBB00" w14:textId="2A22E9F6" w:rsidR="00373C3E" w:rsidRPr="006A6C40" w:rsidRDefault="006656A9" w:rsidP="006D34BC">
      <w:pPr>
        <w:spacing w:after="0" w:line="360" w:lineRule="auto"/>
        <w:jc w:val="both"/>
        <w:rPr>
          <w:rFonts w:ascii="Arial" w:eastAsia="Times New Roman" w:hAnsi="Arial" w:cs="Arial"/>
          <w:color w:val="000000" w:themeColor="text1"/>
        </w:rPr>
      </w:pPr>
      <w:r>
        <w:rPr>
          <w:rFonts w:ascii="Arial" w:eastAsia="Times New Roman" w:hAnsi="Arial" w:cs="Arial"/>
          <w:color w:val="000000" w:themeColor="text1"/>
        </w:rPr>
        <w:t xml:space="preserve">Wrth gwrs, oblegid y sefyllfa bresennol a oedd wedi ein cyfyngu rhag cynnal </w:t>
      </w:r>
      <w:r w:rsidR="00A32762">
        <w:rPr>
          <w:rFonts w:ascii="Arial" w:eastAsia="Times New Roman" w:hAnsi="Arial" w:cs="Arial"/>
          <w:color w:val="000000" w:themeColor="text1"/>
        </w:rPr>
        <w:t>AG</w:t>
      </w:r>
      <w:r>
        <w:rPr>
          <w:rFonts w:ascii="Arial" w:eastAsia="Times New Roman" w:hAnsi="Arial" w:cs="Arial"/>
          <w:color w:val="000000" w:themeColor="text1"/>
        </w:rPr>
        <w:t xml:space="preserve"> gyflawn, go iawn, credaf ni cheir cyfle i ymchwilio’n gwbl effeithiol ond galluogodd yr ymchwil i mi ffocysu ar un gwers, un gylchred o’r cynlluio, addysgu, cyfweld, arsylwi a fyfyrio’n drylwyr.</w:t>
      </w:r>
      <w:r w:rsidR="00B923B1">
        <w:rPr>
          <w:rFonts w:ascii="Arial" w:eastAsia="Times New Roman" w:hAnsi="Arial" w:cs="Arial"/>
          <w:color w:val="000000" w:themeColor="text1"/>
        </w:rPr>
        <w:t xml:space="preserve"> Felly, yn y dyfodol, hoffwn parhau i ymchwilio strategaethau addysgu, yn enwedig modelu er mwyn gwella fy arfer proffesiynol </w:t>
      </w:r>
      <w:r w:rsidR="006A43D5">
        <w:rPr>
          <w:rFonts w:ascii="Arial" w:eastAsia="Times New Roman" w:hAnsi="Arial" w:cs="Arial"/>
          <w:color w:val="000000" w:themeColor="text1"/>
        </w:rPr>
        <w:t>ac felly, y peth pwysicaf, sef addysg y plant.</w:t>
      </w:r>
    </w:p>
    <w:p w14:paraId="7A7DC671" w14:textId="77777777" w:rsidR="001C7F25" w:rsidRPr="001C7F25" w:rsidRDefault="001C7F25" w:rsidP="006D34BC">
      <w:pPr>
        <w:spacing w:after="0" w:line="360" w:lineRule="auto"/>
        <w:jc w:val="both"/>
        <w:rPr>
          <w:rFonts w:ascii="Arial" w:eastAsia="Times New Roman" w:hAnsi="Arial" w:cs="Arial"/>
          <w:color w:val="FF0000"/>
        </w:rPr>
      </w:pPr>
    </w:p>
    <w:p w14:paraId="30B11D6F" w14:textId="40B89A72" w:rsidR="00373C3E" w:rsidRDefault="00373C3E" w:rsidP="006D34BC">
      <w:pPr>
        <w:spacing w:after="0" w:line="360" w:lineRule="auto"/>
        <w:jc w:val="both"/>
        <w:rPr>
          <w:rFonts w:ascii="Arial" w:eastAsia="Times New Roman" w:hAnsi="Arial" w:cs="Arial"/>
          <w:color w:val="FF0000"/>
        </w:rPr>
      </w:pPr>
    </w:p>
    <w:p w14:paraId="44489757" w14:textId="1376BA46" w:rsidR="00E34C4A" w:rsidRDefault="00B75147" w:rsidP="0053013A">
      <w:pPr>
        <w:spacing w:after="0" w:line="360" w:lineRule="auto"/>
        <w:jc w:val="both"/>
        <w:rPr>
          <w:rFonts w:ascii="Arial" w:eastAsia="Times New Roman" w:hAnsi="Arial" w:cs="Arial"/>
          <w:color w:val="000000" w:themeColor="text1"/>
        </w:rPr>
      </w:pPr>
      <w:r>
        <w:rPr>
          <w:rFonts w:ascii="Arial" w:eastAsia="Times New Roman" w:hAnsi="Arial" w:cs="Arial"/>
          <w:color w:val="000000" w:themeColor="text1"/>
        </w:rPr>
        <w:t xml:space="preserve">Byddaf yn argymell fy mod yn ymestyn fy ngwaith ymchwil o ran fy addysgu fy hun sef beth sydd yn gweithio a beth sydd ddim yn ôl y llenyddiaeth a thystiolaeth sydd i’w gael ac yna ychwanegu at yr hyn rwyf yn gwybod yn barod trwy brofi pethau fy hun ar lawr y dosbarth. Credaf nawr byddaf yn modelu gwaith mwy aml oherwydd dangosodd yr ymchwil yma eu bod yn effeithiol yn enwedig o fewn gwersi mathemateg. </w:t>
      </w:r>
      <w:r w:rsidR="007B74AC">
        <w:rPr>
          <w:rFonts w:ascii="Arial" w:eastAsia="Times New Roman" w:hAnsi="Arial" w:cs="Arial"/>
          <w:color w:val="000000" w:themeColor="text1"/>
        </w:rPr>
        <w:t xml:space="preserve">Taniodd yr ymchwil cwestiynau arall, pellach i mi o ran defnyddio llais y disgybl a pha mor effeithiol yw hi i’w ddefnyddio i lywio cynllunio ac addysgu athrawon. Os cynhelir </w:t>
      </w:r>
      <w:r w:rsidR="00A32762">
        <w:rPr>
          <w:rFonts w:ascii="Arial" w:eastAsia="Times New Roman" w:hAnsi="Arial" w:cs="Arial"/>
          <w:color w:val="000000" w:themeColor="text1"/>
        </w:rPr>
        <w:t>AG</w:t>
      </w:r>
      <w:r w:rsidR="007B74AC">
        <w:rPr>
          <w:rFonts w:ascii="Arial" w:eastAsia="Times New Roman" w:hAnsi="Arial" w:cs="Arial"/>
          <w:color w:val="000000" w:themeColor="text1"/>
        </w:rPr>
        <w:t xml:space="preserve"> eto byddaf yn sicrhau fy mod yn ceisio cydweithio gydag athrawon erailli gynall yr ymchwil er mwyn dyfnhau ein canfyddiadau.</w:t>
      </w:r>
    </w:p>
    <w:p w14:paraId="4CD4DCFB" w14:textId="77777777" w:rsidR="00F77521" w:rsidRDefault="00F77521" w:rsidP="0053013A">
      <w:pPr>
        <w:spacing w:after="0" w:line="360" w:lineRule="auto"/>
        <w:jc w:val="both"/>
        <w:rPr>
          <w:rFonts w:ascii="Arial" w:eastAsia="Times New Roman" w:hAnsi="Arial" w:cs="Arial"/>
          <w:color w:val="000000" w:themeColor="text1"/>
        </w:rPr>
      </w:pPr>
    </w:p>
    <w:p w14:paraId="23E895C7" w14:textId="78252B19" w:rsidR="00ED33C0" w:rsidRPr="0053013A" w:rsidRDefault="00E34C4A" w:rsidP="0053013A">
      <w:pPr>
        <w:spacing w:after="0" w:line="360" w:lineRule="auto"/>
        <w:jc w:val="both"/>
        <w:rPr>
          <w:rFonts w:ascii="Arial" w:eastAsia="Times New Roman" w:hAnsi="Arial" w:cs="Arial"/>
          <w:color w:val="000000" w:themeColor="text1"/>
          <w:lang w:val="en-GB"/>
        </w:rPr>
      </w:pPr>
      <w:r>
        <w:rPr>
          <w:rFonts w:ascii="Arial" w:eastAsia="Times New Roman" w:hAnsi="Arial" w:cs="Arial"/>
          <w:color w:val="000000" w:themeColor="text1"/>
        </w:rPr>
        <w:t xml:space="preserve">Cyfrif geiriau: </w:t>
      </w:r>
      <w:r w:rsidR="00F77521">
        <w:rPr>
          <w:rFonts w:ascii="Arial" w:eastAsia="Times New Roman" w:hAnsi="Arial" w:cs="Arial"/>
          <w:color w:val="000000" w:themeColor="text1"/>
        </w:rPr>
        <w:t xml:space="preserve"> 4,9</w:t>
      </w:r>
      <w:r w:rsidR="002322FD">
        <w:rPr>
          <w:rFonts w:ascii="Arial" w:eastAsia="Times New Roman" w:hAnsi="Arial" w:cs="Arial"/>
          <w:color w:val="000000" w:themeColor="text1"/>
        </w:rPr>
        <w:t>22</w:t>
      </w:r>
      <w:r w:rsidR="00ED33C0" w:rsidRPr="00660CF9">
        <w:rPr>
          <w:rFonts w:ascii="Arial" w:eastAsia="Times New Roman" w:hAnsi="Arial" w:cs="Arial"/>
          <w:color w:val="000000" w:themeColor="text1"/>
        </w:rPr>
        <w:br w:type="page"/>
      </w:r>
      <w:proofErr w:type="spellStart"/>
      <w:r w:rsidR="00ED33C0" w:rsidRPr="000663E3">
        <w:rPr>
          <w:rFonts w:ascii="Arial" w:eastAsia="Times New Roman" w:hAnsi="Arial" w:cs="Arial"/>
          <w:u w:val="single"/>
          <w:lang w:val="en-GB"/>
        </w:rPr>
        <w:lastRenderedPageBreak/>
        <w:t>Rhestr</w:t>
      </w:r>
      <w:proofErr w:type="spellEnd"/>
      <w:r w:rsidR="00ED33C0" w:rsidRPr="000663E3">
        <w:rPr>
          <w:rFonts w:ascii="Arial" w:eastAsia="Times New Roman" w:hAnsi="Arial" w:cs="Arial"/>
          <w:u w:val="single"/>
          <w:lang w:val="en-GB"/>
        </w:rPr>
        <w:t xml:space="preserve"> </w:t>
      </w:r>
      <w:proofErr w:type="spellStart"/>
      <w:r w:rsidR="002E2F08" w:rsidRPr="000663E3">
        <w:rPr>
          <w:rFonts w:ascii="Arial" w:eastAsia="Times New Roman" w:hAnsi="Arial" w:cs="Arial"/>
          <w:u w:val="single"/>
          <w:lang w:val="en-GB"/>
        </w:rPr>
        <w:t>Cyferinodi</w:t>
      </w:r>
      <w:proofErr w:type="spellEnd"/>
    </w:p>
    <w:p w14:paraId="79095335" w14:textId="5C9CF0C8" w:rsidR="002E37D9" w:rsidRPr="0053013A" w:rsidRDefault="002E37D9" w:rsidP="0053013A">
      <w:pPr>
        <w:spacing w:after="0" w:line="360" w:lineRule="auto"/>
        <w:rPr>
          <w:rFonts w:ascii="Arial" w:eastAsia="Times New Roman" w:hAnsi="Arial" w:cs="Arial"/>
          <w:color w:val="FF0000"/>
          <w:lang w:val="en-GB"/>
        </w:rPr>
      </w:pPr>
    </w:p>
    <w:p w14:paraId="0BCE1BAD" w14:textId="59FDEA97" w:rsidR="008C3E0F" w:rsidRPr="0053013A" w:rsidRDefault="002736ED" w:rsidP="0053013A">
      <w:pPr>
        <w:spacing w:after="0" w:line="360" w:lineRule="auto"/>
        <w:rPr>
          <w:rFonts w:ascii="Arial" w:eastAsia="Times New Roman" w:hAnsi="Arial" w:cs="Arial"/>
          <w:color w:val="000000" w:themeColor="text1"/>
          <w:lang w:val="en-GB"/>
        </w:rPr>
      </w:pPr>
      <w:r w:rsidRPr="0053013A">
        <w:rPr>
          <w:rFonts w:ascii="Arial" w:eastAsia="Times New Roman" w:hAnsi="Arial" w:cs="Arial"/>
          <w:color w:val="000000" w:themeColor="text1"/>
          <w:lang w:val="en-GB"/>
        </w:rPr>
        <w:t xml:space="preserve">Allen, S., Gordon, P. (2017) Thinking on Special Educational Needs </w:t>
      </w:r>
      <w:proofErr w:type="gramStart"/>
      <w:r w:rsidRPr="0053013A">
        <w:rPr>
          <w:rFonts w:ascii="Arial" w:eastAsia="Times New Roman" w:hAnsi="Arial" w:cs="Arial"/>
          <w:color w:val="000000" w:themeColor="text1"/>
          <w:lang w:val="en-GB"/>
        </w:rPr>
        <w:t>a</w:t>
      </w:r>
      <w:proofErr w:type="gramEnd"/>
      <w:r w:rsidRPr="0053013A">
        <w:rPr>
          <w:rFonts w:ascii="Arial" w:eastAsia="Times New Roman" w:hAnsi="Arial" w:cs="Arial"/>
          <w:color w:val="000000" w:themeColor="text1"/>
          <w:lang w:val="en-GB"/>
        </w:rPr>
        <w:t xml:space="preserve"> Inclusion. From Steiner to Dewey – Theories and Appro</w:t>
      </w:r>
      <w:r w:rsidR="00B83CC4" w:rsidRPr="0053013A">
        <w:rPr>
          <w:rFonts w:ascii="Arial" w:eastAsia="Times New Roman" w:hAnsi="Arial" w:cs="Arial"/>
          <w:color w:val="000000" w:themeColor="text1"/>
          <w:lang w:val="en-GB"/>
        </w:rPr>
        <w:t>a</w:t>
      </w:r>
      <w:r w:rsidRPr="0053013A">
        <w:rPr>
          <w:rFonts w:ascii="Arial" w:eastAsia="Times New Roman" w:hAnsi="Arial" w:cs="Arial"/>
          <w:color w:val="000000" w:themeColor="text1"/>
          <w:lang w:val="en-GB"/>
        </w:rPr>
        <w:t xml:space="preserve">ches on How Children with Special Educational Needs Learn and Develop. </w:t>
      </w:r>
      <w:proofErr w:type="spellStart"/>
      <w:r w:rsidRPr="0053013A">
        <w:rPr>
          <w:rFonts w:ascii="Arial" w:eastAsia="Times New Roman" w:hAnsi="Arial" w:cs="Arial"/>
          <w:color w:val="000000" w:themeColor="text1"/>
          <w:lang w:val="en-GB"/>
        </w:rPr>
        <w:t>Ar</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gael</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yn</w:t>
      </w:r>
      <w:proofErr w:type="spellEnd"/>
      <w:r w:rsidRPr="0053013A">
        <w:rPr>
          <w:rFonts w:ascii="Arial" w:eastAsia="Times New Roman" w:hAnsi="Arial" w:cs="Arial"/>
          <w:color w:val="000000" w:themeColor="text1"/>
          <w:lang w:val="en-GB"/>
        </w:rPr>
        <w:t xml:space="preserve">: </w:t>
      </w:r>
      <w:hyperlink r:id="rId8" w:history="1">
        <w:r w:rsidRPr="0053013A">
          <w:rPr>
            <w:rStyle w:val="Hyperlink"/>
            <w:rFonts w:ascii="Arial" w:eastAsia="Times New Roman" w:hAnsi="Arial" w:cs="Arial"/>
            <w:u w:val="none"/>
            <w:lang w:val="en-GB"/>
          </w:rPr>
          <w:t>https://www.google.co.uk/books/edition/How_Children_Learn_Book_4/g6G_BAAAQBAJ?hl=en&amp;gbpv=1&amp;kptab=overview</w:t>
        </w:r>
      </w:hyperlink>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Darllenwyd</w:t>
      </w:r>
      <w:proofErr w:type="spellEnd"/>
      <w:r w:rsidRPr="0053013A">
        <w:rPr>
          <w:rFonts w:ascii="Arial" w:eastAsia="Times New Roman" w:hAnsi="Arial" w:cs="Arial"/>
          <w:color w:val="000000" w:themeColor="text1"/>
          <w:lang w:val="en-GB"/>
        </w:rPr>
        <w:t>: 23.02.22)</w:t>
      </w:r>
    </w:p>
    <w:p w14:paraId="12CB9A72" w14:textId="27F0D305" w:rsidR="006B1A7F" w:rsidRPr="0053013A" w:rsidRDefault="006B1A7F" w:rsidP="0053013A">
      <w:pPr>
        <w:spacing w:after="0" w:line="360" w:lineRule="auto"/>
        <w:rPr>
          <w:rFonts w:ascii="Arial" w:eastAsia="Times New Roman" w:hAnsi="Arial" w:cs="Arial"/>
          <w:color w:val="000000" w:themeColor="text1"/>
          <w:lang w:val="en-GB"/>
        </w:rPr>
      </w:pPr>
    </w:p>
    <w:p w14:paraId="5CDC24DB" w14:textId="6478F465" w:rsidR="006B1A7F" w:rsidRPr="0053013A" w:rsidRDefault="006B1A7F" w:rsidP="0053013A">
      <w:pPr>
        <w:spacing w:after="0" w:line="360" w:lineRule="auto"/>
        <w:rPr>
          <w:rFonts w:ascii="Arial" w:eastAsia="Times New Roman" w:hAnsi="Arial" w:cs="Arial"/>
          <w:color w:val="000000" w:themeColor="text1"/>
          <w:lang w:val="en-GB"/>
        </w:rPr>
      </w:pPr>
      <w:r w:rsidRPr="0053013A">
        <w:rPr>
          <w:rFonts w:ascii="Arial" w:eastAsia="Times New Roman" w:hAnsi="Arial" w:cs="Arial"/>
          <w:color w:val="000000" w:themeColor="text1"/>
          <w:lang w:val="en-GB"/>
        </w:rPr>
        <w:t xml:space="preserve">British Educational Research Association [BERA] (2018) </w:t>
      </w:r>
      <w:r w:rsidRPr="0053013A">
        <w:rPr>
          <w:rFonts w:ascii="Arial" w:hAnsi="Arial" w:cs="Arial"/>
          <w:i/>
          <w:iCs/>
        </w:rPr>
        <w:t>Ethical Guidelines for Educational Research</w:t>
      </w:r>
      <w:r w:rsidRPr="0053013A">
        <w:rPr>
          <w:rFonts w:ascii="Arial" w:hAnsi="Arial" w:cs="Arial"/>
        </w:rPr>
        <w:t xml:space="preserve">, fourth edition, London. Ar gael yn: </w:t>
      </w:r>
      <w:r w:rsidRPr="0053013A">
        <w:rPr>
          <w:rFonts w:ascii="Arial" w:hAnsi="Arial" w:cs="Arial"/>
        </w:rPr>
        <w:fldChar w:fldCharType="begin"/>
      </w:r>
      <w:r w:rsidRPr="0053013A">
        <w:rPr>
          <w:rFonts w:ascii="Arial" w:hAnsi="Arial" w:cs="Arial"/>
        </w:rPr>
        <w:instrText xml:space="preserve"> HYPERLINK "https://www.bera.ac.uk/publication/ethical-guidelines-for-educational-research-2018-online" </w:instrText>
      </w:r>
      <w:r w:rsidRPr="0053013A">
        <w:rPr>
          <w:rFonts w:ascii="Arial" w:hAnsi="Arial" w:cs="Arial"/>
        </w:rPr>
        <w:fldChar w:fldCharType="separate"/>
      </w:r>
      <w:r w:rsidRPr="0053013A">
        <w:rPr>
          <w:rStyle w:val="Hyperlink"/>
          <w:rFonts w:ascii="Arial" w:hAnsi="Arial" w:cs="Arial"/>
        </w:rPr>
        <w:t>https://www.bera.ac.uk/publication/ethical-guidelines-for-educational-research-2018-online</w:t>
      </w:r>
      <w:r w:rsidRPr="0053013A">
        <w:rPr>
          <w:rStyle w:val="Hyperlink"/>
          <w:rFonts w:ascii="Arial" w:hAnsi="Arial" w:cs="Arial"/>
        </w:rPr>
        <w:fldChar w:fldCharType="end"/>
      </w:r>
      <w:r w:rsidRPr="0053013A">
        <w:rPr>
          <w:rFonts w:ascii="Arial" w:hAnsi="Arial" w:cs="Arial"/>
        </w:rPr>
        <w:t xml:space="preserve"> </w:t>
      </w:r>
      <w:r w:rsidRPr="0053013A">
        <w:rPr>
          <w:rStyle w:val="Hyperlink"/>
          <w:rFonts w:ascii="Arial" w:hAnsi="Arial" w:cs="Arial"/>
          <w:bCs/>
          <w:color w:val="000000" w:themeColor="text1"/>
          <w:u w:val="none"/>
        </w:rPr>
        <w:t xml:space="preserve">(Darllenwyd: </w:t>
      </w:r>
      <w:r w:rsidR="00990C8B" w:rsidRPr="0053013A">
        <w:rPr>
          <w:rStyle w:val="Hyperlink"/>
          <w:rFonts w:ascii="Arial" w:hAnsi="Arial" w:cs="Arial"/>
          <w:bCs/>
          <w:color w:val="000000" w:themeColor="text1"/>
          <w:u w:val="none"/>
        </w:rPr>
        <w:t>24.02.22</w:t>
      </w:r>
      <w:r w:rsidRPr="0053013A">
        <w:rPr>
          <w:rStyle w:val="Hyperlink"/>
          <w:rFonts w:ascii="Arial" w:hAnsi="Arial" w:cs="Arial"/>
          <w:bCs/>
          <w:color w:val="000000" w:themeColor="text1"/>
          <w:u w:val="none"/>
        </w:rPr>
        <w:t>)</w:t>
      </w:r>
    </w:p>
    <w:p w14:paraId="067C8F86" w14:textId="77777777" w:rsidR="001C2AEB" w:rsidRPr="0053013A" w:rsidRDefault="001C2AEB" w:rsidP="0053013A">
      <w:pPr>
        <w:spacing w:line="360" w:lineRule="auto"/>
        <w:rPr>
          <w:rFonts w:ascii="Arial" w:eastAsia="Times New Roman" w:hAnsi="Arial" w:cs="Arial"/>
          <w:color w:val="000000" w:themeColor="text1"/>
          <w:lang w:val="en-GB"/>
        </w:rPr>
      </w:pPr>
    </w:p>
    <w:p w14:paraId="0BACA3A0" w14:textId="48BC1E9A" w:rsidR="004558DF" w:rsidRPr="0053013A" w:rsidRDefault="001C2AEB" w:rsidP="0053013A">
      <w:pPr>
        <w:spacing w:line="360" w:lineRule="auto"/>
        <w:rPr>
          <w:rFonts w:ascii="Arial" w:eastAsia="Times New Roman" w:hAnsi="Arial" w:cs="Arial"/>
          <w:color w:val="000000" w:themeColor="text1"/>
          <w:lang w:val="en-GB"/>
        </w:rPr>
      </w:pPr>
      <w:r w:rsidRPr="0053013A">
        <w:rPr>
          <w:rFonts w:ascii="Arial" w:eastAsia="Times New Roman" w:hAnsi="Arial" w:cs="Arial"/>
          <w:color w:val="000000" w:themeColor="text1"/>
          <w:shd w:val="clear" w:color="auto" w:fill="FFFFFF"/>
          <w:lang w:val="en-GB"/>
        </w:rPr>
        <w:t>Brookfield, S.D. (2002) Using the lenses of critically reflective teaching in the community college classroom. </w:t>
      </w:r>
      <w:r w:rsidRPr="0053013A">
        <w:rPr>
          <w:rFonts w:ascii="Arial" w:eastAsia="Times New Roman" w:hAnsi="Arial" w:cs="Arial"/>
          <w:i/>
          <w:iCs/>
          <w:color w:val="000000" w:themeColor="text1"/>
          <w:shd w:val="clear" w:color="auto" w:fill="FFFFFF"/>
          <w:lang w:val="en-GB"/>
        </w:rPr>
        <w:t>New directions for community colleges</w:t>
      </w:r>
      <w:r w:rsidRPr="0053013A">
        <w:rPr>
          <w:rFonts w:ascii="Arial" w:eastAsia="Times New Roman" w:hAnsi="Arial" w:cs="Arial"/>
          <w:color w:val="000000" w:themeColor="text1"/>
          <w:shd w:val="clear" w:color="auto" w:fill="FFFFFF"/>
          <w:lang w:val="en-GB"/>
        </w:rPr>
        <w:t xml:space="preserve">, pp.31-38. </w:t>
      </w:r>
      <w:proofErr w:type="spellStart"/>
      <w:r w:rsidRPr="0053013A">
        <w:rPr>
          <w:rFonts w:ascii="Arial" w:eastAsia="Times New Roman" w:hAnsi="Arial" w:cs="Arial"/>
          <w:color w:val="000000" w:themeColor="text1"/>
          <w:shd w:val="clear" w:color="auto" w:fill="FFFFFF"/>
          <w:lang w:val="en-GB"/>
        </w:rPr>
        <w:t>Ar</w:t>
      </w:r>
      <w:proofErr w:type="spellEnd"/>
      <w:r w:rsidRPr="0053013A">
        <w:rPr>
          <w:rFonts w:ascii="Arial" w:eastAsia="Times New Roman" w:hAnsi="Arial" w:cs="Arial"/>
          <w:color w:val="000000" w:themeColor="text1"/>
          <w:shd w:val="clear" w:color="auto" w:fill="FFFFFF"/>
          <w:lang w:val="en-GB"/>
        </w:rPr>
        <w:t xml:space="preserve"> </w:t>
      </w:r>
      <w:proofErr w:type="spellStart"/>
      <w:r w:rsidRPr="0053013A">
        <w:rPr>
          <w:rFonts w:ascii="Arial" w:eastAsia="Times New Roman" w:hAnsi="Arial" w:cs="Arial"/>
          <w:color w:val="000000" w:themeColor="text1"/>
          <w:shd w:val="clear" w:color="auto" w:fill="FFFFFF"/>
          <w:lang w:val="en-GB"/>
        </w:rPr>
        <w:t>gael</w:t>
      </w:r>
      <w:proofErr w:type="spellEnd"/>
      <w:r w:rsidRPr="0053013A">
        <w:rPr>
          <w:rFonts w:ascii="Arial" w:eastAsia="Times New Roman" w:hAnsi="Arial" w:cs="Arial"/>
          <w:color w:val="000000" w:themeColor="text1"/>
          <w:shd w:val="clear" w:color="auto" w:fill="FFFFFF"/>
          <w:lang w:val="en-GB"/>
        </w:rPr>
        <w:t xml:space="preserve"> </w:t>
      </w:r>
      <w:proofErr w:type="spellStart"/>
      <w:r w:rsidRPr="0053013A">
        <w:rPr>
          <w:rFonts w:ascii="Arial" w:eastAsia="Times New Roman" w:hAnsi="Arial" w:cs="Arial"/>
          <w:color w:val="000000" w:themeColor="text1"/>
          <w:shd w:val="clear" w:color="auto" w:fill="FFFFFF"/>
          <w:lang w:val="en-GB"/>
        </w:rPr>
        <w:t>yn</w:t>
      </w:r>
      <w:proofErr w:type="spellEnd"/>
      <w:r w:rsidRPr="0053013A">
        <w:rPr>
          <w:rFonts w:ascii="Arial" w:eastAsia="Times New Roman" w:hAnsi="Arial" w:cs="Arial"/>
          <w:color w:val="000000" w:themeColor="text1"/>
          <w:shd w:val="clear" w:color="auto" w:fill="FFFFFF"/>
          <w:lang w:val="en-GB"/>
        </w:rPr>
        <w:t xml:space="preserve">: </w:t>
      </w:r>
      <w:hyperlink r:id="rId9" w:history="1">
        <w:r w:rsidRPr="0053013A">
          <w:rPr>
            <w:rStyle w:val="Hyperlink"/>
            <w:rFonts w:ascii="Arial" w:eastAsia="Times New Roman" w:hAnsi="Arial" w:cs="Arial"/>
            <w:shd w:val="clear" w:color="auto" w:fill="FFFFFF"/>
            <w:lang w:val="en-GB"/>
          </w:rPr>
          <w:t>https://onlinelibrary.wiley.com/doi/epdf/10.1002/cc.61?saml_referrer</w:t>
        </w:r>
      </w:hyperlink>
      <w:r w:rsidRPr="0053013A">
        <w:rPr>
          <w:rFonts w:ascii="Arial" w:eastAsia="Times New Roman" w:hAnsi="Arial" w:cs="Arial"/>
          <w:color w:val="222222"/>
          <w:shd w:val="clear" w:color="auto" w:fill="FFFFFF"/>
          <w:lang w:val="en-GB"/>
        </w:rPr>
        <w:t xml:space="preserve"> </w:t>
      </w:r>
      <w:r w:rsidRPr="0053013A">
        <w:rPr>
          <w:rFonts w:ascii="Arial" w:eastAsia="Times New Roman" w:hAnsi="Arial" w:cs="Arial"/>
          <w:color w:val="000000" w:themeColor="text1"/>
          <w:shd w:val="clear" w:color="auto" w:fill="FFFFFF"/>
          <w:lang w:val="en-GB"/>
        </w:rPr>
        <w:t>(</w:t>
      </w:r>
      <w:proofErr w:type="spellStart"/>
      <w:r w:rsidRPr="0053013A">
        <w:rPr>
          <w:rFonts w:ascii="Arial" w:eastAsia="Times New Roman" w:hAnsi="Arial" w:cs="Arial"/>
          <w:color w:val="000000" w:themeColor="text1"/>
          <w:shd w:val="clear" w:color="auto" w:fill="FFFFFF"/>
          <w:lang w:val="en-GB"/>
        </w:rPr>
        <w:t>Darllenwyd</w:t>
      </w:r>
      <w:proofErr w:type="spellEnd"/>
      <w:r w:rsidRPr="0053013A">
        <w:rPr>
          <w:rFonts w:ascii="Arial" w:eastAsia="Times New Roman" w:hAnsi="Arial" w:cs="Arial"/>
          <w:color w:val="000000" w:themeColor="text1"/>
          <w:shd w:val="clear" w:color="auto" w:fill="FFFFFF"/>
          <w:lang w:val="en-GB"/>
        </w:rPr>
        <w:t>: 24.02.22)</w:t>
      </w:r>
    </w:p>
    <w:p w14:paraId="1CE16B22" w14:textId="39AE3487" w:rsidR="008C3E0F" w:rsidRPr="0053013A" w:rsidRDefault="008C3E0F" w:rsidP="0053013A">
      <w:pPr>
        <w:spacing w:after="0" w:line="360" w:lineRule="auto"/>
        <w:rPr>
          <w:rFonts w:ascii="Arial" w:eastAsia="Times New Roman" w:hAnsi="Arial" w:cs="Arial"/>
          <w:color w:val="FF0000"/>
          <w:lang w:val="en-GB"/>
        </w:rPr>
      </w:pPr>
    </w:p>
    <w:p w14:paraId="6B21EB18" w14:textId="4A1EDD2D" w:rsidR="0027308A" w:rsidRPr="006B6C98" w:rsidRDefault="0027308A" w:rsidP="006B6C98">
      <w:pPr>
        <w:spacing w:after="0" w:line="360" w:lineRule="auto"/>
        <w:rPr>
          <w:rFonts w:ascii="Arial" w:eastAsia="Times New Roman" w:hAnsi="Arial" w:cs="Arial"/>
          <w:color w:val="000000" w:themeColor="text1"/>
          <w:lang w:val="en-GB"/>
        </w:rPr>
      </w:pPr>
      <w:r w:rsidRPr="0053013A">
        <w:rPr>
          <w:rFonts w:ascii="Arial" w:eastAsia="Times New Roman" w:hAnsi="Arial" w:cs="Arial"/>
          <w:color w:val="000000" w:themeColor="text1"/>
          <w:lang w:val="en-GB"/>
        </w:rPr>
        <w:t>Cambridge Assessment International Education (</w:t>
      </w:r>
      <w:proofErr w:type="spellStart"/>
      <w:r w:rsidRPr="0053013A">
        <w:rPr>
          <w:rFonts w:ascii="Arial" w:eastAsia="Times New Roman" w:hAnsi="Arial" w:cs="Arial"/>
          <w:color w:val="000000" w:themeColor="text1"/>
          <w:lang w:val="en-GB"/>
        </w:rPr>
        <w:t>Dyddiad</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Anhysbys</w:t>
      </w:r>
      <w:proofErr w:type="spellEnd"/>
      <w:r w:rsidRPr="0053013A">
        <w:rPr>
          <w:rFonts w:ascii="Arial" w:eastAsia="Times New Roman" w:hAnsi="Arial" w:cs="Arial"/>
          <w:color w:val="000000" w:themeColor="text1"/>
          <w:lang w:val="en-GB"/>
        </w:rPr>
        <w:t xml:space="preserve">) Getting </w:t>
      </w:r>
      <w:proofErr w:type="spellStart"/>
      <w:r w:rsidRPr="0053013A">
        <w:rPr>
          <w:rFonts w:ascii="Arial" w:eastAsia="Times New Roman" w:hAnsi="Arial" w:cs="Arial"/>
          <w:color w:val="000000" w:themeColor="text1"/>
          <w:lang w:val="en-GB"/>
        </w:rPr>
        <w:t>strated</w:t>
      </w:r>
      <w:proofErr w:type="spellEnd"/>
      <w:r w:rsidRPr="0053013A">
        <w:rPr>
          <w:rFonts w:ascii="Arial" w:eastAsia="Times New Roman" w:hAnsi="Arial" w:cs="Arial"/>
          <w:color w:val="000000" w:themeColor="text1"/>
          <w:lang w:val="en-GB"/>
        </w:rPr>
        <w:t xml:space="preserve"> with Reflective Practice. </w:t>
      </w:r>
      <w:proofErr w:type="spellStart"/>
      <w:r w:rsidRPr="0053013A">
        <w:rPr>
          <w:rFonts w:ascii="Arial" w:eastAsia="Times New Roman" w:hAnsi="Arial" w:cs="Arial"/>
          <w:color w:val="000000" w:themeColor="text1"/>
          <w:lang w:val="en-GB"/>
        </w:rPr>
        <w:t>Ar</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gael</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yn</w:t>
      </w:r>
      <w:proofErr w:type="spellEnd"/>
      <w:r w:rsidRPr="0053013A">
        <w:rPr>
          <w:rFonts w:ascii="Arial" w:eastAsia="Times New Roman" w:hAnsi="Arial" w:cs="Arial"/>
          <w:color w:val="000000" w:themeColor="text1"/>
          <w:lang w:val="en-GB"/>
        </w:rPr>
        <w:t xml:space="preserve">: </w:t>
      </w:r>
      <w:hyperlink r:id="rId10" w:history="1">
        <w:r w:rsidRPr="006B6C98">
          <w:rPr>
            <w:rStyle w:val="Hyperlink"/>
            <w:rFonts w:ascii="Arial" w:eastAsia="Times New Roman" w:hAnsi="Arial" w:cs="Arial"/>
            <w:lang w:val="en-GB"/>
          </w:rPr>
          <w:t>https://www.cambridge-community.org.uk/professional-development/gswrp/index.html</w:t>
        </w:r>
      </w:hyperlink>
      <w:r w:rsidRPr="006B6C98">
        <w:rPr>
          <w:rFonts w:ascii="Arial" w:eastAsia="Times New Roman" w:hAnsi="Arial" w:cs="Arial"/>
          <w:color w:val="000000" w:themeColor="text1"/>
          <w:lang w:val="en-GB"/>
        </w:rPr>
        <w:t xml:space="preserve"> (</w:t>
      </w:r>
      <w:proofErr w:type="spellStart"/>
      <w:r w:rsidRPr="006B6C98">
        <w:rPr>
          <w:rFonts w:ascii="Arial" w:eastAsia="Times New Roman" w:hAnsi="Arial" w:cs="Arial"/>
          <w:color w:val="000000" w:themeColor="text1"/>
          <w:lang w:val="en-GB"/>
        </w:rPr>
        <w:t>Darllenwyd</w:t>
      </w:r>
      <w:proofErr w:type="spellEnd"/>
      <w:r w:rsidRPr="006B6C98">
        <w:rPr>
          <w:rFonts w:ascii="Arial" w:eastAsia="Times New Roman" w:hAnsi="Arial" w:cs="Arial"/>
          <w:color w:val="000000" w:themeColor="text1"/>
          <w:lang w:val="en-GB"/>
        </w:rPr>
        <w:t>:</w:t>
      </w:r>
      <w:r w:rsidR="00121EBE" w:rsidRPr="006B6C98">
        <w:rPr>
          <w:rFonts w:ascii="Arial" w:eastAsia="Times New Roman" w:hAnsi="Arial" w:cs="Arial"/>
          <w:color w:val="000000" w:themeColor="text1"/>
          <w:lang w:val="en-GB"/>
        </w:rPr>
        <w:t xml:space="preserve"> 24.02.22)</w:t>
      </w:r>
    </w:p>
    <w:p w14:paraId="1D17D31A" w14:textId="360A586C" w:rsidR="006B6C98" w:rsidRPr="006B6C98" w:rsidRDefault="006B6C98" w:rsidP="006B6C98">
      <w:pPr>
        <w:spacing w:after="0" w:line="360" w:lineRule="auto"/>
        <w:rPr>
          <w:rFonts w:ascii="Arial" w:eastAsia="Times New Roman" w:hAnsi="Arial" w:cs="Arial"/>
          <w:color w:val="000000" w:themeColor="text1"/>
          <w:lang w:val="en-GB"/>
        </w:rPr>
      </w:pPr>
    </w:p>
    <w:p w14:paraId="45EF081E" w14:textId="19030E77" w:rsidR="006B6C98" w:rsidRPr="006B6C98" w:rsidRDefault="006B6C98" w:rsidP="006B6C98">
      <w:pPr>
        <w:spacing w:after="0" w:line="360" w:lineRule="auto"/>
        <w:rPr>
          <w:rFonts w:ascii="Times New Roman" w:eastAsia="Times New Roman" w:hAnsi="Times New Roman" w:cs="Times New Roman"/>
          <w:lang w:val="en-GB"/>
        </w:rPr>
      </w:pPr>
      <w:r w:rsidRPr="006B6C98">
        <w:rPr>
          <w:rFonts w:ascii="Arial" w:eastAsia="Times New Roman" w:hAnsi="Arial" w:cs="Arial"/>
          <w:color w:val="000000" w:themeColor="text1"/>
          <w:shd w:val="clear" w:color="auto" w:fill="FFFFFF"/>
          <w:lang w:val="en-GB"/>
        </w:rPr>
        <w:t xml:space="preserve">Chetty, N.D.S., </w:t>
      </w:r>
      <w:proofErr w:type="spellStart"/>
      <w:r w:rsidRPr="006B6C98">
        <w:rPr>
          <w:rFonts w:ascii="Arial" w:eastAsia="Times New Roman" w:hAnsi="Arial" w:cs="Arial"/>
          <w:color w:val="000000" w:themeColor="text1"/>
          <w:shd w:val="clear" w:color="auto" w:fill="FFFFFF"/>
          <w:lang w:val="en-GB"/>
        </w:rPr>
        <w:t>Handayani</w:t>
      </w:r>
      <w:proofErr w:type="spellEnd"/>
      <w:r w:rsidRPr="006B6C98">
        <w:rPr>
          <w:rFonts w:ascii="Arial" w:eastAsia="Times New Roman" w:hAnsi="Arial" w:cs="Arial"/>
          <w:color w:val="000000" w:themeColor="text1"/>
          <w:shd w:val="clear" w:color="auto" w:fill="FFFFFF"/>
          <w:lang w:val="en-GB"/>
        </w:rPr>
        <w:t xml:space="preserve">, L., </w:t>
      </w:r>
      <w:proofErr w:type="spellStart"/>
      <w:r w:rsidRPr="006B6C98">
        <w:rPr>
          <w:rFonts w:ascii="Arial" w:eastAsia="Times New Roman" w:hAnsi="Arial" w:cs="Arial"/>
          <w:color w:val="000000" w:themeColor="text1"/>
          <w:shd w:val="clear" w:color="auto" w:fill="FFFFFF"/>
          <w:lang w:val="en-GB"/>
        </w:rPr>
        <w:t>Sahabudin</w:t>
      </w:r>
      <w:proofErr w:type="spellEnd"/>
      <w:r w:rsidRPr="006B6C98">
        <w:rPr>
          <w:rFonts w:ascii="Arial" w:eastAsia="Times New Roman" w:hAnsi="Arial" w:cs="Arial"/>
          <w:color w:val="000000" w:themeColor="text1"/>
          <w:shd w:val="clear" w:color="auto" w:fill="FFFFFF"/>
          <w:lang w:val="en-GB"/>
        </w:rPr>
        <w:t>, N.A., Ali, Z., Hamzah, N., Rahman, N.S.A. and Kasim, S., (2019) Learning Styles and Teaching Styles Determine Students' Academic Performances. </w:t>
      </w:r>
      <w:r w:rsidRPr="006B6C98">
        <w:rPr>
          <w:rFonts w:ascii="Arial" w:eastAsia="Times New Roman" w:hAnsi="Arial" w:cs="Arial"/>
          <w:i/>
          <w:iCs/>
          <w:color w:val="000000" w:themeColor="text1"/>
          <w:shd w:val="clear" w:color="auto" w:fill="FFFFFF"/>
          <w:lang w:val="en-GB"/>
        </w:rPr>
        <w:t>International Journal of Evaluation and Research in Education</w:t>
      </w:r>
      <w:r w:rsidRPr="006B6C98">
        <w:rPr>
          <w:rFonts w:ascii="Arial" w:eastAsia="Times New Roman" w:hAnsi="Arial" w:cs="Arial"/>
          <w:color w:val="000000" w:themeColor="text1"/>
          <w:shd w:val="clear" w:color="auto" w:fill="FFFFFF"/>
          <w:lang w:val="en-GB"/>
        </w:rPr>
        <w:t>, </w:t>
      </w:r>
      <w:r w:rsidRPr="006B6C98">
        <w:rPr>
          <w:rFonts w:ascii="Arial" w:eastAsia="Times New Roman" w:hAnsi="Arial" w:cs="Arial"/>
          <w:i/>
          <w:iCs/>
          <w:color w:val="000000" w:themeColor="text1"/>
          <w:shd w:val="clear" w:color="auto" w:fill="FFFFFF"/>
          <w:lang w:val="en-GB"/>
        </w:rPr>
        <w:t>8</w:t>
      </w:r>
      <w:r w:rsidRPr="006B6C98">
        <w:rPr>
          <w:rFonts w:ascii="Arial" w:eastAsia="Times New Roman" w:hAnsi="Arial" w:cs="Arial"/>
          <w:color w:val="000000" w:themeColor="text1"/>
          <w:shd w:val="clear" w:color="auto" w:fill="FFFFFF"/>
          <w:lang w:val="en-GB"/>
        </w:rPr>
        <w:t xml:space="preserve">(4), pp.610-615. </w:t>
      </w:r>
      <w:proofErr w:type="spellStart"/>
      <w:r w:rsidRPr="006B6C98">
        <w:rPr>
          <w:rFonts w:ascii="Arial" w:eastAsia="Times New Roman" w:hAnsi="Arial" w:cs="Arial"/>
          <w:color w:val="000000" w:themeColor="text1"/>
          <w:shd w:val="clear" w:color="auto" w:fill="FFFFFF"/>
          <w:lang w:val="en-GB"/>
        </w:rPr>
        <w:t>Ar</w:t>
      </w:r>
      <w:proofErr w:type="spellEnd"/>
      <w:r w:rsidRPr="006B6C98">
        <w:rPr>
          <w:rFonts w:ascii="Arial" w:eastAsia="Times New Roman" w:hAnsi="Arial" w:cs="Arial"/>
          <w:color w:val="000000" w:themeColor="text1"/>
          <w:shd w:val="clear" w:color="auto" w:fill="FFFFFF"/>
          <w:lang w:val="en-GB"/>
        </w:rPr>
        <w:t xml:space="preserve"> </w:t>
      </w:r>
      <w:proofErr w:type="spellStart"/>
      <w:r w:rsidRPr="006B6C98">
        <w:rPr>
          <w:rFonts w:ascii="Arial" w:eastAsia="Times New Roman" w:hAnsi="Arial" w:cs="Arial"/>
          <w:color w:val="000000" w:themeColor="text1"/>
          <w:shd w:val="clear" w:color="auto" w:fill="FFFFFF"/>
          <w:lang w:val="en-GB"/>
        </w:rPr>
        <w:t>gael</w:t>
      </w:r>
      <w:proofErr w:type="spellEnd"/>
      <w:r w:rsidRPr="006B6C98">
        <w:rPr>
          <w:rFonts w:ascii="Arial" w:eastAsia="Times New Roman" w:hAnsi="Arial" w:cs="Arial"/>
          <w:color w:val="000000" w:themeColor="text1"/>
          <w:shd w:val="clear" w:color="auto" w:fill="FFFFFF"/>
          <w:lang w:val="en-GB"/>
        </w:rPr>
        <w:t xml:space="preserve"> </w:t>
      </w:r>
      <w:proofErr w:type="spellStart"/>
      <w:r w:rsidRPr="006B6C98">
        <w:rPr>
          <w:rFonts w:ascii="Arial" w:eastAsia="Times New Roman" w:hAnsi="Arial" w:cs="Arial"/>
          <w:color w:val="000000" w:themeColor="text1"/>
          <w:shd w:val="clear" w:color="auto" w:fill="FFFFFF"/>
          <w:lang w:val="en-GB"/>
        </w:rPr>
        <w:t>yn</w:t>
      </w:r>
      <w:proofErr w:type="spellEnd"/>
      <w:r w:rsidRPr="006B6C98">
        <w:rPr>
          <w:rFonts w:ascii="Arial" w:eastAsia="Times New Roman" w:hAnsi="Arial" w:cs="Arial"/>
          <w:color w:val="000000" w:themeColor="text1"/>
          <w:shd w:val="clear" w:color="auto" w:fill="FFFFFF"/>
          <w:lang w:val="en-GB"/>
        </w:rPr>
        <w:t xml:space="preserve">: </w:t>
      </w:r>
      <w:hyperlink r:id="rId11" w:history="1">
        <w:r w:rsidRPr="006B6C98">
          <w:rPr>
            <w:rStyle w:val="Hyperlink"/>
            <w:rFonts w:ascii="Arial" w:eastAsia="Times New Roman" w:hAnsi="Arial" w:cs="Arial"/>
            <w:shd w:val="clear" w:color="auto" w:fill="FFFFFF"/>
            <w:lang w:val="en-GB"/>
          </w:rPr>
          <w:t>https://files.eric.ed.gov/fulltext/EJ1238274.pdf</w:t>
        </w:r>
      </w:hyperlink>
      <w:r w:rsidRPr="006B6C98">
        <w:rPr>
          <w:rFonts w:ascii="Arial" w:eastAsia="Times New Roman" w:hAnsi="Arial" w:cs="Arial"/>
          <w:color w:val="222222"/>
          <w:shd w:val="clear" w:color="auto" w:fill="FFFFFF"/>
          <w:lang w:val="en-GB"/>
        </w:rPr>
        <w:t xml:space="preserve"> </w:t>
      </w:r>
      <w:r w:rsidRPr="006B6C98">
        <w:rPr>
          <w:rFonts w:ascii="Arial" w:eastAsia="Times New Roman" w:hAnsi="Arial" w:cs="Arial"/>
          <w:color w:val="000000" w:themeColor="text1"/>
          <w:shd w:val="clear" w:color="auto" w:fill="FFFFFF"/>
          <w:lang w:val="en-GB"/>
        </w:rPr>
        <w:t>(</w:t>
      </w:r>
      <w:proofErr w:type="spellStart"/>
      <w:r w:rsidRPr="006B6C98">
        <w:rPr>
          <w:rFonts w:ascii="Arial" w:eastAsia="Times New Roman" w:hAnsi="Arial" w:cs="Arial"/>
          <w:color w:val="000000" w:themeColor="text1"/>
          <w:shd w:val="clear" w:color="auto" w:fill="FFFFFF"/>
          <w:lang w:val="en-GB"/>
        </w:rPr>
        <w:t>Darllenwyd</w:t>
      </w:r>
      <w:proofErr w:type="spellEnd"/>
      <w:r w:rsidRPr="006B6C98">
        <w:rPr>
          <w:rFonts w:ascii="Arial" w:eastAsia="Times New Roman" w:hAnsi="Arial" w:cs="Arial"/>
          <w:color w:val="000000" w:themeColor="text1"/>
          <w:shd w:val="clear" w:color="auto" w:fill="FFFFFF"/>
          <w:lang w:val="en-GB"/>
        </w:rPr>
        <w:t>: 25.02.22)</w:t>
      </w:r>
    </w:p>
    <w:p w14:paraId="6041B496" w14:textId="77777777" w:rsidR="0027308A" w:rsidRPr="006B6C98" w:rsidRDefault="0027308A" w:rsidP="006B6C98">
      <w:pPr>
        <w:spacing w:after="0" w:line="360" w:lineRule="auto"/>
        <w:rPr>
          <w:rFonts w:ascii="Arial" w:eastAsia="Times New Roman" w:hAnsi="Arial" w:cs="Arial"/>
          <w:color w:val="FF0000"/>
          <w:lang w:val="en-GB"/>
        </w:rPr>
      </w:pPr>
    </w:p>
    <w:p w14:paraId="424A5F57" w14:textId="0F7C56F6" w:rsidR="004A4E2D" w:rsidRPr="0053013A" w:rsidRDefault="004A4E2D" w:rsidP="006B6C98">
      <w:pPr>
        <w:spacing w:after="0" w:line="360" w:lineRule="auto"/>
        <w:rPr>
          <w:rFonts w:ascii="Arial" w:eastAsia="Times New Roman" w:hAnsi="Arial" w:cs="Arial"/>
          <w:color w:val="000000" w:themeColor="text1"/>
          <w:lang w:val="en-GB"/>
        </w:rPr>
      </w:pPr>
      <w:proofErr w:type="spellStart"/>
      <w:r w:rsidRPr="006B6C98">
        <w:rPr>
          <w:rFonts w:ascii="Arial" w:eastAsia="Times New Roman" w:hAnsi="Arial" w:cs="Arial"/>
          <w:color w:val="000000" w:themeColor="text1"/>
          <w:lang w:val="en-GB"/>
        </w:rPr>
        <w:t>Chokshi</w:t>
      </w:r>
      <w:proofErr w:type="spellEnd"/>
      <w:r w:rsidRPr="006B6C98">
        <w:rPr>
          <w:rFonts w:ascii="Arial" w:eastAsia="Times New Roman" w:hAnsi="Arial" w:cs="Arial"/>
          <w:color w:val="000000" w:themeColor="text1"/>
          <w:lang w:val="en-GB"/>
        </w:rPr>
        <w:t>, S., Fernandez, C. (2004) Challenges to Importing Japanese Lesson Study:</w:t>
      </w:r>
      <w:r w:rsidRPr="0053013A">
        <w:rPr>
          <w:rFonts w:ascii="Arial" w:eastAsia="Times New Roman" w:hAnsi="Arial" w:cs="Arial"/>
          <w:color w:val="000000" w:themeColor="text1"/>
          <w:lang w:val="en-GB"/>
        </w:rPr>
        <w:t xml:space="preserve"> Concerns, Misconceptions, and Nuances. </w:t>
      </w:r>
      <w:proofErr w:type="spellStart"/>
      <w:r w:rsidRPr="0053013A">
        <w:rPr>
          <w:rFonts w:ascii="Arial" w:eastAsia="Times New Roman" w:hAnsi="Arial" w:cs="Arial"/>
          <w:color w:val="000000" w:themeColor="text1"/>
          <w:lang w:val="en-GB"/>
        </w:rPr>
        <w:t>Ar</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gael</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yn</w:t>
      </w:r>
      <w:proofErr w:type="spellEnd"/>
      <w:r w:rsidRPr="0053013A">
        <w:rPr>
          <w:rFonts w:ascii="Arial" w:eastAsia="Times New Roman" w:hAnsi="Arial" w:cs="Arial"/>
          <w:color w:val="000000" w:themeColor="text1"/>
          <w:lang w:val="en-GB"/>
        </w:rPr>
        <w:t xml:space="preserve">: </w:t>
      </w:r>
      <w:hyperlink r:id="rId12" w:history="1">
        <w:r w:rsidRPr="0053013A">
          <w:rPr>
            <w:rStyle w:val="Hyperlink"/>
            <w:rFonts w:ascii="Arial" w:eastAsia="Times New Roman" w:hAnsi="Arial" w:cs="Arial"/>
            <w:u w:val="none"/>
            <w:lang w:val="en-GB"/>
          </w:rPr>
          <w:t>https://journals.sagepub.com/doi/pdf/10.1177/003172170408500710</w:t>
        </w:r>
      </w:hyperlink>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Darllenwyd</w:t>
      </w:r>
      <w:proofErr w:type="spellEnd"/>
      <w:r w:rsidRPr="0053013A">
        <w:rPr>
          <w:rFonts w:ascii="Arial" w:eastAsia="Times New Roman" w:hAnsi="Arial" w:cs="Arial"/>
          <w:color w:val="000000" w:themeColor="text1"/>
          <w:lang w:val="en-GB"/>
        </w:rPr>
        <w:t>: 23.02.22)</w:t>
      </w:r>
    </w:p>
    <w:p w14:paraId="3020CBFF" w14:textId="753ECB0D" w:rsidR="00F15A6A" w:rsidRPr="0053013A" w:rsidRDefault="00F15A6A" w:rsidP="0053013A">
      <w:pPr>
        <w:spacing w:after="0" w:line="360" w:lineRule="auto"/>
        <w:rPr>
          <w:rFonts w:ascii="Arial" w:eastAsia="Times New Roman" w:hAnsi="Arial" w:cs="Arial"/>
          <w:color w:val="000000" w:themeColor="text1"/>
          <w:lang w:val="en-GB"/>
        </w:rPr>
      </w:pPr>
    </w:p>
    <w:p w14:paraId="0500B4A0" w14:textId="3BC62526" w:rsidR="00F15A6A" w:rsidRPr="0053013A" w:rsidRDefault="00F15A6A" w:rsidP="0053013A">
      <w:pPr>
        <w:spacing w:after="0" w:line="360" w:lineRule="auto"/>
        <w:rPr>
          <w:rFonts w:ascii="Arial" w:eastAsia="Times New Roman" w:hAnsi="Arial" w:cs="Arial"/>
          <w:color w:val="000000" w:themeColor="text1"/>
          <w:lang w:val="en-GB"/>
        </w:rPr>
      </w:pPr>
      <w:r w:rsidRPr="0053013A">
        <w:rPr>
          <w:rFonts w:ascii="Arial" w:eastAsia="Times New Roman" w:hAnsi="Arial" w:cs="Arial"/>
          <w:color w:val="000000" w:themeColor="text1"/>
          <w:shd w:val="clear" w:color="auto" w:fill="FFFFFF"/>
          <w:lang w:val="en-GB"/>
        </w:rPr>
        <w:t>Coleman, M.</w:t>
      </w:r>
      <w:r w:rsidR="00D865AA" w:rsidRPr="0053013A">
        <w:rPr>
          <w:rFonts w:ascii="Arial" w:eastAsia="Times New Roman" w:hAnsi="Arial" w:cs="Arial"/>
          <w:color w:val="000000" w:themeColor="text1"/>
          <w:shd w:val="clear" w:color="auto" w:fill="FFFFFF"/>
          <w:lang w:val="en-GB"/>
        </w:rPr>
        <w:t>,</w:t>
      </w:r>
      <w:r w:rsidRPr="0053013A">
        <w:rPr>
          <w:rFonts w:ascii="Arial" w:eastAsia="Times New Roman" w:hAnsi="Arial" w:cs="Arial"/>
          <w:color w:val="000000" w:themeColor="text1"/>
          <w:shd w:val="clear" w:color="auto" w:fill="FFFFFF"/>
          <w:lang w:val="en-GB"/>
        </w:rPr>
        <w:t xml:space="preserve"> Briggs, A.R. eds. (2002) </w:t>
      </w:r>
      <w:r w:rsidRPr="0053013A">
        <w:rPr>
          <w:rFonts w:ascii="Arial" w:eastAsia="Times New Roman" w:hAnsi="Arial" w:cs="Arial"/>
          <w:i/>
          <w:iCs/>
          <w:color w:val="000000" w:themeColor="text1"/>
          <w:shd w:val="clear" w:color="auto" w:fill="FFFFFF"/>
          <w:lang w:val="en-GB"/>
        </w:rPr>
        <w:t>Research methods in educational leadership and management</w:t>
      </w:r>
      <w:r w:rsidRPr="0053013A">
        <w:rPr>
          <w:rFonts w:ascii="Arial" w:eastAsia="Times New Roman" w:hAnsi="Arial" w:cs="Arial"/>
          <w:color w:val="000000" w:themeColor="text1"/>
          <w:shd w:val="clear" w:color="auto" w:fill="FFFFFF"/>
          <w:lang w:val="en-GB"/>
        </w:rPr>
        <w:t>. Sage.</w:t>
      </w:r>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Ar</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gael</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yn</w:t>
      </w:r>
      <w:proofErr w:type="spellEnd"/>
      <w:r w:rsidRPr="0053013A">
        <w:rPr>
          <w:rFonts w:ascii="Arial" w:eastAsia="Times New Roman" w:hAnsi="Arial" w:cs="Arial"/>
          <w:color w:val="000000" w:themeColor="text1"/>
          <w:lang w:val="en-GB"/>
        </w:rPr>
        <w:t xml:space="preserve">: </w:t>
      </w:r>
      <w:hyperlink r:id="rId13" w:history="1">
        <w:r w:rsidRPr="0053013A">
          <w:rPr>
            <w:rStyle w:val="Hyperlink"/>
            <w:rFonts w:ascii="Arial" w:eastAsia="Times New Roman" w:hAnsi="Arial" w:cs="Arial"/>
            <w:u w:val="none"/>
            <w:lang w:val="en-GB"/>
          </w:rPr>
          <w:t>https://books.google.co.uk/books?hl=en&amp;lr=&amp;id=92TJlyvAKFwC&amp;oi=fnd&amp;pg=PR7&amp;dq=Research+methods+in+educational+leadership+and+management&amp;ots=h6e0MDX5h1&amp;sig=bkFW0BHxxoMNhBSTGNBeJeGfpOU#v=onepage&amp;q=Research%20methods%20in%20educational%20leadership%20and%20management&amp;f=false</w:t>
        </w:r>
      </w:hyperlink>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Darllenwyd</w:t>
      </w:r>
      <w:proofErr w:type="spellEnd"/>
      <w:r w:rsidRPr="0053013A">
        <w:rPr>
          <w:rFonts w:ascii="Arial" w:eastAsia="Times New Roman" w:hAnsi="Arial" w:cs="Arial"/>
          <w:color w:val="000000" w:themeColor="text1"/>
          <w:lang w:val="en-GB"/>
        </w:rPr>
        <w:t>: 23.02.22)</w:t>
      </w:r>
    </w:p>
    <w:p w14:paraId="462B5EFD" w14:textId="1127F270" w:rsidR="004A4E2D" w:rsidRPr="0053013A" w:rsidRDefault="004A4E2D" w:rsidP="0053013A">
      <w:pPr>
        <w:spacing w:after="0" w:line="360" w:lineRule="auto"/>
        <w:rPr>
          <w:rFonts w:ascii="Arial" w:eastAsia="Times New Roman" w:hAnsi="Arial" w:cs="Arial"/>
          <w:color w:val="000000" w:themeColor="text1"/>
          <w:lang w:val="en-GB"/>
        </w:rPr>
      </w:pPr>
    </w:p>
    <w:p w14:paraId="2124BE00" w14:textId="14105AC9" w:rsidR="004207F0" w:rsidRPr="0053013A" w:rsidRDefault="004207F0" w:rsidP="0053013A">
      <w:pPr>
        <w:spacing w:after="0" w:line="360" w:lineRule="auto"/>
        <w:rPr>
          <w:rFonts w:ascii="Arial" w:eastAsia="Times New Roman" w:hAnsi="Arial" w:cs="Arial"/>
          <w:color w:val="000000" w:themeColor="text1"/>
          <w:lang w:val="en-GB"/>
        </w:rPr>
      </w:pPr>
      <w:proofErr w:type="spellStart"/>
      <w:r w:rsidRPr="0053013A">
        <w:rPr>
          <w:rFonts w:ascii="Arial" w:eastAsia="Times New Roman" w:hAnsi="Arial" w:cs="Arial"/>
          <w:color w:val="000000" w:themeColor="text1"/>
          <w:lang w:val="en-GB"/>
        </w:rPr>
        <w:lastRenderedPageBreak/>
        <w:t>Dell’Olio</w:t>
      </w:r>
      <w:proofErr w:type="spellEnd"/>
      <w:r w:rsidRPr="0053013A">
        <w:rPr>
          <w:rFonts w:ascii="Arial" w:eastAsia="Times New Roman" w:hAnsi="Arial" w:cs="Arial"/>
          <w:color w:val="000000" w:themeColor="text1"/>
          <w:lang w:val="en-GB"/>
        </w:rPr>
        <w:t xml:space="preserve">, J., Donk, T. (2007) Models of Teaching: Connecting Student Learning with Standards. </w:t>
      </w:r>
      <w:proofErr w:type="spellStart"/>
      <w:r w:rsidRPr="0053013A">
        <w:rPr>
          <w:rFonts w:ascii="Arial" w:eastAsia="Times New Roman" w:hAnsi="Arial" w:cs="Arial"/>
          <w:color w:val="000000" w:themeColor="text1"/>
          <w:lang w:val="en-GB"/>
        </w:rPr>
        <w:t>Ar</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gael</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yn</w:t>
      </w:r>
      <w:proofErr w:type="spellEnd"/>
      <w:r w:rsidRPr="0053013A">
        <w:rPr>
          <w:rFonts w:ascii="Arial" w:eastAsia="Times New Roman" w:hAnsi="Arial" w:cs="Arial"/>
          <w:color w:val="000000" w:themeColor="text1"/>
          <w:lang w:val="en-GB"/>
        </w:rPr>
        <w:t xml:space="preserve">: </w:t>
      </w:r>
      <w:hyperlink r:id="rId14" w:history="1">
        <w:r w:rsidRPr="0053013A">
          <w:rPr>
            <w:rStyle w:val="Hyperlink"/>
            <w:rFonts w:ascii="Arial" w:eastAsia="Times New Roman" w:hAnsi="Arial" w:cs="Arial"/>
            <w:u w:val="none"/>
            <w:lang w:val="en-GB"/>
          </w:rPr>
          <w:t>https://www.google.co.uk/books/edition/Models_of_Teaching/Cz0XBAAAQBAJ?hl=en&amp;gbpv=1&amp;dq=teacher+modeling&amp;pg=PA102&amp;printsec=frontcover</w:t>
        </w:r>
      </w:hyperlink>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Darllenwyd</w:t>
      </w:r>
      <w:proofErr w:type="spellEnd"/>
      <w:r w:rsidRPr="0053013A">
        <w:rPr>
          <w:rFonts w:ascii="Arial" w:eastAsia="Times New Roman" w:hAnsi="Arial" w:cs="Arial"/>
          <w:color w:val="000000" w:themeColor="text1"/>
          <w:lang w:val="en-GB"/>
        </w:rPr>
        <w:t>: 22.02.22)</w:t>
      </w:r>
    </w:p>
    <w:p w14:paraId="52778159" w14:textId="4DAA1EBE" w:rsidR="001B4DD7" w:rsidRPr="0053013A" w:rsidRDefault="001B4DD7" w:rsidP="0053013A">
      <w:pPr>
        <w:spacing w:after="0" w:line="360" w:lineRule="auto"/>
        <w:rPr>
          <w:rFonts w:ascii="Arial" w:eastAsia="Times New Roman" w:hAnsi="Arial" w:cs="Arial"/>
          <w:color w:val="000000" w:themeColor="text1"/>
          <w:lang w:val="en-GB"/>
        </w:rPr>
      </w:pPr>
    </w:p>
    <w:p w14:paraId="126A344C" w14:textId="57333A61" w:rsidR="001B4DD7" w:rsidRPr="0053013A" w:rsidRDefault="001B4DD7" w:rsidP="0053013A">
      <w:pPr>
        <w:spacing w:after="0" w:line="360" w:lineRule="auto"/>
        <w:rPr>
          <w:rFonts w:ascii="Arial" w:eastAsia="Times New Roman" w:hAnsi="Arial" w:cs="Arial"/>
          <w:color w:val="000000" w:themeColor="text1"/>
          <w:lang w:val="en-GB"/>
        </w:rPr>
      </w:pPr>
      <w:r w:rsidRPr="0053013A">
        <w:rPr>
          <w:rFonts w:ascii="Arial" w:eastAsia="Times New Roman" w:hAnsi="Arial" w:cs="Arial"/>
          <w:color w:val="000000" w:themeColor="text1"/>
          <w:lang w:val="en-GB"/>
        </w:rPr>
        <w:t xml:space="preserve">Dudley, P. (2014) Lesson Study: Professional learning for our time. </w:t>
      </w:r>
      <w:proofErr w:type="spellStart"/>
      <w:r w:rsidRPr="0053013A">
        <w:rPr>
          <w:rFonts w:ascii="Arial" w:eastAsia="Times New Roman" w:hAnsi="Arial" w:cs="Arial"/>
          <w:color w:val="000000" w:themeColor="text1"/>
          <w:lang w:val="en-GB"/>
        </w:rPr>
        <w:t>Ar</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gael</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yn</w:t>
      </w:r>
      <w:proofErr w:type="spellEnd"/>
      <w:r w:rsidRPr="0053013A">
        <w:rPr>
          <w:rFonts w:ascii="Arial" w:eastAsia="Times New Roman" w:hAnsi="Arial" w:cs="Arial"/>
          <w:color w:val="000000" w:themeColor="text1"/>
          <w:lang w:val="en-GB"/>
        </w:rPr>
        <w:t xml:space="preserve">: </w:t>
      </w:r>
      <w:hyperlink r:id="rId15" w:history="1">
        <w:r w:rsidRPr="0053013A">
          <w:rPr>
            <w:rStyle w:val="Hyperlink"/>
            <w:rFonts w:ascii="Arial" w:eastAsia="Times New Roman" w:hAnsi="Arial" w:cs="Arial"/>
            <w:u w:val="none"/>
            <w:lang w:val="en-GB"/>
          </w:rPr>
          <w:t>https://www.google.co.uk/books/edition/Lesson_Study/ppleBAAAQBAJ?hl=en&amp;gbpv=1&amp;dq=lesson+study&amp;printsec=frontcover</w:t>
        </w:r>
      </w:hyperlink>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Darllenwyd</w:t>
      </w:r>
      <w:proofErr w:type="spellEnd"/>
      <w:r w:rsidRPr="0053013A">
        <w:rPr>
          <w:rFonts w:ascii="Arial" w:eastAsia="Times New Roman" w:hAnsi="Arial" w:cs="Arial"/>
          <w:color w:val="000000" w:themeColor="text1"/>
          <w:lang w:val="en-GB"/>
        </w:rPr>
        <w:t>: 22.02.22)</w:t>
      </w:r>
    </w:p>
    <w:p w14:paraId="635384F6" w14:textId="1620B686" w:rsidR="001D17E2" w:rsidRPr="0053013A" w:rsidRDefault="001D17E2" w:rsidP="0053013A">
      <w:pPr>
        <w:spacing w:after="0" w:line="360" w:lineRule="auto"/>
        <w:rPr>
          <w:rFonts w:ascii="Arial" w:eastAsia="Times New Roman" w:hAnsi="Arial" w:cs="Arial"/>
          <w:color w:val="000000" w:themeColor="text1"/>
          <w:lang w:val="en-GB"/>
        </w:rPr>
      </w:pPr>
    </w:p>
    <w:p w14:paraId="0006EE67" w14:textId="02A42233" w:rsidR="001D17E2" w:rsidRPr="0053013A" w:rsidRDefault="001D17E2" w:rsidP="0053013A">
      <w:pPr>
        <w:spacing w:after="0" w:line="360" w:lineRule="auto"/>
        <w:rPr>
          <w:rFonts w:ascii="Arial" w:eastAsia="Times New Roman" w:hAnsi="Arial" w:cs="Arial"/>
          <w:lang w:val="en-GB"/>
        </w:rPr>
      </w:pPr>
      <w:r w:rsidRPr="0053013A">
        <w:rPr>
          <w:rFonts w:ascii="Arial" w:eastAsia="Arial Unicode MS" w:hAnsi="Arial" w:cs="Arial"/>
          <w:color w:val="000000"/>
          <w:shd w:val="clear" w:color="auto" w:fill="FFFFFF"/>
          <w:lang w:val="en-GB"/>
        </w:rPr>
        <w:t>Eggen, P.</w:t>
      </w:r>
      <w:r w:rsidR="009E7903" w:rsidRPr="0053013A">
        <w:rPr>
          <w:rFonts w:ascii="Arial" w:eastAsia="Arial Unicode MS" w:hAnsi="Arial" w:cs="Arial"/>
          <w:color w:val="000000"/>
          <w:shd w:val="clear" w:color="auto" w:fill="FFFFFF"/>
          <w:lang w:val="en-GB"/>
        </w:rPr>
        <w:t xml:space="preserve"> D., Kauchak, D. P. </w:t>
      </w:r>
      <w:r w:rsidRPr="001D17E2">
        <w:rPr>
          <w:rFonts w:ascii="Arial" w:eastAsia="Arial Unicode MS" w:hAnsi="Arial" w:cs="Arial"/>
          <w:color w:val="000000"/>
          <w:shd w:val="clear" w:color="auto" w:fill="FFFFFF"/>
          <w:lang w:val="en-GB"/>
        </w:rPr>
        <w:t>(2012). </w:t>
      </w:r>
      <w:r w:rsidRPr="001D17E2">
        <w:rPr>
          <w:rFonts w:ascii="Arial" w:eastAsia="Arial Unicode MS" w:hAnsi="Arial" w:cs="Arial"/>
          <w:i/>
          <w:iCs/>
          <w:color w:val="000000"/>
          <w:shd w:val="clear" w:color="auto" w:fill="FFFFFF"/>
          <w:lang w:val="en-GB"/>
        </w:rPr>
        <w:t>Strategies and models for teachers: teaching content and thinking skills</w:t>
      </w:r>
      <w:r w:rsidRPr="001D17E2">
        <w:rPr>
          <w:rFonts w:ascii="Arial" w:eastAsia="Arial Unicode MS" w:hAnsi="Arial" w:cs="Arial"/>
          <w:color w:val="000000"/>
          <w:shd w:val="clear" w:color="auto" w:fill="FFFFFF"/>
          <w:lang w:val="en-GB"/>
        </w:rPr>
        <w:t>. Boston, Pearson.</w:t>
      </w:r>
      <w:r w:rsidRPr="0053013A">
        <w:rPr>
          <w:rFonts w:ascii="Arial" w:eastAsia="Times New Roman" w:hAnsi="Arial" w:cs="Arial"/>
          <w:lang w:val="en-GB"/>
        </w:rPr>
        <w:t xml:space="preserve"> </w:t>
      </w:r>
      <w:proofErr w:type="spellStart"/>
      <w:r w:rsidRPr="0053013A">
        <w:rPr>
          <w:rFonts w:ascii="Arial" w:eastAsia="Times New Roman" w:hAnsi="Arial" w:cs="Arial"/>
          <w:lang w:val="en-GB"/>
        </w:rPr>
        <w:t>Ar</w:t>
      </w:r>
      <w:proofErr w:type="spellEnd"/>
      <w:r w:rsidRPr="0053013A">
        <w:rPr>
          <w:rFonts w:ascii="Arial" w:eastAsia="Times New Roman" w:hAnsi="Arial" w:cs="Arial"/>
          <w:lang w:val="en-GB"/>
        </w:rPr>
        <w:t xml:space="preserve"> </w:t>
      </w:r>
      <w:proofErr w:type="spellStart"/>
      <w:r w:rsidRPr="0053013A">
        <w:rPr>
          <w:rFonts w:ascii="Arial" w:eastAsia="Times New Roman" w:hAnsi="Arial" w:cs="Arial"/>
          <w:lang w:val="en-GB"/>
        </w:rPr>
        <w:t>gael</w:t>
      </w:r>
      <w:proofErr w:type="spellEnd"/>
      <w:r w:rsidRPr="0053013A">
        <w:rPr>
          <w:rFonts w:ascii="Arial" w:eastAsia="Times New Roman" w:hAnsi="Arial" w:cs="Arial"/>
          <w:lang w:val="en-GB"/>
        </w:rPr>
        <w:t xml:space="preserve"> </w:t>
      </w:r>
      <w:proofErr w:type="spellStart"/>
      <w:r w:rsidRPr="0053013A">
        <w:rPr>
          <w:rFonts w:ascii="Arial" w:eastAsia="Times New Roman" w:hAnsi="Arial" w:cs="Arial"/>
          <w:lang w:val="en-GB"/>
        </w:rPr>
        <w:t>yn</w:t>
      </w:r>
      <w:proofErr w:type="spellEnd"/>
      <w:r w:rsidRPr="0053013A">
        <w:rPr>
          <w:rFonts w:ascii="Arial" w:eastAsia="Times New Roman" w:hAnsi="Arial" w:cs="Arial"/>
          <w:lang w:val="en-GB"/>
        </w:rPr>
        <w:t xml:space="preserve">: </w:t>
      </w:r>
      <w:hyperlink r:id="rId16" w:history="1">
        <w:r w:rsidRPr="0053013A">
          <w:rPr>
            <w:rStyle w:val="Hyperlink"/>
            <w:rFonts w:ascii="Arial" w:eastAsia="Times New Roman" w:hAnsi="Arial" w:cs="Arial"/>
            <w:lang w:val="en-GB"/>
          </w:rPr>
          <w:t>https://www.pearsonhighered.com/assets/preface/0/1/3/2/0132179334.pdf</w:t>
        </w:r>
      </w:hyperlink>
      <w:r w:rsidRPr="0053013A">
        <w:rPr>
          <w:rFonts w:ascii="Arial" w:eastAsia="Times New Roman" w:hAnsi="Arial" w:cs="Arial"/>
          <w:lang w:val="en-GB"/>
        </w:rPr>
        <w:t xml:space="preserve"> (</w:t>
      </w:r>
      <w:proofErr w:type="spellStart"/>
      <w:r w:rsidRPr="0053013A">
        <w:rPr>
          <w:rFonts w:ascii="Arial" w:eastAsia="Times New Roman" w:hAnsi="Arial" w:cs="Arial"/>
          <w:lang w:val="en-GB"/>
        </w:rPr>
        <w:t>Darllenwyd</w:t>
      </w:r>
      <w:proofErr w:type="spellEnd"/>
      <w:r w:rsidRPr="0053013A">
        <w:rPr>
          <w:rFonts w:ascii="Arial" w:eastAsia="Times New Roman" w:hAnsi="Arial" w:cs="Arial"/>
          <w:lang w:val="en-GB"/>
        </w:rPr>
        <w:t>: 25.02.22)</w:t>
      </w:r>
    </w:p>
    <w:p w14:paraId="7294A92A" w14:textId="77777777" w:rsidR="00B47CF0" w:rsidRPr="0053013A" w:rsidRDefault="00B47CF0" w:rsidP="0053013A">
      <w:pPr>
        <w:spacing w:after="0" w:line="360" w:lineRule="auto"/>
        <w:rPr>
          <w:rFonts w:ascii="Arial" w:eastAsia="Times New Roman" w:hAnsi="Arial" w:cs="Arial"/>
          <w:color w:val="000000" w:themeColor="text1"/>
          <w:lang w:val="en-GB"/>
        </w:rPr>
      </w:pPr>
    </w:p>
    <w:p w14:paraId="648CFD23" w14:textId="0B409A8D" w:rsidR="00715F2F" w:rsidRPr="00D73788" w:rsidRDefault="00715F2F" w:rsidP="0053013A">
      <w:pPr>
        <w:spacing w:after="0" w:line="360" w:lineRule="auto"/>
        <w:rPr>
          <w:rFonts w:ascii="Arial" w:eastAsia="Times New Roman" w:hAnsi="Arial" w:cs="Arial"/>
          <w:color w:val="000000" w:themeColor="text1"/>
          <w:lang w:val="en-GB"/>
        </w:rPr>
      </w:pPr>
      <w:r w:rsidRPr="00D73788">
        <w:rPr>
          <w:rFonts w:ascii="Arial" w:eastAsia="Times New Roman" w:hAnsi="Arial" w:cs="Arial"/>
          <w:color w:val="000000" w:themeColor="text1"/>
          <w:lang w:val="en-GB"/>
        </w:rPr>
        <w:t xml:space="preserve">Estyn (2018) </w:t>
      </w:r>
      <w:proofErr w:type="spellStart"/>
      <w:r w:rsidR="00075DE1" w:rsidRPr="00D73788">
        <w:rPr>
          <w:rFonts w:ascii="Arial" w:eastAsia="Times New Roman" w:hAnsi="Arial" w:cs="Arial"/>
          <w:color w:val="000000" w:themeColor="text1"/>
          <w:lang w:val="en-GB"/>
        </w:rPr>
        <w:t>Adroddiad</w:t>
      </w:r>
      <w:proofErr w:type="spellEnd"/>
      <w:r w:rsidR="00B80CA6">
        <w:rPr>
          <w:rFonts w:ascii="Arial" w:eastAsia="Times New Roman" w:hAnsi="Arial" w:cs="Arial"/>
          <w:color w:val="000000" w:themeColor="text1"/>
          <w:lang w:val="en-GB"/>
        </w:rPr>
        <w:t xml:space="preserve"> </w:t>
      </w:r>
      <w:proofErr w:type="spellStart"/>
      <w:r w:rsidR="00B80CA6">
        <w:rPr>
          <w:rFonts w:ascii="Arial" w:eastAsia="Times New Roman" w:hAnsi="Arial" w:cs="Arial"/>
          <w:color w:val="000000" w:themeColor="text1"/>
          <w:lang w:val="en-GB"/>
        </w:rPr>
        <w:t>Ysgol</w:t>
      </w:r>
      <w:proofErr w:type="spellEnd"/>
      <w:r w:rsidR="00B80CA6">
        <w:rPr>
          <w:rFonts w:ascii="Arial" w:eastAsia="Times New Roman" w:hAnsi="Arial" w:cs="Arial"/>
          <w:color w:val="000000" w:themeColor="text1"/>
          <w:lang w:val="en-GB"/>
        </w:rPr>
        <w:t xml:space="preserve"> </w:t>
      </w:r>
      <w:proofErr w:type="spellStart"/>
      <w:r w:rsidR="00B80CA6">
        <w:rPr>
          <w:rFonts w:ascii="Arial" w:eastAsia="Times New Roman" w:hAnsi="Arial" w:cs="Arial"/>
          <w:color w:val="000000" w:themeColor="text1"/>
          <w:lang w:val="en-GB"/>
        </w:rPr>
        <w:t>Gynradd</w:t>
      </w:r>
      <w:proofErr w:type="spellEnd"/>
      <w:r w:rsidR="00B80CA6">
        <w:rPr>
          <w:rFonts w:ascii="Arial" w:eastAsia="Times New Roman" w:hAnsi="Arial" w:cs="Arial"/>
          <w:color w:val="000000" w:themeColor="text1"/>
          <w:lang w:val="en-GB"/>
        </w:rPr>
        <w:t xml:space="preserve"> </w:t>
      </w:r>
      <w:proofErr w:type="spellStart"/>
      <w:r w:rsidR="00B80CA6">
        <w:rPr>
          <w:rFonts w:ascii="Arial" w:eastAsia="Times New Roman" w:hAnsi="Arial" w:cs="Arial"/>
          <w:color w:val="000000" w:themeColor="text1"/>
          <w:lang w:val="en-GB"/>
        </w:rPr>
        <w:t>Gymraeg</w:t>
      </w:r>
      <w:proofErr w:type="spellEnd"/>
      <w:r w:rsidR="00B80CA6">
        <w:rPr>
          <w:rFonts w:ascii="Arial" w:eastAsia="Times New Roman" w:hAnsi="Arial" w:cs="Arial"/>
          <w:color w:val="000000" w:themeColor="text1"/>
          <w:lang w:val="en-GB"/>
        </w:rPr>
        <w:t xml:space="preserve"> </w:t>
      </w:r>
      <w:proofErr w:type="spellStart"/>
      <w:r w:rsidR="00B80CA6" w:rsidRPr="000A31B2">
        <w:rPr>
          <w:rFonts w:ascii="Arial" w:eastAsia="Times New Roman" w:hAnsi="Arial" w:cs="Arial"/>
          <w:color w:val="000000" w:themeColor="text1"/>
          <w:highlight w:val="black"/>
          <w:lang w:val="en-GB"/>
        </w:rPr>
        <w:t>Lôn</w:t>
      </w:r>
      <w:proofErr w:type="spellEnd"/>
      <w:r w:rsidR="00B80CA6" w:rsidRPr="000A31B2">
        <w:rPr>
          <w:rFonts w:ascii="Arial" w:eastAsia="Times New Roman" w:hAnsi="Arial" w:cs="Arial"/>
          <w:color w:val="000000" w:themeColor="text1"/>
          <w:highlight w:val="black"/>
          <w:lang w:val="en-GB"/>
        </w:rPr>
        <w:t xml:space="preserve"> las</w:t>
      </w:r>
      <w:r w:rsidR="00B80CA6">
        <w:rPr>
          <w:rFonts w:ascii="Arial" w:eastAsia="Times New Roman" w:hAnsi="Arial" w:cs="Arial"/>
          <w:color w:val="000000" w:themeColor="text1"/>
          <w:lang w:val="en-GB"/>
        </w:rPr>
        <w:t xml:space="preserve"> (</w:t>
      </w:r>
      <w:proofErr w:type="spellStart"/>
      <w:r w:rsidR="00B80CA6">
        <w:rPr>
          <w:rFonts w:ascii="Arial" w:eastAsia="Times New Roman" w:hAnsi="Arial" w:cs="Arial"/>
          <w:color w:val="000000" w:themeColor="text1"/>
          <w:lang w:val="en-GB"/>
        </w:rPr>
        <w:t>Darllenwyd</w:t>
      </w:r>
      <w:bookmarkStart w:id="1" w:name="_GoBack"/>
      <w:bookmarkEnd w:id="1"/>
      <w:proofErr w:type="spellEnd"/>
      <w:r w:rsidR="00B80CA6">
        <w:rPr>
          <w:rFonts w:ascii="Arial" w:eastAsia="Times New Roman" w:hAnsi="Arial" w:cs="Arial"/>
          <w:color w:val="000000" w:themeColor="text1"/>
          <w:lang w:val="en-GB"/>
        </w:rPr>
        <w:t xml:space="preserve">: </w:t>
      </w:r>
      <w:r w:rsidR="00822C12">
        <w:rPr>
          <w:rFonts w:ascii="Arial" w:eastAsia="Times New Roman" w:hAnsi="Arial" w:cs="Arial"/>
          <w:color w:val="000000" w:themeColor="text1"/>
          <w:lang w:val="en-GB"/>
        </w:rPr>
        <w:t>20.01.22)</w:t>
      </w:r>
    </w:p>
    <w:p w14:paraId="70CCD0E9" w14:textId="7C7763D7" w:rsidR="00BA51F8" w:rsidRPr="0053013A" w:rsidRDefault="00BA51F8" w:rsidP="0053013A">
      <w:pPr>
        <w:spacing w:after="0" w:line="360" w:lineRule="auto"/>
        <w:rPr>
          <w:rFonts w:ascii="Arial" w:eastAsia="Times New Roman" w:hAnsi="Arial" w:cs="Arial"/>
          <w:color w:val="FF0000"/>
          <w:lang w:val="en-GB"/>
        </w:rPr>
      </w:pPr>
    </w:p>
    <w:p w14:paraId="0B3E3036" w14:textId="0E62FD01" w:rsidR="00BA51F8" w:rsidRPr="0053013A" w:rsidRDefault="00BA51F8" w:rsidP="0053013A">
      <w:pPr>
        <w:spacing w:after="0" w:line="360" w:lineRule="auto"/>
        <w:rPr>
          <w:rFonts w:ascii="Arial" w:eastAsia="Times New Roman" w:hAnsi="Arial" w:cs="Arial"/>
          <w:color w:val="000000" w:themeColor="text1"/>
          <w:lang w:val="en-GB"/>
        </w:rPr>
      </w:pPr>
      <w:r w:rsidRPr="0053013A">
        <w:rPr>
          <w:rFonts w:ascii="Arial" w:eastAsia="Times New Roman" w:hAnsi="Arial" w:cs="Arial"/>
          <w:color w:val="000000" w:themeColor="text1"/>
          <w:lang w:val="en-GB"/>
        </w:rPr>
        <w:t xml:space="preserve">Fernandez, C., Yoshida, M. (2012) Lesson Study. A Japanese Approach </w:t>
      </w:r>
      <w:proofErr w:type="gramStart"/>
      <w:r w:rsidRPr="0053013A">
        <w:rPr>
          <w:rFonts w:ascii="Arial" w:eastAsia="Times New Roman" w:hAnsi="Arial" w:cs="Arial"/>
          <w:color w:val="000000" w:themeColor="text1"/>
          <w:lang w:val="en-GB"/>
        </w:rPr>
        <w:t>To</w:t>
      </w:r>
      <w:proofErr w:type="gramEnd"/>
      <w:r w:rsidRPr="0053013A">
        <w:rPr>
          <w:rFonts w:ascii="Arial" w:eastAsia="Times New Roman" w:hAnsi="Arial" w:cs="Arial"/>
          <w:color w:val="000000" w:themeColor="text1"/>
          <w:lang w:val="en-GB"/>
        </w:rPr>
        <w:t xml:space="preserve"> Improving Mathematics Teaching and Learning. </w:t>
      </w:r>
      <w:proofErr w:type="spellStart"/>
      <w:r w:rsidRPr="0053013A">
        <w:rPr>
          <w:rFonts w:ascii="Arial" w:eastAsia="Times New Roman" w:hAnsi="Arial" w:cs="Arial"/>
          <w:color w:val="000000" w:themeColor="text1"/>
          <w:lang w:val="en-GB"/>
        </w:rPr>
        <w:t>Ar</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gael</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yn</w:t>
      </w:r>
      <w:proofErr w:type="spellEnd"/>
      <w:r w:rsidRPr="0053013A">
        <w:rPr>
          <w:rFonts w:ascii="Arial" w:eastAsia="Times New Roman" w:hAnsi="Arial" w:cs="Arial"/>
          <w:color w:val="000000" w:themeColor="text1"/>
          <w:lang w:val="en-GB"/>
        </w:rPr>
        <w:t xml:space="preserve">: </w:t>
      </w:r>
      <w:hyperlink r:id="rId17" w:history="1">
        <w:r w:rsidRPr="0053013A">
          <w:rPr>
            <w:rStyle w:val="Hyperlink"/>
            <w:rFonts w:ascii="Arial" w:eastAsia="Times New Roman" w:hAnsi="Arial" w:cs="Arial"/>
            <w:u w:val="none"/>
            <w:lang w:val="en-GB"/>
          </w:rPr>
          <w:t>https://www.google.co.uk/books/edition/Lesson_Study/N7uTsZxWXFkC?hl=en&amp;gbpv=1</w:t>
        </w:r>
      </w:hyperlink>
      <w:r w:rsidRPr="0053013A">
        <w:rPr>
          <w:rFonts w:ascii="Arial" w:eastAsia="Times New Roman" w:hAnsi="Arial" w:cs="Arial"/>
          <w:color w:val="FF0000"/>
          <w:lang w:val="en-GB"/>
        </w:rPr>
        <w:t xml:space="preserve"> </w:t>
      </w:r>
      <w:r w:rsidRPr="0053013A">
        <w:rPr>
          <w:rFonts w:ascii="Arial" w:eastAsia="Times New Roman" w:hAnsi="Arial" w:cs="Arial"/>
          <w:color w:val="000000" w:themeColor="text1"/>
          <w:lang w:val="en-GB"/>
        </w:rPr>
        <w:t>(</w:t>
      </w:r>
      <w:proofErr w:type="spellStart"/>
      <w:r w:rsidRPr="0053013A">
        <w:rPr>
          <w:rFonts w:ascii="Arial" w:eastAsia="Times New Roman" w:hAnsi="Arial" w:cs="Arial"/>
          <w:color w:val="000000" w:themeColor="text1"/>
          <w:lang w:val="en-GB"/>
        </w:rPr>
        <w:t>Darllenwyd</w:t>
      </w:r>
      <w:proofErr w:type="spellEnd"/>
      <w:r w:rsidRPr="0053013A">
        <w:rPr>
          <w:rFonts w:ascii="Arial" w:eastAsia="Times New Roman" w:hAnsi="Arial" w:cs="Arial"/>
          <w:color w:val="000000" w:themeColor="text1"/>
          <w:lang w:val="en-GB"/>
        </w:rPr>
        <w:t>: 22.02.22)</w:t>
      </w:r>
    </w:p>
    <w:p w14:paraId="49E7FFE4" w14:textId="77777777" w:rsidR="00C4673B" w:rsidRPr="0053013A" w:rsidRDefault="00C4673B" w:rsidP="0053013A">
      <w:pPr>
        <w:spacing w:line="360" w:lineRule="auto"/>
        <w:rPr>
          <w:rFonts w:ascii="Arial" w:hAnsi="Arial" w:cs="Arial"/>
          <w:color w:val="222222"/>
          <w:shd w:val="clear" w:color="auto" w:fill="FFFFFF"/>
        </w:rPr>
      </w:pPr>
    </w:p>
    <w:p w14:paraId="29BFCE50" w14:textId="05212921" w:rsidR="00C4673B" w:rsidRDefault="00C4673B" w:rsidP="0053013A">
      <w:pPr>
        <w:spacing w:line="360" w:lineRule="auto"/>
        <w:rPr>
          <w:rFonts w:ascii="Arial" w:hAnsi="Arial" w:cs="Arial"/>
          <w:color w:val="000000" w:themeColor="text1"/>
          <w:shd w:val="clear" w:color="auto" w:fill="FFFFFF"/>
        </w:rPr>
      </w:pPr>
      <w:r w:rsidRPr="0053013A">
        <w:rPr>
          <w:rFonts w:ascii="Arial" w:hAnsi="Arial" w:cs="Arial"/>
          <w:color w:val="000000" w:themeColor="text1"/>
          <w:shd w:val="clear" w:color="auto" w:fill="FFFFFF"/>
        </w:rPr>
        <w:t>Kaiser, K.</w:t>
      </w:r>
      <w:r w:rsidR="00FC3EB4">
        <w:rPr>
          <w:rFonts w:ascii="Arial" w:hAnsi="Arial" w:cs="Arial"/>
          <w:color w:val="000000" w:themeColor="text1"/>
          <w:shd w:val="clear" w:color="auto" w:fill="FFFFFF"/>
        </w:rPr>
        <w:t xml:space="preserve"> (</w:t>
      </w:r>
      <w:r w:rsidRPr="0053013A">
        <w:rPr>
          <w:rFonts w:ascii="Arial" w:hAnsi="Arial" w:cs="Arial"/>
          <w:color w:val="000000" w:themeColor="text1"/>
          <w:shd w:val="clear" w:color="auto" w:fill="FFFFFF"/>
        </w:rPr>
        <w:t>2012</w:t>
      </w:r>
      <w:r w:rsidR="00FC3EB4">
        <w:rPr>
          <w:rFonts w:ascii="Arial" w:hAnsi="Arial" w:cs="Arial"/>
          <w:color w:val="000000" w:themeColor="text1"/>
          <w:shd w:val="clear" w:color="auto" w:fill="FFFFFF"/>
        </w:rPr>
        <w:t>)</w:t>
      </w:r>
      <w:r w:rsidRPr="0053013A">
        <w:rPr>
          <w:rFonts w:ascii="Arial" w:hAnsi="Arial" w:cs="Arial"/>
          <w:color w:val="000000" w:themeColor="text1"/>
          <w:shd w:val="clear" w:color="auto" w:fill="FFFFFF"/>
        </w:rPr>
        <w:t xml:space="preserve"> Protecting confidentiality. </w:t>
      </w:r>
      <w:r w:rsidRPr="0053013A">
        <w:rPr>
          <w:rFonts w:ascii="Arial" w:hAnsi="Arial" w:cs="Arial"/>
          <w:i/>
          <w:iCs/>
          <w:color w:val="000000" w:themeColor="text1"/>
          <w:shd w:val="clear" w:color="auto" w:fill="FFFFFF"/>
        </w:rPr>
        <w:t>The SAGE handbook of interview research: The complexity of the craft</w:t>
      </w:r>
      <w:r w:rsidRPr="0053013A">
        <w:rPr>
          <w:rFonts w:ascii="Arial" w:hAnsi="Arial" w:cs="Arial"/>
          <w:color w:val="000000" w:themeColor="text1"/>
          <w:shd w:val="clear" w:color="auto" w:fill="FFFFFF"/>
        </w:rPr>
        <w:t>, pp.457</w:t>
      </w:r>
      <w:r w:rsidRPr="0053013A">
        <w:rPr>
          <w:rFonts w:ascii="Arial" w:hAnsi="Arial" w:cs="Arial"/>
          <w:color w:val="000000" w:themeColor="text1"/>
          <w:shd w:val="clear" w:color="auto" w:fill="FFFFFF"/>
        </w:rPr>
        <w:t>-</w:t>
      </w:r>
      <w:r w:rsidRPr="0053013A">
        <w:rPr>
          <w:rFonts w:ascii="Arial" w:hAnsi="Arial" w:cs="Arial"/>
          <w:color w:val="000000" w:themeColor="text1"/>
          <w:shd w:val="clear" w:color="auto" w:fill="FFFFFF"/>
        </w:rPr>
        <w:t>464.</w:t>
      </w:r>
      <w:r w:rsidRPr="0053013A">
        <w:rPr>
          <w:rFonts w:ascii="Arial" w:hAnsi="Arial" w:cs="Arial"/>
          <w:color w:val="000000" w:themeColor="text1"/>
          <w:shd w:val="clear" w:color="auto" w:fill="FFFFFF"/>
        </w:rPr>
        <w:t xml:space="preserve"> Ar gael yn: </w:t>
      </w:r>
      <w:r w:rsidRPr="0053013A">
        <w:rPr>
          <w:rFonts w:ascii="Arial" w:hAnsi="Arial" w:cs="Arial"/>
          <w:color w:val="000000" w:themeColor="text1"/>
          <w:shd w:val="clear" w:color="auto" w:fill="FFFFFF"/>
        </w:rPr>
        <w:fldChar w:fldCharType="begin"/>
      </w:r>
      <w:r w:rsidRPr="0053013A">
        <w:rPr>
          <w:rFonts w:ascii="Arial" w:hAnsi="Arial" w:cs="Arial"/>
          <w:color w:val="000000" w:themeColor="text1"/>
          <w:shd w:val="clear" w:color="auto" w:fill="FFFFFF"/>
        </w:rPr>
        <w:instrText xml:space="preserve"> HYPERLINK "https://books.google.co.uk/books?hl=en&amp;lr=&amp;id=VCFsZsvZdwkC&amp;oi=fnd&amp;pg=PA457&amp;dq=confidentiality+in+research+ethics&amp;ots=aRVlQqFwBa&amp;sig=_qoboICaHowLxCpJdD0BIjQldaA#v=onepage&amp;q=confidentiality%20in%20research%20ethics&amp;f=false" </w:instrText>
      </w:r>
      <w:r w:rsidRPr="0053013A">
        <w:rPr>
          <w:rFonts w:ascii="Arial" w:hAnsi="Arial" w:cs="Arial"/>
          <w:color w:val="000000" w:themeColor="text1"/>
          <w:shd w:val="clear" w:color="auto" w:fill="FFFFFF"/>
        </w:rPr>
        <w:fldChar w:fldCharType="separate"/>
      </w:r>
      <w:r w:rsidRPr="0053013A">
        <w:rPr>
          <w:rStyle w:val="Hyperlink"/>
          <w:rFonts w:ascii="Arial" w:hAnsi="Arial" w:cs="Arial"/>
          <w:shd w:val="clear" w:color="auto" w:fill="FFFFFF"/>
        </w:rPr>
        <w:t>https://books.google.co.uk/books?hl=en&amp;lr=&amp;id=VCFsZsvZdwkC&amp;oi=fnd&amp;pg=PA457&amp;dq=confidentiality+in+research+ethics&amp;ots=aRVlQqFwBa&amp;sig=_qoboICaHowLxCpJdD0BIjQldaA#v=onepage&amp;q=confidentiality%20in%20research%20ethics&amp;f=false</w:t>
      </w:r>
      <w:r w:rsidRPr="0053013A">
        <w:rPr>
          <w:rFonts w:ascii="Arial" w:hAnsi="Arial" w:cs="Arial"/>
          <w:color w:val="000000" w:themeColor="text1"/>
          <w:shd w:val="clear" w:color="auto" w:fill="FFFFFF"/>
        </w:rPr>
        <w:fldChar w:fldCharType="end"/>
      </w:r>
      <w:r w:rsidRPr="0053013A">
        <w:rPr>
          <w:rFonts w:ascii="Arial" w:hAnsi="Arial" w:cs="Arial"/>
          <w:color w:val="000000" w:themeColor="text1"/>
          <w:shd w:val="clear" w:color="auto" w:fill="FFFFFF"/>
        </w:rPr>
        <w:t xml:space="preserve"> (Darllenwyd: 24.02.22)</w:t>
      </w:r>
    </w:p>
    <w:p w14:paraId="06F947FE" w14:textId="244B8011" w:rsidR="00FC3EB4" w:rsidRPr="00FC3EB4" w:rsidRDefault="00FC3EB4" w:rsidP="00FC3EB4">
      <w:pPr>
        <w:spacing w:line="360" w:lineRule="auto"/>
        <w:rPr>
          <w:rFonts w:ascii="Arial" w:hAnsi="Arial" w:cs="Arial"/>
          <w:color w:val="000000" w:themeColor="text1"/>
        </w:rPr>
      </w:pPr>
    </w:p>
    <w:p w14:paraId="7F7CC6C4" w14:textId="04D25AF1" w:rsidR="00FC3EB4" w:rsidRPr="00FC3EB4" w:rsidRDefault="00FC3EB4" w:rsidP="00FC3EB4">
      <w:pPr>
        <w:spacing w:after="0" w:line="360" w:lineRule="auto"/>
        <w:rPr>
          <w:rFonts w:ascii="Times New Roman" w:eastAsia="Times New Roman" w:hAnsi="Times New Roman" w:cs="Times New Roman"/>
          <w:color w:val="000000" w:themeColor="text1"/>
          <w:lang w:val="en-GB"/>
        </w:rPr>
      </w:pPr>
      <w:proofErr w:type="spellStart"/>
      <w:r w:rsidRPr="00A961A8">
        <w:rPr>
          <w:rFonts w:ascii="Arial" w:eastAsia="Times New Roman" w:hAnsi="Arial" w:cs="Arial"/>
          <w:color w:val="000000" w:themeColor="text1"/>
          <w:shd w:val="clear" w:color="auto" w:fill="FFFFFF"/>
          <w:lang w:val="en-GB"/>
        </w:rPr>
        <w:t>Kanellopoulou</w:t>
      </w:r>
      <w:proofErr w:type="spellEnd"/>
      <w:r w:rsidRPr="00A961A8">
        <w:rPr>
          <w:rFonts w:ascii="Arial" w:eastAsia="Times New Roman" w:hAnsi="Arial" w:cs="Arial"/>
          <w:color w:val="000000" w:themeColor="text1"/>
          <w:shd w:val="clear" w:color="auto" w:fill="FFFFFF"/>
          <w:lang w:val="en-GB"/>
        </w:rPr>
        <w:t xml:space="preserve">, E.M.D. and Darra, M., </w:t>
      </w:r>
      <w:r>
        <w:rPr>
          <w:rFonts w:ascii="Arial" w:eastAsia="Times New Roman" w:hAnsi="Arial" w:cs="Arial"/>
          <w:color w:val="000000" w:themeColor="text1"/>
          <w:shd w:val="clear" w:color="auto" w:fill="FFFFFF"/>
          <w:lang w:val="en-GB"/>
        </w:rPr>
        <w:t>(</w:t>
      </w:r>
      <w:r w:rsidRPr="00A961A8">
        <w:rPr>
          <w:rFonts w:ascii="Arial" w:eastAsia="Times New Roman" w:hAnsi="Arial" w:cs="Arial"/>
          <w:color w:val="000000" w:themeColor="text1"/>
          <w:shd w:val="clear" w:color="auto" w:fill="FFFFFF"/>
          <w:lang w:val="en-GB"/>
        </w:rPr>
        <w:t>2019</w:t>
      </w:r>
      <w:r>
        <w:rPr>
          <w:rFonts w:ascii="Arial" w:eastAsia="Times New Roman" w:hAnsi="Arial" w:cs="Arial"/>
          <w:color w:val="000000" w:themeColor="text1"/>
          <w:shd w:val="clear" w:color="auto" w:fill="FFFFFF"/>
          <w:lang w:val="en-GB"/>
        </w:rPr>
        <w:t>)</w:t>
      </w:r>
      <w:r w:rsidRPr="00A961A8">
        <w:rPr>
          <w:rFonts w:ascii="Arial" w:eastAsia="Times New Roman" w:hAnsi="Arial" w:cs="Arial"/>
          <w:color w:val="000000" w:themeColor="text1"/>
          <w:shd w:val="clear" w:color="auto" w:fill="FFFFFF"/>
          <w:lang w:val="en-GB"/>
        </w:rPr>
        <w:t xml:space="preserve"> Benefits, Difficulties and Conditions of Lesson Study Implementation in Basic Teacher Education: A Review. </w:t>
      </w:r>
      <w:r w:rsidRPr="00A961A8">
        <w:rPr>
          <w:rFonts w:ascii="Arial" w:eastAsia="Times New Roman" w:hAnsi="Arial" w:cs="Arial"/>
          <w:i/>
          <w:iCs/>
          <w:color w:val="000000" w:themeColor="text1"/>
          <w:shd w:val="clear" w:color="auto" w:fill="FFFFFF"/>
          <w:lang w:val="en-GB"/>
        </w:rPr>
        <w:t>International Journal of Higher Education</w:t>
      </w:r>
      <w:r w:rsidRPr="00A961A8">
        <w:rPr>
          <w:rFonts w:ascii="Arial" w:eastAsia="Times New Roman" w:hAnsi="Arial" w:cs="Arial"/>
          <w:color w:val="000000" w:themeColor="text1"/>
          <w:shd w:val="clear" w:color="auto" w:fill="FFFFFF"/>
          <w:lang w:val="en-GB"/>
        </w:rPr>
        <w:t>, </w:t>
      </w:r>
      <w:r w:rsidRPr="00A961A8">
        <w:rPr>
          <w:rFonts w:ascii="Arial" w:eastAsia="Times New Roman" w:hAnsi="Arial" w:cs="Arial"/>
          <w:i/>
          <w:iCs/>
          <w:color w:val="000000" w:themeColor="text1"/>
          <w:shd w:val="clear" w:color="auto" w:fill="FFFFFF"/>
          <w:lang w:val="en-GB"/>
        </w:rPr>
        <w:t>8</w:t>
      </w:r>
      <w:r w:rsidRPr="00A961A8">
        <w:rPr>
          <w:rFonts w:ascii="Arial" w:eastAsia="Times New Roman" w:hAnsi="Arial" w:cs="Arial"/>
          <w:color w:val="000000" w:themeColor="text1"/>
          <w:shd w:val="clear" w:color="auto" w:fill="FFFFFF"/>
          <w:lang w:val="en-GB"/>
        </w:rPr>
        <w:t>(4), pp.18-35.</w:t>
      </w:r>
      <w:r>
        <w:rPr>
          <w:rFonts w:ascii="Arial" w:eastAsia="Times New Roman" w:hAnsi="Arial" w:cs="Arial"/>
          <w:color w:val="000000" w:themeColor="text1"/>
          <w:shd w:val="clear" w:color="auto" w:fill="FFFFFF"/>
          <w:lang w:val="en-GB"/>
        </w:rPr>
        <w:t xml:space="preserve"> </w:t>
      </w:r>
      <w:proofErr w:type="spellStart"/>
      <w:r>
        <w:rPr>
          <w:rFonts w:ascii="Arial" w:eastAsia="Times New Roman" w:hAnsi="Arial" w:cs="Arial"/>
          <w:color w:val="000000" w:themeColor="text1"/>
          <w:shd w:val="clear" w:color="auto" w:fill="FFFFFF"/>
          <w:lang w:val="en-GB"/>
        </w:rPr>
        <w:t>Ar</w:t>
      </w:r>
      <w:proofErr w:type="spellEnd"/>
      <w:r>
        <w:rPr>
          <w:rFonts w:ascii="Arial" w:eastAsia="Times New Roman" w:hAnsi="Arial" w:cs="Arial"/>
          <w:color w:val="000000" w:themeColor="text1"/>
          <w:shd w:val="clear" w:color="auto" w:fill="FFFFFF"/>
          <w:lang w:val="en-GB"/>
        </w:rPr>
        <w:t xml:space="preserve"> </w:t>
      </w:r>
      <w:proofErr w:type="spellStart"/>
      <w:r>
        <w:rPr>
          <w:rFonts w:ascii="Arial" w:eastAsia="Times New Roman" w:hAnsi="Arial" w:cs="Arial"/>
          <w:color w:val="000000" w:themeColor="text1"/>
          <w:shd w:val="clear" w:color="auto" w:fill="FFFFFF"/>
          <w:lang w:val="en-GB"/>
        </w:rPr>
        <w:t>gael</w:t>
      </w:r>
      <w:proofErr w:type="spellEnd"/>
      <w:r>
        <w:rPr>
          <w:rFonts w:ascii="Arial" w:eastAsia="Times New Roman" w:hAnsi="Arial" w:cs="Arial"/>
          <w:color w:val="000000" w:themeColor="text1"/>
          <w:shd w:val="clear" w:color="auto" w:fill="FFFFFF"/>
          <w:lang w:val="en-GB"/>
        </w:rPr>
        <w:t xml:space="preserve"> </w:t>
      </w:r>
      <w:proofErr w:type="spellStart"/>
      <w:r>
        <w:rPr>
          <w:rFonts w:ascii="Arial" w:eastAsia="Times New Roman" w:hAnsi="Arial" w:cs="Arial"/>
          <w:color w:val="000000" w:themeColor="text1"/>
          <w:shd w:val="clear" w:color="auto" w:fill="FFFFFF"/>
          <w:lang w:val="en-GB"/>
        </w:rPr>
        <w:t>yn</w:t>
      </w:r>
      <w:proofErr w:type="spellEnd"/>
      <w:r>
        <w:rPr>
          <w:rFonts w:ascii="Arial" w:eastAsia="Times New Roman" w:hAnsi="Arial" w:cs="Arial"/>
          <w:color w:val="000000" w:themeColor="text1"/>
          <w:shd w:val="clear" w:color="auto" w:fill="FFFFFF"/>
          <w:lang w:val="en-GB"/>
        </w:rPr>
        <w:t xml:space="preserve">: </w:t>
      </w:r>
      <w:hyperlink r:id="rId18" w:history="1">
        <w:r w:rsidRPr="00475255">
          <w:rPr>
            <w:rStyle w:val="Hyperlink"/>
            <w:rFonts w:ascii="Arial" w:eastAsia="Times New Roman" w:hAnsi="Arial" w:cs="Arial"/>
            <w:shd w:val="clear" w:color="auto" w:fill="FFFFFF"/>
            <w:lang w:val="en-GB"/>
          </w:rPr>
          <w:t>https://files.eric.ed.gov/fulltext/EJ1220925.pdf</w:t>
        </w:r>
      </w:hyperlink>
      <w:r>
        <w:rPr>
          <w:rFonts w:ascii="Arial" w:eastAsia="Times New Roman" w:hAnsi="Arial" w:cs="Arial"/>
          <w:color w:val="000000" w:themeColor="text1"/>
          <w:shd w:val="clear" w:color="auto" w:fill="FFFFFF"/>
          <w:lang w:val="en-GB"/>
        </w:rPr>
        <w:t xml:space="preserve"> (</w:t>
      </w:r>
      <w:proofErr w:type="spellStart"/>
      <w:r>
        <w:rPr>
          <w:rFonts w:ascii="Arial" w:eastAsia="Times New Roman" w:hAnsi="Arial" w:cs="Arial"/>
          <w:color w:val="000000" w:themeColor="text1"/>
          <w:shd w:val="clear" w:color="auto" w:fill="FFFFFF"/>
          <w:lang w:val="en-GB"/>
        </w:rPr>
        <w:t>Darllenwyd</w:t>
      </w:r>
      <w:proofErr w:type="spellEnd"/>
      <w:r>
        <w:rPr>
          <w:rFonts w:ascii="Arial" w:eastAsia="Times New Roman" w:hAnsi="Arial" w:cs="Arial"/>
          <w:color w:val="000000" w:themeColor="text1"/>
          <w:shd w:val="clear" w:color="auto" w:fill="FFFFFF"/>
          <w:lang w:val="en-GB"/>
        </w:rPr>
        <w:t>: 25.02.22)</w:t>
      </w:r>
    </w:p>
    <w:p w14:paraId="1C6194F6" w14:textId="77777777" w:rsidR="00B47CF0" w:rsidRPr="0053013A" w:rsidRDefault="00B47CF0" w:rsidP="0053013A">
      <w:pPr>
        <w:spacing w:after="0" w:line="360" w:lineRule="auto"/>
        <w:rPr>
          <w:rFonts w:ascii="Arial" w:eastAsia="Times New Roman" w:hAnsi="Arial" w:cs="Arial"/>
          <w:color w:val="FF0000"/>
          <w:lang w:val="en-GB"/>
        </w:rPr>
      </w:pPr>
    </w:p>
    <w:p w14:paraId="6E28088A" w14:textId="7C0793D4" w:rsidR="00D47E1C" w:rsidRPr="0053013A" w:rsidRDefault="00D47E1C" w:rsidP="0053013A">
      <w:pPr>
        <w:spacing w:after="0" w:line="360" w:lineRule="auto"/>
        <w:rPr>
          <w:rFonts w:ascii="Arial" w:eastAsia="Times New Roman" w:hAnsi="Arial" w:cs="Arial"/>
          <w:color w:val="000000" w:themeColor="text1"/>
          <w:lang w:val="en-GB"/>
        </w:rPr>
      </w:pPr>
      <w:proofErr w:type="spellStart"/>
      <w:r w:rsidRPr="0053013A">
        <w:rPr>
          <w:rFonts w:ascii="Arial" w:eastAsia="Times New Roman" w:hAnsi="Arial" w:cs="Arial"/>
          <w:color w:val="000000" w:themeColor="text1"/>
          <w:lang w:val="en-GB"/>
        </w:rPr>
        <w:t>Lemov</w:t>
      </w:r>
      <w:proofErr w:type="spellEnd"/>
      <w:r w:rsidRPr="0053013A">
        <w:rPr>
          <w:rFonts w:ascii="Arial" w:eastAsia="Times New Roman" w:hAnsi="Arial" w:cs="Arial"/>
          <w:color w:val="000000" w:themeColor="text1"/>
          <w:lang w:val="en-GB"/>
        </w:rPr>
        <w:t xml:space="preserve">, D. (2015) Teach Like a Champion 2.0: 62 Techniques that Put Students on the Path to College. </w:t>
      </w:r>
      <w:proofErr w:type="spellStart"/>
      <w:r w:rsidRPr="0053013A">
        <w:rPr>
          <w:rFonts w:ascii="Arial" w:eastAsia="Times New Roman" w:hAnsi="Arial" w:cs="Arial"/>
          <w:color w:val="000000" w:themeColor="text1"/>
          <w:lang w:val="en-GB"/>
        </w:rPr>
        <w:t>Ar</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gael</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yn</w:t>
      </w:r>
      <w:proofErr w:type="spellEnd"/>
      <w:r w:rsidRPr="0053013A">
        <w:rPr>
          <w:rFonts w:ascii="Arial" w:eastAsia="Times New Roman" w:hAnsi="Arial" w:cs="Arial"/>
          <w:color w:val="000000" w:themeColor="text1"/>
          <w:lang w:val="en-GB"/>
        </w:rPr>
        <w:t xml:space="preserve">: </w:t>
      </w:r>
      <w:hyperlink r:id="rId19" w:history="1">
        <w:r w:rsidRPr="0053013A">
          <w:rPr>
            <w:rStyle w:val="Hyperlink"/>
            <w:rFonts w:ascii="Arial" w:eastAsia="Times New Roman" w:hAnsi="Arial" w:cs="Arial"/>
            <w:lang w:val="en-GB"/>
          </w:rPr>
          <w:t>https://www.google.co.uk/books/edition/Teach_Like_a_Champion_2_0/BMJoBQAAQBAJ?hl=en&amp;gbpv=1&amp;dq=teacher+modeling&amp;printsec=frontcover</w:t>
        </w:r>
      </w:hyperlink>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Darllenwyd</w:t>
      </w:r>
      <w:proofErr w:type="spellEnd"/>
      <w:r w:rsidRPr="0053013A">
        <w:rPr>
          <w:rFonts w:ascii="Arial" w:eastAsia="Times New Roman" w:hAnsi="Arial" w:cs="Arial"/>
          <w:color w:val="000000" w:themeColor="text1"/>
          <w:lang w:val="en-GB"/>
        </w:rPr>
        <w:t xml:space="preserve">: </w:t>
      </w:r>
      <w:r w:rsidR="003E01BB" w:rsidRPr="0053013A">
        <w:rPr>
          <w:rFonts w:ascii="Arial" w:eastAsia="Times New Roman" w:hAnsi="Arial" w:cs="Arial"/>
          <w:color w:val="000000" w:themeColor="text1"/>
          <w:lang w:val="en-GB"/>
        </w:rPr>
        <w:t>22.02.22)</w:t>
      </w:r>
    </w:p>
    <w:p w14:paraId="49BF246D" w14:textId="44E53F8A" w:rsidR="003524F7" w:rsidRPr="0053013A" w:rsidRDefault="003524F7" w:rsidP="0053013A">
      <w:pPr>
        <w:spacing w:after="0" w:line="360" w:lineRule="auto"/>
        <w:rPr>
          <w:rFonts w:ascii="Arial" w:eastAsia="Times New Roman" w:hAnsi="Arial" w:cs="Arial"/>
          <w:color w:val="000000" w:themeColor="text1"/>
          <w:lang w:val="en-GB"/>
        </w:rPr>
      </w:pPr>
    </w:p>
    <w:p w14:paraId="29C37816" w14:textId="37E20AA6" w:rsidR="003524F7" w:rsidRPr="0053013A" w:rsidRDefault="003524F7" w:rsidP="0053013A">
      <w:pPr>
        <w:spacing w:after="0" w:line="360" w:lineRule="auto"/>
        <w:rPr>
          <w:rFonts w:ascii="Arial" w:eastAsia="Times New Roman" w:hAnsi="Arial" w:cs="Arial"/>
          <w:color w:val="000000" w:themeColor="text1"/>
          <w:lang w:val="en-GB"/>
        </w:rPr>
      </w:pPr>
      <w:r w:rsidRPr="0053013A">
        <w:rPr>
          <w:rFonts w:ascii="Arial" w:eastAsia="Times New Roman" w:hAnsi="Arial" w:cs="Arial"/>
          <w:color w:val="000000" w:themeColor="text1"/>
          <w:lang w:val="en-GB"/>
        </w:rPr>
        <w:t>Morin, A. (</w:t>
      </w:r>
      <w:proofErr w:type="spellStart"/>
      <w:r w:rsidRPr="0053013A">
        <w:rPr>
          <w:rFonts w:ascii="Arial" w:eastAsia="Times New Roman" w:hAnsi="Arial" w:cs="Arial"/>
          <w:color w:val="000000" w:themeColor="text1"/>
          <w:lang w:val="en-GB"/>
        </w:rPr>
        <w:t>Dyddiad</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Anhysbys</w:t>
      </w:r>
      <w:proofErr w:type="spellEnd"/>
      <w:r w:rsidRPr="0053013A">
        <w:rPr>
          <w:rFonts w:ascii="Arial" w:eastAsia="Times New Roman" w:hAnsi="Arial" w:cs="Arial"/>
          <w:color w:val="000000" w:themeColor="text1"/>
          <w:lang w:val="en-GB"/>
        </w:rPr>
        <w:t xml:space="preserve">) The power of effective praise: A guide for teachers. </w:t>
      </w:r>
      <w:proofErr w:type="spellStart"/>
      <w:r w:rsidRPr="0053013A">
        <w:rPr>
          <w:rFonts w:ascii="Arial" w:eastAsia="Times New Roman" w:hAnsi="Arial" w:cs="Arial"/>
          <w:color w:val="000000" w:themeColor="text1"/>
          <w:lang w:val="en-GB"/>
        </w:rPr>
        <w:t>Ar</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gael</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yn</w:t>
      </w:r>
      <w:proofErr w:type="spellEnd"/>
      <w:r w:rsidRPr="0053013A">
        <w:rPr>
          <w:rFonts w:ascii="Arial" w:eastAsia="Times New Roman" w:hAnsi="Arial" w:cs="Arial"/>
          <w:color w:val="000000" w:themeColor="text1"/>
          <w:lang w:val="en-GB"/>
        </w:rPr>
        <w:t xml:space="preserve">: </w:t>
      </w:r>
      <w:hyperlink r:id="rId20" w:history="1">
        <w:r w:rsidRPr="0053013A">
          <w:rPr>
            <w:rStyle w:val="Hyperlink"/>
            <w:rFonts w:ascii="Arial" w:eastAsia="Times New Roman" w:hAnsi="Arial" w:cs="Arial"/>
            <w:lang w:val="en-GB"/>
          </w:rPr>
          <w:t>https://www.understood.org/articles/en/the-power-of-effective-praise-a-guide-for-teachers?_sp=993eda85-322c-4aa5-bd3c-ab4879b52291.1645564848772#The_3_types_of_praise</w:t>
        </w:r>
      </w:hyperlink>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Darllenwyd</w:t>
      </w:r>
      <w:proofErr w:type="spellEnd"/>
      <w:r w:rsidRPr="0053013A">
        <w:rPr>
          <w:rFonts w:ascii="Arial" w:eastAsia="Times New Roman" w:hAnsi="Arial" w:cs="Arial"/>
          <w:color w:val="000000" w:themeColor="text1"/>
          <w:lang w:val="en-GB"/>
        </w:rPr>
        <w:t>: 22.02.22)</w:t>
      </w:r>
    </w:p>
    <w:p w14:paraId="15D75AFF" w14:textId="77777777" w:rsidR="00B47CF0" w:rsidRPr="0053013A" w:rsidRDefault="00B47CF0" w:rsidP="0053013A">
      <w:pPr>
        <w:spacing w:after="0" w:line="360" w:lineRule="auto"/>
        <w:rPr>
          <w:rFonts w:ascii="Arial" w:eastAsia="Times New Roman" w:hAnsi="Arial" w:cs="Arial"/>
          <w:color w:val="000000" w:themeColor="text1"/>
          <w:lang w:val="en-GB"/>
        </w:rPr>
      </w:pPr>
    </w:p>
    <w:p w14:paraId="190BF5B5" w14:textId="14670A09" w:rsidR="00D6234C" w:rsidRPr="0053013A" w:rsidRDefault="00D6234C" w:rsidP="0053013A">
      <w:pPr>
        <w:spacing w:after="0" w:line="360" w:lineRule="auto"/>
        <w:rPr>
          <w:rFonts w:ascii="Arial" w:eastAsia="Times New Roman" w:hAnsi="Arial" w:cs="Arial"/>
          <w:color w:val="000000" w:themeColor="text1"/>
          <w:lang w:val="en-GB"/>
        </w:rPr>
      </w:pPr>
      <w:proofErr w:type="spellStart"/>
      <w:r w:rsidRPr="0053013A">
        <w:rPr>
          <w:rFonts w:ascii="Arial" w:eastAsia="Times New Roman" w:hAnsi="Arial" w:cs="Arial"/>
          <w:color w:val="000000" w:themeColor="text1"/>
          <w:lang w:val="en-GB"/>
        </w:rPr>
        <w:t>Rosenshine</w:t>
      </w:r>
      <w:proofErr w:type="spellEnd"/>
      <w:r w:rsidRPr="0053013A">
        <w:rPr>
          <w:rFonts w:ascii="Arial" w:eastAsia="Times New Roman" w:hAnsi="Arial" w:cs="Arial"/>
          <w:color w:val="000000" w:themeColor="text1"/>
          <w:lang w:val="en-GB"/>
        </w:rPr>
        <w:t xml:space="preserve">, B. (2012) Principles of Instruction: Research-Based Strategies That All Teachers Should Know. </w:t>
      </w:r>
      <w:proofErr w:type="spellStart"/>
      <w:r w:rsidRPr="0053013A">
        <w:rPr>
          <w:rFonts w:ascii="Arial" w:eastAsia="Times New Roman" w:hAnsi="Arial" w:cs="Arial"/>
          <w:color w:val="000000" w:themeColor="text1"/>
          <w:lang w:val="en-GB"/>
        </w:rPr>
        <w:t>Ar</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gael</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yn</w:t>
      </w:r>
      <w:proofErr w:type="spellEnd"/>
      <w:r w:rsidRPr="0053013A">
        <w:rPr>
          <w:rFonts w:ascii="Arial" w:eastAsia="Times New Roman" w:hAnsi="Arial" w:cs="Arial"/>
          <w:color w:val="000000" w:themeColor="text1"/>
          <w:lang w:val="en-GB"/>
        </w:rPr>
        <w:t>:</w:t>
      </w:r>
      <w:r w:rsidRPr="0053013A">
        <w:rPr>
          <w:rFonts w:ascii="Arial" w:hAnsi="Arial" w:cs="Arial"/>
        </w:rPr>
        <w:t xml:space="preserve"> </w:t>
      </w:r>
      <w:hyperlink r:id="rId21" w:history="1">
        <w:r w:rsidRPr="0053013A">
          <w:rPr>
            <w:rStyle w:val="Hyperlink"/>
            <w:rFonts w:ascii="Arial" w:eastAsia="Times New Roman" w:hAnsi="Arial" w:cs="Arial"/>
            <w:lang w:val="en-GB"/>
          </w:rPr>
          <w:t>https://www.teachertoolkit.co.uk/wp-content/uploads/2018/10/Principles-of-Insruction-Rosenshine.pdf</w:t>
        </w:r>
      </w:hyperlink>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Darllenwyd</w:t>
      </w:r>
      <w:proofErr w:type="spellEnd"/>
      <w:r w:rsidRPr="0053013A">
        <w:rPr>
          <w:rFonts w:ascii="Arial" w:eastAsia="Times New Roman" w:hAnsi="Arial" w:cs="Arial"/>
          <w:color w:val="000000" w:themeColor="text1"/>
          <w:lang w:val="en-GB"/>
        </w:rPr>
        <w:t>: 22.02.22)</w:t>
      </w:r>
    </w:p>
    <w:p w14:paraId="4FF8C992" w14:textId="1659B8C3" w:rsidR="007E39E8" w:rsidRPr="0053013A" w:rsidRDefault="007E39E8" w:rsidP="0053013A">
      <w:pPr>
        <w:spacing w:after="0" w:line="360" w:lineRule="auto"/>
        <w:rPr>
          <w:rFonts w:ascii="Arial" w:eastAsia="Times New Roman" w:hAnsi="Arial" w:cs="Arial"/>
          <w:color w:val="000000" w:themeColor="text1"/>
          <w:lang w:val="en-GB"/>
        </w:rPr>
      </w:pPr>
    </w:p>
    <w:p w14:paraId="0B11D8B3" w14:textId="09942766" w:rsidR="007E39E8" w:rsidRPr="0053013A" w:rsidRDefault="007E39E8" w:rsidP="0053013A">
      <w:pPr>
        <w:spacing w:after="0" w:line="360" w:lineRule="auto"/>
        <w:rPr>
          <w:rFonts w:ascii="Arial" w:hAnsi="Arial" w:cs="Arial"/>
          <w:color w:val="000000" w:themeColor="text1"/>
          <w:sz w:val="24"/>
          <w:szCs w:val="24"/>
          <w:lang w:val="en-GB"/>
        </w:rPr>
      </w:pPr>
      <w:r w:rsidRPr="0053013A">
        <w:rPr>
          <w:rStyle w:val="authors"/>
          <w:rFonts w:ascii="Arial" w:hAnsi="Arial" w:cs="Arial"/>
          <w:color w:val="000000" w:themeColor="text1"/>
          <w:shd w:val="clear" w:color="auto" w:fill="FFFFFF"/>
        </w:rPr>
        <w:t>Saito</w:t>
      </w:r>
      <w:r w:rsidR="00B7049B" w:rsidRPr="0053013A">
        <w:rPr>
          <w:rStyle w:val="authors"/>
          <w:rFonts w:ascii="Arial" w:hAnsi="Arial" w:cs="Arial"/>
          <w:color w:val="000000" w:themeColor="text1"/>
          <w:shd w:val="clear" w:color="auto" w:fill="FFFFFF"/>
        </w:rPr>
        <w:t>, E.</w:t>
      </w:r>
      <w:r w:rsidRPr="0053013A">
        <w:rPr>
          <w:rFonts w:ascii="Arial" w:hAnsi="Arial" w:cs="Arial"/>
          <w:color w:val="000000" w:themeColor="text1"/>
          <w:shd w:val="clear" w:color="auto" w:fill="FFFFFF"/>
        </w:rPr>
        <w:t> </w:t>
      </w:r>
      <w:r w:rsidRPr="0053013A">
        <w:rPr>
          <w:rStyle w:val="date"/>
          <w:rFonts w:ascii="Arial" w:hAnsi="Arial" w:cs="Arial"/>
          <w:color w:val="000000" w:themeColor="text1"/>
          <w:shd w:val="clear" w:color="auto" w:fill="FFFFFF"/>
        </w:rPr>
        <w:t>(2012)</w:t>
      </w:r>
      <w:r w:rsidRPr="0053013A">
        <w:rPr>
          <w:rFonts w:ascii="Arial" w:hAnsi="Arial" w:cs="Arial"/>
          <w:color w:val="000000" w:themeColor="text1"/>
          <w:shd w:val="clear" w:color="auto" w:fill="FFFFFF"/>
        </w:rPr>
        <w:t> </w:t>
      </w:r>
      <w:r w:rsidRPr="0053013A">
        <w:rPr>
          <w:rStyle w:val="arttitle"/>
          <w:rFonts w:ascii="Arial" w:hAnsi="Arial" w:cs="Arial"/>
          <w:color w:val="000000" w:themeColor="text1"/>
          <w:shd w:val="clear" w:color="auto" w:fill="FFFFFF"/>
        </w:rPr>
        <w:t>Key issues of lesson study in Japan and the United States: a literature review,</w:t>
      </w:r>
      <w:r w:rsidRPr="0053013A">
        <w:rPr>
          <w:rFonts w:ascii="Arial" w:hAnsi="Arial" w:cs="Arial"/>
          <w:color w:val="000000" w:themeColor="text1"/>
          <w:shd w:val="clear" w:color="auto" w:fill="FFFFFF"/>
        </w:rPr>
        <w:t> </w:t>
      </w:r>
      <w:r w:rsidRPr="0053013A">
        <w:rPr>
          <w:rStyle w:val="serialtitle"/>
          <w:rFonts w:ascii="Arial" w:hAnsi="Arial" w:cs="Arial"/>
          <w:color w:val="000000" w:themeColor="text1"/>
          <w:shd w:val="clear" w:color="auto" w:fill="FFFFFF"/>
        </w:rPr>
        <w:t>Professional Development in Education</w:t>
      </w:r>
      <w:r w:rsidRPr="0053013A">
        <w:rPr>
          <w:rStyle w:val="volumeissue"/>
          <w:rFonts w:ascii="Arial" w:hAnsi="Arial" w:cs="Arial"/>
          <w:color w:val="000000" w:themeColor="text1"/>
          <w:shd w:val="clear" w:color="auto" w:fill="FFFFFF"/>
        </w:rPr>
        <w:t>,</w:t>
      </w:r>
      <w:r w:rsidRPr="0053013A">
        <w:rPr>
          <w:rFonts w:ascii="Arial" w:hAnsi="Arial" w:cs="Arial"/>
          <w:color w:val="000000" w:themeColor="text1"/>
          <w:shd w:val="clear" w:color="auto" w:fill="FFFFFF"/>
        </w:rPr>
        <w:t> </w:t>
      </w:r>
      <w:r w:rsidRPr="0053013A">
        <w:rPr>
          <w:rStyle w:val="pagerange"/>
          <w:rFonts w:ascii="Arial" w:hAnsi="Arial" w:cs="Arial"/>
          <w:color w:val="000000" w:themeColor="text1"/>
          <w:shd w:val="clear" w:color="auto" w:fill="FFFFFF"/>
        </w:rPr>
        <w:t xml:space="preserve">777-789. Ar gael yn: </w:t>
      </w:r>
      <w:r w:rsidRPr="0053013A">
        <w:rPr>
          <w:rStyle w:val="pagerange"/>
          <w:rFonts w:ascii="Arial" w:hAnsi="Arial" w:cs="Arial"/>
          <w:color w:val="000000" w:themeColor="text1"/>
          <w:shd w:val="clear" w:color="auto" w:fill="FFFFFF"/>
        </w:rPr>
        <w:fldChar w:fldCharType="begin"/>
      </w:r>
      <w:r w:rsidRPr="0053013A">
        <w:rPr>
          <w:rStyle w:val="pagerange"/>
          <w:rFonts w:ascii="Arial" w:hAnsi="Arial" w:cs="Arial"/>
          <w:color w:val="000000" w:themeColor="text1"/>
          <w:shd w:val="clear" w:color="auto" w:fill="FFFFFF"/>
        </w:rPr>
        <w:instrText xml:space="preserve"> HYPERLINK "https://www.tandfonline.com/doi/pdf/10.1080/19415257.2012.668857?needAccess=true" </w:instrText>
      </w:r>
      <w:r w:rsidRPr="0053013A">
        <w:rPr>
          <w:rStyle w:val="pagerange"/>
          <w:rFonts w:ascii="Arial" w:hAnsi="Arial" w:cs="Arial"/>
          <w:color w:val="000000" w:themeColor="text1"/>
          <w:shd w:val="clear" w:color="auto" w:fill="FFFFFF"/>
        </w:rPr>
        <w:fldChar w:fldCharType="separate"/>
      </w:r>
      <w:r w:rsidRPr="0053013A">
        <w:rPr>
          <w:rStyle w:val="Hyperlink"/>
          <w:rFonts w:ascii="Arial" w:hAnsi="Arial" w:cs="Arial"/>
          <w:shd w:val="clear" w:color="auto" w:fill="FFFFFF"/>
        </w:rPr>
        <w:t>https://www.tandfonline.com/doi/pdf/10.1080/19415257.2012.668857?needAccess=true</w:t>
      </w:r>
      <w:r w:rsidRPr="0053013A">
        <w:rPr>
          <w:rStyle w:val="pagerange"/>
          <w:rFonts w:ascii="Arial" w:hAnsi="Arial" w:cs="Arial"/>
          <w:color w:val="000000" w:themeColor="text1"/>
          <w:shd w:val="clear" w:color="auto" w:fill="FFFFFF"/>
        </w:rPr>
        <w:fldChar w:fldCharType="end"/>
      </w:r>
      <w:r w:rsidRPr="0053013A">
        <w:rPr>
          <w:rStyle w:val="pagerange"/>
          <w:rFonts w:ascii="Arial" w:hAnsi="Arial" w:cs="Arial"/>
          <w:color w:val="000000" w:themeColor="text1"/>
          <w:shd w:val="clear" w:color="auto" w:fill="FFFFFF"/>
        </w:rPr>
        <w:t xml:space="preserve"> (Darllenwyd:</w:t>
      </w:r>
      <w:r w:rsidR="00223932" w:rsidRPr="0053013A">
        <w:rPr>
          <w:rStyle w:val="pagerange"/>
          <w:rFonts w:ascii="Arial" w:hAnsi="Arial" w:cs="Arial"/>
          <w:color w:val="000000" w:themeColor="text1"/>
          <w:shd w:val="clear" w:color="auto" w:fill="FFFFFF"/>
        </w:rPr>
        <w:t xml:space="preserve"> 23.02.22)</w:t>
      </w:r>
      <w:r w:rsidRPr="0053013A">
        <w:rPr>
          <w:rStyle w:val="doilink"/>
          <w:rFonts w:ascii="Arial" w:hAnsi="Arial" w:cs="Arial"/>
          <w:color w:val="000000" w:themeColor="text1"/>
          <w:shd w:val="clear" w:color="auto" w:fill="FFFFFF"/>
        </w:rPr>
        <w:t xml:space="preserve"> </w:t>
      </w:r>
    </w:p>
    <w:p w14:paraId="53112330" w14:textId="537FBA68" w:rsidR="00061EE7" w:rsidRPr="0053013A" w:rsidRDefault="00061EE7" w:rsidP="0053013A">
      <w:pPr>
        <w:spacing w:after="0" w:line="360" w:lineRule="auto"/>
        <w:rPr>
          <w:rFonts w:ascii="Arial" w:eastAsia="Times New Roman" w:hAnsi="Arial" w:cs="Arial"/>
          <w:color w:val="000000" w:themeColor="text1"/>
          <w:lang w:val="en-GB"/>
        </w:rPr>
      </w:pPr>
    </w:p>
    <w:p w14:paraId="661F1D0B" w14:textId="0C739BA8" w:rsidR="00061EE7" w:rsidRDefault="00061EE7" w:rsidP="0053013A">
      <w:pPr>
        <w:spacing w:after="0" w:line="360" w:lineRule="auto"/>
        <w:rPr>
          <w:rFonts w:ascii="Arial" w:eastAsia="Times New Roman" w:hAnsi="Arial" w:cs="Arial"/>
          <w:color w:val="000000" w:themeColor="text1"/>
          <w:lang w:val="en-GB"/>
        </w:rPr>
      </w:pPr>
      <w:r w:rsidRPr="0053013A">
        <w:rPr>
          <w:rFonts w:ascii="Arial" w:eastAsia="Times New Roman" w:hAnsi="Arial" w:cs="Arial"/>
          <w:color w:val="000000" w:themeColor="text1"/>
          <w:lang w:val="en-GB"/>
        </w:rPr>
        <w:t xml:space="preserve">Teacher Development Trust (2021) What is Lesson Study? </w:t>
      </w:r>
      <w:proofErr w:type="spellStart"/>
      <w:r w:rsidRPr="0053013A">
        <w:rPr>
          <w:rFonts w:ascii="Arial" w:eastAsia="Times New Roman" w:hAnsi="Arial" w:cs="Arial"/>
          <w:color w:val="000000" w:themeColor="text1"/>
          <w:lang w:val="en-GB"/>
        </w:rPr>
        <w:t>Ar</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gael</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yn</w:t>
      </w:r>
      <w:proofErr w:type="spellEnd"/>
      <w:r w:rsidRPr="0053013A">
        <w:rPr>
          <w:rFonts w:ascii="Arial" w:eastAsia="Times New Roman" w:hAnsi="Arial" w:cs="Arial"/>
          <w:color w:val="000000" w:themeColor="text1"/>
          <w:lang w:val="en-GB"/>
        </w:rPr>
        <w:t xml:space="preserve">: </w:t>
      </w:r>
      <w:hyperlink r:id="rId22" w:history="1">
        <w:r w:rsidRPr="0053013A">
          <w:rPr>
            <w:rStyle w:val="Hyperlink"/>
            <w:rFonts w:ascii="Arial" w:eastAsia="Times New Roman" w:hAnsi="Arial" w:cs="Arial"/>
            <w:lang w:val="en-GB"/>
          </w:rPr>
          <w:t>https://tdtrust.org/what-is-lesson-study/</w:t>
        </w:r>
      </w:hyperlink>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Darllenwyd</w:t>
      </w:r>
      <w:proofErr w:type="spellEnd"/>
      <w:r w:rsidRPr="0053013A">
        <w:rPr>
          <w:rFonts w:ascii="Arial" w:eastAsia="Times New Roman" w:hAnsi="Arial" w:cs="Arial"/>
          <w:color w:val="000000" w:themeColor="text1"/>
          <w:lang w:val="en-GB"/>
        </w:rPr>
        <w:t>: 22.02.22)</w:t>
      </w:r>
    </w:p>
    <w:p w14:paraId="4A2725FE" w14:textId="5AE95052" w:rsidR="000013EF" w:rsidRPr="000013EF" w:rsidRDefault="000013EF" w:rsidP="000013EF">
      <w:pPr>
        <w:spacing w:after="0" w:line="360" w:lineRule="auto"/>
        <w:rPr>
          <w:rFonts w:ascii="Arial" w:eastAsia="Times New Roman" w:hAnsi="Arial" w:cs="Arial"/>
          <w:color w:val="000000" w:themeColor="text1"/>
          <w:lang w:val="en-GB"/>
        </w:rPr>
      </w:pPr>
    </w:p>
    <w:p w14:paraId="58BF0912" w14:textId="383784B8" w:rsidR="00B47CF0" w:rsidRPr="000013EF" w:rsidRDefault="00C22CB1" w:rsidP="000013EF">
      <w:pPr>
        <w:shd w:val="clear" w:color="auto" w:fill="FFFFFF"/>
        <w:spacing w:after="0" w:afterAutospacing="1" w:line="360" w:lineRule="auto"/>
        <w:rPr>
          <w:rFonts w:ascii="Arial" w:hAnsi="Arial" w:cs="Arial"/>
          <w:color w:val="000000" w:themeColor="text1"/>
          <w:sz w:val="24"/>
          <w:szCs w:val="24"/>
          <w:lang w:val="en-GB"/>
        </w:rPr>
      </w:pPr>
      <w:r>
        <w:rPr>
          <w:rStyle w:val="authors"/>
          <w:rFonts w:ascii="Arial" w:hAnsi="Arial" w:cs="Arial"/>
          <w:color w:val="000000" w:themeColor="text1"/>
        </w:rPr>
        <w:t>Warwick, P., Vrikki, M.,</w:t>
      </w:r>
      <w:r w:rsidR="00442137">
        <w:rPr>
          <w:rStyle w:val="authors"/>
          <w:rFonts w:ascii="Arial" w:hAnsi="Arial" w:cs="Arial"/>
          <w:color w:val="000000" w:themeColor="text1"/>
        </w:rPr>
        <w:t xml:space="preserve"> Karlsen, A., Dudle, P., Vermunt, J. (2019)</w:t>
      </w:r>
      <w:r w:rsidR="00442137" w:rsidRPr="000013EF">
        <w:rPr>
          <w:rStyle w:val="arttitle"/>
          <w:rFonts w:ascii="Arial" w:hAnsi="Arial" w:cs="Arial"/>
          <w:color w:val="000000" w:themeColor="text1"/>
        </w:rPr>
        <w:t xml:space="preserve"> </w:t>
      </w:r>
      <w:r w:rsidR="000013EF" w:rsidRPr="000013EF">
        <w:rPr>
          <w:rStyle w:val="arttitle"/>
          <w:rFonts w:ascii="Arial" w:hAnsi="Arial" w:cs="Arial"/>
          <w:color w:val="000000" w:themeColor="text1"/>
        </w:rPr>
        <w:t>The role of pupil voice as a trigger for teacher learning in Lesson Study professional groups,</w:t>
      </w:r>
      <w:r w:rsidR="000013EF" w:rsidRPr="000013EF">
        <w:rPr>
          <w:rFonts w:ascii="Arial" w:hAnsi="Arial" w:cs="Arial"/>
          <w:color w:val="000000" w:themeColor="text1"/>
        </w:rPr>
        <w:t> </w:t>
      </w:r>
      <w:r w:rsidR="000013EF" w:rsidRPr="000013EF">
        <w:rPr>
          <w:rStyle w:val="serialtitle"/>
          <w:rFonts w:ascii="Arial" w:hAnsi="Arial" w:cs="Arial"/>
          <w:color w:val="000000" w:themeColor="text1"/>
        </w:rPr>
        <w:t>Cambridge Journal of Education,</w:t>
      </w:r>
      <w:r w:rsidR="000013EF" w:rsidRPr="000013EF">
        <w:rPr>
          <w:rFonts w:ascii="Arial" w:hAnsi="Arial" w:cs="Arial"/>
          <w:color w:val="000000" w:themeColor="text1"/>
        </w:rPr>
        <w:t> </w:t>
      </w:r>
      <w:r w:rsidR="000013EF" w:rsidRPr="000013EF">
        <w:rPr>
          <w:rStyle w:val="volumeissue"/>
          <w:rFonts w:ascii="Arial" w:hAnsi="Arial" w:cs="Arial"/>
          <w:color w:val="000000" w:themeColor="text1"/>
        </w:rPr>
        <w:t>49:4,</w:t>
      </w:r>
      <w:r w:rsidR="000013EF" w:rsidRPr="000013EF">
        <w:rPr>
          <w:rFonts w:ascii="Arial" w:hAnsi="Arial" w:cs="Arial"/>
          <w:color w:val="000000" w:themeColor="text1"/>
        </w:rPr>
        <w:t> </w:t>
      </w:r>
      <w:r w:rsidR="000013EF" w:rsidRPr="000013EF">
        <w:rPr>
          <w:rStyle w:val="pagerange"/>
          <w:rFonts w:ascii="Arial" w:hAnsi="Arial" w:cs="Arial"/>
          <w:color w:val="000000" w:themeColor="text1"/>
        </w:rPr>
        <w:t>435-455</w:t>
      </w:r>
      <w:r w:rsidR="000013EF">
        <w:rPr>
          <w:rStyle w:val="pagerange"/>
          <w:rFonts w:ascii="Arial" w:hAnsi="Arial" w:cs="Arial"/>
          <w:color w:val="000000" w:themeColor="text1"/>
        </w:rPr>
        <w:t xml:space="preserve">. Ar gael yn: </w:t>
      </w:r>
      <w:r w:rsidR="000013EF">
        <w:rPr>
          <w:rStyle w:val="pagerange"/>
          <w:rFonts w:ascii="Arial" w:hAnsi="Arial" w:cs="Arial"/>
          <w:color w:val="000000" w:themeColor="text1"/>
        </w:rPr>
        <w:fldChar w:fldCharType="begin"/>
      </w:r>
      <w:r w:rsidR="000013EF">
        <w:rPr>
          <w:rStyle w:val="pagerange"/>
          <w:rFonts w:ascii="Arial" w:hAnsi="Arial" w:cs="Arial"/>
          <w:color w:val="000000" w:themeColor="text1"/>
        </w:rPr>
        <w:instrText xml:space="preserve"> HYPERLINK "</w:instrText>
      </w:r>
      <w:r w:rsidR="000013EF" w:rsidRPr="000013EF">
        <w:rPr>
          <w:rStyle w:val="pagerange"/>
          <w:rFonts w:ascii="Arial" w:hAnsi="Arial" w:cs="Arial"/>
          <w:color w:val="000000" w:themeColor="text1"/>
        </w:rPr>
        <w:instrText>https://www.tandfonline.com/doi/epub/10.1080/0305764X.2018.1556606?needAccess=true</w:instrText>
      </w:r>
      <w:r w:rsidR="000013EF">
        <w:rPr>
          <w:rStyle w:val="pagerange"/>
          <w:rFonts w:ascii="Arial" w:hAnsi="Arial" w:cs="Arial"/>
          <w:color w:val="000000" w:themeColor="text1"/>
        </w:rPr>
        <w:instrText xml:space="preserve">" </w:instrText>
      </w:r>
      <w:r w:rsidR="000013EF">
        <w:rPr>
          <w:rStyle w:val="pagerange"/>
          <w:rFonts w:ascii="Arial" w:hAnsi="Arial" w:cs="Arial"/>
          <w:color w:val="000000" w:themeColor="text1"/>
        </w:rPr>
        <w:fldChar w:fldCharType="separate"/>
      </w:r>
      <w:r w:rsidR="000013EF" w:rsidRPr="00475255">
        <w:rPr>
          <w:rStyle w:val="Hyperlink"/>
          <w:rFonts w:ascii="Arial" w:hAnsi="Arial" w:cs="Arial"/>
        </w:rPr>
        <w:t>https://www.tandfonline.com/doi/epub/10.1080/0305764X.2018.1556606?needAccess=true</w:t>
      </w:r>
      <w:r w:rsidR="000013EF">
        <w:rPr>
          <w:rStyle w:val="pagerange"/>
          <w:rFonts w:ascii="Arial" w:hAnsi="Arial" w:cs="Arial"/>
          <w:color w:val="000000" w:themeColor="text1"/>
        </w:rPr>
        <w:fldChar w:fldCharType="end"/>
      </w:r>
      <w:r w:rsidR="000013EF">
        <w:rPr>
          <w:rStyle w:val="pagerange"/>
          <w:rFonts w:ascii="Arial" w:hAnsi="Arial" w:cs="Arial"/>
          <w:color w:val="000000" w:themeColor="text1"/>
        </w:rPr>
        <w:t xml:space="preserve"> (Darllenwyd</w:t>
      </w:r>
      <w:r w:rsidR="0017535A">
        <w:rPr>
          <w:rStyle w:val="pagerange"/>
          <w:rFonts w:ascii="Arial" w:hAnsi="Arial" w:cs="Arial"/>
          <w:color w:val="000000" w:themeColor="text1"/>
        </w:rPr>
        <w:t>: 25.02.22)</w:t>
      </w:r>
      <w:r w:rsidR="000013EF" w:rsidRPr="000013EF">
        <w:rPr>
          <w:rFonts w:ascii="Arial" w:hAnsi="Arial" w:cs="Arial"/>
          <w:color w:val="000000" w:themeColor="text1"/>
          <w:sz w:val="24"/>
          <w:szCs w:val="24"/>
          <w:lang w:val="en-GB"/>
        </w:rPr>
        <w:t xml:space="preserve"> </w:t>
      </w:r>
    </w:p>
    <w:p w14:paraId="5AF3CCB4" w14:textId="266F9E05" w:rsidR="00ED33C0" w:rsidRPr="0053013A" w:rsidRDefault="00126E96" w:rsidP="0053013A">
      <w:pPr>
        <w:spacing w:after="0" w:line="360" w:lineRule="auto"/>
        <w:rPr>
          <w:rFonts w:ascii="Arial" w:eastAsia="Times New Roman" w:hAnsi="Arial" w:cs="Arial"/>
          <w:color w:val="000000" w:themeColor="text1"/>
          <w:lang w:val="en-GB"/>
        </w:rPr>
      </w:pPr>
      <w:r w:rsidRPr="0053013A">
        <w:rPr>
          <w:rFonts w:ascii="Arial" w:eastAsia="Times New Roman" w:hAnsi="Arial" w:cs="Arial"/>
          <w:color w:val="000000" w:themeColor="text1"/>
          <w:lang w:val="en-GB"/>
        </w:rPr>
        <w:t xml:space="preserve">Wilson, M. (2012) Interactive </w:t>
      </w:r>
      <w:proofErr w:type="spellStart"/>
      <w:r w:rsidRPr="0053013A">
        <w:rPr>
          <w:rFonts w:ascii="Arial" w:eastAsia="Times New Roman" w:hAnsi="Arial" w:cs="Arial"/>
          <w:color w:val="000000" w:themeColor="text1"/>
          <w:lang w:val="en-GB"/>
        </w:rPr>
        <w:t>Modeling</w:t>
      </w:r>
      <w:proofErr w:type="spellEnd"/>
      <w:r w:rsidRPr="0053013A">
        <w:rPr>
          <w:rFonts w:ascii="Arial" w:eastAsia="Times New Roman" w:hAnsi="Arial" w:cs="Arial"/>
          <w:color w:val="000000" w:themeColor="text1"/>
          <w:lang w:val="en-GB"/>
        </w:rPr>
        <w:t xml:space="preserve">: A Powerful Technique for Teaching Children. </w:t>
      </w:r>
      <w:proofErr w:type="spellStart"/>
      <w:r w:rsidRPr="0053013A">
        <w:rPr>
          <w:rFonts w:ascii="Arial" w:eastAsia="Times New Roman" w:hAnsi="Arial" w:cs="Arial"/>
          <w:color w:val="000000" w:themeColor="text1"/>
          <w:lang w:val="en-GB"/>
        </w:rPr>
        <w:t>Ar</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gael</w:t>
      </w:r>
      <w:proofErr w:type="spellEnd"/>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yn</w:t>
      </w:r>
      <w:proofErr w:type="spellEnd"/>
      <w:r w:rsidRPr="0053013A">
        <w:rPr>
          <w:rFonts w:ascii="Arial" w:eastAsia="Times New Roman" w:hAnsi="Arial" w:cs="Arial"/>
          <w:color w:val="000000" w:themeColor="text1"/>
          <w:lang w:val="en-GB"/>
        </w:rPr>
        <w:t xml:space="preserve">: </w:t>
      </w:r>
      <w:hyperlink r:id="rId23" w:history="1">
        <w:r w:rsidRPr="0053013A">
          <w:rPr>
            <w:rStyle w:val="Hyperlink"/>
            <w:rFonts w:ascii="Arial" w:eastAsia="Times New Roman" w:hAnsi="Arial" w:cs="Arial"/>
            <w:lang w:val="en-GB"/>
          </w:rPr>
          <w:t>https://www.google.co.uk/books/edition/Interactive_Modeling/BNTHLabC5QEC?hl=en&amp;gbpv=1&amp;dq=teacher+modeling&amp;printsec=frontcover</w:t>
        </w:r>
      </w:hyperlink>
      <w:r w:rsidRPr="0053013A">
        <w:rPr>
          <w:rFonts w:ascii="Arial" w:eastAsia="Times New Roman" w:hAnsi="Arial" w:cs="Arial"/>
          <w:color w:val="000000" w:themeColor="text1"/>
          <w:lang w:val="en-GB"/>
        </w:rPr>
        <w:t xml:space="preserve"> (</w:t>
      </w:r>
      <w:proofErr w:type="spellStart"/>
      <w:r w:rsidRPr="0053013A">
        <w:rPr>
          <w:rFonts w:ascii="Arial" w:eastAsia="Times New Roman" w:hAnsi="Arial" w:cs="Arial"/>
          <w:color w:val="000000" w:themeColor="text1"/>
          <w:lang w:val="en-GB"/>
        </w:rPr>
        <w:t>Darllenwyd</w:t>
      </w:r>
      <w:proofErr w:type="spellEnd"/>
      <w:r w:rsidRPr="0053013A">
        <w:rPr>
          <w:rFonts w:ascii="Arial" w:eastAsia="Times New Roman" w:hAnsi="Arial" w:cs="Arial"/>
          <w:color w:val="000000" w:themeColor="text1"/>
          <w:lang w:val="en-GB"/>
        </w:rPr>
        <w:t>: 22.02.22)</w:t>
      </w:r>
    </w:p>
    <w:sectPr w:rsidR="00ED33C0" w:rsidRPr="0053013A" w:rsidSect="00F23F84">
      <w:headerReference w:type="default" r:id="rId24"/>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ADBF1A" w14:textId="77777777" w:rsidR="00467264" w:rsidRDefault="00467264" w:rsidP="0073245B">
      <w:pPr>
        <w:spacing w:after="0" w:line="240" w:lineRule="auto"/>
      </w:pPr>
      <w:r>
        <w:separator/>
      </w:r>
    </w:p>
  </w:endnote>
  <w:endnote w:type="continuationSeparator" w:id="0">
    <w:p w14:paraId="43A0E678" w14:textId="77777777" w:rsidR="00467264" w:rsidRDefault="00467264" w:rsidP="007324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596700" w14:textId="77777777" w:rsidR="00467264" w:rsidRPr="00727D78" w:rsidRDefault="00467264">
    <w:pPr>
      <w:pStyle w:val="Footer"/>
      <w:tabs>
        <w:tab w:val="clear" w:pos="4680"/>
        <w:tab w:val="clear" w:pos="9360"/>
      </w:tabs>
      <w:jc w:val="center"/>
      <w:rPr>
        <w:rFonts w:ascii="Arial" w:hAnsi="Arial" w:cs="Arial"/>
        <w:caps/>
        <w:noProof/>
        <w:color w:val="000000" w:themeColor="text1"/>
      </w:rPr>
    </w:pPr>
    <w:r w:rsidRPr="00727D78">
      <w:rPr>
        <w:rFonts w:ascii="Arial" w:hAnsi="Arial" w:cs="Arial"/>
        <w:caps/>
        <w:color w:val="000000" w:themeColor="text1"/>
      </w:rPr>
      <w:fldChar w:fldCharType="begin"/>
    </w:r>
    <w:r w:rsidRPr="00727D78">
      <w:rPr>
        <w:rFonts w:ascii="Arial" w:hAnsi="Arial" w:cs="Arial"/>
        <w:caps/>
        <w:color w:val="000000" w:themeColor="text1"/>
      </w:rPr>
      <w:instrText xml:space="preserve"> PAGE   \* MERGEFORMAT </w:instrText>
    </w:r>
    <w:r w:rsidRPr="00727D78">
      <w:rPr>
        <w:rFonts w:ascii="Arial" w:hAnsi="Arial" w:cs="Arial"/>
        <w:caps/>
        <w:color w:val="000000" w:themeColor="text1"/>
      </w:rPr>
      <w:fldChar w:fldCharType="separate"/>
    </w:r>
    <w:r w:rsidRPr="00727D78">
      <w:rPr>
        <w:rFonts w:ascii="Arial" w:hAnsi="Arial" w:cs="Arial"/>
        <w:caps/>
        <w:noProof/>
        <w:color w:val="000000" w:themeColor="text1"/>
      </w:rPr>
      <w:t>2</w:t>
    </w:r>
    <w:r w:rsidRPr="00727D78">
      <w:rPr>
        <w:rFonts w:ascii="Arial" w:hAnsi="Arial" w:cs="Arial"/>
        <w:caps/>
        <w:noProof/>
        <w:color w:val="000000" w:themeColor="text1"/>
      </w:rPr>
      <w:fldChar w:fldCharType="end"/>
    </w:r>
  </w:p>
  <w:p w14:paraId="22E957D8" w14:textId="77777777" w:rsidR="00467264" w:rsidRDefault="004672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30F20F" w14:textId="77777777" w:rsidR="00467264" w:rsidRDefault="00467264" w:rsidP="0073245B">
      <w:pPr>
        <w:spacing w:after="0" w:line="240" w:lineRule="auto"/>
      </w:pPr>
      <w:r>
        <w:separator/>
      </w:r>
    </w:p>
  </w:footnote>
  <w:footnote w:type="continuationSeparator" w:id="0">
    <w:p w14:paraId="23E6BC23" w14:textId="77777777" w:rsidR="00467264" w:rsidRDefault="00467264" w:rsidP="007324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67264" w:rsidRPr="00E611D9" w14:paraId="358AFC5D" w14:textId="77777777" w:rsidTr="00E94BFE">
      <w:tc>
        <w:tcPr>
          <w:tcW w:w="4508" w:type="dxa"/>
        </w:tcPr>
        <w:p w14:paraId="6EED2546" w14:textId="14E7EF12" w:rsidR="00467264" w:rsidRPr="00E611D9" w:rsidRDefault="00467264" w:rsidP="0073245B">
          <w:pPr>
            <w:pStyle w:val="Header"/>
            <w:rPr>
              <w:rFonts w:ascii="Arial" w:hAnsi="Arial" w:cs="Arial"/>
            </w:rPr>
          </w:pPr>
          <w:r w:rsidRPr="00E611D9">
            <w:rPr>
              <w:rFonts w:ascii="Arial" w:hAnsi="Arial" w:cs="Arial"/>
            </w:rPr>
            <w:t>E</w:t>
          </w:r>
          <w:r>
            <w:rPr>
              <w:rFonts w:ascii="Arial" w:hAnsi="Arial" w:cs="Arial"/>
            </w:rPr>
            <w:t>CAD6010-C</w:t>
          </w:r>
        </w:p>
      </w:tc>
      <w:tc>
        <w:tcPr>
          <w:tcW w:w="4508" w:type="dxa"/>
        </w:tcPr>
        <w:p w14:paraId="1ABBE69E" w14:textId="77777777" w:rsidR="00467264" w:rsidRPr="00E611D9" w:rsidRDefault="00467264" w:rsidP="0073245B">
          <w:pPr>
            <w:pStyle w:val="Header"/>
            <w:jc w:val="right"/>
            <w:rPr>
              <w:rFonts w:ascii="Arial" w:hAnsi="Arial" w:cs="Arial"/>
            </w:rPr>
          </w:pPr>
          <w:r>
            <w:rPr>
              <w:rFonts w:ascii="Arial" w:hAnsi="Arial" w:cs="Arial"/>
            </w:rPr>
            <w:t xml:space="preserve"> Rhif Myfyriwr: 1901389 </w:t>
          </w:r>
        </w:p>
      </w:tc>
    </w:tr>
  </w:tbl>
  <w:p w14:paraId="3CE0B59E" w14:textId="77777777" w:rsidR="00467264" w:rsidRDefault="004672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E07B83"/>
    <w:multiLevelType w:val="multilevel"/>
    <w:tmpl w:val="2F96E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6A3273D"/>
    <w:multiLevelType w:val="multilevel"/>
    <w:tmpl w:val="17CA0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129"/>
    <w:rsid w:val="000013EF"/>
    <w:rsid w:val="00006119"/>
    <w:rsid w:val="00006660"/>
    <w:rsid w:val="00010674"/>
    <w:rsid w:val="00013084"/>
    <w:rsid w:val="00013ABF"/>
    <w:rsid w:val="00020089"/>
    <w:rsid w:val="0002098C"/>
    <w:rsid w:val="0002728D"/>
    <w:rsid w:val="000404B6"/>
    <w:rsid w:val="00046491"/>
    <w:rsid w:val="000464B7"/>
    <w:rsid w:val="000472B1"/>
    <w:rsid w:val="000479BB"/>
    <w:rsid w:val="00061C54"/>
    <w:rsid w:val="00061EE7"/>
    <w:rsid w:val="000663E3"/>
    <w:rsid w:val="00067B30"/>
    <w:rsid w:val="00071715"/>
    <w:rsid w:val="00072F88"/>
    <w:rsid w:val="00073100"/>
    <w:rsid w:val="00075DE1"/>
    <w:rsid w:val="00076240"/>
    <w:rsid w:val="00076FE7"/>
    <w:rsid w:val="00080807"/>
    <w:rsid w:val="00081718"/>
    <w:rsid w:val="00085929"/>
    <w:rsid w:val="000906C9"/>
    <w:rsid w:val="000926E4"/>
    <w:rsid w:val="00092C75"/>
    <w:rsid w:val="000A31B2"/>
    <w:rsid w:val="000B276A"/>
    <w:rsid w:val="000B4534"/>
    <w:rsid w:val="000C44EA"/>
    <w:rsid w:val="000C46E2"/>
    <w:rsid w:val="000C5D5D"/>
    <w:rsid w:val="000C7481"/>
    <w:rsid w:val="000D3515"/>
    <w:rsid w:val="000D577F"/>
    <w:rsid w:val="000D6085"/>
    <w:rsid w:val="000E1968"/>
    <w:rsid w:val="000E3562"/>
    <w:rsid w:val="000F0816"/>
    <w:rsid w:val="000F2392"/>
    <w:rsid w:val="000F4707"/>
    <w:rsid w:val="000F51AC"/>
    <w:rsid w:val="000F5951"/>
    <w:rsid w:val="0010316B"/>
    <w:rsid w:val="00106826"/>
    <w:rsid w:val="0011215A"/>
    <w:rsid w:val="0011326B"/>
    <w:rsid w:val="00113FDF"/>
    <w:rsid w:val="00116E9E"/>
    <w:rsid w:val="00121EBE"/>
    <w:rsid w:val="00125E05"/>
    <w:rsid w:val="00126E96"/>
    <w:rsid w:val="0012781B"/>
    <w:rsid w:val="0013151E"/>
    <w:rsid w:val="00131A14"/>
    <w:rsid w:val="001424B9"/>
    <w:rsid w:val="001445E6"/>
    <w:rsid w:val="001478B9"/>
    <w:rsid w:val="00152648"/>
    <w:rsid w:val="00156BF7"/>
    <w:rsid w:val="001611B5"/>
    <w:rsid w:val="00164EAE"/>
    <w:rsid w:val="0017535A"/>
    <w:rsid w:val="00175528"/>
    <w:rsid w:val="00176387"/>
    <w:rsid w:val="001807B7"/>
    <w:rsid w:val="00180A57"/>
    <w:rsid w:val="00181DE3"/>
    <w:rsid w:val="00182E96"/>
    <w:rsid w:val="001871D9"/>
    <w:rsid w:val="00191096"/>
    <w:rsid w:val="00194F55"/>
    <w:rsid w:val="001962F1"/>
    <w:rsid w:val="001965DD"/>
    <w:rsid w:val="001979F6"/>
    <w:rsid w:val="001B03A5"/>
    <w:rsid w:val="001B0CDB"/>
    <w:rsid w:val="001B47C9"/>
    <w:rsid w:val="001B4DD7"/>
    <w:rsid w:val="001B4DE5"/>
    <w:rsid w:val="001B5A9D"/>
    <w:rsid w:val="001B6F14"/>
    <w:rsid w:val="001B6FC5"/>
    <w:rsid w:val="001C00A9"/>
    <w:rsid w:val="001C2AEB"/>
    <w:rsid w:val="001C7F25"/>
    <w:rsid w:val="001D17E2"/>
    <w:rsid w:val="001E09C7"/>
    <w:rsid w:val="001E4D64"/>
    <w:rsid w:val="001F0777"/>
    <w:rsid w:val="001F2A0C"/>
    <w:rsid w:val="001F3AA3"/>
    <w:rsid w:val="0020144E"/>
    <w:rsid w:val="00206C36"/>
    <w:rsid w:val="00206D4A"/>
    <w:rsid w:val="002116A1"/>
    <w:rsid w:val="0021530B"/>
    <w:rsid w:val="00215C47"/>
    <w:rsid w:val="002169AC"/>
    <w:rsid w:val="0022079E"/>
    <w:rsid w:val="00223932"/>
    <w:rsid w:val="00231E04"/>
    <w:rsid w:val="002322FD"/>
    <w:rsid w:val="00235470"/>
    <w:rsid w:val="002365A5"/>
    <w:rsid w:val="002453BE"/>
    <w:rsid w:val="00251AA5"/>
    <w:rsid w:val="00251CC8"/>
    <w:rsid w:val="002524AA"/>
    <w:rsid w:val="00255ED3"/>
    <w:rsid w:val="00263DA5"/>
    <w:rsid w:val="00272D0B"/>
    <w:rsid w:val="0027308A"/>
    <w:rsid w:val="002732AD"/>
    <w:rsid w:val="002736ED"/>
    <w:rsid w:val="00275955"/>
    <w:rsid w:val="002818D8"/>
    <w:rsid w:val="00283BB5"/>
    <w:rsid w:val="002849A2"/>
    <w:rsid w:val="00284CC4"/>
    <w:rsid w:val="00292EC0"/>
    <w:rsid w:val="00294259"/>
    <w:rsid w:val="002A0BF5"/>
    <w:rsid w:val="002A3E5E"/>
    <w:rsid w:val="002B0A60"/>
    <w:rsid w:val="002B4518"/>
    <w:rsid w:val="002B4F16"/>
    <w:rsid w:val="002B6360"/>
    <w:rsid w:val="002B683A"/>
    <w:rsid w:val="002C6936"/>
    <w:rsid w:val="002C707C"/>
    <w:rsid w:val="002E2857"/>
    <w:rsid w:val="002E2F08"/>
    <w:rsid w:val="002E37D9"/>
    <w:rsid w:val="002E40B7"/>
    <w:rsid w:val="002F2F7B"/>
    <w:rsid w:val="00304B2D"/>
    <w:rsid w:val="00313344"/>
    <w:rsid w:val="003177FD"/>
    <w:rsid w:val="00325954"/>
    <w:rsid w:val="0033631E"/>
    <w:rsid w:val="00343617"/>
    <w:rsid w:val="00346E7E"/>
    <w:rsid w:val="00350440"/>
    <w:rsid w:val="00350470"/>
    <w:rsid w:val="003524F7"/>
    <w:rsid w:val="00353692"/>
    <w:rsid w:val="00353C5E"/>
    <w:rsid w:val="003541B5"/>
    <w:rsid w:val="0035570A"/>
    <w:rsid w:val="00357CB6"/>
    <w:rsid w:val="00373C3E"/>
    <w:rsid w:val="00375DD3"/>
    <w:rsid w:val="00383AC8"/>
    <w:rsid w:val="003A2489"/>
    <w:rsid w:val="003B0838"/>
    <w:rsid w:val="003B2599"/>
    <w:rsid w:val="003B72EB"/>
    <w:rsid w:val="003B733C"/>
    <w:rsid w:val="003C1739"/>
    <w:rsid w:val="003C32C6"/>
    <w:rsid w:val="003D1753"/>
    <w:rsid w:val="003D58E5"/>
    <w:rsid w:val="003E01BB"/>
    <w:rsid w:val="003E1EC2"/>
    <w:rsid w:val="003E2BA2"/>
    <w:rsid w:val="003E7DCB"/>
    <w:rsid w:val="003F28A9"/>
    <w:rsid w:val="003F3CDF"/>
    <w:rsid w:val="00403EB9"/>
    <w:rsid w:val="004207F0"/>
    <w:rsid w:val="00424495"/>
    <w:rsid w:val="00431336"/>
    <w:rsid w:val="004325D6"/>
    <w:rsid w:val="00442137"/>
    <w:rsid w:val="00446C19"/>
    <w:rsid w:val="004541BD"/>
    <w:rsid w:val="00454777"/>
    <w:rsid w:val="00454D70"/>
    <w:rsid w:val="004558DF"/>
    <w:rsid w:val="00464E6A"/>
    <w:rsid w:val="004652F5"/>
    <w:rsid w:val="0046710F"/>
    <w:rsid w:val="00467264"/>
    <w:rsid w:val="004673EC"/>
    <w:rsid w:val="00467833"/>
    <w:rsid w:val="00470C24"/>
    <w:rsid w:val="00474782"/>
    <w:rsid w:val="004804D2"/>
    <w:rsid w:val="00486D90"/>
    <w:rsid w:val="00490944"/>
    <w:rsid w:val="0049787F"/>
    <w:rsid w:val="004A2267"/>
    <w:rsid w:val="004A2A6D"/>
    <w:rsid w:val="004A2B9E"/>
    <w:rsid w:val="004A4E2D"/>
    <w:rsid w:val="004A686A"/>
    <w:rsid w:val="004B1529"/>
    <w:rsid w:val="004B1613"/>
    <w:rsid w:val="004B52AF"/>
    <w:rsid w:val="004B5FEE"/>
    <w:rsid w:val="004B7165"/>
    <w:rsid w:val="004C083E"/>
    <w:rsid w:val="004C09AC"/>
    <w:rsid w:val="004C15E6"/>
    <w:rsid w:val="004C7FD3"/>
    <w:rsid w:val="004D0535"/>
    <w:rsid w:val="004D12E9"/>
    <w:rsid w:val="004D151E"/>
    <w:rsid w:val="004D2870"/>
    <w:rsid w:val="004E20E8"/>
    <w:rsid w:val="004E5E22"/>
    <w:rsid w:val="004F015F"/>
    <w:rsid w:val="004F281B"/>
    <w:rsid w:val="004F3F5E"/>
    <w:rsid w:val="005050DC"/>
    <w:rsid w:val="00512542"/>
    <w:rsid w:val="00521F41"/>
    <w:rsid w:val="00522DEE"/>
    <w:rsid w:val="00526DDF"/>
    <w:rsid w:val="00527899"/>
    <w:rsid w:val="0053013A"/>
    <w:rsid w:val="00533652"/>
    <w:rsid w:val="00535FA8"/>
    <w:rsid w:val="00543471"/>
    <w:rsid w:val="005434FA"/>
    <w:rsid w:val="00544069"/>
    <w:rsid w:val="0055040E"/>
    <w:rsid w:val="00556449"/>
    <w:rsid w:val="00563398"/>
    <w:rsid w:val="00563F25"/>
    <w:rsid w:val="00567152"/>
    <w:rsid w:val="0057052D"/>
    <w:rsid w:val="00572E8F"/>
    <w:rsid w:val="0057469F"/>
    <w:rsid w:val="00584D92"/>
    <w:rsid w:val="0059508A"/>
    <w:rsid w:val="00595CAA"/>
    <w:rsid w:val="005A2097"/>
    <w:rsid w:val="005A6C19"/>
    <w:rsid w:val="005B0B98"/>
    <w:rsid w:val="005C75E3"/>
    <w:rsid w:val="005D4A93"/>
    <w:rsid w:val="005E4A5C"/>
    <w:rsid w:val="005E71D9"/>
    <w:rsid w:val="005F2491"/>
    <w:rsid w:val="005F2A02"/>
    <w:rsid w:val="005F3C4B"/>
    <w:rsid w:val="005F6036"/>
    <w:rsid w:val="0060087F"/>
    <w:rsid w:val="0060564A"/>
    <w:rsid w:val="00606284"/>
    <w:rsid w:val="0062503D"/>
    <w:rsid w:val="0063367C"/>
    <w:rsid w:val="00635F79"/>
    <w:rsid w:val="006404CF"/>
    <w:rsid w:val="00643199"/>
    <w:rsid w:val="006516C2"/>
    <w:rsid w:val="00660CF9"/>
    <w:rsid w:val="006653DF"/>
    <w:rsid w:val="006656A9"/>
    <w:rsid w:val="006718DD"/>
    <w:rsid w:val="00681671"/>
    <w:rsid w:val="00682B32"/>
    <w:rsid w:val="00685915"/>
    <w:rsid w:val="006931DD"/>
    <w:rsid w:val="00694177"/>
    <w:rsid w:val="006971E1"/>
    <w:rsid w:val="006A43D5"/>
    <w:rsid w:val="006A488B"/>
    <w:rsid w:val="006A6C40"/>
    <w:rsid w:val="006A77C1"/>
    <w:rsid w:val="006B17E7"/>
    <w:rsid w:val="006B1A7F"/>
    <w:rsid w:val="006B55D2"/>
    <w:rsid w:val="006B6C98"/>
    <w:rsid w:val="006B6DA0"/>
    <w:rsid w:val="006C5FDE"/>
    <w:rsid w:val="006D34BC"/>
    <w:rsid w:val="006D5FA5"/>
    <w:rsid w:val="006E09E0"/>
    <w:rsid w:val="006E33B5"/>
    <w:rsid w:val="006E355A"/>
    <w:rsid w:val="006E7668"/>
    <w:rsid w:val="006F2586"/>
    <w:rsid w:val="006F3E57"/>
    <w:rsid w:val="006F5854"/>
    <w:rsid w:val="00702525"/>
    <w:rsid w:val="00713C2D"/>
    <w:rsid w:val="00715F2F"/>
    <w:rsid w:val="007236E8"/>
    <w:rsid w:val="0072641B"/>
    <w:rsid w:val="00727D78"/>
    <w:rsid w:val="007308EE"/>
    <w:rsid w:val="0073245B"/>
    <w:rsid w:val="00735FF6"/>
    <w:rsid w:val="00736511"/>
    <w:rsid w:val="00736C87"/>
    <w:rsid w:val="00741AAC"/>
    <w:rsid w:val="00752128"/>
    <w:rsid w:val="00754D8F"/>
    <w:rsid w:val="00762A00"/>
    <w:rsid w:val="00763D11"/>
    <w:rsid w:val="00773722"/>
    <w:rsid w:val="007900F0"/>
    <w:rsid w:val="00792048"/>
    <w:rsid w:val="007A1289"/>
    <w:rsid w:val="007A2826"/>
    <w:rsid w:val="007A32C5"/>
    <w:rsid w:val="007A656D"/>
    <w:rsid w:val="007B3E43"/>
    <w:rsid w:val="007B74AC"/>
    <w:rsid w:val="007C18AE"/>
    <w:rsid w:val="007C2393"/>
    <w:rsid w:val="007C3078"/>
    <w:rsid w:val="007C391B"/>
    <w:rsid w:val="007C3E69"/>
    <w:rsid w:val="007C4764"/>
    <w:rsid w:val="007C76D7"/>
    <w:rsid w:val="007C7DBB"/>
    <w:rsid w:val="007D325E"/>
    <w:rsid w:val="007D38C5"/>
    <w:rsid w:val="007E39E8"/>
    <w:rsid w:val="007F3F01"/>
    <w:rsid w:val="007F53CA"/>
    <w:rsid w:val="00802D38"/>
    <w:rsid w:val="00805A5F"/>
    <w:rsid w:val="00806B1D"/>
    <w:rsid w:val="0082162D"/>
    <w:rsid w:val="00822C12"/>
    <w:rsid w:val="00822D74"/>
    <w:rsid w:val="00825DAF"/>
    <w:rsid w:val="00830C9E"/>
    <w:rsid w:val="008338B5"/>
    <w:rsid w:val="00845F74"/>
    <w:rsid w:val="00855FFE"/>
    <w:rsid w:val="00861D83"/>
    <w:rsid w:val="008626F3"/>
    <w:rsid w:val="008635EE"/>
    <w:rsid w:val="00876B09"/>
    <w:rsid w:val="00880DCD"/>
    <w:rsid w:val="00881BFE"/>
    <w:rsid w:val="00886A9E"/>
    <w:rsid w:val="00891CDA"/>
    <w:rsid w:val="00896EF2"/>
    <w:rsid w:val="00897B55"/>
    <w:rsid w:val="008A3537"/>
    <w:rsid w:val="008C36D1"/>
    <w:rsid w:val="008C3E0F"/>
    <w:rsid w:val="008C5201"/>
    <w:rsid w:val="008D0F39"/>
    <w:rsid w:val="008E35C0"/>
    <w:rsid w:val="008E674F"/>
    <w:rsid w:val="008F5EE6"/>
    <w:rsid w:val="0090159C"/>
    <w:rsid w:val="0091539E"/>
    <w:rsid w:val="00927171"/>
    <w:rsid w:val="00943849"/>
    <w:rsid w:val="0094665B"/>
    <w:rsid w:val="009471DF"/>
    <w:rsid w:val="0095522B"/>
    <w:rsid w:val="00963FDE"/>
    <w:rsid w:val="009647B1"/>
    <w:rsid w:val="00967592"/>
    <w:rsid w:val="009702D8"/>
    <w:rsid w:val="00972025"/>
    <w:rsid w:val="00974ABE"/>
    <w:rsid w:val="0098277F"/>
    <w:rsid w:val="00990C8B"/>
    <w:rsid w:val="009949A2"/>
    <w:rsid w:val="00995ECD"/>
    <w:rsid w:val="009A0AC0"/>
    <w:rsid w:val="009A3B11"/>
    <w:rsid w:val="009A7C0F"/>
    <w:rsid w:val="009B2B99"/>
    <w:rsid w:val="009C4BAD"/>
    <w:rsid w:val="009D008F"/>
    <w:rsid w:val="009D0793"/>
    <w:rsid w:val="009D1195"/>
    <w:rsid w:val="009E60E9"/>
    <w:rsid w:val="009E70E9"/>
    <w:rsid w:val="009E7903"/>
    <w:rsid w:val="009F552B"/>
    <w:rsid w:val="009F6213"/>
    <w:rsid w:val="00A02522"/>
    <w:rsid w:val="00A078FD"/>
    <w:rsid w:val="00A13CEC"/>
    <w:rsid w:val="00A14722"/>
    <w:rsid w:val="00A238CA"/>
    <w:rsid w:val="00A2408E"/>
    <w:rsid w:val="00A27CBF"/>
    <w:rsid w:val="00A32762"/>
    <w:rsid w:val="00A34887"/>
    <w:rsid w:val="00A41BF8"/>
    <w:rsid w:val="00A421B3"/>
    <w:rsid w:val="00A42C40"/>
    <w:rsid w:val="00A44EED"/>
    <w:rsid w:val="00A5089D"/>
    <w:rsid w:val="00A55429"/>
    <w:rsid w:val="00A55EBD"/>
    <w:rsid w:val="00A57842"/>
    <w:rsid w:val="00A624C9"/>
    <w:rsid w:val="00A62ACC"/>
    <w:rsid w:val="00A67C63"/>
    <w:rsid w:val="00A72BAA"/>
    <w:rsid w:val="00A73B1A"/>
    <w:rsid w:val="00A770F9"/>
    <w:rsid w:val="00A814A4"/>
    <w:rsid w:val="00A82816"/>
    <w:rsid w:val="00A9378E"/>
    <w:rsid w:val="00A961A8"/>
    <w:rsid w:val="00AA03BD"/>
    <w:rsid w:val="00AA196B"/>
    <w:rsid w:val="00AA7B33"/>
    <w:rsid w:val="00AC1850"/>
    <w:rsid w:val="00AC36D5"/>
    <w:rsid w:val="00AC493C"/>
    <w:rsid w:val="00AD485E"/>
    <w:rsid w:val="00AD59F6"/>
    <w:rsid w:val="00AE63A3"/>
    <w:rsid w:val="00AF304D"/>
    <w:rsid w:val="00AF5D44"/>
    <w:rsid w:val="00B01189"/>
    <w:rsid w:val="00B01710"/>
    <w:rsid w:val="00B02FC3"/>
    <w:rsid w:val="00B044C0"/>
    <w:rsid w:val="00B04AF1"/>
    <w:rsid w:val="00B0684B"/>
    <w:rsid w:val="00B12C48"/>
    <w:rsid w:val="00B1403F"/>
    <w:rsid w:val="00B23766"/>
    <w:rsid w:val="00B2590A"/>
    <w:rsid w:val="00B262AB"/>
    <w:rsid w:val="00B33302"/>
    <w:rsid w:val="00B43892"/>
    <w:rsid w:val="00B43CEA"/>
    <w:rsid w:val="00B47CF0"/>
    <w:rsid w:val="00B47EBC"/>
    <w:rsid w:val="00B536BC"/>
    <w:rsid w:val="00B7049B"/>
    <w:rsid w:val="00B75147"/>
    <w:rsid w:val="00B75FF6"/>
    <w:rsid w:val="00B80CA6"/>
    <w:rsid w:val="00B812FF"/>
    <w:rsid w:val="00B83CC4"/>
    <w:rsid w:val="00B83CE0"/>
    <w:rsid w:val="00B85777"/>
    <w:rsid w:val="00B86C20"/>
    <w:rsid w:val="00B923B1"/>
    <w:rsid w:val="00B93D51"/>
    <w:rsid w:val="00B94428"/>
    <w:rsid w:val="00B9764A"/>
    <w:rsid w:val="00BA51F8"/>
    <w:rsid w:val="00BB13C9"/>
    <w:rsid w:val="00BD07B4"/>
    <w:rsid w:val="00BD4FC8"/>
    <w:rsid w:val="00BD6ED9"/>
    <w:rsid w:val="00BE1C47"/>
    <w:rsid w:val="00BE1DCA"/>
    <w:rsid w:val="00BE2C3E"/>
    <w:rsid w:val="00BE47D2"/>
    <w:rsid w:val="00BE4DC7"/>
    <w:rsid w:val="00BF6D72"/>
    <w:rsid w:val="00C056C8"/>
    <w:rsid w:val="00C077AB"/>
    <w:rsid w:val="00C11812"/>
    <w:rsid w:val="00C12A28"/>
    <w:rsid w:val="00C12CB4"/>
    <w:rsid w:val="00C13094"/>
    <w:rsid w:val="00C159F0"/>
    <w:rsid w:val="00C226BC"/>
    <w:rsid w:val="00C22CB1"/>
    <w:rsid w:val="00C25659"/>
    <w:rsid w:val="00C3542F"/>
    <w:rsid w:val="00C4673B"/>
    <w:rsid w:val="00C5405E"/>
    <w:rsid w:val="00C57F8D"/>
    <w:rsid w:val="00C643F8"/>
    <w:rsid w:val="00C66FFD"/>
    <w:rsid w:val="00C73910"/>
    <w:rsid w:val="00C75666"/>
    <w:rsid w:val="00C76923"/>
    <w:rsid w:val="00C8256D"/>
    <w:rsid w:val="00C83D4B"/>
    <w:rsid w:val="00C926D9"/>
    <w:rsid w:val="00C938E9"/>
    <w:rsid w:val="00C9535A"/>
    <w:rsid w:val="00C957AB"/>
    <w:rsid w:val="00C97216"/>
    <w:rsid w:val="00CA67B4"/>
    <w:rsid w:val="00CB7D42"/>
    <w:rsid w:val="00CC05BB"/>
    <w:rsid w:val="00CC1260"/>
    <w:rsid w:val="00CD1160"/>
    <w:rsid w:val="00CD30E9"/>
    <w:rsid w:val="00CD38DE"/>
    <w:rsid w:val="00CE653A"/>
    <w:rsid w:val="00CE7B87"/>
    <w:rsid w:val="00CF378D"/>
    <w:rsid w:val="00CF4958"/>
    <w:rsid w:val="00CF4FAA"/>
    <w:rsid w:val="00CF69F6"/>
    <w:rsid w:val="00CF6AE3"/>
    <w:rsid w:val="00D126B3"/>
    <w:rsid w:val="00D146A2"/>
    <w:rsid w:val="00D168B1"/>
    <w:rsid w:val="00D22710"/>
    <w:rsid w:val="00D22A52"/>
    <w:rsid w:val="00D24922"/>
    <w:rsid w:val="00D4021A"/>
    <w:rsid w:val="00D408F6"/>
    <w:rsid w:val="00D41753"/>
    <w:rsid w:val="00D41F7B"/>
    <w:rsid w:val="00D42050"/>
    <w:rsid w:val="00D44EEE"/>
    <w:rsid w:val="00D45650"/>
    <w:rsid w:val="00D47E1C"/>
    <w:rsid w:val="00D50820"/>
    <w:rsid w:val="00D557D7"/>
    <w:rsid w:val="00D55E49"/>
    <w:rsid w:val="00D6234C"/>
    <w:rsid w:val="00D65C9F"/>
    <w:rsid w:val="00D67F42"/>
    <w:rsid w:val="00D700E8"/>
    <w:rsid w:val="00D7376E"/>
    <w:rsid w:val="00D73788"/>
    <w:rsid w:val="00D812C7"/>
    <w:rsid w:val="00D85549"/>
    <w:rsid w:val="00D865AA"/>
    <w:rsid w:val="00D90C45"/>
    <w:rsid w:val="00DA12BC"/>
    <w:rsid w:val="00DA2D2D"/>
    <w:rsid w:val="00DA6129"/>
    <w:rsid w:val="00DB221C"/>
    <w:rsid w:val="00DC3E9C"/>
    <w:rsid w:val="00DD610D"/>
    <w:rsid w:val="00DE03CB"/>
    <w:rsid w:val="00DE12E7"/>
    <w:rsid w:val="00DE1420"/>
    <w:rsid w:val="00DE30B8"/>
    <w:rsid w:val="00DF1B9E"/>
    <w:rsid w:val="00DF604B"/>
    <w:rsid w:val="00E000E2"/>
    <w:rsid w:val="00E01717"/>
    <w:rsid w:val="00E02F69"/>
    <w:rsid w:val="00E03D2B"/>
    <w:rsid w:val="00E117D3"/>
    <w:rsid w:val="00E12A7A"/>
    <w:rsid w:val="00E1656D"/>
    <w:rsid w:val="00E16EE1"/>
    <w:rsid w:val="00E2404E"/>
    <w:rsid w:val="00E26F94"/>
    <w:rsid w:val="00E310FD"/>
    <w:rsid w:val="00E32764"/>
    <w:rsid w:val="00E34C4A"/>
    <w:rsid w:val="00E35099"/>
    <w:rsid w:val="00E35D30"/>
    <w:rsid w:val="00E3738F"/>
    <w:rsid w:val="00E45CA5"/>
    <w:rsid w:val="00E53831"/>
    <w:rsid w:val="00E5761F"/>
    <w:rsid w:val="00E64069"/>
    <w:rsid w:val="00E66B57"/>
    <w:rsid w:val="00E704D7"/>
    <w:rsid w:val="00E72107"/>
    <w:rsid w:val="00E728AF"/>
    <w:rsid w:val="00E81428"/>
    <w:rsid w:val="00E84111"/>
    <w:rsid w:val="00E93D86"/>
    <w:rsid w:val="00E94BFE"/>
    <w:rsid w:val="00EA4022"/>
    <w:rsid w:val="00EB1254"/>
    <w:rsid w:val="00EC2A98"/>
    <w:rsid w:val="00EC4574"/>
    <w:rsid w:val="00ED1129"/>
    <w:rsid w:val="00ED1ACF"/>
    <w:rsid w:val="00ED2790"/>
    <w:rsid w:val="00ED320E"/>
    <w:rsid w:val="00ED33C0"/>
    <w:rsid w:val="00ED75AB"/>
    <w:rsid w:val="00ED7EB7"/>
    <w:rsid w:val="00EE1C64"/>
    <w:rsid w:val="00EE3DFB"/>
    <w:rsid w:val="00EE6D7B"/>
    <w:rsid w:val="00EF5264"/>
    <w:rsid w:val="00EF680C"/>
    <w:rsid w:val="00EF78D6"/>
    <w:rsid w:val="00F12265"/>
    <w:rsid w:val="00F131FB"/>
    <w:rsid w:val="00F14DC0"/>
    <w:rsid w:val="00F14E5D"/>
    <w:rsid w:val="00F15A6A"/>
    <w:rsid w:val="00F17F49"/>
    <w:rsid w:val="00F17FBC"/>
    <w:rsid w:val="00F20543"/>
    <w:rsid w:val="00F23F84"/>
    <w:rsid w:val="00F24BC0"/>
    <w:rsid w:val="00F36608"/>
    <w:rsid w:val="00F4300A"/>
    <w:rsid w:val="00F4568A"/>
    <w:rsid w:val="00F5107C"/>
    <w:rsid w:val="00F63837"/>
    <w:rsid w:val="00F64BCE"/>
    <w:rsid w:val="00F71F70"/>
    <w:rsid w:val="00F77521"/>
    <w:rsid w:val="00F80A0A"/>
    <w:rsid w:val="00F933AE"/>
    <w:rsid w:val="00FA03D8"/>
    <w:rsid w:val="00FA0A40"/>
    <w:rsid w:val="00FB33A3"/>
    <w:rsid w:val="00FB4BD3"/>
    <w:rsid w:val="00FB5C70"/>
    <w:rsid w:val="00FC3B27"/>
    <w:rsid w:val="00FC3EB4"/>
    <w:rsid w:val="00FD341A"/>
    <w:rsid w:val="00FE4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50126"/>
  <w15:chartTrackingRefBased/>
  <w15:docId w15:val="{27BA8BBE-5055-3F4D-898E-29AD170D9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3245B"/>
    <w:pPr>
      <w:spacing w:after="160" w:line="259" w:lineRule="auto"/>
    </w:pPr>
    <w:rPr>
      <w:sz w:val="22"/>
      <w:szCs w:val="22"/>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73245B"/>
    <w:pPr>
      <w:spacing w:after="0" w:line="360" w:lineRule="auto"/>
    </w:pPr>
    <w:rPr>
      <w:rFonts w:ascii="Arial" w:hAnsi="Arial"/>
    </w:rPr>
  </w:style>
  <w:style w:type="character" w:customStyle="1" w:styleId="AssignBodyChar">
    <w:name w:val="AssignBody Char"/>
    <w:basedOn w:val="DefaultParagraphFont"/>
    <w:link w:val="AssignBody"/>
    <w:rsid w:val="0073245B"/>
    <w:rPr>
      <w:rFonts w:ascii="Arial" w:hAnsi="Arial"/>
      <w:sz w:val="22"/>
      <w:szCs w:val="22"/>
      <w:lang w:val="cy-GB"/>
    </w:rPr>
  </w:style>
  <w:style w:type="table" w:styleId="TableGrid">
    <w:name w:val="Table Grid"/>
    <w:basedOn w:val="TableNormal"/>
    <w:uiPriority w:val="39"/>
    <w:rsid w:val="0073245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324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245B"/>
    <w:rPr>
      <w:sz w:val="22"/>
      <w:szCs w:val="22"/>
      <w:lang w:val="cy-GB"/>
    </w:rPr>
  </w:style>
  <w:style w:type="paragraph" w:styleId="Footer">
    <w:name w:val="footer"/>
    <w:basedOn w:val="Normal"/>
    <w:link w:val="FooterChar"/>
    <w:uiPriority w:val="99"/>
    <w:unhideWhenUsed/>
    <w:rsid w:val="007324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245B"/>
    <w:rPr>
      <w:sz w:val="22"/>
      <w:szCs w:val="22"/>
      <w:lang w:val="cy-GB"/>
    </w:rPr>
  </w:style>
  <w:style w:type="character" w:styleId="Hyperlink">
    <w:name w:val="Hyperlink"/>
    <w:basedOn w:val="DefaultParagraphFont"/>
    <w:uiPriority w:val="99"/>
    <w:unhideWhenUsed/>
    <w:rsid w:val="00D47E1C"/>
    <w:rPr>
      <w:color w:val="0563C1" w:themeColor="hyperlink"/>
      <w:u w:val="single"/>
    </w:rPr>
  </w:style>
  <w:style w:type="character" w:styleId="UnresolvedMention">
    <w:name w:val="Unresolved Mention"/>
    <w:basedOn w:val="DefaultParagraphFont"/>
    <w:uiPriority w:val="99"/>
    <w:semiHidden/>
    <w:unhideWhenUsed/>
    <w:rsid w:val="00D47E1C"/>
    <w:rPr>
      <w:color w:val="605E5C"/>
      <w:shd w:val="clear" w:color="auto" w:fill="E1DFDD"/>
    </w:rPr>
  </w:style>
  <w:style w:type="character" w:customStyle="1" w:styleId="authors">
    <w:name w:val="authors"/>
    <w:basedOn w:val="DefaultParagraphFont"/>
    <w:rsid w:val="007E39E8"/>
  </w:style>
  <w:style w:type="character" w:customStyle="1" w:styleId="date">
    <w:name w:val="date"/>
    <w:basedOn w:val="DefaultParagraphFont"/>
    <w:rsid w:val="007E39E8"/>
  </w:style>
  <w:style w:type="character" w:customStyle="1" w:styleId="arttitle">
    <w:name w:val="art_title"/>
    <w:basedOn w:val="DefaultParagraphFont"/>
    <w:rsid w:val="007E39E8"/>
  </w:style>
  <w:style w:type="character" w:customStyle="1" w:styleId="serialtitle">
    <w:name w:val="serial_title"/>
    <w:basedOn w:val="DefaultParagraphFont"/>
    <w:rsid w:val="007E39E8"/>
  </w:style>
  <w:style w:type="character" w:customStyle="1" w:styleId="volumeissue">
    <w:name w:val="volume_issue"/>
    <w:basedOn w:val="DefaultParagraphFont"/>
    <w:rsid w:val="007E39E8"/>
  </w:style>
  <w:style w:type="character" w:customStyle="1" w:styleId="pagerange">
    <w:name w:val="page_range"/>
    <w:basedOn w:val="DefaultParagraphFont"/>
    <w:rsid w:val="007E39E8"/>
  </w:style>
  <w:style w:type="character" w:customStyle="1" w:styleId="doilink">
    <w:name w:val="doi_link"/>
    <w:basedOn w:val="DefaultParagraphFont"/>
    <w:rsid w:val="007E39E8"/>
  </w:style>
  <w:style w:type="character" w:styleId="FollowedHyperlink">
    <w:name w:val="FollowedHyperlink"/>
    <w:basedOn w:val="DefaultParagraphFont"/>
    <w:uiPriority w:val="99"/>
    <w:semiHidden/>
    <w:unhideWhenUsed/>
    <w:rsid w:val="004A2A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168023">
      <w:bodyDiv w:val="1"/>
      <w:marLeft w:val="0"/>
      <w:marRight w:val="0"/>
      <w:marTop w:val="0"/>
      <w:marBottom w:val="0"/>
      <w:divBdr>
        <w:top w:val="none" w:sz="0" w:space="0" w:color="auto"/>
        <w:left w:val="none" w:sz="0" w:space="0" w:color="auto"/>
        <w:bottom w:val="none" w:sz="0" w:space="0" w:color="auto"/>
        <w:right w:val="none" w:sz="0" w:space="0" w:color="auto"/>
      </w:divBdr>
    </w:div>
    <w:div w:id="234124659">
      <w:bodyDiv w:val="1"/>
      <w:marLeft w:val="0"/>
      <w:marRight w:val="0"/>
      <w:marTop w:val="0"/>
      <w:marBottom w:val="0"/>
      <w:divBdr>
        <w:top w:val="none" w:sz="0" w:space="0" w:color="auto"/>
        <w:left w:val="none" w:sz="0" w:space="0" w:color="auto"/>
        <w:bottom w:val="none" w:sz="0" w:space="0" w:color="auto"/>
        <w:right w:val="none" w:sz="0" w:space="0" w:color="auto"/>
      </w:divBdr>
    </w:div>
    <w:div w:id="395051363">
      <w:bodyDiv w:val="1"/>
      <w:marLeft w:val="0"/>
      <w:marRight w:val="0"/>
      <w:marTop w:val="0"/>
      <w:marBottom w:val="0"/>
      <w:divBdr>
        <w:top w:val="none" w:sz="0" w:space="0" w:color="auto"/>
        <w:left w:val="none" w:sz="0" w:space="0" w:color="auto"/>
        <w:bottom w:val="none" w:sz="0" w:space="0" w:color="auto"/>
        <w:right w:val="none" w:sz="0" w:space="0" w:color="auto"/>
      </w:divBdr>
      <w:divsChild>
        <w:div w:id="406389834">
          <w:marLeft w:val="0"/>
          <w:marRight w:val="0"/>
          <w:marTop w:val="0"/>
          <w:marBottom w:val="0"/>
          <w:divBdr>
            <w:top w:val="none" w:sz="0" w:space="0" w:color="auto"/>
            <w:left w:val="none" w:sz="0" w:space="0" w:color="auto"/>
            <w:bottom w:val="none" w:sz="0" w:space="0" w:color="auto"/>
            <w:right w:val="none" w:sz="0" w:space="0" w:color="auto"/>
          </w:divBdr>
        </w:div>
        <w:div w:id="521823036">
          <w:marLeft w:val="0"/>
          <w:marRight w:val="0"/>
          <w:marTop w:val="0"/>
          <w:marBottom w:val="0"/>
          <w:divBdr>
            <w:top w:val="none" w:sz="0" w:space="0" w:color="auto"/>
            <w:left w:val="none" w:sz="0" w:space="0" w:color="auto"/>
            <w:bottom w:val="none" w:sz="0" w:space="0" w:color="auto"/>
            <w:right w:val="none" w:sz="0" w:space="0" w:color="auto"/>
          </w:divBdr>
        </w:div>
      </w:divsChild>
    </w:div>
    <w:div w:id="562715526">
      <w:bodyDiv w:val="1"/>
      <w:marLeft w:val="0"/>
      <w:marRight w:val="0"/>
      <w:marTop w:val="0"/>
      <w:marBottom w:val="0"/>
      <w:divBdr>
        <w:top w:val="none" w:sz="0" w:space="0" w:color="auto"/>
        <w:left w:val="none" w:sz="0" w:space="0" w:color="auto"/>
        <w:bottom w:val="none" w:sz="0" w:space="0" w:color="auto"/>
        <w:right w:val="none" w:sz="0" w:space="0" w:color="auto"/>
      </w:divBdr>
    </w:div>
    <w:div w:id="569921384">
      <w:bodyDiv w:val="1"/>
      <w:marLeft w:val="0"/>
      <w:marRight w:val="0"/>
      <w:marTop w:val="0"/>
      <w:marBottom w:val="0"/>
      <w:divBdr>
        <w:top w:val="none" w:sz="0" w:space="0" w:color="auto"/>
        <w:left w:val="none" w:sz="0" w:space="0" w:color="auto"/>
        <w:bottom w:val="none" w:sz="0" w:space="0" w:color="auto"/>
        <w:right w:val="none" w:sz="0" w:space="0" w:color="auto"/>
      </w:divBdr>
    </w:div>
    <w:div w:id="730075172">
      <w:bodyDiv w:val="1"/>
      <w:marLeft w:val="0"/>
      <w:marRight w:val="0"/>
      <w:marTop w:val="0"/>
      <w:marBottom w:val="0"/>
      <w:divBdr>
        <w:top w:val="none" w:sz="0" w:space="0" w:color="auto"/>
        <w:left w:val="none" w:sz="0" w:space="0" w:color="auto"/>
        <w:bottom w:val="none" w:sz="0" w:space="0" w:color="auto"/>
        <w:right w:val="none" w:sz="0" w:space="0" w:color="auto"/>
      </w:divBdr>
    </w:div>
    <w:div w:id="798690735">
      <w:bodyDiv w:val="1"/>
      <w:marLeft w:val="0"/>
      <w:marRight w:val="0"/>
      <w:marTop w:val="0"/>
      <w:marBottom w:val="0"/>
      <w:divBdr>
        <w:top w:val="none" w:sz="0" w:space="0" w:color="auto"/>
        <w:left w:val="none" w:sz="0" w:space="0" w:color="auto"/>
        <w:bottom w:val="none" w:sz="0" w:space="0" w:color="auto"/>
        <w:right w:val="none" w:sz="0" w:space="0" w:color="auto"/>
      </w:divBdr>
    </w:div>
    <w:div w:id="1212377994">
      <w:bodyDiv w:val="1"/>
      <w:marLeft w:val="0"/>
      <w:marRight w:val="0"/>
      <w:marTop w:val="0"/>
      <w:marBottom w:val="0"/>
      <w:divBdr>
        <w:top w:val="none" w:sz="0" w:space="0" w:color="auto"/>
        <w:left w:val="none" w:sz="0" w:space="0" w:color="auto"/>
        <w:bottom w:val="none" w:sz="0" w:space="0" w:color="auto"/>
        <w:right w:val="none" w:sz="0" w:space="0" w:color="auto"/>
      </w:divBdr>
      <w:divsChild>
        <w:div w:id="2072262511">
          <w:marLeft w:val="0"/>
          <w:marRight w:val="0"/>
          <w:marTop w:val="0"/>
          <w:marBottom w:val="0"/>
          <w:divBdr>
            <w:top w:val="none" w:sz="0" w:space="0" w:color="auto"/>
            <w:left w:val="none" w:sz="0" w:space="0" w:color="auto"/>
            <w:bottom w:val="none" w:sz="0" w:space="0" w:color="auto"/>
            <w:right w:val="none" w:sz="0" w:space="0" w:color="auto"/>
          </w:divBdr>
        </w:div>
      </w:divsChild>
    </w:div>
    <w:div w:id="1341160816">
      <w:bodyDiv w:val="1"/>
      <w:marLeft w:val="0"/>
      <w:marRight w:val="0"/>
      <w:marTop w:val="0"/>
      <w:marBottom w:val="0"/>
      <w:divBdr>
        <w:top w:val="none" w:sz="0" w:space="0" w:color="auto"/>
        <w:left w:val="none" w:sz="0" w:space="0" w:color="auto"/>
        <w:bottom w:val="none" w:sz="0" w:space="0" w:color="auto"/>
        <w:right w:val="none" w:sz="0" w:space="0" w:color="auto"/>
      </w:divBdr>
    </w:div>
    <w:div w:id="1484934291">
      <w:bodyDiv w:val="1"/>
      <w:marLeft w:val="0"/>
      <w:marRight w:val="0"/>
      <w:marTop w:val="0"/>
      <w:marBottom w:val="0"/>
      <w:divBdr>
        <w:top w:val="none" w:sz="0" w:space="0" w:color="auto"/>
        <w:left w:val="none" w:sz="0" w:space="0" w:color="auto"/>
        <w:bottom w:val="none" w:sz="0" w:space="0" w:color="auto"/>
        <w:right w:val="none" w:sz="0" w:space="0" w:color="auto"/>
      </w:divBdr>
    </w:div>
    <w:div w:id="1542550872">
      <w:bodyDiv w:val="1"/>
      <w:marLeft w:val="0"/>
      <w:marRight w:val="0"/>
      <w:marTop w:val="0"/>
      <w:marBottom w:val="0"/>
      <w:divBdr>
        <w:top w:val="none" w:sz="0" w:space="0" w:color="auto"/>
        <w:left w:val="none" w:sz="0" w:space="0" w:color="auto"/>
        <w:bottom w:val="none" w:sz="0" w:space="0" w:color="auto"/>
        <w:right w:val="none" w:sz="0" w:space="0" w:color="auto"/>
      </w:divBdr>
    </w:div>
    <w:div w:id="1607345414">
      <w:bodyDiv w:val="1"/>
      <w:marLeft w:val="0"/>
      <w:marRight w:val="0"/>
      <w:marTop w:val="0"/>
      <w:marBottom w:val="0"/>
      <w:divBdr>
        <w:top w:val="none" w:sz="0" w:space="0" w:color="auto"/>
        <w:left w:val="none" w:sz="0" w:space="0" w:color="auto"/>
        <w:bottom w:val="none" w:sz="0" w:space="0" w:color="auto"/>
        <w:right w:val="none" w:sz="0" w:space="0" w:color="auto"/>
      </w:divBdr>
    </w:div>
    <w:div w:id="1767654613">
      <w:bodyDiv w:val="1"/>
      <w:marLeft w:val="0"/>
      <w:marRight w:val="0"/>
      <w:marTop w:val="0"/>
      <w:marBottom w:val="0"/>
      <w:divBdr>
        <w:top w:val="none" w:sz="0" w:space="0" w:color="auto"/>
        <w:left w:val="none" w:sz="0" w:space="0" w:color="auto"/>
        <w:bottom w:val="none" w:sz="0" w:space="0" w:color="auto"/>
        <w:right w:val="none" w:sz="0" w:space="0" w:color="auto"/>
      </w:divBdr>
    </w:div>
    <w:div w:id="1797212537">
      <w:bodyDiv w:val="1"/>
      <w:marLeft w:val="0"/>
      <w:marRight w:val="0"/>
      <w:marTop w:val="0"/>
      <w:marBottom w:val="0"/>
      <w:divBdr>
        <w:top w:val="none" w:sz="0" w:space="0" w:color="auto"/>
        <w:left w:val="none" w:sz="0" w:space="0" w:color="auto"/>
        <w:bottom w:val="none" w:sz="0" w:space="0" w:color="auto"/>
        <w:right w:val="none" w:sz="0" w:space="0" w:color="auto"/>
      </w:divBdr>
      <w:divsChild>
        <w:div w:id="292710737">
          <w:marLeft w:val="0"/>
          <w:marRight w:val="0"/>
          <w:marTop w:val="0"/>
          <w:marBottom w:val="0"/>
          <w:divBdr>
            <w:top w:val="none" w:sz="0" w:space="0" w:color="auto"/>
            <w:left w:val="none" w:sz="0" w:space="0" w:color="auto"/>
            <w:bottom w:val="none" w:sz="0" w:space="0" w:color="auto"/>
            <w:right w:val="none" w:sz="0" w:space="0" w:color="auto"/>
          </w:divBdr>
        </w:div>
      </w:divsChild>
    </w:div>
    <w:div w:id="2005089306">
      <w:bodyDiv w:val="1"/>
      <w:marLeft w:val="0"/>
      <w:marRight w:val="0"/>
      <w:marTop w:val="0"/>
      <w:marBottom w:val="0"/>
      <w:divBdr>
        <w:top w:val="none" w:sz="0" w:space="0" w:color="auto"/>
        <w:left w:val="none" w:sz="0" w:space="0" w:color="auto"/>
        <w:bottom w:val="none" w:sz="0" w:space="0" w:color="auto"/>
        <w:right w:val="none" w:sz="0" w:space="0" w:color="auto"/>
      </w:divBdr>
    </w:div>
    <w:div w:id="2019043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How_Children_Learn_Book_4/g6G_BAAAQBAJ?hl=en&amp;gbpv=1&amp;kptab=overview" TargetMode="External"/><Relationship Id="rId13" Type="http://schemas.openxmlformats.org/officeDocument/2006/relationships/hyperlink" Target="https://books.google.co.uk/books?hl=en&amp;lr=&amp;id=92TJlyvAKFwC&amp;oi=fnd&amp;pg=PR7&amp;dq=Research+methods+in+educational+leadership+and+management&amp;ots=h6e0MDX5h1&amp;sig=bkFW0BHxxoMNhBSTGNBeJeGfpOU#v=onepage&amp;q=Research%20methods%20in%20educational%20leadership%20and%20management&amp;f=false" TargetMode="External"/><Relationship Id="rId18" Type="http://schemas.openxmlformats.org/officeDocument/2006/relationships/hyperlink" Target="https://files.eric.ed.gov/fulltext/EJ1220925.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eachertoolkit.co.uk/wp-content/uploads/2018/10/Principles-of-Insruction-Rosenshine.pdf" TargetMode="External"/><Relationship Id="rId7" Type="http://schemas.openxmlformats.org/officeDocument/2006/relationships/endnotes" Target="endnotes.xml"/><Relationship Id="rId12" Type="http://schemas.openxmlformats.org/officeDocument/2006/relationships/hyperlink" Target="https://journals.sagepub.com/doi/pdf/10.1177/003172170408500710" TargetMode="External"/><Relationship Id="rId17" Type="http://schemas.openxmlformats.org/officeDocument/2006/relationships/hyperlink" Target="https://www.google.co.uk/books/edition/Lesson_Study/N7uTsZxWXFkC?hl=en&amp;gbpv=1"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earsonhighered.com/assets/preface/0/1/3/2/0132179334.pdf" TargetMode="External"/><Relationship Id="rId20" Type="http://schemas.openxmlformats.org/officeDocument/2006/relationships/hyperlink" Target="https://www.understood.org/articles/en/the-power-of-effective-praise-a-guide-for-teachers?_sp=993eda85-322c-4aa5-bd3c-ab4879b52291.1645564848772#The_3_types_of_prai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eric.ed.gov/fulltext/EJ1238274.pdf"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google.co.uk/books/edition/Lesson_Study/ppleBAAAQBAJ?hl=en&amp;gbpv=1&amp;dq=lesson+study&amp;printsec=frontcover" TargetMode="External"/><Relationship Id="rId23" Type="http://schemas.openxmlformats.org/officeDocument/2006/relationships/hyperlink" Target="https://www.google.co.uk/books/edition/Interactive_Modeling/BNTHLabC5QEC?hl=en&amp;gbpv=1&amp;dq=teacher+modeling&amp;printsec=frontcover" TargetMode="External"/><Relationship Id="rId10" Type="http://schemas.openxmlformats.org/officeDocument/2006/relationships/hyperlink" Target="https://www.cambridge-community.org.uk/professional-development/gswrp/index.html" TargetMode="External"/><Relationship Id="rId19" Type="http://schemas.openxmlformats.org/officeDocument/2006/relationships/hyperlink" Target="https://www.google.co.uk/books/edition/Teach_Like_a_Champion_2_0/BMJoBQAAQBAJ?hl=en&amp;gbpv=1&amp;dq=teacher+modeling&amp;printsec=frontcover" TargetMode="External"/><Relationship Id="rId4" Type="http://schemas.openxmlformats.org/officeDocument/2006/relationships/settings" Target="settings.xml"/><Relationship Id="rId9" Type="http://schemas.openxmlformats.org/officeDocument/2006/relationships/hyperlink" Target="https://onlinelibrary.wiley.com/doi/epdf/10.1002/cc.61?saml_referrer" TargetMode="External"/><Relationship Id="rId14" Type="http://schemas.openxmlformats.org/officeDocument/2006/relationships/hyperlink" Target="https://www.google.co.uk/books/edition/Models_of_Teaching/Cz0XBAAAQBAJ?hl=en&amp;gbpv=1&amp;dq=teacher+modeling&amp;pg=PA102&amp;printsec=frontcover" TargetMode="External"/><Relationship Id="rId22" Type="http://schemas.openxmlformats.org/officeDocument/2006/relationships/hyperlink" Target="https://tdtrust.org/what-is-lesson-stud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6EE19F-AF0E-4446-AC3C-A1AF07CD4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6329</Words>
  <Characters>31143</Characters>
  <Application>Microsoft Office Word</Application>
  <DocSecurity>0</DocSecurity>
  <Lines>610</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Owen (1901389)</dc:creator>
  <cp:keywords/>
  <dc:description/>
  <cp:lastModifiedBy>Lucy Owen (1901389)</cp:lastModifiedBy>
  <cp:revision>2</cp:revision>
  <dcterms:created xsi:type="dcterms:W3CDTF">2022-02-25T17:01:00Z</dcterms:created>
  <dcterms:modified xsi:type="dcterms:W3CDTF">2022-02-25T17:01:00Z</dcterms:modified>
</cp:coreProperties>
</file>