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44290483" w14:textId="370C5227" w:rsidR="00FF6BE0"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EF6B35">
              <w:rPr>
                <w:b/>
                <w:color w:val="auto"/>
                <w:sz w:val="32"/>
              </w:rPr>
              <w:t>Andrew Evans</w:t>
            </w: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161E8B2D" w14:textId="07084B89" w:rsidR="005A1BA3" w:rsidRDefault="00EF6B35" w:rsidP="0022001B">
            <w:pPr>
              <w:overflowPunct/>
              <w:autoSpaceDE/>
              <w:autoSpaceDN/>
              <w:adjustRightInd/>
              <w:ind w:right="-330"/>
              <w:textAlignment w:val="auto"/>
              <w:rPr>
                <w:b/>
                <w:color w:val="auto"/>
                <w:sz w:val="32"/>
              </w:rPr>
            </w:pPr>
            <w:r>
              <w:rPr>
                <w:b/>
                <w:color w:val="auto"/>
                <w:sz w:val="32"/>
              </w:rPr>
              <w:t>2246060</w:t>
            </w: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EF6B35">
      <w:pPr>
        <w:pStyle w:val="ListParagraph"/>
        <w:numPr>
          <w:ilvl w:val="0"/>
          <w:numId w:val="5"/>
        </w:numPr>
        <w:jc w:val="both"/>
        <w:rPr>
          <w:sz w:val="24"/>
          <w:szCs w:val="24"/>
        </w:rPr>
      </w:pPr>
      <w:r w:rsidRPr="00D8652C">
        <w:rPr>
          <w:sz w:val="24"/>
          <w:szCs w:val="24"/>
        </w:rPr>
        <w:t>Wellbeing and Resilience</w:t>
      </w:r>
    </w:p>
    <w:p w14:paraId="20787C31" w14:textId="77777777" w:rsidR="00A3273B" w:rsidRPr="00D8652C" w:rsidRDefault="00A3273B" w:rsidP="00EF6B35">
      <w:pPr>
        <w:pStyle w:val="ListParagraph"/>
        <w:numPr>
          <w:ilvl w:val="0"/>
          <w:numId w:val="5"/>
        </w:numPr>
        <w:jc w:val="both"/>
        <w:rPr>
          <w:color w:val="auto"/>
          <w:sz w:val="24"/>
          <w:szCs w:val="24"/>
        </w:rPr>
      </w:pPr>
      <w:r w:rsidRPr="00D8652C">
        <w:rPr>
          <w:color w:val="auto"/>
          <w:sz w:val="24"/>
          <w:szCs w:val="24"/>
        </w:rPr>
        <w:t>Communication Skills</w:t>
      </w:r>
    </w:p>
    <w:p w14:paraId="3E1B8577" w14:textId="77777777" w:rsidR="00A3273B" w:rsidRPr="00D8652C" w:rsidRDefault="00A3273B" w:rsidP="00EF6B35">
      <w:pPr>
        <w:pStyle w:val="ListParagraph"/>
        <w:numPr>
          <w:ilvl w:val="0"/>
          <w:numId w:val="5"/>
        </w:numPr>
        <w:jc w:val="both"/>
        <w:rPr>
          <w:color w:val="auto"/>
          <w:sz w:val="24"/>
          <w:szCs w:val="24"/>
        </w:rPr>
      </w:pPr>
      <w:r w:rsidRPr="00D8652C">
        <w:rPr>
          <w:color w:val="auto"/>
          <w:sz w:val="24"/>
          <w:szCs w:val="24"/>
        </w:rPr>
        <w:t>Managing Conflict</w:t>
      </w:r>
    </w:p>
    <w:p w14:paraId="4560CBAC" w14:textId="3AAA9B7B" w:rsidR="00A3273B" w:rsidRPr="00D8652C" w:rsidRDefault="00A3273B" w:rsidP="00EF6B35">
      <w:pPr>
        <w:pStyle w:val="ListParagraph"/>
        <w:numPr>
          <w:ilvl w:val="0"/>
          <w:numId w:val="5"/>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EF6B35">
      <w:pPr>
        <w:pStyle w:val="ListParagraph"/>
        <w:numPr>
          <w:ilvl w:val="0"/>
          <w:numId w:val="5"/>
        </w:numPr>
        <w:jc w:val="both"/>
        <w:rPr>
          <w:sz w:val="24"/>
          <w:szCs w:val="24"/>
        </w:rPr>
      </w:pPr>
      <w:r w:rsidRPr="00D8652C">
        <w:rPr>
          <w:sz w:val="24"/>
          <w:szCs w:val="24"/>
        </w:rPr>
        <w:t>Criminal Justice</w:t>
      </w:r>
    </w:p>
    <w:p w14:paraId="333D77E0" w14:textId="77777777" w:rsidR="00446792" w:rsidRPr="00D8652C" w:rsidRDefault="00A3273B" w:rsidP="00EF6B35">
      <w:pPr>
        <w:pStyle w:val="ListParagraph"/>
        <w:numPr>
          <w:ilvl w:val="0"/>
          <w:numId w:val="5"/>
        </w:numPr>
        <w:jc w:val="both"/>
        <w:rPr>
          <w:sz w:val="24"/>
          <w:szCs w:val="24"/>
        </w:rPr>
      </w:pPr>
      <w:r w:rsidRPr="00D8652C">
        <w:rPr>
          <w:sz w:val="24"/>
          <w:szCs w:val="24"/>
        </w:rPr>
        <w:t>Decision making, discretion</w:t>
      </w:r>
    </w:p>
    <w:p w14:paraId="5C8436F9" w14:textId="77777777" w:rsidR="00446792" w:rsidRPr="00D8652C" w:rsidRDefault="00446792" w:rsidP="00EF6B35">
      <w:pPr>
        <w:pStyle w:val="ListParagraph"/>
        <w:numPr>
          <w:ilvl w:val="0"/>
          <w:numId w:val="5"/>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EF6B35">
      <w:pPr>
        <w:pStyle w:val="ListParagraph"/>
        <w:numPr>
          <w:ilvl w:val="0"/>
          <w:numId w:val="5"/>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2D0231"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00EF6B35">
      <w:pPr>
        <w:numPr>
          <w:ilvl w:val="0"/>
          <w:numId w:val="4"/>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00EF6B35">
      <w:pPr>
        <w:numPr>
          <w:ilvl w:val="0"/>
          <w:numId w:val="4"/>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00EF6B35">
      <w:pPr>
        <w:numPr>
          <w:ilvl w:val="0"/>
          <w:numId w:val="3"/>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EF6B35">
      <w:pPr>
        <w:numPr>
          <w:ilvl w:val="0"/>
          <w:numId w:val="3"/>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00EF6B35">
      <w:pPr>
        <w:numPr>
          <w:ilvl w:val="0"/>
          <w:numId w:val="2"/>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00EF6B35">
      <w:pPr>
        <w:numPr>
          <w:ilvl w:val="0"/>
          <w:numId w:val="2"/>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00EF6B35">
      <w:pPr>
        <w:numPr>
          <w:ilvl w:val="0"/>
          <w:numId w:val="2"/>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2838BFDB" w14:textId="77777777" w:rsidR="007A39E7" w:rsidRPr="007A39E7" w:rsidRDefault="007A39E7" w:rsidP="007A39E7">
      <w:pPr>
        <w:jc w:val="both"/>
        <w:rPr>
          <w:sz w:val="24"/>
          <w:szCs w:val="24"/>
        </w:rPr>
      </w:pPr>
      <w:r w:rsidRPr="007A39E7">
        <w:rPr>
          <w:sz w:val="24"/>
          <w:szCs w:val="24"/>
        </w:rPr>
        <w:t xml:space="preserve">In this essay I will reflect and summarise my initial 6-month period of training as a Police Constable. By using models such as the Gibbs Model of Reflection and the VARK System I will identify learning styles together with D. Windish: Reflective Practice and Stress to outline a positive relationship between reflection and stress reduction. </w:t>
      </w:r>
    </w:p>
    <w:p w14:paraId="2424EA0F" w14:textId="77777777" w:rsidR="007A39E7" w:rsidRPr="007A39E7" w:rsidRDefault="007A39E7" w:rsidP="007A39E7">
      <w:pPr>
        <w:jc w:val="both"/>
        <w:rPr>
          <w:sz w:val="24"/>
          <w:szCs w:val="24"/>
        </w:rPr>
      </w:pPr>
    </w:p>
    <w:p w14:paraId="37340F73" w14:textId="77777777" w:rsidR="007A39E7" w:rsidRPr="007A39E7" w:rsidRDefault="007A39E7" w:rsidP="007A39E7">
      <w:pPr>
        <w:jc w:val="both"/>
        <w:rPr>
          <w:sz w:val="24"/>
          <w:szCs w:val="24"/>
        </w:rPr>
      </w:pPr>
      <w:r w:rsidRPr="007A39E7">
        <w:rPr>
          <w:sz w:val="24"/>
          <w:szCs w:val="24"/>
        </w:rPr>
        <w:t>Resilience as defined by the Oxford English Dictionary (2023) is ‘the quality or fact of being able to recover quickly or easily from, or resist being affected by, a misfortune, shock, illness, etc’.</w:t>
      </w:r>
    </w:p>
    <w:p w14:paraId="63418BFC" w14:textId="77777777" w:rsidR="007A39E7" w:rsidRPr="007A39E7" w:rsidRDefault="007A39E7" w:rsidP="007A39E7">
      <w:pPr>
        <w:jc w:val="both"/>
        <w:rPr>
          <w:sz w:val="24"/>
          <w:szCs w:val="24"/>
        </w:rPr>
      </w:pPr>
    </w:p>
    <w:p w14:paraId="64A44140" w14:textId="77777777" w:rsidR="007A39E7" w:rsidRPr="007A39E7" w:rsidRDefault="007A39E7" w:rsidP="007A39E7">
      <w:pPr>
        <w:jc w:val="both"/>
        <w:rPr>
          <w:sz w:val="24"/>
          <w:szCs w:val="24"/>
        </w:rPr>
      </w:pPr>
      <w:r w:rsidRPr="007A39E7">
        <w:rPr>
          <w:sz w:val="24"/>
          <w:szCs w:val="24"/>
        </w:rPr>
        <w:t>Stress defined by the World Health Organisation (2023) is: “a state of worry or mental tension caused by a difficult situation. Stress is a natural human response that prompts us to address challenges and threats in our lives.”</w:t>
      </w:r>
    </w:p>
    <w:p w14:paraId="0C681403" w14:textId="77777777" w:rsidR="007A39E7" w:rsidRPr="007A39E7" w:rsidRDefault="007A39E7" w:rsidP="007A39E7">
      <w:pPr>
        <w:jc w:val="both"/>
        <w:rPr>
          <w:sz w:val="24"/>
          <w:szCs w:val="24"/>
        </w:rPr>
      </w:pPr>
    </w:p>
    <w:p w14:paraId="0FD46FD0" w14:textId="77777777" w:rsidR="007A39E7" w:rsidRPr="007A39E7" w:rsidRDefault="007A39E7" w:rsidP="007A39E7">
      <w:pPr>
        <w:jc w:val="both"/>
        <w:rPr>
          <w:sz w:val="24"/>
          <w:szCs w:val="24"/>
        </w:rPr>
      </w:pPr>
      <w:r w:rsidRPr="007A39E7">
        <w:rPr>
          <w:sz w:val="24"/>
          <w:szCs w:val="24"/>
        </w:rPr>
        <w:t xml:space="preserve">Stress in officers has been identified in a survey conducted by The Police Federation of England &amp; Wales (2019). It identifies that 79 percent of officers have experienced stress within the last 12 months. With 94 percent of officers stating their stress stemmed from or was exacerbated by their role. </w:t>
      </w:r>
    </w:p>
    <w:p w14:paraId="63D2454B" w14:textId="77777777" w:rsidR="007A39E7" w:rsidRPr="007A39E7" w:rsidRDefault="007A39E7" w:rsidP="007A39E7">
      <w:pPr>
        <w:jc w:val="both"/>
        <w:rPr>
          <w:sz w:val="24"/>
          <w:szCs w:val="24"/>
        </w:rPr>
      </w:pPr>
    </w:p>
    <w:p w14:paraId="14B93A12" w14:textId="77777777" w:rsidR="007A39E7" w:rsidRPr="007A39E7" w:rsidRDefault="007A39E7" w:rsidP="007A39E7">
      <w:pPr>
        <w:jc w:val="both"/>
        <w:rPr>
          <w:sz w:val="24"/>
          <w:szCs w:val="24"/>
        </w:rPr>
      </w:pPr>
      <w:r w:rsidRPr="007A39E7">
        <w:rPr>
          <w:sz w:val="24"/>
          <w:szCs w:val="24"/>
        </w:rPr>
        <w:t xml:space="preserve">I am able to identify stressful events during my training phase especially when it came to studying for and taking my exams. I worried if I would pass due to not been in an academic situation since leaving college at 18 years of age. I have developed resilience when undertaking practical assessments and not reaching the criteria to pass. As a result, I have focused on both positive and negative feedback to enhance my effectiveness as a constable. By not dwelling on the criticism, I am able to use the feedback it in a way to motivate myself to do better. </w:t>
      </w:r>
    </w:p>
    <w:p w14:paraId="20F586A1" w14:textId="77777777" w:rsidR="007A39E7" w:rsidRPr="007A39E7" w:rsidRDefault="007A39E7" w:rsidP="007A39E7">
      <w:pPr>
        <w:jc w:val="both"/>
        <w:rPr>
          <w:sz w:val="24"/>
          <w:szCs w:val="24"/>
        </w:rPr>
      </w:pPr>
    </w:p>
    <w:p w14:paraId="063A89E9" w14:textId="77777777" w:rsidR="007A39E7" w:rsidRPr="007A39E7" w:rsidRDefault="007A39E7" w:rsidP="007A39E7">
      <w:pPr>
        <w:jc w:val="both"/>
        <w:rPr>
          <w:sz w:val="24"/>
          <w:szCs w:val="24"/>
        </w:rPr>
      </w:pPr>
      <w:r w:rsidRPr="007A39E7">
        <w:rPr>
          <w:sz w:val="24"/>
          <w:szCs w:val="24"/>
        </w:rPr>
        <w:t xml:space="preserve">D. Windish (2015) suggests that ‘thoughtful reflection is beneficial to the thinking process’. By reflecting on my working experiences, I can identify the resilience connection and positive relationship of the reflective process in reducing stress. This is crucial in developing how I react in future experiences and how to go forward with them. </w:t>
      </w:r>
    </w:p>
    <w:p w14:paraId="0EC964B2" w14:textId="77777777" w:rsidR="007A39E7" w:rsidRPr="007A39E7" w:rsidRDefault="007A39E7" w:rsidP="007A39E7">
      <w:pPr>
        <w:jc w:val="both"/>
        <w:rPr>
          <w:sz w:val="24"/>
          <w:szCs w:val="24"/>
        </w:rPr>
      </w:pPr>
      <w:r w:rsidRPr="007A39E7">
        <w:rPr>
          <w:sz w:val="24"/>
          <w:szCs w:val="24"/>
        </w:rPr>
        <w:t xml:space="preserve"> </w:t>
      </w:r>
    </w:p>
    <w:p w14:paraId="5F28CB37" w14:textId="77777777" w:rsidR="007A39E7" w:rsidRPr="007A39E7" w:rsidRDefault="007A39E7" w:rsidP="007A39E7">
      <w:pPr>
        <w:jc w:val="both"/>
        <w:rPr>
          <w:sz w:val="24"/>
          <w:szCs w:val="24"/>
        </w:rPr>
      </w:pPr>
      <w:r w:rsidRPr="007A39E7">
        <w:rPr>
          <w:sz w:val="24"/>
          <w:szCs w:val="24"/>
        </w:rPr>
        <w:t xml:space="preserve">Gibbs Model of Reflection, MindTools (2023) identifies that individuals are able to develop and manage stress occurring as part of their role, through reflection. The six </w:t>
      </w:r>
      <w:r w:rsidRPr="007A39E7">
        <w:rPr>
          <w:sz w:val="24"/>
          <w:szCs w:val="24"/>
        </w:rPr>
        <w:lastRenderedPageBreak/>
        <w:t xml:space="preserve">stages of the reflective model i.e. description, feelings, evaluation, analysis, conclusion and action plan gives me the fundamentals to consider how an event can be improved and implemented when I experience it again. Key to the model is the evaluation aspect and the implementation of an action plan. I have personally found this a valuable tool in managing my stress and expectations within my role. I will continue to use this effective model through my Policing career due to the success it has brought me through my tutorship phase. </w:t>
      </w:r>
    </w:p>
    <w:p w14:paraId="3B08F2EB" w14:textId="77777777" w:rsidR="007A39E7" w:rsidRPr="007A39E7" w:rsidRDefault="007A39E7" w:rsidP="007A39E7">
      <w:pPr>
        <w:jc w:val="both"/>
        <w:rPr>
          <w:sz w:val="24"/>
          <w:szCs w:val="24"/>
        </w:rPr>
      </w:pPr>
    </w:p>
    <w:p w14:paraId="615BF776" w14:textId="77777777" w:rsidR="007A39E7" w:rsidRPr="007A39E7" w:rsidRDefault="007A39E7" w:rsidP="007A39E7">
      <w:pPr>
        <w:jc w:val="both"/>
        <w:rPr>
          <w:sz w:val="24"/>
          <w:szCs w:val="24"/>
        </w:rPr>
      </w:pPr>
      <w:r w:rsidRPr="007A39E7">
        <w:rPr>
          <w:sz w:val="24"/>
          <w:szCs w:val="24"/>
        </w:rPr>
        <w:t xml:space="preserve">The VARK method identifies four learning styles. They are Visual, Auditory, Reading and Writing, and the Kinaesthetic learning style. (Fleming, 2001) I have identified that I am a kinaesthetic learner preferring a “hands on approach” and have demonstrated this during training when undertaking practical activities. I believe I have benefited more from practical activities within the training school and have developed my ability to express these skills. Ultimately through my academic and personal reviews this has enabled me to prove to myself that I have the ability to complete university work. Using these models has allowed me to recall information from an operational setting and transfer into an academic assignment.   </w:t>
      </w:r>
    </w:p>
    <w:p w14:paraId="20315EC2" w14:textId="77777777" w:rsidR="007A39E7" w:rsidRPr="007A39E7" w:rsidRDefault="007A39E7" w:rsidP="007A39E7">
      <w:pPr>
        <w:jc w:val="both"/>
        <w:rPr>
          <w:sz w:val="24"/>
          <w:szCs w:val="24"/>
        </w:rPr>
      </w:pPr>
    </w:p>
    <w:p w14:paraId="210CF9BE" w14:textId="77777777" w:rsidR="007A39E7" w:rsidRPr="007A39E7" w:rsidRDefault="007A39E7" w:rsidP="007A39E7">
      <w:pPr>
        <w:jc w:val="both"/>
        <w:rPr>
          <w:sz w:val="24"/>
          <w:szCs w:val="24"/>
        </w:rPr>
      </w:pPr>
      <w:r w:rsidRPr="007A39E7">
        <w:rPr>
          <w:sz w:val="24"/>
          <w:szCs w:val="24"/>
        </w:rPr>
        <w:t xml:space="preserve">As a documented by Mind (2023) exercise will not only help a person’s mental health and well-being but it can also help with managing stress and managing symptoms of depression and anxiety. As a result of this I undertake regular strength and conditioning sessions at my force gym. Another study by the University of Edinburgh (2020) highlights the positive impact Rugby has on physical, mental health and well-being. I agree and relate to these findings because I play rugby for the Police and my local team. Playing Rugby gives me physical exercise and social interaction with team mates. It also improves my health and mental well-being. Dr Al-zubaidi (2022) states that exercise releases neurotransmitters for example, endorphins and cannabinoids.  These induce a ‘feel good factor’ that aids a person’s mental well-being hence helping with anxiety and depression. Performing Aerobic exercise can also have an antidepressant effect and the ability to relieve the symptoms of anxiety. (Salmon, 2001) This is crucial within the Policing environment and social aspects too, because the ability to focus and concentrate on something whilst increasing physical fitness helps to develop  coping strategies within the brain. I feel that setting a personal goal for myself is important, I am able to reduce negative or worrying thoughts that are present prior to undertaking a fitness programme. </w:t>
      </w:r>
    </w:p>
    <w:p w14:paraId="09D5A985" w14:textId="77777777" w:rsidR="007A39E7" w:rsidRPr="007A39E7" w:rsidRDefault="007A39E7" w:rsidP="007A39E7">
      <w:pPr>
        <w:jc w:val="both"/>
        <w:rPr>
          <w:sz w:val="24"/>
          <w:szCs w:val="24"/>
        </w:rPr>
      </w:pPr>
    </w:p>
    <w:p w14:paraId="64D50F55" w14:textId="77777777" w:rsidR="007A39E7" w:rsidRPr="007A39E7" w:rsidRDefault="007A39E7" w:rsidP="007A39E7">
      <w:pPr>
        <w:jc w:val="both"/>
        <w:rPr>
          <w:sz w:val="24"/>
          <w:szCs w:val="24"/>
        </w:rPr>
      </w:pPr>
      <w:r w:rsidRPr="007A39E7">
        <w:rPr>
          <w:sz w:val="24"/>
          <w:szCs w:val="24"/>
        </w:rPr>
        <w:t>Currently and prior to commencing this workbook, I was apprehensive about being transferred to a different force area to the one I was already accustomed to in my role as a Special Constable. However, the team I am working with have been welcoming and supportive and luckily, I knew the other constables on shift from working as a response officer within Gwent Police. With regards to the Social support aspect a study into Social Support and Resilience to Stress, Edgemont (2007) demonstrates the harmful results of poor social support, be it though the support of colleagues in work or social support outside of the role, this is crucial in order to help develop resilience to stress and an established an effective support network.</w:t>
      </w:r>
    </w:p>
    <w:p w14:paraId="5CBA1CAC" w14:textId="77777777" w:rsidR="007A39E7" w:rsidRPr="007A39E7" w:rsidRDefault="007A39E7" w:rsidP="007A39E7">
      <w:pPr>
        <w:jc w:val="both"/>
        <w:rPr>
          <w:sz w:val="24"/>
          <w:szCs w:val="24"/>
        </w:rPr>
      </w:pPr>
      <w:r w:rsidRPr="007A39E7">
        <w:rPr>
          <w:sz w:val="24"/>
          <w:szCs w:val="24"/>
        </w:rPr>
        <w:t xml:space="preserve"> </w:t>
      </w:r>
    </w:p>
    <w:p w14:paraId="6AEAE8CB" w14:textId="77777777" w:rsidR="007A39E7" w:rsidRPr="007A39E7" w:rsidRDefault="007A39E7" w:rsidP="007A39E7">
      <w:pPr>
        <w:jc w:val="both"/>
        <w:rPr>
          <w:sz w:val="24"/>
          <w:szCs w:val="24"/>
        </w:rPr>
      </w:pPr>
      <w:r w:rsidRPr="007A39E7">
        <w:rPr>
          <w:sz w:val="24"/>
          <w:szCs w:val="24"/>
        </w:rPr>
        <w:t xml:space="preserve">In conclusion, during my tutorship period I have researched, developed, and used personal coping strategies that will benefit me in the future. It has given me the self confidence that I need to be an effective constable in my future work role and to constantly improve my physical and mental well-being. I have witnessed in other </w:t>
      </w:r>
      <w:r w:rsidRPr="007A39E7">
        <w:rPr>
          <w:sz w:val="24"/>
          <w:szCs w:val="24"/>
        </w:rPr>
        <w:lastRenderedPageBreak/>
        <w:t xml:space="preserve">people the disadvantages of the lack of physical fitness and the effects this can have on their performance and mental well-being. In the future, I will continue to maintain and improve my personal resilience and mental well-being which will enable me to effectively complete year 1. </w:t>
      </w:r>
    </w:p>
    <w:p w14:paraId="4AF56FDD" w14:textId="77777777" w:rsidR="00B1003F" w:rsidRPr="00B1003F" w:rsidRDefault="00B1003F" w:rsidP="00B1003F">
      <w:pPr>
        <w:jc w:val="both"/>
        <w:rPr>
          <w:sz w:val="24"/>
          <w:szCs w:val="24"/>
        </w:rPr>
      </w:pPr>
    </w:p>
    <w:p w14:paraId="44D14F05" w14:textId="77777777" w:rsidR="00B1003F" w:rsidRPr="00B1003F" w:rsidRDefault="00B1003F" w:rsidP="00B1003F">
      <w:pPr>
        <w:jc w:val="both"/>
        <w:rPr>
          <w:sz w:val="24"/>
          <w:szCs w:val="24"/>
        </w:rPr>
      </w:pPr>
    </w:p>
    <w:p w14:paraId="2CD15593" w14:textId="0526ED1E" w:rsidR="00B1003F" w:rsidRPr="00B1003F" w:rsidRDefault="00B1003F" w:rsidP="00B1003F">
      <w:pPr>
        <w:jc w:val="both"/>
        <w:rPr>
          <w:sz w:val="24"/>
          <w:szCs w:val="24"/>
        </w:rPr>
      </w:pPr>
      <w:r w:rsidRPr="00B1003F">
        <w:rPr>
          <w:sz w:val="24"/>
          <w:szCs w:val="24"/>
        </w:rPr>
        <w:t>Word count - 9</w:t>
      </w:r>
      <w:r w:rsidR="007A39E7">
        <w:rPr>
          <w:sz w:val="24"/>
          <w:szCs w:val="24"/>
        </w:rPr>
        <w:t>98</w:t>
      </w:r>
    </w:p>
    <w:p w14:paraId="75CCAB4F" w14:textId="77777777" w:rsidR="00B1003F" w:rsidRPr="00B1003F" w:rsidRDefault="00B1003F" w:rsidP="00B1003F">
      <w:pPr>
        <w:jc w:val="both"/>
        <w:rPr>
          <w:sz w:val="24"/>
          <w:szCs w:val="24"/>
        </w:rPr>
      </w:pPr>
    </w:p>
    <w:p w14:paraId="3D4900DE" w14:textId="77777777" w:rsidR="000F7ECD" w:rsidRPr="00270EEB" w:rsidRDefault="000F7ECD" w:rsidP="00FF7EBB">
      <w:pPr>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3FE5B60D" w:rsidR="00AA666E" w:rsidRDefault="00AA666E" w:rsidP="00FF7EBB">
      <w:pPr>
        <w:jc w:val="both"/>
        <w:rPr>
          <w:sz w:val="24"/>
          <w:szCs w:val="24"/>
        </w:rPr>
      </w:pPr>
    </w:p>
    <w:p w14:paraId="038A6070" w14:textId="673F6C91" w:rsidR="00EF6B35" w:rsidRPr="00EF6B35" w:rsidRDefault="00EF6B35" w:rsidP="00DB5239">
      <w:pPr>
        <w:jc w:val="both"/>
        <w:rPr>
          <w:sz w:val="24"/>
          <w:szCs w:val="24"/>
        </w:rPr>
      </w:pPr>
    </w:p>
    <w:p w14:paraId="3C7B54DF" w14:textId="77777777" w:rsidR="00C3641E" w:rsidRPr="00C3641E" w:rsidRDefault="00C3641E" w:rsidP="00C3641E">
      <w:pPr>
        <w:jc w:val="both"/>
        <w:rPr>
          <w:sz w:val="24"/>
          <w:szCs w:val="24"/>
        </w:rPr>
      </w:pPr>
      <w:r w:rsidRPr="00C3641E">
        <w:rPr>
          <w:sz w:val="24"/>
          <w:szCs w:val="24"/>
        </w:rPr>
        <w:t>In this essay I am going to reflect and summarise on an incident where use of force was used. Though research and reflection I am going to identify applicable legislation, the models of effective communication used and the language barrier that I faced in order to effectively manage the incident in question.</w:t>
      </w:r>
    </w:p>
    <w:p w14:paraId="6273C447" w14:textId="77777777" w:rsidR="00C3641E" w:rsidRPr="00C3641E" w:rsidRDefault="00C3641E" w:rsidP="00C3641E">
      <w:pPr>
        <w:jc w:val="both"/>
        <w:rPr>
          <w:sz w:val="24"/>
          <w:szCs w:val="24"/>
        </w:rPr>
      </w:pPr>
      <w:r w:rsidRPr="00C3641E">
        <w:rPr>
          <w:sz w:val="24"/>
          <w:szCs w:val="24"/>
        </w:rPr>
        <w:t xml:space="preserve">On arrival at the property my tutor and I and separated the perpetrator from the female. The male in this instance had caused significant damage to the living room and kitchen in what appeared to be a domestic related incident.  My tutor and fellow student constable detained the male suspect displaying   active resistance to a police presence and becoming highly aggressive towards officers. Damage could clearly evident in the property and he was arrested for the offences committed. The offences clearly came under the Criminal Damage (Criminal Damage Act 1971) The offender was also arrested under Section 47 Assault (Offences Against The Person Act 1861 Section 47) as a result of an account given by the victim. It was apparent that the victim was distressed due to the events of the evening but I also identified that she wasn’t forthcoming in talking to us. Based on the limited information given from the dispatch console, I suspected the woman was either suffering coercive control by the apparent domestic abuser or the victim and not wishing to talk to the Police for fear for her own </w:t>
      </w:r>
      <w:r w:rsidRPr="00C3641E">
        <w:rPr>
          <w:sz w:val="24"/>
          <w:szCs w:val="24"/>
        </w:rPr>
        <w:lastRenderedPageBreak/>
        <w:t xml:space="preserve">personal safety. In my research into the topic of Domestic Abuse, Robinson et al. (Policing and Society 2018) highlights the importance of the risk assessment process surrounding domestic abuse and the use of safeguarding tools when it comes to the potential of reoccurring domestic abuse events. </w:t>
      </w:r>
    </w:p>
    <w:p w14:paraId="0E3DCCC2" w14:textId="77777777" w:rsidR="00C3641E" w:rsidRPr="00C3641E" w:rsidRDefault="00C3641E" w:rsidP="00C3641E">
      <w:pPr>
        <w:jc w:val="both"/>
        <w:rPr>
          <w:sz w:val="24"/>
          <w:szCs w:val="24"/>
        </w:rPr>
      </w:pPr>
      <w:r w:rsidRPr="00C3641E">
        <w:rPr>
          <w:sz w:val="24"/>
          <w:szCs w:val="24"/>
        </w:rPr>
        <w:t xml:space="preserve">I attempted to take an account of the events that had taken place and what exactly had happened to the victim. During this exchange, I encountered a significant language barrier because the victim was Latvian and understood very little English. Subsequently, this made obtaining a statement quite  difficult however, using my prior knowledge I was able to overcome the obstacle of the language barrier. I decided to utilise the LanguageLine Solutions Service (2024) a service founded by Jeff Munks and Michael McFerrin an American Police Officer, aiming to address the language barrier that can be faced in Policing. With assistance of this service, it provided an effective communication tool in order to ascertain what had happened. The benefits of linguistic services are detailed in the Metropolitan Police (2007) policy on ‘Working with Interpreters and Translators’, whereby it provides a positive experience for victims and witnesses, proactive compliance with legal obligations and improvement in public confidence. Through the use of the service, I was able to reassure and build a rapport with the victim by being able to effectively convey crucial information to formulate a plan of action. Furthermore, legislation and codes of practice are in place to overcome any language barriers being experienced. The Ministry of Justice (2015) Code of Practice for Victims of Crime, states a victim or witness of a crime can request that a translation service is provided in order to facilitate being interviewed or reporting crimes in a language they understand. </w:t>
      </w:r>
    </w:p>
    <w:p w14:paraId="73E4F6B4" w14:textId="77777777" w:rsidR="00C3641E" w:rsidRPr="00C3641E" w:rsidRDefault="00C3641E" w:rsidP="00C3641E">
      <w:pPr>
        <w:jc w:val="both"/>
        <w:rPr>
          <w:sz w:val="24"/>
          <w:szCs w:val="24"/>
        </w:rPr>
      </w:pPr>
      <w:r w:rsidRPr="00C3641E">
        <w:rPr>
          <w:sz w:val="24"/>
          <w:szCs w:val="24"/>
        </w:rPr>
        <w:t xml:space="preserve">Through the use of the Drama Triangle, Karpman (1960) this has helped me identify three roles in ineffective communication, the Victim, the Persecutor, and the Rescuer. The Victim feels oppressed, while the Persecutor blames and criticises and the Rescuer attempts to save the Victim. Roles can frequently switch between each other causing a conflict cycle. It is essential to recognise and break free from these roles for healthier relationships. Awareness enables individuals to assert themselves, avoiding these patterns and promoting constructive communication and problem solving. Breaking the triangle requires taking responsibility and empowering oneself, steering clear of playing the victim or blaming others. Dr S Davies (2019) states that the drama triangle often appears in relationships with narcissists, leading to toxic situations. Recognising these signs and understanding how it pulls you in makes resisting it easier. Through the use of Drama Triangle, I was able to implement this into the situation at hand due to recognising and addressing the harmful patterns identified. </w:t>
      </w:r>
    </w:p>
    <w:p w14:paraId="31D95B7E" w14:textId="77777777" w:rsidR="00C3641E" w:rsidRPr="00C3641E" w:rsidRDefault="00C3641E" w:rsidP="00C3641E">
      <w:pPr>
        <w:jc w:val="both"/>
        <w:rPr>
          <w:sz w:val="24"/>
          <w:szCs w:val="24"/>
        </w:rPr>
      </w:pPr>
      <w:r w:rsidRPr="00C3641E">
        <w:rPr>
          <w:sz w:val="24"/>
          <w:szCs w:val="24"/>
        </w:rPr>
        <w:t xml:space="preserve">Based on the lack of information passed from the control room I found that I was apprehensive in attending the call. Utilising the Betaris Box model (College of Policing 2020) I find that by using positive, calm language and adopting relaxed, non threatening body language affects the subject or victim by putting them at ease. In this instance I believe that by finding a method to manage the language barrier that the attitude towards me became relaxed. </w:t>
      </w:r>
    </w:p>
    <w:p w14:paraId="7A97AD3D" w14:textId="77777777" w:rsidR="00C3641E" w:rsidRPr="00C3641E" w:rsidRDefault="00C3641E" w:rsidP="00C3641E">
      <w:pPr>
        <w:jc w:val="both"/>
        <w:rPr>
          <w:sz w:val="24"/>
          <w:szCs w:val="24"/>
        </w:rPr>
      </w:pPr>
    </w:p>
    <w:p w14:paraId="27DDED68" w14:textId="77777777" w:rsidR="00C3641E" w:rsidRPr="00C3641E" w:rsidRDefault="00C3641E" w:rsidP="00C3641E">
      <w:pPr>
        <w:jc w:val="both"/>
        <w:rPr>
          <w:sz w:val="24"/>
          <w:szCs w:val="24"/>
        </w:rPr>
      </w:pPr>
      <w:r w:rsidRPr="00C3641E">
        <w:rPr>
          <w:sz w:val="24"/>
          <w:szCs w:val="24"/>
        </w:rPr>
        <w:t>The general demeanour of the offender and the criminal damage caused was taken into account when considering the actions that I needed to undertake in order to bring the situation under control and resolve the situation. Positive action was undertaken by using reasonable force to restrain the offender which in this instance was justified. Legislation surrounding the use of force can be found in Section 3 of the Criminal Law act 1967: A person may use reasonable force in the prevention of a crime, or assisting in the lawful arrest of offenders, suspected offenders or of persons unlawfully at large”</w:t>
      </w:r>
    </w:p>
    <w:p w14:paraId="07E96628" w14:textId="77777777" w:rsidR="00C3641E" w:rsidRPr="00C3641E" w:rsidRDefault="00C3641E" w:rsidP="00C3641E">
      <w:pPr>
        <w:jc w:val="both"/>
        <w:rPr>
          <w:sz w:val="24"/>
          <w:szCs w:val="24"/>
        </w:rPr>
      </w:pPr>
      <w:r w:rsidRPr="00C3641E">
        <w:rPr>
          <w:sz w:val="24"/>
          <w:szCs w:val="24"/>
        </w:rPr>
        <w:lastRenderedPageBreak/>
        <w:t xml:space="preserve">(Criminal Law Act 1967, Subsection 3) </w:t>
      </w:r>
    </w:p>
    <w:p w14:paraId="2000C8ED" w14:textId="77777777" w:rsidR="00C3641E" w:rsidRPr="00C3641E" w:rsidRDefault="00C3641E" w:rsidP="00C3641E">
      <w:pPr>
        <w:jc w:val="both"/>
        <w:rPr>
          <w:sz w:val="24"/>
          <w:szCs w:val="24"/>
        </w:rPr>
      </w:pPr>
      <w:r w:rsidRPr="00C3641E">
        <w:rPr>
          <w:sz w:val="24"/>
          <w:szCs w:val="24"/>
        </w:rPr>
        <w:t xml:space="preserve">We also considered Section 117 of PACE 1984: “Power of the constable to use reasonable force. An officer may use reasonable force, if necessary, in the exercise of the power (Police and Criminal Evidence Act 1984, Section 117) </w:t>
      </w:r>
    </w:p>
    <w:p w14:paraId="5928EF02" w14:textId="77777777" w:rsidR="00C3641E" w:rsidRPr="00C3641E" w:rsidRDefault="00C3641E" w:rsidP="00C3641E">
      <w:pPr>
        <w:jc w:val="both"/>
        <w:rPr>
          <w:sz w:val="24"/>
          <w:szCs w:val="24"/>
        </w:rPr>
      </w:pPr>
      <w:r w:rsidRPr="00C3641E">
        <w:rPr>
          <w:sz w:val="24"/>
          <w:szCs w:val="24"/>
        </w:rPr>
        <w:t xml:space="preserve">The powers in question were used in order to effect an arrest of the subject for the offices committed. With regard to the powers used, this does breach a human right, therefore officers must ensure they are acting within the above legislation. Namely Article 5 of the (Human Rights Act 1998). The Act states that “You have a right to your personal freedom, you must not be imprisoned or detained without good reason”. In this instance we did not breach the article because there was reasonable suspicion that a crime was committed. </w:t>
      </w:r>
    </w:p>
    <w:p w14:paraId="12660170" w14:textId="77777777" w:rsidR="00C3641E" w:rsidRPr="00C3641E" w:rsidRDefault="00C3641E" w:rsidP="00C3641E">
      <w:pPr>
        <w:jc w:val="both"/>
        <w:rPr>
          <w:sz w:val="24"/>
          <w:szCs w:val="24"/>
        </w:rPr>
      </w:pPr>
      <w:r w:rsidRPr="00C3641E">
        <w:rPr>
          <w:sz w:val="24"/>
          <w:szCs w:val="24"/>
        </w:rPr>
        <w:t>As a result of this prior knowledge, I ensured that I implemented the PALMS Model of communication (NHS 2023) where I adopted and implemented the core parts of the model such as attitude, in order to reassure the victim that I was there to carry out my duties effectively. In addition, I used the stance aspect of the model that refers to the importance of body language. The key aspects of this are demonstrated in also in the article, How Body Language and Nonverbal Cues Are Key by P Ashenden (2020) whereby it details the importance of how such aspects as simple as your vocal tone, physical distance could be interpreted by the other as hostile and confrontational. Also, in addition to this aspect of posture can influence the other due to the fact that if you are slouched, this could be interpreted as not interested in what the other has to say. This is also reflected in the University of Texas article, How Much of Communication Is Nonverbal? (2024) where it defines the 55/38/7 Formula by Dr Albert Mehrabian as 55% non-verbal, 38% verbal and 7% words only. I can reflect and implement these findings in this call I attended due to the initial attendance being non-verbal, due to the language barrier faced. Therefore, the non-verbal and body language aspects were key until translator services were used.</w:t>
      </w:r>
    </w:p>
    <w:p w14:paraId="6E51D3C4" w14:textId="77777777" w:rsidR="00C3641E" w:rsidRPr="00C3641E" w:rsidRDefault="00C3641E" w:rsidP="00C3641E">
      <w:pPr>
        <w:jc w:val="both"/>
        <w:rPr>
          <w:sz w:val="24"/>
          <w:szCs w:val="24"/>
        </w:rPr>
      </w:pPr>
      <w:r w:rsidRPr="00C3641E">
        <w:rPr>
          <w:sz w:val="24"/>
          <w:szCs w:val="24"/>
        </w:rPr>
        <w:t>The Police Code of Ethics, Northamptonshire Police (2024) state that the following principles are set out in 9 key areas. Reflecting on the incident I feel that I have considered all the key areas and implemented the following key principles. Accountability, I consider that my decisions were justified and appropriate, whereby if my decisions were questioned, I can make a rational as to why the decision was made. Honesty, I honestly believed I treated both parties fairly in order to ascertain the circumstances of the call. Integrity, I believe the action I took was the correct course of action for the victim. Leadership, considering previous experiences in and out of Policing, I utilised the Language Line service to overcome an obstacle. Objectivity, my decisions were based solely on the evidence obtained at the scene and not though my own preconceptions or bias. Openness, prior to acting on a decision, I ensured I discussed this with my colleagues to ensure it was the best course of action to take. Respect, given the circumstances I was curious and supportive with the subject and victim to avoid an escalation of the incident and to promote trust. Selflessness, I acted in a way to ensure that the public interest was met. With this in mind I ensured that I provided the best service to the victim and offender when considering the offences committed action was taken to address this.</w:t>
      </w:r>
    </w:p>
    <w:p w14:paraId="6A85F653" w14:textId="2FB61EB9" w:rsidR="00EF6B35" w:rsidRDefault="00C3641E" w:rsidP="00C3641E">
      <w:pPr>
        <w:jc w:val="both"/>
        <w:rPr>
          <w:sz w:val="24"/>
          <w:szCs w:val="24"/>
        </w:rPr>
      </w:pPr>
      <w:r w:rsidRPr="00C3641E">
        <w:rPr>
          <w:sz w:val="24"/>
          <w:szCs w:val="24"/>
        </w:rPr>
        <w:t xml:space="preserve">In conclusion through the effective use of the Betaris Box model and my own actions, helped to calm the victim especially when overcoming the language barrier. Once I assured her that we were there to help I gestured to her to go into a separate room and sit down. I then asked her what language she spoke in order to organise a translation service to help the victim talk to me. Once a translator was established and I initially assured her that I was to help her with what’s happened, I could see her body </w:t>
      </w:r>
      <w:r w:rsidRPr="00C3641E">
        <w:rPr>
          <w:sz w:val="24"/>
          <w:szCs w:val="24"/>
        </w:rPr>
        <w:lastRenderedPageBreak/>
        <w:t>language change and begin to be less up tight around myself and my tutor. As a result of my own actions, being calm, smiling and being gently spoken this then rubbed off on the victim</w:t>
      </w:r>
      <w:r>
        <w:rPr>
          <w:sz w:val="24"/>
          <w:szCs w:val="24"/>
        </w:rPr>
        <w:t>.</w:t>
      </w:r>
    </w:p>
    <w:p w14:paraId="1F5B3A9D" w14:textId="77777777" w:rsidR="00C3641E" w:rsidRDefault="00C3641E" w:rsidP="00C3641E">
      <w:pPr>
        <w:jc w:val="both"/>
        <w:rPr>
          <w:sz w:val="24"/>
          <w:szCs w:val="24"/>
        </w:rPr>
      </w:pPr>
    </w:p>
    <w:p w14:paraId="18073BDE" w14:textId="4962AACE" w:rsidR="00C3641E" w:rsidRPr="00270EEB" w:rsidRDefault="00C3641E" w:rsidP="00C3641E">
      <w:pPr>
        <w:jc w:val="both"/>
        <w:rPr>
          <w:sz w:val="24"/>
          <w:szCs w:val="24"/>
        </w:rPr>
      </w:pPr>
      <w:r>
        <w:rPr>
          <w:sz w:val="24"/>
          <w:szCs w:val="24"/>
        </w:rPr>
        <w:t xml:space="preserve">Word count: </w:t>
      </w:r>
      <w:r w:rsidR="000F07C2">
        <w:rPr>
          <w:sz w:val="24"/>
          <w:szCs w:val="24"/>
        </w:rPr>
        <w:t>1595</w:t>
      </w:r>
    </w:p>
    <w:p w14:paraId="79C6F38B" w14:textId="77777777" w:rsidR="00AA666E" w:rsidRPr="00270EEB" w:rsidRDefault="00AA666E" w:rsidP="00FF7EBB">
      <w:pPr>
        <w:jc w:val="both"/>
        <w:rPr>
          <w:sz w:val="24"/>
          <w:szCs w:val="24"/>
        </w:rPr>
      </w:pPr>
    </w:p>
    <w:p w14:paraId="607A0D29"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5F65C654" w14:textId="77777777" w:rsidR="00924331" w:rsidRDefault="00924331" w:rsidP="00924331">
      <w:pPr>
        <w:jc w:val="both"/>
        <w:rPr>
          <w:sz w:val="24"/>
          <w:szCs w:val="24"/>
        </w:rPr>
      </w:pPr>
    </w:p>
    <w:p w14:paraId="5E76756E" w14:textId="77777777" w:rsidR="00924331" w:rsidRDefault="00924331" w:rsidP="00924331">
      <w:pPr>
        <w:jc w:val="both"/>
        <w:rPr>
          <w:sz w:val="24"/>
          <w:szCs w:val="24"/>
        </w:rPr>
      </w:pPr>
      <w:r>
        <w:rPr>
          <w:sz w:val="24"/>
          <w:szCs w:val="24"/>
        </w:rPr>
        <w:t xml:space="preserve">Within my tutorship period I have encountered a number of individuals that have required support from a professional body. This has either been from those that require referrals to be made in order to provide them with the support that they require from other agencies, such as social services or local authority. This can be beneficial to victims and vulnerable persons due to the fact that police involvement is not always the best course of action. I have personally encountered this during my tutorship phase and in my previous role as a Special Constable. </w:t>
      </w:r>
    </w:p>
    <w:p w14:paraId="0183F2E7" w14:textId="77777777" w:rsidR="00924331" w:rsidRDefault="00924331" w:rsidP="00924331">
      <w:pPr>
        <w:jc w:val="both"/>
        <w:rPr>
          <w:sz w:val="24"/>
          <w:szCs w:val="24"/>
        </w:rPr>
      </w:pPr>
    </w:p>
    <w:p w14:paraId="3E0A37A6" w14:textId="77777777" w:rsidR="00924331" w:rsidRDefault="00924331" w:rsidP="00924331">
      <w:pPr>
        <w:jc w:val="both"/>
        <w:rPr>
          <w:sz w:val="24"/>
          <w:szCs w:val="24"/>
        </w:rPr>
      </w:pPr>
    </w:p>
    <w:p w14:paraId="2905A9D5" w14:textId="77777777" w:rsidR="00924331" w:rsidRDefault="00924331" w:rsidP="00924331">
      <w:pPr>
        <w:jc w:val="both"/>
        <w:rPr>
          <w:sz w:val="24"/>
          <w:szCs w:val="24"/>
        </w:rPr>
      </w:pPr>
      <w:r>
        <w:rPr>
          <w:sz w:val="24"/>
          <w:szCs w:val="24"/>
        </w:rPr>
        <w:t xml:space="preserve">Recently during my tutorship there was an incident in my force area, whereby a subject had forced entry into his ex-partner’s parents address looking to take his children from them by force and return to his home address elsewhere in another force area. The subject seriously assaulted the grandmother of the children namely by beating her with knuckle dusters and then in turn assaulting the step grandfather through the same means occasioning Actual bodily harm (Offences Against the Person Act 1861), In essence if a person inflicts injury with or without a weapon, as per the definition, without lawful excuse shall be guilty of an offence. Further to the assault there was the question of false imprisonment from the control room (Common Law) this was due to the fact the subject in question held the victims intentionally without lawful excuse, this was evident when I obtained a statement from the victims. </w:t>
      </w:r>
    </w:p>
    <w:p w14:paraId="59511D1B" w14:textId="77777777" w:rsidR="00924331" w:rsidRDefault="00924331" w:rsidP="00924331">
      <w:pPr>
        <w:jc w:val="both"/>
        <w:rPr>
          <w:sz w:val="24"/>
          <w:szCs w:val="24"/>
        </w:rPr>
      </w:pPr>
    </w:p>
    <w:p w14:paraId="17D66EA7" w14:textId="77777777" w:rsidR="00924331" w:rsidRDefault="00924331" w:rsidP="00924331">
      <w:pPr>
        <w:jc w:val="both"/>
        <w:rPr>
          <w:sz w:val="24"/>
          <w:szCs w:val="24"/>
        </w:rPr>
      </w:pPr>
      <w:r>
        <w:rPr>
          <w:sz w:val="24"/>
          <w:szCs w:val="24"/>
        </w:rPr>
        <w:t xml:space="preserve">Further to the above instances the subject made numerous threats to kill himself and every member of the family present. </w:t>
      </w:r>
    </w:p>
    <w:p w14:paraId="185FA7FB" w14:textId="77777777" w:rsidR="00924331" w:rsidRDefault="00924331" w:rsidP="00924331">
      <w:pPr>
        <w:jc w:val="both"/>
        <w:rPr>
          <w:sz w:val="24"/>
          <w:szCs w:val="24"/>
        </w:rPr>
      </w:pPr>
      <w:r>
        <w:rPr>
          <w:sz w:val="24"/>
          <w:szCs w:val="24"/>
        </w:rPr>
        <w:t>The subject held the grandparents forcibly within the property until point the mother of the children came to the property. At this point the subject also assaulted the mother of his children and under duress she complied to take the children from the property. The offender demanded that the ex-wife and children accompany him back to his home in a neighbour police force. As a result of this the subject was apprehended in another force area whereby, he then assaulted a number of officers before an arrest could be effected.</w:t>
      </w:r>
    </w:p>
    <w:p w14:paraId="28BBFB36" w14:textId="77777777" w:rsidR="00924331" w:rsidRDefault="00924331" w:rsidP="00924331">
      <w:pPr>
        <w:jc w:val="both"/>
        <w:rPr>
          <w:sz w:val="24"/>
          <w:szCs w:val="24"/>
        </w:rPr>
      </w:pPr>
    </w:p>
    <w:p w14:paraId="4EA114D7" w14:textId="77777777" w:rsidR="00924331" w:rsidRDefault="00924331" w:rsidP="00924331">
      <w:pPr>
        <w:jc w:val="both"/>
        <w:rPr>
          <w:sz w:val="24"/>
          <w:szCs w:val="24"/>
        </w:rPr>
      </w:pPr>
      <w:r>
        <w:rPr>
          <w:sz w:val="24"/>
          <w:szCs w:val="24"/>
        </w:rPr>
        <w:t xml:space="preserve">My involvement in this occurrence was the fact I attended with a fellow officer who was requested to take a statement from both of the grandparents. I was then requested by my tutor to assist the response officer in taking a statement from the victim due to the complex nature of the statement and the fact that the other officer attending would potentially be at the property for hours obtaining a statement from each victim. </w:t>
      </w:r>
    </w:p>
    <w:p w14:paraId="14A96E39" w14:textId="77777777" w:rsidR="00924331" w:rsidRDefault="00924331" w:rsidP="00924331">
      <w:pPr>
        <w:jc w:val="both"/>
        <w:rPr>
          <w:sz w:val="24"/>
          <w:szCs w:val="24"/>
        </w:rPr>
      </w:pPr>
    </w:p>
    <w:p w14:paraId="42F64CAF" w14:textId="77777777" w:rsidR="00924331" w:rsidRDefault="00924331" w:rsidP="00924331">
      <w:pPr>
        <w:jc w:val="both"/>
        <w:rPr>
          <w:sz w:val="24"/>
          <w:szCs w:val="24"/>
        </w:rPr>
      </w:pPr>
      <w:r>
        <w:rPr>
          <w:sz w:val="24"/>
          <w:szCs w:val="24"/>
        </w:rPr>
        <w:t xml:space="preserve">Due to the nature of the event and the fact that the victims were clearly in a state of shock given the harrowing events that they had been subjected to. The victims were separated, and I took a victim statement from the step grandfather. Up until this point I had only taken statements from a victim in a training environment, hence I was quite apprehensive at the task at hand. Whilst ensuring that throughout taking a statement from the person I was acting within the set guidelines that I had been given in training as per College of Policing (2023) guidance on obtaining accounts. In addition to this an offer to complete a Victim Personal Statement was made, in order for the victim, in their own words to say how the event has affected them. This is outlined in the Ministry of Justice (2013) Making a Victim Personal Statement. </w:t>
      </w:r>
    </w:p>
    <w:p w14:paraId="7DE8B674" w14:textId="77777777" w:rsidR="00924331" w:rsidRDefault="00924331" w:rsidP="00924331">
      <w:pPr>
        <w:jc w:val="both"/>
        <w:rPr>
          <w:sz w:val="24"/>
          <w:szCs w:val="24"/>
        </w:rPr>
      </w:pPr>
    </w:p>
    <w:p w14:paraId="63AC7B05" w14:textId="77777777" w:rsidR="00924331" w:rsidRDefault="00924331" w:rsidP="00924331">
      <w:pPr>
        <w:jc w:val="both"/>
        <w:rPr>
          <w:sz w:val="24"/>
          <w:szCs w:val="24"/>
        </w:rPr>
      </w:pPr>
      <w:r>
        <w:rPr>
          <w:sz w:val="24"/>
          <w:szCs w:val="24"/>
        </w:rPr>
        <w:t xml:space="preserve">Given the seriousness of the occurrence I felt I had to ensure that I played a significant role in gaining an account of the grandfather given the fact this would be a significant statement towards having the subject prosecuted for the events of that night. My tutor came into the property once I took the statement from the victim and gave me some pointers in order to conclude it but overall, he stated he was very happy with the standard of statement that was produced. </w:t>
      </w:r>
    </w:p>
    <w:p w14:paraId="6AF86AD2" w14:textId="77777777" w:rsidR="00924331" w:rsidRDefault="00924331" w:rsidP="00924331">
      <w:pPr>
        <w:jc w:val="both"/>
        <w:rPr>
          <w:sz w:val="24"/>
          <w:szCs w:val="24"/>
        </w:rPr>
      </w:pPr>
    </w:p>
    <w:p w14:paraId="5726EBBB" w14:textId="77777777" w:rsidR="00924331" w:rsidRDefault="00924331" w:rsidP="00924331">
      <w:pPr>
        <w:jc w:val="both"/>
        <w:rPr>
          <w:sz w:val="24"/>
          <w:szCs w:val="24"/>
        </w:rPr>
      </w:pPr>
      <w:r>
        <w:rPr>
          <w:sz w:val="24"/>
          <w:szCs w:val="24"/>
        </w:rPr>
        <w:t>At the conclusion of the statement being obtained, the option of Special Measures at Court (Home office 2024) was discussed with the victims of the offence in order to encourage attendance at court.  There is support available to victims when they attend court, but ultimately the support being facilitated is totally down to the decision of the courts and Crown Prosecution Service. Examples of this support are referred to as ‘special measures’ as per the Crown Prosecution Service, for instance, if the victim is referred to as an ‘intimidated witness’ they would be classed as a person who is frightened or distressed about giving evidence and this is likely to affect your ability to give their best evidence in court.</w:t>
      </w:r>
    </w:p>
    <w:p w14:paraId="0B2E3F13" w14:textId="77777777" w:rsidR="00924331" w:rsidRDefault="00924331" w:rsidP="00924331">
      <w:pPr>
        <w:ind w:left="1440"/>
        <w:jc w:val="both"/>
        <w:rPr>
          <w:sz w:val="24"/>
          <w:szCs w:val="24"/>
        </w:rPr>
      </w:pPr>
    </w:p>
    <w:p w14:paraId="08368317" w14:textId="77777777" w:rsidR="00924331" w:rsidRDefault="00924331" w:rsidP="00924331">
      <w:pPr>
        <w:jc w:val="both"/>
        <w:rPr>
          <w:sz w:val="24"/>
          <w:szCs w:val="24"/>
        </w:rPr>
      </w:pPr>
      <w:r>
        <w:rPr>
          <w:sz w:val="24"/>
          <w:szCs w:val="24"/>
        </w:rPr>
        <w:t>Support to give your evidence - ‘special measures’ (Crown Prosecution Service 2022) States other examples of support in facilitating attendance at court could range from giving evidence via ‘live link’ where the victim is not present in the court room, screens being placed around the witness box and the removal wigs and gowns by the judge and barristers in order to make the court seem less formal especially with youth cases.</w:t>
      </w:r>
    </w:p>
    <w:p w14:paraId="2E4FABE6" w14:textId="77777777" w:rsidR="00924331" w:rsidRDefault="00924331" w:rsidP="00924331">
      <w:pPr>
        <w:jc w:val="both"/>
        <w:rPr>
          <w:sz w:val="24"/>
          <w:szCs w:val="24"/>
        </w:rPr>
      </w:pPr>
    </w:p>
    <w:p w14:paraId="41826647" w14:textId="77777777" w:rsidR="00924331" w:rsidRDefault="00924331" w:rsidP="00924331">
      <w:pPr>
        <w:jc w:val="both"/>
        <w:rPr>
          <w:sz w:val="24"/>
          <w:szCs w:val="24"/>
        </w:rPr>
      </w:pPr>
      <w:r>
        <w:rPr>
          <w:sz w:val="24"/>
          <w:szCs w:val="24"/>
        </w:rPr>
        <w:tab/>
      </w:r>
      <w:r>
        <w:rPr>
          <w:sz w:val="24"/>
          <w:szCs w:val="24"/>
        </w:rPr>
        <w:tab/>
      </w:r>
    </w:p>
    <w:p w14:paraId="429A95D3" w14:textId="77777777" w:rsidR="00924331" w:rsidRDefault="00924331" w:rsidP="00924331">
      <w:pPr>
        <w:jc w:val="both"/>
        <w:rPr>
          <w:sz w:val="24"/>
          <w:szCs w:val="24"/>
        </w:rPr>
      </w:pPr>
      <w:r>
        <w:rPr>
          <w:sz w:val="24"/>
          <w:szCs w:val="24"/>
        </w:rPr>
        <w:t>Furthermore, the victim was offered a witness impact statement (College of Policing 2021) As stated on the College of Policing Victim’s Code for Policing:</w:t>
      </w:r>
    </w:p>
    <w:p w14:paraId="3F7285EF" w14:textId="77777777" w:rsidR="00924331" w:rsidRDefault="00924331" w:rsidP="00924331">
      <w:pPr>
        <w:jc w:val="both"/>
        <w:rPr>
          <w:sz w:val="24"/>
          <w:szCs w:val="24"/>
        </w:rPr>
      </w:pPr>
    </w:p>
    <w:p w14:paraId="27890A33" w14:textId="77777777" w:rsidR="00924331" w:rsidRDefault="00924331" w:rsidP="00924331">
      <w:pPr>
        <w:jc w:val="both"/>
        <w:rPr>
          <w:sz w:val="24"/>
          <w:szCs w:val="24"/>
        </w:rPr>
      </w:pPr>
      <w:r>
        <w:rPr>
          <w:sz w:val="24"/>
          <w:szCs w:val="24"/>
        </w:rPr>
        <w:t xml:space="preserve"> “A victim has the right to make a VPS to explain in their own words how a crime has affected them, at a time when it suits them at any point prior to sentencing”.</w:t>
      </w:r>
    </w:p>
    <w:p w14:paraId="4F592157" w14:textId="77777777" w:rsidR="00924331" w:rsidRDefault="00924331" w:rsidP="00924331">
      <w:pPr>
        <w:jc w:val="both"/>
        <w:rPr>
          <w:sz w:val="24"/>
          <w:szCs w:val="24"/>
        </w:rPr>
      </w:pPr>
    </w:p>
    <w:p w14:paraId="2960E624" w14:textId="77777777" w:rsidR="00924331" w:rsidRDefault="00924331" w:rsidP="00924331">
      <w:pPr>
        <w:jc w:val="both"/>
        <w:rPr>
          <w:sz w:val="24"/>
          <w:szCs w:val="24"/>
        </w:rPr>
      </w:pPr>
      <w:r>
        <w:rPr>
          <w:sz w:val="24"/>
          <w:szCs w:val="24"/>
        </w:rPr>
        <w:t xml:space="preserve">The Victim Impact Statement gives the victim the opportunity to express prior to sentencing in addition to their statement how the event has impacted them personally, it does not have to be created at the point that the initial statement is taken, it can be provided at a later date prior to sentencing. This was offered to the victim to which he declined the offer. </w:t>
      </w:r>
    </w:p>
    <w:p w14:paraId="0569BD43" w14:textId="77777777" w:rsidR="00924331" w:rsidRDefault="00924331" w:rsidP="00924331">
      <w:pPr>
        <w:jc w:val="both"/>
        <w:rPr>
          <w:sz w:val="24"/>
          <w:szCs w:val="24"/>
        </w:rPr>
      </w:pPr>
    </w:p>
    <w:p w14:paraId="448E6012" w14:textId="77777777" w:rsidR="00924331" w:rsidRDefault="00924331" w:rsidP="00924331">
      <w:pPr>
        <w:jc w:val="both"/>
        <w:rPr>
          <w:sz w:val="24"/>
          <w:szCs w:val="24"/>
        </w:rPr>
      </w:pPr>
    </w:p>
    <w:p w14:paraId="25087D3D" w14:textId="77777777" w:rsidR="00924331" w:rsidRDefault="00924331" w:rsidP="00924331">
      <w:pPr>
        <w:jc w:val="both"/>
        <w:rPr>
          <w:sz w:val="24"/>
          <w:szCs w:val="24"/>
        </w:rPr>
      </w:pPr>
      <w:r>
        <w:rPr>
          <w:sz w:val="24"/>
          <w:szCs w:val="24"/>
        </w:rPr>
        <w:t xml:space="preserve">In addition to this there are 12 rights under the victim’s code for Policing (College of Policing 2021). With regards to the support given to the victims, right 6 of the victim’s code states that: Police officers and Police Staff within five working days to update victims of crime about the decisions that have been made and the current stage of the investigation. </w:t>
      </w:r>
    </w:p>
    <w:p w14:paraId="51B959D0" w14:textId="77777777" w:rsidR="00924331" w:rsidRDefault="00924331" w:rsidP="00924331">
      <w:pPr>
        <w:jc w:val="both"/>
        <w:rPr>
          <w:sz w:val="24"/>
          <w:szCs w:val="24"/>
        </w:rPr>
      </w:pPr>
    </w:p>
    <w:p w14:paraId="4EB7536F" w14:textId="77777777" w:rsidR="00924331" w:rsidRDefault="00924331" w:rsidP="00924331">
      <w:pPr>
        <w:jc w:val="both"/>
        <w:rPr>
          <w:sz w:val="24"/>
          <w:szCs w:val="24"/>
        </w:rPr>
      </w:pPr>
      <w:r>
        <w:rPr>
          <w:sz w:val="24"/>
          <w:szCs w:val="24"/>
        </w:rPr>
        <w:t xml:space="preserve">With regards to this investigation, it was paramount for the wellbeing of the victims to ensure that they were updated with regards to case, such as stating the subject has been arrested and the stage that he was at within the custody process. Ultimately the subject was remanded to court where he was placed on remand at prison. </w:t>
      </w:r>
    </w:p>
    <w:p w14:paraId="6A089F1D" w14:textId="77777777" w:rsidR="00924331" w:rsidRDefault="00924331" w:rsidP="00924331">
      <w:pPr>
        <w:jc w:val="both"/>
        <w:rPr>
          <w:sz w:val="24"/>
          <w:szCs w:val="24"/>
        </w:rPr>
      </w:pPr>
    </w:p>
    <w:p w14:paraId="67CD1AE9" w14:textId="77777777" w:rsidR="00924331" w:rsidRDefault="00924331" w:rsidP="00924331">
      <w:pPr>
        <w:jc w:val="both"/>
        <w:rPr>
          <w:sz w:val="24"/>
          <w:szCs w:val="24"/>
        </w:rPr>
      </w:pPr>
    </w:p>
    <w:p w14:paraId="428E54C1" w14:textId="77777777" w:rsidR="00924331" w:rsidRDefault="00924331" w:rsidP="00924331">
      <w:pPr>
        <w:jc w:val="both"/>
        <w:rPr>
          <w:sz w:val="24"/>
          <w:szCs w:val="24"/>
        </w:rPr>
      </w:pPr>
      <w:r>
        <w:rPr>
          <w:sz w:val="24"/>
          <w:szCs w:val="24"/>
        </w:rPr>
        <w:t>Furthermore, with regards to the aspect of Policing values that were engaged whilst providing support to the victim and obtaining an effective statement the following values were demonstrated, (referenced from the College of Policing Competency and Values Framework for policing).</w:t>
      </w:r>
    </w:p>
    <w:p w14:paraId="69565078" w14:textId="77777777" w:rsidR="00924331" w:rsidRDefault="00924331" w:rsidP="00924331">
      <w:pPr>
        <w:jc w:val="both"/>
        <w:rPr>
          <w:sz w:val="24"/>
          <w:szCs w:val="24"/>
        </w:rPr>
      </w:pPr>
    </w:p>
    <w:p w14:paraId="2F59FC10" w14:textId="77777777" w:rsidR="00924331" w:rsidRDefault="00924331" w:rsidP="00924331">
      <w:pPr>
        <w:jc w:val="both"/>
        <w:rPr>
          <w:sz w:val="24"/>
          <w:szCs w:val="24"/>
        </w:rPr>
      </w:pPr>
      <w:r>
        <w:rPr>
          <w:sz w:val="24"/>
          <w:szCs w:val="24"/>
        </w:rPr>
        <w:tab/>
        <w:t>Public Service:</w:t>
      </w:r>
    </w:p>
    <w:p w14:paraId="2A27BDF1" w14:textId="77777777" w:rsidR="00924331" w:rsidRDefault="00924331" w:rsidP="00924331">
      <w:pPr>
        <w:numPr>
          <w:ilvl w:val="0"/>
          <w:numId w:val="8"/>
        </w:numPr>
        <w:jc w:val="both"/>
        <w:textAlignment w:val="auto"/>
        <w:rPr>
          <w:sz w:val="24"/>
          <w:szCs w:val="24"/>
        </w:rPr>
      </w:pPr>
      <w:r>
        <w:rPr>
          <w:sz w:val="24"/>
          <w:szCs w:val="24"/>
        </w:rPr>
        <w:t xml:space="preserve">This was my ability to ensure I was providing the best service to the victim at all times throughout the encounter. </w:t>
      </w:r>
    </w:p>
    <w:p w14:paraId="51AE8F01" w14:textId="77777777" w:rsidR="00924331" w:rsidRDefault="00924331" w:rsidP="00924331">
      <w:pPr>
        <w:numPr>
          <w:ilvl w:val="0"/>
          <w:numId w:val="8"/>
        </w:numPr>
        <w:jc w:val="both"/>
        <w:textAlignment w:val="auto"/>
        <w:rPr>
          <w:sz w:val="24"/>
          <w:szCs w:val="24"/>
        </w:rPr>
      </w:pPr>
      <w:r>
        <w:rPr>
          <w:sz w:val="24"/>
          <w:szCs w:val="24"/>
        </w:rPr>
        <w:t>Treating people respectfully regardless of the circumstances (College of Policing 2023)</w:t>
      </w:r>
    </w:p>
    <w:p w14:paraId="30B10C01" w14:textId="77777777" w:rsidR="00924331" w:rsidRDefault="00924331" w:rsidP="00924331">
      <w:pPr>
        <w:jc w:val="both"/>
        <w:rPr>
          <w:sz w:val="24"/>
          <w:szCs w:val="24"/>
        </w:rPr>
      </w:pPr>
    </w:p>
    <w:p w14:paraId="132658C2" w14:textId="77777777" w:rsidR="00924331" w:rsidRDefault="00924331" w:rsidP="00924331">
      <w:pPr>
        <w:jc w:val="both"/>
        <w:rPr>
          <w:sz w:val="24"/>
          <w:szCs w:val="24"/>
        </w:rPr>
      </w:pPr>
      <w:r>
        <w:rPr>
          <w:sz w:val="24"/>
          <w:szCs w:val="24"/>
        </w:rPr>
        <w:t xml:space="preserve">Ultimately with regards to this incident in question there was not a language issue or preference due to the fact the victims of these crimes were from the South Wales Valleys and have lived there may years of their life. Considerations were made with regards to the previous intelligence surrounding the fact that they detest Police, due to previous encounters with other officers on shift, whereby their displeasure towards officers had been voiced on multiple occasions. In order to offer further support services available to both of the parties affected, I signposted them to support, such as Gwent Victim Support (2024) a charity that can give emotional and practical support to victims of crime. In addition to that service details were also passed for Connect Gwent (2023) a multi-agency hub that can offer support from numerous services that can be obtained with a self-referral. </w:t>
      </w:r>
    </w:p>
    <w:p w14:paraId="4127CE83" w14:textId="77777777" w:rsidR="00924331" w:rsidRDefault="00924331" w:rsidP="00924331">
      <w:pPr>
        <w:jc w:val="both"/>
        <w:rPr>
          <w:sz w:val="24"/>
          <w:szCs w:val="24"/>
        </w:rPr>
      </w:pPr>
    </w:p>
    <w:p w14:paraId="2F2A4EBC" w14:textId="77777777" w:rsidR="00924331" w:rsidRDefault="00924331" w:rsidP="00924331">
      <w:pPr>
        <w:jc w:val="both"/>
        <w:rPr>
          <w:sz w:val="24"/>
          <w:szCs w:val="24"/>
        </w:rPr>
      </w:pPr>
      <w:r>
        <w:rPr>
          <w:sz w:val="24"/>
          <w:szCs w:val="24"/>
        </w:rPr>
        <w:lastRenderedPageBreak/>
        <w:t xml:space="preserve">In conclusion, through the training I have been given and the support services I am aware of, I felt this gave me the foundation skills to effectively obtain a statement from the victim. In addition to this ensuing the victim was aware of the Victim Personal Statement (Crown Prosecution Service 2022) whereby in addition to the statement originally provided the victim can formulate a statement to express how the incident in question has personally affected them, this would be beneficial should it go to court. Furthermore, through the considerations and guidance this gave continuity towards briefing the victim of the victim support services available from the Crown Prosecution service and reasonable adjustments available should they be required. Going forward I will look into further models that are beneficial towards victim support, such as researching through our Police intranet or talking to Victim Support Services to see what feedback they can provide myself. </w:t>
      </w:r>
    </w:p>
    <w:p w14:paraId="051B3F4B" w14:textId="77777777" w:rsidR="00924331" w:rsidRDefault="00924331" w:rsidP="00924331">
      <w:pPr>
        <w:jc w:val="both"/>
        <w:rPr>
          <w:sz w:val="24"/>
          <w:szCs w:val="24"/>
        </w:rPr>
      </w:pPr>
    </w:p>
    <w:p w14:paraId="0157CE2E" w14:textId="77777777" w:rsidR="00924331" w:rsidRDefault="00924331" w:rsidP="00924331">
      <w:pPr>
        <w:jc w:val="both"/>
        <w:rPr>
          <w:sz w:val="24"/>
          <w:szCs w:val="24"/>
        </w:rPr>
      </w:pPr>
    </w:p>
    <w:p w14:paraId="208D7B74" w14:textId="77777777" w:rsidR="00924331" w:rsidRDefault="00924331" w:rsidP="00924331">
      <w:pPr>
        <w:jc w:val="both"/>
        <w:rPr>
          <w:sz w:val="24"/>
          <w:szCs w:val="24"/>
        </w:rPr>
      </w:pPr>
    </w:p>
    <w:p w14:paraId="6EC5C238" w14:textId="77777777" w:rsidR="00924331" w:rsidRDefault="00924331" w:rsidP="00924331">
      <w:pPr>
        <w:jc w:val="both"/>
        <w:rPr>
          <w:sz w:val="24"/>
          <w:szCs w:val="24"/>
        </w:rPr>
      </w:pPr>
    </w:p>
    <w:p w14:paraId="33B8C2B6" w14:textId="77777777" w:rsidR="00924331" w:rsidRDefault="00924331" w:rsidP="00924331">
      <w:pPr>
        <w:jc w:val="both"/>
        <w:rPr>
          <w:sz w:val="24"/>
          <w:szCs w:val="24"/>
        </w:rPr>
      </w:pPr>
      <w:r>
        <w:rPr>
          <w:sz w:val="24"/>
          <w:szCs w:val="24"/>
        </w:rPr>
        <w:t>WORD COUNT: 1467</w:t>
      </w:r>
    </w:p>
    <w:p w14:paraId="5212929D" w14:textId="77777777" w:rsidR="00924331" w:rsidRDefault="00924331" w:rsidP="00924331">
      <w:r>
        <w:t xml:space="preserve"> </w:t>
      </w:r>
    </w:p>
    <w:p w14:paraId="4E9085BF" w14:textId="77777777" w:rsidR="00025650" w:rsidRPr="00270EEB" w:rsidRDefault="00025650" w:rsidP="00025650">
      <w:pPr>
        <w:jc w:val="both"/>
        <w:rPr>
          <w:sz w:val="24"/>
          <w:szCs w:val="24"/>
        </w:rPr>
      </w:pPr>
    </w:p>
    <w:p w14:paraId="1967E2A8" w14:textId="77777777" w:rsidR="00025650" w:rsidRPr="00270EEB" w:rsidRDefault="00025650" w:rsidP="00025650">
      <w:pPr>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F089683" w14:textId="4B2ED399" w:rsidR="0088692B" w:rsidRDefault="0088692B" w:rsidP="0088692B"/>
    <w:p w14:paraId="4AE6914A" w14:textId="77777777" w:rsidR="0088692B" w:rsidRDefault="0088692B" w:rsidP="0088692B"/>
    <w:p w14:paraId="36FFDA59" w14:textId="77777777" w:rsidR="0088692B" w:rsidRDefault="0088692B" w:rsidP="0088692B"/>
    <w:p w14:paraId="0BDC2E14" w14:textId="77777777" w:rsidR="0088692B" w:rsidRDefault="0088692B" w:rsidP="0088692B"/>
    <w:p w14:paraId="7566C3F3" w14:textId="77777777" w:rsidR="0088692B" w:rsidRDefault="0088692B" w:rsidP="0088692B"/>
    <w:p w14:paraId="58F96E80" w14:textId="77777777" w:rsidR="0088692B" w:rsidRDefault="0088692B" w:rsidP="0088692B"/>
    <w:p w14:paraId="4CFCC121" w14:textId="77777777" w:rsidR="0088692B" w:rsidRDefault="0088692B" w:rsidP="0088692B"/>
    <w:p w14:paraId="23B83C08" w14:textId="77777777" w:rsidR="0088692B" w:rsidRDefault="0088692B" w:rsidP="0088692B"/>
    <w:p w14:paraId="54645E15" w14:textId="77777777" w:rsidR="0088692B" w:rsidRDefault="0088692B" w:rsidP="0088692B"/>
    <w:p w14:paraId="4E2A3C32" w14:textId="77777777" w:rsidR="0088692B" w:rsidRDefault="0088692B" w:rsidP="0088692B"/>
    <w:p w14:paraId="4982BA30" w14:textId="77777777" w:rsidR="0088692B" w:rsidRDefault="0088692B" w:rsidP="0088692B"/>
    <w:p w14:paraId="6CE8F399" w14:textId="77777777" w:rsidR="0088692B" w:rsidRDefault="0088692B" w:rsidP="0088692B"/>
    <w:p w14:paraId="17801719" w14:textId="77777777" w:rsidR="0088692B" w:rsidRDefault="0088692B" w:rsidP="0088692B"/>
    <w:p w14:paraId="0F2D11C5" w14:textId="77777777" w:rsidR="0088692B" w:rsidRDefault="0088692B" w:rsidP="0088692B"/>
    <w:p w14:paraId="1E7C9224" w14:textId="77777777" w:rsidR="0088692B" w:rsidRDefault="0088692B" w:rsidP="0088692B"/>
    <w:p w14:paraId="7A47206E" w14:textId="77777777" w:rsidR="0088692B" w:rsidRPr="0088692B" w:rsidRDefault="0088692B" w:rsidP="0088692B"/>
    <w:p w14:paraId="23B8C243" w14:textId="77777777" w:rsidR="0088692B" w:rsidRDefault="0088692B" w:rsidP="0088692B">
      <w:pPr>
        <w:jc w:val="both"/>
        <w:rPr>
          <w:sz w:val="24"/>
          <w:szCs w:val="24"/>
        </w:rPr>
      </w:pPr>
    </w:p>
    <w:p w14:paraId="117B2320" w14:textId="77777777" w:rsidR="00924331" w:rsidRDefault="00924331" w:rsidP="0088692B">
      <w:pPr>
        <w:jc w:val="both"/>
        <w:rPr>
          <w:sz w:val="24"/>
          <w:szCs w:val="24"/>
        </w:rPr>
      </w:pPr>
    </w:p>
    <w:p w14:paraId="0E287F67" w14:textId="77777777" w:rsidR="00924331" w:rsidRDefault="00924331" w:rsidP="0088692B">
      <w:pPr>
        <w:jc w:val="both"/>
        <w:rPr>
          <w:sz w:val="24"/>
          <w:szCs w:val="24"/>
        </w:rPr>
      </w:pPr>
    </w:p>
    <w:p w14:paraId="65FC741F" w14:textId="77777777" w:rsidR="00924331" w:rsidRDefault="00924331" w:rsidP="0088692B">
      <w:pPr>
        <w:jc w:val="both"/>
        <w:rPr>
          <w:sz w:val="24"/>
          <w:szCs w:val="24"/>
        </w:rPr>
      </w:pPr>
    </w:p>
    <w:p w14:paraId="0B4BE0AC" w14:textId="77777777" w:rsidR="00924331" w:rsidRDefault="00924331" w:rsidP="0088692B">
      <w:pPr>
        <w:jc w:val="both"/>
        <w:rPr>
          <w:sz w:val="24"/>
          <w:szCs w:val="24"/>
        </w:rPr>
      </w:pPr>
    </w:p>
    <w:p w14:paraId="30065032" w14:textId="77777777" w:rsidR="00924331" w:rsidRDefault="00924331" w:rsidP="0088692B">
      <w:pPr>
        <w:jc w:val="both"/>
        <w:rPr>
          <w:sz w:val="24"/>
          <w:szCs w:val="24"/>
        </w:rPr>
      </w:pPr>
    </w:p>
    <w:p w14:paraId="05043A59" w14:textId="77777777" w:rsidR="00924331" w:rsidRDefault="00924331" w:rsidP="0088692B">
      <w:pPr>
        <w:jc w:val="both"/>
        <w:rPr>
          <w:sz w:val="24"/>
          <w:szCs w:val="24"/>
        </w:rPr>
      </w:pPr>
    </w:p>
    <w:p w14:paraId="27A19449" w14:textId="77777777" w:rsidR="00924331" w:rsidRDefault="00924331" w:rsidP="0088692B">
      <w:pPr>
        <w:jc w:val="both"/>
        <w:rPr>
          <w:sz w:val="24"/>
          <w:szCs w:val="24"/>
        </w:rPr>
      </w:pPr>
    </w:p>
    <w:p w14:paraId="020147A1" w14:textId="77777777" w:rsidR="0088692B" w:rsidRDefault="0088692B" w:rsidP="0088692B">
      <w:pPr>
        <w:jc w:val="center"/>
        <w:rPr>
          <w:b/>
          <w:bCs/>
          <w:sz w:val="24"/>
          <w:szCs w:val="24"/>
        </w:rPr>
      </w:pPr>
      <w:r>
        <w:rPr>
          <w:b/>
          <w:bCs/>
          <w:sz w:val="24"/>
          <w:szCs w:val="24"/>
        </w:rPr>
        <w:lastRenderedPageBreak/>
        <w:t>Task 4</w:t>
      </w:r>
    </w:p>
    <w:p w14:paraId="0625A350" w14:textId="77777777" w:rsidR="0088692B" w:rsidRDefault="0088692B" w:rsidP="0088692B">
      <w:pPr>
        <w:jc w:val="both"/>
        <w:rPr>
          <w:b/>
          <w:sz w:val="24"/>
          <w:szCs w:val="24"/>
        </w:rPr>
      </w:pPr>
    </w:p>
    <w:p w14:paraId="6CF6F3E7" w14:textId="77777777" w:rsidR="0088692B" w:rsidRDefault="0088692B" w:rsidP="0088692B">
      <w:pPr>
        <w:ind w:right="237"/>
        <w:jc w:val="both"/>
        <w:rPr>
          <w:b/>
          <w:color w:val="auto"/>
          <w:sz w:val="24"/>
          <w:szCs w:val="24"/>
        </w:rPr>
      </w:pPr>
      <w:r>
        <w:rPr>
          <w:b/>
          <w:color w:val="auto"/>
          <w:sz w:val="24"/>
          <w:szCs w:val="24"/>
        </w:rPr>
        <w:t xml:space="preserve">Relevant areas of the National Policing Curriculum: </w:t>
      </w:r>
    </w:p>
    <w:p w14:paraId="58F7CC75" w14:textId="77777777" w:rsidR="0088692B" w:rsidRDefault="0088692B" w:rsidP="0088692B">
      <w:pPr>
        <w:jc w:val="both"/>
        <w:rPr>
          <w:b/>
          <w:sz w:val="24"/>
          <w:szCs w:val="24"/>
        </w:rPr>
      </w:pPr>
      <w:r>
        <w:rPr>
          <w:b/>
          <w:sz w:val="24"/>
          <w:szCs w:val="24"/>
        </w:rPr>
        <w:t xml:space="preserve">Decision making and discretion, Conducting Investigations and Criminal Justice (Managing offenders) </w:t>
      </w:r>
    </w:p>
    <w:p w14:paraId="356B969F" w14:textId="77777777" w:rsidR="0088692B" w:rsidRDefault="0088692B" w:rsidP="0088692B">
      <w:pPr>
        <w:jc w:val="both"/>
        <w:rPr>
          <w:sz w:val="24"/>
          <w:szCs w:val="24"/>
          <w:highlight w:val="yellow"/>
        </w:rPr>
      </w:pPr>
    </w:p>
    <w:p w14:paraId="7B7E1DBC" w14:textId="77777777" w:rsidR="0088692B" w:rsidRDefault="0088692B" w:rsidP="0088692B">
      <w:pPr>
        <w:jc w:val="both"/>
        <w:rPr>
          <w:sz w:val="24"/>
          <w:szCs w:val="24"/>
        </w:rPr>
      </w:pPr>
      <w:r>
        <w:rPr>
          <w:sz w:val="24"/>
          <w:szCs w:val="24"/>
        </w:rPr>
        <w:t xml:space="preserve">You must choose </w:t>
      </w:r>
      <w:r>
        <w:rPr>
          <w:b/>
          <w:sz w:val="24"/>
          <w:szCs w:val="24"/>
          <w:u w:val="single"/>
        </w:rPr>
        <w:t>a policing incident</w:t>
      </w:r>
      <w:r>
        <w:rPr>
          <w:b/>
          <w:sz w:val="24"/>
          <w:szCs w:val="24"/>
        </w:rPr>
        <w:t xml:space="preserve"> </w:t>
      </w:r>
      <w:r>
        <w:rPr>
          <w:sz w:val="24"/>
          <w:szCs w:val="24"/>
        </w:rPr>
        <w:t>in which you played a significant role with an offender/service</w:t>
      </w:r>
      <w:r>
        <w:rPr>
          <w:b/>
          <w:sz w:val="24"/>
          <w:szCs w:val="24"/>
        </w:rPr>
        <w:t xml:space="preserve"> </w:t>
      </w:r>
      <w:r>
        <w:rPr>
          <w:sz w:val="24"/>
          <w:szCs w:val="24"/>
        </w:rPr>
        <w:t xml:space="preserve">user/victim and reflect on what happened. </w:t>
      </w:r>
    </w:p>
    <w:p w14:paraId="3047BC8B" w14:textId="77777777" w:rsidR="0088692B" w:rsidRDefault="0088692B" w:rsidP="0088692B">
      <w:pPr>
        <w:jc w:val="both"/>
        <w:rPr>
          <w:sz w:val="24"/>
          <w:szCs w:val="24"/>
        </w:rPr>
      </w:pPr>
    </w:p>
    <w:p w14:paraId="4B18F517" w14:textId="77777777" w:rsidR="0088692B" w:rsidRDefault="0088692B" w:rsidP="0088692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8692B" w14:paraId="47D393E2" w14:textId="77777777" w:rsidTr="00A04CEB">
        <w:tc>
          <w:tcPr>
            <w:tcW w:w="10188" w:type="dxa"/>
            <w:tcBorders>
              <w:top w:val="single" w:sz="4" w:space="0" w:color="auto"/>
              <w:left w:val="single" w:sz="4" w:space="0" w:color="auto"/>
              <w:bottom w:val="single" w:sz="4" w:space="0" w:color="auto"/>
              <w:right w:val="single" w:sz="4" w:space="0" w:color="auto"/>
            </w:tcBorders>
          </w:tcPr>
          <w:p w14:paraId="177F4FF8" w14:textId="77777777" w:rsidR="0088692B" w:rsidRDefault="0088692B" w:rsidP="00A04CEB">
            <w:pPr>
              <w:pStyle w:val="TableParagraph"/>
              <w:tabs>
                <w:tab w:val="left" w:pos="355"/>
              </w:tabs>
              <w:ind w:left="0" w:right="228"/>
              <w:rPr>
                <w:rFonts w:eastAsia="Times New Roman"/>
                <w:color w:val="000000"/>
                <w:sz w:val="24"/>
                <w:szCs w:val="24"/>
                <w:lang w:eastAsia="zh-TW" w:bidi="ar-SA"/>
              </w:rPr>
            </w:pPr>
          </w:p>
          <w:p w14:paraId="0A2BA40E" w14:textId="77777777" w:rsidR="0088692B" w:rsidRDefault="0088692B" w:rsidP="00A04CEB">
            <w:pPr>
              <w:jc w:val="both"/>
              <w:rPr>
                <w:sz w:val="24"/>
                <w:szCs w:val="24"/>
                <w:lang w:eastAsia="zh-TW"/>
              </w:rPr>
            </w:pPr>
            <w:r>
              <w:rPr>
                <w:b/>
                <w:bCs/>
                <w:sz w:val="24"/>
                <w:szCs w:val="24"/>
                <w:lang w:eastAsia="zh-TW"/>
              </w:rPr>
              <w:t>Give a brief description</w:t>
            </w:r>
            <w:r>
              <w:rPr>
                <w:sz w:val="24"/>
                <w:szCs w:val="24"/>
                <w:lang w:eastAsia="zh-TW"/>
              </w:rPr>
              <w:t xml:space="preserve"> of the situation including social and legislative contexts and any relevant cultural, ethnicity and language issues. </w:t>
            </w:r>
            <w:r>
              <w:rPr>
                <w:b/>
                <w:bCs/>
                <w:sz w:val="24"/>
                <w:szCs w:val="24"/>
                <w:lang w:eastAsia="zh-TW"/>
              </w:rPr>
              <w:t>Reflect</w:t>
            </w:r>
            <w:r>
              <w:rPr>
                <w:sz w:val="24"/>
                <w:szCs w:val="24"/>
                <w:lang w:eastAsia="zh-TW"/>
              </w:rPr>
              <w:t xml:space="preserve"> on how you applied the National Decision Model (NDM) to assist in resolving this incident. </w:t>
            </w:r>
            <w:r>
              <w:rPr>
                <w:b/>
                <w:bCs/>
                <w:sz w:val="24"/>
                <w:szCs w:val="24"/>
                <w:lang w:eastAsia="zh-TW"/>
              </w:rPr>
              <w:t>Consider</w:t>
            </w:r>
            <w:r>
              <w:rPr>
                <w:sz w:val="24"/>
                <w:szCs w:val="24"/>
                <w:lang w:eastAsia="zh-TW"/>
              </w:rPr>
              <w:t xml:space="preserve"> the role of discretion in the decision-making process. </w:t>
            </w:r>
          </w:p>
          <w:p w14:paraId="47416116" w14:textId="77777777" w:rsidR="0088692B" w:rsidRDefault="0088692B" w:rsidP="00A04CEB">
            <w:pPr>
              <w:jc w:val="both"/>
              <w:rPr>
                <w:sz w:val="24"/>
                <w:szCs w:val="24"/>
                <w:lang w:eastAsia="zh-TW"/>
              </w:rPr>
            </w:pPr>
          </w:p>
          <w:p w14:paraId="32366515" w14:textId="77777777" w:rsidR="0088692B" w:rsidRDefault="0088692B" w:rsidP="00A04CEB">
            <w:pPr>
              <w:jc w:val="both"/>
              <w:rPr>
                <w:sz w:val="24"/>
                <w:szCs w:val="24"/>
                <w:lang w:eastAsia="zh-TW"/>
              </w:rPr>
            </w:pPr>
            <w:r>
              <w:rPr>
                <w:b/>
                <w:bCs/>
                <w:sz w:val="24"/>
                <w:szCs w:val="24"/>
                <w:lang w:eastAsia="zh-TW"/>
              </w:rPr>
              <w:t>Explain</w:t>
            </w:r>
            <w:r>
              <w:rPr>
                <w:sz w:val="24"/>
                <w:szCs w:val="24"/>
                <w:lang w:eastAsia="zh-TW"/>
              </w:rPr>
              <w:t xml:space="preserve"> your responsibilities with regards to the provision of the CPIA when conducting this investigation including when managing the offender and suspects and recording and retaining significant information.</w:t>
            </w:r>
          </w:p>
          <w:p w14:paraId="6BD0932B" w14:textId="77777777" w:rsidR="0088692B" w:rsidRDefault="0088692B" w:rsidP="00A04CEB">
            <w:pPr>
              <w:jc w:val="both"/>
              <w:rPr>
                <w:sz w:val="24"/>
                <w:szCs w:val="24"/>
                <w:lang w:eastAsia="zh-TW"/>
              </w:rPr>
            </w:pPr>
          </w:p>
          <w:p w14:paraId="3BAACFD5" w14:textId="77777777" w:rsidR="0088692B" w:rsidRDefault="0088692B" w:rsidP="00A04CEB">
            <w:pPr>
              <w:jc w:val="both"/>
              <w:rPr>
                <w:sz w:val="24"/>
                <w:szCs w:val="24"/>
                <w:lang w:eastAsia="zh-TW"/>
              </w:rPr>
            </w:pPr>
            <w:r>
              <w:rPr>
                <w:b/>
                <w:bCs/>
                <w:sz w:val="24"/>
                <w:szCs w:val="24"/>
                <w:lang w:eastAsia="zh-TW"/>
              </w:rPr>
              <w:t>Illustrate</w:t>
            </w:r>
            <w:r>
              <w:rPr>
                <w:sz w:val="24"/>
                <w:szCs w:val="24"/>
                <w:lang w:eastAsia="zh-TW"/>
              </w:rPr>
              <w:t xml:space="preserve"> how policing values were engaged particularly through an </w:t>
            </w:r>
            <w:r>
              <w:rPr>
                <w:b/>
                <w:bCs/>
                <w:sz w:val="24"/>
                <w:szCs w:val="24"/>
                <w:lang w:eastAsia="zh-TW"/>
              </w:rPr>
              <w:t>analysis</w:t>
            </w:r>
            <w:r>
              <w:rPr>
                <w:sz w:val="24"/>
                <w:szCs w:val="24"/>
                <w:lang w:eastAsia="zh-TW"/>
              </w:rPr>
              <w:t xml:space="preserve"> of the potential impact of bias on the decision-making process.</w:t>
            </w:r>
          </w:p>
          <w:p w14:paraId="22F3F7EC" w14:textId="77777777" w:rsidR="0088692B" w:rsidRDefault="0088692B" w:rsidP="00A04CEB">
            <w:pPr>
              <w:rPr>
                <w:sz w:val="24"/>
                <w:szCs w:val="24"/>
                <w:lang w:eastAsia="zh-TW"/>
              </w:rPr>
            </w:pPr>
          </w:p>
          <w:p w14:paraId="047ACE89" w14:textId="77777777" w:rsidR="0088692B" w:rsidRDefault="0088692B" w:rsidP="00A04CEB">
            <w:pPr>
              <w:jc w:val="both"/>
              <w:rPr>
                <w:sz w:val="24"/>
                <w:szCs w:val="24"/>
                <w:lang w:eastAsia="zh-TW"/>
              </w:rPr>
            </w:pPr>
          </w:p>
          <w:p w14:paraId="76522147" w14:textId="77777777" w:rsidR="0088692B" w:rsidRDefault="0088692B" w:rsidP="00A04CEB">
            <w:pPr>
              <w:jc w:val="both"/>
              <w:rPr>
                <w:sz w:val="24"/>
                <w:szCs w:val="24"/>
                <w:lang w:eastAsia="zh-TW"/>
              </w:rPr>
            </w:pPr>
            <w:r>
              <w:rPr>
                <w:sz w:val="24"/>
                <w:szCs w:val="24"/>
                <w:lang w:eastAsia="zh-TW"/>
              </w:rPr>
              <w:t xml:space="preserve">1500 words </w:t>
            </w:r>
            <w:r>
              <w:rPr>
                <w:i/>
                <w:iCs/>
                <w:sz w:val="24"/>
                <w:szCs w:val="24"/>
                <w:lang w:eastAsia="zh-TW"/>
              </w:rPr>
              <w:t>(+/- 10%: include your actual word count at the end of each section)</w:t>
            </w:r>
          </w:p>
        </w:tc>
      </w:tr>
    </w:tbl>
    <w:p w14:paraId="1ADD1EF1" w14:textId="77777777" w:rsidR="0088692B" w:rsidRDefault="0088692B" w:rsidP="0088692B">
      <w:pPr>
        <w:jc w:val="both"/>
        <w:rPr>
          <w:sz w:val="24"/>
          <w:szCs w:val="24"/>
        </w:rPr>
      </w:pPr>
    </w:p>
    <w:p w14:paraId="2FF8D539" w14:textId="77777777" w:rsidR="0088692B" w:rsidRDefault="0088692B" w:rsidP="0088692B">
      <w:pPr>
        <w:jc w:val="both"/>
        <w:rPr>
          <w:b/>
          <w:sz w:val="24"/>
          <w:szCs w:val="24"/>
        </w:rPr>
      </w:pPr>
      <w:r>
        <w:rPr>
          <w:b/>
          <w:sz w:val="24"/>
          <w:szCs w:val="24"/>
        </w:rPr>
        <w:t>ANSWER:</w:t>
      </w:r>
    </w:p>
    <w:p w14:paraId="7818C518" w14:textId="77777777" w:rsidR="0088692B" w:rsidRDefault="0088692B" w:rsidP="0088692B">
      <w:pPr>
        <w:jc w:val="both"/>
        <w:rPr>
          <w:sz w:val="24"/>
          <w:szCs w:val="24"/>
        </w:rPr>
      </w:pPr>
    </w:p>
    <w:p w14:paraId="694E1E4E" w14:textId="77777777" w:rsidR="0088692B" w:rsidRDefault="0088692B" w:rsidP="0088692B">
      <w:pPr>
        <w:jc w:val="both"/>
        <w:rPr>
          <w:sz w:val="24"/>
          <w:szCs w:val="24"/>
        </w:rPr>
      </w:pPr>
      <w:r>
        <w:rPr>
          <w:sz w:val="24"/>
          <w:szCs w:val="24"/>
        </w:rPr>
        <w:t xml:space="preserve">In this essay I am going to look at the National Decision Model (College of Policing 2024), I will also be looking into the role of discretion within policing and the provision of the CPIA .Further to this I will be looking at the policing values and how these were implemented and the potential bias on my decision making process. </w:t>
      </w:r>
    </w:p>
    <w:p w14:paraId="74ED8873" w14:textId="77777777" w:rsidR="0088692B" w:rsidRDefault="0088692B" w:rsidP="0088692B">
      <w:pPr>
        <w:jc w:val="both"/>
        <w:rPr>
          <w:sz w:val="24"/>
          <w:szCs w:val="24"/>
        </w:rPr>
      </w:pPr>
    </w:p>
    <w:p w14:paraId="5798961E" w14:textId="77777777" w:rsidR="0088692B" w:rsidRDefault="0088692B" w:rsidP="0088692B">
      <w:pPr>
        <w:jc w:val="both"/>
        <w:rPr>
          <w:sz w:val="24"/>
          <w:szCs w:val="24"/>
        </w:rPr>
      </w:pPr>
      <w:r>
        <w:rPr>
          <w:sz w:val="24"/>
          <w:szCs w:val="24"/>
        </w:rPr>
        <w:t>During my time within the Professional Development Unit, we have encountered an offender who is prolific within the Gwent area. I have prior knowledge of this person due to previous encounters as a Special Constable within the Caerphilly Borough. This has been the perfect example of the use of discretion and investigations to date as this person is a serial low-level offender within the area and also with multiple agencies such as Welsh Ambulance Service.  The offender in question has been subject to a Community Protection Notice as a result of his persistent offending with the Police and other services.</w:t>
      </w:r>
    </w:p>
    <w:p w14:paraId="13C3DDEF" w14:textId="77777777" w:rsidR="0088692B" w:rsidRDefault="0088692B" w:rsidP="0088692B">
      <w:pPr>
        <w:jc w:val="both"/>
        <w:rPr>
          <w:sz w:val="24"/>
          <w:szCs w:val="24"/>
        </w:rPr>
      </w:pPr>
    </w:p>
    <w:p w14:paraId="5C25D5EA" w14:textId="77777777" w:rsidR="0088692B" w:rsidRDefault="0088692B" w:rsidP="0088692B">
      <w:pPr>
        <w:jc w:val="both"/>
        <w:rPr>
          <w:sz w:val="24"/>
          <w:szCs w:val="24"/>
        </w:rPr>
      </w:pPr>
      <w:r>
        <w:rPr>
          <w:sz w:val="24"/>
          <w:szCs w:val="24"/>
        </w:rPr>
        <w:t xml:space="preserve">In the most recent instance, the offender has breached their Community Protection Notice to the point an arrest was necessary. The event in question, the offender’s terms were not to call 999 and request emergency assistance from the Police. The offender had used telephony equipment to contact the control room to state he was being assaulted but this did not appear to be the case. He presented at one of the police stations within the area, used the phone at the front desk and made multiple calls for assistance. Upon arrival I was presented with the subject who was being </w:t>
      </w:r>
      <w:r>
        <w:rPr>
          <w:sz w:val="24"/>
          <w:szCs w:val="24"/>
        </w:rPr>
        <w:lastRenderedPageBreak/>
        <w:t>calmed down by a fellow officer. She advised me that he has multiple physical disabilities and an apparent younger mental age which I was already aware of.</w:t>
      </w:r>
    </w:p>
    <w:p w14:paraId="328C65C6" w14:textId="77777777" w:rsidR="0088692B" w:rsidRDefault="0088692B" w:rsidP="0088692B">
      <w:pPr>
        <w:jc w:val="both"/>
        <w:rPr>
          <w:sz w:val="24"/>
          <w:szCs w:val="24"/>
        </w:rPr>
      </w:pPr>
    </w:p>
    <w:p w14:paraId="4F2928C2" w14:textId="77777777" w:rsidR="0088692B" w:rsidRDefault="0088692B" w:rsidP="0088692B">
      <w:pPr>
        <w:jc w:val="both"/>
        <w:rPr>
          <w:sz w:val="24"/>
          <w:szCs w:val="24"/>
        </w:rPr>
      </w:pPr>
      <w:r>
        <w:rPr>
          <w:sz w:val="24"/>
          <w:szCs w:val="24"/>
        </w:rPr>
        <w:t xml:space="preserve">The offender presented himself as a vulnerable gentleman who took a shine towards another male officer. I believe this was the result of the tone of voice and approach used by the officer and I considered this appropriate in order to deal with the subject in the most effective way possible. Due to my previous experiences with the subject, I know what the wrong approach could potentially mean for other officers and myself. </w:t>
      </w:r>
    </w:p>
    <w:p w14:paraId="790D6D6B" w14:textId="77777777" w:rsidR="0088692B" w:rsidRDefault="0088692B" w:rsidP="0088692B">
      <w:pPr>
        <w:jc w:val="both"/>
        <w:rPr>
          <w:sz w:val="24"/>
          <w:szCs w:val="24"/>
        </w:rPr>
      </w:pPr>
    </w:p>
    <w:p w14:paraId="132BA500" w14:textId="77777777" w:rsidR="0088692B" w:rsidRDefault="0088692B" w:rsidP="0088692B">
      <w:pPr>
        <w:jc w:val="both"/>
        <w:rPr>
          <w:sz w:val="24"/>
          <w:szCs w:val="24"/>
        </w:rPr>
      </w:pPr>
      <w:r>
        <w:rPr>
          <w:sz w:val="24"/>
          <w:szCs w:val="24"/>
        </w:rPr>
        <w:t xml:space="preserve">Due to previous experience with the person in question, they have previously experienced a sensory overload and inadvertently assaulted officers or members of the public. The subject needs to be treated in essence as a child and not like a regular member of the public. By treating him this way can help to de-escalate the situation because Police attendance can trigger a sensory overload. Guidance that helped develop my knowledge in this area was taken from The National Autistic Society (2020) guide for Police and Staff, whereby it gives awareness to managing an autistic subject, such as making me aware of potential calming self-strategies. Also, elements such as not making eye contact, therefor this could potentially make officers think the subject is dishonest. </w:t>
      </w:r>
    </w:p>
    <w:p w14:paraId="0C659FAF" w14:textId="77777777" w:rsidR="0088692B" w:rsidRDefault="0088692B" w:rsidP="0088692B">
      <w:pPr>
        <w:jc w:val="both"/>
        <w:rPr>
          <w:sz w:val="24"/>
          <w:szCs w:val="24"/>
        </w:rPr>
      </w:pPr>
    </w:p>
    <w:p w14:paraId="31ABB645" w14:textId="77777777" w:rsidR="0088692B" w:rsidRDefault="0088692B" w:rsidP="0088692B">
      <w:pPr>
        <w:jc w:val="both"/>
        <w:rPr>
          <w:sz w:val="24"/>
          <w:szCs w:val="24"/>
        </w:rPr>
      </w:pPr>
    </w:p>
    <w:p w14:paraId="237C49AA" w14:textId="77777777" w:rsidR="0088692B" w:rsidRDefault="0088692B" w:rsidP="0088692B">
      <w:pPr>
        <w:jc w:val="both"/>
        <w:rPr>
          <w:sz w:val="24"/>
          <w:szCs w:val="24"/>
        </w:rPr>
      </w:pPr>
      <w:r>
        <w:rPr>
          <w:sz w:val="24"/>
          <w:szCs w:val="24"/>
        </w:rPr>
        <w:t>Understandably, I believe the perceived public perception of the incident, namely the number of officers to a single vulnerable person could appear as excessive. However, previous encounters with this person have resulted in accusations of officer assaults that have been disproved through use of body worn cameras. He has also in some instances faked a medical emergency, in order to prevent an arrest in a straightforward manner. For example, at the point we were going to escort the subject to custody, he appeared to collapse onto the floor, the subject stated he did it to “wind us up” but we then got the subject to his feet, placed him in handcuffs then proceeded to search him under Section 32 (Police and Criminal Evidence Act 1984) and then conveyed him to custody.</w:t>
      </w:r>
    </w:p>
    <w:p w14:paraId="7222B501" w14:textId="77777777" w:rsidR="0088692B" w:rsidRDefault="0088692B" w:rsidP="0088692B">
      <w:pPr>
        <w:jc w:val="both"/>
        <w:rPr>
          <w:sz w:val="24"/>
          <w:szCs w:val="24"/>
        </w:rPr>
      </w:pPr>
    </w:p>
    <w:p w14:paraId="3886D4AF" w14:textId="77777777" w:rsidR="0088692B" w:rsidRDefault="0088692B" w:rsidP="0088692B">
      <w:pPr>
        <w:jc w:val="both"/>
        <w:rPr>
          <w:sz w:val="24"/>
          <w:szCs w:val="24"/>
        </w:rPr>
      </w:pPr>
      <w:r>
        <w:rPr>
          <w:sz w:val="24"/>
          <w:szCs w:val="24"/>
        </w:rPr>
        <w:t xml:space="preserve">From previous dealings I have had with the subject, I have used alternative methods in which to resolve the issue. For example, using the Breach of the Peace (Public Order Act 1936) in order to remove him from the area, I believe in </w:t>
      </w:r>
      <w:r w:rsidRPr="00FC3BBA">
        <w:rPr>
          <w:sz w:val="24"/>
          <w:szCs w:val="24"/>
        </w:rPr>
        <w:t>using my discretion when dealing an offender for example, the use of language and advice can</w:t>
      </w:r>
      <w:r>
        <w:rPr>
          <w:sz w:val="24"/>
          <w:szCs w:val="24"/>
        </w:rPr>
        <w:t xml:space="preserve"> be the more appropriate course of action when calming an offender down. Furthermore, through the use of the National Decision-making model (College of Policing 2013) has given me the fundamental basis for an officer’s approach when dealing with an offender and concluding events. </w:t>
      </w:r>
    </w:p>
    <w:p w14:paraId="279A1804" w14:textId="77777777" w:rsidR="0088692B" w:rsidRDefault="0088692B" w:rsidP="0088692B">
      <w:pPr>
        <w:jc w:val="both"/>
        <w:rPr>
          <w:sz w:val="24"/>
          <w:szCs w:val="24"/>
        </w:rPr>
      </w:pPr>
      <w:r>
        <w:rPr>
          <w:sz w:val="24"/>
          <w:szCs w:val="24"/>
        </w:rPr>
        <w:t>Through the use of the six elements:</w:t>
      </w:r>
    </w:p>
    <w:p w14:paraId="5D980E25" w14:textId="77777777" w:rsidR="0088692B" w:rsidRDefault="0088692B" w:rsidP="0088692B">
      <w:pPr>
        <w:jc w:val="both"/>
        <w:rPr>
          <w:sz w:val="24"/>
          <w:szCs w:val="24"/>
        </w:rPr>
      </w:pPr>
    </w:p>
    <w:p w14:paraId="2D63803A" w14:textId="77777777" w:rsidR="0088692B" w:rsidRDefault="0088692B" w:rsidP="0088692B">
      <w:pPr>
        <w:numPr>
          <w:ilvl w:val="0"/>
          <w:numId w:val="9"/>
        </w:numPr>
        <w:jc w:val="both"/>
        <w:textAlignment w:val="auto"/>
        <w:rPr>
          <w:sz w:val="24"/>
          <w:szCs w:val="24"/>
        </w:rPr>
      </w:pPr>
      <w:r>
        <w:rPr>
          <w:sz w:val="24"/>
          <w:szCs w:val="24"/>
        </w:rPr>
        <w:t>Code of Ethics.</w:t>
      </w:r>
    </w:p>
    <w:p w14:paraId="5D3B024B" w14:textId="77777777" w:rsidR="0088692B" w:rsidRDefault="0088692B" w:rsidP="0088692B">
      <w:pPr>
        <w:numPr>
          <w:ilvl w:val="0"/>
          <w:numId w:val="9"/>
        </w:numPr>
        <w:jc w:val="both"/>
        <w:textAlignment w:val="auto"/>
        <w:rPr>
          <w:sz w:val="24"/>
          <w:szCs w:val="24"/>
        </w:rPr>
      </w:pPr>
      <w:r>
        <w:rPr>
          <w:sz w:val="24"/>
          <w:szCs w:val="24"/>
        </w:rPr>
        <w:t>Gather information and intelligence.</w:t>
      </w:r>
    </w:p>
    <w:p w14:paraId="3BD3CD30" w14:textId="77777777" w:rsidR="0088692B" w:rsidRDefault="0088692B" w:rsidP="0088692B">
      <w:pPr>
        <w:numPr>
          <w:ilvl w:val="0"/>
          <w:numId w:val="9"/>
        </w:numPr>
        <w:jc w:val="both"/>
        <w:textAlignment w:val="auto"/>
        <w:rPr>
          <w:sz w:val="24"/>
          <w:szCs w:val="24"/>
        </w:rPr>
      </w:pPr>
      <w:r>
        <w:rPr>
          <w:sz w:val="24"/>
          <w:szCs w:val="24"/>
        </w:rPr>
        <w:t>Assess threat and risk and develop a working strategy.</w:t>
      </w:r>
    </w:p>
    <w:p w14:paraId="47739164" w14:textId="77777777" w:rsidR="0088692B" w:rsidRDefault="0088692B" w:rsidP="0088692B">
      <w:pPr>
        <w:numPr>
          <w:ilvl w:val="0"/>
          <w:numId w:val="9"/>
        </w:numPr>
        <w:jc w:val="both"/>
        <w:textAlignment w:val="auto"/>
        <w:rPr>
          <w:sz w:val="24"/>
          <w:szCs w:val="24"/>
        </w:rPr>
      </w:pPr>
      <w:r>
        <w:rPr>
          <w:sz w:val="24"/>
          <w:szCs w:val="24"/>
        </w:rPr>
        <w:t>Consider powers and policy.</w:t>
      </w:r>
    </w:p>
    <w:p w14:paraId="379D72D5" w14:textId="77777777" w:rsidR="0088692B" w:rsidRDefault="0088692B" w:rsidP="0088692B">
      <w:pPr>
        <w:numPr>
          <w:ilvl w:val="0"/>
          <w:numId w:val="9"/>
        </w:numPr>
        <w:jc w:val="both"/>
        <w:textAlignment w:val="auto"/>
        <w:rPr>
          <w:sz w:val="24"/>
          <w:szCs w:val="24"/>
        </w:rPr>
      </w:pPr>
      <w:r>
        <w:rPr>
          <w:sz w:val="24"/>
          <w:szCs w:val="24"/>
        </w:rPr>
        <w:t>Identify options and contingencies.</w:t>
      </w:r>
    </w:p>
    <w:p w14:paraId="2E4B367D" w14:textId="77777777" w:rsidR="0088692B" w:rsidRDefault="0088692B" w:rsidP="0088692B">
      <w:pPr>
        <w:numPr>
          <w:ilvl w:val="0"/>
          <w:numId w:val="9"/>
        </w:numPr>
        <w:jc w:val="both"/>
        <w:textAlignment w:val="auto"/>
        <w:rPr>
          <w:sz w:val="24"/>
          <w:szCs w:val="24"/>
        </w:rPr>
      </w:pPr>
      <w:r>
        <w:rPr>
          <w:sz w:val="24"/>
          <w:szCs w:val="24"/>
        </w:rPr>
        <w:t>Take action and review what happened.</w:t>
      </w:r>
    </w:p>
    <w:p w14:paraId="16761C79" w14:textId="77777777" w:rsidR="0088692B" w:rsidRDefault="0088692B" w:rsidP="0088692B">
      <w:pPr>
        <w:jc w:val="both"/>
        <w:rPr>
          <w:sz w:val="24"/>
          <w:szCs w:val="24"/>
        </w:rPr>
      </w:pPr>
    </w:p>
    <w:p w14:paraId="4C2F173D" w14:textId="77777777" w:rsidR="0088692B" w:rsidRDefault="0088692B" w:rsidP="0088692B">
      <w:pPr>
        <w:jc w:val="both"/>
        <w:rPr>
          <w:sz w:val="24"/>
          <w:szCs w:val="24"/>
        </w:rPr>
      </w:pPr>
      <w:r>
        <w:rPr>
          <w:sz w:val="24"/>
          <w:szCs w:val="24"/>
        </w:rPr>
        <w:t xml:space="preserve">Using this approach, </w:t>
      </w:r>
    </w:p>
    <w:p w14:paraId="459B4B5D" w14:textId="77777777" w:rsidR="0088692B" w:rsidRDefault="0088692B" w:rsidP="0088692B">
      <w:pPr>
        <w:jc w:val="both"/>
        <w:rPr>
          <w:sz w:val="24"/>
          <w:szCs w:val="24"/>
        </w:rPr>
      </w:pPr>
      <w:r>
        <w:rPr>
          <w:sz w:val="24"/>
          <w:szCs w:val="24"/>
        </w:rPr>
        <w:lastRenderedPageBreak/>
        <w:t>I am able to formulate an approach in which the actions I choose to use are appropriate in that particular situation in line with the expected standards.</w:t>
      </w:r>
    </w:p>
    <w:p w14:paraId="71A6FE35" w14:textId="77777777" w:rsidR="0088692B" w:rsidRDefault="0088692B" w:rsidP="0088692B">
      <w:pPr>
        <w:jc w:val="both"/>
        <w:rPr>
          <w:sz w:val="24"/>
          <w:szCs w:val="24"/>
        </w:rPr>
      </w:pPr>
    </w:p>
    <w:p w14:paraId="2E7325C6" w14:textId="77777777" w:rsidR="0088692B" w:rsidRDefault="0088692B" w:rsidP="0088692B">
      <w:pPr>
        <w:jc w:val="both"/>
        <w:rPr>
          <w:sz w:val="24"/>
          <w:szCs w:val="24"/>
        </w:rPr>
      </w:pPr>
      <w:r>
        <w:rPr>
          <w:noProof/>
          <w:sz w:val="24"/>
          <w:szCs w:val="24"/>
        </w:rPr>
        <w:drawing>
          <wp:anchor distT="0" distB="0" distL="114300" distR="114300" simplePos="0" relativeHeight="251659264" behindDoc="0" locked="0" layoutInCell="1" allowOverlap="1" wp14:anchorId="3A215E02" wp14:editId="2D204F6A">
            <wp:simplePos x="0" y="0"/>
            <wp:positionH relativeFrom="margin">
              <wp:align>center</wp:align>
            </wp:positionH>
            <wp:positionV relativeFrom="paragraph">
              <wp:posOffset>381000</wp:posOffset>
            </wp:positionV>
            <wp:extent cx="3562350" cy="3304540"/>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562350" cy="3304540"/>
                    </a:xfrm>
                    <a:prstGeom prst="rect">
                      <a:avLst/>
                    </a:prstGeom>
                    <a:noFill/>
                  </pic:spPr>
                </pic:pic>
              </a:graphicData>
            </a:graphic>
            <wp14:sizeRelH relativeFrom="page">
              <wp14:pctWidth>0</wp14:pctWidth>
            </wp14:sizeRelH>
            <wp14:sizeRelV relativeFrom="page">
              <wp14:pctHeight>0</wp14:pctHeight>
            </wp14:sizeRelV>
          </wp:anchor>
        </w:drawing>
      </w:r>
      <w:r>
        <w:rPr>
          <w:noProof/>
          <w:sz w:val="24"/>
          <w:szCs w:val="24"/>
        </w:rPr>
        <w:t>I have included a diagram of the</w:t>
      </w:r>
      <w:r>
        <w:rPr>
          <w:sz w:val="24"/>
          <w:szCs w:val="24"/>
        </w:rPr>
        <w:t xml:space="preserve"> National Decision Making Model (College of Policing 2024) below:</w:t>
      </w:r>
    </w:p>
    <w:p w14:paraId="127CF3C6" w14:textId="77777777" w:rsidR="0088692B" w:rsidRDefault="0088692B" w:rsidP="0088692B">
      <w:pPr>
        <w:jc w:val="both"/>
        <w:rPr>
          <w:sz w:val="24"/>
          <w:szCs w:val="24"/>
        </w:rPr>
      </w:pPr>
    </w:p>
    <w:p w14:paraId="5EA0BA69" w14:textId="77777777" w:rsidR="0088692B" w:rsidRDefault="0088692B" w:rsidP="0088692B">
      <w:pPr>
        <w:jc w:val="both"/>
        <w:rPr>
          <w:sz w:val="24"/>
          <w:szCs w:val="24"/>
        </w:rPr>
      </w:pPr>
      <w:r>
        <w:rPr>
          <w:sz w:val="24"/>
          <w:szCs w:val="24"/>
        </w:rPr>
        <w:t xml:space="preserve">There are five elements to the model with the code of ethics being at its heart, this reaffirms that ethical decision making is the key principle of this model. The Information and intelligence aspect was utilised due to gathering prior knowledge of the suspect from other officers and systems. Assessing threat and risk was also considered when developing a strategy to effectively manage the subject. Powers and policies was considered when considering use of force legislations, options and contingencies also on the topic of how to manage the subject with possible arrest or directing to leave the area. Finally, the element of taking action and review, as this is a recurring model this was used to firstly ensure that my actions were in line with the above model and also the topic of reviewing the situation and developing for future encounters.  </w:t>
      </w:r>
    </w:p>
    <w:p w14:paraId="571C32EC" w14:textId="77777777" w:rsidR="0088692B" w:rsidRDefault="0088692B" w:rsidP="0088692B">
      <w:pPr>
        <w:jc w:val="both"/>
        <w:rPr>
          <w:sz w:val="24"/>
          <w:szCs w:val="24"/>
        </w:rPr>
      </w:pPr>
    </w:p>
    <w:p w14:paraId="6FDA6D56" w14:textId="77777777" w:rsidR="0088692B" w:rsidRDefault="0088692B" w:rsidP="0088692B">
      <w:pPr>
        <w:jc w:val="both"/>
        <w:rPr>
          <w:sz w:val="24"/>
          <w:szCs w:val="24"/>
        </w:rPr>
      </w:pPr>
      <w:r>
        <w:rPr>
          <w:sz w:val="24"/>
          <w:szCs w:val="24"/>
        </w:rPr>
        <w:t>With regards to the above model an element of policing discretion (College of Policing 2022) was used, whereby in order to effect an arrest I used my discretion to gain compliance from the subject by not putting him in handcuffs. Another example of this could be, stopping a vehicle for a defective light and giving words of advise to the driver for minor offences as appose to formal action.</w:t>
      </w:r>
    </w:p>
    <w:p w14:paraId="29A161C6" w14:textId="77777777" w:rsidR="0088692B" w:rsidRDefault="0088692B" w:rsidP="0088692B">
      <w:pPr>
        <w:jc w:val="both"/>
        <w:rPr>
          <w:sz w:val="24"/>
          <w:szCs w:val="24"/>
        </w:rPr>
      </w:pPr>
    </w:p>
    <w:p w14:paraId="2F30A134" w14:textId="77777777" w:rsidR="0088692B" w:rsidRDefault="0088692B" w:rsidP="0088692B">
      <w:pPr>
        <w:jc w:val="both"/>
        <w:rPr>
          <w:sz w:val="24"/>
          <w:szCs w:val="24"/>
        </w:rPr>
      </w:pPr>
    </w:p>
    <w:p w14:paraId="77A50B2C" w14:textId="77777777" w:rsidR="0088692B" w:rsidRDefault="0088692B" w:rsidP="0088692B">
      <w:pPr>
        <w:jc w:val="both"/>
        <w:rPr>
          <w:sz w:val="24"/>
          <w:szCs w:val="24"/>
        </w:rPr>
      </w:pPr>
      <w:r>
        <w:rPr>
          <w:sz w:val="24"/>
          <w:szCs w:val="24"/>
        </w:rPr>
        <w:t xml:space="preserve">With this in mind, the offence outlined in my reflection refers to the breach of ‘Community Protection Notice’ (Sub section 3 of the Anti-Social Behaviour, Crime and Policing Act 2014). this resulted in a straightforward charge at the custody unit. It didn’t require any evidence to be obtained via questioning because the Custody Sergeant had sufficient evidence from the circumstances of the arrest and was satisfied that a straight charge was appropriate. As a result of this we then returned to Brynmawr </w:t>
      </w:r>
      <w:r>
        <w:rPr>
          <w:sz w:val="24"/>
          <w:szCs w:val="24"/>
        </w:rPr>
        <w:lastRenderedPageBreak/>
        <w:t xml:space="preserve">station to compile a case file with this most recent event being a topic included due to the breach of Community Protection Notice. </w:t>
      </w:r>
    </w:p>
    <w:p w14:paraId="11AA9B89" w14:textId="77777777" w:rsidR="0088692B" w:rsidRDefault="0088692B" w:rsidP="0088692B">
      <w:pPr>
        <w:jc w:val="both"/>
        <w:rPr>
          <w:sz w:val="24"/>
          <w:szCs w:val="24"/>
        </w:rPr>
      </w:pPr>
    </w:p>
    <w:p w14:paraId="591D96AF" w14:textId="77777777" w:rsidR="0088692B" w:rsidRDefault="0088692B" w:rsidP="0088692B">
      <w:pPr>
        <w:jc w:val="both"/>
        <w:rPr>
          <w:sz w:val="24"/>
          <w:szCs w:val="24"/>
        </w:rPr>
      </w:pPr>
      <w:r>
        <w:rPr>
          <w:sz w:val="24"/>
          <w:szCs w:val="24"/>
        </w:rPr>
        <w:t xml:space="preserve">With regards to the topic of the Criminal Procedure &amp; Investigaions Act (Gov 2024) consideration was given due to the requirement for recording, retaining, and providing information to the CPS for charging the subject. Also, the aspect of the act states the importance for identifying and following all reasonable lines of enquiry to ensure the case if fair and not bias towards the subject. The importance of ensuring this is actioned correctly can be seen though data provided from the CPS (Parliament 2018) which shows that due to disclosure failures, </w:t>
      </w:r>
      <w:r w:rsidRPr="00746FF3">
        <w:rPr>
          <w:sz w:val="24"/>
          <w:szCs w:val="24"/>
        </w:rPr>
        <w:t>between 2013–14 and 2017–18 the number of cases stopped due to disclosure failures increased by 40%.</w:t>
      </w:r>
      <w:r>
        <w:rPr>
          <w:sz w:val="24"/>
          <w:szCs w:val="24"/>
        </w:rPr>
        <w:t xml:space="preserve"> In turn, as a result of this it will have a decrease in public confidence with the police. </w:t>
      </w:r>
    </w:p>
    <w:p w14:paraId="5F2A8F17" w14:textId="77777777" w:rsidR="0088692B" w:rsidRDefault="0088692B" w:rsidP="0088692B">
      <w:pPr>
        <w:jc w:val="both"/>
        <w:rPr>
          <w:sz w:val="24"/>
          <w:szCs w:val="24"/>
        </w:rPr>
      </w:pPr>
    </w:p>
    <w:p w14:paraId="7EC0452F" w14:textId="77777777" w:rsidR="0088692B" w:rsidRDefault="0088692B" w:rsidP="0088692B">
      <w:pPr>
        <w:jc w:val="both"/>
        <w:rPr>
          <w:sz w:val="24"/>
          <w:szCs w:val="24"/>
        </w:rPr>
      </w:pPr>
      <w:r>
        <w:rPr>
          <w:sz w:val="24"/>
          <w:szCs w:val="24"/>
        </w:rPr>
        <w:t>By using Competency Policing Values (College of Policing 2023) effectively.  I can demonstrate these values have been considered and implemented with regards to the incident in question, because the subject has a number of physical disabilities in addition to being diagnosed as not having the mental capacity to understand the consequences of his actions. I believe these tie into a number of these vales as stipulated in the Competency and Values Framework for policing (College of Policing).</w:t>
      </w:r>
    </w:p>
    <w:p w14:paraId="312B287E" w14:textId="77777777" w:rsidR="0088692B" w:rsidRDefault="0088692B" w:rsidP="0088692B">
      <w:pPr>
        <w:jc w:val="both"/>
        <w:rPr>
          <w:sz w:val="24"/>
          <w:szCs w:val="24"/>
        </w:rPr>
      </w:pPr>
    </w:p>
    <w:p w14:paraId="5FBD2C88" w14:textId="77777777" w:rsidR="0088692B" w:rsidRDefault="0088692B" w:rsidP="0088692B">
      <w:pPr>
        <w:jc w:val="both"/>
        <w:rPr>
          <w:sz w:val="24"/>
          <w:szCs w:val="24"/>
        </w:rPr>
      </w:pPr>
      <w:r>
        <w:rPr>
          <w:sz w:val="24"/>
          <w:szCs w:val="24"/>
        </w:rPr>
        <w:t xml:space="preserve">Care was taken when dealing with the individual. using the value of being “emotionally aware”, due to previous encounters with the subject and due to the prior knowledge that this person is vulnerable. Consideration was made in order to facilitate a support service to help reduce the subjects offending, especially given the fact he is a prolific offender within Gwent. </w:t>
      </w:r>
    </w:p>
    <w:p w14:paraId="77625789" w14:textId="77777777" w:rsidR="0088692B" w:rsidRDefault="0088692B" w:rsidP="0088692B">
      <w:pPr>
        <w:jc w:val="both"/>
        <w:rPr>
          <w:sz w:val="24"/>
          <w:szCs w:val="24"/>
        </w:rPr>
      </w:pPr>
    </w:p>
    <w:p w14:paraId="12C525D2" w14:textId="77777777" w:rsidR="0088692B" w:rsidRDefault="0088692B" w:rsidP="0088692B">
      <w:pPr>
        <w:jc w:val="both"/>
        <w:rPr>
          <w:sz w:val="24"/>
          <w:szCs w:val="24"/>
        </w:rPr>
      </w:pPr>
      <w:r>
        <w:rPr>
          <w:sz w:val="24"/>
          <w:szCs w:val="24"/>
        </w:rPr>
        <w:t xml:space="preserve">This can be referenced into the Competency and Values Framework for policing (College of Policing 2023) in essence the values set the standard for dealing with difficult situations whereby we have the ability to regulate our emotions by understanding our individual motivations and the underlying factors that impact our behaviour. This skill is grounded in the ability to anticipate and comprehend the emotions of others. Our focus extends beyond personal wellbeing, encompassing those in our immediate care. </w:t>
      </w:r>
    </w:p>
    <w:p w14:paraId="3048B74A" w14:textId="77777777" w:rsidR="0088692B" w:rsidRDefault="0088692B" w:rsidP="0088692B">
      <w:pPr>
        <w:jc w:val="both"/>
        <w:rPr>
          <w:sz w:val="24"/>
          <w:szCs w:val="24"/>
        </w:rPr>
      </w:pPr>
    </w:p>
    <w:p w14:paraId="70AC6F17" w14:textId="77777777" w:rsidR="0088692B" w:rsidRDefault="0088692B" w:rsidP="0088692B">
      <w:pPr>
        <w:jc w:val="both"/>
        <w:rPr>
          <w:sz w:val="24"/>
          <w:szCs w:val="24"/>
        </w:rPr>
      </w:pPr>
      <w:r>
        <w:rPr>
          <w:sz w:val="24"/>
          <w:szCs w:val="24"/>
        </w:rPr>
        <w:t xml:space="preserve">This can be related to the incident because throughout the encounter and using knowledge prior to arrival, considerations were made due to the complex situation of the subject’s mental capacity, physical disabilities, and persistent use of Gwent Police resources. This in turn highlights the specific section relating to “procedures and precedents as necessary before making decisions”. It ensures that all aspects are addressed when dealing with vulnerable members of our society. </w:t>
      </w:r>
    </w:p>
    <w:p w14:paraId="222EC410" w14:textId="77777777" w:rsidR="0088692B" w:rsidRDefault="0088692B" w:rsidP="0088692B">
      <w:pPr>
        <w:jc w:val="both"/>
        <w:rPr>
          <w:sz w:val="24"/>
          <w:szCs w:val="24"/>
        </w:rPr>
      </w:pPr>
    </w:p>
    <w:p w14:paraId="77245348" w14:textId="77777777" w:rsidR="0088692B" w:rsidRDefault="0088692B" w:rsidP="0088692B">
      <w:pPr>
        <w:jc w:val="both"/>
        <w:rPr>
          <w:sz w:val="24"/>
          <w:szCs w:val="24"/>
        </w:rPr>
      </w:pPr>
      <w:r>
        <w:rPr>
          <w:sz w:val="24"/>
          <w:szCs w:val="24"/>
        </w:rPr>
        <w:t xml:space="preserve">In conclusion with regard to the impact of the decision-making process being perceived negatively by the public and the subject in regard to the use of force by the Police. The number of officers could have been perceived as excessive however, this was unavoidable in this case because the incident actually took place outside the Police Station. </w:t>
      </w:r>
    </w:p>
    <w:p w14:paraId="479BD735" w14:textId="77777777" w:rsidR="0088692B" w:rsidRDefault="0088692B" w:rsidP="0088692B">
      <w:pPr>
        <w:jc w:val="both"/>
        <w:rPr>
          <w:sz w:val="24"/>
          <w:szCs w:val="24"/>
        </w:rPr>
      </w:pPr>
    </w:p>
    <w:p w14:paraId="409BF561" w14:textId="77777777" w:rsidR="0088692B" w:rsidRDefault="0088692B" w:rsidP="0088692B">
      <w:pPr>
        <w:jc w:val="both"/>
        <w:rPr>
          <w:b/>
          <w:bCs/>
          <w:sz w:val="24"/>
          <w:szCs w:val="24"/>
        </w:rPr>
      </w:pPr>
      <w:r>
        <w:rPr>
          <w:b/>
          <w:bCs/>
          <w:sz w:val="24"/>
          <w:szCs w:val="24"/>
        </w:rPr>
        <w:t>Word count: 1582</w:t>
      </w: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592CAEBA" w14:textId="15B41366"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p>
    <w:p w14:paraId="041BB560" w14:textId="77777777" w:rsidR="00C13C22" w:rsidRDefault="00C13C22" w:rsidP="00C13C22">
      <w:pPr>
        <w:ind w:left="2880" w:firstLine="720"/>
        <w:jc w:val="both"/>
        <w:rPr>
          <w:b/>
          <w:bCs/>
          <w:sz w:val="24"/>
          <w:szCs w:val="24"/>
        </w:rPr>
      </w:pPr>
      <w:r w:rsidRPr="48DF4B50">
        <w:rPr>
          <w:b/>
          <w:bCs/>
          <w:sz w:val="24"/>
          <w:szCs w:val="24"/>
        </w:rPr>
        <w:lastRenderedPageBreak/>
        <w:t>Task 5</w:t>
      </w:r>
    </w:p>
    <w:p w14:paraId="3609E789" w14:textId="77777777" w:rsidR="00C13C22" w:rsidRDefault="00C13C22" w:rsidP="00C13C22">
      <w:pPr>
        <w:jc w:val="both"/>
        <w:rPr>
          <w:b/>
          <w:bCs/>
          <w:sz w:val="24"/>
          <w:szCs w:val="24"/>
        </w:rPr>
      </w:pPr>
    </w:p>
    <w:p w14:paraId="35044D6F" w14:textId="77777777" w:rsidR="00C13C22" w:rsidRDefault="00C13C22" w:rsidP="00C13C22">
      <w:pPr>
        <w:jc w:val="both"/>
        <w:rPr>
          <w:b/>
          <w:bCs/>
          <w:sz w:val="24"/>
          <w:szCs w:val="24"/>
        </w:rPr>
      </w:pPr>
      <w:r w:rsidRPr="48DF4B50">
        <w:rPr>
          <w:b/>
          <w:bCs/>
          <w:sz w:val="24"/>
          <w:szCs w:val="24"/>
        </w:rPr>
        <w:t xml:space="preserve">Personal Development Plan (PDP) / Learning Plan. </w:t>
      </w:r>
    </w:p>
    <w:p w14:paraId="011B6CED" w14:textId="77777777" w:rsidR="00C13C22" w:rsidRDefault="00C13C22" w:rsidP="00C13C22">
      <w:pPr>
        <w:jc w:val="both"/>
        <w:rPr>
          <w:b/>
          <w:bCs/>
          <w:sz w:val="24"/>
          <w:szCs w:val="24"/>
        </w:rPr>
      </w:pPr>
    </w:p>
    <w:p w14:paraId="142E6C29" w14:textId="77777777" w:rsidR="00C13C22" w:rsidRPr="00270EEB" w:rsidRDefault="00C13C22" w:rsidP="00C13C22">
      <w:pPr>
        <w:jc w:val="both"/>
        <w:rPr>
          <w:b/>
          <w:bCs/>
          <w:i/>
          <w:iCs/>
          <w:sz w:val="24"/>
          <w:szCs w:val="24"/>
        </w:rPr>
      </w:pPr>
      <w:r w:rsidRPr="48DF4B50">
        <w:rPr>
          <w:b/>
          <w:bCs/>
          <w:i/>
          <w:iCs/>
          <w:sz w:val="24"/>
          <w:szCs w:val="24"/>
        </w:rPr>
        <w:t xml:space="preserve">As part of your reflective process, please use this table to aid you in identifying the next steps for development.  This is equivalent to 500 words. Please note that this not the actual number of words you need to use, the wordcount reflects the thought and research you put into it. </w:t>
      </w:r>
    </w:p>
    <w:p w14:paraId="53F80CE1" w14:textId="77777777" w:rsidR="00C13C22" w:rsidRDefault="00C13C22" w:rsidP="00C13C22">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C13C22" w:rsidRPr="00270EEB" w14:paraId="2E2FB644" w14:textId="77777777" w:rsidTr="00A04CEB">
        <w:tc>
          <w:tcPr>
            <w:tcW w:w="2318" w:type="dxa"/>
            <w:shd w:val="clear" w:color="auto" w:fill="auto"/>
          </w:tcPr>
          <w:p w14:paraId="6E12EA9D" w14:textId="77777777" w:rsidR="00C13C22" w:rsidRPr="00270EEB" w:rsidRDefault="00C13C22" w:rsidP="00A04CEB">
            <w:pPr>
              <w:jc w:val="center"/>
              <w:rPr>
                <w:b/>
                <w:sz w:val="24"/>
                <w:szCs w:val="24"/>
              </w:rPr>
            </w:pPr>
          </w:p>
          <w:p w14:paraId="66BF8D82" w14:textId="77777777" w:rsidR="00C13C22" w:rsidRPr="00270EEB" w:rsidRDefault="00C13C22" w:rsidP="00A04CEB">
            <w:pPr>
              <w:jc w:val="center"/>
              <w:rPr>
                <w:b/>
                <w:bCs/>
                <w:sz w:val="24"/>
                <w:szCs w:val="24"/>
              </w:rPr>
            </w:pPr>
            <w:r w:rsidRPr="62FE5CAF">
              <w:rPr>
                <w:b/>
                <w:bCs/>
                <w:sz w:val="24"/>
                <w:szCs w:val="24"/>
              </w:rPr>
              <w:t xml:space="preserve">Identified area for development </w:t>
            </w:r>
          </w:p>
          <w:p w14:paraId="5DA49375" w14:textId="77777777" w:rsidR="00C13C22" w:rsidRPr="00270EEB" w:rsidRDefault="00C13C22" w:rsidP="00A04CEB">
            <w:pPr>
              <w:jc w:val="center"/>
              <w:rPr>
                <w:b/>
                <w:sz w:val="24"/>
                <w:szCs w:val="24"/>
              </w:rPr>
            </w:pPr>
          </w:p>
        </w:tc>
        <w:tc>
          <w:tcPr>
            <w:tcW w:w="2249" w:type="dxa"/>
            <w:shd w:val="clear" w:color="auto" w:fill="auto"/>
          </w:tcPr>
          <w:p w14:paraId="0DB9EA8A" w14:textId="77777777" w:rsidR="00C13C22" w:rsidRPr="00270EEB" w:rsidRDefault="00C13C22" w:rsidP="00A04CEB">
            <w:pPr>
              <w:jc w:val="center"/>
              <w:rPr>
                <w:b/>
                <w:sz w:val="24"/>
                <w:szCs w:val="24"/>
              </w:rPr>
            </w:pPr>
          </w:p>
          <w:p w14:paraId="30676D5A" w14:textId="77777777" w:rsidR="00C13C22" w:rsidRPr="00270EEB" w:rsidRDefault="00C13C22" w:rsidP="00A04CEB">
            <w:pPr>
              <w:jc w:val="center"/>
              <w:rPr>
                <w:b/>
                <w:sz w:val="24"/>
                <w:szCs w:val="24"/>
              </w:rPr>
            </w:pPr>
            <w:r w:rsidRPr="00270EEB">
              <w:rPr>
                <w:b/>
                <w:sz w:val="24"/>
                <w:szCs w:val="24"/>
              </w:rPr>
              <w:t>How it will be achieved</w:t>
            </w:r>
          </w:p>
        </w:tc>
        <w:tc>
          <w:tcPr>
            <w:tcW w:w="2230" w:type="dxa"/>
            <w:shd w:val="clear" w:color="auto" w:fill="auto"/>
          </w:tcPr>
          <w:p w14:paraId="0ADAD889" w14:textId="77777777" w:rsidR="00C13C22" w:rsidRPr="00270EEB" w:rsidRDefault="00C13C22" w:rsidP="00A04CEB">
            <w:pPr>
              <w:jc w:val="center"/>
              <w:rPr>
                <w:b/>
                <w:sz w:val="24"/>
                <w:szCs w:val="24"/>
              </w:rPr>
            </w:pPr>
          </w:p>
          <w:p w14:paraId="08B1B426" w14:textId="77777777" w:rsidR="00C13C22" w:rsidRPr="00270EEB" w:rsidRDefault="00C13C22" w:rsidP="00A04CEB">
            <w:pPr>
              <w:jc w:val="center"/>
              <w:rPr>
                <w:b/>
                <w:bCs/>
                <w:sz w:val="24"/>
                <w:szCs w:val="24"/>
              </w:rPr>
            </w:pPr>
            <w:r w:rsidRPr="6E3AA50A">
              <w:rPr>
                <w:b/>
                <w:bCs/>
                <w:sz w:val="24"/>
                <w:szCs w:val="24"/>
              </w:rPr>
              <w:t>Who can provide support?</w:t>
            </w:r>
          </w:p>
        </w:tc>
        <w:tc>
          <w:tcPr>
            <w:tcW w:w="2230" w:type="dxa"/>
            <w:shd w:val="clear" w:color="auto" w:fill="auto"/>
          </w:tcPr>
          <w:p w14:paraId="2458C802" w14:textId="77777777" w:rsidR="00C13C22" w:rsidRDefault="00C13C22" w:rsidP="00A04CEB">
            <w:pPr>
              <w:jc w:val="center"/>
              <w:rPr>
                <w:b/>
                <w:bCs/>
                <w:sz w:val="24"/>
                <w:szCs w:val="24"/>
              </w:rPr>
            </w:pPr>
          </w:p>
          <w:p w14:paraId="7CFDC306" w14:textId="77777777" w:rsidR="00C13C22" w:rsidRDefault="00C13C22" w:rsidP="00A04CEB">
            <w:pPr>
              <w:spacing w:line="259" w:lineRule="auto"/>
              <w:jc w:val="center"/>
            </w:pPr>
            <w:r w:rsidRPr="62FE5CAF">
              <w:rPr>
                <w:b/>
                <w:bCs/>
                <w:sz w:val="24"/>
                <w:szCs w:val="24"/>
              </w:rPr>
              <w:t xml:space="preserve">Timeline </w:t>
            </w:r>
          </w:p>
        </w:tc>
      </w:tr>
      <w:tr w:rsidR="00C13C22" w:rsidRPr="00270EEB" w14:paraId="608DD171" w14:textId="77777777" w:rsidTr="00A04CEB">
        <w:tc>
          <w:tcPr>
            <w:tcW w:w="2318" w:type="dxa"/>
            <w:shd w:val="clear" w:color="auto" w:fill="auto"/>
          </w:tcPr>
          <w:p w14:paraId="7770168E" w14:textId="77777777" w:rsidR="00C13C22" w:rsidRPr="00270EEB" w:rsidRDefault="00C13C22" w:rsidP="00A04CEB">
            <w:pPr>
              <w:jc w:val="both"/>
              <w:rPr>
                <w:sz w:val="24"/>
                <w:szCs w:val="24"/>
              </w:rPr>
            </w:pPr>
          </w:p>
          <w:p w14:paraId="221E4D35" w14:textId="77777777" w:rsidR="00C13C22" w:rsidRPr="00270EEB" w:rsidRDefault="00C13C22" w:rsidP="00A04CEB">
            <w:pPr>
              <w:jc w:val="both"/>
              <w:rPr>
                <w:sz w:val="24"/>
                <w:szCs w:val="24"/>
              </w:rPr>
            </w:pPr>
            <w:r>
              <w:rPr>
                <w:sz w:val="24"/>
                <w:szCs w:val="24"/>
              </w:rPr>
              <w:t>Use of force and managing conflict.</w:t>
            </w:r>
          </w:p>
          <w:p w14:paraId="7F84BB66" w14:textId="77777777" w:rsidR="00C13C22" w:rsidRPr="00270EEB" w:rsidRDefault="00C13C22" w:rsidP="00A04CEB">
            <w:pPr>
              <w:jc w:val="both"/>
              <w:rPr>
                <w:sz w:val="24"/>
                <w:szCs w:val="24"/>
              </w:rPr>
            </w:pPr>
          </w:p>
          <w:p w14:paraId="22162D65" w14:textId="77777777" w:rsidR="00C13C22" w:rsidRPr="00270EEB" w:rsidRDefault="00C13C22" w:rsidP="00A04CEB">
            <w:pPr>
              <w:jc w:val="both"/>
              <w:rPr>
                <w:sz w:val="24"/>
                <w:szCs w:val="24"/>
              </w:rPr>
            </w:pPr>
          </w:p>
          <w:p w14:paraId="47D8408D" w14:textId="77777777" w:rsidR="00C13C22" w:rsidRPr="00270EEB" w:rsidRDefault="00C13C22" w:rsidP="00A04CEB">
            <w:pPr>
              <w:jc w:val="both"/>
              <w:rPr>
                <w:sz w:val="24"/>
                <w:szCs w:val="24"/>
              </w:rPr>
            </w:pPr>
          </w:p>
          <w:p w14:paraId="4E31384A" w14:textId="77777777" w:rsidR="00C13C22" w:rsidRPr="00270EEB" w:rsidRDefault="00C13C22" w:rsidP="00A04CEB">
            <w:pPr>
              <w:jc w:val="both"/>
              <w:rPr>
                <w:sz w:val="24"/>
                <w:szCs w:val="24"/>
              </w:rPr>
            </w:pPr>
          </w:p>
          <w:p w14:paraId="51494B45" w14:textId="77777777" w:rsidR="00C13C22" w:rsidRPr="00270EEB" w:rsidRDefault="00C13C22" w:rsidP="00A04CEB">
            <w:pPr>
              <w:jc w:val="both"/>
              <w:rPr>
                <w:sz w:val="24"/>
                <w:szCs w:val="24"/>
              </w:rPr>
            </w:pPr>
          </w:p>
          <w:p w14:paraId="03D96E7C" w14:textId="77777777" w:rsidR="00C13C22" w:rsidRPr="00270EEB" w:rsidRDefault="00C13C22" w:rsidP="00A04CEB">
            <w:pPr>
              <w:jc w:val="both"/>
              <w:rPr>
                <w:sz w:val="24"/>
                <w:szCs w:val="24"/>
              </w:rPr>
            </w:pPr>
          </w:p>
          <w:p w14:paraId="47704B69" w14:textId="77777777" w:rsidR="00C13C22" w:rsidRPr="00270EEB" w:rsidRDefault="00C13C22" w:rsidP="00A04CEB">
            <w:pPr>
              <w:jc w:val="both"/>
              <w:rPr>
                <w:sz w:val="24"/>
                <w:szCs w:val="24"/>
              </w:rPr>
            </w:pPr>
          </w:p>
          <w:p w14:paraId="3A09D61C" w14:textId="77777777" w:rsidR="00C13C22" w:rsidRPr="00270EEB" w:rsidRDefault="00C13C22" w:rsidP="00A04CEB">
            <w:pPr>
              <w:jc w:val="both"/>
              <w:rPr>
                <w:sz w:val="24"/>
                <w:szCs w:val="24"/>
              </w:rPr>
            </w:pPr>
          </w:p>
        </w:tc>
        <w:tc>
          <w:tcPr>
            <w:tcW w:w="2249" w:type="dxa"/>
            <w:shd w:val="clear" w:color="auto" w:fill="auto"/>
          </w:tcPr>
          <w:p w14:paraId="2667B748" w14:textId="77777777" w:rsidR="00C13C22" w:rsidRDefault="00C13C22" w:rsidP="00A04CEB">
            <w:pPr>
              <w:rPr>
                <w:sz w:val="24"/>
                <w:szCs w:val="24"/>
              </w:rPr>
            </w:pPr>
            <w:r>
              <w:rPr>
                <w:sz w:val="24"/>
                <w:szCs w:val="24"/>
              </w:rPr>
              <w:t xml:space="preserve"> Through the effective review of body worn camera footage, post incident to ensure that I was complaint and justified in the actions that I decided were appropriate for the situation. This will be personally measured on the compliance of the subject and that of fellow officers. </w:t>
            </w:r>
          </w:p>
          <w:p w14:paraId="73EF0717" w14:textId="77777777" w:rsidR="00C13C22" w:rsidRDefault="00C13C22" w:rsidP="00A04CEB">
            <w:pPr>
              <w:rPr>
                <w:sz w:val="24"/>
                <w:szCs w:val="24"/>
              </w:rPr>
            </w:pPr>
            <w:r>
              <w:rPr>
                <w:sz w:val="24"/>
                <w:szCs w:val="24"/>
              </w:rPr>
              <w:t xml:space="preserve">Through constant review of the NDM (National decision model) and powers and policies available to myself. </w:t>
            </w:r>
          </w:p>
          <w:p w14:paraId="33EFF791" w14:textId="77777777" w:rsidR="00C13C22" w:rsidRDefault="00C13C22" w:rsidP="00A04CEB">
            <w:pPr>
              <w:rPr>
                <w:sz w:val="24"/>
                <w:szCs w:val="24"/>
              </w:rPr>
            </w:pPr>
            <w:r>
              <w:rPr>
                <w:sz w:val="24"/>
                <w:szCs w:val="24"/>
              </w:rPr>
              <w:t xml:space="preserve">Reviewing of Section 117 of the Police and criminal evidence act 1984 and that of Section 3 of the criminal Law Act and Common Law.   </w:t>
            </w:r>
          </w:p>
          <w:p w14:paraId="17F9330B" w14:textId="77777777" w:rsidR="00C13C22" w:rsidRDefault="00C13C22" w:rsidP="00A04CEB">
            <w:pPr>
              <w:rPr>
                <w:sz w:val="24"/>
                <w:szCs w:val="24"/>
              </w:rPr>
            </w:pPr>
          </w:p>
          <w:p w14:paraId="4E27FDC5" w14:textId="77777777" w:rsidR="00C13C22" w:rsidRDefault="00C13C22" w:rsidP="00A04CEB">
            <w:pPr>
              <w:rPr>
                <w:sz w:val="24"/>
                <w:szCs w:val="24"/>
              </w:rPr>
            </w:pPr>
          </w:p>
          <w:p w14:paraId="6F3F410F" w14:textId="77777777" w:rsidR="00C13C22" w:rsidRPr="00BC7E54" w:rsidRDefault="00C13C22" w:rsidP="00A04CEB">
            <w:pPr>
              <w:rPr>
                <w:sz w:val="24"/>
                <w:szCs w:val="24"/>
              </w:rPr>
            </w:pPr>
          </w:p>
          <w:p w14:paraId="68AFDC20" w14:textId="77777777" w:rsidR="00C13C22" w:rsidRPr="00270EEB" w:rsidRDefault="00C13C22" w:rsidP="00A04CEB">
            <w:pPr>
              <w:jc w:val="both"/>
              <w:rPr>
                <w:sz w:val="24"/>
                <w:szCs w:val="24"/>
              </w:rPr>
            </w:pPr>
          </w:p>
        </w:tc>
        <w:tc>
          <w:tcPr>
            <w:tcW w:w="2230" w:type="dxa"/>
            <w:shd w:val="clear" w:color="auto" w:fill="auto"/>
          </w:tcPr>
          <w:p w14:paraId="3D9CA53F" w14:textId="77777777" w:rsidR="00C13C22" w:rsidRPr="00270EEB" w:rsidRDefault="00C13C22" w:rsidP="00A04CEB">
            <w:pPr>
              <w:jc w:val="both"/>
              <w:rPr>
                <w:sz w:val="24"/>
                <w:szCs w:val="24"/>
              </w:rPr>
            </w:pPr>
            <w:r>
              <w:rPr>
                <w:sz w:val="24"/>
                <w:szCs w:val="24"/>
              </w:rPr>
              <w:t>My tutor, fellow officers on shift and Sergeant.</w:t>
            </w:r>
          </w:p>
        </w:tc>
        <w:tc>
          <w:tcPr>
            <w:tcW w:w="2230" w:type="dxa"/>
            <w:shd w:val="clear" w:color="auto" w:fill="auto"/>
          </w:tcPr>
          <w:p w14:paraId="3D7C31C3" w14:textId="77777777" w:rsidR="00C13C22" w:rsidRDefault="00C13C22" w:rsidP="00A04CEB">
            <w:pPr>
              <w:jc w:val="both"/>
              <w:rPr>
                <w:sz w:val="24"/>
                <w:szCs w:val="24"/>
              </w:rPr>
            </w:pPr>
            <w:r>
              <w:rPr>
                <w:sz w:val="24"/>
                <w:szCs w:val="24"/>
              </w:rPr>
              <w:t xml:space="preserve">This is an ongoing topic to monitor. But I will endeavour to obtain the basic principles by the end of tutorship.  </w:t>
            </w:r>
          </w:p>
        </w:tc>
      </w:tr>
      <w:tr w:rsidR="00C13C22" w:rsidRPr="00270EEB" w14:paraId="6C6A7431" w14:textId="77777777" w:rsidTr="00A04CEB">
        <w:tc>
          <w:tcPr>
            <w:tcW w:w="2318" w:type="dxa"/>
            <w:shd w:val="clear" w:color="auto" w:fill="auto"/>
          </w:tcPr>
          <w:p w14:paraId="3BA8C075" w14:textId="77777777" w:rsidR="00C13C22" w:rsidRPr="00270EEB" w:rsidRDefault="00C13C22" w:rsidP="00A04CEB">
            <w:pPr>
              <w:jc w:val="both"/>
              <w:rPr>
                <w:sz w:val="24"/>
                <w:szCs w:val="24"/>
              </w:rPr>
            </w:pPr>
          </w:p>
          <w:p w14:paraId="53EC0B44" w14:textId="77777777" w:rsidR="00C13C22" w:rsidRPr="00270EEB" w:rsidRDefault="00C13C22" w:rsidP="00A04CEB">
            <w:pPr>
              <w:jc w:val="both"/>
              <w:rPr>
                <w:sz w:val="24"/>
                <w:szCs w:val="24"/>
              </w:rPr>
            </w:pPr>
          </w:p>
          <w:p w14:paraId="2179037A" w14:textId="77777777" w:rsidR="00C13C22" w:rsidRPr="00270EEB" w:rsidRDefault="00C13C22" w:rsidP="00A04CEB">
            <w:pPr>
              <w:jc w:val="both"/>
              <w:rPr>
                <w:sz w:val="24"/>
                <w:szCs w:val="24"/>
              </w:rPr>
            </w:pPr>
            <w:r>
              <w:rPr>
                <w:sz w:val="24"/>
                <w:szCs w:val="24"/>
              </w:rPr>
              <w:t>Managing expectations from the public</w:t>
            </w:r>
          </w:p>
          <w:p w14:paraId="3A8715A5" w14:textId="77777777" w:rsidR="00C13C22" w:rsidRPr="00270EEB" w:rsidRDefault="00C13C22" w:rsidP="00A04CEB">
            <w:pPr>
              <w:jc w:val="both"/>
              <w:rPr>
                <w:sz w:val="24"/>
                <w:szCs w:val="24"/>
              </w:rPr>
            </w:pPr>
          </w:p>
          <w:p w14:paraId="6B5628DD" w14:textId="77777777" w:rsidR="00C13C22" w:rsidRPr="00270EEB" w:rsidRDefault="00C13C22" w:rsidP="00A04CEB">
            <w:pPr>
              <w:jc w:val="both"/>
              <w:rPr>
                <w:sz w:val="24"/>
                <w:szCs w:val="24"/>
              </w:rPr>
            </w:pPr>
          </w:p>
          <w:p w14:paraId="636AA2E4" w14:textId="77777777" w:rsidR="00C13C22" w:rsidRPr="00270EEB" w:rsidRDefault="00C13C22" w:rsidP="00A04CEB">
            <w:pPr>
              <w:jc w:val="both"/>
              <w:rPr>
                <w:sz w:val="24"/>
                <w:szCs w:val="24"/>
              </w:rPr>
            </w:pPr>
          </w:p>
          <w:p w14:paraId="0CF7E15E" w14:textId="77777777" w:rsidR="00C13C22" w:rsidRPr="00270EEB" w:rsidRDefault="00C13C22" w:rsidP="00A04CEB">
            <w:pPr>
              <w:jc w:val="both"/>
              <w:rPr>
                <w:sz w:val="24"/>
                <w:szCs w:val="24"/>
              </w:rPr>
            </w:pPr>
          </w:p>
          <w:p w14:paraId="1C8D9324" w14:textId="77777777" w:rsidR="00C13C22" w:rsidRPr="00270EEB" w:rsidRDefault="00C13C22" w:rsidP="00A04CEB">
            <w:pPr>
              <w:jc w:val="both"/>
              <w:rPr>
                <w:sz w:val="24"/>
                <w:szCs w:val="24"/>
              </w:rPr>
            </w:pPr>
          </w:p>
          <w:p w14:paraId="7E528432" w14:textId="77777777" w:rsidR="00C13C22" w:rsidRPr="00270EEB" w:rsidRDefault="00C13C22" w:rsidP="00A04CEB">
            <w:pPr>
              <w:jc w:val="both"/>
              <w:rPr>
                <w:sz w:val="24"/>
                <w:szCs w:val="24"/>
              </w:rPr>
            </w:pPr>
          </w:p>
          <w:p w14:paraId="3EA6743D" w14:textId="77777777" w:rsidR="00C13C22" w:rsidRPr="00270EEB" w:rsidRDefault="00C13C22" w:rsidP="00A04CEB">
            <w:pPr>
              <w:jc w:val="both"/>
              <w:rPr>
                <w:sz w:val="24"/>
                <w:szCs w:val="24"/>
              </w:rPr>
            </w:pPr>
          </w:p>
          <w:p w14:paraId="12C62E97" w14:textId="77777777" w:rsidR="00C13C22" w:rsidRPr="00270EEB" w:rsidRDefault="00C13C22" w:rsidP="00A04CEB">
            <w:pPr>
              <w:jc w:val="both"/>
              <w:rPr>
                <w:sz w:val="24"/>
                <w:szCs w:val="24"/>
              </w:rPr>
            </w:pPr>
          </w:p>
          <w:p w14:paraId="57F615F2" w14:textId="77777777" w:rsidR="00C13C22" w:rsidRPr="00270EEB" w:rsidRDefault="00C13C22" w:rsidP="00A04CEB">
            <w:pPr>
              <w:jc w:val="both"/>
              <w:rPr>
                <w:sz w:val="24"/>
                <w:szCs w:val="24"/>
              </w:rPr>
            </w:pPr>
          </w:p>
        </w:tc>
        <w:tc>
          <w:tcPr>
            <w:tcW w:w="2249" w:type="dxa"/>
            <w:shd w:val="clear" w:color="auto" w:fill="auto"/>
          </w:tcPr>
          <w:p w14:paraId="16B4BC82" w14:textId="77777777" w:rsidR="00C13C22" w:rsidRDefault="00C13C22" w:rsidP="00A04CEB">
            <w:pPr>
              <w:jc w:val="both"/>
              <w:rPr>
                <w:sz w:val="24"/>
                <w:szCs w:val="24"/>
              </w:rPr>
            </w:pPr>
            <w:r>
              <w:rPr>
                <w:sz w:val="24"/>
                <w:szCs w:val="24"/>
              </w:rPr>
              <w:t>Through the guidance of my Sergeant and requesting assistance from other officers on shift. I will look to obtain others experiences of how they manage expectations of the public.</w:t>
            </w:r>
          </w:p>
          <w:p w14:paraId="2EB087AB" w14:textId="77777777" w:rsidR="00C13C22" w:rsidRPr="00270EEB" w:rsidRDefault="00C13C22" w:rsidP="00A04CEB">
            <w:pPr>
              <w:jc w:val="both"/>
              <w:rPr>
                <w:sz w:val="24"/>
                <w:szCs w:val="24"/>
              </w:rPr>
            </w:pPr>
            <w:r>
              <w:rPr>
                <w:sz w:val="24"/>
                <w:szCs w:val="24"/>
              </w:rPr>
              <w:t xml:space="preserve">I will also do self-study into the topic. </w:t>
            </w:r>
          </w:p>
        </w:tc>
        <w:tc>
          <w:tcPr>
            <w:tcW w:w="2230" w:type="dxa"/>
            <w:shd w:val="clear" w:color="auto" w:fill="auto"/>
          </w:tcPr>
          <w:p w14:paraId="455166B0" w14:textId="77777777" w:rsidR="00C13C22" w:rsidRPr="00270EEB" w:rsidRDefault="00C13C22" w:rsidP="00A04CEB">
            <w:pPr>
              <w:jc w:val="both"/>
              <w:rPr>
                <w:sz w:val="24"/>
                <w:szCs w:val="24"/>
              </w:rPr>
            </w:pPr>
            <w:r>
              <w:rPr>
                <w:sz w:val="24"/>
                <w:szCs w:val="24"/>
              </w:rPr>
              <w:t xml:space="preserve">Myself through self study, my tutor, other officers and my Sergeant. </w:t>
            </w:r>
          </w:p>
        </w:tc>
        <w:tc>
          <w:tcPr>
            <w:tcW w:w="2230" w:type="dxa"/>
            <w:shd w:val="clear" w:color="auto" w:fill="auto"/>
          </w:tcPr>
          <w:p w14:paraId="5EDD5749" w14:textId="77777777" w:rsidR="00C13C22" w:rsidRDefault="00C13C22" w:rsidP="00A04CEB">
            <w:pPr>
              <w:jc w:val="both"/>
              <w:rPr>
                <w:sz w:val="24"/>
                <w:szCs w:val="24"/>
              </w:rPr>
            </w:pPr>
            <w:r>
              <w:rPr>
                <w:sz w:val="24"/>
                <w:szCs w:val="24"/>
              </w:rPr>
              <w:t>By Spring 2024</w:t>
            </w:r>
          </w:p>
        </w:tc>
      </w:tr>
      <w:tr w:rsidR="00C13C22" w:rsidRPr="00270EEB" w14:paraId="4EC39A4C" w14:textId="77777777" w:rsidTr="00A04CEB">
        <w:tc>
          <w:tcPr>
            <w:tcW w:w="2318" w:type="dxa"/>
            <w:shd w:val="clear" w:color="auto" w:fill="auto"/>
          </w:tcPr>
          <w:p w14:paraId="4AF8727D" w14:textId="77777777" w:rsidR="00C13C22" w:rsidRPr="00270EEB" w:rsidRDefault="00C13C22" w:rsidP="00A04CEB">
            <w:pPr>
              <w:jc w:val="both"/>
              <w:rPr>
                <w:sz w:val="24"/>
                <w:szCs w:val="24"/>
              </w:rPr>
            </w:pPr>
          </w:p>
          <w:p w14:paraId="384CF476" w14:textId="77777777" w:rsidR="00C13C22" w:rsidRPr="00270EEB" w:rsidRDefault="00C13C22" w:rsidP="00A04CEB">
            <w:pPr>
              <w:jc w:val="both"/>
              <w:rPr>
                <w:sz w:val="24"/>
                <w:szCs w:val="24"/>
              </w:rPr>
            </w:pPr>
          </w:p>
          <w:p w14:paraId="7B4B1E8B" w14:textId="77777777" w:rsidR="00C13C22" w:rsidRPr="00270EEB" w:rsidRDefault="00C13C22" w:rsidP="00A04CEB">
            <w:pPr>
              <w:jc w:val="both"/>
              <w:rPr>
                <w:sz w:val="24"/>
                <w:szCs w:val="24"/>
              </w:rPr>
            </w:pPr>
            <w:r>
              <w:rPr>
                <w:sz w:val="24"/>
                <w:szCs w:val="24"/>
              </w:rPr>
              <w:t xml:space="preserve">Traffic knowledge </w:t>
            </w:r>
          </w:p>
          <w:p w14:paraId="0BDFA5DF" w14:textId="77777777" w:rsidR="00C13C22" w:rsidRPr="00270EEB" w:rsidRDefault="00C13C22" w:rsidP="00A04CEB">
            <w:pPr>
              <w:jc w:val="both"/>
              <w:rPr>
                <w:sz w:val="24"/>
                <w:szCs w:val="24"/>
              </w:rPr>
            </w:pPr>
          </w:p>
          <w:p w14:paraId="1DEB1ABB" w14:textId="77777777" w:rsidR="00C13C22" w:rsidRPr="00270EEB" w:rsidRDefault="00C13C22" w:rsidP="00A04CEB">
            <w:pPr>
              <w:jc w:val="both"/>
              <w:rPr>
                <w:sz w:val="24"/>
                <w:szCs w:val="24"/>
              </w:rPr>
            </w:pPr>
          </w:p>
          <w:p w14:paraId="5F6D2CAE" w14:textId="77777777" w:rsidR="00C13C22" w:rsidRPr="00270EEB" w:rsidRDefault="00C13C22" w:rsidP="00A04CEB">
            <w:pPr>
              <w:jc w:val="both"/>
              <w:rPr>
                <w:sz w:val="24"/>
                <w:szCs w:val="24"/>
              </w:rPr>
            </w:pPr>
          </w:p>
          <w:p w14:paraId="7A580A9D" w14:textId="77777777" w:rsidR="00C13C22" w:rsidRPr="00270EEB" w:rsidRDefault="00C13C22" w:rsidP="00A04CEB">
            <w:pPr>
              <w:jc w:val="both"/>
              <w:rPr>
                <w:sz w:val="24"/>
                <w:szCs w:val="24"/>
              </w:rPr>
            </w:pPr>
          </w:p>
          <w:p w14:paraId="1E9C2F75" w14:textId="77777777" w:rsidR="00C13C22" w:rsidRPr="00270EEB" w:rsidRDefault="00C13C22" w:rsidP="00A04CEB">
            <w:pPr>
              <w:jc w:val="both"/>
              <w:rPr>
                <w:sz w:val="24"/>
                <w:szCs w:val="24"/>
              </w:rPr>
            </w:pPr>
          </w:p>
          <w:p w14:paraId="68D5703F" w14:textId="77777777" w:rsidR="00C13C22" w:rsidRPr="00270EEB" w:rsidRDefault="00C13C22" w:rsidP="00A04CEB">
            <w:pPr>
              <w:jc w:val="both"/>
              <w:rPr>
                <w:sz w:val="24"/>
                <w:szCs w:val="24"/>
              </w:rPr>
            </w:pPr>
          </w:p>
          <w:p w14:paraId="5F400B6F" w14:textId="77777777" w:rsidR="00C13C22" w:rsidRPr="00270EEB" w:rsidRDefault="00C13C22" w:rsidP="00A04CEB">
            <w:pPr>
              <w:jc w:val="both"/>
              <w:rPr>
                <w:sz w:val="24"/>
                <w:szCs w:val="24"/>
              </w:rPr>
            </w:pPr>
          </w:p>
          <w:p w14:paraId="37038667" w14:textId="77777777" w:rsidR="00C13C22" w:rsidRPr="00270EEB" w:rsidRDefault="00C13C22" w:rsidP="00A04CEB">
            <w:pPr>
              <w:jc w:val="both"/>
              <w:rPr>
                <w:sz w:val="24"/>
                <w:szCs w:val="24"/>
              </w:rPr>
            </w:pPr>
          </w:p>
          <w:p w14:paraId="1D47F889" w14:textId="77777777" w:rsidR="00C13C22" w:rsidRPr="00270EEB" w:rsidRDefault="00C13C22" w:rsidP="00A04CEB">
            <w:pPr>
              <w:jc w:val="both"/>
              <w:rPr>
                <w:sz w:val="24"/>
                <w:szCs w:val="24"/>
              </w:rPr>
            </w:pPr>
          </w:p>
          <w:p w14:paraId="6D164E73" w14:textId="77777777" w:rsidR="00C13C22" w:rsidRPr="00270EEB" w:rsidRDefault="00C13C22" w:rsidP="00A04CEB">
            <w:pPr>
              <w:jc w:val="both"/>
              <w:rPr>
                <w:sz w:val="24"/>
                <w:szCs w:val="24"/>
              </w:rPr>
            </w:pPr>
          </w:p>
        </w:tc>
        <w:tc>
          <w:tcPr>
            <w:tcW w:w="2249" w:type="dxa"/>
            <w:shd w:val="clear" w:color="auto" w:fill="auto"/>
          </w:tcPr>
          <w:p w14:paraId="0BCC71D7" w14:textId="77777777" w:rsidR="00C13C22" w:rsidRPr="00270EEB" w:rsidRDefault="00C13C22" w:rsidP="00A04CEB">
            <w:pPr>
              <w:jc w:val="both"/>
              <w:rPr>
                <w:sz w:val="24"/>
                <w:szCs w:val="24"/>
              </w:rPr>
            </w:pPr>
            <w:r>
              <w:rPr>
                <w:sz w:val="24"/>
                <w:szCs w:val="24"/>
              </w:rPr>
              <w:t xml:space="preserve">I will look to develop my knowledge into the traffic side of policing. This is a personal interest of mine so I will look to obtain experience from my tutorship period and an attachment to traffic. </w:t>
            </w:r>
          </w:p>
        </w:tc>
        <w:tc>
          <w:tcPr>
            <w:tcW w:w="2230" w:type="dxa"/>
            <w:shd w:val="clear" w:color="auto" w:fill="auto"/>
          </w:tcPr>
          <w:p w14:paraId="3D37F37D" w14:textId="77777777" w:rsidR="00C13C22" w:rsidRPr="00270EEB" w:rsidRDefault="00C13C22" w:rsidP="00A04CEB">
            <w:pPr>
              <w:jc w:val="both"/>
              <w:rPr>
                <w:sz w:val="24"/>
                <w:szCs w:val="24"/>
              </w:rPr>
            </w:pPr>
            <w:r>
              <w:rPr>
                <w:sz w:val="24"/>
                <w:szCs w:val="24"/>
              </w:rPr>
              <w:t xml:space="preserve">Officers that work within the Traffic Department, requesting to assist on traffic events and Op UTAH. </w:t>
            </w:r>
          </w:p>
        </w:tc>
        <w:tc>
          <w:tcPr>
            <w:tcW w:w="2230" w:type="dxa"/>
            <w:shd w:val="clear" w:color="auto" w:fill="auto"/>
          </w:tcPr>
          <w:p w14:paraId="2684C699" w14:textId="77777777" w:rsidR="00C13C22" w:rsidRDefault="00C13C22" w:rsidP="00A04CEB">
            <w:pPr>
              <w:jc w:val="both"/>
              <w:rPr>
                <w:sz w:val="24"/>
                <w:szCs w:val="24"/>
              </w:rPr>
            </w:pPr>
            <w:r>
              <w:rPr>
                <w:sz w:val="24"/>
                <w:szCs w:val="24"/>
              </w:rPr>
              <w:t xml:space="preserve">Personal research by March 2024 (End of year 1) and my traffic attachment in April of 2024.  </w:t>
            </w:r>
          </w:p>
        </w:tc>
      </w:tr>
      <w:tr w:rsidR="00C13C22" w14:paraId="49593478" w14:textId="77777777" w:rsidTr="00A04CEB">
        <w:tc>
          <w:tcPr>
            <w:tcW w:w="2318" w:type="dxa"/>
            <w:tcBorders>
              <w:top w:val="single" w:sz="4" w:space="0" w:color="auto"/>
              <w:left w:val="single" w:sz="4" w:space="0" w:color="auto"/>
              <w:bottom w:val="single" w:sz="4" w:space="0" w:color="auto"/>
              <w:right w:val="single" w:sz="4" w:space="0" w:color="auto"/>
            </w:tcBorders>
            <w:shd w:val="clear" w:color="auto" w:fill="auto"/>
          </w:tcPr>
          <w:p w14:paraId="410330B9" w14:textId="77777777" w:rsidR="00C13C22" w:rsidRPr="00270EEB" w:rsidRDefault="00C13C22" w:rsidP="00A04CEB">
            <w:pPr>
              <w:jc w:val="both"/>
              <w:rPr>
                <w:sz w:val="24"/>
                <w:szCs w:val="24"/>
              </w:rPr>
            </w:pPr>
          </w:p>
          <w:p w14:paraId="3270FE40" w14:textId="77777777" w:rsidR="00C13C22" w:rsidRPr="00270EEB" w:rsidRDefault="00C13C22" w:rsidP="00A04CEB">
            <w:pPr>
              <w:jc w:val="both"/>
              <w:rPr>
                <w:sz w:val="24"/>
                <w:szCs w:val="24"/>
              </w:rPr>
            </w:pPr>
          </w:p>
          <w:p w14:paraId="33D6BD4F" w14:textId="77777777" w:rsidR="00C13C22" w:rsidRPr="00270EEB" w:rsidRDefault="00C13C22" w:rsidP="00A04CEB">
            <w:pPr>
              <w:jc w:val="both"/>
              <w:rPr>
                <w:sz w:val="24"/>
                <w:szCs w:val="24"/>
              </w:rPr>
            </w:pPr>
            <w:r>
              <w:rPr>
                <w:sz w:val="24"/>
                <w:szCs w:val="24"/>
              </w:rPr>
              <w:t xml:space="preserve">Develop my knowledge of the Gwent Police Support Unit. </w:t>
            </w:r>
          </w:p>
          <w:p w14:paraId="5029544B" w14:textId="77777777" w:rsidR="00C13C22" w:rsidRPr="00270EEB" w:rsidRDefault="00C13C22" w:rsidP="00A04CEB">
            <w:pPr>
              <w:jc w:val="both"/>
              <w:rPr>
                <w:sz w:val="24"/>
                <w:szCs w:val="24"/>
              </w:rPr>
            </w:pPr>
          </w:p>
          <w:p w14:paraId="5C939DDB" w14:textId="77777777" w:rsidR="00C13C22" w:rsidRPr="00270EEB" w:rsidRDefault="00C13C22" w:rsidP="00A04CEB">
            <w:pPr>
              <w:jc w:val="both"/>
              <w:rPr>
                <w:sz w:val="24"/>
                <w:szCs w:val="24"/>
              </w:rPr>
            </w:pPr>
          </w:p>
          <w:p w14:paraId="261BC7E2" w14:textId="77777777" w:rsidR="00C13C22" w:rsidRPr="00270EEB" w:rsidRDefault="00C13C22" w:rsidP="00A04CEB">
            <w:pPr>
              <w:jc w:val="both"/>
              <w:rPr>
                <w:sz w:val="24"/>
                <w:szCs w:val="24"/>
              </w:rPr>
            </w:pPr>
          </w:p>
          <w:p w14:paraId="12CFDD1B" w14:textId="77777777" w:rsidR="00C13C22" w:rsidRPr="00270EEB" w:rsidRDefault="00C13C22" w:rsidP="00A04CEB">
            <w:pPr>
              <w:jc w:val="both"/>
              <w:rPr>
                <w:sz w:val="24"/>
                <w:szCs w:val="24"/>
              </w:rPr>
            </w:pPr>
          </w:p>
          <w:p w14:paraId="4B620A88" w14:textId="77777777" w:rsidR="00C13C22" w:rsidRPr="00270EEB" w:rsidRDefault="00C13C22" w:rsidP="00A04CEB">
            <w:pPr>
              <w:jc w:val="both"/>
              <w:rPr>
                <w:sz w:val="24"/>
                <w:szCs w:val="24"/>
              </w:rPr>
            </w:pPr>
          </w:p>
          <w:p w14:paraId="0B3AE651" w14:textId="77777777" w:rsidR="00C13C22" w:rsidRPr="00270EEB" w:rsidRDefault="00C13C22" w:rsidP="00A04CEB">
            <w:pPr>
              <w:jc w:val="both"/>
              <w:rPr>
                <w:sz w:val="24"/>
                <w:szCs w:val="24"/>
              </w:rPr>
            </w:pPr>
          </w:p>
          <w:p w14:paraId="6DA25BE8" w14:textId="77777777" w:rsidR="00C13C22" w:rsidRPr="00270EEB" w:rsidRDefault="00C13C22" w:rsidP="00A04CEB">
            <w:pPr>
              <w:jc w:val="both"/>
              <w:rPr>
                <w:sz w:val="24"/>
                <w:szCs w:val="24"/>
              </w:rPr>
            </w:pPr>
          </w:p>
          <w:p w14:paraId="08ACD31D" w14:textId="77777777" w:rsidR="00C13C22" w:rsidRPr="00270EEB" w:rsidRDefault="00C13C22" w:rsidP="00A04CEB">
            <w:pPr>
              <w:jc w:val="both"/>
              <w:rPr>
                <w:sz w:val="24"/>
                <w:szCs w:val="24"/>
              </w:rPr>
            </w:pPr>
          </w:p>
        </w:tc>
        <w:tc>
          <w:tcPr>
            <w:tcW w:w="2249" w:type="dxa"/>
            <w:tcBorders>
              <w:top w:val="single" w:sz="4" w:space="0" w:color="auto"/>
              <w:left w:val="single" w:sz="4" w:space="0" w:color="auto"/>
              <w:bottom w:val="single" w:sz="4" w:space="0" w:color="auto"/>
              <w:right w:val="single" w:sz="4" w:space="0" w:color="auto"/>
            </w:tcBorders>
            <w:shd w:val="clear" w:color="auto" w:fill="auto"/>
          </w:tcPr>
          <w:p w14:paraId="692BAE83" w14:textId="77777777" w:rsidR="00C13C22" w:rsidRDefault="00C13C22" w:rsidP="00A04CEB">
            <w:pPr>
              <w:jc w:val="both"/>
              <w:rPr>
                <w:sz w:val="24"/>
                <w:szCs w:val="24"/>
              </w:rPr>
            </w:pPr>
            <w:r>
              <w:rPr>
                <w:sz w:val="24"/>
                <w:szCs w:val="24"/>
              </w:rPr>
              <w:t xml:space="preserve">Through a request to my sergeant to register my interest to join the unit. </w:t>
            </w:r>
          </w:p>
          <w:p w14:paraId="4BD2D385" w14:textId="77777777" w:rsidR="00C13C22" w:rsidRDefault="00C13C22" w:rsidP="00A04CEB">
            <w:pPr>
              <w:jc w:val="both"/>
              <w:rPr>
                <w:sz w:val="24"/>
                <w:szCs w:val="24"/>
              </w:rPr>
            </w:pPr>
          </w:p>
          <w:p w14:paraId="72097FC9" w14:textId="77777777" w:rsidR="00C13C22" w:rsidRPr="00270EEB" w:rsidRDefault="00C13C22" w:rsidP="00A04CEB">
            <w:pPr>
              <w:jc w:val="both"/>
              <w:rPr>
                <w:sz w:val="24"/>
                <w:szCs w:val="24"/>
              </w:rPr>
            </w:pPr>
            <w:r>
              <w:rPr>
                <w:sz w:val="24"/>
                <w:szCs w:val="24"/>
              </w:rPr>
              <w:t xml:space="preserve">I will then look to gain a level 3 grade in Public Order.  With a view of becoming a PSU Medic. </w:t>
            </w:r>
          </w:p>
        </w:tc>
        <w:tc>
          <w:tcPr>
            <w:tcW w:w="2230" w:type="dxa"/>
            <w:tcBorders>
              <w:top w:val="single" w:sz="4" w:space="0" w:color="auto"/>
              <w:left w:val="single" w:sz="4" w:space="0" w:color="auto"/>
              <w:bottom w:val="single" w:sz="4" w:space="0" w:color="auto"/>
              <w:right w:val="single" w:sz="4" w:space="0" w:color="auto"/>
            </w:tcBorders>
            <w:shd w:val="clear" w:color="auto" w:fill="auto"/>
          </w:tcPr>
          <w:p w14:paraId="7178467D" w14:textId="77777777" w:rsidR="00C13C22" w:rsidRPr="00270EEB" w:rsidRDefault="00C13C22" w:rsidP="00A04CEB">
            <w:pPr>
              <w:jc w:val="both"/>
              <w:rPr>
                <w:sz w:val="24"/>
                <w:szCs w:val="24"/>
              </w:rPr>
            </w:pPr>
            <w:r>
              <w:rPr>
                <w:sz w:val="24"/>
                <w:szCs w:val="24"/>
              </w:rPr>
              <w:t xml:space="preserve">My Sergeant and other officers that are operational within the PSU section. </w:t>
            </w:r>
          </w:p>
        </w:tc>
        <w:tc>
          <w:tcPr>
            <w:tcW w:w="2230" w:type="dxa"/>
            <w:tcBorders>
              <w:top w:val="single" w:sz="4" w:space="0" w:color="auto"/>
              <w:left w:val="single" w:sz="4" w:space="0" w:color="auto"/>
              <w:bottom w:val="single" w:sz="4" w:space="0" w:color="auto"/>
              <w:right w:val="single" w:sz="4" w:space="0" w:color="auto"/>
            </w:tcBorders>
            <w:shd w:val="clear" w:color="auto" w:fill="auto"/>
          </w:tcPr>
          <w:p w14:paraId="2E352F02" w14:textId="77777777" w:rsidR="00C13C22" w:rsidRDefault="00C13C22" w:rsidP="00A04CEB">
            <w:pPr>
              <w:jc w:val="both"/>
              <w:rPr>
                <w:sz w:val="24"/>
                <w:szCs w:val="24"/>
              </w:rPr>
            </w:pPr>
            <w:r>
              <w:rPr>
                <w:sz w:val="24"/>
                <w:szCs w:val="24"/>
              </w:rPr>
              <w:t xml:space="preserve"> Level 3 training has been confirmed for Spring 2024. Level 2 training will come as soon as a space becomes available, therefor this will be ongoing.  </w:t>
            </w:r>
          </w:p>
        </w:tc>
      </w:tr>
    </w:tbl>
    <w:p w14:paraId="16AB5530" w14:textId="77777777" w:rsidR="00EF6B35" w:rsidRDefault="00EF6B35" w:rsidP="00EF6B35"/>
    <w:p w14:paraId="48D59D00" w14:textId="77777777" w:rsidR="00EF6B35" w:rsidRDefault="00EF6B35" w:rsidP="64D01D80">
      <w:pPr>
        <w:keepNext/>
        <w:spacing w:before="240" w:after="60"/>
        <w:jc w:val="both"/>
        <w:rPr>
          <w:b/>
          <w:bCs/>
          <w:sz w:val="24"/>
          <w:szCs w:val="24"/>
        </w:rPr>
      </w:pPr>
    </w:p>
    <w:p w14:paraId="0AF8F69D" w14:textId="77777777" w:rsidR="00C13C22" w:rsidRDefault="00C13C22" w:rsidP="64D01D80">
      <w:pPr>
        <w:keepNext/>
        <w:spacing w:before="240" w:after="60"/>
        <w:jc w:val="both"/>
        <w:rPr>
          <w:b/>
          <w:bCs/>
          <w:sz w:val="24"/>
          <w:szCs w:val="24"/>
        </w:rPr>
      </w:pPr>
    </w:p>
    <w:p w14:paraId="2B4DA333" w14:textId="376A7AE2" w:rsidR="004923DA" w:rsidRPr="00270EEB" w:rsidRDefault="64D01D80" w:rsidP="64D01D80">
      <w:pPr>
        <w:keepNext/>
        <w:spacing w:before="240" w:after="60"/>
        <w:jc w:val="both"/>
        <w:rPr>
          <w:b/>
          <w:bCs/>
          <w:sz w:val="24"/>
          <w:szCs w:val="24"/>
        </w:rPr>
      </w:pPr>
      <w:r w:rsidRPr="64D01D80">
        <w:rPr>
          <w:b/>
          <w:bCs/>
          <w:sz w:val="24"/>
          <w:szCs w:val="24"/>
        </w:rPr>
        <w:t>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3BF59A90" w14:textId="77777777" w:rsidR="00EF6B35" w:rsidRDefault="00EF6B35" w:rsidP="00EF6B35">
      <w:pPr>
        <w:keepNext/>
        <w:rPr>
          <w:b/>
          <w:sz w:val="24"/>
          <w:szCs w:val="24"/>
        </w:rPr>
      </w:pPr>
    </w:p>
    <w:p w14:paraId="58375F07" w14:textId="77777777" w:rsidR="00EF6B35" w:rsidRDefault="00EF6B35" w:rsidP="00EF6B35"/>
    <w:p w14:paraId="5F456BC7" w14:textId="77777777" w:rsidR="00EF6B35" w:rsidRPr="00A54FBB" w:rsidRDefault="00EF6B35" w:rsidP="00EF6B35">
      <w:pPr>
        <w:rPr>
          <w:b/>
          <w:bCs/>
        </w:rPr>
      </w:pPr>
    </w:p>
    <w:p w14:paraId="5D8D9CC1" w14:textId="77777777" w:rsidR="00175AB1" w:rsidRPr="00DE484B" w:rsidRDefault="00175AB1" w:rsidP="00175AB1">
      <w:pPr>
        <w:rPr>
          <w:i/>
          <w:iCs/>
        </w:rPr>
      </w:pPr>
    </w:p>
    <w:p w14:paraId="1CC36EA8" w14:textId="77777777" w:rsidR="00175AB1" w:rsidRDefault="00175AB1" w:rsidP="00175AB1">
      <w:pPr>
        <w:pStyle w:val="ListParagraph"/>
        <w:numPr>
          <w:ilvl w:val="0"/>
          <w:numId w:val="10"/>
        </w:numPr>
      </w:pPr>
      <w:r>
        <w:t xml:space="preserve">College of Policing (2011) </w:t>
      </w:r>
      <w:r>
        <w:rPr>
          <w:i/>
          <w:iCs/>
        </w:rPr>
        <w:t xml:space="preserve">Ten use of force principles. Available at </w:t>
      </w:r>
      <w:hyperlink r:id="rId16" w:history="1">
        <w:r w:rsidRPr="00A00325">
          <w:rPr>
            <w:rStyle w:val="Hyperlink"/>
            <w:i/>
            <w:iCs/>
          </w:rPr>
          <w:t>https://library.college.police.uk/docs/APPref/use-of-force-principles.pdf</w:t>
        </w:r>
      </w:hyperlink>
      <w:r>
        <w:rPr>
          <w:i/>
          <w:iCs/>
        </w:rPr>
        <w:t xml:space="preserve"> </w:t>
      </w:r>
      <w:r>
        <w:t>(Accessed 3 January 2024)</w:t>
      </w:r>
    </w:p>
    <w:p w14:paraId="1078F502" w14:textId="77777777" w:rsidR="00175AB1" w:rsidRPr="009B0A89" w:rsidRDefault="00175AB1" w:rsidP="00175AB1">
      <w:pPr>
        <w:pStyle w:val="ListParagraph"/>
        <w:numPr>
          <w:ilvl w:val="0"/>
          <w:numId w:val="10"/>
        </w:numPr>
        <w:rPr>
          <w:i/>
          <w:iCs/>
        </w:rPr>
      </w:pPr>
      <w:r>
        <w:t xml:space="preserve">College of Policing (2013) </w:t>
      </w:r>
      <w:r w:rsidRPr="00F447E3">
        <w:rPr>
          <w:i/>
          <w:iCs/>
        </w:rPr>
        <w:t>Investigation introduction</w:t>
      </w:r>
      <w:r>
        <w:rPr>
          <w:i/>
          <w:iCs/>
        </w:rPr>
        <w:t xml:space="preserve">. Available at: </w:t>
      </w:r>
      <w:hyperlink r:id="rId17" w:history="1">
        <w:r w:rsidRPr="00783CF2">
          <w:rPr>
            <w:rStyle w:val="Hyperlink"/>
            <w:i/>
            <w:iCs/>
          </w:rPr>
          <w:t>https://www.college.police.uk/app/investigation/investigation-introduction</w:t>
        </w:r>
      </w:hyperlink>
      <w:r>
        <w:rPr>
          <w:i/>
          <w:iCs/>
        </w:rPr>
        <w:t xml:space="preserve"> (</w:t>
      </w:r>
      <w:r>
        <w:t>accessed 3</w:t>
      </w:r>
      <w:r w:rsidRPr="00085668">
        <w:rPr>
          <w:vertAlign w:val="superscript"/>
        </w:rPr>
        <w:t>rd</w:t>
      </w:r>
      <w:r>
        <w:t xml:space="preserve"> Jan 2024)</w:t>
      </w:r>
    </w:p>
    <w:p w14:paraId="0B5BF644" w14:textId="77777777" w:rsidR="00175AB1" w:rsidRPr="00770603" w:rsidRDefault="00175AB1" w:rsidP="00175AB1">
      <w:pPr>
        <w:pStyle w:val="ListParagraph"/>
        <w:numPr>
          <w:ilvl w:val="0"/>
          <w:numId w:val="10"/>
        </w:numPr>
        <w:rPr>
          <w:i/>
          <w:iCs/>
        </w:rPr>
      </w:pPr>
      <w:r>
        <w:t xml:space="preserve">College of Policing (2013) </w:t>
      </w:r>
      <w:r>
        <w:rPr>
          <w:i/>
          <w:iCs/>
        </w:rPr>
        <w:t xml:space="preserve">National Decision Model. Available at: </w:t>
      </w:r>
      <w:hyperlink r:id="rId18" w:history="1">
        <w:r w:rsidRPr="00783CF2">
          <w:rPr>
            <w:rStyle w:val="Hyperlink"/>
            <w:i/>
            <w:iCs/>
          </w:rPr>
          <w:t>https://www.cps.gov.uk/sites/default/files/documents/legal_guidance/OD_000049.pdf</w:t>
        </w:r>
      </w:hyperlink>
      <w:r>
        <w:rPr>
          <w:i/>
          <w:iCs/>
        </w:rPr>
        <w:t xml:space="preserve"> </w:t>
      </w:r>
      <w:r>
        <w:t>(Accessed 3rd Jan 2024)</w:t>
      </w:r>
    </w:p>
    <w:p w14:paraId="62034C71" w14:textId="77777777" w:rsidR="00175AB1" w:rsidRDefault="00175AB1" w:rsidP="00175AB1">
      <w:pPr>
        <w:pStyle w:val="ListParagraph"/>
        <w:numPr>
          <w:ilvl w:val="0"/>
          <w:numId w:val="10"/>
        </w:numPr>
      </w:pPr>
      <w:r>
        <w:t xml:space="preserve">College of Policing (2016) </w:t>
      </w:r>
      <w:r w:rsidRPr="00666585">
        <w:rPr>
          <w:i/>
          <w:iCs/>
        </w:rPr>
        <w:t>Competency and Values Framework for policing</w:t>
      </w:r>
      <w:r>
        <w:rPr>
          <w:i/>
          <w:iCs/>
        </w:rPr>
        <w:t>. Available at:</w:t>
      </w:r>
      <w:r w:rsidRPr="00A9241B">
        <w:t xml:space="preserve"> </w:t>
      </w:r>
      <w:hyperlink r:id="rId19" w:history="1">
        <w:r w:rsidRPr="00783CF2">
          <w:rPr>
            <w:rStyle w:val="Hyperlink"/>
            <w:i/>
            <w:iCs/>
          </w:rPr>
          <w:t>https://assets.college.police.uk/s3fs-public/2020-11/competency-and-values-framework-for-policing_4.11.16.pdf</w:t>
        </w:r>
      </w:hyperlink>
      <w:r>
        <w:rPr>
          <w:i/>
          <w:iCs/>
        </w:rPr>
        <w:t xml:space="preserve">  (</w:t>
      </w:r>
      <w:r>
        <w:t>accessed 3</w:t>
      </w:r>
      <w:r w:rsidRPr="00085668">
        <w:rPr>
          <w:vertAlign w:val="superscript"/>
        </w:rPr>
        <w:t>rd</w:t>
      </w:r>
      <w:r>
        <w:t xml:space="preserve"> Jan 2024)</w:t>
      </w:r>
    </w:p>
    <w:p w14:paraId="33987EAB" w14:textId="77777777" w:rsidR="00175AB1" w:rsidRPr="002A6620" w:rsidRDefault="00175AB1" w:rsidP="00175AB1">
      <w:pPr>
        <w:pStyle w:val="ListParagraph"/>
        <w:numPr>
          <w:ilvl w:val="0"/>
          <w:numId w:val="10"/>
        </w:numPr>
        <w:rPr>
          <w:i/>
          <w:iCs/>
        </w:rPr>
      </w:pPr>
      <w:r>
        <w:t>College of Policing (2016)</w:t>
      </w:r>
      <w:r>
        <w:rPr>
          <w:i/>
          <w:iCs/>
        </w:rPr>
        <w:t xml:space="preserve"> </w:t>
      </w:r>
      <w:r w:rsidRPr="002A6620">
        <w:rPr>
          <w:i/>
          <w:iCs/>
        </w:rPr>
        <w:t>Competency and Values Framework for policing</w:t>
      </w:r>
      <w:r>
        <w:rPr>
          <w:i/>
          <w:iCs/>
        </w:rPr>
        <w:t xml:space="preserve">. Available at: </w:t>
      </w:r>
      <w:hyperlink r:id="rId20" w:history="1">
        <w:r w:rsidRPr="00783CF2">
          <w:rPr>
            <w:rStyle w:val="Hyperlink"/>
            <w:i/>
            <w:iCs/>
          </w:rPr>
          <w:t>https://d17wy4t6ps30xx.cloudfront.net/production/uploads/2017/09/Competency-and-Values-Framework-for-Policing_4.11.16.pdf</w:t>
        </w:r>
      </w:hyperlink>
      <w:r>
        <w:rPr>
          <w:i/>
          <w:iCs/>
        </w:rPr>
        <w:t xml:space="preserve"> </w:t>
      </w:r>
      <w:r>
        <w:t>(Accessed 3rd Jan 2024)</w:t>
      </w:r>
    </w:p>
    <w:p w14:paraId="7C402402" w14:textId="77777777" w:rsidR="00175AB1" w:rsidRDefault="00175AB1" w:rsidP="00175AB1">
      <w:pPr>
        <w:pStyle w:val="ListParagraph"/>
        <w:numPr>
          <w:ilvl w:val="0"/>
          <w:numId w:val="10"/>
        </w:numPr>
      </w:pPr>
      <w:r>
        <w:t xml:space="preserve">College of Policing (2018) </w:t>
      </w:r>
      <w:r>
        <w:rPr>
          <w:i/>
          <w:iCs/>
        </w:rPr>
        <w:t xml:space="preserve">Arrest and other positive approaches. Available at: </w:t>
      </w:r>
      <w:hyperlink r:id="rId21" w:history="1">
        <w:r w:rsidRPr="008F3425">
          <w:rPr>
            <w:rStyle w:val="Hyperlink"/>
            <w:i/>
            <w:iCs/>
          </w:rPr>
          <w:t>https://www.college.police.uk/app/major-investigation-and-public-protection/domestic-abuse/arrest-and-other-positive-approaches</w:t>
        </w:r>
      </w:hyperlink>
      <w:r>
        <w:rPr>
          <w:i/>
          <w:iCs/>
        </w:rPr>
        <w:t xml:space="preserve"> </w:t>
      </w:r>
      <w:r>
        <w:t>(Accessed 26th Jan 2024)</w:t>
      </w:r>
    </w:p>
    <w:p w14:paraId="43B26247" w14:textId="77777777" w:rsidR="00175AB1" w:rsidRDefault="00175AB1" w:rsidP="00175AB1">
      <w:pPr>
        <w:pStyle w:val="ListParagraph"/>
        <w:numPr>
          <w:ilvl w:val="0"/>
          <w:numId w:val="10"/>
        </w:numPr>
      </w:pPr>
      <w:r w:rsidRPr="00062DC6">
        <w:t xml:space="preserve">College of Policing (2020) </w:t>
      </w:r>
      <w:r>
        <w:rPr>
          <w:i/>
          <w:iCs/>
        </w:rPr>
        <w:t>Betari’s Box C</w:t>
      </w:r>
      <w:r w:rsidRPr="00062DC6">
        <w:rPr>
          <w:i/>
          <w:iCs/>
        </w:rPr>
        <w:t xml:space="preserve">onflict Management Skills. Available at </w:t>
      </w:r>
      <w:hyperlink r:id="rId22" w:history="1">
        <w:r w:rsidRPr="00062DC6">
          <w:rPr>
            <w:rStyle w:val="Hyperlink"/>
          </w:rPr>
          <w:t>https://www.college.police.uk/guidance/conflict-management/conflict-management-skills</w:t>
        </w:r>
      </w:hyperlink>
      <w:r w:rsidRPr="00062DC6">
        <w:t xml:space="preserve"> (Accessed 3 January 202</w:t>
      </w:r>
      <w:r>
        <w:t>4)</w:t>
      </w:r>
    </w:p>
    <w:p w14:paraId="2D7119E2" w14:textId="77777777" w:rsidR="00175AB1" w:rsidRPr="00BD3DE5" w:rsidRDefault="00175AB1" w:rsidP="00175AB1">
      <w:pPr>
        <w:pStyle w:val="ListParagraph"/>
        <w:numPr>
          <w:ilvl w:val="0"/>
          <w:numId w:val="10"/>
        </w:numPr>
      </w:pPr>
      <w:r>
        <w:t xml:space="preserve">College of Policing (2020) </w:t>
      </w:r>
      <w:r>
        <w:rPr>
          <w:i/>
          <w:iCs/>
        </w:rPr>
        <w:t xml:space="preserve">Briefing note: Using Language Services. Available at: </w:t>
      </w:r>
      <w:hyperlink r:id="rId23" w:history="1">
        <w:r w:rsidRPr="00783CF2">
          <w:rPr>
            <w:rStyle w:val="Hyperlink"/>
            <w:i/>
            <w:iCs/>
          </w:rPr>
          <w:t>https://library.college.police.uk/docs/college-of-policing/Language-ServiceAs-v1.0.pdf</w:t>
        </w:r>
      </w:hyperlink>
      <w:r>
        <w:rPr>
          <w:i/>
          <w:iCs/>
        </w:rPr>
        <w:t xml:space="preserve"> </w:t>
      </w:r>
    </w:p>
    <w:p w14:paraId="66FAAFA4" w14:textId="77777777" w:rsidR="00175AB1" w:rsidRDefault="00175AB1" w:rsidP="00175AB1">
      <w:pPr>
        <w:pStyle w:val="ListParagraph"/>
        <w:numPr>
          <w:ilvl w:val="0"/>
          <w:numId w:val="10"/>
        </w:numPr>
        <w:rPr>
          <w:i/>
          <w:iCs/>
        </w:rPr>
      </w:pPr>
      <w:r>
        <w:t xml:space="preserve">College of Policing (2020) </w:t>
      </w:r>
      <w:r>
        <w:rPr>
          <w:i/>
          <w:iCs/>
        </w:rPr>
        <w:t xml:space="preserve">Conflict Management Skills, LEAPS Communication Model. Available at: </w:t>
      </w:r>
      <w:hyperlink r:id="rId24" w:history="1">
        <w:r w:rsidRPr="00783CF2">
          <w:rPr>
            <w:rStyle w:val="Hyperlink"/>
            <w:i/>
            <w:iCs/>
          </w:rPr>
          <w:t>https://www.college.police.uk/guidance/conflict-management/conflict-management-skills</w:t>
        </w:r>
      </w:hyperlink>
      <w:r>
        <w:rPr>
          <w:i/>
          <w:iCs/>
        </w:rPr>
        <w:t xml:space="preserve"> </w:t>
      </w:r>
      <w:r>
        <w:t>(Accessed 3rd Jan 2024)</w:t>
      </w:r>
    </w:p>
    <w:p w14:paraId="3A311DCA" w14:textId="77777777" w:rsidR="00175AB1" w:rsidRPr="00AE3F2B" w:rsidRDefault="00175AB1" w:rsidP="00175AB1">
      <w:pPr>
        <w:pStyle w:val="ListParagraph"/>
        <w:numPr>
          <w:ilvl w:val="0"/>
          <w:numId w:val="10"/>
        </w:numPr>
        <w:rPr>
          <w:i/>
          <w:iCs/>
        </w:rPr>
      </w:pPr>
      <w:r>
        <w:t xml:space="preserve">College of Policing (2021) </w:t>
      </w:r>
      <w:r w:rsidRPr="00EF400D">
        <w:rPr>
          <w:i/>
          <w:iCs/>
        </w:rPr>
        <w:t>Victims' Code for policing</w:t>
      </w:r>
      <w:r>
        <w:rPr>
          <w:i/>
          <w:iCs/>
        </w:rPr>
        <w:t xml:space="preserve">, Victims Personal Statement. Available at: </w:t>
      </w:r>
      <w:hyperlink r:id="rId25" w:history="1">
        <w:r w:rsidRPr="00783CF2">
          <w:rPr>
            <w:rStyle w:val="Hyperlink"/>
            <w:i/>
            <w:iCs/>
          </w:rPr>
          <w:t>https://www.college.police.uk/guidance/victims-code/victims-rights-policing</w:t>
        </w:r>
      </w:hyperlink>
      <w:r>
        <w:rPr>
          <w:i/>
          <w:iCs/>
        </w:rPr>
        <w:t xml:space="preserve"> </w:t>
      </w:r>
      <w:r>
        <w:t>(Accessed 3rd Jan 2024)</w:t>
      </w:r>
    </w:p>
    <w:p w14:paraId="0950A7DA" w14:textId="77777777" w:rsidR="00175AB1" w:rsidRPr="00810CFC" w:rsidRDefault="00175AB1" w:rsidP="00175AB1">
      <w:pPr>
        <w:pStyle w:val="ListParagraph"/>
        <w:numPr>
          <w:ilvl w:val="0"/>
          <w:numId w:val="10"/>
        </w:numPr>
        <w:rPr>
          <w:i/>
          <w:iCs/>
        </w:rPr>
      </w:pPr>
      <w:r>
        <w:t xml:space="preserve">College of Policing (2021) </w:t>
      </w:r>
      <w:r w:rsidRPr="00EF400D">
        <w:rPr>
          <w:i/>
          <w:iCs/>
        </w:rPr>
        <w:t>Victims' Code for policing</w:t>
      </w:r>
      <w:r>
        <w:rPr>
          <w:i/>
          <w:iCs/>
        </w:rPr>
        <w:t xml:space="preserve">. Available at: </w:t>
      </w:r>
      <w:hyperlink r:id="rId26" w:history="1">
        <w:r w:rsidRPr="00783CF2">
          <w:rPr>
            <w:rStyle w:val="Hyperlink"/>
            <w:i/>
            <w:iCs/>
          </w:rPr>
          <w:t>https://www.college.police.uk/guidance/victims-code/victims-rights-policing</w:t>
        </w:r>
      </w:hyperlink>
      <w:r>
        <w:rPr>
          <w:i/>
          <w:iCs/>
        </w:rPr>
        <w:t xml:space="preserve"> </w:t>
      </w:r>
      <w:r>
        <w:t>(Accessed 3rd Jan 2024)</w:t>
      </w:r>
    </w:p>
    <w:p w14:paraId="76440506" w14:textId="77777777" w:rsidR="00175AB1" w:rsidRDefault="00175AB1" w:rsidP="00175AB1">
      <w:pPr>
        <w:pStyle w:val="ListParagraph"/>
        <w:numPr>
          <w:ilvl w:val="0"/>
          <w:numId w:val="10"/>
        </w:numPr>
      </w:pPr>
      <w:r>
        <w:t xml:space="preserve">College of Policing (2022) </w:t>
      </w:r>
      <w:r w:rsidRPr="00396B45">
        <w:rPr>
          <w:i/>
          <w:iCs/>
        </w:rPr>
        <w:t xml:space="preserve">Discretion: Supporting professional discretion in decision making. Available at: </w:t>
      </w:r>
      <w:hyperlink r:id="rId27" w:history="1">
        <w:r w:rsidRPr="00396B45">
          <w:rPr>
            <w:rStyle w:val="Hyperlink"/>
            <w:i/>
            <w:iCs/>
          </w:rPr>
          <w:t>https://www.college.police.uk/guidance/effective-supervision/supporting-professional-discretion-decision-making</w:t>
        </w:r>
      </w:hyperlink>
      <w:r>
        <w:t xml:space="preserve"> (Accessed 28th Jan 2024)</w:t>
      </w:r>
    </w:p>
    <w:p w14:paraId="2A81A52D" w14:textId="77777777" w:rsidR="00175AB1" w:rsidRPr="00062DC6" w:rsidRDefault="00175AB1" w:rsidP="00175AB1">
      <w:pPr>
        <w:pStyle w:val="ListParagraph"/>
        <w:numPr>
          <w:ilvl w:val="0"/>
          <w:numId w:val="10"/>
        </w:numPr>
      </w:pPr>
      <w:r w:rsidRPr="00062DC6">
        <w:t xml:space="preserve">College of Policing (2023) </w:t>
      </w:r>
      <w:r w:rsidRPr="00062DC6">
        <w:rPr>
          <w:i/>
          <w:iCs/>
        </w:rPr>
        <w:t xml:space="preserve">Arrest and other positive approaches. Available at: </w:t>
      </w:r>
      <w:hyperlink r:id="rId28" w:history="1">
        <w:r w:rsidRPr="00062DC6">
          <w:rPr>
            <w:rStyle w:val="Hyperlink"/>
            <w:i/>
            <w:iCs/>
          </w:rPr>
          <w:t>https://www.college.police.uk/app/major-investigation-and-public-protection/domestic-abuse/arrest-and-other-positive-approaches</w:t>
        </w:r>
      </w:hyperlink>
      <w:r w:rsidRPr="00062DC6">
        <w:rPr>
          <w:i/>
          <w:iCs/>
        </w:rPr>
        <w:t xml:space="preserve"> </w:t>
      </w:r>
      <w:r w:rsidRPr="00062DC6">
        <w:t>(Accessed 3 January 2024)</w:t>
      </w:r>
    </w:p>
    <w:p w14:paraId="4AAA7BB3" w14:textId="77777777" w:rsidR="00175AB1" w:rsidRPr="004E2F1C" w:rsidRDefault="00175AB1" w:rsidP="00175AB1">
      <w:pPr>
        <w:pStyle w:val="ListParagraph"/>
        <w:numPr>
          <w:ilvl w:val="0"/>
          <w:numId w:val="10"/>
        </w:numPr>
        <w:rPr>
          <w:i/>
          <w:iCs/>
        </w:rPr>
      </w:pPr>
      <w:r>
        <w:t xml:space="preserve">College of Policing (2023) </w:t>
      </w:r>
      <w:r w:rsidRPr="004E2F1C">
        <w:rPr>
          <w:i/>
          <w:iCs/>
        </w:rPr>
        <w:t>Obtaining initial accounts. Available at:</w:t>
      </w:r>
      <w:r>
        <w:rPr>
          <w:i/>
          <w:iCs/>
        </w:rPr>
        <w:t xml:space="preserve"> </w:t>
      </w:r>
      <w:hyperlink r:id="rId29" w:history="1">
        <w:r w:rsidRPr="00CD6D92">
          <w:rPr>
            <w:rStyle w:val="Hyperlink"/>
            <w:i/>
            <w:iCs/>
          </w:rPr>
          <w:t>https://www.college.police.uk/guidance/obtaining-initial-accounts</w:t>
        </w:r>
      </w:hyperlink>
      <w:r>
        <w:rPr>
          <w:i/>
          <w:iCs/>
        </w:rPr>
        <w:t xml:space="preserve"> </w:t>
      </w:r>
      <w:r>
        <w:t>(Accessed 25th Jan 2024)</w:t>
      </w:r>
    </w:p>
    <w:p w14:paraId="09585F64" w14:textId="77777777" w:rsidR="00175AB1" w:rsidRDefault="00175AB1" w:rsidP="00175AB1">
      <w:pPr>
        <w:pStyle w:val="ListParagraph"/>
        <w:numPr>
          <w:ilvl w:val="0"/>
          <w:numId w:val="10"/>
        </w:numPr>
      </w:pPr>
      <w:r>
        <w:t xml:space="preserve">College of Policing (2023) </w:t>
      </w:r>
      <w:r>
        <w:rPr>
          <w:i/>
          <w:iCs/>
        </w:rPr>
        <w:t xml:space="preserve">Policing Competency and Values. Available at: </w:t>
      </w:r>
      <w:hyperlink r:id="rId30" w:history="1">
        <w:r w:rsidRPr="00783CF2">
          <w:rPr>
            <w:rStyle w:val="Hyperlink"/>
            <w:i/>
            <w:iCs/>
          </w:rPr>
          <w:t>https://profdev.college.police.uk/competency-values/</w:t>
        </w:r>
      </w:hyperlink>
      <w:r>
        <w:rPr>
          <w:i/>
          <w:iCs/>
        </w:rPr>
        <w:t xml:space="preserve"> </w:t>
      </w:r>
      <w:r>
        <w:t>(accessed 3</w:t>
      </w:r>
      <w:r w:rsidRPr="00085668">
        <w:rPr>
          <w:vertAlign w:val="superscript"/>
        </w:rPr>
        <w:t>rd</w:t>
      </w:r>
      <w:r>
        <w:t xml:space="preserve"> Jan 2024)</w:t>
      </w:r>
    </w:p>
    <w:p w14:paraId="1E503F3F" w14:textId="77777777" w:rsidR="00175AB1" w:rsidRDefault="00175AB1" w:rsidP="00175AB1">
      <w:pPr>
        <w:pStyle w:val="ListParagraph"/>
        <w:numPr>
          <w:ilvl w:val="0"/>
          <w:numId w:val="10"/>
        </w:numPr>
      </w:pPr>
      <w:r>
        <w:lastRenderedPageBreak/>
        <w:t xml:space="preserve">College of Policing (2024) </w:t>
      </w:r>
      <w:r>
        <w:rPr>
          <w:i/>
          <w:iCs/>
        </w:rPr>
        <w:t xml:space="preserve">National Decision Modell. Available at: </w:t>
      </w:r>
      <w:hyperlink r:id="rId31" w:history="1">
        <w:r w:rsidRPr="003016E2">
          <w:rPr>
            <w:rStyle w:val="Hyperlink"/>
            <w:i/>
            <w:iCs/>
          </w:rPr>
          <w:t>https://www.college.police.uk/app/national-decision-model/national-decision-model</w:t>
        </w:r>
      </w:hyperlink>
      <w:r>
        <w:rPr>
          <w:i/>
          <w:iCs/>
        </w:rPr>
        <w:t xml:space="preserve"> </w:t>
      </w:r>
      <w:r>
        <w:t>(Accessed 28th Jan 2024)</w:t>
      </w:r>
    </w:p>
    <w:p w14:paraId="0797050B" w14:textId="77777777" w:rsidR="00175AB1" w:rsidRPr="004E2F1C" w:rsidRDefault="00175AB1" w:rsidP="00175AB1">
      <w:pPr>
        <w:pStyle w:val="ListParagraph"/>
        <w:numPr>
          <w:ilvl w:val="0"/>
          <w:numId w:val="10"/>
        </w:numPr>
        <w:rPr>
          <w:i/>
          <w:iCs/>
        </w:rPr>
      </w:pPr>
      <w:r>
        <w:t xml:space="preserve">Connect GWENT (2024) </w:t>
      </w:r>
      <w:r w:rsidRPr="006C4733">
        <w:rPr>
          <w:i/>
          <w:iCs/>
        </w:rPr>
        <w:t xml:space="preserve">Victim &amp; Witnesses support. Available at: </w:t>
      </w:r>
      <w:hyperlink r:id="rId32" w:anchor=":~:text=Connect%20Gwent%20is%20a%20multi,is%20having%20an%20impact%20now" w:history="1">
        <w:r w:rsidRPr="006C4733">
          <w:rPr>
            <w:rStyle w:val="Hyperlink"/>
            <w:i/>
            <w:iCs/>
          </w:rPr>
          <w:t>https://www.umbrellacymru.co.uk/connect-gwent/#:~:text=Connect%20Gwent%20is%20a%20multi,is%20having%20an%20impact%20now</w:t>
        </w:r>
      </w:hyperlink>
      <w:r>
        <w:t xml:space="preserve"> (Accessed Jan 28</w:t>
      </w:r>
      <w:r w:rsidRPr="006C4733">
        <w:rPr>
          <w:vertAlign w:val="superscript"/>
        </w:rPr>
        <w:t>th</w:t>
      </w:r>
      <w:r>
        <w:t xml:space="preserve"> 2024)</w:t>
      </w:r>
    </w:p>
    <w:p w14:paraId="47A93077" w14:textId="77777777" w:rsidR="00175AB1" w:rsidRDefault="00175AB1" w:rsidP="00175AB1">
      <w:pPr>
        <w:pStyle w:val="ListParagraph"/>
        <w:numPr>
          <w:ilvl w:val="0"/>
          <w:numId w:val="10"/>
        </w:numPr>
      </w:pPr>
      <w:r w:rsidRPr="00896006">
        <w:t>Criminal Damage Act (1971)</w:t>
      </w:r>
      <w:r>
        <w:t xml:space="preserve"> </w:t>
      </w:r>
      <w:r w:rsidRPr="00896006">
        <w:rPr>
          <w:i/>
          <w:iCs/>
        </w:rPr>
        <w:t>Section 1</w:t>
      </w:r>
      <w:r w:rsidRPr="00902F28">
        <w:rPr>
          <w:i/>
          <w:iCs/>
        </w:rPr>
        <w:t xml:space="preserve">. Available at: </w:t>
      </w:r>
      <w:hyperlink r:id="rId33" w:history="1">
        <w:r w:rsidRPr="00902F28">
          <w:rPr>
            <w:rStyle w:val="Hyperlink"/>
            <w:i/>
            <w:iCs/>
          </w:rPr>
          <w:t>https://www.legislation.gov.uk/ukpga/1971/48</w:t>
        </w:r>
      </w:hyperlink>
      <w:r>
        <w:t xml:space="preserve"> (Accessed 3rd Jan 2024)</w:t>
      </w:r>
    </w:p>
    <w:p w14:paraId="40B52B48" w14:textId="77777777" w:rsidR="00175AB1" w:rsidRPr="009D718D" w:rsidRDefault="00175AB1" w:rsidP="00175AB1">
      <w:pPr>
        <w:pStyle w:val="ListParagraph"/>
        <w:numPr>
          <w:ilvl w:val="0"/>
          <w:numId w:val="10"/>
        </w:numPr>
        <w:rPr>
          <w:i/>
          <w:iCs/>
        </w:rPr>
      </w:pPr>
      <w:r w:rsidRPr="00F257F8">
        <w:t>Criminal Law Act (1967</w:t>
      </w:r>
      <w:r>
        <w:rPr>
          <w:i/>
          <w:iCs/>
        </w:rPr>
        <w:t xml:space="preserve">) Section 3, Use of force in making an arrest. Available at: </w:t>
      </w:r>
      <w:hyperlink r:id="rId34" w:history="1">
        <w:r w:rsidRPr="00783CF2">
          <w:rPr>
            <w:rStyle w:val="Hyperlink"/>
            <w:i/>
            <w:iCs/>
          </w:rPr>
          <w:t>https://www.legislation.gov.uk/ukpga/1967/58/section/3</w:t>
        </w:r>
      </w:hyperlink>
      <w:r>
        <w:rPr>
          <w:i/>
          <w:iCs/>
        </w:rPr>
        <w:t xml:space="preserve"> (</w:t>
      </w:r>
      <w:r>
        <w:t>Accessed 3rd Jan 2024)</w:t>
      </w:r>
    </w:p>
    <w:p w14:paraId="014A5223" w14:textId="77777777" w:rsidR="00175AB1" w:rsidRPr="000C2D5D" w:rsidRDefault="00175AB1" w:rsidP="00175AB1">
      <w:pPr>
        <w:pStyle w:val="ListParagraph"/>
        <w:numPr>
          <w:ilvl w:val="0"/>
          <w:numId w:val="10"/>
        </w:numPr>
        <w:rPr>
          <w:i/>
          <w:iCs/>
        </w:rPr>
      </w:pPr>
      <w:r w:rsidRPr="00C15D0E">
        <w:t>Crown Prosecution Service (2022)</w:t>
      </w:r>
      <w:r>
        <w:t xml:space="preserve"> </w:t>
      </w:r>
      <w:r w:rsidRPr="000C2D5D">
        <w:rPr>
          <w:i/>
          <w:iCs/>
        </w:rPr>
        <w:t>False Imprisonment (Common Law) Offences against the Person, incorporating the Charging Standard. Available at:</w:t>
      </w:r>
      <w:r>
        <w:rPr>
          <w:i/>
          <w:iCs/>
        </w:rPr>
        <w:t xml:space="preserve"> </w:t>
      </w:r>
      <w:hyperlink r:id="rId35" w:anchor=":~:text=False%20imprisonment%20is%20a%20common,in%20itself%20to%20an%20assault" w:history="1">
        <w:r w:rsidRPr="00783CF2">
          <w:rPr>
            <w:rStyle w:val="Hyperlink"/>
            <w:i/>
            <w:iCs/>
          </w:rPr>
          <w:t>https://www.cps.gov.uk/legal-guidance/offences-against-person-incorporating-charging-standard#:~:text=False%20imprisonment%20is%20a%20common,in%20itself%20to%20an%20assault</w:t>
        </w:r>
      </w:hyperlink>
      <w:r w:rsidRPr="000C2D5D">
        <w:rPr>
          <w:i/>
          <w:iCs/>
        </w:rPr>
        <w:t>.</w:t>
      </w:r>
      <w:r>
        <w:rPr>
          <w:i/>
          <w:iCs/>
        </w:rPr>
        <w:t xml:space="preserve"> </w:t>
      </w:r>
      <w:r>
        <w:t>(Accessed 3</w:t>
      </w:r>
      <w:r w:rsidRPr="000C2D5D">
        <w:rPr>
          <w:vertAlign w:val="superscript"/>
        </w:rPr>
        <w:t>rd</w:t>
      </w:r>
      <w:r>
        <w:t xml:space="preserve"> Jan 2024)</w:t>
      </w:r>
    </w:p>
    <w:p w14:paraId="1B3DA830" w14:textId="77777777" w:rsidR="00175AB1" w:rsidRPr="00464956" w:rsidRDefault="00175AB1" w:rsidP="00175AB1">
      <w:pPr>
        <w:pStyle w:val="ListParagraph"/>
        <w:numPr>
          <w:ilvl w:val="0"/>
          <w:numId w:val="10"/>
        </w:numPr>
        <w:rPr>
          <w:i/>
          <w:iCs/>
        </w:rPr>
      </w:pPr>
      <w:r w:rsidRPr="00C15D0E">
        <w:t>Crown Prosecution Service (2022)</w:t>
      </w:r>
      <w:r>
        <w:t xml:space="preserve"> </w:t>
      </w:r>
      <w:r>
        <w:rPr>
          <w:i/>
          <w:iCs/>
        </w:rPr>
        <w:t xml:space="preserve">Joint Agency Guide to the Victim Personal Statement. Available at: </w:t>
      </w:r>
      <w:hyperlink r:id="rId36" w:history="1">
        <w:r w:rsidRPr="00783CF2">
          <w:rPr>
            <w:rStyle w:val="Hyperlink"/>
            <w:i/>
            <w:iCs/>
          </w:rPr>
          <w:t>https://www.cps.gov.uk/sites/default/files/documents/legal_guidance/joint-agency-guide-victim-personal-statement_0.pdf</w:t>
        </w:r>
      </w:hyperlink>
      <w:r>
        <w:rPr>
          <w:i/>
          <w:iCs/>
        </w:rPr>
        <w:t xml:space="preserve"> </w:t>
      </w:r>
      <w:r>
        <w:t>(Accessed 3rd Jan 2024)</w:t>
      </w:r>
    </w:p>
    <w:p w14:paraId="2769F801" w14:textId="77777777" w:rsidR="00175AB1" w:rsidRPr="005417CB" w:rsidRDefault="00175AB1" w:rsidP="00175AB1">
      <w:pPr>
        <w:pStyle w:val="ListParagraph"/>
        <w:numPr>
          <w:ilvl w:val="0"/>
          <w:numId w:val="10"/>
        </w:numPr>
        <w:rPr>
          <w:i/>
          <w:iCs/>
        </w:rPr>
      </w:pPr>
      <w:r w:rsidRPr="00C15D0E">
        <w:t>Crown Prosecution Service (2022)</w:t>
      </w:r>
      <w:r>
        <w:t xml:space="preserve"> </w:t>
      </w:r>
      <w:r w:rsidRPr="005417CB">
        <w:rPr>
          <w:i/>
          <w:iCs/>
        </w:rPr>
        <w:t>Support to give your evidence - ‘special measures’</w:t>
      </w:r>
      <w:r>
        <w:rPr>
          <w:i/>
          <w:iCs/>
        </w:rPr>
        <w:t>. Available at:</w:t>
      </w:r>
      <w:r w:rsidRPr="005417CB">
        <w:t xml:space="preserve"> </w:t>
      </w:r>
      <w:hyperlink r:id="rId37" w:history="1">
        <w:r w:rsidRPr="00783CF2">
          <w:rPr>
            <w:rStyle w:val="Hyperlink"/>
            <w:i/>
            <w:iCs/>
          </w:rPr>
          <w:t>https://www.cps.gov.uk/support-give-your-evidence-special-measures</w:t>
        </w:r>
      </w:hyperlink>
      <w:r>
        <w:rPr>
          <w:i/>
          <w:iCs/>
        </w:rPr>
        <w:t xml:space="preserve"> </w:t>
      </w:r>
      <w:r>
        <w:t>(Accessed 3rd Jan 2024)</w:t>
      </w:r>
    </w:p>
    <w:p w14:paraId="275C170B" w14:textId="77777777" w:rsidR="00175AB1" w:rsidRDefault="00175AB1" w:rsidP="00175AB1">
      <w:pPr>
        <w:pStyle w:val="ListParagraph"/>
        <w:numPr>
          <w:ilvl w:val="0"/>
          <w:numId w:val="10"/>
        </w:numPr>
      </w:pPr>
      <w:r>
        <w:t xml:space="preserve">Dr H Al-Zubaidi, NHS England (2022) </w:t>
      </w:r>
      <w:r>
        <w:rPr>
          <w:i/>
          <w:iCs/>
        </w:rPr>
        <w:t xml:space="preserve">Movement is medicine. Available at: </w:t>
      </w:r>
      <w:hyperlink r:id="rId38" w:anchor=":~:text=*%20Neurotransmitters%20are%20released%20when%20you,anxiety%20people%20might%20be%20experiencing" w:history="1">
        <w:r w:rsidRPr="00A00325">
          <w:rPr>
            <w:rStyle w:val="Hyperlink"/>
            <w:i/>
            <w:iCs/>
          </w:rPr>
          <w:t>https://www.england.nhs.uk/blog/movement-is-medicine/#:~:text=*%20Neurotransmitters%20are%20released%20when%20you,anxiety%20people%20might%20be%20experiencing</w:t>
        </w:r>
      </w:hyperlink>
      <w:r w:rsidRPr="00866099">
        <w:rPr>
          <w:i/>
          <w:iCs/>
        </w:rPr>
        <w:t>.</w:t>
      </w:r>
      <w:r>
        <w:rPr>
          <w:i/>
          <w:iCs/>
        </w:rPr>
        <w:t xml:space="preserve"> </w:t>
      </w:r>
      <w:r>
        <w:t>(Accessed 23</w:t>
      </w:r>
      <w:r w:rsidRPr="00866099">
        <w:rPr>
          <w:vertAlign w:val="superscript"/>
        </w:rPr>
        <w:t>rd</w:t>
      </w:r>
      <w:r>
        <w:t xml:space="preserve"> Jan 2024)</w:t>
      </w:r>
    </w:p>
    <w:p w14:paraId="12ECC692" w14:textId="77777777" w:rsidR="00175AB1" w:rsidRDefault="00175AB1" w:rsidP="00175AB1">
      <w:pPr>
        <w:pStyle w:val="ListParagraph"/>
        <w:numPr>
          <w:ilvl w:val="0"/>
          <w:numId w:val="10"/>
        </w:numPr>
      </w:pPr>
      <w:r>
        <w:t xml:space="preserve">Dr. Sarah Davies (2019) </w:t>
      </w:r>
      <w:r w:rsidRPr="00A22B69">
        <w:rPr>
          <w:i/>
          <w:iCs/>
        </w:rPr>
        <w:t>Narcissistic Abuse &amp; the Drama Triangle. Available at:</w:t>
      </w:r>
      <w:r>
        <w:rPr>
          <w:i/>
          <w:iCs/>
        </w:rPr>
        <w:t xml:space="preserve"> </w:t>
      </w:r>
      <w:hyperlink r:id="rId39" w:history="1">
        <w:r w:rsidRPr="00566E2A">
          <w:rPr>
            <w:rStyle w:val="Hyperlink"/>
            <w:i/>
            <w:iCs/>
          </w:rPr>
          <w:t>https://www.drsarahdavies.com/post/narcissistic-abuse-the-drama-triangle</w:t>
        </w:r>
      </w:hyperlink>
      <w:r>
        <w:rPr>
          <w:i/>
          <w:iCs/>
        </w:rPr>
        <w:t xml:space="preserve"> </w:t>
      </w:r>
      <w:r>
        <w:t>(Accessed 24th Jan 2024)</w:t>
      </w:r>
    </w:p>
    <w:p w14:paraId="208A8866" w14:textId="77777777" w:rsidR="00175AB1" w:rsidRPr="00062DC6" w:rsidRDefault="00175AB1" w:rsidP="00175AB1">
      <w:pPr>
        <w:pStyle w:val="ListParagraph"/>
        <w:numPr>
          <w:ilvl w:val="0"/>
          <w:numId w:val="10"/>
        </w:numPr>
      </w:pPr>
      <w:r w:rsidRPr="00062DC6">
        <w:t xml:space="preserve">Equality and Human Rights Commission (2016) </w:t>
      </w:r>
      <w:r w:rsidRPr="00062DC6">
        <w:rPr>
          <w:i/>
          <w:iCs/>
        </w:rPr>
        <w:t xml:space="preserve">Article 5: right to liberty and Security. Available at: </w:t>
      </w:r>
      <w:hyperlink r:id="rId40" w:history="1">
        <w:r w:rsidRPr="00062DC6">
          <w:rPr>
            <w:rStyle w:val="Hyperlink"/>
            <w:i/>
            <w:iCs/>
          </w:rPr>
          <w:t>https://www.equalityhumanrights.com/human-rights/human-rights-act/article-5-right-liberty-and-security</w:t>
        </w:r>
      </w:hyperlink>
      <w:r w:rsidRPr="00062DC6">
        <w:rPr>
          <w:i/>
          <w:iCs/>
        </w:rPr>
        <w:t xml:space="preserve"> (</w:t>
      </w:r>
      <w:r w:rsidRPr="00062DC6">
        <w:t>Accessed 3 January 2024)</w:t>
      </w:r>
    </w:p>
    <w:p w14:paraId="7D9F7978" w14:textId="77777777" w:rsidR="00175AB1" w:rsidRPr="001D5533" w:rsidRDefault="00175AB1" w:rsidP="00175AB1">
      <w:pPr>
        <w:pStyle w:val="ListParagraph"/>
        <w:numPr>
          <w:ilvl w:val="0"/>
          <w:numId w:val="10"/>
        </w:numPr>
        <w:rPr>
          <w:i/>
          <w:iCs/>
        </w:rPr>
      </w:pPr>
      <w:r w:rsidRPr="0047699E">
        <w:t>Fleming, N.D. (2001)</w:t>
      </w:r>
      <w:r>
        <w:t xml:space="preserve"> </w:t>
      </w:r>
      <w:r w:rsidRPr="00422D99">
        <w:rPr>
          <w:i/>
          <w:iCs/>
        </w:rPr>
        <w:t>Teaching and Learning Styles: VARK Strategies</w:t>
      </w:r>
      <w:r>
        <w:rPr>
          <w:i/>
          <w:iCs/>
        </w:rPr>
        <w:t xml:space="preserve">. Available at: </w:t>
      </w:r>
      <w:hyperlink r:id="rId41" w:history="1">
        <w:r w:rsidRPr="00A00325">
          <w:rPr>
            <w:rStyle w:val="Hyperlink"/>
            <w:i/>
            <w:iCs/>
          </w:rPr>
          <w:t>https://www.scirp.org/reference/referencespapers?referenceid=2572131</w:t>
        </w:r>
      </w:hyperlink>
      <w:r>
        <w:rPr>
          <w:i/>
          <w:iCs/>
        </w:rPr>
        <w:t xml:space="preserve"> </w:t>
      </w:r>
      <w:r>
        <w:t>(Accessed Jan 23</w:t>
      </w:r>
      <w:r w:rsidRPr="00935A09">
        <w:rPr>
          <w:vertAlign w:val="superscript"/>
        </w:rPr>
        <w:t>rd</w:t>
      </w:r>
      <w:r>
        <w:t xml:space="preserve"> 2024)</w:t>
      </w:r>
    </w:p>
    <w:p w14:paraId="6A03F2EE" w14:textId="77777777" w:rsidR="00175AB1" w:rsidRPr="00C376A1" w:rsidRDefault="00175AB1" w:rsidP="00175AB1">
      <w:pPr>
        <w:pStyle w:val="ListParagraph"/>
        <w:numPr>
          <w:ilvl w:val="0"/>
          <w:numId w:val="10"/>
        </w:numPr>
        <w:rPr>
          <w:i/>
          <w:iCs/>
        </w:rPr>
      </w:pPr>
      <w:r>
        <w:t xml:space="preserve">Frontiers (2022) </w:t>
      </w:r>
      <w:r w:rsidRPr="00EF31E4">
        <w:rPr>
          <w:i/>
          <w:iCs/>
        </w:rPr>
        <w:t>The Effect of Physical Exercise on Depression in College Students: The Chain Mediating Role of Self-Concept and Social Support (Salmon 2001). Available at:</w:t>
      </w:r>
      <w:r>
        <w:rPr>
          <w:i/>
          <w:iCs/>
        </w:rPr>
        <w:t xml:space="preserve"> </w:t>
      </w:r>
      <w:r w:rsidRPr="00EF31E4">
        <w:rPr>
          <w:i/>
          <w:iCs/>
        </w:rPr>
        <w:t xml:space="preserve"> </w:t>
      </w:r>
      <w:hyperlink r:id="rId42" w:anchor=":~:text=Salmon%27s%20study%20found%20that%20aerobic,effects%20(Salmon%2C%202001)" w:history="1">
        <w:r w:rsidRPr="00783CF2">
          <w:rPr>
            <w:rStyle w:val="Hyperlink"/>
            <w:i/>
            <w:iCs/>
          </w:rPr>
          <w:t>https://www.frontiersin.org/articles/10.3389/fpsyg.2022.841160/full#:~:text=Salmon%27s%20study%20found%20that%20aerobic,effects%20(Salmon%2C%202001)</w:t>
        </w:r>
      </w:hyperlink>
      <w:r w:rsidRPr="00C376A1">
        <w:rPr>
          <w:i/>
          <w:iCs/>
        </w:rPr>
        <w:t>.</w:t>
      </w:r>
      <w:r>
        <w:rPr>
          <w:i/>
          <w:iCs/>
        </w:rPr>
        <w:t xml:space="preserve"> </w:t>
      </w:r>
      <w:r>
        <w:t>(Accessed 3</w:t>
      </w:r>
      <w:r w:rsidRPr="00C376A1">
        <w:rPr>
          <w:vertAlign w:val="superscript"/>
        </w:rPr>
        <w:t>rd</w:t>
      </w:r>
      <w:r>
        <w:t xml:space="preserve"> Jan 2024)</w:t>
      </w:r>
    </w:p>
    <w:p w14:paraId="348B8022" w14:textId="77777777" w:rsidR="00175AB1" w:rsidRPr="008B0CB1" w:rsidRDefault="00175AB1" w:rsidP="00175AB1">
      <w:pPr>
        <w:pStyle w:val="ListParagraph"/>
        <w:numPr>
          <w:ilvl w:val="0"/>
          <w:numId w:val="10"/>
        </w:numPr>
        <w:rPr>
          <w:i/>
          <w:iCs/>
        </w:rPr>
      </w:pPr>
      <w:r>
        <w:t xml:space="preserve">HMICFRS (2023) </w:t>
      </w:r>
      <w:r>
        <w:rPr>
          <w:i/>
          <w:iCs/>
        </w:rPr>
        <w:t xml:space="preserve">Public Protection Notice (PPN). Available at: </w:t>
      </w:r>
      <w:hyperlink r:id="rId43" w:history="1">
        <w:r w:rsidRPr="00783CF2">
          <w:rPr>
            <w:rStyle w:val="Hyperlink"/>
            <w:i/>
            <w:iCs/>
          </w:rPr>
          <w:t>https://hmicfrs.justiceinspectorates.gov.uk/glossary/public-protection-notice/</w:t>
        </w:r>
      </w:hyperlink>
      <w:r>
        <w:rPr>
          <w:i/>
          <w:iCs/>
        </w:rPr>
        <w:t xml:space="preserve"> </w:t>
      </w:r>
      <w:r>
        <w:t>(Accessed 3rd Jan 2024)</w:t>
      </w:r>
    </w:p>
    <w:p w14:paraId="66BF72DD" w14:textId="77777777" w:rsidR="00175AB1" w:rsidRPr="00055B40" w:rsidRDefault="00175AB1" w:rsidP="00175AB1">
      <w:pPr>
        <w:pStyle w:val="ListParagraph"/>
        <w:numPr>
          <w:ilvl w:val="0"/>
          <w:numId w:val="10"/>
        </w:numPr>
        <w:rPr>
          <w:i/>
          <w:iCs/>
        </w:rPr>
      </w:pPr>
      <w:r>
        <w:t xml:space="preserve">Home Office (2024) </w:t>
      </w:r>
      <w:r w:rsidRPr="00055B40">
        <w:rPr>
          <w:i/>
          <w:iCs/>
        </w:rPr>
        <w:t xml:space="preserve">Special Measures in Civil Proceedings. Available at: </w:t>
      </w:r>
      <w:hyperlink r:id="rId44" w:anchor=":~:text=Special%20measures%20are%20a%20series,when%20it%20is%20considered%20necessary" w:history="1">
        <w:r w:rsidRPr="00055B40">
          <w:rPr>
            <w:rStyle w:val="Hyperlink"/>
            <w:i/>
            <w:iCs/>
          </w:rPr>
          <w:t>https://www.gov.uk/government/publications/domestic-abuse-bill-2020-factsheets/special-measures-in-civil-proceeding#:~:text=Special%20measures%20are%20a%20series,when%20it%20is%20considered%20necessary</w:t>
        </w:r>
      </w:hyperlink>
      <w:r w:rsidRPr="00055B40">
        <w:t>.</w:t>
      </w:r>
      <w:r>
        <w:t xml:space="preserve"> (Accessed Jan 27</w:t>
      </w:r>
      <w:r w:rsidRPr="00055B40">
        <w:rPr>
          <w:vertAlign w:val="superscript"/>
        </w:rPr>
        <w:t>th</w:t>
      </w:r>
      <w:r>
        <w:t xml:space="preserve"> 2024)</w:t>
      </w:r>
    </w:p>
    <w:p w14:paraId="59A6724F" w14:textId="77777777" w:rsidR="00175AB1" w:rsidRDefault="00175AB1" w:rsidP="00175AB1">
      <w:pPr>
        <w:pStyle w:val="ListParagraph"/>
        <w:numPr>
          <w:ilvl w:val="0"/>
          <w:numId w:val="10"/>
        </w:numPr>
      </w:pPr>
      <w:r>
        <w:t xml:space="preserve">Language Line Solutions (2024) </w:t>
      </w:r>
      <w:r w:rsidRPr="0081343D">
        <w:rPr>
          <w:i/>
          <w:iCs/>
        </w:rPr>
        <w:t xml:space="preserve">Build Trust with the Public by Navigating Cultural Differences. Available at: </w:t>
      </w:r>
      <w:hyperlink r:id="rId45" w:history="1">
        <w:r w:rsidRPr="0081343D">
          <w:rPr>
            <w:rStyle w:val="Hyperlink"/>
            <w:i/>
            <w:iCs/>
          </w:rPr>
          <w:t>https://www.languageline.com/en-gb/industries/police-criminal-justice</w:t>
        </w:r>
      </w:hyperlink>
      <w:r>
        <w:t xml:space="preserve"> (Accessed 24th Jan 2024)</w:t>
      </w:r>
    </w:p>
    <w:p w14:paraId="617C1B5C" w14:textId="77777777" w:rsidR="00175AB1" w:rsidRDefault="00175AB1" w:rsidP="00175AB1">
      <w:pPr>
        <w:pStyle w:val="ListParagraph"/>
        <w:numPr>
          <w:ilvl w:val="0"/>
          <w:numId w:val="10"/>
        </w:numPr>
      </w:pPr>
      <w:r>
        <w:t xml:space="preserve">Leadership Tribe (2024) </w:t>
      </w:r>
      <w:r>
        <w:rPr>
          <w:i/>
          <w:iCs/>
        </w:rPr>
        <w:t xml:space="preserve">The Drama Triangle Explained. Available at: </w:t>
      </w:r>
      <w:hyperlink r:id="rId46" w:history="1">
        <w:r w:rsidRPr="00566E2A">
          <w:rPr>
            <w:rStyle w:val="Hyperlink"/>
            <w:i/>
            <w:iCs/>
          </w:rPr>
          <w:t>https://leadershiptribe.co.uk/blog/the-drama-triangle-explained</w:t>
        </w:r>
      </w:hyperlink>
      <w:r>
        <w:rPr>
          <w:i/>
          <w:iCs/>
        </w:rPr>
        <w:t xml:space="preserve"> </w:t>
      </w:r>
      <w:r w:rsidRPr="000B35EF">
        <w:t>(Accessed 23rd Jan 2024)</w:t>
      </w:r>
    </w:p>
    <w:p w14:paraId="71329061" w14:textId="77777777" w:rsidR="00175AB1" w:rsidRDefault="00175AB1" w:rsidP="00175AB1">
      <w:pPr>
        <w:pStyle w:val="ListParagraph"/>
        <w:numPr>
          <w:ilvl w:val="0"/>
          <w:numId w:val="10"/>
        </w:numPr>
      </w:pPr>
      <w:r>
        <w:t xml:space="preserve">Legislation.gov (2023) </w:t>
      </w:r>
      <w:r>
        <w:rPr>
          <w:i/>
          <w:iCs/>
        </w:rPr>
        <w:t xml:space="preserve">Community Protection Notices, </w:t>
      </w:r>
      <w:r w:rsidRPr="00366AEB">
        <w:rPr>
          <w:i/>
          <w:iCs/>
        </w:rPr>
        <w:t>Anti-social Behaviour, Crime and Policing Act 2014</w:t>
      </w:r>
      <w:r>
        <w:rPr>
          <w:i/>
          <w:iCs/>
        </w:rPr>
        <w:t xml:space="preserve">. Available at: </w:t>
      </w:r>
      <w:hyperlink r:id="rId47" w:history="1">
        <w:r w:rsidRPr="00783CF2">
          <w:rPr>
            <w:rStyle w:val="Hyperlink"/>
            <w:i/>
            <w:iCs/>
          </w:rPr>
          <w:t>https://www.legislation.gov.uk/ukpga/2014/12/part/4/chapter/1/crossheading/community-protection-notices/enacted</w:t>
        </w:r>
      </w:hyperlink>
      <w:r>
        <w:rPr>
          <w:i/>
          <w:iCs/>
        </w:rPr>
        <w:t xml:space="preserve"> (</w:t>
      </w:r>
      <w:r>
        <w:t>accessed 3</w:t>
      </w:r>
      <w:r w:rsidRPr="00085668">
        <w:rPr>
          <w:vertAlign w:val="superscript"/>
        </w:rPr>
        <w:t>rd</w:t>
      </w:r>
      <w:r>
        <w:t xml:space="preserve"> Jan 2024)</w:t>
      </w:r>
    </w:p>
    <w:p w14:paraId="3BD9D206" w14:textId="77777777" w:rsidR="00175AB1" w:rsidRDefault="00175AB1" w:rsidP="00175AB1">
      <w:pPr>
        <w:pStyle w:val="ListParagraph"/>
        <w:numPr>
          <w:ilvl w:val="0"/>
          <w:numId w:val="10"/>
        </w:numPr>
      </w:pPr>
      <w:r>
        <w:t xml:space="preserve">Legislation.Gov (2024) </w:t>
      </w:r>
      <w:r w:rsidRPr="00D4490B">
        <w:rPr>
          <w:i/>
          <w:iCs/>
        </w:rPr>
        <w:t xml:space="preserve">Criminal Procedure and Investigations Act 1996. Available at: </w:t>
      </w:r>
      <w:hyperlink r:id="rId48" w:history="1">
        <w:r w:rsidRPr="00D4490B">
          <w:rPr>
            <w:rStyle w:val="Hyperlink"/>
            <w:i/>
            <w:iCs/>
          </w:rPr>
          <w:t>https://www.legislation.gov.uk/ukpga/1996/25/contents</w:t>
        </w:r>
      </w:hyperlink>
      <w:r>
        <w:t xml:space="preserve"> (Accessed 29th Jan 2024)</w:t>
      </w:r>
    </w:p>
    <w:p w14:paraId="2E5B0287" w14:textId="77777777" w:rsidR="00175AB1" w:rsidRPr="001D4E3F" w:rsidRDefault="00175AB1" w:rsidP="00175AB1">
      <w:pPr>
        <w:pStyle w:val="ListParagraph"/>
        <w:numPr>
          <w:ilvl w:val="0"/>
          <w:numId w:val="10"/>
        </w:numPr>
      </w:pPr>
      <w:r>
        <w:lastRenderedPageBreak/>
        <w:t xml:space="preserve">Metropolitan Police (2007) </w:t>
      </w:r>
      <w:r>
        <w:rPr>
          <w:i/>
          <w:iCs/>
        </w:rPr>
        <w:t xml:space="preserve">Working with interpreters &amp; Translators – Policy. Available at: </w:t>
      </w:r>
      <w:hyperlink r:id="rId49" w:history="1">
        <w:r w:rsidRPr="00566E2A">
          <w:rPr>
            <w:rStyle w:val="Hyperlink"/>
            <w:i/>
            <w:iCs/>
          </w:rPr>
          <w:t>https://www.met.police.uk/SysSiteAssets/foi-media/metropolitan-police/policies/working-with-interpreters-and-translators---policy</w:t>
        </w:r>
      </w:hyperlink>
      <w:r>
        <w:rPr>
          <w:i/>
          <w:iCs/>
        </w:rPr>
        <w:t xml:space="preserve"> (Accessed 24th Jan 2024)</w:t>
      </w:r>
    </w:p>
    <w:p w14:paraId="747CC06B" w14:textId="77777777" w:rsidR="00175AB1" w:rsidRPr="00753A40" w:rsidRDefault="00175AB1" w:rsidP="00175AB1">
      <w:pPr>
        <w:pStyle w:val="ListParagraph"/>
        <w:numPr>
          <w:ilvl w:val="0"/>
          <w:numId w:val="10"/>
        </w:numPr>
        <w:rPr>
          <w:i/>
          <w:iCs/>
        </w:rPr>
      </w:pPr>
      <w:r>
        <w:t xml:space="preserve">MIND (2023) </w:t>
      </w:r>
      <w:r w:rsidRPr="00753A40">
        <w:rPr>
          <w:i/>
          <w:iCs/>
        </w:rPr>
        <w:t>How are physical activity and mental health connected?</w:t>
      </w:r>
      <w:r>
        <w:rPr>
          <w:i/>
          <w:iCs/>
        </w:rPr>
        <w:t xml:space="preserve"> Available at: </w:t>
      </w:r>
      <w:hyperlink r:id="rId50" w:history="1">
        <w:r w:rsidRPr="00A00325">
          <w:rPr>
            <w:rStyle w:val="Hyperlink"/>
            <w:i/>
            <w:iCs/>
          </w:rPr>
          <w:t>https://www.mind.org.uk/information-support/tips-for-everyday-living/physical-activity-exercise-and-mental-health/how-are-physical-activity-and-mental-health-connected/</w:t>
        </w:r>
      </w:hyperlink>
      <w:r>
        <w:rPr>
          <w:i/>
          <w:iCs/>
        </w:rPr>
        <w:t xml:space="preserve"> </w:t>
      </w:r>
      <w:r>
        <w:t>(Accessed 23</w:t>
      </w:r>
      <w:r w:rsidRPr="0051673E">
        <w:rPr>
          <w:vertAlign w:val="superscript"/>
        </w:rPr>
        <w:t>rd</w:t>
      </w:r>
      <w:r>
        <w:t xml:space="preserve"> Jan 2023)</w:t>
      </w:r>
    </w:p>
    <w:p w14:paraId="70EEBEBB" w14:textId="77777777" w:rsidR="00175AB1" w:rsidRPr="005B39D7" w:rsidRDefault="00175AB1" w:rsidP="00175AB1">
      <w:pPr>
        <w:pStyle w:val="ListParagraph"/>
        <w:numPr>
          <w:ilvl w:val="0"/>
          <w:numId w:val="10"/>
        </w:numPr>
        <w:rPr>
          <w:i/>
          <w:iCs/>
        </w:rPr>
      </w:pPr>
      <w:r>
        <w:t xml:space="preserve">MindTools (2023) </w:t>
      </w:r>
      <w:r>
        <w:rPr>
          <w:i/>
          <w:iCs/>
        </w:rPr>
        <w:t xml:space="preserve">Gibb’s Reflective Cycle. Available at: </w:t>
      </w:r>
      <w:hyperlink r:id="rId51" w:history="1">
        <w:r w:rsidRPr="00783CF2">
          <w:rPr>
            <w:rStyle w:val="Hyperlink"/>
            <w:i/>
            <w:iCs/>
          </w:rPr>
          <w:t>https://www.mindtools.com/ano9qiu/gibbs-reflective-cycle</w:t>
        </w:r>
      </w:hyperlink>
      <w:r>
        <w:rPr>
          <w:i/>
          <w:iCs/>
        </w:rPr>
        <w:t xml:space="preserve"> </w:t>
      </w:r>
      <w:r>
        <w:t>(Accessed 3rd Jan 2024)</w:t>
      </w:r>
    </w:p>
    <w:p w14:paraId="12180180" w14:textId="77777777" w:rsidR="00175AB1" w:rsidRPr="005C6A31" w:rsidRDefault="00175AB1" w:rsidP="00175AB1">
      <w:pPr>
        <w:pStyle w:val="ListParagraph"/>
        <w:numPr>
          <w:ilvl w:val="0"/>
          <w:numId w:val="10"/>
        </w:numPr>
        <w:rPr>
          <w:i/>
          <w:iCs/>
        </w:rPr>
      </w:pPr>
      <w:r>
        <w:t xml:space="preserve">Ministry of Justice (2013) </w:t>
      </w:r>
      <w:r w:rsidRPr="005C6A31">
        <w:rPr>
          <w:i/>
          <w:iCs/>
        </w:rPr>
        <w:t xml:space="preserve">Guidance – Victim Personal Statement. Available at: </w:t>
      </w:r>
      <w:hyperlink r:id="rId52" w:history="1">
        <w:r w:rsidRPr="005C6A31">
          <w:rPr>
            <w:rStyle w:val="Hyperlink"/>
            <w:i/>
            <w:iCs/>
          </w:rPr>
          <w:t>https://www.gov.uk/government/publications/victim-personal-statement</w:t>
        </w:r>
      </w:hyperlink>
      <w:r>
        <w:t xml:space="preserve"> (Accessed Jan 28th 2024)</w:t>
      </w:r>
    </w:p>
    <w:p w14:paraId="3DFE3ED4" w14:textId="77777777" w:rsidR="00175AB1" w:rsidRPr="00831047" w:rsidRDefault="00175AB1" w:rsidP="00175AB1">
      <w:pPr>
        <w:pStyle w:val="ListParagraph"/>
        <w:numPr>
          <w:ilvl w:val="0"/>
          <w:numId w:val="10"/>
        </w:numPr>
        <w:rPr>
          <w:i/>
          <w:iCs/>
        </w:rPr>
      </w:pPr>
      <w:r>
        <w:t xml:space="preserve">Ministry of Justice (2015) </w:t>
      </w:r>
      <w:r>
        <w:rPr>
          <w:i/>
          <w:iCs/>
        </w:rPr>
        <w:t xml:space="preserve">Code of Practice for Victims of Crime. Available at: </w:t>
      </w:r>
      <w:hyperlink r:id="rId53" w:history="1">
        <w:r w:rsidRPr="00783CF2">
          <w:rPr>
            <w:rStyle w:val="Hyperlink"/>
            <w:i/>
            <w:iCs/>
          </w:rPr>
          <w:t>https://www.cps.gov.uk/sites/default/files/documents/legal_guidance/OD_000049.pdf</w:t>
        </w:r>
      </w:hyperlink>
      <w:r>
        <w:rPr>
          <w:i/>
          <w:iCs/>
        </w:rPr>
        <w:t xml:space="preserve"> </w:t>
      </w:r>
      <w:r>
        <w:t>(Accessed 3rd Jan 2024)</w:t>
      </w:r>
    </w:p>
    <w:p w14:paraId="5DBD0EC0" w14:textId="77777777" w:rsidR="00175AB1" w:rsidRDefault="00175AB1" w:rsidP="00175AB1">
      <w:pPr>
        <w:pStyle w:val="ListParagraph"/>
        <w:numPr>
          <w:ilvl w:val="0"/>
          <w:numId w:val="10"/>
        </w:numPr>
      </w:pPr>
      <w:r>
        <w:t xml:space="preserve">Ministry of Justice (2015) </w:t>
      </w:r>
      <w:r w:rsidRPr="00B207DF">
        <w:rPr>
          <w:i/>
          <w:iCs/>
        </w:rPr>
        <w:t>Criminal Procedure and Investigations, Act 1996 (section 23(1)) Code of Practice</w:t>
      </w:r>
      <w:r>
        <w:rPr>
          <w:i/>
          <w:iCs/>
        </w:rPr>
        <w:t xml:space="preserve">. Available at </w:t>
      </w:r>
      <w:hyperlink r:id="rId54" w:history="1">
        <w:r w:rsidRPr="00783CF2">
          <w:rPr>
            <w:rStyle w:val="Hyperlink"/>
            <w:i/>
            <w:iCs/>
          </w:rPr>
          <w:t>https://assets.publishing.service.gov.uk/media/5a80d491e5274a2e8ab5267c/code-of-practice-approved.pdf</w:t>
        </w:r>
      </w:hyperlink>
      <w:r>
        <w:rPr>
          <w:i/>
          <w:iCs/>
        </w:rPr>
        <w:t xml:space="preserve"> (</w:t>
      </w:r>
      <w:r>
        <w:t>accessed 3</w:t>
      </w:r>
      <w:r w:rsidRPr="00085668">
        <w:rPr>
          <w:vertAlign w:val="superscript"/>
        </w:rPr>
        <w:t>rd</w:t>
      </w:r>
      <w:r>
        <w:t xml:space="preserve"> Jan 2024)</w:t>
      </w:r>
    </w:p>
    <w:p w14:paraId="38EBBD62" w14:textId="77777777" w:rsidR="00175AB1" w:rsidRDefault="00175AB1" w:rsidP="00175AB1">
      <w:pPr>
        <w:pStyle w:val="ListParagraph"/>
        <w:numPr>
          <w:ilvl w:val="0"/>
          <w:numId w:val="10"/>
        </w:numPr>
      </w:pPr>
      <w:r>
        <w:t xml:space="preserve">National Autistic Society (2020) </w:t>
      </w:r>
      <w:r>
        <w:rPr>
          <w:i/>
          <w:iCs/>
        </w:rPr>
        <w:t xml:space="preserve">Autism: a guide for Police Officers and Staff, Page 6. Available at: </w:t>
      </w:r>
      <w:hyperlink r:id="rId55" w:history="1">
        <w:r w:rsidRPr="003016E2">
          <w:rPr>
            <w:rStyle w:val="Hyperlink"/>
            <w:i/>
            <w:iCs/>
          </w:rPr>
          <w:t>https://s3.chorus-mk.thirdlight.com/file/1573224908/63296026948/width=-1/height=-1/format=-1/fit=scale/t=446220/e=never/k=420e7a4a/NAS_Police_Guide_2020_17092020.pdf</w:t>
        </w:r>
      </w:hyperlink>
      <w:r>
        <w:rPr>
          <w:i/>
          <w:iCs/>
        </w:rPr>
        <w:t xml:space="preserve"> </w:t>
      </w:r>
      <w:r>
        <w:t>(accessed 27th Jan 2024)</w:t>
      </w:r>
    </w:p>
    <w:p w14:paraId="46CD2614" w14:textId="77777777" w:rsidR="00175AB1" w:rsidRPr="0080522A" w:rsidRDefault="00175AB1" w:rsidP="00175AB1">
      <w:pPr>
        <w:pStyle w:val="ListParagraph"/>
        <w:numPr>
          <w:ilvl w:val="0"/>
          <w:numId w:val="10"/>
        </w:numPr>
        <w:rPr>
          <w:rStyle w:val="Hyperlink"/>
          <w:i/>
          <w:iCs/>
        </w:rPr>
      </w:pPr>
      <w:r>
        <w:rPr>
          <w:rStyle w:val="Hyperlink"/>
        </w:rPr>
        <w:t xml:space="preserve">National Library of medicine (2007) </w:t>
      </w:r>
      <w:r w:rsidRPr="0080522A">
        <w:rPr>
          <w:rStyle w:val="Hyperlink"/>
          <w:i/>
          <w:iCs/>
        </w:rPr>
        <w:t>Social Support and Resilience to Stress</w:t>
      </w:r>
      <w:r>
        <w:rPr>
          <w:rStyle w:val="Hyperlink"/>
          <w:i/>
          <w:iCs/>
        </w:rPr>
        <w:t>. Available at:</w:t>
      </w:r>
      <w:r w:rsidRPr="0080522A">
        <w:t xml:space="preserve"> </w:t>
      </w:r>
      <w:hyperlink r:id="rId56" w:history="1">
        <w:r w:rsidRPr="00783CF2">
          <w:rPr>
            <w:rStyle w:val="Hyperlink"/>
            <w:i/>
            <w:iCs/>
          </w:rPr>
          <w:t>https://www.ncbi.nlm.nih.gov/pmc/articles/PMC2921311/</w:t>
        </w:r>
      </w:hyperlink>
      <w:r>
        <w:rPr>
          <w:rStyle w:val="Hyperlink"/>
          <w:i/>
          <w:iCs/>
        </w:rPr>
        <w:t xml:space="preserve"> </w:t>
      </w:r>
      <w:r>
        <w:rPr>
          <w:rStyle w:val="Hyperlink"/>
        </w:rPr>
        <w:t>(Accessed 3</w:t>
      </w:r>
      <w:r w:rsidRPr="0080522A">
        <w:rPr>
          <w:rStyle w:val="Hyperlink"/>
          <w:vertAlign w:val="superscript"/>
        </w:rPr>
        <w:t>rd</w:t>
      </w:r>
      <w:r>
        <w:rPr>
          <w:rStyle w:val="Hyperlink"/>
        </w:rPr>
        <w:t xml:space="preserve"> Jan 2024)</w:t>
      </w:r>
    </w:p>
    <w:p w14:paraId="473AA010" w14:textId="77777777" w:rsidR="00175AB1" w:rsidRPr="00270183" w:rsidRDefault="00175AB1" w:rsidP="00175AB1">
      <w:pPr>
        <w:pStyle w:val="ListParagraph"/>
        <w:numPr>
          <w:ilvl w:val="0"/>
          <w:numId w:val="10"/>
        </w:numPr>
        <w:rPr>
          <w:i/>
          <w:iCs/>
        </w:rPr>
      </w:pPr>
      <w:r>
        <w:t xml:space="preserve">NHS Core Skills Framework (2023) </w:t>
      </w:r>
      <w:r w:rsidRPr="00D47C4C">
        <w:rPr>
          <w:i/>
          <w:iCs/>
        </w:rPr>
        <w:t xml:space="preserve">P.A.L.M.S Communication Model. Available at: </w:t>
      </w:r>
      <w:hyperlink r:id="rId57" w:history="1">
        <w:r w:rsidRPr="00783CF2">
          <w:rPr>
            <w:rStyle w:val="Hyperlink"/>
          </w:rPr>
          <w:t>https://www.dgft.nhs.uk/wp-content/uploads/2017/02/Conflict-Resolution-presentation-BANK-ONLY.pdf</w:t>
        </w:r>
      </w:hyperlink>
      <w:r>
        <w:t xml:space="preserve"> (Accessed 3rd Jan 2024)</w:t>
      </w:r>
    </w:p>
    <w:p w14:paraId="2F1B54A3" w14:textId="77777777" w:rsidR="00175AB1" w:rsidRPr="002674CE" w:rsidRDefault="00175AB1" w:rsidP="00175AB1">
      <w:pPr>
        <w:pStyle w:val="ListParagraph"/>
        <w:numPr>
          <w:ilvl w:val="0"/>
          <w:numId w:val="10"/>
        </w:numPr>
        <w:rPr>
          <w:i/>
          <w:iCs/>
        </w:rPr>
      </w:pPr>
      <w:r>
        <w:t xml:space="preserve">Northamptonshire Police (2023) </w:t>
      </w:r>
      <w:r w:rsidRPr="002674CE">
        <w:rPr>
          <w:i/>
          <w:iCs/>
        </w:rPr>
        <w:t xml:space="preserve">NDM – The code of ethics. </w:t>
      </w:r>
      <w:r>
        <w:rPr>
          <w:i/>
          <w:iCs/>
        </w:rPr>
        <w:t xml:space="preserve">Available at: </w:t>
      </w:r>
      <w:hyperlink r:id="rId58" w:anchor=":~:text=The%20National%20Decision%20Model%20is,that%20have%20already%20been%20made" w:history="1">
        <w:r w:rsidRPr="00783CF2">
          <w:rPr>
            <w:rStyle w:val="Hyperlink"/>
            <w:i/>
            <w:iCs/>
          </w:rPr>
          <w:t>https://www.northants.police.uk/police-forces/northamptonshire-police/areas/northamptonshire-force-content/about-us/about-us/our-mission-vision-and-values/code-of-ethics/national-decision-model/#:~:text=The%20National%20Decision%20Model%20is,that%20have%20already%20been%20made</w:t>
        </w:r>
      </w:hyperlink>
      <w:r>
        <w:t xml:space="preserve"> (Accessed 2</w:t>
      </w:r>
      <w:r w:rsidRPr="00C07AA0">
        <w:rPr>
          <w:vertAlign w:val="superscript"/>
        </w:rPr>
        <w:t>nd</w:t>
      </w:r>
      <w:r>
        <w:t xml:space="preserve"> Jan 2024)</w:t>
      </w:r>
    </w:p>
    <w:p w14:paraId="468ACE5A" w14:textId="77777777" w:rsidR="00175AB1" w:rsidRDefault="00175AB1" w:rsidP="00175AB1">
      <w:pPr>
        <w:pStyle w:val="ListParagraph"/>
        <w:numPr>
          <w:ilvl w:val="0"/>
          <w:numId w:val="10"/>
        </w:numPr>
      </w:pPr>
      <w:r>
        <w:t xml:space="preserve">Northamptonshire Police (2024) </w:t>
      </w:r>
      <w:r w:rsidRPr="00E54FCF">
        <w:rPr>
          <w:i/>
          <w:iCs/>
        </w:rPr>
        <w:t xml:space="preserve">Code of Ethics. Available at: </w:t>
      </w:r>
      <w:hyperlink r:id="rId59" w:history="1">
        <w:r w:rsidRPr="008F3425">
          <w:rPr>
            <w:rStyle w:val="Hyperlink"/>
          </w:rPr>
          <w:t>https://www.northants.police.uk/police-forces/northamptonshire-police/areas/northamptonshire-force-content/about-us/about-us/our-mission-vision-and-values/code-of-ethics/policing-principles/</w:t>
        </w:r>
      </w:hyperlink>
      <w:r>
        <w:t xml:space="preserve"> (Accessed 24</w:t>
      </w:r>
      <w:r w:rsidRPr="00E54FCF">
        <w:rPr>
          <w:vertAlign w:val="superscript"/>
        </w:rPr>
        <w:t>th</w:t>
      </w:r>
      <w:r>
        <w:t xml:space="preserve"> Jan 2024)</w:t>
      </w:r>
    </w:p>
    <w:p w14:paraId="561B2411" w14:textId="77777777" w:rsidR="00175AB1" w:rsidRPr="00DE484B" w:rsidRDefault="00175AB1" w:rsidP="00175AB1">
      <w:pPr>
        <w:pStyle w:val="ListParagraph"/>
        <w:numPr>
          <w:ilvl w:val="0"/>
          <w:numId w:val="10"/>
        </w:numPr>
        <w:rPr>
          <w:i/>
          <w:iCs/>
        </w:rPr>
      </w:pPr>
      <w:r w:rsidRPr="00857A87">
        <w:t>Offences against the Person Act (1861)</w:t>
      </w:r>
      <w:r>
        <w:rPr>
          <w:i/>
          <w:iCs/>
        </w:rPr>
        <w:t xml:space="preserve"> Section 20,</w:t>
      </w:r>
      <w:r w:rsidRPr="00857A87">
        <w:rPr>
          <w:i/>
          <w:iCs/>
        </w:rPr>
        <w:t xml:space="preserve"> </w:t>
      </w:r>
      <w:r w:rsidRPr="00343029">
        <w:rPr>
          <w:i/>
          <w:iCs/>
        </w:rPr>
        <w:t>Inflicting bodily injury, with or without weapon</w:t>
      </w:r>
      <w:r>
        <w:rPr>
          <w:i/>
          <w:iCs/>
        </w:rPr>
        <w:t xml:space="preserve">. </w:t>
      </w:r>
      <w:r w:rsidRPr="00F2751A">
        <w:rPr>
          <w:i/>
          <w:iCs/>
        </w:rPr>
        <w:t>Available at</w:t>
      </w:r>
      <w:r>
        <w:rPr>
          <w:i/>
          <w:iCs/>
        </w:rPr>
        <w:t xml:space="preserve">: </w:t>
      </w:r>
      <w:hyperlink r:id="rId60" w:history="1">
        <w:r w:rsidRPr="00783CF2">
          <w:rPr>
            <w:rStyle w:val="Hyperlink"/>
            <w:i/>
            <w:iCs/>
          </w:rPr>
          <w:t>https://www.legislation.gov.uk/ukpga/Vict/24-25/100/section/20</w:t>
        </w:r>
      </w:hyperlink>
      <w:r>
        <w:rPr>
          <w:i/>
          <w:iCs/>
        </w:rPr>
        <w:t xml:space="preserve"> </w:t>
      </w:r>
      <w:r>
        <w:t>(Accessed 3rd Jan 2024)</w:t>
      </w:r>
    </w:p>
    <w:p w14:paraId="6A43840E" w14:textId="77777777" w:rsidR="00175AB1" w:rsidRPr="00DA053E" w:rsidRDefault="00175AB1" w:rsidP="00175AB1">
      <w:pPr>
        <w:pStyle w:val="ListParagraph"/>
        <w:numPr>
          <w:ilvl w:val="0"/>
          <w:numId w:val="10"/>
        </w:numPr>
        <w:rPr>
          <w:i/>
          <w:iCs/>
        </w:rPr>
      </w:pPr>
      <w:r w:rsidRPr="00554BF8">
        <w:t>Offences against the Person Act (1861)</w:t>
      </w:r>
      <w:r>
        <w:rPr>
          <w:i/>
          <w:iCs/>
        </w:rPr>
        <w:t xml:space="preserve"> Section 47, Assault occasioning bodily harm,. Available at: </w:t>
      </w:r>
      <w:hyperlink r:id="rId61" w:history="1">
        <w:r w:rsidRPr="00783CF2">
          <w:rPr>
            <w:rStyle w:val="Hyperlink"/>
            <w:i/>
            <w:iCs/>
          </w:rPr>
          <w:t>https://www.legislation.gov.uk/ukpga/Vict/24-25/100/section/47</w:t>
        </w:r>
      </w:hyperlink>
      <w:r>
        <w:rPr>
          <w:i/>
          <w:iCs/>
        </w:rPr>
        <w:t xml:space="preserve"> </w:t>
      </w:r>
      <w:r>
        <w:t>(Accessed 3rd Jan 2024)</w:t>
      </w:r>
    </w:p>
    <w:p w14:paraId="3B2DEBCC" w14:textId="77777777" w:rsidR="00175AB1" w:rsidRDefault="00175AB1" w:rsidP="00175AB1">
      <w:pPr>
        <w:pStyle w:val="ListParagraph"/>
        <w:numPr>
          <w:ilvl w:val="0"/>
          <w:numId w:val="10"/>
        </w:numPr>
      </w:pPr>
      <w:r>
        <w:t xml:space="preserve">Oxford Dictionary (2024) </w:t>
      </w:r>
      <w:r w:rsidRPr="00A605B9">
        <w:rPr>
          <w:i/>
          <w:iCs/>
        </w:rPr>
        <w:t>Resilience</w:t>
      </w:r>
      <w:r>
        <w:rPr>
          <w:i/>
          <w:iCs/>
        </w:rPr>
        <w:t xml:space="preserve">. Available at: </w:t>
      </w:r>
      <w:hyperlink r:id="rId62" w:anchor="25634109" w:history="1">
        <w:r w:rsidRPr="00A00325">
          <w:rPr>
            <w:rStyle w:val="Hyperlink"/>
            <w:i/>
            <w:iCs/>
          </w:rPr>
          <w:t>https://www.oed.com/dictionary/resilience_n?tab=factsheet&amp;tl=true#25634109</w:t>
        </w:r>
      </w:hyperlink>
      <w:r>
        <w:rPr>
          <w:i/>
          <w:iCs/>
        </w:rPr>
        <w:t xml:space="preserve"> </w:t>
      </w:r>
      <w:r>
        <w:t>(Accessed 22</w:t>
      </w:r>
      <w:r w:rsidRPr="007443BB">
        <w:rPr>
          <w:vertAlign w:val="superscript"/>
        </w:rPr>
        <w:t>nd</w:t>
      </w:r>
      <w:r>
        <w:t xml:space="preserve"> Jan 2024)</w:t>
      </w:r>
    </w:p>
    <w:p w14:paraId="6BBBBB5C" w14:textId="77777777" w:rsidR="00175AB1" w:rsidRDefault="00175AB1" w:rsidP="00175AB1">
      <w:pPr>
        <w:pStyle w:val="ListParagraph"/>
        <w:numPr>
          <w:ilvl w:val="0"/>
          <w:numId w:val="10"/>
        </w:numPr>
      </w:pPr>
      <w:r>
        <w:t xml:space="preserve">Pauline Ashenden (2020) </w:t>
      </w:r>
      <w:r w:rsidRPr="004F54EA">
        <w:rPr>
          <w:i/>
          <w:iCs/>
        </w:rPr>
        <w:t>Nonverbal Communication: How Body Language &amp; Nonverbal Cues Are Key</w:t>
      </w:r>
      <w:r>
        <w:rPr>
          <w:i/>
          <w:iCs/>
        </w:rPr>
        <w:t xml:space="preserve">. Available at: </w:t>
      </w:r>
      <w:hyperlink r:id="rId63" w:anchor=":~:text=These%20studies%20led%20Dr.,is%20%E2%80%9Cnonverbal%E2%80%9D%20in%20nature" w:history="1">
        <w:r w:rsidRPr="008F3425">
          <w:rPr>
            <w:rStyle w:val="Hyperlink"/>
            <w:i/>
            <w:iCs/>
          </w:rPr>
          <w:t>https://www.lifesize.com/blog/speaking-without-words/#:~:text=These%20studies%20led%20Dr.,is%20%E2%80%9Cnonverbal%E2%80%9D%20in%20nature</w:t>
        </w:r>
      </w:hyperlink>
      <w:r>
        <w:rPr>
          <w:i/>
          <w:iCs/>
        </w:rPr>
        <w:t xml:space="preserve"> </w:t>
      </w:r>
      <w:r>
        <w:t>(Accessed 25</w:t>
      </w:r>
      <w:r w:rsidRPr="00633E9F">
        <w:rPr>
          <w:vertAlign w:val="superscript"/>
        </w:rPr>
        <w:t>th</w:t>
      </w:r>
      <w:r>
        <w:t xml:space="preserve"> Jan 2024)</w:t>
      </w:r>
    </w:p>
    <w:p w14:paraId="1C0FB8DA" w14:textId="77777777" w:rsidR="00175AB1" w:rsidRPr="009C007C" w:rsidRDefault="00175AB1" w:rsidP="00175AB1">
      <w:pPr>
        <w:pStyle w:val="ListParagraph"/>
        <w:numPr>
          <w:ilvl w:val="0"/>
          <w:numId w:val="10"/>
        </w:numPr>
        <w:rPr>
          <w:i/>
          <w:iCs/>
        </w:rPr>
      </w:pPr>
      <w:r>
        <w:t>Police and Criminal Evidence Act (1984)</w:t>
      </w:r>
      <w:r w:rsidRPr="00896006">
        <w:rPr>
          <w:i/>
          <w:iCs/>
        </w:rPr>
        <w:t xml:space="preserve"> Section 117, Power for a constable to use reasonable force</w:t>
      </w:r>
      <w:r>
        <w:t xml:space="preserve"> </w:t>
      </w:r>
      <w:r w:rsidRPr="00F2751A">
        <w:rPr>
          <w:i/>
          <w:iCs/>
        </w:rPr>
        <w:t xml:space="preserve">Available at: </w:t>
      </w:r>
      <w:hyperlink r:id="rId64" w:history="1">
        <w:r w:rsidRPr="00783CF2">
          <w:rPr>
            <w:rStyle w:val="Hyperlink"/>
            <w:i/>
            <w:iCs/>
          </w:rPr>
          <w:t>https://www.legislation.gov.uk/ukpga/1984/60/section/117?view=plain</w:t>
        </w:r>
      </w:hyperlink>
      <w:r>
        <w:rPr>
          <w:i/>
          <w:iCs/>
        </w:rPr>
        <w:t xml:space="preserve"> </w:t>
      </w:r>
      <w:r>
        <w:t>(Accessed 3rd Jan 2024)</w:t>
      </w:r>
    </w:p>
    <w:p w14:paraId="22334390" w14:textId="77777777" w:rsidR="00175AB1" w:rsidRPr="00A50C31" w:rsidRDefault="00175AB1" w:rsidP="00175AB1">
      <w:pPr>
        <w:pStyle w:val="ListParagraph"/>
        <w:numPr>
          <w:ilvl w:val="0"/>
          <w:numId w:val="10"/>
        </w:numPr>
        <w:rPr>
          <w:i/>
          <w:iCs/>
        </w:rPr>
      </w:pPr>
      <w:r>
        <w:t xml:space="preserve">Police and Criminal Evidence Act (1984) </w:t>
      </w:r>
      <w:r>
        <w:rPr>
          <w:i/>
          <w:iCs/>
        </w:rPr>
        <w:t xml:space="preserve">Section 32, Search upon arrest. Available at: </w:t>
      </w:r>
      <w:hyperlink r:id="rId65" w:history="1">
        <w:r w:rsidRPr="00783CF2">
          <w:rPr>
            <w:rStyle w:val="Hyperlink"/>
            <w:i/>
            <w:iCs/>
          </w:rPr>
          <w:t>https://www.legislation.gov.uk/ukpga/1984/60/section/32</w:t>
        </w:r>
      </w:hyperlink>
      <w:r>
        <w:rPr>
          <w:i/>
          <w:iCs/>
        </w:rPr>
        <w:t xml:space="preserve"> (</w:t>
      </w:r>
      <w:r>
        <w:t>Accessed 3rd Jan 2024)</w:t>
      </w:r>
    </w:p>
    <w:p w14:paraId="23B39FEA" w14:textId="77777777" w:rsidR="00175AB1" w:rsidRDefault="00175AB1" w:rsidP="00175AB1">
      <w:pPr>
        <w:pStyle w:val="ListParagraph"/>
        <w:numPr>
          <w:ilvl w:val="0"/>
          <w:numId w:val="10"/>
        </w:numPr>
      </w:pPr>
      <w:r>
        <w:lastRenderedPageBreak/>
        <w:t xml:space="preserve">Police Federation England and Wales (2019) </w:t>
      </w:r>
      <w:r w:rsidRPr="00116908">
        <w:rPr>
          <w:i/>
          <w:iCs/>
        </w:rPr>
        <w:t>Survey highlights stress and mental health concerns</w:t>
      </w:r>
      <w:r>
        <w:rPr>
          <w:i/>
          <w:iCs/>
        </w:rPr>
        <w:t>, page 6. Available at:</w:t>
      </w:r>
      <w:r w:rsidRPr="00506CF6">
        <w:t xml:space="preserve"> </w:t>
      </w:r>
      <w:hyperlink r:id="rId66" w:history="1">
        <w:r w:rsidRPr="00A00325">
          <w:rPr>
            <w:rStyle w:val="Hyperlink"/>
            <w:i/>
            <w:iCs/>
          </w:rPr>
          <w:t>https://www.polfed.org/media/14586/police-apr-may-2019-with-links.pdf</w:t>
        </w:r>
      </w:hyperlink>
      <w:r>
        <w:rPr>
          <w:i/>
          <w:iCs/>
        </w:rPr>
        <w:t xml:space="preserve"> </w:t>
      </w:r>
      <w:r>
        <w:t>(Accessed 23rd Jan 2024.</w:t>
      </w:r>
    </w:p>
    <w:p w14:paraId="3D0A9B1E" w14:textId="77777777" w:rsidR="00175AB1" w:rsidRDefault="00175AB1" w:rsidP="00175AB1">
      <w:pPr>
        <w:pStyle w:val="ListParagraph"/>
        <w:numPr>
          <w:ilvl w:val="0"/>
          <w:numId w:val="10"/>
        </w:numPr>
      </w:pPr>
      <w:r w:rsidRPr="00B6790F">
        <w:t>Public Order Act (1936)</w:t>
      </w:r>
      <w:r>
        <w:rPr>
          <w:i/>
          <w:iCs/>
        </w:rPr>
        <w:t xml:space="preserve"> Section 5. Available at: </w:t>
      </w:r>
      <w:hyperlink r:id="rId67" w:history="1">
        <w:r w:rsidRPr="0072692A">
          <w:rPr>
            <w:rStyle w:val="Hyperlink"/>
            <w:i/>
            <w:iCs/>
          </w:rPr>
          <w:t>https://www.legislation.gov.uk/ukpga/Edw8and1Geo6/1/6/section/5/enacted</w:t>
        </w:r>
      </w:hyperlink>
      <w:r>
        <w:rPr>
          <w:i/>
          <w:iCs/>
        </w:rPr>
        <w:t xml:space="preserve"> (</w:t>
      </w:r>
      <w:r>
        <w:t>Accessed 3 January 2024)</w:t>
      </w:r>
    </w:p>
    <w:p w14:paraId="5AED8FD6" w14:textId="77777777" w:rsidR="00175AB1" w:rsidRPr="009C007C" w:rsidRDefault="00175AB1" w:rsidP="00175AB1">
      <w:pPr>
        <w:pStyle w:val="ListParagraph"/>
        <w:numPr>
          <w:ilvl w:val="0"/>
          <w:numId w:val="10"/>
        </w:numPr>
        <w:rPr>
          <w:i/>
          <w:iCs/>
        </w:rPr>
      </w:pPr>
      <w:r>
        <w:t xml:space="preserve">Robinson AL, Pinchevsky GM and Guthrie JA (2018) </w:t>
      </w:r>
      <w:r w:rsidRPr="0064455E">
        <w:rPr>
          <w:i/>
          <w:iCs/>
        </w:rPr>
        <w:t>Risk Factors Informing Police Perceptions of Domestic Abuse</w:t>
      </w:r>
      <w:r>
        <w:rPr>
          <w:i/>
          <w:iCs/>
        </w:rPr>
        <w:t xml:space="preserve">, Policing and Society. </w:t>
      </w:r>
      <w:r w:rsidRPr="001144DE">
        <w:rPr>
          <w:i/>
          <w:iCs/>
        </w:rPr>
        <w:t>VOL. 28, NO. 2, 189–204</w:t>
      </w:r>
      <w:r>
        <w:rPr>
          <w:i/>
          <w:iCs/>
        </w:rPr>
        <w:t>. d</w:t>
      </w:r>
      <w:r w:rsidRPr="001144DE">
        <w:rPr>
          <w:i/>
          <w:iCs/>
        </w:rPr>
        <w:t>oi</w:t>
      </w:r>
      <w:r>
        <w:rPr>
          <w:i/>
          <w:iCs/>
        </w:rPr>
        <w:t>:</w:t>
      </w:r>
      <w:r w:rsidRPr="001144DE">
        <w:rPr>
          <w:i/>
          <w:iCs/>
        </w:rPr>
        <w:t>10.1080/10439463.2016.1151881</w:t>
      </w:r>
      <w:r>
        <w:rPr>
          <w:i/>
          <w:iCs/>
        </w:rPr>
        <w:t xml:space="preserve">. Available at: </w:t>
      </w:r>
      <w:hyperlink r:id="rId68" w:history="1">
        <w:r w:rsidRPr="00783CF2">
          <w:rPr>
            <w:rStyle w:val="Hyperlink"/>
            <w:i/>
            <w:iCs/>
          </w:rPr>
          <w:t>https://www.tandfonline.com/doi/epdf/10.1080/10439463.2016.1151881?needAccess=true</w:t>
        </w:r>
      </w:hyperlink>
      <w:r>
        <w:rPr>
          <w:i/>
          <w:iCs/>
        </w:rPr>
        <w:t xml:space="preserve"> </w:t>
      </w:r>
      <w:r>
        <w:t>(accessed 2</w:t>
      </w:r>
      <w:r w:rsidRPr="00C12E2C">
        <w:rPr>
          <w:vertAlign w:val="superscript"/>
        </w:rPr>
        <w:t>nd</w:t>
      </w:r>
      <w:r>
        <w:t xml:space="preserve"> Jan 2024)</w:t>
      </w:r>
    </w:p>
    <w:p w14:paraId="66B3D896" w14:textId="77777777" w:rsidR="00175AB1" w:rsidRPr="00B46B73" w:rsidRDefault="00175AB1" w:rsidP="00175AB1">
      <w:pPr>
        <w:pStyle w:val="ListParagraph"/>
        <w:numPr>
          <w:ilvl w:val="0"/>
          <w:numId w:val="10"/>
        </w:numPr>
        <w:rPr>
          <w:i/>
          <w:iCs/>
        </w:rPr>
      </w:pPr>
      <w:r>
        <w:t xml:space="preserve">University of Edinburgh (2020) </w:t>
      </w:r>
      <w:r w:rsidRPr="00B46B73">
        <w:rPr>
          <w:i/>
          <w:iCs/>
        </w:rPr>
        <w:t>Rugby can play key health role, study finds</w:t>
      </w:r>
      <w:r>
        <w:rPr>
          <w:i/>
          <w:iCs/>
        </w:rPr>
        <w:t xml:space="preserve">. Available at: </w:t>
      </w:r>
      <w:hyperlink r:id="rId69" w:history="1">
        <w:r w:rsidRPr="00A00325">
          <w:rPr>
            <w:rStyle w:val="Hyperlink"/>
            <w:i/>
            <w:iCs/>
          </w:rPr>
          <w:t>https://www.ed.ac.uk/news/2020/rugby-can-play-key-health-role-study-finds</w:t>
        </w:r>
      </w:hyperlink>
      <w:r>
        <w:rPr>
          <w:i/>
          <w:iCs/>
        </w:rPr>
        <w:t xml:space="preserve"> </w:t>
      </w:r>
      <w:r>
        <w:t>(Accessed 22nd Jan 2024)</w:t>
      </w:r>
    </w:p>
    <w:p w14:paraId="1C88D626" w14:textId="77777777" w:rsidR="00175AB1" w:rsidRPr="00472774" w:rsidRDefault="00175AB1" w:rsidP="00175AB1">
      <w:pPr>
        <w:pStyle w:val="ListParagraph"/>
        <w:numPr>
          <w:ilvl w:val="0"/>
          <w:numId w:val="10"/>
        </w:numPr>
        <w:rPr>
          <w:i/>
          <w:iCs/>
        </w:rPr>
      </w:pPr>
      <w:r>
        <w:t xml:space="preserve">Victim Support (2024) </w:t>
      </w:r>
      <w:r w:rsidRPr="00472774">
        <w:rPr>
          <w:i/>
          <w:iCs/>
        </w:rPr>
        <w:t xml:space="preserve">Services for Gwent. Available at: </w:t>
      </w:r>
      <w:hyperlink r:id="rId70" w:history="1">
        <w:r w:rsidRPr="00472774">
          <w:rPr>
            <w:rStyle w:val="Hyperlink"/>
            <w:i/>
            <w:iCs/>
          </w:rPr>
          <w:t>https://www.victimsupport.org.uk/resources/gwent/</w:t>
        </w:r>
      </w:hyperlink>
      <w:r>
        <w:t xml:space="preserve"> (Accessed 28</w:t>
      </w:r>
      <w:r w:rsidRPr="00472774">
        <w:rPr>
          <w:vertAlign w:val="superscript"/>
        </w:rPr>
        <w:t>th</w:t>
      </w:r>
      <w:r>
        <w:t xml:space="preserve"> Jan 2024)</w:t>
      </w:r>
    </w:p>
    <w:p w14:paraId="488C399C" w14:textId="77777777" w:rsidR="00175AB1" w:rsidRPr="00AE3F2B" w:rsidRDefault="00175AB1" w:rsidP="00175AB1">
      <w:pPr>
        <w:pStyle w:val="ListParagraph"/>
        <w:numPr>
          <w:ilvl w:val="0"/>
          <w:numId w:val="10"/>
        </w:numPr>
        <w:rPr>
          <w:i/>
          <w:iCs/>
        </w:rPr>
      </w:pPr>
      <w:r w:rsidRPr="00E65633">
        <w:t>West Mercia Police (2023)</w:t>
      </w:r>
      <w:r>
        <w:rPr>
          <w:i/>
          <w:iCs/>
        </w:rPr>
        <w:t xml:space="preserve"> Equality Act 2010. Available at: </w:t>
      </w:r>
      <w:hyperlink r:id="rId71" w:history="1">
        <w:r w:rsidRPr="00783CF2">
          <w:rPr>
            <w:rStyle w:val="Hyperlink"/>
            <w:i/>
            <w:iCs/>
          </w:rPr>
          <w:t>https://www.westmercia.police.uk/police-forces/west-mercia-police/areas/west-mercia/about-us/about-us/diversity-equality-and-inclusion/the-equality-act-2010/</w:t>
        </w:r>
      </w:hyperlink>
      <w:r>
        <w:rPr>
          <w:i/>
          <w:iCs/>
        </w:rPr>
        <w:t xml:space="preserve"> </w:t>
      </w:r>
      <w:r>
        <w:t>(Accessed 3rd Jan 2024)</w:t>
      </w:r>
    </w:p>
    <w:p w14:paraId="468AEC4A" w14:textId="77777777" w:rsidR="00175AB1" w:rsidRPr="00D47C4C" w:rsidRDefault="00175AB1" w:rsidP="00175AB1">
      <w:pPr>
        <w:pStyle w:val="ListParagraph"/>
        <w:numPr>
          <w:ilvl w:val="0"/>
          <w:numId w:val="10"/>
        </w:numPr>
        <w:rPr>
          <w:i/>
          <w:iCs/>
        </w:rPr>
      </w:pPr>
      <w:r>
        <w:t xml:space="preserve">Windish (2015) </w:t>
      </w:r>
      <w:r w:rsidRPr="00D77690">
        <w:rPr>
          <w:i/>
          <w:iCs/>
        </w:rPr>
        <w:t>Reflective Practice and Stress: Helpful, Harmful or Uninfluential in Critical Thinking</w:t>
      </w:r>
      <w:r>
        <w:rPr>
          <w:i/>
          <w:iCs/>
        </w:rPr>
        <w:t xml:space="preserve">. </w:t>
      </w:r>
      <w:r w:rsidRPr="00D66031">
        <w:t>30(9):1237–8</w:t>
      </w:r>
      <w:r>
        <w:t>, doi</w:t>
      </w:r>
      <w:r w:rsidRPr="009D0EBA">
        <w:t>: 10.1007/s11606-015-3423-2</w:t>
      </w:r>
      <w:r>
        <w:t xml:space="preserve">. A. Available at: </w:t>
      </w:r>
      <w:hyperlink r:id="rId72" w:history="1">
        <w:r w:rsidRPr="00783CF2">
          <w:rPr>
            <w:rStyle w:val="Hyperlink"/>
          </w:rPr>
          <w:t>https://www.ncbi.nlm.nih.gov/pmc/articles/PMC4539325/pdf/11606_2015_Article_3423.pdf</w:t>
        </w:r>
      </w:hyperlink>
      <w:r>
        <w:t xml:space="preserve"> (accessed 2nd Jan 2024)</w:t>
      </w:r>
    </w:p>
    <w:p w14:paraId="5A97ABD2" w14:textId="77777777" w:rsidR="00175AB1" w:rsidRDefault="00175AB1" w:rsidP="00175AB1">
      <w:pPr>
        <w:pStyle w:val="ListParagraph"/>
        <w:numPr>
          <w:ilvl w:val="0"/>
          <w:numId w:val="10"/>
        </w:numPr>
      </w:pPr>
      <w:r w:rsidRPr="00570366">
        <w:t>World Health Organization (</w:t>
      </w:r>
      <w:r>
        <w:t>2023</w:t>
      </w:r>
      <w:r w:rsidRPr="00570366">
        <w:t>)</w:t>
      </w:r>
      <w:r>
        <w:t xml:space="preserve"> </w:t>
      </w:r>
      <w:r>
        <w:rPr>
          <w:i/>
          <w:iCs/>
        </w:rPr>
        <w:t xml:space="preserve">What is stress. Available at: </w:t>
      </w:r>
      <w:hyperlink r:id="rId73" w:anchor=":~:text=Stress%20can%20be%20defined%20as,experiences%20stress%20to%20some%20degree" w:history="1">
        <w:r w:rsidRPr="00A00325">
          <w:rPr>
            <w:rStyle w:val="Hyperlink"/>
            <w:i/>
            <w:iCs/>
          </w:rPr>
          <w:t>https://www.who.int/news-room/questions-andanswers/item/stress#:~:text=Stress%20can%20be%20defined%20as,experiences%20stress%20to%20some%20degree</w:t>
        </w:r>
      </w:hyperlink>
      <w:r>
        <w:rPr>
          <w:i/>
          <w:iCs/>
        </w:rPr>
        <w:t xml:space="preserve"> </w:t>
      </w:r>
      <w:r>
        <w:t>(Accessed 22</w:t>
      </w:r>
      <w:r w:rsidRPr="00B921E3">
        <w:rPr>
          <w:vertAlign w:val="superscript"/>
        </w:rPr>
        <w:t>nd</w:t>
      </w:r>
      <w:r>
        <w:t xml:space="preserve"> Jan 2024)</w:t>
      </w:r>
    </w:p>
    <w:p w14:paraId="087203D7" w14:textId="77777777" w:rsidR="00145663" w:rsidRDefault="00145663" w:rsidP="00EF6B35">
      <w:pPr>
        <w:rPr>
          <w:rStyle w:val="Hyperlink"/>
        </w:rPr>
      </w:pPr>
    </w:p>
    <w:p w14:paraId="33143D24" w14:textId="77777777" w:rsidR="00145663" w:rsidRPr="00B7731B" w:rsidRDefault="00145663" w:rsidP="00EF6B35"/>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185BF4A1" w:rsidR="62FE5CAF" w:rsidRDefault="62FE5CAF" w:rsidP="62FE5CAF">
      <w:pPr>
        <w:jc w:val="both"/>
        <w:rPr>
          <w:sz w:val="24"/>
          <w:szCs w:val="24"/>
        </w:rPr>
      </w:pPr>
      <w:r w:rsidRPr="48DF4B50">
        <w:rPr>
          <w:sz w:val="24"/>
          <w:szCs w:val="24"/>
        </w:rPr>
        <w:t xml:space="preserve">Signed:  </w:t>
      </w:r>
      <w:r w:rsidR="00145663">
        <w:rPr>
          <w:sz w:val="24"/>
          <w:szCs w:val="24"/>
        </w:rPr>
        <w:t>Andrew Evans</w:t>
      </w:r>
      <w:r w:rsidRPr="48DF4B50">
        <w:rPr>
          <w:sz w:val="24"/>
          <w:szCs w:val="24"/>
        </w:rPr>
        <w:t xml:space="preserve"> _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1D091452" w:rsidR="62FE5CAF" w:rsidRDefault="62FE5CAF" w:rsidP="62FE5CAF">
      <w:pPr>
        <w:jc w:val="both"/>
        <w:rPr>
          <w:sz w:val="24"/>
          <w:szCs w:val="24"/>
        </w:rPr>
      </w:pPr>
      <w:r w:rsidRPr="62FE5CAF">
        <w:rPr>
          <w:sz w:val="24"/>
          <w:szCs w:val="24"/>
        </w:rPr>
        <w:t xml:space="preserve">Date: </w:t>
      </w:r>
      <w:r w:rsidR="002D0231">
        <w:rPr>
          <w:sz w:val="24"/>
          <w:szCs w:val="24"/>
        </w:rPr>
        <w:t>29</w:t>
      </w:r>
      <w:r w:rsidR="002D0231" w:rsidRPr="002D0231">
        <w:rPr>
          <w:sz w:val="24"/>
          <w:szCs w:val="24"/>
          <w:vertAlign w:val="superscript"/>
        </w:rPr>
        <w:t>th</w:t>
      </w:r>
      <w:r w:rsidR="002D0231">
        <w:rPr>
          <w:sz w:val="24"/>
          <w:szCs w:val="24"/>
        </w:rPr>
        <w:t xml:space="preserve"> January 2024</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F0C87B" w14:textId="77777777" w:rsidR="0042277D" w:rsidRDefault="0042277D">
      <w:r>
        <w:separator/>
      </w:r>
    </w:p>
  </w:endnote>
  <w:endnote w:type="continuationSeparator" w:id="0">
    <w:p w14:paraId="2856112E" w14:textId="77777777" w:rsidR="0042277D" w:rsidRDefault="0042277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C58C76" w14:textId="77777777" w:rsidR="0042277D" w:rsidRDefault="0042277D">
      <w:r>
        <w:separator/>
      </w:r>
    </w:p>
  </w:footnote>
  <w:footnote w:type="continuationSeparator" w:id="0">
    <w:p w14:paraId="4ADDD153" w14:textId="77777777" w:rsidR="0042277D" w:rsidRDefault="0042277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FFFFFFFF"/>
    <w:lvl w:ilvl="0" w:tplc="00000001">
      <w:start w:val="1"/>
      <w:numFmt w:val="bullet"/>
      <w:lvlText w:val="•"/>
      <w:lvlJc w:val="left"/>
      <w:pPr>
        <w:ind w:left="720" w:hanging="360"/>
      </w:pPr>
    </w:lvl>
    <w:lvl w:ilvl="1" w:tplc="FFFFFFFF">
      <w:numFmt w:val="decimal"/>
      <w:lvlText w:val=""/>
      <w:lvlJc w:val="left"/>
      <w:rPr>
        <w:rFonts w:cs="Times New Roman"/>
      </w:rPr>
    </w:lvl>
    <w:lvl w:ilvl="2" w:tplc="FFFFFFFF">
      <w:numFmt w:val="decimal"/>
      <w:lvlText w:val=""/>
      <w:lvlJc w:val="left"/>
      <w:rPr>
        <w:rFonts w:cs="Times New Roman"/>
      </w:rPr>
    </w:lvl>
    <w:lvl w:ilvl="3" w:tplc="FFFFFFFF">
      <w:numFmt w:val="decimal"/>
      <w:lvlText w:val=""/>
      <w:lvlJc w:val="left"/>
      <w:rPr>
        <w:rFonts w:cs="Times New Roman"/>
      </w:rPr>
    </w:lvl>
    <w:lvl w:ilvl="4" w:tplc="FFFFFFFF">
      <w:numFmt w:val="decimal"/>
      <w:lvlText w:val=""/>
      <w:lvlJc w:val="left"/>
      <w:rPr>
        <w:rFonts w:cs="Times New Roman"/>
      </w:rPr>
    </w:lvl>
    <w:lvl w:ilvl="5" w:tplc="FFFFFFFF">
      <w:numFmt w:val="decimal"/>
      <w:lvlText w:val=""/>
      <w:lvlJc w:val="left"/>
      <w:rPr>
        <w:rFonts w:cs="Times New Roman"/>
      </w:rPr>
    </w:lvl>
    <w:lvl w:ilvl="6" w:tplc="FFFFFFFF">
      <w:numFmt w:val="decimal"/>
      <w:lvlText w:val=""/>
      <w:lvlJc w:val="left"/>
      <w:rPr>
        <w:rFonts w:cs="Times New Roman"/>
      </w:rPr>
    </w:lvl>
    <w:lvl w:ilvl="7" w:tplc="FFFFFFFF">
      <w:numFmt w:val="decimal"/>
      <w:lvlText w:val=""/>
      <w:lvlJc w:val="left"/>
      <w:rPr>
        <w:rFonts w:cs="Times New Roman"/>
      </w:rPr>
    </w:lvl>
    <w:lvl w:ilvl="8" w:tplc="FFFFFFFF">
      <w:numFmt w:val="decimal"/>
      <w:lvlText w:val=""/>
      <w:lvlJc w:val="left"/>
      <w:rPr>
        <w:rFonts w:cs="Times New Roman"/>
      </w:rPr>
    </w:lvl>
  </w:abstractNum>
  <w:abstractNum w:abstractNumId="1" w15:restartNumberingAfterBreak="0">
    <w:nsid w:val="251C5927"/>
    <w:multiLevelType w:val="hybridMultilevel"/>
    <w:tmpl w:val="FC82B3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71A7BD0"/>
    <w:multiLevelType w:val="multilevel"/>
    <w:tmpl w:val="3FEEE9A2"/>
    <w:lvl w:ilvl="0">
      <w:start w:val="1"/>
      <w:numFmt w:val="bullet"/>
      <w:lvlText w:val=""/>
      <w:lvlJc w:val="left"/>
      <w:pPr>
        <w:tabs>
          <w:tab w:val="num" w:pos="1800"/>
        </w:tabs>
        <w:ind w:left="1800" w:hanging="360"/>
      </w:pPr>
      <w:rPr>
        <w:rFonts w:ascii="Symbol" w:hAnsi="Symbol" w:hint="default"/>
        <w:sz w:val="20"/>
      </w:rPr>
    </w:lvl>
    <w:lvl w:ilvl="1">
      <w:start w:val="1"/>
      <w:numFmt w:val="bullet"/>
      <w:lvlText w:val="o"/>
      <w:lvlJc w:val="left"/>
      <w:pPr>
        <w:tabs>
          <w:tab w:val="num" w:pos="2520"/>
        </w:tabs>
        <w:ind w:left="2520" w:hanging="360"/>
      </w:pPr>
      <w:rPr>
        <w:rFonts w:ascii="Courier New" w:hAnsi="Courier New" w:hint="default"/>
        <w:sz w:val="20"/>
      </w:rPr>
    </w:lvl>
    <w:lvl w:ilvl="2">
      <w:start w:val="1"/>
      <w:numFmt w:val="bullet"/>
      <w:lvlText w:val=""/>
      <w:lvlJc w:val="left"/>
      <w:pPr>
        <w:tabs>
          <w:tab w:val="num" w:pos="3240"/>
        </w:tabs>
        <w:ind w:left="3240" w:hanging="360"/>
      </w:pPr>
      <w:rPr>
        <w:rFonts w:ascii="Wingdings" w:hAnsi="Wingdings" w:hint="default"/>
        <w:sz w:val="20"/>
      </w:rPr>
    </w:lvl>
    <w:lvl w:ilvl="3">
      <w:start w:val="1"/>
      <w:numFmt w:val="bullet"/>
      <w:lvlText w:val=""/>
      <w:lvlJc w:val="left"/>
      <w:pPr>
        <w:tabs>
          <w:tab w:val="num" w:pos="3960"/>
        </w:tabs>
        <w:ind w:left="3960" w:hanging="360"/>
      </w:pPr>
      <w:rPr>
        <w:rFonts w:ascii="Wingdings" w:hAnsi="Wingdings" w:hint="default"/>
        <w:sz w:val="20"/>
      </w:rPr>
    </w:lvl>
    <w:lvl w:ilvl="4">
      <w:start w:val="1"/>
      <w:numFmt w:val="bullet"/>
      <w:lvlText w:val=""/>
      <w:lvlJc w:val="left"/>
      <w:pPr>
        <w:tabs>
          <w:tab w:val="num" w:pos="4680"/>
        </w:tabs>
        <w:ind w:left="4680" w:hanging="360"/>
      </w:pPr>
      <w:rPr>
        <w:rFonts w:ascii="Wingdings" w:hAnsi="Wingdings" w:hint="default"/>
        <w:sz w:val="20"/>
      </w:rPr>
    </w:lvl>
    <w:lvl w:ilvl="5" w:tentative="1">
      <w:start w:val="1"/>
      <w:numFmt w:val="bullet"/>
      <w:lvlText w:val=""/>
      <w:lvlJc w:val="left"/>
      <w:pPr>
        <w:tabs>
          <w:tab w:val="num" w:pos="5400"/>
        </w:tabs>
        <w:ind w:left="5400" w:hanging="360"/>
      </w:pPr>
      <w:rPr>
        <w:rFonts w:ascii="Wingdings" w:hAnsi="Wingdings" w:hint="default"/>
        <w:sz w:val="20"/>
      </w:rPr>
    </w:lvl>
    <w:lvl w:ilvl="6" w:tentative="1">
      <w:start w:val="1"/>
      <w:numFmt w:val="bullet"/>
      <w:lvlText w:val=""/>
      <w:lvlJc w:val="left"/>
      <w:pPr>
        <w:tabs>
          <w:tab w:val="num" w:pos="6120"/>
        </w:tabs>
        <w:ind w:left="6120" w:hanging="360"/>
      </w:pPr>
      <w:rPr>
        <w:rFonts w:ascii="Wingdings" w:hAnsi="Wingdings" w:hint="default"/>
        <w:sz w:val="20"/>
      </w:rPr>
    </w:lvl>
    <w:lvl w:ilvl="7" w:tentative="1">
      <w:start w:val="1"/>
      <w:numFmt w:val="bullet"/>
      <w:lvlText w:val=""/>
      <w:lvlJc w:val="left"/>
      <w:pPr>
        <w:tabs>
          <w:tab w:val="num" w:pos="6840"/>
        </w:tabs>
        <w:ind w:left="6840" w:hanging="360"/>
      </w:pPr>
      <w:rPr>
        <w:rFonts w:ascii="Wingdings" w:hAnsi="Wingdings" w:hint="default"/>
        <w:sz w:val="20"/>
      </w:rPr>
    </w:lvl>
    <w:lvl w:ilvl="8" w:tentative="1">
      <w:start w:val="1"/>
      <w:numFmt w:val="bullet"/>
      <w:lvlText w:val=""/>
      <w:lvlJc w:val="left"/>
      <w:pPr>
        <w:tabs>
          <w:tab w:val="num" w:pos="7560"/>
        </w:tabs>
        <w:ind w:left="7560" w:hanging="360"/>
      </w:pPr>
      <w:rPr>
        <w:rFonts w:ascii="Wingdings" w:hAnsi="Wingdings" w:hint="default"/>
        <w:sz w:val="20"/>
      </w:rPr>
    </w:lvl>
  </w:abstractNum>
  <w:abstractNum w:abstractNumId="4" w15:restartNumberingAfterBreak="0">
    <w:nsid w:val="4DC7050D"/>
    <w:multiLevelType w:val="hybridMultilevel"/>
    <w:tmpl w:val="0400BBA6"/>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5"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6"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E4A1821"/>
    <w:multiLevelType w:val="hybridMultilevel"/>
    <w:tmpl w:val="210E6DF6"/>
    <w:lvl w:ilvl="0" w:tplc="E1C83D22">
      <w:start w:val="1"/>
      <w:numFmt w:val="decimal"/>
      <w:lvlText w:val="%1."/>
      <w:lvlJc w:val="left"/>
      <w:pPr>
        <w:ind w:left="786" w:hanging="360"/>
      </w:pPr>
      <w:rPr>
        <w:rFonts w:hint="default"/>
        <w:i w:val="0"/>
        <w:i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030255113">
    <w:abstractNumId w:val="5"/>
  </w:num>
  <w:num w:numId="2" w16cid:durableId="2145393616">
    <w:abstractNumId w:val="2"/>
  </w:num>
  <w:num w:numId="3" w16cid:durableId="1115909272">
    <w:abstractNumId w:val="8"/>
  </w:num>
  <w:num w:numId="4" w16cid:durableId="634333252">
    <w:abstractNumId w:val="6"/>
  </w:num>
  <w:num w:numId="5" w16cid:durableId="1182890983">
    <w:abstractNumId w:val="9"/>
  </w:num>
  <w:num w:numId="6" w16cid:durableId="1958755118">
    <w:abstractNumId w:val="3"/>
  </w:num>
  <w:num w:numId="7" w16cid:durableId="205333278">
    <w:abstractNumId w:val="1"/>
  </w:num>
  <w:num w:numId="8" w16cid:durableId="1934970851">
    <w:abstractNumId w:val="4"/>
  </w:num>
  <w:num w:numId="9" w16cid:durableId="1685284895">
    <w:abstractNumId w:val="0"/>
  </w:num>
  <w:num w:numId="10" w16cid:durableId="340358514">
    <w:abstractNumId w:val="7"/>
  </w:num>
  <w:numIdMacAtCleanup w:val="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1024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3A5"/>
    <w:rsid w:val="00020EEC"/>
    <w:rsid w:val="00025650"/>
    <w:rsid w:val="00026FAB"/>
    <w:rsid w:val="00027B1F"/>
    <w:rsid w:val="0003088B"/>
    <w:rsid w:val="000325D9"/>
    <w:rsid w:val="000335C6"/>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07C2"/>
    <w:rsid w:val="000F1599"/>
    <w:rsid w:val="000F1769"/>
    <w:rsid w:val="000F6196"/>
    <w:rsid w:val="000F7ECD"/>
    <w:rsid w:val="00102E64"/>
    <w:rsid w:val="0010312C"/>
    <w:rsid w:val="00103D6B"/>
    <w:rsid w:val="00106DC7"/>
    <w:rsid w:val="00112391"/>
    <w:rsid w:val="00114F52"/>
    <w:rsid w:val="001347F8"/>
    <w:rsid w:val="00137BB5"/>
    <w:rsid w:val="00137E05"/>
    <w:rsid w:val="001447F6"/>
    <w:rsid w:val="00145663"/>
    <w:rsid w:val="00147DE3"/>
    <w:rsid w:val="00150794"/>
    <w:rsid w:val="001608C4"/>
    <w:rsid w:val="00171418"/>
    <w:rsid w:val="00175AB1"/>
    <w:rsid w:val="0019062A"/>
    <w:rsid w:val="00190913"/>
    <w:rsid w:val="001961CF"/>
    <w:rsid w:val="001A59BB"/>
    <w:rsid w:val="001A6A51"/>
    <w:rsid w:val="001A79C4"/>
    <w:rsid w:val="001B331A"/>
    <w:rsid w:val="001C0E74"/>
    <w:rsid w:val="001C6CEC"/>
    <w:rsid w:val="001D229F"/>
    <w:rsid w:val="001D6162"/>
    <w:rsid w:val="001E7592"/>
    <w:rsid w:val="001F3878"/>
    <w:rsid w:val="001F4552"/>
    <w:rsid w:val="002019EB"/>
    <w:rsid w:val="002030F2"/>
    <w:rsid w:val="00205051"/>
    <w:rsid w:val="00211F65"/>
    <w:rsid w:val="0022001B"/>
    <w:rsid w:val="00220D06"/>
    <w:rsid w:val="002246A0"/>
    <w:rsid w:val="00224AF9"/>
    <w:rsid w:val="0022793A"/>
    <w:rsid w:val="00230439"/>
    <w:rsid w:val="00235176"/>
    <w:rsid w:val="00236061"/>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231"/>
    <w:rsid w:val="002D05EB"/>
    <w:rsid w:val="002D2F29"/>
    <w:rsid w:val="002D2FD3"/>
    <w:rsid w:val="002E7017"/>
    <w:rsid w:val="002E733D"/>
    <w:rsid w:val="002F4F6E"/>
    <w:rsid w:val="003015C3"/>
    <w:rsid w:val="0030698D"/>
    <w:rsid w:val="0031350A"/>
    <w:rsid w:val="00316815"/>
    <w:rsid w:val="003168CA"/>
    <w:rsid w:val="00321255"/>
    <w:rsid w:val="0032230D"/>
    <w:rsid w:val="00322A0B"/>
    <w:rsid w:val="00335FC5"/>
    <w:rsid w:val="003516C0"/>
    <w:rsid w:val="00352E59"/>
    <w:rsid w:val="00354DBE"/>
    <w:rsid w:val="00355210"/>
    <w:rsid w:val="00365DF9"/>
    <w:rsid w:val="00372DB4"/>
    <w:rsid w:val="0037490C"/>
    <w:rsid w:val="00375AF5"/>
    <w:rsid w:val="003761BD"/>
    <w:rsid w:val="003769F6"/>
    <w:rsid w:val="0037A2D4"/>
    <w:rsid w:val="00385414"/>
    <w:rsid w:val="00390074"/>
    <w:rsid w:val="0039762B"/>
    <w:rsid w:val="003A0C37"/>
    <w:rsid w:val="003A1B6B"/>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2277D"/>
    <w:rsid w:val="00431E82"/>
    <w:rsid w:val="004348AE"/>
    <w:rsid w:val="004376C0"/>
    <w:rsid w:val="00437FB9"/>
    <w:rsid w:val="0044115F"/>
    <w:rsid w:val="0044223A"/>
    <w:rsid w:val="00446792"/>
    <w:rsid w:val="00446F80"/>
    <w:rsid w:val="00450C83"/>
    <w:rsid w:val="00451851"/>
    <w:rsid w:val="00453343"/>
    <w:rsid w:val="004608B9"/>
    <w:rsid w:val="00465947"/>
    <w:rsid w:val="00467644"/>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7D77"/>
    <w:rsid w:val="00562EAA"/>
    <w:rsid w:val="00563B58"/>
    <w:rsid w:val="005640C4"/>
    <w:rsid w:val="0056684C"/>
    <w:rsid w:val="00574A0C"/>
    <w:rsid w:val="00576E4C"/>
    <w:rsid w:val="0057780F"/>
    <w:rsid w:val="00581E0A"/>
    <w:rsid w:val="00586D89"/>
    <w:rsid w:val="005916B8"/>
    <w:rsid w:val="005A1B4C"/>
    <w:rsid w:val="005A1BA3"/>
    <w:rsid w:val="005A545C"/>
    <w:rsid w:val="005C1567"/>
    <w:rsid w:val="005C6CE5"/>
    <w:rsid w:val="005D3F07"/>
    <w:rsid w:val="005D583E"/>
    <w:rsid w:val="005E13EA"/>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257"/>
    <w:rsid w:val="006733CC"/>
    <w:rsid w:val="00674FC2"/>
    <w:rsid w:val="00677E42"/>
    <w:rsid w:val="00682334"/>
    <w:rsid w:val="00684B16"/>
    <w:rsid w:val="00687B72"/>
    <w:rsid w:val="00696F65"/>
    <w:rsid w:val="006A69F5"/>
    <w:rsid w:val="006A7A6D"/>
    <w:rsid w:val="006B5E67"/>
    <w:rsid w:val="006C2EB5"/>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A1F6A"/>
    <w:rsid w:val="007A39E7"/>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F3F7E"/>
    <w:rsid w:val="007F5497"/>
    <w:rsid w:val="0080759B"/>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50A1"/>
    <w:rsid w:val="00861035"/>
    <w:rsid w:val="00861038"/>
    <w:rsid w:val="00865008"/>
    <w:rsid w:val="00866B50"/>
    <w:rsid w:val="008708F1"/>
    <w:rsid w:val="00880539"/>
    <w:rsid w:val="008859E8"/>
    <w:rsid w:val="0088692B"/>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20E5B"/>
    <w:rsid w:val="00924331"/>
    <w:rsid w:val="00926436"/>
    <w:rsid w:val="0093018C"/>
    <w:rsid w:val="00932CCA"/>
    <w:rsid w:val="009544C0"/>
    <w:rsid w:val="00954FA4"/>
    <w:rsid w:val="00956AE9"/>
    <w:rsid w:val="00964CC6"/>
    <w:rsid w:val="009861B9"/>
    <w:rsid w:val="00991FDA"/>
    <w:rsid w:val="009927A1"/>
    <w:rsid w:val="0099774D"/>
    <w:rsid w:val="009A5F3B"/>
    <w:rsid w:val="009B0B61"/>
    <w:rsid w:val="009B28C0"/>
    <w:rsid w:val="009B7136"/>
    <w:rsid w:val="009B7806"/>
    <w:rsid w:val="009C3AC2"/>
    <w:rsid w:val="009D4365"/>
    <w:rsid w:val="009D4E3B"/>
    <w:rsid w:val="009D7BC9"/>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73B"/>
    <w:rsid w:val="00A40ED6"/>
    <w:rsid w:val="00A470EE"/>
    <w:rsid w:val="00A47621"/>
    <w:rsid w:val="00A479CD"/>
    <w:rsid w:val="00A50CFC"/>
    <w:rsid w:val="00A54D67"/>
    <w:rsid w:val="00A55A3F"/>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003F"/>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3C22"/>
    <w:rsid w:val="00C161FD"/>
    <w:rsid w:val="00C23F17"/>
    <w:rsid w:val="00C26D0D"/>
    <w:rsid w:val="00C27C95"/>
    <w:rsid w:val="00C300D2"/>
    <w:rsid w:val="00C3270F"/>
    <w:rsid w:val="00C3278B"/>
    <w:rsid w:val="00C33375"/>
    <w:rsid w:val="00C34C23"/>
    <w:rsid w:val="00C3641E"/>
    <w:rsid w:val="00C42005"/>
    <w:rsid w:val="00C432BE"/>
    <w:rsid w:val="00C44446"/>
    <w:rsid w:val="00C4664D"/>
    <w:rsid w:val="00C472AA"/>
    <w:rsid w:val="00C50A05"/>
    <w:rsid w:val="00C54AED"/>
    <w:rsid w:val="00C63D00"/>
    <w:rsid w:val="00C6441B"/>
    <w:rsid w:val="00C7108B"/>
    <w:rsid w:val="00C8089F"/>
    <w:rsid w:val="00C836CC"/>
    <w:rsid w:val="00C87A74"/>
    <w:rsid w:val="00C90A71"/>
    <w:rsid w:val="00C92C71"/>
    <w:rsid w:val="00C93F8F"/>
    <w:rsid w:val="00CA3593"/>
    <w:rsid w:val="00CA7F4F"/>
    <w:rsid w:val="00CB258E"/>
    <w:rsid w:val="00CB3C8F"/>
    <w:rsid w:val="00CC02F1"/>
    <w:rsid w:val="00CC11A6"/>
    <w:rsid w:val="00CC135E"/>
    <w:rsid w:val="00CD5D3F"/>
    <w:rsid w:val="00CF1E90"/>
    <w:rsid w:val="00CF3DB3"/>
    <w:rsid w:val="00D052BC"/>
    <w:rsid w:val="00D07026"/>
    <w:rsid w:val="00D22C8F"/>
    <w:rsid w:val="00D33491"/>
    <w:rsid w:val="00D36DE0"/>
    <w:rsid w:val="00D44F8E"/>
    <w:rsid w:val="00D44FD0"/>
    <w:rsid w:val="00D607EF"/>
    <w:rsid w:val="00D60F88"/>
    <w:rsid w:val="00D625E7"/>
    <w:rsid w:val="00D646BD"/>
    <w:rsid w:val="00D70239"/>
    <w:rsid w:val="00D71201"/>
    <w:rsid w:val="00D720C7"/>
    <w:rsid w:val="00D81D06"/>
    <w:rsid w:val="00D8652C"/>
    <w:rsid w:val="00D876E6"/>
    <w:rsid w:val="00DA1025"/>
    <w:rsid w:val="00DA22EC"/>
    <w:rsid w:val="00DA5860"/>
    <w:rsid w:val="00DB2767"/>
    <w:rsid w:val="00DB5239"/>
    <w:rsid w:val="00DC4729"/>
    <w:rsid w:val="00DE2EED"/>
    <w:rsid w:val="00DE556F"/>
    <w:rsid w:val="00E03B6D"/>
    <w:rsid w:val="00E17160"/>
    <w:rsid w:val="00E35BEC"/>
    <w:rsid w:val="00E50821"/>
    <w:rsid w:val="00E51F91"/>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A6AAA"/>
    <w:rsid w:val="00EB2173"/>
    <w:rsid w:val="00EB62E6"/>
    <w:rsid w:val="00EC4602"/>
    <w:rsid w:val="00ED1B30"/>
    <w:rsid w:val="00ED250E"/>
    <w:rsid w:val="00EE1AC1"/>
    <w:rsid w:val="00EE39D6"/>
    <w:rsid w:val="00EE413C"/>
    <w:rsid w:val="00EE52AD"/>
    <w:rsid w:val="00EF6B35"/>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195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41"/>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cps.gov.uk/sites/default/files/documents/legal_guidance/OD_000049.pdf" TargetMode="External"/><Relationship Id="rId26" Type="http://schemas.openxmlformats.org/officeDocument/2006/relationships/hyperlink" Target="https://www.college.police.uk/guidance/victims-code/victims-rights-policing" TargetMode="External"/><Relationship Id="rId39" Type="http://schemas.openxmlformats.org/officeDocument/2006/relationships/hyperlink" Target="https://www.drsarahdavies.com/post/narcissistic-abuse-the-drama-triangle" TargetMode="External"/><Relationship Id="rId21" Type="http://schemas.openxmlformats.org/officeDocument/2006/relationships/hyperlink" Target="https://www.college.police.uk/app/major-investigation-and-public-protection/domestic-abuse/arrest-and-other-positive-approaches" TargetMode="External"/><Relationship Id="rId34" Type="http://schemas.openxmlformats.org/officeDocument/2006/relationships/hyperlink" Target="https://www.legislation.gov.uk/ukpga/1967/58/section/3" TargetMode="External"/><Relationship Id="rId42" Type="http://schemas.openxmlformats.org/officeDocument/2006/relationships/hyperlink" Target="https://www.frontiersin.org/articles/10.3389/fpsyg.2022.841160/full" TargetMode="External"/><Relationship Id="rId47" Type="http://schemas.openxmlformats.org/officeDocument/2006/relationships/hyperlink" Target="https://www.legislation.gov.uk/ukpga/2014/12/part/4/chapter/1/crossheading/community-protection-notices/enacted" TargetMode="External"/><Relationship Id="rId50" Type="http://schemas.openxmlformats.org/officeDocument/2006/relationships/hyperlink" Target="https://www.mind.org.uk/information-support/tips-for-everyday-living/physical-activity-exercise-and-mental-health/how-are-physical-activity-and-mental-health-connected/" TargetMode="External"/><Relationship Id="rId55" Type="http://schemas.openxmlformats.org/officeDocument/2006/relationships/hyperlink" Target="https://s3.chorus-mk.thirdlight.com/file/1573224908/63296026948/width=-1/height=-1/format=-1/fit=scale/t=446220/e=never/k=420e7a4a/NAS_Police_Guide_2020_17092020.pdf" TargetMode="External"/><Relationship Id="rId63" Type="http://schemas.openxmlformats.org/officeDocument/2006/relationships/hyperlink" Target="https://www.lifesize.com/blog/speaking-without-words/" TargetMode="External"/><Relationship Id="rId68" Type="http://schemas.openxmlformats.org/officeDocument/2006/relationships/hyperlink" Target="https://www.tandfonline.com/doi/epdf/10.1080/10439463.2016.1151881?needAccess=true" TargetMode="External"/><Relationship Id="rId7" Type="http://schemas.openxmlformats.org/officeDocument/2006/relationships/settings" Target="settings.xml"/><Relationship Id="rId71" Type="http://schemas.openxmlformats.org/officeDocument/2006/relationships/hyperlink" Target="https://www.westmercia.police.uk/police-forces/west-mercia-police/areas/west-mercia/about-us/about-us/diversity-equality-and-inclusion/the-equality-act-2010/" TargetMode="External"/><Relationship Id="rId2" Type="http://schemas.openxmlformats.org/officeDocument/2006/relationships/customXml" Target="../customXml/item2.xml"/><Relationship Id="rId16" Type="http://schemas.openxmlformats.org/officeDocument/2006/relationships/hyperlink" Target="https://library.college.police.uk/docs/APPref/use-of-force-principles.pdf" TargetMode="External"/><Relationship Id="rId29" Type="http://schemas.openxmlformats.org/officeDocument/2006/relationships/hyperlink" Target="https://www.college.police.uk/guidance/obtaining-initial-accounts" TargetMode="External"/><Relationship Id="rId11" Type="http://schemas.openxmlformats.org/officeDocument/2006/relationships/image" Target="media/image1.png"/><Relationship Id="rId24" Type="http://schemas.openxmlformats.org/officeDocument/2006/relationships/hyperlink" Target="https://www.college.police.uk/guidance/conflict-management/conflict-management-skills" TargetMode="External"/><Relationship Id="rId32" Type="http://schemas.openxmlformats.org/officeDocument/2006/relationships/hyperlink" Target="https://www.umbrellacymru.co.uk/connect-gwent/" TargetMode="External"/><Relationship Id="rId37" Type="http://schemas.openxmlformats.org/officeDocument/2006/relationships/hyperlink" Target="https://www.cps.gov.uk/support-give-your-evidence-special-measures" TargetMode="External"/><Relationship Id="rId40" Type="http://schemas.openxmlformats.org/officeDocument/2006/relationships/hyperlink" Target="https://www.equalityhumanrights.com/human-rights/human-rights-act/article-5-right-liberty-and-security" TargetMode="External"/><Relationship Id="rId45" Type="http://schemas.openxmlformats.org/officeDocument/2006/relationships/hyperlink" Target="https://www.languageline.com/en-gb/industries/police-criminal-justice" TargetMode="External"/><Relationship Id="rId53" Type="http://schemas.openxmlformats.org/officeDocument/2006/relationships/hyperlink" Target="https://www.cps.gov.uk/sites/default/files/documents/legal_guidance/OD_000049.pdf" TargetMode="External"/><Relationship Id="rId58" Type="http://schemas.openxmlformats.org/officeDocument/2006/relationships/hyperlink" Target="https://www.northants.police.uk/police-forces/northamptonshire-police/areas/northamptonshire-force-content/about-us/about-us/our-mission-vision-and-values/code-of-ethics/national-decision-model/" TargetMode="External"/><Relationship Id="rId66" Type="http://schemas.openxmlformats.org/officeDocument/2006/relationships/hyperlink" Target="https://www.polfed.org/media/14586/police-apr-may-2019-with-links.pdf" TargetMode="External"/><Relationship Id="rId7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2.png"/><Relationship Id="rId23" Type="http://schemas.openxmlformats.org/officeDocument/2006/relationships/hyperlink" Target="https://library.college.police.uk/docs/college-of-policing/Language-ServiceAs-v1.0.pdf" TargetMode="External"/><Relationship Id="rId28" Type="http://schemas.openxmlformats.org/officeDocument/2006/relationships/hyperlink" Target="https://www.college.police.uk/app/major-investigation-and-public-protection/domestic-abuse/arrest-and-other-positive-approaches" TargetMode="External"/><Relationship Id="rId36" Type="http://schemas.openxmlformats.org/officeDocument/2006/relationships/hyperlink" Target="https://www.cps.gov.uk/sites/default/files/documents/legal_guidance/joint-agency-guide-victim-personal-statement_0.pdf" TargetMode="External"/><Relationship Id="rId49" Type="http://schemas.openxmlformats.org/officeDocument/2006/relationships/hyperlink" Target="https://www.met.police.uk/SysSiteAssets/foi-media/metropolitan-police/policies/working-with-interpreters-and-translators---policy" TargetMode="External"/><Relationship Id="rId57" Type="http://schemas.openxmlformats.org/officeDocument/2006/relationships/hyperlink" Target="https://www.dgft.nhs.uk/wp-content/uploads/2017/02/Conflict-Resolution-presentation-BANK-ONLY.pdf" TargetMode="External"/><Relationship Id="rId61" Type="http://schemas.openxmlformats.org/officeDocument/2006/relationships/hyperlink" Target="https://www.legislation.gov.uk/ukpga/Vict/24-25/100/section/47" TargetMode="External"/><Relationship Id="rId10" Type="http://schemas.openxmlformats.org/officeDocument/2006/relationships/endnotes" Target="endnotes.xml"/><Relationship Id="rId19" Type="http://schemas.openxmlformats.org/officeDocument/2006/relationships/hyperlink" Target="https://assets.college.police.uk/s3fs-public/2020-11/competency-and-values-framework-for-policing_4.11.16.pdf" TargetMode="External"/><Relationship Id="rId31" Type="http://schemas.openxmlformats.org/officeDocument/2006/relationships/hyperlink" Target="https://www.college.police.uk/app/national-decision-model/national-decision-model" TargetMode="External"/><Relationship Id="rId44" Type="http://schemas.openxmlformats.org/officeDocument/2006/relationships/hyperlink" Target="https://www.gov.uk/government/publications/domestic-abuse-bill-2020-factsheets/special-measures-in-civil-proceeding" TargetMode="External"/><Relationship Id="rId52" Type="http://schemas.openxmlformats.org/officeDocument/2006/relationships/hyperlink" Target="https://www.gov.uk/government/publications/victim-personal-statement" TargetMode="External"/><Relationship Id="rId60" Type="http://schemas.openxmlformats.org/officeDocument/2006/relationships/hyperlink" Target="https://www.legislation.gov.uk/ukpga/Vict/24-25/100/section/20" TargetMode="External"/><Relationship Id="rId65" Type="http://schemas.openxmlformats.org/officeDocument/2006/relationships/hyperlink" Target="https://www.legislation.gov.uk/ukpga/1984/60/section/32" TargetMode="External"/><Relationship Id="rId73" Type="http://schemas.openxmlformats.org/officeDocument/2006/relationships/hyperlink" Target="https://www.who.int/news-room/questions-andanswers/item/stres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college.police.uk/guidance/conflict-management/conflict-management-skills" TargetMode="External"/><Relationship Id="rId27" Type="http://schemas.openxmlformats.org/officeDocument/2006/relationships/hyperlink" Target="https://www.college.police.uk/guidance/effective-supervision/supporting-professional-discretion-decision-making" TargetMode="External"/><Relationship Id="rId30" Type="http://schemas.openxmlformats.org/officeDocument/2006/relationships/hyperlink" Target="https://profdev.college.police.uk/competency-values/" TargetMode="External"/><Relationship Id="rId35" Type="http://schemas.openxmlformats.org/officeDocument/2006/relationships/hyperlink" Target="https://www.cps.gov.uk/legal-guidance/offences-against-person-incorporating-charging-standard" TargetMode="External"/><Relationship Id="rId43" Type="http://schemas.openxmlformats.org/officeDocument/2006/relationships/hyperlink" Target="https://hmicfrs.justiceinspectorates.gov.uk/glossary/public-protection-notice/" TargetMode="External"/><Relationship Id="rId48" Type="http://schemas.openxmlformats.org/officeDocument/2006/relationships/hyperlink" Target="https://www.legislation.gov.uk/ukpga/1996/25/contents" TargetMode="External"/><Relationship Id="rId56" Type="http://schemas.openxmlformats.org/officeDocument/2006/relationships/hyperlink" Target="https://www.ncbi.nlm.nih.gov/pmc/articles/PMC2921311/" TargetMode="External"/><Relationship Id="rId64" Type="http://schemas.openxmlformats.org/officeDocument/2006/relationships/hyperlink" Target="https://www.legislation.gov.uk/ukpga/1984/60/section/117?view=plain" TargetMode="External"/><Relationship Id="rId69" Type="http://schemas.openxmlformats.org/officeDocument/2006/relationships/hyperlink" Target="https://www.ed.ac.uk/news/2020/rugby-can-play-key-health-role-study-finds" TargetMode="External"/><Relationship Id="rId8" Type="http://schemas.openxmlformats.org/officeDocument/2006/relationships/webSettings" Target="webSettings.xml"/><Relationship Id="rId51" Type="http://schemas.openxmlformats.org/officeDocument/2006/relationships/hyperlink" Target="https://www.mindtools.com/ano9qiu/gibbs-reflective-cycle" TargetMode="External"/><Relationship Id="rId72" Type="http://schemas.openxmlformats.org/officeDocument/2006/relationships/hyperlink" Target="https://www.ncbi.nlm.nih.gov/pmc/articles/PMC4539325/pdf/11606_2015_Article_3423.pdf" TargetMode="Externa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college.police.uk/app/investigation/investigation-introduction" TargetMode="External"/><Relationship Id="rId25" Type="http://schemas.openxmlformats.org/officeDocument/2006/relationships/hyperlink" Target="https://www.college.police.uk/guidance/victims-code/victims-rights-policing" TargetMode="External"/><Relationship Id="rId33" Type="http://schemas.openxmlformats.org/officeDocument/2006/relationships/hyperlink" Target="https://www.legislation.gov.uk/ukpga/1971/48" TargetMode="External"/><Relationship Id="rId38" Type="http://schemas.openxmlformats.org/officeDocument/2006/relationships/hyperlink" Target="https://www.england.nhs.uk/blog/movement-is-medicine/" TargetMode="External"/><Relationship Id="rId46" Type="http://schemas.openxmlformats.org/officeDocument/2006/relationships/hyperlink" Target="https://leadershiptribe.co.uk/blog/the-drama-triangle-explained" TargetMode="External"/><Relationship Id="rId59" Type="http://schemas.openxmlformats.org/officeDocument/2006/relationships/hyperlink" Target="https://www.northants.police.uk/police-forces/northamptonshire-police/areas/northamptonshire-force-content/about-us/about-us/our-mission-vision-and-values/code-of-ethics/policing-principles/" TargetMode="External"/><Relationship Id="rId67" Type="http://schemas.openxmlformats.org/officeDocument/2006/relationships/hyperlink" Target="https://www.legislation.gov.uk/ukpga/Edw8and1Geo6/1/6/section/5/enacted" TargetMode="External"/><Relationship Id="rId20" Type="http://schemas.openxmlformats.org/officeDocument/2006/relationships/hyperlink" Target="https://d17wy4t6ps30xx.cloudfront.net/production/uploads/2017/09/Competency-and-Values-Framework-for-Policing_4.11.16.pdf" TargetMode="External"/><Relationship Id="rId41" Type="http://schemas.openxmlformats.org/officeDocument/2006/relationships/hyperlink" Target="https://www.scirp.org/reference/referencespapers?referenceid=2572131" TargetMode="External"/><Relationship Id="rId54" Type="http://schemas.openxmlformats.org/officeDocument/2006/relationships/hyperlink" Target="https://assets.publishing.service.gov.uk/media/5a80d491e5274a2e8ab5267c/code-of-practice-approved.pdf" TargetMode="External"/><Relationship Id="rId62" Type="http://schemas.openxmlformats.org/officeDocument/2006/relationships/hyperlink" Target="https://www.oed.com/dictionary/resilience_n?tab=factsheet&amp;tl=true" TargetMode="External"/><Relationship Id="rId70" Type="http://schemas.openxmlformats.org/officeDocument/2006/relationships/hyperlink" Target="https://www.victimsupport.org.uk/resources/gwent/" TargetMode="External"/><Relationship Id="rId75"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4D11ABF-14B5-4E66-8FC8-76A774D70988}">
  <ds:schemaRefs>
    <ds:schemaRef ds:uri="http://purl.org/dc/elements/1.1/"/>
    <ds:schemaRef ds:uri="http://schemas.microsoft.com/office/2006/documentManagement/types"/>
    <ds:schemaRef ds:uri="2e89cfda-a374-4413-9f0d-8b601eddeb70"/>
    <ds:schemaRef ds:uri="http://schemas.microsoft.com/office/infopath/2007/PartnerControls"/>
    <ds:schemaRef ds:uri="http://www.w3.org/XML/1998/namespace"/>
    <ds:schemaRef ds:uri="http://schemas.openxmlformats.org/package/2006/metadata/core-properties"/>
    <ds:schemaRef ds:uri="http://purl.org/dc/dcmitype/"/>
    <ds:schemaRef ds:uri="http://purl.org/dc/terms/"/>
    <ds:schemaRef ds:uri="http://schemas.microsoft.com/office/2006/metadata/properties"/>
    <ds:schemaRef ds:uri="1ecf5648-3750-43f5-867d-bfaa16e6e17e"/>
  </ds:schemaRefs>
</ds:datastoreItem>
</file>

<file path=customXml/itemProps2.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4.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28</Pages>
  <Words>8629</Words>
  <Characters>58165</Characters>
  <Application>Microsoft Office Word</Application>
  <DocSecurity>0</DocSecurity>
  <Lines>484</Lines>
  <Paragraphs>133</Paragraphs>
  <ScaleCrop>false</ScaleCrop>
  <Company>Powys County Council</Company>
  <LinksUpToDate>false</LinksUpToDate>
  <CharactersWithSpaces>66661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Evans, Drew</cp:lastModifiedBy>
  <cp:revision>3</cp:revision>
  <cp:lastPrinted>2014-08-26T08:55:00Z</cp:lastPrinted>
  <dcterms:created xsi:type="dcterms:W3CDTF">2024-01-29T20:02:00Z</dcterms:created>
  <dcterms:modified xsi:type="dcterms:W3CDTF">2024-01-29T20:04:00Z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2023-11-27T19:43:40Z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32ae8485-d490-46c8-a68f-a95ff450dc17</vt:lpwstr>
  </property>
  <property fmtid="{D5CDD505-2E9C-101B-9397-08002B2CF9AE}" pid="9" name="MSIP_Label_f2acd28b-79a3-4a0f-b0ff-4b75658b1549_ContentBits">
    <vt:lpwstr>0</vt:lpwstr>
  </property>
</Properties>
</file>