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F90C0" w14:textId="77777777" w:rsidR="00441055" w:rsidRDefault="00441055" w:rsidP="00441055">
      <w:pPr>
        <w:spacing w:line="360" w:lineRule="auto"/>
        <w:jc w:val="center"/>
        <w:rPr>
          <w:b/>
          <w:sz w:val="32"/>
          <w:szCs w:val="32"/>
        </w:rPr>
      </w:pPr>
    </w:p>
    <w:p w14:paraId="629C9004" w14:textId="77777777" w:rsidR="00441055" w:rsidRDefault="00441055" w:rsidP="00441055">
      <w:pPr>
        <w:spacing w:line="360" w:lineRule="auto"/>
        <w:jc w:val="center"/>
        <w:rPr>
          <w:b/>
          <w:sz w:val="32"/>
          <w:szCs w:val="32"/>
        </w:rPr>
      </w:pPr>
    </w:p>
    <w:p w14:paraId="66462C7F" w14:textId="77777777" w:rsidR="00441055" w:rsidRDefault="00441055" w:rsidP="00441055">
      <w:pPr>
        <w:spacing w:line="360" w:lineRule="auto"/>
        <w:jc w:val="center"/>
        <w:rPr>
          <w:b/>
          <w:sz w:val="32"/>
          <w:szCs w:val="32"/>
        </w:rPr>
      </w:pPr>
    </w:p>
    <w:p w14:paraId="00000004" w14:textId="2B4DE490" w:rsidR="00BD0D66" w:rsidRDefault="00A40E42" w:rsidP="00441055">
      <w:pPr>
        <w:spacing w:line="360" w:lineRule="auto"/>
        <w:jc w:val="center"/>
        <w:rPr>
          <w:b/>
          <w:sz w:val="32"/>
          <w:szCs w:val="32"/>
        </w:rPr>
      </w:pPr>
      <w:r>
        <w:rPr>
          <w:b/>
          <w:sz w:val="32"/>
          <w:szCs w:val="32"/>
        </w:rPr>
        <w:t>Module Title: Problem Solving and Decision Making</w:t>
      </w:r>
    </w:p>
    <w:p w14:paraId="00000005" w14:textId="4030BFA3" w:rsidR="00BD0D66" w:rsidRDefault="00A40E42" w:rsidP="00441055">
      <w:pPr>
        <w:spacing w:line="360" w:lineRule="auto"/>
        <w:rPr>
          <w:b/>
          <w:sz w:val="32"/>
          <w:szCs w:val="32"/>
        </w:rPr>
      </w:pPr>
      <w:r>
        <w:rPr>
          <w:b/>
          <w:sz w:val="32"/>
          <w:szCs w:val="32"/>
        </w:rPr>
        <w:t>Task 2: Individual Report- Underpayment Issue of Tesco</w:t>
      </w:r>
    </w:p>
    <w:p w14:paraId="2934A94E" w14:textId="1E390A03" w:rsidR="00441055" w:rsidRDefault="00441055" w:rsidP="00441055">
      <w:pPr>
        <w:spacing w:line="360" w:lineRule="auto"/>
        <w:jc w:val="center"/>
        <w:rPr>
          <w:b/>
          <w:sz w:val="32"/>
          <w:szCs w:val="32"/>
        </w:rPr>
      </w:pPr>
      <w:r>
        <w:rPr>
          <w:b/>
          <w:sz w:val="32"/>
          <w:szCs w:val="32"/>
        </w:rPr>
        <w:t>Module code: BSMW4004</w:t>
      </w:r>
    </w:p>
    <w:p w14:paraId="32F44001" w14:textId="77777777" w:rsidR="00441055" w:rsidRDefault="00441055" w:rsidP="00441055">
      <w:pPr>
        <w:spacing w:line="360" w:lineRule="auto"/>
        <w:jc w:val="center"/>
        <w:rPr>
          <w:b/>
          <w:sz w:val="32"/>
          <w:szCs w:val="32"/>
        </w:rPr>
      </w:pPr>
    </w:p>
    <w:p w14:paraId="70A60A24" w14:textId="77777777" w:rsidR="00441055" w:rsidRDefault="00441055" w:rsidP="00441055">
      <w:pPr>
        <w:spacing w:line="360" w:lineRule="auto"/>
        <w:jc w:val="center"/>
        <w:rPr>
          <w:b/>
          <w:sz w:val="32"/>
          <w:szCs w:val="32"/>
        </w:rPr>
      </w:pPr>
    </w:p>
    <w:p w14:paraId="254E3754" w14:textId="77777777" w:rsidR="00441055" w:rsidRDefault="00441055" w:rsidP="00441055">
      <w:pPr>
        <w:spacing w:line="360" w:lineRule="auto"/>
        <w:jc w:val="center"/>
        <w:rPr>
          <w:b/>
          <w:sz w:val="32"/>
          <w:szCs w:val="32"/>
        </w:rPr>
      </w:pPr>
    </w:p>
    <w:p w14:paraId="47CC23F8" w14:textId="77777777" w:rsidR="00441055" w:rsidRDefault="00441055" w:rsidP="00441055">
      <w:pPr>
        <w:spacing w:line="360" w:lineRule="auto"/>
        <w:jc w:val="center"/>
        <w:rPr>
          <w:b/>
          <w:sz w:val="32"/>
          <w:szCs w:val="32"/>
        </w:rPr>
      </w:pPr>
    </w:p>
    <w:p w14:paraId="0D41E065" w14:textId="44AD4F68" w:rsidR="00441055" w:rsidRDefault="00441055" w:rsidP="00441055">
      <w:pPr>
        <w:spacing w:line="360" w:lineRule="auto"/>
        <w:jc w:val="center"/>
        <w:rPr>
          <w:b/>
          <w:sz w:val="32"/>
          <w:szCs w:val="32"/>
        </w:rPr>
      </w:pPr>
      <w:r>
        <w:rPr>
          <w:b/>
          <w:sz w:val="32"/>
          <w:szCs w:val="32"/>
        </w:rPr>
        <w:t>Lecturer name: Alfred Mensah</w:t>
      </w:r>
    </w:p>
    <w:p w14:paraId="595EEDE1" w14:textId="4FE8C090" w:rsidR="00441055" w:rsidRDefault="00441055" w:rsidP="00441055">
      <w:pPr>
        <w:spacing w:line="360" w:lineRule="auto"/>
        <w:jc w:val="center"/>
        <w:rPr>
          <w:b/>
          <w:sz w:val="32"/>
          <w:szCs w:val="32"/>
        </w:rPr>
      </w:pPr>
      <w:r>
        <w:rPr>
          <w:b/>
          <w:sz w:val="32"/>
          <w:szCs w:val="32"/>
        </w:rPr>
        <w:t>Student name: Narcis Andrei Mindru</w:t>
      </w:r>
    </w:p>
    <w:p w14:paraId="2F302AB5" w14:textId="58E9B7B0" w:rsidR="00441055" w:rsidRDefault="00441055" w:rsidP="00441055">
      <w:pPr>
        <w:spacing w:line="360" w:lineRule="auto"/>
        <w:jc w:val="center"/>
        <w:rPr>
          <w:b/>
          <w:sz w:val="32"/>
          <w:szCs w:val="32"/>
        </w:rPr>
      </w:pPr>
      <w:r>
        <w:rPr>
          <w:b/>
          <w:sz w:val="32"/>
          <w:szCs w:val="32"/>
        </w:rPr>
        <w:t>Student ID: 2021407</w:t>
      </w:r>
    </w:p>
    <w:p w14:paraId="00000006" w14:textId="77777777" w:rsidR="00BD0D66" w:rsidRDefault="00BD0D66">
      <w:pPr>
        <w:spacing w:line="360" w:lineRule="auto"/>
        <w:rPr>
          <w:rFonts w:ascii="Times New Roman" w:eastAsia="Times New Roman" w:hAnsi="Times New Roman" w:cs="Times New Roman"/>
          <w:b/>
          <w:sz w:val="28"/>
          <w:szCs w:val="28"/>
        </w:rPr>
      </w:pPr>
    </w:p>
    <w:p w14:paraId="483450A7" w14:textId="2A902A72" w:rsidR="001A7E0A" w:rsidRDefault="00A40E42">
      <w:pPr>
        <w:spacing w:line="360" w:lineRule="auto"/>
        <w:rPr>
          <w:rFonts w:ascii="Times New Roman" w:eastAsia="Times New Roman" w:hAnsi="Times New Roman" w:cs="Times New Roman"/>
          <w:b/>
          <w:sz w:val="28"/>
          <w:szCs w:val="28"/>
        </w:rPr>
      </w:pPr>
      <w:r>
        <w:br w:type="page"/>
      </w:r>
    </w:p>
    <w:sdt>
      <w:sdtPr>
        <w:rPr>
          <w:rFonts w:ascii="Arial" w:eastAsia="Arial" w:hAnsi="Arial" w:cs="Arial"/>
          <w:color w:val="auto"/>
          <w:sz w:val="22"/>
          <w:szCs w:val="22"/>
          <w:lang w:val="en-GB" w:eastAsia="en-IN"/>
        </w:rPr>
        <w:id w:val="-1642953924"/>
        <w:docPartObj>
          <w:docPartGallery w:val="Table of Contents"/>
          <w:docPartUnique/>
        </w:docPartObj>
      </w:sdtPr>
      <w:sdtEndPr>
        <w:rPr>
          <w:b/>
          <w:bCs/>
          <w:noProof/>
        </w:rPr>
      </w:sdtEndPr>
      <w:sdtContent>
        <w:p w14:paraId="1A06FADA" w14:textId="4C6F34F6" w:rsidR="001A7E0A" w:rsidRPr="001A7E0A" w:rsidRDefault="001A7E0A" w:rsidP="001A7E0A">
          <w:pPr>
            <w:pStyle w:val="TOCHeading"/>
            <w:jc w:val="center"/>
            <w:rPr>
              <w:rFonts w:ascii="Arial" w:hAnsi="Arial" w:cs="Arial"/>
              <w:b/>
              <w:bCs/>
              <w:color w:val="auto"/>
              <w:sz w:val="28"/>
              <w:szCs w:val="28"/>
            </w:rPr>
          </w:pPr>
          <w:r w:rsidRPr="001A7E0A">
            <w:rPr>
              <w:rFonts w:ascii="Arial" w:hAnsi="Arial" w:cs="Arial"/>
              <w:b/>
              <w:bCs/>
              <w:color w:val="auto"/>
              <w:sz w:val="28"/>
              <w:szCs w:val="28"/>
            </w:rPr>
            <w:t>Table of Contents</w:t>
          </w:r>
        </w:p>
        <w:p w14:paraId="0D8F90C2" w14:textId="73B2D5B1" w:rsidR="001A7E0A" w:rsidRDefault="001A7E0A" w:rsidP="001A7E0A">
          <w:pPr>
            <w:pStyle w:val="TOC1"/>
            <w:tabs>
              <w:tab w:val="right" w:leader="dot" w:pos="9019"/>
            </w:tabs>
            <w:spacing w:line="360" w:lineRule="auto"/>
            <w:jc w:val="both"/>
            <w:rPr>
              <w:noProof/>
            </w:rPr>
          </w:pPr>
          <w:r>
            <w:fldChar w:fldCharType="begin"/>
          </w:r>
          <w:r>
            <w:instrText xml:space="preserve"> TOC \o "1-3" \h \z \u </w:instrText>
          </w:r>
          <w:r>
            <w:fldChar w:fldCharType="separate"/>
          </w:r>
          <w:hyperlink w:anchor="_Toc88317300" w:history="1">
            <w:r w:rsidRPr="00B60FE4">
              <w:rPr>
                <w:rStyle w:val="Hyperlink"/>
                <w:noProof/>
              </w:rPr>
              <w:t>Introduction</w:t>
            </w:r>
            <w:r>
              <w:rPr>
                <w:noProof/>
                <w:webHidden/>
              </w:rPr>
              <w:tab/>
            </w:r>
            <w:r>
              <w:rPr>
                <w:noProof/>
                <w:webHidden/>
              </w:rPr>
              <w:fldChar w:fldCharType="begin"/>
            </w:r>
            <w:r>
              <w:rPr>
                <w:noProof/>
                <w:webHidden/>
              </w:rPr>
              <w:instrText xml:space="preserve"> PAGEREF _Toc88317300 \h </w:instrText>
            </w:r>
            <w:r>
              <w:rPr>
                <w:noProof/>
                <w:webHidden/>
              </w:rPr>
            </w:r>
            <w:r>
              <w:rPr>
                <w:noProof/>
                <w:webHidden/>
              </w:rPr>
              <w:fldChar w:fldCharType="separate"/>
            </w:r>
            <w:r w:rsidR="00406739">
              <w:rPr>
                <w:noProof/>
                <w:webHidden/>
              </w:rPr>
              <w:t>3</w:t>
            </w:r>
            <w:r>
              <w:rPr>
                <w:noProof/>
                <w:webHidden/>
              </w:rPr>
              <w:fldChar w:fldCharType="end"/>
            </w:r>
          </w:hyperlink>
        </w:p>
        <w:p w14:paraId="57B11726" w14:textId="1DF92969" w:rsidR="001A7E0A" w:rsidRDefault="001E4BEC" w:rsidP="001A7E0A">
          <w:pPr>
            <w:pStyle w:val="TOC1"/>
            <w:tabs>
              <w:tab w:val="right" w:leader="dot" w:pos="9019"/>
            </w:tabs>
            <w:spacing w:line="360" w:lineRule="auto"/>
            <w:jc w:val="both"/>
            <w:rPr>
              <w:noProof/>
            </w:rPr>
          </w:pPr>
          <w:hyperlink w:anchor="_Toc88317301" w:history="1">
            <w:r w:rsidR="001A7E0A" w:rsidRPr="00B60FE4">
              <w:rPr>
                <w:rStyle w:val="Hyperlink"/>
                <w:noProof/>
                <w:highlight w:val="white"/>
              </w:rPr>
              <w:t>Discussion</w:t>
            </w:r>
            <w:r w:rsidR="001A7E0A">
              <w:rPr>
                <w:noProof/>
                <w:webHidden/>
              </w:rPr>
              <w:tab/>
            </w:r>
            <w:r w:rsidR="001A7E0A">
              <w:rPr>
                <w:noProof/>
                <w:webHidden/>
              </w:rPr>
              <w:fldChar w:fldCharType="begin"/>
            </w:r>
            <w:r w:rsidR="001A7E0A">
              <w:rPr>
                <w:noProof/>
                <w:webHidden/>
              </w:rPr>
              <w:instrText xml:space="preserve"> PAGEREF _Toc88317301 \h </w:instrText>
            </w:r>
            <w:r w:rsidR="001A7E0A">
              <w:rPr>
                <w:noProof/>
                <w:webHidden/>
              </w:rPr>
            </w:r>
            <w:r w:rsidR="001A7E0A">
              <w:rPr>
                <w:noProof/>
                <w:webHidden/>
              </w:rPr>
              <w:fldChar w:fldCharType="separate"/>
            </w:r>
            <w:r w:rsidR="00406739">
              <w:rPr>
                <w:noProof/>
                <w:webHidden/>
              </w:rPr>
              <w:t>3</w:t>
            </w:r>
            <w:r w:rsidR="001A7E0A">
              <w:rPr>
                <w:noProof/>
                <w:webHidden/>
              </w:rPr>
              <w:fldChar w:fldCharType="end"/>
            </w:r>
          </w:hyperlink>
        </w:p>
        <w:p w14:paraId="3FD2013E" w14:textId="3F7A4DB4" w:rsidR="001A7E0A" w:rsidRDefault="001E4BEC" w:rsidP="001A7E0A">
          <w:pPr>
            <w:pStyle w:val="TOC2"/>
            <w:tabs>
              <w:tab w:val="right" w:leader="dot" w:pos="9019"/>
            </w:tabs>
            <w:spacing w:line="360" w:lineRule="auto"/>
            <w:jc w:val="both"/>
            <w:rPr>
              <w:noProof/>
            </w:rPr>
          </w:pPr>
          <w:hyperlink w:anchor="_Toc88317302" w:history="1">
            <w:r w:rsidR="001A7E0A" w:rsidRPr="00B60FE4">
              <w:rPr>
                <w:rStyle w:val="Hyperlink"/>
                <w:noProof/>
                <w:highlight w:val="white"/>
              </w:rPr>
              <w:t>Analysis of the Problem and Informing Decision Making Process</w:t>
            </w:r>
            <w:r w:rsidR="001A7E0A">
              <w:rPr>
                <w:noProof/>
                <w:webHidden/>
              </w:rPr>
              <w:tab/>
            </w:r>
            <w:r w:rsidR="001A7E0A">
              <w:rPr>
                <w:noProof/>
                <w:webHidden/>
              </w:rPr>
              <w:fldChar w:fldCharType="begin"/>
            </w:r>
            <w:r w:rsidR="001A7E0A">
              <w:rPr>
                <w:noProof/>
                <w:webHidden/>
              </w:rPr>
              <w:instrText xml:space="preserve"> PAGEREF _Toc88317302 \h </w:instrText>
            </w:r>
            <w:r w:rsidR="001A7E0A">
              <w:rPr>
                <w:noProof/>
                <w:webHidden/>
              </w:rPr>
            </w:r>
            <w:r w:rsidR="001A7E0A">
              <w:rPr>
                <w:noProof/>
                <w:webHidden/>
              </w:rPr>
              <w:fldChar w:fldCharType="separate"/>
            </w:r>
            <w:r w:rsidR="00406739">
              <w:rPr>
                <w:noProof/>
                <w:webHidden/>
              </w:rPr>
              <w:t>3</w:t>
            </w:r>
            <w:r w:rsidR="001A7E0A">
              <w:rPr>
                <w:noProof/>
                <w:webHidden/>
              </w:rPr>
              <w:fldChar w:fldCharType="end"/>
            </w:r>
          </w:hyperlink>
        </w:p>
        <w:p w14:paraId="76868BB3" w14:textId="7412A3E2" w:rsidR="001A7E0A" w:rsidRDefault="001E4BEC" w:rsidP="001A7E0A">
          <w:pPr>
            <w:pStyle w:val="TOC2"/>
            <w:tabs>
              <w:tab w:val="right" w:leader="dot" w:pos="9019"/>
            </w:tabs>
            <w:spacing w:line="360" w:lineRule="auto"/>
            <w:jc w:val="both"/>
            <w:rPr>
              <w:noProof/>
            </w:rPr>
          </w:pPr>
          <w:hyperlink w:anchor="_Toc88317303" w:history="1">
            <w:r w:rsidR="001A7E0A" w:rsidRPr="00B60FE4">
              <w:rPr>
                <w:rStyle w:val="Hyperlink"/>
                <w:noProof/>
                <w:highlight w:val="white"/>
              </w:rPr>
              <w:t>Range of Solutions of the Underpayment</w:t>
            </w:r>
            <w:r w:rsidR="001A7E0A">
              <w:rPr>
                <w:noProof/>
                <w:webHidden/>
              </w:rPr>
              <w:tab/>
            </w:r>
            <w:r w:rsidR="001A7E0A">
              <w:rPr>
                <w:noProof/>
                <w:webHidden/>
              </w:rPr>
              <w:fldChar w:fldCharType="begin"/>
            </w:r>
            <w:r w:rsidR="001A7E0A">
              <w:rPr>
                <w:noProof/>
                <w:webHidden/>
              </w:rPr>
              <w:instrText xml:space="preserve"> PAGEREF _Toc88317303 \h </w:instrText>
            </w:r>
            <w:r w:rsidR="001A7E0A">
              <w:rPr>
                <w:noProof/>
                <w:webHidden/>
              </w:rPr>
            </w:r>
            <w:r w:rsidR="001A7E0A">
              <w:rPr>
                <w:noProof/>
                <w:webHidden/>
              </w:rPr>
              <w:fldChar w:fldCharType="separate"/>
            </w:r>
            <w:r w:rsidR="00406739">
              <w:rPr>
                <w:noProof/>
                <w:webHidden/>
              </w:rPr>
              <w:t>1</w:t>
            </w:r>
            <w:r w:rsidR="001A7E0A">
              <w:rPr>
                <w:noProof/>
                <w:webHidden/>
              </w:rPr>
              <w:fldChar w:fldCharType="end"/>
            </w:r>
          </w:hyperlink>
        </w:p>
        <w:p w14:paraId="22AA4C9D" w14:textId="6F7CC091" w:rsidR="001A7E0A" w:rsidRDefault="001E4BEC" w:rsidP="001A7E0A">
          <w:pPr>
            <w:pStyle w:val="TOC2"/>
            <w:tabs>
              <w:tab w:val="right" w:leader="dot" w:pos="9019"/>
            </w:tabs>
            <w:spacing w:line="360" w:lineRule="auto"/>
            <w:jc w:val="both"/>
            <w:rPr>
              <w:noProof/>
            </w:rPr>
          </w:pPr>
          <w:hyperlink w:anchor="_Toc88317304" w:history="1">
            <w:r w:rsidR="001A7E0A" w:rsidRPr="00B60FE4">
              <w:rPr>
                <w:rStyle w:val="Hyperlink"/>
                <w:noProof/>
                <w:highlight w:val="white"/>
              </w:rPr>
              <w:t>Appropriate Solutions for Tesco to Overcome Underpayment Issue</w:t>
            </w:r>
            <w:r w:rsidR="001A7E0A">
              <w:rPr>
                <w:noProof/>
                <w:webHidden/>
              </w:rPr>
              <w:tab/>
            </w:r>
            <w:r w:rsidR="001A7E0A">
              <w:rPr>
                <w:noProof/>
                <w:webHidden/>
              </w:rPr>
              <w:fldChar w:fldCharType="begin"/>
            </w:r>
            <w:r w:rsidR="001A7E0A">
              <w:rPr>
                <w:noProof/>
                <w:webHidden/>
              </w:rPr>
              <w:instrText xml:space="preserve"> PAGEREF _Toc88317304 \h </w:instrText>
            </w:r>
            <w:r w:rsidR="001A7E0A">
              <w:rPr>
                <w:noProof/>
                <w:webHidden/>
              </w:rPr>
            </w:r>
            <w:r w:rsidR="001A7E0A">
              <w:rPr>
                <w:noProof/>
                <w:webHidden/>
              </w:rPr>
              <w:fldChar w:fldCharType="separate"/>
            </w:r>
            <w:r w:rsidR="00406739">
              <w:rPr>
                <w:noProof/>
                <w:webHidden/>
              </w:rPr>
              <w:t>1</w:t>
            </w:r>
            <w:r w:rsidR="001A7E0A">
              <w:rPr>
                <w:noProof/>
                <w:webHidden/>
              </w:rPr>
              <w:fldChar w:fldCharType="end"/>
            </w:r>
          </w:hyperlink>
        </w:p>
        <w:p w14:paraId="7A49DCCD" w14:textId="7F2991EE" w:rsidR="001A7E0A" w:rsidRDefault="001E4BEC" w:rsidP="001A7E0A">
          <w:pPr>
            <w:pStyle w:val="TOC2"/>
            <w:tabs>
              <w:tab w:val="right" w:leader="dot" w:pos="9019"/>
            </w:tabs>
            <w:spacing w:line="360" w:lineRule="auto"/>
            <w:jc w:val="both"/>
            <w:rPr>
              <w:noProof/>
            </w:rPr>
          </w:pPr>
          <w:hyperlink w:anchor="_Toc88317305" w:history="1">
            <w:r w:rsidR="001A7E0A" w:rsidRPr="00B60FE4">
              <w:rPr>
                <w:rStyle w:val="Hyperlink"/>
                <w:noProof/>
                <w:highlight w:val="white"/>
              </w:rPr>
              <w:t>Plan for Implementing the Solution</w:t>
            </w:r>
            <w:r w:rsidR="001A7E0A">
              <w:rPr>
                <w:noProof/>
                <w:webHidden/>
              </w:rPr>
              <w:tab/>
            </w:r>
            <w:r w:rsidR="001A7E0A">
              <w:rPr>
                <w:noProof/>
                <w:webHidden/>
              </w:rPr>
              <w:fldChar w:fldCharType="begin"/>
            </w:r>
            <w:r w:rsidR="001A7E0A">
              <w:rPr>
                <w:noProof/>
                <w:webHidden/>
              </w:rPr>
              <w:instrText xml:space="preserve"> PAGEREF _Toc88317305 \h </w:instrText>
            </w:r>
            <w:r w:rsidR="001A7E0A">
              <w:rPr>
                <w:noProof/>
                <w:webHidden/>
              </w:rPr>
            </w:r>
            <w:r w:rsidR="001A7E0A">
              <w:rPr>
                <w:noProof/>
                <w:webHidden/>
              </w:rPr>
              <w:fldChar w:fldCharType="separate"/>
            </w:r>
            <w:r w:rsidR="00406739">
              <w:rPr>
                <w:noProof/>
                <w:webHidden/>
              </w:rPr>
              <w:t>2</w:t>
            </w:r>
            <w:r w:rsidR="001A7E0A">
              <w:rPr>
                <w:noProof/>
                <w:webHidden/>
              </w:rPr>
              <w:fldChar w:fldCharType="end"/>
            </w:r>
          </w:hyperlink>
        </w:p>
        <w:p w14:paraId="7EA8A665" w14:textId="6B610AD8" w:rsidR="001A7E0A" w:rsidRDefault="001E4BEC" w:rsidP="001A7E0A">
          <w:pPr>
            <w:pStyle w:val="TOC2"/>
            <w:tabs>
              <w:tab w:val="right" w:leader="dot" w:pos="9019"/>
            </w:tabs>
            <w:spacing w:line="360" w:lineRule="auto"/>
            <w:jc w:val="both"/>
            <w:rPr>
              <w:noProof/>
            </w:rPr>
          </w:pPr>
          <w:hyperlink w:anchor="_Toc88317306" w:history="1">
            <w:r w:rsidR="001A7E0A" w:rsidRPr="00B60FE4">
              <w:rPr>
                <w:rStyle w:val="Hyperlink"/>
                <w:noProof/>
                <w:highlight w:val="white"/>
              </w:rPr>
              <w:t>Ways of Communicating the Plan with Stakeholders</w:t>
            </w:r>
            <w:r w:rsidR="001A7E0A">
              <w:rPr>
                <w:noProof/>
                <w:webHidden/>
              </w:rPr>
              <w:tab/>
            </w:r>
            <w:r w:rsidR="001A7E0A">
              <w:rPr>
                <w:noProof/>
                <w:webHidden/>
              </w:rPr>
              <w:fldChar w:fldCharType="begin"/>
            </w:r>
            <w:r w:rsidR="001A7E0A">
              <w:rPr>
                <w:noProof/>
                <w:webHidden/>
              </w:rPr>
              <w:instrText xml:space="preserve"> PAGEREF _Toc88317306 \h </w:instrText>
            </w:r>
            <w:r w:rsidR="001A7E0A">
              <w:rPr>
                <w:noProof/>
                <w:webHidden/>
              </w:rPr>
            </w:r>
            <w:r w:rsidR="001A7E0A">
              <w:rPr>
                <w:noProof/>
                <w:webHidden/>
              </w:rPr>
              <w:fldChar w:fldCharType="separate"/>
            </w:r>
            <w:r w:rsidR="00406739">
              <w:rPr>
                <w:noProof/>
                <w:webHidden/>
              </w:rPr>
              <w:t>3</w:t>
            </w:r>
            <w:r w:rsidR="001A7E0A">
              <w:rPr>
                <w:noProof/>
                <w:webHidden/>
              </w:rPr>
              <w:fldChar w:fldCharType="end"/>
            </w:r>
          </w:hyperlink>
        </w:p>
        <w:p w14:paraId="27046FB2" w14:textId="1F931EF5" w:rsidR="001A7E0A" w:rsidRDefault="001E4BEC" w:rsidP="001A7E0A">
          <w:pPr>
            <w:pStyle w:val="TOC2"/>
            <w:tabs>
              <w:tab w:val="right" w:leader="dot" w:pos="9019"/>
            </w:tabs>
            <w:spacing w:line="360" w:lineRule="auto"/>
            <w:jc w:val="both"/>
            <w:rPr>
              <w:noProof/>
            </w:rPr>
          </w:pPr>
          <w:hyperlink w:anchor="_Toc88317307" w:history="1">
            <w:r w:rsidR="001A7E0A" w:rsidRPr="00B60FE4">
              <w:rPr>
                <w:rStyle w:val="Hyperlink"/>
                <w:noProof/>
                <w:highlight w:val="white"/>
              </w:rPr>
              <w:t>Appropriate Monitoring and Review Techniques for Tesco</w:t>
            </w:r>
            <w:r w:rsidR="001A7E0A">
              <w:rPr>
                <w:noProof/>
                <w:webHidden/>
              </w:rPr>
              <w:tab/>
            </w:r>
            <w:r w:rsidR="001A7E0A">
              <w:rPr>
                <w:noProof/>
                <w:webHidden/>
              </w:rPr>
              <w:fldChar w:fldCharType="begin"/>
            </w:r>
            <w:r w:rsidR="001A7E0A">
              <w:rPr>
                <w:noProof/>
                <w:webHidden/>
              </w:rPr>
              <w:instrText xml:space="preserve"> PAGEREF _Toc88317307 \h </w:instrText>
            </w:r>
            <w:r w:rsidR="001A7E0A">
              <w:rPr>
                <w:noProof/>
                <w:webHidden/>
              </w:rPr>
            </w:r>
            <w:r w:rsidR="001A7E0A">
              <w:rPr>
                <w:noProof/>
                <w:webHidden/>
              </w:rPr>
              <w:fldChar w:fldCharType="separate"/>
            </w:r>
            <w:r w:rsidR="00406739">
              <w:rPr>
                <w:noProof/>
                <w:webHidden/>
              </w:rPr>
              <w:t>3</w:t>
            </w:r>
            <w:r w:rsidR="001A7E0A">
              <w:rPr>
                <w:noProof/>
                <w:webHidden/>
              </w:rPr>
              <w:fldChar w:fldCharType="end"/>
            </w:r>
          </w:hyperlink>
        </w:p>
        <w:p w14:paraId="703DD501" w14:textId="1FCFBE4F" w:rsidR="001A7E0A" w:rsidRDefault="001E4BEC" w:rsidP="001A7E0A">
          <w:pPr>
            <w:pStyle w:val="TOC1"/>
            <w:tabs>
              <w:tab w:val="right" w:leader="dot" w:pos="9019"/>
            </w:tabs>
            <w:spacing w:line="360" w:lineRule="auto"/>
            <w:jc w:val="both"/>
            <w:rPr>
              <w:noProof/>
            </w:rPr>
          </w:pPr>
          <w:hyperlink w:anchor="_Toc88317308" w:history="1">
            <w:r w:rsidR="001A7E0A" w:rsidRPr="00B60FE4">
              <w:rPr>
                <w:rStyle w:val="Hyperlink"/>
                <w:noProof/>
                <w:highlight w:val="white"/>
              </w:rPr>
              <w:t>Conclusion</w:t>
            </w:r>
            <w:r w:rsidR="001A7E0A">
              <w:rPr>
                <w:noProof/>
                <w:webHidden/>
              </w:rPr>
              <w:tab/>
            </w:r>
            <w:r w:rsidR="001A7E0A">
              <w:rPr>
                <w:noProof/>
                <w:webHidden/>
              </w:rPr>
              <w:fldChar w:fldCharType="begin"/>
            </w:r>
            <w:r w:rsidR="001A7E0A">
              <w:rPr>
                <w:noProof/>
                <w:webHidden/>
              </w:rPr>
              <w:instrText xml:space="preserve"> PAGEREF _Toc88317308 \h </w:instrText>
            </w:r>
            <w:r w:rsidR="001A7E0A">
              <w:rPr>
                <w:noProof/>
                <w:webHidden/>
              </w:rPr>
            </w:r>
            <w:r w:rsidR="001A7E0A">
              <w:rPr>
                <w:noProof/>
                <w:webHidden/>
              </w:rPr>
              <w:fldChar w:fldCharType="separate"/>
            </w:r>
            <w:r w:rsidR="00406739">
              <w:rPr>
                <w:noProof/>
                <w:webHidden/>
              </w:rPr>
              <w:t>4</w:t>
            </w:r>
            <w:r w:rsidR="001A7E0A">
              <w:rPr>
                <w:noProof/>
                <w:webHidden/>
              </w:rPr>
              <w:fldChar w:fldCharType="end"/>
            </w:r>
          </w:hyperlink>
        </w:p>
        <w:p w14:paraId="0F21834C" w14:textId="35402479" w:rsidR="001A7E0A" w:rsidRDefault="001E4BEC" w:rsidP="001A7E0A">
          <w:pPr>
            <w:pStyle w:val="TOC1"/>
            <w:tabs>
              <w:tab w:val="right" w:leader="dot" w:pos="9019"/>
            </w:tabs>
            <w:spacing w:line="360" w:lineRule="auto"/>
            <w:jc w:val="both"/>
            <w:rPr>
              <w:noProof/>
            </w:rPr>
          </w:pPr>
          <w:hyperlink w:anchor="_Toc88317309" w:history="1">
            <w:r w:rsidR="001A7E0A" w:rsidRPr="00B60FE4">
              <w:rPr>
                <w:rStyle w:val="Hyperlink"/>
                <w:noProof/>
              </w:rPr>
              <w:t>References</w:t>
            </w:r>
            <w:r w:rsidR="001A7E0A">
              <w:rPr>
                <w:noProof/>
                <w:webHidden/>
              </w:rPr>
              <w:tab/>
            </w:r>
            <w:r w:rsidR="001A7E0A">
              <w:rPr>
                <w:noProof/>
                <w:webHidden/>
              </w:rPr>
              <w:fldChar w:fldCharType="begin"/>
            </w:r>
            <w:r w:rsidR="001A7E0A">
              <w:rPr>
                <w:noProof/>
                <w:webHidden/>
              </w:rPr>
              <w:instrText xml:space="preserve"> PAGEREF _Toc88317309 \h </w:instrText>
            </w:r>
            <w:r w:rsidR="001A7E0A">
              <w:rPr>
                <w:noProof/>
                <w:webHidden/>
              </w:rPr>
            </w:r>
            <w:r w:rsidR="001A7E0A">
              <w:rPr>
                <w:noProof/>
                <w:webHidden/>
              </w:rPr>
              <w:fldChar w:fldCharType="separate"/>
            </w:r>
            <w:r w:rsidR="00406739">
              <w:rPr>
                <w:noProof/>
                <w:webHidden/>
              </w:rPr>
              <w:t>5</w:t>
            </w:r>
            <w:r w:rsidR="001A7E0A">
              <w:rPr>
                <w:noProof/>
                <w:webHidden/>
              </w:rPr>
              <w:fldChar w:fldCharType="end"/>
            </w:r>
          </w:hyperlink>
        </w:p>
        <w:p w14:paraId="18D22B0E" w14:textId="12792438" w:rsidR="001A7E0A" w:rsidRDefault="001A7E0A">
          <w:r>
            <w:rPr>
              <w:b/>
              <w:bCs/>
              <w:noProof/>
            </w:rPr>
            <w:fldChar w:fldCharType="end"/>
          </w:r>
        </w:p>
      </w:sdtContent>
    </w:sdt>
    <w:p w14:paraId="00000009" w14:textId="129DBBA4" w:rsidR="00BD0D66" w:rsidRDefault="00BD0D66">
      <w:pPr>
        <w:spacing w:line="360" w:lineRule="auto"/>
        <w:rPr>
          <w:rFonts w:ascii="Times New Roman" w:eastAsia="Times New Roman" w:hAnsi="Times New Roman" w:cs="Times New Roman"/>
          <w:b/>
          <w:sz w:val="28"/>
          <w:szCs w:val="28"/>
        </w:rPr>
      </w:pPr>
    </w:p>
    <w:p w14:paraId="674BD6BA" w14:textId="77777777" w:rsidR="001A7E0A" w:rsidRDefault="001A7E0A">
      <w:pPr>
        <w:rPr>
          <w:b/>
          <w:sz w:val="28"/>
          <w:szCs w:val="40"/>
        </w:rPr>
      </w:pPr>
      <w:bookmarkStart w:id="0" w:name="_Toc88317300"/>
      <w:r>
        <w:br w:type="page"/>
      </w:r>
    </w:p>
    <w:p w14:paraId="0000000A" w14:textId="298826F9" w:rsidR="00BD0D66" w:rsidRDefault="00A40E42" w:rsidP="001A7E0A">
      <w:pPr>
        <w:pStyle w:val="Heading1"/>
        <w:rPr>
          <w:b w:val="0"/>
        </w:rPr>
      </w:pPr>
      <w:r>
        <w:lastRenderedPageBreak/>
        <w:t>Introduction</w:t>
      </w:r>
      <w:bookmarkEnd w:id="0"/>
    </w:p>
    <w:p w14:paraId="0000000B" w14:textId="7334BB17" w:rsidR="00BD0D66" w:rsidRDefault="00A40E42">
      <w:pPr>
        <w:spacing w:line="360" w:lineRule="auto"/>
        <w:jc w:val="both"/>
        <w:rPr>
          <w:highlight w:val="white"/>
        </w:rPr>
      </w:pPr>
      <w:r>
        <w:t>Underpaymen</w:t>
      </w:r>
      <w:r w:rsidR="00D70857">
        <w:t>t or the issue of getting less than the deserved payment and</w:t>
      </w:r>
      <w:r>
        <w:t xml:space="preserve"> can be described as</w:t>
      </w:r>
      <w:r w:rsidR="00C40B90">
        <w:t xml:space="preserve"> not getting the minimum legal wage</w:t>
      </w:r>
      <w:r>
        <w:t xml:space="preserve"> according to the work. In today’s business world in this era of globalisation people are protesting to bring equal pay for all the wages and there are many laws that confirm minimum national wages. But still, there are many companies that are not able to pay the minimum national wage. Tesco Plc is one of the companies that are unable to pay the minimum national wage to its employees. According to the report of Sky News Network Tesco has failed in giving the minimum national wages to its workers </w:t>
      </w:r>
      <w:proofErr w:type="gramStart"/>
      <w:r>
        <w:t>and also</w:t>
      </w:r>
      <w:proofErr w:type="gramEnd"/>
      <w:r>
        <w:t xml:space="preserve"> there are more than thousands of workers that are underpaid (</w:t>
      </w:r>
      <w:r>
        <w:rPr>
          <w:highlight w:val="white"/>
        </w:rPr>
        <w:t xml:space="preserve">Ford Rojas, 2021). The impact of underpayment is </w:t>
      </w:r>
      <w:proofErr w:type="gramStart"/>
      <w:r>
        <w:rPr>
          <w:highlight w:val="white"/>
        </w:rPr>
        <w:t>huge</w:t>
      </w:r>
      <w:proofErr w:type="gramEnd"/>
      <w:r>
        <w:rPr>
          <w:highlight w:val="white"/>
        </w:rPr>
        <w:t xml:space="preserve"> and it creates and spreads many negatives that can tear the organisation and its reputation. Here in this report, the issue of underpayment will be discussed along with the potential solutions and the implementation of the solution.</w:t>
      </w:r>
    </w:p>
    <w:p w14:paraId="0000000C" w14:textId="77777777" w:rsidR="00BD0D66" w:rsidRDefault="00BD0D66">
      <w:pPr>
        <w:spacing w:line="360" w:lineRule="auto"/>
        <w:jc w:val="both"/>
        <w:rPr>
          <w:rFonts w:ascii="Times New Roman" w:eastAsia="Times New Roman" w:hAnsi="Times New Roman" w:cs="Times New Roman"/>
          <w:sz w:val="24"/>
          <w:szCs w:val="24"/>
          <w:highlight w:val="white"/>
        </w:rPr>
      </w:pPr>
    </w:p>
    <w:p w14:paraId="0000000D" w14:textId="77777777" w:rsidR="00BD0D66" w:rsidRDefault="00A40E42" w:rsidP="001A7E0A">
      <w:pPr>
        <w:pStyle w:val="Heading1"/>
        <w:rPr>
          <w:highlight w:val="white"/>
        </w:rPr>
      </w:pPr>
      <w:bookmarkStart w:id="1" w:name="_Toc88317301"/>
      <w:r>
        <w:rPr>
          <w:highlight w:val="white"/>
        </w:rPr>
        <w:t>Discussion</w:t>
      </w:r>
      <w:bookmarkEnd w:id="1"/>
    </w:p>
    <w:p w14:paraId="0000000E" w14:textId="77777777" w:rsidR="00BD0D66" w:rsidRDefault="00A40E42" w:rsidP="001A7E0A">
      <w:pPr>
        <w:pStyle w:val="Heading2"/>
        <w:rPr>
          <w:b w:val="0"/>
          <w:highlight w:val="white"/>
        </w:rPr>
      </w:pPr>
      <w:bookmarkStart w:id="2" w:name="_Toc88317302"/>
      <w:r>
        <w:rPr>
          <w:highlight w:val="white"/>
        </w:rPr>
        <w:t>Analysis of the Problem and Informing Decision Making Process</w:t>
      </w:r>
      <w:bookmarkEnd w:id="2"/>
      <w:r>
        <w:rPr>
          <w:highlight w:val="white"/>
        </w:rPr>
        <w:t xml:space="preserve"> </w:t>
      </w:r>
    </w:p>
    <w:p w14:paraId="0000000F" w14:textId="446F1D36" w:rsidR="00BD0D66" w:rsidRDefault="00A40E42">
      <w:pPr>
        <w:spacing w:line="360" w:lineRule="auto"/>
        <w:jc w:val="both"/>
        <w:rPr>
          <w:highlight w:val="white"/>
        </w:rPr>
      </w:pPr>
      <w:r>
        <w:rPr>
          <w:highlight w:val="white"/>
        </w:rPr>
        <w:t>Tesco Plc is a British multinational grocery and general merchandise retailer headquartered in Welwyn Garden City, UK. They have three lakhs and sixty thousand employees all over the world working for them (</w:t>
      </w:r>
      <w:proofErr w:type="spellStart"/>
      <w:r>
        <w:rPr>
          <w:highlight w:val="white"/>
        </w:rPr>
        <w:t>tesco</w:t>
      </w:r>
      <w:proofErr w:type="spellEnd"/>
      <w:r>
        <w:rPr>
          <w:highlight w:val="white"/>
        </w:rPr>
        <w:t xml:space="preserve">, 2021). Despite their worldwide business and their profit and sales and reputation, there are issues of underpayment with the workers. According to the report, there are more than thousands of employees who did not get paid properly and another report stated Tesco failed in giving the minimum national wage as well. There are multiple problems that can arise from underpayment. </w:t>
      </w:r>
      <w:r w:rsidR="00C95F91">
        <w:rPr>
          <w:highlight w:val="white"/>
        </w:rPr>
        <w:t xml:space="preserve">The </w:t>
      </w:r>
      <w:r w:rsidRPr="00C95F91">
        <w:rPr>
          <w:b/>
          <w:highlight w:val="white"/>
        </w:rPr>
        <w:t>problem of underpayment</w:t>
      </w:r>
      <w:r>
        <w:rPr>
          <w:highlight w:val="white"/>
        </w:rPr>
        <w:t xml:space="preserve"> has many reasons. Some of them are-</w:t>
      </w:r>
    </w:p>
    <w:p w14:paraId="00000010" w14:textId="77777777" w:rsidR="00BD0D66" w:rsidRDefault="00A40E42">
      <w:pPr>
        <w:numPr>
          <w:ilvl w:val="0"/>
          <w:numId w:val="1"/>
        </w:numPr>
        <w:spacing w:line="360" w:lineRule="auto"/>
        <w:jc w:val="both"/>
        <w:rPr>
          <w:highlight w:val="white"/>
        </w:rPr>
      </w:pPr>
      <w:r>
        <w:rPr>
          <w:highlight w:val="white"/>
        </w:rPr>
        <w:t>Overwork and working for long hours.</w:t>
      </w:r>
    </w:p>
    <w:p w14:paraId="00000011" w14:textId="77777777" w:rsidR="00BD0D66" w:rsidRDefault="00A40E42">
      <w:pPr>
        <w:numPr>
          <w:ilvl w:val="0"/>
          <w:numId w:val="1"/>
        </w:numPr>
        <w:spacing w:line="360" w:lineRule="auto"/>
        <w:jc w:val="both"/>
        <w:rPr>
          <w:highlight w:val="white"/>
        </w:rPr>
      </w:pPr>
      <w:r>
        <w:rPr>
          <w:highlight w:val="white"/>
        </w:rPr>
        <w:t>Company’s wrong policies for the basic payment.</w:t>
      </w:r>
    </w:p>
    <w:p w14:paraId="00000012" w14:textId="77777777" w:rsidR="00BD0D66" w:rsidRDefault="00A40E42">
      <w:pPr>
        <w:numPr>
          <w:ilvl w:val="0"/>
          <w:numId w:val="1"/>
        </w:numPr>
        <w:spacing w:line="360" w:lineRule="auto"/>
        <w:jc w:val="both"/>
        <w:rPr>
          <w:highlight w:val="white"/>
        </w:rPr>
      </w:pPr>
      <w:r>
        <w:rPr>
          <w:highlight w:val="white"/>
        </w:rPr>
        <w:t>Wrong data entry in the database of human resource managers can create confusion as well.</w:t>
      </w:r>
    </w:p>
    <w:p w14:paraId="00000013" w14:textId="77777777" w:rsidR="00BD0D66" w:rsidRDefault="00A40E42">
      <w:pPr>
        <w:spacing w:line="360" w:lineRule="auto"/>
        <w:jc w:val="both"/>
        <w:rPr>
          <w:highlight w:val="white"/>
        </w:rPr>
      </w:pPr>
      <w:r>
        <w:rPr>
          <w:highlight w:val="white"/>
        </w:rPr>
        <w:t>Though any reason is not a real reason for not paying the proper amount. Along with that, this is also an unethical practice for the organisation. Underpayment can affect the decision-making process in different ways. Studies show that CEO’s decision-making process gets affected by over and underpayment issues (</w:t>
      </w:r>
      <w:r>
        <w:rPr>
          <w:color w:val="222222"/>
          <w:highlight w:val="white"/>
        </w:rPr>
        <w:t>Lee et al., 2019</w:t>
      </w:r>
      <w:r>
        <w:rPr>
          <w:highlight w:val="white"/>
        </w:rPr>
        <w:t xml:space="preserve">). For example, </w:t>
      </w:r>
    </w:p>
    <w:p w14:paraId="00000014" w14:textId="77777777" w:rsidR="00BD0D66" w:rsidRDefault="00A40E42">
      <w:pPr>
        <w:spacing w:line="360" w:lineRule="auto"/>
        <w:jc w:val="both"/>
        <w:rPr>
          <w:highlight w:val="white"/>
        </w:rPr>
      </w:pPr>
      <w:r>
        <w:rPr>
          <w:b/>
          <w:highlight w:val="white"/>
        </w:rPr>
        <w:lastRenderedPageBreak/>
        <w:t>Non-caring Attitude of the Employees-</w:t>
      </w:r>
      <w:r>
        <w:rPr>
          <w:highlight w:val="white"/>
        </w:rPr>
        <w:t xml:space="preserve"> The employees do not really care about the organisation and its goals and future. They can simply ignore the current issues in the organisation as they do not feel for the organisation.</w:t>
      </w:r>
    </w:p>
    <w:p w14:paraId="00000015" w14:textId="77777777" w:rsidR="00BD0D66" w:rsidRDefault="00A40E42">
      <w:pPr>
        <w:spacing w:line="360" w:lineRule="auto"/>
        <w:jc w:val="both"/>
        <w:rPr>
          <w:highlight w:val="white"/>
        </w:rPr>
      </w:pPr>
      <w:r>
        <w:rPr>
          <w:b/>
          <w:highlight w:val="white"/>
        </w:rPr>
        <w:t>Lower Job Commitment-</w:t>
      </w:r>
      <w:r>
        <w:rPr>
          <w:highlight w:val="white"/>
        </w:rPr>
        <w:t xml:space="preserve"> Another thing that can happen is that underpayment can lower the job commitment of the employee. The low payment can be seen in not finishing in a proper way and the distribution of unfair workloads and unequal distribution of wages creates confusion and negativity in the employees’ minds (</w:t>
      </w:r>
      <w:r>
        <w:rPr>
          <w:color w:val="222222"/>
          <w:highlight w:val="white"/>
        </w:rPr>
        <w:t xml:space="preserve">Deng, Ming and </w:t>
      </w:r>
      <w:proofErr w:type="spellStart"/>
      <w:r>
        <w:rPr>
          <w:color w:val="222222"/>
          <w:highlight w:val="white"/>
        </w:rPr>
        <w:t>Zhe</w:t>
      </w:r>
      <w:proofErr w:type="spellEnd"/>
      <w:r>
        <w:rPr>
          <w:color w:val="222222"/>
          <w:highlight w:val="white"/>
        </w:rPr>
        <w:t>, 2021</w:t>
      </w:r>
      <w:r>
        <w:rPr>
          <w:highlight w:val="white"/>
        </w:rPr>
        <w:t xml:space="preserve">). This in turn leads to lower job commitment.  </w:t>
      </w:r>
    </w:p>
    <w:p w14:paraId="7958CBD1" w14:textId="77777777" w:rsidR="004171A8" w:rsidRDefault="00A40E42" w:rsidP="001443D3">
      <w:pPr>
        <w:spacing w:line="360" w:lineRule="auto"/>
        <w:jc w:val="both"/>
        <w:rPr>
          <w:highlight w:val="white"/>
        </w:rPr>
      </w:pPr>
      <w:r>
        <w:rPr>
          <w:b/>
          <w:highlight w:val="white"/>
        </w:rPr>
        <w:t>Lower Job Satisfaction-</w:t>
      </w:r>
      <w:r>
        <w:rPr>
          <w:highlight w:val="white"/>
        </w:rPr>
        <w:t xml:space="preserve"> They can compare their payroll and responsibilities with other employees who work in a different organisation or in the same organisation but in a different department. That is </w:t>
      </w:r>
      <w:proofErr w:type="gramStart"/>
      <w:r>
        <w:rPr>
          <w:highlight w:val="white"/>
        </w:rPr>
        <w:t>actually a</w:t>
      </w:r>
      <w:proofErr w:type="gramEnd"/>
      <w:r>
        <w:rPr>
          <w:highlight w:val="white"/>
        </w:rPr>
        <w:t xml:space="preserve"> characteristic of job dissatisfaction. In essence, the employees will be dissatisfied in the workplace and it will result in employee turnover (</w:t>
      </w:r>
      <w:proofErr w:type="spellStart"/>
      <w:r>
        <w:rPr>
          <w:color w:val="222222"/>
          <w:highlight w:val="white"/>
        </w:rPr>
        <w:t>Nwobia</w:t>
      </w:r>
      <w:proofErr w:type="spellEnd"/>
      <w:r>
        <w:rPr>
          <w:color w:val="222222"/>
          <w:highlight w:val="white"/>
        </w:rPr>
        <w:t xml:space="preserve"> and </w:t>
      </w:r>
      <w:proofErr w:type="spellStart"/>
      <w:r>
        <w:rPr>
          <w:color w:val="222222"/>
          <w:highlight w:val="white"/>
        </w:rPr>
        <w:t>Aljohani</w:t>
      </w:r>
      <w:proofErr w:type="spellEnd"/>
      <w:r>
        <w:rPr>
          <w:color w:val="222222"/>
          <w:highlight w:val="white"/>
        </w:rPr>
        <w:t>, 2017</w:t>
      </w:r>
      <w:r>
        <w:rPr>
          <w:highlight w:val="white"/>
        </w:rPr>
        <w:t xml:space="preserve">). That results in a non-healthy environment, chaotic communication and an unhealthy structure, employee turnover of the organisation.    </w:t>
      </w:r>
      <w:bookmarkStart w:id="3" w:name="_Hlk90557345"/>
      <w:bookmarkStart w:id="4" w:name="_Toc88317303"/>
    </w:p>
    <w:p w14:paraId="595B0062" w14:textId="77777777" w:rsidR="001443D3" w:rsidRDefault="001443D3" w:rsidP="001443D3">
      <w:pPr>
        <w:spacing w:line="360" w:lineRule="auto"/>
        <w:jc w:val="both"/>
        <w:rPr>
          <w:highlight w:val="white"/>
        </w:rPr>
      </w:pPr>
      <w:bookmarkStart w:id="5" w:name="_Hlk90557652"/>
    </w:p>
    <w:p w14:paraId="4017A053" w14:textId="5E901AA4" w:rsidR="001443D3" w:rsidRPr="001443D3" w:rsidRDefault="001443D3" w:rsidP="001443D3">
      <w:pPr>
        <w:spacing w:line="360" w:lineRule="auto"/>
        <w:jc w:val="both"/>
        <w:rPr>
          <w:highlight w:val="white"/>
        </w:rPr>
        <w:sectPr w:rsidR="001443D3" w:rsidRPr="001443D3">
          <w:headerReference w:type="default" r:id="rId8"/>
          <w:footerReference w:type="default" r:id="rId9"/>
          <w:pgSz w:w="11909" w:h="16834"/>
          <w:pgMar w:top="1440" w:right="1440" w:bottom="1440" w:left="1440" w:header="720" w:footer="720" w:gutter="0"/>
          <w:pgNumType w:start="1"/>
          <w:cols w:space="720"/>
        </w:sectPr>
      </w:pPr>
    </w:p>
    <w:p w14:paraId="3DC5E172" w14:textId="02D2053F" w:rsidR="004171A8" w:rsidRDefault="004171A8" w:rsidP="004171A8">
      <w:pPr>
        <w:pStyle w:val="Header"/>
      </w:pPr>
      <w:r>
        <w:rPr>
          <w:noProof/>
          <w:sz w:val="20"/>
        </w:rPr>
        <w:lastRenderedPageBreak/>
        <mc:AlternateContent>
          <mc:Choice Requires="wps">
            <w:drawing>
              <wp:anchor distT="0" distB="0" distL="114300" distR="114300" simplePos="0" relativeHeight="251668480" behindDoc="0" locked="0" layoutInCell="1" allowOverlap="1" wp14:anchorId="1306D651" wp14:editId="6D674330">
                <wp:simplePos x="0" y="0"/>
                <wp:positionH relativeFrom="column">
                  <wp:posOffset>475615</wp:posOffset>
                </wp:positionH>
                <wp:positionV relativeFrom="paragraph">
                  <wp:posOffset>334645</wp:posOffset>
                </wp:positionV>
                <wp:extent cx="473710" cy="236855"/>
                <wp:effectExtent l="0" t="1270" r="3175" b="0"/>
                <wp:wrapNone/>
                <wp:docPr id="14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3D0C2" w14:textId="4EC8B63B" w:rsidR="004171A8" w:rsidRDefault="004171A8" w:rsidP="004171A8"/>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6D651" id="Rectangle 140" o:spid="_x0000_s1026" style="position:absolute;margin-left:37.45pt;margin-top:26.35pt;width:37.3pt;height:18.6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" filled="f" stroked="f">
                <v:textbox inset="0,0,0,0">
                  <w:txbxContent>
                    <w:p w14:paraId="6CA3D0C2" w14:textId="4EC8B63B" w:rsidR="004171A8" w:rsidRDefault="004171A8" w:rsidP="004171A8"/>
                  </w:txbxContent>
                </v:textbox>
              </v:rect>
            </w:pict>
          </mc:Fallback>
        </mc:AlternateContent>
      </w:r>
      <w:r>
        <w:rPr>
          <w:noProof/>
          <w:sz w:val="20"/>
        </w:rPr>
        <mc:AlternateContent>
          <mc:Choice Requires="wps">
            <w:drawing>
              <wp:anchor distT="0" distB="0" distL="114300" distR="114300" simplePos="0" relativeHeight="251707392" behindDoc="0" locked="0" layoutInCell="1" allowOverlap="1" wp14:anchorId="4C7A0F61" wp14:editId="4E1FFBA8">
                <wp:simplePos x="0" y="0"/>
                <wp:positionH relativeFrom="column">
                  <wp:posOffset>4530725</wp:posOffset>
                </wp:positionH>
                <wp:positionV relativeFrom="paragraph">
                  <wp:posOffset>2564130</wp:posOffset>
                </wp:positionV>
                <wp:extent cx="1671955" cy="1929765"/>
                <wp:effectExtent l="6350" t="11430" r="7620" b="11430"/>
                <wp:wrapNone/>
                <wp:docPr id="138" name="Straight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AA17F" id="Straight Connector 138"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" strokeweight=".8pt"/>
            </w:pict>
          </mc:Fallback>
        </mc:AlternateContent>
      </w:r>
      <w:r>
        <w:rPr>
          <w:noProof/>
          <w:sz w:val="20"/>
        </w:rPr>
        <mc:AlternateContent>
          <mc:Choice Requires="wps">
            <w:drawing>
              <wp:anchor distT="0" distB="0" distL="114300" distR="114300" simplePos="0" relativeHeight="251702272" behindDoc="0" locked="0" layoutInCell="1" allowOverlap="1" wp14:anchorId="01ACD2A2" wp14:editId="56D22F4D">
                <wp:simplePos x="0" y="0"/>
                <wp:positionH relativeFrom="column">
                  <wp:posOffset>4031615</wp:posOffset>
                </wp:positionH>
                <wp:positionV relativeFrom="paragraph">
                  <wp:posOffset>4498975</wp:posOffset>
                </wp:positionV>
                <wp:extent cx="997585" cy="500380"/>
                <wp:effectExtent l="0" t="0" r="0" b="0"/>
                <wp:wrapNone/>
                <wp:docPr id="137"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4F4A994" w14:textId="2F05610E" w:rsidR="001443D3" w:rsidRDefault="001443D3" w:rsidP="001443D3">
                            <w:pPr>
                              <w:jc w:val="center"/>
                            </w:pPr>
                            <w:r>
                              <w:t>Bad working conditions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ACD2A2" id="Rectangle 137" o:spid="_x0000_s1027" style="position:absolute;margin-left:317.45pt;margin-top:354.25pt;width:78.55pt;height:3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" fillcolor="black [3200]" stroked="f">
                <v:fill opacity="32896f"/>
                <v:textbox>
                  <w:txbxContent>
                    <w:p w14:paraId="04F4A994" w14:textId="2F05610E" w:rsidR="001443D3" w:rsidRDefault="001443D3" w:rsidP="001443D3">
                      <w:pPr>
                        <w:jc w:val="center"/>
                      </w:pPr>
                      <w:r>
                        <w:t>Bad working conditions</w:t>
                      </w:r>
                    </w:p>
                  </w:txbxContent>
                </v:textbox>
              </v:rect>
            </w:pict>
          </mc:Fallback>
        </mc:AlternateContent>
      </w:r>
      <w:r>
        <w:rPr>
          <w:noProof/>
          <w:sz w:val="20"/>
        </w:rPr>
        <mc:AlternateContent>
          <mc:Choice Requires="wps">
            <w:drawing>
              <wp:anchor distT="0" distB="0" distL="114300" distR="114300" simplePos="0" relativeHeight="251699200" behindDoc="0" locked="0" layoutInCell="1" allowOverlap="1" wp14:anchorId="5E1954E3" wp14:editId="6295120A">
                <wp:simplePos x="0" y="0"/>
                <wp:positionH relativeFrom="column">
                  <wp:posOffset>2068830</wp:posOffset>
                </wp:positionH>
                <wp:positionV relativeFrom="paragraph">
                  <wp:posOffset>2564130</wp:posOffset>
                </wp:positionV>
                <wp:extent cx="1612900" cy="1929765"/>
                <wp:effectExtent l="11430" t="11430" r="13970" b="11430"/>
                <wp:wrapNone/>
                <wp:docPr id="136" name="Straight Connector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D1F63" id="Straight Connector 136"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" strokeweight=".8pt"/>
            </w:pict>
          </mc:Fallback>
        </mc:AlternateContent>
      </w:r>
      <w:r>
        <w:rPr>
          <w:noProof/>
          <w:sz w:val="20"/>
        </w:rPr>
        <mc:AlternateContent>
          <mc:Choice Requires="wps">
            <w:drawing>
              <wp:anchor distT="0" distB="0" distL="114300" distR="114300" simplePos="0" relativeHeight="251694080" behindDoc="0" locked="0" layoutInCell="1" allowOverlap="1" wp14:anchorId="0CDA5F9D" wp14:editId="501BBFA1">
                <wp:simplePos x="0" y="0"/>
                <wp:positionH relativeFrom="column">
                  <wp:posOffset>1569720</wp:posOffset>
                </wp:positionH>
                <wp:positionV relativeFrom="paragraph">
                  <wp:posOffset>4498975</wp:posOffset>
                </wp:positionV>
                <wp:extent cx="998220" cy="500380"/>
                <wp:effectExtent l="0" t="0" r="0" b="0"/>
                <wp:wrapNone/>
                <wp:docPr id="135"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EE3C4FA" w14:textId="40B1ED98" w:rsidR="001443D3" w:rsidRPr="001443D3" w:rsidRDefault="001443D3" w:rsidP="001443D3">
                            <w:pPr>
                              <w:jc w:val="center"/>
                              <w:rPr>
                                <w:sz w:val="20"/>
                                <w:szCs w:val="20"/>
                              </w:rPr>
                            </w:pPr>
                            <w:r w:rsidRPr="001443D3">
                              <w:rPr>
                                <w:sz w:val="20"/>
                                <w:szCs w:val="20"/>
                              </w:rPr>
                              <w:t>Bad management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A5F9D" id="Rectangle 135" o:spid="_x0000_s1028" style="position:absolute;margin-left:123.6pt;margin-top:354.25pt;width:78.6pt;height:39.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" fillcolor="black [3200]" stroked="f">
                <v:fill opacity="32896f"/>
                <v:textbox>
                  <w:txbxContent>
                    <w:p w14:paraId="5EE3C4FA" w14:textId="40B1ED98" w:rsidR="001443D3" w:rsidRPr="001443D3" w:rsidRDefault="001443D3" w:rsidP="001443D3">
                      <w:pPr>
                        <w:jc w:val="center"/>
                        <w:rPr>
                          <w:sz w:val="20"/>
                          <w:szCs w:val="20"/>
                        </w:rPr>
                      </w:pPr>
                      <w:r w:rsidRPr="001443D3">
                        <w:rPr>
                          <w:sz w:val="20"/>
                          <w:szCs w:val="20"/>
                        </w:rPr>
                        <w:t>Bad management</w:t>
                      </w:r>
                    </w:p>
                  </w:txbxContent>
                </v:textbox>
              </v:rect>
            </w:pict>
          </mc:Fallback>
        </mc:AlternateContent>
      </w:r>
      <w:r>
        <w:rPr>
          <w:noProof/>
          <w:sz w:val="20"/>
        </w:rPr>
        <mc:AlternateContent>
          <mc:Choice Requires="wps">
            <w:drawing>
              <wp:anchor distT="0" distB="0" distL="114300" distR="114300" simplePos="0" relativeHeight="251691008" behindDoc="0" locked="0" layoutInCell="1" allowOverlap="1" wp14:anchorId="3092B7AB" wp14:editId="4F92DC35">
                <wp:simplePos x="0" y="0"/>
                <wp:positionH relativeFrom="column">
                  <wp:posOffset>5303520</wp:posOffset>
                </wp:positionH>
                <wp:positionV relativeFrom="paragraph">
                  <wp:posOffset>661670</wp:posOffset>
                </wp:positionV>
                <wp:extent cx="1826260" cy="1902460"/>
                <wp:effectExtent l="7620" t="13970" r="13970" b="7620"/>
                <wp:wrapNone/>
                <wp:docPr id="134" name="Straight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C3BE7D" id="Straight Connector 134"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" strokeweight=".8pt"/>
            </w:pict>
          </mc:Fallback>
        </mc:AlternateContent>
      </w:r>
      <w:r>
        <w:rPr>
          <w:noProof/>
          <w:sz w:val="20"/>
        </w:rPr>
        <mc:AlternateContent>
          <mc:Choice Requires="wps">
            <w:drawing>
              <wp:anchor distT="0" distB="0" distL="114300" distR="114300" simplePos="0" relativeHeight="251687936" behindDoc="0" locked="0" layoutInCell="1" allowOverlap="1" wp14:anchorId="079CE65A" wp14:editId="7CAA1C62">
                <wp:simplePos x="0" y="0"/>
                <wp:positionH relativeFrom="column">
                  <wp:posOffset>3063240</wp:posOffset>
                </wp:positionH>
                <wp:positionV relativeFrom="paragraph">
                  <wp:posOffset>661670</wp:posOffset>
                </wp:positionV>
                <wp:extent cx="1798320" cy="1902460"/>
                <wp:effectExtent l="5715" t="13970" r="5715" b="7620"/>
                <wp:wrapNone/>
                <wp:docPr id="133" name="Straight Connector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AEFC2" id="Straight Connector 133"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" strokeweight=".8pt"/>
            </w:pict>
          </mc:Fallback>
        </mc:AlternateContent>
      </w:r>
      <w:r>
        <w:rPr>
          <w:noProof/>
          <w:sz w:val="20"/>
        </w:rPr>
        <mc:AlternateContent>
          <mc:Choice Requires="wps">
            <w:drawing>
              <wp:anchor distT="0" distB="0" distL="114300" distR="114300" simplePos="0" relativeHeight="251684864" behindDoc="0" locked="0" layoutInCell="1" allowOverlap="1" wp14:anchorId="293DCC42" wp14:editId="6A3C689D">
                <wp:simplePos x="0" y="0"/>
                <wp:positionH relativeFrom="column">
                  <wp:posOffset>727710</wp:posOffset>
                </wp:positionH>
                <wp:positionV relativeFrom="paragraph">
                  <wp:posOffset>661670</wp:posOffset>
                </wp:positionV>
                <wp:extent cx="1864995" cy="1902460"/>
                <wp:effectExtent l="13335" t="13970" r="7620" b="762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EC358" id="Straight Connector 13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52.1pt" to="204.1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" strokeweight=".8pt"/>
            </w:pict>
          </mc:Fallback>
        </mc:AlternateContent>
      </w:r>
      <w:r>
        <w:rPr>
          <w:noProof/>
          <w:sz w:val="20"/>
        </w:rPr>
        <mc:AlternateContent>
          <mc:Choice Requires="wps">
            <w:drawing>
              <wp:anchor distT="0" distB="0" distL="114300" distR="114300" simplePos="0" relativeHeight="251681792" behindDoc="0" locked="0" layoutInCell="1" allowOverlap="1" wp14:anchorId="42D1D758" wp14:editId="75755499">
                <wp:simplePos x="0" y="0"/>
                <wp:positionH relativeFrom="column">
                  <wp:posOffset>-178435</wp:posOffset>
                </wp:positionH>
                <wp:positionV relativeFrom="paragraph">
                  <wp:posOffset>2564130</wp:posOffset>
                </wp:positionV>
                <wp:extent cx="8012430" cy="635"/>
                <wp:effectExtent l="12065" t="11430" r="5080" b="6985"/>
                <wp:wrapNone/>
                <wp:docPr id="131" name="Straight Connector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411EC3" id="Straight Connector 13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" strokeweight=".8pt"/>
            </w:pict>
          </mc:Fallback>
        </mc:AlternateContent>
      </w:r>
      <w:r>
        <w:rPr>
          <w:noProof/>
          <w:sz w:val="20"/>
        </w:rPr>
        <mc:AlternateContent>
          <mc:Choice Requires="wps">
            <w:drawing>
              <wp:anchor distT="0" distB="0" distL="114300" distR="114300" simplePos="0" relativeHeight="251676672" behindDoc="0" locked="0" layoutInCell="1" allowOverlap="1" wp14:anchorId="073F1CDF" wp14:editId="23EE2B69">
                <wp:simplePos x="0" y="0"/>
                <wp:positionH relativeFrom="column">
                  <wp:posOffset>4804410</wp:posOffset>
                </wp:positionH>
                <wp:positionV relativeFrom="paragraph">
                  <wp:posOffset>169545</wp:posOffset>
                </wp:positionV>
                <wp:extent cx="998220" cy="487045"/>
                <wp:effectExtent l="0" t="0" r="0" b="8255"/>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3DA3C69" w14:textId="6B52B482" w:rsidR="001443D3" w:rsidRDefault="001443D3" w:rsidP="001443D3">
                            <w:pPr>
                              <w:jc w:val="center"/>
                            </w:pPr>
                            <w:r>
                              <w:t>Underpaid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F1CDF" id="Rectangle 130" o:spid="_x0000_s1029" style="position:absolute;margin-left:378.3pt;margin-top:13.35pt;width:78.6pt;height:38.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" fillcolor="black [3200]" stroked="f">
                <v:fill opacity="32896f"/>
                <v:textbox>
                  <w:txbxContent>
                    <w:p w14:paraId="43DA3C69" w14:textId="6B52B482" w:rsidR="001443D3" w:rsidRDefault="001443D3" w:rsidP="001443D3">
                      <w:pPr>
                        <w:jc w:val="center"/>
                      </w:pPr>
                      <w:r>
                        <w:t>Underpaid</w:t>
                      </w:r>
                    </w:p>
                  </w:txbxContent>
                </v:textbox>
              </v:rect>
            </w:pict>
          </mc:Fallback>
        </mc:AlternateContent>
      </w:r>
      <w:r>
        <w:rPr>
          <w:noProof/>
          <w:sz w:val="20"/>
        </w:rPr>
        <mc:AlternateContent>
          <mc:Choice Requires="wps">
            <w:drawing>
              <wp:anchor distT="0" distB="0" distL="114300" distR="114300" simplePos="0" relativeHeight="251671552" behindDoc="0" locked="0" layoutInCell="1" allowOverlap="1" wp14:anchorId="1B433895" wp14:editId="19F3C32C">
                <wp:simplePos x="0" y="0"/>
                <wp:positionH relativeFrom="column">
                  <wp:posOffset>2564130</wp:posOffset>
                </wp:positionH>
                <wp:positionV relativeFrom="paragraph">
                  <wp:posOffset>169545</wp:posOffset>
                </wp:positionV>
                <wp:extent cx="998220" cy="487045"/>
                <wp:effectExtent l="0" t="0" r="0" b="8255"/>
                <wp:wrapNone/>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84FAF4C" w14:textId="6DD29CE7" w:rsidR="001443D3" w:rsidRDefault="001443D3" w:rsidP="001443D3">
                            <w:pPr>
                              <w:jc w:val="center"/>
                            </w:pPr>
                            <w:r>
                              <w:t>Company’s wrong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33895" id="Rectangle 129" o:spid="_x0000_s1030" style="position:absolute;margin-left:201.9pt;margin-top:13.35pt;width:78.6pt;height:38.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" fillcolor="black [3200]" stroked="f">
                <v:fill opacity="32896f"/>
                <v:textbox>
                  <w:txbxContent>
                    <w:p w14:paraId="284FAF4C" w14:textId="6DD29CE7" w:rsidR="001443D3" w:rsidRDefault="001443D3" w:rsidP="001443D3">
                      <w:pPr>
                        <w:jc w:val="center"/>
                      </w:pPr>
                      <w:r>
                        <w:t>Company’s wrong policy</w:t>
                      </w:r>
                    </w:p>
                  </w:txbxContent>
                </v:textbox>
              </v:rect>
            </w:pict>
          </mc:Fallback>
        </mc:AlternateContent>
      </w:r>
      <w:r>
        <w:rPr>
          <w:noProof/>
          <w:sz w:val="20"/>
        </w:rPr>
        <mc:AlternateContent>
          <mc:Choice Requires="wps">
            <w:drawing>
              <wp:anchor distT="0" distB="0" distL="114300" distR="114300" simplePos="0" relativeHeight="251665408" behindDoc="0" locked="0" layoutInCell="1" allowOverlap="1" wp14:anchorId="7CDE6DFD" wp14:editId="33321B13">
                <wp:simplePos x="0" y="0"/>
                <wp:positionH relativeFrom="column">
                  <wp:posOffset>228600</wp:posOffset>
                </wp:positionH>
                <wp:positionV relativeFrom="paragraph">
                  <wp:posOffset>169545</wp:posOffset>
                </wp:positionV>
                <wp:extent cx="998220" cy="487045"/>
                <wp:effectExtent l="0" t="0" r="0" b="8255"/>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chemeClr val="dk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68F6CA5" w14:textId="022BC757" w:rsidR="004171A8" w:rsidRDefault="001443D3" w:rsidP="004171A8">
                            <w:pPr>
                              <w:jc w:val="center"/>
                            </w:pPr>
                            <w:r>
                              <w:t>Overworking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E6DFD" id="Rectangle 128" o:spid="_x0000_s1031" style="position:absolute;margin-left:18pt;margin-top:13.35pt;width:78.6pt;height:3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" fillcolor="black [3200]" stroked="f">
                <v:fill opacity="32896f"/>
                <v:textbox>
                  <w:txbxContent>
                    <w:p w14:paraId="668F6CA5" w14:textId="022BC757" w:rsidR="004171A8" w:rsidRDefault="001443D3" w:rsidP="004171A8">
                      <w:pPr>
                        <w:jc w:val="center"/>
                      </w:pPr>
                      <w:r>
                        <w:t>Overworking</w:t>
                      </w:r>
                    </w:p>
                  </w:txbxContent>
                </v:textbox>
              </v:rect>
            </w:pict>
          </mc:Fallback>
        </mc:AlternateContent>
      </w:r>
      <w:r>
        <w:rPr>
          <w:noProof/>
          <w:sz w:val="20"/>
        </w:rPr>
        <mc:AlternateContent>
          <mc:Choice Requires="wps">
            <w:drawing>
              <wp:anchor distT="0" distB="0" distL="114300" distR="114300" simplePos="0" relativeHeight="251713536" behindDoc="0" locked="0" layoutInCell="1" allowOverlap="1" wp14:anchorId="7C2E7626" wp14:editId="7E3F6F85">
                <wp:simplePos x="0" y="0"/>
                <wp:positionH relativeFrom="column">
                  <wp:posOffset>7843520</wp:posOffset>
                </wp:positionH>
                <wp:positionV relativeFrom="paragraph">
                  <wp:posOffset>2378710</wp:posOffset>
                </wp:positionV>
                <wp:extent cx="1059815" cy="363220"/>
                <wp:effectExtent l="0" t="0" r="6985" b="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38C96C3" w14:textId="427F4A3C" w:rsidR="004171A8" w:rsidRPr="001443D3" w:rsidRDefault="001443D3" w:rsidP="004171A8">
                            <w:pPr>
                              <w:jc w:val="center"/>
                              <w:rPr>
                                <w:b/>
                                <w:sz w:val="14"/>
                                <w:szCs w:val="14"/>
                              </w:rPr>
                            </w:pPr>
                            <w:r w:rsidRPr="001443D3">
                              <w:rPr>
                                <w:b/>
                                <w:sz w:val="14"/>
                                <w:szCs w:val="14"/>
                              </w:rPr>
                              <w:t>Employee job dissatisfaction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2E7626" id="_x0000_t202" coordsize="21600,21600" o:spt="202" path="m,l,21600r21600,l21600,xe">
                <v:stroke joinstyle="miter"/>
                <v:path gradientshapeok="t" o:connecttype="rect"/>
              </v:shapetype>
              <v:shape id="Text Box 127" o:spid="_x0000_s1032" type="#_x0000_t202" style="position:absolute;margin-left:617.6pt;margin-top:187.3pt;width:83.45pt;height:28.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" fillcolor="#c0504d [3205]" stroked="f">
                <v:fill opacity="32896f"/>
                <v:textbox>
                  <w:txbxContent>
                    <w:p w14:paraId="638C96C3" w14:textId="427F4A3C" w:rsidR="004171A8" w:rsidRPr="001443D3" w:rsidRDefault="001443D3" w:rsidP="004171A8">
                      <w:pPr>
                        <w:jc w:val="center"/>
                        <w:rPr>
                          <w:b/>
                          <w:sz w:val="14"/>
                          <w:szCs w:val="14"/>
                        </w:rPr>
                      </w:pPr>
                      <w:r w:rsidRPr="001443D3">
                        <w:rPr>
                          <w:b/>
                          <w:sz w:val="14"/>
                          <w:szCs w:val="14"/>
                        </w:rPr>
                        <w:t>Employee job dissatisfaction</w:t>
                      </w:r>
                    </w:p>
                  </w:txbxContent>
                </v:textbox>
              </v:shape>
            </w:pict>
          </mc:Fallback>
        </mc:AlternateContent>
      </w:r>
    </w:p>
    <w:p w14:paraId="206517FE" w14:textId="24FB01A0" w:rsidR="004171A8" w:rsidRDefault="004171A8">
      <w:pPr>
        <w:rPr>
          <w:b/>
          <w:szCs w:val="32"/>
          <w:highlight w:val="white"/>
        </w:rPr>
      </w:pPr>
      <w:r>
        <w:rPr>
          <w:highlight w:val="white"/>
        </w:rPr>
        <w:br w:type="page"/>
      </w:r>
    </w:p>
    <w:bookmarkEnd w:id="3"/>
    <w:bookmarkEnd w:id="5"/>
    <w:p w14:paraId="57412E51" w14:textId="193A244D" w:rsidR="004171A8" w:rsidRDefault="004171A8" w:rsidP="001A7E0A">
      <w:pPr>
        <w:pStyle w:val="Heading2"/>
        <w:rPr>
          <w:highlight w:val="white"/>
        </w:rPr>
        <w:sectPr w:rsidR="004171A8" w:rsidSect="004171A8">
          <w:pgSz w:w="16834" w:h="11909" w:orient="landscape"/>
          <w:pgMar w:top="1440" w:right="1440" w:bottom="1440" w:left="1440" w:header="720" w:footer="720" w:gutter="0"/>
          <w:pgNumType w:start="1"/>
          <w:cols w:space="720"/>
        </w:sectPr>
      </w:pPr>
    </w:p>
    <w:p w14:paraId="00000018" w14:textId="656E65B8" w:rsidR="00BD0D66" w:rsidRDefault="00A40E42" w:rsidP="001A7E0A">
      <w:pPr>
        <w:pStyle w:val="Heading2"/>
        <w:rPr>
          <w:highlight w:val="white"/>
        </w:rPr>
      </w:pPr>
      <w:r>
        <w:rPr>
          <w:highlight w:val="white"/>
        </w:rPr>
        <w:lastRenderedPageBreak/>
        <w:t>Range of Solutions of the Underpayment</w:t>
      </w:r>
      <w:bookmarkEnd w:id="4"/>
    </w:p>
    <w:p w14:paraId="00000019" w14:textId="77777777" w:rsidR="00BD0D66" w:rsidRDefault="00A40E42">
      <w:pPr>
        <w:spacing w:line="360" w:lineRule="auto"/>
        <w:jc w:val="both"/>
        <w:rPr>
          <w:highlight w:val="white"/>
        </w:rPr>
      </w:pPr>
      <w:r>
        <w:rPr>
          <w:highlight w:val="white"/>
        </w:rPr>
        <w:t xml:space="preserve">There are multiple solutions that can </w:t>
      </w:r>
      <w:proofErr w:type="gramStart"/>
      <w:r>
        <w:rPr>
          <w:highlight w:val="white"/>
        </w:rPr>
        <w:t>actually omit</w:t>
      </w:r>
      <w:proofErr w:type="gramEnd"/>
      <w:r>
        <w:rPr>
          <w:highlight w:val="white"/>
        </w:rPr>
        <w:t xml:space="preserve"> the problems of underpayment. Some of those solutions are,</w:t>
      </w:r>
    </w:p>
    <w:p w14:paraId="0000001A" w14:textId="77777777" w:rsidR="00BD0D66" w:rsidRDefault="00A40E42">
      <w:pPr>
        <w:spacing w:line="360" w:lineRule="auto"/>
        <w:jc w:val="both"/>
        <w:rPr>
          <w:highlight w:val="white"/>
        </w:rPr>
      </w:pPr>
      <w:r>
        <w:rPr>
          <w:b/>
          <w:highlight w:val="white"/>
        </w:rPr>
        <w:t>Paying Medical and Insurance Coverage-</w:t>
      </w:r>
      <w:r>
        <w:rPr>
          <w:highlight w:val="white"/>
        </w:rPr>
        <w:t xml:space="preserve"> Underpayment issues can be solved by paying medical allowances and insurance coverage for the whole family. Employees who get sick during work hours or while working in the office get paid the full medical allowances by the company. Tesco can improve their employee health policy by providing </w:t>
      </w:r>
      <w:proofErr w:type="spellStart"/>
      <w:r>
        <w:rPr>
          <w:highlight w:val="white"/>
        </w:rPr>
        <w:t>mediclaim</w:t>
      </w:r>
      <w:proofErr w:type="spellEnd"/>
      <w:r>
        <w:rPr>
          <w:highlight w:val="white"/>
        </w:rPr>
        <w:t xml:space="preserve"> insurance for the whole family, like for the wife or husband and daughter and son. This will apparently need proper monitoring and strategy to implement but in the long run it will be a grand </w:t>
      </w:r>
      <w:proofErr w:type="gramStart"/>
      <w:r>
        <w:rPr>
          <w:highlight w:val="white"/>
        </w:rPr>
        <w:t>success</w:t>
      </w:r>
      <w:proofErr w:type="gramEnd"/>
      <w:r>
        <w:rPr>
          <w:highlight w:val="white"/>
        </w:rPr>
        <w:t xml:space="preserve"> and no one can actually complain about getting underpayments.</w:t>
      </w:r>
    </w:p>
    <w:p w14:paraId="0000001B" w14:textId="77777777" w:rsidR="00BD0D66" w:rsidRDefault="00A40E42">
      <w:pPr>
        <w:spacing w:line="360" w:lineRule="auto"/>
        <w:jc w:val="both"/>
        <w:rPr>
          <w:highlight w:val="white"/>
        </w:rPr>
      </w:pPr>
      <w:r>
        <w:rPr>
          <w:b/>
          <w:highlight w:val="white"/>
        </w:rPr>
        <w:t>Incentives-</w:t>
      </w:r>
      <w:r>
        <w:rPr>
          <w:highlight w:val="white"/>
        </w:rPr>
        <w:t xml:space="preserve"> Providing incentives is a great way to omit the issue of underpayment. Tesco can update its policies in order to arrange the process of providing incentives as per the achievement of the target. Those people who can achieve the target will get incentives of a certain percentage of their total payment. This will accordingly help in motivating the employees as well. Motivation is an internal feeling and productivity is the amount of work one can do during a day and that is connected to each other as motivation elevates people to do the work in order to reach the goal (</w:t>
      </w:r>
      <w:proofErr w:type="spellStart"/>
      <w:r>
        <w:rPr>
          <w:color w:val="222222"/>
          <w:highlight w:val="white"/>
        </w:rPr>
        <w:t>Iswara</w:t>
      </w:r>
      <w:proofErr w:type="spellEnd"/>
      <w:r>
        <w:rPr>
          <w:color w:val="222222"/>
          <w:highlight w:val="white"/>
        </w:rPr>
        <w:t xml:space="preserve"> et al., 2021</w:t>
      </w:r>
      <w:r>
        <w:rPr>
          <w:highlight w:val="white"/>
        </w:rPr>
        <w:t>).</w:t>
      </w:r>
    </w:p>
    <w:p w14:paraId="0000001C" w14:textId="77777777" w:rsidR="00BD0D66" w:rsidRDefault="00A40E42">
      <w:pPr>
        <w:spacing w:line="360" w:lineRule="auto"/>
        <w:jc w:val="both"/>
        <w:rPr>
          <w:highlight w:val="white"/>
        </w:rPr>
      </w:pPr>
      <w:r>
        <w:rPr>
          <w:b/>
          <w:highlight w:val="white"/>
        </w:rPr>
        <w:t>Regular Audit-</w:t>
      </w:r>
      <w:r>
        <w:rPr>
          <w:highlight w:val="white"/>
        </w:rPr>
        <w:t xml:space="preserve"> The confusion of the wrong database can only be solved by proceeding with a regular audit. A regular audit will help in seeing the details of every employee and their work progress will get analysed and it will help in keeping an eye on the database and any wrong thing can be corrected at this time. Also, a regular audit will help in keeping the track of every employee and their work progress and it will help in giving out the proper payment as well. Tesco can arrange monthly audits and it will help them in overcoming the issue of underpayment.   </w:t>
      </w:r>
    </w:p>
    <w:p w14:paraId="0000001D" w14:textId="77777777" w:rsidR="00BD0D66" w:rsidRDefault="00A40E42">
      <w:pPr>
        <w:spacing w:line="360" w:lineRule="auto"/>
        <w:jc w:val="both"/>
        <w:rPr>
          <w:highlight w:val="white"/>
        </w:rPr>
      </w:pPr>
      <w:r>
        <w:rPr>
          <w:b/>
          <w:highlight w:val="white"/>
        </w:rPr>
        <w:t>Basic Pay Increase-</w:t>
      </w:r>
      <w:r>
        <w:rPr>
          <w:highlight w:val="white"/>
        </w:rPr>
        <w:t xml:space="preserve"> Various companies have various payrolls. But the companies should take care of the basic pay and it must fulfil the national minimum wage. Tesco needs to increase their basic pay and it should be more than or equal to the minimum national wage of the UK. Also, basic payments must not be equal for all the employees. But it always needs to have a balance there.   </w:t>
      </w:r>
    </w:p>
    <w:p w14:paraId="0000001E" w14:textId="77777777" w:rsidR="00BD0D66" w:rsidRDefault="00BD0D66">
      <w:pPr>
        <w:spacing w:line="360" w:lineRule="auto"/>
        <w:jc w:val="both"/>
        <w:rPr>
          <w:highlight w:val="white"/>
        </w:rPr>
      </w:pPr>
    </w:p>
    <w:p w14:paraId="0000001F" w14:textId="77777777" w:rsidR="00BD0D66" w:rsidRDefault="00A40E42" w:rsidP="001A7E0A">
      <w:pPr>
        <w:pStyle w:val="Heading2"/>
        <w:rPr>
          <w:highlight w:val="white"/>
        </w:rPr>
      </w:pPr>
      <w:bookmarkStart w:id="6" w:name="_Toc88317304"/>
      <w:r>
        <w:rPr>
          <w:highlight w:val="white"/>
        </w:rPr>
        <w:t>Appropriate Solutions for Tesco to Overcome Underpayment Issue</w:t>
      </w:r>
      <w:bookmarkEnd w:id="6"/>
    </w:p>
    <w:p w14:paraId="00000020" w14:textId="77777777" w:rsidR="00BD0D66" w:rsidRDefault="00A40E42">
      <w:pPr>
        <w:spacing w:line="360" w:lineRule="auto"/>
        <w:jc w:val="both"/>
        <w:rPr>
          <w:highlight w:val="white"/>
        </w:rPr>
      </w:pPr>
      <w:r>
        <w:rPr>
          <w:highlight w:val="white"/>
        </w:rPr>
        <w:t xml:space="preserve">Among the above-mentioned solutions, the most appropriate solution for Tesco is incentives and regular audit. </w:t>
      </w:r>
      <w:proofErr w:type="gramStart"/>
      <w:r>
        <w:rPr>
          <w:highlight w:val="white"/>
        </w:rPr>
        <w:t>Both of these</w:t>
      </w:r>
      <w:proofErr w:type="gramEnd"/>
      <w:r>
        <w:rPr>
          <w:highlight w:val="white"/>
        </w:rPr>
        <w:t xml:space="preserve"> will be the most appropriate as both of these will help in overcoming the issue of underpayment and help in motivating the employees along with </w:t>
      </w:r>
      <w:r>
        <w:rPr>
          <w:highlight w:val="white"/>
        </w:rPr>
        <w:lastRenderedPageBreak/>
        <w:t xml:space="preserve">helping in increasing the productivity in the employees. The productivity and motivation increasing process will automatically increase the job commitment and job satisfaction in the employees. Employees and employers need to have integration and that can only happen by </w:t>
      </w:r>
      <w:proofErr w:type="gramStart"/>
      <w:r>
        <w:rPr>
          <w:highlight w:val="white"/>
        </w:rPr>
        <w:t>making adjustments</w:t>
      </w:r>
      <w:proofErr w:type="gramEnd"/>
      <w:r>
        <w:rPr>
          <w:highlight w:val="white"/>
        </w:rPr>
        <w:t xml:space="preserve"> (</w:t>
      </w:r>
      <w:r>
        <w:rPr>
          <w:color w:val="222222"/>
          <w:highlight w:val="white"/>
        </w:rPr>
        <w:t>Wang and Seifert, 2020</w:t>
      </w:r>
      <w:r>
        <w:rPr>
          <w:highlight w:val="white"/>
        </w:rPr>
        <w:t xml:space="preserve">). Along with that, the regular audits as stated earlier will help in analysing the database on a regular basis and that will help in omitting the mistakes of the database. Also, paying incentives helps in analysing the performance of the employees and will help in bringing transparency to the payment system. As </w:t>
      </w:r>
      <w:proofErr w:type="gramStart"/>
      <w:r>
        <w:rPr>
          <w:highlight w:val="white"/>
        </w:rPr>
        <w:t>stated</w:t>
      </w:r>
      <w:proofErr w:type="gramEnd"/>
      <w:r>
        <w:rPr>
          <w:highlight w:val="white"/>
        </w:rPr>
        <w:t xml:space="preserve"> earlier incentives will also keep the workers motivated and it will bring more productivity.  Along with that, they are multiple consequences that can also be omitted by these solutions. Tesco can also try out giving out all the remaining amount to the workers and improve its policies to improve its payment method. </w:t>
      </w:r>
      <w:proofErr w:type="gramStart"/>
      <w:r>
        <w:rPr>
          <w:highlight w:val="white"/>
        </w:rPr>
        <w:t>So</w:t>
      </w:r>
      <w:proofErr w:type="gramEnd"/>
      <w:r>
        <w:rPr>
          <w:highlight w:val="white"/>
        </w:rPr>
        <w:t xml:space="preserve"> the most appropriate method for Tesco is to provide incentives and implementation of regular audits. Both these solutions help in keeping the homeostasis of the company. This will also keep the workers’ morale </w:t>
      </w:r>
      <w:proofErr w:type="gramStart"/>
      <w:r>
        <w:rPr>
          <w:highlight w:val="white"/>
        </w:rPr>
        <w:t>high</w:t>
      </w:r>
      <w:proofErr w:type="gramEnd"/>
      <w:r>
        <w:rPr>
          <w:highlight w:val="white"/>
        </w:rPr>
        <w:t xml:space="preserve"> and they will work with higher efficiency and effectiveness and the profits will be the same as Tesco.</w:t>
      </w:r>
    </w:p>
    <w:p w14:paraId="00000021" w14:textId="77777777" w:rsidR="00BD0D66" w:rsidRDefault="00BD0D66">
      <w:pPr>
        <w:spacing w:line="360" w:lineRule="auto"/>
        <w:jc w:val="both"/>
        <w:rPr>
          <w:highlight w:val="white"/>
        </w:rPr>
      </w:pPr>
    </w:p>
    <w:p w14:paraId="00000022" w14:textId="77777777" w:rsidR="00BD0D66" w:rsidRDefault="00A40E42" w:rsidP="001A7E0A">
      <w:pPr>
        <w:pStyle w:val="Heading2"/>
        <w:rPr>
          <w:highlight w:val="white"/>
        </w:rPr>
      </w:pPr>
      <w:bookmarkStart w:id="7" w:name="_Toc88317305"/>
      <w:r>
        <w:rPr>
          <w:highlight w:val="white"/>
        </w:rPr>
        <w:t>Plan for Implementing the Solution</w:t>
      </w:r>
      <w:bookmarkEnd w:id="7"/>
      <w:r>
        <w:rPr>
          <w:highlight w:val="white"/>
        </w:rPr>
        <w:t xml:space="preserve"> </w:t>
      </w:r>
    </w:p>
    <w:p w14:paraId="00000023" w14:textId="77777777" w:rsidR="00BD0D66" w:rsidRDefault="00A40E42">
      <w:pPr>
        <w:spacing w:line="360" w:lineRule="auto"/>
        <w:jc w:val="both"/>
        <w:rPr>
          <w:highlight w:val="white"/>
        </w:rPr>
      </w:pPr>
      <w:r>
        <w:rPr>
          <w:highlight w:val="white"/>
        </w:rPr>
        <w:t xml:space="preserve">The solutions for underpayment are incentives and regular audit. Tesco can arrange monthly audits just before the time of payment. </w:t>
      </w:r>
      <w:proofErr w:type="gramStart"/>
      <w:r>
        <w:rPr>
          <w:highlight w:val="white"/>
        </w:rPr>
        <w:t>Also</w:t>
      </w:r>
      <w:proofErr w:type="gramEnd"/>
      <w:r>
        <w:rPr>
          <w:highlight w:val="white"/>
        </w:rPr>
        <w:t xml:space="preserve"> Tesco can recruit proper and experienced delegates who can do the audit in a proper and efficient way. </w:t>
      </w:r>
      <w:proofErr w:type="gramStart"/>
      <w:r>
        <w:rPr>
          <w:highlight w:val="white"/>
        </w:rPr>
        <w:t>Also</w:t>
      </w:r>
      <w:proofErr w:type="gramEnd"/>
      <w:r>
        <w:rPr>
          <w:highlight w:val="white"/>
        </w:rPr>
        <w:t xml:space="preserve"> about the incentives. The incentives can be calculated </w:t>
      </w:r>
      <w:proofErr w:type="gramStart"/>
      <w:r>
        <w:rPr>
          <w:highlight w:val="white"/>
        </w:rPr>
        <w:t>on the basis of</w:t>
      </w:r>
      <w:proofErr w:type="gramEnd"/>
      <w:r>
        <w:rPr>
          <w:highlight w:val="white"/>
        </w:rPr>
        <w:t xml:space="preserve"> daily targets. The daily tasks workers are appointed to and whoever finishes the target with the most efficiency and in a proper time, they can get the incentives. Also, Tesco can arrange monthly and yearly incentives. Economists believe that people work and invest their time and energy to return it as money (</w:t>
      </w:r>
      <w:proofErr w:type="spellStart"/>
      <w:r>
        <w:rPr>
          <w:color w:val="222222"/>
          <w:highlight w:val="white"/>
        </w:rPr>
        <w:t>Cassar</w:t>
      </w:r>
      <w:proofErr w:type="spellEnd"/>
      <w:r>
        <w:rPr>
          <w:color w:val="222222"/>
          <w:highlight w:val="white"/>
        </w:rPr>
        <w:t xml:space="preserve"> and Meier, 2018</w:t>
      </w:r>
      <w:r>
        <w:rPr>
          <w:highlight w:val="white"/>
        </w:rPr>
        <w:t xml:space="preserve">). Workers who did not absent more than 3 days in a month can get an incentive amount and along with that, workers who achieved the most target can get the incentives at the end of the year. </w:t>
      </w:r>
    </w:p>
    <w:p w14:paraId="00000024" w14:textId="77777777" w:rsidR="00BD0D66" w:rsidRDefault="00A40E42">
      <w:pPr>
        <w:spacing w:line="360" w:lineRule="auto"/>
        <w:jc w:val="both"/>
        <w:rPr>
          <w:highlight w:val="white"/>
        </w:rPr>
      </w:pPr>
      <w:r>
        <w:rPr>
          <w:highlight w:val="white"/>
        </w:rPr>
        <w:t>Along with that, Tesco needs to appoint people and executive employees who can monitor the whole situation and keep a track record of all the employees. So, in essence, summarising all the needful tasks for Tesco to implement the plans of solutions are-</w:t>
      </w:r>
    </w:p>
    <w:p w14:paraId="00000025" w14:textId="77777777" w:rsidR="00BD0D66" w:rsidRDefault="00A40E42">
      <w:pPr>
        <w:numPr>
          <w:ilvl w:val="0"/>
          <w:numId w:val="2"/>
        </w:numPr>
        <w:spacing w:line="360" w:lineRule="auto"/>
        <w:jc w:val="both"/>
        <w:rPr>
          <w:highlight w:val="white"/>
        </w:rPr>
      </w:pPr>
      <w:r>
        <w:rPr>
          <w:highlight w:val="white"/>
        </w:rPr>
        <w:t>Tesco needs to hire delegates who are experienced in audit and calculations and can do a monthly audit.</w:t>
      </w:r>
    </w:p>
    <w:p w14:paraId="00000026" w14:textId="77777777" w:rsidR="00BD0D66" w:rsidRDefault="00A40E42">
      <w:pPr>
        <w:numPr>
          <w:ilvl w:val="0"/>
          <w:numId w:val="2"/>
        </w:numPr>
        <w:spacing w:line="360" w:lineRule="auto"/>
        <w:jc w:val="both"/>
        <w:rPr>
          <w:highlight w:val="white"/>
        </w:rPr>
      </w:pPr>
      <w:r>
        <w:rPr>
          <w:highlight w:val="white"/>
        </w:rPr>
        <w:t>Tesco needs to arrange everything for the audit before each month’s payment day.</w:t>
      </w:r>
    </w:p>
    <w:p w14:paraId="00000027" w14:textId="77777777" w:rsidR="00BD0D66" w:rsidRDefault="00A40E42">
      <w:pPr>
        <w:numPr>
          <w:ilvl w:val="0"/>
          <w:numId w:val="2"/>
        </w:numPr>
        <w:spacing w:line="360" w:lineRule="auto"/>
        <w:jc w:val="both"/>
        <w:rPr>
          <w:highlight w:val="white"/>
        </w:rPr>
      </w:pPr>
      <w:r>
        <w:rPr>
          <w:highlight w:val="white"/>
        </w:rPr>
        <w:t>Tesco must hire employees who can supervise the daily activities of the employees.</w:t>
      </w:r>
    </w:p>
    <w:p w14:paraId="00000028" w14:textId="77777777" w:rsidR="00BD0D66" w:rsidRDefault="00A40E42">
      <w:pPr>
        <w:numPr>
          <w:ilvl w:val="0"/>
          <w:numId w:val="2"/>
        </w:numPr>
        <w:spacing w:line="360" w:lineRule="auto"/>
        <w:jc w:val="both"/>
        <w:rPr>
          <w:highlight w:val="white"/>
        </w:rPr>
      </w:pPr>
      <w:r>
        <w:rPr>
          <w:highlight w:val="white"/>
        </w:rPr>
        <w:t>The company can calculate the percentage each employee will get as their incentives.</w:t>
      </w:r>
    </w:p>
    <w:p w14:paraId="00000029" w14:textId="77777777" w:rsidR="00BD0D66" w:rsidRDefault="00A40E42">
      <w:pPr>
        <w:numPr>
          <w:ilvl w:val="0"/>
          <w:numId w:val="2"/>
        </w:numPr>
        <w:spacing w:line="360" w:lineRule="auto"/>
        <w:jc w:val="both"/>
        <w:rPr>
          <w:highlight w:val="white"/>
        </w:rPr>
      </w:pPr>
      <w:r>
        <w:rPr>
          <w:highlight w:val="white"/>
        </w:rPr>
        <w:lastRenderedPageBreak/>
        <w:t xml:space="preserve">The company must calculate the daily incentive percentage, monthly incentive percentage and yearly incentive percentage.     </w:t>
      </w:r>
    </w:p>
    <w:p w14:paraId="0000002A" w14:textId="77777777" w:rsidR="00BD0D66" w:rsidRDefault="00A40E42">
      <w:pPr>
        <w:spacing w:line="360" w:lineRule="auto"/>
        <w:jc w:val="both"/>
        <w:rPr>
          <w:highlight w:val="white"/>
        </w:rPr>
      </w:pPr>
      <w:r>
        <w:rPr>
          <w:highlight w:val="white"/>
        </w:rPr>
        <w:t xml:space="preserve"> </w:t>
      </w:r>
    </w:p>
    <w:p w14:paraId="0000002B" w14:textId="77777777" w:rsidR="00BD0D66" w:rsidRDefault="00A40E42" w:rsidP="001A7E0A">
      <w:pPr>
        <w:pStyle w:val="Heading2"/>
        <w:rPr>
          <w:highlight w:val="white"/>
        </w:rPr>
      </w:pPr>
      <w:bookmarkStart w:id="8" w:name="_Toc88317306"/>
      <w:r>
        <w:rPr>
          <w:highlight w:val="white"/>
        </w:rPr>
        <w:t>Ways of Communicating the Plan with Stakeholders</w:t>
      </w:r>
      <w:bookmarkEnd w:id="8"/>
    </w:p>
    <w:p w14:paraId="0000002C" w14:textId="77777777" w:rsidR="00BD0D66" w:rsidRDefault="00A40E42">
      <w:pPr>
        <w:spacing w:line="360" w:lineRule="auto"/>
        <w:jc w:val="both"/>
        <w:rPr>
          <w:highlight w:val="white"/>
        </w:rPr>
      </w:pPr>
      <w:r>
        <w:rPr>
          <w:highlight w:val="white"/>
        </w:rPr>
        <w:t>The plan cannot be executed without the help of other employees and other stakeholders and shareholders. Each stakeholder will need to participate in this implementation. The strategy implementation helps in managing the change in the organisation and in turn change management helps in sustainable development (</w:t>
      </w:r>
      <w:r>
        <w:rPr>
          <w:color w:val="222222"/>
          <w:highlight w:val="white"/>
        </w:rPr>
        <w:t xml:space="preserve">Thakur and </w:t>
      </w:r>
      <w:proofErr w:type="spellStart"/>
      <w:r>
        <w:rPr>
          <w:color w:val="222222"/>
          <w:highlight w:val="white"/>
        </w:rPr>
        <w:t>Mangla</w:t>
      </w:r>
      <w:proofErr w:type="spellEnd"/>
      <w:r>
        <w:rPr>
          <w:color w:val="222222"/>
          <w:highlight w:val="white"/>
        </w:rPr>
        <w:t>, 2019</w:t>
      </w:r>
      <w:r>
        <w:rPr>
          <w:highlight w:val="white"/>
        </w:rPr>
        <w:t xml:space="preserve">). In Tesco, before implementing the solution there are a few departments and stakeholders that need to be informed. The meetings need to be done in order to communicate the need for the solutions and for letting them know about the solution. One must summon permission from the CEO of the company. Then the human resource management can work on hiring people who are experts in auditing </w:t>
      </w:r>
      <w:proofErr w:type="gramStart"/>
      <w:r>
        <w:rPr>
          <w:highlight w:val="white"/>
        </w:rPr>
        <w:t>and also</w:t>
      </w:r>
      <w:proofErr w:type="gramEnd"/>
      <w:r>
        <w:rPr>
          <w:highlight w:val="white"/>
        </w:rPr>
        <w:t xml:space="preserve"> supervising and monitoring the employees closely. After that, the finance department can produce the monthly audit report to the experts and do the tasks in a collaborative way by bringing coordination and efficiency. After that, the operational managers can supervise the operations of the employees and the company and adhered experts for supervising the employees can work on their supervision. At the end of the day, at the end of the month and at the end of the year those experts must produce their reports about the employees and their work and their progress to the audit departments. The audit department, </w:t>
      </w:r>
      <w:proofErr w:type="gramStart"/>
      <w:r>
        <w:rPr>
          <w:highlight w:val="white"/>
        </w:rPr>
        <w:t>later on</w:t>
      </w:r>
      <w:proofErr w:type="gramEnd"/>
      <w:r>
        <w:rPr>
          <w:highlight w:val="white"/>
        </w:rPr>
        <w:t xml:space="preserve">, can decide whom to give incentives and whom to not.  </w:t>
      </w:r>
    </w:p>
    <w:p w14:paraId="0000002D" w14:textId="77777777" w:rsidR="00BD0D66" w:rsidRDefault="00BD0D66">
      <w:pPr>
        <w:spacing w:line="360" w:lineRule="auto"/>
        <w:jc w:val="both"/>
        <w:rPr>
          <w:highlight w:val="white"/>
        </w:rPr>
      </w:pPr>
    </w:p>
    <w:p w14:paraId="0000002E" w14:textId="77777777" w:rsidR="00BD0D66" w:rsidRDefault="00A40E42" w:rsidP="001A7E0A">
      <w:pPr>
        <w:pStyle w:val="Heading2"/>
        <w:rPr>
          <w:highlight w:val="white"/>
        </w:rPr>
      </w:pPr>
      <w:bookmarkStart w:id="9" w:name="_Toc88317307"/>
      <w:r>
        <w:rPr>
          <w:highlight w:val="white"/>
        </w:rPr>
        <w:t>Appropriate Monitoring and Review Techniques for Tesco</w:t>
      </w:r>
      <w:bookmarkEnd w:id="9"/>
    </w:p>
    <w:p w14:paraId="0000002F" w14:textId="77777777" w:rsidR="00BD0D66" w:rsidRDefault="00A40E42">
      <w:pPr>
        <w:spacing w:line="360" w:lineRule="auto"/>
        <w:jc w:val="both"/>
        <w:rPr>
          <w:highlight w:val="white"/>
        </w:rPr>
      </w:pPr>
      <w:r>
        <w:rPr>
          <w:highlight w:val="white"/>
        </w:rPr>
        <w:t>There are two types of monitoring and reviewing techniques Tesco can adopt that can help in the successful implementation of the plan. Those two techniques are-</w:t>
      </w:r>
    </w:p>
    <w:p w14:paraId="00000030" w14:textId="77777777" w:rsidR="00BD0D66" w:rsidRDefault="00A40E42">
      <w:pPr>
        <w:spacing w:line="360" w:lineRule="auto"/>
        <w:jc w:val="both"/>
        <w:rPr>
          <w:highlight w:val="white"/>
        </w:rPr>
      </w:pPr>
      <w:r>
        <w:rPr>
          <w:b/>
          <w:highlight w:val="white"/>
        </w:rPr>
        <w:t>Feedback System-</w:t>
      </w:r>
      <w:r>
        <w:rPr>
          <w:highlight w:val="white"/>
        </w:rPr>
        <w:t xml:space="preserve"> A feedback system helps in analysing an output process and then comparing it to the desired input and helps in taking corrective action to push the output to follow the proper input system. A feedback system helps in coordinating and helps in the implementation of the input that is basically needed (</w:t>
      </w:r>
      <w:r>
        <w:rPr>
          <w:color w:val="222222"/>
          <w:highlight w:val="white"/>
        </w:rPr>
        <w:t>Na et al., 2019</w:t>
      </w:r>
      <w:r>
        <w:rPr>
          <w:highlight w:val="white"/>
        </w:rPr>
        <w:t xml:space="preserve">). This helps in changing the output in the desired manner and implementing the solution of regular audit can be done through this process. </w:t>
      </w:r>
    </w:p>
    <w:p w14:paraId="00000031" w14:textId="77777777" w:rsidR="00BD0D66" w:rsidRDefault="00A40E42">
      <w:pPr>
        <w:spacing w:line="360" w:lineRule="auto"/>
        <w:jc w:val="both"/>
        <w:rPr>
          <w:highlight w:val="white"/>
        </w:rPr>
      </w:pPr>
      <w:r>
        <w:rPr>
          <w:b/>
          <w:highlight w:val="white"/>
        </w:rPr>
        <w:t>Participatory Monitoring-</w:t>
      </w:r>
      <w:r>
        <w:rPr>
          <w:highlight w:val="white"/>
        </w:rPr>
        <w:t xml:space="preserve"> Participatory monitoring is also known as collaborative monitoring and community-based monitoring that can be described as a monitoring system that collects the measurements and other kinds of data on a regular basis. Participatory </w:t>
      </w:r>
      <w:r>
        <w:rPr>
          <w:highlight w:val="white"/>
        </w:rPr>
        <w:lastRenderedPageBreak/>
        <w:t>monitoring leads to higher sustainability (</w:t>
      </w:r>
      <w:proofErr w:type="spellStart"/>
      <w:r>
        <w:rPr>
          <w:color w:val="222222"/>
          <w:highlight w:val="white"/>
        </w:rPr>
        <w:t>Rogito</w:t>
      </w:r>
      <w:proofErr w:type="spellEnd"/>
      <w:r>
        <w:rPr>
          <w:color w:val="222222"/>
          <w:highlight w:val="white"/>
        </w:rPr>
        <w:t xml:space="preserve">, </w:t>
      </w:r>
      <w:proofErr w:type="spellStart"/>
      <w:r>
        <w:rPr>
          <w:color w:val="222222"/>
          <w:highlight w:val="white"/>
        </w:rPr>
        <w:t>Maitho</w:t>
      </w:r>
      <w:proofErr w:type="spellEnd"/>
      <w:r>
        <w:rPr>
          <w:color w:val="222222"/>
          <w:highlight w:val="white"/>
        </w:rPr>
        <w:t xml:space="preserve"> and Nderitu, 2020</w:t>
      </w:r>
      <w:r>
        <w:rPr>
          <w:highlight w:val="white"/>
        </w:rPr>
        <w:t xml:space="preserve">). This monitoring technique will help in collecting the daily work activities of the employees and can arrange the proper incentives </w:t>
      </w:r>
      <w:proofErr w:type="gramStart"/>
      <w:r>
        <w:rPr>
          <w:highlight w:val="white"/>
        </w:rPr>
        <w:t>on a daily basis</w:t>
      </w:r>
      <w:proofErr w:type="gramEnd"/>
      <w:r>
        <w:rPr>
          <w:highlight w:val="white"/>
        </w:rPr>
        <w:t xml:space="preserve">. </w:t>
      </w:r>
    </w:p>
    <w:p w14:paraId="00000032" w14:textId="77777777" w:rsidR="00BD0D66" w:rsidRDefault="00A40E42">
      <w:pPr>
        <w:spacing w:line="360" w:lineRule="auto"/>
        <w:jc w:val="both"/>
        <w:rPr>
          <w:highlight w:val="white"/>
        </w:rPr>
      </w:pPr>
      <w:proofErr w:type="gramStart"/>
      <w:r>
        <w:rPr>
          <w:highlight w:val="white"/>
        </w:rPr>
        <w:t>Both of these</w:t>
      </w:r>
      <w:proofErr w:type="gramEnd"/>
      <w:r>
        <w:rPr>
          <w:highlight w:val="white"/>
        </w:rPr>
        <w:t xml:space="preserve"> methods are essential and must be implemented in order to successfully implement the solution in Tesco. Along with that, there are other techniques like observation, collecting survey reports, doing field surveys, interviews and many more.  </w:t>
      </w:r>
    </w:p>
    <w:p w14:paraId="00000033" w14:textId="77777777" w:rsidR="00BD0D66" w:rsidRDefault="00BD0D66">
      <w:pPr>
        <w:spacing w:line="360" w:lineRule="auto"/>
        <w:jc w:val="both"/>
        <w:rPr>
          <w:highlight w:val="white"/>
        </w:rPr>
      </w:pPr>
    </w:p>
    <w:p w14:paraId="00000034" w14:textId="77777777" w:rsidR="00BD0D66" w:rsidRDefault="00A40E42" w:rsidP="001A7E0A">
      <w:pPr>
        <w:pStyle w:val="Heading1"/>
        <w:rPr>
          <w:highlight w:val="white"/>
        </w:rPr>
      </w:pPr>
      <w:bookmarkStart w:id="10" w:name="_Toc88317308"/>
      <w:r>
        <w:rPr>
          <w:highlight w:val="white"/>
        </w:rPr>
        <w:t>Conclusion</w:t>
      </w:r>
      <w:bookmarkEnd w:id="10"/>
      <w:r>
        <w:rPr>
          <w:highlight w:val="white"/>
        </w:rPr>
        <w:t xml:space="preserve">  </w:t>
      </w:r>
    </w:p>
    <w:p w14:paraId="00000035" w14:textId="77777777" w:rsidR="00BD0D66" w:rsidRDefault="00A40E42">
      <w:pPr>
        <w:spacing w:line="360" w:lineRule="auto"/>
        <w:jc w:val="both"/>
        <w:rPr>
          <w:highlight w:val="white"/>
        </w:rPr>
      </w:pPr>
      <w:r>
        <w:rPr>
          <w:highlight w:val="white"/>
        </w:rPr>
        <w:t xml:space="preserve">In conclusion, it can be said, that the report helps in identifying the problem of Tesco is underpayment and the consequences and reasons behind underpayment. The report also helped in identifying the plausible solutions to omit the issue of underpayment. The report also described the particular and appropriate solution for Tesco that is providing incentives and regular audit. The report again stat that how to implement the solution and how to communicate the solution within the organisation. The </w:t>
      </w:r>
      <w:proofErr w:type="gramStart"/>
      <w:r>
        <w:rPr>
          <w:highlight w:val="white"/>
        </w:rPr>
        <w:t>r[</w:t>
      </w:r>
      <w:proofErr w:type="spellStart"/>
      <w:proofErr w:type="gramEnd"/>
      <w:r>
        <w:rPr>
          <w:highlight w:val="white"/>
        </w:rPr>
        <w:t>pports</w:t>
      </w:r>
      <w:proofErr w:type="spellEnd"/>
      <w:r>
        <w:rPr>
          <w:highlight w:val="white"/>
        </w:rPr>
        <w:t xml:space="preserve"> states some monitoring techniques as well that can be used by Tesco. There are several steps that need to be followed by Tesco in order to implement the solution with grand success.      </w:t>
      </w:r>
    </w:p>
    <w:p w14:paraId="00000036" w14:textId="77777777" w:rsidR="00BD0D66" w:rsidRDefault="00BD0D66">
      <w:pPr>
        <w:spacing w:line="360" w:lineRule="auto"/>
        <w:jc w:val="both"/>
        <w:rPr>
          <w:highlight w:val="white"/>
        </w:rPr>
      </w:pPr>
    </w:p>
    <w:p w14:paraId="00000037" w14:textId="77777777" w:rsidR="00BD0D66" w:rsidRDefault="00A40E42">
      <w:pPr>
        <w:spacing w:line="360" w:lineRule="auto"/>
        <w:jc w:val="both"/>
        <w:rPr>
          <w:sz w:val="24"/>
          <w:szCs w:val="24"/>
          <w:highlight w:val="white"/>
        </w:rPr>
      </w:pPr>
      <w:r>
        <w:rPr>
          <w:highlight w:val="white"/>
        </w:rPr>
        <w:t xml:space="preserve">  </w:t>
      </w:r>
      <w:r>
        <w:rPr>
          <w:sz w:val="24"/>
          <w:szCs w:val="24"/>
          <w:highlight w:val="white"/>
        </w:rPr>
        <w:t xml:space="preserve"> </w:t>
      </w:r>
    </w:p>
    <w:p w14:paraId="00000038" w14:textId="77777777" w:rsidR="00BD0D66" w:rsidRDefault="00A40E42">
      <w:pPr>
        <w:spacing w:line="360" w:lineRule="auto"/>
        <w:jc w:val="both"/>
        <w:rPr>
          <w:rFonts w:ascii="Times New Roman" w:eastAsia="Times New Roman" w:hAnsi="Times New Roman" w:cs="Times New Roman"/>
          <w:sz w:val="24"/>
          <w:szCs w:val="24"/>
        </w:rPr>
      </w:pPr>
      <w:r>
        <w:br w:type="page"/>
      </w:r>
    </w:p>
    <w:p w14:paraId="00000039" w14:textId="77777777" w:rsidR="00BD0D66" w:rsidRDefault="00A40E42" w:rsidP="001A7E0A">
      <w:pPr>
        <w:pStyle w:val="Heading1"/>
      </w:pPr>
      <w:bookmarkStart w:id="11" w:name="_Toc88317309"/>
      <w:r>
        <w:lastRenderedPageBreak/>
        <w:t>References</w:t>
      </w:r>
      <w:bookmarkEnd w:id="11"/>
    </w:p>
    <w:p w14:paraId="0000003A" w14:textId="77777777" w:rsidR="00BD0D66" w:rsidRDefault="00A40E42">
      <w:pPr>
        <w:spacing w:line="360" w:lineRule="auto"/>
        <w:jc w:val="both"/>
        <w:rPr>
          <w:b/>
        </w:rPr>
      </w:pPr>
      <w:r>
        <w:rPr>
          <w:b/>
        </w:rPr>
        <w:t>Journals</w:t>
      </w:r>
    </w:p>
    <w:p w14:paraId="3BB2848E" w14:textId="77777777" w:rsidR="001A7E0A" w:rsidRDefault="001A7E0A" w:rsidP="004235DA">
      <w:pPr>
        <w:spacing w:before="240" w:line="360" w:lineRule="auto"/>
        <w:jc w:val="both"/>
        <w:rPr>
          <w:color w:val="222222"/>
          <w:highlight w:val="white"/>
        </w:rPr>
      </w:pPr>
      <w:proofErr w:type="spellStart"/>
      <w:r>
        <w:rPr>
          <w:color w:val="222222"/>
          <w:highlight w:val="white"/>
        </w:rPr>
        <w:t>Cassar</w:t>
      </w:r>
      <w:proofErr w:type="spellEnd"/>
      <w:r>
        <w:rPr>
          <w:color w:val="222222"/>
          <w:highlight w:val="white"/>
        </w:rPr>
        <w:t xml:space="preserve">, L. and Meier, S., 2018. Nonmonetary Incentives and the Implications of Work as a Source of Meaning. </w:t>
      </w:r>
      <w:r>
        <w:rPr>
          <w:i/>
          <w:color w:val="222222"/>
          <w:highlight w:val="white"/>
        </w:rPr>
        <w:t>Journal of Economic Perspectives</w:t>
      </w:r>
      <w:r>
        <w:rPr>
          <w:color w:val="222222"/>
          <w:highlight w:val="white"/>
        </w:rPr>
        <w:t xml:space="preserve">, </w:t>
      </w:r>
      <w:r>
        <w:rPr>
          <w:i/>
          <w:color w:val="222222"/>
          <w:highlight w:val="white"/>
        </w:rPr>
        <w:t>32</w:t>
      </w:r>
      <w:r>
        <w:rPr>
          <w:color w:val="222222"/>
          <w:highlight w:val="white"/>
        </w:rPr>
        <w:t xml:space="preserve">(3), pp.215-38. Available at: </w:t>
      </w:r>
      <w:hyperlink r:id="rId10">
        <w:r>
          <w:rPr>
            <w:color w:val="1155CC"/>
            <w:highlight w:val="white"/>
            <w:u w:val="single"/>
          </w:rPr>
          <w:t>https://pubs.aeaweb.org/doi/pdfplus/10.1257/jep.32.3.215</w:t>
        </w:r>
      </w:hyperlink>
    </w:p>
    <w:p w14:paraId="4A9404CA" w14:textId="77777777" w:rsidR="001A7E0A" w:rsidRDefault="001A7E0A" w:rsidP="004235DA">
      <w:pPr>
        <w:spacing w:before="240" w:line="360" w:lineRule="auto"/>
        <w:jc w:val="both"/>
        <w:rPr>
          <w:color w:val="222222"/>
          <w:highlight w:val="white"/>
        </w:rPr>
      </w:pPr>
      <w:r>
        <w:rPr>
          <w:color w:val="222222"/>
          <w:highlight w:val="white"/>
        </w:rPr>
        <w:t xml:space="preserve">Deng, F., Ming, J. and </w:t>
      </w:r>
      <w:proofErr w:type="spellStart"/>
      <w:r>
        <w:rPr>
          <w:color w:val="222222"/>
          <w:highlight w:val="white"/>
        </w:rPr>
        <w:t>Zhe</w:t>
      </w:r>
      <w:proofErr w:type="spellEnd"/>
      <w:r>
        <w:rPr>
          <w:color w:val="222222"/>
          <w:highlight w:val="white"/>
        </w:rPr>
        <w:t xml:space="preserve">, Z., 2021. How Do Employee Underpayment and CSR Shape </w:t>
      </w:r>
      <w:proofErr w:type="spellStart"/>
      <w:r>
        <w:rPr>
          <w:color w:val="222222"/>
          <w:highlight w:val="white"/>
        </w:rPr>
        <w:t>Labor</w:t>
      </w:r>
      <w:proofErr w:type="spellEnd"/>
      <w:r>
        <w:rPr>
          <w:color w:val="222222"/>
          <w:highlight w:val="white"/>
        </w:rPr>
        <w:t xml:space="preserve"> Productivity: A Signal Incongruence </w:t>
      </w:r>
      <w:proofErr w:type="gramStart"/>
      <w:r>
        <w:rPr>
          <w:color w:val="222222"/>
          <w:highlight w:val="white"/>
        </w:rPr>
        <w:t>Perspective.</w:t>
      </w:r>
      <w:proofErr w:type="gramEnd"/>
      <w:r>
        <w:rPr>
          <w:color w:val="222222"/>
          <w:highlight w:val="white"/>
        </w:rPr>
        <w:t xml:space="preserve"> In </w:t>
      </w:r>
      <w:r>
        <w:rPr>
          <w:i/>
          <w:color w:val="222222"/>
          <w:highlight w:val="white"/>
        </w:rPr>
        <w:t>Academy of Management Proceedings</w:t>
      </w:r>
      <w:r>
        <w:rPr>
          <w:color w:val="222222"/>
          <w:highlight w:val="white"/>
        </w:rPr>
        <w:t xml:space="preserve"> (Vol. 2021, No. 1, p. 11478). Briarcliff Manor, NY 10510: Academy of Management. Available at: </w:t>
      </w:r>
      <w:hyperlink r:id="rId11">
        <w:r>
          <w:rPr>
            <w:color w:val="1155CC"/>
            <w:highlight w:val="white"/>
          </w:rPr>
          <w:t>https://doi.org/10.5465/AMBPP.2021.19</w:t>
        </w:r>
      </w:hyperlink>
    </w:p>
    <w:p w14:paraId="2B88A4FB" w14:textId="77777777" w:rsidR="001A7E0A" w:rsidRDefault="001A7E0A" w:rsidP="004235DA">
      <w:pPr>
        <w:spacing w:before="240" w:line="360" w:lineRule="auto"/>
        <w:jc w:val="both"/>
        <w:rPr>
          <w:color w:val="222222"/>
          <w:highlight w:val="white"/>
        </w:rPr>
      </w:pPr>
      <w:proofErr w:type="spellStart"/>
      <w:r>
        <w:rPr>
          <w:color w:val="222222"/>
          <w:highlight w:val="white"/>
        </w:rPr>
        <w:t>Iswara</w:t>
      </w:r>
      <w:proofErr w:type="spellEnd"/>
      <w:r>
        <w:rPr>
          <w:color w:val="222222"/>
          <w:highlight w:val="white"/>
        </w:rPr>
        <w:t xml:space="preserve">, L., </w:t>
      </w:r>
      <w:proofErr w:type="spellStart"/>
      <w:r>
        <w:rPr>
          <w:color w:val="222222"/>
          <w:highlight w:val="white"/>
        </w:rPr>
        <w:t>Rozi</w:t>
      </w:r>
      <w:proofErr w:type="spellEnd"/>
      <w:r>
        <w:rPr>
          <w:color w:val="222222"/>
          <w:highlight w:val="white"/>
        </w:rPr>
        <w:t xml:space="preserve">, R.F., </w:t>
      </w:r>
      <w:proofErr w:type="spellStart"/>
      <w:r>
        <w:rPr>
          <w:color w:val="222222"/>
          <w:highlight w:val="white"/>
        </w:rPr>
        <w:t>Istifar</w:t>
      </w:r>
      <w:proofErr w:type="spellEnd"/>
      <w:r>
        <w:rPr>
          <w:color w:val="222222"/>
          <w:highlight w:val="white"/>
        </w:rPr>
        <w:t xml:space="preserve">, V., </w:t>
      </w:r>
      <w:proofErr w:type="spellStart"/>
      <w:r>
        <w:rPr>
          <w:color w:val="222222"/>
          <w:highlight w:val="white"/>
        </w:rPr>
        <w:t>Kalay</w:t>
      </w:r>
      <w:proofErr w:type="spellEnd"/>
      <w:r>
        <w:rPr>
          <w:color w:val="222222"/>
          <w:highlight w:val="white"/>
        </w:rPr>
        <w:t xml:space="preserve">, A.G. and </w:t>
      </w:r>
      <w:proofErr w:type="spellStart"/>
      <w:r>
        <w:rPr>
          <w:color w:val="222222"/>
          <w:highlight w:val="white"/>
        </w:rPr>
        <w:t>Gunawan</w:t>
      </w:r>
      <w:proofErr w:type="spellEnd"/>
      <w:r>
        <w:rPr>
          <w:color w:val="222222"/>
          <w:highlight w:val="white"/>
        </w:rPr>
        <w:t xml:space="preserve">, F.E., 2021 Assessing Incentive-Based Motivation on the Team Productivity by an Agent-Based Model. Available at: </w:t>
      </w:r>
      <w:hyperlink r:id="rId12">
        <w:r>
          <w:rPr>
            <w:color w:val="1155CC"/>
            <w:highlight w:val="white"/>
            <w:u w:val="single"/>
          </w:rPr>
          <w:t>https://ijisrt.com/assets/upload/files/IJISRT21AUG129.pdf</w:t>
        </w:r>
      </w:hyperlink>
    </w:p>
    <w:p w14:paraId="342E04BB" w14:textId="77777777" w:rsidR="001A7E0A" w:rsidRDefault="001A7E0A" w:rsidP="004235DA">
      <w:pPr>
        <w:spacing w:before="240" w:line="360" w:lineRule="auto"/>
        <w:jc w:val="both"/>
        <w:rPr>
          <w:color w:val="222222"/>
          <w:highlight w:val="white"/>
        </w:rPr>
      </w:pPr>
      <w:r>
        <w:rPr>
          <w:color w:val="222222"/>
          <w:highlight w:val="white"/>
        </w:rPr>
        <w:t xml:space="preserve">Lee, G., Cho, S.Y., Arthurs, J. and Lee, E.K., 2019. CEO pay inequity, CEO-TMT pay gap, and acquisition premiums. </w:t>
      </w:r>
      <w:r>
        <w:rPr>
          <w:i/>
          <w:color w:val="222222"/>
          <w:highlight w:val="white"/>
        </w:rPr>
        <w:t>Journal of Business Research</w:t>
      </w:r>
      <w:r>
        <w:rPr>
          <w:color w:val="222222"/>
          <w:highlight w:val="white"/>
        </w:rPr>
        <w:t xml:space="preserve">, </w:t>
      </w:r>
      <w:r>
        <w:rPr>
          <w:i/>
          <w:color w:val="222222"/>
          <w:highlight w:val="white"/>
        </w:rPr>
        <w:t>98</w:t>
      </w:r>
      <w:r>
        <w:rPr>
          <w:color w:val="222222"/>
          <w:highlight w:val="white"/>
        </w:rPr>
        <w:t xml:space="preserve">, pp.105-116. Available at: </w:t>
      </w:r>
      <w:hyperlink r:id="rId13">
        <w:r>
          <w:rPr>
            <w:color w:val="1155CC"/>
            <w:highlight w:val="white"/>
            <w:u w:val="single"/>
          </w:rPr>
          <w:t>https://tarjomeamade.ir/wp-content/uploads/2019/05/rbt20.pdf</w:t>
        </w:r>
      </w:hyperlink>
    </w:p>
    <w:p w14:paraId="647841B7" w14:textId="77777777" w:rsidR="001A7E0A" w:rsidRDefault="001A7E0A" w:rsidP="004235DA">
      <w:pPr>
        <w:spacing w:before="240" w:line="360" w:lineRule="auto"/>
        <w:jc w:val="both"/>
        <w:rPr>
          <w:highlight w:val="white"/>
        </w:rPr>
      </w:pPr>
      <w:r>
        <w:rPr>
          <w:color w:val="222222"/>
          <w:highlight w:val="white"/>
        </w:rPr>
        <w:t xml:space="preserve">Na, J., Yang, J., Wang, S., Gao, G. and Yang, C., 2019. Unknown dynamics estimator-based output-feedback control for nonlinear pure-feedback systems. </w:t>
      </w:r>
      <w:r>
        <w:rPr>
          <w:i/>
          <w:color w:val="222222"/>
          <w:highlight w:val="white"/>
        </w:rPr>
        <w:t>IEEE Transactions on Systems, Man, and Cybernetics: Systems</w:t>
      </w:r>
      <w:r>
        <w:rPr>
          <w:color w:val="222222"/>
          <w:highlight w:val="white"/>
        </w:rPr>
        <w:t xml:space="preserve">. Available at: </w:t>
      </w:r>
      <w:hyperlink r:id="rId14">
        <w:r>
          <w:rPr>
            <w:color w:val="1155CC"/>
            <w:highlight w:val="white"/>
            <w:u w:val="single"/>
          </w:rPr>
          <w:t>https://core.ac.uk/download/pdf/323907014.pdf</w:t>
        </w:r>
      </w:hyperlink>
    </w:p>
    <w:p w14:paraId="747DE3C4" w14:textId="77777777" w:rsidR="001A7E0A" w:rsidRDefault="001A7E0A" w:rsidP="004235DA">
      <w:pPr>
        <w:spacing w:before="240" w:line="360" w:lineRule="auto"/>
        <w:jc w:val="both"/>
        <w:rPr>
          <w:color w:val="222222"/>
          <w:highlight w:val="white"/>
        </w:rPr>
      </w:pPr>
      <w:proofErr w:type="spellStart"/>
      <w:r>
        <w:rPr>
          <w:color w:val="222222"/>
          <w:highlight w:val="white"/>
        </w:rPr>
        <w:t>Nwobia</w:t>
      </w:r>
      <w:proofErr w:type="spellEnd"/>
      <w:r>
        <w:rPr>
          <w:color w:val="222222"/>
          <w:highlight w:val="white"/>
        </w:rPr>
        <w:t xml:space="preserve">, </w:t>
      </w:r>
      <w:proofErr w:type="gramStart"/>
      <w:r>
        <w:rPr>
          <w:color w:val="222222"/>
          <w:highlight w:val="white"/>
        </w:rPr>
        <w:t>I.E.</w:t>
      </w:r>
      <w:proofErr w:type="gramEnd"/>
      <w:r>
        <w:rPr>
          <w:color w:val="222222"/>
          <w:highlight w:val="white"/>
        </w:rPr>
        <w:t xml:space="preserve"> and </w:t>
      </w:r>
      <w:proofErr w:type="spellStart"/>
      <w:r>
        <w:rPr>
          <w:color w:val="222222"/>
          <w:highlight w:val="white"/>
        </w:rPr>
        <w:t>Aljohani</w:t>
      </w:r>
      <w:proofErr w:type="spellEnd"/>
      <w:r>
        <w:rPr>
          <w:color w:val="222222"/>
          <w:highlight w:val="white"/>
        </w:rPr>
        <w:t xml:space="preserve">, M.S., 2017. The effect of job dissatisfaction and workplace bullying on turnover intention: Organization climate and group cohesion as moderators. </w:t>
      </w:r>
      <w:r>
        <w:rPr>
          <w:i/>
          <w:color w:val="222222"/>
          <w:highlight w:val="white"/>
        </w:rPr>
        <w:t>International Journal of Marketing Studies</w:t>
      </w:r>
      <w:r>
        <w:rPr>
          <w:color w:val="222222"/>
          <w:highlight w:val="white"/>
        </w:rPr>
        <w:t xml:space="preserve">, </w:t>
      </w:r>
      <w:r>
        <w:rPr>
          <w:i/>
          <w:color w:val="222222"/>
          <w:highlight w:val="white"/>
        </w:rPr>
        <w:t>9</w:t>
      </w:r>
      <w:r>
        <w:rPr>
          <w:color w:val="222222"/>
          <w:highlight w:val="white"/>
        </w:rPr>
        <w:t xml:space="preserve">(3), pp.136-143. Available at: </w:t>
      </w:r>
      <w:hyperlink r:id="rId15">
        <w:r>
          <w:rPr>
            <w:color w:val="1155CC"/>
            <w:highlight w:val="white"/>
            <w:u w:val="single"/>
          </w:rPr>
          <w:t>https://pdfs.semanticscholar.org/51d9/7758a307f3ddddb9337dfcd3dd18aab8ab94.pdf</w:t>
        </w:r>
      </w:hyperlink>
    </w:p>
    <w:p w14:paraId="1C97D1B0" w14:textId="77777777" w:rsidR="001A7E0A" w:rsidRDefault="001A7E0A" w:rsidP="004235DA">
      <w:pPr>
        <w:spacing w:before="240" w:line="360" w:lineRule="auto"/>
        <w:jc w:val="both"/>
        <w:rPr>
          <w:highlight w:val="white"/>
        </w:rPr>
      </w:pPr>
      <w:proofErr w:type="spellStart"/>
      <w:r>
        <w:rPr>
          <w:color w:val="222222"/>
          <w:highlight w:val="white"/>
        </w:rPr>
        <w:t>Rogito</w:t>
      </w:r>
      <w:proofErr w:type="spellEnd"/>
      <w:r>
        <w:rPr>
          <w:color w:val="222222"/>
          <w:highlight w:val="white"/>
        </w:rPr>
        <w:t xml:space="preserve">, O., </w:t>
      </w:r>
      <w:proofErr w:type="spellStart"/>
      <w:r>
        <w:rPr>
          <w:color w:val="222222"/>
          <w:highlight w:val="white"/>
        </w:rPr>
        <w:t>Maitho</w:t>
      </w:r>
      <w:proofErr w:type="spellEnd"/>
      <w:r>
        <w:rPr>
          <w:color w:val="222222"/>
          <w:highlight w:val="white"/>
        </w:rPr>
        <w:t xml:space="preserve">, T. and Nderitu, A., 2020. Capacity Building in Participatory Monitoring and Evaluation on Sustainability of Food Security Irrigation Projects. </w:t>
      </w:r>
      <w:r>
        <w:rPr>
          <w:i/>
          <w:color w:val="222222"/>
          <w:highlight w:val="white"/>
        </w:rPr>
        <w:t>Journal of Engineering, Project &amp; Production Management</w:t>
      </w:r>
      <w:r>
        <w:rPr>
          <w:color w:val="222222"/>
          <w:highlight w:val="white"/>
        </w:rPr>
        <w:t xml:space="preserve">, </w:t>
      </w:r>
      <w:r>
        <w:rPr>
          <w:i/>
          <w:color w:val="222222"/>
          <w:highlight w:val="white"/>
        </w:rPr>
        <w:t>10</w:t>
      </w:r>
      <w:r>
        <w:rPr>
          <w:color w:val="222222"/>
          <w:highlight w:val="white"/>
        </w:rPr>
        <w:t xml:space="preserve">(2). Available at: </w:t>
      </w:r>
      <w:hyperlink r:id="rId16">
        <w:r>
          <w:rPr>
            <w:color w:val="1155CC"/>
            <w:highlight w:val="white"/>
            <w:u w:val="single"/>
          </w:rPr>
          <w:t>http://www.ppml.url.tw/EPPM_Journal/volumns/10_02_May_2020/ID_247_10_2_94_102.pdf</w:t>
        </w:r>
      </w:hyperlink>
    </w:p>
    <w:p w14:paraId="07540D9B" w14:textId="77777777" w:rsidR="001A7E0A" w:rsidRDefault="001A7E0A" w:rsidP="004235DA">
      <w:pPr>
        <w:spacing w:before="240" w:line="360" w:lineRule="auto"/>
        <w:jc w:val="both"/>
        <w:rPr>
          <w:color w:val="222222"/>
          <w:highlight w:val="white"/>
        </w:rPr>
      </w:pPr>
      <w:r>
        <w:rPr>
          <w:color w:val="222222"/>
          <w:highlight w:val="white"/>
        </w:rPr>
        <w:t xml:space="preserve">Thakur, V. and </w:t>
      </w:r>
      <w:proofErr w:type="spellStart"/>
      <w:r>
        <w:rPr>
          <w:color w:val="222222"/>
          <w:highlight w:val="white"/>
        </w:rPr>
        <w:t>Mangla</w:t>
      </w:r>
      <w:proofErr w:type="spellEnd"/>
      <w:r>
        <w:rPr>
          <w:color w:val="222222"/>
          <w:highlight w:val="white"/>
        </w:rPr>
        <w:t xml:space="preserve">, S.K., 2019. Change management for sustainability: Evaluating the role of human, operational and technological factors in leading Indian firms in home appliances sector. </w:t>
      </w:r>
      <w:r>
        <w:rPr>
          <w:i/>
          <w:color w:val="222222"/>
          <w:highlight w:val="white"/>
        </w:rPr>
        <w:t>Journal of cleaner production</w:t>
      </w:r>
      <w:r>
        <w:rPr>
          <w:color w:val="222222"/>
          <w:highlight w:val="white"/>
        </w:rPr>
        <w:t xml:space="preserve">, </w:t>
      </w:r>
      <w:r>
        <w:rPr>
          <w:i/>
          <w:color w:val="222222"/>
          <w:highlight w:val="white"/>
        </w:rPr>
        <w:t>213</w:t>
      </w:r>
      <w:r>
        <w:rPr>
          <w:color w:val="222222"/>
          <w:highlight w:val="white"/>
        </w:rPr>
        <w:t xml:space="preserve">, pp.847-862. Available at: </w:t>
      </w:r>
      <w:hyperlink r:id="rId17">
        <w:r>
          <w:rPr>
            <w:color w:val="1155CC"/>
            <w:highlight w:val="white"/>
            <w:u w:val="single"/>
          </w:rPr>
          <w:t>https://doi.org/10.1016/j.jclepro.2018.12.201</w:t>
        </w:r>
      </w:hyperlink>
    </w:p>
    <w:p w14:paraId="3E9A9D6B" w14:textId="77777777" w:rsidR="001A7E0A" w:rsidRDefault="001A7E0A" w:rsidP="004235DA">
      <w:pPr>
        <w:spacing w:before="240" w:line="360" w:lineRule="auto"/>
        <w:jc w:val="both"/>
        <w:rPr>
          <w:color w:val="222222"/>
          <w:highlight w:val="white"/>
        </w:rPr>
      </w:pPr>
      <w:r>
        <w:rPr>
          <w:color w:val="222222"/>
          <w:highlight w:val="white"/>
        </w:rPr>
        <w:lastRenderedPageBreak/>
        <w:t xml:space="preserve">Wang, W. and Seifert, R., 2020. BAME staff and public service motivation: the mediating role of perceived fairness in </w:t>
      </w:r>
      <w:proofErr w:type="spellStart"/>
      <w:r>
        <w:rPr>
          <w:color w:val="222222"/>
          <w:highlight w:val="white"/>
        </w:rPr>
        <w:t>english</w:t>
      </w:r>
      <w:proofErr w:type="spellEnd"/>
      <w:r>
        <w:rPr>
          <w:color w:val="222222"/>
          <w:highlight w:val="white"/>
        </w:rPr>
        <w:t xml:space="preserve"> local government. </w:t>
      </w:r>
      <w:r>
        <w:rPr>
          <w:i/>
          <w:color w:val="222222"/>
          <w:highlight w:val="white"/>
        </w:rPr>
        <w:t>Journal of business ethics</w:t>
      </w:r>
      <w:r>
        <w:rPr>
          <w:color w:val="222222"/>
          <w:highlight w:val="white"/>
        </w:rPr>
        <w:t xml:space="preserve">, </w:t>
      </w:r>
      <w:r>
        <w:rPr>
          <w:i/>
          <w:color w:val="222222"/>
          <w:highlight w:val="white"/>
        </w:rPr>
        <w:t>161</w:t>
      </w:r>
      <w:r>
        <w:rPr>
          <w:color w:val="222222"/>
          <w:highlight w:val="white"/>
        </w:rPr>
        <w:t xml:space="preserve">(3), pp.653-664. Available at: </w:t>
      </w:r>
      <w:hyperlink r:id="rId18">
        <w:r>
          <w:rPr>
            <w:color w:val="1155CC"/>
            <w:highlight w:val="white"/>
            <w:u w:val="single"/>
          </w:rPr>
          <w:t>https://wlv.openrepository.com/bitstream/handle/2436/621619/BAME%20by%20JBE%202018_WIRE.pdf?sequence=1</w:t>
        </w:r>
      </w:hyperlink>
    </w:p>
    <w:p w14:paraId="00000044" w14:textId="77777777" w:rsidR="00BD0D66" w:rsidRDefault="00A40E42">
      <w:pPr>
        <w:spacing w:line="360" w:lineRule="auto"/>
        <w:jc w:val="both"/>
        <w:rPr>
          <w:b/>
        </w:rPr>
      </w:pPr>
      <w:r>
        <w:rPr>
          <w:b/>
        </w:rPr>
        <w:t xml:space="preserve">Websites    </w:t>
      </w:r>
    </w:p>
    <w:p w14:paraId="115B54BF" w14:textId="77777777" w:rsidR="001A7E0A" w:rsidRDefault="001A7E0A" w:rsidP="004235DA">
      <w:pPr>
        <w:spacing w:before="240" w:line="360" w:lineRule="auto"/>
        <w:jc w:val="both"/>
        <w:rPr>
          <w:highlight w:val="white"/>
        </w:rPr>
      </w:pPr>
      <w:r>
        <w:rPr>
          <w:highlight w:val="white"/>
        </w:rPr>
        <w:t xml:space="preserve">Ford Rojas, J., 2021. </w:t>
      </w:r>
      <w:r>
        <w:rPr>
          <w:i/>
          <w:highlight w:val="white"/>
        </w:rPr>
        <w:t>Tesco and Pizza Hut named and shamed over minimum wage breaches</w:t>
      </w:r>
      <w:r>
        <w:rPr>
          <w:highlight w:val="white"/>
        </w:rPr>
        <w:t>. [online] Sky News. Available at: &lt;https://news.sky.com/story/tesco-and-pizza-hut-named-and-shamed-over-minimum-wage-breaches-12176216&gt; [Accessed 20 November 2021].</w:t>
      </w:r>
    </w:p>
    <w:p w14:paraId="77CEDDFA" w14:textId="77777777" w:rsidR="001A7E0A" w:rsidRDefault="001A7E0A" w:rsidP="004235DA">
      <w:pPr>
        <w:spacing w:before="240" w:line="360" w:lineRule="auto"/>
        <w:jc w:val="both"/>
        <w:rPr>
          <w:highlight w:val="white"/>
        </w:rPr>
      </w:pPr>
      <w:proofErr w:type="spellStart"/>
      <w:r>
        <w:rPr>
          <w:highlight w:val="white"/>
        </w:rPr>
        <w:t>tesco</w:t>
      </w:r>
      <w:proofErr w:type="spellEnd"/>
      <w:r>
        <w:rPr>
          <w:highlight w:val="white"/>
        </w:rPr>
        <w:t>, 2021. [online] https://www.tescoplc.com/about/. Available at: &lt;https://www.tescoplc.com/about/&gt; [Accessed 20 November 2021].</w:t>
      </w:r>
    </w:p>
    <w:sectPr w:rsidR="001A7E0A">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B7BEE" w14:textId="77777777" w:rsidR="001E4BEC" w:rsidRDefault="001E4BEC">
      <w:pPr>
        <w:spacing w:line="240" w:lineRule="auto"/>
      </w:pPr>
      <w:r>
        <w:separator/>
      </w:r>
    </w:p>
  </w:endnote>
  <w:endnote w:type="continuationSeparator" w:id="0">
    <w:p w14:paraId="4EBFC89C" w14:textId="77777777" w:rsidR="001E4BEC" w:rsidRDefault="001E4B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824710"/>
      <w:docPartObj>
        <w:docPartGallery w:val="Page Numbers (Bottom of Page)"/>
        <w:docPartUnique/>
      </w:docPartObj>
    </w:sdtPr>
    <w:sdtEndPr/>
    <w:sdtContent>
      <w:sdt>
        <w:sdtPr>
          <w:id w:val="-1769616900"/>
          <w:docPartObj>
            <w:docPartGallery w:val="Page Numbers (Top of Page)"/>
            <w:docPartUnique/>
          </w:docPartObj>
        </w:sdtPr>
        <w:sdtEndPr/>
        <w:sdtContent>
          <w:p w14:paraId="2FCEFB7A" w14:textId="67700E0F" w:rsidR="001A7E0A" w:rsidRDefault="001A7E0A">
            <w:pPr>
              <w:pStyle w:val="Footer"/>
              <w:jc w:val="right"/>
            </w:pPr>
            <w:r>
              <w:t xml:space="preserve">Page </w:t>
            </w:r>
            <w:r w:rsidR="00441055">
              <w:rPr>
                <w:b/>
                <w:bCs/>
                <w:sz w:val="24"/>
                <w:szCs w:val="24"/>
              </w:rPr>
              <w:t>5</w:t>
            </w:r>
            <w:r>
              <w:t xml:space="preserve"> of </w:t>
            </w:r>
            <w:r>
              <w:rPr>
                <w:b/>
                <w:bCs/>
                <w:sz w:val="24"/>
                <w:szCs w:val="24"/>
              </w:rPr>
              <w:fldChar w:fldCharType="begin"/>
            </w:r>
            <w:r>
              <w:rPr>
                <w:b/>
                <w:bCs/>
              </w:rPr>
              <w:instrText xml:space="preserve"> NUMPAGES  </w:instrText>
            </w:r>
            <w:r>
              <w:rPr>
                <w:b/>
                <w:bCs/>
                <w:sz w:val="24"/>
                <w:szCs w:val="24"/>
              </w:rPr>
              <w:fldChar w:fldCharType="separate"/>
            </w:r>
            <w:r w:rsidR="00C95F91">
              <w:rPr>
                <w:b/>
                <w:bCs/>
                <w:noProof/>
              </w:rPr>
              <w:t>9</w:t>
            </w:r>
            <w:r>
              <w:rPr>
                <w:b/>
                <w:bCs/>
                <w:sz w:val="24"/>
                <w:szCs w:val="24"/>
              </w:rPr>
              <w:fldChar w:fldCharType="end"/>
            </w:r>
          </w:p>
        </w:sdtContent>
      </w:sdt>
    </w:sdtContent>
  </w:sdt>
  <w:p w14:paraId="17537C01" w14:textId="77777777" w:rsidR="001A7E0A" w:rsidRDefault="001A7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C04D6" w14:textId="77777777" w:rsidR="001E4BEC" w:rsidRDefault="001E4BEC">
      <w:pPr>
        <w:spacing w:line="240" w:lineRule="auto"/>
      </w:pPr>
      <w:r>
        <w:separator/>
      </w:r>
    </w:p>
  </w:footnote>
  <w:footnote w:type="continuationSeparator" w:id="0">
    <w:p w14:paraId="1A589957" w14:textId="77777777" w:rsidR="001E4BEC" w:rsidRDefault="001E4B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7" w14:textId="77777777" w:rsidR="00BD0D66" w:rsidRDefault="00BD0D66">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93114"/>
    <w:multiLevelType w:val="multilevel"/>
    <w:tmpl w:val="36D27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DE12C4"/>
    <w:multiLevelType w:val="multilevel"/>
    <w:tmpl w:val="316A0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66"/>
    <w:rsid w:val="001443D3"/>
    <w:rsid w:val="00193692"/>
    <w:rsid w:val="001A0013"/>
    <w:rsid w:val="001A776A"/>
    <w:rsid w:val="001A7E0A"/>
    <w:rsid w:val="001E4BEC"/>
    <w:rsid w:val="00406739"/>
    <w:rsid w:val="004171A8"/>
    <w:rsid w:val="004235DA"/>
    <w:rsid w:val="00441055"/>
    <w:rsid w:val="00816C89"/>
    <w:rsid w:val="00A40E42"/>
    <w:rsid w:val="00AB330B"/>
    <w:rsid w:val="00BD0D66"/>
    <w:rsid w:val="00C40B90"/>
    <w:rsid w:val="00C95F91"/>
    <w:rsid w:val="00CD6546"/>
    <w:rsid w:val="00D708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6B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A7E0A"/>
    <w:pPr>
      <w:keepNext/>
      <w:keepLines/>
      <w:spacing w:before="400" w:after="120" w:line="360" w:lineRule="auto"/>
      <w:jc w:val="both"/>
      <w:outlineLvl w:val="0"/>
    </w:pPr>
    <w:rPr>
      <w:b/>
      <w:sz w:val="28"/>
      <w:szCs w:val="40"/>
    </w:rPr>
  </w:style>
  <w:style w:type="paragraph" w:styleId="Heading2">
    <w:name w:val="heading 2"/>
    <w:basedOn w:val="Normal"/>
    <w:next w:val="Normal"/>
    <w:uiPriority w:val="9"/>
    <w:unhideWhenUsed/>
    <w:qFormat/>
    <w:rsid w:val="001A7E0A"/>
    <w:pPr>
      <w:keepNext/>
      <w:keepLines/>
      <w:spacing w:before="360" w:after="120" w:line="360" w:lineRule="auto"/>
      <w:jc w:val="both"/>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A7E0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A7E0A"/>
    <w:pPr>
      <w:spacing w:after="100"/>
    </w:pPr>
  </w:style>
  <w:style w:type="paragraph" w:styleId="TOC2">
    <w:name w:val="toc 2"/>
    <w:basedOn w:val="Normal"/>
    <w:next w:val="Normal"/>
    <w:autoRedefine/>
    <w:uiPriority w:val="39"/>
    <w:unhideWhenUsed/>
    <w:rsid w:val="001A7E0A"/>
    <w:pPr>
      <w:spacing w:after="100"/>
      <w:ind w:left="220"/>
    </w:pPr>
  </w:style>
  <w:style w:type="character" w:styleId="Hyperlink">
    <w:name w:val="Hyperlink"/>
    <w:basedOn w:val="DefaultParagraphFont"/>
    <w:uiPriority w:val="99"/>
    <w:unhideWhenUsed/>
    <w:rsid w:val="001A7E0A"/>
    <w:rPr>
      <w:color w:val="0000FF" w:themeColor="hyperlink"/>
      <w:u w:val="single"/>
    </w:rPr>
  </w:style>
  <w:style w:type="paragraph" w:styleId="Header">
    <w:name w:val="header"/>
    <w:basedOn w:val="Normal"/>
    <w:link w:val="HeaderChar"/>
    <w:unhideWhenUsed/>
    <w:rsid w:val="001A7E0A"/>
    <w:pPr>
      <w:tabs>
        <w:tab w:val="center" w:pos="4513"/>
        <w:tab w:val="right" w:pos="9026"/>
      </w:tabs>
      <w:spacing w:line="240" w:lineRule="auto"/>
    </w:pPr>
  </w:style>
  <w:style w:type="character" w:customStyle="1" w:styleId="HeaderChar">
    <w:name w:val="Header Char"/>
    <w:basedOn w:val="DefaultParagraphFont"/>
    <w:link w:val="Header"/>
    <w:uiPriority w:val="99"/>
    <w:rsid w:val="001A7E0A"/>
  </w:style>
  <w:style w:type="paragraph" w:styleId="Footer">
    <w:name w:val="footer"/>
    <w:basedOn w:val="Normal"/>
    <w:link w:val="FooterChar"/>
    <w:uiPriority w:val="99"/>
    <w:unhideWhenUsed/>
    <w:rsid w:val="001A7E0A"/>
    <w:pPr>
      <w:tabs>
        <w:tab w:val="center" w:pos="4513"/>
        <w:tab w:val="right" w:pos="9026"/>
      </w:tabs>
      <w:spacing w:line="240" w:lineRule="auto"/>
    </w:pPr>
  </w:style>
  <w:style w:type="character" w:customStyle="1" w:styleId="FooterChar">
    <w:name w:val="Footer Char"/>
    <w:basedOn w:val="DefaultParagraphFont"/>
    <w:link w:val="Footer"/>
    <w:uiPriority w:val="99"/>
    <w:rsid w:val="001A7E0A"/>
  </w:style>
  <w:style w:type="paragraph" w:styleId="BalloonText">
    <w:name w:val="Balloon Text"/>
    <w:basedOn w:val="Normal"/>
    <w:link w:val="BalloonTextChar"/>
    <w:uiPriority w:val="99"/>
    <w:semiHidden/>
    <w:unhideWhenUsed/>
    <w:rsid w:val="004235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35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tarjomeamade.ir/wp-content/uploads/2019/05/rbt20.pdf" TargetMode="External"/><Relationship Id="rId18" Type="http://schemas.openxmlformats.org/officeDocument/2006/relationships/hyperlink" Target="https://wlv.openrepository.com/bitstream/handle/2436/621619/BAME%20by%20JBE%202018_WIRE.pdf?sequence=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jisrt.com/assets/upload/files/IJISRT21AUG129.pdf" TargetMode="External"/><Relationship Id="rId17" Type="http://schemas.openxmlformats.org/officeDocument/2006/relationships/hyperlink" Target="https://doi.org/10.1016/j.jclepro.2018.12.201" TargetMode="External"/><Relationship Id="rId2" Type="http://schemas.openxmlformats.org/officeDocument/2006/relationships/numbering" Target="numbering.xml"/><Relationship Id="rId16" Type="http://schemas.openxmlformats.org/officeDocument/2006/relationships/hyperlink" Target="http://www.ppml.url.tw/EPPM_Journal/volumns/10_02_May_2020/ID_247_10_2_94_10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65/AMBPP.2021.19" TargetMode="External"/><Relationship Id="rId5" Type="http://schemas.openxmlformats.org/officeDocument/2006/relationships/webSettings" Target="webSettings.xml"/><Relationship Id="rId15" Type="http://schemas.openxmlformats.org/officeDocument/2006/relationships/hyperlink" Target="https://pdfs.semanticscholar.org/51d9/7758a307f3ddddb9337dfcd3dd18aab8ab94.pdf" TargetMode="External"/><Relationship Id="rId10" Type="http://schemas.openxmlformats.org/officeDocument/2006/relationships/hyperlink" Target="https://pubs.aeaweb.org/doi/pdfplus/10.1257/jep.32.3.2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ore.ac.uk/download/pdf/323907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17937-4FC6-48FE-BBDB-7D1593F22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2022-01-03T17:57:00Z</dcterms:created>
  <dcterms:modified xsi:type="dcterms:W3CDTF">2022-01-03T17:57:00Z</dcterms:modified>
</cp:coreProperties>
</file>