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B34E0" w14:textId="77777777" w:rsidR="00E46235" w:rsidRPr="007F1A1D" w:rsidRDefault="00E46235" w:rsidP="00E46235">
      <w:pPr>
        <w:tabs>
          <w:tab w:val="left" w:pos="5640"/>
        </w:tabs>
        <w:spacing w:before="72" w:after="72"/>
        <w:rPr>
          <w:rFonts w:cs="Times New Roman"/>
          <w:szCs w:val="24"/>
        </w:rPr>
      </w:pPr>
      <w:r>
        <w:rPr>
          <w:rFonts w:cs="Times New Roman"/>
          <w:szCs w:val="24"/>
        </w:rPr>
        <w:tab/>
      </w:r>
    </w:p>
    <w:p w14:paraId="13483152" w14:textId="77777777" w:rsidR="00E46235" w:rsidRPr="007F1A1D" w:rsidRDefault="00E46235" w:rsidP="00E46235">
      <w:pPr>
        <w:spacing w:before="72" w:after="72"/>
        <w:jc w:val="center"/>
        <w:rPr>
          <w:rFonts w:cs="Times New Roman"/>
          <w:sz w:val="48"/>
          <w:szCs w:val="48"/>
        </w:rPr>
      </w:pPr>
      <w:r w:rsidRPr="007F1A1D">
        <w:rPr>
          <w:rFonts w:cs="Times New Roman"/>
          <w:sz w:val="48"/>
          <w:szCs w:val="48"/>
        </w:rPr>
        <w:t>Leadership and management, theory and practice</w:t>
      </w:r>
    </w:p>
    <w:p w14:paraId="5398D641" w14:textId="77777777" w:rsidR="00E46235" w:rsidRPr="007F1A1D" w:rsidRDefault="00E46235" w:rsidP="00E46235">
      <w:pPr>
        <w:spacing w:before="72" w:after="72"/>
        <w:jc w:val="center"/>
        <w:rPr>
          <w:rFonts w:cs="Times New Roman"/>
          <w:szCs w:val="24"/>
        </w:rPr>
      </w:pPr>
    </w:p>
    <w:p w14:paraId="29604FAF" w14:textId="77777777" w:rsidR="00E46235" w:rsidRPr="007F1A1D" w:rsidRDefault="00E46235" w:rsidP="00E46235">
      <w:pPr>
        <w:spacing w:before="72" w:after="72"/>
        <w:jc w:val="center"/>
        <w:rPr>
          <w:rFonts w:cs="Times New Roman"/>
          <w:szCs w:val="24"/>
        </w:rPr>
      </w:pPr>
    </w:p>
    <w:p w14:paraId="6EDDBEC5" w14:textId="77777777" w:rsidR="00E46235" w:rsidRPr="007F1A1D" w:rsidRDefault="00E46235" w:rsidP="00E46235">
      <w:pPr>
        <w:spacing w:before="72" w:after="72"/>
        <w:jc w:val="center"/>
        <w:rPr>
          <w:rFonts w:cs="Times New Roman"/>
          <w:szCs w:val="24"/>
        </w:rPr>
      </w:pPr>
    </w:p>
    <w:p w14:paraId="4BEC6F5F" w14:textId="77777777" w:rsidR="00E46235" w:rsidRPr="0078781B" w:rsidRDefault="00E46235" w:rsidP="00E46235">
      <w:pPr>
        <w:spacing w:before="72" w:after="72"/>
        <w:jc w:val="center"/>
        <w:rPr>
          <w:rFonts w:cs="Times New Roman"/>
          <w:color w:val="FF0000"/>
          <w:sz w:val="28"/>
          <w:szCs w:val="28"/>
        </w:rPr>
      </w:pPr>
    </w:p>
    <w:p w14:paraId="48796741" w14:textId="77777777" w:rsidR="00E46235" w:rsidRPr="0078781B" w:rsidRDefault="00E46235" w:rsidP="00E46235">
      <w:pPr>
        <w:spacing w:before="72" w:after="72"/>
        <w:jc w:val="center"/>
        <w:rPr>
          <w:rFonts w:cs="Times New Roman"/>
          <w:color w:val="FF0000"/>
          <w:sz w:val="28"/>
          <w:szCs w:val="28"/>
        </w:rPr>
      </w:pPr>
      <w:r w:rsidRPr="0078781B">
        <w:rPr>
          <w:rFonts w:cs="Times New Roman"/>
          <w:color w:val="FF0000"/>
          <w:sz w:val="28"/>
          <w:szCs w:val="28"/>
        </w:rPr>
        <w:t>Programme: BA Business Management</w:t>
      </w:r>
    </w:p>
    <w:p w14:paraId="747AF6FC" w14:textId="77777777" w:rsidR="00E46235" w:rsidRDefault="00E46235" w:rsidP="00E46235">
      <w:pPr>
        <w:spacing w:before="72" w:after="72"/>
        <w:jc w:val="center"/>
        <w:rPr>
          <w:rFonts w:cs="Times New Roman"/>
          <w:color w:val="FF0000"/>
          <w:sz w:val="28"/>
          <w:szCs w:val="28"/>
        </w:rPr>
      </w:pPr>
      <w:r w:rsidRPr="0078781B">
        <w:rPr>
          <w:rFonts w:cs="Times New Roman"/>
          <w:color w:val="FF0000"/>
          <w:sz w:val="28"/>
          <w:szCs w:val="28"/>
        </w:rPr>
        <w:t>Module Code: CBB6003</w:t>
      </w:r>
    </w:p>
    <w:p w14:paraId="2C62219A" w14:textId="77777777" w:rsidR="00E46235" w:rsidRDefault="00E46235" w:rsidP="00E46235">
      <w:pPr>
        <w:spacing w:before="72" w:after="72"/>
        <w:jc w:val="center"/>
        <w:rPr>
          <w:rFonts w:cs="Times New Roman"/>
          <w:color w:val="FF0000"/>
          <w:sz w:val="28"/>
          <w:szCs w:val="28"/>
        </w:rPr>
      </w:pPr>
    </w:p>
    <w:p w14:paraId="4BAFD4C1" w14:textId="77777777" w:rsidR="00E46235" w:rsidRDefault="00E46235" w:rsidP="00E46235">
      <w:pPr>
        <w:spacing w:before="72" w:after="72"/>
        <w:jc w:val="center"/>
        <w:rPr>
          <w:rFonts w:cs="Times New Roman"/>
          <w:color w:val="FF0000"/>
          <w:sz w:val="28"/>
          <w:szCs w:val="28"/>
        </w:rPr>
      </w:pPr>
      <w:r>
        <w:rPr>
          <w:rFonts w:cs="Times New Roman"/>
          <w:color w:val="FF0000"/>
          <w:sz w:val="28"/>
          <w:szCs w:val="28"/>
        </w:rPr>
        <w:t xml:space="preserve">Assignment 2- Group Presentation </w:t>
      </w:r>
    </w:p>
    <w:p w14:paraId="3381D8B7" w14:textId="77777777" w:rsidR="00E46235" w:rsidRPr="0078781B" w:rsidRDefault="00E46235" w:rsidP="00E46235">
      <w:pPr>
        <w:spacing w:before="72" w:after="72"/>
        <w:jc w:val="center"/>
        <w:rPr>
          <w:rFonts w:cs="Times New Roman"/>
          <w:color w:val="FF0000"/>
          <w:sz w:val="28"/>
          <w:szCs w:val="28"/>
        </w:rPr>
      </w:pPr>
      <w:r>
        <w:rPr>
          <w:rFonts w:cs="Times New Roman"/>
          <w:color w:val="FF0000"/>
          <w:sz w:val="28"/>
          <w:szCs w:val="28"/>
        </w:rPr>
        <w:t xml:space="preserve">Speaker Notes </w:t>
      </w:r>
    </w:p>
    <w:p w14:paraId="1763ADD7" w14:textId="77777777" w:rsidR="00E46235" w:rsidRDefault="00E46235" w:rsidP="00E46235">
      <w:pPr>
        <w:pStyle w:val="a3"/>
        <w:spacing w:before="72" w:beforeAutospacing="0" w:after="72" w:afterAutospacing="0"/>
        <w:jc w:val="both"/>
        <w:rPr>
          <w:rFonts w:asciiTheme="minorHAnsi" w:eastAsiaTheme="minorEastAsia" w:hAnsi="Candara" w:cstheme="minorBidi"/>
          <w:color w:val="171717" w:themeColor="background2" w:themeShade="1A"/>
          <w:kern w:val="24"/>
          <w:sz w:val="36"/>
          <w:szCs w:val="36"/>
        </w:rPr>
      </w:pPr>
    </w:p>
    <w:p w14:paraId="6610BDE9" w14:textId="77777777" w:rsidR="00E46235" w:rsidRDefault="00E46235" w:rsidP="00E46235">
      <w:pPr>
        <w:pStyle w:val="a3"/>
        <w:spacing w:before="72" w:beforeAutospacing="0" w:after="72" w:afterAutospacing="0"/>
        <w:jc w:val="both"/>
        <w:rPr>
          <w:rFonts w:asciiTheme="minorHAnsi" w:eastAsiaTheme="minorEastAsia" w:hAnsi="Candara" w:cstheme="minorBidi"/>
          <w:color w:val="171717" w:themeColor="background2" w:themeShade="1A"/>
          <w:kern w:val="24"/>
          <w:sz w:val="36"/>
          <w:szCs w:val="36"/>
        </w:rPr>
      </w:pPr>
    </w:p>
    <w:p w14:paraId="2B528550" w14:textId="77777777" w:rsidR="00E46235" w:rsidRDefault="00E46235" w:rsidP="00E46235">
      <w:pPr>
        <w:pStyle w:val="a3"/>
        <w:spacing w:before="72" w:beforeAutospacing="0" w:after="72" w:afterAutospacing="0"/>
        <w:jc w:val="both"/>
        <w:rPr>
          <w:rFonts w:asciiTheme="minorHAnsi" w:eastAsiaTheme="minorEastAsia" w:hAnsi="Candara" w:cstheme="minorBidi"/>
          <w:color w:val="171717" w:themeColor="background2" w:themeShade="1A"/>
          <w:kern w:val="24"/>
          <w:sz w:val="36"/>
          <w:szCs w:val="36"/>
        </w:rPr>
      </w:pPr>
    </w:p>
    <w:p w14:paraId="32253715" w14:textId="705394F1" w:rsidR="00E46235" w:rsidRPr="0078781B" w:rsidRDefault="00E46235" w:rsidP="00E46235">
      <w:pPr>
        <w:pStyle w:val="a3"/>
        <w:spacing w:before="72" w:beforeAutospacing="0" w:after="72" w:afterAutospacing="0"/>
        <w:jc w:val="both"/>
      </w:pPr>
      <w:bookmarkStart w:id="0" w:name="_Hlk129619551"/>
      <w:proofErr w:type="spellStart"/>
      <w:r w:rsidRPr="0078781B">
        <w:rPr>
          <w:rFonts w:asciiTheme="minorHAnsi" w:eastAsiaTheme="minorEastAsia" w:hAnsi="Candara" w:cstheme="minorBidi"/>
          <w:color w:val="171717" w:themeColor="background2" w:themeShade="1A"/>
          <w:kern w:val="24"/>
          <w:sz w:val="36"/>
          <w:szCs w:val="36"/>
        </w:rPr>
        <w:t>Radoslav</w:t>
      </w:r>
      <w:proofErr w:type="spellEnd"/>
      <w:r w:rsidRPr="0078781B">
        <w:rPr>
          <w:rFonts w:asciiTheme="minorHAnsi" w:eastAsiaTheme="minorEastAsia" w:hAnsi="Candara" w:cstheme="minorBidi"/>
          <w:color w:val="171717" w:themeColor="background2" w:themeShade="1A"/>
          <w:kern w:val="24"/>
          <w:sz w:val="36"/>
          <w:szCs w:val="36"/>
        </w:rPr>
        <w:t xml:space="preserve"> </w:t>
      </w:r>
      <w:proofErr w:type="spellStart"/>
      <w:r w:rsidRPr="0078781B">
        <w:rPr>
          <w:rFonts w:asciiTheme="minorHAnsi" w:eastAsiaTheme="minorEastAsia" w:hAnsi="Candara" w:cstheme="minorBidi"/>
          <w:color w:val="171717" w:themeColor="background2" w:themeShade="1A"/>
          <w:kern w:val="24"/>
          <w:sz w:val="36"/>
          <w:szCs w:val="36"/>
        </w:rPr>
        <w:t>Bozhkov</w:t>
      </w:r>
      <w:proofErr w:type="spellEnd"/>
      <w:r w:rsidRPr="0078781B">
        <w:rPr>
          <w:rFonts w:asciiTheme="minorHAnsi" w:eastAsiaTheme="minorEastAsia" w:hAnsi="Candara" w:cstheme="minorBidi"/>
          <w:color w:val="171717" w:themeColor="background2" w:themeShade="1A"/>
          <w:kern w:val="24"/>
          <w:sz w:val="36"/>
          <w:szCs w:val="36"/>
        </w:rPr>
        <w:t xml:space="preserve"> (2010794)</w:t>
      </w:r>
    </w:p>
    <w:p w14:paraId="58BEFEAA" w14:textId="77777777" w:rsidR="00E46235" w:rsidRDefault="00E46235" w:rsidP="00E46235">
      <w:pPr>
        <w:pStyle w:val="a3"/>
        <w:spacing w:before="72" w:beforeAutospacing="0" w:after="72" w:afterAutospacing="0"/>
        <w:jc w:val="both"/>
        <w:rPr>
          <w:rFonts w:asciiTheme="minorHAnsi" w:eastAsiaTheme="minorEastAsia" w:hAnsi="Candara" w:cstheme="minorBidi"/>
          <w:color w:val="171717" w:themeColor="background2" w:themeShade="1A"/>
          <w:kern w:val="24"/>
          <w:sz w:val="36"/>
          <w:szCs w:val="36"/>
        </w:rPr>
      </w:pPr>
    </w:p>
    <w:p w14:paraId="323C9806" w14:textId="77777777" w:rsidR="00E46235" w:rsidRDefault="00E46235" w:rsidP="00E46235">
      <w:pPr>
        <w:pStyle w:val="a3"/>
        <w:spacing w:before="72" w:beforeAutospacing="0" w:after="72" w:afterAutospacing="0"/>
        <w:jc w:val="both"/>
        <w:rPr>
          <w:rFonts w:asciiTheme="minorHAnsi" w:eastAsiaTheme="minorEastAsia" w:hAnsi="Candara" w:cstheme="minorBidi"/>
          <w:color w:val="171717" w:themeColor="background2" w:themeShade="1A"/>
          <w:kern w:val="24"/>
          <w:sz w:val="36"/>
          <w:szCs w:val="36"/>
        </w:rPr>
      </w:pPr>
    </w:p>
    <w:p w14:paraId="59A0F6F8" w14:textId="77777777" w:rsidR="00E46235" w:rsidRDefault="00E46235" w:rsidP="00E46235">
      <w:pPr>
        <w:pStyle w:val="a3"/>
        <w:spacing w:before="72" w:beforeAutospacing="0" w:after="72" w:afterAutospacing="0"/>
        <w:jc w:val="both"/>
        <w:rPr>
          <w:rFonts w:asciiTheme="minorHAnsi" w:eastAsiaTheme="minorEastAsia" w:hAnsi="Candara" w:cstheme="minorBidi"/>
          <w:color w:val="171717" w:themeColor="background2" w:themeShade="1A"/>
          <w:kern w:val="24"/>
          <w:sz w:val="36"/>
          <w:szCs w:val="36"/>
        </w:rPr>
      </w:pPr>
    </w:p>
    <w:p w14:paraId="0F2F6B4D" w14:textId="77777777" w:rsidR="00E46235" w:rsidRDefault="00E46235" w:rsidP="00E46235">
      <w:pPr>
        <w:pStyle w:val="a3"/>
        <w:spacing w:before="72" w:beforeAutospacing="0" w:after="72" w:afterAutospacing="0"/>
        <w:jc w:val="both"/>
        <w:rPr>
          <w:rFonts w:asciiTheme="minorHAnsi" w:eastAsiaTheme="minorEastAsia" w:hAnsi="Candara" w:cstheme="minorBidi"/>
          <w:color w:val="171717" w:themeColor="background2" w:themeShade="1A"/>
          <w:kern w:val="24"/>
          <w:sz w:val="36"/>
          <w:szCs w:val="36"/>
        </w:rPr>
      </w:pPr>
    </w:p>
    <w:p w14:paraId="29342F55" w14:textId="77777777" w:rsidR="00E46235" w:rsidRPr="0078781B" w:rsidRDefault="00E46235" w:rsidP="00E46235">
      <w:pPr>
        <w:pStyle w:val="a3"/>
        <w:spacing w:before="72" w:beforeAutospacing="0" w:after="72" w:afterAutospacing="0"/>
        <w:jc w:val="both"/>
      </w:pPr>
    </w:p>
    <w:p w14:paraId="520898DC" w14:textId="77777777" w:rsidR="00E46235" w:rsidRPr="005876B3" w:rsidRDefault="00E46235" w:rsidP="00E46235">
      <w:pPr>
        <w:spacing w:beforeLines="0" w:before="72" w:afterLines="0" w:after="72" w:line="240" w:lineRule="auto"/>
        <w:jc w:val="right"/>
        <w:rPr>
          <w:rFonts w:eastAsia="Times New Roman" w:cs="Times New Roman"/>
          <w:szCs w:val="24"/>
          <w:lang w:eastAsia="en-GB"/>
        </w:rPr>
      </w:pPr>
      <w:r w:rsidRPr="005876B3">
        <w:rPr>
          <w:rFonts w:asciiTheme="minorHAnsi" w:eastAsiaTheme="minorEastAsia" w:hAnsi="Candara"/>
          <w:b/>
          <w:bCs/>
          <w:color w:val="000000" w:themeColor="text1"/>
          <w:kern w:val="24"/>
          <w:sz w:val="36"/>
          <w:szCs w:val="36"/>
          <w:lang w:eastAsia="en-GB"/>
        </w:rPr>
        <w:t>Lecturer(s): Dr. Mushfiqur Rahman</w:t>
      </w:r>
    </w:p>
    <w:p w14:paraId="32A6CB0B" w14:textId="2EDD069E" w:rsidR="00E46235" w:rsidRDefault="00E46235">
      <w:pPr>
        <w:spacing w:beforeLines="0" w:before="0" w:afterLines="0" w:after="160"/>
        <w:rPr>
          <w:rFonts w:asciiTheme="minorHAnsi" w:eastAsiaTheme="minorEastAsia" w:hAnsi="Candara"/>
          <w:color w:val="171717" w:themeColor="background2" w:themeShade="1A"/>
          <w:kern w:val="24"/>
          <w:sz w:val="36"/>
          <w:szCs w:val="36"/>
          <w:lang w:eastAsia="en-GB"/>
        </w:rPr>
      </w:pPr>
    </w:p>
    <w:p w14:paraId="15529BF8" w14:textId="77777777" w:rsidR="00E46235" w:rsidRDefault="00E46235" w:rsidP="00E46235">
      <w:pPr>
        <w:spacing w:before="72" w:after="72"/>
        <w:jc w:val="both"/>
        <w:rPr>
          <w:rFonts w:cs="Times New Roman"/>
          <w:szCs w:val="24"/>
          <w:lang w:val="en-US"/>
        </w:rPr>
      </w:pPr>
    </w:p>
    <w:p w14:paraId="4632A25A" w14:textId="77777777" w:rsidR="00E46235" w:rsidRDefault="00E46235" w:rsidP="00E46235">
      <w:pPr>
        <w:spacing w:before="72" w:after="72"/>
        <w:jc w:val="both"/>
        <w:rPr>
          <w:rFonts w:cs="Times New Roman"/>
          <w:szCs w:val="24"/>
          <w:lang w:val="en-US"/>
        </w:rPr>
      </w:pPr>
    </w:p>
    <w:p w14:paraId="3AA3A000" w14:textId="77777777" w:rsidR="00E46235" w:rsidRDefault="00E46235" w:rsidP="00E46235">
      <w:pPr>
        <w:spacing w:before="72" w:after="72"/>
        <w:jc w:val="both"/>
        <w:rPr>
          <w:rFonts w:cs="Times New Roman"/>
          <w:szCs w:val="24"/>
          <w:lang w:val="en-US"/>
        </w:rPr>
      </w:pPr>
    </w:p>
    <w:p w14:paraId="0F7E1515" w14:textId="77777777" w:rsidR="00E46235" w:rsidRDefault="00E46235" w:rsidP="00E46235">
      <w:pPr>
        <w:spacing w:before="72" w:after="72"/>
        <w:jc w:val="both"/>
        <w:rPr>
          <w:rFonts w:cs="Times New Roman"/>
          <w:szCs w:val="24"/>
          <w:lang w:val="en-US"/>
        </w:rPr>
      </w:pPr>
    </w:p>
    <w:p w14:paraId="34239402" w14:textId="77777777" w:rsidR="00E46235" w:rsidRDefault="00E46235" w:rsidP="00E46235">
      <w:pPr>
        <w:spacing w:before="72" w:after="72"/>
        <w:jc w:val="both"/>
        <w:rPr>
          <w:rFonts w:cs="Times New Roman"/>
          <w:szCs w:val="24"/>
          <w:lang w:val="en-US"/>
        </w:rPr>
      </w:pPr>
    </w:p>
    <w:p w14:paraId="01509EE8" w14:textId="77777777" w:rsidR="00E46235" w:rsidRDefault="00E46235" w:rsidP="00E46235">
      <w:pPr>
        <w:spacing w:before="72" w:after="72"/>
        <w:jc w:val="both"/>
        <w:rPr>
          <w:rFonts w:cs="Times New Roman"/>
          <w:szCs w:val="24"/>
          <w:lang w:val="en-US"/>
        </w:rPr>
      </w:pPr>
    </w:p>
    <w:p w14:paraId="7482FE7A" w14:textId="77777777" w:rsidR="00E46235" w:rsidRDefault="00E46235" w:rsidP="00E46235">
      <w:pPr>
        <w:spacing w:before="72" w:after="72"/>
        <w:jc w:val="both"/>
        <w:rPr>
          <w:rFonts w:cs="Times New Roman"/>
          <w:szCs w:val="24"/>
          <w:lang w:val="en-US"/>
        </w:rPr>
      </w:pPr>
    </w:p>
    <w:p w14:paraId="2D9C8F0B" w14:textId="0CECD3B8" w:rsidR="00E46235" w:rsidRPr="007F1A1D" w:rsidRDefault="00E46235" w:rsidP="00E46235">
      <w:pPr>
        <w:spacing w:before="72" w:after="72"/>
        <w:jc w:val="both"/>
        <w:rPr>
          <w:rFonts w:cs="Times New Roman"/>
          <w:szCs w:val="24"/>
          <w:lang w:val="en-US"/>
        </w:rPr>
      </w:pPr>
      <w:r w:rsidRPr="007F1A1D">
        <w:rPr>
          <w:rFonts w:cs="Times New Roman"/>
          <w:szCs w:val="24"/>
          <w:lang w:val="en-US"/>
        </w:rPr>
        <w:lastRenderedPageBreak/>
        <w:t xml:space="preserve">Which of these perspectives Jack Welch's leadership style most closely resembles should be taken into account as you write your presentation about his management style. His leadership style might be distinctive and not cleanly fit into any one perspective, or it might have characteristics from other approaches. Regardless of the lens you use to assess Welch's leadership, it's critical to back up your assertions with facts. The case study we gave, as well as academic literature from journals, books, and organisational records, can all serve as sources for this proof. To show the breadth of your study, don't forget to incorporate in-text citations and a reference list in the Harvard referencing style. Overall, you are able to offer a complete and well-informed assessment of Jack Welch's leadership at General Electric by taking into account the many viewpoints on leadership and utilising facts to back up your assertions. The background of Jack Welch's leadership at General Electric should be taken into account in addition to the leadership theories and views discussed in this module.  </w:t>
      </w:r>
    </w:p>
    <w:p w14:paraId="6A285A1B" w14:textId="77777777" w:rsidR="00E46235" w:rsidRPr="007F1A1D" w:rsidRDefault="00E46235" w:rsidP="00E46235">
      <w:pPr>
        <w:spacing w:before="72" w:after="72"/>
        <w:jc w:val="both"/>
        <w:rPr>
          <w:rFonts w:cs="Times New Roman"/>
          <w:szCs w:val="24"/>
          <w:lang w:val="en-US"/>
        </w:rPr>
      </w:pPr>
      <w:r w:rsidRPr="007F1A1D">
        <w:rPr>
          <w:rFonts w:cs="Times New Roman"/>
          <w:szCs w:val="24"/>
          <w:lang w:val="en-US"/>
        </w:rPr>
        <w:t>Due to the rapid growth of technology and the globalisation of the economy in the 1980s and 1990s, the business environment was extremely competitive. These outside influences influenced Welch's leadership style, and he emphasised the necessity for speed, agility, and creativity in order to stay one step ahead of the competition.</w:t>
      </w:r>
    </w:p>
    <w:p w14:paraId="2915B818" w14:textId="77777777" w:rsidR="00E46235" w:rsidRPr="007F1A1D" w:rsidRDefault="00E46235" w:rsidP="00E46235">
      <w:pPr>
        <w:spacing w:before="72" w:after="72"/>
        <w:jc w:val="both"/>
        <w:rPr>
          <w:rFonts w:cs="Times New Roman"/>
          <w:szCs w:val="24"/>
          <w:lang w:val="en-US"/>
        </w:rPr>
      </w:pPr>
      <w:r w:rsidRPr="007F1A1D">
        <w:rPr>
          <w:rFonts w:cs="Times New Roman"/>
          <w:szCs w:val="24"/>
          <w:lang w:val="en-US"/>
        </w:rPr>
        <w:t xml:space="preserve">Welch's own character and leadership style should be taken into account as a crucial contextual component. He had a reputation for being fiercely ambitious, competitive, and results-oriented. As a result, GE developed a culture of strong performance pressure where staff members were expected to continuously strive for improvement and hit lofty goals. Although this strategy significantly increased GE's performance and profitability, it also had certain drawbacks, including a high-stress workplace and the need to lay off workers in less successful businesses. </w:t>
      </w:r>
    </w:p>
    <w:p w14:paraId="414434FB" w14:textId="77777777" w:rsidR="00E46235" w:rsidRPr="007F1A1D" w:rsidRDefault="00E46235" w:rsidP="00E46235">
      <w:pPr>
        <w:spacing w:before="72" w:after="72"/>
        <w:jc w:val="both"/>
        <w:rPr>
          <w:rFonts w:cs="Times New Roman"/>
          <w:szCs w:val="24"/>
          <w:lang w:val="en-US"/>
        </w:rPr>
      </w:pPr>
      <w:r w:rsidRPr="007F1A1D">
        <w:rPr>
          <w:rFonts w:cs="Times New Roman"/>
          <w:szCs w:val="24"/>
          <w:lang w:val="en-US"/>
        </w:rPr>
        <w:t>Regardless of the perspective you use to assess Welch's leadership, it's critical to back up your assertions with facts. The case study we gave, as well as academic literature from journals, books, and organisational records, can all serve as sources for this proof. To show the breadth of your study, don't forget to incorporate in-text citations and a reference list in the Harvard referencing style.Overall, you are able to offer a complete and well-informed assessment of Jack Welch's leadership at General Electric by taking into account the many viewpoints on leadership and utilising facts to back up your assertions.</w:t>
      </w:r>
    </w:p>
    <w:p w14:paraId="70B146DD" w14:textId="77777777" w:rsidR="00E46235" w:rsidRPr="007F1A1D" w:rsidRDefault="00E46235" w:rsidP="00E46235">
      <w:pPr>
        <w:spacing w:before="72" w:after="72"/>
        <w:jc w:val="both"/>
        <w:rPr>
          <w:rFonts w:cs="Times New Roman"/>
          <w:szCs w:val="24"/>
          <w:lang w:val="en-US"/>
        </w:rPr>
      </w:pPr>
      <w:r w:rsidRPr="007F1A1D">
        <w:rPr>
          <w:rFonts w:cs="Times New Roman"/>
          <w:szCs w:val="24"/>
          <w:lang w:val="en-US"/>
        </w:rPr>
        <w:t>Let's critically assess Jack Welch's leadership abilities in light of the case study and our research now that we have covered the leadership theories and viewpoints pertinent to Jack Welch and General Electric.</w:t>
      </w:r>
    </w:p>
    <w:p w14:paraId="5BF889A4" w14:textId="77777777" w:rsidR="00E46235" w:rsidRDefault="00E46235" w:rsidP="00E46235">
      <w:pPr>
        <w:spacing w:before="72" w:after="72"/>
        <w:jc w:val="both"/>
        <w:rPr>
          <w:rFonts w:cs="Times New Roman"/>
          <w:szCs w:val="24"/>
          <w:lang w:val="en-US"/>
        </w:rPr>
      </w:pPr>
      <w:r w:rsidRPr="007F1A1D">
        <w:rPr>
          <w:rFonts w:cs="Times New Roman"/>
          <w:szCs w:val="24"/>
          <w:lang w:val="en-US"/>
        </w:rPr>
        <w:t>Visionary Leadership:</w:t>
      </w:r>
    </w:p>
    <w:p w14:paraId="68C52E12" w14:textId="77777777" w:rsidR="00E46235" w:rsidRPr="007F1A1D" w:rsidRDefault="00E46235" w:rsidP="00E46235">
      <w:pPr>
        <w:spacing w:before="72" w:after="72"/>
        <w:jc w:val="both"/>
        <w:rPr>
          <w:rFonts w:cs="Times New Roman"/>
          <w:szCs w:val="24"/>
          <w:lang w:val="en-US"/>
        </w:rPr>
      </w:pPr>
      <w:r w:rsidRPr="007F1A1D">
        <w:rPr>
          <w:rFonts w:cs="Times New Roman"/>
          <w:szCs w:val="24"/>
          <w:lang w:val="en-US"/>
        </w:rPr>
        <w:t>One of Jack Welch's assets was his capacity to present a crystal-clear vision for GE and motivate staff to work towards it. He promoted a plan that involved concentrating on industries in which GE could be the leader or runner-up and selling off non-core assets. This vision, along with his vivacious and magnetic personality, enabled GE to post great financial results and establish itself as a leader in its fields.</w:t>
      </w:r>
    </w:p>
    <w:p w14:paraId="6F854C0B" w14:textId="77777777" w:rsidR="00E46235" w:rsidRDefault="00E46235" w:rsidP="00E46235">
      <w:pPr>
        <w:spacing w:beforeLines="0" w:before="0" w:afterLines="0" w:after="160"/>
      </w:pPr>
      <w:r>
        <w:br w:type="page"/>
      </w:r>
    </w:p>
    <w:bookmarkEnd w:id="0"/>
    <w:p w14:paraId="733F3380" w14:textId="77777777" w:rsidR="00E46235" w:rsidRDefault="00E46235" w:rsidP="00E46235">
      <w:pPr>
        <w:pStyle w:val="a3"/>
        <w:spacing w:before="72" w:beforeAutospacing="0" w:after="72" w:afterAutospacing="0"/>
        <w:jc w:val="both"/>
        <w:rPr>
          <w:rFonts w:asciiTheme="minorHAnsi" w:eastAsiaTheme="minorEastAsia" w:hAnsi="Candara" w:cstheme="minorBidi"/>
          <w:color w:val="171717" w:themeColor="background2" w:themeShade="1A"/>
          <w:kern w:val="24"/>
          <w:sz w:val="36"/>
          <w:szCs w:val="36"/>
        </w:rPr>
      </w:pPr>
    </w:p>
    <w:sectPr w:rsidR="00E462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235"/>
    <w:rsid w:val="004B58F4"/>
    <w:rsid w:val="00E46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3CEA4"/>
  <w15:chartTrackingRefBased/>
  <w15:docId w15:val="{85E43797-B4A4-42DD-AF90-9B7FC8E23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6235"/>
    <w:pPr>
      <w:spacing w:beforeLines="30" w:before="30" w:afterLines="30" w:after="30"/>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46235"/>
    <w:pPr>
      <w:spacing w:beforeLines="0" w:before="100" w:beforeAutospacing="1" w:afterLines="0"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524</Words>
  <Characters>2988</Characters>
  <Application>Microsoft Office Word</Application>
  <DocSecurity>0</DocSecurity>
  <Lines>24</Lines>
  <Paragraphs>7</Paragraphs>
  <ScaleCrop>false</ScaleCrop>
  <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Svetlomira Nedyalkova (2010796)</dc:creator>
  <cp:keywords/>
  <dc:description/>
  <cp:lastModifiedBy>Svetlomira Nedyalkova (2010796)</cp:lastModifiedBy>
  <cp:revision>1</cp:revision>
  <dcterms:created xsi:type="dcterms:W3CDTF">2023-03-31T12:22:00Z</dcterms:created>
  <dcterms:modified xsi:type="dcterms:W3CDTF">2023-03-31T12:25:00Z</dcterms:modified>
</cp:coreProperties>
</file>