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ED13C" w14:textId="0FBD50F4" w:rsidR="00C32BBA" w:rsidRDefault="00C32BBA" w:rsidP="006C1CFA">
      <w:pPr>
        <w:rPr>
          <w:rFonts w:ascii="Arial" w:hAnsi="Arial" w:cs="Arial"/>
          <w:b/>
          <w:bCs/>
        </w:rPr>
      </w:pPr>
    </w:p>
    <w:p w14:paraId="04AA0C3D" w14:textId="77777777" w:rsidR="00C32BBA" w:rsidRDefault="00C32BBA" w:rsidP="006C1CFA">
      <w:pPr>
        <w:rPr>
          <w:rFonts w:ascii="Arial" w:hAnsi="Arial" w:cs="Arial"/>
          <w:b/>
          <w:bCs/>
        </w:rPr>
      </w:pPr>
    </w:p>
    <w:p w14:paraId="5B5DE43A" w14:textId="56BFF46F" w:rsidR="00C32BBA" w:rsidRPr="00C32BBA" w:rsidRDefault="00C32BBA" w:rsidP="0025300F">
      <w:pPr>
        <w:jc w:val="center"/>
        <w:rPr>
          <w:rFonts w:ascii="Arial" w:hAnsi="Arial" w:cs="Calibri"/>
          <w:b/>
          <w:bCs/>
          <w:szCs w:val="22"/>
          <w:lang w:val="en-US"/>
        </w:rPr>
      </w:pPr>
      <w:r w:rsidRPr="00C32BBA">
        <w:rPr>
          <w:rFonts w:ascii="Arial" w:hAnsi="Arial" w:cs="Calibri"/>
          <w:b/>
          <w:bCs/>
          <w:szCs w:val="22"/>
          <w:lang w:val="en-US"/>
        </w:rPr>
        <w:t xml:space="preserve">Module Name: </w:t>
      </w:r>
      <w:r w:rsidR="002400DC" w:rsidRPr="002400DC">
        <w:rPr>
          <w:rFonts w:ascii="Arial" w:hAnsi="Arial" w:cs="Arial"/>
        </w:rPr>
        <w:t>Personnel Resourcing and Development</w:t>
      </w:r>
    </w:p>
    <w:p w14:paraId="3C0973F7" w14:textId="77777777" w:rsidR="00C32BBA" w:rsidRPr="00C32BBA" w:rsidRDefault="00C32BBA" w:rsidP="0025300F">
      <w:pPr>
        <w:jc w:val="center"/>
        <w:rPr>
          <w:rFonts w:ascii="Arial" w:hAnsi="Arial" w:cs="Calibri"/>
          <w:b/>
          <w:bCs/>
          <w:szCs w:val="22"/>
          <w:lang w:val="en-US"/>
        </w:rPr>
      </w:pPr>
      <w:r w:rsidRPr="00C32BBA">
        <w:rPr>
          <w:rFonts w:ascii="Arial" w:hAnsi="Arial" w:cs="Calibri"/>
          <w:b/>
          <w:bCs/>
          <w:szCs w:val="22"/>
          <w:lang w:val="en-US"/>
        </w:rPr>
        <w:t xml:space="preserve">Student Name: </w:t>
      </w:r>
      <w:r w:rsidRPr="00C32BBA">
        <w:rPr>
          <w:rFonts w:ascii="Arial" w:hAnsi="Arial" w:cs="Calibri"/>
          <w:szCs w:val="22"/>
          <w:lang w:val="en-US"/>
        </w:rPr>
        <w:t>Awa Keita</w:t>
      </w:r>
    </w:p>
    <w:p w14:paraId="51B29DFA" w14:textId="77777777" w:rsidR="00C32BBA" w:rsidRPr="00C32BBA" w:rsidRDefault="00C32BBA" w:rsidP="0025300F">
      <w:pPr>
        <w:jc w:val="center"/>
        <w:rPr>
          <w:rFonts w:ascii="Arial" w:hAnsi="Arial" w:cs="Calibri"/>
          <w:szCs w:val="22"/>
          <w:lang w:val="en-US"/>
        </w:rPr>
      </w:pPr>
      <w:r w:rsidRPr="00C32BBA">
        <w:rPr>
          <w:rFonts w:ascii="Arial" w:hAnsi="Arial" w:cs="Calibri"/>
          <w:b/>
          <w:bCs/>
          <w:szCs w:val="22"/>
          <w:lang w:val="en-US"/>
        </w:rPr>
        <w:t xml:space="preserve">Student ID: </w:t>
      </w:r>
      <w:r w:rsidRPr="00C32BBA">
        <w:rPr>
          <w:rFonts w:ascii="Arial" w:hAnsi="Arial" w:cs="Calibri"/>
          <w:szCs w:val="22"/>
          <w:lang w:val="en-US"/>
        </w:rPr>
        <w:t>2132061</w:t>
      </w:r>
    </w:p>
    <w:p w14:paraId="4C635217" w14:textId="764A6BF0" w:rsidR="00C32BBA" w:rsidRPr="00C32BBA" w:rsidRDefault="00C32BBA" w:rsidP="0025300F">
      <w:pPr>
        <w:jc w:val="center"/>
        <w:rPr>
          <w:rFonts w:ascii="Arial" w:hAnsi="Arial" w:cs="Calibri"/>
          <w:b/>
          <w:bCs/>
          <w:szCs w:val="22"/>
          <w:lang w:val="en-US"/>
        </w:rPr>
      </w:pPr>
      <w:r w:rsidRPr="00C32BBA">
        <w:rPr>
          <w:rFonts w:ascii="Arial" w:hAnsi="Arial" w:cs="Calibri"/>
          <w:b/>
          <w:bCs/>
          <w:szCs w:val="22"/>
          <w:lang w:val="en-US"/>
        </w:rPr>
        <w:t xml:space="preserve">Module Code: </w:t>
      </w:r>
      <w:r w:rsidR="002400DC" w:rsidRPr="002400DC">
        <w:rPr>
          <w:rFonts w:ascii="Arial" w:hAnsi="Arial" w:cs="Arial"/>
        </w:rPr>
        <w:t>BMIH5005</w:t>
      </w:r>
    </w:p>
    <w:p w14:paraId="19512722" w14:textId="408345DF" w:rsidR="00C32BBA" w:rsidRPr="00C32BBA" w:rsidRDefault="00C32BBA" w:rsidP="0025300F">
      <w:pPr>
        <w:jc w:val="center"/>
        <w:rPr>
          <w:rFonts w:ascii="Arial" w:hAnsi="Arial" w:cs="Calibri"/>
          <w:szCs w:val="22"/>
          <w:lang w:val="en-US"/>
        </w:rPr>
      </w:pPr>
      <w:r w:rsidRPr="00C32BBA">
        <w:rPr>
          <w:rFonts w:ascii="Arial" w:hAnsi="Arial" w:cs="Calibri"/>
          <w:b/>
          <w:bCs/>
          <w:szCs w:val="22"/>
          <w:lang w:val="en-US"/>
        </w:rPr>
        <w:t xml:space="preserve">Lecturer Name: </w:t>
      </w:r>
      <w:r>
        <w:rPr>
          <w:rFonts w:ascii="Arial" w:hAnsi="Arial" w:cs="Calibri"/>
          <w:szCs w:val="22"/>
          <w:lang w:val="en-US"/>
        </w:rPr>
        <w:t>Emma Roberts</w:t>
      </w:r>
    </w:p>
    <w:p w14:paraId="589D030A" w14:textId="77777777" w:rsidR="00C32BBA" w:rsidRDefault="00C32BBA" w:rsidP="006C1CFA">
      <w:pPr>
        <w:rPr>
          <w:rFonts w:ascii="Arial" w:hAnsi="Arial" w:cs="Arial"/>
          <w:b/>
          <w:bCs/>
        </w:rPr>
      </w:pPr>
    </w:p>
    <w:p w14:paraId="4FA17A3E" w14:textId="77777777" w:rsidR="00C32BBA" w:rsidRDefault="00C32BBA" w:rsidP="006C1CFA">
      <w:pPr>
        <w:rPr>
          <w:rFonts w:ascii="Arial" w:hAnsi="Arial" w:cs="Arial"/>
          <w:b/>
          <w:bCs/>
        </w:rPr>
      </w:pPr>
    </w:p>
    <w:p w14:paraId="01DF36DA" w14:textId="77777777" w:rsidR="00C32BBA" w:rsidRDefault="00C32BBA" w:rsidP="006C1CFA">
      <w:pPr>
        <w:rPr>
          <w:rFonts w:ascii="Arial" w:hAnsi="Arial" w:cs="Arial"/>
          <w:b/>
          <w:bCs/>
        </w:rPr>
      </w:pPr>
    </w:p>
    <w:p w14:paraId="45309E96" w14:textId="77777777" w:rsidR="00C32BBA" w:rsidRDefault="00C32BBA" w:rsidP="006C1CFA">
      <w:pPr>
        <w:rPr>
          <w:rFonts w:ascii="Arial" w:hAnsi="Arial" w:cs="Arial"/>
          <w:b/>
          <w:bCs/>
        </w:rPr>
      </w:pPr>
    </w:p>
    <w:p w14:paraId="4CE33B73" w14:textId="77777777" w:rsidR="00C32BBA" w:rsidRDefault="00C32BBA" w:rsidP="006C1CFA">
      <w:pPr>
        <w:rPr>
          <w:rFonts w:ascii="Arial" w:hAnsi="Arial" w:cs="Arial"/>
          <w:b/>
          <w:bCs/>
        </w:rPr>
      </w:pPr>
    </w:p>
    <w:p w14:paraId="1416DCD4" w14:textId="77777777" w:rsidR="00C32BBA" w:rsidRDefault="00C32BBA" w:rsidP="006C1CFA">
      <w:pPr>
        <w:rPr>
          <w:rFonts w:ascii="Arial" w:hAnsi="Arial" w:cs="Arial"/>
          <w:b/>
          <w:bCs/>
        </w:rPr>
      </w:pPr>
    </w:p>
    <w:p w14:paraId="6167258F" w14:textId="77777777" w:rsidR="00C32BBA" w:rsidRDefault="00C32BBA" w:rsidP="006C1CFA">
      <w:pPr>
        <w:rPr>
          <w:rFonts w:ascii="Arial" w:hAnsi="Arial" w:cs="Arial"/>
          <w:b/>
          <w:bCs/>
        </w:rPr>
      </w:pPr>
    </w:p>
    <w:p w14:paraId="4D4FB72F" w14:textId="77777777" w:rsidR="00C32BBA" w:rsidRDefault="00C32BBA" w:rsidP="006C1CFA">
      <w:pPr>
        <w:rPr>
          <w:rFonts w:ascii="Arial" w:hAnsi="Arial" w:cs="Arial"/>
          <w:b/>
          <w:bCs/>
        </w:rPr>
      </w:pPr>
    </w:p>
    <w:p w14:paraId="7F4BFF23" w14:textId="77777777" w:rsidR="00C32BBA" w:rsidRDefault="00C32BBA" w:rsidP="006C1CFA">
      <w:pPr>
        <w:rPr>
          <w:rFonts w:ascii="Arial" w:hAnsi="Arial" w:cs="Arial"/>
          <w:b/>
          <w:bCs/>
        </w:rPr>
      </w:pPr>
    </w:p>
    <w:p w14:paraId="74D047AB" w14:textId="77777777" w:rsidR="00C32BBA" w:rsidRDefault="00C32BBA" w:rsidP="006C1CFA">
      <w:pPr>
        <w:rPr>
          <w:rFonts w:ascii="Arial" w:hAnsi="Arial" w:cs="Arial"/>
          <w:b/>
          <w:bCs/>
        </w:rPr>
      </w:pPr>
    </w:p>
    <w:p w14:paraId="25B7E4CD" w14:textId="77777777" w:rsidR="00C32BBA" w:rsidRDefault="00C32BBA" w:rsidP="006C1CFA">
      <w:pPr>
        <w:rPr>
          <w:rFonts w:ascii="Arial" w:hAnsi="Arial" w:cs="Arial"/>
          <w:b/>
          <w:bCs/>
        </w:rPr>
      </w:pPr>
    </w:p>
    <w:p w14:paraId="693017B4" w14:textId="77777777" w:rsidR="00C32BBA" w:rsidRDefault="00C32BBA" w:rsidP="006C1CFA">
      <w:pPr>
        <w:rPr>
          <w:rFonts w:ascii="Arial" w:hAnsi="Arial" w:cs="Arial"/>
          <w:b/>
          <w:bCs/>
        </w:rPr>
      </w:pPr>
    </w:p>
    <w:p w14:paraId="2833DEB4" w14:textId="77777777" w:rsidR="00C32BBA" w:rsidRDefault="00C32BBA" w:rsidP="006C1CFA">
      <w:pPr>
        <w:rPr>
          <w:rFonts w:ascii="Arial" w:hAnsi="Arial" w:cs="Arial"/>
          <w:b/>
          <w:bCs/>
        </w:rPr>
      </w:pPr>
    </w:p>
    <w:p w14:paraId="5C933FBB" w14:textId="77777777" w:rsidR="00C32BBA" w:rsidRDefault="00C32BBA" w:rsidP="006C1CFA">
      <w:pPr>
        <w:rPr>
          <w:rFonts w:ascii="Arial" w:hAnsi="Arial" w:cs="Arial"/>
          <w:b/>
          <w:bCs/>
        </w:rPr>
      </w:pPr>
    </w:p>
    <w:p w14:paraId="6FC43D08" w14:textId="77777777" w:rsidR="00C32BBA" w:rsidRDefault="00C32BBA" w:rsidP="006C1CFA">
      <w:pPr>
        <w:rPr>
          <w:rFonts w:ascii="Arial" w:hAnsi="Arial" w:cs="Arial"/>
          <w:b/>
          <w:bCs/>
        </w:rPr>
      </w:pPr>
    </w:p>
    <w:p w14:paraId="2D089107" w14:textId="77777777" w:rsidR="00C32BBA" w:rsidRDefault="00C32BBA" w:rsidP="006C1CFA">
      <w:pPr>
        <w:rPr>
          <w:rFonts w:ascii="Arial" w:hAnsi="Arial" w:cs="Arial"/>
          <w:b/>
          <w:bCs/>
        </w:rPr>
      </w:pPr>
    </w:p>
    <w:p w14:paraId="5B2D1E21" w14:textId="77777777" w:rsidR="00C32BBA" w:rsidRDefault="00C32BBA" w:rsidP="006C1CFA">
      <w:pPr>
        <w:rPr>
          <w:rFonts w:ascii="Arial" w:hAnsi="Arial" w:cs="Arial"/>
          <w:b/>
          <w:bCs/>
        </w:rPr>
      </w:pPr>
    </w:p>
    <w:p w14:paraId="5D29BA3F" w14:textId="2AF90DBA" w:rsidR="00C32BBA" w:rsidRPr="00B7203B" w:rsidRDefault="00C32BBA" w:rsidP="00733C7D">
      <w:pPr>
        <w:jc w:val="center"/>
        <w:rPr>
          <w:rFonts w:ascii="Arial" w:hAnsi="Arial" w:cs="Arial"/>
        </w:rPr>
      </w:pPr>
      <w:r w:rsidRPr="00B7203B">
        <w:rPr>
          <w:rFonts w:ascii="Arial" w:hAnsi="Arial" w:cs="Arial"/>
        </w:rPr>
        <w:lastRenderedPageBreak/>
        <w:t>Essay 1</w:t>
      </w:r>
    </w:p>
    <w:p w14:paraId="504EBCAC" w14:textId="19C5F0CC" w:rsidR="00C32BBA" w:rsidRDefault="00C32BBA" w:rsidP="00733C7D">
      <w:pPr>
        <w:jc w:val="center"/>
        <w:rPr>
          <w:rFonts w:ascii="Arial" w:hAnsi="Arial" w:cs="Arial"/>
          <w:b/>
          <w:bCs/>
        </w:rPr>
      </w:pPr>
      <w:r>
        <w:rPr>
          <w:rFonts w:ascii="Arial" w:hAnsi="Arial" w:cs="Arial"/>
          <w:b/>
          <w:bCs/>
        </w:rPr>
        <w:t>Employment Engagement</w:t>
      </w:r>
    </w:p>
    <w:p w14:paraId="7E2D0288" w14:textId="5FB5655F" w:rsidR="00B7203B" w:rsidRDefault="00B7203B" w:rsidP="00733C7D">
      <w:pPr>
        <w:jc w:val="center"/>
        <w:rPr>
          <w:rFonts w:ascii="Arial" w:hAnsi="Arial" w:cs="Arial"/>
          <w:b/>
          <w:bCs/>
        </w:rPr>
      </w:pPr>
      <w:r>
        <w:rPr>
          <w:rFonts w:ascii="Arial" w:hAnsi="Arial" w:cs="Arial"/>
          <w:b/>
          <w:bCs/>
        </w:rPr>
        <w:t>The Marriotts Hotel</w:t>
      </w:r>
    </w:p>
    <w:p w14:paraId="7C2D1369" w14:textId="77777777" w:rsidR="00C32BBA" w:rsidRDefault="00C32BBA" w:rsidP="006C1CFA">
      <w:pPr>
        <w:rPr>
          <w:rFonts w:ascii="Arial" w:hAnsi="Arial" w:cs="Arial"/>
          <w:b/>
          <w:bCs/>
        </w:rPr>
      </w:pPr>
    </w:p>
    <w:p w14:paraId="2101B105" w14:textId="77777777" w:rsidR="00044406" w:rsidRDefault="00044406" w:rsidP="006C1CFA">
      <w:pPr>
        <w:rPr>
          <w:rFonts w:ascii="Arial" w:hAnsi="Arial" w:cs="Arial"/>
        </w:rPr>
      </w:pPr>
    </w:p>
    <w:p w14:paraId="79A1844A" w14:textId="5E37E2B9" w:rsidR="00912725" w:rsidRPr="00A33D6C" w:rsidRDefault="005439D5" w:rsidP="006C1CFA">
      <w:pPr>
        <w:rPr>
          <w:rFonts w:ascii="Arial" w:hAnsi="Arial" w:cs="Arial"/>
        </w:rPr>
      </w:pPr>
      <w:r w:rsidRPr="00A33D6C">
        <w:rPr>
          <w:rFonts w:ascii="Arial" w:hAnsi="Arial" w:cs="Arial"/>
        </w:rPr>
        <w:t>Organisations like Marriott need efficient talent management to attract, develop, and retain qualified workers across the employment lifecycle in the highly competitive hotel business. To ensure that the correct people are attracted, recruited, onboarded, developed, and retained inside the firm, human resources play a crucial role in talent management and development. This essay will examine the value of talent management and show ways in which Marriott may include its employees at every stage of the employee lifecycle to boost team and organisational performance. By analysing successful programmes elsewhere, we can learn techniques that can help Marriott's HR team with talent management.</w:t>
      </w:r>
      <w:bookmarkStart w:id="0" w:name="_30j0zll" w:colFirst="0" w:colLast="0"/>
      <w:bookmarkEnd w:id="0"/>
    </w:p>
    <w:p w14:paraId="445D029E" w14:textId="630DC5FD" w:rsidR="006C1CFA" w:rsidRPr="00A33D6C" w:rsidRDefault="006C1CFA" w:rsidP="006C1CFA">
      <w:pPr>
        <w:rPr>
          <w:rFonts w:ascii="Arial" w:hAnsi="Arial" w:cs="Arial"/>
        </w:rPr>
      </w:pPr>
      <w:r w:rsidRPr="00A33D6C">
        <w:rPr>
          <w:rFonts w:ascii="Arial" w:hAnsi="Arial" w:cs="Arial"/>
        </w:rPr>
        <w:t xml:space="preserve">Human resources (HR) </w:t>
      </w:r>
      <w:r w:rsidR="00571AAA" w:rsidRPr="00A33D6C">
        <w:rPr>
          <w:rFonts w:ascii="Arial" w:hAnsi="Arial" w:cs="Arial"/>
        </w:rPr>
        <w:t>are</w:t>
      </w:r>
      <w:r w:rsidRPr="00A33D6C">
        <w:rPr>
          <w:rFonts w:ascii="Arial" w:hAnsi="Arial" w:cs="Arial"/>
        </w:rPr>
        <w:t xml:space="preserve"> an essential department at Marriott for managing and cultivating employees. Human resources specialists are accountable for the full employee lifetime, from attraction and recruitment to onboarding and development, and even separation</w:t>
      </w:r>
      <w:r w:rsidR="00571AAA" w:rsidRPr="00A33D6C">
        <w:rPr>
          <w:rFonts w:ascii="Arial" w:hAnsi="Arial" w:cs="Arial"/>
        </w:rPr>
        <w:t xml:space="preserve"> (</w:t>
      </w:r>
      <w:proofErr w:type="spellStart"/>
      <w:r w:rsidR="00571AAA" w:rsidRPr="00A33D6C">
        <w:rPr>
          <w:rFonts w:ascii="Arial" w:hAnsi="Arial" w:cs="Arial"/>
        </w:rPr>
        <w:t>Alruwaili</w:t>
      </w:r>
      <w:proofErr w:type="spellEnd"/>
      <w:r w:rsidR="00571AAA" w:rsidRPr="00A33D6C">
        <w:rPr>
          <w:rFonts w:ascii="Arial" w:hAnsi="Arial" w:cs="Arial"/>
        </w:rPr>
        <w:t>, 2018)</w:t>
      </w:r>
      <w:r w:rsidRPr="00A33D6C">
        <w:rPr>
          <w:rFonts w:ascii="Arial" w:hAnsi="Arial" w:cs="Arial"/>
        </w:rPr>
        <w:t>. HR's primary responsibilities in talent management at Marriott include the following:</w:t>
      </w:r>
    </w:p>
    <w:p w14:paraId="3F3A4B6E" w14:textId="77777777" w:rsidR="006C1CFA" w:rsidRPr="00A33D6C" w:rsidRDefault="004558BC" w:rsidP="006C1CFA">
      <w:pPr>
        <w:rPr>
          <w:rFonts w:ascii="Arial" w:hAnsi="Arial" w:cs="Arial"/>
        </w:rPr>
      </w:pPr>
      <w:r w:rsidRPr="00A33D6C">
        <w:rPr>
          <w:rFonts w:ascii="Arial" w:hAnsi="Arial" w:cs="Arial"/>
        </w:rPr>
        <w:t>Firstly, h</w:t>
      </w:r>
      <w:r w:rsidR="006C1CFA" w:rsidRPr="00A33D6C">
        <w:rPr>
          <w:rFonts w:ascii="Arial" w:hAnsi="Arial" w:cs="Arial"/>
        </w:rPr>
        <w:t xml:space="preserve">uman resources </w:t>
      </w:r>
      <w:r w:rsidR="00E06FBD" w:rsidRPr="00A33D6C">
        <w:rPr>
          <w:rFonts w:ascii="Arial" w:hAnsi="Arial" w:cs="Arial"/>
        </w:rPr>
        <w:t>engage</w:t>
      </w:r>
      <w:r w:rsidR="006C1CFA" w:rsidRPr="00A33D6C">
        <w:rPr>
          <w:rFonts w:ascii="Arial" w:hAnsi="Arial" w:cs="Arial"/>
        </w:rPr>
        <w:t xml:space="preserve"> in workforce planning to assess Marriott's existing and future personnel requirements. Human Resources is able to better understand the organization's needs in terms of skills, competencies, and jobs by working closely with department managers and executives. As a result, HR is better positioned to anticipate and meet Marriott's growing demand for talent.</w:t>
      </w:r>
    </w:p>
    <w:p w14:paraId="3A6C813F" w14:textId="77777777" w:rsidR="006C1CFA" w:rsidRPr="00A33D6C" w:rsidRDefault="004558BC" w:rsidP="006C1CFA">
      <w:pPr>
        <w:rPr>
          <w:rFonts w:ascii="Arial" w:hAnsi="Arial" w:cs="Arial"/>
        </w:rPr>
      </w:pPr>
      <w:r w:rsidRPr="00A33D6C">
        <w:rPr>
          <w:rFonts w:ascii="Arial" w:hAnsi="Arial" w:cs="Arial"/>
        </w:rPr>
        <w:t>Secondly, it</w:t>
      </w:r>
      <w:r w:rsidR="006C1CFA" w:rsidRPr="00A33D6C">
        <w:rPr>
          <w:rFonts w:ascii="Arial" w:hAnsi="Arial" w:cs="Arial"/>
        </w:rPr>
        <w:t xml:space="preserve"> has a significant impact on Marriott's employer brand. Human resources </w:t>
      </w:r>
      <w:r w:rsidR="00E06FBD" w:rsidRPr="00A33D6C">
        <w:rPr>
          <w:rFonts w:ascii="Arial" w:hAnsi="Arial" w:cs="Arial"/>
        </w:rPr>
        <w:t>promote</w:t>
      </w:r>
      <w:r w:rsidR="006C1CFA" w:rsidRPr="00A33D6C">
        <w:rPr>
          <w:rFonts w:ascii="Arial" w:hAnsi="Arial" w:cs="Arial"/>
        </w:rPr>
        <w:t xml:space="preserve"> Marriott as an attractive place to work by promoting the company's distinctive culture, values, and career advancement possibilities through strategic employer branding initiatives</w:t>
      </w:r>
      <w:r w:rsidR="003A2597" w:rsidRPr="00A33D6C">
        <w:rPr>
          <w:rFonts w:ascii="Arial" w:hAnsi="Arial" w:cs="Arial"/>
        </w:rPr>
        <w:t xml:space="preserve"> (</w:t>
      </w:r>
      <w:proofErr w:type="spellStart"/>
      <w:r w:rsidR="003A2597" w:rsidRPr="00A33D6C">
        <w:rPr>
          <w:rFonts w:ascii="Arial" w:hAnsi="Arial" w:cs="Arial"/>
        </w:rPr>
        <w:t>Rafiei</w:t>
      </w:r>
      <w:proofErr w:type="spellEnd"/>
      <w:r w:rsidR="003A2597" w:rsidRPr="00A33D6C">
        <w:rPr>
          <w:rFonts w:ascii="Arial" w:hAnsi="Arial" w:cs="Arial"/>
        </w:rPr>
        <w:t xml:space="preserve"> and </w:t>
      </w:r>
      <w:proofErr w:type="spellStart"/>
      <w:r w:rsidR="003A2597" w:rsidRPr="00A33D6C">
        <w:rPr>
          <w:rFonts w:ascii="Arial" w:hAnsi="Arial" w:cs="Arial"/>
        </w:rPr>
        <w:t>Davari</w:t>
      </w:r>
      <w:proofErr w:type="spellEnd"/>
      <w:r w:rsidR="003A2597" w:rsidRPr="00A33D6C">
        <w:rPr>
          <w:rFonts w:ascii="Arial" w:hAnsi="Arial" w:cs="Arial"/>
        </w:rPr>
        <w:t>, 2015)</w:t>
      </w:r>
      <w:r w:rsidR="006C1CFA" w:rsidRPr="00A33D6C">
        <w:rPr>
          <w:rFonts w:ascii="Arial" w:hAnsi="Arial" w:cs="Arial"/>
        </w:rPr>
        <w:t>. Human resources experts use methods including internet job boards, social media, and university collaborations to reach a wide range of potential candidates.</w:t>
      </w:r>
    </w:p>
    <w:p w14:paraId="6FA70FE5" w14:textId="77777777" w:rsidR="006C1CFA" w:rsidRPr="00A33D6C" w:rsidRDefault="005D27DB" w:rsidP="006C1CFA">
      <w:pPr>
        <w:rPr>
          <w:rFonts w:ascii="Arial" w:hAnsi="Arial" w:cs="Arial"/>
        </w:rPr>
      </w:pPr>
      <w:r w:rsidRPr="00A33D6C">
        <w:rPr>
          <w:rFonts w:ascii="Arial" w:hAnsi="Arial" w:cs="Arial"/>
        </w:rPr>
        <w:lastRenderedPageBreak/>
        <w:t>Thirdly, h</w:t>
      </w:r>
      <w:r w:rsidR="006C1CFA" w:rsidRPr="00A33D6C">
        <w:rPr>
          <w:rFonts w:ascii="Arial" w:hAnsi="Arial" w:cs="Arial"/>
        </w:rPr>
        <w:t xml:space="preserve">uman resources </w:t>
      </w:r>
      <w:r w:rsidR="002638EB" w:rsidRPr="00A33D6C">
        <w:rPr>
          <w:rFonts w:ascii="Arial" w:hAnsi="Arial" w:cs="Arial"/>
        </w:rPr>
        <w:t>are</w:t>
      </w:r>
      <w:r w:rsidR="006C1CFA" w:rsidRPr="00A33D6C">
        <w:rPr>
          <w:rFonts w:ascii="Arial" w:hAnsi="Arial" w:cs="Arial"/>
        </w:rPr>
        <w:t xml:space="preserve"> in charge of developing and enforcing rigorous selection procedures that will help Marriott find the best possible employees. This includes reviewing applications, conducting interviews, and giving tests to determine whether or not a candidate possesses the necessary skills and experience, as well as whether or not they share Marriott's core values. Human resources </w:t>
      </w:r>
      <w:r w:rsidR="002638EB" w:rsidRPr="00A33D6C">
        <w:rPr>
          <w:rFonts w:ascii="Arial" w:hAnsi="Arial" w:cs="Arial"/>
        </w:rPr>
        <w:t>make</w:t>
      </w:r>
      <w:r w:rsidR="006C1CFA" w:rsidRPr="00A33D6C">
        <w:rPr>
          <w:rFonts w:ascii="Arial" w:hAnsi="Arial" w:cs="Arial"/>
        </w:rPr>
        <w:t xml:space="preserve"> sure that hiring practises are lawful and ethical.</w:t>
      </w:r>
    </w:p>
    <w:p w14:paraId="7719C55D" w14:textId="77777777" w:rsidR="006C1CFA" w:rsidRPr="00A33D6C" w:rsidRDefault="00CC27A6" w:rsidP="006C1CFA">
      <w:pPr>
        <w:rPr>
          <w:rFonts w:ascii="Arial" w:hAnsi="Arial" w:cs="Arial"/>
        </w:rPr>
      </w:pPr>
      <w:r w:rsidRPr="00A33D6C">
        <w:rPr>
          <w:rFonts w:ascii="Arial" w:hAnsi="Arial" w:cs="Arial"/>
        </w:rPr>
        <w:t>Fourthly, it</w:t>
      </w:r>
      <w:r w:rsidR="006C1CFA" w:rsidRPr="00A33D6C">
        <w:rPr>
          <w:rFonts w:ascii="Arial" w:hAnsi="Arial" w:cs="Arial"/>
        </w:rPr>
        <w:t xml:space="preserve"> is responsible for ensuring that all new employees are properly onboarded and oriented so that they may quickly become productive members of the Marriott team</w:t>
      </w:r>
      <w:r w:rsidR="00FB3199" w:rsidRPr="00A33D6C">
        <w:rPr>
          <w:rFonts w:ascii="Arial" w:hAnsi="Arial" w:cs="Arial"/>
        </w:rPr>
        <w:t xml:space="preserve"> (Hamidi et al., 2019)</w:t>
      </w:r>
      <w:r w:rsidR="006C1CFA" w:rsidRPr="00A33D6C">
        <w:rPr>
          <w:rFonts w:ascii="Arial" w:hAnsi="Arial" w:cs="Arial"/>
        </w:rPr>
        <w:t xml:space="preserve">. </w:t>
      </w:r>
      <w:r w:rsidR="006C20C0" w:rsidRPr="00A33D6C">
        <w:rPr>
          <w:rFonts w:ascii="Arial" w:hAnsi="Arial" w:cs="Arial"/>
        </w:rPr>
        <w:t>It</w:t>
      </w:r>
      <w:r w:rsidR="006C1CFA" w:rsidRPr="00A33D6C">
        <w:rPr>
          <w:rFonts w:ascii="Arial" w:hAnsi="Arial" w:cs="Arial"/>
        </w:rPr>
        <w:t xml:space="preserve"> creates onboarding programmes that provide new hires with the knowledge, contacts, and tools they need to do well in their positions. The foundation for employee engagement and productivity is laid by HR during the onboarding process.</w:t>
      </w:r>
    </w:p>
    <w:p w14:paraId="32B586AF" w14:textId="77777777" w:rsidR="006C1CFA" w:rsidRPr="00A33D6C" w:rsidRDefault="000F37BD" w:rsidP="006C1CFA">
      <w:pPr>
        <w:rPr>
          <w:rFonts w:ascii="Arial" w:hAnsi="Arial" w:cs="Arial"/>
        </w:rPr>
      </w:pPr>
      <w:r w:rsidRPr="00A33D6C">
        <w:rPr>
          <w:rFonts w:ascii="Arial" w:hAnsi="Arial" w:cs="Arial"/>
        </w:rPr>
        <w:t>Fifthly, it</w:t>
      </w:r>
      <w:r w:rsidR="006C1CFA" w:rsidRPr="00A33D6C">
        <w:rPr>
          <w:rFonts w:ascii="Arial" w:hAnsi="Arial" w:cs="Arial"/>
        </w:rPr>
        <w:t xml:space="preserve"> has a significant impact on Marriott's training and development initiatives. Human resources professionals work with managers and subject matter experts to assess employees' knowledge and competencies, determine where training is needed, then design, develop, and implement programmes to fill those gaps</w:t>
      </w:r>
      <w:r w:rsidR="0001442F" w:rsidRPr="00A33D6C">
        <w:rPr>
          <w:rFonts w:ascii="Arial" w:hAnsi="Arial" w:cs="Arial"/>
        </w:rPr>
        <w:t xml:space="preserve"> (Nolan, 2015)</w:t>
      </w:r>
      <w:r w:rsidR="006C1CFA" w:rsidRPr="00A33D6C">
        <w:rPr>
          <w:rFonts w:ascii="Arial" w:hAnsi="Arial" w:cs="Arial"/>
        </w:rPr>
        <w:t>. Career advancement at Marriott is encouraged through offering opportunities for cross-functional training, leadership development, and specialised skill-building programmes.</w:t>
      </w:r>
    </w:p>
    <w:p w14:paraId="78FCB1D3" w14:textId="77777777" w:rsidR="006C1CFA" w:rsidRPr="00A33D6C" w:rsidRDefault="00216793" w:rsidP="006C1CFA">
      <w:pPr>
        <w:rPr>
          <w:rFonts w:ascii="Arial" w:hAnsi="Arial" w:cs="Arial"/>
        </w:rPr>
      </w:pPr>
      <w:r w:rsidRPr="00A33D6C">
        <w:rPr>
          <w:rFonts w:ascii="Arial" w:hAnsi="Arial" w:cs="Arial"/>
        </w:rPr>
        <w:t>Sixthly, it</w:t>
      </w:r>
      <w:r w:rsidR="006C1CFA" w:rsidRPr="00A33D6C">
        <w:rPr>
          <w:rFonts w:ascii="Arial" w:hAnsi="Arial" w:cs="Arial"/>
        </w:rPr>
        <w:t xml:space="preserve"> is in charge of creating performance management systems and processes that help employees by outlining goals, giving them constructive criticism, and advancing their careers. Human resources specialists collaborate with supervisors on all performance management tasks, including goal-setting, periodic evaluations, and coaching and feedback. </w:t>
      </w:r>
      <w:r w:rsidR="00FF7495" w:rsidRPr="00A33D6C">
        <w:rPr>
          <w:rFonts w:ascii="Arial" w:hAnsi="Arial" w:cs="Arial"/>
        </w:rPr>
        <w:t>They</w:t>
      </w:r>
      <w:r w:rsidR="006C1CFA" w:rsidRPr="00A33D6C">
        <w:rPr>
          <w:rFonts w:ascii="Arial" w:hAnsi="Arial" w:cs="Arial"/>
        </w:rPr>
        <w:t xml:space="preserve"> </w:t>
      </w:r>
      <w:r w:rsidR="00FF7495" w:rsidRPr="00A33D6C">
        <w:rPr>
          <w:rFonts w:ascii="Arial" w:hAnsi="Arial" w:cs="Arial"/>
        </w:rPr>
        <w:t>help</w:t>
      </w:r>
      <w:r w:rsidR="006C1CFA" w:rsidRPr="00A33D6C">
        <w:rPr>
          <w:rFonts w:ascii="Arial" w:hAnsi="Arial" w:cs="Arial"/>
        </w:rPr>
        <w:t xml:space="preserve"> boost morale and output by encouraging open communication and constant improvement.</w:t>
      </w:r>
    </w:p>
    <w:p w14:paraId="113EEC15" w14:textId="77777777" w:rsidR="006C1CFA" w:rsidRPr="00A33D6C" w:rsidRDefault="006E4DE1" w:rsidP="006C1CFA">
      <w:pPr>
        <w:rPr>
          <w:rFonts w:ascii="Arial" w:hAnsi="Arial" w:cs="Arial"/>
        </w:rPr>
      </w:pPr>
      <w:r w:rsidRPr="00A33D6C">
        <w:rPr>
          <w:rFonts w:ascii="Arial" w:hAnsi="Arial" w:cs="Arial"/>
        </w:rPr>
        <w:t>Seventhly, h</w:t>
      </w:r>
      <w:r w:rsidR="006C1CFA" w:rsidRPr="00A33D6C">
        <w:rPr>
          <w:rFonts w:ascii="Arial" w:hAnsi="Arial" w:cs="Arial"/>
        </w:rPr>
        <w:t xml:space="preserve">uman resources </w:t>
      </w:r>
      <w:r w:rsidRPr="00A33D6C">
        <w:rPr>
          <w:rFonts w:ascii="Arial" w:hAnsi="Arial" w:cs="Arial"/>
        </w:rPr>
        <w:t>are</w:t>
      </w:r>
      <w:r w:rsidR="006C1CFA" w:rsidRPr="00A33D6C">
        <w:rPr>
          <w:rFonts w:ascii="Arial" w:hAnsi="Arial" w:cs="Arial"/>
        </w:rPr>
        <w:t xml:space="preserve"> crucial to Marriott's success in attracting and retaining talented workers. </w:t>
      </w:r>
      <w:r w:rsidRPr="00A33D6C">
        <w:rPr>
          <w:rFonts w:ascii="Arial" w:hAnsi="Arial" w:cs="Arial"/>
        </w:rPr>
        <w:t>They</w:t>
      </w:r>
      <w:r w:rsidR="006C1CFA" w:rsidRPr="00A33D6C">
        <w:rPr>
          <w:rFonts w:ascii="Arial" w:hAnsi="Arial" w:cs="Arial"/>
        </w:rPr>
        <w:t xml:space="preserve"> </w:t>
      </w:r>
      <w:r w:rsidRPr="00A33D6C">
        <w:rPr>
          <w:rFonts w:ascii="Arial" w:hAnsi="Arial" w:cs="Arial"/>
        </w:rPr>
        <w:t>adopt</w:t>
      </w:r>
      <w:r w:rsidR="006C1CFA" w:rsidRPr="00A33D6C">
        <w:rPr>
          <w:rFonts w:ascii="Arial" w:hAnsi="Arial" w:cs="Arial"/>
        </w:rPr>
        <w:t xml:space="preserve"> measures to gauge employee satisfaction, gathers feedback through surveys and focus groups, and pinpoints ways to enhance the workplace, its perks, and its prospects for professional advancement</w:t>
      </w:r>
      <w:r w:rsidR="000E70BC" w:rsidRPr="00A33D6C">
        <w:rPr>
          <w:rFonts w:ascii="Arial" w:hAnsi="Arial" w:cs="Arial"/>
        </w:rPr>
        <w:t xml:space="preserve"> (Hanif et al., 2013)</w:t>
      </w:r>
      <w:r w:rsidR="006C1CFA" w:rsidRPr="00A33D6C">
        <w:rPr>
          <w:rFonts w:ascii="Arial" w:hAnsi="Arial" w:cs="Arial"/>
        </w:rPr>
        <w:t>. Human resources specialists design and implement programmes like employee appreciation days, health programmes, and flexible work schedules to improve the working conditions of employees and reduce turnover.</w:t>
      </w:r>
    </w:p>
    <w:p w14:paraId="35F3A1FE" w14:textId="77777777" w:rsidR="006C1CFA" w:rsidRPr="00A33D6C" w:rsidRDefault="006C1CFA" w:rsidP="006C1CFA">
      <w:pPr>
        <w:rPr>
          <w:rFonts w:ascii="Arial" w:hAnsi="Arial" w:cs="Arial"/>
        </w:rPr>
      </w:pPr>
      <w:r w:rsidRPr="00A33D6C">
        <w:rPr>
          <w:rFonts w:ascii="Arial" w:hAnsi="Arial" w:cs="Arial"/>
        </w:rPr>
        <w:lastRenderedPageBreak/>
        <w:t xml:space="preserve">Finally, human resources at Marriott </w:t>
      </w:r>
      <w:r w:rsidR="00E55B8E" w:rsidRPr="00A33D6C">
        <w:rPr>
          <w:rFonts w:ascii="Arial" w:hAnsi="Arial" w:cs="Arial"/>
        </w:rPr>
        <w:t>are</w:t>
      </w:r>
      <w:r w:rsidRPr="00A33D6C">
        <w:rPr>
          <w:rFonts w:ascii="Arial" w:hAnsi="Arial" w:cs="Arial"/>
        </w:rPr>
        <w:t xml:space="preserve"> crucial in managing and developing talent across all stages of the employee lifecycle</w:t>
      </w:r>
      <w:r w:rsidR="00B4237D" w:rsidRPr="00A33D6C">
        <w:rPr>
          <w:rFonts w:ascii="Arial" w:hAnsi="Arial" w:cs="Arial"/>
        </w:rPr>
        <w:t xml:space="preserve"> (Krishnan and Scullion, 2017)</w:t>
      </w:r>
      <w:r w:rsidRPr="00A33D6C">
        <w:rPr>
          <w:rFonts w:ascii="Arial" w:hAnsi="Arial" w:cs="Arial"/>
        </w:rPr>
        <w:t>. Human resources specialists at Marriott help the company thrive in the hospitality business by attracting, keeping, and growing a talented and motivated staff through the use of efficient talent management practises.</w:t>
      </w:r>
    </w:p>
    <w:p w14:paraId="5E9A683C" w14:textId="77777777" w:rsidR="006C1CFA" w:rsidRPr="00A33D6C" w:rsidRDefault="006C1CFA" w:rsidP="006C1CFA">
      <w:pPr>
        <w:rPr>
          <w:rFonts w:ascii="Arial" w:hAnsi="Arial" w:cs="Arial"/>
        </w:rPr>
      </w:pPr>
    </w:p>
    <w:p w14:paraId="649DB344" w14:textId="77777777" w:rsidR="008E1DEC" w:rsidRPr="00A33D6C" w:rsidRDefault="008E1DEC" w:rsidP="008027E4">
      <w:pPr>
        <w:rPr>
          <w:rFonts w:ascii="Arial" w:hAnsi="Arial" w:cs="Arial"/>
        </w:rPr>
      </w:pPr>
    </w:p>
    <w:p w14:paraId="10F32002" w14:textId="77777777" w:rsidR="0005684A" w:rsidRPr="00A33D6C" w:rsidRDefault="0005684A" w:rsidP="0005684A">
      <w:pPr>
        <w:rPr>
          <w:rFonts w:ascii="Arial" w:hAnsi="Arial" w:cs="Arial"/>
        </w:rPr>
      </w:pPr>
      <w:r w:rsidRPr="00A33D6C">
        <w:rPr>
          <w:rFonts w:ascii="Arial" w:hAnsi="Arial" w:cs="Arial"/>
        </w:rPr>
        <w:t>There are many reasons why Marriott must prioritise the management and development of its human resources. At Marriott, talent management is crucial for the following reasons:</w:t>
      </w:r>
    </w:p>
    <w:p w14:paraId="5A1F9A35" w14:textId="77777777" w:rsidR="0005684A" w:rsidRPr="00A33D6C" w:rsidRDefault="00642068" w:rsidP="0005684A">
      <w:pPr>
        <w:rPr>
          <w:rFonts w:ascii="Arial" w:hAnsi="Arial" w:cs="Arial"/>
        </w:rPr>
      </w:pPr>
      <w:r w:rsidRPr="00A33D6C">
        <w:rPr>
          <w:rFonts w:ascii="Arial" w:hAnsi="Arial" w:cs="Arial"/>
        </w:rPr>
        <w:t>Marriott's adept utilisation of its human resources has contributed significantly to the company's achievements</w:t>
      </w:r>
      <w:r w:rsidR="009157DA" w:rsidRPr="00A33D6C">
        <w:rPr>
          <w:rFonts w:ascii="Arial" w:hAnsi="Arial" w:cs="Arial"/>
        </w:rPr>
        <w:t xml:space="preserve"> (</w:t>
      </w:r>
      <w:proofErr w:type="spellStart"/>
      <w:r w:rsidR="009157DA" w:rsidRPr="00A33D6C">
        <w:rPr>
          <w:rFonts w:ascii="Arial" w:hAnsi="Arial" w:cs="Arial"/>
        </w:rPr>
        <w:t>Rūta</w:t>
      </w:r>
      <w:proofErr w:type="spellEnd"/>
      <w:r w:rsidR="009157DA" w:rsidRPr="00A33D6C">
        <w:rPr>
          <w:rFonts w:ascii="Arial" w:hAnsi="Arial" w:cs="Arial"/>
        </w:rPr>
        <w:t xml:space="preserve"> </w:t>
      </w:r>
      <w:proofErr w:type="spellStart"/>
      <w:r w:rsidR="009157DA" w:rsidRPr="00A33D6C">
        <w:rPr>
          <w:rFonts w:ascii="Arial" w:hAnsi="Arial" w:cs="Arial"/>
        </w:rPr>
        <w:t>Kazlauskaitė</w:t>
      </w:r>
      <w:proofErr w:type="spellEnd"/>
      <w:r w:rsidR="009157DA" w:rsidRPr="00A33D6C">
        <w:rPr>
          <w:rFonts w:ascii="Arial" w:hAnsi="Arial" w:cs="Arial"/>
        </w:rPr>
        <w:t xml:space="preserve"> and </w:t>
      </w:r>
      <w:proofErr w:type="spellStart"/>
      <w:r w:rsidR="009157DA" w:rsidRPr="00A33D6C">
        <w:rPr>
          <w:rFonts w:ascii="Arial" w:hAnsi="Arial" w:cs="Arial"/>
        </w:rPr>
        <w:t>Bučiūnienė</w:t>
      </w:r>
      <w:proofErr w:type="spellEnd"/>
      <w:r w:rsidR="009157DA" w:rsidRPr="00A33D6C">
        <w:rPr>
          <w:rFonts w:ascii="Arial" w:hAnsi="Arial" w:cs="Arial"/>
        </w:rPr>
        <w:t>, 2018)</w:t>
      </w:r>
      <w:r w:rsidRPr="00A33D6C">
        <w:rPr>
          <w:rFonts w:ascii="Arial" w:hAnsi="Arial" w:cs="Arial"/>
        </w:rPr>
        <w:t xml:space="preserve">. Marriott must ensure that its personnel possess the requisite knowledge, skills, and abilities to provide exceptional service and respond to the evolving needs of guests. </w:t>
      </w:r>
      <w:r w:rsidR="0005684A" w:rsidRPr="00A33D6C">
        <w:rPr>
          <w:rFonts w:ascii="Arial" w:hAnsi="Arial" w:cs="Arial"/>
        </w:rPr>
        <w:t>Increased productivity, customer happiness, and profitability can be achieved through staff engagement strategies such as training and promotion programmes.</w:t>
      </w:r>
    </w:p>
    <w:p w14:paraId="096BC6EA" w14:textId="77777777" w:rsidR="0005684A" w:rsidRPr="00A33D6C" w:rsidRDefault="0005684A" w:rsidP="0005684A">
      <w:pPr>
        <w:rPr>
          <w:rFonts w:ascii="Arial" w:hAnsi="Arial" w:cs="Arial"/>
        </w:rPr>
      </w:pPr>
      <w:r w:rsidRPr="00A33D6C">
        <w:rPr>
          <w:rFonts w:ascii="Arial" w:hAnsi="Arial" w:cs="Arial"/>
        </w:rPr>
        <w:t>Marriott's ability to attract and keep brilliant personnel offers them an edge in the cutthroat hospitality market. By using a strategic approach to people management, Marriott can build a team that can consistently exceed guests' expectations, outperform the competition, and secure and expand the company's market position. Talent management practises like these assist Marriott establish itself as an employer of choice, attracting and retaining the best and brightest workers and ensuring the company's continued success.</w:t>
      </w:r>
    </w:p>
    <w:p w14:paraId="06BAA274" w14:textId="77777777" w:rsidR="0005684A" w:rsidRPr="00A33D6C" w:rsidRDefault="0005684A" w:rsidP="0005684A">
      <w:pPr>
        <w:rPr>
          <w:rFonts w:ascii="Arial" w:hAnsi="Arial" w:cs="Arial"/>
        </w:rPr>
      </w:pPr>
      <w:r w:rsidRPr="00A33D6C">
        <w:rPr>
          <w:rFonts w:ascii="Arial" w:hAnsi="Arial" w:cs="Arial"/>
        </w:rPr>
        <w:t>The retention of Marriott's institutional expertise depends on efficient talent management. Marriott avoids losing its unique skills and insights when workers leave by investing in their growth and keeping the ones it already has</w:t>
      </w:r>
      <w:r w:rsidR="007079A5" w:rsidRPr="00A33D6C">
        <w:rPr>
          <w:rFonts w:ascii="Arial" w:hAnsi="Arial" w:cs="Arial"/>
        </w:rPr>
        <w:t xml:space="preserve"> (Palmer, 2017)</w:t>
      </w:r>
      <w:r w:rsidRPr="00A33D6C">
        <w:rPr>
          <w:rFonts w:ascii="Arial" w:hAnsi="Arial" w:cs="Arial"/>
        </w:rPr>
        <w:t>. This facilitates the transfer of expertise from more seasoned workers to their less experienced counterparts, which in turn permits operations to continue uninterrupted. Costs associated with high turnover and substantial retraining are mitigated when institutional knowledge is kept in-house.</w:t>
      </w:r>
    </w:p>
    <w:p w14:paraId="40F6EC65" w14:textId="77777777" w:rsidR="00C13530" w:rsidRPr="00A33D6C" w:rsidRDefault="0005684A" w:rsidP="0005684A">
      <w:pPr>
        <w:rPr>
          <w:rFonts w:ascii="Arial" w:hAnsi="Arial" w:cs="Arial"/>
        </w:rPr>
      </w:pPr>
      <w:r w:rsidRPr="00A33D6C">
        <w:rPr>
          <w:rFonts w:ascii="Arial" w:hAnsi="Arial" w:cs="Arial"/>
        </w:rPr>
        <w:lastRenderedPageBreak/>
        <w:t xml:space="preserve">Increased participation in and contentment with work are outcomes of talent management practises that prioritise training, recognition, and promotion opportunities for workers. </w:t>
      </w:r>
      <w:r w:rsidR="00C13530" w:rsidRPr="00A33D6C">
        <w:rPr>
          <w:rFonts w:ascii="Arial" w:hAnsi="Arial" w:cs="Arial"/>
        </w:rPr>
        <w:t>Workers who are committed to the overall success of the organisation are inclined to exhibit a sense of ownership towards their tasks and demonstrate a vested interest in ensuring customer contentment</w:t>
      </w:r>
      <w:r w:rsidR="0013503C" w:rsidRPr="00A33D6C">
        <w:rPr>
          <w:rFonts w:ascii="Arial" w:hAnsi="Arial" w:cs="Arial"/>
        </w:rPr>
        <w:t xml:space="preserve"> (</w:t>
      </w:r>
      <w:proofErr w:type="spellStart"/>
      <w:r w:rsidR="0013503C" w:rsidRPr="00A33D6C">
        <w:rPr>
          <w:rFonts w:ascii="Arial" w:hAnsi="Arial" w:cs="Arial"/>
        </w:rPr>
        <w:t>Shabib</w:t>
      </w:r>
      <w:proofErr w:type="spellEnd"/>
      <w:r w:rsidR="0013503C" w:rsidRPr="00A33D6C">
        <w:rPr>
          <w:rFonts w:ascii="Arial" w:hAnsi="Arial" w:cs="Arial"/>
        </w:rPr>
        <w:t>-</w:t>
      </w:r>
      <w:proofErr w:type="spellStart"/>
      <w:r w:rsidR="0013503C" w:rsidRPr="00A33D6C">
        <w:rPr>
          <w:rFonts w:ascii="Arial" w:hAnsi="Arial" w:cs="Arial"/>
        </w:rPr>
        <w:t>Ul</w:t>
      </w:r>
      <w:proofErr w:type="spellEnd"/>
      <w:r w:rsidR="0013503C" w:rsidRPr="00A33D6C">
        <w:rPr>
          <w:rFonts w:ascii="Arial" w:hAnsi="Arial" w:cs="Arial"/>
        </w:rPr>
        <w:t>-Hasan, 2019)</w:t>
      </w:r>
      <w:r w:rsidR="00C13530" w:rsidRPr="00A33D6C">
        <w:rPr>
          <w:rFonts w:ascii="Arial" w:hAnsi="Arial" w:cs="Arial"/>
        </w:rPr>
        <w:t xml:space="preserve">. </w:t>
      </w:r>
    </w:p>
    <w:p w14:paraId="5BD7B7A1" w14:textId="77777777" w:rsidR="0005684A" w:rsidRPr="00A33D6C" w:rsidRDefault="0005684A" w:rsidP="0005684A">
      <w:pPr>
        <w:rPr>
          <w:rFonts w:ascii="Arial" w:hAnsi="Arial" w:cs="Arial"/>
        </w:rPr>
      </w:pPr>
      <w:r w:rsidRPr="00A33D6C">
        <w:rPr>
          <w:rFonts w:ascii="Arial" w:hAnsi="Arial" w:cs="Arial"/>
        </w:rPr>
        <w:t xml:space="preserve">One aspect of talent management is grooming Marriott's next generation of executives. Marriott's ability to foster future </w:t>
      </w:r>
      <w:r w:rsidR="00312A0F" w:rsidRPr="00A33D6C">
        <w:rPr>
          <w:rFonts w:ascii="Arial" w:hAnsi="Arial" w:cs="Arial"/>
        </w:rPr>
        <w:t>leaders’</w:t>
      </w:r>
      <w:r w:rsidRPr="00A33D6C">
        <w:rPr>
          <w:rFonts w:ascii="Arial" w:hAnsi="Arial" w:cs="Arial"/>
        </w:rPr>
        <w:t xml:space="preserve"> rests in its investment in leadership training and succession planning. This helps to keep the organisation running smoothly even if new leaders are brought on board. Marriott can build a strong foundation for future development and innovation by cultivating a cadre of strong leaders.</w:t>
      </w:r>
    </w:p>
    <w:p w14:paraId="7DAC8CA0" w14:textId="77777777" w:rsidR="0005684A" w:rsidRPr="00A33D6C" w:rsidRDefault="0005684A" w:rsidP="0005684A">
      <w:pPr>
        <w:rPr>
          <w:rFonts w:ascii="Arial" w:hAnsi="Arial" w:cs="Arial"/>
          <w:highlight w:val="white"/>
        </w:rPr>
      </w:pPr>
      <w:r w:rsidRPr="00A33D6C">
        <w:rPr>
          <w:rFonts w:ascii="Arial" w:hAnsi="Arial" w:cs="Arial"/>
        </w:rPr>
        <w:t>Marriott's efforts to cultivate a reputation as an attractive place to work benefit from its talent management practises. Marriott's ability to attract and retain great people is directly tied to the strength of its employer brand</w:t>
      </w:r>
      <w:r w:rsidR="00433523" w:rsidRPr="00A33D6C">
        <w:rPr>
          <w:rFonts w:ascii="Arial" w:hAnsi="Arial" w:cs="Arial"/>
        </w:rPr>
        <w:t xml:space="preserve"> (Wright, McMahan and McWilliams, 2014)</w:t>
      </w:r>
      <w:r w:rsidRPr="00A33D6C">
        <w:rPr>
          <w:rFonts w:ascii="Arial" w:hAnsi="Arial" w:cs="Arial"/>
        </w:rPr>
        <w:t>. Candidates are more likely to choose Marriott over competitors if they believe the company invests in employee development, has prospects for progress, and promotes a healthy work atmosphere. Attracting and retaining top people is just one benefit of cultivating a strong employer brand, which also boosts the company's standing with customers and other stakeholders.</w:t>
      </w:r>
    </w:p>
    <w:p w14:paraId="7A1253E5" w14:textId="24B2D706" w:rsidR="008027E4" w:rsidRPr="00B7203B" w:rsidRDefault="0005684A" w:rsidP="008027E4">
      <w:pPr>
        <w:rPr>
          <w:rFonts w:ascii="Arial" w:hAnsi="Arial" w:cs="Arial"/>
        </w:rPr>
      </w:pPr>
      <w:r w:rsidRPr="00A33D6C">
        <w:rPr>
          <w:rFonts w:ascii="Arial" w:hAnsi="Arial" w:cs="Arial"/>
        </w:rPr>
        <w:t>Finally, Marriott's success depends on its ability to effectively manage and develop its personnel in order to boost organisational performance, maintain a competitive advantage, preserve institutional knowledge, increase employee engagement and satisfaction, cultivate future leaders, and provide a strong brand image for the company as an employer</w:t>
      </w:r>
      <w:r w:rsidR="00D91E4D" w:rsidRPr="00A33D6C">
        <w:rPr>
          <w:rFonts w:ascii="Arial" w:hAnsi="Arial" w:cs="Arial"/>
        </w:rPr>
        <w:t xml:space="preserve"> (Mujtaba and </w:t>
      </w:r>
      <w:proofErr w:type="spellStart"/>
      <w:r w:rsidR="00D91E4D" w:rsidRPr="00A33D6C">
        <w:rPr>
          <w:rFonts w:ascii="Arial" w:hAnsi="Arial" w:cs="Arial"/>
        </w:rPr>
        <w:t>Senathip</w:t>
      </w:r>
      <w:proofErr w:type="spellEnd"/>
      <w:r w:rsidR="00D91E4D" w:rsidRPr="00A33D6C">
        <w:rPr>
          <w:rFonts w:ascii="Arial" w:hAnsi="Arial" w:cs="Arial"/>
        </w:rPr>
        <w:t>, 2020)</w:t>
      </w:r>
      <w:r w:rsidRPr="00A33D6C">
        <w:rPr>
          <w:rFonts w:ascii="Arial" w:hAnsi="Arial" w:cs="Arial"/>
        </w:rPr>
        <w:t>. Marriott's ability to dominate the hotel market is directly tied to the quality of its staff, which it may improve through talent management initiatives.</w:t>
      </w:r>
    </w:p>
    <w:p w14:paraId="2C29752C" w14:textId="770BC1B5" w:rsidR="00AE561C" w:rsidRPr="00A33D6C" w:rsidRDefault="00AE561C" w:rsidP="00AE561C">
      <w:pPr>
        <w:rPr>
          <w:rFonts w:ascii="Arial" w:hAnsi="Arial" w:cs="Arial"/>
          <w:b/>
          <w:bCs/>
        </w:rPr>
      </w:pPr>
      <w:r w:rsidRPr="00A33D6C">
        <w:rPr>
          <w:rFonts w:ascii="Arial" w:hAnsi="Arial" w:cs="Arial"/>
        </w:rPr>
        <w:t>The human resources team at Marriott has to recruit smart people who share the company's values and culture if they want to grow their workforce. Attracting top talent requires Marriott to effectively market itself as an employer and highlight the many advantages of working for the company, including excellent advancement prospects, generous benefits, and a pleasant work environment</w:t>
      </w:r>
      <w:r w:rsidR="00B03E87" w:rsidRPr="00A33D6C">
        <w:rPr>
          <w:rFonts w:ascii="Arial" w:hAnsi="Arial" w:cs="Arial"/>
        </w:rPr>
        <w:t xml:space="preserve"> (Sparrow and </w:t>
      </w:r>
      <w:proofErr w:type="spellStart"/>
      <w:r w:rsidR="00B03E87" w:rsidRPr="00A33D6C">
        <w:rPr>
          <w:rFonts w:ascii="Arial" w:hAnsi="Arial" w:cs="Arial"/>
        </w:rPr>
        <w:lastRenderedPageBreak/>
        <w:t>Makram</w:t>
      </w:r>
      <w:proofErr w:type="spellEnd"/>
      <w:r w:rsidR="00B03E87" w:rsidRPr="00A33D6C">
        <w:rPr>
          <w:rFonts w:ascii="Arial" w:hAnsi="Arial" w:cs="Arial"/>
        </w:rPr>
        <w:t>, 2020)</w:t>
      </w:r>
      <w:r w:rsidRPr="00A33D6C">
        <w:rPr>
          <w:rFonts w:ascii="Arial" w:hAnsi="Arial" w:cs="Arial"/>
        </w:rPr>
        <w:t>. The talent pool may be expanded and the right kind of people can be attracted through strategic recruitment drives, the use of digital platforms, and partnerships with academic institutions and trade groups.</w:t>
      </w:r>
    </w:p>
    <w:p w14:paraId="4D80F1EC" w14:textId="0779C5FA" w:rsidR="00AE561C" w:rsidRPr="00A33D6C" w:rsidRDefault="00AE561C" w:rsidP="00AE561C">
      <w:pPr>
        <w:rPr>
          <w:rFonts w:ascii="Arial" w:hAnsi="Arial" w:cs="Arial"/>
          <w:b/>
          <w:bCs/>
        </w:rPr>
      </w:pPr>
      <w:r w:rsidRPr="00A33D6C">
        <w:rPr>
          <w:rFonts w:ascii="Arial" w:hAnsi="Arial" w:cs="Arial"/>
        </w:rPr>
        <w:t>The recruitment phase is essential for finding the most qualified applicants to work at Marriott. Human resources should use stringent screening processes to find people who are a good cultural fit for Marriott and have the right set of skills. Assessments like objective resume screening, structured interviews, and competency-based tests can help with this. The basis for a highly competent and engaged team may be laid by hiring people who share Marriott's service-oriented philosophy, attention to detail, and enthusiasm for hospitality.</w:t>
      </w:r>
    </w:p>
    <w:p w14:paraId="66CDDBE0" w14:textId="089CC4C7" w:rsidR="00AE561C" w:rsidRPr="00A33D6C" w:rsidRDefault="00AE561C" w:rsidP="00AE561C">
      <w:pPr>
        <w:rPr>
          <w:rFonts w:ascii="Arial" w:hAnsi="Arial" w:cs="Arial"/>
        </w:rPr>
      </w:pPr>
      <w:r w:rsidRPr="00A33D6C">
        <w:rPr>
          <w:rFonts w:ascii="Arial" w:hAnsi="Arial" w:cs="Arial"/>
        </w:rPr>
        <w:t>After a candidate has been hired, they must go through an onboarding process to become fully immersed in Marriott's operations and culture</w:t>
      </w:r>
      <w:r w:rsidR="00232E16" w:rsidRPr="00A33D6C">
        <w:rPr>
          <w:rFonts w:ascii="Arial" w:hAnsi="Arial" w:cs="Arial"/>
        </w:rPr>
        <w:t xml:space="preserve"> (</w:t>
      </w:r>
      <w:proofErr w:type="spellStart"/>
      <w:r w:rsidR="00232E16" w:rsidRPr="00A33D6C">
        <w:rPr>
          <w:rFonts w:ascii="Arial" w:hAnsi="Arial" w:cs="Arial"/>
        </w:rPr>
        <w:t>Gashi</w:t>
      </w:r>
      <w:proofErr w:type="spellEnd"/>
      <w:r w:rsidR="00232E16" w:rsidRPr="00A33D6C">
        <w:rPr>
          <w:rFonts w:ascii="Arial" w:hAnsi="Arial" w:cs="Arial"/>
        </w:rPr>
        <w:t>, 2013)</w:t>
      </w:r>
      <w:r w:rsidRPr="00A33D6C">
        <w:rPr>
          <w:rFonts w:ascii="Arial" w:hAnsi="Arial" w:cs="Arial"/>
        </w:rPr>
        <w:t>. Human resources should create in-depth onboarding programmes for new hires that explain their function inside the company and how to get things done. Marriott may build a welcoming culture that fosters a sense of belonging and connection among new workers by holding orientation sessions, designating mentors, and enabling introductions to key team members. As a result, employees are more likely to be invested in the company's success from the start.</w:t>
      </w:r>
    </w:p>
    <w:p w14:paraId="027904DC" w14:textId="2468CD90" w:rsidR="00AE561C" w:rsidRPr="00A33D6C" w:rsidRDefault="00AE561C" w:rsidP="00AE561C">
      <w:pPr>
        <w:rPr>
          <w:rFonts w:ascii="Arial" w:hAnsi="Arial" w:cs="Arial"/>
        </w:rPr>
      </w:pPr>
      <w:r w:rsidRPr="00A33D6C">
        <w:rPr>
          <w:rFonts w:ascii="Arial" w:hAnsi="Arial" w:cs="Arial"/>
        </w:rPr>
        <w:t>Marriott needs to invest in its staff members' professional growth if it wants to attract and keep talented people. Strong performance management systems should be established by the human resources department</w:t>
      </w:r>
      <w:r w:rsidR="008E195C" w:rsidRPr="00A33D6C">
        <w:rPr>
          <w:rFonts w:ascii="Arial" w:hAnsi="Arial" w:cs="Arial"/>
        </w:rPr>
        <w:t xml:space="preserve"> (</w:t>
      </w:r>
      <w:proofErr w:type="spellStart"/>
      <w:r w:rsidR="008E195C" w:rsidRPr="00A33D6C">
        <w:rPr>
          <w:rFonts w:ascii="Arial" w:hAnsi="Arial" w:cs="Arial"/>
        </w:rPr>
        <w:t>Fombrun</w:t>
      </w:r>
      <w:proofErr w:type="spellEnd"/>
      <w:r w:rsidR="008E195C" w:rsidRPr="00A33D6C">
        <w:rPr>
          <w:rFonts w:ascii="Arial" w:hAnsi="Arial" w:cs="Arial"/>
        </w:rPr>
        <w:t xml:space="preserve">, </w:t>
      </w:r>
      <w:proofErr w:type="spellStart"/>
      <w:r w:rsidR="008E195C" w:rsidRPr="00A33D6C">
        <w:rPr>
          <w:rFonts w:ascii="Arial" w:hAnsi="Arial" w:cs="Arial"/>
        </w:rPr>
        <w:t>Tichy</w:t>
      </w:r>
      <w:proofErr w:type="spellEnd"/>
      <w:r w:rsidR="008E195C" w:rsidRPr="00A33D6C">
        <w:rPr>
          <w:rFonts w:ascii="Arial" w:hAnsi="Arial" w:cs="Arial"/>
        </w:rPr>
        <w:t xml:space="preserve"> and Mary Anne </w:t>
      </w:r>
      <w:proofErr w:type="spellStart"/>
      <w:r w:rsidR="008E195C" w:rsidRPr="00A33D6C">
        <w:rPr>
          <w:rFonts w:ascii="Arial" w:hAnsi="Arial" w:cs="Arial"/>
        </w:rPr>
        <w:t>Devanna</w:t>
      </w:r>
      <w:proofErr w:type="spellEnd"/>
      <w:r w:rsidR="008E195C" w:rsidRPr="00A33D6C">
        <w:rPr>
          <w:rFonts w:ascii="Arial" w:hAnsi="Arial" w:cs="Arial"/>
        </w:rPr>
        <w:t>, 2015)</w:t>
      </w:r>
      <w:r w:rsidRPr="00A33D6C">
        <w:rPr>
          <w:rFonts w:ascii="Arial" w:hAnsi="Arial" w:cs="Arial"/>
        </w:rPr>
        <w:t>. These systems should include objective setting, ongoing feedback, and individualised strategies for improvement. Marriott can provide a wide range of options for professional growth, such as courses, collaborative projects, and mentee programmes. Marriott's commitment to its workers' professional development not only improves employee output but also encourages a climate of lifelong learning and creativity. Employees feel more invested in their work, which boosts their happiness and productivity.</w:t>
      </w:r>
    </w:p>
    <w:p w14:paraId="77BC0F49" w14:textId="154D3BCE" w:rsidR="00AE561C" w:rsidRPr="00A33D6C" w:rsidRDefault="00AE561C" w:rsidP="00AE561C">
      <w:pPr>
        <w:rPr>
          <w:rFonts w:ascii="Arial" w:hAnsi="Arial" w:cs="Arial"/>
          <w:highlight w:val="white"/>
        </w:rPr>
      </w:pPr>
      <w:r w:rsidRPr="00A33D6C">
        <w:rPr>
          <w:rFonts w:ascii="Arial" w:hAnsi="Arial" w:cs="Arial"/>
        </w:rPr>
        <w:t>Marriott's long-term prosperity depends critically on its ability to keep its employees. Human resources should routinely poll workers on how satisfied they are to better anticipate and head off retention issues</w:t>
      </w:r>
      <w:r w:rsidR="00FE2FFF" w:rsidRPr="00A33D6C">
        <w:rPr>
          <w:rFonts w:ascii="Arial" w:hAnsi="Arial" w:cs="Arial"/>
        </w:rPr>
        <w:t xml:space="preserve"> (Wright, McMahan and McWilliams, 2014)</w:t>
      </w:r>
      <w:r w:rsidRPr="00A33D6C">
        <w:rPr>
          <w:rFonts w:ascii="Arial" w:hAnsi="Arial" w:cs="Arial"/>
        </w:rPr>
        <w:t xml:space="preserve">. Marriott learns about employees' wants, needs, and aspirations through surveys, </w:t>
      </w:r>
      <w:r w:rsidRPr="00A33D6C">
        <w:rPr>
          <w:rFonts w:ascii="Arial" w:hAnsi="Arial" w:cs="Arial"/>
        </w:rPr>
        <w:lastRenderedPageBreak/>
        <w:t>focus groups, and other channels of open communication. Marriott can create an environment where employees feel appreciated, engaged, and devoted to the organization's goals by offering competitive remuneration packages, recognising and rewarding successes, providing clear career progression tracks, and encouraging work-life balance initiatives. As a result, the company is able to keep more of its valuable employees and their wealth of experience and knowledge.</w:t>
      </w:r>
    </w:p>
    <w:p w14:paraId="04A3598A" w14:textId="30CBC4CC" w:rsidR="00AE561C" w:rsidRPr="00A33D6C" w:rsidRDefault="00AE561C" w:rsidP="00AE561C">
      <w:pPr>
        <w:rPr>
          <w:rFonts w:ascii="Arial" w:hAnsi="Arial" w:cs="Arial"/>
          <w:b/>
          <w:bCs/>
        </w:rPr>
      </w:pPr>
      <w:r w:rsidRPr="00A33D6C">
        <w:rPr>
          <w:rFonts w:ascii="Arial" w:hAnsi="Arial" w:cs="Arial"/>
        </w:rPr>
        <w:t>Despite appearances, the stage of separation is important in talent management as well. Human resources should ask leaving workers questions about their time at the company and then analyse the responses to pinpoint problem areas</w:t>
      </w:r>
      <w:r w:rsidR="003A702F" w:rsidRPr="00A33D6C">
        <w:rPr>
          <w:rFonts w:ascii="Arial" w:hAnsi="Arial" w:cs="Arial"/>
        </w:rPr>
        <w:t xml:space="preserve"> (</w:t>
      </w:r>
      <w:proofErr w:type="spellStart"/>
      <w:r w:rsidR="003A702F" w:rsidRPr="00A33D6C">
        <w:rPr>
          <w:rFonts w:ascii="Arial" w:hAnsi="Arial" w:cs="Arial"/>
        </w:rPr>
        <w:t>Delery</w:t>
      </w:r>
      <w:proofErr w:type="spellEnd"/>
      <w:r w:rsidR="003A702F" w:rsidRPr="00A33D6C">
        <w:rPr>
          <w:rFonts w:ascii="Arial" w:hAnsi="Arial" w:cs="Arial"/>
        </w:rPr>
        <w:t>, 2013)</w:t>
      </w:r>
      <w:r w:rsidRPr="00A33D6C">
        <w:rPr>
          <w:rFonts w:ascii="Arial" w:hAnsi="Arial" w:cs="Arial"/>
        </w:rPr>
        <w:t>. By investigating the causes of employee turnover, Marriott can better serve its workforce, reduce turnover, and save money. Building a strong alumni network and keeping in touch with past workers can also lead to future employment and useful connections in the business world.</w:t>
      </w:r>
    </w:p>
    <w:p w14:paraId="09AEAA79" w14:textId="77777777" w:rsidR="00994424" w:rsidRPr="00A33D6C" w:rsidRDefault="00994424">
      <w:pPr>
        <w:rPr>
          <w:rFonts w:ascii="Arial" w:hAnsi="Arial" w:cs="Arial"/>
        </w:rPr>
      </w:pPr>
      <w:bookmarkStart w:id="1" w:name="_3znysh7" w:colFirst="0" w:colLast="0"/>
      <w:bookmarkEnd w:id="1"/>
      <w:r w:rsidRPr="00A33D6C">
        <w:rPr>
          <w:rFonts w:ascii="Arial" w:hAnsi="Arial" w:cs="Arial"/>
        </w:rPr>
        <w:br w:type="page"/>
      </w:r>
    </w:p>
    <w:p w14:paraId="0CCEA54C" w14:textId="09E8DECD" w:rsidR="002A1A5B" w:rsidRPr="00A33D6C" w:rsidRDefault="00E5754B">
      <w:pPr>
        <w:rPr>
          <w:rFonts w:ascii="Arial" w:hAnsi="Arial" w:cs="Arial"/>
        </w:rPr>
      </w:pPr>
      <w:r w:rsidRPr="00A33D6C">
        <w:rPr>
          <w:rFonts w:ascii="Arial" w:hAnsi="Arial" w:cs="Arial"/>
        </w:rPr>
        <w:lastRenderedPageBreak/>
        <w:t>To thrive in the highly competitive hotel sector, Marriott must effectively manage and develop its employees' talents across their entire employment lifecycle. The HR team at Marriott is able to cultivate a highly productive and happy staff by deliberate efforts in the areas of attraction, recruitment, onboarding, development, retention, and separations. Better customer service, more output per employee, greater contentment at work, and lower attrition are just some of the many upsides of employee engagement. By following industry leaders' practises and investing in its employees' future success, Marriott can maintain its position at the top of the hospitality industry and its position as an employer of choice.</w:t>
      </w:r>
    </w:p>
    <w:p w14:paraId="6EA81711" w14:textId="77777777" w:rsidR="002A1A5B" w:rsidRPr="00A33D6C" w:rsidRDefault="00955ED6">
      <w:pPr>
        <w:rPr>
          <w:rFonts w:ascii="Arial" w:hAnsi="Arial" w:cs="Arial"/>
        </w:rPr>
      </w:pPr>
      <w:r w:rsidRPr="00A33D6C">
        <w:rPr>
          <w:rFonts w:ascii="Arial" w:hAnsi="Arial" w:cs="Arial"/>
        </w:rPr>
        <w:br w:type="page"/>
      </w:r>
    </w:p>
    <w:p w14:paraId="4189EBCD" w14:textId="77777777" w:rsidR="002A1A5B" w:rsidRPr="00A33D6C" w:rsidRDefault="00955ED6">
      <w:pPr>
        <w:pStyle w:val="Heading1"/>
        <w:rPr>
          <w:rFonts w:ascii="Arial" w:hAnsi="Arial" w:cs="Arial"/>
        </w:rPr>
      </w:pPr>
      <w:bookmarkStart w:id="2" w:name="_2et92p0" w:colFirst="0" w:colLast="0"/>
      <w:bookmarkEnd w:id="2"/>
      <w:r w:rsidRPr="00A33D6C">
        <w:rPr>
          <w:rFonts w:ascii="Arial" w:hAnsi="Arial" w:cs="Arial"/>
        </w:rPr>
        <w:lastRenderedPageBreak/>
        <w:t>References</w:t>
      </w:r>
    </w:p>
    <w:p w14:paraId="6327DE6E" w14:textId="77777777" w:rsidR="007D35DC" w:rsidRPr="00A33D6C" w:rsidRDefault="007D35DC" w:rsidP="00571AAA">
      <w:pPr>
        <w:rPr>
          <w:rFonts w:ascii="Arial" w:hAnsi="Arial" w:cs="Arial"/>
        </w:rPr>
      </w:pPr>
      <w:proofErr w:type="spellStart"/>
      <w:r w:rsidRPr="00A33D6C">
        <w:rPr>
          <w:rFonts w:ascii="Arial" w:hAnsi="Arial" w:cs="Arial"/>
        </w:rPr>
        <w:t>Alruwaili</w:t>
      </w:r>
      <w:proofErr w:type="spellEnd"/>
      <w:r w:rsidRPr="00A33D6C">
        <w:rPr>
          <w:rFonts w:ascii="Arial" w:hAnsi="Arial" w:cs="Arial"/>
        </w:rPr>
        <w:t>, N.F. (2018). TALENT MANAGEMENT AND TALENT BUILDING IN UPGRADING EMPLOYEE PERFORMANCE. European Journal of Sustainable Development, 7(1).</w:t>
      </w:r>
    </w:p>
    <w:p w14:paraId="0B8CFC54" w14:textId="77777777" w:rsidR="007D35DC" w:rsidRPr="00A33D6C" w:rsidRDefault="007D35DC" w:rsidP="00571AAA">
      <w:pPr>
        <w:rPr>
          <w:rFonts w:ascii="Arial" w:hAnsi="Arial" w:cs="Arial"/>
        </w:rPr>
      </w:pPr>
      <w:proofErr w:type="spellStart"/>
      <w:r w:rsidRPr="00A33D6C">
        <w:rPr>
          <w:rFonts w:ascii="Arial" w:hAnsi="Arial" w:cs="Arial"/>
        </w:rPr>
        <w:t>Delery</w:t>
      </w:r>
      <w:proofErr w:type="spellEnd"/>
      <w:r w:rsidRPr="00A33D6C">
        <w:rPr>
          <w:rFonts w:ascii="Arial" w:hAnsi="Arial" w:cs="Arial"/>
        </w:rPr>
        <w:t xml:space="preserve">, J.E. (2013). Issues of fit in strategic human resource management: Implications for research. Human Resource Management Review, 8(3), pp.289–309. </w:t>
      </w:r>
      <w:proofErr w:type="spellStart"/>
      <w:r w:rsidRPr="00A33D6C">
        <w:rPr>
          <w:rFonts w:ascii="Arial" w:hAnsi="Arial" w:cs="Arial"/>
        </w:rPr>
        <w:t>doi:https</w:t>
      </w:r>
      <w:proofErr w:type="spellEnd"/>
      <w:r w:rsidRPr="00A33D6C">
        <w:rPr>
          <w:rFonts w:ascii="Arial" w:hAnsi="Arial" w:cs="Arial"/>
        </w:rPr>
        <w:t>://doi.org/10.1016/s1053-4822(98)90006-7.</w:t>
      </w:r>
    </w:p>
    <w:p w14:paraId="3AB8D83D" w14:textId="77777777" w:rsidR="007D35DC" w:rsidRPr="00A33D6C" w:rsidRDefault="007D35DC" w:rsidP="00571AAA">
      <w:pPr>
        <w:rPr>
          <w:rFonts w:ascii="Arial" w:hAnsi="Arial" w:cs="Arial"/>
        </w:rPr>
      </w:pPr>
      <w:proofErr w:type="spellStart"/>
      <w:r w:rsidRPr="00A33D6C">
        <w:rPr>
          <w:rFonts w:ascii="Arial" w:hAnsi="Arial" w:cs="Arial"/>
        </w:rPr>
        <w:t>Fombrun</w:t>
      </w:r>
      <w:proofErr w:type="spellEnd"/>
      <w:r w:rsidRPr="00A33D6C">
        <w:rPr>
          <w:rFonts w:ascii="Arial" w:hAnsi="Arial" w:cs="Arial"/>
        </w:rPr>
        <w:t xml:space="preserve">, C.J., </w:t>
      </w:r>
      <w:proofErr w:type="spellStart"/>
      <w:r w:rsidRPr="00A33D6C">
        <w:rPr>
          <w:rFonts w:ascii="Arial" w:hAnsi="Arial" w:cs="Arial"/>
        </w:rPr>
        <w:t>Tichy</w:t>
      </w:r>
      <w:proofErr w:type="spellEnd"/>
      <w:r w:rsidRPr="00A33D6C">
        <w:rPr>
          <w:rFonts w:ascii="Arial" w:hAnsi="Arial" w:cs="Arial"/>
        </w:rPr>
        <w:t xml:space="preserve">, N.M. and Mary Anne </w:t>
      </w:r>
      <w:proofErr w:type="spellStart"/>
      <w:r w:rsidRPr="00A33D6C">
        <w:rPr>
          <w:rFonts w:ascii="Arial" w:hAnsi="Arial" w:cs="Arial"/>
        </w:rPr>
        <w:t>Devanna</w:t>
      </w:r>
      <w:proofErr w:type="spellEnd"/>
      <w:r w:rsidRPr="00A33D6C">
        <w:rPr>
          <w:rFonts w:ascii="Arial" w:hAnsi="Arial" w:cs="Arial"/>
        </w:rPr>
        <w:t xml:space="preserve"> (2015). Strategic human resource management. Long Range Planning, pp.28–42. </w:t>
      </w:r>
      <w:proofErr w:type="spellStart"/>
      <w:r w:rsidRPr="00A33D6C">
        <w:rPr>
          <w:rFonts w:ascii="Arial" w:hAnsi="Arial" w:cs="Arial"/>
        </w:rPr>
        <w:t>doi:https</w:t>
      </w:r>
      <w:proofErr w:type="spellEnd"/>
      <w:r w:rsidRPr="00A33D6C">
        <w:rPr>
          <w:rFonts w:ascii="Arial" w:hAnsi="Arial" w:cs="Arial"/>
        </w:rPr>
        <w:t>://doi.org/10.4324/9781315881881-10.</w:t>
      </w:r>
    </w:p>
    <w:p w14:paraId="604C7F10" w14:textId="77777777" w:rsidR="007D35DC" w:rsidRPr="00A33D6C" w:rsidRDefault="007D35DC" w:rsidP="00571AAA">
      <w:pPr>
        <w:rPr>
          <w:rFonts w:ascii="Arial" w:hAnsi="Arial" w:cs="Arial"/>
        </w:rPr>
      </w:pPr>
      <w:proofErr w:type="spellStart"/>
      <w:r w:rsidRPr="00A33D6C">
        <w:rPr>
          <w:rFonts w:ascii="Arial" w:hAnsi="Arial" w:cs="Arial"/>
        </w:rPr>
        <w:t>Gashi</w:t>
      </w:r>
      <w:proofErr w:type="spellEnd"/>
      <w:r w:rsidRPr="00A33D6C">
        <w:rPr>
          <w:rFonts w:ascii="Arial" w:hAnsi="Arial" w:cs="Arial"/>
        </w:rPr>
        <w:t xml:space="preserve">, R. (2013). Strategic Human Resources Management: Human Resources or Human Capital. Academic Journal of Interdisciplinary Studies, 2(9). </w:t>
      </w:r>
      <w:proofErr w:type="spellStart"/>
      <w:r w:rsidRPr="00A33D6C">
        <w:rPr>
          <w:rFonts w:ascii="Arial" w:hAnsi="Arial" w:cs="Arial"/>
        </w:rPr>
        <w:t>doi:https</w:t>
      </w:r>
      <w:proofErr w:type="spellEnd"/>
      <w:r w:rsidRPr="00A33D6C">
        <w:rPr>
          <w:rFonts w:ascii="Arial" w:hAnsi="Arial" w:cs="Arial"/>
        </w:rPr>
        <w:t>://doi.org/10.5901/ajis.2013.v2n9p88.</w:t>
      </w:r>
    </w:p>
    <w:p w14:paraId="71B38005" w14:textId="77777777" w:rsidR="007D35DC" w:rsidRPr="00A33D6C" w:rsidRDefault="007D35DC" w:rsidP="00571AAA">
      <w:pPr>
        <w:rPr>
          <w:rFonts w:ascii="Arial" w:hAnsi="Arial" w:cs="Arial"/>
        </w:rPr>
      </w:pPr>
      <w:r w:rsidRPr="00A33D6C">
        <w:rPr>
          <w:rFonts w:ascii="Arial" w:hAnsi="Arial" w:cs="Arial"/>
        </w:rPr>
        <w:t xml:space="preserve">Hamidi, N., A </w:t>
      </w:r>
      <w:proofErr w:type="spellStart"/>
      <w:r w:rsidRPr="00A33D6C">
        <w:rPr>
          <w:rFonts w:ascii="Arial" w:hAnsi="Arial" w:cs="Arial"/>
        </w:rPr>
        <w:t>Hasanpoor</w:t>
      </w:r>
      <w:proofErr w:type="spellEnd"/>
      <w:r w:rsidRPr="00A33D6C">
        <w:rPr>
          <w:rFonts w:ascii="Arial" w:hAnsi="Arial" w:cs="Arial"/>
        </w:rPr>
        <w:t xml:space="preserve">, M </w:t>
      </w:r>
      <w:proofErr w:type="spellStart"/>
      <w:r w:rsidRPr="00A33D6C">
        <w:rPr>
          <w:rFonts w:ascii="Arial" w:hAnsi="Arial" w:cs="Arial"/>
        </w:rPr>
        <w:t>Kiaiy</w:t>
      </w:r>
      <w:proofErr w:type="spellEnd"/>
      <w:r w:rsidRPr="00A33D6C">
        <w:rPr>
          <w:rFonts w:ascii="Arial" w:hAnsi="Arial" w:cs="Arial"/>
        </w:rPr>
        <w:t xml:space="preserve"> and </w:t>
      </w:r>
      <w:proofErr w:type="spellStart"/>
      <w:r w:rsidRPr="00A33D6C">
        <w:rPr>
          <w:rFonts w:ascii="Arial" w:hAnsi="Arial" w:cs="Arial"/>
        </w:rPr>
        <w:t>Mosavi</w:t>
      </w:r>
      <w:proofErr w:type="spellEnd"/>
      <w:r w:rsidRPr="00A33D6C">
        <w:rPr>
          <w:rFonts w:ascii="Arial" w:hAnsi="Arial" w:cs="Arial"/>
        </w:rPr>
        <w:t>, S.H. (2019). THE ROLE OF HUMAN RESOURCES MANAGEMENT IN ORGANIZATIONAL AGILITY. 4(8), pp.111–127.</w:t>
      </w:r>
    </w:p>
    <w:p w14:paraId="0E433FA6" w14:textId="77777777" w:rsidR="007D35DC" w:rsidRPr="00A33D6C" w:rsidRDefault="007D35DC" w:rsidP="00571AAA">
      <w:pPr>
        <w:rPr>
          <w:rFonts w:ascii="Arial" w:hAnsi="Arial" w:cs="Arial"/>
        </w:rPr>
      </w:pPr>
      <w:r w:rsidRPr="00A33D6C">
        <w:rPr>
          <w:rFonts w:ascii="Arial" w:hAnsi="Arial" w:cs="Arial"/>
        </w:rPr>
        <w:t xml:space="preserve">Hanif, R., Masood, A., Tariq, S. and </w:t>
      </w:r>
      <w:proofErr w:type="spellStart"/>
      <w:r w:rsidRPr="00A33D6C">
        <w:rPr>
          <w:rFonts w:ascii="Arial" w:hAnsi="Arial" w:cs="Arial"/>
        </w:rPr>
        <w:t>Azhar</w:t>
      </w:r>
      <w:proofErr w:type="spellEnd"/>
      <w:r w:rsidRPr="00A33D6C">
        <w:rPr>
          <w:rFonts w:ascii="Arial" w:hAnsi="Arial" w:cs="Arial"/>
        </w:rPr>
        <w:t xml:space="preserve">, S. (2013). Strategic Talent Management as Source of Competitive Advantage - Talent Competitiveness Framework. SSRN Electronic Journal. </w:t>
      </w:r>
      <w:proofErr w:type="spellStart"/>
      <w:r w:rsidRPr="00A33D6C">
        <w:rPr>
          <w:rFonts w:ascii="Arial" w:hAnsi="Arial" w:cs="Arial"/>
        </w:rPr>
        <w:t>doi:https</w:t>
      </w:r>
      <w:proofErr w:type="spellEnd"/>
      <w:r w:rsidRPr="00A33D6C">
        <w:rPr>
          <w:rFonts w:ascii="Arial" w:hAnsi="Arial" w:cs="Arial"/>
        </w:rPr>
        <w:t>://doi.org/10.2139/ssrn.2240400.</w:t>
      </w:r>
    </w:p>
    <w:p w14:paraId="44ED7249" w14:textId="77777777" w:rsidR="007D35DC" w:rsidRPr="00A33D6C" w:rsidRDefault="007D35DC" w:rsidP="00571AAA">
      <w:pPr>
        <w:rPr>
          <w:rFonts w:ascii="Arial" w:hAnsi="Arial" w:cs="Arial"/>
        </w:rPr>
      </w:pPr>
      <w:r w:rsidRPr="00A33D6C">
        <w:rPr>
          <w:rFonts w:ascii="Arial" w:hAnsi="Arial" w:cs="Arial"/>
        </w:rPr>
        <w:t>Krishnan, T. and Scullion, H. (2017). Talent management and dynamic view of talent in small and medium enterprises. Human Resource Management Review, 27(3), pp.431–441.</w:t>
      </w:r>
    </w:p>
    <w:p w14:paraId="64463016" w14:textId="77777777" w:rsidR="007D35DC" w:rsidRPr="00A33D6C" w:rsidRDefault="007D35DC" w:rsidP="00571AAA">
      <w:pPr>
        <w:rPr>
          <w:rFonts w:ascii="Arial" w:hAnsi="Arial" w:cs="Arial"/>
        </w:rPr>
      </w:pPr>
      <w:r w:rsidRPr="00A33D6C">
        <w:rPr>
          <w:rFonts w:ascii="Arial" w:hAnsi="Arial" w:cs="Arial"/>
        </w:rPr>
        <w:t xml:space="preserve">Mujtaba, B.G. and </w:t>
      </w:r>
      <w:proofErr w:type="spellStart"/>
      <w:r w:rsidRPr="00A33D6C">
        <w:rPr>
          <w:rFonts w:ascii="Arial" w:hAnsi="Arial" w:cs="Arial"/>
        </w:rPr>
        <w:t>Senathip</w:t>
      </w:r>
      <w:proofErr w:type="spellEnd"/>
      <w:r w:rsidRPr="00A33D6C">
        <w:rPr>
          <w:rFonts w:ascii="Arial" w:hAnsi="Arial" w:cs="Arial"/>
        </w:rPr>
        <w:t xml:space="preserve">, T. (2020). The Role of Human Resources Management. Business Ethics and Leadership, 4(1), pp.17–34. </w:t>
      </w:r>
      <w:proofErr w:type="spellStart"/>
      <w:r w:rsidRPr="00A33D6C">
        <w:rPr>
          <w:rFonts w:ascii="Arial" w:hAnsi="Arial" w:cs="Arial"/>
        </w:rPr>
        <w:t>doi:https</w:t>
      </w:r>
      <w:proofErr w:type="spellEnd"/>
      <w:r w:rsidRPr="00A33D6C">
        <w:rPr>
          <w:rFonts w:ascii="Arial" w:hAnsi="Arial" w:cs="Arial"/>
        </w:rPr>
        <w:t>://doi.org/10.21272/bel.4(1).17-34.2020.</w:t>
      </w:r>
    </w:p>
    <w:p w14:paraId="73AFA676" w14:textId="77777777" w:rsidR="007D35DC" w:rsidRPr="00A33D6C" w:rsidRDefault="007D35DC" w:rsidP="00571AAA">
      <w:pPr>
        <w:rPr>
          <w:rFonts w:ascii="Arial" w:hAnsi="Arial" w:cs="Arial"/>
        </w:rPr>
      </w:pPr>
      <w:r w:rsidRPr="00A33D6C">
        <w:rPr>
          <w:rFonts w:ascii="Arial" w:hAnsi="Arial" w:cs="Arial"/>
        </w:rPr>
        <w:t xml:space="preserve">Nolan, S. (2015). The Value of Talent. Promoting Talent Management Across the Organization. Strategic HR Review, 10(4). </w:t>
      </w:r>
      <w:proofErr w:type="spellStart"/>
      <w:r w:rsidRPr="00A33D6C">
        <w:rPr>
          <w:rFonts w:ascii="Arial" w:hAnsi="Arial" w:cs="Arial"/>
        </w:rPr>
        <w:t>doi:https</w:t>
      </w:r>
      <w:proofErr w:type="spellEnd"/>
      <w:r w:rsidRPr="00A33D6C">
        <w:rPr>
          <w:rFonts w:ascii="Arial" w:hAnsi="Arial" w:cs="Arial"/>
        </w:rPr>
        <w:t>://doi.org/10.1108/shr.2011.37210daa.011.</w:t>
      </w:r>
    </w:p>
    <w:p w14:paraId="34920157" w14:textId="77777777" w:rsidR="007D35DC" w:rsidRPr="00A33D6C" w:rsidRDefault="007D35DC" w:rsidP="00571AAA">
      <w:pPr>
        <w:rPr>
          <w:rFonts w:ascii="Arial" w:hAnsi="Arial" w:cs="Arial"/>
        </w:rPr>
      </w:pPr>
      <w:r w:rsidRPr="00A33D6C">
        <w:rPr>
          <w:rFonts w:ascii="Arial" w:hAnsi="Arial" w:cs="Arial"/>
        </w:rPr>
        <w:lastRenderedPageBreak/>
        <w:t xml:space="preserve">Palmer, G. (2017). Human Resource Management and Organisational Analysis. Asia Pacific Journal of Human Resources, 25(2), pp.5–17. </w:t>
      </w:r>
      <w:proofErr w:type="spellStart"/>
      <w:r w:rsidRPr="00A33D6C">
        <w:rPr>
          <w:rFonts w:ascii="Arial" w:hAnsi="Arial" w:cs="Arial"/>
        </w:rPr>
        <w:t>doi:https</w:t>
      </w:r>
      <w:proofErr w:type="spellEnd"/>
      <w:r w:rsidRPr="00A33D6C">
        <w:rPr>
          <w:rFonts w:ascii="Arial" w:hAnsi="Arial" w:cs="Arial"/>
        </w:rPr>
        <w:t>://doi.org/10.1177/103841118702500202.</w:t>
      </w:r>
    </w:p>
    <w:p w14:paraId="604A45D6" w14:textId="77777777" w:rsidR="007D35DC" w:rsidRPr="00A33D6C" w:rsidRDefault="007D35DC" w:rsidP="00571AAA">
      <w:pPr>
        <w:rPr>
          <w:rFonts w:ascii="Arial" w:hAnsi="Arial" w:cs="Arial"/>
        </w:rPr>
      </w:pPr>
      <w:proofErr w:type="spellStart"/>
      <w:r w:rsidRPr="00A33D6C">
        <w:rPr>
          <w:rFonts w:ascii="Arial" w:hAnsi="Arial" w:cs="Arial"/>
        </w:rPr>
        <w:t>Rafiei</w:t>
      </w:r>
      <w:proofErr w:type="spellEnd"/>
      <w:r w:rsidRPr="00A33D6C">
        <w:rPr>
          <w:rFonts w:ascii="Arial" w:hAnsi="Arial" w:cs="Arial"/>
        </w:rPr>
        <w:t xml:space="preserve">, N. and </w:t>
      </w:r>
      <w:proofErr w:type="spellStart"/>
      <w:r w:rsidRPr="00A33D6C">
        <w:rPr>
          <w:rFonts w:ascii="Arial" w:hAnsi="Arial" w:cs="Arial"/>
        </w:rPr>
        <w:t>Davari</w:t>
      </w:r>
      <w:proofErr w:type="spellEnd"/>
      <w:r w:rsidRPr="00A33D6C">
        <w:rPr>
          <w:rFonts w:ascii="Arial" w:hAnsi="Arial" w:cs="Arial"/>
        </w:rPr>
        <w:t xml:space="preserve">, F. (2015). The Role of Human Resources Management on Enhancing Skills of Employees. Materia Socio Medica, [online] 27(1), p.35. </w:t>
      </w:r>
      <w:proofErr w:type="spellStart"/>
      <w:r w:rsidRPr="00A33D6C">
        <w:rPr>
          <w:rFonts w:ascii="Arial" w:hAnsi="Arial" w:cs="Arial"/>
        </w:rPr>
        <w:t>doi:https</w:t>
      </w:r>
      <w:proofErr w:type="spellEnd"/>
      <w:r w:rsidRPr="00A33D6C">
        <w:rPr>
          <w:rFonts w:ascii="Arial" w:hAnsi="Arial" w:cs="Arial"/>
        </w:rPr>
        <w:t>://doi.org/10.5455/msm.2014.27.35-38.</w:t>
      </w:r>
    </w:p>
    <w:p w14:paraId="1C661DC7" w14:textId="77777777" w:rsidR="007D35DC" w:rsidRPr="00A33D6C" w:rsidRDefault="007D35DC" w:rsidP="00571AAA">
      <w:pPr>
        <w:rPr>
          <w:rFonts w:ascii="Arial" w:hAnsi="Arial" w:cs="Arial"/>
        </w:rPr>
      </w:pPr>
      <w:proofErr w:type="spellStart"/>
      <w:r w:rsidRPr="00A33D6C">
        <w:rPr>
          <w:rFonts w:ascii="Arial" w:hAnsi="Arial" w:cs="Arial"/>
        </w:rPr>
        <w:t>Rūta</w:t>
      </w:r>
      <w:proofErr w:type="spellEnd"/>
      <w:r w:rsidRPr="00A33D6C">
        <w:rPr>
          <w:rFonts w:ascii="Arial" w:hAnsi="Arial" w:cs="Arial"/>
        </w:rPr>
        <w:t xml:space="preserve"> </w:t>
      </w:r>
      <w:proofErr w:type="spellStart"/>
      <w:r w:rsidRPr="00A33D6C">
        <w:rPr>
          <w:rFonts w:ascii="Arial" w:hAnsi="Arial" w:cs="Arial"/>
        </w:rPr>
        <w:t>Kazlauskaitė</w:t>
      </w:r>
      <w:proofErr w:type="spellEnd"/>
      <w:r w:rsidRPr="00A33D6C">
        <w:rPr>
          <w:rFonts w:ascii="Arial" w:hAnsi="Arial" w:cs="Arial"/>
        </w:rPr>
        <w:t xml:space="preserve"> and </w:t>
      </w:r>
      <w:proofErr w:type="spellStart"/>
      <w:r w:rsidRPr="00A33D6C">
        <w:rPr>
          <w:rFonts w:ascii="Arial" w:hAnsi="Arial" w:cs="Arial"/>
        </w:rPr>
        <w:t>Bučiūnienė</w:t>
      </w:r>
      <w:proofErr w:type="spellEnd"/>
      <w:r w:rsidRPr="00A33D6C">
        <w:rPr>
          <w:rFonts w:ascii="Arial" w:hAnsi="Arial" w:cs="Arial"/>
        </w:rPr>
        <w:t>, I. (2018). The Role of human resources and their management in the establishment of sustainable competitive advantage. pp.78–84.</w:t>
      </w:r>
    </w:p>
    <w:p w14:paraId="14911883" w14:textId="77777777" w:rsidR="007D35DC" w:rsidRPr="00A33D6C" w:rsidRDefault="007D35DC" w:rsidP="00571AAA">
      <w:pPr>
        <w:rPr>
          <w:rFonts w:ascii="Arial" w:hAnsi="Arial" w:cs="Arial"/>
        </w:rPr>
      </w:pPr>
      <w:proofErr w:type="spellStart"/>
      <w:r w:rsidRPr="00A33D6C">
        <w:rPr>
          <w:rFonts w:ascii="Arial" w:hAnsi="Arial" w:cs="Arial"/>
        </w:rPr>
        <w:t>Shabib</w:t>
      </w:r>
      <w:proofErr w:type="spellEnd"/>
      <w:r w:rsidRPr="00A33D6C">
        <w:rPr>
          <w:rFonts w:ascii="Arial" w:hAnsi="Arial" w:cs="Arial"/>
        </w:rPr>
        <w:t>-</w:t>
      </w:r>
      <w:proofErr w:type="spellStart"/>
      <w:r w:rsidRPr="00A33D6C">
        <w:rPr>
          <w:rFonts w:ascii="Arial" w:hAnsi="Arial" w:cs="Arial"/>
        </w:rPr>
        <w:t>Ul</w:t>
      </w:r>
      <w:proofErr w:type="spellEnd"/>
      <w:r w:rsidRPr="00A33D6C">
        <w:rPr>
          <w:rFonts w:ascii="Arial" w:hAnsi="Arial" w:cs="Arial"/>
        </w:rPr>
        <w:t>-Hasan, S. (2019). Managing Talent; Twenty Commandments about Talent Management. IOSR Journal of Business and Management, 2(6), pp.31–36.</w:t>
      </w:r>
    </w:p>
    <w:p w14:paraId="1D661C6E" w14:textId="77777777" w:rsidR="007D35DC" w:rsidRPr="00A33D6C" w:rsidRDefault="007D35DC" w:rsidP="00571AAA">
      <w:pPr>
        <w:rPr>
          <w:rFonts w:ascii="Arial" w:hAnsi="Arial" w:cs="Arial"/>
        </w:rPr>
      </w:pPr>
      <w:r w:rsidRPr="00A33D6C">
        <w:rPr>
          <w:rFonts w:ascii="Arial" w:hAnsi="Arial" w:cs="Arial"/>
        </w:rPr>
        <w:t xml:space="preserve">Sparrow, P.R. and </w:t>
      </w:r>
      <w:proofErr w:type="spellStart"/>
      <w:r w:rsidRPr="00A33D6C">
        <w:rPr>
          <w:rFonts w:ascii="Arial" w:hAnsi="Arial" w:cs="Arial"/>
        </w:rPr>
        <w:t>Makram</w:t>
      </w:r>
      <w:proofErr w:type="spellEnd"/>
      <w:r w:rsidRPr="00A33D6C">
        <w:rPr>
          <w:rFonts w:ascii="Arial" w:hAnsi="Arial" w:cs="Arial"/>
        </w:rPr>
        <w:t>, H. (2020). What is the value of talent management? Building value-driven processes within a talent management architecture. Human Resource Management Review, 25(3), pp.249–263.</w:t>
      </w:r>
    </w:p>
    <w:p w14:paraId="715D5C55" w14:textId="77777777" w:rsidR="007D35DC" w:rsidRPr="00A33D6C" w:rsidRDefault="007D35DC" w:rsidP="00571AAA">
      <w:pPr>
        <w:rPr>
          <w:rFonts w:ascii="Arial" w:hAnsi="Arial" w:cs="Arial"/>
        </w:rPr>
      </w:pPr>
      <w:r w:rsidRPr="00A33D6C">
        <w:rPr>
          <w:rFonts w:ascii="Arial" w:hAnsi="Arial" w:cs="Arial"/>
        </w:rPr>
        <w:t xml:space="preserve">Wright, P.M., McMahan, G.C. and McWilliams, A. (2014). Human resources and sustained competitive advantage: a resource-based perspective. The International Journal of Human Resource Management, 5(2), pp.301–326. </w:t>
      </w:r>
      <w:proofErr w:type="spellStart"/>
      <w:r w:rsidRPr="00A33D6C">
        <w:rPr>
          <w:rFonts w:ascii="Arial" w:hAnsi="Arial" w:cs="Arial"/>
        </w:rPr>
        <w:t>doi:https</w:t>
      </w:r>
      <w:proofErr w:type="spellEnd"/>
      <w:r w:rsidRPr="00A33D6C">
        <w:rPr>
          <w:rFonts w:ascii="Arial" w:hAnsi="Arial" w:cs="Arial"/>
        </w:rPr>
        <w:t>://doi.org/10.1080/09585199400000020.</w:t>
      </w:r>
    </w:p>
    <w:sectPr w:rsidR="007D35DC" w:rsidRPr="00A33D6C" w:rsidSect="005B0212">
      <w:footerReference w:type="default" r:id="rId6"/>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B69EA" w14:textId="77777777" w:rsidR="000A394C" w:rsidRDefault="000A394C">
      <w:pPr>
        <w:spacing w:after="0" w:line="240" w:lineRule="auto"/>
      </w:pPr>
      <w:r>
        <w:separator/>
      </w:r>
    </w:p>
  </w:endnote>
  <w:endnote w:type="continuationSeparator" w:id="0">
    <w:p w14:paraId="5005C34C" w14:textId="77777777" w:rsidR="000A394C" w:rsidRDefault="000A3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285596"/>
      <w:docPartObj>
        <w:docPartGallery w:val="Page Numbers (Bottom of Page)"/>
        <w:docPartUnique/>
      </w:docPartObj>
    </w:sdtPr>
    <w:sdtEndPr/>
    <w:sdtContent>
      <w:p w14:paraId="1D801C93" w14:textId="77777777" w:rsidR="00A33D6C" w:rsidRDefault="005B0212">
        <w:pPr>
          <w:pStyle w:val="Footer"/>
        </w:pPr>
        <w:r>
          <w:fldChar w:fldCharType="begin"/>
        </w:r>
        <w:r w:rsidR="00A33D6C">
          <w:instrText>PAGE   \* MERGEFORMAT</w:instrText>
        </w:r>
        <w:r>
          <w:fldChar w:fldCharType="separate"/>
        </w:r>
        <w:r w:rsidR="003E2A4E">
          <w:rPr>
            <w:noProof/>
          </w:rPr>
          <w:t>9</w:t>
        </w:r>
        <w:r>
          <w:fldChar w:fldCharType="end"/>
        </w:r>
      </w:p>
    </w:sdtContent>
  </w:sdt>
  <w:p w14:paraId="56D4EF92" w14:textId="77777777" w:rsidR="002A1A5B" w:rsidRDefault="002A1A5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39EF9" w14:textId="77777777" w:rsidR="000A394C" w:rsidRDefault="000A394C">
      <w:pPr>
        <w:spacing w:after="0" w:line="240" w:lineRule="auto"/>
      </w:pPr>
      <w:r>
        <w:separator/>
      </w:r>
    </w:p>
  </w:footnote>
  <w:footnote w:type="continuationSeparator" w:id="0">
    <w:p w14:paraId="3358DE7C" w14:textId="77777777" w:rsidR="000A394C" w:rsidRDefault="000A39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M0N7AwNjAwNjEwNTZW0lEKTi0uzszPAykwqgUAGDYrMywAAAA="/>
  </w:docVars>
  <w:rsids>
    <w:rsidRoot w:val="002A1A5B"/>
    <w:rsid w:val="0001442F"/>
    <w:rsid w:val="00044210"/>
    <w:rsid w:val="00044406"/>
    <w:rsid w:val="0005684A"/>
    <w:rsid w:val="00071C19"/>
    <w:rsid w:val="000A394C"/>
    <w:rsid w:val="000E70BC"/>
    <w:rsid w:val="000F37BD"/>
    <w:rsid w:val="0013503C"/>
    <w:rsid w:val="00157A8F"/>
    <w:rsid w:val="00170B82"/>
    <w:rsid w:val="001B70B0"/>
    <w:rsid w:val="001C41E9"/>
    <w:rsid w:val="001D6840"/>
    <w:rsid w:val="00216793"/>
    <w:rsid w:val="00232E16"/>
    <w:rsid w:val="002400DC"/>
    <w:rsid w:val="0025300F"/>
    <w:rsid w:val="002630E1"/>
    <w:rsid w:val="002638EB"/>
    <w:rsid w:val="002906C3"/>
    <w:rsid w:val="002A1A5B"/>
    <w:rsid w:val="003100D6"/>
    <w:rsid w:val="00312A0F"/>
    <w:rsid w:val="0031407B"/>
    <w:rsid w:val="00377992"/>
    <w:rsid w:val="003A2597"/>
    <w:rsid w:val="003A702F"/>
    <w:rsid w:val="003D2BF4"/>
    <w:rsid w:val="003E2A4E"/>
    <w:rsid w:val="0041642B"/>
    <w:rsid w:val="00433523"/>
    <w:rsid w:val="00450306"/>
    <w:rsid w:val="004558BC"/>
    <w:rsid w:val="004F593E"/>
    <w:rsid w:val="005170EA"/>
    <w:rsid w:val="0052116F"/>
    <w:rsid w:val="005439D5"/>
    <w:rsid w:val="00543EAA"/>
    <w:rsid w:val="0054773B"/>
    <w:rsid w:val="005600A8"/>
    <w:rsid w:val="00571AAA"/>
    <w:rsid w:val="005B0212"/>
    <w:rsid w:val="005D27DB"/>
    <w:rsid w:val="00642068"/>
    <w:rsid w:val="00655F66"/>
    <w:rsid w:val="006722EE"/>
    <w:rsid w:val="00674159"/>
    <w:rsid w:val="0067642F"/>
    <w:rsid w:val="006C1CFA"/>
    <w:rsid w:val="006C20C0"/>
    <w:rsid w:val="006D6759"/>
    <w:rsid w:val="006E4DE1"/>
    <w:rsid w:val="006E759C"/>
    <w:rsid w:val="007079A5"/>
    <w:rsid w:val="00733C7D"/>
    <w:rsid w:val="00751CB8"/>
    <w:rsid w:val="007D35DC"/>
    <w:rsid w:val="008027E4"/>
    <w:rsid w:val="008A2829"/>
    <w:rsid w:val="008E195C"/>
    <w:rsid w:val="008E1DEC"/>
    <w:rsid w:val="00912725"/>
    <w:rsid w:val="009157DA"/>
    <w:rsid w:val="00915B74"/>
    <w:rsid w:val="00936D41"/>
    <w:rsid w:val="00955ED6"/>
    <w:rsid w:val="00994424"/>
    <w:rsid w:val="009A07C5"/>
    <w:rsid w:val="009B637F"/>
    <w:rsid w:val="009E06BC"/>
    <w:rsid w:val="00A10C3E"/>
    <w:rsid w:val="00A33D6C"/>
    <w:rsid w:val="00A54492"/>
    <w:rsid w:val="00A91F60"/>
    <w:rsid w:val="00AE561C"/>
    <w:rsid w:val="00B03579"/>
    <w:rsid w:val="00B03E87"/>
    <w:rsid w:val="00B4237D"/>
    <w:rsid w:val="00B7203B"/>
    <w:rsid w:val="00BA518A"/>
    <w:rsid w:val="00C04C69"/>
    <w:rsid w:val="00C13530"/>
    <w:rsid w:val="00C32BBA"/>
    <w:rsid w:val="00C55E7F"/>
    <w:rsid w:val="00CC27A6"/>
    <w:rsid w:val="00CE7094"/>
    <w:rsid w:val="00D91E4D"/>
    <w:rsid w:val="00D94F41"/>
    <w:rsid w:val="00E06FBD"/>
    <w:rsid w:val="00E55B8E"/>
    <w:rsid w:val="00E5754B"/>
    <w:rsid w:val="00EC6DA3"/>
    <w:rsid w:val="00ED7633"/>
    <w:rsid w:val="00F659B2"/>
    <w:rsid w:val="00F832E2"/>
    <w:rsid w:val="00FB3199"/>
    <w:rsid w:val="00FD2D3F"/>
    <w:rsid w:val="00FE0243"/>
    <w:rsid w:val="00FE2FFF"/>
    <w:rsid w:val="00FF7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AEA32"/>
  <w15:docId w15:val="{29483B29-C711-45BB-B414-195FC2B1C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212"/>
  </w:style>
  <w:style w:type="paragraph" w:styleId="Heading1">
    <w:name w:val="heading 1"/>
    <w:basedOn w:val="Normal"/>
    <w:next w:val="Normal"/>
    <w:uiPriority w:val="9"/>
    <w:qFormat/>
    <w:rsid w:val="005B0212"/>
    <w:pPr>
      <w:keepNext/>
      <w:keepLines/>
      <w:spacing w:after="240"/>
      <w:outlineLvl w:val="0"/>
    </w:pPr>
    <w:rPr>
      <w:b/>
      <w:sz w:val="32"/>
      <w:szCs w:val="32"/>
    </w:rPr>
  </w:style>
  <w:style w:type="paragraph" w:styleId="Heading2">
    <w:name w:val="heading 2"/>
    <w:basedOn w:val="Normal"/>
    <w:next w:val="Normal"/>
    <w:uiPriority w:val="9"/>
    <w:semiHidden/>
    <w:unhideWhenUsed/>
    <w:qFormat/>
    <w:rsid w:val="005B0212"/>
    <w:pPr>
      <w:keepNext/>
      <w:keepLines/>
      <w:spacing w:before="40" w:after="0"/>
      <w:outlineLvl w:val="1"/>
    </w:pPr>
    <w:rPr>
      <w:b/>
      <w:sz w:val="26"/>
      <w:szCs w:val="26"/>
    </w:rPr>
  </w:style>
  <w:style w:type="paragraph" w:styleId="Heading3">
    <w:name w:val="heading 3"/>
    <w:basedOn w:val="Normal"/>
    <w:next w:val="Normal"/>
    <w:uiPriority w:val="9"/>
    <w:semiHidden/>
    <w:unhideWhenUsed/>
    <w:qFormat/>
    <w:rsid w:val="005B0212"/>
    <w:pPr>
      <w:keepNext/>
      <w:keepLines/>
      <w:spacing w:before="40" w:after="0"/>
      <w:outlineLvl w:val="2"/>
    </w:pPr>
    <w:rPr>
      <w:b/>
    </w:rPr>
  </w:style>
  <w:style w:type="paragraph" w:styleId="Heading4">
    <w:name w:val="heading 4"/>
    <w:basedOn w:val="Normal"/>
    <w:next w:val="Normal"/>
    <w:uiPriority w:val="9"/>
    <w:semiHidden/>
    <w:unhideWhenUsed/>
    <w:qFormat/>
    <w:rsid w:val="005B0212"/>
    <w:pPr>
      <w:keepNext/>
      <w:keepLines/>
      <w:spacing w:before="240" w:after="40"/>
      <w:outlineLvl w:val="3"/>
    </w:pPr>
    <w:rPr>
      <w:b/>
    </w:rPr>
  </w:style>
  <w:style w:type="paragraph" w:styleId="Heading5">
    <w:name w:val="heading 5"/>
    <w:basedOn w:val="Normal"/>
    <w:next w:val="Normal"/>
    <w:uiPriority w:val="9"/>
    <w:semiHidden/>
    <w:unhideWhenUsed/>
    <w:qFormat/>
    <w:rsid w:val="005B0212"/>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5B021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B0212"/>
    <w:pPr>
      <w:keepNext/>
      <w:keepLines/>
      <w:spacing w:before="480" w:after="120"/>
    </w:pPr>
    <w:rPr>
      <w:b/>
      <w:sz w:val="72"/>
      <w:szCs w:val="72"/>
    </w:rPr>
  </w:style>
  <w:style w:type="paragraph" w:styleId="Subtitle">
    <w:name w:val="Subtitle"/>
    <w:basedOn w:val="Normal"/>
    <w:next w:val="Normal"/>
    <w:uiPriority w:val="11"/>
    <w:qFormat/>
    <w:rsid w:val="005B0212"/>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31407B"/>
    <w:pPr>
      <w:spacing w:before="100" w:beforeAutospacing="1" w:after="100" w:afterAutospacing="1" w:line="240" w:lineRule="auto"/>
      <w:jc w:val="left"/>
    </w:pPr>
    <w:rPr>
      <w:lang w:val="en-US"/>
    </w:rPr>
  </w:style>
  <w:style w:type="paragraph" w:styleId="BodyText">
    <w:name w:val="Body Text"/>
    <w:basedOn w:val="Normal"/>
    <w:link w:val="BodyTextChar"/>
    <w:uiPriority w:val="1"/>
    <w:qFormat/>
    <w:rsid w:val="00674159"/>
    <w:pPr>
      <w:widowControl w:val="0"/>
      <w:autoSpaceDE w:val="0"/>
      <w:autoSpaceDN w:val="0"/>
      <w:spacing w:after="0" w:line="240" w:lineRule="auto"/>
      <w:jc w:val="left"/>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674159"/>
    <w:rPr>
      <w:rFonts w:ascii="Arial" w:eastAsia="Arial" w:hAnsi="Arial" w:cs="Arial"/>
      <w:sz w:val="21"/>
      <w:szCs w:val="21"/>
      <w:lang w:val="en-US"/>
    </w:rPr>
  </w:style>
  <w:style w:type="paragraph" w:customStyle="1" w:styleId="TableParagraph">
    <w:name w:val="Table Paragraph"/>
    <w:basedOn w:val="Normal"/>
    <w:uiPriority w:val="1"/>
    <w:qFormat/>
    <w:rsid w:val="00674159"/>
    <w:pPr>
      <w:widowControl w:val="0"/>
      <w:autoSpaceDE w:val="0"/>
      <w:autoSpaceDN w:val="0"/>
      <w:spacing w:after="0" w:line="240" w:lineRule="auto"/>
      <w:jc w:val="left"/>
    </w:pPr>
    <w:rPr>
      <w:rFonts w:ascii="Arial" w:eastAsia="Arial" w:hAnsi="Arial" w:cs="Arial"/>
      <w:sz w:val="22"/>
      <w:szCs w:val="22"/>
      <w:lang w:val="en-US"/>
    </w:rPr>
  </w:style>
  <w:style w:type="paragraph" w:styleId="Header">
    <w:name w:val="header"/>
    <w:basedOn w:val="Normal"/>
    <w:link w:val="HeaderChar"/>
    <w:uiPriority w:val="99"/>
    <w:unhideWhenUsed/>
    <w:rsid w:val="00A33D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D6C"/>
  </w:style>
  <w:style w:type="paragraph" w:styleId="Footer">
    <w:name w:val="footer"/>
    <w:basedOn w:val="Normal"/>
    <w:link w:val="FooterChar"/>
    <w:uiPriority w:val="99"/>
    <w:unhideWhenUsed/>
    <w:rsid w:val="00A33D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D6C"/>
  </w:style>
  <w:style w:type="paragraph" w:styleId="BalloonText">
    <w:name w:val="Balloon Text"/>
    <w:basedOn w:val="Normal"/>
    <w:link w:val="BalloonTextChar"/>
    <w:uiPriority w:val="99"/>
    <w:semiHidden/>
    <w:unhideWhenUsed/>
    <w:rsid w:val="003E2A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A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504126">
      <w:bodyDiv w:val="1"/>
      <w:marLeft w:val="0"/>
      <w:marRight w:val="0"/>
      <w:marTop w:val="0"/>
      <w:marBottom w:val="0"/>
      <w:divBdr>
        <w:top w:val="none" w:sz="0" w:space="0" w:color="auto"/>
        <w:left w:val="none" w:sz="0" w:space="0" w:color="auto"/>
        <w:bottom w:val="none" w:sz="0" w:space="0" w:color="auto"/>
        <w:right w:val="none" w:sz="0" w:space="0" w:color="auto"/>
      </w:divBdr>
      <w:divsChild>
        <w:div w:id="1271889842">
          <w:marLeft w:val="0"/>
          <w:marRight w:val="0"/>
          <w:marTop w:val="0"/>
          <w:marBottom w:val="0"/>
          <w:divBdr>
            <w:top w:val="single" w:sz="2" w:space="0" w:color="auto"/>
            <w:left w:val="single" w:sz="2" w:space="0" w:color="auto"/>
            <w:bottom w:val="single" w:sz="6" w:space="0" w:color="auto"/>
            <w:right w:val="single" w:sz="2" w:space="0" w:color="auto"/>
          </w:divBdr>
          <w:divsChild>
            <w:div w:id="2139835920">
              <w:marLeft w:val="0"/>
              <w:marRight w:val="0"/>
              <w:marTop w:val="100"/>
              <w:marBottom w:val="100"/>
              <w:divBdr>
                <w:top w:val="single" w:sz="2" w:space="0" w:color="D9D9E3"/>
                <w:left w:val="single" w:sz="2" w:space="0" w:color="D9D9E3"/>
                <w:bottom w:val="single" w:sz="2" w:space="0" w:color="D9D9E3"/>
                <w:right w:val="single" w:sz="2" w:space="0" w:color="D9D9E3"/>
              </w:divBdr>
              <w:divsChild>
                <w:div w:id="1123039960">
                  <w:marLeft w:val="0"/>
                  <w:marRight w:val="0"/>
                  <w:marTop w:val="0"/>
                  <w:marBottom w:val="0"/>
                  <w:divBdr>
                    <w:top w:val="single" w:sz="2" w:space="0" w:color="D9D9E3"/>
                    <w:left w:val="single" w:sz="2" w:space="0" w:color="D9D9E3"/>
                    <w:bottom w:val="single" w:sz="2" w:space="0" w:color="D9D9E3"/>
                    <w:right w:val="single" w:sz="2" w:space="0" w:color="D9D9E3"/>
                  </w:divBdr>
                  <w:divsChild>
                    <w:div w:id="1012607127">
                      <w:marLeft w:val="0"/>
                      <w:marRight w:val="0"/>
                      <w:marTop w:val="0"/>
                      <w:marBottom w:val="0"/>
                      <w:divBdr>
                        <w:top w:val="single" w:sz="2" w:space="0" w:color="D9D9E3"/>
                        <w:left w:val="single" w:sz="2" w:space="0" w:color="D9D9E3"/>
                        <w:bottom w:val="single" w:sz="2" w:space="0" w:color="D9D9E3"/>
                        <w:right w:val="single" w:sz="2" w:space="0" w:color="D9D9E3"/>
                      </w:divBdr>
                      <w:divsChild>
                        <w:div w:id="106238822">
                          <w:marLeft w:val="0"/>
                          <w:marRight w:val="0"/>
                          <w:marTop w:val="0"/>
                          <w:marBottom w:val="0"/>
                          <w:divBdr>
                            <w:top w:val="single" w:sz="2" w:space="0" w:color="D9D9E3"/>
                            <w:left w:val="single" w:sz="2" w:space="0" w:color="D9D9E3"/>
                            <w:bottom w:val="single" w:sz="2" w:space="0" w:color="D9D9E3"/>
                            <w:right w:val="single" w:sz="2" w:space="0" w:color="D9D9E3"/>
                          </w:divBdr>
                          <w:divsChild>
                            <w:div w:id="1014577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6889462">
      <w:bodyDiv w:val="1"/>
      <w:marLeft w:val="0"/>
      <w:marRight w:val="0"/>
      <w:marTop w:val="0"/>
      <w:marBottom w:val="0"/>
      <w:divBdr>
        <w:top w:val="none" w:sz="0" w:space="0" w:color="auto"/>
        <w:left w:val="none" w:sz="0" w:space="0" w:color="auto"/>
        <w:bottom w:val="none" w:sz="0" w:space="0" w:color="auto"/>
        <w:right w:val="none" w:sz="0" w:space="0" w:color="auto"/>
      </w:divBdr>
      <w:divsChild>
        <w:div w:id="1194152634">
          <w:marLeft w:val="0"/>
          <w:marRight w:val="0"/>
          <w:marTop w:val="0"/>
          <w:marBottom w:val="0"/>
          <w:divBdr>
            <w:top w:val="none" w:sz="0" w:space="0" w:color="auto"/>
            <w:left w:val="none" w:sz="0" w:space="0" w:color="auto"/>
            <w:bottom w:val="none" w:sz="0" w:space="0" w:color="auto"/>
            <w:right w:val="none" w:sz="0" w:space="0" w:color="auto"/>
          </w:divBdr>
        </w:div>
      </w:divsChild>
    </w:div>
    <w:div w:id="1566260702">
      <w:bodyDiv w:val="1"/>
      <w:marLeft w:val="0"/>
      <w:marRight w:val="0"/>
      <w:marTop w:val="0"/>
      <w:marBottom w:val="0"/>
      <w:divBdr>
        <w:top w:val="none" w:sz="0" w:space="0" w:color="auto"/>
        <w:left w:val="none" w:sz="0" w:space="0" w:color="auto"/>
        <w:bottom w:val="none" w:sz="0" w:space="0" w:color="auto"/>
        <w:right w:val="none" w:sz="0" w:space="0" w:color="auto"/>
      </w:divBdr>
      <w:divsChild>
        <w:div w:id="2164304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324</TotalTime>
  <Pages>10</Pages>
  <Words>2377</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5</cp:revision>
  <dcterms:created xsi:type="dcterms:W3CDTF">2023-06-11T07:55:00Z</dcterms:created>
  <dcterms:modified xsi:type="dcterms:W3CDTF">2023-06-11T13:16:00Z</dcterms:modified>
</cp:coreProperties>
</file>