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650561" w14:textId="77777777" w:rsidR="006B2E62" w:rsidRDefault="006B2E62" w:rsidP="006B2E62">
      <w:pPr>
        <w:jc w:val="center"/>
        <w:rPr>
          <w:rFonts w:ascii="Times New Roman" w:hAnsi="Times New Roman" w:cs="Times New Roman"/>
          <w:sz w:val="48"/>
        </w:rPr>
      </w:pPr>
    </w:p>
    <w:p w14:paraId="65BA326F" w14:textId="77777777" w:rsidR="00246E31" w:rsidRDefault="00246E31" w:rsidP="006B2E62">
      <w:pPr>
        <w:jc w:val="center"/>
        <w:rPr>
          <w:rFonts w:ascii="Times New Roman" w:hAnsi="Times New Roman" w:cs="Times New Roman"/>
          <w:sz w:val="48"/>
        </w:rPr>
      </w:pPr>
    </w:p>
    <w:p w14:paraId="1E8C4550" w14:textId="53B1C407" w:rsidR="006B2E62" w:rsidRPr="006B2E62" w:rsidRDefault="006B2E62" w:rsidP="006B2E62">
      <w:pPr>
        <w:jc w:val="center"/>
        <w:rPr>
          <w:rFonts w:ascii="Times New Roman" w:hAnsi="Times New Roman" w:cs="Times New Roman"/>
          <w:sz w:val="48"/>
        </w:rPr>
      </w:pPr>
      <w:r w:rsidRPr="006B2E62">
        <w:rPr>
          <w:rFonts w:ascii="Times New Roman" w:hAnsi="Times New Roman" w:cs="Times New Roman"/>
          <w:sz w:val="48"/>
        </w:rPr>
        <w:t>Emerging Issues in the Public Sector</w:t>
      </w:r>
    </w:p>
    <w:p w14:paraId="064BD732" w14:textId="77777777" w:rsidR="006B2E62" w:rsidRPr="006B2E62" w:rsidRDefault="006B2E62" w:rsidP="006B2E62">
      <w:pPr>
        <w:jc w:val="center"/>
        <w:rPr>
          <w:rFonts w:ascii="Times New Roman" w:hAnsi="Times New Roman" w:cs="Times New Roman"/>
          <w:sz w:val="48"/>
        </w:rPr>
      </w:pPr>
    </w:p>
    <w:p w14:paraId="268B576E" w14:textId="77777777" w:rsidR="006B2E62" w:rsidRPr="006B2E62" w:rsidRDefault="006B2E62" w:rsidP="006B2E62">
      <w:pPr>
        <w:jc w:val="center"/>
        <w:rPr>
          <w:rFonts w:ascii="Times New Roman" w:hAnsi="Times New Roman" w:cs="Times New Roman"/>
          <w:sz w:val="48"/>
        </w:rPr>
      </w:pPr>
    </w:p>
    <w:p w14:paraId="5AC05DE5" w14:textId="77777777" w:rsidR="006B2E62" w:rsidRPr="006B2E62" w:rsidRDefault="006B2E62" w:rsidP="006B2E62">
      <w:pPr>
        <w:jc w:val="center"/>
        <w:rPr>
          <w:rFonts w:ascii="Times New Roman" w:hAnsi="Times New Roman" w:cs="Times New Roman"/>
          <w:sz w:val="48"/>
        </w:rPr>
      </w:pPr>
    </w:p>
    <w:p w14:paraId="20DEF801" w14:textId="77777777" w:rsidR="006B2E62" w:rsidRPr="006B2E62" w:rsidRDefault="006B2E62" w:rsidP="006B2E62">
      <w:pPr>
        <w:jc w:val="center"/>
        <w:rPr>
          <w:rFonts w:ascii="Times New Roman" w:hAnsi="Times New Roman" w:cs="Times New Roman"/>
          <w:sz w:val="48"/>
        </w:rPr>
      </w:pPr>
    </w:p>
    <w:p w14:paraId="24DD01BA" w14:textId="77777777" w:rsidR="006B2E62" w:rsidRPr="006B2E62" w:rsidRDefault="006B2E62" w:rsidP="006B2E62">
      <w:pPr>
        <w:jc w:val="center"/>
        <w:rPr>
          <w:rFonts w:ascii="Times New Roman" w:hAnsi="Times New Roman" w:cs="Times New Roman"/>
          <w:sz w:val="48"/>
        </w:rPr>
      </w:pPr>
    </w:p>
    <w:p w14:paraId="4D97FB5C" w14:textId="77777777" w:rsidR="006B2E62" w:rsidRPr="006B2E62" w:rsidRDefault="006B2E62" w:rsidP="006B2E62">
      <w:pPr>
        <w:jc w:val="center"/>
        <w:rPr>
          <w:rFonts w:ascii="Times New Roman" w:hAnsi="Times New Roman" w:cs="Times New Roman"/>
          <w:sz w:val="48"/>
        </w:rPr>
      </w:pPr>
    </w:p>
    <w:p w14:paraId="5A92DA80" w14:textId="77777777" w:rsidR="006B2E62" w:rsidRPr="006B2E62" w:rsidRDefault="006B2E62" w:rsidP="006B2E62">
      <w:pPr>
        <w:jc w:val="center"/>
        <w:rPr>
          <w:rFonts w:ascii="Times New Roman" w:hAnsi="Times New Roman" w:cs="Times New Roman"/>
          <w:sz w:val="24"/>
        </w:rPr>
      </w:pPr>
      <w:r w:rsidRPr="006B2E62">
        <w:rPr>
          <w:rFonts w:ascii="Times New Roman" w:hAnsi="Times New Roman" w:cs="Times New Roman"/>
          <w:sz w:val="24"/>
        </w:rPr>
        <w:t>By</w:t>
      </w:r>
    </w:p>
    <w:p w14:paraId="4ED557C9" w14:textId="77777777" w:rsidR="006B2E62" w:rsidRPr="006B2E62" w:rsidRDefault="006B2E62" w:rsidP="006B2E62">
      <w:pPr>
        <w:jc w:val="center"/>
        <w:rPr>
          <w:rFonts w:ascii="Times New Roman" w:hAnsi="Times New Roman" w:cs="Times New Roman"/>
          <w:sz w:val="24"/>
        </w:rPr>
      </w:pPr>
      <w:r w:rsidRPr="006B2E62">
        <w:rPr>
          <w:rFonts w:ascii="Times New Roman" w:hAnsi="Times New Roman" w:cs="Times New Roman"/>
          <w:sz w:val="24"/>
        </w:rPr>
        <w:t>Kane Grant 1707040</w:t>
      </w:r>
    </w:p>
    <w:p w14:paraId="69959A73" w14:textId="77777777" w:rsidR="006B2E62" w:rsidRPr="006B2E62" w:rsidRDefault="006B2E62" w:rsidP="006B2E62">
      <w:pPr>
        <w:jc w:val="center"/>
        <w:rPr>
          <w:rFonts w:ascii="Times New Roman" w:hAnsi="Times New Roman" w:cs="Times New Roman"/>
          <w:sz w:val="48"/>
        </w:rPr>
      </w:pPr>
    </w:p>
    <w:p w14:paraId="2B532537" w14:textId="77777777" w:rsidR="006B2E62" w:rsidRPr="006B2E62" w:rsidRDefault="006B2E62" w:rsidP="006B2E62">
      <w:pPr>
        <w:jc w:val="center"/>
        <w:rPr>
          <w:rFonts w:ascii="Times New Roman" w:hAnsi="Times New Roman" w:cs="Times New Roman"/>
          <w:sz w:val="48"/>
        </w:rPr>
      </w:pPr>
    </w:p>
    <w:p w14:paraId="2FC776FD" w14:textId="77777777" w:rsidR="006B2E62" w:rsidRPr="006B2E62" w:rsidRDefault="006B2E62" w:rsidP="006B2E62">
      <w:pPr>
        <w:jc w:val="center"/>
        <w:rPr>
          <w:rFonts w:ascii="Times New Roman" w:hAnsi="Times New Roman" w:cs="Times New Roman"/>
          <w:sz w:val="48"/>
        </w:rPr>
      </w:pPr>
    </w:p>
    <w:p w14:paraId="122C90BE" w14:textId="77777777" w:rsidR="006B2E62" w:rsidRPr="006B2E62" w:rsidRDefault="006B2E62" w:rsidP="006B2E62">
      <w:pPr>
        <w:jc w:val="center"/>
        <w:rPr>
          <w:rFonts w:ascii="Times New Roman" w:hAnsi="Times New Roman" w:cs="Times New Roman"/>
          <w:sz w:val="48"/>
        </w:rPr>
      </w:pPr>
    </w:p>
    <w:p w14:paraId="52B991C7" w14:textId="77777777" w:rsidR="006B2E62" w:rsidRPr="006B2E62" w:rsidRDefault="006B2E62" w:rsidP="006B2E62">
      <w:pPr>
        <w:jc w:val="center"/>
        <w:rPr>
          <w:rFonts w:ascii="Times New Roman" w:hAnsi="Times New Roman" w:cs="Times New Roman"/>
          <w:sz w:val="48"/>
        </w:rPr>
      </w:pPr>
    </w:p>
    <w:p w14:paraId="341A6772" w14:textId="77777777" w:rsidR="006B2E62" w:rsidRPr="006B2E62" w:rsidRDefault="006B2E62" w:rsidP="006B2E62">
      <w:pPr>
        <w:jc w:val="center"/>
        <w:rPr>
          <w:rFonts w:ascii="Times New Roman" w:hAnsi="Times New Roman" w:cs="Times New Roman"/>
          <w:sz w:val="28"/>
        </w:rPr>
      </w:pPr>
      <w:r w:rsidRPr="006B2E62">
        <w:rPr>
          <w:rFonts w:ascii="Times New Roman" w:hAnsi="Times New Roman" w:cs="Times New Roman"/>
          <w:sz w:val="28"/>
        </w:rPr>
        <w:t>2</w:t>
      </w:r>
      <w:r w:rsidRPr="006B2E62">
        <w:rPr>
          <w:rFonts w:ascii="Times New Roman" w:hAnsi="Times New Roman" w:cs="Times New Roman"/>
          <w:sz w:val="28"/>
          <w:vertAlign w:val="superscript"/>
        </w:rPr>
        <w:t>nd</w:t>
      </w:r>
      <w:r w:rsidRPr="006B2E62">
        <w:rPr>
          <w:rFonts w:ascii="Times New Roman" w:hAnsi="Times New Roman" w:cs="Times New Roman"/>
          <w:sz w:val="28"/>
        </w:rPr>
        <w:t xml:space="preserve"> March 2020</w:t>
      </w:r>
    </w:p>
    <w:p w14:paraId="73FF4652" w14:textId="77777777" w:rsidR="0027403C" w:rsidRDefault="006B2E62" w:rsidP="006B2E62">
      <w:pPr>
        <w:jc w:val="center"/>
        <w:rPr>
          <w:rFonts w:ascii="Times New Roman" w:hAnsi="Times New Roman" w:cs="Times New Roman"/>
          <w:sz w:val="28"/>
        </w:rPr>
      </w:pPr>
      <w:r w:rsidRPr="006B2E62">
        <w:rPr>
          <w:rFonts w:ascii="Times New Roman" w:hAnsi="Times New Roman" w:cs="Times New Roman"/>
          <w:sz w:val="28"/>
        </w:rPr>
        <w:t xml:space="preserve">Evaluation and </w:t>
      </w:r>
      <w:r w:rsidR="007F7418">
        <w:rPr>
          <w:rFonts w:ascii="Times New Roman" w:hAnsi="Times New Roman" w:cs="Times New Roman"/>
          <w:sz w:val="28"/>
        </w:rPr>
        <w:t>P</w:t>
      </w:r>
      <w:r w:rsidRPr="006B2E62">
        <w:rPr>
          <w:rFonts w:ascii="Times New Roman" w:hAnsi="Times New Roman" w:cs="Times New Roman"/>
          <w:sz w:val="28"/>
        </w:rPr>
        <w:t>resentation of a ‘</w:t>
      </w:r>
      <w:r w:rsidR="007F7418">
        <w:rPr>
          <w:rFonts w:ascii="Times New Roman" w:hAnsi="Times New Roman" w:cs="Times New Roman"/>
          <w:sz w:val="28"/>
        </w:rPr>
        <w:t>S</w:t>
      </w:r>
      <w:r w:rsidRPr="006B2E62">
        <w:rPr>
          <w:rFonts w:ascii="Times New Roman" w:hAnsi="Times New Roman" w:cs="Times New Roman"/>
          <w:sz w:val="28"/>
        </w:rPr>
        <w:t xml:space="preserve">pringboard’ </w:t>
      </w:r>
    </w:p>
    <w:p w14:paraId="2339A3B0" w14:textId="77777777" w:rsidR="0064584D" w:rsidRPr="006B2E62" w:rsidRDefault="007F7418" w:rsidP="006B2E62">
      <w:pPr>
        <w:jc w:val="center"/>
        <w:rPr>
          <w:rFonts w:ascii="Times New Roman" w:hAnsi="Times New Roman" w:cs="Times New Roman"/>
          <w:sz w:val="28"/>
        </w:rPr>
      </w:pPr>
      <w:r>
        <w:rPr>
          <w:rFonts w:ascii="Times New Roman" w:hAnsi="Times New Roman" w:cs="Times New Roman"/>
          <w:sz w:val="28"/>
        </w:rPr>
        <w:t>M</w:t>
      </w:r>
      <w:r w:rsidR="006B2E62" w:rsidRPr="006B2E62">
        <w:rPr>
          <w:rFonts w:ascii="Times New Roman" w:hAnsi="Times New Roman" w:cs="Times New Roman"/>
          <w:sz w:val="28"/>
        </w:rPr>
        <w:t xml:space="preserve">anagement and </w:t>
      </w:r>
      <w:r>
        <w:rPr>
          <w:rFonts w:ascii="Times New Roman" w:hAnsi="Times New Roman" w:cs="Times New Roman"/>
          <w:sz w:val="28"/>
        </w:rPr>
        <w:t>G</w:t>
      </w:r>
      <w:r w:rsidR="006B2E62" w:rsidRPr="006B2E62">
        <w:rPr>
          <w:rFonts w:ascii="Times New Roman" w:hAnsi="Times New Roman" w:cs="Times New Roman"/>
          <w:sz w:val="28"/>
        </w:rPr>
        <w:t xml:space="preserve">overnance </w:t>
      </w:r>
      <w:r>
        <w:rPr>
          <w:rFonts w:ascii="Times New Roman" w:hAnsi="Times New Roman" w:cs="Times New Roman"/>
          <w:sz w:val="28"/>
        </w:rPr>
        <w:t>A</w:t>
      </w:r>
      <w:r w:rsidR="006B2E62" w:rsidRPr="006B2E62">
        <w:rPr>
          <w:rFonts w:ascii="Times New Roman" w:hAnsi="Times New Roman" w:cs="Times New Roman"/>
          <w:sz w:val="28"/>
        </w:rPr>
        <w:t>rticle</w:t>
      </w:r>
    </w:p>
    <w:p w14:paraId="75495FFD" w14:textId="77777777" w:rsidR="006B2E62" w:rsidRDefault="006B2E62" w:rsidP="006B2E62">
      <w:pPr>
        <w:jc w:val="center"/>
        <w:rPr>
          <w:rFonts w:ascii="Times New Roman" w:hAnsi="Times New Roman" w:cs="Times New Roman"/>
          <w:sz w:val="28"/>
        </w:rPr>
      </w:pPr>
      <w:r w:rsidRPr="006B2E62">
        <w:rPr>
          <w:rFonts w:ascii="Times New Roman" w:hAnsi="Times New Roman" w:cs="Times New Roman"/>
          <w:sz w:val="28"/>
        </w:rPr>
        <w:t>Mike Durke</w:t>
      </w:r>
    </w:p>
    <w:p w14:paraId="1AF470F0" w14:textId="77777777" w:rsidR="004C4B95" w:rsidRDefault="004C4B95" w:rsidP="006B2E62">
      <w:pPr>
        <w:jc w:val="center"/>
        <w:rPr>
          <w:rFonts w:ascii="Times New Roman" w:hAnsi="Times New Roman" w:cs="Times New Roman"/>
          <w:sz w:val="28"/>
        </w:rPr>
      </w:pPr>
    </w:p>
    <w:p w14:paraId="65FC79CE" w14:textId="467C2429" w:rsidR="00513A63" w:rsidRPr="00BE5774" w:rsidRDefault="0035423B" w:rsidP="00B13A24">
      <w:pPr>
        <w:spacing w:line="480" w:lineRule="auto"/>
        <w:jc w:val="both"/>
        <w:rPr>
          <w:rFonts w:ascii="Times New Roman" w:hAnsi="Times New Roman" w:cs="Times New Roman"/>
          <w:i/>
          <w:sz w:val="48"/>
        </w:rPr>
      </w:pPr>
      <w:r w:rsidRPr="0035423B">
        <w:rPr>
          <w:rFonts w:ascii="Times New Roman" w:hAnsi="Times New Roman" w:cs="Times New Roman"/>
          <w:i/>
          <w:sz w:val="48"/>
        </w:rPr>
        <w:lastRenderedPageBreak/>
        <w:t>NHS financial management and sustainability</w:t>
      </w:r>
      <w:r>
        <w:rPr>
          <w:rFonts w:ascii="Times New Roman" w:hAnsi="Times New Roman" w:cs="Times New Roman"/>
          <w:i/>
          <w:sz w:val="48"/>
        </w:rPr>
        <w:t xml:space="preserve"> </w:t>
      </w:r>
      <w:r w:rsidRPr="0035423B">
        <w:rPr>
          <w:rFonts w:ascii="Times New Roman" w:hAnsi="Times New Roman" w:cs="Times New Roman"/>
          <w:i/>
          <w:sz w:val="18"/>
        </w:rPr>
        <w:t xml:space="preserve">– </w:t>
      </w:r>
      <w:r w:rsidRPr="0035423B">
        <w:rPr>
          <w:rFonts w:ascii="Times New Roman" w:hAnsi="Times New Roman" w:cs="Times New Roman"/>
          <w:sz w:val="20"/>
        </w:rPr>
        <w:t>National Audit Office</w:t>
      </w:r>
      <w:r w:rsidR="00C0564D">
        <w:rPr>
          <w:rFonts w:ascii="Times New Roman" w:hAnsi="Times New Roman" w:cs="Times New Roman"/>
          <w:sz w:val="20"/>
        </w:rPr>
        <w:t xml:space="preserve"> - </w:t>
      </w:r>
      <w:hyperlink r:id="rId8" w:history="1">
        <w:r w:rsidR="00C0564D" w:rsidRPr="00D26234">
          <w:rPr>
            <w:rStyle w:val="Hyperlink"/>
            <w:rFonts w:ascii="Times New Roman" w:hAnsi="Times New Roman" w:cs="Times New Roman"/>
            <w:sz w:val="20"/>
          </w:rPr>
          <w:t>https://www.nao.org.uk/report/nhs-financial-management-and-sustainability/?slide=2</w:t>
        </w:r>
      </w:hyperlink>
      <w:r w:rsidR="00C0564D">
        <w:rPr>
          <w:rFonts w:ascii="Times New Roman" w:hAnsi="Times New Roman" w:cs="Times New Roman"/>
          <w:sz w:val="20"/>
        </w:rPr>
        <w:t xml:space="preserve"> </w:t>
      </w:r>
    </w:p>
    <w:p w14:paraId="4C98DDAF" w14:textId="1383E886" w:rsidR="0035423B" w:rsidRDefault="00C0564D" w:rsidP="00B13A24">
      <w:pPr>
        <w:spacing w:line="480" w:lineRule="auto"/>
        <w:jc w:val="both"/>
        <w:rPr>
          <w:rFonts w:ascii="Times New Roman" w:hAnsi="Times New Roman" w:cs="Times New Roman"/>
          <w:sz w:val="24"/>
        </w:rPr>
      </w:pPr>
      <w:r w:rsidRPr="00C0564D">
        <w:rPr>
          <w:rFonts w:ascii="Times New Roman" w:hAnsi="Times New Roman" w:cs="Times New Roman"/>
          <w:sz w:val="24"/>
        </w:rPr>
        <w:t>Th</w:t>
      </w:r>
      <w:r>
        <w:rPr>
          <w:rFonts w:ascii="Times New Roman" w:hAnsi="Times New Roman" w:cs="Times New Roman"/>
          <w:sz w:val="24"/>
        </w:rPr>
        <w:t xml:space="preserve">e Department of Health and Social Care has an overall responsibility for the delivery of health care services. Parliament is accountable for ensuring that the spending being done is by NHS Improvement, and is contained within the overall budget authorised by Parliament. The DHSC is </w:t>
      </w:r>
      <w:r w:rsidR="00C85B45">
        <w:rPr>
          <w:rFonts w:ascii="Times New Roman" w:hAnsi="Times New Roman" w:cs="Times New Roman"/>
          <w:sz w:val="24"/>
        </w:rPr>
        <w:t xml:space="preserve">responsible for keeping organisations performing effectively and provide its </w:t>
      </w:r>
      <w:r w:rsidR="00C85B45">
        <w:rPr>
          <w:rFonts w:ascii="Times New Roman" w:hAnsi="Times New Roman" w:cs="Times New Roman"/>
          <w:i/>
          <w:sz w:val="24"/>
        </w:rPr>
        <w:t>Value for Money.</w:t>
      </w:r>
      <w:r w:rsidR="00C85B45">
        <w:rPr>
          <w:rFonts w:ascii="Times New Roman" w:hAnsi="Times New Roman" w:cs="Times New Roman"/>
          <w:sz w:val="24"/>
        </w:rPr>
        <w:t xml:space="preserve"> It is also responsible for making sure that the NHS balances its budget. </w:t>
      </w:r>
      <w:r w:rsidR="00C5476C">
        <w:rPr>
          <w:rFonts w:ascii="Times New Roman" w:hAnsi="Times New Roman" w:cs="Times New Roman"/>
          <w:sz w:val="24"/>
        </w:rPr>
        <w:t xml:space="preserve">Crucially in a stressful period, as the NHS is treating more patients than ever but is yet to achieve </w:t>
      </w:r>
      <w:r w:rsidR="00DC30A6">
        <w:rPr>
          <w:rFonts w:ascii="Times New Roman" w:hAnsi="Times New Roman" w:cs="Times New Roman"/>
          <w:sz w:val="24"/>
        </w:rPr>
        <w:t xml:space="preserve">the fundamental transformation in services and a finance regime required to meet the rising demand. </w:t>
      </w:r>
      <w:r w:rsidR="00246E31">
        <w:rPr>
          <w:rFonts w:ascii="Times New Roman" w:hAnsi="Times New Roman" w:cs="Times New Roman"/>
          <w:sz w:val="24"/>
        </w:rPr>
        <w:t xml:space="preserve">The fixes made by the DHSC, despite being short term, the NHS and NHS Improvement Board are in place to manage resources in a constrained financial environment is not sustainable. The additional </w:t>
      </w:r>
      <w:bookmarkStart w:id="0" w:name="_GoBack"/>
      <w:bookmarkEnd w:id="0"/>
      <w:r w:rsidR="00246E31">
        <w:rPr>
          <w:rFonts w:ascii="Times New Roman" w:hAnsi="Times New Roman" w:cs="Times New Roman"/>
          <w:sz w:val="24"/>
        </w:rPr>
        <w:t>funding brought in to settle the finance of bodies in the NHS</w:t>
      </w:r>
      <w:r w:rsidR="003A0091">
        <w:rPr>
          <w:rFonts w:ascii="Times New Roman" w:hAnsi="Times New Roman" w:cs="Times New Roman"/>
          <w:sz w:val="24"/>
        </w:rPr>
        <w:t xml:space="preserve"> has continued to enhance instability and variability among trusts, as patient waiting time remain to decline </w:t>
      </w:r>
      <w:r w:rsidR="00742C6C">
        <w:rPr>
          <w:rFonts w:ascii="Times New Roman" w:hAnsi="Times New Roman" w:cs="Times New Roman"/>
          <w:sz w:val="24"/>
        </w:rPr>
        <w:t xml:space="preserve">and the number of those waiting for treatment continues om rise. </w:t>
      </w:r>
      <w:r w:rsidR="00781A1C" w:rsidRPr="00781A1C">
        <w:rPr>
          <w:rFonts w:ascii="Times New Roman" w:hAnsi="Times New Roman" w:cs="Times New Roman"/>
          <w:sz w:val="24"/>
        </w:rPr>
        <w:t>Turnock (2004)</w:t>
      </w:r>
      <w:r w:rsidR="00742C6C">
        <w:rPr>
          <w:rFonts w:ascii="Times New Roman" w:hAnsi="Times New Roman" w:cs="Times New Roman"/>
          <w:sz w:val="24"/>
        </w:rPr>
        <w:t xml:space="preserve">. </w:t>
      </w:r>
      <w:r w:rsidR="00A17598">
        <w:rPr>
          <w:rFonts w:ascii="Times New Roman" w:hAnsi="Times New Roman" w:cs="Times New Roman"/>
          <w:sz w:val="24"/>
        </w:rPr>
        <w:t xml:space="preserve">By its definition, a tax funded Health Service depends on strong British economy. Over the last few decades of the NHS’s existence, </w:t>
      </w:r>
      <w:r w:rsidR="00285661">
        <w:rPr>
          <w:rFonts w:ascii="Times New Roman" w:hAnsi="Times New Roman" w:cs="Times New Roman"/>
          <w:sz w:val="24"/>
        </w:rPr>
        <w:t xml:space="preserve">development in the funding has closely followed its ups and downs of wide economic cycles. Since the financial crisis of 2008, the economic image </w:t>
      </w:r>
      <w:r w:rsidR="00C5738D">
        <w:rPr>
          <w:rFonts w:ascii="Times New Roman" w:hAnsi="Times New Roman" w:cs="Times New Roman"/>
          <w:sz w:val="24"/>
        </w:rPr>
        <w:t>has become much more challenging. Despite protection, NHS funding development has been much poorer than the long-term trends, Sheldon (2010).</w:t>
      </w:r>
      <w:r w:rsidR="007D25AB">
        <w:rPr>
          <w:rFonts w:ascii="Times New Roman" w:hAnsi="Times New Roman" w:cs="Times New Roman"/>
          <w:sz w:val="24"/>
        </w:rPr>
        <w:t xml:space="preserve"> The National Health Service has managed to endure financial pressure for the first three years of this parliament, from 2008, but it is now under growing strain. Several NHS bodies are reporting they are “coming to the end of the road” in its ability to reduce costs using fundamental measures. </w:t>
      </w:r>
      <w:r w:rsidR="00983CA0">
        <w:rPr>
          <w:rFonts w:ascii="Times New Roman" w:hAnsi="Times New Roman" w:cs="Times New Roman"/>
          <w:sz w:val="24"/>
        </w:rPr>
        <w:t xml:space="preserve">Several large organisations deemed financially stable and successful at management with their resources are not in deficit. Some trusts with financial reserves are capable of drawing on these to deal with </w:t>
      </w:r>
      <w:r w:rsidR="00983CA0">
        <w:rPr>
          <w:rFonts w:ascii="Times New Roman" w:hAnsi="Times New Roman" w:cs="Times New Roman"/>
          <w:sz w:val="24"/>
        </w:rPr>
        <w:lastRenderedPageBreak/>
        <w:t xml:space="preserve">economic decline in a short-term period, however, by definition this is not a sustainable way </w:t>
      </w:r>
      <w:r w:rsidR="005E5337">
        <w:rPr>
          <w:rFonts w:ascii="Times New Roman" w:hAnsi="Times New Roman" w:cs="Times New Roman"/>
          <w:sz w:val="24"/>
        </w:rPr>
        <w:t xml:space="preserve">to cope with the funding problems on the NHS, </w:t>
      </w:r>
      <w:r w:rsidR="00372E72">
        <w:rPr>
          <w:rFonts w:ascii="Times New Roman" w:hAnsi="Times New Roman" w:cs="Times New Roman"/>
          <w:sz w:val="24"/>
        </w:rPr>
        <w:t>Williams (2018)</w:t>
      </w:r>
      <w:r w:rsidR="005E5337">
        <w:rPr>
          <w:rFonts w:ascii="Times New Roman" w:hAnsi="Times New Roman" w:cs="Times New Roman"/>
          <w:sz w:val="24"/>
        </w:rPr>
        <w:t xml:space="preserve">. A </w:t>
      </w:r>
      <w:r w:rsidR="00B13A24">
        <w:rPr>
          <w:rFonts w:ascii="Times New Roman" w:hAnsi="Times New Roman" w:cs="Times New Roman"/>
          <w:sz w:val="24"/>
        </w:rPr>
        <w:t>nationwide</w:t>
      </w:r>
      <w:r w:rsidR="005E5337">
        <w:rPr>
          <w:rFonts w:ascii="Times New Roman" w:hAnsi="Times New Roman" w:cs="Times New Roman"/>
          <w:sz w:val="24"/>
        </w:rPr>
        <w:t xml:space="preserve"> pay freeze for all but the staff put in the lowest paid category to reduce costs by a hopeful £1.7 billion between 2010/11 and 2012/13. But a </w:t>
      </w:r>
      <w:r w:rsidR="003D3B83">
        <w:rPr>
          <w:rFonts w:ascii="Times New Roman" w:hAnsi="Times New Roman" w:cs="Times New Roman"/>
          <w:sz w:val="24"/>
        </w:rPr>
        <w:t xml:space="preserve">staff received a pay offer in 2015/16 has signalled the end to the pay freeze. Previously, trusts may have tried to reduce members of staff in times of financial crisis, but since the published three reports into patient safety (Francis, Keogh and Berwick) they have subsequently increased their staffing levels – in particular, nursing. With absences of clinical staff throughout the NHS, </w:t>
      </w:r>
      <w:r w:rsidR="00926279">
        <w:rPr>
          <w:rFonts w:ascii="Times New Roman" w:hAnsi="Times New Roman" w:cs="Times New Roman"/>
          <w:sz w:val="24"/>
        </w:rPr>
        <w:t xml:space="preserve">providers have mostly recruited exclusive agency staff and this has added to the financial stresses, </w:t>
      </w:r>
      <w:r w:rsidR="00217876" w:rsidRPr="00066702">
        <w:rPr>
          <w:rFonts w:ascii="Times New Roman" w:hAnsi="Times New Roman" w:cs="Times New Roman"/>
          <w:sz w:val="24"/>
        </w:rPr>
        <w:t>Nick (2018</w:t>
      </w:r>
      <w:r w:rsidR="004F1F73">
        <w:rPr>
          <w:rFonts w:ascii="Times New Roman" w:hAnsi="Times New Roman" w:cs="Times New Roman"/>
          <w:sz w:val="24"/>
        </w:rPr>
        <w:t xml:space="preserve">). </w:t>
      </w:r>
      <w:r w:rsidR="00817448">
        <w:rPr>
          <w:rFonts w:ascii="Times New Roman" w:hAnsi="Times New Roman" w:cs="Times New Roman"/>
          <w:sz w:val="24"/>
        </w:rPr>
        <w:t xml:space="preserve">Reducing bureaucracy and increasing efficiency in order to save money has always been an important political target. </w:t>
      </w:r>
      <w:r w:rsidR="004F1F73">
        <w:rPr>
          <w:rFonts w:ascii="Times New Roman" w:hAnsi="Times New Roman" w:cs="Times New Roman"/>
          <w:sz w:val="24"/>
        </w:rPr>
        <w:t>The NHS has admitted that within such a substantial system,</w:t>
      </w:r>
      <w:r w:rsidR="00904853">
        <w:rPr>
          <w:rFonts w:ascii="Times New Roman" w:hAnsi="Times New Roman" w:cs="Times New Roman"/>
          <w:sz w:val="24"/>
        </w:rPr>
        <w:t xml:space="preserve"> there are always going to be ways to improve and enhance effeminacies, enabling more money to be invested in other areas. The NHS recently set out a multiple point plan as part of the five year forward review published in October 2017, </w:t>
      </w:r>
      <w:r w:rsidR="00F15710" w:rsidRPr="00F15710">
        <w:rPr>
          <w:rFonts w:ascii="Times New Roman" w:hAnsi="Times New Roman" w:cs="Times New Roman"/>
          <w:sz w:val="24"/>
        </w:rPr>
        <w:t>Carmen (2018).</w:t>
      </w:r>
      <w:r w:rsidR="00F67AAA">
        <w:rPr>
          <w:rFonts w:ascii="Times New Roman" w:hAnsi="Times New Roman" w:cs="Times New Roman"/>
          <w:sz w:val="24"/>
        </w:rPr>
        <w:t xml:space="preserve"> These points include deducing the funding to corporate services and administration, succeeding better value for money when acquiring drugs and opening up hospital beds through additional funding to local authorities </w:t>
      </w:r>
      <w:r w:rsidR="007D2CA1">
        <w:rPr>
          <w:rFonts w:ascii="Times New Roman" w:hAnsi="Times New Roman" w:cs="Times New Roman"/>
          <w:sz w:val="24"/>
        </w:rPr>
        <w:t xml:space="preserve">in a bid to improve social care. As there is minimum doubt that such measures can gain financial saving for the NHS, this has to be undertaken in aggregation with fellow initiatives to have a real outcome. But knowing this, the NHS is still regarded as one of the most successful and efficient healthcare foundations in the world, </w:t>
      </w:r>
      <w:r w:rsidR="00FB0D57" w:rsidRPr="007D2CA1">
        <w:rPr>
          <w:rFonts w:ascii="Times New Roman" w:hAnsi="Times New Roman" w:cs="Times New Roman"/>
          <w:sz w:val="24"/>
        </w:rPr>
        <w:t>Williams (2018)</w:t>
      </w:r>
      <w:r w:rsidR="00AB1E24" w:rsidRPr="007D2CA1">
        <w:rPr>
          <w:rFonts w:ascii="Times New Roman" w:hAnsi="Times New Roman" w:cs="Times New Roman"/>
          <w:sz w:val="24"/>
        </w:rPr>
        <w:t>.</w:t>
      </w:r>
      <w:r w:rsidR="00756712">
        <w:rPr>
          <w:rFonts w:ascii="Times New Roman" w:hAnsi="Times New Roman" w:cs="Times New Roman"/>
          <w:sz w:val="24"/>
        </w:rPr>
        <w:t xml:space="preserve"> </w:t>
      </w:r>
      <w:r w:rsidR="00253E91">
        <w:rPr>
          <w:rFonts w:ascii="Times New Roman" w:hAnsi="Times New Roman" w:cs="Times New Roman"/>
          <w:sz w:val="24"/>
        </w:rPr>
        <w:t xml:space="preserve">Timmins (2019) asks; How about just dismantling the National Health Service altogether, to pave a way for something totally new, such as an insurance-based model? But of-course this would result in people needing to be financially responsible for their healthcare, avoiding spiralling costs to the tax payer. However, a policy like this could potentially result in a very large proportion of the British people becoming, essentially uninsured, and without access to good healthcare due to their financial barriers. But to be </w:t>
      </w:r>
      <w:r w:rsidR="00253E91">
        <w:rPr>
          <w:rFonts w:ascii="Times New Roman" w:hAnsi="Times New Roman" w:cs="Times New Roman"/>
          <w:sz w:val="24"/>
        </w:rPr>
        <w:lastRenderedPageBreak/>
        <w:t xml:space="preserve">comforting, the likelihood of any government </w:t>
      </w:r>
      <w:r w:rsidR="00773701">
        <w:rPr>
          <w:rFonts w:ascii="Times New Roman" w:hAnsi="Times New Roman" w:cs="Times New Roman"/>
          <w:sz w:val="24"/>
        </w:rPr>
        <w:t xml:space="preserve">actually privatising the NHS is tiny anyway. There is little to support for this system in the UK healthcare that the government would result in such drastic actions. Implementing this policy is fundamentally impossible for the anticipatable future. </w:t>
      </w:r>
      <w:r w:rsidR="00130618">
        <w:rPr>
          <w:rFonts w:ascii="Times New Roman" w:hAnsi="Times New Roman" w:cs="Times New Roman"/>
          <w:sz w:val="24"/>
        </w:rPr>
        <w:t>Professor Sir Chris Ham says that</w:t>
      </w:r>
      <w:r w:rsidR="00773701">
        <w:rPr>
          <w:rFonts w:ascii="Times New Roman" w:hAnsi="Times New Roman" w:cs="Times New Roman"/>
          <w:sz w:val="24"/>
        </w:rPr>
        <w:t xml:space="preserve"> in many cases, the use of private organisations to deal with NHS</w:t>
      </w:r>
      <w:r w:rsidR="00130618">
        <w:rPr>
          <w:rFonts w:ascii="Times New Roman" w:hAnsi="Times New Roman" w:cs="Times New Roman"/>
          <w:sz w:val="24"/>
        </w:rPr>
        <w:t xml:space="preserve"> </w:t>
      </w:r>
      <w:r w:rsidR="00773701">
        <w:rPr>
          <w:rFonts w:ascii="Times New Roman" w:hAnsi="Times New Roman" w:cs="Times New Roman"/>
          <w:sz w:val="24"/>
        </w:rPr>
        <w:t xml:space="preserve">patients shows operational challenges within the NHS providers and is a continuing long-term practice. Banking on patients attaining care that is timely and free at a point of need, our view is that the providing of the service </w:t>
      </w:r>
      <w:r w:rsidR="009568E8">
        <w:rPr>
          <w:rFonts w:ascii="Times New Roman" w:hAnsi="Times New Roman" w:cs="Times New Roman"/>
          <w:sz w:val="24"/>
        </w:rPr>
        <w:t>less immaterial than the importance of the quality and effectiveness of the care delivered. But, Humphries (2017) mentions that there are benefits to be made if the NHS involves itself in joint ventures and partnerships with the private sector to deliver clinical and non-clinical service.</w:t>
      </w:r>
      <w:r w:rsidR="00BE5774">
        <w:rPr>
          <w:rFonts w:ascii="Times New Roman" w:hAnsi="Times New Roman" w:cs="Times New Roman"/>
          <w:sz w:val="24"/>
        </w:rPr>
        <w:t xml:space="preserve"> </w:t>
      </w:r>
      <w:r w:rsidR="00756712">
        <w:rPr>
          <w:rFonts w:ascii="Times New Roman" w:hAnsi="Times New Roman" w:cs="Times New Roman"/>
          <w:sz w:val="24"/>
        </w:rPr>
        <w:t xml:space="preserve">Considering the amount of </w:t>
      </w:r>
      <w:r w:rsidR="002A4910">
        <w:rPr>
          <w:rFonts w:ascii="Times New Roman" w:hAnsi="Times New Roman" w:cs="Times New Roman"/>
          <w:sz w:val="24"/>
        </w:rPr>
        <w:t>investment,</w:t>
      </w:r>
      <w:r w:rsidR="00756712">
        <w:rPr>
          <w:rFonts w:ascii="Times New Roman" w:hAnsi="Times New Roman" w:cs="Times New Roman"/>
          <w:sz w:val="24"/>
        </w:rPr>
        <w:t xml:space="preserve"> the NHS had been </w:t>
      </w:r>
      <w:r w:rsidR="002A4910">
        <w:rPr>
          <w:rFonts w:ascii="Times New Roman" w:hAnsi="Times New Roman" w:cs="Times New Roman"/>
          <w:sz w:val="24"/>
        </w:rPr>
        <w:t>increased</w:t>
      </w:r>
      <w:r w:rsidR="00756712">
        <w:rPr>
          <w:rFonts w:ascii="Times New Roman" w:hAnsi="Times New Roman" w:cs="Times New Roman"/>
          <w:sz w:val="24"/>
        </w:rPr>
        <w:t xml:space="preserve"> to over the years is apparent, but hasn’t kept pace with the increasing </w:t>
      </w:r>
      <w:r w:rsidR="002A4910">
        <w:rPr>
          <w:rFonts w:ascii="Times New Roman" w:hAnsi="Times New Roman" w:cs="Times New Roman"/>
          <w:sz w:val="24"/>
        </w:rPr>
        <w:t xml:space="preserve">backlog maintenance, that is now guessed to be roughly equal to the whole capital budget for health and social care services. There has to be a more productive and sustainable way to aid capital expenditure, and transferring money initially intended for capital projects to finance every day costs is not suitable in the long-term and is noted in the National Audit Office’s report on financial sustainability in the health service. There is a substantial difference in the funding structure across sectors right now that needs </w:t>
      </w:r>
      <w:r w:rsidR="001F1904">
        <w:rPr>
          <w:rFonts w:ascii="Times New Roman" w:hAnsi="Times New Roman" w:cs="Times New Roman"/>
          <w:sz w:val="24"/>
        </w:rPr>
        <w:t>addressing. While the pledge from the government to provide £850 million for hospital upgrades is open and a step in the direct moist needed, there is also a need to invest in mental health, primary and social care, Burch (2018). The NHS’s long-term plan to commit £2 billion a year 2023/24 to provide high quality mental health service to a further 2 million people. To give this, mental health services will need over 27,000 new posts, which will be in addition to the 21,000 posts specified in the mental health workforce plan for England</w:t>
      </w:r>
      <w:r w:rsidR="009568E8">
        <w:rPr>
          <w:rFonts w:ascii="Times New Roman" w:hAnsi="Times New Roman" w:cs="Times New Roman"/>
          <w:sz w:val="24"/>
        </w:rPr>
        <w:t>, Peter (2018).</w:t>
      </w:r>
      <w:r w:rsidR="00BE5774">
        <w:rPr>
          <w:rFonts w:ascii="Times New Roman" w:hAnsi="Times New Roman" w:cs="Times New Roman"/>
          <w:sz w:val="24"/>
        </w:rPr>
        <w:t xml:space="preserve"> </w:t>
      </w:r>
      <w:r w:rsidR="007D2CA1">
        <w:rPr>
          <w:rFonts w:ascii="Times New Roman" w:hAnsi="Times New Roman" w:cs="Times New Roman"/>
          <w:sz w:val="24"/>
        </w:rPr>
        <w:t xml:space="preserve">The quality of management in the NHS has been, or attempted to have been measured several systematic times. A study published in early 2017 by the LSE (Bloom et al 2017) [See References] found </w:t>
      </w:r>
      <w:r w:rsidR="007D2CA1">
        <w:rPr>
          <w:rFonts w:ascii="Times New Roman" w:hAnsi="Times New Roman" w:cs="Times New Roman"/>
          <w:sz w:val="24"/>
        </w:rPr>
        <w:lastRenderedPageBreak/>
        <w:t>a connection between the quality of management – measured by studies and surveys – and the hospitals clinical service quality, as measured by the Healthcare Commission</w:t>
      </w:r>
      <w:r w:rsidR="00D52155">
        <w:rPr>
          <w:rFonts w:ascii="Times New Roman" w:hAnsi="Times New Roman" w:cs="Times New Roman"/>
          <w:sz w:val="24"/>
        </w:rPr>
        <w:t xml:space="preserve">. </w:t>
      </w:r>
      <w:r w:rsidR="00A26B3B">
        <w:rPr>
          <w:rFonts w:ascii="Times New Roman" w:hAnsi="Times New Roman" w:cs="Times New Roman"/>
          <w:sz w:val="24"/>
        </w:rPr>
        <w:t xml:space="preserve">Recently, the Department of Health launched the National Leadership Council to improve the service quality in the senior management in the NHS, which has traditionally spent very small proportions of the training budget on developing managers, </w:t>
      </w:r>
      <w:r w:rsidR="00E13783" w:rsidRPr="00A26B3B">
        <w:rPr>
          <w:rFonts w:ascii="Times New Roman" w:hAnsi="Times New Roman" w:cs="Times New Roman"/>
          <w:sz w:val="24"/>
        </w:rPr>
        <w:t>Marsh (2017</w:t>
      </w:r>
      <w:r w:rsidR="00A26B3B" w:rsidRPr="00A26B3B">
        <w:rPr>
          <w:rFonts w:ascii="Times New Roman" w:hAnsi="Times New Roman" w:cs="Times New Roman"/>
          <w:sz w:val="24"/>
        </w:rPr>
        <w:t>).</w:t>
      </w:r>
      <w:r w:rsidR="003771CD">
        <w:rPr>
          <w:rFonts w:ascii="Times New Roman" w:hAnsi="Times New Roman" w:cs="Times New Roman"/>
          <w:sz w:val="24"/>
        </w:rPr>
        <w:t xml:space="preserve"> The long-term plan for the NHS sets out its expectations that leaders coming from separate parts of the system must work together in order to bring change, through motivating the working force and ending with wide-system improvements. It is thought that those in the higher level of leadership are going to need than traditional management and leadership skills needed to improve, and they need to do more than simply operate in the ‘old fashioned’ hierarchies, </w:t>
      </w:r>
      <w:r w:rsidR="00AA28B8" w:rsidRPr="00AA28B8">
        <w:rPr>
          <w:rFonts w:ascii="Times New Roman" w:hAnsi="Times New Roman" w:cs="Times New Roman"/>
          <w:sz w:val="24"/>
        </w:rPr>
        <w:t>Patterson (2019)</w:t>
      </w:r>
      <w:r w:rsidR="00BE5774">
        <w:rPr>
          <w:rFonts w:ascii="Times New Roman" w:hAnsi="Times New Roman" w:cs="Times New Roman"/>
          <w:sz w:val="24"/>
        </w:rPr>
        <w:t>.</w:t>
      </w:r>
    </w:p>
    <w:p w14:paraId="1F7D6DA6" w14:textId="77777777" w:rsidR="0035423B" w:rsidRDefault="0035423B" w:rsidP="00405682">
      <w:pPr>
        <w:spacing w:line="240" w:lineRule="auto"/>
        <w:jc w:val="both"/>
        <w:rPr>
          <w:rFonts w:ascii="Times New Roman" w:hAnsi="Times New Roman" w:cs="Times New Roman"/>
          <w:sz w:val="24"/>
        </w:rPr>
      </w:pPr>
    </w:p>
    <w:p w14:paraId="29E44270" w14:textId="77777777" w:rsidR="0035423B" w:rsidRDefault="0035423B" w:rsidP="00405682">
      <w:pPr>
        <w:spacing w:line="240" w:lineRule="auto"/>
        <w:jc w:val="both"/>
        <w:rPr>
          <w:rFonts w:ascii="Times New Roman" w:hAnsi="Times New Roman" w:cs="Times New Roman"/>
          <w:sz w:val="24"/>
        </w:rPr>
      </w:pPr>
    </w:p>
    <w:p w14:paraId="34D580F4" w14:textId="77777777" w:rsidR="0035423B" w:rsidRDefault="0035423B" w:rsidP="00405682">
      <w:pPr>
        <w:spacing w:line="240" w:lineRule="auto"/>
        <w:jc w:val="both"/>
        <w:rPr>
          <w:rFonts w:ascii="Times New Roman" w:hAnsi="Times New Roman" w:cs="Times New Roman"/>
          <w:sz w:val="24"/>
        </w:rPr>
      </w:pPr>
    </w:p>
    <w:p w14:paraId="7DC0E84E" w14:textId="52A5A535" w:rsidR="0035423B" w:rsidRDefault="0035423B" w:rsidP="00405682">
      <w:pPr>
        <w:spacing w:line="240" w:lineRule="auto"/>
        <w:jc w:val="both"/>
        <w:rPr>
          <w:rFonts w:ascii="Times New Roman" w:hAnsi="Times New Roman" w:cs="Times New Roman"/>
          <w:sz w:val="24"/>
        </w:rPr>
      </w:pPr>
    </w:p>
    <w:p w14:paraId="37BFD2F2" w14:textId="550C6EF2" w:rsidR="00BE5774" w:rsidRDefault="00BE5774" w:rsidP="00405682">
      <w:pPr>
        <w:spacing w:line="240" w:lineRule="auto"/>
        <w:jc w:val="both"/>
        <w:rPr>
          <w:rFonts w:ascii="Times New Roman" w:hAnsi="Times New Roman" w:cs="Times New Roman"/>
          <w:sz w:val="24"/>
        </w:rPr>
      </w:pPr>
    </w:p>
    <w:p w14:paraId="59091C5E" w14:textId="4D9235EA" w:rsidR="00BE5774" w:rsidRDefault="00BE5774" w:rsidP="00405682">
      <w:pPr>
        <w:spacing w:line="240" w:lineRule="auto"/>
        <w:jc w:val="both"/>
        <w:rPr>
          <w:rFonts w:ascii="Times New Roman" w:hAnsi="Times New Roman" w:cs="Times New Roman"/>
          <w:sz w:val="24"/>
        </w:rPr>
      </w:pPr>
    </w:p>
    <w:p w14:paraId="7D2B1DD5" w14:textId="7A246DAF" w:rsidR="00BE5774" w:rsidRDefault="00BE5774" w:rsidP="00405682">
      <w:pPr>
        <w:spacing w:line="240" w:lineRule="auto"/>
        <w:jc w:val="both"/>
        <w:rPr>
          <w:rFonts w:ascii="Times New Roman" w:hAnsi="Times New Roman" w:cs="Times New Roman"/>
          <w:sz w:val="24"/>
        </w:rPr>
      </w:pPr>
    </w:p>
    <w:p w14:paraId="6290D5C6" w14:textId="6965E8DD" w:rsidR="00BE5774" w:rsidRDefault="00BE5774" w:rsidP="00405682">
      <w:pPr>
        <w:spacing w:line="240" w:lineRule="auto"/>
        <w:jc w:val="both"/>
        <w:rPr>
          <w:rFonts w:ascii="Times New Roman" w:hAnsi="Times New Roman" w:cs="Times New Roman"/>
          <w:sz w:val="24"/>
        </w:rPr>
      </w:pPr>
    </w:p>
    <w:p w14:paraId="05A3619F" w14:textId="67E4C37C" w:rsidR="00BE5774" w:rsidRDefault="00BE5774" w:rsidP="00405682">
      <w:pPr>
        <w:spacing w:line="240" w:lineRule="auto"/>
        <w:jc w:val="both"/>
        <w:rPr>
          <w:rFonts w:ascii="Times New Roman" w:hAnsi="Times New Roman" w:cs="Times New Roman"/>
          <w:sz w:val="24"/>
        </w:rPr>
      </w:pPr>
    </w:p>
    <w:p w14:paraId="4E2C6B20" w14:textId="191686DD" w:rsidR="00BE5774" w:rsidRDefault="00BE5774" w:rsidP="00405682">
      <w:pPr>
        <w:spacing w:line="240" w:lineRule="auto"/>
        <w:jc w:val="both"/>
        <w:rPr>
          <w:rFonts w:ascii="Times New Roman" w:hAnsi="Times New Roman" w:cs="Times New Roman"/>
          <w:sz w:val="24"/>
        </w:rPr>
      </w:pPr>
    </w:p>
    <w:p w14:paraId="104096C4" w14:textId="18E4A5D0" w:rsidR="00BE5774" w:rsidRDefault="00BE5774" w:rsidP="00405682">
      <w:pPr>
        <w:spacing w:line="240" w:lineRule="auto"/>
        <w:jc w:val="both"/>
        <w:rPr>
          <w:rFonts w:ascii="Times New Roman" w:hAnsi="Times New Roman" w:cs="Times New Roman"/>
          <w:sz w:val="24"/>
        </w:rPr>
      </w:pPr>
    </w:p>
    <w:p w14:paraId="16B9D06A" w14:textId="717D40A8" w:rsidR="00BE5774" w:rsidRDefault="00BE5774" w:rsidP="00405682">
      <w:pPr>
        <w:spacing w:line="240" w:lineRule="auto"/>
        <w:jc w:val="both"/>
        <w:rPr>
          <w:rFonts w:ascii="Times New Roman" w:hAnsi="Times New Roman" w:cs="Times New Roman"/>
          <w:sz w:val="24"/>
        </w:rPr>
      </w:pPr>
    </w:p>
    <w:p w14:paraId="6D26582D" w14:textId="7311ACF5" w:rsidR="00BE5774" w:rsidRDefault="00BE5774" w:rsidP="00405682">
      <w:pPr>
        <w:spacing w:line="240" w:lineRule="auto"/>
        <w:jc w:val="both"/>
        <w:rPr>
          <w:rFonts w:ascii="Times New Roman" w:hAnsi="Times New Roman" w:cs="Times New Roman"/>
          <w:sz w:val="24"/>
        </w:rPr>
      </w:pPr>
    </w:p>
    <w:p w14:paraId="08252187" w14:textId="77777777" w:rsidR="00BE5774" w:rsidRDefault="00BE5774" w:rsidP="00405682">
      <w:pPr>
        <w:spacing w:line="240" w:lineRule="auto"/>
        <w:jc w:val="both"/>
        <w:rPr>
          <w:rFonts w:ascii="Times New Roman" w:hAnsi="Times New Roman" w:cs="Times New Roman"/>
          <w:sz w:val="24"/>
        </w:rPr>
      </w:pPr>
    </w:p>
    <w:p w14:paraId="6C9CE61A" w14:textId="77777777" w:rsidR="0035423B" w:rsidRDefault="0035423B" w:rsidP="00405682">
      <w:pPr>
        <w:spacing w:line="240" w:lineRule="auto"/>
        <w:jc w:val="both"/>
        <w:rPr>
          <w:rFonts w:ascii="Times New Roman" w:hAnsi="Times New Roman" w:cs="Times New Roman"/>
          <w:sz w:val="24"/>
        </w:rPr>
      </w:pPr>
    </w:p>
    <w:p w14:paraId="5A3477B1" w14:textId="77777777" w:rsidR="0035423B" w:rsidRDefault="0035423B" w:rsidP="00405682">
      <w:pPr>
        <w:spacing w:line="240" w:lineRule="auto"/>
        <w:jc w:val="both"/>
        <w:rPr>
          <w:rFonts w:ascii="Times New Roman" w:hAnsi="Times New Roman" w:cs="Times New Roman"/>
          <w:sz w:val="24"/>
        </w:rPr>
      </w:pPr>
    </w:p>
    <w:p w14:paraId="29E0B212" w14:textId="77777777" w:rsidR="0035423B" w:rsidRDefault="0035423B" w:rsidP="00405682">
      <w:pPr>
        <w:spacing w:line="240" w:lineRule="auto"/>
        <w:jc w:val="both"/>
        <w:rPr>
          <w:rFonts w:ascii="Times New Roman" w:hAnsi="Times New Roman" w:cs="Times New Roman"/>
          <w:sz w:val="24"/>
        </w:rPr>
      </w:pPr>
    </w:p>
    <w:p w14:paraId="2C1C1E2E" w14:textId="77777777" w:rsidR="00513A63" w:rsidRDefault="00513A63" w:rsidP="00405682">
      <w:pPr>
        <w:spacing w:line="240" w:lineRule="auto"/>
        <w:jc w:val="both"/>
        <w:rPr>
          <w:rFonts w:ascii="Times New Roman" w:hAnsi="Times New Roman" w:cs="Times New Roman"/>
          <w:sz w:val="32"/>
        </w:rPr>
      </w:pPr>
      <w:r>
        <w:rPr>
          <w:rFonts w:ascii="Times New Roman" w:hAnsi="Times New Roman" w:cs="Times New Roman"/>
          <w:sz w:val="32"/>
        </w:rPr>
        <w:t xml:space="preserve">References </w:t>
      </w:r>
    </w:p>
    <w:p w14:paraId="4DBE82AF" w14:textId="26AF4FED" w:rsidR="00E13783" w:rsidRDefault="00E13783" w:rsidP="00E13783">
      <w:pPr>
        <w:spacing w:line="240" w:lineRule="auto"/>
        <w:jc w:val="both"/>
        <w:rPr>
          <w:rFonts w:ascii="Times New Roman" w:hAnsi="Times New Roman" w:cs="Times New Roman"/>
        </w:rPr>
      </w:pPr>
      <w:r>
        <w:rPr>
          <w:rFonts w:ascii="Times New Roman" w:hAnsi="Times New Roman" w:cs="Times New Roman"/>
        </w:rPr>
        <w:lastRenderedPageBreak/>
        <w:t>Bloom et al (201</w:t>
      </w:r>
      <w:r w:rsidR="007D2CA1">
        <w:rPr>
          <w:rFonts w:ascii="Times New Roman" w:hAnsi="Times New Roman" w:cs="Times New Roman"/>
        </w:rPr>
        <w:t>7</w:t>
      </w:r>
      <w:r>
        <w:rPr>
          <w:rFonts w:ascii="Times New Roman" w:hAnsi="Times New Roman" w:cs="Times New Roman"/>
        </w:rPr>
        <w:t>)</w:t>
      </w:r>
      <w:r w:rsidRPr="00E13783">
        <w:t xml:space="preserve"> </w:t>
      </w:r>
      <w:r w:rsidRPr="00E13783">
        <w:rPr>
          <w:rFonts w:ascii="Times New Roman" w:hAnsi="Times New Roman" w:cs="Times New Roman"/>
        </w:rPr>
        <w:t>Management</w:t>
      </w:r>
      <w:r>
        <w:rPr>
          <w:rFonts w:ascii="Times New Roman" w:hAnsi="Times New Roman" w:cs="Times New Roman"/>
        </w:rPr>
        <w:t xml:space="preserve"> </w:t>
      </w:r>
      <w:r w:rsidRPr="00E13783">
        <w:rPr>
          <w:rFonts w:ascii="Times New Roman" w:hAnsi="Times New Roman" w:cs="Times New Roman"/>
        </w:rPr>
        <w:t>practices</w:t>
      </w:r>
      <w:r>
        <w:rPr>
          <w:rFonts w:ascii="Times New Roman" w:hAnsi="Times New Roman" w:cs="Times New Roman"/>
        </w:rPr>
        <w:t xml:space="preserve"> </w:t>
      </w:r>
      <w:r w:rsidRPr="00E13783">
        <w:rPr>
          <w:rFonts w:ascii="Times New Roman" w:hAnsi="Times New Roman" w:cs="Times New Roman"/>
        </w:rPr>
        <w:t>in the NHS</w:t>
      </w:r>
      <w:r>
        <w:rPr>
          <w:rFonts w:ascii="Times New Roman" w:hAnsi="Times New Roman" w:cs="Times New Roman"/>
        </w:rPr>
        <w:t xml:space="preserve">. </w:t>
      </w:r>
      <w:hyperlink r:id="rId9" w:history="1">
        <w:r w:rsidRPr="00BA1B19">
          <w:rPr>
            <w:rStyle w:val="Hyperlink"/>
            <w:rFonts w:ascii="Times New Roman" w:hAnsi="Times New Roman" w:cs="Times New Roman"/>
          </w:rPr>
          <w:t>http://cep.lse.ac.uk/pubs/download/cp305.pdf</w:t>
        </w:r>
      </w:hyperlink>
      <w:r>
        <w:rPr>
          <w:rFonts w:ascii="Times New Roman" w:hAnsi="Times New Roman" w:cs="Times New Roman"/>
        </w:rPr>
        <w:t xml:space="preserve"> - accessed on 19-02-2020</w:t>
      </w:r>
    </w:p>
    <w:p w14:paraId="20A8415A" w14:textId="77777777" w:rsidR="00A92C99" w:rsidRDefault="00A92C99" w:rsidP="00405682">
      <w:pPr>
        <w:spacing w:line="240" w:lineRule="auto"/>
        <w:jc w:val="both"/>
        <w:rPr>
          <w:rFonts w:ascii="Times New Roman" w:hAnsi="Times New Roman" w:cs="Times New Roman"/>
        </w:rPr>
      </w:pPr>
      <w:r w:rsidRPr="00A92C99">
        <w:rPr>
          <w:rFonts w:ascii="Times New Roman" w:hAnsi="Times New Roman" w:cs="Times New Roman"/>
        </w:rPr>
        <w:t>Burch</w:t>
      </w:r>
      <w:r>
        <w:rPr>
          <w:rFonts w:ascii="Times New Roman" w:hAnsi="Times New Roman" w:cs="Times New Roman"/>
        </w:rPr>
        <w:t xml:space="preserve"> </w:t>
      </w:r>
      <w:r w:rsidRPr="00A92C99">
        <w:rPr>
          <w:rFonts w:ascii="Times New Roman" w:hAnsi="Times New Roman" w:cs="Times New Roman"/>
        </w:rPr>
        <w:t>(2018). "Funding in primary care". InnovAiT: Education and Inspiration for General Practice. 12 (2): 100–104. doi:10.1177/1755738018805186.</w:t>
      </w:r>
      <w:r>
        <w:rPr>
          <w:rFonts w:ascii="Times New Roman" w:hAnsi="Times New Roman" w:cs="Times New Roman"/>
        </w:rPr>
        <w:t xml:space="preserve"> – accessed on 21-02-2020</w:t>
      </w:r>
    </w:p>
    <w:p w14:paraId="71DFE200" w14:textId="77777777" w:rsidR="00F15710" w:rsidRDefault="00F15710" w:rsidP="00405682">
      <w:pPr>
        <w:spacing w:line="240" w:lineRule="auto"/>
        <w:jc w:val="both"/>
        <w:rPr>
          <w:rFonts w:ascii="Times New Roman" w:hAnsi="Times New Roman" w:cs="Times New Roman"/>
        </w:rPr>
      </w:pPr>
      <w:r w:rsidRPr="00F15710">
        <w:rPr>
          <w:rFonts w:ascii="Times New Roman" w:hAnsi="Times New Roman" w:cs="Times New Roman"/>
        </w:rPr>
        <w:t xml:space="preserve">Carmen (29 May 2018). </w:t>
      </w:r>
      <w:r w:rsidRPr="00F15710">
        <w:rPr>
          <w:rFonts w:ascii="Times New Roman" w:hAnsi="Times New Roman" w:cs="Times New Roman"/>
          <w:color w:val="2E74B5" w:themeColor="accent5" w:themeShade="BF"/>
          <w:u w:val="single"/>
        </w:rPr>
        <w:t>"Brexit causes flight of European health workers from the NHS". VoxEuropt,</w:t>
      </w:r>
      <w:r w:rsidRPr="00F15710">
        <w:rPr>
          <w:rFonts w:ascii="Times New Roman" w:hAnsi="Times New Roman" w:cs="Times New Roman"/>
          <w:color w:val="2E74B5" w:themeColor="accent5" w:themeShade="BF"/>
        </w:rPr>
        <w:t xml:space="preserve"> </w:t>
      </w:r>
      <w:r>
        <w:rPr>
          <w:rFonts w:ascii="Times New Roman" w:hAnsi="Times New Roman" w:cs="Times New Roman"/>
        </w:rPr>
        <w:t>- accessed on 22-02-2020</w:t>
      </w:r>
    </w:p>
    <w:p w14:paraId="34EDFEB4" w14:textId="77777777" w:rsidR="00513A63" w:rsidRDefault="00513A63" w:rsidP="00405682">
      <w:pPr>
        <w:spacing w:line="240" w:lineRule="auto"/>
        <w:jc w:val="both"/>
        <w:rPr>
          <w:rFonts w:ascii="Times New Roman" w:hAnsi="Times New Roman" w:cs="Times New Roman"/>
        </w:rPr>
      </w:pPr>
      <w:r w:rsidRPr="00362766">
        <w:rPr>
          <w:rFonts w:ascii="Times New Roman" w:hAnsi="Times New Roman" w:cs="Times New Roman"/>
        </w:rPr>
        <w:t>Coggan, A (2017) “Briggs: NHS must stop ‘leaking’ money to the private sector”, HEALTH SERVICE JOURNAL</w:t>
      </w:r>
      <w:r w:rsidRPr="00362766">
        <w:rPr>
          <w:rFonts w:ascii="Times New Roman" w:hAnsi="Times New Roman" w:cs="Times New Roman"/>
          <w:i/>
        </w:rPr>
        <w:t xml:space="preserve">, HSJ 6-14 </w:t>
      </w:r>
      <w:r w:rsidR="00037199" w:rsidRPr="00362766">
        <w:rPr>
          <w:rFonts w:ascii="Times New Roman" w:hAnsi="Times New Roman" w:cs="Times New Roman"/>
        </w:rPr>
        <w:t>Underwood Street, London N1 7JQ, Vol 127, 6515 - accessed on 13-02-2020</w:t>
      </w:r>
    </w:p>
    <w:p w14:paraId="29511E07" w14:textId="77777777" w:rsidR="00751BB3" w:rsidRDefault="00751BB3" w:rsidP="007F7418">
      <w:pPr>
        <w:spacing w:line="240" w:lineRule="auto"/>
        <w:jc w:val="both"/>
        <w:rPr>
          <w:rFonts w:ascii="Times New Roman" w:hAnsi="Times New Roman" w:cs="Times New Roman"/>
        </w:rPr>
      </w:pPr>
      <w:r>
        <w:rPr>
          <w:rFonts w:ascii="Times New Roman" w:hAnsi="Times New Roman" w:cs="Times New Roman"/>
        </w:rPr>
        <w:t xml:space="preserve">Humphries (2017) The Kings Fund: </w:t>
      </w:r>
      <w:r w:rsidRPr="00751BB3">
        <w:rPr>
          <w:rFonts w:ascii="Times New Roman" w:hAnsi="Times New Roman" w:cs="Times New Roman"/>
        </w:rPr>
        <w:t>Spring budget: cash for social care and a green paper on future funding</w:t>
      </w:r>
      <w:r>
        <w:rPr>
          <w:rFonts w:ascii="Times New Roman" w:hAnsi="Times New Roman" w:cs="Times New Roman"/>
        </w:rPr>
        <w:t xml:space="preserve">. </w:t>
      </w:r>
      <w:hyperlink r:id="rId10" w:history="1">
        <w:r w:rsidRPr="00D26234">
          <w:rPr>
            <w:rStyle w:val="Hyperlink"/>
            <w:rFonts w:ascii="Times New Roman" w:hAnsi="Times New Roman" w:cs="Times New Roman"/>
          </w:rPr>
          <w:t>https://www.kingsfund.org.uk/publications/articles/spring-budget-cash-social-care</w:t>
        </w:r>
      </w:hyperlink>
      <w:r>
        <w:rPr>
          <w:rFonts w:ascii="Times New Roman" w:hAnsi="Times New Roman" w:cs="Times New Roman"/>
        </w:rPr>
        <w:t xml:space="preserve"> – accessed on 21-02-2020</w:t>
      </w:r>
    </w:p>
    <w:p w14:paraId="27F9B5D5" w14:textId="77777777" w:rsidR="00E13783" w:rsidRDefault="00E13783" w:rsidP="007F7418">
      <w:pPr>
        <w:spacing w:line="240" w:lineRule="auto"/>
        <w:jc w:val="both"/>
        <w:rPr>
          <w:rFonts w:ascii="Times New Roman" w:hAnsi="Times New Roman" w:cs="Times New Roman"/>
        </w:rPr>
      </w:pPr>
      <w:r>
        <w:rPr>
          <w:rFonts w:ascii="Times New Roman" w:hAnsi="Times New Roman" w:cs="Times New Roman"/>
        </w:rPr>
        <w:t xml:space="preserve">Marsh (2017) </w:t>
      </w:r>
      <w:r w:rsidRPr="00E13783">
        <w:rPr>
          <w:rFonts w:ascii="Times New Roman" w:hAnsi="Times New Roman" w:cs="Times New Roman"/>
        </w:rPr>
        <w:t xml:space="preserve">Medical school places must double by 2030 to meet demand for doctors, college warns". GP Online. </w:t>
      </w:r>
      <w:r>
        <w:rPr>
          <w:rFonts w:ascii="Times New Roman" w:hAnsi="Times New Roman" w:cs="Times New Roman"/>
        </w:rPr>
        <w:t>Accessed on 21-02-2020</w:t>
      </w:r>
    </w:p>
    <w:p w14:paraId="31C16434" w14:textId="77777777" w:rsidR="007F7418" w:rsidRDefault="007F7418" w:rsidP="007F7418">
      <w:pPr>
        <w:spacing w:line="240" w:lineRule="auto"/>
        <w:jc w:val="both"/>
        <w:rPr>
          <w:rFonts w:ascii="Times New Roman" w:hAnsi="Times New Roman" w:cs="Times New Roman"/>
        </w:rPr>
      </w:pPr>
      <w:r>
        <w:rPr>
          <w:rFonts w:ascii="Times New Roman" w:hAnsi="Times New Roman" w:cs="Times New Roman"/>
        </w:rPr>
        <w:t xml:space="preserve">National Audit Office (2020) </w:t>
      </w:r>
      <w:r w:rsidRPr="007F7418">
        <w:rPr>
          <w:rFonts w:ascii="Times New Roman" w:hAnsi="Times New Roman" w:cs="Times New Roman"/>
        </w:rPr>
        <w:t>NHS financial management and sustainability</w:t>
      </w:r>
      <w:r>
        <w:rPr>
          <w:rFonts w:ascii="Times New Roman" w:hAnsi="Times New Roman" w:cs="Times New Roman"/>
        </w:rPr>
        <w:t xml:space="preserve">, </w:t>
      </w:r>
      <w:r w:rsidRPr="007F7418">
        <w:rPr>
          <w:rFonts w:ascii="Times New Roman" w:hAnsi="Times New Roman" w:cs="Times New Roman"/>
        </w:rPr>
        <w:t>9781786042996</w:t>
      </w:r>
      <w:r>
        <w:rPr>
          <w:rFonts w:ascii="Times New Roman" w:hAnsi="Times New Roman" w:cs="Times New Roman"/>
        </w:rPr>
        <w:t xml:space="preserve">, </w:t>
      </w:r>
      <w:r w:rsidRPr="007F7418">
        <w:rPr>
          <w:rFonts w:ascii="Times New Roman" w:hAnsi="Times New Roman" w:cs="Times New Roman"/>
        </w:rPr>
        <w:t>HC: 44, 2019-20</w:t>
      </w:r>
      <w:r w:rsidR="00FF4980">
        <w:rPr>
          <w:rFonts w:ascii="Times New Roman" w:hAnsi="Times New Roman" w:cs="Times New Roman"/>
        </w:rPr>
        <w:t xml:space="preserve">, </w:t>
      </w:r>
      <w:r w:rsidRPr="007F7418">
        <w:rPr>
          <w:rFonts w:ascii="Times New Roman" w:hAnsi="Times New Roman" w:cs="Times New Roman"/>
        </w:rPr>
        <w:t>Published date: February 5, 2020</w:t>
      </w:r>
      <w:r w:rsidR="00FF4980">
        <w:rPr>
          <w:rFonts w:ascii="Times New Roman" w:hAnsi="Times New Roman" w:cs="Times New Roman"/>
        </w:rPr>
        <w:t xml:space="preserve"> – accessed on 20-02-2020</w:t>
      </w:r>
    </w:p>
    <w:p w14:paraId="632DDEBA" w14:textId="77777777" w:rsidR="00217876" w:rsidRDefault="00217876" w:rsidP="007F7418">
      <w:pPr>
        <w:spacing w:line="240" w:lineRule="auto"/>
        <w:jc w:val="both"/>
        <w:rPr>
          <w:rFonts w:ascii="Times New Roman" w:hAnsi="Times New Roman" w:cs="Times New Roman"/>
        </w:rPr>
      </w:pPr>
      <w:r w:rsidRPr="00217876">
        <w:rPr>
          <w:rFonts w:ascii="Times New Roman" w:hAnsi="Times New Roman" w:cs="Times New Roman"/>
        </w:rPr>
        <w:t>Nick (2018). "10 charts that show why the NHS is in trouble"</w:t>
      </w:r>
      <w:r>
        <w:rPr>
          <w:rFonts w:ascii="Times New Roman" w:hAnsi="Times New Roman" w:cs="Times New Roman"/>
        </w:rPr>
        <w:t xml:space="preserve">. </w:t>
      </w:r>
      <w:hyperlink r:id="rId11" w:history="1">
        <w:r w:rsidRPr="00BA1B19">
          <w:rPr>
            <w:rStyle w:val="Hyperlink"/>
            <w:rFonts w:ascii="Times New Roman" w:hAnsi="Times New Roman" w:cs="Times New Roman"/>
          </w:rPr>
          <w:t>https://www.bbc.co.uk/news/health-42572110</w:t>
        </w:r>
      </w:hyperlink>
      <w:r>
        <w:rPr>
          <w:rFonts w:ascii="Times New Roman" w:hAnsi="Times New Roman" w:cs="Times New Roman"/>
        </w:rPr>
        <w:t xml:space="preserve"> - accessed on 20-02-2020</w:t>
      </w:r>
    </w:p>
    <w:p w14:paraId="71C67C7B" w14:textId="77777777" w:rsidR="00AA28B8" w:rsidRDefault="00AA28B8" w:rsidP="007F7418">
      <w:pPr>
        <w:spacing w:line="240" w:lineRule="auto"/>
        <w:jc w:val="both"/>
        <w:rPr>
          <w:rFonts w:ascii="Times New Roman" w:hAnsi="Times New Roman" w:cs="Times New Roman"/>
        </w:rPr>
      </w:pPr>
      <w:r>
        <w:rPr>
          <w:rFonts w:ascii="Times New Roman" w:hAnsi="Times New Roman" w:cs="Times New Roman"/>
        </w:rPr>
        <w:t>Patterson (2019) The Kings Fund.</w:t>
      </w:r>
      <w:r w:rsidRPr="00AA28B8">
        <w:t xml:space="preserve"> </w:t>
      </w:r>
      <w:r w:rsidRPr="00AA28B8">
        <w:rPr>
          <w:rFonts w:ascii="Times New Roman" w:hAnsi="Times New Roman" w:cs="Times New Roman"/>
        </w:rPr>
        <w:t>System leadership: where can our leaders practise without breaking things?</w:t>
      </w:r>
      <w:r>
        <w:rPr>
          <w:rFonts w:ascii="Times New Roman" w:hAnsi="Times New Roman" w:cs="Times New Roman"/>
        </w:rPr>
        <w:t xml:space="preserve"> </w:t>
      </w:r>
      <w:hyperlink r:id="rId12" w:history="1">
        <w:r w:rsidRPr="00D26234">
          <w:rPr>
            <w:rStyle w:val="Hyperlink"/>
            <w:rFonts w:ascii="Times New Roman" w:hAnsi="Times New Roman" w:cs="Times New Roman"/>
          </w:rPr>
          <w:t>https://www.kingsfund.org.uk/blog/2019/12/system-leadership</w:t>
        </w:r>
      </w:hyperlink>
      <w:r>
        <w:rPr>
          <w:rFonts w:ascii="Times New Roman" w:hAnsi="Times New Roman" w:cs="Times New Roman"/>
        </w:rPr>
        <w:t xml:space="preserve"> - accessed on 21-02-2020</w:t>
      </w:r>
    </w:p>
    <w:p w14:paraId="7269C0FB" w14:textId="34677B83" w:rsidR="009568E8" w:rsidRDefault="009568E8" w:rsidP="007F7418">
      <w:pPr>
        <w:spacing w:line="240" w:lineRule="auto"/>
        <w:jc w:val="both"/>
        <w:rPr>
          <w:rFonts w:ascii="Times New Roman" w:hAnsi="Times New Roman" w:cs="Times New Roman"/>
        </w:rPr>
      </w:pPr>
      <w:r w:rsidRPr="009568E8">
        <w:rPr>
          <w:rFonts w:ascii="Times New Roman" w:hAnsi="Times New Roman" w:cs="Times New Roman"/>
        </w:rPr>
        <w:t>Peter (17 June 2018). "May's NHS 'Brexit dividend' claim draws scepticism and doubt".</w:t>
      </w:r>
      <w:r>
        <w:rPr>
          <w:rFonts w:ascii="Times New Roman" w:hAnsi="Times New Roman" w:cs="Times New Roman"/>
        </w:rPr>
        <w:t xml:space="preserve"> Journal of Health – accessed on 27-02-2020</w:t>
      </w:r>
      <w:r w:rsidRPr="009568E8">
        <w:rPr>
          <w:rFonts w:ascii="Times New Roman" w:hAnsi="Times New Roman" w:cs="Times New Roman"/>
        </w:rPr>
        <w:t>.</w:t>
      </w:r>
    </w:p>
    <w:p w14:paraId="66A25EA3" w14:textId="435A1879" w:rsidR="00C002B1" w:rsidRDefault="00C002B1" w:rsidP="007F7418">
      <w:pPr>
        <w:spacing w:line="240" w:lineRule="auto"/>
        <w:jc w:val="both"/>
        <w:rPr>
          <w:rFonts w:ascii="Times New Roman" w:hAnsi="Times New Roman" w:cs="Times New Roman"/>
        </w:rPr>
      </w:pPr>
      <w:r>
        <w:rPr>
          <w:rFonts w:ascii="Times New Roman" w:hAnsi="Times New Roman" w:cs="Times New Roman"/>
        </w:rPr>
        <w:t>Turnock (2004) Public Health: What is it and how it works</w:t>
      </w:r>
      <w:r w:rsidR="00FC7BFB">
        <w:rPr>
          <w:rFonts w:ascii="Times New Roman" w:hAnsi="Times New Roman" w:cs="Times New Roman"/>
        </w:rPr>
        <w:t>, Second Edition</w:t>
      </w:r>
      <w:r>
        <w:rPr>
          <w:rFonts w:ascii="Times New Roman" w:hAnsi="Times New Roman" w:cs="Times New Roman"/>
        </w:rPr>
        <w:t xml:space="preserve">. Aspen, </w:t>
      </w:r>
      <w:r w:rsidR="00FC7BFB">
        <w:rPr>
          <w:rFonts w:ascii="Times New Roman" w:hAnsi="Times New Roman" w:cs="Times New Roman"/>
        </w:rPr>
        <w:t>Maryland USA – accessed on 20-02-2020</w:t>
      </w:r>
    </w:p>
    <w:p w14:paraId="7E15790A" w14:textId="77777777" w:rsidR="00946F26" w:rsidRDefault="00946F26" w:rsidP="007F7418">
      <w:pPr>
        <w:spacing w:line="240" w:lineRule="auto"/>
        <w:jc w:val="both"/>
        <w:rPr>
          <w:rFonts w:ascii="Times New Roman" w:hAnsi="Times New Roman" w:cs="Times New Roman"/>
        </w:rPr>
      </w:pPr>
      <w:r>
        <w:rPr>
          <w:rFonts w:ascii="Times New Roman" w:hAnsi="Times New Roman" w:cs="Times New Roman"/>
        </w:rPr>
        <w:t xml:space="preserve">Timmins (2019) </w:t>
      </w:r>
      <w:r w:rsidRPr="00946F26">
        <w:rPr>
          <w:rFonts w:ascii="Times New Roman" w:hAnsi="Times New Roman" w:cs="Times New Roman"/>
        </w:rPr>
        <w:t xml:space="preserve">"Underfunded, underdoctored, overstretched: The NHS in 2016". </w:t>
      </w:r>
      <w:hyperlink r:id="rId13" w:history="1">
        <w:r w:rsidRPr="00BA1B19">
          <w:rPr>
            <w:rStyle w:val="Hyperlink"/>
            <w:rFonts w:ascii="Times New Roman" w:hAnsi="Times New Roman" w:cs="Times New Roman"/>
          </w:rPr>
          <w:t>https://www.rcplondon.ac.uk/guidelines-policy/underfunded-underdoctored-overstretched-nhs-2016</w:t>
        </w:r>
      </w:hyperlink>
      <w:r>
        <w:rPr>
          <w:rFonts w:ascii="Times New Roman" w:hAnsi="Times New Roman" w:cs="Times New Roman"/>
        </w:rPr>
        <w:t xml:space="preserve"> </w:t>
      </w:r>
      <w:r w:rsidRPr="00946F26">
        <w:rPr>
          <w:rFonts w:ascii="Times New Roman" w:hAnsi="Times New Roman" w:cs="Times New Roman"/>
        </w:rPr>
        <w:t>- accessed on 21-02-2020</w:t>
      </w:r>
    </w:p>
    <w:p w14:paraId="18D16F12" w14:textId="77777777" w:rsidR="00754B67" w:rsidRDefault="0034515B" w:rsidP="007F7418">
      <w:pPr>
        <w:spacing w:line="240" w:lineRule="auto"/>
        <w:jc w:val="both"/>
        <w:rPr>
          <w:rFonts w:ascii="Times New Roman" w:hAnsi="Times New Roman" w:cs="Times New Roman"/>
        </w:rPr>
      </w:pPr>
      <w:r>
        <w:rPr>
          <w:rFonts w:ascii="Times New Roman" w:hAnsi="Times New Roman" w:cs="Times New Roman"/>
        </w:rPr>
        <w:t xml:space="preserve">Sheldon (2010) </w:t>
      </w:r>
      <w:r w:rsidR="00754B67" w:rsidRPr="00754B67">
        <w:rPr>
          <w:rFonts w:ascii="Times New Roman" w:hAnsi="Times New Roman" w:cs="Times New Roman"/>
        </w:rPr>
        <w:t>IFS UK health and social care spending, February 2017 – The last five years saw the lowest growth rate in public spending on health since at least 1955. OECD Health at a Glance: Europe 2016. How does the UK compare?</w:t>
      </w:r>
      <w:r w:rsidR="00754B67">
        <w:rPr>
          <w:rFonts w:ascii="Times New Roman" w:hAnsi="Times New Roman" w:cs="Times New Roman"/>
        </w:rPr>
        <w:t xml:space="preserve"> – accessed on 20-02-2020</w:t>
      </w:r>
    </w:p>
    <w:p w14:paraId="359EB186" w14:textId="77777777" w:rsidR="00372E72" w:rsidRDefault="00372E72" w:rsidP="007F7418">
      <w:pPr>
        <w:spacing w:line="240" w:lineRule="auto"/>
        <w:jc w:val="both"/>
        <w:rPr>
          <w:rFonts w:ascii="Times New Roman" w:hAnsi="Times New Roman" w:cs="Times New Roman"/>
        </w:rPr>
      </w:pPr>
      <w:r>
        <w:rPr>
          <w:rFonts w:ascii="Times New Roman" w:hAnsi="Times New Roman" w:cs="Times New Roman"/>
        </w:rPr>
        <w:t xml:space="preserve">Williams (2018) </w:t>
      </w:r>
      <w:r w:rsidRPr="00372E72">
        <w:rPr>
          <w:rFonts w:ascii="Times New Roman" w:hAnsi="Times New Roman" w:cs="Times New Roman"/>
        </w:rPr>
        <w:t>"Social Insurance and Allied Services". HM Stationery Office</w:t>
      </w:r>
      <w:r>
        <w:rPr>
          <w:rFonts w:ascii="Times New Roman" w:hAnsi="Times New Roman" w:cs="Times New Roman"/>
        </w:rPr>
        <w:t>, London – accessed on 19-02-2020</w:t>
      </w:r>
    </w:p>
    <w:p w14:paraId="240D2D0F" w14:textId="77777777" w:rsidR="00AB1E24" w:rsidRDefault="00FB0D57" w:rsidP="007F7418">
      <w:pPr>
        <w:spacing w:line="240" w:lineRule="auto"/>
        <w:jc w:val="both"/>
        <w:rPr>
          <w:rFonts w:ascii="Times New Roman" w:hAnsi="Times New Roman" w:cs="Times New Roman"/>
        </w:rPr>
      </w:pPr>
      <w:r>
        <w:rPr>
          <w:rFonts w:ascii="Times New Roman" w:hAnsi="Times New Roman" w:cs="Times New Roman"/>
        </w:rPr>
        <w:t xml:space="preserve">Williams (2018) </w:t>
      </w:r>
      <w:r w:rsidRPr="00FB0D57">
        <w:rPr>
          <w:rFonts w:ascii="Times New Roman" w:hAnsi="Times New Roman" w:cs="Times New Roman"/>
        </w:rPr>
        <w:t>NHS £20bn boost risks being spent to pay off debts, experts warn</w:t>
      </w:r>
      <w:r>
        <w:rPr>
          <w:rFonts w:ascii="Times New Roman" w:hAnsi="Times New Roman" w:cs="Times New Roman"/>
        </w:rPr>
        <w:t>.</w:t>
      </w:r>
      <w:r w:rsidRPr="00FB0D57">
        <w:rPr>
          <w:rFonts w:ascii="Times New Roman" w:hAnsi="Times New Roman" w:cs="Times New Roman"/>
        </w:rPr>
        <w:t xml:space="preserve"> The Observer</w:t>
      </w:r>
      <w:r>
        <w:rPr>
          <w:rFonts w:ascii="Times New Roman" w:hAnsi="Times New Roman" w:cs="Times New Roman"/>
        </w:rPr>
        <w:t>. Accessed on 19-02-2020</w:t>
      </w:r>
    </w:p>
    <w:p w14:paraId="288667F3" w14:textId="77777777" w:rsidR="00FB0D57" w:rsidRPr="00AB1E24" w:rsidRDefault="00FB0D57" w:rsidP="00AB1E24">
      <w:pPr>
        <w:rPr>
          <w:rFonts w:ascii="Times New Roman" w:hAnsi="Times New Roman" w:cs="Times New Roman"/>
        </w:rPr>
      </w:pPr>
    </w:p>
    <w:sectPr w:rsidR="00FB0D57" w:rsidRPr="00AB1E24">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EE0A6D" w14:textId="77777777" w:rsidR="001A6ED5" w:rsidRDefault="001A6ED5" w:rsidP="001A6ED5">
      <w:pPr>
        <w:spacing w:after="0" w:line="240" w:lineRule="auto"/>
      </w:pPr>
      <w:r>
        <w:separator/>
      </w:r>
    </w:p>
  </w:endnote>
  <w:endnote w:type="continuationSeparator" w:id="0">
    <w:p w14:paraId="32C92C17" w14:textId="77777777" w:rsidR="001A6ED5" w:rsidRDefault="001A6ED5" w:rsidP="001A6E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4EA467" w14:textId="77777777" w:rsidR="001A6ED5" w:rsidRDefault="001A6ED5" w:rsidP="001A6ED5">
      <w:pPr>
        <w:spacing w:after="0" w:line="240" w:lineRule="auto"/>
      </w:pPr>
      <w:r>
        <w:separator/>
      </w:r>
    </w:p>
  </w:footnote>
  <w:footnote w:type="continuationSeparator" w:id="0">
    <w:p w14:paraId="0DF20B11" w14:textId="77777777" w:rsidR="001A6ED5" w:rsidRDefault="001A6ED5" w:rsidP="001A6ED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1D1D935" w14:textId="77777777" w:rsidR="001A6ED5" w:rsidRPr="001A6ED5" w:rsidRDefault="001A6ED5">
    <w:pPr>
      <w:pStyle w:val="Header"/>
      <w:rPr>
        <w:rFonts w:ascii="Times New Roman" w:hAnsi="Times New Roman" w:cs="Times New Roman"/>
      </w:rPr>
    </w:pPr>
    <w:r w:rsidRPr="001A6ED5">
      <w:rPr>
        <w:rFonts w:ascii="Times New Roman" w:hAnsi="Times New Roman" w:cs="Times New Roman"/>
      </w:rPr>
      <w:t>Kane Grant</w:t>
    </w:r>
    <w:r w:rsidRPr="001A6ED5">
      <w:rPr>
        <w:rFonts w:ascii="Times New Roman" w:hAnsi="Times New Roman" w:cs="Times New Roman"/>
      </w:rPr>
      <w:tab/>
      <w:t>02-03-2020</w:t>
    </w:r>
    <w:r w:rsidRPr="001A6ED5">
      <w:rPr>
        <w:rFonts w:ascii="Times New Roman" w:hAnsi="Times New Roman" w:cs="Times New Roman"/>
      </w:rPr>
      <w:tab/>
      <w:t>Mike Durke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8351A95"/>
    <w:multiLevelType w:val="hybridMultilevel"/>
    <w:tmpl w:val="9B1AB8B0"/>
    <w:lvl w:ilvl="0" w:tplc="22DA5B3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2E62"/>
    <w:rsid w:val="00014177"/>
    <w:rsid w:val="00037199"/>
    <w:rsid w:val="00066702"/>
    <w:rsid w:val="000E7FAE"/>
    <w:rsid w:val="00130618"/>
    <w:rsid w:val="001A6ED5"/>
    <w:rsid w:val="001F1904"/>
    <w:rsid w:val="001F4FAE"/>
    <w:rsid w:val="00217876"/>
    <w:rsid w:val="00237BC0"/>
    <w:rsid w:val="00246E31"/>
    <w:rsid w:val="00253E91"/>
    <w:rsid w:val="0027403C"/>
    <w:rsid w:val="00285661"/>
    <w:rsid w:val="00286B22"/>
    <w:rsid w:val="002A4910"/>
    <w:rsid w:val="0034515B"/>
    <w:rsid w:val="0035423B"/>
    <w:rsid w:val="00362766"/>
    <w:rsid w:val="00372E72"/>
    <w:rsid w:val="003771CD"/>
    <w:rsid w:val="003A0091"/>
    <w:rsid w:val="003D3B83"/>
    <w:rsid w:val="00405682"/>
    <w:rsid w:val="00442E2C"/>
    <w:rsid w:val="004C4B95"/>
    <w:rsid w:val="004F1F73"/>
    <w:rsid w:val="00503C8F"/>
    <w:rsid w:val="00513A63"/>
    <w:rsid w:val="00571BE3"/>
    <w:rsid w:val="005D3D29"/>
    <w:rsid w:val="005E5337"/>
    <w:rsid w:val="0064584D"/>
    <w:rsid w:val="006B2E62"/>
    <w:rsid w:val="00703B49"/>
    <w:rsid w:val="00742C6C"/>
    <w:rsid w:val="00751BB3"/>
    <w:rsid w:val="00754B67"/>
    <w:rsid w:val="00756712"/>
    <w:rsid w:val="00773701"/>
    <w:rsid w:val="00781A1C"/>
    <w:rsid w:val="007D25AB"/>
    <w:rsid w:val="007D2CA1"/>
    <w:rsid w:val="007F7418"/>
    <w:rsid w:val="00817448"/>
    <w:rsid w:val="00865D06"/>
    <w:rsid w:val="00904853"/>
    <w:rsid w:val="00926279"/>
    <w:rsid w:val="00946F26"/>
    <w:rsid w:val="009568E8"/>
    <w:rsid w:val="00962578"/>
    <w:rsid w:val="00983CA0"/>
    <w:rsid w:val="00A17598"/>
    <w:rsid w:val="00A26B3B"/>
    <w:rsid w:val="00A92C99"/>
    <w:rsid w:val="00AA28B8"/>
    <w:rsid w:val="00AB1E24"/>
    <w:rsid w:val="00B13A24"/>
    <w:rsid w:val="00B34FEF"/>
    <w:rsid w:val="00BC755A"/>
    <w:rsid w:val="00BE5774"/>
    <w:rsid w:val="00C002B1"/>
    <w:rsid w:val="00C0564D"/>
    <w:rsid w:val="00C373C1"/>
    <w:rsid w:val="00C5476C"/>
    <w:rsid w:val="00C5738D"/>
    <w:rsid w:val="00C758DD"/>
    <w:rsid w:val="00C85B45"/>
    <w:rsid w:val="00CF646D"/>
    <w:rsid w:val="00D04D65"/>
    <w:rsid w:val="00D04DF9"/>
    <w:rsid w:val="00D52155"/>
    <w:rsid w:val="00DC30A6"/>
    <w:rsid w:val="00DE447C"/>
    <w:rsid w:val="00E13783"/>
    <w:rsid w:val="00F15710"/>
    <w:rsid w:val="00F67AAA"/>
    <w:rsid w:val="00FB0D57"/>
    <w:rsid w:val="00FC7BFB"/>
    <w:rsid w:val="00FF49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B9156F"/>
  <w15:chartTrackingRefBased/>
  <w15:docId w15:val="{7D010FC8-5002-4B66-AD7D-0CE43F973B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A6E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6ED5"/>
  </w:style>
  <w:style w:type="paragraph" w:styleId="Footer">
    <w:name w:val="footer"/>
    <w:basedOn w:val="Normal"/>
    <w:link w:val="FooterChar"/>
    <w:uiPriority w:val="99"/>
    <w:unhideWhenUsed/>
    <w:rsid w:val="001A6E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6ED5"/>
  </w:style>
  <w:style w:type="paragraph" w:styleId="ListParagraph">
    <w:name w:val="List Paragraph"/>
    <w:basedOn w:val="Normal"/>
    <w:uiPriority w:val="34"/>
    <w:qFormat/>
    <w:rsid w:val="00781A1C"/>
    <w:pPr>
      <w:ind w:left="720"/>
      <w:contextualSpacing/>
    </w:pPr>
  </w:style>
  <w:style w:type="character" w:styleId="Hyperlink">
    <w:name w:val="Hyperlink"/>
    <w:basedOn w:val="DefaultParagraphFont"/>
    <w:uiPriority w:val="99"/>
    <w:unhideWhenUsed/>
    <w:rsid w:val="00217876"/>
    <w:rPr>
      <w:color w:val="0563C1" w:themeColor="hyperlink"/>
      <w:u w:val="single"/>
    </w:rPr>
  </w:style>
  <w:style w:type="character" w:styleId="UnresolvedMention">
    <w:name w:val="Unresolved Mention"/>
    <w:basedOn w:val="DefaultParagraphFont"/>
    <w:uiPriority w:val="99"/>
    <w:semiHidden/>
    <w:unhideWhenUsed/>
    <w:rsid w:val="0021787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ao.org.uk/report/nhs-financial-management-and-sustainability/?slide=2" TargetMode="External"/><Relationship Id="rId13" Type="http://schemas.openxmlformats.org/officeDocument/2006/relationships/hyperlink" Target="https://www.rcplondon.ac.uk/guidelines-policy/underfunded-underdoctored-overstretched-nhs-2016"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kingsfund.org.uk/blog/2019/12/system-leadership"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bc.co.uk/news/health-42572110"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kingsfund.org.uk/publications/articles/spring-budget-cash-social-care" TargetMode="External"/><Relationship Id="rId4" Type="http://schemas.openxmlformats.org/officeDocument/2006/relationships/settings" Target="settings.xml"/><Relationship Id="rId9" Type="http://schemas.openxmlformats.org/officeDocument/2006/relationships/hyperlink" Target="http://cep.lse.ac.uk/pubs/download/cp305.pdf"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5CF43D-CBF5-45BB-AC73-62016314FF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357</TotalTime>
  <Pages>6</Pages>
  <Words>1615</Words>
  <Characters>9207</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Kane Grant (1707040)</dc:creator>
  <cp:keywords/>
  <dc:description/>
  <cp:lastModifiedBy>Kane Grant (1707040)</cp:lastModifiedBy>
  <cp:revision>54</cp:revision>
  <dcterms:created xsi:type="dcterms:W3CDTF">2020-01-31T13:56:00Z</dcterms:created>
  <dcterms:modified xsi:type="dcterms:W3CDTF">2020-02-27T14:49:00Z</dcterms:modified>
</cp:coreProperties>
</file>