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0A337F" w14:textId="77777777" w:rsidR="5A453747" w:rsidRDefault="00012B16">
      <w:r>
        <w:rPr>
          <w:noProof/>
        </w:rPr>
        <w:drawing>
          <wp:inline distT="0" distB="0" distL="0" distR="0" wp14:anchorId="085B96E2" wp14:editId="3CB80AB5">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4266484F" w14:textId="77777777" w:rsidR="00563B58" w:rsidRPr="00A47621" w:rsidRDefault="00563B58" w:rsidP="0040668F">
      <w:pPr>
        <w:rPr>
          <w:rFonts w:ascii="Times New Roman" w:hAnsi="Times New Roman" w:cs="Times New Roman"/>
          <w:sz w:val="24"/>
          <w:szCs w:val="24"/>
        </w:rPr>
      </w:pPr>
    </w:p>
    <w:p w14:paraId="68F0C8E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785732D5" w14:textId="77777777"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44460014" w14:textId="77777777"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4C7DCBEB"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1104C93F"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7FA92550"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17096D72" w14:textId="77777777"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5FB859CC"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3E59C778" w14:textId="525A99A6" w:rsidR="0085230E" w:rsidRPr="00F927A1" w:rsidRDefault="001F2231" w:rsidP="001F2231">
      <w:pPr>
        <w:tabs>
          <w:tab w:val="left" w:pos="2556"/>
        </w:tabs>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ab/>
      </w: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35E550B1" w14:textId="77777777" w:rsidTr="005D3F07">
        <w:tc>
          <w:tcPr>
            <w:tcW w:w="10368" w:type="dxa"/>
          </w:tcPr>
          <w:p w14:paraId="154610B3"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0C6A61">
              <w:rPr>
                <w:rFonts w:ascii="Times New Roman" w:hAnsi="Times New Roman" w:cs="Times New Roman"/>
                <w:b/>
                <w:color w:val="auto"/>
                <w:sz w:val="48"/>
              </w:rPr>
              <w:t xml:space="preserve">Hannah Vaughan </w:t>
            </w:r>
          </w:p>
          <w:p w14:paraId="3BFB6F28" w14:textId="77777777"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7E419FD" w14:textId="77777777" w:rsidR="00C32BAC" w:rsidRDefault="009C337F" w:rsidP="00C32BAC">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C32BAC">
              <w:rPr>
                <w:rFonts w:ascii="Times New Roman" w:hAnsi="Times New Roman" w:cs="Times New Roman"/>
                <w:b/>
                <w:color w:val="auto"/>
                <w:sz w:val="48"/>
              </w:rPr>
              <w:t xml:space="preserve"> 2421170@student.uwtsd.ac.uk</w:t>
            </w:r>
          </w:p>
          <w:p w14:paraId="44C5CB30"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7310C6D4"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5A89D69" w14:textId="77777777" w:rsidR="00C32BAC" w:rsidRPr="005D3F07" w:rsidRDefault="00C32BAC"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2421170</w:t>
            </w:r>
          </w:p>
          <w:p w14:paraId="10ABC2A7"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28573DA9" w14:textId="77777777"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3955570A"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19F8F214"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7E6B9BC4"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1439861" w14:textId="77777777" w:rsidR="00E559CE" w:rsidRDefault="00E83F91" w:rsidP="005B3A2D">
      <w:pPr>
        <w:jc w:val="center"/>
        <w:rPr>
          <w:b/>
          <w:sz w:val="24"/>
          <w:szCs w:val="24"/>
        </w:rPr>
      </w:pPr>
      <w:r>
        <w:rPr>
          <w:b/>
          <w:sz w:val="24"/>
          <w:szCs w:val="24"/>
        </w:rPr>
        <w:br w:type="page"/>
      </w:r>
    </w:p>
    <w:p w14:paraId="1939838D" w14:textId="77777777" w:rsidR="00151DA6" w:rsidRDefault="00151DA6" w:rsidP="002A1A44">
      <w:pPr>
        <w:keepNext/>
        <w:spacing w:before="240" w:after="60"/>
        <w:jc w:val="both"/>
        <w:rPr>
          <w:b/>
          <w:sz w:val="28"/>
          <w:szCs w:val="28"/>
        </w:rPr>
      </w:pPr>
      <w:r>
        <w:rPr>
          <w:b/>
          <w:sz w:val="28"/>
          <w:szCs w:val="28"/>
        </w:rPr>
        <w:lastRenderedPageBreak/>
        <w:t>Reference List</w:t>
      </w:r>
    </w:p>
    <w:p w14:paraId="4E78888C"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011B3D6A" w14:textId="77777777" w:rsidR="00EB695F" w:rsidRDefault="00EB695F" w:rsidP="00FF7EBB">
      <w:pPr>
        <w:jc w:val="both"/>
        <w:rPr>
          <w:sz w:val="24"/>
          <w:szCs w:val="24"/>
        </w:rPr>
      </w:pPr>
    </w:p>
    <w:p w14:paraId="0D0FBF83" w14:textId="77777777" w:rsidR="004201C1" w:rsidRDefault="004201C1" w:rsidP="004201C1">
      <w:pPr>
        <w:rPr>
          <w:rFonts w:asciiTheme="minorHAnsi" w:hAnsiTheme="minorHAnsi" w:cstheme="minorHAnsi"/>
          <w:sz w:val="22"/>
          <w:szCs w:val="22"/>
        </w:rPr>
      </w:pPr>
      <w:r w:rsidRPr="007F1D0E">
        <w:rPr>
          <w:rFonts w:asciiTheme="minorHAnsi" w:hAnsiTheme="minorHAnsi" w:cstheme="minorHAnsi"/>
          <w:sz w:val="22"/>
          <w:szCs w:val="22"/>
        </w:rPr>
        <w:t xml:space="preserve">Allardyce,S. ,and Yates, P (2018) </w:t>
      </w:r>
      <w:r w:rsidRPr="007F1D0E">
        <w:rPr>
          <w:rFonts w:asciiTheme="minorHAnsi" w:hAnsiTheme="minorHAnsi" w:cstheme="minorHAnsi"/>
          <w:i/>
          <w:sz w:val="22"/>
          <w:szCs w:val="22"/>
        </w:rPr>
        <w:t>Working with children and young people who have displayed harmful sexual behaviour.</w:t>
      </w:r>
      <w:r w:rsidRPr="007F1D0E">
        <w:rPr>
          <w:rFonts w:asciiTheme="minorHAnsi" w:hAnsiTheme="minorHAnsi" w:cstheme="minorHAnsi"/>
          <w:sz w:val="22"/>
          <w:szCs w:val="22"/>
        </w:rPr>
        <w:t xml:space="preserve"> Liverpool University Press. </w:t>
      </w:r>
    </w:p>
    <w:p w14:paraId="3032BA51" w14:textId="77777777" w:rsidR="004201C1" w:rsidRPr="007F1D0E" w:rsidRDefault="004201C1" w:rsidP="004201C1">
      <w:pPr>
        <w:rPr>
          <w:rFonts w:asciiTheme="minorHAnsi" w:hAnsiTheme="minorHAnsi" w:cstheme="minorHAnsi"/>
          <w:sz w:val="22"/>
          <w:szCs w:val="22"/>
        </w:rPr>
      </w:pPr>
    </w:p>
    <w:p w14:paraId="25227D79" w14:textId="77777777" w:rsidR="004201C1" w:rsidRDefault="004201C1" w:rsidP="004201C1">
      <w:pPr>
        <w:rPr>
          <w:rFonts w:asciiTheme="minorHAnsi" w:hAnsiTheme="minorHAnsi" w:cstheme="minorHAnsi"/>
          <w:sz w:val="22"/>
          <w:szCs w:val="22"/>
        </w:rPr>
      </w:pPr>
      <w:r w:rsidRPr="007F1D0E">
        <w:rPr>
          <w:rFonts w:asciiTheme="minorHAnsi" w:hAnsiTheme="minorHAnsi" w:cstheme="minorHAnsi"/>
          <w:sz w:val="22"/>
          <w:szCs w:val="22"/>
        </w:rPr>
        <w:t xml:space="preserve">Barnes, J., Leseman, P., Be, M., and Meijers, C. (2019) </w:t>
      </w:r>
      <w:r w:rsidRPr="007F1D0E">
        <w:rPr>
          <w:rFonts w:asciiTheme="minorHAnsi" w:hAnsiTheme="minorHAnsi" w:cstheme="minorHAnsi"/>
          <w:i/>
          <w:sz w:val="22"/>
          <w:szCs w:val="22"/>
        </w:rPr>
        <w:t>A comprehensive overview of inter-agency working as a strategy to reduce educational inequalities and discrimination: Evidence from Europe and future directions</w:t>
      </w:r>
      <w:r w:rsidRPr="007F1D0E">
        <w:rPr>
          <w:rFonts w:asciiTheme="minorHAnsi" w:hAnsiTheme="minorHAnsi" w:cstheme="minorHAnsi"/>
          <w:sz w:val="22"/>
          <w:szCs w:val="22"/>
        </w:rPr>
        <w:t xml:space="preserve">. University of Oxford. </w:t>
      </w:r>
    </w:p>
    <w:p w14:paraId="37344417" w14:textId="77777777" w:rsidR="004201C1" w:rsidRPr="007F1D0E" w:rsidRDefault="004201C1" w:rsidP="004201C1">
      <w:pPr>
        <w:rPr>
          <w:rFonts w:asciiTheme="minorHAnsi" w:hAnsiTheme="minorHAnsi" w:cstheme="minorHAnsi"/>
          <w:sz w:val="22"/>
          <w:szCs w:val="22"/>
        </w:rPr>
      </w:pPr>
    </w:p>
    <w:p w14:paraId="6B25003B" w14:textId="77777777" w:rsidR="004201C1" w:rsidRDefault="004201C1" w:rsidP="004201C1">
      <w:pPr>
        <w:rPr>
          <w:rFonts w:asciiTheme="minorHAnsi" w:eastAsia="Calibri" w:hAnsiTheme="minorHAnsi" w:cstheme="minorHAnsi"/>
          <w:sz w:val="22"/>
          <w:szCs w:val="22"/>
        </w:rPr>
      </w:pPr>
      <w:r w:rsidRPr="007F1D0E">
        <w:rPr>
          <w:rFonts w:asciiTheme="minorHAnsi" w:eastAsia="Calibri" w:hAnsiTheme="minorHAnsi" w:cstheme="minorHAnsi"/>
          <w:sz w:val="22"/>
          <w:szCs w:val="22"/>
        </w:rPr>
        <w:t xml:space="preserve">Bronfenbrenner, U., and Morris, P.A. (2006) The Bioecological Model of Human Development. </w:t>
      </w:r>
      <w:r w:rsidRPr="007F1D0E">
        <w:rPr>
          <w:rFonts w:asciiTheme="minorHAnsi" w:eastAsia="Calibri" w:hAnsiTheme="minorHAnsi" w:cstheme="minorHAnsi"/>
          <w:i/>
          <w:sz w:val="22"/>
          <w:szCs w:val="22"/>
        </w:rPr>
        <w:t>Handbook of child psychology: theoretical models of human development</w:t>
      </w:r>
      <w:r w:rsidRPr="007F1D0E">
        <w:rPr>
          <w:rFonts w:asciiTheme="minorHAnsi" w:eastAsia="Calibri" w:hAnsiTheme="minorHAnsi" w:cstheme="minorHAnsi"/>
          <w:sz w:val="22"/>
          <w:szCs w:val="22"/>
        </w:rPr>
        <w:t>. Vol 6 pp793-828</w:t>
      </w:r>
    </w:p>
    <w:p w14:paraId="5ECE91CA" w14:textId="77777777" w:rsidR="00E32515" w:rsidRDefault="00E32515" w:rsidP="004201C1">
      <w:pPr>
        <w:rPr>
          <w:rFonts w:asciiTheme="minorHAnsi" w:eastAsia="Calibri" w:hAnsiTheme="minorHAnsi" w:cstheme="minorHAnsi"/>
          <w:sz w:val="22"/>
          <w:szCs w:val="22"/>
        </w:rPr>
      </w:pPr>
    </w:p>
    <w:p w14:paraId="61A91624" w14:textId="115DB654" w:rsidR="00E32515" w:rsidRPr="00EB4CFA" w:rsidRDefault="00E32515" w:rsidP="004201C1">
      <w:pPr>
        <w:rPr>
          <w:rFonts w:asciiTheme="minorHAnsi" w:eastAsia="Calibri" w:hAnsiTheme="minorHAnsi" w:cstheme="minorHAnsi"/>
          <w:sz w:val="22"/>
          <w:szCs w:val="22"/>
        </w:rPr>
      </w:pPr>
      <w:r w:rsidRPr="00EB4CFA">
        <w:rPr>
          <w:rFonts w:asciiTheme="minorHAnsi" w:hAnsiTheme="minorHAnsi" w:cstheme="minorHAnsi"/>
          <w:color w:val="auto"/>
          <w:sz w:val="22"/>
          <w:szCs w:val="22"/>
        </w:rPr>
        <w:t>Bronfenbrenner,</w:t>
      </w:r>
      <w:r w:rsidR="00EB4CFA" w:rsidRPr="00EB4CFA">
        <w:rPr>
          <w:rFonts w:asciiTheme="minorHAnsi" w:hAnsiTheme="minorHAnsi" w:cstheme="minorHAnsi"/>
          <w:color w:val="auto"/>
          <w:sz w:val="22"/>
          <w:szCs w:val="22"/>
        </w:rPr>
        <w:t xml:space="preserve"> U</w:t>
      </w:r>
      <w:r w:rsidRPr="00EB4CFA">
        <w:rPr>
          <w:rFonts w:asciiTheme="minorHAnsi" w:hAnsiTheme="minorHAnsi" w:cstheme="minorHAnsi"/>
          <w:color w:val="auto"/>
          <w:sz w:val="22"/>
          <w:szCs w:val="22"/>
        </w:rPr>
        <w:t xml:space="preserve"> </w:t>
      </w:r>
      <w:r w:rsidR="00EB4CFA" w:rsidRPr="00EB4CFA">
        <w:rPr>
          <w:rFonts w:asciiTheme="minorHAnsi" w:hAnsiTheme="minorHAnsi" w:cstheme="minorHAnsi"/>
          <w:color w:val="auto"/>
          <w:sz w:val="22"/>
          <w:szCs w:val="22"/>
        </w:rPr>
        <w:t>(</w:t>
      </w:r>
      <w:r w:rsidRPr="00EB4CFA">
        <w:rPr>
          <w:rFonts w:asciiTheme="minorHAnsi" w:hAnsiTheme="minorHAnsi" w:cstheme="minorHAnsi"/>
          <w:color w:val="auto"/>
          <w:sz w:val="22"/>
          <w:szCs w:val="22"/>
        </w:rPr>
        <w:t>1977</w:t>
      </w:r>
      <w:r w:rsidR="00EB4CFA" w:rsidRPr="00EB4CFA">
        <w:rPr>
          <w:rFonts w:asciiTheme="minorHAnsi" w:hAnsiTheme="minorHAnsi" w:cstheme="minorHAnsi"/>
          <w:color w:val="auto"/>
          <w:sz w:val="22"/>
          <w:szCs w:val="22"/>
        </w:rPr>
        <w:t xml:space="preserve">) </w:t>
      </w:r>
      <w:r w:rsidR="00EB4CFA" w:rsidRPr="00EB4CFA">
        <w:rPr>
          <w:rFonts w:asciiTheme="minorHAnsi" w:hAnsiTheme="minorHAnsi" w:cstheme="minorHAnsi"/>
          <w:i/>
          <w:iCs/>
          <w:color w:val="auto"/>
          <w:sz w:val="22"/>
          <w:szCs w:val="22"/>
        </w:rPr>
        <w:t>Toward an experimental ecology of human development.</w:t>
      </w:r>
      <w:r w:rsidR="00EB4CFA" w:rsidRPr="00EB4CFA">
        <w:rPr>
          <w:rFonts w:asciiTheme="minorHAnsi" w:hAnsiTheme="minorHAnsi" w:cstheme="minorHAnsi"/>
          <w:color w:val="auto"/>
          <w:sz w:val="22"/>
          <w:szCs w:val="22"/>
        </w:rPr>
        <w:t xml:space="preserve"> America</w:t>
      </w:r>
      <w:r w:rsidR="00EB4CFA">
        <w:rPr>
          <w:rFonts w:asciiTheme="minorHAnsi" w:hAnsiTheme="minorHAnsi" w:cstheme="minorHAnsi"/>
          <w:color w:val="auto"/>
          <w:sz w:val="22"/>
          <w:szCs w:val="22"/>
        </w:rPr>
        <w:t>n</w:t>
      </w:r>
      <w:r w:rsidR="00EB4CFA" w:rsidRPr="00EB4CFA">
        <w:rPr>
          <w:rFonts w:asciiTheme="minorHAnsi" w:hAnsiTheme="minorHAnsi" w:cstheme="minorHAnsi"/>
          <w:color w:val="auto"/>
          <w:sz w:val="22"/>
          <w:szCs w:val="22"/>
        </w:rPr>
        <w:t xml:space="preserve"> Psychologist. 32(7), pp 513-531</w:t>
      </w:r>
    </w:p>
    <w:p w14:paraId="0586BFBD" w14:textId="77777777" w:rsidR="004201C1" w:rsidRPr="007F1D0E" w:rsidRDefault="004201C1" w:rsidP="004201C1">
      <w:pPr>
        <w:rPr>
          <w:rFonts w:asciiTheme="minorHAnsi" w:eastAsia="Calibri" w:hAnsiTheme="minorHAnsi" w:cstheme="minorHAnsi"/>
          <w:sz w:val="22"/>
          <w:szCs w:val="22"/>
        </w:rPr>
      </w:pPr>
    </w:p>
    <w:p w14:paraId="1D766325" w14:textId="77777777" w:rsidR="004201C1" w:rsidRDefault="004201C1" w:rsidP="004201C1">
      <w:pPr>
        <w:rPr>
          <w:rFonts w:asciiTheme="minorHAnsi" w:eastAsia="Calibri" w:hAnsiTheme="minorHAnsi" w:cstheme="minorHAnsi"/>
          <w:sz w:val="22"/>
          <w:szCs w:val="22"/>
        </w:rPr>
      </w:pPr>
      <w:r w:rsidRPr="007F1D0E">
        <w:rPr>
          <w:rFonts w:asciiTheme="minorHAnsi" w:eastAsia="Calibri" w:hAnsiTheme="minorHAnsi" w:cstheme="minorHAnsi"/>
          <w:sz w:val="22"/>
          <w:szCs w:val="22"/>
        </w:rPr>
        <w:t xml:space="preserve">Brown, S.M., Faw, M.H., Lucas-Thompson, R.G., Pettigrew, J., and Quirk, K. (2023) </w:t>
      </w:r>
      <w:r w:rsidRPr="007F1D0E">
        <w:rPr>
          <w:rFonts w:asciiTheme="minorHAnsi" w:eastAsia="Calibri" w:hAnsiTheme="minorHAnsi" w:cstheme="minorHAnsi"/>
          <w:i/>
          <w:sz w:val="22"/>
          <w:szCs w:val="22"/>
        </w:rPr>
        <w:t>Relations between stress-adapted communication skills and toxic social networks among young adults with childhood adversity.</w:t>
      </w:r>
      <w:r w:rsidRPr="007F1D0E">
        <w:rPr>
          <w:rFonts w:asciiTheme="minorHAnsi" w:eastAsia="Calibri" w:hAnsiTheme="minorHAnsi" w:cstheme="minorHAnsi"/>
          <w:sz w:val="22"/>
          <w:szCs w:val="22"/>
        </w:rPr>
        <w:t xml:space="preserve"> </w:t>
      </w:r>
    </w:p>
    <w:p w14:paraId="61C63FBB" w14:textId="77777777" w:rsidR="004201C1" w:rsidRPr="007F1D0E" w:rsidRDefault="004201C1" w:rsidP="004201C1">
      <w:pPr>
        <w:rPr>
          <w:rFonts w:asciiTheme="minorHAnsi" w:eastAsia="Calibri" w:hAnsiTheme="minorHAnsi" w:cstheme="minorHAnsi"/>
          <w:sz w:val="22"/>
          <w:szCs w:val="22"/>
        </w:rPr>
      </w:pPr>
    </w:p>
    <w:p w14:paraId="0D87D91B" w14:textId="77777777" w:rsidR="004201C1" w:rsidRDefault="004201C1" w:rsidP="004201C1">
      <w:pPr>
        <w:rPr>
          <w:rFonts w:asciiTheme="minorHAnsi" w:hAnsiTheme="minorHAnsi" w:cstheme="minorHAnsi"/>
          <w:color w:val="222222"/>
          <w:sz w:val="22"/>
          <w:szCs w:val="22"/>
          <w:shd w:val="clear" w:color="auto" w:fill="FFFFFF"/>
        </w:rPr>
      </w:pPr>
      <w:r w:rsidRPr="007F1D0E">
        <w:rPr>
          <w:rFonts w:asciiTheme="minorHAnsi" w:hAnsiTheme="minorHAnsi" w:cstheme="minorHAnsi"/>
          <w:color w:val="222222"/>
          <w:sz w:val="22"/>
          <w:szCs w:val="22"/>
          <w:shd w:val="clear" w:color="auto" w:fill="FFFFFF"/>
        </w:rPr>
        <w:t>Caiels, J., Milne, A., and Beadle-Brown, J., (2021) Strengths-based approaches in social work and social care: Reviewing the evidence. </w:t>
      </w:r>
      <w:r w:rsidRPr="007F1D0E">
        <w:rPr>
          <w:rFonts w:asciiTheme="minorHAnsi" w:hAnsiTheme="minorHAnsi" w:cstheme="minorHAnsi"/>
          <w:i/>
          <w:iCs/>
          <w:color w:val="222222"/>
          <w:sz w:val="22"/>
          <w:szCs w:val="22"/>
          <w:shd w:val="clear" w:color="auto" w:fill="FFFFFF"/>
        </w:rPr>
        <w:t>Journal of Long Term Care</w:t>
      </w:r>
      <w:r w:rsidRPr="007F1D0E">
        <w:rPr>
          <w:rFonts w:asciiTheme="minorHAnsi" w:hAnsiTheme="minorHAnsi" w:cstheme="minorHAnsi"/>
          <w:color w:val="222222"/>
          <w:sz w:val="22"/>
          <w:szCs w:val="22"/>
          <w:shd w:val="clear" w:color="auto" w:fill="FFFFFF"/>
        </w:rPr>
        <w:t>, pp.401-422.</w:t>
      </w:r>
    </w:p>
    <w:p w14:paraId="2FA09110" w14:textId="77777777" w:rsidR="004201C1" w:rsidRPr="007F1D0E" w:rsidRDefault="004201C1" w:rsidP="004201C1">
      <w:pPr>
        <w:rPr>
          <w:rFonts w:asciiTheme="minorHAnsi" w:hAnsiTheme="minorHAnsi" w:cstheme="minorHAnsi"/>
          <w:color w:val="222222"/>
          <w:sz w:val="22"/>
          <w:szCs w:val="22"/>
          <w:shd w:val="clear" w:color="auto" w:fill="FFFFFF"/>
        </w:rPr>
      </w:pPr>
    </w:p>
    <w:p w14:paraId="3DE9EBC1" w14:textId="77777777" w:rsidR="004201C1" w:rsidRDefault="004201C1" w:rsidP="004201C1">
      <w:pPr>
        <w:rPr>
          <w:rStyle w:val="Hyperlink"/>
          <w:rFonts w:asciiTheme="minorHAnsi" w:hAnsiTheme="minorHAnsi" w:cstheme="minorHAnsi"/>
          <w:sz w:val="22"/>
          <w:szCs w:val="22"/>
        </w:rPr>
      </w:pPr>
      <w:r w:rsidRPr="007F1D0E">
        <w:rPr>
          <w:rFonts w:asciiTheme="minorHAnsi" w:hAnsiTheme="minorHAnsi" w:cstheme="minorHAnsi"/>
          <w:sz w:val="22"/>
          <w:szCs w:val="22"/>
        </w:rPr>
        <w:t xml:space="preserve">Care Inspectorate Wales (2023) </w:t>
      </w:r>
      <w:r w:rsidRPr="007F1D0E">
        <w:rPr>
          <w:rFonts w:asciiTheme="minorHAnsi" w:hAnsiTheme="minorHAnsi" w:cstheme="minorHAnsi"/>
          <w:i/>
          <w:sz w:val="22"/>
          <w:szCs w:val="22"/>
        </w:rPr>
        <w:t>More than just words: practice guidance. Inspecting and reporting on the use of the welsh language ‘active offer’ in social care and childcare services</w:t>
      </w:r>
      <w:r w:rsidRPr="007F1D0E">
        <w:rPr>
          <w:rFonts w:asciiTheme="minorHAnsi" w:hAnsiTheme="minorHAnsi" w:cstheme="minorHAnsi"/>
          <w:sz w:val="22"/>
          <w:szCs w:val="22"/>
        </w:rPr>
        <w:t>. [Online] [Accessed on 28</w:t>
      </w:r>
      <w:r w:rsidRPr="007F1D0E">
        <w:rPr>
          <w:rFonts w:asciiTheme="minorHAnsi" w:hAnsiTheme="minorHAnsi" w:cstheme="minorHAnsi"/>
          <w:sz w:val="22"/>
          <w:szCs w:val="22"/>
          <w:vertAlign w:val="superscript"/>
        </w:rPr>
        <w:t>th</w:t>
      </w:r>
      <w:r w:rsidRPr="007F1D0E">
        <w:rPr>
          <w:rFonts w:asciiTheme="minorHAnsi" w:hAnsiTheme="minorHAnsi" w:cstheme="minorHAnsi"/>
          <w:sz w:val="22"/>
          <w:szCs w:val="22"/>
        </w:rPr>
        <w:t xml:space="preserve"> of February 2024] Available at: </w:t>
      </w:r>
      <w:hyperlink r:id="rId12" w:history="1">
        <w:r w:rsidRPr="007F1D0E">
          <w:rPr>
            <w:rStyle w:val="Hyperlink"/>
            <w:rFonts w:asciiTheme="minorHAnsi" w:hAnsiTheme="minorHAnsi" w:cstheme="minorHAnsi"/>
            <w:sz w:val="22"/>
            <w:szCs w:val="22"/>
          </w:rPr>
          <w:t>More Than Just Words: Practice Guidance | Care Inspectorate Wales</w:t>
        </w:r>
      </w:hyperlink>
    </w:p>
    <w:p w14:paraId="520615E4" w14:textId="77777777" w:rsidR="004201C1" w:rsidRPr="007F1D0E" w:rsidRDefault="004201C1" w:rsidP="004201C1">
      <w:pPr>
        <w:rPr>
          <w:rStyle w:val="Hyperlink"/>
          <w:rFonts w:asciiTheme="minorHAnsi" w:hAnsiTheme="minorHAnsi" w:cstheme="minorHAnsi"/>
          <w:sz w:val="22"/>
          <w:szCs w:val="22"/>
        </w:rPr>
      </w:pPr>
    </w:p>
    <w:p w14:paraId="4E82B04E" w14:textId="77777777" w:rsidR="004201C1" w:rsidRDefault="004201C1" w:rsidP="004201C1">
      <w:pPr>
        <w:rPr>
          <w:rFonts w:asciiTheme="minorHAnsi" w:hAnsiTheme="minorHAnsi" w:cstheme="minorHAnsi"/>
          <w:sz w:val="22"/>
          <w:szCs w:val="22"/>
        </w:rPr>
      </w:pPr>
      <w:r w:rsidRPr="007F1D0E">
        <w:rPr>
          <w:rFonts w:asciiTheme="minorHAnsi" w:hAnsiTheme="minorHAnsi" w:cstheme="minorHAnsi"/>
          <w:sz w:val="22"/>
          <w:szCs w:val="22"/>
        </w:rPr>
        <w:t xml:space="preserve">Centre for substance abuse treatment (2014).  </w:t>
      </w:r>
      <w:r w:rsidRPr="007F1D0E">
        <w:rPr>
          <w:rFonts w:asciiTheme="minorHAnsi" w:hAnsiTheme="minorHAnsi" w:cstheme="minorHAnsi"/>
          <w:i/>
          <w:sz w:val="22"/>
          <w:szCs w:val="22"/>
        </w:rPr>
        <w:t>Trauma informed care in behavioural health services</w:t>
      </w:r>
      <w:r w:rsidRPr="007F1D0E">
        <w:rPr>
          <w:rFonts w:asciiTheme="minorHAnsi" w:hAnsiTheme="minorHAnsi" w:cstheme="minorHAnsi"/>
          <w:sz w:val="22"/>
          <w:szCs w:val="22"/>
        </w:rPr>
        <w:t>. Rockville (MD).</w:t>
      </w:r>
    </w:p>
    <w:p w14:paraId="06B2906F" w14:textId="77777777" w:rsidR="004201C1" w:rsidRPr="007F1D0E" w:rsidRDefault="004201C1" w:rsidP="004201C1">
      <w:pPr>
        <w:rPr>
          <w:rFonts w:asciiTheme="minorHAnsi" w:hAnsiTheme="minorHAnsi" w:cstheme="minorHAnsi"/>
          <w:sz w:val="22"/>
          <w:szCs w:val="22"/>
        </w:rPr>
      </w:pPr>
    </w:p>
    <w:p w14:paraId="1E6BD700" w14:textId="6CCE6A63" w:rsidR="001F2231" w:rsidRDefault="004201C1" w:rsidP="004201C1">
      <w:r w:rsidRPr="007F1D0E">
        <w:rPr>
          <w:rFonts w:asciiTheme="minorHAnsi" w:hAnsiTheme="minorHAnsi" w:cstheme="minorHAnsi"/>
          <w:sz w:val="22"/>
          <w:szCs w:val="22"/>
        </w:rPr>
        <w:t>Childrens Act (</w:t>
      </w:r>
      <w:r w:rsidR="00657538">
        <w:rPr>
          <w:rFonts w:asciiTheme="minorHAnsi" w:hAnsiTheme="minorHAnsi" w:cstheme="minorHAnsi"/>
          <w:sz w:val="22"/>
          <w:szCs w:val="22"/>
        </w:rPr>
        <w:t>1989</w:t>
      </w:r>
      <w:r w:rsidRPr="007F1D0E">
        <w:rPr>
          <w:rFonts w:asciiTheme="minorHAnsi" w:hAnsiTheme="minorHAnsi" w:cstheme="minorHAnsi"/>
          <w:sz w:val="22"/>
          <w:szCs w:val="22"/>
        </w:rPr>
        <w:t>) [Online] [Accessed on 31</w:t>
      </w:r>
      <w:r w:rsidRPr="007F1D0E">
        <w:rPr>
          <w:rFonts w:asciiTheme="minorHAnsi" w:hAnsiTheme="minorHAnsi" w:cstheme="minorHAnsi"/>
          <w:sz w:val="22"/>
          <w:szCs w:val="22"/>
          <w:vertAlign w:val="superscript"/>
        </w:rPr>
        <w:t>st</w:t>
      </w:r>
      <w:r w:rsidRPr="007F1D0E">
        <w:rPr>
          <w:rFonts w:asciiTheme="minorHAnsi" w:hAnsiTheme="minorHAnsi" w:cstheme="minorHAnsi"/>
          <w:sz w:val="22"/>
          <w:szCs w:val="22"/>
        </w:rPr>
        <w:t xml:space="preserve"> of January 2025] Available at: </w:t>
      </w:r>
      <w:hyperlink r:id="rId13" w:history="1">
        <w:r w:rsidR="00727E48" w:rsidRPr="00727E48">
          <w:rPr>
            <w:rStyle w:val="Hyperlink"/>
            <w:rFonts w:asciiTheme="minorHAnsi" w:hAnsiTheme="minorHAnsi" w:cstheme="minorHAnsi"/>
            <w:sz w:val="22"/>
            <w:szCs w:val="22"/>
          </w:rPr>
          <w:t>Children Act 1989</w:t>
        </w:r>
      </w:hyperlink>
    </w:p>
    <w:p w14:paraId="3C447E04" w14:textId="77777777" w:rsidR="001F2231" w:rsidRDefault="001F2231" w:rsidP="004201C1"/>
    <w:p w14:paraId="492CEC4C" w14:textId="4A840E77" w:rsidR="001F2231" w:rsidRPr="001F2231" w:rsidRDefault="001F2231" w:rsidP="004201C1">
      <w:pPr>
        <w:rPr>
          <w:rStyle w:val="Hyperlink"/>
          <w:rFonts w:asciiTheme="minorHAnsi" w:hAnsiTheme="minorHAnsi" w:cstheme="minorHAnsi"/>
          <w:color w:val="000000"/>
          <w:sz w:val="22"/>
          <w:szCs w:val="22"/>
          <w:u w:val="none"/>
        </w:rPr>
      </w:pPr>
      <w:r w:rsidRPr="001F2231">
        <w:rPr>
          <w:rFonts w:asciiTheme="minorHAnsi" w:hAnsiTheme="minorHAnsi" w:cstheme="minorHAnsi"/>
          <w:sz w:val="22"/>
          <w:szCs w:val="22"/>
        </w:rPr>
        <w:t>C</w:t>
      </w:r>
      <w:r w:rsidRPr="001F2231">
        <w:rPr>
          <w:rFonts w:asciiTheme="minorHAnsi" w:hAnsiTheme="minorHAnsi" w:cstheme="minorHAnsi"/>
          <w:sz w:val="22"/>
          <w:szCs w:val="22"/>
        </w:rPr>
        <w:t>ode of Professionals Practice for Social Care (2017)</w:t>
      </w:r>
      <w:r>
        <w:rPr>
          <w:rFonts w:asciiTheme="minorHAnsi" w:hAnsiTheme="minorHAnsi" w:cstheme="minorHAnsi"/>
          <w:sz w:val="22"/>
          <w:szCs w:val="22"/>
        </w:rPr>
        <w:t xml:space="preserve"> [Online] [Accessed on the 30</w:t>
      </w:r>
      <w:r w:rsidRPr="001F2231">
        <w:rPr>
          <w:rFonts w:asciiTheme="minorHAnsi" w:hAnsiTheme="minorHAnsi" w:cstheme="minorHAnsi"/>
          <w:sz w:val="22"/>
          <w:szCs w:val="22"/>
          <w:vertAlign w:val="superscript"/>
        </w:rPr>
        <w:t>th</w:t>
      </w:r>
      <w:r>
        <w:rPr>
          <w:rFonts w:asciiTheme="minorHAnsi" w:hAnsiTheme="minorHAnsi" w:cstheme="minorHAnsi"/>
          <w:sz w:val="22"/>
          <w:szCs w:val="22"/>
        </w:rPr>
        <w:t xml:space="preserve"> of January 2025] Available at: </w:t>
      </w:r>
      <w:hyperlink r:id="rId14" w:history="1">
        <w:r w:rsidR="00657538" w:rsidRPr="00657538">
          <w:rPr>
            <w:rStyle w:val="Hyperlink"/>
            <w:rFonts w:asciiTheme="minorHAnsi" w:hAnsiTheme="minorHAnsi" w:cstheme="minorHAnsi"/>
            <w:sz w:val="22"/>
            <w:szCs w:val="22"/>
          </w:rPr>
          <w:t>unti</w:t>
        </w:r>
        <w:r w:rsidR="00657538" w:rsidRPr="00657538">
          <w:rPr>
            <w:rStyle w:val="Hyperlink"/>
            <w:rFonts w:asciiTheme="minorHAnsi" w:hAnsiTheme="minorHAnsi" w:cstheme="minorHAnsi"/>
            <w:sz w:val="22"/>
            <w:szCs w:val="22"/>
          </w:rPr>
          <w:t>t</w:t>
        </w:r>
        <w:r w:rsidR="00657538" w:rsidRPr="00657538">
          <w:rPr>
            <w:rStyle w:val="Hyperlink"/>
            <w:rFonts w:asciiTheme="minorHAnsi" w:hAnsiTheme="minorHAnsi" w:cstheme="minorHAnsi"/>
            <w:sz w:val="22"/>
            <w:szCs w:val="22"/>
          </w:rPr>
          <w:t>led</w:t>
        </w:r>
      </w:hyperlink>
    </w:p>
    <w:p w14:paraId="546D8CBB" w14:textId="77777777" w:rsidR="004201C1" w:rsidRPr="007F1D0E" w:rsidRDefault="004201C1" w:rsidP="004201C1">
      <w:pPr>
        <w:rPr>
          <w:rStyle w:val="Hyperlink"/>
          <w:rFonts w:asciiTheme="minorHAnsi" w:hAnsiTheme="minorHAnsi" w:cstheme="minorHAnsi"/>
          <w:sz w:val="22"/>
          <w:szCs w:val="22"/>
        </w:rPr>
      </w:pPr>
    </w:p>
    <w:p w14:paraId="09BCD2B4" w14:textId="77777777" w:rsidR="004201C1" w:rsidRDefault="004201C1" w:rsidP="004201C1">
      <w:pPr>
        <w:rPr>
          <w:rStyle w:val="Hyperlink"/>
          <w:rFonts w:asciiTheme="minorHAnsi" w:hAnsiTheme="minorHAnsi" w:cstheme="minorHAnsi"/>
          <w:sz w:val="22"/>
          <w:szCs w:val="22"/>
        </w:rPr>
      </w:pPr>
      <w:r w:rsidRPr="007F1D0E">
        <w:rPr>
          <w:rFonts w:asciiTheme="minorHAnsi" w:hAnsiTheme="minorHAnsi" w:cstheme="minorHAnsi"/>
          <w:sz w:val="22"/>
          <w:szCs w:val="22"/>
        </w:rPr>
        <w:t xml:space="preserve">Community Care (2022). </w:t>
      </w:r>
      <w:r w:rsidRPr="007F1D0E">
        <w:rPr>
          <w:rFonts w:asciiTheme="minorHAnsi" w:hAnsiTheme="minorHAnsi" w:cstheme="minorHAnsi"/>
          <w:i/>
          <w:sz w:val="22"/>
          <w:szCs w:val="22"/>
        </w:rPr>
        <w:t xml:space="preserve">Court skills knowledge and practice hub. </w:t>
      </w:r>
      <w:r w:rsidRPr="007F1D0E">
        <w:rPr>
          <w:rFonts w:asciiTheme="minorHAnsi" w:hAnsiTheme="minorHAnsi" w:cstheme="minorHAnsi"/>
          <w:sz w:val="22"/>
          <w:szCs w:val="22"/>
        </w:rPr>
        <w:t>[Online] [Accessed on 31</w:t>
      </w:r>
      <w:r w:rsidRPr="007F1D0E">
        <w:rPr>
          <w:rFonts w:asciiTheme="minorHAnsi" w:hAnsiTheme="minorHAnsi" w:cstheme="minorHAnsi"/>
          <w:sz w:val="22"/>
          <w:szCs w:val="22"/>
          <w:vertAlign w:val="superscript"/>
        </w:rPr>
        <w:t>st</w:t>
      </w:r>
      <w:r w:rsidRPr="007F1D0E">
        <w:rPr>
          <w:rFonts w:asciiTheme="minorHAnsi" w:hAnsiTheme="minorHAnsi" w:cstheme="minorHAnsi"/>
          <w:sz w:val="22"/>
          <w:szCs w:val="22"/>
        </w:rPr>
        <w:t xml:space="preserve"> of January 2025] </w:t>
      </w:r>
      <w:hyperlink r:id="rId15" w:history="1">
        <w:r w:rsidRPr="007F1D0E">
          <w:rPr>
            <w:rStyle w:val="Hyperlink"/>
            <w:rFonts w:asciiTheme="minorHAnsi" w:hAnsiTheme="minorHAnsi" w:cstheme="minorHAnsi"/>
            <w:sz w:val="22"/>
            <w:szCs w:val="22"/>
          </w:rPr>
          <w:t>Court skills knowledge and practice hub - Childrens</w:t>
        </w:r>
      </w:hyperlink>
    </w:p>
    <w:p w14:paraId="2BEC0508" w14:textId="77777777" w:rsidR="004201C1" w:rsidRPr="007F1D0E" w:rsidRDefault="004201C1" w:rsidP="004201C1">
      <w:pPr>
        <w:rPr>
          <w:rStyle w:val="Hyperlink"/>
          <w:rFonts w:asciiTheme="minorHAnsi" w:hAnsiTheme="minorHAnsi" w:cstheme="minorHAnsi"/>
          <w:sz w:val="22"/>
          <w:szCs w:val="22"/>
        </w:rPr>
      </w:pPr>
    </w:p>
    <w:p w14:paraId="1889BBE1" w14:textId="77777777" w:rsidR="004201C1" w:rsidRDefault="004201C1" w:rsidP="004201C1">
      <w:pPr>
        <w:rPr>
          <w:rStyle w:val="Hyperlink"/>
          <w:rFonts w:asciiTheme="minorHAnsi" w:hAnsiTheme="minorHAnsi" w:cstheme="minorHAnsi"/>
          <w:sz w:val="22"/>
          <w:szCs w:val="22"/>
        </w:rPr>
      </w:pPr>
      <w:r w:rsidRPr="007F1D0E">
        <w:rPr>
          <w:rFonts w:asciiTheme="minorHAnsi" w:hAnsiTheme="minorHAnsi" w:cstheme="minorHAnsi"/>
          <w:sz w:val="22"/>
          <w:szCs w:val="22"/>
        </w:rPr>
        <w:t xml:space="preserve">Community care (2023) </w:t>
      </w:r>
      <w:r w:rsidRPr="007F1D0E">
        <w:rPr>
          <w:rFonts w:asciiTheme="minorHAnsi" w:hAnsiTheme="minorHAnsi" w:cstheme="minorHAnsi"/>
          <w:i/>
          <w:sz w:val="22"/>
          <w:szCs w:val="22"/>
        </w:rPr>
        <w:t>A trauma informed approach to social work: practice tips.</w:t>
      </w:r>
      <w:r w:rsidRPr="007F1D0E">
        <w:rPr>
          <w:rFonts w:asciiTheme="minorHAnsi" w:hAnsiTheme="minorHAnsi" w:cstheme="minorHAnsi"/>
          <w:sz w:val="22"/>
          <w:szCs w:val="22"/>
        </w:rPr>
        <w:t xml:space="preserve"> Community Care. [Online] [Accessed on the 20</w:t>
      </w:r>
      <w:r w:rsidRPr="007F1D0E">
        <w:rPr>
          <w:rFonts w:asciiTheme="minorHAnsi" w:hAnsiTheme="minorHAnsi" w:cstheme="minorHAnsi"/>
          <w:sz w:val="22"/>
          <w:szCs w:val="22"/>
          <w:vertAlign w:val="superscript"/>
        </w:rPr>
        <w:t>th</w:t>
      </w:r>
      <w:r w:rsidRPr="007F1D0E">
        <w:rPr>
          <w:rFonts w:asciiTheme="minorHAnsi" w:hAnsiTheme="minorHAnsi" w:cstheme="minorHAnsi"/>
          <w:sz w:val="22"/>
          <w:szCs w:val="22"/>
        </w:rPr>
        <w:t xml:space="preserve"> of September 2025]. Available at: </w:t>
      </w:r>
      <w:hyperlink r:id="rId16" w:history="1">
        <w:r w:rsidRPr="007F1D0E">
          <w:rPr>
            <w:rStyle w:val="Hyperlink"/>
            <w:rFonts w:asciiTheme="minorHAnsi" w:hAnsiTheme="minorHAnsi" w:cstheme="minorHAnsi"/>
            <w:sz w:val="22"/>
            <w:szCs w:val="22"/>
          </w:rPr>
          <w:t>A trauma-informed approach to social work: practice tips - Community Care</w:t>
        </w:r>
      </w:hyperlink>
    </w:p>
    <w:p w14:paraId="76F97483" w14:textId="77777777" w:rsidR="004201C1" w:rsidRPr="007F1D0E" w:rsidRDefault="004201C1" w:rsidP="004201C1">
      <w:pPr>
        <w:rPr>
          <w:rStyle w:val="Hyperlink"/>
          <w:rFonts w:asciiTheme="minorHAnsi" w:hAnsiTheme="minorHAnsi" w:cstheme="minorHAnsi"/>
          <w:sz w:val="22"/>
          <w:szCs w:val="22"/>
        </w:rPr>
      </w:pPr>
    </w:p>
    <w:p w14:paraId="5AF7B442" w14:textId="77777777" w:rsidR="004201C1" w:rsidRDefault="004201C1" w:rsidP="004201C1">
      <w:pPr>
        <w:rPr>
          <w:rStyle w:val="Hyperlink"/>
          <w:rFonts w:asciiTheme="minorHAnsi" w:hAnsiTheme="minorHAnsi" w:cstheme="minorHAnsi"/>
          <w:color w:val="auto"/>
          <w:sz w:val="22"/>
          <w:szCs w:val="22"/>
        </w:rPr>
      </w:pPr>
      <w:r w:rsidRPr="007F1D0E">
        <w:rPr>
          <w:rFonts w:asciiTheme="minorHAnsi" w:hAnsiTheme="minorHAnsi" w:cstheme="minorHAnsi"/>
          <w:sz w:val="22"/>
          <w:szCs w:val="22"/>
        </w:rPr>
        <w:t xml:space="preserve">Community Care (2023). </w:t>
      </w:r>
      <w:r w:rsidRPr="007F1D0E">
        <w:rPr>
          <w:rFonts w:asciiTheme="minorHAnsi" w:hAnsiTheme="minorHAnsi" w:cstheme="minorHAnsi"/>
          <w:i/>
          <w:sz w:val="22"/>
          <w:szCs w:val="22"/>
        </w:rPr>
        <w:t>The best advice for social workers: take care of yourself first – it’s not selfish, it’s necessary</w:t>
      </w:r>
      <w:r w:rsidRPr="007F1D0E">
        <w:rPr>
          <w:rFonts w:asciiTheme="minorHAnsi" w:hAnsiTheme="minorHAnsi" w:cstheme="minorHAnsi"/>
          <w:sz w:val="22"/>
          <w:szCs w:val="22"/>
        </w:rPr>
        <w:t>. [Online] [Accessed on the 1</w:t>
      </w:r>
      <w:r w:rsidRPr="007F1D0E">
        <w:rPr>
          <w:rFonts w:asciiTheme="minorHAnsi" w:hAnsiTheme="minorHAnsi" w:cstheme="minorHAnsi"/>
          <w:sz w:val="22"/>
          <w:szCs w:val="22"/>
          <w:vertAlign w:val="superscript"/>
        </w:rPr>
        <w:t>st</w:t>
      </w:r>
      <w:r w:rsidRPr="007F1D0E">
        <w:rPr>
          <w:rFonts w:asciiTheme="minorHAnsi" w:hAnsiTheme="minorHAnsi" w:cstheme="minorHAnsi"/>
          <w:sz w:val="22"/>
          <w:szCs w:val="22"/>
        </w:rPr>
        <w:t xml:space="preserve"> October 2025]. Available at: </w:t>
      </w:r>
      <w:hyperlink r:id="rId17" w:history="1">
        <w:r w:rsidRPr="007F1D0E">
          <w:rPr>
            <w:rStyle w:val="Hyperlink"/>
            <w:rFonts w:asciiTheme="minorHAnsi" w:hAnsiTheme="minorHAnsi" w:cstheme="minorHAnsi"/>
            <w:color w:val="auto"/>
            <w:sz w:val="22"/>
            <w:szCs w:val="22"/>
          </w:rPr>
          <w:t>The best advice for social workers: 'Take care of yourself first - it's not selfish, it's necessary' - Community Care</w:t>
        </w:r>
      </w:hyperlink>
    </w:p>
    <w:p w14:paraId="6BCB2CC1" w14:textId="77777777" w:rsidR="004201C1" w:rsidRPr="007F1D0E" w:rsidRDefault="004201C1" w:rsidP="004201C1">
      <w:pPr>
        <w:rPr>
          <w:rStyle w:val="Hyperlink"/>
          <w:rFonts w:asciiTheme="minorHAnsi" w:hAnsiTheme="minorHAnsi" w:cstheme="minorHAnsi"/>
          <w:color w:val="auto"/>
          <w:sz w:val="22"/>
          <w:szCs w:val="22"/>
        </w:rPr>
      </w:pPr>
    </w:p>
    <w:p w14:paraId="6C80CDB7" w14:textId="77777777" w:rsidR="004201C1" w:rsidRPr="007F1D0E" w:rsidRDefault="004201C1" w:rsidP="004201C1">
      <w:pPr>
        <w:rPr>
          <w:rStyle w:val="Hyperlink"/>
          <w:rFonts w:asciiTheme="minorHAnsi" w:hAnsiTheme="minorHAnsi" w:cstheme="minorHAnsi"/>
          <w:sz w:val="22"/>
          <w:szCs w:val="22"/>
        </w:rPr>
      </w:pPr>
      <w:r w:rsidRPr="007F1D0E">
        <w:rPr>
          <w:rFonts w:asciiTheme="minorHAnsi" w:hAnsiTheme="minorHAnsi" w:cstheme="minorHAnsi"/>
          <w:sz w:val="22"/>
          <w:szCs w:val="22"/>
        </w:rPr>
        <w:t xml:space="preserve">Community Care (2024). </w:t>
      </w:r>
      <w:r w:rsidRPr="007F1D0E">
        <w:rPr>
          <w:rFonts w:asciiTheme="minorHAnsi" w:hAnsiTheme="minorHAnsi" w:cstheme="minorHAnsi"/>
          <w:i/>
          <w:sz w:val="22"/>
          <w:szCs w:val="22"/>
        </w:rPr>
        <w:t>How creative life story work puts care experienced children in control</w:t>
      </w:r>
      <w:r w:rsidRPr="007F1D0E">
        <w:rPr>
          <w:rFonts w:asciiTheme="minorHAnsi" w:hAnsiTheme="minorHAnsi" w:cstheme="minorHAnsi"/>
          <w:sz w:val="22"/>
          <w:szCs w:val="22"/>
        </w:rPr>
        <w:t>. [Online] [Accessed on 27</w:t>
      </w:r>
      <w:r w:rsidRPr="007F1D0E">
        <w:rPr>
          <w:rFonts w:asciiTheme="minorHAnsi" w:hAnsiTheme="minorHAnsi" w:cstheme="minorHAnsi"/>
          <w:sz w:val="22"/>
          <w:szCs w:val="22"/>
          <w:vertAlign w:val="superscript"/>
        </w:rPr>
        <w:t>th</w:t>
      </w:r>
      <w:r w:rsidRPr="007F1D0E">
        <w:rPr>
          <w:rFonts w:asciiTheme="minorHAnsi" w:hAnsiTheme="minorHAnsi" w:cstheme="minorHAnsi"/>
          <w:sz w:val="22"/>
          <w:szCs w:val="22"/>
        </w:rPr>
        <w:t xml:space="preserve"> of March 2025] Available at: </w:t>
      </w:r>
      <w:hyperlink r:id="rId18" w:history="1">
        <w:r w:rsidRPr="007F1D0E">
          <w:rPr>
            <w:rStyle w:val="Hyperlink"/>
            <w:rFonts w:asciiTheme="minorHAnsi" w:hAnsiTheme="minorHAnsi" w:cstheme="minorHAnsi"/>
            <w:sz w:val="22"/>
            <w:szCs w:val="22"/>
          </w:rPr>
          <w:t>How creative life story work puts care experienced children in control - Community Care</w:t>
        </w:r>
      </w:hyperlink>
    </w:p>
    <w:p w14:paraId="2460CB03" w14:textId="77777777" w:rsidR="004201C1" w:rsidRDefault="004201C1" w:rsidP="004201C1">
      <w:pPr>
        <w:rPr>
          <w:rFonts w:asciiTheme="minorHAnsi" w:hAnsiTheme="minorHAnsi" w:cstheme="minorHAnsi"/>
          <w:sz w:val="22"/>
          <w:szCs w:val="22"/>
        </w:rPr>
      </w:pPr>
      <w:r w:rsidRPr="007F1D0E">
        <w:rPr>
          <w:rFonts w:asciiTheme="minorHAnsi" w:hAnsiTheme="minorHAnsi" w:cstheme="minorHAnsi"/>
          <w:sz w:val="22"/>
          <w:szCs w:val="22"/>
        </w:rPr>
        <w:t xml:space="preserve">Damasio, A (1999) </w:t>
      </w:r>
      <w:r w:rsidRPr="007F1D0E">
        <w:rPr>
          <w:rFonts w:asciiTheme="minorHAnsi" w:hAnsiTheme="minorHAnsi" w:cstheme="minorHAnsi"/>
          <w:i/>
          <w:sz w:val="22"/>
          <w:szCs w:val="22"/>
        </w:rPr>
        <w:t>The feeling of what happens: body and emotion in the making of consciousness.</w:t>
      </w:r>
      <w:r w:rsidRPr="007F1D0E">
        <w:rPr>
          <w:rFonts w:asciiTheme="minorHAnsi" w:hAnsiTheme="minorHAnsi" w:cstheme="minorHAnsi"/>
          <w:sz w:val="22"/>
          <w:szCs w:val="22"/>
        </w:rPr>
        <w:t xml:space="preserve"> Harcourt College Publishers.</w:t>
      </w:r>
    </w:p>
    <w:p w14:paraId="3058EA5D" w14:textId="77777777" w:rsidR="004201C1" w:rsidRPr="007F1D0E" w:rsidRDefault="004201C1" w:rsidP="004201C1">
      <w:pPr>
        <w:rPr>
          <w:rFonts w:asciiTheme="minorHAnsi" w:hAnsiTheme="minorHAnsi" w:cstheme="minorHAnsi"/>
          <w:sz w:val="22"/>
          <w:szCs w:val="22"/>
        </w:rPr>
      </w:pPr>
    </w:p>
    <w:p w14:paraId="5E23B512" w14:textId="77777777" w:rsidR="004201C1" w:rsidRDefault="004201C1" w:rsidP="004201C1">
      <w:pPr>
        <w:rPr>
          <w:rFonts w:asciiTheme="minorHAnsi" w:hAnsiTheme="minorHAnsi" w:cstheme="minorHAnsi"/>
          <w:color w:val="222222"/>
          <w:sz w:val="22"/>
          <w:szCs w:val="22"/>
          <w:shd w:val="clear" w:color="auto" w:fill="FFFFFF"/>
        </w:rPr>
      </w:pPr>
      <w:r w:rsidRPr="007F1D0E">
        <w:rPr>
          <w:rFonts w:asciiTheme="minorHAnsi" w:hAnsiTheme="minorHAnsi" w:cstheme="minorHAnsi"/>
          <w:color w:val="222222"/>
          <w:sz w:val="22"/>
          <w:szCs w:val="22"/>
          <w:shd w:val="clear" w:color="auto" w:fill="FFFFFF"/>
        </w:rPr>
        <w:t>DePrince, A.P. and Freyd, J.J., (2007). Trauma-induced dissociation. </w:t>
      </w:r>
      <w:r w:rsidRPr="007F1D0E">
        <w:rPr>
          <w:rFonts w:asciiTheme="minorHAnsi" w:hAnsiTheme="minorHAnsi" w:cstheme="minorHAnsi"/>
          <w:i/>
          <w:iCs/>
          <w:color w:val="222222"/>
          <w:sz w:val="22"/>
          <w:szCs w:val="22"/>
          <w:shd w:val="clear" w:color="auto" w:fill="FFFFFF"/>
        </w:rPr>
        <w:t>Handbook of PTSD: Science and practice</w:t>
      </w:r>
      <w:r w:rsidRPr="007F1D0E">
        <w:rPr>
          <w:rFonts w:asciiTheme="minorHAnsi" w:hAnsiTheme="minorHAnsi" w:cstheme="minorHAnsi"/>
          <w:color w:val="222222"/>
          <w:sz w:val="22"/>
          <w:szCs w:val="22"/>
          <w:shd w:val="clear" w:color="auto" w:fill="FFFFFF"/>
        </w:rPr>
        <w:t>. pp.135-150.</w:t>
      </w:r>
    </w:p>
    <w:p w14:paraId="1AE651BA" w14:textId="77777777" w:rsidR="004201C1" w:rsidRPr="007F1D0E" w:rsidRDefault="004201C1" w:rsidP="004201C1">
      <w:pPr>
        <w:rPr>
          <w:rFonts w:asciiTheme="minorHAnsi" w:hAnsiTheme="minorHAnsi" w:cstheme="minorHAnsi"/>
          <w:color w:val="222222"/>
          <w:sz w:val="22"/>
          <w:szCs w:val="22"/>
          <w:shd w:val="clear" w:color="auto" w:fill="FFFFFF"/>
        </w:rPr>
      </w:pPr>
    </w:p>
    <w:p w14:paraId="10DA0C6A" w14:textId="77777777" w:rsidR="004201C1" w:rsidRPr="007F1D0E" w:rsidRDefault="004201C1" w:rsidP="004201C1">
      <w:pPr>
        <w:pStyle w:val="Bibliography"/>
        <w:rPr>
          <w:rFonts w:asciiTheme="minorHAnsi" w:hAnsiTheme="minorHAnsi" w:cstheme="minorHAnsi"/>
          <w:noProof/>
          <w:sz w:val="22"/>
          <w:szCs w:val="22"/>
        </w:rPr>
      </w:pPr>
      <w:r w:rsidRPr="007F1D0E">
        <w:rPr>
          <w:rFonts w:asciiTheme="minorHAnsi" w:hAnsiTheme="minorHAnsi" w:cstheme="minorHAnsi"/>
          <w:noProof/>
          <w:sz w:val="22"/>
          <w:szCs w:val="22"/>
        </w:rPr>
        <w:t xml:space="preserve">Egan, G. (2013) </w:t>
      </w:r>
      <w:r w:rsidRPr="007F1D0E">
        <w:rPr>
          <w:rFonts w:asciiTheme="minorHAnsi" w:hAnsiTheme="minorHAnsi" w:cstheme="minorHAnsi"/>
          <w:i/>
          <w:iCs/>
          <w:noProof/>
          <w:sz w:val="22"/>
          <w:szCs w:val="22"/>
        </w:rPr>
        <w:t xml:space="preserve">The Skilled Helper: A Problem-management and Opportunity-development Approach to Helping. </w:t>
      </w:r>
      <w:r w:rsidRPr="007F1D0E">
        <w:rPr>
          <w:rFonts w:asciiTheme="minorHAnsi" w:hAnsiTheme="minorHAnsi" w:cstheme="minorHAnsi"/>
          <w:noProof/>
          <w:sz w:val="22"/>
          <w:szCs w:val="22"/>
        </w:rPr>
        <w:t>10th ed. Salt Lake City: Brooks/Cole Pub Co.</w:t>
      </w:r>
      <w:r w:rsidRPr="007F1D0E">
        <w:rPr>
          <w:rFonts w:asciiTheme="minorHAnsi" w:hAnsiTheme="minorHAnsi" w:cstheme="minorHAnsi"/>
          <w:noProof/>
          <w:sz w:val="22"/>
          <w:szCs w:val="22"/>
        </w:rPr>
        <w:br/>
      </w:r>
    </w:p>
    <w:p w14:paraId="181AE8B2" w14:textId="77777777" w:rsidR="004201C1" w:rsidRDefault="004201C1" w:rsidP="004201C1">
      <w:pPr>
        <w:rPr>
          <w:rFonts w:asciiTheme="minorHAnsi" w:hAnsiTheme="minorHAnsi" w:cstheme="minorHAnsi"/>
          <w:sz w:val="22"/>
          <w:szCs w:val="22"/>
        </w:rPr>
      </w:pPr>
      <w:r w:rsidRPr="007F1D0E">
        <w:rPr>
          <w:rFonts w:asciiTheme="minorHAnsi" w:hAnsiTheme="minorHAnsi" w:cstheme="minorHAnsi"/>
          <w:sz w:val="22"/>
          <w:szCs w:val="22"/>
        </w:rPr>
        <w:t xml:space="preserve">Ferguson, H (2018). How social workers reflect in action and when and why they don’t: the possibilities and limits to reflective practice in social work. </w:t>
      </w:r>
      <w:r w:rsidRPr="007F1D0E">
        <w:rPr>
          <w:rFonts w:asciiTheme="minorHAnsi" w:hAnsiTheme="minorHAnsi" w:cstheme="minorHAnsi"/>
          <w:i/>
          <w:sz w:val="22"/>
          <w:szCs w:val="22"/>
        </w:rPr>
        <w:t>Social work education</w:t>
      </w:r>
      <w:r w:rsidRPr="007F1D0E">
        <w:rPr>
          <w:rFonts w:asciiTheme="minorHAnsi" w:hAnsiTheme="minorHAnsi" w:cstheme="minorHAnsi"/>
          <w:sz w:val="22"/>
          <w:szCs w:val="22"/>
        </w:rPr>
        <w:t>. Vol 37 pp.415-427</w:t>
      </w:r>
    </w:p>
    <w:p w14:paraId="5B5DB241" w14:textId="77777777" w:rsidR="004201C1" w:rsidRPr="007F1D0E" w:rsidRDefault="004201C1" w:rsidP="004201C1">
      <w:pPr>
        <w:rPr>
          <w:rFonts w:asciiTheme="minorHAnsi" w:hAnsiTheme="minorHAnsi" w:cstheme="minorHAnsi"/>
          <w:sz w:val="22"/>
          <w:szCs w:val="22"/>
        </w:rPr>
      </w:pPr>
    </w:p>
    <w:p w14:paraId="348C4D4B" w14:textId="77777777" w:rsidR="004201C1" w:rsidRPr="007F1D0E" w:rsidRDefault="004201C1" w:rsidP="004201C1">
      <w:pPr>
        <w:rPr>
          <w:rFonts w:asciiTheme="minorHAnsi" w:hAnsiTheme="minorHAnsi" w:cstheme="minorHAnsi"/>
          <w:b/>
          <w:sz w:val="22"/>
          <w:szCs w:val="22"/>
        </w:rPr>
      </w:pPr>
      <w:r w:rsidRPr="007F1D0E">
        <w:rPr>
          <w:rFonts w:asciiTheme="minorHAnsi" w:hAnsiTheme="minorHAnsi" w:cstheme="minorHAnsi"/>
          <w:sz w:val="22"/>
          <w:szCs w:val="22"/>
          <w:shd w:val="clear" w:color="auto" w:fill="FFFFFF"/>
        </w:rPr>
        <w:t>Friedman, B.D. and Allen, K.N., 2011. Systems theory. </w:t>
      </w:r>
      <w:r w:rsidRPr="007F1D0E">
        <w:rPr>
          <w:rFonts w:asciiTheme="minorHAnsi" w:hAnsiTheme="minorHAnsi" w:cstheme="minorHAnsi"/>
          <w:i/>
          <w:iCs/>
          <w:sz w:val="22"/>
          <w:szCs w:val="22"/>
          <w:shd w:val="clear" w:color="auto" w:fill="FFFFFF"/>
        </w:rPr>
        <w:t>Theory &amp; practice in clinical social work</w:t>
      </w:r>
      <w:r w:rsidRPr="007F1D0E">
        <w:rPr>
          <w:rFonts w:asciiTheme="minorHAnsi" w:hAnsiTheme="minorHAnsi" w:cstheme="minorHAnsi"/>
          <w:sz w:val="22"/>
          <w:szCs w:val="22"/>
          <w:shd w:val="clear" w:color="auto" w:fill="FFFFFF"/>
        </w:rPr>
        <w:t>, </w:t>
      </w:r>
      <w:r w:rsidRPr="007F1D0E">
        <w:rPr>
          <w:rFonts w:asciiTheme="minorHAnsi" w:hAnsiTheme="minorHAnsi" w:cstheme="minorHAnsi"/>
          <w:i/>
          <w:iCs/>
          <w:sz w:val="22"/>
          <w:szCs w:val="22"/>
          <w:shd w:val="clear" w:color="auto" w:fill="FFFFFF"/>
        </w:rPr>
        <w:t>2</w:t>
      </w:r>
      <w:r w:rsidRPr="007F1D0E">
        <w:rPr>
          <w:rFonts w:asciiTheme="minorHAnsi" w:hAnsiTheme="minorHAnsi" w:cstheme="minorHAnsi"/>
          <w:sz w:val="22"/>
          <w:szCs w:val="22"/>
          <w:shd w:val="clear" w:color="auto" w:fill="FFFFFF"/>
        </w:rPr>
        <w:t>(3), pp.3-20.</w:t>
      </w:r>
    </w:p>
    <w:p w14:paraId="057DFC62" w14:textId="77777777" w:rsidR="004201C1" w:rsidRDefault="004201C1" w:rsidP="004201C1">
      <w:pPr>
        <w:rPr>
          <w:rFonts w:asciiTheme="minorHAnsi" w:hAnsiTheme="minorHAnsi" w:cstheme="minorHAnsi"/>
          <w:sz w:val="22"/>
          <w:szCs w:val="22"/>
        </w:rPr>
      </w:pPr>
      <w:r w:rsidRPr="007F1D0E">
        <w:rPr>
          <w:rFonts w:asciiTheme="minorHAnsi" w:hAnsiTheme="minorHAnsi" w:cstheme="minorHAnsi"/>
          <w:sz w:val="22"/>
          <w:szCs w:val="22"/>
        </w:rPr>
        <w:t xml:space="preserve">Galowitz, P. (1998) </w:t>
      </w:r>
      <w:r w:rsidRPr="007F1D0E">
        <w:rPr>
          <w:rFonts w:asciiTheme="minorHAnsi" w:hAnsiTheme="minorHAnsi" w:cstheme="minorHAnsi"/>
          <w:i/>
          <w:sz w:val="22"/>
          <w:szCs w:val="22"/>
        </w:rPr>
        <w:t>Collaboration between lawyers and social workers: Re-examining the nature and potential of the relationship</w:t>
      </w:r>
      <w:r w:rsidRPr="007F1D0E">
        <w:rPr>
          <w:rFonts w:asciiTheme="minorHAnsi" w:hAnsiTheme="minorHAnsi" w:cstheme="minorHAnsi"/>
          <w:sz w:val="22"/>
          <w:szCs w:val="22"/>
        </w:rPr>
        <w:t xml:space="preserve">. Fordham L. Rev. </w:t>
      </w:r>
    </w:p>
    <w:p w14:paraId="4D47EFAD" w14:textId="77777777" w:rsidR="004201C1" w:rsidRPr="007F1D0E" w:rsidRDefault="004201C1" w:rsidP="004201C1">
      <w:pPr>
        <w:rPr>
          <w:rFonts w:asciiTheme="minorHAnsi" w:hAnsiTheme="minorHAnsi" w:cstheme="minorHAnsi"/>
          <w:sz w:val="22"/>
          <w:szCs w:val="22"/>
        </w:rPr>
      </w:pPr>
    </w:p>
    <w:p w14:paraId="5BC2A2E7" w14:textId="77777777" w:rsidR="004201C1" w:rsidRPr="007F1D0E" w:rsidRDefault="004201C1" w:rsidP="004201C1">
      <w:pPr>
        <w:rPr>
          <w:rFonts w:asciiTheme="minorHAnsi" w:hAnsiTheme="minorHAnsi" w:cstheme="minorHAnsi"/>
          <w:sz w:val="22"/>
          <w:szCs w:val="22"/>
        </w:rPr>
      </w:pPr>
      <w:r w:rsidRPr="007F1D0E">
        <w:rPr>
          <w:rFonts w:asciiTheme="minorHAnsi" w:hAnsiTheme="minorHAnsi" w:cstheme="minorHAnsi"/>
          <w:sz w:val="22"/>
          <w:szCs w:val="22"/>
        </w:rPr>
        <w:t xml:space="preserve">Gibbs, G (1988) </w:t>
      </w:r>
      <w:r w:rsidRPr="007F1D0E">
        <w:rPr>
          <w:rFonts w:asciiTheme="minorHAnsi" w:hAnsiTheme="minorHAnsi" w:cstheme="minorHAnsi"/>
          <w:i/>
          <w:sz w:val="22"/>
          <w:szCs w:val="22"/>
        </w:rPr>
        <w:t>Learning by doing: A guide to teaching and learning methods</w:t>
      </w:r>
      <w:r w:rsidRPr="007F1D0E">
        <w:rPr>
          <w:rFonts w:asciiTheme="minorHAnsi" w:hAnsiTheme="minorHAnsi" w:cstheme="minorHAnsi"/>
          <w:sz w:val="22"/>
          <w:szCs w:val="22"/>
        </w:rPr>
        <w:t xml:space="preserve">. Further education unit. </w:t>
      </w:r>
    </w:p>
    <w:p w14:paraId="54F056B4" w14:textId="77777777" w:rsidR="004201C1" w:rsidRDefault="004201C1" w:rsidP="004201C1">
      <w:pPr>
        <w:rPr>
          <w:rFonts w:asciiTheme="minorHAnsi" w:hAnsiTheme="minorHAnsi" w:cstheme="minorHAnsi"/>
          <w:color w:val="222222"/>
          <w:sz w:val="22"/>
          <w:szCs w:val="22"/>
          <w:shd w:val="clear" w:color="auto" w:fill="FFFFFF"/>
        </w:rPr>
      </w:pPr>
      <w:r w:rsidRPr="007F1D0E">
        <w:rPr>
          <w:rFonts w:asciiTheme="minorHAnsi" w:hAnsiTheme="minorHAnsi" w:cstheme="minorHAnsi"/>
          <w:color w:val="222222"/>
          <w:sz w:val="22"/>
          <w:szCs w:val="22"/>
          <w:shd w:val="clear" w:color="auto" w:fill="FFFFFF"/>
        </w:rPr>
        <w:t>Hall, C., Juhila, K., Matarese, M. and Van Nijnatten, C. (2013) </w:t>
      </w:r>
      <w:r w:rsidRPr="007F1D0E">
        <w:rPr>
          <w:rFonts w:asciiTheme="minorHAnsi" w:hAnsiTheme="minorHAnsi" w:cstheme="minorHAnsi"/>
          <w:i/>
          <w:iCs/>
          <w:color w:val="222222"/>
          <w:sz w:val="22"/>
          <w:szCs w:val="22"/>
          <w:shd w:val="clear" w:color="auto" w:fill="FFFFFF"/>
        </w:rPr>
        <w:t>Analysing social work communication: Discourse in practice</w:t>
      </w:r>
      <w:r w:rsidRPr="007F1D0E">
        <w:rPr>
          <w:rFonts w:asciiTheme="minorHAnsi" w:hAnsiTheme="minorHAnsi" w:cstheme="minorHAnsi"/>
          <w:color w:val="222222"/>
          <w:sz w:val="22"/>
          <w:szCs w:val="22"/>
          <w:shd w:val="clear" w:color="auto" w:fill="FFFFFF"/>
        </w:rPr>
        <w:t>. Routledge.</w:t>
      </w:r>
    </w:p>
    <w:p w14:paraId="233B089D" w14:textId="77777777" w:rsidR="004201C1" w:rsidRPr="007F1D0E" w:rsidRDefault="004201C1" w:rsidP="004201C1">
      <w:pPr>
        <w:rPr>
          <w:rFonts w:asciiTheme="minorHAnsi" w:hAnsiTheme="minorHAnsi" w:cstheme="minorHAnsi"/>
          <w:color w:val="222222"/>
          <w:sz w:val="22"/>
          <w:szCs w:val="22"/>
          <w:shd w:val="clear" w:color="auto" w:fill="FFFFFF"/>
        </w:rPr>
      </w:pPr>
    </w:p>
    <w:p w14:paraId="2AC644FB" w14:textId="77777777" w:rsidR="004201C1" w:rsidRPr="007F1D0E" w:rsidRDefault="004201C1" w:rsidP="004201C1">
      <w:pPr>
        <w:rPr>
          <w:rFonts w:asciiTheme="minorHAnsi" w:hAnsiTheme="minorHAnsi" w:cstheme="minorHAnsi"/>
          <w:sz w:val="22"/>
          <w:szCs w:val="22"/>
        </w:rPr>
      </w:pPr>
      <w:r w:rsidRPr="007F1D0E">
        <w:rPr>
          <w:rFonts w:asciiTheme="minorHAnsi" w:hAnsiTheme="minorHAnsi" w:cstheme="minorHAnsi"/>
          <w:sz w:val="22"/>
          <w:szCs w:val="22"/>
        </w:rPr>
        <w:t xml:space="preserve">Howe et al ,(2018) </w:t>
      </w:r>
      <w:r w:rsidRPr="007F1D0E">
        <w:rPr>
          <w:rFonts w:asciiTheme="minorHAnsi" w:hAnsiTheme="minorHAnsi" w:cstheme="minorHAnsi"/>
          <w:i/>
          <w:sz w:val="22"/>
          <w:szCs w:val="22"/>
        </w:rPr>
        <w:t>Relationship based social work: getting to the heart of practice.</w:t>
      </w:r>
      <w:r w:rsidRPr="007F1D0E">
        <w:rPr>
          <w:rFonts w:asciiTheme="minorHAnsi" w:hAnsiTheme="minorHAnsi" w:cstheme="minorHAnsi"/>
          <w:sz w:val="22"/>
          <w:szCs w:val="22"/>
        </w:rPr>
        <w:t xml:space="preserve"> Jessica Kingsley Publishers. </w:t>
      </w:r>
    </w:p>
    <w:p w14:paraId="135111C6" w14:textId="77777777" w:rsidR="004201C1" w:rsidRDefault="004201C1" w:rsidP="004201C1">
      <w:pPr>
        <w:rPr>
          <w:rFonts w:asciiTheme="minorHAnsi" w:hAnsiTheme="minorHAnsi" w:cstheme="minorHAnsi"/>
          <w:sz w:val="22"/>
          <w:szCs w:val="22"/>
        </w:rPr>
      </w:pPr>
      <w:r w:rsidRPr="007F1D0E">
        <w:rPr>
          <w:rFonts w:asciiTheme="minorHAnsi" w:hAnsiTheme="minorHAnsi" w:cstheme="minorHAnsi"/>
          <w:sz w:val="22"/>
          <w:szCs w:val="22"/>
        </w:rPr>
        <w:t xml:space="preserve">Ingram, R (2013) Locating emotional intelligence at the heart of social work practice. </w:t>
      </w:r>
      <w:r w:rsidRPr="007F1D0E">
        <w:rPr>
          <w:rFonts w:asciiTheme="minorHAnsi" w:hAnsiTheme="minorHAnsi" w:cstheme="minorHAnsi"/>
          <w:i/>
          <w:sz w:val="22"/>
          <w:szCs w:val="22"/>
        </w:rPr>
        <w:t xml:space="preserve">British Journal of Social Work. </w:t>
      </w:r>
      <w:r w:rsidRPr="007F1D0E">
        <w:rPr>
          <w:rFonts w:asciiTheme="minorHAnsi" w:hAnsiTheme="minorHAnsi" w:cstheme="minorHAnsi"/>
          <w:sz w:val="22"/>
          <w:szCs w:val="22"/>
        </w:rPr>
        <w:t>Vol (5) pp.987-1004</w:t>
      </w:r>
    </w:p>
    <w:p w14:paraId="2823A270" w14:textId="77777777" w:rsidR="004201C1" w:rsidRPr="007F1D0E" w:rsidRDefault="004201C1" w:rsidP="004201C1">
      <w:pPr>
        <w:rPr>
          <w:rFonts w:asciiTheme="minorHAnsi" w:hAnsiTheme="minorHAnsi" w:cstheme="minorHAnsi"/>
          <w:sz w:val="22"/>
          <w:szCs w:val="22"/>
        </w:rPr>
      </w:pPr>
    </w:p>
    <w:p w14:paraId="7A1B5D6E" w14:textId="77777777" w:rsidR="004201C1" w:rsidRPr="007F1D0E" w:rsidRDefault="004201C1" w:rsidP="004201C1">
      <w:pPr>
        <w:rPr>
          <w:rFonts w:asciiTheme="minorHAnsi" w:hAnsiTheme="minorHAnsi" w:cstheme="minorHAnsi"/>
          <w:sz w:val="22"/>
          <w:szCs w:val="22"/>
        </w:rPr>
      </w:pPr>
      <w:r w:rsidRPr="007F1D0E">
        <w:rPr>
          <w:rFonts w:asciiTheme="minorHAnsi" w:hAnsiTheme="minorHAnsi" w:cstheme="minorHAnsi"/>
          <w:sz w:val="22"/>
          <w:szCs w:val="22"/>
        </w:rPr>
        <w:t xml:space="preserve">Ingram, R (2015) </w:t>
      </w:r>
      <w:r w:rsidRPr="007F1D0E">
        <w:rPr>
          <w:rFonts w:asciiTheme="minorHAnsi" w:hAnsiTheme="minorHAnsi" w:cstheme="minorHAnsi"/>
          <w:i/>
          <w:sz w:val="22"/>
          <w:szCs w:val="22"/>
        </w:rPr>
        <w:t>Understanding emotions in social work: theory, practice and reflection</w:t>
      </w:r>
      <w:r w:rsidRPr="007F1D0E">
        <w:rPr>
          <w:rFonts w:asciiTheme="minorHAnsi" w:hAnsiTheme="minorHAnsi" w:cstheme="minorHAnsi"/>
          <w:sz w:val="22"/>
          <w:szCs w:val="22"/>
        </w:rPr>
        <w:t xml:space="preserve">. McGraw Hill. </w:t>
      </w:r>
    </w:p>
    <w:p w14:paraId="06DC2E64" w14:textId="77777777" w:rsidR="004201C1" w:rsidRDefault="004201C1" w:rsidP="004201C1">
      <w:pPr>
        <w:rPr>
          <w:rStyle w:val="Hyperlink"/>
          <w:rFonts w:asciiTheme="minorHAnsi" w:hAnsiTheme="minorHAnsi" w:cstheme="minorHAnsi"/>
          <w:sz w:val="22"/>
          <w:szCs w:val="22"/>
        </w:rPr>
      </w:pPr>
      <w:r w:rsidRPr="007F1D0E">
        <w:rPr>
          <w:rFonts w:asciiTheme="minorHAnsi" w:hAnsiTheme="minorHAnsi" w:cstheme="minorHAnsi"/>
          <w:sz w:val="22"/>
          <w:szCs w:val="22"/>
        </w:rPr>
        <w:t xml:space="preserve">International federation of social workers (2014) Global definition of social work. [Online] [Accessed on 01/02/2025] Available at: </w:t>
      </w:r>
      <w:hyperlink r:id="rId19" w:history="1">
        <w:r w:rsidRPr="007F1D0E">
          <w:rPr>
            <w:rStyle w:val="Hyperlink"/>
            <w:rFonts w:asciiTheme="minorHAnsi" w:hAnsiTheme="minorHAnsi" w:cstheme="minorHAnsi"/>
            <w:sz w:val="22"/>
            <w:szCs w:val="22"/>
          </w:rPr>
          <w:t>Global Definition of Social Work – International Federation of Social Workers</w:t>
        </w:r>
      </w:hyperlink>
    </w:p>
    <w:p w14:paraId="47EC5552" w14:textId="77777777" w:rsidR="004201C1" w:rsidRPr="007F1D0E" w:rsidRDefault="004201C1" w:rsidP="004201C1">
      <w:pPr>
        <w:rPr>
          <w:rStyle w:val="Hyperlink"/>
          <w:rFonts w:asciiTheme="minorHAnsi" w:hAnsiTheme="minorHAnsi" w:cstheme="minorHAnsi"/>
          <w:sz w:val="22"/>
          <w:szCs w:val="22"/>
        </w:rPr>
      </w:pPr>
    </w:p>
    <w:p w14:paraId="5091FDF5" w14:textId="77777777" w:rsidR="004201C1" w:rsidRDefault="004201C1" w:rsidP="004201C1">
      <w:pPr>
        <w:rPr>
          <w:rFonts w:asciiTheme="minorHAnsi" w:hAnsiTheme="minorHAnsi" w:cstheme="minorHAnsi"/>
          <w:sz w:val="22"/>
          <w:szCs w:val="22"/>
        </w:rPr>
      </w:pPr>
      <w:r w:rsidRPr="007F1D0E">
        <w:rPr>
          <w:rFonts w:asciiTheme="minorHAnsi" w:hAnsiTheme="minorHAnsi" w:cstheme="minorHAnsi"/>
          <w:sz w:val="22"/>
          <w:szCs w:val="22"/>
        </w:rPr>
        <w:t xml:space="preserve">Knight, C (2015). Trauma-informed Social Work Practice: Practice considerations and challenges. </w:t>
      </w:r>
      <w:r w:rsidRPr="007F1D0E">
        <w:rPr>
          <w:rFonts w:asciiTheme="minorHAnsi" w:hAnsiTheme="minorHAnsi" w:cstheme="minorHAnsi"/>
          <w:i/>
          <w:sz w:val="22"/>
          <w:szCs w:val="22"/>
        </w:rPr>
        <w:t>Clinical Social Work Journal</w:t>
      </w:r>
      <w:r w:rsidRPr="007F1D0E">
        <w:rPr>
          <w:rFonts w:asciiTheme="minorHAnsi" w:hAnsiTheme="minorHAnsi" w:cstheme="minorHAnsi"/>
          <w:sz w:val="22"/>
          <w:szCs w:val="22"/>
        </w:rPr>
        <w:t>. Vol 43 pp.25-37</w:t>
      </w:r>
    </w:p>
    <w:p w14:paraId="0BC891AC" w14:textId="77777777" w:rsidR="004201C1" w:rsidRPr="007F1D0E" w:rsidRDefault="004201C1" w:rsidP="004201C1">
      <w:pPr>
        <w:rPr>
          <w:rFonts w:asciiTheme="minorHAnsi" w:hAnsiTheme="minorHAnsi" w:cstheme="minorHAnsi"/>
          <w:sz w:val="22"/>
          <w:szCs w:val="22"/>
        </w:rPr>
      </w:pPr>
    </w:p>
    <w:p w14:paraId="28893C04" w14:textId="77777777" w:rsidR="004201C1" w:rsidRDefault="004201C1" w:rsidP="004201C1">
      <w:pPr>
        <w:rPr>
          <w:rFonts w:asciiTheme="minorHAnsi" w:hAnsiTheme="minorHAnsi" w:cstheme="minorHAnsi"/>
          <w:i/>
          <w:sz w:val="22"/>
          <w:szCs w:val="22"/>
        </w:rPr>
      </w:pPr>
      <w:r w:rsidRPr="007F1D0E">
        <w:rPr>
          <w:rFonts w:asciiTheme="minorHAnsi" w:hAnsiTheme="minorHAnsi" w:cstheme="minorHAnsi"/>
          <w:i/>
          <w:sz w:val="22"/>
          <w:szCs w:val="22"/>
        </w:rPr>
        <w:t xml:space="preserve">Knowledge Review 6: Teaching and learning communication skills in social work education. </w:t>
      </w:r>
    </w:p>
    <w:p w14:paraId="33D038B3" w14:textId="77777777" w:rsidR="004201C1" w:rsidRPr="007F1D0E" w:rsidRDefault="004201C1" w:rsidP="004201C1">
      <w:pPr>
        <w:rPr>
          <w:rFonts w:asciiTheme="minorHAnsi" w:hAnsiTheme="minorHAnsi" w:cstheme="minorHAnsi"/>
          <w:i/>
          <w:sz w:val="22"/>
          <w:szCs w:val="22"/>
        </w:rPr>
      </w:pPr>
    </w:p>
    <w:p w14:paraId="561BFD4C" w14:textId="77777777" w:rsidR="004201C1" w:rsidRDefault="004201C1" w:rsidP="004201C1">
      <w:pPr>
        <w:rPr>
          <w:rFonts w:asciiTheme="minorHAnsi" w:hAnsiTheme="minorHAnsi" w:cstheme="minorHAnsi"/>
          <w:sz w:val="22"/>
          <w:szCs w:val="22"/>
        </w:rPr>
      </w:pPr>
      <w:r w:rsidRPr="007F1D0E">
        <w:rPr>
          <w:rFonts w:asciiTheme="minorHAnsi" w:hAnsiTheme="minorHAnsi" w:cstheme="minorHAnsi"/>
          <w:sz w:val="22"/>
          <w:szCs w:val="22"/>
        </w:rPr>
        <w:t xml:space="preserve">Knox, C.C. (2020) Facilitating difficult conversations. </w:t>
      </w:r>
      <w:r w:rsidRPr="007F1D0E">
        <w:rPr>
          <w:rFonts w:asciiTheme="minorHAnsi" w:hAnsiTheme="minorHAnsi" w:cstheme="minorHAnsi"/>
          <w:i/>
          <w:sz w:val="22"/>
          <w:szCs w:val="22"/>
        </w:rPr>
        <w:t>Cultural competency for emergency and crisis</w:t>
      </w:r>
      <w:r w:rsidRPr="007F1D0E">
        <w:rPr>
          <w:rFonts w:asciiTheme="minorHAnsi" w:hAnsiTheme="minorHAnsi" w:cstheme="minorHAnsi"/>
          <w:sz w:val="22"/>
          <w:szCs w:val="22"/>
        </w:rPr>
        <w:t xml:space="preserve"> management. Pp42-53.</w:t>
      </w:r>
    </w:p>
    <w:p w14:paraId="0AD13763" w14:textId="77777777" w:rsidR="004201C1" w:rsidRPr="007F1D0E" w:rsidRDefault="004201C1" w:rsidP="004201C1">
      <w:pPr>
        <w:rPr>
          <w:rFonts w:asciiTheme="minorHAnsi" w:hAnsiTheme="minorHAnsi" w:cstheme="minorHAnsi"/>
          <w:sz w:val="22"/>
          <w:szCs w:val="22"/>
        </w:rPr>
      </w:pPr>
    </w:p>
    <w:p w14:paraId="17467E39" w14:textId="77777777" w:rsidR="004201C1" w:rsidRPr="007F1D0E" w:rsidRDefault="004201C1" w:rsidP="004201C1">
      <w:pPr>
        <w:rPr>
          <w:rFonts w:asciiTheme="minorHAnsi" w:hAnsiTheme="minorHAnsi" w:cstheme="minorHAnsi"/>
          <w:sz w:val="22"/>
          <w:szCs w:val="22"/>
        </w:rPr>
      </w:pPr>
      <w:r w:rsidRPr="007F1D0E">
        <w:rPr>
          <w:rFonts w:asciiTheme="minorHAnsi" w:hAnsiTheme="minorHAnsi" w:cstheme="minorHAnsi"/>
          <w:sz w:val="22"/>
          <w:szCs w:val="22"/>
        </w:rPr>
        <w:t xml:space="preserve">Levenson, J (2017). Trauma-informed social work practice. </w:t>
      </w:r>
      <w:r w:rsidRPr="007F1D0E">
        <w:rPr>
          <w:rFonts w:asciiTheme="minorHAnsi" w:hAnsiTheme="minorHAnsi" w:cstheme="minorHAnsi"/>
          <w:i/>
          <w:sz w:val="22"/>
          <w:szCs w:val="22"/>
        </w:rPr>
        <w:t>Oxford Academic.</w:t>
      </w:r>
      <w:r w:rsidRPr="007F1D0E">
        <w:rPr>
          <w:rFonts w:asciiTheme="minorHAnsi" w:hAnsiTheme="minorHAnsi" w:cstheme="minorHAnsi"/>
          <w:sz w:val="22"/>
          <w:szCs w:val="22"/>
        </w:rPr>
        <w:t xml:space="preserve"> Vol 62 pp. 105-113. </w:t>
      </w:r>
    </w:p>
    <w:p w14:paraId="06651F76" w14:textId="77777777" w:rsidR="004201C1" w:rsidRDefault="004201C1" w:rsidP="004201C1">
      <w:pPr>
        <w:rPr>
          <w:rFonts w:asciiTheme="minorHAnsi" w:hAnsiTheme="minorHAnsi" w:cstheme="minorHAnsi"/>
          <w:sz w:val="22"/>
          <w:szCs w:val="22"/>
        </w:rPr>
      </w:pPr>
      <w:r w:rsidRPr="007F1D0E">
        <w:rPr>
          <w:rFonts w:asciiTheme="minorHAnsi" w:hAnsiTheme="minorHAnsi" w:cstheme="minorHAnsi"/>
          <w:sz w:val="22"/>
          <w:szCs w:val="22"/>
        </w:rPr>
        <w:t>London: Social Care Institute for Excellence.</w:t>
      </w:r>
    </w:p>
    <w:p w14:paraId="7074A1AB" w14:textId="77777777" w:rsidR="004201C1" w:rsidRPr="007F1D0E" w:rsidRDefault="004201C1" w:rsidP="004201C1">
      <w:pPr>
        <w:rPr>
          <w:rFonts w:asciiTheme="minorHAnsi" w:hAnsiTheme="minorHAnsi" w:cstheme="minorHAnsi"/>
          <w:sz w:val="22"/>
          <w:szCs w:val="22"/>
        </w:rPr>
      </w:pPr>
    </w:p>
    <w:p w14:paraId="456B18FA" w14:textId="77777777" w:rsidR="004201C1" w:rsidRDefault="004201C1" w:rsidP="004201C1">
      <w:pPr>
        <w:rPr>
          <w:rFonts w:asciiTheme="minorHAnsi" w:hAnsiTheme="minorHAnsi" w:cstheme="minorHAnsi"/>
          <w:sz w:val="22"/>
          <w:szCs w:val="22"/>
        </w:rPr>
      </w:pPr>
      <w:r w:rsidRPr="007F1D0E">
        <w:rPr>
          <w:rFonts w:asciiTheme="minorHAnsi" w:hAnsiTheme="minorHAnsi" w:cstheme="minorHAnsi"/>
          <w:sz w:val="22"/>
          <w:szCs w:val="22"/>
        </w:rPr>
        <w:t xml:space="preserve">Maclean, S (2016) A new model for social work reflection: whatever the weather. </w:t>
      </w:r>
      <w:r w:rsidRPr="007F1D0E">
        <w:rPr>
          <w:rFonts w:asciiTheme="minorHAnsi" w:hAnsiTheme="minorHAnsi" w:cstheme="minorHAnsi"/>
          <w:i/>
          <w:sz w:val="22"/>
          <w:szCs w:val="22"/>
        </w:rPr>
        <w:t>Professional social work</w:t>
      </w:r>
      <w:r w:rsidRPr="007F1D0E">
        <w:rPr>
          <w:rFonts w:asciiTheme="minorHAnsi" w:hAnsiTheme="minorHAnsi" w:cstheme="minorHAnsi"/>
          <w:sz w:val="22"/>
          <w:szCs w:val="22"/>
        </w:rPr>
        <w:t>. Vol 1 pp28-29</w:t>
      </w:r>
    </w:p>
    <w:p w14:paraId="38AA1267" w14:textId="77777777" w:rsidR="004201C1" w:rsidRPr="007F1D0E" w:rsidRDefault="004201C1" w:rsidP="004201C1">
      <w:pPr>
        <w:rPr>
          <w:rFonts w:asciiTheme="minorHAnsi" w:hAnsiTheme="minorHAnsi" w:cstheme="minorHAnsi"/>
          <w:sz w:val="22"/>
          <w:szCs w:val="22"/>
        </w:rPr>
      </w:pPr>
    </w:p>
    <w:p w14:paraId="6F90BC40" w14:textId="77777777" w:rsidR="004201C1" w:rsidRDefault="004201C1" w:rsidP="004201C1">
      <w:pPr>
        <w:rPr>
          <w:rFonts w:asciiTheme="minorHAnsi" w:hAnsiTheme="minorHAnsi" w:cstheme="minorHAnsi"/>
          <w:i/>
          <w:color w:val="333333"/>
          <w:sz w:val="22"/>
          <w:szCs w:val="22"/>
          <w:shd w:val="clear" w:color="auto" w:fill="FFFFFF"/>
        </w:rPr>
      </w:pPr>
      <w:r w:rsidRPr="007F1D0E">
        <w:rPr>
          <w:rFonts w:asciiTheme="minorHAnsi" w:hAnsiTheme="minorHAnsi" w:cstheme="minorHAnsi"/>
          <w:color w:val="333333"/>
          <w:sz w:val="22"/>
          <w:szCs w:val="22"/>
          <w:shd w:val="clear" w:color="auto" w:fill="FFFFFF"/>
        </w:rPr>
        <w:lastRenderedPageBreak/>
        <w:t>McKibbin, G. (2017) Preventing Harmful Sexual Behaviour and Child Sexual Exploitation for children &amp; young people living in residential care: A scoping review in the Australian context. </w:t>
      </w:r>
      <w:r w:rsidRPr="007F1D0E">
        <w:rPr>
          <w:rStyle w:val="Emphasis"/>
          <w:rFonts w:asciiTheme="minorHAnsi" w:hAnsiTheme="minorHAnsi" w:cstheme="minorHAnsi"/>
          <w:color w:val="333333"/>
          <w:sz w:val="22"/>
          <w:szCs w:val="22"/>
          <w:shd w:val="clear" w:color="auto" w:fill="FFFFFF"/>
        </w:rPr>
        <w:t>Children and Youth Services Review</w:t>
      </w:r>
      <w:r w:rsidRPr="007F1D0E">
        <w:rPr>
          <w:rStyle w:val="Emphasis"/>
          <w:rFonts w:asciiTheme="minorHAnsi" w:hAnsiTheme="minorHAnsi" w:cstheme="minorHAnsi"/>
          <w:i w:val="0"/>
          <w:color w:val="333333"/>
          <w:sz w:val="22"/>
          <w:szCs w:val="22"/>
          <w:shd w:val="clear" w:color="auto" w:fill="FFFFFF"/>
        </w:rPr>
        <w:t>, Vol 82,</w:t>
      </w:r>
      <w:r w:rsidRPr="007F1D0E">
        <w:rPr>
          <w:rFonts w:asciiTheme="minorHAnsi" w:hAnsiTheme="minorHAnsi" w:cstheme="minorHAnsi"/>
          <w:i/>
          <w:color w:val="333333"/>
          <w:sz w:val="22"/>
          <w:szCs w:val="22"/>
          <w:shd w:val="clear" w:color="auto" w:fill="FFFFFF"/>
        </w:rPr>
        <w:t> 373–382</w:t>
      </w:r>
    </w:p>
    <w:p w14:paraId="1E92E45B" w14:textId="77777777" w:rsidR="004201C1" w:rsidRPr="007F1D0E" w:rsidRDefault="004201C1" w:rsidP="004201C1">
      <w:pPr>
        <w:rPr>
          <w:rFonts w:asciiTheme="minorHAnsi" w:hAnsiTheme="minorHAnsi" w:cstheme="minorHAnsi"/>
          <w:i/>
          <w:color w:val="333333"/>
          <w:sz w:val="22"/>
          <w:szCs w:val="22"/>
          <w:shd w:val="clear" w:color="auto" w:fill="FFFFFF"/>
        </w:rPr>
      </w:pPr>
    </w:p>
    <w:p w14:paraId="044F2957" w14:textId="77777777" w:rsidR="004201C1" w:rsidRDefault="004201C1" w:rsidP="004201C1">
      <w:pPr>
        <w:rPr>
          <w:rFonts w:asciiTheme="minorHAnsi" w:hAnsiTheme="minorHAnsi" w:cstheme="minorHAnsi"/>
          <w:color w:val="222222"/>
          <w:sz w:val="22"/>
          <w:szCs w:val="22"/>
          <w:shd w:val="clear" w:color="auto" w:fill="FFFFFF"/>
        </w:rPr>
      </w:pPr>
      <w:r w:rsidRPr="007F1D0E">
        <w:rPr>
          <w:rFonts w:asciiTheme="minorHAnsi" w:hAnsiTheme="minorHAnsi" w:cstheme="minorHAnsi"/>
          <w:color w:val="222222"/>
          <w:sz w:val="22"/>
          <w:szCs w:val="22"/>
          <w:shd w:val="clear" w:color="auto" w:fill="FFFFFF"/>
        </w:rPr>
        <w:t xml:space="preserve">Mcmanus, M.,  Ball, E., &amp; Monaghan, P. (2025) Research Insights: Strengthening Safeguarding in Wales. Learning from Adult Practice Reviews (APRS). </w:t>
      </w:r>
    </w:p>
    <w:p w14:paraId="6BF19D82" w14:textId="77777777" w:rsidR="004201C1" w:rsidRDefault="004201C1" w:rsidP="004201C1">
      <w:pPr>
        <w:rPr>
          <w:rStyle w:val="Hyperlink"/>
          <w:rFonts w:asciiTheme="minorHAnsi" w:hAnsiTheme="minorHAnsi" w:cstheme="minorHAnsi"/>
          <w:sz w:val="22"/>
          <w:szCs w:val="22"/>
        </w:rPr>
      </w:pPr>
      <w:r w:rsidRPr="007F1D0E">
        <w:rPr>
          <w:rFonts w:asciiTheme="minorHAnsi" w:hAnsiTheme="minorHAnsi" w:cstheme="minorHAnsi"/>
          <w:color w:val="222222"/>
          <w:sz w:val="22"/>
          <w:szCs w:val="22"/>
          <w:shd w:val="clear" w:color="auto" w:fill="FFFFFF"/>
        </w:rPr>
        <w:t>National Independent Safeguarding Board Wales. [Online] [Accessed on 10</w:t>
      </w:r>
      <w:r w:rsidRPr="007F1D0E">
        <w:rPr>
          <w:rFonts w:asciiTheme="minorHAnsi" w:hAnsiTheme="minorHAnsi" w:cstheme="minorHAnsi"/>
          <w:color w:val="222222"/>
          <w:sz w:val="22"/>
          <w:szCs w:val="22"/>
          <w:shd w:val="clear" w:color="auto" w:fill="FFFFFF"/>
          <w:vertAlign w:val="superscript"/>
        </w:rPr>
        <w:t>th</w:t>
      </w:r>
      <w:r w:rsidRPr="007F1D0E">
        <w:rPr>
          <w:rFonts w:asciiTheme="minorHAnsi" w:hAnsiTheme="minorHAnsi" w:cstheme="minorHAnsi"/>
          <w:color w:val="222222"/>
          <w:sz w:val="22"/>
          <w:szCs w:val="22"/>
          <w:shd w:val="clear" w:color="auto" w:fill="FFFFFF"/>
        </w:rPr>
        <w:t xml:space="preserve"> of September 2025] Available at: </w:t>
      </w:r>
      <w:hyperlink r:id="rId20" w:history="1">
        <w:r w:rsidRPr="007F1D0E">
          <w:rPr>
            <w:rStyle w:val="Hyperlink"/>
            <w:rFonts w:asciiTheme="minorHAnsi" w:hAnsiTheme="minorHAnsi" w:cstheme="minorHAnsi"/>
            <w:sz w:val="22"/>
            <w:szCs w:val="22"/>
          </w:rPr>
          <w:t>Research Insights: Strengthening Safeguarding in Wales</w:t>
        </w:r>
      </w:hyperlink>
    </w:p>
    <w:p w14:paraId="2F347931" w14:textId="77777777" w:rsidR="004201C1" w:rsidRPr="007F1D0E" w:rsidRDefault="004201C1" w:rsidP="004201C1">
      <w:pPr>
        <w:rPr>
          <w:rStyle w:val="Hyperlink"/>
          <w:rFonts w:asciiTheme="minorHAnsi" w:hAnsiTheme="minorHAnsi" w:cstheme="minorHAnsi"/>
          <w:sz w:val="22"/>
          <w:szCs w:val="22"/>
        </w:rPr>
      </w:pPr>
    </w:p>
    <w:p w14:paraId="0B1A151C" w14:textId="77777777" w:rsidR="004201C1" w:rsidRDefault="004201C1" w:rsidP="004201C1">
      <w:pPr>
        <w:rPr>
          <w:rStyle w:val="Hyperlink"/>
          <w:rFonts w:asciiTheme="minorHAnsi" w:hAnsiTheme="minorHAnsi" w:cstheme="minorHAnsi"/>
          <w:sz w:val="22"/>
          <w:szCs w:val="22"/>
        </w:rPr>
      </w:pPr>
      <w:r w:rsidRPr="007F1D0E">
        <w:rPr>
          <w:rFonts w:asciiTheme="minorHAnsi" w:hAnsiTheme="minorHAnsi" w:cstheme="minorHAnsi"/>
          <w:sz w:val="22"/>
          <w:szCs w:val="22"/>
        </w:rPr>
        <w:t>Mental Capacity Act (2005). Legislation. [Online] [Accessed on 10</w:t>
      </w:r>
      <w:r w:rsidRPr="007F1D0E">
        <w:rPr>
          <w:rFonts w:asciiTheme="minorHAnsi" w:hAnsiTheme="minorHAnsi" w:cstheme="minorHAnsi"/>
          <w:sz w:val="22"/>
          <w:szCs w:val="22"/>
          <w:vertAlign w:val="superscript"/>
        </w:rPr>
        <w:t>th</w:t>
      </w:r>
      <w:r w:rsidRPr="007F1D0E">
        <w:rPr>
          <w:rFonts w:asciiTheme="minorHAnsi" w:hAnsiTheme="minorHAnsi" w:cstheme="minorHAnsi"/>
          <w:sz w:val="22"/>
          <w:szCs w:val="22"/>
        </w:rPr>
        <w:t xml:space="preserve"> September 2025] Available at: </w:t>
      </w:r>
      <w:hyperlink r:id="rId21" w:history="1">
        <w:r w:rsidRPr="007F1D0E">
          <w:rPr>
            <w:rStyle w:val="Hyperlink"/>
            <w:rFonts w:asciiTheme="minorHAnsi" w:hAnsiTheme="minorHAnsi" w:cstheme="minorHAnsi"/>
            <w:sz w:val="22"/>
            <w:szCs w:val="22"/>
          </w:rPr>
          <w:t>Mental Capacity Act 2005</w:t>
        </w:r>
      </w:hyperlink>
    </w:p>
    <w:p w14:paraId="02A89184" w14:textId="77777777" w:rsidR="004201C1" w:rsidRPr="007F1D0E" w:rsidRDefault="004201C1" w:rsidP="004201C1">
      <w:pPr>
        <w:rPr>
          <w:rFonts w:asciiTheme="minorHAnsi" w:hAnsiTheme="minorHAnsi" w:cstheme="minorHAnsi"/>
          <w:sz w:val="22"/>
          <w:szCs w:val="22"/>
        </w:rPr>
      </w:pPr>
    </w:p>
    <w:p w14:paraId="17E32D3A" w14:textId="77777777" w:rsidR="004201C1" w:rsidRDefault="004201C1" w:rsidP="004201C1">
      <w:pPr>
        <w:rPr>
          <w:rStyle w:val="Hyperlink"/>
          <w:rFonts w:asciiTheme="minorHAnsi" w:hAnsiTheme="minorHAnsi" w:cstheme="minorHAnsi"/>
          <w:sz w:val="22"/>
          <w:szCs w:val="22"/>
        </w:rPr>
      </w:pPr>
      <w:r w:rsidRPr="007F1D0E">
        <w:rPr>
          <w:rFonts w:asciiTheme="minorHAnsi" w:hAnsiTheme="minorHAnsi" w:cstheme="minorHAnsi"/>
          <w:sz w:val="22"/>
          <w:szCs w:val="22"/>
        </w:rPr>
        <w:t>Mental Health Act (1983). Legislation. [Online] [Accessed on 10</w:t>
      </w:r>
      <w:r w:rsidRPr="007F1D0E">
        <w:rPr>
          <w:rFonts w:asciiTheme="minorHAnsi" w:hAnsiTheme="minorHAnsi" w:cstheme="minorHAnsi"/>
          <w:sz w:val="22"/>
          <w:szCs w:val="22"/>
          <w:vertAlign w:val="superscript"/>
        </w:rPr>
        <w:t>th</w:t>
      </w:r>
      <w:r w:rsidRPr="007F1D0E">
        <w:rPr>
          <w:rFonts w:asciiTheme="minorHAnsi" w:hAnsiTheme="minorHAnsi" w:cstheme="minorHAnsi"/>
          <w:sz w:val="22"/>
          <w:szCs w:val="22"/>
        </w:rPr>
        <w:t xml:space="preserve"> September 2025] Available at: </w:t>
      </w:r>
      <w:hyperlink r:id="rId22" w:history="1">
        <w:r w:rsidRPr="007F1D0E">
          <w:rPr>
            <w:rStyle w:val="Hyperlink"/>
            <w:rFonts w:asciiTheme="minorHAnsi" w:hAnsiTheme="minorHAnsi" w:cstheme="minorHAnsi"/>
            <w:sz w:val="22"/>
            <w:szCs w:val="22"/>
          </w:rPr>
          <w:t>Mental Health Act 1983</w:t>
        </w:r>
      </w:hyperlink>
    </w:p>
    <w:p w14:paraId="014ACD5D" w14:textId="77777777" w:rsidR="004201C1" w:rsidRPr="007F1D0E" w:rsidRDefault="004201C1" w:rsidP="004201C1">
      <w:pPr>
        <w:rPr>
          <w:rFonts w:asciiTheme="minorHAnsi" w:hAnsiTheme="minorHAnsi" w:cstheme="minorHAnsi"/>
          <w:sz w:val="22"/>
          <w:szCs w:val="22"/>
        </w:rPr>
      </w:pPr>
    </w:p>
    <w:p w14:paraId="2DB5113F" w14:textId="77777777" w:rsidR="004201C1" w:rsidRDefault="004201C1" w:rsidP="004201C1">
      <w:pPr>
        <w:rPr>
          <w:rFonts w:asciiTheme="minorHAnsi" w:hAnsiTheme="minorHAnsi" w:cstheme="minorHAnsi"/>
          <w:i/>
          <w:sz w:val="22"/>
          <w:szCs w:val="22"/>
        </w:rPr>
      </w:pPr>
      <w:r w:rsidRPr="007F1D0E">
        <w:rPr>
          <w:rFonts w:asciiTheme="minorHAnsi" w:hAnsiTheme="minorHAnsi" w:cstheme="minorHAnsi"/>
          <w:sz w:val="22"/>
          <w:szCs w:val="22"/>
        </w:rPr>
        <w:t xml:space="preserve">Meyer., E.C., Deborah, E.S., Browning, D.M., McGuffie, K., Solomon., M.Z., and Truog, R.D., (2009) </w:t>
      </w:r>
      <w:r w:rsidRPr="007F1D0E">
        <w:rPr>
          <w:rFonts w:asciiTheme="minorHAnsi" w:hAnsiTheme="minorHAnsi" w:cstheme="minorHAnsi"/>
          <w:i/>
          <w:sz w:val="22"/>
          <w:szCs w:val="22"/>
        </w:rPr>
        <w:t>Difficult conversations: improving communicating sills and relational abilities in health care.</w:t>
      </w:r>
    </w:p>
    <w:p w14:paraId="16637B07" w14:textId="77777777" w:rsidR="004201C1" w:rsidRPr="007F1D0E" w:rsidRDefault="004201C1" w:rsidP="004201C1">
      <w:pPr>
        <w:rPr>
          <w:rFonts w:asciiTheme="minorHAnsi" w:hAnsiTheme="minorHAnsi" w:cstheme="minorHAnsi"/>
          <w:sz w:val="22"/>
          <w:szCs w:val="22"/>
        </w:rPr>
      </w:pPr>
    </w:p>
    <w:p w14:paraId="0173720F" w14:textId="77777777" w:rsidR="004201C1" w:rsidRDefault="004201C1" w:rsidP="004201C1">
      <w:pPr>
        <w:rPr>
          <w:rFonts w:asciiTheme="minorHAnsi" w:hAnsiTheme="minorHAnsi" w:cstheme="minorHAnsi"/>
          <w:sz w:val="22"/>
          <w:szCs w:val="22"/>
        </w:rPr>
      </w:pPr>
      <w:r w:rsidRPr="007F1D0E">
        <w:rPr>
          <w:rFonts w:asciiTheme="minorHAnsi" w:hAnsiTheme="minorHAnsi" w:cstheme="minorHAnsi"/>
          <w:sz w:val="22"/>
          <w:szCs w:val="22"/>
        </w:rPr>
        <w:t xml:space="preserve">Morley (2020) </w:t>
      </w:r>
      <w:r w:rsidRPr="007F1D0E">
        <w:rPr>
          <w:rFonts w:asciiTheme="minorHAnsi" w:hAnsiTheme="minorHAnsi" w:cstheme="minorHAnsi"/>
          <w:i/>
          <w:sz w:val="22"/>
          <w:szCs w:val="22"/>
        </w:rPr>
        <w:t>Critical reflection and critical social work</w:t>
      </w:r>
      <w:r w:rsidRPr="007F1D0E">
        <w:rPr>
          <w:rFonts w:asciiTheme="minorHAnsi" w:hAnsiTheme="minorHAnsi" w:cstheme="minorHAnsi"/>
          <w:sz w:val="22"/>
          <w:szCs w:val="22"/>
        </w:rPr>
        <w:t>. Doing critical social work. Pp25-38</w:t>
      </w:r>
    </w:p>
    <w:p w14:paraId="44EB4F40" w14:textId="77777777" w:rsidR="004201C1" w:rsidRPr="007F1D0E" w:rsidRDefault="004201C1" w:rsidP="004201C1">
      <w:pPr>
        <w:rPr>
          <w:rFonts w:asciiTheme="minorHAnsi" w:hAnsiTheme="minorHAnsi" w:cstheme="minorHAnsi"/>
          <w:sz w:val="22"/>
          <w:szCs w:val="22"/>
        </w:rPr>
      </w:pPr>
    </w:p>
    <w:p w14:paraId="124C2960" w14:textId="77777777" w:rsidR="004201C1" w:rsidRDefault="004201C1" w:rsidP="004201C1">
      <w:pPr>
        <w:rPr>
          <w:rFonts w:asciiTheme="minorHAnsi" w:hAnsiTheme="minorHAnsi" w:cstheme="minorHAnsi"/>
          <w:sz w:val="22"/>
          <w:szCs w:val="22"/>
        </w:rPr>
      </w:pPr>
      <w:r w:rsidRPr="007F1D0E">
        <w:rPr>
          <w:rFonts w:asciiTheme="minorHAnsi" w:hAnsiTheme="minorHAnsi" w:cstheme="minorHAnsi"/>
          <w:sz w:val="22"/>
          <w:szCs w:val="22"/>
        </w:rPr>
        <w:t xml:space="preserve">Morrison,T., Horwath, J (2005). </w:t>
      </w:r>
      <w:r w:rsidRPr="007F1D0E">
        <w:rPr>
          <w:rFonts w:asciiTheme="minorHAnsi" w:hAnsiTheme="minorHAnsi" w:cstheme="minorHAnsi"/>
          <w:i/>
          <w:sz w:val="22"/>
          <w:szCs w:val="22"/>
        </w:rPr>
        <w:t>Effective staff training in social care: from theory to practice.</w:t>
      </w:r>
      <w:r w:rsidRPr="007F1D0E">
        <w:rPr>
          <w:rFonts w:asciiTheme="minorHAnsi" w:hAnsiTheme="minorHAnsi" w:cstheme="minorHAnsi"/>
          <w:sz w:val="22"/>
          <w:szCs w:val="22"/>
        </w:rPr>
        <w:t xml:space="preserve"> Routledge. </w:t>
      </w:r>
    </w:p>
    <w:p w14:paraId="0EDC0A6A" w14:textId="77777777" w:rsidR="004201C1" w:rsidRPr="007F1D0E" w:rsidRDefault="004201C1" w:rsidP="004201C1">
      <w:pPr>
        <w:rPr>
          <w:rFonts w:asciiTheme="minorHAnsi" w:hAnsiTheme="minorHAnsi" w:cstheme="minorHAnsi"/>
          <w:sz w:val="22"/>
          <w:szCs w:val="22"/>
        </w:rPr>
      </w:pPr>
    </w:p>
    <w:p w14:paraId="2A884360" w14:textId="77777777" w:rsidR="004201C1" w:rsidRDefault="004201C1" w:rsidP="004201C1">
      <w:pPr>
        <w:rPr>
          <w:rStyle w:val="Hyperlink"/>
          <w:rFonts w:asciiTheme="minorHAnsi" w:hAnsiTheme="minorHAnsi" w:cstheme="minorHAnsi"/>
          <w:sz w:val="22"/>
          <w:szCs w:val="22"/>
        </w:rPr>
      </w:pPr>
      <w:r w:rsidRPr="007F1D0E">
        <w:rPr>
          <w:rFonts w:asciiTheme="minorHAnsi" w:hAnsiTheme="minorHAnsi" w:cstheme="minorHAnsi"/>
          <w:sz w:val="22"/>
          <w:szCs w:val="22"/>
        </w:rPr>
        <w:t>Munro, E (2011). The Munro Review of Child Protection. A child-centred system. [Online] [Accessed on 1</w:t>
      </w:r>
      <w:r w:rsidRPr="007F1D0E">
        <w:rPr>
          <w:rFonts w:asciiTheme="minorHAnsi" w:hAnsiTheme="minorHAnsi" w:cstheme="minorHAnsi"/>
          <w:sz w:val="22"/>
          <w:szCs w:val="22"/>
          <w:vertAlign w:val="superscript"/>
        </w:rPr>
        <w:t>st</w:t>
      </w:r>
      <w:r w:rsidRPr="007F1D0E">
        <w:rPr>
          <w:rFonts w:asciiTheme="minorHAnsi" w:hAnsiTheme="minorHAnsi" w:cstheme="minorHAnsi"/>
          <w:sz w:val="22"/>
          <w:szCs w:val="22"/>
        </w:rPr>
        <w:t xml:space="preserve"> of October 2025]. Available at: </w:t>
      </w:r>
      <w:hyperlink r:id="rId23" w:history="1">
        <w:r w:rsidRPr="007F1D0E">
          <w:rPr>
            <w:rStyle w:val="Hyperlink"/>
            <w:rFonts w:asciiTheme="minorHAnsi" w:hAnsiTheme="minorHAnsi" w:cstheme="minorHAnsi"/>
            <w:sz w:val="22"/>
            <w:szCs w:val="22"/>
          </w:rPr>
          <w:t>Munro-Review.pdf</w:t>
        </w:r>
      </w:hyperlink>
    </w:p>
    <w:p w14:paraId="488D7C90" w14:textId="77777777" w:rsidR="004201C1" w:rsidRPr="007F1D0E" w:rsidRDefault="004201C1" w:rsidP="004201C1">
      <w:pPr>
        <w:rPr>
          <w:rStyle w:val="Hyperlink"/>
          <w:rFonts w:asciiTheme="minorHAnsi" w:hAnsiTheme="minorHAnsi" w:cstheme="minorHAnsi"/>
          <w:sz w:val="22"/>
          <w:szCs w:val="22"/>
        </w:rPr>
      </w:pPr>
    </w:p>
    <w:p w14:paraId="76F06D1C" w14:textId="77777777" w:rsidR="004201C1" w:rsidRDefault="004201C1" w:rsidP="004201C1">
      <w:pPr>
        <w:rPr>
          <w:rFonts w:asciiTheme="minorHAnsi" w:hAnsiTheme="minorHAnsi" w:cstheme="minorHAnsi"/>
          <w:color w:val="222222"/>
          <w:sz w:val="22"/>
          <w:szCs w:val="22"/>
          <w:shd w:val="clear" w:color="auto" w:fill="FFFFFF"/>
        </w:rPr>
      </w:pPr>
      <w:r w:rsidRPr="007F1D0E">
        <w:rPr>
          <w:rFonts w:asciiTheme="minorHAnsi" w:hAnsiTheme="minorHAnsi" w:cstheme="minorHAnsi"/>
          <w:color w:val="222222"/>
          <w:sz w:val="22"/>
          <w:szCs w:val="22"/>
          <w:shd w:val="clear" w:color="auto" w:fill="FFFFFF"/>
        </w:rPr>
        <w:t xml:space="preserve">Munro, E.R., and Manful, E (2012). </w:t>
      </w:r>
      <w:r w:rsidRPr="007F1D0E">
        <w:rPr>
          <w:rFonts w:asciiTheme="minorHAnsi" w:hAnsiTheme="minorHAnsi" w:cstheme="minorHAnsi"/>
          <w:i/>
          <w:color w:val="222222"/>
          <w:sz w:val="22"/>
          <w:szCs w:val="22"/>
          <w:shd w:val="clear" w:color="auto" w:fill="FFFFFF"/>
        </w:rPr>
        <w:t>Safeguarding children: a comparison of England’s date with that of Australia, Norway and the United States.</w:t>
      </w:r>
      <w:r w:rsidRPr="007F1D0E">
        <w:rPr>
          <w:rFonts w:asciiTheme="minorHAnsi" w:hAnsiTheme="minorHAnsi" w:cstheme="minorHAnsi"/>
          <w:color w:val="222222"/>
          <w:sz w:val="22"/>
          <w:szCs w:val="22"/>
          <w:shd w:val="clear" w:color="auto" w:fill="FFFFFF"/>
        </w:rPr>
        <w:t xml:space="preserve">  Childhood Wellbeing and Research Centre. Department for Education. </w:t>
      </w:r>
    </w:p>
    <w:p w14:paraId="0096D259" w14:textId="77777777" w:rsidR="004201C1" w:rsidRPr="007F1D0E" w:rsidRDefault="004201C1" w:rsidP="004201C1">
      <w:pPr>
        <w:rPr>
          <w:rFonts w:asciiTheme="minorHAnsi" w:hAnsiTheme="minorHAnsi" w:cstheme="minorHAnsi"/>
          <w:color w:val="222222"/>
          <w:sz w:val="22"/>
          <w:szCs w:val="22"/>
          <w:shd w:val="clear" w:color="auto" w:fill="FFFFFF"/>
        </w:rPr>
      </w:pPr>
    </w:p>
    <w:p w14:paraId="35104785" w14:textId="77777777" w:rsidR="004201C1" w:rsidRDefault="004201C1" w:rsidP="004201C1">
      <w:pPr>
        <w:rPr>
          <w:rStyle w:val="Hyperlink"/>
          <w:rFonts w:asciiTheme="minorHAnsi" w:hAnsiTheme="minorHAnsi" w:cstheme="minorHAnsi"/>
          <w:sz w:val="22"/>
          <w:szCs w:val="22"/>
        </w:rPr>
      </w:pPr>
      <w:r w:rsidRPr="007F1D0E">
        <w:rPr>
          <w:rFonts w:asciiTheme="minorHAnsi" w:hAnsiTheme="minorHAnsi" w:cstheme="minorHAnsi"/>
          <w:color w:val="222222"/>
          <w:sz w:val="22"/>
          <w:szCs w:val="22"/>
          <w:shd w:val="clear" w:color="auto" w:fill="FFFFFF"/>
        </w:rPr>
        <w:t xml:space="preserve">NCPCC (2022) </w:t>
      </w:r>
      <w:r w:rsidRPr="007F1D0E">
        <w:rPr>
          <w:rFonts w:asciiTheme="minorHAnsi" w:hAnsiTheme="minorHAnsi" w:cstheme="minorHAnsi"/>
          <w:i/>
          <w:color w:val="222222"/>
          <w:sz w:val="22"/>
          <w:szCs w:val="22"/>
          <w:shd w:val="clear" w:color="auto" w:fill="FFFFFF"/>
        </w:rPr>
        <w:t>Gillick competency and fraser guidelines</w:t>
      </w:r>
      <w:r w:rsidRPr="007F1D0E">
        <w:rPr>
          <w:rFonts w:asciiTheme="minorHAnsi" w:hAnsiTheme="minorHAnsi" w:cstheme="minorHAnsi"/>
          <w:color w:val="222222"/>
          <w:sz w:val="22"/>
          <w:szCs w:val="22"/>
          <w:shd w:val="clear" w:color="auto" w:fill="FFFFFF"/>
        </w:rPr>
        <w:t>. [Online] [Accessed on the 21</w:t>
      </w:r>
      <w:r w:rsidRPr="007F1D0E">
        <w:rPr>
          <w:rFonts w:asciiTheme="minorHAnsi" w:hAnsiTheme="minorHAnsi" w:cstheme="minorHAnsi"/>
          <w:color w:val="222222"/>
          <w:sz w:val="22"/>
          <w:szCs w:val="22"/>
          <w:shd w:val="clear" w:color="auto" w:fill="FFFFFF"/>
          <w:vertAlign w:val="superscript"/>
        </w:rPr>
        <w:t>st</w:t>
      </w:r>
      <w:r w:rsidRPr="007F1D0E">
        <w:rPr>
          <w:rFonts w:asciiTheme="minorHAnsi" w:hAnsiTheme="minorHAnsi" w:cstheme="minorHAnsi"/>
          <w:color w:val="222222"/>
          <w:sz w:val="22"/>
          <w:szCs w:val="22"/>
          <w:shd w:val="clear" w:color="auto" w:fill="FFFFFF"/>
        </w:rPr>
        <w:t xml:space="preserve"> of September 2025] Available at: </w:t>
      </w:r>
      <w:hyperlink r:id="rId24" w:anchor="article-top" w:history="1">
        <w:r w:rsidRPr="007F1D0E">
          <w:rPr>
            <w:rStyle w:val="Hyperlink"/>
            <w:rFonts w:asciiTheme="minorHAnsi" w:hAnsiTheme="minorHAnsi" w:cstheme="minorHAnsi"/>
            <w:sz w:val="22"/>
            <w:szCs w:val="22"/>
          </w:rPr>
          <w:t>Gillick competence and Fraser guidelines | NSPCC Learning</w:t>
        </w:r>
      </w:hyperlink>
    </w:p>
    <w:p w14:paraId="4C949315" w14:textId="77777777" w:rsidR="004201C1" w:rsidRPr="007F1D0E" w:rsidRDefault="004201C1" w:rsidP="004201C1">
      <w:pPr>
        <w:rPr>
          <w:rStyle w:val="Hyperlink"/>
          <w:rFonts w:asciiTheme="minorHAnsi" w:hAnsiTheme="minorHAnsi" w:cstheme="minorHAnsi"/>
          <w:sz w:val="22"/>
          <w:szCs w:val="22"/>
        </w:rPr>
      </w:pPr>
    </w:p>
    <w:p w14:paraId="7ADB62D5" w14:textId="77777777" w:rsidR="004201C1" w:rsidRDefault="004201C1" w:rsidP="004201C1">
      <w:pPr>
        <w:rPr>
          <w:rStyle w:val="Hyperlink"/>
          <w:rFonts w:asciiTheme="minorHAnsi" w:hAnsiTheme="minorHAnsi" w:cstheme="minorHAnsi"/>
          <w:sz w:val="22"/>
          <w:szCs w:val="22"/>
        </w:rPr>
      </w:pPr>
      <w:r w:rsidRPr="007F1D0E">
        <w:rPr>
          <w:rFonts w:asciiTheme="minorHAnsi" w:hAnsiTheme="minorHAnsi" w:cstheme="minorHAnsi"/>
          <w:color w:val="222222"/>
          <w:sz w:val="22"/>
          <w:szCs w:val="22"/>
          <w:shd w:val="clear" w:color="auto" w:fill="FFFFFF"/>
        </w:rPr>
        <w:t xml:space="preserve">NSPCC (2024). </w:t>
      </w:r>
      <w:r w:rsidRPr="007F1D0E">
        <w:rPr>
          <w:rFonts w:asciiTheme="minorHAnsi" w:hAnsiTheme="minorHAnsi" w:cstheme="minorHAnsi"/>
          <w:i/>
          <w:color w:val="222222"/>
          <w:sz w:val="22"/>
          <w:szCs w:val="22"/>
          <w:shd w:val="clear" w:color="auto" w:fill="FFFFFF"/>
        </w:rPr>
        <w:t>What makes a good assessment? NSPCC learning</w:t>
      </w:r>
      <w:r w:rsidRPr="007F1D0E">
        <w:rPr>
          <w:rFonts w:asciiTheme="minorHAnsi" w:hAnsiTheme="minorHAnsi" w:cstheme="minorHAnsi"/>
          <w:color w:val="222222"/>
          <w:sz w:val="22"/>
          <w:szCs w:val="22"/>
          <w:shd w:val="clear" w:color="auto" w:fill="FFFFFF"/>
        </w:rPr>
        <w:t>. [Online] [Accessed on the 20</w:t>
      </w:r>
      <w:r w:rsidRPr="007F1D0E">
        <w:rPr>
          <w:rFonts w:asciiTheme="minorHAnsi" w:hAnsiTheme="minorHAnsi" w:cstheme="minorHAnsi"/>
          <w:color w:val="222222"/>
          <w:sz w:val="22"/>
          <w:szCs w:val="22"/>
          <w:shd w:val="clear" w:color="auto" w:fill="FFFFFF"/>
          <w:vertAlign w:val="superscript"/>
        </w:rPr>
        <w:t>th</w:t>
      </w:r>
      <w:r w:rsidRPr="007F1D0E">
        <w:rPr>
          <w:rFonts w:asciiTheme="minorHAnsi" w:hAnsiTheme="minorHAnsi" w:cstheme="minorHAnsi"/>
          <w:color w:val="222222"/>
          <w:sz w:val="22"/>
          <w:szCs w:val="22"/>
          <w:shd w:val="clear" w:color="auto" w:fill="FFFFFF"/>
        </w:rPr>
        <w:t xml:space="preserve"> of September 2025]. Available at: </w:t>
      </w:r>
      <w:hyperlink r:id="rId25" w:history="1">
        <w:r w:rsidRPr="007F1D0E">
          <w:rPr>
            <w:rStyle w:val="Hyperlink"/>
            <w:rFonts w:asciiTheme="minorHAnsi" w:hAnsiTheme="minorHAnsi" w:cstheme="minorHAnsi"/>
            <w:sz w:val="22"/>
            <w:szCs w:val="22"/>
          </w:rPr>
          <w:t>What makes a good assessment? | Practice points | NSPCC Learning</w:t>
        </w:r>
      </w:hyperlink>
    </w:p>
    <w:p w14:paraId="4D6B7193" w14:textId="77777777" w:rsidR="004201C1" w:rsidRPr="007F1D0E" w:rsidRDefault="004201C1" w:rsidP="004201C1">
      <w:pPr>
        <w:rPr>
          <w:rStyle w:val="Hyperlink"/>
          <w:rFonts w:asciiTheme="minorHAnsi" w:hAnsiTheme="minorHAnsi" w:cstheme="minorHAnsi"/>
          <w:sz w:val="22"/>
          <w:szCs w:val="22"/>
        </w:rPr>
      </w:pPr>
    </w:p>
    <w:p w14:paraId="2DF0F955" w14:textId="77777777" w:rsidR="004201C1" w:rsidRDefault="004201C1" w:rsidP="004201C1">
      <w:pPr>
        <w:rPr>
          <w:rStyle w:val="Hyperlink"/>
          <w:rFonts w:asciiTheme="minorHAnsi" w:hAnsiTheme="minorHAnsi" w:cstheme="minorHAnsi"/>
          <w:color w:val="6600EA"/>
          <w:sz w:val="22"/>
          <w:szCs w:val="22"/>
          <w:bdr w:val="none" w:sz="0" w:space="0" w:color="auto" w:frame="1"/>
        </w:rPr>
      </w:pPr>
      <w:r w:rsidRPr="007F1D0E">
        <w:rPr>
          <w:rFonts w:asciiTheme="minorHAnsi" w:hAnsiTheme="minorHAnsi" w:cstheme="minorHAnsi"/>
          <w:sz w:val="22"/>
          <w:szCs w:val="22"/>
          <w:bdr w:val="none" w:sz="0" w:space="0" w:color="auto" w:frame="1"/>
          <w:shd w:val="clear" w:color="auto" w:fill="FFFFFF"/>
        </w:rPr>
        <w:t xml:space="preserve">Peart, V (2023).  </w:t>
      </w:r>
      <w:r w:rsidRPr="007F1D0E">
        <w:rPr>
          <w:rFonts w:asciiTheme="minorHAnsi" w:hAnsiTheme="minorHAnsi" w:cstheme="minorHAnsi"/>
          <w:i/>
          <w:sz w:val="22"/>
          <w:szCs w:val="22"/>
          <w:bdr w:val="none" w:sz="0" w:space="0" w:color="auto" w:frame="1"/>
          <w:shd w:val="clear" w:color="auto" w:fill="FFFFFF"/>
        </w:rPr>
        <w:t>How understanding systems theory can make you a better social worker</w:t>
      </w:r>
      <w:r w:rsidRPr="007F1D0E">
        <w:rPr>
          <w:rFonts w:asciiTheme="minorHAnsi" w:hAnsiTheme="minorHAnsi" w:cstheme="minorHAnsi"/>
          <w:sz w:val="22"/>
          <w:szCs w:val="22"/>
          <w:bdr w:val="none" w:sz="0" w:space="0" w:color="auto" w:frame="1"/>
          <w:shd w:val="clear" w:color="auto" w:fill="FFFFFF"/>
        </w:rPr>
        <w:t xml:space="preserve">.  </w:t>
      </w:r>
      <w:r w:rsidRPr="007F1D0E">
        <w:rPr>
          <w:rStyle w:val="Emphasis"/>
          <w:rFonts w:asciiTheme="minorHAnsi" w:hAnsiTheme="minorHAnsi" w:cstheme="minorHAnsi"/>
          <w:sz w:val="22"/>
          <w:szCs w:val="22"/>
          <w:bdr w:val="none" w:sz="0" w:space="0" w:color="auto" w:frame="1"/>
        </w:rPr>
        <w:t>Social Work News</w:t>
      </w:r>
      <w:r w:rsidRPr="007F1D0E">
        <w:rPr>
          <w:rFonts w:asciiTheme="minorHAnsi" w:hAnsiTheme="minorHAnsi" w:cstheme="minorHAnsi"/>
          <w:sz w:val="22"/>
          <w:szCs w:val="22"/>
          <w:bdr w:val="none" w:sz="0" w:space="0" w:color="auto" w:frame="1"/>
          <w:shd w:val="clear" w:color="auto" w:fill="FFFFFF"/>
        </w:rPr>
        <w:t>.  [Online] [Accessed on 12</w:t>
      </w:r>
      <w:r w:rsidRPr="007F1D0E">
        <w:rPr>
          <w:rFonts w:asciiTheme="minorHAnsi" w:hAnsiTheme="minorHAnsi" w:cstheme="minorHAnsi"/>
          <w:sz w:val="22"/>
          <w:szCs w:val="22"/>
          <w:bdr w:val="none" w:sz="0" w:space="0" w:color="auto" w:frame="1"/>
          <w:shd w:val="clear" w:color="auto" w:fill="FFFFFF"/>
          <w:vertAlign w:val="superscript"/>
        </w:rPr>
        <w:t>th</w:t>
      </w:r>
      <w:r w:rsidRPr="007F1D0E">
        <w:rPr>
          <w:rFonts w:asciiTheme="minorHAnsi" w:hAnsiTheme="minorHAnsi" w:cstheme="minorHAnsi"/>
          <w:sz w:val="22"/>
          <w:szCs w:val="22"/>
          <w:bdr w:val="none" w:sz="0" w:space="0" w:color="auto" w:frame="1"/>
          <w:shd w:val="clear" w:color="auto" w:fill="FFFFFF"/>
        </w:rPr>
        <w:t xml:space="preserve"> March 2025} Available at: </w:t>
      </w:r>
      <w:hyperlink r:id="rId26" w:tgtFrame="_blank" w:history="1">
        <w:r w:rsidRPr="007F1D0E">
          <w:rPr>
            <w:rStyle w:val="Hyperlink"/>
            <w:rFonts w:asciiTheme="minorHAnsi" w:hAnsiTheme="minorHAnsi" w:cstheme="minorHAnsi"/>
            <w:color w:val="6600EA"/>
            <w:sz w:val="22"/>
            <w:szCs w:val="22"/>
            <w:bdr w:val="none" w:sz="0" w:space="0" w:color="auto" w:frame="1"/>
          </w:rPr>
          <w:t>https://www.mysocialworknews.com/article/how-understanding-systems-theory-can-make-you-a-better-social-worker</w:t>
        </w:r>
      </w:hyperlink>
    </w:p>
    <w:p w14:paraId="1099FF0F" w14:textId="77777777" w:rsidR="004201C1" w:rsidRPr="007F1D0E" w:rsidRDefault="004201C1" w:rsidP="004201C1">
      <w:pPr>
        <w:rPr>
          <w:rStyle w:val="Hyperlink"/>
          <w:rFonts w:asciiTheme="minorHAnsi" w:hAnsiTheme="minorHAnsi" w:cstheme="minorHAnsi"/>
          <w:color w:val="6600EA"/>
          <w:sz w:val="22"/>
          <w:szCs w:val="22"/>
          <w:bdr w:val="none" w:sz="0" w:space="0" w:color="auto" w:frame="1"/>
        </w:rPr>
      </w:pPr>
    </w:p>
    <w:p w14:paraId="7EDA995E" w14:textId="77777777" w:rsidR="004201C1" w:rsidRPr="007F1D0E" w:rsidRDefault="004201C1" w:rsidP="004201C1">
      <w:pPr>
        <w:rPr>
          <w:rFonts w:asciiTheme="minorHAnsi" w:hAnsiTheme="minorHAnsi" w:cstheme="minorHAnsi"/>
          <w:color w:val="222222"/>
          <w:sz w:val="22"/>
          <w:szCs w:val="22"/>
          <w:shd w:val="clear" w:color="auto" w:fill="FFFFFF"/>
        </w:rPr>
      </w:pPr>
      <w:r w:rsidRPr="007F1D0E">
        <w:rPr>
          <w:rFonts w:asciiTheme="minorHAnsi" w:hAnsiTheme="minorHAnsi" w:cstheme="minorHAnsi"/>
          <w:color w:val="222222"/>
          <w:sz w:val="22"/>
          <w:szCs w:val="22"/>
          <w:shd w:val="clear" w:color="auto" w:fill="FFFFFF"/>
        </w:rPr>
        <w:t>Race, T., and O'Keefe, R., (2017). </w:t>
      </w:r>
      <w:r w:rsidRPr="007F1D0E">
        <w:rPr>
          <w:rFonts w:asciiTheme="minorHAnsi" w:hAnsiTheme="minorHAnsi" w:cstheme="minorHAnsi"/>
          <w:i/>
          <w:iCs/>
          <w:color w:val="222222"/>
          <w:sz w:val="22"/>
          <w:szCs w:val="22"/>
          <w:shd w:val="clear" w:color="auto" w:fill="FFFFFF"/>
        </w:rPr>
        <w:t>Child-centred practice: A handbook for social work</w:t>
      </w:r>
      <w:r w:rsidRPr="007F1D0E">
        <w:rPr>
          <w:rFonts w:asciiTheme="minorHAnsi" w:hAnsiTheme="minorHAnsi" w:cstheme="minorHAnsi"/>
          <w:color w:val="222222"/>
          <w:sz w:val="22"/>
          <w:szCs w:val="22"/>
          <w:shd w:val="clear" w:color="auto" w:fill="FFFFFF"/>
        </w:rPr>
        <w:t>. Bloomsbury Publishing.</w:t>
      </w:r>
    </w:p>
    <w:p w14:paraId="233AB0D3" w14:textId="77777777" w:rsidR="004201C1" w:rsidRDefault="004201C1" w:rsidP="004201C1">
      <w:pPr>
        <w:rPr>
          <w:rFonts w:asciiTheme="minorHAnsi" w:hAnsiTheme="minorHAnsi" w:cstheme="minorHAnsi"/>
          <w:sz w:val="22"/>
          <w:szCs w:val="22"/>
        </w:rPr>
      </w:pPr>
      <w:r w:rsidRPr="007F1D0E">
        <w:rPr>
          <w:rFonts w:asciiTheme="minorHAnsi" w:hAnsiTheme="minorHAnsi" w:cstheme="minorHAnsi"/>
          <w:sz w:val="22"/>
          <w:szCs w:val="22"/>
        </w:rPr>
        <w:t xml:space="preserve">Rachmad, Y.E (2022) </w:t>
      </w:r>
      <w:r w:rsidRPr="007F1D0E">
        <w:rPr>
          <w:rFonts w:asciiTheme="minorHAnsi" w:hAnsiTheme="minorHAnsi" w:cstheme="minorHAnsi"/>
          <w:i/>
          <w:sz w:val="22"/>
          <w:szCs w:val="22"/>
        </w:rPr>
        <w:t>Interpersonal communication theory.</w:t>
      </w:r>
      <w:r w:rsidRPr="007F1D0E">
        <w:rPr>
          <w:rFonts w:asciiTheme="minorHAnsi" w:hAnsiTheme="minorHAnsi" w:cstheme="minorHAnsi"/>
          <w:sz w:val="22"/>
          <w:szCs w:val="22"/>
        </w:rPr>
        <w:t xml:space="preserve"> </w:t>
      </w:r>
    </w:p>
    <w:p w14:paraId="1D9E43EE" w14:textId="77777777" w:rsidR="004201C1" w:rsidRPr="007F1D0E" w:rsidRDefault="004201C1" w:rsidP="004201C1">
      <w:pPr>
        <w:rPr>
          <w:rFonts w:asciiTheme="minorHAnsi" w:hAnsiTheme="minorHAnsi" w:cstheme="minorHAnsi"/>
          <w:sz w:val="22"/>
          <w:szCs w:val="22"/>
        </w:rPr>
      </w:pPr>
    </w:p>
    <w:p w14:paraId="5BA0BA8E" w14:textId="77777777" w:rsidR="004201C1" w:rsidRDefault="004201C1" w:rsidP="004201C1">
      <w:pPr>
        <w:rPr>
          <w:rFonts w:asciiTheme="minorHAnsi" w:hAnsiTheme="minorHAnsi" w:cstheme="minorHAnsi"/>
          <w:sz w:val="22"/>
          <w:szCs w:val="22"/>
        </w:rPr>
      </w:pPr>
      <w:r w:rsidRPr="007F1D0E">
        <w:rPr>
          <w:rFonts w:asciiTheme="minorHAnsi" w:hAnsiTheme="minorHAnsi" w:cstheme="minorHAnsi"/>
          <w:sz w:val="22"/>
          <w:szCs w:val="22"/>
        </w:rPr>
        <w:t xml:space="preserve">Richardson (2022) </w:t>
      </w:r>
      <w:r w:rsidRPr="007F1D0E">
        <w:rPr>
          <w:rFonts w:asciiTheme="minorHAnsi" w:hAnsiTheme="minorHAnsi" w:cstheme="minorHAnsi"/>
          <w:i/>
          <w:sz w:val="22"/>
          <w:szCs w:val="22"/>
        </w:rPr>
        <w:t>Access to justice for child victims of CSA in England and Wales: the role of planning and assessment in ABE interviewing.</w:t>
      </w:r>
      <w:r w:rsidRPr="007F1D0E">
        <w:rPr>
          <w:rFonts w:asciiTheme="minorHAnsi" w:hAnsiTheme="minorHAnsi" w:cstheme="minorHAnsi"/>
          <w:sz w:val="22"/>
          <w:szCs w:val="22"/>
        </w:rPr>
        <w:t xml:space="preserve"> University of Huddersfield. </w:t>
      </w:r>
    </w:p>
    <w:p w14:paraId="4021C329" w14:textId="77777777" w:rsidR="004201C1" w:rsidRPr="007F1D0E" w:rsidRDefault="004201C1" w:rsidP="004201C1">
      <w:pPr>
        <w:rPr>
          <w:rFonts w:asciiTheme="minorHAnsi" w:hAnsiTheme="minorHAnsi" w:cstheme="minorHAnsi"/>
          <w:sz w:val="22"/>
          <w:szCs w:val="22"/>
        </w:rPr>
      </w:pPr>
    </w:p>
    <w:p w14:paraId="6A48D31C" w14:textId="77777777" w:rsidR="004201C1" w:rsidRDefault="004201C1" w:rsidP="004201C1">
      <w:pPr>
        <w:pStyle w:val="Bibliography"/>
        <w:ind w:hanging="11"/>
        <w:rPr>
          <w:rFonts w:asciiTheme="minorHAnsi" w:hAnsiTheme="minorHAnsi" w:cstheme="minorHAnsi"/>
          <w:noProof/>
          <w:sz w:val="22"/>
          <w:szCs w:val="22"/>
        </w:rPr>
      </w:pPr>
      <w:r w:rsidRPr="007F1D0E">
        <w:rPr>
          <w:rFonts w:asciiTheme="minorHAnsi" w:hAnsiTheme="minorHAnsi" w:cstheme="minorHAnsi"/>
          <w:noProof/>
          <w:sz w:val="22"/>
          <w:szCs w:val="22"/>
        </w:rPr>
        <w:t xml:space="preserve">Rogers, C. (1957). The necessary and sufficient conditions of therapeutic personality change. </w:t>
      </w:r>
      <w:r w:rsidRPr="007F1D0E">
        <w:rPr>
          <w:rFonts w:asciiTheme="minorHAnsi" w:hAnsiTheme="minorHAnsi" w:cstheme="minorHAnsi"/>
          <w:i/>
          <w:iCs/>
          <w:noProof/>
          <w:sz w:val="22"/>
          <w:szCs w:val="22"/>
        </w:rPr>
        <w:t>Journal of Consulting Psychology, Vol 2</w:t>
      </w:r>
      <w:r w:rsidRPr="007F1D0E">
        <w:rPr>
          <w:rFonts w:asciiTheme="minorHAnsi" w:hAnsiTheme="minorHAnsi" w:cstheme="minorHAnsi"/>
          <w:noProof/>
          <w:sz w:val="22"/>
          <w:szCs w:val="22"/>
        </w:rPr>
        <w:t>, pp95-103.</w:t>
      </w:r>
    </w:p>
    <w:p w14:paraId="06D7C380" w14:textId="77777777" w:rsidR="004201C1" w:rsidRPr="002119FF" w:rsidRDefault="004201C1" w:rsidP="004201C1"/>
    <w:p w14:paraId="1E73AF50" w14:textId="77777777" w:rsidR="004201C1" w:rsidRPr="007F1D0E" w:rsidRDefault="004201C1" w:rsidP="004201C1">
      <w:pPr>
        <w:pStyle w:val="Bibliography"/>
        <w:rPr>
          <w:rFonts w:asciiTheme="minorHAnsi" w:hAnsiTheme="minorHAnsi" w:cstheme="minorHAnsi"/>
          <w:noProof/>
          <w:sz w:val="22"/>
          <w:szCs w:val="22"/>
        </w:rPr>
      </w:pPr>
      <w:r w:rsidRPr="007F1D0E">
        <w:rPr>
          <w:rFonts w:asciiTheme="minorHAnsi" w:hAnsiTheme="minorHAnsi" w:cstheme="minorHAnsi"/>
          <w:color w:val="333333"/>
          <w:sz w:val="22"/>
          <w:szCs w:val="22"/>
          <w:shd w:val="clear" w:color="auto" w:fill="FFFFFF"/>
        </w:rPr>
        <w:lastRenderedPageBreak/>
        <w:t>Rogers, C. R. (1986). Carl Rogers on the development of the person-centered approach. </w:t>
      </w:r>
      <w:r w:rsidRPr="007F1D0E">
        <w:rPr>
          <w:rStyle w:val="Emphasis"/>
          <w:rFonts w:asciiTheme="minorHAnsi" w:hAnsiTheme="minorHAnsi" w:cstheme="minorHAnsi"/>
          <w:color w:val="333333"/>
          <w:sz w:val="22"/>
          <w:szCs w:val="22"/>
          <w:shd w:val="clear" w:color="auto" w:fill="FFFFFF"/>
        </w:rPr>
        <w:t>Person-Centered Review, Vol 1</w:t>
      </w:r>
      <w:r w:rsidRPr="007F1D0E">
        <w:rPr>
          <w:rFonts w:asciiTheme="minorHAnsi" w:hAnsiTheme="minorHAnsi" w:cstheme="minorHAnsi"/>
          <w:color w:val="333333"/>
          <w:sz w:val="22"/>
          <w:szCs w:val="22"/>
          <w:shd w:val="clear" w:color="auto" w:fill="FFFFFF"/>
        </w:rPr>
        <w:t>, 257–259.</w:t>
      </w:r>
      <w:r w:rsidRPr="007F1D0E">
        <w:rPr>
          <w:rFonts w:asciiTheme="minorHAnsi" w:hAnsiTheme="minorHAnsi" w:cstheme="minorHAnsi"/>
          <w:noProof/>
          <w:sz w:val="22"/>
          <w:szCs w:val="22"/>
        </w:rPr>
        <w:br/>
      </w:r>
    </w:p>
    <w:p w14:paraId="5719512D" w14:textId="77777777" w:rsidR="004201C1" w:rsidRDefault="004201C1" w:rsidP="004201C1">
      <w:pPr>
        <w:rPr>
          <w:rFonts w:asciiTheme="minorHAnsi" w:eastAsia="Calibri" w:hAnsiTheme="minorHAnsi" w:cstheme="minorHAnsi"/>
          <w:sz w:val="22"/>
          <w:szCs w:val="22"/>
        </w:rPr>
      </w:pPr>
      <w:r w:rsidRPr="007F1D0E">
        <w:rPr>
          <w:rFonts w:asciiTheme="minorHAnsi" w:eastAsia="Calibri" w:hAnsiTheme="minorHAnsi" w:cstheme="minorHAnsi"/>
          <w:sz w:val="22"/>
          <w:szCs w:val="22"/>
        </w:rPr>
        <w:t xml:space="preserve">Rose, W (2010) </w:t>
      </w:r>
      <w:r w:rsidRPr="007F1D0E">
        <w:rPr>
          <w:rFonts w:asciiTheme="minorHAnsi" w:eastAsia="Calibri" w:hAnsiTheme="minorHAnsi" w:cstheme="minorHAnsi"/>
          <w:i/>
          <w:sz w:val="22"/>
          <w:szCs w:val="22"/>
        </w:rPr>
        <w:t>The Assessment Framework. The child’s work: the comprehensive guide to accessing children in need</w:t>
      </w:r>
      <w:r w:rsidRPr="007F1D0E">
        <w:rPr>
          <w:rFonts w:asciiTheme="minorHAnsi" w:eastAsia="Calibri" w:hAnsiTheme="minorHAnsi" w:cstheme="minorHAnsi"/>
          <w:sz w:val="22"/>
          <w:szCs w:val="22"/>
        </w:rPr>
        <w:t>. Jessica Kingsley Publishers</w:t>
      </w:r>
    </w:p>
    <w:p w14:paraId="014BFF46" w14:textId="77777777" w:rsidR="004201C1" w:rsidRPr="007F1D0E" w:rsidRDefault="004201C1" w:rsidP="004201C1">
      <w:pPr>
        <w:rPr>
          <w:rFonts w:asciiTheme="minorHAnsi" w:eastAsia="Calibri" w:hAnsiTheme="minorHAnsi" w:cstheme="minorHAnsi"/>
          <w:sz w:val="22"/>
          <w:szCs w:val="22"/>
        </w:rPr>
      </w:pPr>
    </w:p>
    <w:p w14:paraId="5B8CBE53" w14:textId="77777777" w:rsidR="004201C1" w:rsidRPr="007F1D0E" w:rsidRDefault="004201C1" w:rsidP="004201C1">
      <w:pPr>
        <w:rPr>
          <w:rFonts w:asciiTheme="minorHAnsi" w:hAnsiTheme="minorHAnsi" w:cstheme="minorHAnsi"/>
          <w:sz w:val="22"/>
          <w:szCs w:val="22"/>
        </w:rPr>
      </w:pPr>
      <w:r w:rsidRPr="007F1D0E">
        <w:rPr>
          <w:rFonts w:asciiTheme="minorHAnsi" w:hAnsiTheme="minorHAnsi" w:cstheme="minorHAnsi"/>
          <w:sz w:val="22"/>
          <w:szCs w:val="22"/>
        </w:rPr>
        <w:t xml:space="preserve">Ruch, G (2002) From triangle to spiral: Reflective practice in social work education, practice and research. </w:t>
      </w:r>
      <w:r w:rsidRPr="007F1D0E">
        <w:rPr>
          <w:rFonts w:asciiTheme="minorHAnsi" w:hAnsiTheme="minorHAnsi" w:cstheme="minorHAnsi"/>
          <w:i/>
          <w:sz w:val="22"/>
          <w:szCs w:val="22"/>
        </w:rPr>
        <w:t>University of Sussex.</w:t>
      </w:r>
      <w:r w:rsidRPr="007F1D0E">
        <w:rPr>
          <w:rFonts w:asciiTheme="minorHAnsi" w:hAnsiTheme="minorHAnsi" w:cstheme="minorHAnsi"/>
          <w:sz w:val="22"/>
          <w:szCs w:val="22"/>
        </w:rPr>
        <w:t xml:space="preserve"> Vol 21 (2) pp.199-21f6.</w:t>
      </w:r>
    </w:p>
    <w:p w14:paraId="2816365C" w14:textId="77777777" w:rsidR="005D6169" w:rsidRDefault="004201C1" w:rsidP="004201C1">
      <w:pPr>
        <w:shd w:val="clear" w:color="auto" w:fill="FFFFFF"/>
        <w:spacing w:before="100" w:beforeAutospacing="1" w:after="100" w:afterAutospacing="1"/>
        <w:rPr>
          <w:rFonts w:asciiTheme="minorHAnsi" w:hAnsiTheme="minorHAnsi" w:cstheme="minorHAnsi"/>
          <w:color w:val="262C34"/>
          <w:spacing w:val="7"/>
          <w:sz w:val="22"/>
          <w:szCs w:val="22"/>
        </w:rPr>
      </w:pPr>
      <w:r w:rsidRPr="007F1D0E">
        <w:rPr>
          <w:rFonts w:asciiTheme="minorHAnsi" w:hAnsiTheme="minorHAnsi" w:cstheme="minorHAnsi"/>
          <w:color w:val="262C34"/>
          <w:spacing w:val="7"/>
          <w:sz w:val="22"/>
          <w:szCs w:val="22"/>
        </w:rPr>
        <w:t>Saleebey, D (2006) </w:t>
      </w:r>
      <w:r w:rsidRPr="007F1D0E">
        <w:rPr>
          <w:rFonts w:asciiTheme="minorHAnsi" w:hAnsiTheme="minorHAnsi" w:cstheme="minorHAnsi"/>
          <w:i/>
          <w:iCs/>
          <w:color w:val="262C34"/>
          <w:spacing w:val="7"/>
          <w:sz w:val="22"/>
          <w:szCs w:val="22"/>
        </w:rPr>
        <w:t>The strengths perspective in social work practice</w:t>
      </w:r>
      <w:r w:rsidRPr="007F1D0E">
        <w:rPr>
          <w:rFonts w:asciiTheme="minorHAnsi" w:hAnsiTheme="minorHAnsi" w:cstheme="minorHAnsi"/>
          <w:color w:val="262C34"/>
          <w:spacing w:val="7"/>
          <w:sz w:val="22"/>
          <w:szCs w:val="22"/>
        </w:rPr>
        <w:t>. Boston: Pearson Education.</w:t>
      </w:r>
    </w:p>
    <w:p w14:paraId="416E6233" w14:textId="4EC5277F" w:rsidR="004201C1" w:rsidRPr="007F1D0E" w:rsidRDefault="005D6169" w:rsidP="004201C1">
      <w:pPr>
        <w:shd w:val="clear" w:color="auto" w:fill="FFFFFF"/>
        <w:spacing w:before="100" w:beforeAutospacing="1" w:after="100" w:afterAutospacing="1"/>
        <w:rPr>
          <w:rFonts w:asciiTheme="minorHAnsi" w:hAnsiTheme="minorHAnsi" w:cstheme="minorHAnsi"/>
          <w:color w:val="262C34"/>
          <w:spacing w:val="7"/>
          <w:sz w:val="22"/>
          <w:szCs w:val="22"/>
        </w:rPr>
      </w:pPr>
      <w:r>
        <w:rPr>
          <w:rFonts w:asciiTheme="minorHAnsi" w:hAnsiTheme="minorHAnsi" w:cstheme="minorHAnsi"/>
          <w:color w:val="262C34"/>
          <w:spacing w:val="7"/>
          <w:sz w:val="22"/>
          <w:szCs w:val="22"/>
        </w:rPr>
        <w:t xml:space="preserve">Social Care Institute for Excellence (2022). </w:t>
      </w:r>
      <w:r w:rsidRPr="005D6169">
        <w:rPr>
          <w:rFonts w:asciiTheme="minorHAnsi" w:hAnsiTheme="minorHAnsi" w:cstheme="minorHAnsi"/>
          <w:i/>
          <w:color w:val="262C34"/>
          <w:spacing w:val="7"/>
          <w:sz w:val="22"/>
          <w:szCs w:val="22"/>
        </w:rPr>
        <w:t>Mental Capacity Act 2005 at a glance.</w:t>
      </w:r>
      <w:r>
        <w:rPr>
          <w:rFonts w:asciiTheme="minorHAnsi" w:hAnsiTheme="minorHAnsi" w:cstheme="minorHAnsi"/>
          <w:color w:val="262C34"/>
          <w:spacing w:val="7"/>
          <w:sz w:val="22"/>
          <w:szCs w:val="22"/>
        </w:rPr>
        <w:t xml:space="preserve"> [Online] [Accessed on 7</w:t>
      </w:r>
      <w:r w:rsidRPr="005D6169">
        <w:rPr>
          <w:rFonts w:asciiTheme="minorHAnsi" w:hAnsiTheme="minorHAnsi" w:cstheme="minorHAnsi"/>
          <w:color w:val="262C34"/>
          <w:spacing w:val="7"/>
          <w:sz w:val="22"/>
          <w:szCs w:val="22"/>
          <w:vertAlign w:val="superscript"/>
        </w:rPr>
        <w:t>th</w:t>
      </w:r>
      <w:r>
        <w:rPr>
          <w:rFonts w:asciiTheme="minorHAnsi" w:hAnsiTheme="minorHAnsi" w:cstheme="minorHAnsi"/>
          <w:color w:val="262C34"/>
          <w:spacing w:val="7"/>
          <w:sz w:val="22"/>
          <w:szCs w:val="22"/>
        </w:rPr>
        <w:t xml:space="preserve"> October 2025] Available at: </w:t>
      </w:r>
      <w:hyperlink r:id="rId27" w:history="1">
        <w:r>
          <w:rPr>
            <w:rStyle w:val="Hyperlink"/>
          </w:rPr>
          <w:t>Mental Capacity Act 2005 at a glance - SCIE</w:t>
        </w:r>
      </w:hyperlink>
      <w:r w:rsidR="004201C1" w:rsidRPr="007F1D0E">
        <w:rPr>
          <w:rFonts w:asciiTheme="minorHAnsi" w:hAnsiTheme="minorHAnsi" w:cstheme="minorHAnsi"/>
          <w:color w:val="262C34"/>
          <w:spacing w:val="7"/>
          <w:sz w:val="22"/>
          <w:szCs w:val="22"/>
        </w:rPr>
        <w:br/>
      </w:r>
    </w:p>
    <w:p w14:paraId="42BA20FC" w14:textId="77777777" w:rsidR="004201C1" w:rsidRDefault="004201C1" w:rsidP="004201C1">
      <w:pPr>
        <w:rPr>
          <w:rStyle w:val="Hyperlink"/>
        </w:rPr>
      </w:pPr>
      <w:r w:rsidRPr="007F1D0E">
        <w:rPr>
          <w:rFonts w:asciiTheme="minorHAnsi" w:hAnsiTheme="minorHAnsi" w:cstheme="minorHAnsi"/>
          <w:sz w:val="22"/>
          <w:szCs w:val="22"/>
        </w:rPr>
        <w:t xml:space="preserve">Social Care Wales (2017) </w:t>
      </w:r>
      <w:r w:rsidRPr="007F1D0E">
        <w:rPr>
          <w:rFonts w:asciiTheme="minorHAnsi" w:hAnsiTheme="minorHAnsi" w:cstheme="minorHAnsi"/>
          <w:i/>
          <w:sz w:val="22"/>
          <w:szCs w:val="22"/>
        </w:rPr>
        <w:t>Code of Professional Practice for Social Care</w:t>
      </w:r>
      <w:r w:rsidRPr="007F1D0E">
        <w:rPr>
          <w:rFonts w:asciiTheme="minorHAnsi" w:hAnsiTheme="minorHAnsi" w:cstheme="minorHAnsi"/>
          <w:sz w:val="22"/>
          <w:szCs w:val="22"/>
        </w:rPr>
        <w:t>. [Online] [Accessed on 27</w:t>
      </w:r>
      <w:r w:rsidRPr="007F1D0E">
        <w:rPr>
          <w:rFonts w:asciiTheme="minorHAnsi" w:hAnsiTheme="minorHAnsi" w:cstheme="minorHAnsi"/>
          <w:sz w:val="22"/>
          <w:szCs w:val="22"/>
          <w:vertAlign w:val="superscript"/>
        </w:rPr>
        <w:t>th</w:t>
      </w:r>
      <w:r w:rsidRPr="007F1D0E">
        <w:rPr>
          <w:rFonts w:asciiTheme="minorHAnsi" w:hAnsiTheme="minorHAnsi" w:cstheme="minorHAnsi"/>
          <w:sz w:val="22"/>
          <w:szCs w:val="22"/>
        </w:rPr>
        <w:t xml:space="preserve"> of March 2025]</w:t>
      </w:r>
      <w:r w:rsidRPr="007F1D0E">
        <w:rPr>
          <w:rFonts w:asciiTheme="minorHAnsi" w:hAnsiTheme="minorHAnsi" w:cstheme="minorHAnsi"/>
          <w:b/>
          <w:color w:val="222222"/>
          <w:sz w:val="22"/>
          <w:szCs w:val="22"/>
          <w:shd w:val="clear" w:color="auto" w:fill="FFFFFF"/>
        </w:rPr>
        <w:t xml:space="preserve">  </w:t>
      </w:r>
      <w:r w:rsidRPr="007F1D0E">
        <w:rPr>
          <w:rFonts w:asciiTheme="minorHAnsi" w:hAnsiTheme="minorHAnsi" w:cstheme="minorHAnsi"/>
          <w:color w:val="222222"/>
          <w:sz w:val="22"/>
          <w:szCs w:val="22"/>
          <w:shd w:val="clear" w:color="auto" w:fill="FFFFFF"/>
        </w:rPr>
        <w:t>Available at</w:t>
      </w:r>
      <w:r w:rsidRPr="007F1D0E">
        <w:rPr>
          <w:rFonts w:asciiTheme="minorHAnsi" w:hAnsiTheme="minorHAnsi" w:cstheme="minorHAnsi"/>
          <w:b/>
          <w:color w:val="222222"/>
          <w:sz w:val="22"/>
          <w:szCs w:val="22"/>
          <w:shd w:val="clear" w:color="auto" w:fill="FFFFFF"/>
        </w:rPr>
        <w:t xml:space="preserve">: </w:t>
      </w:r>
      <w:hyperlink r:id="rId28" w:history="1">
        <w:r>
          <w:rPr>
            <w:rStyle w:val="Hyperlink"/>
          </w:rPr>
          <w:t>untitled</w:t>
        </w:r>
      </w:hyperlink>
    </w:p>
    <w:p w14:paraId="799030F2" w14:textId="77777777" w:rsidR="004201C1" w:rsidRPr="007F1D0E" w:rsidRDefault="004201C1" w:rsidP="004201C1">
      <w:pPr>
        <w:rPr>
          <w:rFonts w:asciiTheme="minorHAnsi" w:hAnsiTheme="minorHAnsi" w:cstheme="minorHAnsi"/>
          <w:b/>
          <w:color w:val="222222"/>
          <w:sz w:val="22"/>
          <w:szCs w:val="22"/>
          <w:shd w:val="clear" w:color="auto" w:fill="FFFFFF"/>
        </w:rPr>
      </w:pPr>
    </w:p>
    <w:p w14:paraId="2BB2A61B" w14:textId="77777777" w:rsidR="004201C1" w:rsidRDefault="004201C1" w:rsidP="004201C1">
      <w:pPr>
        <w:rPr>
          <w:rFonts w:asciiTheme="minorHAnsi" w:hAnsiTheme="minorHAnsi" w:cstheme="minorHAnsi"/>
          <w:sz w:val="22"/>
          <w:szCs w:val="22"/>
        </w:rPr>
      </w:pPr>
      <w:r w:rsidRPr="007F1D0E">
        <w:rPr>
          <w:rFonts w:asciiTheme="minorHAnsi" w:hAnsiTheme="minorHAnsi" w:cstheme="minorHAnsi"/>
          <w:sz w:val="22"/>
          <w:szCs w:val="22"/>
        </w:rPr>
        <w:t xml:space="preserve">Solomon, M (2019) Becoming comfortable with chaos: making collaborative multi-agency work. </w:t>
      </w:r>
      <w:r w:rsidRPr="007F1D0E">
        <w:rPr>
          <w:rFonts w:asciiTheme="minorHAnsi" w:hAnsiTheme="minorHAnsi" w:cstheme="minorHAnsi"/>
          <w:i/>
          <w:sz w:val="22"/>
          <w:szCs w:val="22"/>
        </w:rPr>
        <w:t>Emotional and behavioural difficulties</w:t>
      </w:r>
      <w:r w:rsidRPr="007F1D0E">
        <w:rPr>
          <w:rFonts w:asciiTheme="minorHAnsi" w:hAnsiTheme="minorHAnsi" w:cstheme="minorHAnsi"/>
          <w:sz w:val="22"/>
          <w:szCs w:val="22"/>
        </w:rPr>
        <w:t>. Vol 24 pp.391-404</w:t>
      </w:r>
    </w:p>
    <w:p w14:paraId="7F9B2CC0" w14:textId="77777777" w:rsidR="004201C1" w:rsidRPr="007F1D0E" w:rsidRDefault="004201C1" w:rsidP="004201C1">
      <w:pPr>
        <w:rPr>
          <w:rFonts w:asciiTheme="minorHAnsi" w:hAnsiTheme="minorHAnsi" w:cstheme="minorHAnsi"/>
          <w:sz w:val="22"/>
          <w:szCs w:val="22"/>
        </w:rPr>
      </w:pPr>
    </w:p>
    <w:p w14:paraId="7F10C4DF" w14:textId="09280CE9" w:rsidR="004201C1" w:rsidRDefault="004201C1" w:rsidP="004201C1">
      <w:pPr>
        <w:rPr>
          <w:rStyle w:val="Hyperlink"/>
        </w:rPr>
      </w:pPr>
      <w:r>
        <w:rPr>
          <w:rFonts w:asciiTheme="minorHAnsi" w:hAnsiTheme="minorHAnsi" w:cstheme="minorHAnsi"/>
          <w:sz w:val="22"/>
          <w:szCs w:val="22"/>
        </w:rPr>
        <w:t>The Care Planning, Placement and Case Review (Wales) Regulations 2015. Legislation. [Online] [Accessed on 3</w:t>
      </w:r>
      <w:r w:rsidRPr="00476FCF">
        <w:rPr>
          <w:rFonts w:asciiTheme="minorHAnsi" w:hAnsiTheme="minorHAnsi" w:cstheme="minorHAnsi"/>
          <w:sz w:val="22"/>
          <w:szCs w:val="22"/>
          <w:vertAlign w:val="superscript"/>
        </w:rPr>
        <w:t>rd</w:t>
      </w:r>
      <w:r>
        <w:rPr>
          <w:rFonts w:asciiTheme="minorHAnsi" w:hAnsiTheme="minorHAnsi" w:cstheme="minorHAnsi"/>
          <w:sz w:val="22"/>
          <w:szCs w:val="22"/>
        </w:rPr>
        <w:t xml:space="preserve"> October 2025] Available at: </w:t>
      </w:r>
      <w:hyperlink r:id="rId29" w:history="1">
        <w:r>
          <w:rPr>
            <w:rStyle w:val="Hyperlink"/>
          </w:rPr>
          <w:t>The Care Planning, Placement and Case Review (Wales) Regulations 2015</w:t>
        </w:r>
      </w:hyperlink>
    </w:p>
    <w:p w14:paraId="6083EB95" w14:textId="77777777" w:rsidR="00594E25" w:rsidRDefault="00594E25" w:rsidP="004201C1">
      <w:pPr>
        <w:rPr>
          <w:rStyle w:val="Hyperlink"/>
        </w:rPr>
      </w:pPr>
    </w:p>
    <w:p w14:paraId="66C075EB" w14:textId="70E3B2E3" w:rsidR="00594E25" w:rsidRPr="00594E25" w:rsidRDefault="00594E25" w:rsidP="004201C1">
      <w:pPr>
        <w:rPr>
          <w:rFonts w:asciiTheme="minorHAnsi" w:hAnsiTheme="minorHAnsi" w:cstheme="minorHAnsi"/>
          <w:sz w:val="22"/>
        </w:rPr>
      </w:pPr>
      <w:r w:rsidRPr="003C6271">
        <w:rPr>
          <w:rFonts w:asciiTheme="minorHAnsi" w:hAnsiTheme="minorHAnsi" w:cstheme="minorHAnsi"/>
          <w:sz w:val="22"/>
        </w:rPr>
        <w:t>The Human Rights Act (1998). Legislation. [Online] [Accessed on 3</w:t>
      </w:r>
      <w:r w:rsidRPr="003C6271">
        <w:rPr>
          <w:rFonts w:asciiTheme="minorHAnsi" w:hAnsiTheme="minorHAnsi" w:cstheme="minorHAnsi"/>
          <w:sz w:val="22"/>
          <w:vertAlign w:val="superscript"/>
        </w:rPr>
        <w:t>rd</w:t>
      </w:r>
      <w:r w:rsidRPr="003C6271">
        <w:rPr>
          <w:rFonts w:asciiTheme="minorHAnsi" w:hAnsiTheme="minorHAnsi" w:cstheme="minorHAnsi"/>
          <w:sz w:val="22"/>
        </w:rPr>
        <w:t xml:space="preserve"> October 2025] Available at: </w:t>
      </w:r>
      <w:hyperlink r:id="rId30" w:history="1">
        <w:r w:rsidRPr="003C6271">
          <w:rPr>
            <w:rStyle w:val="Hyperlink"/>
            <w:rFonts w:asciiTheme="minorHAnsi" w:hAnsiTheme="minorHAnsi" w:cstheme="minorHAnsi"/>
            <w:sz w:val="22"/>
          </w:rPr>
          <w:t>Human Rights Act 1998</w:t>
        </w:r>
      </w:hyperlink>
    </w:p>
    <w:p w14:paraId="415D9A6B" w14:textId="77777777" w:rsidR="004201C1" w:rsidRDefault="004201C1" w:rsidP="004201C1"/>
    <w:p w14:paraId="3EF9DB01" w14:textId="77777777" w:rsidR="004201C1" w:rsidRDefault="004201C1" w:rsidP="004201C1">
      <w:pPr>
        <w:rPr>
          <w:rFonts w:asciiTheme="minorHAnsi" w:hAnsiTheme="minorHAnsi" w:cstheme="minorHAnsi"/>
          <w:color w:val="222222"/>
          <w:sz w:val="22"/>
          <w:szCs w:val="22"/>
          <w:shd w:val="clear" w:color="auto" w:fill="FFFFFF"/>
        </w:rPr>
      </w:pPr>
      <w:r w:rsidRPr="007F1D0E">
        <w:rPr>
          <w:rFonts w:asciiTheme="minorHAnsi" w:hAnsiTheme="minorHAnsi" w:cstheme="minorHAnsi"/>
          <w:sz w:val="22"/>
          <w:szCs w:val="22"/>
        </w:rPr>
        <w:t xml:space="preserve">The national child traumatic stress network (no date) </w:t>
      </w:r>
      <w:r w:rsidRPr="007F1D0E">
        <w:rPr>
          <w:rFonts w:asciiTheme="minorHAnsi" w:hAnsiTheme="minorHAnsi" w:cstheme="minorHAnsi"/>
          <w:i/>
          <w:sz w:val="22"/>
          <w:szCs w:val="22"/>
        </w:rPr>
        <w:t>Effects.</w:t>
      </w:r>
      <w:r w:rsidRPr="007F1D0E">
        <w:rPr>
          <w:rFonts w:asciiTheme="minorHAnsi" w:hAnsiTheme="minorHAnsi" w:cstheme="minorHAnsi"/>
          <w:sz w:val="22"/>
          <w:szCs w:val="22"/>
        </w:rPr>
        <w:t xml:space="preserve"> [Online] [Accessed on the 20</w:t>
      </w:r>
      <w:r w:rsidRPr="007F1D0E">
        <w:rPr>
          <w:rFonts w:asciiTheme="minorHAnsi" w:hAnsiTheme="minorHAnsi" w:cstheme="minorHAnsi"/>
          <w:sz w:val="22"/>
          <w:szCs w:val="22"/>
          <w:vertAlign w:val="superscript"/>
        </w:rPr>
        <w:t>th</w:t>
      </w:r>
      <w:r w:rsidRPr="007F1D0E">
        <w:rPr>
          <w:rFonts w:asciiTheme="minorHAnsi" w:hAnsiTheme="minorHAnsi" w:cstheme="minorHAnsi"/>
          <w:sz w:val="22"/>
          <w:szCs w:val="22"/>
        </w:rPr>
        <w:t xml:space="preserve"> of September 2025]. Available at: </w:t>
      </w:r>
      <w:hyperlink r:id="rId31" w:history="1">
        <w:r w:rsidRPr="007F1D0E">
          <w:rPr>
            <w:rStyle w:val="Hyperlink"/>
            <w:rFonts w:asciiTheme="minorHAnsi" w:hAnsiTheme="minorHAnsi" w:cstheme="minorHAnsi"/>
            <w:sz w:val="22"/>
            <w:szCs w:val="22"/>
          </w:rPr>
          <w:t>Effects | The National Child Traumatic Stress Network</w:t>
        </w:r>
      </w:hyperlink>
      <w:r w:rsidRPr="007F1D0E">
        <w:rPr>
          <w:rFonts w:asciiTheme="minorHAnsi" w:hAnsiTheme="minorHAnsi" w:cstheme="minorHAnsi"/>
          <w:color w:val="222222"/>
          <w:sz w:val="22"/>
          <w:szCs w:val="22"/>
          <w:shd w:val="clear" w:color="auto" w:fill="FFFFFF"/>
        </w:rPr>
        <w:t xml:space="preserve"> </w:t>
      </w:r>
    </w:p>
    <w:p w14:paraId="125390EE" w14:textId="77777777" w:rsidR="004201C1" w:rsidRPr="007F1D0E" w:rsidRDefault="004201C1" w:rsidP="004201C1">
      <w:pPr>
        <w:rPr>
          <w:rFonts w:asciiTheme="minorHAnsi" w:hAnsiTheme="minorHAnsi" w:cstheme="minorHAnsi"/>
          <w:color w:val="222222"/>
          <w:sz w:val="22"/>
          <w:szCs w:val="22"/>
          <w:shd w:val="clear" w:color="auto" w:fill="FFFFFF"/>
        </w:rPr>
      </w:pPr>
    </w:p>
    <w:p w14:paraId="2AEBAC97" w14:textId="77777777" w:rsidR="004201C1" w:rsidRDefault="004201C1" w:rsidP="004201C1">
      <w:pPr>
        <w:rPr>
          <w:rStyle w:val="Hyperlink"/>
          <w:rFonts w:asciiTheme="minorHAnsi" w:hAnsiTheme="minorHAnsi" w:cstheme="minorHAnsi"/>
          <w:sz w:val="22"/>
          <w:szCs w:val="22"/>
        </w:rPr>
      </w:pPr>
      <w:r w:rsidRPr="007F1D0E">
        <w:rPr>
          <w:rFonts w:asciiTheme="minorHAnsi" w:hAnsiTheme="minorHAnsi" w:cstheme="minorHAnsi"/>
          <w:sz w:val="22"/>
          <w:szCs w:val="22"/>
        </w:rPr>
        <w:t>The national LADO network (2025) [Online] [Accessed on 10</w:t>
      </w:r>
      <w:r w:rsidRPr="007F1D0E">
        <w:rPr>
          <w:rFonts w:asciiTheme="minorHAnsi" w:hAnsiTheme="minorHAnsi" w:cstheme="minorHAnsi"/>
          <w:sz w:val="22"/>
          <w:szCs w:val="22"/>
          <w:vertAlign w:val="superscript"/>
        </w:rPr>
        <w:t>th</w:t>
      </w:r>
      <w:r w:rsidRPr="007F1D0E">
        <w:rPr>
          <w:rFonts w:asciiTheme="minorHAnsi" w:hAnsiTheme="minorHAnsi" w:cstheme="minorHAnsi"/>
          <w:sz w:val="22"/>
          <w:szCs w:val="22"/>
        </w:rPr>
        <w:t xml:space="preserve"> July 2025] Available at: </w:t>
      </w:r>
      <w:hyperlink r:id="rId32" w:history="1">
        <w:r w:rsidRPr="007F1D0E">
          <w:rPr>
            <w:rStyle w:val="Hyperlink"/>
            <w:rFonts w:asciiTheme="minorHAnsi" w:hAnsiTheme="minorHAnsi" w:cstheme="minorHAnsi"/>
            <w:sz w:val="22"/>
            <w:szCs w:val="22"/>
          </w:rPr>
          <w:t>national-lado-network.co.uk – The Website of the NLN. Working for Safer Children's services</w:t>
        </w:r>
      </w:hyperlink>
    </w:p>
    <w:p w14:paraId="2E48E430" w14:textId="77777777" w:rsidR="004201C1" w:rsidRPr="007F1D0E" w:rsidRDefault="004201C1" w:rsidP="004201C1">
      <w:pPr>
        <w:rPr>
          <w:rFonts w:asciiTheme="minorHAnsi" w:hAnsiTheme="minorHAnsi" w:cstheme="minorHAnsi"/>
          <w:sz w:val="22"/>
          <w:szCs w:val="22"/>
        </w:rPr>
      </w:pPr>
    </w:p>
    <w:p w14:paraId="3D66DC48" w14:textId="77777777" w:rsidR="004201C1" w:rsidRDefault="004201C1" w:rsidP="004201C1">
      <w:pPr>
        <w:rPr>
          <w:rStyle w:val="Hyperlink"/>
          <w:rFonts w:asciiTheme="minorHAnsi" w:hAnsiTheme="minorHAnsi" w:cstheme="minorHAnsi"/>
          <w:sz w:val="22"/>
          <w:szCs w:val="22"/>
        </w:rPr>
      </w:pPr>
      <w:r w:rsidRPr="007F1D0E">
        <w:rPr>
          <w:rFonts w:asciiTheme="minorHAnsi" w:hAnsiTheme="minorHAnsi" w:cstheme="minorHAnsi"/>
          <w:sz w:val="22"/>
          <w:szCs w:val="22"/>
        </w:rPr>
        <w:t>The Social Services and Well-being (Wales) Act (2014) [Online] [Accessed on 3</w:t>
      </w:r>
      <w:r w:rsidRPr="007F1D0E">
        <w:rPr>
          <w:rFonts w:asciiTheme="minorHAnsi" w:hAnsiTheme="minorHAnsi" w:cstheme="minorHAnsi"/>
          <w:sz w:val="22"/>
          <w:szCs w:val="22"/>
          <w:vertAlign w:val="superscript"/>
        </w:rPr>
        <w:t>rd</w:t>
      </w:r>
      <w:r w:rsidRPr="007F1D0E">
        <w:rPr>
          <w:rFonts w:asciiTheme="minorHAnsi" w:hAnsiTheme="minorHAnsi" w:cstheme="minorHAnsi"/>
          <w:sz w:val="22"/>
          <w:szCs w:val="22"/>
        </w:rPr>
        <w:t xml:space="preserve"> of February 2025] Available at: </w:t>
      </w:r>
      <w:hyperlink r:id="rId33" w:history="1">
        <w:r w:rsidRPr="007F1D0E">
          <w:rPr>
            <w:rStyle w:val="Hyperlink"/>
            <w:rFonts w:asciiTheme="minorHAnsi" w:hAnsiTheme="minorHAnsi" w:cstheme="minorHAnsi"/>
            <w:sz w:val="22"/>
            <w:szCs w:val="22"/>
          </w:rPr>
          <w:t>social-services-and-well-being-wales-act-2014-the-essentials.pdf</w:t>
        </w:r>
      </w:hyperlink>
    </w:p>
    <w:p w14:paraId="2E1D7DA4" w14:textId="77777777" w:rsidR="004201C1" w:rsidRPr="007F1D0E" w:rsidRDefault="004201C1" w:rsidP="004201C1">
      <w:pPr>
        <w:rPr>
          <w:rStyle w:val="Hyperlink"/>
          <w:rFonts w:asciiTheme="minorHAnsi" w:hAnsiTheme="minorHAnsi" w:cstheme="minorHAnsi"/>
          <w:sz w:val="22"/>
          <w:szCs w:val="22"/>
        </w:rPr>
      </w:pPr>
    </w:p>
    <w:p w14:paraId="3C69BAFE" w14:textId="77777777" w:rsidR="004201C1" w:rsidRDefault="004201C1" w:rsidP="004201C1">
      <w:pPr>
        <w:rPr>
          <w:rFonts w:asciiTheme="minorHAnsi" w:hAnsiTheme="minorHAnsi" w:cstheme="minorHAnsi"/>
          <w:noProof/>
          <w:sz w:val="22"/>
          <w:szCs w:val="22"/>
        </w:rPr>
      </w:pPr>
      <w:r w:rsidRPr="007F1D0E">
        <w:rPr>
          <w:rFonts w:asciiTheme="minorHAnsi" w:hAnsiTheme="minorHAnsi" w:cstheme="minorHAnsi"/>
          <w:noProof/>
          <w:sz w:val="22"/>
          <w:szCs w:val="22"/>
        </w:rPr>
        <w:t xml:space="preserve">Thompson, N. (2016). </w:t>
      </w:r>
      <w:r w:rsidRPr="007F1D0E">
        <w:rPr>
          <w:rFonts w:asciiTheme="minorHAnsi" w:hAnsiTheme="minorHAnsi" w:cstheme="minorHAnsi"/>
          <w:i/>
          <w:iCs/>
          <w:noProof/>
          <w:sz w:val="22"/>
          <w:szCs w:val="22"/>
        </w:rPr>
        <w:t xml:space="preserve">Anti-Discriminatory Practice. </w:t>
      </w:r>
      <w:r w:rsidRPr="007F1D0E">
        <w:rPr>
          <w:rFonts w:asciiTheme="minorHAnsi" w:hAnsiTheme="minorHAnsi" w:cstheme="minorHAnsi"/>
          <w:noProof/>
          <w:sz w:val="22"/>
          <w:szCs w:val="22"/>
        </w:rPr>
        <w:t>6th ed. London: Palgrave.</w:t>
      </w:r>
    </w:p>
    <w:p w14:paraId="3F3787E0" w14:textId="77777777" w:rsidR="004201C1" w:rsidRPr="007F1D0E" w:rsidRDefault="004201C1" w:rsidP="004201C1">
      <w:pPr>
        <w:rPr>
          <w:rFonts w:asciiTheme="minorHAnsi" w:hAnsiTheme="minorHAnsi" w:cstheme="minorHAnsi"/>
          <w:noProof/>
          <w:sz w:val="22"/>
          <w:szCs w:val="22"/>
        </w:rPr>
      </w:pPr>
      <w:r w:rsidRPr="007F1D0E">
        <w:rPr>
          <w:rFonts w:asciiTheme="minorHAnsi" w:hAnsiTheme="minorHAnsi" w:cstheme="minorHAnsi"/>
          <w:noProof/>
          <w:sz w:val="22"/>
          <w:szCs w:val="22"/>
        </w:rPr>
        <w:t xml:space="preserve"> </w:t>
      </w:r>
    </w:p>
    <w:p w14:paraId="506481E7" w14:textId="77777777" w:rsidR="004201C1" w:rsidRDefault="004201C1" w:rsidP="004201C1">
      <w:pPr>
        <w:rPr>
          <w:rFonts w:asciiTheme="minorHAnsi" w:hAnsiTheme="minorHAnsi" w:cstheme="minorHAnsi"/>
          <w:i/>
          <w:sz w:val="22"/>
          <w:szCs w:val="22"/>
        </w:rPr>
      </w:pPr>
      <w:r w:rsidRPr="007F1D0E">
        <w:rPr>
          <w:rFonts w:asciiTheme="minorHAnsi" w:hAnsiTheme="minorHAnsi" w:cstheme="minorHAnsi"/>
          <w:sz w:val="22"/>
          <w:szCs w:val="22"/>
        </w:rPr>
        <w:t xml:space="preserve">Trevithick, P., Richards, S., Ruch, G., Moss, B., Lines, L., and Manor, O. (2004) </w:t>
      </w:r>
      <w:r w:rsidRPr="007F1D0E">
        <w:rPr>
          <w:rFonts w:asciiTheme="minorHAnsi" w:hAnsiTheme="minorHAnsi" w:cstheme="minorHAnsi"/>
          <w:i/>
          <w:sz w:val="22"/>
          <w:szCs w:val="22"/>
        </w:rPr>
        <w:t>SCIE</w:t>
      </w:r>
    </w:p>
    <w:p w14:paraId="3AD8597A" w14:textId="77777777" w:rsidR="004201C1" w:rsidRPr="007F1D0E" w:rsidRDefault="004201C1" w:rsidP="004201C1">
      <w:pPr>
        <w:rPr>
          <w:rFonts w:asciiTheme="minorHAnsi" w:hAnsiTheme="minorHAnsi" w:cstheme="minorHAnsi"/>
          <w:i/>
          <w:sz w:val="22"/>
          <w:szCs w:val="22"/>
        </w:rPr>
      </w:pPr>
    </w:p>
    <w:p w14:paraId="18ED8001" w14:textId="77777777" w:rsidR="004201C1" w:rsidRDefault="004201C1" w:rsidP="004201C1">
      <w:pPr>
        <w:rPr>
          <w:rFonts w:asciiTheme="minorHAnsi" w:hAnsiTheme="minorHAnsi" w:cstheme="minorHAnsi"/>
          <w:sz w:val="22"/>
          <w:szCs w:val="22"/>
        </w:rPr>
      </w:pPr>
      <w:r w:rsidRPr="007F1D0E">
        <w:rPr>
          <w:rFonts w:asciiTheme="minorHAnsi" w:hAnsiTheme="minorHAnsi" w:cstheme="minorHAnsi"/>
          <w:sz w:val="22"/>
          <w:szCs w:val="22"/>
        </w:rPr>
        <w:t xml:space="preserve">Trevithick, P., Richards. S.C., and Ruch, G. (2004) </w:t>
      </w:r>
      <w:r w:rsidRPr="007F1D0E">
        <w:rPr>
          <w:rFonts w:asciiTheme="minorHAnsi" w:hAnsiTheme="minorHAnsi" w:cstheme="minorHAnsi"/>
          <w:i/>
          <w:sz w:val="22"/>
          <w:szCs w:val="22"/>
        </w:rPr>
        <w:t>Teaching and learning communication skills in social work education</w:t>
      </w:r>
      <w:r w:rsidRPr="007F1D0E">
        <w:rPr>
          <w:rFonts w:asciiTheme="minorHAnsi" w:hAnsiTheme="minorHAnsi" w:cstheme="minorHAnsi"/>
          <w:sz w:val="22"/>
          <w:szCs w:val="22"/>
        </w:rPr>
        <w:t>. Research Gate.</w:t>
      </w:r>
    </w:p>
    <w:p w14:paraId="6A54624E" w14:textId="77777777" w:rsidR="004201C1" w:rsidRPr="007F1D0E" w:rsidRDefault="004201C1" w:rsidP="004201C1">
      <w:pPr>
        <w:rPr>
          <w:rFonts w:asciiTheme="minorHAnsi" w:hAnsiTheme="minorHAnsi" w:cstheme="minorHAnsi"/>
          <w:sz w:val="22"/>
          <w:szCs w:val="22"/>
        </w:rPr>
      </w:pPr>
    </w:p>
    <w:p w14:paraId="424C302A" w14:textId="77777777" w:rsidR="004201C1" w:rsidRDefault="004201C1" w:rsidP="004201C1">
      <w:pPr>
        <w:rPr>
          <w:rStyle w:val="Hyperlink"/>
          <w:rFonts w:asciiTheme="minorHAnsi" w:hAnsiTheme="minorHAnsi" w:cstheme="minorHAnsi"/>
          <w:noProof/>
          <w:sz w:val="22"/>
          <w:szCs w:val="22"/>
        </w:rPr>
      </w:pPr>
      <w:r w:rsidRPr="007F1D0E">
        <w:rPr>
          <w:rFonts w:asciiTheme="minorHAnsi" w:hAnsiTheme="minorHAnsi" w:cstheme="minorHAnsi"/>
          <w:color w:val="222222"/>
          <w:sz w:val="22"/>
          <w:szCs w:val="22"/>
          <w:shd w:val="clear" w:color="auto" w:fill="FFFFFF"/>
        </w:rPr>
        <w:t xml:space="preserve">United Nations Conventions on the Rights of the child (1989) </w:t>
      </w:r>
      <w:r w:rsidRPr="007F1D0E">
        <w:rPr>
          <w:rFonts w:asciiTheme="minorHAnsi" w:hAnsiTheme="minorHAnsi" w:cstheme="minorHAnsi"/>
          <w:i/>
          <w:iCs/>
          <w:noProof/>
          <w:sz w:val="22"/>
          <w:szCs w:val="22"/>
        </w:rPr>
        <w:t xml:space="preserve">The United Nations Convention on the Right of the Child. </w:t>
      </w:r>
      <w:r w:rsidRPr="007F1D0E">
        <w:rPr>
          <w:rFonts w:asciiTheme="minorHAnsi" w:hAnsiTheme="minorHAnsi" w:cstheme="minorHAnsi"/>
          <w:noProof/>
          <w:sz w:val="22"/>
          <w:szCs w:val="22"/>
        </w:rPr>
        <w:t>[Online] [Accessed on 20</w:t>
      </w:r>
      <w:r w:rsidRPr="007F1D0E">
        <w:rPr>
          <w:rFonts w:asciiTheme="minorHAnsi" w:hAnsiTheme="minorHAnsi" w:cstheme="minorHAnsi"/>
          <w:noProof/>
          <w:sz w:val="22"/>
          <w:szCs w:val="22"/>
          <w:vertAlign w:val="superscript"/>
        </w:rPr>
        <w:t>th</w:t>
      </w:r>
      <w:r>
        <w:rPr>
          <w:rFonts w:asciiTheme="minorHAnsi" w:hAnsiTheme="minorHAnsi" w:cstheme="minorHAnsi"/>
          <w:noProof/>
          <w:sz w:val="22"/>
          <w:szCs w:val="22"/>
        </w:rPr>
        <w:t xml:space="preserve"> March 2025]</w:t>
      </w:r>
      <w:r w:rsidRPr="007F1D0E">
        <w:rPr>
          <w:rFonts w:asciiTheme="minorHAnsi" w:hAnsiTheme="minorHAnsi" w:cstheme="minorHAnsi"/>
          <w:noProof/>
          <w:sz w:val="22"/>
          <w:szCs w:val="22"/>
        </w:rPr>
        <w:br/>
        <w:t xml:space="preserve">Available at: </w:t>
      </w:r>
      <w:hyperlink r:id="rId34" w:history="1">
        <w:r w:rsidRPr="007F1D0E">
          <w:rPr>
            <w:rStyle w:val="Hyperlink"/>
            <w:rFonts w:asciiTheme="minorHAnsi" w:hAnsiTheme="minorHAnsi" w:cstheme="minorHAnsi"/>
            <w:noProof/>
            <w:sz w:val="22"/>
            <w:szCs w:val="22"/>
          </w:rPr>
          <w:t>https://www.unicef.org.uk/wp-content/uploads/2016/08/unicef-convention-rights-child-uncrc.pdf</w:t>
        </w:r>
      </w:hyperlink>
    </w:p>
    <w:p w14:paraId="7FE08F53" w14:textId="77777777" w:rsidR="004201C1" w:rsidRPr="007F1D0E" w:rsidRDefault="004201C1" w:rsidP="004201C1">
      <w:pPr>
        <w:rPr>
          <w:rStyle w:val="Hyperlink"/>
          <w:rFonts w:asciiTheme="minorHAnsi" w:hAnsiTheme="minorHAnsi" w:cstheme="minorHAnsi"/>
          <w:noProof/>
          <w:sz w:val="22"/>
          <w:szCs w:val="22"/>
        </w:rPr>
      </w:pPr>
    </w:p>
    <w:p w14:paraId="64E75BB6" w14:textId="77777777" w:rsidR="004201C1" w:rsidRDefault="004201C1" w:rsidP="004201C1">
      <w:pPr>
        <w:rPr>
          <w:rStyle w:val="Hyperlink"/>
          <w:rFonts w:asciiTheme="minorHAnsi" w:hAnsiTheme="minorHAnsi" w:cstheme="minorHAnsi"/>
          <w:sz w:val="22"/>
          <w:szCs w:val="22"/>
        </w:rPr>
      </w:pPr>
      <w:r w:rsidRPr="007F1D0E">
        <w:rPr>
          <w:rFonts w:asciiTheme="minorHAnsi" w:hAnsiTheme="minorHAnsi" w:cstheme="minorHAnsi"/>
          <w:sz w:val="22"/>
          <w:szCs w:val="22"/>
        </w:rPr>
        <w:t xml:space="preserve">Wales Safeguarding Procedures (2021). </w:t>
      </w:r>
      <w:r w:rsidRPr="007F1D0E">
        <w:rPr>
          <w:rFonts w:asciiTheme="minorHAnsi" w:hAnsiTheme="minorHAnsi" w:cstheme="minorHAnsi"/>
          <w:i/>
          <w:sz w:val="22"/>
          <w:szCs w:val="22"/>
        </w:rPr>
        <w:t xml:space="preserve">Safeguarding allegations/concerns about practitioners and those in positions of trust. </w:t>
      </w:r>
      <w:r w:rsidRPr="007F1D0E">
        <w:rPr>
          <w:rFonts w:asciiTheme="minorHAnsi" w:hAnsiTheme="minorHAnsi" w:cstheme="minorHAnsi"/>
          <w:sz w:val="22"/>
          <w:szCs w:val="22"/>
        </w:rPr>
        <w:t>[Online]  [Accessed on 2</w:t>
      </w:r>
      <w:r w:rsidRPr="007F1D0E">
        <w:rPr>
          <w:rFonts w:asciiTheme="minorHAnsi" w:hAnsiTheme="minorHAnsi" w:cstheme="minorHAnsi"/>
          <w:sz w:val="22"/>
          <w:szCs w:val="22"/>
          <w:vertAlign w:val="superscript"/>
        </w:rPr>
        <w:t>nd</w:t>
      </w:r>
      <w:r w:rsidRPr="007F1D0E">
        <w:rPr>
          <w:rFonts w:asciiTheme="minorHAnsi" w:hAnsiTheme="minorHAnsi" w:cstheme="minorHAnsi"/>
          <w:sz w:val="22"/>
          <w:szCs w:val="22"/>
        </w:rPr>
        <w:t xml:space="preserve"> October 2025] Available at: </w:t>
      </w:r>
      <w:hyperlink r:id="rId35" w:history="1">
        <w:r w:rsidRPr="007F1D0E">
          <w:rPr>
            <w:rStyle w:val="Hyperlink"/>
            <w:rFonts w:asciiTheme="minorHAnsi" w:hAnsiTheme="minorHAnsi" w:cstheme="minorHAnsi"/>
            <w:sz w:val="22"/>
            <w:szCs w:val="22"/>
          </w:rPr>
          <w:t>Safeguarding Wales</w:t>
        </w:r>
      </w:hyperlink>
    </w:p>
    <w:p w14:paraId="1AB63900" w14:textId="77777777" w:rsidR="004201C1" w:rsidRPr="007F1D0E" w:rsidRDefault="004201C1" w:rsidP="004201C1">
      <w:pPr>
        <w:rPr>
          <w:rFonts w:asciiTheme="minorHAnsi" w:hAnsiTheme="minorHAnsi" w:cstheme="minorHAnsi"/>
          <w:sz w:val="22"/>
          <w:szCs w:val="22"/>
        </w:rPr>
      </w:pPr>
    </w:p>
    <w:p w14:paraId="5BB56D58" w14:textId="77777777" w:rsidR="004201C1" w:rsidRDefault="004201C1" w:rsidP="004201C1">
      <w:pPr>
        <w:rPr>
          <w:rStyle w:val="Hyperlink"/>
          <w:rFonts w:asciiTheme="minorHAnsi" w:hAnsiTheme="minorHAnsi" w:cstheme="minorHAnsi"/>
          <w:sz w:val="22"/>
          <w:szCs w:val="22"/>
        </w:rPr>
      </w:pPr>
      <w:r w:rsidRPr="007F1D0E">
        <w:rPr>
          <w:rFonts w:asciiTheme="minorHAnsi" w:hAnsiTheme="minorHAnsi" w:cstheme="minorHAnsi"/>
          <w:sz w:val="22"/>
          <w:szCs w:val="22"/>
        </w:rPr>
        <w:lastRenderedPageBreak/>
        <w:t>Wales Safeguarding Procedures (2025). Welsh Government. [Online] [Accessed on 31</w:t>
      </w:r>
      <w:r w:rsidRPr="007F1D0E">
        <w:rPr>
          <w:rFonts w:asciiTheme="minorHAnsi" w:hAnsiTheme="minorHAnsi" w:cstheme="minorHAnsi"/>
          <w:sz w:val="22"/>
          <w:szCs w:val="22"/>
          <w:vertAlign w:val="superscript"/>
        </w:rPr>
        <w:t>st</w:t>
      </w:r>
      <w:r w:rsidRPr="007F1D0E">
        <w:rPr>
          <w:rFonts w:asciiTheme="minorHAnsi" w:hAnsiTheme="minorHAnsi" w:cstheme="minorHAnsi"/>
          <w:sz w:val="22"/>
          <w:szCs w:val="22"/>
        </w:rPr>
        <w:t xml:space="preserve"> of January 2025] Available at: </w:t>
      </w:r>
      <w:hyperlink r:id="rId36" w:history="1">
        <w:r w:rsidRPr="007F1D0E">
          <w:rPr>
            <w:rStyle w:val="Hyperlink"/>
            <w:rFonts w:asciiTheme="minorHAnsi" w:hAnsiTheme="minorHAnsi" w:cstheme="minorHAnsi"/>
            <w:sz w:val="22"/>
            <w:szCs w:val="22"/>
          </w:rPr>
          <w:t>Safeguarding Wales</w:t>
        </w:r>
      </w:hyperlink>
    </w:p>
    <w:p w14:paraId="5A30B996" w14:textId="77777777" w:rsidR="004201C1" w:rsidRPr="007F1D0E" w:rsidRDefault="004201C1" w:rsidP="004201C1">
      <w:pPr>
        <w:rPr>
          <w:rStyle w:val="Hyperlink"/>
          <w:rFonts w:asciiTheme="minorHAnsi" w:hAnsiTheme="minorHAnsi" w:cstheme="minorHAnsi"/>
          <w:sz w:val="22"/>
          <w:szCs w:val="22"/>
        </w:rPr>
      </w:pPr>
    </w:p>
    <w:p w14:paraId="1A4C898F" w14:textId="77777777" w:rsidR="004201C1" w:rsidRDefault="004201C1" w:rsidP="004201C1">
      <w:pPr>
        <w:rPr>
          <w:rFonts w:asciiTheme="minorHAnsi" w:hAnsiTheme="minorHAnsi" w:cstheme="minorHAnsi"/>
          <w:sz w:val="22"/>
          <w:szCs w:val="22"/>
        </w:rPr>
      </w:pPr>
      <w:r w:rsidRPr="007F1D0E">
        <w:rPr>
          <w:rFonts w:asciiTheme="minorHAnsi" w:hAnsiTheme="minorHAnsi" w:cstheme="minorHAnsi"/>
          <w:sz w:val="22"/>
          <w:szCs w:val="22"/>
        </w:rPr>
        <w:t xml:space="preserve">Walker, G (2018) </w:t>
      </w:r>
      <w:r w:rsidRPr="007F1D0E">
        <w:rPr>
          <w:rFonts w:asciiTheme="minorHAnsi" w:hAnsiTheme="minorHAnsi" w:cstheme="minorHAnsi"/>
          <w:i/>
          <w:sz w:val="22"/>
          <w:szCs w:val="22"/>
        </w:rPr>
        <w:t>Working together for children: A critical introduction to multi-agency working.</w:t>
      </w:r>
      <w:r w:rsidRPr="007F1D0E">
        <w:rPr>
          <w:rFonts w:asciiTheme="minorHAnsi" w:hAnsiTheme="minorHAnsi" w:cstheme="minorHAnsi"/>
          <w:sz w:val="22"/>
          <w:szCs w:val="22"/>
        </w:rPr>
        <w:t xml:space="preserve"> Bloomsbury Publishing</w:t>
      </w:r>
    </w:p>
    <w:p w14:paraId="0545F32B" w14:textId="77777777" w:rsidR="004201C1" w:rsidRPr="007F1D0E" w:rsidRDefault="004201C1" w:rsidP="004201C1">
      <w:pPr>
        <w:rPr>
          <w:rFonts w:asciiTheme="minorHAnsi" w:hAnsiTheme="minorHAnsi" w:cstheme="minorHAnsi"/>
          <w:sz w:val="22"/>
          <w:szCs w:val="22"/>
        </w:rPr>
      </w:pPr>
    </w:p>
    <w:p w14:paraId="678E5F48" w14:textId="77777777" w:rsidR="004201C1" w:rsidRDefault="004201C1" w:rsidP="004201C1">
      <w:pPr>
        <w:rPr>
          <w:rFonts w:asciiTheme="minorHAnsi" w:hAnsiTheme="minorHAnsi" w:cstheme="minorHAnsi"/>
          <w:sz w:val="22"/>
          <w:szCs w:val="22"/>
        </w:rPr>
      </w:pPr>
      <w:r w:rsidRPr="007F1D0E">
        <w:rPr>
          <w:rFonts w:asciiTheme="minorHAnsi" w:hAnsiTheme="minorHAnsi" w:cstheme="minorHAnsi"/>
          <w:sz w:val="22"/>
          <w:szCs w:val="22"/>
        </w:rPr>
        <w:t xml:space="preserve">Weger,H., Castle Bell, G., Minei, E.M., and Robinson, M.C (2014). The relative effectiveness of active listening in initial interactions. </w:t>
      </w:r>
      <w:r w:rsidRPr="007F1D0E">
        <w:rPr>
          <w:rFonts w:asciiTheme="minorHAnsi" w:hAnsiTheme="minorHAnsi" w:cstheme="minorHAnsi"/>
          <w:i/>
          <w:sz w:val="22"/>
          <w:szCs w:val="22"/>
        </w:rPr>
        <w:t>International journal of listening</w:t>
      </w:r>
      <w:r w:rsidRPr="007F1D0E">
        <w:rPr>
          <w:rFonts w:asciiTheme="minorHAnsi" w:hAnsiTheme="minorHAnsi" w:cstheme="minorHAnsi"/>
          <w:sz w:val="22"/>
          <w:szCs w:val="22"/>
        </w:rPr>
        <w:t>, Vol 28(1), pp13-31</w:t>
      </w:r>
    </w:p>
    <w:p w14:paraId="5BEA42DE" w14:textId="77777777" w:rsidR="004201C1" w:rsidRPr="007F1D0E" w:rsidRDefault="004201C1" w:rsidP="004201C1">
      <w:pPr>
        <w:rPr>
          <w:rFonts w:asciiTheme="minorHAnsi" w:hAnsiTheme="minorHAnsi" w:cstheme="minorHAnsi"/>
          <w:sz w:val="22"/>
          <w:szCs w:val="22"/>
        </w:rPr>
      </w:pPr>
    </w:p>
    <w:p w14:paraId="45142633" w14:textId="77777777" w:rsidR="004201C1" w:rsidRDefault="004201C1" w:rsidP="004201C1">
      <w:pPr>
        <w:pStyle w:val="Bibliography"/>
        <w:rPr>
          <w:rFonts w:asciiTheme="minorHAnsi" w:hAnsiTheme="minorHAnsi" w:cstheme="minorHAnsi"/>
          <w:noProof/>
          <w:sz w:val="22"/>
          <w:szCs w:val="22"/>
        </w:rPr>
      </w:pPr>
      <w:r w:rsidRPr="007F1D0E">
        <w:rPr>
          <w:rFonts w:asciiTheme="minorHAnsi" w:hAnsiTheme="minorHAnsi" w:cstheme="minorHAnsi"/>
          <w:noProof/>
          <w:sz w:val="22"/>
          <w:szCs w:val="22"/>
        </w:rPr>
        <w:t xml:space="preserve">Welsh Government (2017) </w:t>
      </w:r>
      <w:r w:rsidRPr="007F1D0E">
        <w:rPr>
          <w:rFonts w:asciiTheme="minorHAnsi" w:hAnsiTheme="minorHAnsi" w:cstheme="minorHAnsi"/>
          <w:i/>
          <w:iCs/>
          <w:noProof/>
          <w:sz w:val="22"/>
          <w:szCs w:val="22"/>
        </w:rPr>
        <w:t xml:space="preserve">Code Of Professional Practice for Social Care. </w:t>
      </w:r>
      <w:r w:rsidRPr="007F1D0E">
        <w:rPr>
          <w:rFonts w:asciiTheme="minorHAnsi" w:hAnsiTheme="minorHAnsi" w:cstheme="minorHAnsi"/>
          <w:noProof/>
          <w:sz w:val="22"/>
          <w:szCs w:val="22"/>
        </w:rPr>
        <w:t xml:space="preserve">[Online] </w:t>
      </w:r>
      <w:r w:rsidRPr="007F1D0E">
        <w:rPr>
          <w:rFonts w:asciiTheme="minorHAnsi" w:hAnsiTheme="minorHAnsi" w:cstheme="minorHAnsi"/>
          <w:noProof/>
          <w:sz w:val="22"/>
          <w:szCs w:val="22"/>
        </w:rPr>
        <w:br/>
        <w:t xml:space="preserve">Available at: </w:t>
      </w:r>
      <w:hyperlink r:id="rId37" w:history="1">
        <w:r w:rsidRPr="007F1D0E">
          <w:rPr>
            <w:rStyle w:val="Hyperlink"/>
            <w:rFonts w:asciiTheme="minorHAnsi" w:hAnsiTheme="minorHAnsi" w:cstheme="minorHAnsi"/>
            <w:noProof/>
            <w:sz w:val="22"/>
            <w:szCs w:val="22"/>
          </w:rPr>
          <w:t>https://socialcare.wales/cms-assets/documents/Code-of-Professional-Practice-for-Social-Care-web-version.pdf</w:t>
        </w:r>
      </w:hyperlink>
      <w:r w:rsidRPr="007F1D0E">
        <w:rPr>
          <w:rFonts w:asciiTheme="minorHAnsi" w:hAnsiTheme="minorHAnsi" w:cstheme="minorHAnsi"/>
          <w:noProof/>
          <w:sz w:val="22"/>
          <w:szCs w:val="22"/>
        </w:rPr>
        <w:t xml:space="preserve"> [Accessed 15th April 2025].</w:t>
      </w:r>
    </w:p>
    <w:p w14:paraId="310A4D6B" w14:textId="77777777" w:rsidR="004201C1" w:rsidRPr="002119FF" w:rsidRDefault="004201C1" w:rsidP="004201C1"/>
    <w:p w14:paraId="7348C202" w14:textId="77777777" w:rsidR="004201C1" w:rsidRDefault="004201C1" w:rsidP="004201C1">
      <w:pPr>
        <w:rPr>
          <w:rStyle w:val="Hyperlink"/>
          <w:rFonts w:asciiTheme="minorHAnsi" w:hAnsiTheme="minorHAnsi" w:cstheme="minorHAnsi"/>
          <w:noProof/>
          <w:sz w:val="22"/>
          <w:szCs w:val="22"/>
        </w:rPr>
      </w:pPr>
      <w:r w:rsidRPr="007F1D0E">
        <w:rPr>
          <w:rFonts w:asciiTheme="minorHAnsi" w:hAnsiTheme="minorHAnsi" w:cstheme="minorHAnsi"/>
          <w:sz w:val="22"/>
          <w:szCs w:val="22"/>
        </w:rPr>
        <w:t xml:space="preserve">Welsh Government (2025). </w:t>
      </w:r>
      <w:r w:rsidRPr="007F1D0E">
        <w:rPr>
          <w:rFonts w:asciiTheme="minorHAnsi" w:hAnsiTheme="minorHAnsi" w:cstheme="minorHAnsi"/>
          <w:i/>
          <w:sz w:val="22"/>
          <w:szCs w:val="22"/>
        </w:rPr>
        <w:t>Wales safeguarding procedures</w:t>
      </w:r>
      <w:r w:rsidRPr="007F1D0E">
        <w:rPr>
          <w:rFonts w:asciiTheme="minorHAnsi" w:hAnsiTheme="minorHAnsi" w:cstheme="minorHAnsi"/>
          <w:sz w:val="22"/>
          <w:szCs w:val="22"/>
        </w:rPr>
        <w:t xml:space="preserve"> [Online] [Accessed on 28</w:t>
      </w:r>
      <w:r w:rsidRPr="007F1D0E">
        <w:rPr>
          <w:rFonts w:asciiTheme="minorHAnsi" w:hAnsiTheme="minorHAnsi" w:cstheme="minorHAnsi"/>
          <w:sz w:val="22"/>
          <w:szCs w:val="22"/>
          <w:vertAlign w:val="superscript"/>
        </w:rPr>
        <w:t>th</w:t>
      </w:r>
      <w:r w:rsidRPr="007F1D0E">
        <w:rPr>
          <w:rFonts w:asciiTheme="minorHAnsi" w:hAnsiTheme="minorHAnsi" w:cstheme="minorHAnsi"/>
          <w:sz w:val="22"/>
          <w:szCs w:val="22"/>
        </w:rPr>
        <w:t xml:space="preserve"> March 2025] Available at: </w:t>
      </w:r>
      <w:hyperlink r:id="rId38" w:history="1">
        <w:r w:rsidRPr="007F1D0E">
          <w:rPr>
            <w:rStyle w:val="Hyperlink"/>
            <w:rFonts w:asciiTheme="minorHAnsi" w:hAnsiTheme="minorHAnsi" w:cstheme="minorHAnsi"/>
            <w:noProof/>
            <w:sz w:val="22"/>
            <w:szCs w:val="22"/>
          </w:rPr>
          <w:t>https://safeguarding.wales/en/</w:t>
        </w:r>
      </w:hyperlink>
    </w:p>
    <w:p w14:paraId="4947B326" w14:textId="77777777" w:rsidR="004201C1" w:rsidRPr="007F1D0E" w:rsidRDefault="004201C1" w:rsidP="004201C1">
      <w:pPr>
        <w:rPr>
          <w:rFonts w:asciiTheme="minorHAnsi" w:hAnsiTheme="minorHAnsi" w:cstheme="minorHAnsi"/>
          <w:noProof/>
          <w:sz w:val="22"/>
          <w:szCs w:val="22"/>
          <w:u w:val="single"/>
        </w:rPr>
      </w:pPr>
    </w:p>
    <w:p w14:paraId="5EB08C59" w14:textId="77777777" w:rsidR="004201C1" w:rsidRDefault="004201C1" w:rsidP="004201C1">
      <w:pPr>
        <w:pStyle w:val="Bibliography"/>
        <w:rPr>
          <w:rStyle w:val="Hyperlink"/>
          <w:rFonts w:asciiTheme="minorHAnsi" w:hAnsiTheme="minorHAnsi" w:cstheme="minorHAnsi"/>
          <w:noProof/>
          <w:sz w:val="22"/>
          <w:szCs w:val="22"/>
        </w:rPr>
      </w:pPr>
      <w:r w:rsidRPr="007F1D0E">
        <w:rPr>
          <w:rFonts w:asciiTheme="minorHAnsi" w:hAnsiTheme="minorHAnsi" w:cstheme="minorHAnsi"/>
          <w:noProof/>
          <w:sz w:val="22"/>
          <w:szCs w:val="22"/>
        </w:rPr>
        <w:t xml:space="preserve">Welsh Government . (2022, May). </w:t>
      </w:r>
      <w:r w:rsidRPr="007F1D0E">
        <w:rPr>
          <w:rFonts w:asciiTheme="minorHAnsi" w:hAnsiTheme="minorHAnsi" w:cstheme="minorHAnsi"/>
          <w:i/>
          <w:iCs/>
          <w:noProof/>
          <w:sz w:val="22"/>
          <w:szCs w:val="22"/>
        </w:rPr>
        <w:t>More Than Words framework: 5 year plan 2022 - 2027.</w:t>
      </w:r>
      <w:r w:rsidRPr="007F1D0E">
        <w:rPr>
          <w:rFonts w:asciiTheme="minorHAnsi" w:hAnsiTheme="minorHAnsi" w:cstheme="minorHAnsi"/>
          <w:noProof/>
          <w:sz w:val="22"/>
          <w:szCs w:val="22"/>
        </w:rPr>
        <w:t xml:space="preserve">  [Online] [Accessed on 10</w:t>
      </w:r>
      <w:r w:rsidRPr="007F1D0E">
        <w:rPr>
          <w:rFonts w:asciiTheme="minorHAnsi" w:hAnsiTheme="minorHAnsi" w:cstheme="minorHAnsi"/>
          <w:noProof/>
          <w:sz w:val="22"/>
          <w:szCs w:val="22"/>
          <w:vertAlign w:val="superscript"/>
        </w:rPr>
        <w:t>th</w:t>
      </w:r>
      <w:r w:rsidRPr="007F1D0E">
        <w:rPr>
          <w:rFonts w:asciiTheme="minorHAnsi" w:hAnsiTheme="minorHAnsi" w:cstheme="minorHAnsi"/>
          <w:noProof/>
          <w:sz w:val="22"/>
          <w:szCs w:val="22"/>
        </w:rPr>
        <w:t xml:space="preserve"> April 2025] Available at: </w:t>
      </w:r>
      <w:hyperlink r:id="rId39" w:history="1">
        <w:r w:rsidRPr="007F1D0E">
          <w:rPr>
            <w:rStyle w:val="Hyperlink"/>
            <w:rFonts w:asciiTheme="minorHAnsi" w:hAnsiTheme="minorHAnsi" w:cstheme="minorHAnsi"/>
            <w:noProof/>
            <w:sz w:val="22"/>
            <w:szCs w:val="22"/>
          </w:rPr>
          <w:t>https://www.gov.wales/sites/default/files/publications/2022-07/more-than-just-words-action-plan-2022-2027.pdf</w:t>
        </w:r>
      </w:hyperlink>
    </w:p>
    <w:p w14:paraId="3605207A" w14:textId="77777777" w:rsidR="004201C1" w:rsidRPr="002119FF" w:rsidRDefault="004201C1" w:rsidP="004201C1"/>
    <w:p w14:paraId="7DBBC29B" w14:textId="77777777" w:rsidR="004201C1" w:rsidRDefault="004201C1" w:rsidP="004201C1">
      <w:pPr>
        <w:rPr>
          <w:rFonts w:asciiTheme="minorHAnsi" w:hAnsiTheme="minorHAnsi" w:cstheme="minorHAnsi"/>
          <w:sz w:val="22"/>
          <w:szCs w:val="22"/>
        </w:rPr>
      </w:pPr>
      <w:r>
        <w:rPr>
          <w:rFonts w:asciiTheme="minorHAnsi" w:hAnsiTheme="minorHAnsi" w:cstheme="minorHAnsi"/>
          <w:sz w:val="22"/>
          <w:szCs w:val="22"/>
        </w:rPr>
        <w:t xml:space="preserve">Whitfield, C.L. (1998). Adverse childhood experiences and trauma. </w:t>
      </w:r>
      <w:r w:rsidRPr="001067B9">
        <w:rPr>
          <w:rFonts w:asciiTheme="minorHAnsi" w:hAnsiTheme="minorHAnsi" w:cstheme="minorHAnsi"/>
          <w:i/>
          <w:sz w:val="22"/>
          <w:szCs w:val="22"/>
        </w:rPr>
        <w:t>American journal of preventive medicine</w:t>
      </w:r>
      <w:r>
        <w:rPr>
          <w:rFonts w:asciiTheme="minorHAnsi" w:hAnsiTheme="minorHAnsi" w:cstheme="minorHAnsi"/>
          <w:sz w:val="22"/>
          <w:szCs w:val="22"/>
        </w:rPr>
        <w:t>. Vol 4, pp261-364</w:t>
      </w:r>
    </w:p>
    <w:p w14:paraId="2725AFCB" w14:textId="77777777" w:rsidR="004201C1" w:rsidRDefault="004201C1" w:rsidP="004201C1">
      <w:pPr>
        <w:rPr>
          <w:rFonts w:asciiTheme="minorHAnsi" w:hAnsiTheme="minorHAnsi" w:cstheme="minorHAnsi"/>
          <w:sz w:val="22"/>
          <w:szCs w:val="22"/>
        </w:rPr>
      </w:pPr>
    </w:p>
    <w:p w14:paraId="6BD5BF68" w14:textId="77777777" w:rsidR="004201C1" w:rsidRDefault="004201C1" w:rsidP="004201C1">
      <w:pPr>
        <w:rPr>
          <w:rFonts w:asciiTheme="minorHAnsi" w:hAnsiTheme="minorHAnsi" w:cstheme="minorHAnsi"/>
          <w:sz w:val="22"/>
          <w:szCs w:val="22"/>
        </w:rPr>
      </w:pPr>
      <w:r w:rsidRPr="007F1D0E">
        <w:rPr>
          <w:rFonts w:asciiTheme="minorHAnsi" w:hAnsiTheme="minorHAnsi" w:cstheme="minorHAnsi"/>
          <w:sz w:val="22"/>
          <w:szCs w:val="22"/>
        </w:rPr>
        <w:t xml:space="preserve">Whyte, D. (2004) </w:t>
      </w:r>
      <w:r w:rsidRPr="007F1D0E">
        <w:rPr>
          <w:rFonts w:asciiTheme="minorHAnsi" w:hAnsiTheme="minorHAnsi" w:cstheme="minorHAnsi"/>
          <w:i/>
          <w:sz w:val="22"/>
          <w:szCs w:val="22"/>
        </w:rPr>
        <w:t>Five conversations on the frontiers of leadership.</w:t>
      </w:r>
      <w:r w:rsidRPr="007F1D0E">
        <w:rPr>
          <w:rFonts w:asciiTheme="minorHAnsi" w:hAnsiTheme="minorHAnsi" w:cstheme="minorHAnsi"/>
          <w:sz w:val="22"/>
          <w:szCs w:val="22"/>
        </w:rPr>
        <w:t xml:space="preserve"> Leader to Leader.</w:t>
      </w:r>
    </w:p>
    <w:p w14:paraId="021CEF9F" w14:textId="77777777" w:rsidR="004201C1" w:rsidRPr="007F1D0E" w:rsidRDefault="004201C1" w:rsidP="004201C1">
      <w:pPr>
        <w:rPr>
          <w:rFonts w:asciiTheme="minorHAnsi" w:hAnsiTheme="minorHAnsi" w:cstheme="minorHAnsi"/>
          <w:sz w:val="22"/>
          <w:szCs w:val="22"/>
        </w:rPr>
      </w:pPr>
    </w:p>
    <w:p w14:paraId="2B215D89" w14:textId="77777777" w:rsidR="004201C1" w:rsidRDefault="004201C1" w:rsidP="004201C1">
      <w:pPr>
        <w:rPr>
          <w:rStyle w:val="Hyperlink"/>
          <w:rFonts w:asciiTheme="minorHAnsi" w:hAnsiTheme="minorHAnsi" w:cstheme="minorHAnsi"/>
          <w:sz w:val="22"/>
          <w:szCs w:val="22"/>
        </w:rPr>
      </w:pPr>
      <w:r w:rsidRPr="007F1D0E">
        <w:rPr>
          <w:rFonts w:asciiTheme="minorHAnsi" w:hAnsiTheme="minorHAnsi" w:cstheme="minorHAnsi"/>
          <w:sz w:val="22"/>
          <w:szCs w:val="22"/>
        </w:rPr>
        <w:t>Working together to safeguard children (2023) [Online] [Accessed on 10</w:t>
      </w:r>
      <w:r w:rsidRPr="007F1D0E">
        <w:rPr>
          <w:rFonts w:asciiTheme="minorHAnsi" w:hAnsiTheme="minorHAnsi" w:cstheme="minorHAnsi"/>
          <w:sz w:val="22"/>
          <w:szCs w:val="22"/>
          <w:vertAlign w:val="superscript"/>
        </w:rPr>
        <w:t>th</w:t>
      </w:r>
      <w:r w:rsidRPr="007F1D0E">
        <w:rPr>
          <w:rFonts w:asciiTheme="minorHAnsi" w:hAnsiTheme="minorHAnsi" w:cstheme="minorHAnsi"/>
          <w:sz w:val="22"/>
          <w:szCs w:val="22"/>
        </w:rPr>
        <w:t xml:space="preserve"> of March 2025] Available at: </w:t>
      </w:r>
      <w:hyperlink r:id="rId40" w:history="1">
        <w:r w:rsidRPr="007F1D0E">
          <w:rPr>
            <w:rStyle w:val="Hyperlink"/>
            <w:rFonts w:asciiTheme="minorHAnsi" w:hAnsiTheme="minorHAnsi" w:cstheme="minorHAnsi"/>
            <w:sz w:val="22"/>
            <w:szCs w:val="22"/>
          </w:rPr>
          <w:t>Working together to safeguard children 2023: statutory guidance</w:t>
        </w:r>
      </w:hyperlink>
    </w:p>
    <w:p w14:paraId="3A0E2225" w14:textId="77777777" w:rsidR="00EB695F" w:rsidRDefault="00EB695F" w:rsidP="00FF7EBB">
      <w:pPr>
        <w:jc w:val="both"/>
        <w:rPr>
          <w:sz w:val="24"/>
          <w:szCs w:val="24"/>
        </w:rPr>
      </w:pPr>
    </w:p>
    <w:p w14:paraId="4B40B9F6" w14:textId="77777777" w:rsidR="00EB695F" w:rsidRDefault="00EB695F" w:rsidP="00FF7EBB">
      <w:pPr>
        <w:jc w:val="both"/>
        <w:rPr>
          <w:sz w:val="24"/>
          <w:szCs w:val="24"/>
        </w:rPr>
      </w:pPr>
    </w:p>
    <w:p w14:paraId="0D2AE803" w14:textId="77777777" w:rsidR="00EB695F" w:rsidRDefault="00EB695F" w:rsidP="00FF7EBB">
      <w:pPr>
        <w:jc w:val="both"/>
        <w:rPr>
          <w:sz w:val="24"/>
          <w:szCs w:val="24"/>
        </w:rPr>
      </w:pPr>
    </w:p>
    <w:p w14:paraId="4213862B" w14:textId="77777777" w:rsidR="00EB695F" w:rsidRDefault="00EB695F" w:rsidP="00FF7EBB">
      <w:pPr>
        <w:jc w:val="both"/>
        <w:rPr>
          <w:sz w:val="24"/>
          <w:szCs w:val="24"/>
        </w:rPr>
      </w:pPr>
    </w:p>
    <w:p w14:paraId="020EF99D" w14:textId="77777777" w:rsidR="00EB695F" w:rsidRDefault="00EB695F" w:rsidP="00FF7EBB">
      <w:pPr>
        <w:jc w:val="both"/>
        <w:rPr>
          <w:sz w:val="24"/>
          <w:szCs w:val="24"/>
        </w:rPr>
      </w:pPr>
    </w:p>
    <w:p w14:paraId="138AB549" w14:textId="77777777" w:rsidR="00EB695F" w:rsidRDefault="00EB695F" w:rsidP="00FF7EBB">
      <w:pPr>
        <w:jc w:val="both"/>
        <w:rPr>
          <w:sz w:val="24"/>
          <w:szCs w:val="24"/>
        </w:rPr>
      </w:pPr>
    </w:p>
    <w:p w14:paraId="4B595C4E" w14:textId="77777777" w:rsidR="00EB695F" w:rsidRDefault="00EB695F" w:rsidP="00FF7EBB">
      <w:pPr>
        <w:jc w:val="both"/>
        <w:rPr>
          <w:sz w:val="24"/>
          <w:szCs w:val="24"/>
        </w:rPr>
      </w:pPr>
    </w:p>
    <w:p w14:paraId="3E370250" w14:textId="77777777" w:rsidR="00EB695F" w:rsidRDefault="00EB695F" w:rsidP="00FF7EBB">
      <w:pPr>
        <w:jc w:val="both"/>
        <w:rPr>
          <w:sz w:val="24"/>
          <w:szCs w:val="24"/>
        </w:rPr>
      </w:pPr>
    </w:p>
    <w:p w14:paraId="5F609911" w14:textId="77777777" w:rsidR="00EB695F" w:rsidRDefault="00EB695F" w:rsidP="00FF7EBB">
      <w:pPr>
        <w:jc w:val="both"/>
        <w:rPr>
          <w:sz w:val="24"/>
          <w:szCs w:val="24"/>
        </w:rPr>
      </w:pPr>
    </w:p>
    <w:p w14:paraId="17DD117F" w14:textId="77777777" w:rsidR="00EB695F" w:rsidRDefault="00EB695F" w:rsidP="00FF7EBB">
      <w:pPr>
        <w:jc w:val="both"/>
        <w:rPr>
          <w:sz w:val="24"/>
          <w:szCs w:val="24"/>
        </w:rPr>
      </w:pPr>
    </w:p>
    <w:p w14:paraId="16F4F354" w14:textId="77777777" w:rsidR="00EB695F" w:rsidRDefault="00EB695F" w:rsidP="00FF7EBB">
      <w:pPr>
        <w:jc w:val="both"/>
        <w:rPr>
          <w:sz w:val="24"/>
          <w:szCs w:val="24"/>
        </w:rPr>
      </w:pPr>
    </w:p>
    <w:p w14:paraId="4E27AE36" w14:textId="77777777" w:rsidR="00EB695F" w:rsidRDefault="00EB695F" w:rsidP="00FF7EBB">
      <w:pPr>
        <w:jc w:val="both"/>
        <w:rPr>
          <w:sz w:val="24"/>
          <w:szCs w:val="24"/>
        </w:rPr>
      </w:pPr>
    </w:p>
    <w:p w14:paraId="63533F82" w14:textId="77777777" w:rsidR="00EB695F" w:rsidRDefault="00EB695F" w:rsidP="00FF7EBB">
      <w:pPr>
        <w:jc w:val="both"/>
        <w:rPr>
          <w:sz w:val="24"/>
          <w:szCs w:val="24"/>
        </w:rPr>
      </w:pPr>
    </w:p>
    <w:p w14:paraId="0BB83BAA" w14:textId="77777777" w:rsidR="00EB695F" w:rsidRDefault="00EB695F" w:rsidP="00FF7EBB">
      <w:pPr>
        <w:jc w:val="both"/>
        <w:rPr>
          <w:sz w:val="24"/>
          <w:szCs w:val="24"/>
        </w:rPr>
      </w:pPr>
    </w:p>
    <w:p w14:paraId="35D5AFA4" w14:textId="77777777" w:rsidR="00EB695F" w:rsidRDefault="00EB695F" w:rsidP="00FF7EBB">
      <w:pPr>
        <w:jc w:val="both"/>
        <w:rPr>
          <w:sz w:val="24"/>
          <w:szCs w:val="24"/>
        </w:rPr>
      </w:pPr>
    </w:p>
    <w:p w14:paraId="61BFF9F9" w14:textId="77777777" w:rsidR="00EB695F" w:rsidRDefault="00EB695F" w:rsidP="00FF7EBB">
      <w:pPr>
        <w:jc w:val="both"/>
        <w:rPr>
          <w:sz w:val="24"/>
          <w:szCs w:val="24"/>
        </w:rPr>
      </w:pPr>
    </w:p>
    <w:p w14:paraId="1CE5A5AB" w14:textId="77777777" w:rsidR="00EB695F" w:rsidRPr="008B28E7" w:rsidRDefault="00EB695F" w:rsidP="00FF7EBB">
      <w:pPr>
        <w:jc w:val="both"/>
        <w:rPr>
          <w:sz w:val="24"/>
          <w:szCs w:val="24"/>
        </w:rPr>
      </w:pPr>
    </w:p>
    <w:p w14:paraId="31114D4A" w14:textId="77777777" w:rsidR="00FC0334" w:rsidRDefault="00FC0334" w:rsidP="00E559CE">
      <w:pPr>
        <w:jc w:val="both"/>
        <w:rPr>
          <w:sz w:val="24"/>
          <w:szCs w:val="24"/>
        </w:rPr>
      </w:pPr>
    </w:p>
    <w:p w14:paraId="7FCEE440" w14:textId="77777777" w:rsidR="00FC0334" w:rsidRDefault="00FC0334" w:rsidP="00E559CE">
      <w:pPr>
        <w:jc w:val="both"/>
        <w:rPr>
          <w:sz w:val="24"/>
          <w:szCs w:val="24"/>
        </w:rPr>
      </w:pPr>
    </w:p>
    <w:p w14:paraId="3F175952" w14:textId="77777777" w:rsidR="00FC0334" w:rsidRDefault="00FC0334" w:rsidP="00E559CE">
      <w:pPr>
        <w:jc w:val="both"/>
        <w:rPr>
          <w:sz w:val="24"/>
          <w:szCs w:val="24"/>
        </w:rPr>
      </w:pPr>
    </w:p>
    <w:p w14:paraId="7DCA722E" w14:textId="77777777" w:rsidR="00FC0334" w:rsidRDefault="00FC0334" w:rsidP="00E559CE">
      <w:pPr>
        <w:jc w:val="both"/>
        <w:rPr>
          <w:sz w:val="24"/>
          <w:szCs w:val="24"/>
        </w:rPr>
      </w:pPr>
    </w:p>
    <w:p w14:paraId="5A8B5548" w14:textId="77777777" w:rsidR="00FC0334" w:rsidRDefault="00FC0334" w:rsidP="00E559CE">
      <w:pPr>
        <w:jc w:val="both"/>
        <w:rPr>
          <w:sz w:val="24"/>
          <w:szCs w:val="24"/>
        </w:rPr>
      </w:pPr>
    </w:p>
    <w:p w14:paraId="2E538DB0" w14:textId="77777777" w:rsidR="00FC0334" w:rsidRDefault="00FC0334" w:rsidP="00E559CE">
      <w:pPr>
        <w:jc w:val="both"/>
        <w:rPr>
          <w:sz w:val="24"/>
          <w:szCs w:val="24"/>
        </w:rPr>
      </w:pPr>
    </w:p>
    <w:p w14:paraId="566F6D4E" w14:textId="77777777" w:rsidR="00FC0334" w:rsidRDefault="00FC0334" w:rsidP="00E559CE">
      <w:pPr>
        <w:jc w:val="both"/>
        <w:rPr>
          <w:sz w:val="24"/>
          <w:szCs w:val="24"/>
        </w:rPr>
      </w:pPr>
    </w:p>
    <w:p w14:paraId="0BC13769" w14:textId="77777777" w:rsidR="00FC0334" w:rsidRDefault="00FC0334" w:rsidP="00E559CE">
      <w:pPr>
        <w:jc w:val="both"/>
        <w:rPr>
          <w:sz w:val="24"/>
          <w:szCs w:val="24"/>
        </w:rPr>
      </w:pPr>
    </w:p>
    <w:p w14:paraId="0E77641B" w14:textId="77777777" w:rsidR="00FC0334" w:rsidRDefault="00FC0334" w:rsidP="00E559CE">
      <w:pPr>
        <w:jc w:val="both"/>
        <w:rPr>
          <w:sz w:val="24"/>
          <w:szCs w:val="24"/>
        </w:rPr>
      </w:pPr>
    </w:p>
    <w:p w14:paraId="154812B0" w14:textId="77777777" w:rsidR="00FC0334" w:rsidRDefault="00FC0334" w:rsidP="00E559CE">
      <w:pPr>
        <w:jc w:val="both"/>
        <w:rPr>
          <w:sz w:val="24"/>
          <w:szCs w:val="24"/>
        </w:rPr>
      </w:pPr>
    </w:p>
    <w:p w14:paraId="0901AA3B" w14:textId="77777777" w:rsidR="00FC0334" w:rsidRDefault="00FC0334" w:rsidP="00E559CE">
      <w:pPr>
        <w:jc w:val="both"/>
        <w:rPr>
          <w:sz w:val="24"/>
          <w:szCs w:val="24"/>
        </w:rPr>
      </w:pPr>
    </w:p>
    <w:p w14:paraId="1FEC4711" w14:textId="77777777" w:rsidR="00FC0334" w:rsidRDefault="00FC0334" w:rsidP="00E559CE">
      <w:pPr>
        <w:jc w:val="both"/>
        <w:rPr>
          <w:sz w:val="24"/>
          <w:szCs w:val="24"/>
        </w:rPr>
      </w:pPr>
    </w:p>
    <w:p w14:paraId="466F2267" w14:textId="77777777" w:rsidR="00FC0334" w:rsidRDefault="00FC0334" w:rsidP="00E559CE">
      <w:pPr>
        <w:jc w:val="both"/>
        <w:rPr>
          <w:sz w:val="24"/>
          <w:szCs w:val="24"/>
        </w:rPr>
      </w:pPr>
    </w:p>
    <w:p w14:paraId="3087B158" w14:textId="77777777" w:rsidR="00FC0334" w:rsidRDefault="00FC0334" w:rsidP="00E559CE">
      <w:pPr>
        <w:jc w:val="both"/>
        <w:rPr>
          <w:sz w:val="24"/>
          <w:szCs w:val="24"/>
        </w:rPr>
      </w:pPr>
    </w:p>
    <w:p w14:paraId="60AB5455" w14:textId="77777777" w:rsidR="00FC0334" w:rsidRDefault="00FC0334" w:rsidP="00E559CE">
      <w:pPr>
        <w:jc w:val="both"/>
        <w:rPr>
          <w:sz w:val="24"/>
          <w:szCs w:val="24"/>
        </w:rPr>
      </w:pPr>
    </w:p>
    <w:p w14:paraId="27CF3924" w14:textId="77777777" w:rsidR="00FC0334" w:rsidRDefault="00FC0334" w:rsidP="00E559CE">
      <w:pPr>
        <w:jc w:val="both"/>
        <w:rPr>
          <w:sz w:val="24"/>
          <w:szCs w:val="24"/>
        </w:rPr>
      </w:pPr>
    </w:p>
    <w:p w14:paraId="53CFE202" w14:textId="77777777" w:rsidR="002A1A44" w:rsidRDefault="002A1A44" w:rsidP="00E559CE">
      <w:pPr>
        <w:jc w:val="both"/>
        <w:rPr>
          <w:sz w:val="24"/>
          <w:szCs w:val="24"/>
        </w:rPr>
      </w:pPr>
    </w:p>
    <w:p w14:paraId="691E4EF3" w14:textId="77777777" w:rsidR="002A1A44" w:rsidRDefault="002A1A44" w:rsidP="00E559CE">
      <w:pPr>
        <w:jc w:val="both"/>
        <w:rPr>
          <w:sz w:val="24"/>
          <w:szCs w:val="24"/>
        </w:rPr>
      </w:pPr>
    </w:p>
    <w:p w14:paraId="4AC7B384" w14:textId="77777777" w:rsidR="002A1A44" w:rsidRDefault="002A1A44" w:rsidP="00E559CE">
      <w:pPr>
        <w:jc w:val="both"/>
        <w:rPr>
          <w:sz w:val="24"/>
          <w:szCs w:val="24"/>
        </w:rPr>
      </w:pPr>
    </w:p>
    <w:p w14:paraId="6A3EB6BA" w14:textId="77777777" w:rsidR="002A1A44" w:rsidRDefault="002A1A44" w:rsidP="00E559CE">
      <w:pPr>
        <w:jc w:val="both"/>
        <w:rPr>
          <w:sz w:val="24"/>
          <w:szCs w:val="24"/>
        </w:rPr>
      </w:pPr>
    </w:p>
    <w:p w14:paraId="02F4ED5E" w14:textId="77777777" w:rsidR="002A1A44" w:rsidRDefault="002A1A44" w:rsidP="00E559CE">
      <w:pPr>
        <w:jc w:val="both"/>
        <w:rPr>
          <w:sz w:val="24"/>
          <w:szCs w:val="24"/>
        </w:rPr>
      </w:pPr>
    </w:p>
    <w:p w14:paraId="0942E2ED" w14:textId="77777777" w:rsidR="002A1A44" w:rsidRDefault="002A1A44" w:rsidP="00E559CE">
      <w:pPr>
        <w:jc w:val="both"/>
        <w:rPr>
          <w:sz w:val="24"/>
          <w:szCs w:val="24"/>
        </w:rPr>
      </w:pPr>
    </w:p>
    <w:p w14:paraId="66086548"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6B225B0E" w14:textId="77777777" w:rsidR="002A1A44" w:rsidRDefault="002A1A44" w:rsidP="00E559CE">
      <w:pPr>
        <w:jc w:val="both"/>
        <w:rPr>
          <w:sz w:val="24"/>
          <w:szCs w:val="24"/>
        </w:rPr>
      </w:pPr>
    </w:p>
    <w:p w14:paraId="200C05D3"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08482C20"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67004B93" w14:textId="77777777" w:rsidTr="00B94443">
        <w:tc>
          <w:tcPr>
            <w:tcW w:w="5094" w:type="dxa"/>
          </w:tcPr>
          <w:p w14:paraId="53D16B24"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240821AA"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5485901" w14:textId="77777777" w:rsidTr="00B94443">
        <w:tc>
          <w:tcPr>
            <w:tcW w:w="5094" w:type="dxa"/>
          </w:tcPr>
          <w:p w14:paraId="116037EC" w14:textId="77777777" w:rsidR="00E559CE" w:rsidRPr="00B17FA0" w:rsidRDefault="00E559CE" w:rsidP="00B94443">
            <w:pPr>
              <w:jc w:val="both"/>
              <w:rPr>
                <w:sz w:val="24"/>
                <w:szCs w:val="24"/>
              </w:rPr>
            </w:pPr>
            <w:r w:rsidRPr="00B17FA0">
              <w:rPr>
                <w:sz w:val="24"/>
                <w:szCs w:val="24"/>
              </w:rPr>
              <w:t>1</w:t>
            </w:r>
          </w:p>
        </w:tc>
        <w:tc>
          <w:tcPr>
            <w:tcW w:w="5094" w:type="dxa"/>
          </w:tcPr>
          <w:p w14:paraId="334E1354" w14:textId="77777777" w:rsidR="00E559CE" w:rsidRPr="00B17FA0" w:rsidRDefault="000C6A61" w:rsidP="00B94443">
            <w:pPr>
              <w:jc w:val="both"/>
              <w:rPr>
                <w:sz w:val="24"/>
                <w:szCs w:val="24"/>
              </w:rPr>
            </w:pPr>
            <w:r>
              <w:rPr>
                <w:sz w:val="24"/>
                <w:szCs w:val="24"/>
              </w:rPr>
              <w:t>26/11/2024</w:t>
            </w:r>
          </w:p>
        </w:tc>
      </w:tr>
      <w:tr w:rsidR="00E559CE" w:rsidRPr="00B17FA0" w14:paraId="1165ECD7" w14:textId="77777777" w:rsidTr="00B94443">
        <w:tc>
          <w:tcPr>
            <w:tcW w:w="5094" w:type="dxa"/>
          </w:tcPr>
          <w:p w14:paraId="538B4CE2" w14:textId="77777777" w:rsidR="00E559CE" w:rsidRPr="00B17FA0" w:rsidRDefault="00E559CE" w:rsidP="00B94443">
            <w:pPr>
              <w:jc w:val="both"/>
              <w:rPr>
                <w:sz w:val="24"/>
                <w:szCs w:val="24"/>
              </w:rPr>
            </w:pPr>
            <w:r w:rsidRPr="00B17FA0">
              <w:rPr>
                <w:sz w:val="24"/>
                <w:szCs w:val="24"/>
              </w:rPr>
              <w:t>2</w:t>
            </w:r>
          </w:p>
        </w:tc>
        <w:tc>
          <w:tcPr>
            <w:tcW w:w="5094" w:type="dxa"/>
          </w:tcPr>
          <w:p w14:paraId="22116BEB" w14:textId="77777777" w:rsidR="00E559CE" w:rsidRPr="00B17FA0" w:rsidRDefault="000C6A61" w:rsidP="00B94443">
            <w:pPr>
              <w:jc w:val="both"/>
              <w:rPr>
                <w:sz w:val="24"/>
                <w:szCs w:val="24"/>
              </w:rPr>
            </w:pPr>
            <w:r>
              <w:rPr>
                <w:sz w:val="24"/>
                <w:szCs w:val="24"/>
              </w:rPr>
              <w:t>12/02/2025</w:t>
            </w:r>
          </w:p>
        </w:tc>
      </w:tr>
      <w:tr w:rsidR="00E559CE" w:rsidRPr="00B17FA0" w14:paraId="40ED0388" w14:textId="77777777" w:rsidTr="00B94443">
        <w:tc>
          <w:tcPr>
            <w:tcW w:w="5094" w:type="dxa"/>
          </w:tcPr>
          <w:p w14:paraId="0E3BBF1D" w14:textId="77777777" w:rsidR="00E559CE" w:rsidRPr="00B17FA0" w:rsidRDefault="00E559CE" w:rsidP="00B94443">
            <w:pPr>
              <w:jc w:val="both"/>
              <w:rPr>
                <w:sz w:val="24"/>
                <w:szCs w:val="24"/>
              </w:rPr>
            </w:pPr>
            <w:r w:rsidRPr="00B17FA0">
              <w:rPr>
                <w:sz w:val="24"/>
                <w:szCs w:val="24"/>
              </w:rPr>
              <w:t>3</w:t>
            </w:r>
          </w:p>
        </w:tc>
        <w:tc>
          <w:tcPr>
            <w:tcW w:w="5094" w:type="dxa"/>
          </w:tcPr>
          <w:p w14:paraId="251F6832" w14:textId="77777777" w:rsidR="00E559CE" w:rsidRPr="00B17FA0" w:rsidRDefault="00C32BAC" w:rsidP="00B94443">
            <w:pPr>
              <w:jc w:val="both"/>
              <w:rPr>
                <w:sz w:val="24"/>
                <w:szCs w:val="24"/>
              </w:rPr>
            </w:pPr>
            <w:r>
              <w:rPr>
                <w:sz w:val="24"/>
                <w:szCs w:val="24"/>
              </w:rPr>
              <w:t>10/06/2025</w:t>
            </w:r>
          </w:p>
        </w:tc>
      </w:tr>
      <w:tr w:rsidR="00E559CE" w:rsidRPr="008B28E7" w14:paraId="635B9691" w14:textId="77777777" w:rsidTr="00B94443">
        <w:tc>
          <w:tcPr>
            <w:tcW w:w="5094" w:type="dxa"/>
          </w:tcPr>
          <w:p w14:paraId="5FAD492D" w14:textId="77777777" w:rsidR="00E559CE" w:rsidRPr="00B17FA0" w:rsidRDefault="00E559CE" w:rsidP="00B94443">
            <w:pPr>
              <w:jc w:val="both"/>
              <w:rPr>
                <w:sz w:val="24"/>
                <w:szCs w:val="24"/>
              </w:rPr>
            </w:pPr>
            <w:r w:rsidRPr="00B17FA0">
              <w:rPr>
                <w:sz w:val="24"/>
                <w:szCs w:val="24"/>
              </w:rPr>
              <w:t>4</w:t>
            </w:r>
          </w:p>
        </w:tc>
        <w:tc>
          <w:tcPr>
            <w:tcW w:w="5094" w:type="dxa"/>
          </w:tcPr>
          <w:p w14:paraId="15DD3C36" w14:textId="77777777" w:rsidR="00E559CE" w:rsidRPr="00B17FA0" w:rsidRDefault="000C6A61" w:rsidP="00B94443">
            <w:pPr>
              <w:jc w:val="both"/>
              <w:rPr>
                <w:sz w:val="24"/>
                <w:szCs w:val="24"/>
              </w:rPr>
            </w:pPr>
            <w:r>
              <w:rPr>
                <w:sz w:val="24"/>
                <w:szCs w:val="24"/>
              </w:rPr>
              <w:t>06/08/2025</w:t>
            </w:r>
          </w:p>
        </w:tc>
      </w:tr>
    </w:tbl>
    <w:p w14:paraId="4BAC264C" w14:textId="77777777" w:rsidR="00E559CE" w:rsidRPr="008B28E7" w:rsidRDefault="00E559CE" w:rsidP="00E559CE">
      <w:pPr>
        <w:jc w:val="both"/>
        <w:rPr>
          <w:sz w:val="24"/>
          <w:szCs w:val="24"/>
        </w:rPr>
      </w:pPr>
    </w:p>
    <w:p w14:paraId="2646017C" w14:textId="77777777" w:rsidR="000E38C3" w:rsidRDefault="00E559CE" w:rsidP="00E559CE">
      <w:pPr>
        <w:jc w:val="both"/>
        <w:rPr>
          <w:sz w:val="24"/>
          <w:szCs w:val="24"/>
        </w:rPr>
      </w:pPr>
      <w:r>
        <w:rPr>
          <w:sz w:val="24"/>
          <w:szCs w:val="24"/>
        </w:rPr>
        <w:t>Notes</w:t>
      </w:r>
      <w:r w:rsidRPr="008B28E7">
        <w:rPr>
          <w:sz w:val="24"/>
          <w:szCs w:val="24"/>
        </w:rPr>
        <w:t xml:space="preserve"> </w:t>
      </w:r>
    </w:p>
    <w:p w14:paraId="66B3BDA6" w14:textId="77777777" w:rsidR="000E38C3" w:rsidRDefault="000E38C3" w:rsidP="00E559CE">
      <w:pPr>
        <w:jc w:val="both"/>
        <w:rPr>
          <w:sz w:val="24"/>
          <w:szCs w:val="24"/>
        </w:rPr>
      </w:pPr>
    </w:p>
    <w:p w14:paraId="187F6DB6" w14:textId="77777777" w:rsidR="1661DBBC" w:rsidRPr="00706BB5" w:rsidRDefault="1661DBBC" w:rsidP="00706BB5">
      <w:pPr>
        <w:jc w:val="both"/>
        <w:rPr>
          <w:sz w:val="24"/>
          <w:szCs w:val="24"/>
        </w:rPr>
      </w:pPr>
    </w:p>
    <w:p w14:paraId="6BA0A1E0" w14:textId="77777777" w:rsidR="008C7770" w:rsidRDefault="008C7770" w:rsidP="00E559CE">
      <w:pPr>
        <w:jc w:val="both"/>
        <w:rPr>
          <w:sz w:val="24"/>
          <w:szCs w:val="24"/>
        </w:rPr>
      </w:pPr>
    </w:p>
    <w:p w14:paraId="0C6F0883" w14:textId="77777777"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1AA64011"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60113D1E" w14:textId="77777777" w:rsidTr="00D3203C">
        <w:tc>
          <w:tcPr>
            <w:tcW w:w="10070" w:type="dxa"/>
          </w:tcPr>
          <w:p w14:paraId="76F481AC" w14:textId="77777777"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1D1F97DA" w14:textId="77777777" w:rsidR="00B17FA0" w:rsidRPr="008B28E7" w:rsidRDefault="00B17FA0" w:rsidP="00FF7EBB">
            <w:pPr>
              <w:jc w:val="both"/>
              <w:rPr>
                <w:sz w:val="24"/>
                <w:szCs w:val="24"/>
              </w:rPr>
            </w:pPr>
          </w:p>
        </w:tc>
      </w:tr>
      <w:tr w:rsidR="0065276E" w:rsidRPr="008B28E7" w14:paraId="1370A47E" w14:textId="77777777" w:rsidTr="00D3203C">
        <w:tc>
          <w:tcPr>
            <w:tcW w:w="10070" w:type="dxa"/>
          </w:tcPr>
          <w:p w14:paraId="10628736" w14:textId="77777777" w:rsidR="00FC0334" w:rsidRDefault="00FC0334" w:rsidP="005D4F72">
            <w:pPr>
              <w:jc w:val="both"/>
              <w:rPr>
                <w:color w:val="auto"/>
                <w:sz w:val="24"/>
                <w:szCs w:val="24"/>
              </w:rPr>
            </w:pPr>
          </w:p>
          <w:p w14:paraId="2EE9D7E4" w14:textId="77777777" w:rsidR="00FC0334" w:rsidRDefault="0054328B" w:rsidP="005D4F72">
            <w:pPr>
              <w:jc w:val="both"/>
              <w:rPr>
                <w:color w:val="auto"/>
                <w:sz w:val="24"/>
                <w:szCs w:val="24"/>
              </w:rPr>
            </w:pPr>
            <w:r>
              <w:rPr>
                <w:color w:val="auto"/>
                <w:sz w:val="24"/>
                <w:szCs w:val="24"/>
              </w:rPr>
              <w:t xml:space="preserve">I have been Hannah’s direct Assistant Team Manager since joining the Local Authority in March 2024. Throughout this time I have watched Hannah grow in confidence along with </w:t>
            </w:r>
            <w:r>
              <w:rPr>
                <w:color w:val="auto"/>
                <w:sz w:val="24"/>
                <w:szCs w:val="24"/>
              </w:rPr>
              <w:lastRenderedPageBreak/>
              <w:t xml:space="preserve">developing her professional practice. Hannah has demonstrated a consistent approach to managing her caseload. Hannah has over time taken on more complex pieces of Social Work including court work. </w:t>
            </w:r>
          </w:p>
          <w:p w14:paraId="5C0C2549" w14:textId="77777777" w:rsidR="0054328B" w:rsidRDefault="0054328B" w:rsidP="005D4F72">
            <w:pPr>
              <w:jc w:val="both"/>
              <w:rPr>
                <w:color w:val="auto"/>
                <w:sz w:val="24"/>
                <w:szCs w:val="24"/>
              </w:rPr>
            </w:pPr>
          </w:p>
          <w:p w14:paraId="58FF4B18" w14:textId="77777777" w:rsidR="0054328B" w:rsidRDefault="0054328B" w:rsidP="005D4F72">
            <w:pPr>
              <w:jc w:val="both"/>
              <w:rPr>
                <w:color w:val="auto"/>
                <w:sz w:val="24"/>
                <w:szCs w:val="24"/>
              </w:rPr>
            </w:pPr>
            <w:r>
              <w:rPr>
                <w:color w:val="auto"/>
                <w:sz w:val="24"/>
                <w:szCs w:val="24"/>
              </w:rPr>
              <w:t>Hannah has consistently demonstrated commitment and understanding of the values underpinning Social Work. Being Hannah’s direct line manager means I will regularly observe Hannah in practice. Hannah shows a really good level of understanding around processes. Hannah has demonstrated respect, empathy and professionalism on a consistent basis. I have observed Hannah directly on visits and also in different meetings varying in complexity. Hannah will always ensure she takes time to thoroughly plan her work, ensuring her approach will be the best for the child she will be meeting. Hannah ensures the child is the focu</w:t>
            </w:r>
            <w:r w:rsidR="009441FC">
              <w:rPr>
                <w:color w:val="auto"/>
                <w:sz w:val="24"/>
                <w:szCs w:val="24"/>
              </w:rPr>
              <w:t>s</w:t>
            </w:r>
            <w:r>
              <w:rPr>
                <w:color w:val="auto"/>
                <w:sz w:val="24"/>
                <w:szCs w:val="24"/>
              </w:rPr>
              <w:t xml:space="preserve"> of her work at all times and deeply cares for the </w:t>
            </w:r>
            <w:r w:rsidR="009441FC">
              <w:rPr>
                <w:color w:val="auto"/>
                <w:sz w:val="24"/>
                <w:szCs w:val="24"/>
              </w:rPr>
              <w:t xml:space="preserve">children she supports. </w:t>
            </w:r>
          </w:p>
          <w:p w14:paraId="54F0AEEF" w14:textId="77777777" w:rsidR="009441FC" w:rsidRDefault="009441FC" w:rsidP="005D4F72">
            <w:pPr>
              <w:jc w:val="both"/>
              <w:rPr>
                <w:color w:val="auto"/>
                <w:sz w:val="24"/>
                <w:szCs w:val="24"/>
              </w:rPr>
            </w:pPr>
          </w:p>
          <w:p w14:paraId="3073F126" w14:textId="77777777" w:rsidR="009441FC" w:rsidRDefault="009441FC" w:rsidP="005D4F72">
            <w:pPr>
              <w:jc w:val="both"/>
              <w:rPr>
                <w:color w:val="auto"/>
                <w:sz w:val="24"/>
                <w:szCs w:val="24"/>
              </w:rPr>
            </w:pPr>
            <w:r>
              <w:rPr>
                <w:color w:val="auto"/>
                <w:sz w:val="24"/>
                <w:szCs w:val="24"/>
              </w:rPr>
              <w:t xml:space="preserve">Hannah has developed appropriate case management skills. Hannah has shown she is able to be organised to ensure her statutory duties are completed in a timely manner. This demonstrates consistency and care for the children on her caseload and utilises different tools to support her in developing relationships with them. Hannah uses reflection consistently to develop and improve her social work skills, in particular in communicating with children. Hannah will research new methods used to communicate and will </w:t>
            </w:r>
            <w:r w:rsidR="004201C1">
              <w:rPr>
                <w:color w:val="auto"/>
                <w:sz w:val="24"/>
                <w:szCs w:val="24"/>
              </w:rPr>
              <w:t>re</w:t>
            </w:r>
            <w:r>
              <w:rPr>
                <w:color w:val="auto"/>
                <w:sz w:val="24"/>
                <w:szCs w:val="24"/>
              </w:rPr>
              <w:t xml:space="preserve">quest training when needed. </w:t>
            </w:r>
          </w:p>
          <w:p w14:paraId="6AF70EFA" w14:textId="77777777" w:rsidR="009441FC" w:rsidRDefault="009441FC" w:rsidP="005D4F72">
            <w:pPr>
              <w:jc w:val="both"/>
              <w:rPr>
                <w:color w:val="auto"/>
                <w:sz w:val="24"/>
                <w:szCs w:val="24"/>
              </w:rPr>
            </w:pPr>
          </w:p>
          <w:p w14:paraId="2306744C" w14:textId="77777777" w:rsidR="00EC5F84" w:rsidRDefault="009441FC" w:rsidP="005D4F72">
            <w:pPr>
              <w:jc w:val="both"/>
              <w:rPr>
                <w:color w:val="auto"/>
                <w:sz w:val="24"/>
                <w:szCs w:val="24"/>
              </w:rPr>
            </w:pPr>
            <w:r>
              <w:rPr>
                <w:color w:val="auto"/>
                <w:sz w:val="24"/>
                <w:szCs w:val="24"/>
              </w:rPr>
              <w:t xml:space="preserve">Hannah has developed her practice over the past twelve months by attended different training and workshops, for example the Section 47 training. Hannah has </w:t>
            </w:r>
            <w:r w:rsidR="00EC5F84">
              <w:rPr>
                <w:color w:val="auto"/>
                <w:sz w:val="24"/>
                <w:szCs w:val="24"/>
              </w:rPr>
              <w:t xml:space="preserve">begun to take on complex pieces of Social Work and utilises her organisational skills to ensure she meets all targets.  </w:t>
            </w:r>
            <w:r w:rsidR="00EC5F84">
              <w:rPr>
                <w:sz w:val="24"/>
                <w:szCs w:val="24"/>
              </w:rPr>
              <w:t>She takes constructive criticism well and acts on advice given to her. She is keen to actively seek out training and appears committed to ongoing personal development.</w:t>
            </w:r>
          </w:p>
          <w:p w14:paraId="49A85B9B" w14:textId="77777777" w:rsidR="00FC0334" w:rsidRDefault="00FC0334" w:rsidP="005D4F72">
            <w:pPr>
              <w:jc w:val="both"/>
              <w:rPr>
                <w:color w:val="auto"/>
                <w:sz w:val="24"/>
                <w:szCs w:val="24"/>
              </w:rPr>
            </w:pPr>
          </w:p>
          <w:p w14:paraId="5ACF1489" w14:textId="77777777" w:rsidR="00FC0334" w:rsidRDefault="00EC5F84" w:rsidP="005D4F72">
            <w:pPr>
              <w:jc w:val="both"/>
              <w:rPr>
                <w:color w:val="auto"/>
                <w:sz w:val="24"/>
                <w:szCs w:val="24"/>
              </w:rPr>
            </w:pPr>
            <w:r>
              <w:rPr>
                <w:color w:val="auto"/>
                <w:sz w:val="24"/>
                <w:szCs w:val="24"/>
              </w:rPr>
              <w:t>I observed Hannah completing her direct observation with Child 1. This piece of work was highly emotive for child 1 and required a significant amount of sensitivity. H</w:t>
            </w:r>
            <w:r w:rsidR="002A44FA">
              <w:rPr>
                <w:color w:val="auto"/>
                <w:sz w:val="24"/>
                <w:szCs w:val="24"/>
              </w:rPr>
              <w:t>a</w:t>
            </w:r>
            <w:r>
              <w:rPr>
                <w:color w:val="auto"/>
                <w:sz w:val="24"/>
                <w:szCs w:val="24"/>
              </w:rPr>
              <w:t xml:space="preserve">nnah was conscientious throughout. Hannah offered comfort and support, while maintaining her professional boundaries. Hannah was empathetic and understanding throughout and </w:t>
            </w:r>
            <w:r w:rsidR="002A44FA">
              <w:rPr>
                <w:color w:val="auto"/>
                <w:sz w:val="24"/>
                <w:szCs w:val="24"/>
              </w:rPr>
              <w:t>focussed</w:t>
            </w:r>
            <w:r>
              <w:rPr>
                <w:color w:val="auto"/>
                <w:sz w:val="24"/>
                <w:szCs w:val="24"/>
              </w:rPr>
              <w:t xml:space="preserve"> on her communication skills to share information clearly and transparent</w:t>
            </w:r>
            <w:r w:rsidR="002A44FA">
              <w:rPr>
                <w:color w:val="auto"/>
                <w:sz w:val="24"/>
                <w:szCs w:val="24"/>
              </w:rPr>
              <w:t xml:space="preserve">ly. </w:t>
            </w:r>
          </w:p>
          <w:p w14:paraId="5553B3B2" w14:textId="77777777" w:rsidR="002A44FA" w:rsidRDefault="002A44FA" w:rsidP="005D4F72">
            <w:pPr>
              <w:jc w:val="both"/>
              <w:rPr>
                <w:color w:val="auto"/>
                <w:sz w:val="24"/>
                <w:szCs w:val="24"/>
              </w:rPr>
            </w:pPr>
          </w:p>
          <w:p w14:paraId="07218B09" w14:textId="77777777" w:rsidR="002A44FA" w:rsidRDefault="002A44FA" w:rsidP="005D4F72">
            <w:pPr>
              <w:jc w:val="both"/>
              <w:rPr>
                <w:color w:val="auto"/>
                <w:sz w:val="24"/>
                <w:szCs w:val="24"/>
              </w:rPr>
            </w:pPr>
            <w:r>
              <w:rPr>
                <w:color w:val="auto"/>
                <w:sz w:val="24"/>
                <w:szCs w:val="24"/>
              </w:rPr>
              <w:t xml:space="preserve">Hannah will continue to flourish in her role as a Social Worker supporting vulnerable children and young people. I have no doubt that Hannah will continue to make positive progress and advocate for the children she supports. </w:t>
            </w:r>
          </w:p>
          <w:p w14:paraId="2CDF83CE" w14:textId="77777777" w:rsidR="00FC0334" w:rsidRDefault="00FC0334" w:rsidP="005D4F72">
            <w:pPr>
              <w:jc w:val="both"/>
              <w:rPr>
                <w:color w:val="auto"/>
                <w:sz w:val="24"/>
                <w:szCs w:val="24"/>
              </w:rPr>
            </w:pPr>
          </w:p>
          <w:p w14:paraId="15D03DC5" w14:textId="77777777" w:rsidR="00FC0334" w:rsidRDefault="00FC0334" w:rsidP="005D4F72">
            <w:pPr>
              <w:jc w:val="both"/>
              <w:rPr>
                <w:color w:val="auto"/>
                <w:sz w:val="24"/>
                <w:szCs w:val="24"/>
              </w:rPr>
            </w:pPr>
          </w:p>
          <w:p w14:paraId="70DE706D" w14:textId="77777777" w:rsidR="00FC0334" w:rsidRDefault="00FC0334" w:rsidP="005D4F72">
            <w:pPr>
              <w:jc w:val="both"/>
              <w:rPr>
                <w:color w:val="auto"/>
                <w:sz w:val="24"/>
                <w:szCs w:val="24"/>
              </w:rPr>
            </w:pPr>
          </w:p>
          <w:p w14:paraId="208BF8D7" w14:textId="77777777" w:rsidR="00FC0334" w:rsidRDefault="00FC0334" w:rsidP="005D4F72">
            <w:pPr>
              <w:jc w:val="both"/>
              <w:rPr>
                <w:color w:val="auto"/>
                <w:sz w:val="24"/>
                <w:szCs w:val="24"/>
              </w:rPr>
            </w:pPr>
          </w:p>
          <w:p w14:paraId="34D611AB" w14:textId="77777777" w:rsidR="00FC0334" w:rsidRPr="008B28E7" w:rsidRDefault="00FC0334" w:rsidP="005D4F72">
            <w:pPr>
              <w:jc w:val="both"/>
              <w:rPr>
                <w:color w:val="auto"/>
                <w:sz w:val="24"/>
                <w:szCs w:val="24"/>
              </w:rPr>
            </w:pPr>
          </w:p>
        </w:tc>
      </w:tr>
      <w:tr w:rsidR="00D3203C" w:rsidRPr="008B28E7" w14:paraId="6D019BA1" w14:textId="77777777" w:rsidTr="00D3203C">
        <w:tc>
          <w:tcPr>
            <w:tcW w:w="10070" w:type="dxa"/>
          </w:tcPr>
          <w:p w14:paraId="6363214E" w14:textId="77777777"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71BC57B6" w14:textId="77777777" w:rsidR="00092970" w:rsidRDefault="00092970" w:rsidP="00FF7EBB">
      <w:pPr>
        <w:jc w:val="both"/>
        <w:rPr>
          <w:sz w:val="24"/>
          <w:szCs w:val="24"/>
        </w:rPr>
      </w:pPr>
    </w:p>
    <w:p w14:paraId="617DD46E" w14:textId="77777777" w:rsidR="008B28E7" w:rsidRDefault="008B28E7" w:rsidP="00FF7EBB">
      <w:pPr>
        <w:jc w:val="both"/>
        <w:rPr>
          <w:sz w:val="24"/>
          <w:szCs w:val="24"/>
        </w:rPr>
      </w:pPr>
    </w:p>
    <w:p w14:paraId="334B6EC8" w14:textId="77777777" w:rsidR="008B28E7" w:rsidRDefault="008B28E7" w:rsidP="00FF7EBB">
      <w:pPr>
        <w:jc w:val="both"/>
        <w:rPr>
          <w:sz w:val="24"/>
          <w:szCs w:val="24"/>
        </w:rPr>
      </w:pPr>
    </w:p>
    <w:p w14:paraId="6FE5BAEE" w14:textId="77777777" w:rsidR="008B28E7" w:rsidRDefault="008B28E7" w:rsidP="00FF7EBB">
      <w:pPr>
        <w:jc w:val="both"/>
        <w:rPr>
          <w:sz w:val="24"/>
          <w:szCs w:val="24"/>
        </w:rPr>
      </w:pPr>
    </w:p>
    <w:p w14:paraId="5B413937" w14:textId="77777777" w:rsidR="008B28E7" w:rsidRDefault="008B28E7" w:rsidP="00FF7EBB">
      <w:pPr>
        <w:jc w:val="both"/>
        <w:rPr>
          <w:sz w:val="24"/>
          <w:szCs w:val="24"/>
        </w:rPr>
      </w:pPr>
    </w:p>
    <w:p w14:paraId="703CDD73" w14:textId="77777777" w:rsidR="008B28E7" w:rsidRDefault="008B28E7" w:rsidP="00FF7EBB">
      <w:pPr>
        <w:jc w:val="both"/>
        <w:rPr>
          <w:sz w:val="24"/>
          <w:szCs w:val="24"/>
        </w:rPr>
      </w:pPr>
    </w:p>
    <w:p w14:paraId="6A088940" w14:textId="77777777" w:rsidR="00500748" w:rsidRPr="00EE5BC3" w:rsidRDefault="00064063" w:rsidP="00AA7960">
      <w:pPr>
        <w:keepNext/>
        <w:jc w:val="center"/>
        <w:rPr>
          <w:b/>
          <w:sz w:val="28"/>
          <w:szCs w:val="28"/>
        </w:rPr>
      </w:pPr>
      <w:r w:rsidRPr="00EE5BC3">
        <w:rPr>
          <w:b/>
          <w:sz w:val="28"/>
          <w:szCs w:val="28"/>
        </w:rPr>
        <w:t>Learner Details</w:t>
      </w:r>
    </w:p>
    <w:p w14:paraId="64863B7B" w14:textId="77777777" w:rsidR="000E38C3" w:rsidRDefault="000E38C3" w:rsidP="0093018C">
      <w:pPr>
        <w:keepNext/>
        <w:jc w:val="center"/>
        <w:rPr>
          <w:b/>
          <w:sz w:val="24"/>
          <w:szCs w:val="24"/>
        </w:rPr>
      </w:pPr>
    </w:p>
    <w:p w14:paraId="0CA4D8B8" w14:textId="77777777"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2B1AC810" w14:textId="77777777" w:rsidR="0093018C" w:rsidRPr="008B28E7" w:rsidRDefault="0093018C" w:rsidP="0093018C">
      <w:pPr>
        <w:keepNext/>
        <w:jc w:val="center"/>
        <w:rPr>
          <w:b/>
          <w:sz w:val="24"/>
          <w:szCs w:val="24"/>
        </w:rPr>
      </w:pPr>
    </w:p>
    <w:p w14:paraId="3D79D0A6" w14:textId="77777777"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05464B0C" w14:textId="77777777" w:rsidR="00B17FA0" w:rsidRDefault="00B17FA0" w:rsidP="00C65921">
      <w:pPr>
        <w:keepNext/>
        <w:rPr>
          <w:b/>
          <w:sz w:val="24"/>
          <w:szCs w:val="24"/>
        </w:rPr>
      </w:pPr>
    </w:p>
    <w:p w14:paraId="74B9BD8F" w14:textId="77777777" w:rsidR="004923DA" w:rsidRDefault="004923DA" w:rsidP="00B17FA0">
      <w:pPr>
        <w:ind w:right="180"/>
        <w:jc w:val="both"/>
        <w:rPr>
          <w:b/>
          <w:sz w:val="24"/>
          <w:szCs w:val="24"/>
        </w:rPr>
      </w:pPr>
      <w:r w:rsidRPr="008B28E7">
        <w:rPr>
          <w:b/>
          <w:sz w:val="24"/>
          <w:szCs w:val="24"/>
        </w:rPr>
        <w:t xml:space="preserve">Learner Details </w:t>
      </w:r>
    </w:p>
    <w:p w14:paraId="14AA0B9E"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5A8C58D4" w14:textId="77777777" w:rsidR="004923DA" w:rsidRPr="008B28E7" w:rsidRDefault="004923DA" w:rsidP="00FF7EBB">
      <w:pPr>
        <w:ind w:right="180"/>
        <w:jc w:val="both"/>
        <w:rPr>
          <w:b/>
          <w:sz w:val="24"/>
          <w:szCs w:val="24"/>
        </w:rPr>
      </w:pPr>
    </w:p>
    <w:p w14:paraId="5538B23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0C6A61">
        <w:rPr>
          <w:b/>
          <w:sz w:val="24"/>
          <w:szCs w:val="24"/>
        </w:rPr>
        <w:t xml:space="preserve">Hannah Vaughan </w:t>
      </w:r>
    </w:p>
    <w:p w14:paraId="7B195206"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56CA7EB" w14:textId="77777777"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0C6A61">
        <w:rPr>
          <w:b/>
          <w:sz w:val="24"/>
          <w:szCs w:val="24"/>
        </w:rPr>
        <w:t xml:space="preserve"> 2421170</w:t>
      </w:r>
    </w:p>
    <w:p w14:paraId="0472A00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C7265E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0C6A61">
        <w:rPr>
          <w:b/>
          <w:sz w:val="24"/>
          <w:szCs w:val="24"/>
        </w:rPr>
        <w:t xml:space="preserve"> </w:t>
      </w:r>
      <w:r w:rsidR="00C32BAC">
        <w:rPr>
          <w:b/>
          <w:sz w:val="24"/>
          <w:szCs w:val="24"/>
        </w:rPr>
        <w:t>Bryn Awelon, Brynrefail, Caernarfon, LL55 3NR</w:t>
      </w:r>
    </w:p>
    <w:p w14:paraId="0BBCAA6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FE14C6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13D5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A4D962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0C6A61">
        <w:rPr>
          <w:b/>
          <w:sz w:val="24"/>
          <w:szCs w:val="24"/>
        </w:rPr>
        <w:t xml:space="preserve"> 07825068450</w:t>
      </w:r>
    </w:p>
    <w:p w14:paraId="5D870F71"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1684CC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0C6A61">
        <w:rPr>
          <w:b/>
          <w:sz w:val="24"/>
          <w:szCs w:val="24"/>
        </w:rPr>
        <w:t xml:space="preserve"> </w:t>
      </w:r>
      <w:r w:rsidR="00C32BAC">
        <w:rPr>
          <w:b/>
          <w:sz w:val="24"/>
          <w:szCs w:val="24"/>
        </w:rPr>
        <w:t>hannah-caitlin@hotmail.com</w:t>
      </w:r>
    </w:p>
    <w:p w14:paraId="39552E6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3E1F84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AD5F38">
        <w:rPr>
          <w:b/>
          <w:sz w:val="24"/>
          <w:szCs w:val="24"/>
        </w:rPr>
        <w:t>10</w:t>
      </w:r>
      <w:r w:rsidR="00AD5F38" w:rsidRPr="00AD5F38">
        <w:rPr>
          <w:b/>
          <w:sz w:val="24"/>
          <w:szCs w:val="24"/>
          <w:vertAlign w:val="superscript"/>
        </w:rPr>
        <w:t>th</w:t>
      </w:r>
      <w:r w:rsidR="00AD5F38">
        <w:rPr>
          <w:b/>
          <w:sz w:val="24"/>
          <w:szCs w:val="24"/>
        </w:rPr>
        <w:t xml:space="preserve"> of August 2023</w:t>
      </w:r>
    </w:p>
    <w:p w14:paraId="5EFF04A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86339DC"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C32BAC">
        <w:rPr>
          <w:b/>
          <w:sz w:val="24"/>
          <w:szCs w:val="24"/>
        </w:rPr>
        <w:t xml:space="preserve"> 18</w:t>
      </w:r>
      <w:r w:rsidR="00C32BAC" w:rsidRPr="00C32BAC">
        <w:rPr>
          <w:b/>
          <w:sz w:val="24"/>
          <w:szCs w:val="24"/>
          <w:vertAlign w:val="superscript"/>
        </w:rPr>
        <w:t>th</w:t>
      </w:r>
      <w:r w:rsidR="00C32BAC">
        <w:rPr>
          <w:b/>
          <w:sz w:val="24"/>
          <w:szCs w:val="24"/>
        </w:rPr>
        <w:t xml:space="preserve"> of October 2023</w:t>
      </w:r>
    </w:p>
    <w:p w14:paraId="11AFA509"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1A5B0457" w14:textId="77777777" w:rsidR="004923DA" w:rsidRDefault="004923DA" w:rsidP="00FF7EBB">
      <w:pPr>
        <w:jc w:val="both"/>
        <w:rPr>
          <w:b/>
          <w:sz w:val="24"/>
          <w:szCs w:val="24"/>
        </w:rPr>
      </w:pPr>
    </w:p>
    <w:p w14:paraId="30C24EAE" w14:textId="77777777" w:rsidR="000E0D51" w:rsidRPr="008B28E7" w:rsidRDefault="000E0D51" w:rsidP="00FF7EBB">
      <w:pPr>
        <w:jc w:val="both"/>
        <w:rPr>
          <w:b/>
          <w:sz w:val="24"/>
          <w:szCs w:val="24"/>
        </w:rPr>
      </w:pPr>
    </w:p>
    <w:p w14:paraId="2951313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2AD9FA2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75F591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0C6A61">
        <w:rPr>
          <w:b/>
          <w:sz w:val="24"/>
          <w:szCs w:val="24"/>
        </w:rPr>
        <w:t xml:space="preserve"> Wrexham County Borough Council </w:t>
      </w:r>
    </w:p>
    <w:p w14:paraId="6FEA2298"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43E0D7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AD5F38">
        <w:rPr>
          <w:b/>
          <w:sz w:val="24"/>
          <w:szCs w:val="24"/>
        </w:rPr>
        <w:t xml:space="preserve"> David Nulty/Workforce Development</w:t>
      </w:r>
    </w:p>
    <w:p w14:paraId="5B986061"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FB65F9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0C6A61">
        <w:rPr>
          <w:b/>
          <w:sz w:val="24"/>
          <w:szCs w:val="24"/>
        </w:rPr>
        <w:t xml:space="preserve"> </w:t>
      </w:r>
      <w:r w:rsidR="00AD5F38">
        <w:rPr>
          <w:b/>
          <w:sz w:val="24"/>
          <w:szCs w:val="24"/>
        </w:rPr>
        <w:t>Guildhall, Wrexham.</w:t>
      </w:r>
    </w:p>
    <w:p w14:paraId="127F56A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A2C93F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B36681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AD5F38">
        <w:rPr>
          <w:b/>
          <w:sz w:val="24"/>
          <w:szCs w:val="24"/>
        </w:rPr>
        <w:t xml:space="preserve"> 01978295341</w:t>
      </w:r>
    </w:p>
    <w:p w14:paraId="51450F81"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170A213"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AD5F38">
        <w:rPr>
          <w:b/>
          <w:sz w:val="24"/>
          <w:szCs w:val="24"/>
        </w:rPr>
        <w:t>David.nutly@wrexham.gov.uk</w:t>
      </w:r>
    </w:p>
    <w:p w14:paraId="3906A76B" w14:textId="77777777" w:rsidR="000E0D51" w:rsidRDefault="000E0D51" w:rsidP="000E0D51">
      <w:pPr>
        <w:jc w:val="both"/>
        <w:rPr>
          <w:b/>
          <w:sz w:val="24"/>
          <w:szCs w:val="24"/>
        </w:rPr>
      </w:pPr>
    </w:p>
    <w:p w14:paraId="4F5178A8" w14:textId="77777777" w:rsidR="008C7770" w:rsidRPr="008B28E7" w:rsidRDefault="008C7770" w:rsidP="000E0D51">
      <w:pPr>
        <w:jc w:val="both"/>
        <w:rPr>
          <w:b/>
          <w:sz w:val="24"/>
          <w:szCs w:val="24"/>
        </w:rPr>
      </w:pPr>
    </w:p>
    <w:p w14:paraId="038E9522"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FFBF38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4FB9272D"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0C6A61">
        <w:rPr>
          <w:b/>
          <w:sz w:val="24"/>
          <w:szCs w:val="24"/>
        </w:rPr>
        <w:t>X</w:t>
      </w:r>
    </w:p>
    <w:p w14:paraId="0D20D399" w14:textId="77777777" w:rsidR="004923DA" w:rsidRDefault="004923DA" w:rsidP="00FF7EBB">
      <w:pPr>
        <w:jc w:val="both"/>
        <w:rPr>
          <w:b/>
          <w:sz w:val="24"/>
          <w:szCs w:val="24"/>
        </w:rPr>
      </w:pPr>
    </w:p>
    <w:p w14:paraId="3F625DCA" w14:textId="77777777" w:rsidR="000E0D51" w:rsidRDefault="000E0D51" w:rsidP="00FF7EBB">
      <w:pPr>
        <w:jc w:val="both"/>
        <w:rPr>
          <w:b/>
          <w:sz w:val="24"/>
          <w:szCs w:val="24"/>
        </w:rPr>
      </w:pPr>
    </w:p>
    <w:p w14:paraId="3BB4D39E" w14:textId="77777777" w:rsidR="000E0D51" w:rsidRDefault="000E0D51" w:rsidP="00FF7EBB">
      <w:pPr>
        <w:jc w:val="both"/>
        <w:rPr>
          <w:b/>
          <w:sz w:val="24"/>
          <w:szCs w:val="24"/>
        </w:rPr>
      </w:pPr>
      <w:r>
        <w:rPr>
          <w:b/>
          <w:sz w:val="24"/>
          <w:szCs w:val="24"/>
        </w:rPr>
        <w:t>Mentor’s details</w:t>
      </w:r>
    </w:p>
    <w:p w14:paraId="232727F2" w14:textId="77777777" w:rsidR="000E0D51" w:rsidRPr="008B28E7" w:rsidRDefault="000E0D51" w:rsidP="00FF7EBB">
      <w:pPr>
        <w:jc w:val="both"/>
        <w:rPr>
          <w:b/>
          <w:sz w:val="24"/>
          <w:szCs w:val="24"/>
        </w:rPr>
      </w:pPr>
    </w:p>
    <w:p w14:paraId="303436B2"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5E2324F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D79C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0C6A61">
        <w:rPr>
          <w:b/>
          <w:sz w:val="24"/>
          <w:szCs w:val="24"/>
        </w:rPr>
        <w:t xml:space="preserve"> Gaynor Garrett</w:t>
      </w:r>
    </w:p>
    <w:p w14:paraId="0844EE8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77E9B56"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AD5F38">
        <w:rPr>
          <w:b/>
          <w:sz w:val="24"/>
          <w:szCs w:val="24"/>
        </w:rPr>
        <w:t xml:space="preserve"> </w:t>
      </w:r>
      <w:r w:rsidR="00AD5F38" w:rsidRPr="00521788">
        <w:rPr>
          <w:b/>
          <w:bCs/>
          <w:sz w:val="24"/>
          <w:szCs w:val="24"/>
        </w:rPr>
        <w:t>Crown Buildings</w:t>
      </w:r>
      <w:r w:rsidR="00AD5F38">
        <w:rPr>
          <w:b/>
          <w:bCs/>
          <w:sz w:val="24"/>
          <w:szCs w:val="24"/>
        </w:rPr>
        <w:t xml:space="preserve">, </w:t>
      </w:r>
      <w:r w:rsidR="00AD5F38" w:rsidRPr="00521788">
        <w:rPr>
          <w:b/>
          <w:bCs/>
          <w:sz w:val="24"/>
          <w:szCs w:val="24"/>
        </w:rPr>
        <w:t>31 Chester St, Wrexham LL13 8BG</w:t>
      </w:r>
    </w:p>
    <w:p w14:paraId="2F1A0F3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5C70DDF"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06BE9C6"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p>
    <w:p w14:paraId="16F4088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AF7F45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AD5F38">
        <w:rPr>
          <w:b/>
          <w:sz w:val="24"/>
          <w:szCs w:val="24"/>
        </w:rPr>
        <w:t xml:space="preserve"> Gaynor.garrett@wrexham.gov.uk</w:t>
      </w:r>
    </w:p>
    <w:p w14:paraId="05658A8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37FCCC9"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78E004E5" w14:textId="77777777" w:rsidR="00F81FEC" w:rsidRDefault="00F81FEC" w:rsidP="00F81FEC">
      <w:pPr>
        <w:jc w:val="both"/>
        <w:rPr>
          <w:b/>
          <w:sz w:val="24"/>
          <w:szCs w:val="24"/>
        </w:rPr>
      </w:pPr>
    </w:p>
    <w:p w14:paraId="4528C924"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784ED1F7" w14:textId="77777777" w:rsidTr="00B17FA0">
        <w:tc>
          <w:tcPr>
            <w:tcW w:w="10278" w:type="dxa"/>
          </w:tcPr>
          <w:p w14:paraId="48B93EF9"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05B1A895" w14:textId="77777777" w:rsidR="004923DA" w:rsidRPr="008B28E7" w:rsidRDefault="004923DA" w:rsidP="00FF7EBB">
            <w:pPr>
              <w:jc w:val="both"/>
              <w:rPr>
                <w:b/>
                <w:sz w:val="24"/>
                <w:szCs w:val="24"/>
              </w:rPr>
            </w:pPr>
          </w:p>
          <w:p w14:paraId="0B9D129B" w14:textId="77777777" w:rsidR="004923DA" w:rsidRDefault="004923DA" w:rsidP="00FF7EBB">
            <w:pPr>
              <w:jc w:val="both"/>
              <w:rPr>
                <w:b/>
                <w:sz w:val="24"/>
                <w:szCs w:val="24"/>
              </w:rPr>
            </w:pPr>
            <w:r w:rsidRPr="008B28E7">
              <w:rPr>
                <w:b/>
                <w:sz w:val="24"/>
                <w:szCs w:val="24"/>
              </w:rPr>
              <w:t>Name:</w:t>
            </w:r>
            <w:r w:rsidR="000C6A61">
              <w:rPr>
                <w:b/>
                <w:sz w:val="24"/>
                <w:szCs w:val="24"/>
              </w:rPr>
              <w:t xml:space="preserve"> Gaynor Garrett</w:t>
            </w:r>
          </w:p>
          <w:p w14:paraId="23DF79CF" w14:textId="77777777" w:rsidR="004923DA" w:rsidRPr="008B28E7" w:rsidRDefault="004923DA" w:rsidP="00FF7EBB">
            <w:pPr>
              <w:jc w:val="both"/>
              <w:rPr>
                <w:b/>
                <w:sz w:val="24"/>
                <w:szCs w:val="24"/>
              </w:rPr>
            </w:pPr>
          </w:p>
          <w:p w14:paraId="4F50C833" w14:textId="77777777" w:rsidR="004923DA" w:rsidRDefault="004923DA" w:rsidP="00FF7EBB">
            <w:pPr>
              <w:jc w:val="both"/>
              <w:rPr>
                <w:b/>
                <w:sz w:val="24"/>
                <w:szCs w:val="24"/>
              </w:rPr>
            </w:pPr>
            <w:r w:rsidRPr="008B28E7">
              <w:rPr>
                <w:b/>
                <w:sz w:val="24"/>
                <w:szCs w:val="24"/>
              </w:rPr>
              <w:t xml:space="preserve">Work Address: </w:t>
            </w:r>
            <w:r w:rsidR="00AD5F38" w:rsidRPr="00521788">
              <w:rPr>
                <w:b/>
                <w:bCs/>
                <w:sz w:val="24"/>
                <w:szCs w:val="24"/>
              </w:rPr>
              <w:t>Crown Buildings</w:t>
            </w:r>
            <w:r w:rsidR="00AD5F38">
              <w:rPr>
                <w:b/>
                <w:bCs/>
                <w:sz w:val="24"/>
                <w:szCs w:val="24"/>
              </w:rPr>
              <w:t xml:space="preserve">, </w:t>
            </w:r>
            <w:r w:rsidR="00AD5F38" w:rsidRPr="00521788">
              <w:rPr>
                <w:b/>
                <w:bCs/>
                <w:sz w:val="24"/>
                <w:szCs w:val="24"/>
              </w:rPr>
              <w:t>31 Chester St, Wrexham LL13 8BG</w:t>
            </w:r>
          </w:p>
          <w:p w14:paraId="691D29BC" w14:textId="77777777" w:rsidR="009D59C2" w:rsidRDefault="009D59C2" w:rsidP="00FF7EBB">
            <w:pPr>
              <w:jc w:val="both"/>
              <w:rPr>
                <w:b/>
                <w:sz w:val="24"/>
                <w:szCs w:val="24"/>
              </w:rPr>
            </w:pPr>
          </w:p>
          <w:p w14:paraId="1ED71001" w14:textId="77777777" w:rsidR="009D59C2" w:rsidRDefault="009D59C2" w:rsidP="00FF7EBB">
            <w:pPr>
              <w:jc w:val="both"/>
              <w:rPr>
                <w:b/>
                <w:sz w:val="24"/>
                <w:szCs w:val="24"/>
              </w:rPr>
            </w:pPr>
          </w:p>
          <w:p w14:paraId="3B8DAFC2" w14:textId="77777777" w:rsidR="004923DA" w:rsidRPr="008B28E7" w:rsidRDefault="004923DA" w:rsidP="00FF7EBB">
            <w:pPr>
              <w:jc w:val="both"/>
              <w:rPr>
                <w:b/>
                <w:sz w:val="24"/>
                <w:szCs w:val="24"/>
              </w:rPr>
            </w:pPr>
          </w:p>
          <w:p w14:paraId="20964F0C" w14:textId="79D5A090" w:rsidR="004923DA" w:rsidRDefault="004923DA" w:rsidP="00FF7EBB">
            <w:pPr>
              <w:jc w:val="both"/>
              <w:rPr>
                <w:b/>
                <w:sz w:val="24"/>
                <w:szCs w:val="24"/>
              </w:rPr>
            </w:pPr>
            <w:r w:rsidRPr="008B28E7">
              <w:rPr>
                <w:b/>
                <w:sz w:val="24"/>
                <w:szCs w:val="24"/>
              </w:rPr>
              <w:t>Professional Qualification and date of qualification:</w:t>
            </w:r>
            <w:r w:rsidR="008F5F69">
              <w:rPr>
                <w:b/>
                <w:sz w:val="24"/>
                <w:szCs w:val="24"/>
              </w:rPr>
              <w:t xml:space="preserve"> Social worker. Qualification 2017. </w:t>
            </w:r>
          </w:p>
          <w:p w14:paraId="137DA4C8" w14:textId="77777777" w:rsidR="008F5F69" w:rsidRDefault="008F5F69" w:rsidP="00FF7EBB">
            <w:pPr>
              <w:jc w:val="both"/>
              <w:rPr>
                <w:b/>
                <w:sz w:val="24"/>
                <w:szCs w:val="24"/>
              </w:rPr>
            </w:pPr>
          </w:p>
          <w:p w14:paraId="416344D1" w14:textId="77777777" w:rsidR="004923DA" w:rsidRDefault="009D59C2" w:rsidP="00FF7EBB">
            <w:pPr>
              <w:jc w:val="both"/>
              <w:rPr>
                <w:b/>
                <w:sz w:val="24"/>
                <w:szCs w:val="24"/>
              </w:rPr>
            </w:pPr>
            <w:r>
              <w:rPr>
                <w:b/>
                <w:sz w:val="24"/>
                <w:szCs w:val="24"/>
              </w:rPr>
              <w:t>T</w:t>
            </w:r>
            <w:r w:rsidR="004923DA" w:rsidRPr="008B28E7">
              <w:rPr>
                <w:b/>
                <w:sz w:val="24"/>
                <w:szCs w:val="24"/>
              </w:rPr>
              <w:t>elephone number:</w:t>
            </w:r>
          </w:p>
          <w:p w14:paraId="1853EE61" w14:textId="77777777" w:rsidR="009D59C2" w:rsidRDefault="009D59C2" w:rsidP="00FF7EBB">
            <w:pPr>
              <w:jc w:val="both"/>
              <w:rPr>
                <w:b/>
                <w:sz w:val="24"/>
                <w:szCs w:val="24"/>
              </w:rPr>
            </w:pPr>
          </w:p>
          <w:p w14:paraId="66ECBAA8" w14:textId="77777777" w:rsidR="009D59C2" w:rsidRPr="008B28E7" w:rsidRDefault="009D59C2" w:rsidP="00FF7EBB">
            <w:pPr>
              <w:jc w:val="both"/>
              <w:rPr>
                <w:b/>
                <w:sz w:val="24"/>
                <w:szCs w:val="24"/>
              </w:rPr>
            </w:pPr>
            <w:r>
              <w:rPr>
                <w:b/>
                <w:sz w:val="24"/>
                <w:szCs w:val="24"/>
              </w:rPr>
              <w:t>Email address:</w:t>
            </w:r>
            <w:r w:rsidR="00AD5F38">
              <w:rPr>
                <w:b/>
                <w:sz w:val="24"/>
                <w:szCs w:val="24"/>
              </w:rPr>
              <w:t xml:space="preserve"> Gaynor.garrett@wrexham.gov.uk</w:t>
            </w:r>
          </w:p>
          <w:p w14:paraId="22C19A72" w14:textId="77777777" w:rsidR="00B17FA0" w:rsidRPr="008B28E7" w:rsidRDefault="00B17FA0" w:rsidP="000E38C3">
            <w:pPr>
              <w:jc w:val="both"/>
              <w:rPr>
                <w:b/>
                <w:sz w:val="24"/>
                <w:szCs w:val="24"/>
              </w:rPr>
            </w:pPr>
          </w:p>
        </w:tc>
      </w:tr>
    </w:tbl>
    <w:p w14:paraId="02D9E6AC" w14:textId="77777777" w:rsidR="00830DD1" w:rsidRPr="00830DD1" w:rsidRDefault="00830DD1" w:rsidP="00830DD1"/>
    <w:p w14:paraId="7C73045C" w14:textId="77777777" w:rsidR="00830DD1" w:rsidRPr="00830DD1" w:rsidRDefault="00830DD1" w:rsidP="00830DD1"/>
    <w:p w14:paraId="637B403F" w14:textId="77777777" w:rsidR="00830DD1" w:rsidRPr="00830DD1" w:rsidRDefault="00830DD1" w:rsidP="00830DD1"/>
    <w:p w14:paraId="0A5CA75A" w14:textId="77777777" w:rsidR="00830DD1" w:rsidRPr="00830DD1" w:rsidRDefault="00830DD1" w:rsidP="00830DD1"/>
    <w:p w14:paraId="1F8CE1D8" w14:textId="77777777" w:rsidR="00830DD1" w:rsidRDefault="00830DD1" w:rsidP="00830DD1">
      <w:pPr>
        <w:rPr>
          <w:sz w:val="28"/>
          <w:szCs w:val="28"/>
        </w:rPr>
      </w:pPr>
    </w:p>
    <w:p w14:paraId="7AC0CD25" w14:textId="77777777" w:rsidR="00830DD1" w:rsidRDefault="00830DD1" w:rsidP="00830DD1">
      <w:pPr>
        <w:rPr>
          <w:sz w:val="28"/>
          <w:szCs w:val="28"/>
        </w:rPr>
      </w:pPr>
    </w:p>
    <w:p w14:paraId="518AEEB0" w14:textId="77777777" w:rsidR="00830DD1" w:rsidRDefault="00830DD1" w:rsidP="00830DD1">
      <w:pPr>
        <w:rPr>
          <w:sz w:val="28"/>
          <w:szCs w:val="28"/>
        </w:rPr>
      </w:pPr>
    </w:p>
    <w:p w14:paraId="59F3C5A8" w14:textId="77777777" w:rsidR="004923DA" w:rsidRPr="00EE5BC3" w:rsidRDefault="004923DA" w:rsidP="00EE5BC3">
      <w:pPr>
        <w:keepNext/>
        <w:jc w:val="center"/>
        <w:rPr>
          <w:b/>
          <w:sz w:val="28"/>
          <w:szCs w:val="28"/>
        </w:rPr>
      </w:pPr>
      <w:r w:rsidRPr="00EE5BC3">
        <w:rPr>
          <w:b/>
          <w:sz w:val="28"/>
          <w:szCs w:val="28"/>
        </w:rPr>
        <w:t>Signatures and Line Manager Verification</w:t>
      </w:r>
    </w:p>
    <w:p w14:paraId="77F29133" w14:textId="77777777" w:rsidR="0093018C" w:rsidRDefault="0093018C" w:rsidP="0093018C">
      <w:pPr>
        <w:keepNext/>
        <w:jc w:val="both"/>
        <w:rPr>
          <w:b/>
          <w:sz w:val="24"/>
          <w:szCs w:val="24"/>
        </w:rPr>
      </w:pPr>
    </w:p>
    <w:p w14:paraId="2FB94332"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71539DC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lastRenderedPageBreak/>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2FD868C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C388ECF" w14:textId="77777777"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40CB5FFC"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552E16A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w:t>
      </w:r>
      <w:r w:rsidR="000C6A61">
        <w:rPr>
          <w:sz w:val="24"/>
          <w:szCs w:val="24"/>
        </w:rPr>
        <w:t>Hannah Vaughan</w:t>
      </w:r>
      <w:r>
        <w:rPr>
          <w:sz w:val="24"/>
          <w:szCs w:val="24"/>
        </w:rPr>
        <w:t xml:space="preserve">_  </w:t>
      </w:r>
      <w:r w:rsidR="009D59C2">
        <w:rPr>
          <w:sz w:val="24"/>
          <w:szCs w:val="24"/>
        </w:rPr>
        <w:t xml:space="preserve"> </w:t>
      </w:r>
      <w:r w:rsidR="004923DA" w:rsidRPr="008B28E7">
        <w:rPr>
          <w:sz w:val="24"/>
          <w:szCs w:val="24"/>
        </w:rPr>
        <w:t>(Learner</w:t>
      </w:r>
      <w:r w:rsidR="000E0D51">
        <w:rPr>
          <w:sz w:val="24"/>
          <w:szCs w:val="24"/>
        </w:rPr>
        <w:t>)</w:t>
      </w:r>
    </w:p>
    <w:p w14:paraId="64279872"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5E104BD1" w14:textId="77777777"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AD5F38">
        <w:rPr>
          <w:sz w:val="24"/>
          <w:szCs w:val="24"/>
        </w:rPr>
        <w:t>02</w:t>
      </w:r>
      <w:r w:rsidR="000C6A61">
        <w:rPr>
          <w:sz w:val="24"/>
          <w:szCs w:val="24"/>
        </w:rPr>
        <w:t>/10/2025</w:t>
      </w:r>
    </w:p>
    <w:p w14:paraId="32397B2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237368D" w14:textId="77777777" w:rsidR="004923DA" w:rsidRDefault="004923DA" w:rsidP="00FF7EBB">
      <w:pPr>
        <w:ind w:right="180"/>
        <w:jc w:val="both"/>
        <w:rPr>
          <w:b/>
          <w:sz w:val="24"/>
          <w:szCs w:val="24"/>
        </w:rPr>
      </w:pPr>
    </w:p>
    <w:p w14:paraId="7B34AAD1" w14:textId="77777777" w:rsidR="000E0D51" w:rsidRPr="008B28E7" w:rsidRDefault="000E0D51" w:rsidP="00FF7EBB">
      <w:pPr>
        <w:ind w:right="180"/>
        <w:jc w:val="both"/>
        <w:rPr>
          <w:b/>
          <w:sz w:val="24"/>
          <w:szCs w:val="24"/>
        </w:rPr>
      </w:pPr>
    </w:p>
    <w:p w14:paraId="2E8A0DD6"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141929A" w14:textId="77777777"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4BA1D8D7"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B08811B"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304DB550"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303182FF"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67B4EAB" w14:textId="77777777"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830B3F">
        <w:rPr>
          <w:noProof/>
        </w:rPr>
        <w:drawing>
          <wp:inline distT="0" distB="0" distL="0" distR="0" wp14:anchorId="7B7F9AD7" wp14:editId="6964292F">
            <wp:extent cx="1371600" cy="685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1371600" cy="685800"/>
                    </a:xfrm>
                    <a:prstGeom prst="rect">
                      <a:avLst/>
                    </a:prstGeom>
                    <a:noFill/>
                    <a:ln>
                      <a:noFill/>
                    </a:ln>
                  </pic:spPr>
                </pic:pic>
              </a:graphicData>
            </a:graphic>
          </wp:inline>
        </w:drawing>
      </w:r>
      <w:r w:rsidR="00830B3F">
        <w:rPr>
          <w:sz w:val="24"/>
          <w:szCs w:val="24"/>
        </w:rPr>
        <w:t xml:space="preserve">  </w:t>
      </w:r>
      <w:r w:rsidR="00BC5725">
        <w:rPr>
          <w:sz w:val="24"/>
          <w:szCs w:val="24"/>
        </w:rPr>
        <w:t xml:space="preserve"> </w:t>
      </w:r>
      <w:r w:rsidRPr="008B28E7">
        <w:rPr>
          <w:sz w:val="24"/>
          <w:szCs w:val="24"/>
        </w:rPr>
        <w:t>(</w:t>
      </w:r>
      <w:r>
        <w:rPr>
          <w:sz w:val="24"/>
          <w:szCs w:val="24"/>
        </w:rPr>
        <w:t>Observer</w:t>
      </w:r>
      <w:r w:rsidRPr="008B28E7">
        <w:rPr>
          <w:sz w:val="24"/>
          <w:szCs w:val="24"/>
        </w:rPr>
        <w:t>)</w:t>
      </w:r>
    </w:p>
    <w:p w14:paraId="7385F4BF"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50B42B0" w14:textId="77777777"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w:t>
      </w:r>
      <w:r w:rsidR="00830B3F">
        <w:rPr>
          <w:sz w:val="24"/>
          <w:szCs w:val="24"/>
        </w:rPr>
        <w:t xml:space="preserve">03/10/2025_ </w:t>
      </w:r>
    </w:p>
    <w:p w14:paraId="4C0A4B27"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41F202B1" w14:textId="77777777" w:rsidR="001B331A" w:rsidRDefault="001B331A" w:rsidP="00FF7EBB">
      <w:pPr>
        <w:ind w:right="180"/>
        <w:jc w:val="both"/>
        <w:rPr>
          <w:b/>
          <w:sz w:val="24"/>
          <w:szCs w:val="24"/>
        </w:rPr>
      </w:pPr>
    </w:p>
    <w:p w14:paraId="7C5E0CE0" w14:textId="77777777" w:rsidR="00335C41" w:rsidRDefault="00335C41" w:rsidP="00FF7EBB">
      <w:pPr>
        <w:ind w:right="180"/>
        <w:jc w:val="both"/>
        <w:rPr>
          <w:b/>
          <w:sz w:val="24"/>
          <w:szCs w:val="24"/>
        </w:rPr>
      </w:pPr>
    </w:p>
    <w:p w14:paraId="3F20DFA4"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11028186" w14:textId="77777777" w:rsidTr="00335C41">
        <w:tc>
          <w:tcPr>
            <w:tcW w:w="10070" w:type="dxa"/>
          </w:tcPr>
          <w:p w14:paraId="6B307091" w14:textId="77777777"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3C5B4A49" w14:textId="77777777" w:rsidR="001E2EB6" w:rsidRPr="00D3203C" w:rsidRDefault="001E2EB6" w:rsidP="00335C41">
            <w:pPr>
              <w:ind w:right="180"/>
              <w:jc w:val="both"/>
              <w:rPr>
                <w:b/>
                <w:sz w:val="24"/>
                <w:szCs w:val="24"/>
              </w:rPr>
            </w:pPr>
          </w:p>
          <w:p w14:paraId="153DA3AB" w14:textId="77777777"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78BCA618" w14:textId="77777777" w:rsidR="00335C41" w:rsidRPr="00D3203C" w:rsidRDefault="00335C41" w:rsidP="00335C41">
            <w:pPr>
              <w:ind w:right="180"/>
              <w:jc w:val="both"/>
              <w:rPr>
                <w:sz w:val="24"/>
                <w:szCs w:val="24"/>
              </w:rPr>
            </w:pPr>
          </w:p>
          <w:p w14:paraId="783CD1CA" w14:textId="77777777" w:rsidR="00335C41" w:rsidRPr="00D3203C" w:rsidRDefault="00335C41" w:rsidP="00335C41">
            <w:pPr>
              <w:ind w:right="180"/>
              <w:jc w:val="both"/>
              <w:rPr>
                <w:sz w:val="24"/>
                <w:szCs w:val="24"/>
              </w:rPr>
            </w:pPr>
            <w:r w:rsidRPr="00D3203C">
              <w:rPr>
                <w:sz w:val="24"/>
                <w:szCs w:val="24"/>
              </w:rPr>
              <w:t>Signed____</w:t>
            </w:r>
            <w:r w:rsidR="00830B3F">
              <w:rPr>
                <w:noProof/>
              </w:rPr>
              <w:drawing>
                <wp:inline distT="0" distB="0" distL="0" distR="0" wp14:anchorId="428CCC50" wp14:editId="2E86E38B">
                  <wp:extent cx="1371600" cy="685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1371600" cy="685800"/>
                          </a:xfrm>
                          <a:prstGeom prst="rect">
                            <a:avLst/>
                          </a:prstGeom>
                          <a:noFill/>
                          <a:ln>
                            <a:noFill/>
                          </a:ln>
                        </pic:spPr>
                      </pic:pic>
                    </a:graphicData>
                  </a:graphic>
                </wp:inline>
              </w:drawing>
            </w:r>
            <w:r w:rsidRPr="00D3203C">
              <w:rPr>
                <w:sz w:val="24"/>
                <w:szCs w:val="24"/>
              </w:rPr>
              <w:t>______ (Mentor)</w:t>
            </w:r>
          </w:p>
          <w:p w14:paraId="504921F3" w14:textId="77777777" w:rsidR="00335C41" w:rsidRPr="00D3203C" w:rsidRDefault="00335C41" w:rsidP="00335C41">
            <w:pPr>
              <w:ind w:right="180"/>
              <w:jc w:val="both"/>
              <w:rPr>
                <w:sz w:val="24"/>
                <w:szCs w:val="24"/>
              </w:rPr>
            </w:pPr>
          </w:p>
          <w:p w14:paraId="20A852F4" w14:textId="77777777" w:rsidR="00335C41" w:rsidRPr="00D3203C" w:rsidRDefault="00335C41" w:rsidP="00335C41">
            <w:pPr>
              <w:ind w:right="180"/>
              <w:jc w:val="both"/>
              <w:rPr>
                <w:sz w:val="24"/>
                <w:szCs w:val="24"/>
              </w:rPr>
            </w:pPr>
            <w:r w:rsidRPr="00D3203C">
              <w:rPr>
                <w:sz w:val="24"/>
                <w:szCs w:val="24"/>
              </w:rPr>
              <w:t>Date __</w:t>
            </w:r>
            <w:r w:rsidR="00830B3F">
              <w:rPr>
                <w:sz w:val="24"/>
                <w:szCs w:val="24"/>
              </w:rPr>
              <w:t>03/10/2025</w:t>
            </w:r>
            <w:r w:rsidRPr="00D3203C">
              <w:rPr>
                <w:sz w:val="24"/>
                <w:szCs w:val="24"/>
              </w:rPr>
              <w:t>_____</w:t>
            </w:r>
          </w:p>
          <w:p w14:paraId="74830ECA" w14:textId="77777777" w:rsidR="00335C41" w:rsidRPr="001E2EB6" w:rsidRDefault="00335C41" w:rsidP="00335C41">
            <w:pPr>
              <w:ind w:right="180"/>
              <w:jc w:val="both"/>
              <w:rPr>
                <w:sz w:val="24"/>
                <w:szCs w:val="24"/>
                <w:highlight w:val="magenta"/>
              </w:rPr>
            </w:pPr>
          </w:p>
          <w:p w14:paraId="62DB4568" w14:textId="77777777" w:rsidR="00335C41" w:rsidRPr="00706BB5" w:rsidRDefault="00335C41" w:rsidP="00D3203C">
            <w:pPr>
              <w:keepNext/>
              <w:jc w:val="center"/>
              <w:rPr>
                <w:b/>
                <w:sz w:val="24"/>
                <w:szCs w:val="24"/>
                <w:highlight w:val="magenta"/>
              </w:rPr>
            </w:pPr>
          </w:p>
        </w:tc>
      </w:tr>
    </w:tbl>
    <w:p w14:paraId="282FA3E2" w14:textId="77777777" w:rsidR="009C7342" w:rsidRDefault="009C7342" w:rsidP="00FF7EBB">
      <w:pPr>
        <w:ind w:right="180"/>
        <w:jc w:val="both"/>
        <w:rPr>
          <w:b/>
          <w:sz w:val="24"/>
          <w:szCs w:val="24"/>
        </w:rPr>
      </w:pPr>
    </w:p>
    <w:p w14:paraId="46AEE367" w14:textId="77777777" w:rsidR="009C7342" w:rsidRPr="008B28E7" w:rsidRDefault="009C7342" w:rsidP="00FF7EBB">
      <w:pPr>
        <w:ind w:right="180"/>
        <w:jc w:val="both"/>
        <w:rPr>
          <w:b/>
          <w:sz w:val="24"/>
          <w:szCs w:val="24"/>
        </w:rPr>
      </w:pPr>
    </w:p>
    <w:p w14:paraId="3E56B924" w14:textId="77777777" w:rsidR="00706BB5" w:rsidRDefault="00706BB5">
      <w:pPr>
        <w:ind w:right="180"/>
        <w:jc w:val="both"/>
        <w:rPr>
          <w:b/>
          <w:bCs/>
          <w:sz w:val="24"/>
          <w:szCs w:val="24"/>
        </w:rPr>
      </w:pPr>
    </w:p>
    <w:p w14:paraId="200961F0" w14:textId="77777777"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22FEEF15" w14:textId="77777777"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2926C9A1" w14:textId="77777777" w:rsidR="004923DA" w:rsidRPr="008B28E7" w:rsidRDefault="004923DA" w:rsidP="00FF7EBB">
      <w:pPr>
        <w:overflowPunct/>
        <w:autoSpaceDE/>
        <w:autoSpaceDN/>
        <w:adjustRightInd/>
        <w:jc w:val="both"/>
        <w:textAlignment w:val="auto"/>
        <w:rPr>
          <w:color w:val="auto"/>
          <w:sz w:val="24"/>
          <w:szCs w:val="24"/>
        </w:rPr>
      </w:pPr>
    </w:p>
    <w:p w14:paraId="5011E686" w14:textId="77777777"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59C595FE" w14:textId="77777777" w:rsidR="004923DA" w:rsidRPr="008B28E7" w:rsidRDefault="004923DA" w:rsidP="00FF7EBB">
      <w:pPr>
        <w:overflowPunct/>
        <w:autoSpaceDE/>
        <w:autoSpaceDN/>
        <w:adjustRightInd/>
        <w:jc w:val="both"/>
        <w:textAlignment w:val="auto"/>
        <w:rPr>
          <w:color w:val="auto"/>
          <w:sz w:val="24"/>
          <w:szCs w:val="24"/>
        </w:rPr>
      </w:pPr>
    </w:p>
    <w:p w14:paraId="0C182005"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14912521"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1F4A1724"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86683BC"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0FD8C454"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09F075E7"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68E7D8E9" w14:textId="77777777"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2179531D" w14:textId="77777777"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46764BAA" w14:textId="77777777"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43418137" w14:textId="77777777"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4306E742" w14:textId="77777777" w:rsidR="5329D3D3" w:rsidRPr="003E54CF" w:rsidRDefault="5329D3D3" w:rsidP="003E54CF">
      <w:pPr>
        <w:overflowPunct/>
        <w:autoSpaceDE/>
        <w:autoSpaceDN/>
        <w:adjustRightInd/>
        <w:ind w:left="720"/>
        <w:jc w:val="both"/>
        <w:textAlignment w:val="auto"/>
        <w:rPr>
          <w:color w:val="auto"/>
          <w:sz w:val="24"/>
          <w:szCs w:val="24"/>
        </w:rPr>
      </w:pPr>
    </w:p>
    <w:p w14:paraId="7AE2A55E" w14:textId="77777777" w:rsidR="0F2B140F" w:rsidRPr="00706BB5" w:rsidRDefault="0F2B140F" w:rsidP="00706BB5">
      <w:pPr>
        <w:jc w:val="both"/>
        <w:rPr>
          <w:color w:val="auto"/>
          <w:sz w:val="24"/>
          <w:szCs w:val="24"/>
        </w:rPr>
      </w:pPr>
    </w:p>
    <w:p w14:paraId="63EEF18B" w14:textId="77777777" w:rsidR="009C7342" w:rsidRDefault="009C7342" w:rsidP="00FF7EBB">
      <w:pPr>
        <w:overflowPunct/>
        <w:autoSpaceDE/>
        <w:autoSpaceDN/>
        <w:adjustRightInd/>
        <w:jc w:val="both"/>
        <w:textAlignment w:val="auto"/>
        <w:rPr>
          <w:color w:val="auto"/>
          <w:sz w:val="24"/>
          <w:szCs w:val="24"/>
        </w:rPr>
      </w:pPr>
    </w:p>
    <w:p w14:paraId="60B55F00" w14:textId="77777777" w:rsidR="009C7342" w:rsidRDefault="009C7342" w:rsidP="00FF7EBB">
      <w:pPr>
        <w:overflowPunct/>
        <w:autoSpaceDE/>
        <w:autoSpaceDN/>
        <w:adjustRightInd/>
        <w:jc w:val="both"/>
        <w:textAlignment w:val="auto"/>
        <w:rPr>
          <w:color w:val="auto"/>
          <w:sz w:val="24"/>
          <w:szCs w:val="24"/>
        </w:rPr>
      </w:pPr>
    </w:p>
    <w:p w14:paraId="290A665B" w14:textId="77777777" w:rsidR="009C7342" w:rsidRDefault="009C7342" w:rsidP="00FF7EBB">
      <w:pPr>
        <w:overflowPunct/>
        <w:autoSpaceDE/>
        <w:autoSpaceDN/>
        <w:adjustRightInd/>
        <w:jc w:val="both"/>
        <w:textAlignment w:val="auto"/>
        <w:rPr>
          <w:color w:val="auto"/>
          <w:sz w:val="24"/>
          <w:szCs w:val="24"/>
        </w:rPr>
      </w:pPr>
    </w:p>
    <w:p w14:paraId="0F05855B" w14:textId="77777777" w:rsidR="009C7342" w:rsidRDefault="009C7342" w:rsidP="00FF7EBB">
      <w:pPr>
        <w:overflowPunct/>
        <w:autoSpaceDE/>
        <w:autoSpaceDN/>
        <w:adjustRightInd/>
        <w:jc w:val="both"/>
        <w:textAlignment w:val="auto"/>
        <w:rPr>
          <w:color w:val="auto"/>
          <w:sz w:val="24"/>
          <w:szCs w:val="24"/>
        </w:rPr>
      </w:pPr>
    </w:p>
    <w:p w14:paraId="61D9B4CB" w14:textId="77777777" w:rsidR="009C7342" w:rsidRDefault="009C7342" w:rsidP="00FF7EBB">
      <w:pPr>
        <w:overflowPunct/>
        <w:autoSpaceDE/>
        <w:autoSpaceDN/>
        <w:adjustRightInd/>
        <w:jc w:val="both"/>
        <w:textAlignment w:val="auto"/>
        <w:rPr>
          <w:color w:val="auto"/>
          <w:sz w:val="24"/>
          <w:szCs w:val="24"/>
        </w:rPr>
      </w:pPr>
    </w:p>
    <w:p w14:paraId="77F9CD8C" w14:textId="77777777" w:rsidR="009C7342" w:rsidRDefault="009C7342" w:rsidP="00FF7EBB">
      <w:pPr>
        <w:overflowPunct/>
        <w:autoSpaceDE/>
        <w:autoSpaceDN/>
        <w:adjustRightInd/>
        <w:jc w:val="both"/>
        <w:textAlignment w:val="auto"/>
        <w:rPr>
          <w:color w:val="auto"/>
          <w:sz w:val="24"/>
          <w:szCs w:val="24"/>
        </w:rPr>
      </w:pPr>
    </w:p>
    <w:p w14:paraId="454F7316" w14:textId="77777777" w:rsidR="009C7342" w:rsidRDefault="009C7342" w:rsidP="00FF7EBB">
      <w:pPr>
        <w:overflowPunct/>
        <w:autoSpaceDE/>
        <w:autoSpaceDN/>
        <w:adjustRightInd/>
        <w:jc w:val="both"/>
        <w:textAlignment w:val="auto"/>
        <w:rPr>
          <w:color w:val="auto"/>
          <w:sz w:val="24"/>
          <w:szCs w:val="24"/>
        </w:rPr>
      </w:pPr>
    </w:p>
    <w:p w14:paraId="13FEFD52" w14:textId="77777777" w:rsidR="009C7342" w:rsidRDefault="009C7342" w:rsidP="00FF7EBB">
      <w:pPr>
        <w:overflowPunct/>
        <w:autoSpaceDE/>
        <w:autoSpaceDN/>
        <w:adjustRightInd/>
        <w:jc w:val="both"/>
        <w:textAlignment w:val="auto"/>
        <w:rPr>
          <w:color w:val="auto"/>
          <w:sz w:val="24"/>
          <w:szCs w:val="24"/>
        </w:rPr>
      </w:pPr>
    </w:p>
    <w:p w14:paraId="3848DC9A" w14:textId="77777777" w:rsidR="009C7342" w:rsidRDefault="009C7342" w:rsidP="00FF7EBB">
      <w:pPr>
        <w:overflowPunct/>
        <w:autoSpaceDE/>
        <w:autoSpaceDN/>
        <w:adjustRightInd/>
        <w:jc w:val="both"/>
        <w:textAlignment w:val="auto"/>
        <w:rPr>
          <w:color w:val="auto"/>
          <w:sz w:val="24"/>
          <w:szCs w:val="24"/>
        </w:rPr>
      </w:pPr>
    </w:p>
    <w:p w14:paraId="5E43C10E" w14:textId="77777777" w:rsidR="009C7342" w:rsidRDefault="009C7342" w:rsidP="00FF7EBB">
      <w:pPr>
        <w:overflowPunct/>
        <w:autoSpaceDE/>
        <w:autoSpaceDN/>
        <w:adjustRightInd/>
        <w:jc w:val="both"/>
        <w:textAlignment w:val="auto"/>
        <w:rPr>
          <w:color w:val="auto"/>
          <w:sz w:val="24"/>
          <w:szCs w:val="24"/>
        </w:rPr>
      </w:pPr>
    </w:p>
    <w:p w14:paraId="6852305E" w14:textId="77777777" w:rsidR="00706BB5" w:rsidRDefault="00706BB5" w:rsidP="00FF7EBB">
      <w:pPr>
        <w:overflowPunct/>
        <w:autoSpaceDE/>
        <w:autoSpaceDN/>
        <w:adjustRightInd/>
        <w:jc w:val="both"/>
        <w:textAlignment w:val="auto"/>
        <w:rPr>
          <w:color w:val="auto"/>
          <w:sz w:val="24"/>
          <w:szCs w:val="24"/>
        </w:rPr>
      </w:pPr>
    </w:p>
    <w:p w14:paraId="341670C6" w14:textId="77777777" w:rsidR="00706BB5" w:rsidRDefault="00706BB5" w:rsidP="00FF7EBB">
      <w:pPr>
        <w:overflowPunct/>
        <w:autoSpaceDE/>
        <w:autoSpaceDN/>
        <w:adjustRightInd/>
        <w:jc w:val="both"/>
        <w:textAlignment w:val="auto"/>
        <w:rPr>
          <w:color w:val="auto"/>
          <w:sz w:val="24"/>
          <w:szCs w:val="24"/>
        </w:rPr>
      </w:pPr>
    </w:p>
    <w:p w14:paraId="5BF1219D" w14:textId="77777777" w:rsidR="00706BB5" w:rsidRDefault="00706BB5" w:rsidP="00FF7EBB">
      <w:pPr>
        <w:overflowPunct/>
        <w:autoSpaceDE/>
        <w:autoSpaceDN/>
        <w:adjustRightInd/>
        <w:jc w:val="both"/>
        <w:textAlignment w:val="auto"/>
        <w:rPr>
          <w:color w:val="auto"/>
          <w:sz w:val="24"/>
          <w:szCs w:val="24"/>
        </w:rPr>
      </w:pPr>
    </w:p>
    <w:p w14:paraId="4CA35B07" w14:textId="77777777" w:rsidR="00706BB5" w:rsidRDefault="00706BB5" w:rsidP="00FF7EBB">
      <w:pPr>
        <w:overflowPunct/>
        <w:autoSpaceDE/>
        <w:autoSpaceDN/>
        <w:adjustRightInd/>
        <w:jc w:val="both"/>
        <w:textAlignment w:val="auto"/>
        <w:rPr>
          <w:color w:val="auto"/>
          <w:sz w:val="24"/>
          <w:szCs w:val="24"/>
        </w:rPr>
      </w:pPr>
    </w:p>
    <w:p w14:paraId="31E7F0F6" w14:textId="77777777" w:rsidR="00706BB5" w:rsidRDefault="00706BB5" w:rsidP="00FF7EBB">
      <w:pPr>
        <w:overflowPunct/>
        <w:autoSpaceDE/>
        <w:autoSpaceDN/>
        <w:adjustRightInd/>
        <w:jc w:val="both"/>
        <w:textAlignment w:val="auto"/>
        <w:rPr>
          <w:color w:val="auto"/>
          <w:sz w:val="24"/>
          <w:szCs w:val="24"/>
        </w:rPr>
      </w:pPr>
    </w:p>
    <w:p w14:paraId="2A13E9E8" w14:textId="77777777" w:rsidR="00706BB5" w:rsidRDefault="00706BB5" w:rsidP="00FF7EBB">
      <w:pPr>
        <w:overflowPunct/>
        <w:autoSpaceDE/>
        <w:autoSpaceDN/>
        <w:adjustRightInd/>
        <w:jc w:val="both"/>
        <w:textAlignment w:val="auto"/>
        <w:rPr>
          <w:color w:val="auto"/>
          <w:sz w:val="24"/>
          <w:szCs w:val="24"/>
        </w:rPr>
      </w:pPr>
    </w:p>
    <w:p w14:paraId="59012945" w14:textId="77777777"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1C991A8E" w14:textId="77777777" w:rsidR="004923DA" w:rsidRPr="008B28E7" w:rsidRDefault="004923DA" w:rsidP="00FF7EBB">
      <w:pPr>
        <w:overflowPunct/>
        <w:autoSpaceDE/>
        <w:autoSpaceDN/>
        <w:adjustRightInd/>
        <w:jc w:val="both"/>
        <w:textAlignment w:val="auto"/>
        <w:rPr>
          <w:color w:val="auto"/>
          <w:sz w:val="24"/>
          <w:szCs w:val="24"/>
        </w:rPr>
      </w:pPr>
    </w:p>
    <w:p w14:paraId="389C6EF0"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6458AD40"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38FB55B4" w14:textId="7777777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830B3F">
        <w:rPr>
          <w:caps/>
          <w:sz w:val="24"/>
          <w:szCs w:val="24"/>
        </w:rPr>
        <w:t>Gaynor garrett</w:t>
      </w:r>
    </w:p>
    <w:p w14:paraId="1D13B1FC" w14:textId="7777777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 xml:space="preserve"> </w:t>
      </w:r>
      <w:r w:rsidR="00830B3F">
        <w:rPr>
          <w:noProof/>
        </w:rPr>
        <w:drawing>
          <wp:inline distT="0" distB="0" distL="0" distR="0" wp14:anchorId="07D4141B" wp14:editId="6E1403A8">
            <wp:extent cx="1371600" cy="6858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1371600" cy="685800"/>
                    </a:xfrm>
                    <a:prstGeom prst="rect">
                      <a:avLst/>
                    </a:prstGeom>
                    <a:noFill/>
                    <a:ln>
                      <a:noFill/>
                    </a:ln>
                  </pic:spPr>
                </pic:pic>
              </a:graphicData>
            </a:graphic>
          </wp:inline>
        </w:drawing>
      </w:r>
    </w:p>
    <w:p w14:paraId="179FD0FD" w14:textId="77777777"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830B3F">
        <w:rPr>
          <w:sz w:val="24"/>
          <w:szCs w:val="24"/>
        </w:rPr>
        <w:t>03/10/2025</w:t>
      </w:r>
    </w:p>
    <w:p w14:paraId="6921357A" w14:textId="77777777" w:rsidR="004923DA" w:rsidRPr="008B28E7" w:rsidRDefault="004923DA" w:rsidP="00FF7EBB">
      <w:pPr>
        <w:overflowPunct/>
        <w:autoSpaceDE/>
        <w:autoSpaceDN/>
        <w:adjustRightInd/>
        <w:jc w:val="both"/>
        <w:textAlignment w:val="auto"/>
        <w:rPr>
          <w:color w:val="auto"/>
          <w:sz w:val="24"/>
          <w:szCs w:val="24"/>
          <w:lang w:val="en"/>
        </w:rPr>
      </w:pPr>
    </w:p>
    <w:p w14:paraId="3A0D72AC" w14:textId="77777777" w:rsidR="004923DA" w:rsidRPr="008B28E7" w:rsidRDefault="004923DA" w:rsidP="00FF7EBB">
      <w:pPr>
        <w:overflowPunct/>
        <w:autoSpaceDE/>
        <w:autoSpaceDN/>
        <w:adjustRightInd/>
        <w:jc w:val="both"/>
        <w:textAlignment w:val="auto"/>
        <w:rPr>
          <w:color w:val="auto"/>
          <w:sz w:val="24"/>
          <w:szCs w:val="24"/>
          <w:lang w:val="en"/>
        </w:rPr>
      </w:pPr>
    </w:p>
    <w:p w14:paraId="30F4F2CC" w14:textId="77777777" w:rsidR="00FA41C7" w:rsidRPr="008B28E7" w:rsidRDefault="00FA41C7" w:rsidP="00FA41C7">
      <w:pPr>
        <w:overflowPunct/>
        <w:autoSpaceDE/>
        <w:autoSpaceDN/>
        <w:adjustRightInd/>
        <w:jc w:val="both"/>
        <w:textAlignment w:val="auto"/>
        <w:rPr>
          <w:color w:val="auto"/>
          <w:sz w:val="24"/>
          <w:szCs w:val="24"/>
        </w:rPr>
      </w:pPr>
    </w:p>
    <w:p w14:paraId="40134C6F" w14:textId="77777777"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3F680D60"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5D5E78E" w14:textId="77777777"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A20F798" w14:textId="77777777"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6DC76738" w14:textId="77777777"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15CFC9DB" w14:textId="77777777"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5F7F896F"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3AC84DFA" w14:textId="77777777" w:rsidR="00D05A5D" w:rsidRPr="00DA5682" w:rsidRDefault="00D05A5D" w:rsidP="00D05A5D">
      <w:pPr>
        <w:tabs>
          <w:tab w:val="left" w:pos="1590"/>
        </w:tabs>
        <w:jc w:val="both"/>
        <w:rPr>
          <w:b/>
          <w:sz w:val="24"/>
          <w:szCs w:val="24"/>
        </w:rPr>
      </w:pPr>
    </w:p>
    <w:p w14:paraId="316443D1" w14:textId="77777777" w:rsidR="00D05A5D" w:rsidRPr="00DA5682" w:rsidRDefault="00D05A5D" w:rsidP="00D05A5D">
      <w:pPr>
        <w:overflowPunct/>
        <w:autoSpaceDE/>
        <w:autoSpaceDN/>
        <w:adjustRightInd/>
        <w:textAlignment w:val="auto"/>
        <w:rPr>
          <w:color w:val="auto"/>
          <w:sz w:val="24"/>
          <w:szCs w:val="24"/>
        </w:rPr>
      </w:pPr>
    </w:p>
    <w:p w14:paraId="6E8A7427"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5096E418" w14:textId="77777777" w:rsidR="00D05A5D" w:rsidRPr="00DA5682" w:rsidRDefault="00D05A5D" w:rsidP="00D05A5D">
      <w:pPr>
        <w:ind w:right="72"/>
        <w:rPr>
          <w:b/>
          <w:bCs/>
          <w:sz w:val="24"/>
          <w:szCs w:val="24"/>
        </w:rPr>
      </w:pPr>
    </w:p>
    <w:p w14:paraId="47B94429"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2978B1C3" w14:textId="77777777" w:rsidR="00D05A5D" w:rsidRPr="00DA5682" w:rsidRDefault="00D05A5D" w:rsidP="00D05A5D">
      <w:pPr>
        <w:ind w:right="72"/>
        <w:jc w:val="center"/>
        <w:rPr>
          <w:b/>
          <w:bCs/>
          <w:sz w:val="24"/>
          <w:szCs w:val="24"/>
        </w:rPr>
      </w:pPr>
    </w:p>
    <w:p w14:paraId="164849A7"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6E3E4DE7"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23B9E47D" w14:textId="77777777" w:rsidTr="00CC14B6">
        <w:tc>
          <w:tcPr>
            <w:tcW w:w="2808" w:type="dxa"/>
            <w:tcBorders>
              <w:top w:val="single" w:sz="4" w:space="0" w:color="auto"/>
              <w:left w:val="single" w:sz="4" w:space="0" w:color="auto"/>
              <w:bottom w:val="single" w:sz="4" w:space="0" w:color="auto"/>
              <w:right w:val="single" w:sz="4" w:space="0" w:color="auto"/>
            </w:tcBorders>
          </w:tcPr>
          <w:p w14:paraId="673F86A2" w14:textId="77777777" w:rsidR="00D05A5D" w:rsidRPr="00DA5682" w:rsidRDefault="00D05A5D" w:rsidP="00CC14B6">
            <w:pPr>
              <w:rPr>
                <w:sz w:val="24"/>
                <w:szCs w:val="24"/>
              </w:rPr>
            </w:pPr>
          </w:p>
          <w:p w14:paraId="0B1CEE7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FF4F723" w14:textId="77777777" w:rsidR="00D05A5D" w:rsidRPr="00DA5682" w:rsidRDefault="000C6A61" w:rsidP="000C6A61">
            <w:pPr>
              <w:rPr>
                <w:sz w:val="24"/>
                <w:szCs w:val="24"/>
              </w:rPr>
            </w:pPr>
            <w:r>
              <w:rPr>
                <w:sz w:val="24"/>
                <w:szCs w:val="24"/>
              </w:rPr>
              <w:t>Hannah Vaughan</w:t>
            </w:r>
          </w:p>
        </w:tc>
      </w:tr>
      <w:tr w:rsidR="00D05A5D" w:rsidRPr="00DA5682" w14:paraId="75329938" w14:textId="77777777" w:rsidTr="00CC14B6">
        <w:tc>
          <w:tcPr>
            <w:tcW w:w="2808" w:type="dxa"/>
            <w:tcBorders>
              <w:top w:val="single" w:sz="4" w:space="0" w:color="auto"/>
              <w:left w:val="single" w:sz="4" w:space="0" w:color="auto"/>
              <w:bottom w:val="single" w:sz="4" w:space="0" w:color="auto"/>
              <w:right w:val="single" w:sz="4" w:space="0" w:color="auto"/>
            </w:tcBorders>
          </w:tcPr>
          <w:p w14:paraId="2D7F631B" w14:textId="77777777" w:rsidR="00D05A5D" w:rsidRPr="00DA5682" w:rsidRDefault="00D05A5D" w:rsidP="00CC14B6">
            <w:pPr>
              <w:rPr>
                <w:sz w:val="24"/>
                <w:szCs w:val="24"/>
              </w:rPr>
            </w:pPr>
          </w:p>
          <w:p w14:paraId="0B09D888"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13C48518" w14:textId="77777777" w:rsidR="00D05A5D" w:rsidRPr="00DA5682" w:rsidRDefault="000C6A61" w:rsidP="00CC14B6">
            <w:pPr>
              <w:rPr>
                <w:sz w:val="24"/>
                <w:szCs w:val="24"/>
              </w:rPr>
            </w:pPr>
            <w:r>
              <w:rPr>
                <w:sz w:val="24"/>
                <w:szCs w:val="24"/>
              </w:rPr>
              <w:t>Wrexham County Borough Council</w:t>
            </w:r>
          </w:p>
        </w:tc>
      </w:tr>
      <w:tr w:rsidR="00D05A5D" w:rsidRPr="00DA5682" w14:paraId="2A1F95DB" w14:textId="77777777" w:rsidTr="00CC14B6">
        <w:tc>
          <w:tcPr>
            <w:tcW w:w="2808" w:type="dxa"/>
            <w:tcBorders>
              <w:top w:val="single" w:sz="4" w:space="0" w:color="auto"/>
              <w:left w:val="single" w:sz="4" w:space="0" w:color="auto"/>
              <w:bottom w:val="single" w:sz="4" w:space="0" w:color="auto"/>
              <w:right w:val="single" w:sz="4" w:space="0" w:color="auto"/>
            </w:tcBorders>
          </w:tcPr>
          <w:p w14:paraId="312CFFB1" w14:textId="77777777" w:rsidR="00D05A5D" w:rsidRPr="00DA5682" w:rsidRDefault="00D05A5D" w:rsidP="00CC14B6">
            <w:pPr>
              <w:rPr>
                <w:sz w:val="24"/>
                <w:szCs w:val="24"/>
              </w:rPr>
            </w:pPr>
          </w:p>
          <w:p w14:paraId="2659F701"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6465A2B3" w14:textId="77777777" w:rsidR="00D05A5D" w:rsidRPr="00DA5682" w:rsidRDefault="000C6A61" w:rsidP="00CC14B6">
            <w:pPr>
              <w:rPr>
                <w:sz w:val="24"/>
                <w:szCs w:val="24"/>
              </w:rPr>
            </w:pPr>
            <w:r>
              <w:rPr>
                <w:sz w:val="24"/>
                <w:szCs w:val="24"/>
              </w:rPr>
              <w:t>Gaynor Garrett</w:t>
            </w:r>
          </w:p>
        </w:tc>
      </w:tr>
      <w:tr w:rsidR="00D05A5D" w:rsidRPr="00DA5682" w14:paraId="7BBCFDBC" w14:textId="77777777" w:rsidTr="00CC14B6">
        <w:tc>
          <w:tcPr>
            <w:tcW w:w="2808" w:type="dxa"/>
            <w:tcBorders>
              <w:top w:val="single" w:sz="4" w:space="0" w:color="auto"/>
              <w:left w:val="single" w:sz="4" w:space="0" w:color="auto"/>
              <w:bottom w:val="single" w:sz="4" w:space="0" w:color="auto"/>
              <w:right w:val="single" w:sz="4" w:space="0" w:color="auto"/>
            </w:tcBorders>
          </w:tcPr>
          <w:p w14:paraId="18C4AA75" w14:textId="77777777" w:rsidR="00D05A5D" w:rsidRPr="00DA5682" w:rsidRDefault="00D05A5D" w:rsidP="00CC14B6">
            <w:pPr>
              <w:rPr>
                <w:sz w:val="24"/>
                <w:szCs w:val="24"/>
              </w:rPr>
            </w:pPr>
          </w:p>
          <w:p w14:paraId="4BCC1150"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6EC0F67D" w14:textId="77777777" w:rsidR="00D05A5D" w:rsidRPr="00DA5682" w:rsidRDefault="000C6A61" w:rsidP="00CC14B6">
            <w:pPr>
              <w:rPr>
                <w:sz w:val="24"/>
                <w:szCs w:val="24"/>
              </w:rPr>
            </w:pPr>
            <w:r>
              <w:rPr>
                <w:sz w:val="24"/>
                <w:szCs w:val="24"/>
              </w:rPr>
              <w:t>Gaynor Garrett</w:t>
            </w:r>
          </w:p>
        </w:tc>
      </w:tr>
    </w:tbl>
    <w:p w14:paraId="1C5F1DE5" w14:textId="77777777" w:rsidR="00D05A5D" w:rsidRPr="00DA5682" w:rsidRDefault="00D05A5D" w:rsidP="00D05A5D">
      <w:pPr>
        <w:rPr>
          <w:sz w:val="24"/>
          <w:szCs w:val="24"/>
        </w:rPr>
      </w:pPr>
    </w:p>
    <w:p w14:paraId="080A92C4" w14:textId="77777777" w:rsidR="00D05A5D" w:rsidRPr="00DA5682" w:rsidRDefault="00D05A5D" w:rsidP="00D05A5D">
      <w:pPr>
        <w:rPr>
          <w:sz w:val="24"/>
          <w:szCs w:val="24"/>
        </w:rPr>
      </w:pPr>
      <w:r w:rsidRPr="00DA5682">
        <w:rPr>
          <w:b/>
          <w:sz w:val="24"/>
          <w:szCs w:val="24"/>
        </w:rPr>
        <w:t>Study Duty</w:t>
      </w:r>
    </w:p>
    <w:p w14:paraId="18AD2200" w14:textId="77777777" w:rsidR="00D05A5D" w:rsidRPr="00DA5682" w:rsidRDefault="00D05A5D" w:rsidP="00D05A5D">
      <w:pPr>
        <w:rPr>
          <w:sz w:val="24"/>
          <w:szCs w:val="24"/>
        </w:rPr>
      </w:pPr>
    </w:p>
    <w:p w14:paraId="44FE27B3"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545E5BA" w14:textId="77777777" w:rsidR="00D05A5D" w:rsidRPr="00DA5682" w:rsidRDefault="00D05A5D" w:rsidP="00D05A5D">
      <w:pPr>
        <w:pStyle w:val="Title"/>
        <w:ind w:right="-1"/>
        <w:rPr>
          <w:rFonts w:cs="Arial"/>
          <w:b w:val="0"/>
          <w:szCs w:val="24"/>
        </w:rPr>
      </w:pPr>
    </w:p>
    <w:p w14:paraId="458AF965"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7F8E75F3" w14:textId="77777777" w:rsidR="00D05A5D" w:rsidRPr="00377884" w:rsidRDefault="00D05A5D" w:rsidP="00D05A5D">
      <w:pPr>
        <w:rPr>
          <w:sz w:val="24"/>
          <w:szCs w:val="24"/>
        </w:rPr>
      </w:pPr>
    </w:p>
    <w:p w14:paraId="174FD873"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6D2F8047" w14:textId="77777777" w:rsidR="00D05A5D" w:rsidRPr="00DA5682" w:rsidRDefault="00D05A5D" w:rsidP="00D05A5D">
      <w:pPr>
        <w:rPr>
          <w:sz w:val="24"/>
          <w:szCs w:val="24"/>
        </w:rPr>
      </w:pPr>
    </w:p>
    <w:p w14:paraId="52590F17"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3DA4C364"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74E8AB97" w14:textId="77777777" w:rsidR="00D05A5D" w:rsidRPr="00DA5682" w:rsidRDefault="00D05A5D" w:rsidP="00D05A5D">
      <w:pPr>
        <w:rPr>
          <w:sz w:val="24"/>
          <w:szCs w:val="24"/>
        </w:rPr>
      </w:pPr>
    </w:p>
    <w:p w14:paraId="1D0BBF03" w14:textId="77777777" w:rsidR="00D05A5D" w:rsidRDefault="00D05A5D" w:rsidP="00D05A5D">
      <w:pPr>
        <w:rPr>
          <w:b/>
          <w:sz w:val="24"/>
          <w:szCs w:val="24"/>
        </w:rPr>
      </w:pPr>
    </w:p>
    <w:p w14:paraId="66AB9301" w14:textId="77777777" w:rsidR="00D05A5D" w:rsidRDefault="00D05A5D" w:rsidP="00D05A5D">
      <w:pPr>
        <w:rPr>
          <w:b/>
          <w:sz w:val="24"/>
          <w:szCs w:val="24"/>
        </w:rPr>
      </w:pPr>
    </w:p>
    <w:p w14:paraId="5F33810D" w14:textId="77777777" w:rsidR="00D05A5D" w:rsidRDefault="00D05A5D" w:rsidP="00D05A5D">
      <w:pPr>
        <w:rPr>
          <w:b/>
          <w:sz w:val="24"/>
          <w:szCs w:val="24"/>
        </w:rPr>
      </w:pPr>
    </w:p>
    <w:p w14:paraId="55EABAF2" w14:textId="77777777" w:rsidR="00D05A5D" w:rsidRDefault="00D05A5D" w:rsidP="00D05A5D">
      <w:pPr>
        <w:rPr>
          <w:b/>
          <w:sz w:val="24"/>
          <w:szCs w:val="24"/>
        </w:rPr>
      </w:pPr>
    </w:p>
    <w:p w14:paraId="2912ACFC" w14:textId="77777777" w:rsidR="00D05A5D" w:rsidRPr="00DA5682" w:rsidRDefault="00D05A5D" w:rsidP="00D05A5D">
      <w:pPr>
        <w:rPr>
          <w:b/>
          <w:sz w:val="24"/>
          <w:szCs w:val="24"/>
        </w:rPr>
      </w:pPr>
      <w:r w:rsidRPr="00DA5682">
        <w:rPr>
          <w:b/>
          <w:sz w:val="24"/>
          <w:szCs w:val="24"/>
        </w:rPr>
        <w:lastRenderedPageBreak/>
        <w:t xml:space="preserve">Resources </w:t>
      </w:r>
    </w:p>
    <w:p w14:paraId="4C82F592" w14:textId="77777777" w:rsidR="00D05A5D" w:rsidRPr="00DA5682" w:rsidRDefault="00D05A5D" w:rsidP="00D05A5D">
      <w:pPr>
        <w:rPr>
          <w:sz w:val="24"/>
          <w:szCs w:val="24"/>
        </w:rPr>
      </w:pPr>
    </w:p>
    <w:p w14:paraId="5713BA74" w14:textId="77777777" w:rsidR="00D05A5D" w:rsidRPr="00DA5682" w:rsidRDefault="00D05A5D" w:rsidP="00D05A5D">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2AE4DADE" w14:textId="77777777" w:rsidR="00D05A5D" w:rsidRPr="00DA5682" w:rsidRDefault="00D05A5D" w:rsidP="00D05A5D">
      <w:pPr>
        <w:rPr>
          <w:sz w:val="24"/>
          <w:szCs w:val="24"/>
        </w:rPr>
      </w:pPr>
    </w:p>
    <w:p w14:paraId="28AD519D" w14:textId="77777777" w:rsidR="00D05A5D" w:rsidRPr="00DA5682" w:rsidRDefault="00D05A5D" w:rsidP="00D05A5D">
      <w:pPr>
        <w:rPr>
          <w:sz w:val="24"/>
          <w:szCs w:val="24"/>
        </w:rPr>
      </w:pPr>
    </w:p>
    <w:p w14:paraId="1C20BB25" w14:textId="77777777" w:rsidR="00D05A5D" w:rsidRDefault="00D05A5D" w:rsidP="00D05A5D">
      <w:pPr>
        <w:rPr>
          <w:b/>
          <w:sz w:val="24"/>
          <w:szCs w:val="24"/>
        </w:rPr>
      </w:pPr>
      <w:r w:rsidRPr="00DA5682">
        <w:rPr>
          <w:b/>
          <w:sz w:val="24"/>
          <w:szCs w:val="24"/>
        </w:rPr>
        <w:t xml:space="preserve">The employer’s training department agrees to: </w:t>
      </w:r>
    </w:p>
    <w:p w14:paraId="2EB83C61" w14:textId="77777777" w:rsidR="00D05A5D" w:rsidRPr="00466C2B" w:rsidRDefault="00D05A5D" w:rsidP="00D05A5D">
      <w:pPr>
        <w:rPr>
          <w:b/>
          <w:color w:val="auto"/>
          <w:sz w:val="24"/>
          <w:szCs w:val="24"/>
        </w:rPr>
      </w:pPr>
    </w:p>
    <w:p w14:paraId="6CF12915"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Collect, process, store, analyse or disclose personal data in accordance with it’s obligations under the UK GDPR and Data Protection Act 2018.</w:t>
      </w:r>
    </w:p>
    <w:p w14:paraId="7AC1EE48"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7CDF307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19537697"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pay Porth Agored partnership fees for each learner;</w:t>
      </w:r>
    </w:p>
    <w:p w14:paraId="31F9303C"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3FBC3C2C" w14:textId="77777777" w:rsidR="00D05A5D" w:rsidRPr="00DA5682" w:rsidRDefault="00D05A5D" w:rsidP="00D05A5D">
      <w:pPr>
        <w:rPr>
          <w:sz w:val="24"/>
          <w:szCs w:val="24"/>
        </w:rPr>
      </w:pPr>
    </w:p>
    <w:p w14:paraId="335D3DAD"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1B13D996"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638F0AC2"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019CA852"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71F1FE38"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6BB29F88" w14:textId="77777777" w:rsidR="00D05A5D" w:rsidRPr="00DA5682" w:rsidRDefault="00D05A5D" w:rsidP="00D05A5D">
      <w:pPr>
        <w:tabs>
          <w:tab w:val="left" w:pos="360"/>
        </w:tabs>
        <w:rPr>
          <w:sz w:val="24"/>
          <w:szCs w:val="24"/>
        </w:rPr>
      </w:pPr>
    </w:p>
    <w:p w14:paraId="3E9F0D15" w14:textId="77777777" w:rsidR="00D05A5D" w:rsidRPr="00DA5682" w:rsidRDefault="00D05A5D" w:rsidP="00D05A5D">
      <w:pPr>
        <w:rPr>
          <w:b/>
          <w:sz w:val="24"/>
          <w:szCs w:val="24"/>
        </w:rPr>
      </w:pPr>
      <w:r w:rsidRPr="00DA5682">
        <w:rPr>
          <w:b/>
          <w:sz w:val="24"/>
          <w:szCs w:val="24"/>
        </w:rPr>
        <w:t xml:space="preserve">The learner agrees to: </w:t>
      </w:r>
    </w:p>
    <w:p w14:paraId="76C5AF06" w14:textId="77777777" w:rsidR="00D05A5D" w:rsidRPr="00DA5682" w:rsidRDefault="00D05A5D" w:rsidP="00D05A5D">
      <w:pPr>
        <w:rPr>
          <w:sz w:val="24"/>
          <w:szCs w:val="24"/>
        </w:rPr>
      </w:pPr>
    </w:p>
    <w:p w14:paraId="18D8759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4322DCDF"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2B801C66"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6CCE302C"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3D1AEDE3"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4D24F881"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1E5E3AF1"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007ED5E"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6B2A035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5D00D48"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599A5EC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12337135"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5A8AC177"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182CC973" w14:textId="77777777" w:rsidR="00D05A5D" w:rsidRDefault="00D05A5D" w:rsidP="00D05A5D">
      <w:pPr>
        <w:jc w:val="both"/>
        <w:rPr>
          <w:bCs/>
          <w:sz w:val="24"/>
          <w:szCs w:val="24"/>
        </w:rPr>
      </w:pPr>
    </w:p>
    <w:p w14:paraId="093904BE"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Agored and the University of Wales Trinity Saint David is therefore necessary for performance of the contract between you and your employer. We will not disclose your data to any other organisation other than those mentioned above without your permission, unless we are required by law, or Social Care Wales regulations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6B7796D5" w14:textId="77777777" w:rsidR="00D05A5D" w:rsidRPr="00DA5682" w:rsidRDefault="00D05A5D" w:rsidP="00D05A5D">
      <w:pPr>
        <w:overflowPunct/>
        <w:autoSpaceDE/>
        <w:autoSpaceDN/>
        <w:adjustRightInd/>
        <w:ind w:left="720"/>
        <w:textAlignment w:val="auto"/>
        <w:rPr>
          <w:sz w:val="24"/>
          <w:szCs w:val="24"/>
        </w:rPr>
      </w:pPr>
    </w:p>
    <w:p w14:paraId="65E250DA" w14:textId="77777777" w:rsidR="00D05A5D" w:rsidRPr="00DA5682" w:rsidRDefault="00D05A5D" w:rsidP="00D05A5D">
      <w:pPr>
        <w:rPr>
          <w:sz w:val="24"/>
          <w:szCs w:val="24"/>
        </w:rPr>
      </w:pPr>
    </w:p>
    <w:p w14:paraId="3644B58E" w14:textId="77777777" w:rsidR="00D05A5D" w:rsidRPr="00DA5682" w:rsidRDefault="00D05A5D" w:rsidP="00D05A5D">
      <w:pPr>
        <w:rPr>
          <w:b/>
          <w:sz w:val="24"/>
          <w:szCs w:val="24"/>
        </w:rPr>
      </w:pPr>
    </w:p>
    <w:p w14:paraId="04F5D3D1" w14:textId="77777777" w:rsidR="00D05A5D" w:rsidRPr="00DA5682" w:rsidRDefault="00D05A5D" w:rsidP="00D05A5D">
      <w:pPr>
        <w:rPr>
          <w:b/>
          <w:sz w:val="24"/>
          <w:szCs w:val="24"/>
        </w:rPr>
      </w:pPr>
    </w:p>
    <w:p w14:paraId="65CBBA7C" w14:textId="77777777" w:rsidR="00D05A5D" w:rsidRDefault="00D05A5D" w:rsidP="00D05A5D">
      <w:pPr>
        <w:rPr>
          <w:b/>
          <w:sz w:val="24"/>
          <w:szCs w:val="24"/>
        </w:rPr>
      </w:pPr>
      <w:r w:rsidRPr="00B436BF">
        <w:rPr>
          <w:b/>
          <w:sz w:val="24"/>
          <w:szCs w:val="24"/>
        </w:rPr>
        <w:t xml:space="preserve">Line Manager/Mentor agrees to: </w:t>
      </w:r>
    </w:p>
    <w:p w14:paraId="53BE24C7" w14:textId="77777777" w:rsidR="00D05A5D" w:rsidRPr="00B436BF" w:rsidRDefault="00D05A5D" w:rsidP="00D05A5D">
      <w:pPr>
        <w:rPr>
          <w:b/>
          <w:sz w:val="24"/>
          <w:szCs w:val="24"/>
        </w:rPr>
      </w:pPr>
    </w:p>
    <w:p w14:paraId="4095B831" w14:textId="77777777" w:rsidR="00D05A5D" w:rsidRPr="00EE5BC3" w:rsidRDefault="00D05A5D" w:rsidP="00D05A5D">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4AC7F7BB" w14:textId="77777777" w:rsidR="00D05A5D" w:rsidRPr="00DA5682" w:rsidRDefault="00D05A5D" w:rsidP="00D05A5D">
      <w:pPr>
        <w:rPr>
          <w:sz w:val="24"/>
          <w:szCs w:val="24"/>
        </w:rPr>
      </w:pPr>
    </w:p>
    <w:p w14:paraId="7477A928"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2DA156C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218AAB7E"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guide and support the learner for the duration of the programme</w:t>
      </w:r>
      <w:r>
        <w:rPr>
          <w:sz w:val="24"/>
          <w:szCs w:val="24"/>
        </w:rPr>
        <w:t>;</w:t>
      </w:r>
    </w:p>
    <w:p w14:paraId="5FE1D823"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762DAEF9"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519E74C0"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46F1D1FA"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61130B2" w14:textId="77777777" w:rsidR="00D05A5D" w:rsidRDefault="00D05A5D" w:rsidP="00D05A5D"/>
    <w:p w14:paraId="1C860471" w14:textId="77777777" w:rsidR="00D05A5D" w:rsidRPr="00DA5682" w:rsidRDefault="00D05A5D" w:rsidP="00D05A5D">
      <w:pPr>
        <w:rPr>
          <w:b/>
          <w:sz w:val="24"/>
          <w:szCs w:val="24"/>
        </w:rPr>
      </w:pPr>
      <w:r w:rsidRPr="00DA5682">
        <w:rPr>
          <w:b/>
          <w:sz w:val="24"/>
          <w:szCs w:val="24"/>
        </w:rPr>
        <w:t>Completion and submission of portfolio</w:t>
      </w:r>
    </w:p>
    <w:p w14:paraId="5C652C7B" w14:textId="77777777" w:rsidR="00D05A5D" w:rsidRPr="00DA5682" w:rsidRDefault="00D05A5D" w:rsidP="00D05A5D">
      <w:pPr>
        <w:rPr>
          <w:b/>
          <w:sz w:val="24"/>
          <w:szCs w:val="24"/>
        </w:rPr>
      </w:pPr>
    </w:p>
    <w:p w14:paraId="306844D3"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2B2519D6" w14:textId="77777777" w:rsidR="00D05A5D" w:rsidRPr="00DA5682" w:rsidRDefault="00D05A5D" w:rsidP="00D05A5D">
      <w:pPr>
        <w:rPr>
          <w:sz w:val="24"/>
          <w:szCs w:val="24"/>
        </w:rPr>
      </w:pPr>
    </w:p>
    <w:p w14:paraId="495CEFA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D628308" w14:textId="77777777" w:rsidR="00D05A5D" w:rsidRPr="00DA5682" w:rsidRDefault="00D05A5D" w:rsidP="00D05A5D">
      <w:pPr>
        <w:ind w:right="72"/>
        <w:rPr>
          <w:sz w:val="24"/>
          <w:szCs w:val="24"/>
        </w:rPr>
      </w:pPr>
    </w:p>
    <w:p w14:paraId="17498793"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AE2D8AF" w14:textId="77777777" w:rsidR="00D05A5D" w:rsidRPr="00DA5682" w:rsidRDefault="00D05A5D" w:rsidP="00D05A5D">
      <w:pPr>
        <w:rPr>
          <w:sz w:val="24"/>
          <w:szCs w:val="24"/>
        </w:rPr>
      </w:pPr>
    </w:p>
    <w:p w14:paraId="6B9F99F2"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64E1DA2A" w14:textId="77777777" w:rsidR="00D05A5D" w:rsidRPr="00DA5682" w:rsidRDefault="00D05A5D" w:rsidP="00D05A5D">
      <w:pPr>
        <w:rPr>
          <w:sz w:val="24"/>
          <w:szCs w:val="24"/>
        </w:rPr>
      </w:pPr>
    </w:p>
    <w:p w14:paraId="477B63D6" w14:textId="170C8385" w:rsidR="00D05A5D" w:rsidRPr="00DA5682" w:rsidRDefault="00D05A5D" w:rsidP="00D05A5D">
      <w:pPr>
        <w:rPr>
          <w:sz w:val="24"/>
          <w:szCs w:val="24"/>
        </w:rPr>
      </w:pPr>
      <w:r w:rsidRPr="00DA5682">
        <w:rPr>
          <w:sz w:val="24"/>
          <w:szCs w:val="24"/>
        </w:rPr>
        <w:t>Signed:</w:t>
      </w:r>
      <w:r w:rsidR="000C6A61">
        <w:rPr>
          <w:sz w:val="24"/>
          <w:szCs w:val="24"/>
        </w:rPr>
        <w:t xml:space="preserve"> H Vaughan  Print Name: Hannah Vaughan  Date: 01/10/2025</w:t>
      </w:r>
      <w:r w:rsidRPr="00DA5682">
        <w:rPr>
          <w:sz w:val="24"/>
          <w:szCs w:val="24"/>
        </w:rPr>
        <w:t xml:space="preserve"> </w:t>
      </w:r>
      <w:r w:rsidR="00B14538">
        <w:rPr>
          <w:sz w:val="24"/>
          <w:szCs w:val="24"/>
        </w:rPr>
        <w:t>&amp; 21/02/2026</w:t>
      </w:r>
    </w:p>
    <w:p w14:paraId="63B1D5C4" w14:textId="77777777" w:rsidR="00D05A5D" w:rsidRPr="00DA5682" w:rsidRDefault="00D05A5D" w:rsidP="00D05A5D">
      <w:pPr>
        <w:rPr>
          <w:sz w:val="24"/>
          <w:szCs w:val="24"/>
        </w:rPr>
      </w:pPr>
      <w:r w:rsidRPr="00DA5682">
        <w:rPr>
          <w:sz w:val="24"/>
          <w:szCs w:val="24"/>
        </w:rPr>
        <w:t>(Learner)</w:t>
      </w:r>
    </w:p>
    <w:p w14:paraId="3862B5EB" w14:textId="77777777" w:rsidR="00D05A5D" w:rsidRPr="00DA5682" w:rsidRDefault="00D05A5D" w:rsidP="00D05A5D">
      <w:pPr>
        <w:rPr>
          <w:sz w:val="24"/>
          <w:szCs w:val="24"/>
        </w:rPr>
      </w:pPr>
    </w:p>
    <w:p w14:paraId="3DE9B98F" w14:textId="77777777" w:rsidR="00D05A5D" w:rsidRPr="00DA5682" w:rsidRDefault="00D05A5D" w:rsidP="00D05A5D">
      <w:pPr>
        <w:rPr>
          <w:sz w:val="24"/>
          <w:szCs w:val="24"/>
        </w:rPr>
      </w:pPr>
      <w:r w:rsidRPr="00DA5682">
        <w:rPr>
          <w:sz w:val="24"/>
          <w:szCs w:val="24"/>
        </w:rPr>
        <w:t>Signed</w:t>
      </w:r>
      <w:r w:rsidR="00830B3F">
        <w:rPr>
          <w:sz w:val="24"/>
          <w:szCs w:val="24"/>
        </w:rPr>
        <w:t xml:space="preserve">: </w:t>
      </w:r>
      <w:r w:rsidR="00830B3F">
        <w:rPr>
          <w:noProof/>
        </w:rPr>
        <w:drawing>
          <wp:inline distT="0" distB="0" distL="0" distR="0" wp14:anchorId="10DD388C" wp14:editId="11CF17B9">
            <wp:extent cx="1371600" cy="6858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1371600" cy="685800"/>
                    </a:xfrm>
                    <a:prstGeom prst="rect">
                      <a:avLst/>
                    </a:prstGeom>
                    <a:noFill/>
                    <a:ln>
                      <a:noFill/>
                    </a:ln>
                  </pic:spPr>
                </pic:pic>
              </a:graphicData>
            </a:graphic>
          </wp:inline>
        </w:drawing>
      </w:r>
      <w:r w:rsidRPr="00DA5682">
        <w:rPr>
          <w:sz w:val="24"/>
          <w:szCs w:val="24"/>
        </w:rPr>
        <w:t xml:space="preserve"> Print Name</w:t>
      </w:r>
      <w:r w:rsidR="00830B3F">
        <w:rPr>
          <w:sz w:val="24"/>
          <w:szCs w:val="24"/>
        </w:rPr>
        <w:t xml:space="preserve">: Gaynor Garrett             </w:t>
      </w:r>
      <w:r w:rsidRPr="00DA5682">
        <w:rPr>
          <w:sz w:val="24"/>
          <w:szCs w:val="24"/>
        </w:rPr>
        <w:t>Date</w:t>
      </w:r>
      <w:r w:rsidR="00830B3F">
        <w:rPr>
          <w:sz w:val="24"/>
          <w:szCs w:val="24"/>
        </w:rPr>
        <w:t>: 03/10/2025</w:t>
      </w:r>
    </w:p>
    <w:p w14:paraId="4A807DD6" w14:textId="77777777" w:rsidR="00D05A5D" w:rsidRPr="00DA5682" w:rsidRDefault="00D05A5D" w:rsidP="00D05A5D">
      <w:pPr>
        <w:rPr>
          <w:sz w:val="24"/>
          <w:szCs w:val="24"/>
        </w:rPr>
      </w:pPr>
      <w:r w:rsidRPr="00DA5682">
        <w:rPr>
          <w:sz w:val="24"/>
          <w:szCs w:val="24"/>
        </w:rPr>
        <w:t>(Line Manager/Mentor)</w:t>
      </w:r>
    </w:p>
    <w:p w14:paraId="3E68613F" w14:textId="77777777" w:rsidR="00D05A5D" w:rsidRPr="00DA5682" w:rsidRDefault="00D05A5D" w:rsidP="00D05A5D">
      <w:pPr>
        <w:rPr>
          <w:sz w:val="24"/>
          <w:szCs w:val="24"/>
        </w:rPr>
      </w:pPr>
    </w:p>
    <w:p w14:paraId="456773F2" w14:textId="77777777" w:rsidR="00D05A5D" w:rsidRPr="00DA5682" w:rsidRDefault="00D05A5D" w:rsidP="00D05A5D">
      <w:pPr>
        <w:rPr>
          <w:sz w:val="24"/>
          <w:szCs w:val="24"/>
        </w:rPr>
      </w:pPr>
      <w:r w:rsidRPr="00DA5682">
        <w:rPr>
          <w:sz w:val="24"/>
          <w:szCs w:val="24"/>
        </w:rPr>
        <w:t>Signed:……………………….. Print Name:………………………….Date:……….</w:t>
      </w:r>
    </w:p>
    <w:p w14:paraId="2CD7DE63" w14:textId="77777777" w:rsidR="00D05A5D" w:rsidRPr="00DA5682" w:rsidRDefault="00D05A5D" w:rsidP="00D05A5D">
      <w:pPr>
        <w:rPr>
          <w:sz w:val="24"/>
          <w:szCs w:val="24"/>
        </w:rPr>
      </w:pPr>
      <w:r w:rsidRPr="00DA5682">
        <w:rPr>
          <w:sz w:val="24"/>
          <w:szCs w:val="24"/>
        </w:rPr>
        <w:t>(Mentor, if different to above)</w:t>
      </w:r>
    </w:p>
    <w:p w14:paraId="707B3CC6" w14:textId="77777777" w:rsidR="00D05A5D" w:rsidRPr="00DA5682" w:rsidRDefault="00D05A5D" w:rsidP="00D05A5D">
      <w:pPr>
        <w:rPr>
          <w:sz w:val="24"/>
          <w:szCs w:val="24"/>
        </w:rPr>
      </w:pPr>
    </w:p>
    <w:p w14:paraId="42D77CB4" w14:textId="77777777" w:rsidR="00D05A5D" w:rsidRPr="00DA5682" w:rsidRDefault="00D05A5D" w:rsidP="00D05A5D">
      <w:pPr>
        <w:rPr>
          <w:sz w:val="24"/>
          <w:szCs w:val="24"/>
        </w:rPr>
      </w:pPr>
    </w:p>
    <w:p w14:paraId="5FD7DA22" w14:textId="77777777"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76D834E6" w14:textId="77777777" w:rsidR="00BB6638" w:rsidRPr="00DA5682" w:rsidRDefault="00BB6638" w:rsidP="00BB6638">
      <w:pPr>
        <w:tabs>
          <w:tab w:val="left" w:pos="1590"/>
        </w:tabs>
        <w:jc w:val="both"/>
        <w:rPr>
          <w:b/>
          <w:sz w:val="24"/>
          <w:szCs w:val="24"/>
        </w:rPr>
      </w:pPr>
    </w:p>
    <w:p w14:paraId="5F7240A2" w14:textId="77777777" w:rsidR="00BB6638" w:rsidRPr="00DA5682" w:rsidRDefault="00BB6638" w:rsidP="00BB6638">
      <w:pPr>
        <w:overflowPunct/>
        <w:autoSpaceDE/>
        <w:autoSpaceDN/>
        <w:adjustRightInd/>
        <w:textAlignment w:val="auto"/>
        <w:rPr>
          <w:color w:val="auto"/>
          <w:sz w:val="24"/>
          <w:szCs w:val="24"/>
        </w:rPr>
      </w:pPr>
    </w:p>
    <w:p w14:paraId="3D26620A" w14:textId="77777777" w:rsidR="00BB6638" w:rsidRPr="00BE10C2" w:rsidRDefault="00BB6638" w:rsidP="00BB6638">
      <w:pPr>
        <w:overflowPunct/>
        <w:autoSpaceDE/>
        <w:autoSpaceDN/>
        <w:adjustRightInd/>
        <w:textAlignment w:val="auto"/>
        <w:rPr>
          <w:color w:val="auto"/>
          <w:sz w:val="24"/>
          <w:szCs w:val="24"/>
        </w:rPr>
      </w:pPr>
    </w:p>
    <w:p w14:paraId="048BF5A6"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42"/>
      <w:footerReference w:type="default" r:id="rId4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BD1A49" w14:textId="77777777" w:rsidR="00211E37" w:rsidRDefault="00211E37">
      <w:r>
        <w:separator/>
      </w:r>
    </w:p>
  </w:endnote>
  <w:endnote w:type="continuationSeparator" w:id="0">
    <w:p w14:paraId="0701F722" w14:textId="77777777" w:rsidR="00211E37" w:rsidRDefault="00211E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C678F1" w14:textId="5E98F095" w:rsidR="00A5656A" w:rsidRDefault="00A5656A">
    <w:pPr>
      <w:pStyle w:val="Footer"/>
      <w:jc w:val="right"/>
    </w:pPr>
    <w:r>
      <w:fldChar w:fldCharType="begin"/>
    </w:r>
    <w:r>
      <w:instrText xml:space="preserve"> PAGE   \* MERGEFORMAT </w:instrText>
    </w:r>
    <w:r>
      <w:fldChar w:fldCharType="separate"/>
    </w:r>
    <w:r w:rsidR="005D6169">
      <w:rPr>
        <w:noProof/>
      </w:rPr>
      <w:t>8</w:t>
    </w:r>
    <w:r>
      <w:rPr>
        <w:noProof/>
      </w:rPr>
      <w:fldChar w:fldCharType="end"/>
    </w:r>
  </w:p>
  <w:p w14:paraId="3A1A8679"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76C56B" w14:textId="77777777" w:rsidR="00211E37" w:rsidRDefault="00211E37">
      <w:r>
        <w:separator/>
      </w:r>
    </w:p>
  </w:footnote>
  <w:footnote w:type="continuationSeparator" w:id="0">
    <w:p w14:paraId="60FFC3F2" w14:textId="77777777" w:rsidR="00211E37" w:rsidRDefault="00211E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B224AA" w14:textId="77777777" w:rsidR="00A5656A" w:rsidRDefault="00A5656A">
    <w:pPr>
      <w:pStyle w:val="Header"/>
    </w:pPr>
    <w:r>
      <w:t xml:space="preserve">Version </w:t>
    </w:r>
    <w:r w:rsidR="00DC2924">
      <w:t>1_Cohort 15</w:t>
    </w:r>
    <w:r>
      <w:t xml:space="preserve"> </w:t>
    </w:r>
    <w:r w:rsidR="00D05A5D">
      <w:t>and above_updated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546913905">
    <w:abstractNumId w:val="1"/>
    <w:lvlOverride w:ilvl="0">
      <w:lvl w:ilvl="0">
        <w:start w:val="1"/>
        <w:numFmt w:val="bullet"/>
        <w:lvlText w:val=""/>
        <w:lvlJc w:val="left"/>
        <w:pPr>
          <w:ind w:left="720" w:hanging="360"/>
        </w:pPr>
        <w:rPr>
          <w:rFonts w:ascii="Symbol" w:hAnsi="Symbol" w:hint="default"/>
        </w:rPr>
      </w:lvl>
    </w:lvlOverride>
  </w:num>
  <w:num w:numId="2" w16cid:durableId="1363943906">
    <w:abstractNumId w:val="22"/>
  </w:num>
  <w:num w:numId="3" w16cid:durableId="479660296">
    <w:abstractNumId w:val="45"/>
  </w:num>
  <w:num w:numId="4" w16cid:durableId="397745728">
    <w:abstractNumId w:val="47"/>
  </w:num>
  <w:num w:numId="5" w16cid:durableId="1822766365">
    <w:abstractNumId w:val="34"/>
  </w:num>
  <w:num w:numId="6" w16cid:durableId="109320510">
    <w:abstractNumId w:val="32"/>
  </w:num>
  <w:num w:numId="7" w16cid:durableId="442113461">
    <w:abstractNumId w:val="29"/>
  </w:num>
  <w:num w:numId="8" w16cid:durableId="917980782">
    <w:abstractNumId w:val="30"/>
  </w:num>
  <w:num w:numId="9" w16cid:durableId="488447517">
    <w:abstractNumId w:val="10"/>
  </w:num>
  <w:num w:numId="10" w16cid:durableId="625738629">
    <w:abstractNumId w:val="33"/>
  </w:num>
  <w:num w:numId="11" w16cid:durableId="159346594">
    <w:abstractNumId w:val="17"/>
  </w:num>
  <w:num w:numId="12" w16cid:durableId="1054502601">
    <w:abstractNumId w:val="16"/>
  </w:num>
  <w:num w:numId="13" w16cid:durableId="963194106">
    <w:abstractNumId w:val="27"/>
  </w:num>
  <w:num w:numId="14" w16cid:durableId="1089355028">
    <w:abstractNumId w:val="8"/>
  </w:num>
  <w:num w:numId="15" w16cid:durableId="132067531">
    <w:abstractNumId w:val="26"/>
  </w:num>
  <w:num w:numId="16" w16cid:durableId="26684039">
    <w:abstractNumId w:val="15"/>
  </w:num>
  <w:num w:numId="17" w16cid:durableId="1611425856">
    <w:abstractNumId w:val="13"/>
  </w:num>
  <w:num w:numId="18" w16cid:durableId="449208745">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348407442">
    <w:abstractNumId w:val="23"/>
  </w:num>
  <w:num w:numId="20" w16cid:durableId="746073809">
    <w:abstractNumId w:val="18"/>
  </w:num>
  <w:num w:numId="21" w16cid:durableId="521087061">
    <w:abstractNumId w:val="14"/>
  </w:num>
  <w:num w:numId="22" w16cid:durableId="2003697725">
    <w:abstractNumId w:val="11"/>
  </w:num>
  <w:num w:numId="23" w16cid:durableId="1206526104">
    <w:abstractNumId w:val="28"/>
  </w:num>
  <w:num w:numId="24" w16cid:durableId="731778749">
    <w:abstractNumId w:val="19"/>
  </w:num>
  <w:num w:numId="25" w16cid:durableId="1192037773">
    <w:abstractNumId w:val="41"/>
  </w:num>
  <w:num w:numId="26" w16cid:durableId="688800278">
    <w:abstractNumId w:val="35"/>
  </w:num>
  <w:num w:numId="27" w16cid:durableId="1151367568">
    <w:abstractNumId w:val="40"/>
  </w:num>
  <w:num w:numId="28" w16cid:durableId="604851090">
    <w:abstractNumId w:val="20"/>
  </w:num>
  <w:num w:numId="29" w16cid:durableId="720397583">
    <w:abstractNumId w:val="43"/>
  </w:num>
  <w:num w:numId="30" w16cid:durableId="97676550">
    <w:abstractNumId w:val="31"/>
  </w:num>
  <w:num w:numId="31" w16cid:durableId="1565405397">
    <w:abstractNumId w:val="12"/>
  </w:num>
  <w:num w:numId="32" w16cid:durableId="151531453">
    <w:abstractNumId w:val="44"/>
  </w:num>
  <w:num w:numId="33" w16cid:durableId="665204138">
    <w:abstractNumId w:val="39"/>
  </w:num>
  <w:num w:numId="34" w16cid:durableId="1374505283">
    <w:abstractNumId w:val="5"/>
  </w:num>
  <w:num w:numId="35" w16cid:durableId="1218661859">
    <w:abstractNumId w:val="46"/>
  </w:num>
  <w:num w:numId="36" w16cid:durableId="1598293203">
    <w:abstractNumId w:val="42"/>
  </w:num>
  <w:num w:numId="37" w16cid:durableId="1848015222">
    <w:abstractNumId w:val="36"/>
  </w:num>
  <w:num w:numId="38" w16cid:durableId="1928729034">
    <w:abstractNumId w:val="37"/>
  </w:num>
  <w:num w:numId="39" w16cid:durableId="37050823">
    <w:abstractNumId w:val="4"/>
  </w:num>
  <w:num w:numId="40" w16cid:durableId="1972593386">
    <w:abstractNumId w:val="6"/>
  </w:num>
  <w:num w:numId="41" w16cid:durableId="695429676">
    <w:abstractNumId w:val="25"/>
  </w:num>
  <w:num w:numId="42" w16cid:durableId="433789095">
    <w:abstractNumId w:val="7"/>
  </w:num>
  <w:num w:numId="43" w16cid:durableId="707797923">
    <w:abstractNumId w:val="3"/>
  </w:num>
  <w:num w:numId="44" w16cid:durableId="2143765247">
    <w:abstractNumId w:val="38"/>
  </w:num>
  <w:num w:numId="45" w16cid:durableId="1669865735">
    <w:abstractNumId w:val="0"/>
  </w:num>
  <w:num w:numId="46" w16cid:durableId="137306000">
    <w:abstractNumId w:val="14"/>
  </w:num>
  <w:num w:numId="47" w16cid:durableId="389889222">
    <w:abstractNumId w:val="48"/>
  </w:num>
  <w:num w:numId="48" w16cid:durableId="42160545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486477707">
    <w:abstractNumId w:val="11"/>
  </w:num>
  <w:num w:numId="50" w16cid:durableId="1750229781">
    <w:abstractNumId w:val="28"/>
  </w:num>
  <w:num w:numId="51" w16cid:durableId="1054694399">
    <w:abstractNumId w:val="24"/>
  </w:num>
  <w:num w:numId="52" w16cid:durableId="1992827077">
    <w:abstractNumId w:val="21"/>
  </w:num>
  <w:num w:numId="53" w16cid:durableId="204025228">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A61"/>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2231"/>
    <w:rsid w:val="001F4552"/>
    <w:rsid w:val="002019EB"/>
    <w:rsid w:val="00204B58"/>
    <w:rsid w:val="00205051"/>
    <w:rsid w:val="00211E37"/>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4FA"/>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3F42"/>
    <w:rsid w:val="00335C41"/>
    <w:rsid w:val="00335FC5"/>
    <w:rsid w:val="0033771E"/>
    <w:rsid w:val="00337FEF"/>
    <w:rsid w:val="00345C74"/>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01C1"/>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82C17"/>
    <w:rsid w:val="00484CE3"/>
    <w:rsid w:val="004911B4"/>
    <w:rsid w:val="0049196A"/>
    <w:rsid w:val="004923DA"/>
    <w:rsid w:val="00492EEB"/>
    <w:rsid w:val="00493434"/>
    <w:rsid w:val="004968E2"/>
    <w:rsid w:val="004A2A49"/>
    <w:rsid w:val="004A5A64"/>
    <w:rsid w:val="004A6B8E"/>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328B"/>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E25"/>
    <w:rsid w:val="00594F9F"/>
    <w:rsid w:val="005A1B4C"/>
    <w:rsid w:val="005A545C"/>
    <w:rsid w:val="005B271A"/>
    <w:rsid w:val="005B3A2D"/>
    <w:rsid w:val="005C1567"/>
    <w:rsid w:val="005C28D3"/>
    <w:rsid w:val="005C6CE5"/>
    <w:rsid w:val="005D3F07"/>
    <w:rsid w:val="005D4A1E"/>
    <w:rsid w:val="005D4F72"/>
    <w:rsid w:val="005D6169"/>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538"/>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140"/>
    <w:rsid w:val="006F2A9E"/>
    <w:rsid w:val="006F5ED3"/>
    <w:rsid w:val="00700249"/>
    <w:rsid w:val="007069CD"/>
    <w:rsid w:val="00706BB5"/>
    <w:rsid w:val="0071231A"/>
    <w:rsid w:val="00712E90"/>
    <w:rsid w:val="00713B7E"/>
    <w:rsid w:val="0072678F"/>
    <w:rsid w:val="007276E5"/>
    <w:rsid w:val="00727C4C"/>
    <w:rsid w:val="00727E48"/>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1D0E"/>
    <w:rsid w:val="007F312E"/>
    <w:rsid w:val="007F3F7E"/>
    <w:rsid w:val="007F4BA4"/>
    <w:rsid w:val="00813CEC"/>
    <w:rsid w:val="0081534C"/>
    <w:rsid w:val="00816CE7"/>
    <w:rsid w:val="008171E4"/>
    <w:rsid w:val="008208EA"/>
    <w:rsid w:val="00822B44"/>
    <w:rsid w:val="00824E67"/>
    <w:rsid w:val="00825A64"/>
    <w:rsid w:val="00826F48"/>
    <w:rsid w:val="008308AE"/>
    <w:rsid w:val="00830B3F"/>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8F5F69"/>
    <w:rsid w:val="00902A65"/>
    <w:rsid w:val="00903932"/>
    <w:rsid w:val="009079BD"/>
    <w:rsid w:val="00912BD9"/>
    <w:rsid w:val="00916FB2"/>
    <w:rsid w:val="00920E5B"/>
    <w:rsid w:val="00926436"/>
    <w:rsid w:val="00926C53"/>
    <w:rsid w:val="0093018C"/>
    <w:rsid w:val="009441F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66A0C"/>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D5F38"/>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4538"/>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2BAC"/>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5A5D"/>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515"/>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4CFA"/>
    <w:rsid w:val="00EB62E6"/>
    <w:rsid w:val="00EB695F"/>
    <w:rsid w:val="00EC3A85"/>
    <w:rsid w:val="00EC4B89"/>
    <w:rsid w:val="00EC59A5"/>
    <w:rsid w:val="00EC5F84"/>
    <w:rsid w:val="00EC6E15"/>
    <w:rsid w:val="00ED1B30"/>
    <w:rsid w:val="00ED5D03"/>
    <w:rsid w:val="00EE01ED"/>
    <w:rsid w:val="00EE1AC1"/>
    <w:rsid w:val="00EE39D6"/>
    <w:rsid w:val="00EE52AD"/>
    <w:rsid w:val="00EE5BC3"/>
    <w:rsid w:val="00EE6FAB"/>
    <w:rsid w:val="00EF2FB2"/>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9707E6E"/>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paragraph" w:styleId="Bibliography">
    <w:name w:val="Bibliography"/>
    <w:basedOn w:val="Normal"/>
    <w:next w:val="Normal"/>
    <w:uiPriority w:val="37"/>
    <w:semiHidden/>
    <w:unhideWhenUsed/>
    <w:rsid w:val="007F1D0E"/>
  </w:style>
  <w:style w:type="character" w:styleId="Emphasis">
    <w:name w:val="Emphasis"/>
    <w:basedOn w:val="DefaultParagraphFont"/>
    <w:uiPriority w:val="20"/>
    <w:qFormat/>
    <w:rsid w:val="007F1D0E"/>
    <w:rPr>
      <w:i/>
      <w:iCs/>
    </w:rPr>
  </w:style>
  <w:style w:type="character" w:styleId="UnresolvedMention">
    <w:name w:val="Unresolved Mention"/>
    <w:basedOn w:val="DefaultParagraphFont"/>
    <w:uiPriority w:val="99"/>
    <w:semiHidden/>
    <w:unhideWhenUsed/>
    <w:rsid w:val="00657538"/>
    <w:rPr>
      <w:color w:val="605E5C"/>
      <w:shd w:val="clear" w:color="auto" w:fill="E1DFDD"/>
    </w:rPr>
  </w:style>
  <w:style w:type="character" w:styleId="FollowedHyperlink">
    <w:name w:val="FollowedHyperlink"/>
    <w:basedOn w:val="DefaultParagraphFont"/>
    <w:uiPriority w:val="99"/>
    <w:semiHidden/>
    <w:unhideWhenUsed/>
    <w:rsid w:val="0065753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egislation.gov.uk/ukpga/1989/41/contents" TargetMode="External"/><Relationship Id="rId18" Type="http://schemas.openxmlformats.org/officeDocument/2006/relationships/hyperlink" Target="https://www.communitycare.co.uk/2024/06/05/how-creative-life-story-work-puts-care-experienced-children-in-control/" TargetMode="External"/><Relationship Id="rId26" Type="http://schemas.openxmlformats.org/officeDocument/2006/relationships/hyperlink" Target="https://www.mysocialworknews.com/article/how-understanding-systems-theory-can-make-you-a-better-social-worker" TargetMode="External"/><Relationship Id="rId39" Type="http://schemas.openxmlformats.org/officeDocument/2006/relationships/hyperlink" Target="https://www.gov.wales/sites/default/files/publications/2022-07/more-than-just-words-action-plan-2022-2027.pdf" TargetMode="External"/><Relationship Id="rId21" Type="http://schemas.openxmlformats.org/officeDocument/2006/relationships/hyperlink" Target="https://www.legislation.gov.uk/ukpga/2005/9/contents" TargetMode="External"/><Relationship Id="rId34" Type="http://schemas.openxmlformats.org/officeDocument/2006/relationships/hyperlink" Target="https://www.unicef.org.uk/wp-content/uploads/2016/08/unicef-convention-rights-child-uncrc.pdf" TargetMode="External"/><Relationship Id="rId42" Type="http://schemas.openxmlformats.org/officeDocument/2006/relationships/header" Target="head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communitycare.co.uk/2023/09/12/a-trauma-informed-approach-to-social-work-practice-tips/" TargetMode="External"/><Relationship Id="rId29" Type="http://schemas.openxmlformats.org/officeDocument/2006/relationships/hyperlink" Target="https://www.legislation.gov.uk/wsi/2015/1818"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learning.nspcc.org.uk/child-protection-system/gillick-competence-fraser-guidelines" TargetMode="External"/><Relationship Id="rId32" Type="http://schemas.openxmlformats.org/officeDocument/2006/relationships/hyperlink" Target="https://national-lado-network.co.uk/" TargetMode="External"/><Relationship Id="rId37" Type="http://schemas.openxmlformats.org/officeDocument/2006/relationships/hyperlink" Target="https://socialcare.wales/cms-assets/documents/Code-of-Professional-Practice-for-Social-Care-web-version.pdf" TargetMode="External"/><Relationship Id="rId40" Type="http://schemas.openxmlformats.org/officeDocument/2006/relationships/hyperlink" Target="https://assets.publishing.service.gov.uk/media/6849a7b67cba25f610c7db3f/Working_together_to_safeguard_children_2023_-_statutory_guidance.pdf" TargetMode="External"/><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cinform.co.uk/knowledge-hubs/court-work-skills-knowledge-and-practice-hub/" TargetMode="External"/><Relationship Id="rId23" Type="http://schemas.openxmlformats.org/officeDocument/2006/relationships/hyperlink" Target="https://assets.publishing.service.gov.uk/media/5a7b455ee5274a34770ea939/Munro-Review.pdf" TargetMode="External"/><Relationship Id="rId28" Type="http://schemas.openxmlformats.org/officeDocument/2006/relationships/hyperlink" Target="https://socialcare.wales/cms-assets/documents/Code-of-Professional-Practice-for-Social-Care-web-version.pdf" TargetMode="External"/><Relationship Id="rId36" Type="http://schemas.openxmlformats.org/officeDocument/2006/relationships/hyperlink" Target="https://safeguarding.wales/en/" TargetMode="External"/><Relationship Id="rId10" Type="http://schemas.openxmlformats.org/officeDocument/2006/relationships/endnotes" Target="endnotes.xml"/><Relationship Id="rId19" Type="http://schemas.openxmlformats.org/officeDocument/2006/relationships/hyperlink" Target="https://www.ifsw.org/what-is-social-work/global-definition-of-social-work/" TargetMode="External"/><Relationship Id="rId31" Type="http://schemas.openxmlformats.org/officeDocument/2006/relationships/hyperlink" Target="https://www.nctsn.org/what-is-child-trauma/trauma-types/complex-trauma/effects" TargetMode="Externa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socialcare.wales/cms-assets/documents/Code-of-Professional-Practice-for-Social-Care-web-version.pdf" TargetMode="External"/><Relationship Id="rId22" Type="http://schemas.openxmlformats.org/officeDocument/2006/relationships/hyperlink" Target="https://www.legislation.gov.uk/ukpga/1983/20/contents" TargetMode="External"/><Relationship Id="rId27" Type="http://schemas.openxmlformats.org/officeDocument/2006/relationships/hyperlink" Target="https://www.scie.org.uk/mca/introduction/mental-capacity-act-2005-at-a-glance/" TargetMode="External"/><Relationship Id="rId30" Type="http://schemas.openxmlformats.org/officeDocument/2006/relationships/hyperlink" Target="https://www.legislation.gov.uk/ukpga/1998/42" TargetMode="External"/><Relationship Id="rId35" Type="http://schemas.openxmlformats.org/officeDocument/2006/relationships/hyperlink" Target="https://www.safeguarding.wales/en/chi-i/chi-i-c5/" TargetMode="External"/><Relationship Id="rId43" Type="http://schemas.openxmlformats.org/officeDocument/2006/relationships/footer" Target="footer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careinspectorate.wales/sites/default/files/pdf-versions/2024/12/1/1734346719/more-just-words-practice-guidance.pdf" TargetMode="External"/><Relationship Id="rId17" Type="http://schemas.openxmlformats.org/officeDocument/2006/relationships/hyperlink" Target="https://www.communitycare.co.uk/2023/11/08/the-best-advice-for-social-workers/" TargetMode="External"/><Relationship Id="rId25" Type="http://schemas.openxmlformats.org/officeDocument/2006/relationships/hyperlink" Target="https://learning.nspcc.org.uk/research-resources/practice-points-series/assessments" TargetMode="External"/><Relationship Id="rId33" Type="http://schemas.openxmlformats.org/officeDocument/2006/relationships/hyperlink" Target="https://www.gov.wales/sites/default/files/publications/2019-05/social-services-and-well-being-wales-act-2014-the-essentials.pdf" TargetMode="External"/><Relationship Id="rId38" Type="http://schemas.openxmlformats.org/officeDocument/2006/relationships/hyperlink" Target="https://safeguarding.wales/en/" TargetMode="External"/><Relationship Id="rId20" Type="http://schemas.openxmlformats.org/officeDocument/2006/relationships/hyperlink" Target="https://www.northwalessafeguardingboard.wales/wp-content/uploads/2025/04/SAFEGUARDING-INSIGHTS-1-Learning-from-APRs.pdf" TargetMode="External"/><Relationship Id="rId4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A8F6AD9820481C47915963A0E76EFC25" ma:contentTypeVersion="4" ma:contentTypeDescription="Create a new document." ma:contentTypeScope="" ma:versionID="060fc6f6b958a92ba1c7062474f7ca86">
  <xsd:schema xmlns:xsd="http://www.w3.org/2001/XMLSchema" xmlns:xs="http://www.w3.org/2001/XMLSchema" xmlns:p="http://schemas.microsoft.com/office/2006/metadata/properties" xmlns:ns3="5480b724-9f67-4efc-ba60-54e0abc06203" targetNamespace="http://schemas.microsoft.com/office/2006/metadata/properties" ma:root="true" ma:fieldsID="e110f491b0de66663e62aab167db3acc" ns3:_="">
    <xsd:import namespace="5480b724-9f67-4efc-ba60-54e0abc06203"/>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480b724-9f67-4efc-ba60-54e0abc0620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61EBDA5-FAC5-4F53-BB82-E51AD5E14181}">
  <ds:schemaRefs>
    <ds:schemaRef ds:uri="http://schemas.openxmlformats.org/officeDocument/2006/bibliography"/>
  </ds:schemaRefs>
</ds:datastoreItem>
</file>

<file path=customXml/itemProps2.xml><?xml version="1.0" encoding="utf-8"?>
<ds:datastoreItem xmlns:ds="http://schemas.openxmlformats.org/officeDocument/2006/customXml" ds:itemID="{C3E4F552-0770-4B06-B439-01967C9B41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480b724-9f67-4efc-ba60-54e0abc0620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4.xml><?xml version="1.0" encoding="utf-8"?>
<ds:datastoreItem xmlns:ds="http://schemas.openxmlformats.org/officeDocument/2006/customXml" ds:itemID="{A6DCB54C-9BA1-4806-ADE8-00D53C12315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18</Pages>
  <Words>4942</Words>
  <Characters>28522</Characters>
  <Application>Microsoft Office Word</Application>
  <DocSecurity>0</DocSecurity>
  <Lines>838</Lines>
  <Paragraphs>318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33146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Hannah Vaughan</cp:lastModifiedBy>
  <cp:revision>11</cp:revision>
  <cp:lastPrinted>2020-02-11T19:20:00Z</cp:lastPrinted>
  <dcterms:created xsi:type="dcterms:W3CDTF">2025-10-03T15:39:00Z</dcterms:created>
  <dcterms:modified xsi:type="dcterms:W3CDTF">2026-02-21T16:15:00Z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0x010100A8F6AD9820481C47915963A0E76EFC25</vt:lpwstr>
  </property>
</Properties>
</file>