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sdt>
      <w:sdtPr>
        <w:id w:val="-1873453644"/>
        <w:docPartObj>
          <w:docPartGallery w:val="Cover Pages"/>
          <w:docPartUnique/>
        </w:docPartObj>
      </w:sdtPr>
      <w:sdtEndPr>
        <w:rPr>
          <w:b/>
          <w:sz w:val="24"/>
          <w:szCs w:val="24"/>
          <w:lang w:val="en-GB"/>
        </w:rPr>
      </w:sdtEndPr>
      <w:sdtContent>
        <w:p w14:paraId="3C2FDE24" w14:textId="07C26860" w:rsidR="00F53A2E" w:rsidRDefault="00327AD8" w:rsidP="00F34724">
          <w:pPr>
            <w:spacing w:line="360" w:lineRule="auto"/>
            <w:jc w:val="both"/>
          </w:pPr>
          <w:r>
            <w:rPr>
              <w:noProof/>
            </w:rPr>
            <w:pict w14:anchorId="0761A1A5">
              <v:group id="Group 121"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p w14:paraId="28A59225" w14:textId="73A65BB3" w:rsidR="00F53A2E" w:rsidRPr="00034414" w:rsidRDefault="00034414">
                        <w:pPr>
                          <w:pStyle w:val="NoSpacing"/>
                          <w:rPr>
                            <w:caps/>
                            <w:color w:val="FFFFFF" w:themeColor="background1"/>
                            <w:lang w:val="en-GB"/>
                          </w:rPr>
                        </w:pPr>
                        <w:r>
                          <w:rPr>
                            <w:color w:val="FFFFFF" w:themeColor="background1"/>
                            <w:sz w:val="32"/>
                            <w:szCs w:val="32"/>
                            <w:lang w:val="en-GB"/>
                          </w:rPr>
                          <w:t>Raluca Soroceanu Student ID: 2028572</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A31426A" w14:textId="77777777" w:rsidR="00CD3DF3" w:rsidRDefault="005A05AE">
                        <w:pPr>
                          <w:pStyle w:val="NoSpacing"/>
                          <w:spacing w:before="240"/>
                          <w:rPr>
                            <w:caps/>
                            <w:color w:val="1F497D" w:themeColor="text2"/>
                            <w:sz w:val="36"/>
                            <w:szCs w:val="36"/>
                            <w:lang w:val="en-GB"/>
                          </w:rPr>
                        </w:pPr>
                        <w:r>
                          <w:rPr>
                            <w:caps/>
                            <w:color w:val="1F497D" w:themeColor="text2"/>
                            <w:sz w:val="36"/>
                            <w:szCs w:val="36"/>
                            <w:lang w:val="en-GB"/>
                          </w:rPr>
                          <w:t xml:space="preserve">the role of corporate </w:t>
                        </w:r>
                        <w:r w:rsidR="00E83FE8">
                          <w:rPr>
                            <w:caps/>
                            <w:color w:val="1F497D" w:themeColor="text2"/>
                            <w:sz w:val="36"/>
                            <w:szCs w:val="36"/>
                            <w:lang w:val="en-GB"/>
                          </w:rPr>
                          <w:t xml:space="preserve">social responsibility in promoting sustainability </w:t>
                        </w:r>
                        <w:r w:rsidR="00CA40C6">
                          <w:rPr>
                            <w:caps/>
                            <w:color w:val="1F497D" w:themeColor="text2"/>
                            <w:sz w:val="36"/>
                            <w:szCs w:val="36"/>
                            <w:lang w:val="en-GB"/>
                          </w:rPr>
                          <w:t>within the hospitality industry.</w:t>
                        </w:r>
                        <w:r w:rsidR="00357AAA">
                          <w:rPr>
                            <w:caps/>
                            <w:color w:val="1F497D" w:themeColor="text2"/>
                            <w:sz w:val="36"/>
                            <w:szCs w:val="36"/>
                            <w:lang w:val="en-GB"/>
                          </w:rPr>
                          <w:t xml:space="preserve">  </w:t>
                        </w:r>
                        <w:r w:rsidR="00CD3DF3">
                          <w:rPr>
                            <w:caps/>
                            <w:color w:val="1F497D" w:themeColor="text2"/>
                            <w:sz w:val="36"/>
                            <w:szCs w:val="36"/>
                            <w:lang w:val="en-GB"/>
                          </w:rPr>
                          <w:t xml:space="preserve"> </w:t>
                        </w:r>
                      </w:p>
                      <w:p w14:paraId="40510A1B" w14:textId="01961C8A" w:rsidR="00F53A2E" w:rsidRPr="00937968" w:rsidRDefault="00CD3DF3">
                        <w:pPr>
                          <w:pStyle w:val="NoSpacing"/>
                          <w:spacing w:before="240"/>
                          <w:rPr>
                            <w:caps/>
                            <w:color w:val="1F497D" w:themeColor="text2"/>
                            <w:sz w:val="28"/>
                            <w:szCs w:val="28"/>
                            <w:lang w:val="en-GB"/>
                          </w:rPr>
                        </w:pPr>
                        <w:r>
                          <w:rPr>
                            <w:caps/>
                            <w:color w:val="1F497D" w:themeColor="text2"/>
                            <w:sz w:val="36"/>
                            <w:szCs w:val="36"/>
                            <w:lang w:val="en-GB"/>
                          </w:rPr>
                          <w:t xml:space="preserve">                                                                                                  </w:t>
                        </w:r>
                        <w:r w:rsidR="0086357F" w:rsidRPr="00937968">
                          <w:rPr>
                            <w:caps/>
                            <w:color w:val="1F497D" w:themeColor="text2"/>
                            <w:sz w:val="28"/>
                            <w:szCs w:val="28"/>
                            <w:lang w:val="en-GB"/>
                          </w:rPr>
                          <w:t xml:space="preserve">Sustainable </w:t>
                        </w:r>
                        <w:r w:rsidRPr="00937968">
                          <w:rPr>
                            <w:caps/>
                            <w:color w:val="1F497D" w:themeColor="text2"/>
                            <w:sz w:val="28"/>
                            <w:szCs w:val="28"/>
                            <w:lang w:val="en-GB"/>
                          </w:rPr>
                          <w:t xml:space="preserve">hospitality &amp; tourism management </w:t>
                        </w:r>
                        <w:r w:rsidR="00F34F9D">
                          <w:rPr>
                            <w:caps/>
                            <w:color w:val="1F497D" w:themeColor="text2"/>
                            <w:sz w:val="28"/>
                            <w:szCs w:val="28"/>
                            <w:lang w:val="en-GB"/>
                          </w:rPr>
                          <w:t xml:space="preserve"> bmih5006</w:t>
                        </w:r>
                      </w:p>
                      <w:p w14:paraId="0477815A" w14:textId="4ADE63F0" w:rsidR="00CD3DF3" w:rsidRPr="00937968" w:rsidRDefault="00034414">
                        <w:pPr>
                          <w:pStyle w:val="NoSpacing"/>
                          <w:spacing w:before="240"/>
                          <w:rPr>
                            <w:caps/>
                            <w:color w:val="1F497D" w:themeColor="text2"/>
                            <w:sz w:val="28"/>
                            <w:szCs w:val="28"/>
                            <w:lang w:val="en-GB"/>
                          </w:rPr>
                        </w:pPr>
                        <w:r w:rsidRPr="00937968">
                          <w:rPr>
                            <w:caps/>
                            <w:color w:val="1F497D" w:themeColor="text2"/>
                            <w:sz w:val="28"/>
                            <w:szCs w:val="28"/>
                            <w:lang w:val="en-GB"/>
                          </w:rPr>
                          <w:t>Lecturer: ruth taylor</w:t>
                        </w:r>
                        <w:r w:rsidR="00F45F79">
                          <w:rPr>
                            <w:caps/>
                            <w:color w:val="1F497D" w:themeColor="text2"/>
                            <w:sz w:val="28"/>
                            <w:szCs w:val="28"/>
                            <w:lang w:val="en-GB"/>
                          </w:rPr>
                          <w:t xml:space="preserve"> </w:t>
                        </w:r>
                        <w:r w:rsidRPr="00937968">
                          <w:rPr>
                            <w:caps/>
                            <w:color w:val="1F497D" w:themeColor="text2"/>
                            <w:sz w:val="28"/>
                            <w:szCs w:val="28"/>
                            <w:lang w:val="en-GB"/>
                          </w:rPr>
                          <w:t>davies</w:t>
                        </w:r>
                      </w:p>
                    </w:txbxContent>
                  </v:textbox>
                </v:shape>
                <w10:wrap anchorx="page" anchory="page"/>
              </v:group>
            </w:pict>
          </w:r>
        </w:p>
        <w:p w14:paraId="6CB30F9F" w14:textId="21E27580" w:rsidR="00F53A2E" w:rsidRDefault="00F53A2E">
          <w:pPr>
            <w:rPr>
              <w:b/>
              <w:sz w:val="24"/>
              <w:szCs w:val="24"/>
              <w:lang w:val="en-GB"/>
            </w:rPr>
          </w:pPr>
          <w:r>
            <w:rPr>
              <w:b/>
              <w:sz w:val="24"/>
              <w:szCs w:val="24"/>
              <w:lang w:val="en-GB"/>
            </w:rPr>
            <w:br w:type="page"/>
          </w:r>
        </w:p>
      </w:sdtContent>
    </w:sdt>
    <w:p w14:paraId="4EA59EB4" w14:textId="77777777" w:rsidR="00766E20" w:rsidRDefault="00766E20" w:rsidP="007E645B">
      <w:pPr>
        <w:rPr>
          <w:b/>
          <w:sz w:val="24"/>
          <w:szCs w:val="24"/>
          <w:lang w:val="en-GB"/>
        </w:rPr>
      </w:pPr>
    </w:p>
    <w:p w14:paraId="2C6B441E" w14:textId="77777777" w:rsidR="00882F1F" w:rsidRPr="007D160F" w:rsidRDefault="00B23A51" w:rsidP="007E645B">
      <w:pPr>
        <w:pStyle w:val="Normal1"/>
        <w:spacing w:line="360" w:lineRule="auto"/>
        <w:jc w:val="both"/>
        <w:rPr>
          <w:b/>
          <w:sz w:val="28"/>
          <w:szCs w:val="28"/>
          <w:lang w:val="en-GB"/>
        </w:rPr>
      </w:pPr>
      <w:r w:rsidRPr="007D160F">
        <w:rPr>
          <w:b/>
          <w:sz w:val="28"/>
          <w:szCs w:val="28"/>
          <w:lang w:val="en-GB"/>
        </w:rPr>
        <w:t>Introduction</w:t>
      </w:r>
    </w:p>
    <w:p w14:paraId="2A210865" w14:textId="1DE40A2E" w:rsidR="00882F1F" w:rsidRDefault="00B23A51" w:rsidP="007E645B">
      <w:pPr>
        <w:pStyle w:val="Normal1"/>
        <w:spacing w:line="360" w:lineRule="auto"/>
        <w:jc w:val="both"/>
        <w:rPr>
          <w:sz w:val="24"/>
          <w:szCs w:val="24"/>
          <w:lang w:val="en-GB"/>
        </w:rPr>
      </w:pPr>
      <w:r w:rsidRPr="00813545">
        <w:rPr>
          <w:sz w:val="24"/>
          <w:szCs w:val="24"/>
          <w:lang w:val="en-GB"/>
        </w:rPr>
        <w:t>In the hospitality and tourism environment,</w:t>
      </w:r>
      <w:r w:rsidR="00200BB7">
        <w:rPr>
          <w:sz w:val="24"/>
          <w:szCs w:val="24"/>
          <w:lang w:val="en-GB"/>
        </w:rPr>
        <w:t xml:space="preserve"> </w:t>
      </w:r>
      <w:r w:rsidRPr="00813545">
        <w:rPr>
          <w:sz w:val="24"/>
          <w:szCs w:val="24"/>
          <w:lang w:val="en-GB"/>
        </w:rPr>
        <w:t>sustainability is a progressive approach to enhance the positive contributions to the environment,</w:t>
      </w:r>
      <w:r w:rsidR="00200BB7">
        <w:rPr>
          <w:sz w:val="24"/>
          <w:szCs w:val="24"/>
          <w:lang w:val="en-GB"/>
        </w:rPr>
        <w:t xml:space="preserve"> </w:t>
      </w:r>
      <w:r w:rsidRPr="00813545">
        <w:rPr>
          <w:sz w:val="24"/>
          <w:szCs w:val="24"/>
          <w:lang w:val="en-GB"/>
        </w:rPr>
        <w:t>society and economy while reducing the negative outcomes.</w:t>
      </w:r>
      <w:r w:rsidR="00200BB7">
        <w:rPr>
          <w:sz w:val="24"/>
          <w:szCs w:val="24"/>
          <w:lang w:val="en-GB"/>
        </w:rPr>
        <w:t xml:space="preserve"> </w:t>
      </w:r>
      <w:r w:rsidRPr="00813545">
        <w:rPr>
          <w:sz w:val="24"/>
          <w:szCs w:val="24"/>
          <w:lang w:val="en-GB"/>
        </w:rPr>
        <w:t>Aligning this principle,</w:t>
      </w:r>
      <w:r w:rsidR="00200BB7">
        <w:rPr>
          <w:sz w:val="24"/>
          <w:szCs w:val="24"/>
          <w:lang w:val="en-GB"/>
        </w:rPr>
        <w:t xml:space="preserve"> </w:t>
      </w:r>
      <w:r w:rsidRPr="00813545">
        <w:rPr>
          <w:sz w:val="24"/>
          <w:szCs w:val="24"/>
          <w:lang w:val="en-GB"/>
        </w:rPr>
        <w:t>corporate social responsibility (CSR) is formed as a concept to allow organisations to fulfil significant responsibilities and expectations of society across four aspects. Gradually, a strategic approach necessitates the conceptualisation of strategic CSR which is a holistic approach of organisational strategic planning that integrates the sustainable principles to improve the sustainability performance of the organisation.</w:t>
      </w:r>
      <w:r w:rsidR="00200BB7">
        <w:rPr>
          <w:sz w:val="24"/>
          <w:szCs w:val="24"/>
          <w:lang w:val="en-GB"/>
        </w:rPr>
        <w:t xml:space="preserve"> </w:t>
      </w:r>
      <w:r w:rsidRPr="00813545">
        <w:rPr>
          <w:sz w:val="24"/>
          <w:szCs w:val="24"/>
          <w:lang w:val="en-GB"/>
        </w:rPr>
        <w:t>According to the principles of strategic CSR, organisational operations,</w:t>
      </w:r>
      <w:r w:rsidR="00200BB7">
        <w:rPr>
          <w:sz w:val="24"/>
          <w:szCs w:val="24"/>
          <w:lang w:val="en-GB"/>
        </w:rPr>
        <w:t xml:space="preserve"> </w:t>
      </w:r>
      <w:r w:rsidRPr="00813545">
        <w:rPr>
          <w:sz w:val="24"/>
          <w:szCs w:val="24"/>
          <w:lang w:val="en-GB"/>
        </w:rPr>
        <w:t>planning,</w:t>
      </w:r>
      <w:r w:rsidR="00200BB7">
        <w:rPr>
          <w:sz w:val="24"/>
          <w:szCs w:val="24"/>
          <w:lang w:val="en-GB"/>
        </w:rPr>
        <w:t xml:space="preserve"> </w:t>
      </w:r>
      <w:r w:rsidR="000E54C4" w:rsidRPr="00813545">
        <w:rPr>
          <w:sz w:val="24"/>
          <w:szCs w:val="24"/>
          <w:lang w:val="en-GB"/>
        </w:rPr>
        <w:t>vision,</w:t>
      </w:r>
      <w:r w:rsidRPr="00813545">
        <w:rPr>
          <w:sz w:val="24"/>
          <w:szCs w:val="24"/>
          <w:lang w:val="en-GB"/>
        </w:rPr>
        <w:t xml:space="preserve"> and goals are designed to match the sustainable criteria while considering the interest of every stakeholder including the shareholders,</w:t>
      </w:r>
      <w:r w:rsidR="00200BB7">
        <w:rPr>
          <w:sz w:val="24"/>
          <w:szCs w:val="24"/>
          <w:lang w:val="en-GB"/>
        </w:rPr>
        <w:t xml:space="preserve"> </w:t>
      </w:r>
      <w:r w:rsidR="000E54C4" w:rsidRPr="00813545">
        <w:rPr>
          <w:sz w:val="24"/>
          <w:szCs w:val="24"/>
          <w:lang w:val="en-GB"/>
        </w:rPr>
        <w:t>employees,</w:t>
      </w:r>
      <w:r w:rsidRPr="00813545">
        <w:rPr>
          <w:sz w:val="24"/>
          <w:szCs w:val="24"/>
          <w:lang w:val="en-GB"/>
        </w:rPr>
        <w:t xml:space="preserve"> and the community.</w:t>
      </w:r>
      <w:r w:rsidR="00200BB7">
        <w:rPr>
          <w:sz w:val="24"/>
          <w:szCs w:val="24"/>
          <w:lang w:val="en-GB"/>
        </w:rPr>
        <w:t xml:space="preserve"> </w:t>
      </w:r>
      <w:r w:rsidRPr="00813545">
        <w:rPr>
          <w:sz w:val="24"/>
          <w:szCs w:val="24"/>
          <w:lang w:val="en-GB"/>
        </w:rPr>
        <w:t>Drawing on this context,</w:t>
      </w:r>
      <w:r w:rsidR="00200BB7">
        <w:rPr>
          <w:sz w:val="24"/>
          <w:szCs w:val="24"/>
          <w:lang w:val="en-GB"/>
        </w:rPr>
        <w:t xml:space="preserve"> </w:t>
      </w:r>
      <w:r w:rsidRPr="00813545">
        <w:rPr>
          <w:sz w:val="24"/>
          <w:szCs w:val="24"/>
          <w:lang w:val="en-GB"/>
        </w:rPr>
        <w:t>the essay will critically analyse and explore the CSR policies of a leading UK-based hospitality company, Premier Inn. The discussion will reflect on the application of the core CSR concepts and relevant models while analysing the CSR policies and practices of the hotel while highlighting the challenges and opportunities of implementing good CSR practices.</w:t>
      </w:r>
    </w:p>
    <w:p w14:paraId="1BF76012" w14:textId="77777777" w:rsidR="00327AD8" w:rsidRPr="00813545" w:rsidRDefault="00327AD8" w:rsidP="007E645B">
      <w:pPr>
        <w:pStyle w:val="Normal1"/>
        <w:spacing w:line="360" w:lineRule="auto"/>
        <w:jc w:val="both"/>
        <w:rPr>
          <w:sz w:val="24"/>
          <w:szCs w:val="24"/>
          <w:lang w:val="en-GB"/>
        </w:rPr>
      </w:pPr>
    </w:p>
    <w:p w14:paraId="2D4579F0" w14:textId="280357A2" w:rsidR="008D26BC" w:rsidRPr="008D26BC" w:rsidRDefault="008D26BC" w:rsidP="007E645B">
      <w:pPr>
        <w:pStyle w:val="Normal1"/>
        <w:spacing w:line="360" w:lineRule="auto"/>
        <w:jc w:val="both"/>
        <w:rPr>
          <w:b/>
          <w:bCs/>
          <w:sz w:val="28"/>
          <w:szCs w:val="28"/>
          <w:lang w:val="en-GB"/>
        </w:rPr>
      </w:pPr>
      <w:r>
        <w:rPr>
          <w:b/>
          <w:bCs/>
          <w:sz w:val="28"/>
          <w:szCs w:val="28"/>
          <w:lang w:val="en-GB"/>
        </w:rPr>
        <w:t>Main body of discussion</w:t>
      </w:r>
    </w:p>
    <w:p w14:paraId="23D09296" w14:textId="4D6816F4" w:rsidR="00A966EA" w:rsidRDefault="00B23A51" w:rsidP="007E645B">
      <w:pPr>
        <w:pStyle w:val="Normal1"/>
        <w:spacing w:line="360" w:lineRule="auto"/>
        <w:jc w:val="both"/>
        <w:rPr>
          <w:sz w:val="24"/>
          <w:szCs w:val="24"/>
          <w:lang w:val="en-GB"/>
        </w:rPr>
      </w:pPr>
      <w:r w:rsidRPr="00813545">
        <w:rPr>
          <w:sz w:val="24"/>
          <w:szCs w:val="24"/>
          <w:lang w:val="en-GB"/>
        </w:rPr>
        <w:t>Premier Inn</w:t>
      </w:r>
      <w:r w:rsidR="00E50EB5">
        <w:rPr>
          <w:sz w:val="24"/>
          <w:szCs w:val="24"/>
          <w:lang w:val="en-GB"/>
        </w:rPr>
        <w:t>.</w:t>
      </w:r>
      <w:r w:rsidRPr="00813545">
        <w:rPr>
          <w:sz w:val="24"/>
          <w:szCs w:val="24"/>
          <w:lang w:val="en-GB"/>
        </w:rPr>
        <w:t xml:space="preserve"> was established </w:t>
      </w:r>
      <w:r w:rsidR="00B35982" w:rsidRPr="00813545">
        <w:rPr>
          <w:sz w:val="24"/>
          <w:szCs w:val="24"/>
          <w:lang w:val="en-GB"/>
        </w:rPr>
        <w:t>in</w:t>
      </w:r>
      <w:r w:rsidRPr="00813545">
        <w:rPr>
          <w:sz w:val="24"/>
          <w:szCs w:val="24"/>
          <w:lang w:val="en-GB"/>
        </w:rPr>
        <w:t xml:space="preserve"> 1987 in the UK and is a British limited-service hotel chain.</w:t>
      </w:r>
      <w:r w:rsidR="00200BB7">
        <w:rPr>
          <w:sz w:val="24"/>
          <w:szCs w:val="24"/>
          <w:lang w:val="en-GB"/>
        </w:rPr>
        <w:t xml:space="preserve"> </w:t>
      </w:r>
      <w:r w:rsidRPr="00813545">
        <w:rPr>
          <w:sz w:val="24"/>
          <w:szCs w:val="24"/>
          <w:lang w:val="en-GB"/>
        </w:rPr>
        <w:t>Over the years,</w:t>
      </w:r>
      <w:r w:rsidR="00200BB7">
        <w:rPr>
          <w:sz w:val="24"/>
          <w:szCs w:val="24"/>
          <w:lang w:val="en-GB"/>
        </w:rPr>
        <w:t xml:space="preserve"> </w:t>
      </w:r>
      <w:r w:rsidRPr="00813545">
        <w:rPr>
          <w:sz w:val="24"/>
          <w:szCs w:val="24"/>
          <w:lang w:val="en-GB"/>
        </w:rPr>
        <w:t>the organisation has succeeded in securing the number one position of becoming the largest hotel brand in the UK by operating more than 800 hotels (Premier Inn</w:t>
      </w:r>
      <w:r w:rsidR="00137807">
        <w:rPr>
          <w:sz w:val="24"/>
          <w:szCs w:val="24"/>
          <w:lang w:val="en-GB"/>
        </w:rPr>
        <w:t>.</w:t>
      </w:r>
      <w:r w:rsidRPr="00813545">
        <w:rPr>
          <w:sz w:val="24"/>
          <w:szCs w:val="24"/>
          <w:lang w:val="en-GB"/>
        </w:rPr>
        <w:t>, 2024). In this way, the organisation offers affordable and quality hospitality services for guests with higher values including food and beverages.</w:t>
      </w:r>
      <w:r w:rsidR="00200BB7">
        <w:rPr>
          <w:sz w:val="24"/>
          <w:szCs w:val="24"/>
          <w:lang w:val="en-GB"/>
        </w:rPr>
        <w:t xml:space="preserve"> </w:t>
      </w:r>
      <w:r w:rsidRPr="00813545">
        <w:rPr>
          <w:sz w:val="24"/>
          <w:szCs w:val="24"/>
          <w:lang w:val="en-GB"/>
        </w:rPr>
        <w:t>The organisational strategy is to create sustainable values for stakeholders and ensure long-term impact and returns for shareholders by integrating CSR values with the organisational decision-making and operations.</w:t>
      </w:r>
      <w:r w:rsidR="00200BB7">
        <w:rPr>
          <w:sz w:val="24"/>
          <w:szCs w:val="24"/>
          <w:lang w:val="en-GB"/>
        </w:rPr>
        <w:t xml:space="preserve"> </w:t>
      </w:r>
      <w:r w:rsidRPr="00813545">
        <w:rPr>
          <w:sz w:val="24"/>
          <w:szCs w:val="24"/>
          <w:lang w:val="en-GB"/>
        </w:rPr>
        <w:t>Professionally the organisation-wide approach to CSR of Premier Inn</w:t>
      </w:r>
      <w:r w:rsidR="00E50EB5">
        <w:rPr>
          <w:sz w:val="24"/>
          <w:szCs w:val="24"/>
          <w:lang w:val="en-GB"/>
        </w:rPr>
        <w:t>.</w:t>
      </w:r>
      <w:r w:rsidRPr="00813545">
        <w:rPr>
          <w:sz w:val="24"/>
          <w:szCs w:val="24"/>
          <w:lang w:val="en-GB"/>
        </w:rPr>
        <w:t xml:space="preserve"> is identified as “Force for Good” (Premier Inn</w:t>
      </w:r>
      <w:r w:rsidR="000864A2">
        <w:rPr>
          <w:sz w:val="24"/>
          <w:szCs w:val="24"/>
          <w:lang w:val="en-GB"/>
        </w:rPr>
        <w:t>.</w:t>
      </w:r>
      <w:r w:rsidRPr="00813545">
        <w:rPr>
          <w:sz w:val="24"/>
          <w:szCs w:val="24"/>
          <w:lang w:val="en-GB"/>
        </w:rPr>
        <w:t xml:space="preserve">, 2024). This sustainability strategy is significant for the organisation and its stakeholders as a </w:t>
      </w:r>
      <w:r w:rsidRPr="00813545">
        <w:rPr>
          <w:sz w:val="24"/>
          <w:szCs w:val="24"/>
          <w:lang w:val="en-GB"/>
        </w:rPr>
        <w:lastRenderedPageBreak/>
        <w:t xml:space="preserve">key business differentiator in the competitive position and value creation for the long term. </w:t>
      </w:r>
    </w:p>
    <w:p w14:paraId="50B45B80" w14:textId="32272C05" w:rsidR="00A966EA" w:rsidRDefault="00B23A51" w:rsidP="007E645B">
      <w:pPr>
        <w:pStyle w:val="Normal1"/>
        <w:spacing w:line="360" w:lineRule="auto"/>
        <w:jc w:val="both"/>
        <w:rPr>
          <w:sz w:val="24"/>
          <w:szCs w:val="24"/>
          <w:lang w:val="en-GB"/>
        </w:rPr>
      </w:pPr>
      <w:r w:rsidRPr="00813545">
        <w:rPr>
          <w:sz w:val="24"/>
          <w:szCs w:val="24"/>
          <w:lang w:val="en-GB"/>
        </w:rPr>
        <w:t>An analysis of the gradual shifting ideation of CSR indicates that moving on from the concept of profitability and “profit with purpose”,</w:t>
      </w:r>
      <w:r w:rsidR="00200BB7">
        <w:rPr>
          <w:sz w:val="24"/>
          <w:szCs w:val="24"/>
          <w:lang w:val="en-GB"/>
        </w:rPr>
        <w:t xml:space="preserve"> </w:t>
      </w:r>
      <w:r w:rsidRPr="00813545">
        <w:rPr>
          <w:sz w:val="24"/>
          <w:szCs w:val="24"/>
          <w:lang w:val="en-GB"/>
        </w:rPr>
        <w:t>a broad view of CSR is perceived as ideal for today's business environment (</w:t>
      </w:r>
      <w:r w:rsidRPr="00813545">
        <w:rPr>
          <w:color w:val="222222"/>
          <w:sz w:val="24"/>
          <w:szCs w:val="24"/>
          <w:highlight w:val="white"/>
          <w:lang w:val="en-GB"/>
        </w:rPr>
        <w:t xml:space="preserve">Latapí Agudelo </w:t>
      </w:r>
      <w:r w:rsidR="006D7F35" w:rsidRPr="006D7F35">
        <w:rPr>
          <w:i/>
          <w:color w:val="222222"/>
          <w:sz w:val="24"/>
          <w:szCs w:val="24"/>
          <w:lang w:val="en-GB"/>
        </w:rPr>
        <w:t>et al.</w:t>
      </w:r>
      <w:r w:rsidRPr="00813545">
        <w:rPr>
          <w:color w:val="222222"/>
          <w:sz w:val="24"/>
          <w:szCs w:val="24"/>
          <w:highlight w:val="white"/>
          <w:lang w:val="en-GB"/>
        </w:rPr>
        <w:t>, 2019</w:t>
      </w:r>
      <w:r w:rsidRPr="00813545">
        <w:rPr>
          <w:sz w:val="24"/>
          <w:szCs w:val="24"/>
          <w:lang w:val="en-GB"/>
        </w:rPr>
        <w:t>). Post-2016,</w:t>
      </w:r>
      <w:r w:rsidR="00200BB7">
        <w:rPr>
          <w:sz w:val="24"/>
          <w:szCs w:val="24"/>
          <w:lang w:val="en-GB"/>
        </w:rPr>
        <w:t xml:space="preserve"> </w:t>
      </w:r>
      <w:r w:rsidRPr="00813545">
        <w:rPr>
          <w:sz w:val="24"/>
          <w:szCs w:val="24"/>
          <w:lang w:val="en-GB"/>
        </w:rPr>
        <w:t>the concept of strategic CSR is developed to create shared value and maximise the potential of social business to contribute to world benefit. This shift in ideology gives rise to the concept of integrating strategic CSR to run businesses as a “Force for good” (</w:t>
      </w:r>
      <w:r w:rsidRPr="00813545">
        <w:rPr>
          <w:color w:val="222222"/>
          <w:sz w:val="24"/>
          <w:szCs w:val="24"/>
          <w:highlight w:val="white"/>
          <w:lang w:val="en-GB"/>
        </w:rPr>
        <w:t>Grayson and Hodges, 2017</w:t>
      </w:r>
      <w:r w:rsidRPr="00813545">
        <w:rPr>
          <w:sz w:val="24"/>
          <w:szCs w:val="24"/>
          <w:lang w:val="en-GB"/>
        </w:rPr>
        <w:t>). Premier Inn</w:t>
      </w:r>
      <w:r w:rsidR="00E50EB5">
        <w:rPr>
          <w:sz w:val="24"/>
          <w:szCs w:val="24"/>
          <w:lang w:val="en-GB"/>
        </w:rPr>
        <w:t>.</w:t>
      </w:r>
      <w:r w:rsidRPr="00813545">
        <w:rPr>
          <w:sz w:val="24"/>
          <w:szCs w:val="24"/>
          <w:lang w:val="en-GB"/>
        </w:rPr>
        <w:t xml:space="preserve"> has successfully acknowledged the significance of running a business by embedding CSR principles,</w:t>
      </w:r>
      <w:r w:rsidR="00200BB7">
        <w:rPr>
          <w:sz w:val="24"/>
          <w:szCs w:val="24"/>
          <w:lang w:val="en-GB"/>
        </w:rPr>
        <w:t xml:space="preserve"> </w:t>
      </w:r>
      <w:r w:rsidRPr="00813545">
        <w:rPr>
          <w:sz w:val="24"/>
          <w:szCs w:val="24"/>
          <w:lang w:val="en-GB"/>
        </w:rPr>
        <w:t>which helped to develop and implement the</w:t>
      </w:r>
      <w:r w:rsidR="00200BB7">
        <w:rPr>
          <w:sz w:val="24"/>
          <w:szCs w:val="24"/>
          <w:lang w:val="en-GB"/>
        </w:rPr>
        <w:t xml:space="preserve"> </w:t>
      </w:r>
      <w:r w:rsidRPr="00813545">
        <w:rPr>
          <w:sz w:val="24"/>
          <w:szCs w:val="24"/>
          <w:lang w:val="en-GB"/>
        </w:rPr>
        <w:t>CSR policy of “Force for Good” for years. Analysis of this strategy outlines that the organisation is determined to enable every individual to be employed,</w:t>
      </w:r>
      <w:r w:rsidR="00200BB7">
        <w:rPr>
          <w:sz w:val="24"/>
          <w:szCs w:val="24"/>
          <w:lang w:val="en-GB"/>
        </w:rPr>
        <w:t xml:space="preserve"> </w:t>
      </w:r>
      <w:r w:rsidRPr="00813545">
        <w:rPr>
          <w:sz w:val="24"/>
          <w:szCs w:val="24"/>
          <w:lang w:val="en-GB"/>
        </w:rPr>
        <w:t xml:space="preserve">the negative impact on the environment is reduced and the people are empowered. </w:t>
      </w:r>
    </w:p>
    <w:p w14:paraId="1742F789" w14:textId="685CC0CF" w:rsidR="00882F1F" w:rsidRPr="00813545" w:rsidRDefault="00D45E20" w:rsidP="007E645B">
      <w:pPr>
        <w:pStyle w:val="Normal1"/>
        <w:spacing w:line="360" w:lineRule="auto"/>
        <w:jc w:val="both"/>
        <w:rPr>
          <w:sz w:val="24"/>
          <w:szCs w:val="24"/>
          <w:lang w:val="en-GB"/>
        </w:rPr>
      </w:pPr>
      <w:r>
        <w:rPr>
          <w:sz w:val="24"/>
          <w:szCs w:val="24"/>
          <w:lang w:val="en-GB"/>
        </w:rPr>
        <w:t xml:space="preserve">The overall structure of corporate social responsibility of Premier Inn. based on 3 key pillars which are opportunity, community, and responsibility </w:t>
      </w:r>
      <w:r w:rsidRPr="00D45E20">
        <w:rPr>
          <w:sz w:val="24"/>
          <w:szCs w:val="24"/>
          <w:lang w:val="en-GB"/>
        </w:rPr>
        <w:t>(Premier Inn., 2024)</w:t>
      </w:r>
      <w:r>
        <w:rPr>
          <w:sz w:val="24"/>
          <w:szCs w:val="24"/>
          <w:lang w:val="en-GB"/>
        </w:rPr>
        <w:t xml:space="preserve">. On this note, this brand has managed to maintain a strong balance between its strategic goals, and objectives with its business operations and CSR activities. </w:t>
      </w:r>
      <w:r w:rsidR="00B23A51" w:rsidRPr="00813545">
        <w:rPr>
          <w:sz w:val="24"/>
          <w:szCs w:val="24"/>
          <w:lang w:val="en-GB"/>
        </w:rPr>
        <w:t>In this way,</w:t>
      </w:r>
      <w:r w:rsidR="00200BB7">
        <w:rPr>
          <w:sz w:val="24"/>
          <w:szCs w:val="24"/>
          <w:lang w:val="en-GB"/>
        </w:rPr>
        <w:t xml:space="preserve"> </w:t>
      </w:r>
      <w:r w:rsidR="00B23A51" w:rsidRPr="00813545">
        <w:rPr>
          <w:sz w:val="24"/>
          <w:szCs w:val="24"/>
          <w:lang w:val="en-GB"/>
        </w:rPr>
        <w:t xml:space="preserve">the hotel aims to grow and foster innovation in the UK market while enhancing its capabilities to offer sustainable growth and benefits to the environment, </w:t>
      </w:r>
      <w:r w:rsidR="000E54C4" w:rsidRPr="00813545">
        <w:rPr>
          <w:sz w:val="24"/>
          <w:szCs w:val="24"/>
          <w:lang w:val="en-GB"/>
        </w:rPr>
        <w:t>society,</w:t>
      </w:r>
      <w:r w:rsidR="00B23A51" w:rsidRPr="00813545">
        <w:rPr>
          <w:sz w:val="24"/>
          <w:szCs w:val="24"/>
          <w:lang w:val="en-GB"/>
        </w:rPr>
        <w:t xml:space="preserve"> and economy. Hence,</w:t>
      </w:r>
      <w:r w:rsidR="00200BB7">
        <w:rPr>
          <w:sz w:val="24"/>
          <w:szCs w:val="24"/>
          <w:lang w:val="en-GB"/>
        </w:rPr>
        <w:t xml:space="preserve"> </w:t>
      </w:r>
      <w:r w:rsidR="00B23A51" w:rsidRPr="00813545">
        <w:rPr>
          <w:sz w:val="24"/>
          <w:szCs w:val="24"/>
          <w:lang w:val="en-GB"/>
        </w:rPr>
        <w:t>the arguments lead to the realisation that Premier Inn</w:t>
      </w:r>
      <w:r w:rsidR="00E50EB5">
        <w:rPr>
          <w:sz w:val="24"/>
          <w:szCs w:val="24"/>
          <w:lang w:val="en-GB"/>
        </w:rPr>
        <w:t>. has</w:t>
      </w:r>
      <w:r w:rsidR="00B23A51" w:rsidRPr="00813545">
        <w:rPr>
          <w:sz w:val="24"/>
          <w:szCs w:val="24"/>
          <w:lang w:val="en-GB"/>
        </w:rPr>
        <w:t xml:space="preserve"> succeeded in acknowledging and integrating the triple bottom line theory of sustainability within the CSR policy and sustainable practices.</w:t>
      </w:r>
      <w:r w:rsidR="00200BB7">
        <w:rPr>
          <w:sz w:val="24"/>
          <w:szCs w:val="24"/>
          <w:lang w:val="en-GB"/>
        </w:rPr>
        <w:t xml:space="preserve"> </w:t>
      </w:r>
      <w:r w:rsidR="00B23A51" w:rsidRPr="00813545">
        <w:rPr>
          <w:sz w:val="24"/>
          <w:szCs w:val="24"/>
          <w:lang w:val="en-GB"/>
        </w:rPr>
        <w:t xml:space="preserve">Triple bottom line theory is a framework that enables organisations to pay equal attention to environmental and social issues alongside addressing financial challenges (Sloan, </w:t>
      </w:r>
      <w:r w:rsidR="000E54C4" w:rsidRPr="00813545">
        <w:rPr>
          <w:sz w:val="24"/>
          <w:szCs w:val="24"/>
          <w:lang w:val="en-GB"/>
        </w:rPr>
        <w:t>Legrand,</w:t>
      </w:r>
      <w:r w:rsidR="00B23A51" w:rsidRPr="00813545">
        <w:rPr>
          <w:sz w:val="24"/>
          <w:szCs w:val="24"/>
          <w:lang w:val="en-GB"/>
        </w:rPr>
        <w:t xml:space="preserve"> and Chen, 2017). Following is a detailed analysis of the CSR strategy and performance of Premier Inn</w:t>
      </w:r>
      <w:r w:rsidR="00D35B10">
        <w:rPr>
          <w:sz w:val="24"/>
          <w:szCs w:val="24"/>
          <w:lang w:val="en-GB"/>
        </w:rPr>
        <w:t>.</w:t>
      </w:r>
      <w:r w:rsidR="00B23A51" w:rsidRPr="00813545">
        <w:rPr>
          <w:sz w:val="24"/>
          <w:szCs w:val="24"/>
          <w:lang w:val="en-GB"/>
        </w:rPr>
        <w:t xml:space="preserve"> according to the triple bottom line framework.</w:t>
      </w:r>
    </w:p>
    <w:p w14:paraId="7F1EF498" w14:textId="50B5567A" w:rsidR="00882F1F" w:rsidRPr="00813545" w:rsidRDefault="00B23A51" w:rsidP="007E645B">
      <w:pPr>
        <w:pStyle w:val="Normal1"/>
        <w:spacing w:line="360" w:lineRule="auto"/>
        <w:jc w:val="both"/>
        <w:rPr>
          <w:sz w:val="24"/>
          <w:szCs w:val="24"/>
          <w:lang w:val="en-GB"/>
        </w:rPr>
      </w:pPr>
      <w:r w:rsidRPr="00813545">
        <w:rPr>
          <w:sz w:val="24"/>
          <w:szCs w:val="24"/>
          <w:lang w:val="en-GB"/>
        </w:rPr>
        <w:t>The</w:t>
      </w:r>
      <w:r w:rsidR="00200BB7">
        <w:rPr>
          <w:sz w:val="24"/>
          <w:szCs w:val="24"/>
          <w:lang w:val="en-GB"/>
        </w:rPr>
        <w:t xml:space="preserve"> </w:t>
      </w:r>
      <w:r w:rsidRPr="00813545">
        <w:rPr>
          <w:sz w:val="24"/>
          <w:szCs w:val="24"/>
          <w:lang w:val="en-GB"/>
        </w:rPr>
        <w:t>“Force for Good” str</w:t>
      </w:r>
      <w:r w:rsidR="00647E02">
        <w:rPr>
          <w:sz w:val="24"/>
          <w:szCs w:val="24"/>
          <w:lang w:val="en-GB"/>
        </w:rPr>
        <w:t>ategy of the hotel identifies “O</w:t>
      </w:r>
      <w:r w:rsidRPr="00813545">
        <w:rPr>
          <w:sz w:val="24"/>
          <w:szCs w:val="24"/>
          <w:lang w:val="en-GB"/>
        </w:rPr>
        <w:t>pportunity” as the first pillar of sustainability. The purpose of this opportunity is to enhance the potential of every team member of the hotel brand without any limitations to ambition and barriers to entry. “Community” is the second pillar of the “Force for Good”</w:t>
      </w:r>
      <w:r w:rsidR="00200BB7">
        <w:rPr>
          <w:sz w:val="24"/>
          <w:szCs w:val="24"/>
          <w:lang w:val="en-GB"/>
        </w:rPr>
        <w:t xml:space="preserve"> </w:t>
      </w:r>
      <w:r w:rsidRPr="00813545">
        <w:rPr>
          <w:sz w:val="24"/>
          <w:szCs w:val="24"/>
          <w:lang w:val="en-GB"/>
        </w:rPr>
        <w:t xml:space="preserve">CSR policy of the hotel brand. </w:t>
      </w:r>
      <w:r w:rsidRPr="00813545">
        <w:rPr>
          <w:sz w:val="24"/>
          <w:szCs w:val="24"/>
          <w:lang w:val="en-GB"/>
        </w:rPr>
        <w:lastRenderedPageBreak/>
        <w:t>It is dedicated to contributing meaningfully to the communities and customers within the value propositions of the service industry (Premier Inn</w:t>
      </w:r>
      <w:r w:rsidR="000864A2">
        <w:rPr>
          <w:sz w:val="24"/>
          <w:szCs w:val="24"/>
          <w:lang w:val="en-GB"/>
        </w:rPr>
        <w:t>.</w:t>
      </w:r>
      <w:r w:rsidRPr="00813545">
        <w:rPr>
          <w:sz w:val="24"/>
          <w:szCs w:val="24"/>
          <w:lang w:val="en-GB"/>
        </w:rPr>
        <w:t>, 2024).</w:t>
      </w:r>
      <w:r w:rsidR="00200BB7">
        <w:rPr>
          <w:sz w:val="24"/>
          <w:szCs w:val="24"/>
          <w:lang w:val="en-GB"/>
        </w:rPr>
        <w:t xml:space="preserve"> </w:t>
      </w:r>
      <w:r w:rsidRPr="00813545">
        <w:rPr>
          <w:sz w:val="24"/>
          <w:szCs w:val="24"/>
          <w:lang w:val="en-GB"/>
        </w:rPr>
        <w:t>The organisation pledges to contribute positively to the community. “Responsibility” is the third pillar of the CSR policy of the hotel brand that stresses respectful and responsible operations to the planet and the people.</w:t>
      </w:r>
    </w:p>
    <w:p w14:paraId="7367E45B" w14:textId="77777777" w:rsidR="00A966EA" w:rsidRDefault="00B23A51" w:rsidP="007E645B">
      <w:pPr>
        <w:pStyle w:val="Normal1"/>
        <w:spacing w:line="360" w:lineRule="auto"/>
        <w:jc w:val="both"/>
        <w:rPr>
          <w:sz w:val="24"/>
          <w:szCs w:val="24"/>
          <w:lang w:val="en-GB"/>
        </w:rPr>
      </w:pPr>
      <w:r w:rsidRPr="00813545">
        <w:rPr>
          <w:sz w:val="24"/>
          <w:szCs w:val="24"/>
          <w:lang w:val="en-GB"/>
        </w:rPr>
        <w:t>According to the triple bottom line theory, the environment is a significant area to improve sustainability. The “Waste and Resources Action Program” (WRAP) identifies three significant areas,</w:t>
      </w:r>
      <w:r w:rsidR="00200BB7">
        <w:rPr>
          <w:sz w:val="24"/>
          <w:szCs w:val="24"/>
          <w:lang w:val="en-GB"/>
        </w:rPr>
        <w:t xml:space="preserve"> </w:t>
      </w:r>
      <w:r w:rsidRPr="00813545">
        <w:rPr>
          <w:sz w:val="24"/>
          <w:szCs w:val="24"/>
          <w:lang w:val="en-GB"/>
        </w:rPr>
        <w:t>where environmental sustainability challenges are huge (WRAP, 2024).</w:t>
      </w:r>
      <w:r w:rsidR="00200BB7">
        <w:rPr>
          <w:sz w:val="24"/>
          <w:szCs w:val="24"/>
          <w:lang w:val="en-GB"/>
        </w:rPr>
        <w:t xml:space="preserve"> </w:t>
      </w:r>
      <w:r w:rsidRPr="00813545">
        <w:rPr>
          <w:sz w:val="24"/>
          <w:szCs w:val="24"/>
          <w:lang w:val="en-GB"/>
        </w:rPr>
        <w:t>Hence,</w:t>
      </w:r>
      <w:r w:rsidR="00200BB7">
        <w:rPr>
          <w:sz w:val="24"/>
          <w:szCs w:val="24"/>
          <w:lang w:val="en-GB"/>
        </w:rPr>
        <w:t xml:space="preserve"> </w:t>
      </w:r>
      <w:r w:rsidRPr="00813545">
        <w:rPr>
          <w:sz w:val="24"/>
          <w:szCs w:val="24"/>
          <w:lang w:val="en-GB"/>
        </w:rPr>
        <w:t>due to higher relevance with the case study,</w:t>
      </w:r>
      <w:r w:rsidR="00200BB7">
        <w:rPr>
          <w:sz w:val="24"/>
          <w:szCs w:val="24"/>
          <w:lang w:val="en-GB"/>
        </w:rPr>
        <w:t xml:space="preserve"> </w:t>
      </w:r>
      <w:r w:rsidRPr="00813545">
        <w:rPr>
          <w:sz w:val="24"/>
          <w:szCs w:val="24"/>
          <w:lang w:val="en-GB"/>
        </w:rPr>
        <w:t xml:space="preserve">only the three areas of “waste management”, </w:t>
      </w:r>
      <w:r w:rsidR="00647E02" w:rsidRPr="00813545">
        <w:rPr>
          <w:sz w:val="24"/>
          <w:szCs w:val="24"/>
          <w:lang w:val="en-GB"/>
        </w:rPr>
        <w:t>“water</w:t>
      </w:r>
      <w:r w:rsidRPr="00813545">
        <w:rPr>
          <w:sz w:val="24"/>
          <w:szCs w:val="24"/>
          <w:lang w:val="en-GB"/>
        </w:rPr>
        <w:t xml:space="preserve"> usage” and “conservation of energy”</w:t>
      </w:r>
      <w:r w:rsidR="00200BB7">
        <w:rPr>
          <w:sz w:val="24"/>
          <w:szCs w:val="24"/>
          <w:lang w:val="en-GB"/>
        </w:rPr>
        <w:t xml:space="preserve"> </w:t>
      </w:r>
      <w:r w:rsidRPr="00813545">
        <w:rPr>
          <w:sz w:val="24"/>
          <w:szCs w:val="24"/>
          <w:lang w:val="en-GB"/>
        </w:rPr>
        <w:t>from the WRAP are evaluated for Premier Inn’s environmental responsibilities. According to the latest ESG report,</w:t>
      </w:r>
      <w:r w:rsidR="00200BB7">
        <w:rPr>
          <w:sz w:val="24"/>
          <w:szCs w:val="24"/>
          <w:lang w:val="en-GB"/>
        </w:rPr>
        <w:t xml:space="preserve"> </w:t>
      </w:r>
      <w:r w:rsidRPr="00813545">
        <w:rPr>
          <w:sz w:val="24"/>
          <w:szCs w:val="24"/>
          <w:lang w:val="en-GB"/>
        </w:rPr>
        <w:t>the UK-owned operations of the organisation use 100% renewable electricity (Whitbread, 2023).</w:t>
      </w:r>
      <w:r w:rsidR="00200BB7">
        <w:rPr>
          <w:sz w:val="24"/>
          <w:szCs w:val="24"/>
          <w:lang w:val="en-GB"/>
        </w:rPr>
        <w:t xml:space="preserve"> </w:t>
      </w:r>
      <w:r w:rsidRPr="00813545">
        <w:rPr>
          <w:sz w:val="24"/>
          <w:szCs w:val="24"/>
          <w:lang w:val="en-GB"/>
        </w:rPr>
        <w:t>According to the Management Association (2018),</w:t>
      </w:r>
      <w:r w:rsidR="00200BB7">
        <w:rPr>
          <w:sz w:val="24"/>
          <w:szCs w:val="24"/>
          <w:lang w:val="en-GB"/>
        </w:rPr>
        <w:t xml:space="preserve"> </w:t>
      </w:r>
      <w:r w:rsidRPr="00813545">
        <w:rPr>
          <w:sz w:val="24"/>
          <w:szCs w:val="24"/>
          <w:lang w:val="en-GB"/>
        </w:rPr>
        <w:t>hospitality brands need to increase their intake of renewable energy and try to replace all non-renewable sources as a significant practice to reduce carbon emissions and improve energy conservation. Similar approaches are witnessed in Premier Inn</w:t>
      </w:r>
      <w:r w:rsidR="000864A2">
        <w:rPr>
          <w:sz w:val="24"/>
          <w:szCs w:val="24"/>
          <w:lang w:val="en-GB"/>
        </w:rPr>
        <w:t>.</w:t>
      </w:r>
      <w:r w:rsidRPr="00813545">
        <w:rPr>
          <w:sz w:val="24"/>
          <w:szCs w:val="24"/>
          <w:lang w:val="en-GB"/>
        </w:rPr>
        <w:t>,</w:t>
      </w:r>
      <w:r w:rsidR="00200BB7">
        <w:rPr>
          <w:sz w:val="24"/>
          <w:szCs w:val="24"/>
          <w:lang w:val="en-GB"/>
        </w:rPr>
        <w:t xml:space="preserve"> </w:t>
      </w:r>
      <w:r w:rsidRPr="00813545">
        <w:rPr>
          <w:sz w:val="24"/>
          <w:szCs w:val="24"/>
          <w:lang w:val="en-GB"/>
        </w:rPr>
        <w:t>where across 20% of properties in the UK,</w:t>
      </w:r>
      <w:r w:rsidR="00200BB7">
        <w:rPr>
          <w:sz w:val="24"/>
          <w:szCs w:val="24"/>
          <w:lang w:val="en-GB"/>
        </w:rPr>
        <w:t xml:space="preserve"> </w:t>
      </w:r>
      <w:r w:rsidRPr="00813545">
        <w:rPr>
          <w:sz w:val="24"/>
          <w:szCs w:val="24"/>
          <w:lang w:val="en-GB"/>
        </w:rPr>
        <w:t xml:space="preserve">100% of energy is consumed from solar panels. </w:t>
      </w:r>
    </w:p>
    <w:p w14:paraId="619A6367" w14:textId="3FA83D5E" w:rsidR="00882F1F" w:rsidRPr="00813545" w:rsidRDefault="00B23A51" w:rsidP="007E645B">
      <w:pPr>
        <w:pStyle w:val="Normal1"/>
        <w:spacing w:line="360" w:lineRule="auto"/>
        <w:jc w:val="both"/>
        <w:rPr>
          <w:sz w:val="24"/>
          <w:szCs w:val="24"/>
          <w:lang w:val="en-GB"/>
        </w:rPr>
      </w:pPr>
      <w:r w:rsidRPr="00813545">
        <w:rPr>
          <w:sz w:val="24"/>
          <w:szCs w:val="24"/>
          <w:lang w:val="en-GB"/>
        </w:rPr>
        <w:t xml:space="preserve">This collective approach ensured a reduction of carbon emissions by 52.5% of the company from the previous baseline (Whitbread, 2023). Additional efforts by the company included the installation of electric grills across 118 sites that were responsible for reducing carbon emissions by 4-5% in 2022 (Whitbread, 2023). A recent study on sustainable practices by hospitality brands emphasises using natural gas and electric sources instead of coal and other </w:t>
      </w:r>
      <w:r w:rsidR="00647E02" w:rsidRPr="00813545">
        <w:rPr>
          <w:sz w:val="24"/>
          <w:szCs w:val="24"/>
          <w:lang w:val="en-GB"/>
        </w:rPr>
        <w:t>non-renewable</w:t>
      </w:r>
      <w:r w:rsidRPr="00813545">
        <w:rPr>
          <w:sz w:val="24"/>
          <w:szCs w:val="24"/>
          <w:lang w:val="en-GB"/>
        </w:rPr>
        <w:t xml:space="preserve"> fuels (</w:t>
      </w:r>
      <w:r w:rsidRPr="00813545">
        <w:rPr>
          <w:color w:val="222222"/>
          <w:sz w:val="24"/>
          <w:szCs w:val="24"/>
          <w:highlight w:val="white"/>
          <w:lang w:val="en-GB"/>
        </w:rPr>
        <w:t xml:space="preserve">Abdou </w:t>
      </w:r>
      <w:r w:rsidR="006D7F35" w:rsidRPr="006D7F35">
        <w:rPr>
          <w:i/>
          <w:color w:val="222222"/>
          <w:sz w:val="24"/>
          <w:szCs w:val="24"/>
          <w:lang w:val="en-GB"/>
        </w:rPr>
        <w:t>et al.</w:t>
      </w:r>
      <w:r w:rsidRPr="00813545">
        <w:rPr>
          <w:color w:val="222222"/>
          <w:sz w:val="24"/>
          <w:szCs w:val="24"/>
          <w:highlight w:val="white"/>
          <w:lang w:val="en-GB"/>
        </w:rPr>
        <w:t>, 2020</w:t>
      </w:r>
      <w:r w:rsidRPr="00813545">
        <w:rPr>
          <w:sz w:val="24"/>
          <w:szCs w:val="24"/>
          <w:lang w:val="en-GB"/>
        </w:rPr>
        <w:t>).</w:t>
      </w:r>
      <w:r w:rsidR="00200BB7">
        <w:rPr>
          <w:sz w:val="24"/>
          <w:szCs w:val="24"/>
          <w:lang w:val="en-GB"/>
        </w:rPr>
        <w:t xml:space="preserve"> </w:t>
      </w:r>
      <w:r w:rsidR="00BB6DEA" w:rsidRPr="00813545">
        <w:rPr>
          <w:sz w:val="24"/>
          <w:szCs w:val="24"/>
          <w:lang w:val="en-GB"/>
        </w:rPr>
        <w:t>Premier Inn</w:t>
      </w:r>
      <w:r w:rsidR="00BB6DEA">
        <w:rPr>
          <w:sz w:val="24"/>
          <w:szCs w:val="24"/>
          <w:lang w:val="en-GB"/>
        </w:rPr>
        <w:t>. has</w:t>
      </w:r>
      <w:r w:rsidR="00BB6DEA" w:rsidRPr="00813545">
        <w:rPr>
          <w:sz w:val="24"/>
          <w:szCs w:val="24"/>
          <w:lang w:val="en-GB"/>
        </w:rPr>
        <w:t xml:space="preserve"> adopted this progressive approach</w:t>
      </w:r>
      <w:r w:rsidRPr="00813545">
        <w:rPr>
          <w:sz w:val="24"/>
          <w:szCs w:val="24"/>
          <w:lang w:val="en-GB"/>
        </w:rPr>
        <w:t xml:space="preserve"> </w:t>
      </w:r>
      <w:r w:rsidR="00BB6DEA">
        <w:rPr>
          <w:sz w:val="24"/>
          <w:szCs w:val="24"/>
          <w:lang w:val="en-GB"/>
        </w:rPr>
        <w:t>i</w:t>
      </w:r>
      <w:r w:rsidRPr="00813545">
        <w:rPr>
          <w:sz w:val="24"/>
          <w:szCs w:val="24"/>
          <w:lang w:val="en-GB"/>
        </w:rPr>
        <w:t>n</w:t>
      </w:r>
      <w:r w:rsidR="00D35B10">
        <w:rPr>
          <w:sz w:val="24"/>
          <w:szCs w:val="24"/>
          <w:lang w:val="en-GB"/>
        </w:rPr>
        <w:t xml:space="preserve"> the year of</w:t>
      </w:r>
      <w:r w:rsidRPr="00813545">
        <w:rPr>
          <w:sz w:val="24"/>
          <w:szCs w:val="24"/>
          <w:lang w:val="en-GB"/>
        </w:rPr>
        <w:t xml:space="preserve"> 2022,</w:t>
      </w:r>
      <w:r w:rsidR="00200BB7">
        <w:rPr>
          <w:sz w:val="24"/>
          <w:szCs w:val="24"/>
          <w:lang w:val="en-GB"/>
        </w:rPr>
        <w:t xml:space="preserve"> </w:t>
      </w:r>
      <w:r w:rsidRPr="00813545">
        <w:rPr>
          <w:sz w:val="24"/>
          <w:szCs w:val="24"/>
          <w:lang w:val="en-GB"/>
        </w:rPr>
        <w:t xml:space="preserve">where the organisation developed a fully electric hotel in </w:t>
      </w:r>
      <w:r w:rsidRPr="00CF72F8">
        <w:rPr>
          <w:b/>
          <w:bCs/>
          <w:i/>
          <w:iCs/>
          <w:sz w:val="24"/>
          <w:szCs w:val="24"/>
          <w:lang w:val="en-GB"/>
        </w:rPr>
        <w:t>Swindon Town</w:t>
      </w:r>
      <w:r w:rsidRPr="00813545">
        <w:rPr>
          <w:sz w:val="24"/>
          <w:szCs w:val="24"/>
          <w:lang w:val="en-GB"/>
        </w:rPr>
        <w:t xml:space="preserve"> centre in the UK</w:t>
      </w:r>
      <w:r w:rsidR="00200BB7">
        <w:rPr>
          <w:sz w:val="24"/>
          <w:szCs w:val="24"/>
          <w:lang w:val="en-GB"/>
        </w:rPr>
        <w:t xml:space="preserve"> </w:t>
      </w:r>
      <w:r w:rsidRPr="00813545">
        <w:rPr>
          <w:sz w:val="24"/>
          <w:szCs w:val="24"/>
          <w:lang w:val="en-GB"/>
        </w:rPr>
        <w:t>with 195 rooms,</w:t>
      </w:r>
      <w:r w:rsidR="00200BB7">
        <w:rPr>
          <w:sz w:val="24"/>
          <w:szCs w:val="24"/>
          <w:lang w:val="en-GB"/>
        </w:rPr>
        <w:t xml:space="preserve"> </w:t>
      </w:r>
      <w:r w:rsidRPr="00813545">
        <w:rPr>
          <w:sz w:val="24"/>
          <w:szCs w:val="24"/>
          <w:lang w:val="en-GB"/>
        </w:rPr>
        <w:t xml:space="preserve">connected to photovoltaic sales and renewable sources instead of natural gases (Whitbread, 2023). Inkson and Minnaert (2018) </w:t>
      </w:r>
      <w:r w:rsidR="005B677B">
        <w:rPr>
          <w:sz w:val="24"/>
          <w:szCs w:val="24"/>
          <w:lang w:val="en-GB"/>
        </w:rPr>
        <w:t xml:space="preserve">has </w:t>
      </w:r>
      <w:r w:rsidRPr="00813545">
        <w:rPr>
          <w:sz w:val="24"/>
          <w:szCs w:val="24"/>
          <w:lang w:val="en-GB"/>
        </w:rPr>
        <w:t>recommended that transparency in reporting is a proactive and progressive step towards achieving sustainability. Premier Inn</w:t>
      </w:r>
      <w:r w:rsidR="0070062E">
        <w:rPr>
          <w:sz w:val="24"/>
          <w:szCs w:val="24"/>
          <w:lang w:val="en-GB"/>
        </w:rPr>
        <w:t>.</w:t>
      </w:r>
      <w:r w:rsidRPr="00813545">
        <w:rPr>
          <w:sz w:val="24"/>
          <w:szCs w:val="24"/>
          <w:lang w:val="en-GB"/>
        </w:rPr>
        <w:t xml:space="preserve"> ensures transparency in reporting and prediction of the actual emissions by improving data granularity. By leveraging the latest digital technologies,</w:t>
      </w:r>
      <w:r w:rsidR="00200BB7">
        <w:rPr>
          <w:sz w:val="24"/>
          <w:szCs w:val="24"/>
          <w:lang w:val="en-GB"/>
        </w:rPr>
        <w:t xml:space="preserve"> </w:t>
      </w:r>
      <w:r w:rsidRPr="00813545">
        <w:rPr>
          <w:sz w:val="24"/>
          <w:szCs w:val="24"/>
          <w:lang w:val="en-GB"/>
        </w:rPr>
        <w:t xml:space="preserve">emissions and </w:t>
      </w:r>
      <w:r w:rsidRPr="00813545">
        <w:rPr>
          <w:sz w:val="24"/>
          <w:szCs w:val="24"/>
          <w:lang w:val="en-GB"/>
        </w:rPr>
        <w:lastRenderedPageBreak/>
        <w:t>reporting can be controlled while improving compliance adherence of the company and fulfilling the legal responsibilities (</w:t>
      </w:r>
      <w:r w:rsidRPr="00813545">
        <w:rPr>
          <w:color w:val="222222"/>
          <w:sz w:val="24"/>
          <w:szCs w:val="24"/>
          <w:highlight w:val="white"/>
          <w:lang w:val="en-GB"/>
        </w:rPr>
        <w:t>Pencarelli, 2020</w:t>
      </w:r>
      <w:r w:rsidRPr="00813545">
        <w:rPr>
          <w:sz w:val="24"/>
          <w:szCs w:val="24"/>
          <w:lang w:val="en-GB"/>
        </w:rPr>
        <w:t>).</w:t>
      </w:r>
    </w:p>
    <w:p w14:paraId="7AE44DBE" w14:textId="49ABC934" w:rsidR="00882F1F" w:rsidRPr="00813545" w:rsidRDefault="00B23A51" w:rsidP="007E645B">
      <w:pPr>
        <w:pStyle w:val="Normal1"/>
        <w:spacing w:line="360" w:lineRule="auto"/>
        <w:jc w:val="both"/>
        <w:rPr>
          <w:sz w:val="24"/>
          <w:szCs w:val="24"/>
          <w:lang w:val="en-GB"/>
        </w:rPr>
      </w:pPr>
      <w:r w:rsidRPr="00813545">
        <w:rPr>
          <w:sz w:val="24"/>
          <w:szCs w:val="24"/>
          <w:lang w:val="en-GB"/>
        </w:rPr>
        <w:t>In terms of waste management in 2022, the organisation consistently diverted 99.9% of their operational waste from the land field by recycling 58% of waste including paper, glass,</w:t>
      </w:r>
      <w:r w:rsidR="00200BB7">
        <w:rPr>
          <w:sz w:val="24"/>
          <w:szCs w:val="24"/>
          <w:lang w:val="en-GB"/>
        </w:rPr>
        <w:t xml:space="preserve"> </w:t>
      </w:r>
      <w:r w:rsidRPr="00813545">
        <w:rPr>
          <w:sz w:val="24"/>
          <w:szCs w:val="24"/>
          <w:lang w:val="en-GB"/>
        </w:rPr>
        <w:t xml:space="preserve">electrical </w:t>
      </w:r>
      <w:r w:rsidR="000E54C4" w:rsidRPr="00813545">
        <w:rPr>
          <w:sz w:val="24"/>
          <w:szCs w:val="24"/>
          <w:lang w:val="en-GB"/>
        </w:rPr>
        <w:t>items,</w:t>
      </w:r>
      <w:r w:rsidRPr="00813545">
        <w:rPr>
          <w:sz w:val="24"/>
          <w:szCs w:val="24"/>
          <w:lang w:val="en-GB"/>
        </w:rPr>
        <w:t xml:space="preserve"> and cooking oil (Whitbread, 2023). The latest addition to this initiative was introducing in-room recycling for properties in the UK that encouraged customers to segregate recycled and non-recycled waste. However, Premier Inn</w:t>
      </w:r>
      <w:r w:rsidR="0070062E">
        <w:rPr>
          <w:sz w:val="24"/>
          <w:szCs w:val="24"/>
          <w:lang w:val="en-GB"/>
        </w:rPr>
        <w:t>.</w:t>
      </w:r>
      <w:r w:rsidRPr="00813545">
        <w:rPr>
          <w:sz w:val="24"/>
          <w:szCs w:val="24"/>
          <w:lang w:val="en-GB"/>
        </w:rPr>
        <w:t xml:space="preserve"> did not perform well in managing food waste as it only reduced 12% of food waste </w:t>
      </w:r>
      <w:r w:rsidR="005B677B" w:rsidRPr="00813545">
        <w:rPr>
          <w:sz w:val="24"/>
          <w:szCs w:val="24"/>
          <w:lang w:val="en-GB"/>
        </w:rPr>
        <w:t>in</w:t>
      </w:r>
      <w:r w:rsidRPr="00813545">
        <w:rPr>
          <w:sz w:val="24"/>
          <w:szCs w:val="24"/>
          <w:lang w:val="en-GB"/>
        </w:rPr>
        <w:t xml:space="preserve"> the past FY, which was higher than in the previous year (Whitbread, 2023). The UNEP</w:t>
      </w:r>
      <w:r w:rsidR="00200BB7">
        <w:rPr>
          <w:sz w:val="24"/>
          <w:szCs w:val="24"/>
          <w:lang w:val="en-GB"/>
        </w:rPr>
        <w:t xml:space="preserve"> </w:t>
      </w:r>
      <w:r w:rsidRPr="00813545">
        <w:rPr>
          <w:sz w:val="24"/>
          <w:szCs w:val="24"/>
          <w:lang w:val="en-GB"/>
        </w:rPr>
        <w:t>considered food waste as a threat to resources,</w:t>
      </w:r>
      <w:r w:rsidR="00200BB7">
        <w:rPr>
          <w:sz w:val="24"/>
          <w:szCs w:val="24"/>
          <w:lang w:val="en-GB"/>
        </w:rPr>
        <w:t xml:space="preserve"> </w:t>
      </w:r>
      <w:r w:rsidRPr="00813545">
        <w:rPr>
          <w:sz w:val="24"/>
          <w:szCs w:val="24"/>
          <w:lang w:val="en-GB"/>
        </w:rPr>
        <w:t xml:space="preserve">time and money with detrimental environmental impact and contributed to poverty and hunger (UNEP, 2021). Collectively this inability drives food insecurity globally. </w:t>
      </w:r>
    </w:p>
    <w:p w14:paraId="23875E5F" w14:textId="7B1AC245" w:rsidR="00882F1F" w:rsidRPr="00813545" w:rsidRDefault="00B23A51" w:rsidP="007E645B">
      <w:pPr>
        <w:pStyle w:val="Normal1"/>
        <w:spacing w:line="360" w:lineRule="auto"/>
        <w:jc w:val="both"/>
        <w:rPr>
          <w:sz w:val="24"/>
          <w:szCs w:val="24"/>
          <w:lang w:val="en-GB"/>
        </w:rPr>
      </w:pPr>
      <w:r w:rsidRPr="00813545">
        <w:rPr>
          <w:sz w:val="24"/>
          <w:szCs w:val="24"/>
          <w:lang w:val="en-GB"/>
        </w:rPr>
        <w:t>However, “</w:t>
      </w:r>
      <w:r w:rsidRPr="00813545">
        <w:rPr>
          <w:b/>
          <w:i/>
          <w:sz w:val="24"/>
          <w:szCs w:val="24"/>
          <w:lang w:val="en-GB"/>
        </w:rPr>
        <w:t xml:space="preserve">The Food Waste Reduction Roadmap” </w:t>
      </w:r>
      <w:r w:rsidRPr="00813545">
        <w:rPr>
          <w:sz w:val="24"/>
          <w:szCs w:val="24"/>
          <w:lang w:val="en-GB"/>
        </w:rPr>
        <w:t>is an action plan dedicated to managing and tracking food waste by creating awareness and involvement among the stakeholders of a business in the hospitality industry.</w:t>
      </w:r>
      <w:r w:rsidR="00200BB7">
        <w:rPr>
          <w:sz w:val="24"/>
          <w:szCs w:val="24"/>
          <w:lang w:val="en-GB"/>
        </w:rPr>
        <w:t xml:space="preserve"> </w:t>
      </w:r>
      <w:r w:rsidRPr="00813545">
        <w:rPr>
          <w:sz w:val="24"/>
          <w:szCs w:val="24"/>
          <w:lang w:val="en-GB"/>
        </w:rPr>
        <w:t xml:space="preserve">This action plan recommends collaboration with charitable organisations to manage food waste (UNWTO, </w:t>
      </w:r>
      <w:r w:rsidR="0055144F">
        <w:rPr>
          <w:sz w:val="24"/>
          <w:szCs w:val="24"/>
          <w:lang w:val="en-GB"/>
        </w:rPr>
        <w:t>2023</w:t>
      </w:r>
      <w:r w:rsidRPr="00813545">
        <w:rPr>
          <w:sz w:val="24"/>
          <w:szCs w:val="24"/>
          <w:lang w:val="en-GB"/>
        </w:rPr>
        <w:t>).</w:t>
      </w:r>
      <w:r w:rsidR="00200BB7">
        <w:rPr>
          <w:sz w:val="24"/>
          <w:szCs w:val="24"/>
          <w:lang w:val="en-GB"/>
        </w:rPr>
        <w:t xml:space="preserve"> </w:t>
      </w:r>
      <w:r w:rsidRPr="00813545">
        <w:rPr>
          <w:sz w:val="24"/>
          <w:szCs w:val="24"/>
          <w:lang w:val="en-GB"/>
        </w:rPr>
        <w:t>Similarly,</w:t>
      </w:r>
      <w:r w:rsidR="00200BB7">
        <w:rPr>
          <w:sz w:val="24"/>
          <w:szCs w:val="24"/>
          <w:lang w:val="en-GB"/>
        </w:rPr>
        <w:t xml:space="preserve"> </w:t>
      </w:r>
      <w:r w:rsidRPr="00813545">
        <w:rPr>
          <w:sz w:val="24"/>
          <w:szCs w:val="24"/>
          <w:lang w:val="en-GB"/>
        </w:rPr>
        <w:t>Premier Inn</w:t>
      </w:r>
      <w:r w:rsidR="0070062E">
        <w:rPr>
          <w:sz w:val="24"/>
          <w:szCs w:val="24"/>
          <w:lang w:val="en-GB"/>
        </w:rPr>
        <w:t>.</w:t>
      </w:r>
      <w:r w:rsidRPr="00813545">
        <w:rPr>
          <w:sz w:val="24"/>
          <w:szCs w:val="24"/>
          <w:lang w:val="en-GB"/>
        </w:rPr>
        <w:t xml:space="preserve"> donated more than 42000 meals to local charities in the UK by collaborating with FareShare (Premier Inn</w:t>
      </w:r>
      <w:r w:rsidR="000864A2">
        <w:rPr>
          <w:sz w:val="24"/>
          <w:szCs w:val="24"/>
          <w:lang w:val="en-GB"/>
        </w:rPr>
        <w:t>.</w:t>
      </w:r>
      <w:r w:rsidRPr="00813545">
        <w:rPr>
          <w:sz w:val="24"/>
          <w:szCs w:val="24"/>
          <w:lang w:val="en-GB"/>
        </w:rPr>
        <w:t>, 2024). Managing water as part of the environmental responsibilities reveals that the organisation aims to reduce water reduction by 20% by 2030 (Premier Inn</w:t>
      </w:r>
      <w:r w:rsidR="000864A2">
        <w:rPr>
          <w:sz w:val="24"/>
          <w:szCs w:val="24"/>
          <w:lang w:val="en-GB"/>
        </w:rPr>
        <w:t>.</w:t>
      </w:r>
      <w:r w:rsidRPr="00813545">
        <w:rPr>
          <w:sz w:val="24"/>
          <w:szCs w:val="24"/>
          <w:lang w:val="en-GB"/>
        </w:rPr>
        <w:t>, 2024).</w:t>
      </w:r>
      <w:r w:rsidR="00200BB7">
        <w:rPr>
          <w:sz w:val="24"/>
          <w:szCs w:val="24"/>
          <w:lang w:val="en-GB"/>
        </w:rPr>
        <w:t xml:space="preserve"> </w:t>
      </w:r>
      <w:r w:rsidRPr="00813545">
        <w:rPr>
          <w:sz w:val="24"/>
          <w:szCs w:val="24"/>
          <w:lang w:val="en-GB"/>
        </w:rPr>
        <w:t>The proposed approach includes implementing water-saving technology by installing upgraded water control valves,</w:t>
      </w:r>
      <w:r w:rsidR="00200BB7">
        <w:rPr>
          <w:sz w:val="24"/>
          <w:szCs w:val="24"/>
          <w:lang w:val="en-GB"/>
        </w:rPr>
        <w:t xml:space="preserve"> </w:t>
      </w:r>
      <w:r w:rsidRPr="00813545">
        <w:rPr>
          <w:sz w:val="24"/>
          <w:szCs w:val="24"/>
          <w:lang w:val="en-GB"/>
        </w:rPr>
        <w:t>flow restrictors and water-efficient showerheads.</w:t>
      </w:r>
      <w:r w:rsidR="00200BB7">
        <w:rPr>
          <w:sz w:val="24"/>
          <w:szCs w:val="24"/>
          <w:lang w:val="en-GB"/>
        </w:rPr>
        <w:t xml:space="preserve"> </w:t>
      </w:r>
      <w:r w:rsidRPr="00813545">
        <w:rPr>
          <w:sz w:val="24"/>
          <w:szCs w:val="24"/>
          <w:lang w:val="en-GB"/>
        </w:rPr>
        <w:t>However,</w:t>
      </w:r>
      <w:r w:rsidR="00200BB7">
        <w:rPr>
          <w:sz w:val="24"/>
          <w:szCs w:val="24"/>
          <w:lang w:val="en-GB"/>
        </w:rPr>
        <w:t xml:space="preserve"> </w:t>
      </w:r>
      <w:r w:rsidRPr="00813545">
        <w:rPr>
          <w:sz w:val="24"/>
          <w:szCs w:val="24"/>
          <w:lang w:val="en-GB"/>
        </w:rPr>
        <w:t xml:space="preserve">there is no clear reporting of the difference between the </w:t>
      </w:r>
      <w:r w:rsidR="004806C4" w:rsidRPr="00813545">
        <w:rPr>
          <w:sz w:val="24"/>
          <w:szCs w:val="24"/>
          <w:lang w:val="en-GB"/>
        </w:rPr>
        <w:t>earlier</w:t>
      </w:r>
      <w:r w:rsidRPr="00813545">
        <w:rPr>
          <w:sz w:val="24"/>
          <w:szCs w:val="24"/>
          <w:lang w:val="en-GB"/>
        </w:rPr>
        <w:t xml:space="preserve"> and the present year on the performance of water management that shows a lack of effort in maintaining environmental responsibilities.</w:t>
      </w:r>
    </w:p>
    <w:p w14:paraId="306A8F92" w14:textId="6D052C4E" w:rsidR="00A966EA" w:rsidRDefault="00B23A51" w:rsidP="007E645B">
      <w:pPr>
        <w:pStyle w:val="Normal1"/>
        <w:spacing w:line="360" w:lineRule="auto"/>
        <w:jc w:val="both"/>
        <w:rPr>
          <w:sz w:val="24"/>
          <w:szCs w:val="24"/>
          <w:lang w:val="en-GB"/>
        </w:rPr>
      </w:pPr>
      <w:r w:rsidRPr="00813545">
        <w:rPr>
          <w:sz w:val="24"/>
          <w:szCs w:val="24"/>
          <w:lang w:val="en-GB"/>
        </w:rPr>
        <w:t>The social and economic CSR responsibilities of Premier Inn</w:t>
      </w:r>
      <w:r w:rsidR="00137807">
        <w:rPr>
          <w:sz w:val="24"/>
          <w:szCs w:val="24"/>
          <w:lang w:val="en-GB"/>
        </w:rPr>
        <w:t>.</w:t>
      </w:r>
      <w:r w:rsidRPr="00813545">
        <w:rPr>
          <w:sz w:val="24"/>
          <w:szCs w:val="24"/>
          <w:lang w:val="en-GB"/>
        </w:rPr>
        <w:t xml:space="preserve"> as part of the triple bottom line theory identify that inclusivity and diversity are at the heart of the social commitment of the organisation to the community.</w:t>
      </w:r>
      <w:r w:rsidR="00200BB7">
        <w:rPr>
          <w:sz w:val="24"/>
          <w:szCs w:val="24"/>
          <w:lang w:val="en-GB"/>
        </w:rPr>
        <w:t xml:space="preserve"> </w:t>
      </w:r>
      <w:r w:rsidRPr="00813545">
        <w:rPr>
          <w:sz w:val="24"/>
          <w:szCs w:val="24"/>
          <w:lang w:val="en-GB"/>
        </w:rPr>
        <w:t>There are 40.4% of females and 6.7% of ethnicities representatives in the leadership community of the organisation</w:t>
      </w:r>
      <w:r w:rsidR="00485C8E">
        <w:rPr>
          <w:sz w:val="24"/>
          <w:szCs w:val="24"/>
          <w:lang w:val="en-GB"/>
        </w:rPr>
        <w:t>, that displays the equal opportunities for all despites of gender</w:t>
      </w:r>
      <w:r w:rsidRPr="00813545">
        <w:rPr>
          <w:sz w:val="24"/>
          <w:szCs w:val="24"/>
          <w:lang w:val="en-GB"/>
        </w:rPr>
        <w:t xml:space="preserve"> (Premier Inn, 2024). Besides,</w:t>
      </w:r>
      <w:r w:rsidR="00200BB7">
        <w:rPr>
          <w:sz w:val="24"/>
          <w:szCs w:val="24"/>
          <w:lang w:val="en-GB"/>
        </w:rPr>
        <w:t xml:space="preserve"> </w:t>
      </w:r>
      <w:r w:rsidRPr="00813545">
        <w:rPr>
          <w:sz w:val="24"/>
          <w:szCs w:val="24"/>
          <w:lang w:val="en-GB"/>
        </w:rPr>
        <w:t xml:space="preserve">improving the capabilities and empowering the teammates is an approach to improve the overall productivity and financial performance of an organisation (Haski-Leventhal, </w:t>
      </w:r>
      <w:r w:rsidRPr="00813545">
        <w:rPr>
          <w:sz w:val="24"/>
          <w:szCs w:val="24"/>
          <w:lang w:val="en-GB"/>
        </w:rPr>
        <w:lastRenderedPageBreak/>
        <w:t>2018).</w:t>
      </w:r>
      <w:r w:rsidR="00200BB7">
        <w:rPr>
          <w:sz w:val="24"/>
          <w:szCs w:val="24"/>
          <w:lang w:val="en-GB"/>
        </w:rPr>
        <w:t xml:space="preserve"> </w:t>
      </w:r>
      <w:r w:rsidRPr="00813545">
        <w:rPr>
          <w:sz w:val="24"/>
          <w:szCs w:val="24"/>
          <w:lang w:val="en-GB"/>
        </w:rPr>
        <w:t>In this way,</w:t>
      </w:r>
      <w:r w:rsidR="00200BB7">
        <w:rPr>
          <w:sz w:val="24"/>
          <w:szCs w:val="24"/>
          <w:lang w:val="en-GB"/>
        </w:rPr>
        <w:t xml:space="preserve"> </w:t>
      </w:r>
      <w:r w:rsidRPr="00813545">
        <w:rPr>
          <w:sz w:val="24"/>
          <w:szCs w:val="24"/>
          <w:lang w:val="en-GB"/>
        </w:rPr>
        <w:t>the economic responsibilities of Premier Inn</w:t>
      </w:r>
      <w:r w:rsidR="00137807">
        <w:rPr>
          <w:sz w:val="24"/>
          <w:szCs w:val="24"/>
          <w:lang w:val="en-GB"/>
        </w:rPr>
        <w:t>.</w:t>
      </w:r>
      <w:r w:rsidRPr="00813545">
        <w:rPr>
          <w:sz w:val="24"/>
          <w:szCs w:val="24"/>
          <w:lang w:val="en-GB"/>
        </w:rPr>
        <w:t xml:space="preserve"> are accomplished by offering apprenticeships for candidates at the entry-level of the foundation degree with rigorous training to develop necessary skills in this sector.</w:t>
      </w:r>
      <w:r w:rsidR="00200BB7">
        <w:rPr>
          <w:sz w:val="24"/>
          <w:szCs w:val="24"/>
          <w:lang w:val="en-GB"/>
        </w:rPr>
        <w:t xml:space="preserve"> </w:t>
      </w:r>
      <w:r w:rsidRPr="00813545">
        <w:rPr>
          <w:sz w:val="24"/>
          <w:szCs w:val="24"/>
          <w:lang w:val="en-GB"/>
        </w:rPr>
        <w:t>Besides,</w:t>
      </w:r>
      <w:r w:rsidR="00200BB7">
        <w:rPr>
          <w:sz w:val="24"/>
          <w:szCs w:val="24"/>
          <w:lang w:val="en-GB"/>
        </w:rPr>
        <w:t xml:space="preserve"> </w:t>
      </w:r>
      <w:r w:rsidRPr="00813545">
        <w:rPr>
          <w:sz w:val="24"/>
          <w:szCs w:val="24"/>
          <w:lang w:val="en-GB"/>
        </w:rPr>
        <w:t>by arranging the “</w:t>
      </w:r>
      <w:r w:rsidRPr="004D7439">
        <w:rPr>
          <w:b/>
          <w:bCs/>
          <w:i/>
          <w:iCs/>
          <w:sz w:val="24"/>
          <w:szCs w:val="24"/>
          <w:lang w:val="en-GB"/>
        </w:rPr>
        <w:t>Leading for Tomorrow</w:t>
      </w:r>
      <w:r w:rsidRPr="00813545">
        <w:rPr>
          <w:sz w:val="24"/>
          <w:szCs w:val="24"/>
          <w:lang w:val="en-GB"/>
        </w:rPr>
        <w:t>”</w:t>
      </w:r>
      <w:r w:rsidR="00200BB7">
        <w:rPr>
          <w:sz w:val="24"/>
          <w:szCs w:val="24"/>
          <w:lang w:val="en-GB"/>
        </w:rPr>
        <w:t xml:space="preserve"> </w:t>
      </w:r>
      <w:r w:rsidRPr="00813545">
        <w:rPr>
          <w:sz w:val="24"/>
          <w:szCs w:val="24"/>
          <w:lang w:val="en-GB"/>
        </w:rPr>
        <w:t>program,</w:t>
      </w:r>
      <w:r w:rsidR="00200BB7">
        <w:rPr>
          <w:sz w:val="24"/>
          <w:szCs w:val="24"/>
          <w:lang w:val="en-GB"/>
        </w:rPr>
        <w:t xml:space="preserve"> </w:t>
      </w:r>
      <w:r w:rsidRPr="00813545">
        <w:rPr>
          <w:sz w:val="24"/>
          <w:szCs w:val="24"/>
          <w:lang w:val="en-GB"/>
        </w:rPr>
        <w:t>an effort to improve leadership skills for a 12-month journey is played across the UK sites in the coming year (Whitbread, 2023). However,</w:t>
      </w:r>
      <w:r w:rsidR="00200BB7">
        <w:rPr>
          <w:sz w:val="24"/>
          <w:szCs w:val="24"/>
          <w:lang w:val="en-GB"/>
        </w:rPr>
        <w:t xml:space="preserve"> </w:t>
      </w:r>
      <w:r w:rsidRPr="00813545">
        <w:rPr>
          <w:sz w:val="24"/>
          <w:szCs w:val="24"/>
          <w:lang w:val="en-GB"/>
        </w:rPr>
        <w:t>the capabilities and skills of employees cannot be fully achieved without taking care of their overall well-being (</w:t>
      </w:r>
      <w:r w:rsidRPr="00813545">
        <w:rPr>
          <w:color w:val="222222"/>
          <w:sz w:val="24"/>
          <w:szCs w:val="24"/>
          <w:highlight w:val="white"/>
          <w:lang w:val="en-GB"/>
        </w:rPr>
        <w:t xml:space="preserve">Kim </w:t>
      </w:r>
      <w:r w:rsidR="006D7F35" w:rsidRPr="006D7F35">
        <w:rPr>
          <w:i/>
          <w:color w:val="222222"/>
          <w:sz w:val="24"/>
          <w:szCs w:val="24"/>
          <w:lang w:val="en-GB"/>
        </w:rPr>
        <w:t>et al.</w:t>
      </w:r>
      <w:r w:rsidRPr="00813545">
        <w:rPr>
          <w:color w:val="222222"/>
          <w:sz w:val="24"/>
          <w:szCs w:val="24"/>
          <w:highlight w:val="white"/>
          <w:lang w:val="en-GB"/>
        </w:rPr>
        <w:t>, 2018</w:t>
      </w:r>
      <w:r w:rsidRPr="00813545">
        <w:rPr>
          <w:sz w:val="24"/>
          <w:szCs w:val="24"/>
          <w:lang w:val="en-GB"/>
        </w:rPr>
        <w:t>). Premier Inn</w:t>
      </w:r>
      <w:r w:rsidR="000864A2">
        <w:rPr>
          <w:sz w:val="24"/>
          <w:szCs w:val="24"/>
          <w:lang w:val="en-GB"/>
        </w:rPr>
        <w:t>.</w:t>
      </w:r>
      <w:r w:rsidRPr="00813545">
        <w:rPr>
          <w:sz w:val="24"/>
          <w:szCs w:val="24"/>
          <w:lang w:val="en-GB"/>
        </w:rPr>
        <w:t xml:space="preserve"> takes care of the financial,</w:t>
      </w:r>
      <w:r w:rsidR="00200BB7">
        <w:rPr>
          <w:sz w:val="24"/>
          <w:szCs w:val="24"/>
          <w:lang w:val="en-GB"/>
        </w:rPr>
        <w:t xml:space="preserve"> </w:t>
      </w:r>
      <w:r w:rsidR="000E54C4" w:rsidRPr="00813545">
        <w:rPr>
          <w:sz w:val="24"/>
          <w:szCs w:val="24"/>
          <w:lang w:val="en-GB"/>
        </w:rPr>
        <w:t>physical,</w:t>
      </w:r>
      <w:r w:rsidRPr="00813545">
        <w:rPr>
          <w:sz w:val="24"/>
          <w:szCs w:val="24"/>
          <w:lang w:val="en-GB"/>
        </w:rPr>
        <w:t xml:space="preserve"> and mental well-being of the employees.</w:t>
      </w:r>
      <w:r w:rsidR="00200BB7">
        <w:rPr>
          <w:sz w:val="24"/>
          <w:szCs w:val="24"/>
          <w:lang w:val="en-GB"/>
        </w:rPr>
        <w:t xml:space="preserve"> </w:t>
      </w:r>
      <w:r w:rsidRPr="00813545">
        <w:rPr>
          <w:sz w:val="24"/>
          <w:szCs w:val="24"/>
          <w:lang w:val="en-GB"/>
        </w:rPr>
        <w:t xml:space="preserve">The initiative includes </w:t>
      </w:r>
      <w:r w:rsidR="00B569E5" w:rsidRPr="00813545">
        <w:rPr>
          <w:sz w:val="24"/>
          <w:szCs w:val="24"/>
          <w:lang w:val="en-GB"/>
        </w:rPr>
        <w:t>including</w:t>
      </w:r>
      <w:r w:rsidRPr="00813545">
        <w:rPr>
          <w:sz w:val="24"/>
          <w:szCs w:val="24"/>
          <w:lang w:val="en-GB"/>
        </w:rPr>
        <w:t xml:space="preserve"> 55% of salaried roles in the business and investing in physical and mental health aids (Whitbread, 2023). The organisation further commits to improving socio-economic responsibilities by creating employment opportunities and involving in philanthropic duties. </w:t>
      </w:r>
    </w:p>
    <w:p w14:paraId="6EEA3120" w14:textId="14822932" w:rsidR="00882F1F" w:rsidRPr="00813545" w:rsidRDefault="00B23A51" w:rsidP="007E645B">
      <w:pPr>
        <w:pStyle w:val="Normal1"/>
        <w:spacing w:line="360" w:lineRule="auto"/>
        <w:jc w:val="both"/>
        <w:rPr>
          <w:sz w:val="24"/>
          <w:szCs w:val="24"/>
          <w:lang w:val="en-GB"/>
        </w:rPr>
      </w:pPr>
      <w:r w:rsidRPr="00813545">
        <w:rPr>
          <w:sz w:val="24"/>
          <w:szCs w:val="24"/>
          <w:lang w:val="en-GB"/>
        </w:rPr>
        <w:t>Examples of these initiatives include collaborating with schools and universities to support young talent from various sectors including people with disability and ethnic minorities. As community engagement is a significant part of social economic and philanthropic development,</w:t>
      </w:r>
      <w:r w:rsidR="00200BB7">
        <w:rPr>
          <w:sz w:val="24"/>
          <w:szCs w:val="24"/>
          <w:lang w:val="en-GB"/>
        </w:rPr>
        <w:t xml:space="preserve"> </w:t>
      </w:r>
      <w:r w:rsidRPr="00813545">
        <w:rPr>
          <w:sz w:val="24"/>
          <w:szCs w:val="24"/>
          <w:lang w:val="en-GB"/>
        </w:rPr>
        <w:t>the success of Premier Inn</w:t>
      </w:r>
      <w:r w:rsidR="00137807">
        <w:rPr>
          <w:sz w:val="24"/>
          <w:szCs w:val="24"/>
          <w:lang w:val="en-GB"/>
        </w:rPr>
        <w:t>.</w:t>
      </w:r>
      <w:r w:rsidRPr="00813545">
        <w:rPr>
          <w:sz w:val="24"/>
          <w:szCs w:val="24"/>
          <w:lang w:val="en-GB"/>
        </w:rPr>
        <w:t xml:space="preserve"> can be determined by its ability to generate £3.3</w:t>
      </w:r>
      <w:r w:rsidR="004806C4">
        <w:rPr>
          <w:sz w:val="24"/>
          <w:szCs w:val="24"/>
          <w:lang w:val="en-GB"/>
        </w:rPr>
        <w:t xml:space="preserve"> </w:t>
      </w:r>
      <w:r w:rsidRPr="00813545">
        <w:rPr>
          <w:sz w:val="24"/>
          <w:szCs w:val="24"/>
          <w:lang w:val="en-GB"/>
        </w:rPr>
        <w:t>m</w:t>
      </w:r>
      <w:r w:rsidR="004806C4">
        <w:rPr>
          <w:sz w:val="24"/>
          <w:szCs w:val="24"/>
          <w:lang w:val="en-GB"/>
        </w:rPr>
        <w:t>illion</w:t>
      </w:r>
      <w:r w:rsidR="00200BB7">
        <w:rPr>
          <w:sz w:val="24"/>
          <w:szCs w:val="24"/>
          <w:lang w:val="en-GB"/>
        </w:rPr>
        <w:t xml:space="preserve"> </w:t>
      </w:r>
      <w:r w:rsidRPr="00813545">
        <w:rPr>
          <w:sz w:val="24"/>
          <w:szCs w:val="24"/>
          <w:lang w:val="en-GB"/>
        </w:rPr>
        <w:t>for local businesses every year across the UK sites.</w:t>
      </w:r>
      <w:r w:rsidR="00200BB7">
        <w:rPr>
          <w:sz w:val="24"/>
          <w:szCs w:val="24"/>
          <w:lang w:val="en-GB"/>
        </w:rPr>
        <w:t xml:space="preserve"> </w:t>
      </w:r>
      <w:r w:rsidRPr="00813545">
        <w:rPr>
          <w:sz w:val="24"/>
          <w:szCs w:val="24"/>
          <w:lang w:val="en-GB"/>
        </w:rPr>
        <w:t>Moreover, the partnership with “Great Ormond Street Hospital Charity” (GOSH Charity)</w:t>
      </w:r>
      <w:r w:rsidR="00200BB7">
        <w:rPr>
          <w:sz w:val="24"/>
          <w:szCs w:val="24"/>
          <w:lang w:val="en-GB"/>
        </w:rPr>
        <w:t xml:space="preserve"> </w:t>
      </w:r>
      <w:r w:rsidRPr="00813545">
        <w:rPr>
          <w:sz w:val="24"/>
          <w:szCs w:val="24"/>
          <w:lang w:val="en-GB"/>
        </w:rPr>
        <w:t xml:space="preserve">is a milestone for the business as it generated £22 million within 12 years of trust (Whitbread, 2023). Governance is another significant ESG principle that governs the “people” and “profit” of a business sustainably (Korstanje, George and Nedelea, 2020). The relevant CSR responsibilities are economic, </w:t>
      </w:r>
      <w:r w:rsidR="000E54C4" w:rsidRPr="00813545">
        <w:rPr>
          <w:sz w:val="24"/>
          <w:szCs w:val="24"/>
          <w:lang w:val="en-GB"/>
        </w:rPr>
        <w:t>legal,</w:t>
      </w:r>
      <w:r w:rsidRPr="00813545">
        <w:rPr>
          <w:sz w:val="24"/>
          <w:szCs w:val="24"/>
          <w:lang w:val="en-GB"/>
        </w:rPr>
        <w:t xml:space="preserve"> and ethical </w:t>
      </w:r>
      <w:r w:rsidR="00B569E5" w:rsidRPr="00813545">
        <w:rPr>
          <w:sz w:val="24"/>
          <w:szCs w:val="24"/>
          <w:lang w:val="en-GB"/>
        </w:rPr>
        <w:t>responsibilities that</w:t>
      </w:r>
      <w:r w:rsidRPr="00813545">
        <w:rPr>
          <w:sz w:val="24"/>
          <w:szCs w:val="24"/>
          <w:lang w:val="en-GB"/>
        </w:rPr>
        <w:t xml:space="preserve"> are effectively followed by Premier Inn. The “Green Bond Framework”</w:t>
      </w:r>
      <w:r w:rsidR="00200BB7">
        <w:rPr>
          <w:sz w:val="24"/>
          <w:szCs w:val="24"/>
          <w:lang w:val="en-GB"/>
        </w:rPr>
        <w:t xml:space="preserve"> </w:t>
      </w:r>
      <w:r w:rsidRPr="00813545">
        <w:rPr>
          <w:sz w:val="24"/>
          <w:szCs w:val="24"/>
          <w:lang w:val="en-GB"/>
        </w:rPr>
        <w:t>is an organisational sustainable initiative and embodiment of the “Force for Good”</w:t>
      </w:r>
      <w:r w:rsidR="00200BB7">
        <w:rPr>
          <w:sz w:val="24"/>
          <w:szCs w:val="24"/>
          <w:lang w:val="en-GB"/>
        </w:rPr>
        <w:t xml:space="preserve"> </w:t>
      </w:r>
      <w:r w:rsidRPr="00813545">
        <w:rPr>
          <w:sz w:val="24"/>
          <w:szCs w:val="24"/>
          <w:lang w:val="en-GB"/>
        </w:rPr>
        <w:t>CSR policy that regulates the financial decisions ethically for the hotel (Premier Inn</w:t>
      </w:r>
      <w:r w:rsidR="000864A2">
        <w:rPr>
          <w:sz w:val="24"/>
          <w:szCs w:val="24"/>
          <w:lang w:val="en-GB"/>
        </w:rPr>
        <w:t>.</w:t>
      </w:r>
      <w:r w:rsidRPr="00813545">
        <w:rPr>
          <w:sz w:val="24"/>
          <w:szCs w:val="24"/>
          <w:lang w:val="en-GB"/>
        </w:rPr>
        <w:t>, 2024). Besides,</w:t>
      </w:r>
      <w:r w:rsidR="00200BB7">
        <w:rPr>
          <w:sz w:val="24"/>
          <w:szCs w:val="24"/>
          <w:lang w:val="en-GB"/>
        </w:rPr>
        <w:t xml:space="preserve"> </w:t>
      </w:r>
      <w:r w:rsidRPr="00813545">
        <w:rPr>
          <w:sz w:val="24"/>
          <w:szCs w:val="24"/>
          <w:lang w:val="en-GB"/>
        </w:rPr>
        <w:t xml:space="preserve">preventing corruption, bribery and other risks are managed by implementing a code of conduct. As </w:t>
      </w:r>
      <w:r w:rsidR="00124743">
        <w:rPr>
          <w:sz w:val="24"/>
          <w:szCs w:val="24"/>
          <w:lang w:val="en-GB"/>
        </w:rPr>
        <w:t xml:space="preserve">protecting </w:t>
      </w:r>
      <w:r w:rsidRPr="00813545">
        <w:rPr>
          <w:sz w:val="24"/>
          <w:szCs w:val="24"/>
          <w:lang w:val="en-GB"/>
        </w:rPr>
        <w:t xml:space="preserve">human </w:t>
      </w:r>
      <w:r w:rsidR="00B569E5" w:rsidRPr="00813545">
        <w:rPr>
          <w:sz w:val="24"/>
          <w:szCs w:val="24"/>
          <w:lang w:val="en-GB"/>
        </w:rPr>
        <w:t xml:space="preserve">rights </w:t>
      </w:r>
      <w:r w:rsidR="00124743">
        <w:rPr>
          <w:sz w:val="24"/>
          <w:szCs w:val="24"/>
          <w:lang w:val="en-GB"/>
        </w:rPr>
        <w:t>is a</w:t>
      </w:r>
      <w:r w:rsidRPr="00813545">
        <w:rPr>
          <w:sz w:val="24"/>
          <w:szCs w:val="24"/>
          <w:lang w:val="en-GB"/>
        </w:rPr>
        <w:t xml:space="preserve"> significant ethical responsibility of an organisation, Premier Inn</w:t>
      </w:r>
      <w:r w:rsidR="00137807">
        <w:rPr>
          <w:sz w:val="24"/>
          <w:szCs w:val="24"/>
          <w:lang w:val="en-GB"/>
        </w:rPr>
        <w:t>.</w:t>
      </w:r>
      <w:r w:rsidRPr="00813545">
        <w:rPr>
          <w:sz w:val="24"/>
          <w:szCs w:val="24"/>
          <w:lang w:val="en-GB"/>
        </w:rPr>
        <w:t xml:space="preserve"> adheres to the guiding principles of the United Nations to protect the human rights of women workers in the supply chain. Moreover,</w:t>
      </w:r>
      <w:r w:rsidR="00200BB7">
        <w:rPr>
          <w:sz w:val="24"/>
          <w:szCs w:val="24"/>
          <w:lang w:val="en-GB"/>
        </w:rPr>
        <w:t xml:space="preserve"> </w:t>
      </w:r>
      <w:r w:rsidRPr="00813545">
        <w:rPr>
          <w:sz w:val="24"/>
          <w:szCs w:val="24"/>
          <w:lang w:val="en-GB"/>
        </w:rPr>
        <w:t>compliance,</w:t>
      </w:r>
      <w:r w:rsidR="00200BB7">
        <w:rPr>
          <w:sz w:val="24"/>
          <w:szCs w:val="24"/>
          <w:lang w:val="en-GB"/>
        </w:rPr>
        <w:t xml:space="preserve"> </w:t>
      </w:r>
      <w:r w:rsidRPr="00813545">
        <w:rPr>
          <w:sz w:val="24"/>
          <w:szCs w:val="24"/>
          <w:lang w:val="en-GB"/>
        </w:rPr>
        <w:t xml:space="preserve">cyber security and transparent reporting are some of the ethical and legal CSR </w:t>
      </w:r>
      <w:r w:rsidRPr="00813545">
        <w:rPr>
          <w:sz w:val="24"/>
          <w:szCs w:val="24"/>
          <w:lang w:val="en-GB"/>
        </w:rPr>
        <w:lastRenderedPageBreak/>
        <w:t>responsibilities of the hotel that reflect sustainable hospitality practices effectively (Premier Inn</w:t>
      </w:r>
      <w:r w:rsidR="000864A2">
        <w:rPr>
          <w:sz w:val="24"/>
          <w:szCs w:val="24"/>
          <w:lang w:val="en-GB"/>
        </w:rPr>
        <w:t>.</w:t>
      </w:r>
      <w:r w:rsidRPr="00813545">
        <w:rPr>
          <w:sz w:val="24"/>
          <w:szCs w:val="24"/>
          <w:lang w:val="en-GB"/>
        </w:rPr>
        <w:t xml:space="preserve">, 2024). </w:t>
      </w:r>
    </w:p>
    <w:p w14:paraId="296B94C8" w14:textId="00E47B61" w:rsidR="00882F1F" w:rsidRDefault="00B23A51" w:rsidP="007E645B">
      <w:pPr>
        <w:pStyle w:val="Normal1"/>
        <w:spacing w:line="360" w:lineRule="auto"/>
        <w:jc w:val="both"/>
        <w:rPr>
          <w:sz w:val="24"/>
          <w:szCs w:val="24"/>
          <w:lang w:val="en-GB"/>
        </w:rPr>
      </w:pPr>
      <w:r w:rsidRPr="00813545">
        <w:rPr>
          <w:sz w:val="24"/>
          <w:szCs w:val="24"/>
          <w:lang w:val="en-GB"/>
        </w:rPr>
        <w:t>In this way,</w:t>
      </w:r>
      <w:r w:rsidR="00200BB7">
        <w:rPr>
          <w:sz w:val="24"/>
          <w:szCs w:val="24"/>
          <w:lang w:val="en-GB"/>
        </w:rPr>
        <w:t xml:space="preserve"> </w:t>
      </w:r>
      <w:r w:rsidRPr="00813545">
        <w:rPr>
          <w:sz w:val="24"/>
          <w:szCs w:val="24"/>
          <w:lang w:val="en-GB"/>
        </w:rPr>
        <w:t>Premier Inn</w:t>
      </w:r>
      <w:r w:rsidR="000864A2">
        <w:rPr>
          <w:sz w:val="24"/>
          <w:szCs w:val="24"/>
          <w:lang w:val="en-GB"/>
        </w:rPr>
        <w:t>.</w:t>
      </w:r>
      <w:r w:rsidRPr="00813545">
        <w:rPr>
          <w:sz w:val="24"/>
          <w:szCs w:val="24"/>
          <w:lang w:val="en-GB"/>
        </w:rPr>
        <w:t xml:space="preserve"> fulfils all the CSR responsibilities of Carroll's CSR pyramid while following the triple bottom line framework and working in alignment with the ESG factors. According to </w:t>
      </w:r>
      <w:r w:rsidRPr="00813545">
        <w:rPr>
          <w:color w:val="222222"/>
          <w:sz w:val="24"/>
          <w:szCs w:val="24"/>
          <w:highlight w:val="white"/>
          <w:lang w:val="en-GB"/>
        </w:rPr>
        <w:t>Wagner-Tsukamoto (2019)</w:t>
      </w:r>
      <w:r w:rsidRPr="00813545">
        <w:rPr>
          <w:sz w:val="24"/>
          <w:szCs w:val="24"/>
          <w:lang w:val="en-GB"/>
        </w:rPr>
        <w:t>,</w:t>
      </w:r>
      <w:r w:rsidR="00200BB7">
        <w:rPr>
          <w:sz w:val="24"/>
          <w:szCs w:val="24"/>
          <w:lang w:val="en-GB"/>
        </w:rPr>
        <w:t xml:space="preserve"> </w:t>
      </w:r>
      <w:r w:rsidRPr="00813545">
        <w:rPr>
          <w:sz w:val="24"/>
          <w:szCs w:val="24"/>
          <w:lang w:val="en-GB"/>
        </w:rPr>
        <w:t>the CSR pyramid identifies significant responsibilities of an organisation to remain sustainable including ethical,</w:t>
      </w:r>
      <w:r w:rsidR="00200BB7">
        <w:rPr>
          <w:sz w:val="24"/>
          <w:szCs w:val="24"/>
          <w:lang w:val="en-GB"/>
        </w:rPr>
        <w:t xml:space="preserve"> </w:t>
      </w:r>
      <w:r w:rsidRPr="00813545">
        <w:rPr>
          <w:sz w:val="24"/>
          <w:szCs w:val="24"/>
          <w:lang w:val="en-GB"/>
        </w:rPr>
        <w:t>legal,</w:t>
      </w:r>
      <w:r w:rsidR="00200BB7">
        <w:rPr>
          <w:sz w:val="24"/>
          <w:szCs w:val="24"/>
          <w:lang w:val="en-GB"/>
        </w:rPr>
        <w:t xml:space="preserve"> </w:t>
      </w:r>
      <w:r w:rsidRPr="00813545">
        <w:rPr>
          <w:sz w:val="24"/>
          <w:szCs w:val="24"/>
          <w:lang w:val="en-GB"/>
        </w:rPr>
        <w:t>economic and philanthropic duties. The practice of implementing effective CSR policies ensures opportunities for business growth in terms of financial stability,</w:t>
      </w:r>
      <w:r w:rsidR="00200BB7">
        <w:rPr>
          <w:sz w:val="24"/>
          <w:szCs w:val="24"/>
          <w:lang w:val="en-GB"/>
        </w:rPr>
        <w:t xml:space="preserve"> </w:t>
      </w:r>
      <w:r w:rsidRPr="00813545">
        <w:rPr>
          <w:sz w:val="24"/>
          <w:szCs w:val="24"/>
          <w:lang w:val="en-GB"/>
        </w:rPr>
        <w:t>improved brand reputation,</w:t>
      </w:r>
      <w:r w:rsidR="00200BB7">
        <w:rPr>
          <w:sz w:val="24"/>
          <w:szCs w:val="24"/>
          <w:lang w:val="en-GB"/>
        </w:rPr>
        <w:t xml:space="preserve"> </w:t>
      </w:r>
      <w:r w:rsidRPr="00813545">
        <w:rPr>
          <w:sz w:val="24"/>
          <w:szCs w:val="24"/>
          <w:lang w:val="en-GB"/>
        </w:rPr>
        <w:t>customer satisfaction and improved environmental performance (</w:t>
      </w:r>
      <w:r w:rsidRPr="00813545">
        <w:rPr>
          <w:color w:val="222222"/>
          <w:sz w:val="24"/>
          <w:szCs w:val="24"/>
          <w:highlight w:val="white"/>
          <w:lang w:val="en-GB"/>
        </w:rPr>
        <w:t>Rhou and Singal, 2020</w:t>
      </w:r>
      <w:r w:rsidRPr="00813545">
        <w:rPr>
          <w:sz w:val="24"/>
          <w:szCs w:val="24"/>
          <w:lang w:val="en-GB"/>
        </w:rPr>
        <w:t>).</w:t>
      </w:r>
      <w:r w:rsidR="00200BB7">
        <w:rPr>
          <w:sz w:val="24"/>
          <w:szCs w:val="24"/>
          <w:lang w:val="en-GB"/>
        </w:rPr>
        <w:t xml:space="preserve"> </w:t>
      </w:r>
      <w:r w:rsidRPr="00813545">
        <w:rPr>
          <w:sz w:val="24"/>
          <w:szCs w:val="24"/>
          <w:lang w:val="en-GB"/>
        </w:rPr>
        <w:t>In this way,</w:t>
      </w:r>
      <w:r w:rsidR="00200BB7">
        <w:rPr>
          <w:sz w:val="24"/>
          <w:szCs w:val="24"/>
          <w:lang w:val="en-GB"/>
        </w:rPr>
        <w:t xml:space="preserve"> </w:t>
      </w:r>
      <w:r w:rsidRPr="00813545">
        <w:rPr>
          <w:sz w:val="24"/>
          <w:szCs w:val="24"/>
          <w:lang w:val="en-GB"/>
        </w:rPr>
        <w:t xml:space="preserve">the value creation of an organisation is </w:t>
      </w:r>
      <w:r w:rsidR="005B677B" w:rsidRPr="00813545">
        <w:rPr>
          <w:sz w:val="24"/>
          <w:szCs w:val="24"/>
          <w:lang w:val="en-GB"/>
        </w:rPr>
        <w:t>escalated,</w:t>
      </w:r>
      <w:r w:rsidRPr="00813545">
        <w:rPr>
          <w:sz w:val="24"/>
          <w:szCs w:val="24"/>
          <w:lang w:val="en-GB"/>
        </w:rPr>
        <w:t xml:space="preserve"> and the interests of the stakeholders are effectively met. This approach is progressive for attracting long-term investment and ensuring a positive contribution to the environment and society. However, </w:t>
      </w:r>
      <w:r w:rsidRPr="00813545">
        <w:rPr>
          <w:color w:val="222222"/>
          <w:sz w:val="24"/>
          <w:szCs w:val="24"/>
          <w:highlight w:val="white"/>
          <w:lang w:val="en-GB"/>
        </w:rPr>
        <w:t>Barnett (2019)</w:t>
      </w:r>
      <w:r w:rsidRPr="00813545">
        <w:rPr>
          <w:sz w:val="24"/>
          <w:szCs w:val="24"/>
          <w:lang w:val="en-GB"/>
        </w:rPr>
        <w:t xml:space="preserve"> argues that the success of sustainable hospitality and tourism CSR comes with higher business costs as a significant challenge.</w:t>
      </w:r>
      <w:r w:rsidR="00200BB7">
        <w:rPr>
          <w:sz w:val="24"/>
          <w:szCs w:val="24"/>
          <w:lang w:val="en-GB"/>
        </w:rPr>
        <w:t xml:space="preserve"> </w:t>
      </w:r>
      <w:r w:rsidRPr="00813545">
        <w:rPr>
          <w:sz w:val="24"/>
          <w:szCs w:val="24"/>
          <w:lang w:val="en-GB"/>
        </w:rPr>
        <w:t>Besides, with rising costs,</w:t>
      </w:r>
      <w:r w:rsidR="00200BB7">
        <w:rPr>
          <w:sz w:val="24"/>
          <w:szCs w:val="24"/>
          <w:lang w:val="en-GB"/>
        </w:rPr>
        <w:t xml:space="preserve"> </w:t>
      </w:r>
      <w:r w:rsidRPr="00813545">
        <w:rPr>
          <w:sz w:val="24"/>
          <w:szCs w:val="24"/>
          <w:lang w:val="en-GB"/>
        </w:rPr>
        <w:t>a conflict might arise within the interest of stakeholders, which forces organisations to fabricate sustainability reporting through aggressive marketing and PR.</w:t>
      </w:r>
      <w:r w:rsidR="00200BB7">
        <w:rPr>
          <w:sz w:val="24"/>
          <w:szCs w:val="24"/>
          <w:lang w:val="en-GB"/>
        </w:rPr>
        <w:t xml:space="preserve"> </w:t>
      </w:r>
      <w:r w:rsidRPr="00813545">
        <w:rPr>
          <w:sz w:val="24"/>
          <w:szCs w:val="24"/>
          <w:lang w:val="en-GB"/>
        </w:rPr>
        <w:t>This evil tactic is known as “greenwashing”, which eventually degrades the sustainability performance of an organisation and brand acceptance to the customers and poses a higher challenge for businesses to recover (</w:t>
      </w:r>
      <w:r w:rsidRPr="00813545">
        <w:rPr>
          <w:color w:val="222222"/>
          <w:sz w:val="24"/>
          <w:szCs w:val="24"/>
          <w:highlight w:val="white"/>
          <w:lang w:val="en-GB"/>
        </w:rPr>
        <w:t xml:space="preserve">Koseoglu </w:t>
      </w:r>
      <w:r w:rsidR="006D7F35" w:rsidRPr="006D7F35">
        <w:rPr>
          <w:i/>
          <w:color w:val="222222"/>
          <w:sz w:val="24"/>
          <w:szCs w:val="24"/>
          <w:lang w:val="en-GB"/>
        </w:rPr>
        <w:t>et al.</w:t>
      </w:r>
      <w:r w:rsidRPr="00813545">
        <w:rPr>
          <w:color w:val="222222"/>
          <w:sz w:val="24"/>
          <w:szCs w:val="24"/>
          <w:highlight w:val="white"/>
          <w:lang w:val="en-GB"/>
        </w:rPr>
        <w:t>, 2021</w:t>
      </w:r>
      <w:r w:rsidRPr="00813545">
        <w:rPr>
          <w:sz w:val="24"/>
          <w:szCs w:val="24"/>
          <w:lang w:val="en-GB"/>
        </w:rPr>
        <w:t>). However,</w:t>
      </w:r>
      <w:r w:rsidR="00200BB7">
        <w:rPr>
          <w:sz w:val="24"/>
          <w:szCs w:val="24"/>
          <w:lang w:val="en-GB"/>
        </w:rPr>
        <w:t xml:space="preserve"> </w:t>
      </w:r>
      <w:r w:rsidRPr="00813545">
        <w:rPr>
          <w:sz w:val="24"/>
          <w:szCs w:val="24"/>
          <w:lang w:val="en-GB"/>
        </w:rPr>
        <w:t>the overall CSR performance of Premier Inn</w:t>
      </w:r>
      <w:r w:rsidR="00137807">
        <w:rPr>
          <w:sz w:val="24"/>
          <w:szCs w:val="24"/>
          <w:lang w:val="en-GB"/>
        </w:rPr>
        <w:t>.</w:t>
      </w:r>
      <w:r w:rsidRPr="00813545">
        <w:rPr>
          <w:sz w:val="24"/>
          <w:szCs w:val="24"/>
          <w:lang w:val="en-GB"/>
        </w:rPr>
        <w:t xml:space="preserve"> is </w:t>
      </w:r>
      <w:r w:rsidR="005B677B" w:rsidRPr="00813545">
        <w:rPr>
          <w:sz w:val="24"/>
          <w:szCs w:val="24"/>
          <w:lang w:val="en-GB"/>
        </w:rPr>
        <w:t>impressive,</w:t>
      </w:r>
      <w:r w:rsidRPr="00813545">
        <w:rPr>
          <w:sz w:val="24"/>
          <w:szCs w:val="24"/>
          <w:lang w:val="en-GB"/>
        </w:rPr>
        <w:t xml:space="preserve"> and the effort needs to be consistent and more responsible to maximise opportunities and reduce the challenges of CSR implementation in establishing sustainable hospitality practices.</w:t>
      </w:r>
    </w:p>
    <w:p w14:paraId="7353718C" w14:textId="77777777" w:rsidR="00327AD8" w:rsidRPr="00813545" w:rsidRDefault="00327AD8" w:rsidP="007E645B">
      <w:pPr>
        <w:pStyle w:val="Normal1"/>
        <w:spacing w:line="360" w:lineRule="auto"/>
        <w:jc w:val="both"/>
        <w:rPr>
          <w:sz w:val="24"/>
          <w:szCs w:val="24"/>
          <w:lang w:val="en-GB"/>
        </w:rPr>
      </w:pPr>
    </w:p>
    <w:p w14:paraId="1F3795C0" w14:textId="77777777" w:rsidR="00882F1F" w:rsidRPr="008D26BC" w:rsidRDefault="00B23A51" w:rsidP="007E645B">
      <w:pPr>
        <w:pStyle w:val="Normal1"/>
        <w:spacing w:line="360" w:lineRule="auto"/>
        <w:jc w:val="both"/>
        <w:rPr>
          <w:b/>
          <w:sz w:val="28"/>
          <w:szCs w:val="28"/>
          <w:lang w:val="en-GB"/>
        </w:rPr>
      </w:pPr>
      <w:r w:rsidRPr="008D26BC">
        <w:rPr>
          <w:b/>
          <w:sz w:val="28"/>
          <w:szCs w:val="28"/>
          <w:lang w:val="en-GB"/>
        </w:rPr>
        <w:t>Conclusion</w:t>
      </w:r>
    </w:p>
    <w:p w14:paraId="3278991A" w14:textId="7F20914A" w:rsidR="00882F1F" w:rsidRPr="00813545" w:rsidRDefault="00B23A51" w:rsidP="007E645B">
      <w:pPr>
        <w:pStyle w:val="Normal1"/>
        <w:spacing w:line="360" w:lineRule="auto"/>
        <w:jc w:val="both"/>
        <w:rPr>
          <w:sz w:val="24"/>
          <w:szCs w:val="24"/>
          <w:lang w:val="en-GB"/>
        </w:rPr>
      </w:pPr>
      <w:r w:rsidRPr="00813545">
        <w:rPr>
          <w:sz w:val="24"/>
          <w:szCs w:val="24"/>
          <w:lang w:val="en-GB"/>
        </w:rPr>
        <w:t>The essay concludes</w:t>
      </w:r>
      <w:r w:rsidR="00C32D4A">
        <w:rPr>
          <w:sz w:val="24"/>
          <w:szCs w:val="24"/>
          <w:lang w:val="en-GB"/>
        </w:rPr>
        <w:t xml:space="preserve"> that</w:t>
      </w:r>
      <w:r w:rsidRPr="00813545">
        <w:rPr>
          <w:sz w:val="24"/>
          <w:szCs w:val="24"/>
          <w:lang w:val="en-GB"/>
        </w:rPr>
        <w:t xml:space="preserve"> sustainable tourism is </w:t>
      </w:r>
      <w:r w:rsidR="007F20EA">
        <w:rPr>
          <w:sz w:val="24"/>
          <w:szCs w:val="24"/>
          <w:lang w:val="en-GB"/>
        </w:rPr>
        <w:t xml:space="preserve">beneficial </w:t>
      </w:r>
      <w:r w:rsidRPr="00813545">
        <w:rPr>
          <w:sz w:val="24"/>
          <w:szCs w:val="24"/>
          <w:lang w:val="en-GB"/>
        </w:rPr>
        <w:t>for today's business environment to ensure and restore the balance of organisational operations and decision-making to have maximised impact on three significant areas. However,</w:t>
      </w:r>
      <w:r w:rsidR="00200BB7">
        <w:rPr>
          <w:sz w:val="24"/>
          <w:szCs w:val="24"/>
          <w:lang w:val="en-GB"/>
        </w:rPr>
        <w:t xml:space="preserve"> </w:t>
      </w:r>
      <w:r w:rsidRPr="00813545">
        <w:rPr>
          <w:sz w:val="24"/>
          <w:szCs w:val="24"/>
          <w:lang w:val="en-GB"/>
        </w:rPr>
        <w:t>the modern-day concept of CSR evolved from the earlier concepts which only focused on organisational profitability and competitive position as the sole sustainable responsibility of an organisation.</w:t>
      </w:r>
      <w:r w:rsidR="00200BB7">
        <w:rPr>
          <w:sz w:val="24"/>
          <w:szCs w:val="24"/>
          <w:lang w:val="en-GB"/>
        </w:rPr>
        <w:t xml:space="preserve"> </w:t>
      </w:r>
      <w:r w:rsidRPr="00813545">
        <w:rPr>
          <w:sz w:val="24"/>
          <w:szCs w:val="24"/>
          <w:lang w:val="en-GB"/>
        </w:rPr>
        <w:t>In the present environment,</w:t>
      </w:r>
      <w:r w:rsidR="00200BB7">
        <w:rPr>
          <w:sz w:val="24"/>
          <w:szCs w:val="24"/>
          <w:lang w:val="en-GB"/>
        </w:rPr>
        <w:t xml:space="preserve"> </w:t>
      </w:r>
      <w:r w:rsidRPr="00813545">
        <w:rPr>
          <w:sz w:val="24"/>
          <w:szCs w:val="24"/>
          <w:lang w:val="en-GB"/>
        </w:rPr>
        <w:t xml:space="preserve">CSR is an essential and integrated business practice to enhance sustainable value propositions by integrating sustainable </w:t>
      </w:r>
      <w:r w:rsidRPr="00813545">
        <w:rPr>
          <w:sz w:val="24"/>
          <w:szCs w:val="24"/>
          <w:lang w:val="en-GB"/>
        </w:rPr>
        <w:lastRenderedPageBreak/>
        <w:t>practices with organisational vision. Analysis of the CSR policies of Premier Inn</w:t>
      </w:r>
      <w:r w:rsidR="00137807">
        <w:rPr>
          <w:sz w:val="24"/>
          <w:szCs w:val="24"/>
          <w:lang w:val="en-GB"/>
        </w:rPr>
        <w:t>.</w:t>
      </w:r>
      <w:r w:rsidRPr="00813545">
        <w:rPr>
          <w:sz w:val="24"/>
          <w:szCs w:val="24"/>
          <w:lang w:val="en-GB"/>
        </w:rPr>
        <w:t xml:space="preserve"> is successful and impressive as it fulfils all the criteria of the triple bottom line framework and</w:t>
      </w:r>
      <w:r w:rsidR="00200BB7">
        <w:rPr>
          <w:sz w:val="24"/>
          <w:szCs w:val="24"/>
          <w:lang w:val="en-GB"/>
        </w:rPr>
        <w:t xml:space="preserve"> </w:t>
      </w:r>
      <w:r w:rsidRPr="00813545">
        <w:rPr>
          <w:sz w:val="24"/>
          <w:szCs w:val="24"/>
          <w:lang w:val="en-GB"/>
        </w:rPr>
        <w:t>Carroll's CSR pyramid by integrating ESG factors. The performances identified notable and positive changes from the previous baseline year in maximum areas of the CSR responsibilities.</w:t>
      </w:r>
      <w:r w:rsidR="00200BB7">
        <w:rPr>
          <w:sz w:val="24"/>
          <w:szCs w:val="24"/>
          <w:lang w:val="en-GB"/>
        </w:rPr>
        <w:t xml:space="preserve"> </w:t>
      </w:r>
      <w:r w:rsidRPr="00813545">
        <w:rPr>
          <w:sz w:val="24"/>
          <w:szCs w:val="24"/>
          <w:lang w:val="en-GB"/>
        </w:rPr>
        <w:t>In this way by maintaining consistency,</w:t>
      </w:r>
      <w:r w:rsidR="00200BB7">
        <w:rPr>
          <w:sz w:val="24"/>
          <w:szCs w:val="24"/>
          <w:lang w:val="en-GB"/>
        </w:rPr>
        <w:t xml:space="preserve"> </w:t>
      </w:r>
      <w:r w:rsidRPr="00813545">
        <w:rPr>
          <w:sz w:val="24"/>
          <w:szCs w:val="24"/>
          <w:lang w:val="en-GB"/>
        </w:rPr>
        <w:t>the organisation will be more successful in improving sustainability performance in the industry.</w:t>
      </w:r>
      <w:r w:rsidRPr="00813545">
        <w:rPr>
          <w:sz w:val="24"/>
          <w:szCs w:val="24"/>
          <w:lang w:val="en-GB"/>
        </w:rPr>
        <w:br w:type="page"/>
      </w:r>
    </w:p>
    <w:p w14:paraId="579656AE" w14:textId="77777777" w:rsidR="00882F1F" w:rsidRPr="00727421" w:rsidRDefault="000A564E" w:rsidP="007E645B">
      <w:pPr>
        <w:pStyle w:val="Normal1"/>
        <w:spacing w:line="360" w:lineRule="auto"/>
        <w:jc w:val="both"/>
        <w:rPr>
          <w:b/>
          <w:sz w:val="28"/>
          <w:szCs w:val="28"/>
          <w:lang w:val="en-GB"/>
        </w:rPr>
      </w:pPr>
      <w:r w:rsidRPr="00727421">
        <w:rPr>
          <w:b/>
          <w:sz w:val="28"/>
          <w:szCs w:val="28"/>
          <w:lang w:val="en-GB"/>
        </w:rPr>
        <w:lastRenderedPageBreak/>
        <w:t>References</w:t>
      </w:r>
    </w:p>
    <w:p w14:paraId="2D5E570C"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Abdou, A.H., Hassan, T.H. and El Dief, M.M. (2020) ‘A description of green hotel practices and their role in achieving sustainable development’, </w:t>
      </w:r>
      <w:r w:rsidRPr="004F66A7">
        <w:rPr>
          <w:i/>
          <w:iCs/>
          <w:color w:val="222222"/>
          <w:sz w:val="24"/>
          <w:szCs w:val="24"/>
          <w:shd w:val="clear" w:color="auto" w:fill="FFFFFF"/>
          <w:lang w:val="en-GB"/>
        </w:rPr>
        <w:t>Sustainability</w:t>
      </w:r>
      <w:r w:rsidRPr="004F66A7">
        <w:rPr>
          <w:color w:val="222222"/>
          <w:sz w:val="24"/>
          <w:szCs w:val="24"/>
          <w:shd w:val="clear" w:color="auto" w:fill="FFFFFF"/>
          <w:lang w:val="en-GB"/>
        </w:rPr>
        <w:t>, </w:t>
      </w:r>
      <w:r w:rsidRPr="004F66A7">
        <w:rPr>
          <w:i/>
          <w:iCs/>
          <w:color w:val="222222"/>
          <w:sz w:val="24"/>
          <w:szCs w:val="24"/>
          <w:shd w:val="clear" w:color="auto" w:fill="FFFFFF"/>
          <w:lang w:val="en-GB"/>
        </w:rPr>
        <w:t>12</w:t>
      </w:r>
      <w:r w:rsidRPr="004F66A7">
        <w:rPr>
          <w:color w:val="222222"/>
          <w:sz w:val="24"/>
          <w:szCs w:val="24"/>
          <w:shd w:val="clear" w:color="auto" w:fill="FFFFFF"/>
          <w:lang w:val="en-GB"/>
        </w:rPr>
        <w:t>(22), p.9624.</w:t>
      </w:r>
    </w:p>
    <w:p w14:paraId="173E354A"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Barnett, M.L. (2019) ‘The business case for corporate social responsibility: A critique and an indirect path forward’, </w:t>
      </w:r>
      <w:r w:rsidRPr="004F66A7">
        <w:rPr>
          <w:i/>
          <w:iCs/>
          <w:color w:val="222222"/>
          <w:sz w:val="24"/>
          <w:szCs w:val="24"/>
          <w:shd w:val="clear" w:color="auto" w:fill="FFFFFF"/>
          <w:lang w:val="en-GB"/>
        </w:rPr>
        <w:t>Business &amp; Society</w:t>
      </w:r>
      <w:r w:rsidRPr="004F66A7">
        <w:rPr>
          <w:color w:val="222222"/>
          <w:sz w:val="24"/>
          <w:szCs w:val="24"/>
          <w:shd w:val="clear" w:color="auto" w:fill="FFFFFF"/>
          <w:lang w:val="en-GB"/>
        </w:rPr>
        <w:t>, </w:t>
      </w:r>
      <w:r w:rsidRPr="004F66A7">
        <w:rPr>
          <w:i/>
          <w:iCs/>
          <w:color w:val="222222"/>
          <w:sz w:val="24"/>
          <w:szCs w:val="24"/>
          <w:shd w:val="clear" w:color="auto" w:fill="FFFFFF"/>
          <w:lang w:val="en-GB"/>
        </w:rPr>
        <w:t>58</w:t>
      </w:r>
      <w:r w:rsidRPr="004F66A7">
        <w:rPr>
          <w:color w:val="222222"/>
          <w:sz w:val="24"/>
          <w:szCs w:val="24"/>
          <w:shd w:val="clear" w:color="auto" w:fill="FFFFFF"/>
          <w:lang w:val="en-GB"/>
        </w:rPr>
        <w:t>(1), pp.167-190.</w:t>
      </w:r>
    </w:p>
    <w:p w14:paraId="488F07C3"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Grayson, D. and Hodges, A. (2017) </w:t>
      </w:r>
      <w:r w:rsidRPr="004F66A7">
        <w:rPr>
          <w:i/>
          <w:iCs/>
          <w:color w:val="222222"/>
          <w:sz w:val="24"/>
          <w:szCs w:val="24"/>
          <w:shd w:val="clear" w:color="auto" w:fill="FFFFFF"/>
          <w:lang w:val="en-GB"/>
        </w:rPr>
        <w:t>Corporate social opportunity! Seven steps to make corporate social responsibility work for your business</w:t>
      </w:r>
      <w:r w:rsidRPr="004F66A7">
        <w:rPr>
          <w:color w:val="222222"/>
          <w:sz w:val="24"/>
          <w:szCs w:val="24"/>
          <w:shd w:val="clear" w:color="auto" w:fill="FFFFFF"/>
          <w:lang w:val="en-GB"/>
        </w:rPr>
        <w:t>. Abingdon: Routledge.</w:t>
      </w:r>
    </w:p>
    <w:p w14:paraId="3229A04D"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Haski-Leventhal, D. (2018) </w:t>
      </w:r>
      <w:r w:rsidRPr="004F66A7">
        <w:rPr>
          <w:i/>
          <w:sz w:val="24"/>
          <w:szCs w:val="24"/>
          <w:lang w:val="en-GB"/>
        </w:rPr>
        <w:t>Strategic corporate social responsibility: tools &amp; theories for responsible management.</w:t>
      </w:r>
      <w:r w:rsidRPr="004F66A7">
        <w:rPr>
          <w:sz w:val="24"/>
          <w:szCs w:val="24"/>
          <w:lang w:val="en-GB"/>
        </w:rPr>
        <w:t xml:space="preserve"> London: SAGE.</w:t>
      </w:r>
    </w:p>
    <w:p w14:paraId="01F7895C"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Inkson, C. and Minnaert, L. (2018) </w:t>
      </w:r>
      <w:r w:rsidRPr="004F66A7">
        <w:rPr>
          <w:i/>
          <w:sz w:val="24"/>
          <w:szCs w:val="24"/>
          <w:lang w:val="en-GB"/>
        </w:rPr>
        <w:t>Tourism management: an introduction</w:t>
      </w:r>
      <w:r w:rsidRPr="004F66A7">
        <w:rPr>
          <w:sz w:val="24"/>
          <w:szCs w:val="24"/>
          <w:lang w:val="en-GB"/>
        </w:rPr>
        <w:t>. 2nd ed. London: SAGE.</w:t>
      </w:r>
    </w:p>
    <w:p w14:paraId="105D4AAB"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Kim, H., Woo, E., Uysal, M. and Kwon, N. (2018) ‘The effects of corporate social responsibility (CSR) on employee well-being in the hospitality industry’,</w:t>
      </w:r>
      <w:r w:rsidRPr="004F66A7">
        <w:rPr>
          <w:i/>
          <w:iCs/>
          <w:color w:val="222222"/>
          <w:sz w:val="24"/>
          <w:szCs w:val="24"/>
          <w:shd w:val="clear" w:color="auto" w:fill="FFFFFF"/>
          <w:lang w:val="en-GB"/>
        </w:rPr>
        <w:t xml:space="preserve"> International Journal of Contemporary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30</w:t>
      </w:r>
      <w:r w:rsidRPr="004F66A7">
        <w:rPr>
          <w:color w:val="222222"/>
          <w:sz w:val="24"/>
          <w:szCs w:val="24"/>
          <w:shd w:val="clear" w:color="auto" w:fill="FFFFFF"/>
          <w:lang w:val="en-GB"/>
        </w:rPr>
        <w:t>(3), pp.1584-1600.</w:t>
      </w:r>
    </w:p>
    <w:p w14:paraId="66063719"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Korstanje, George, B. and Nedelea, A. (2020) </w:t>
      </w:r>
      <w:r w:rsidRPr="004F66A7">
        <w:rPr>
          <w:i/>
          <w:sz w:val="24"/>
          <w:szCs w:val="24"/>
          <w:lang w:val="en-GB"/>
        </w:rPr>
        <w:t>Strategies for promoting sustainable hospitality and tourism services</w:t>
      </w:r>
      <w:r w:rsidRPr="004F66A7">
        <w:rPr>
          <w:sz w:val="24"/>
          <w:szCs w:val="24"/>
          <w:lang w:val="en-GB"/>
        </w:rPr>
        <w:t>. Pennsylvania: IGI Global.</w:t>
      </w:r>
    </w:p>
    <w:p w14:paraId="177C94AC"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Koseoglu, M.A., Uyar, A., Kilic, M., Kuzey, C. and Karaman, A.S. (2021) ‘Exploring the connections among CSR performance, reporting, and external assurance: Evidence from the hospitality and tourism industry’, </w:t>
      </w:r>
      <w:r w:rsidRPr="004F66A7">
        <w:rPr>
          <w:i/>
          <w:iCs/>
          <w:color w:val="222222"/>
          <w:sz w:val="24"/>
          <w:szCs w:val="24"/>
          <w:shd w:val="clear" w:color="auto" w:fill="FFFFFF"/>
          <w:lang w:val="en-GB"/>
        </w:rPr>
        <w:t>International Journal of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94</w:t>
      </w:r>
      <w:r w:rsidRPr="004F66A7">
        <w:rPr>
          <w:color w:val="222222"/>
          <w:sz w:val="24"/>
          <w:szCs w:val="24"/>
          <w:shd w:val="clear" w:color="auto" w:fill="FFFFFF"/>
          <w:lang w:val="en-GB"/>
        </w:rPr>
        <w:t>, p.102819.</w:t>
      </w:r>
    </w:p>
    <w:p w14:paraId="2160551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Latapí Agudelo, M.A., Jóhannsdóttir, L. and Davídsdóttir, B. (2019) ‘A literature review of the history and evolution of corporate social responsibility’, </w:t>
      </w:r>
      <w:r w:rsidRPr="004F66A7">
        <w:rPr>
          <w:i/>
          <w:iCs/>
          <w:color w:val="222222"/>
          <w:sz w:val="24"/>
          <w:szCs w:val="24"/>
          <w:shd w:val="clear" w:color="auto" w:fill="FFFFFF"/>
          <w:lang w:val="en-GB"/>
        </w:rPr>
        <w:t>International journal of corporate social responsibility</w:t>
      </w:r>
      <w:r w:rsidRPr="004F66A7">
        <w:rPr>
          <w:color w:val="222222"/>
          <w:sz w:val="24"/>
          <w:szCs w:val="24"/>
          <w:shd w:val="clear" w:color="auto" w:fill="FFFFFF"/>
          <w:lang w:val="en-GB"/>
        </w:rPr>
        <w:t>, </w:t>
      </w:r>
      <w:r w:rsidRPr="004F66A7">
        <w:rPr>
          <w:i/>
          <w:iCs/>
          <w:color w:val="222222"/>
          <w:sz w:val="24"/>
          <w:szCs w:val="24"/>
          <w:shd w:val="clear" w:color="auto" w:fill="FFFFFF"/>
          <w:lang w:val="en-GB"/>
        </w:rPr>
        <w:t>4</w:t>
      </w:r>
      <w:r w:rsidRPr="004F66A7">
        <w:rPr>
          <w:color w:val="222222"/>
          <w:sz w:val="24"/>
          <w:szCs w:val="24"/>
          <w:shd w:val="clear" w:color="auto" w:fill="FFFFFF"/>
          <w:lang w:val="en-GB"/>
        </w:rPr>
        <w:t>(1), pp.1-23.</w:t>
      </w:r>
    </w:p>
    <w:p w14:paraId="07AE1015"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Management Association (2018). </w:t>
      </w:r>
      <w:r w:rsidRPr="004F66A7">
        <w:rPr>
          <w:i/>
          <w:sz w:val="24"/>
          <w:szCs w:val="24"/>
          <w:lang w:val="en-GB"/>
        </w:rPr>
        <w:t>Sustainable Tourism.</w:t>
      </w:r>
      <w:r w:rsidRPr="004F66A7">
        <w:rPr>
          <w:sz w:val="24"/>
          <w:szCs w:val="24"/>
          <w:lang w:val="en-GB"/>
        </w:rPr>
        <w:t xml:space="preserve"> Pennsylvania: IGI Global.</w:t>
      </w:r>
    </w:p>
    <w:p w14:paraId="3BABA13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Pencarelli, T. (2020) ‘The digital revolution in the travel and tourism industry’, </w:t>
      </w:r>
      <w:r w:rsidRPr="004F66A7">
        <w:rPr>
          <w:i/>
          <w:iCs/>
          <w:color w:val="222222"/>
          <w:sz w:val="24"/>
          <w:szCs w:val="24"/>
          <w:shd w:val="clear" w:color="auto" w:fill="FFFFFF"/>
          <w:lang w:val="en-GB"/>
        </w:rPr>
        <w:t>Information Technology &amp; Tourism</w:t>
      </w:r>
      <w:r w:rsidRPr="004F66A7">
        <w:rPr>
          <w:color w:val="222222"/>
          <w:sz w:val="24"/>
          <w:szCs w:val="24"/>
          <w:shd w:val="clear" w:color="auto" w:fill="FFFFFF"/>
          <w:lang w:val="en-GB"/>
        </w:rPr>
        <w:t>, </w:t>
      </w:r>
      <w:r w:rsidRPr="004F66A7">
        <w:rPr>
          <w:i/>
          <w:iCs/>
          <w:color w:val="222222"/>
          <w:sz w:val="24"/>
          <w:szCs w:val="24"/>
          <w:shd w:val="clear" w:color="auto" w:fill="FFFFFF"/>
          <w:lang w:val="en-GB"/>
        </w:rPr>
        <w:t>22</w:t>
      </w:r>
      <w:r w:rsidRPr="004F66A7">
        <w:rPr>
          <w:color w:val="222222"/>
          <w:sz w:val="24"/>
          <w:szCs w:val="24"/>
          <w:shd w:val="clear" w:color="auto" w:fill="FFFFFF"/>
          <w:lang w:val="en-GB"/>
        </w:rPr>
        <w:t>(3), pp.455-476.</w:t>
      </w:r>
    </w:p>
    <w:p w14:paraId="4255700F" w14:textId="77777777" w:rsidR="004F66A7" w:rsidRPr="004F66A7" w:rsidRDefault="004F66A7" w:rsidP="007E645B">
      <w:pPr>
        <w:spacing w:line="360" w:lineRule="auto"/>
        <w:jc w:val="both"/>
        <w:rPr>
          <w:sz w:val="24"/>
          <w:szCs w:val="24"/>
          <w:lang w:val="en-GB"/>
        </w:rPr>
      </w:pPr>
      <w:r w:rsidRPr="004F66A7">
        <w:rPr>
          <w:sz w:val="24"/>
          <w:szCs w:val="24"/>
          <w:lang w:val="en-GB"/>
        </w:rPr>
        <w:t>Premier Inn., 2024.</w:t>
      </w:r>
      <w:r w:rsidRPr="004F66A7">
        <w:rPr>
          <w:i/>
          <w:sz w:val="24"/>
          <w:szCs w:val="24"/>
          <w:lang w:val="en-GB"/>
        </w:rPr>
        <w:t xml:space="preserve"> About us</w:t>
      </w:r>
      <w:r w:rsidRPr="004F66A7">
        <w:rPr>
          <w:sz w:val="24"/>
          <w:szCs w:val="24"/>
          <w:lang w:val="en-GB"/>
        </w:rPr>
        <w:t xml:space="preserve">. Available at: </w:t>
      </w:r>
      <w:hyperlink r:id="rId7" w:history="1">
        <w:r w:rsidRPr="004F66A7">
          <w:rPr>
            <w:rStyle w:val="Hyperlink"/>
            <w:sz w:val="24"/>
            <w:szCs w:val="24"/>
            <w:u w:val="none"/>
            <w:lang w:val="en-GB"/>
          </w:rPr>
          <w:t>https://www.premierinn.com/gb/en/why.html</w:t>
        </w:r>
      </w:hyperlink>
      <w:r w:rsidRPr="004F66A7">
        <w:rPr>
          <w:sz w:val="24"/>
          <w:szCs w:val="24"/>
          <w:lang w:val="en-GB"/>
        </w:rPr>
        <w:t>.  (Accessed on: 9 May 2024)</w:t>
      </w:r>
    </w:p>
    <w:p w14:paraId="62B8D38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Rhou, Y. and Singal, M. (2020) ‘A review of the business case for CSR in the hospitality industry’, </w:t>
      </w:r>
      <w:r w:rsidRPr="004F66A7">
        <w:rPr>
          <w:i/>
          <w:iCs/>
          <w:color w:val="222222"/>
          <w:sz w:val="24"/>
          <w:szCs w:val="24"/>
          <w:shd w:val="clear" w:color="auto" w:fill="FFFFFF"/>
          <w:lang w:val="en-GB"/>
        </w:rPr>
        <w:t>International Journal of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84</w:t>
      </w:r>
      <w:r w:rsidRPr="004F66A7">
        <w:rPr>
          <w:color w:val="222222"/>
          <w:sz w:val="24"/>
          <w:szCs w:val="24"/>
          <w:shd w:val="clear" w:color="auto" w:fill="FFFFFF"/>
          <w:lang w:val="en-GB"/>
        </w:rPr>
        <w:t>, p.102330.</w:t>
      </w:r>
    </w:p>
    <w:p w14:paraId="6798BBD6" w14:textId="77777777" w:rsidR="004F66A7" w:rsidRPr="004F66A7" w:rsidRDefault="004F66A7" w:rsidP="007E645B">
      <w:pPr>
        <w:spacing w:line="360" w:lineRule="auto"/>
        <w:jc w:val="both"/>
        <w:rPr>
          <w:sz w:val="24"/>
          <w:szCs w:val="24"/>
          <w:lang w:val="en-GB"/>
        </w:rPr>
      </w:pPr>
      <w:r w:rsidRPr="004F66A7">
        <w:rPr>
          <w:sz w:val="24"/>
          <w:szCs w:val="24"/>
          <w:lang w:val="en-GB"/>
        </w:rPr>
        <w:lastRenderedPageBreak/>
        <w:t xml:space="preserve">Sloan, P., Legrand, W., and Chen, J.S. (2017) </w:t>
      </w:r>
      <w:r w:rsidRPr="004F66A7">
        <w:rPr>
          <w:i/>
          <w:sz w:val="24"/>
          <w:szCs w:val="24"/>
          <w:lang w:val="en-GB"/>
        </w:rPr>
        <w:t>Sustainability in the hospitality industry: principles of sustainable operations.</w:t>
      </w:r>
      <w:r w:rsidRPr="004F66A7">
        <w:rPr>
          <w:sz w:val="24"/>
          <w:szCs w:val="24"/>
          <w:lang w:val="en-GB"/>
        </w:rPr>
        <w:t xml:space="preserve"> 3rd edn. London: Butterworth-Heinemann.</w:t>
      </w:r>
    </w:p>
    <w:p w14:paraId="696AE4FE" w14:textId="77777777" w:rsidR="004F66A7" w:rsidRPr="004F66A7" w:rsidRDefault="004F66A7" w:rsidP="007E645B">
      <w:pPr>
        <w:spacing w:line="360" w:lineRule="auto"/>
        <w:jc w:val="both"/>
        <w:rPr>
          <w:sz w:val="24"/>
          <w:szCs w:val="24"/>
          <w:lang w:val="en-GB"/>
        </w:rPr>
      </w:pPr>
      <w:r w:rsidRPr="004F66A7">
        <w:rPr>
          <w:sz w:val="24"/>
          <w:szCs w:val="24"/>
          <w:lang w:val="en-GB"/>
        </w:rPr>
        <w:t>UNEP (2021). </w:t>
      </w:r>
      <w:r w:rsidRPr="004F66A7">
        <w:rPr>
          <w:i/>
          <w:iCs/>
          <w:sz w:val="24"/>
          <w:szCs w:val="24"/>
          <w:lang w:val="en-GB"/>
        </w:rPr>
        <w:t>Food Waste Index Report 2021</w:t>
      </w:r>
      <w:r w:rsidRPr="004F66A7">
        <w:rPr>
          <w:sz w:val="24"/>
          <w:szCs w:val="24"/>
          <w:lang w:val="en-GB"/>
        </w:rPr>
        <w:t xml:space="preserve">. Available at: </w:t>
      </w:r>
      <w:hyperlink r:id="rId8" w:history="1">
        <w:r w:rsidRPr="004F66A7">
          <w:rPr>
            <w:rStyle w:val="Hyperlink"/>
            <w:sz w:val="24"/>
            <w:szCs w:val="24"/>
            <w:u w:val="none"/>
            <w:shd w:val="clear" w:color="auto" w:fill="FFFFFF"/>
            <w:lang w:val="en-GB"/>
          </w:rPr>
          <w:t>https://www.unep.org/resources/report/unep-food-waste-index-report-2021</w:t>
        </w:r>
      </w:hyperlink>
      <w:r w:rsidRPr="004F66A7">
        <w:rPr>
          <w:color w:val="222222"/>
          <w:sz w:val="24"/>
          <w:szCs w:val="24"/>
          <w:shd w:val="clear" w:color="auto" w:fill="FFFFFF"/>
          <w:lang w:val="en-GB"/>
        </w:rPr>
        <w:t xml:space="preserve">. </w:t>
      </w:r>
      <w:r w:rsidRPr="004F66A7">
        <w:rPr>
          <w:sz w:val="24"/>
          <w:szCs w:val="24"/>
          <w:lang w:val="en-GB"/>
        </w:rPr>
        <w:t>(Accessed on 9 May 2024)</w:t>
      </w:r>
    </w:p>
    <w:p w14:paraId="44DFE5D3" w14:textId="77777777" w:rsidR="004F66A7" w:rsidRPr="004F66A7" w:rsidRDefault="004F66A7" w:rsidP="007E645B">
      <w:pPr>
        <w:spacing w:line="360" w:lineRule="auto"/>
        <w:jc w:val="both"/>
        <w:rPr>
          <w:sz w:val="24"/>
          <w:szCs w:val="24"/>
          <w:lang w:val="en-GB"/>
        </w:rPr>
      </w:pPr>
      <w:r w:rsidRPr="004F66A7">
        <w:rPr>
          <w:iCs/>
          <w:sz w:val="24"/>
          <w:szCs w:val="24"/>
          <w:lang w:val="en-GB"/>
        </w:rPr>
        <w:t>UNWTO (2023).</w:t>
      </w:r>
      <w:r w:rsidRPr="004F66A7">
        <w:rPr>
          <w:i/>
          <w:iCs/>
          <w:sz w:val="24"/>
          <w:szCs w:val="24"/>
          <w:lang w:val="en-GB"/>
        </w:rPr>
        <w:t xml:space="preserve"> Food Waste Reduction Roadmap</w:t>
      </w:r>
      <w:r w:rsidRPr="004F66A7">
        <w:rPr>
          <w:iCs/>
          <w:sz w:val="24"/>
          <w:szCs w:val="24"/>
          <w:lang w:val="en-GB"/>
        </w:rPr>
        <w:t xml:space="preserve">. </w:t>
      </w:r>
      <w:r w:rsidRPr="004F66A7">
        <w:rPr>
          <w:sz w:val="24"/>
          <w:szCs w:val="24"/>
          <w:lang w:val="en-GB"/>
        </w:rPr>
        <w:t xml:space="preserve">Available at: </w:t>
      </w:r>
      <w:hyperlink r:id="rId9" w:history="1">
        <w:r w:rsidRPr="004F66A7">
          <w:rPr>
            <w:rStyle w:val="Hyperlink"/>
            <w:iCs/>
            <w:sz w:val="24"/>
            <w:szCs w:val="24"/>
            <w:u w:val="none"/>
            <w:lang w:val="en-GB"/>
          </w:rPr>
          <w:t>https://www.unwto.org/sustainable-development/food-waste-reduction-in-tourism</w:t>
        </w:r>
      </w:hyperlink>
      <w:r w:rsidRPr="004F66A7">
        <w:rPr>
          <w:iCs/>
          <w:sz w:val="24"/>
          <w:szCs w:val="24"/>
          <w:lang w:val="en-GB"/>
        </w:rPr>
        <w:t>.  (</w:t>
      </w:r>
      <w:r w:rsidRPr="004F66A7">
        <w:rPr>
          <w:sz w:val="24"/>
          <w:szCs w:val="24"/>
          <w:lang w:val="en-GB"/>
        </w:rPr>
        <w:t>Accessed on 9 May 2024)</w:t>
      </w:r>
    </w:p>
    <w:p w14:paraId="5C80ABAA"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Wagner-Tsukamoto, S. (2019) ‘In search of ethics: from Carroll to integrative CSR economics’, </w:t>
      </w:r>
      <w:r w:rsidRPr="004F66A7">
        <w:rPr>
          <w:i/>
          <w:iCs/>
          <w:color w:val="222222"/>
          <w:sz w:val="24"/>
          <w:szCs w:val="24"/>
          <w:shd w:val="clear" w:color="auto" w:fill="FFFFFF"/>
          <w:lang w:val="en-GB"/>
        </w:rPr>
        <w:t>Social Responsibility Journal</w:t>
      </w:r>
      <w:r w:rsidRPr="004F66A7">
        <w:rPr>
          <w:color w:val="222222"/>
          <w:sz w:val="24"/>
          <w:szCs w:val="24"/>
          <w:shd w:val="clear" w:color="auto" w:fill="FFFFFF"/>
          <w:lang w:val="en-GB"/>
        </w:rPr>
        <w:t>, </w:t>
      </w:r>
      <w:r w:rsidRPr="004F66A7">
        <w:rPr>
          <w:i/>
          <w:iCs/>
          <w:color w:val="222222"/>
          <w:sz w:val="24"/>
          <w:szCs w:val="24"/>
          <w:shd w:val="clear" w:color="auto" w:fill="FFFFFF"/>
          <w:lang w:val="en-GB"/>
        </w:rPr>
        <w:t>15</w:t>
      </w:r>
      <w:r w:rsidRPr="004F66A7">
        <w:rPr>
          <w:color w:val="222222"/>
          <w:sz w:val="24"/>
          <w:szCs w:val="24"/>
          <w:shd w:val="clear" w:color="auto" w:fill="FFFFFF"/>
          <w:lang w:val="en-GB"/>
        </w:rPr>
        <w:t>(4), pp.469-491.</w:t>
      </w:r>
    </w:p>
    <w:p w14:paraId="4F4674B2" w14:textId="77777777" w:rsidR="004F66A7" w:rsidRPr="004F66A7" w:rsidRDefault="004F66A7" w:rsidP="007E645B">
      <w:pPr>
        <w:spacing w:line="360" w:lineRule="auto"/>
        <w:jc w:val="both"/>
        <w:rPr>
          <w:i/>
          <w:sz w:val="24"/>
          <w:szCs w:val="24"/>
          <w:lang w:val="en-GB"/>
        </w:rPr>
      </w:pPr>
      <w:r w:rsidRPr="004F66A7">
        <w:rPr>
          <w:sz w:val="24"/>
          <w:szCs w:val="24"/>
          <w:lang w:val="en-GB"/>
        </w:rPr>
        <w:t xml:space="preserve">Whitbread (2023) </w:t>
      </w:r>
      <w:r w:rsidRPr="004F66A7">
        <w:rPr>
          <w:i/>
          <w:sz w:val="24"/>
          <w:szCs w:val="24"/>
          <w:lang w:val="en-GB"/>
        </w:rPr>
        <w:t>Environmental, Social and Governance Report 2022/23.</w:t>
      </w:r>
      <w:r w:rsidRPr="004F66A7">
        <w:rPr>
          <w:sz w:val="24"/>
          <w:szCs w:val="24"/>
          <w:lang w:val="en-GB"/>
        </w:rPr>
        <w:t xml:space="preserve"> Available at: </w:t>
      </w:r>
      <w:hyperlink r:id="rId10" w:history="1">
        <w:r w:rsidRPr="004F66A7">
          <w:rPr>
            <w:rStyle w:val="Hyperlink"/>
            <w:sz w:val="24"/>
            <w:szCs w:val="24"/>
            <w:u w:val="none"/>
            <w:lang w:val="en-GB"/>
          </w:rPr>
          <w:t>https://cdn.whitbread.co.uk/media/2023/05/Whitbread_ESG_Report_FY22_23.pdf</w:t>
        </w:r>
      </w:hyperlink>
      <w:r w:rsidRPr="004F66A7">
        <w:rPr>
          <w:sz w:val="24"/>
          <w:szCs w:val="24"/>
          <w:lang w:val="en-GB"/>
        </w:rPr>
        <w:t>. (Accessed on 9 May 2024)</w:t>
      </w:r>
    </w:p>
    <w:p w14:paraId="5CF7A5A2" w14:textId="77777777" w:rsidR="004F66A7" w:rsidRPr="004F66A7" w:rsidRDefault="004F66A7" w:rsidP="007E645B">
      <w:pPr>
        <w:spacing w:line="360" w:lineRule="auto"/>
        <w:jc w:val="both"/>
        <w:rPr>
          <w:sz w:val="24"/>
          <w:szCs w:val="24"/>
          <w:lang w:val="en-GB"/>
        </w:rPr>
      </w:pPr>
      <w:r w:rsidRPr="004F66A7">
        <w:rPr>
          <w:sz w:val="24"/>
          <w:szCs w:val="24"/>
          <w:lang w:val="en-GB"/>
        </w:rPr>
        <w:t>WRAP (2024).</w:t>
      </w:r>
      <w:r w:rsidRPr="004F66A7">
        <w:rPr>
          <w:i/>
          <w:sz w:val="24"/>
          <w:szCs w:val="24"/>
          <w:lang w:val="en-GB"/>
        </w:rPr>
        <w:t xml:space="preserve"> Hospitality and food service.</w:t>
      </w:r>
      <w:r w:rsidRPr="004F66A7">
        <w:rPr>
          <w:sz w:val="24"/>
          <w:szCs w:val="24"/>
          <w:lang w:val="en-GB"/>
        </w:rPr>
        <w:t xml:space="preserve"> Available at: </w:t>
      </w:r>
      <w:hyperlink r:id="rId11" w:history="1">
        <w:r w:rsidRPr="004F66A7">
          <w:rPr>
            <w:rStyle w:val="Hyperlink"/>
            <w:sz w:val="24"/>
            <w:szCs w:val="24"/>
            <w:u w:val="none"/>
            <w:lang w:val="en-GB"/>
          </w:rPr>
          <w:t>https://wrap.org.uk/taking-action/food-drink/sectors/hospitality-food-service</w:t>
        </w:r>
      </w:hyperlink>
      <w:r w:rsidRPr="004F66A7">
        <w:rPr>
          <w:sz w:val="24"/>
          <w:szCs w:val="24"/>
          <w:lang w:val="en-GB"/>
        </w:rPr>
        <w:t>. (Accessed on 9 May 2024)</w:t>
      </w:r>
    </w:p>
    <w:p w14:paraId="56F23FE9" w14:textId="77777777" w:rsidR="000A564E" w:rsidRPr="00813545" w:rsidRDefault="000A564E" w:rsidP="007E645B">
      <w:pPr>
        <w:pStyle w:val="Normal1"/>
        <w:spacing w:line="360" w:lineRule="auto"/>
        <w:jc w:val="both"/>
        <w:rPr>
          <w:sz w:val="24"/>
          <w:szCs w:val="24"/>
          <w:lang w:val="en-GB"/>
        </w:rPr>
      </w:pPr>
    </w:p>
    <w:sectPr w:rsidR="000A564E" w:rsidRPr="00813545" w:rsidSect="00F53A2E">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A785F" w14:textId="77777777" w:rsidR="0030430E" w:rsidRDefault="0030430E" w:rsidP="00882F1F">
      <w:pPr>
        <w:spacing w:line="240" w:lineRule="auto"/>
      </w:pPr>
      <w:r>
        <w:separator/>
      </w:r>
    </w:p>
  </w:endnote>
  <w:endnote w:type="continuationSeparator" w:id="0">
    <w:p w14:paraId="11DFBA3A" w14:textId="77777777" w:rsidR="0030430E" w:rsidRDefault="0030430E" w:rsidP="00882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1078327"/>
      <w:docPartObj>
        <w:docPartGallery w:val="Page Numbers (Bottom of Page)"/>
        <w:docPartUnique/>
      </w:docPartObj>
    </w:sdtPr>
    <w:sdtEndPr/>
    <w:sdtContent>
      <w:p w14:paraId="73219989" w14:textId="77777777" w:rsidR="007E0488" w:rsidRDefault="007E0488">
        <w:pPr>
          <w:pStyle w:val="Footer"/>
          <w:jc w:val="right"/>
        </w:pPr>
        <w:r w:rsidRPr="007E0488">
          <w:rPr>
            <w:sz w:val="20"/>
            <w:szCs w:val="20"/>
          </w:rPr>
          <w:fldChar w:fldCharType="begin"/>
        </w:r>
        <w:r w:rsidRPr="007E0488">
          <w:rPr>
            <w:sz w:val="20"/>
            <w:szCs w:val="20"/>
          </w:rPr>
          <w:instrText xml:space="preserve"> PAGE   \* MERGEFORMAT </w:instrText>
        </w:r>
        <w:r w:rsidRPr="007E0488">
          <w:rPr>
            <w:sz w:val="20"/>
            <w:szCs w:val="20"/>
          </w:rPr>
          <w:fldChar w:fldCharType="separate"/>
        </w:r>
        <w:r w:rsidR="007810A5">
          <w:rPr>
            <w:noProof/>
            <w:sz w:val="20"/>
            <w:szCs w:val="20"/>
          </w:rPr>
          <w:t>2</w:t>
        </w:r>
        <w:r w:rsidRPr="007E0488">
          <w:rPr>
            <w:sz w:val="20"/>
            <w:szCs w:val="20"/>
          </w:rPr>
          <w:fldChar w:fldCharType="end"/>
        </w:r>
      </w:p>
    </w:sdtContent>
  </w:sdt>
  <w:p w14:paraId="6B0C001F" w14:textId="77777777" w:rsidR="00882F1F" w:rsidRDefault="00882F1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98076" w14:textId="77777777" w:rsidR="0030430E" w:rsidRDefault="0030430E" w:rsidP="00882F1F">
      <w:pPr>
        <w:spacing w:line="240" w:lineRule="auto"/>
      </w:pPr>
      <w:r>
        <w:separator/>
      </w:r>
    </w:p>
  </w:footnote>
  <w:footnote w:type="continuationSeparator" w:id="0">
    <w:p w14:paraId="7AC9A68F" w14:textId="77777777" w:rsidR="0030430E" w:rsidRDefault="0030430E" w:rsidP="00882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ACA"/>
    <w:multiLevelType w:val="multilevel"/>
    <w:tmpl w:val="B328A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002BF3"/>
    <w:multiLevelType w:val="multilevel"/>
    <w:tmpl w:val="6448B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95158"/>
    <w:multiLevelType w:val="multilevel"/>
    <w:tmpl w:val="B2E69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662113"/>
    <w:multiLevelType w:val="multilevel"/>
    <w:tmpl w:val="20163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E0C01"/>
    <w:multiLevelType w:val="multilevel"/>
    <w:tmpl w:val="564E8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852C66"/>
    <w:multiLevelType w:val="multilevel"/>
    <w:tmpl w:val="1BD88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8E70A4"/>
    <w:multiLevelType w:val="multilevel"/>
    <w:tmpl w:val="0CF46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176738"/>
    <w:multiLevelType w:val="multilevel"/>
    <w:tmpl w:val="58B6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D30040"/>
    <w:multiLevelType w:val="multilevel"/>
    <w:tmpl w:val="78F4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9623BC"/>
    <w:multiLevelType w:val="multilevel"/>
    <w:tmpl w:val="22162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BFF27CD"/>
    <w:multiLevelType w:val="multilevel"/>
    <w:tmpl w:val="55CC0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80460F"/>
    <w:multiLevelType w:val="multilevel"/>
    <w:tmpl w:val="F43A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437FBF"/>
    <w:multiLevelType w:val="multilevel"/>
    <w:tmpl w:val="21120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7D74C9"/>
    <w:multiLevelType w:val="multilevel"/>
    <w:tmpl w:val="440AC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CF4766"/>
    <w:multiLevelType w:val="multilevel"/>
    <w:tmpl w:val="D182F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203996"/>
    <w:multiLevelType w:val="multilevel"/>
    <w:tmpl w:val="C34E2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3440657">
    <w:abstractNumId w:val="8"/>
  </w:num>
  <w:num w:numId="2" w16cid:durableId="73553708">
    <w:abstractNumId w:val="9"/>
  </w:num>
  <w:num w:numId="3" w16cid:durableId="1752433847">
    <w:abstractNumId w:val="3"/>
  </w:num>
  <w:num w:numId="4" w16cid:durableId="262880909">
    <w:abstractNumId w:val="12"/>
  </w:num>
  <w:num w:numId="5" w16cid:durableId="1832017805">
    <w:abstractNumId w:val="7"/>
  </w:num>
  <w:num w:numId="6" w16cid:durableId="750546424">
    <w:abstractNumId w:val="2"/>
  </w:num>
  <w:num w:numId="7" w16cid:durableId="459038023">
    <w:abstractNumId w:val="10"/>
  </w:num>
  <w:num w:numId="8" w16cid:durableId="869341844">
    <w:abstractNumId w:val="6"/>
  </w:num>
  <w:num w:numId="9" w16cid:durableId="672414792">
    <w:abstractNumId w:val="15"/>
  </w:num>
  <w:num w:numId="10" w16cid:durableId="641810115">
    <w:abstractNumId w:val="4"/>
  </w:num>
  <w:num w:numId="11" w16cid:durableId="1092631086">
    <w:abstractNumId w:val="1"/>
  </w:num>
  <w:num w:numId="12" w16cid:durableId="1577588073">
    <w:abstractNumId w:val="11"/>
  </w:num>
  <w:num w:numId="13" w16cid:durableId="926842275">
    <w:abstractNumId w:val="13"/>
  </w:num>
  <w:num w:numId="14" w16cid:durableId="1074935640">
    <w:abstractNumId w:val="5"/>
  </w:num>
  <w:num w:numId="15" w16cid:durableId="716860981">
    <w:abstractNumId w:val="14"/>
  </w:num>
  <w:num w:numId="16" w16cid:durableId="1626885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2F1F"/>
    <w:rsid w:val="00034414"/>
    <w:rsid w:val="000864A2"/>
    <w:rsid w:val="000A564E"/>
    <w:rsid w:val="000E54C4"/>
    <w:rsid w:val="000F6190"/>
    <w:rsid w:val="001056A7"/>
    <w:rsid w:val="00124743"/>
    <w:rsid w:val="00137807"/>
    <w:rsid w:val="0016478D"/>
    <w:rsid w:val="001946D3"/>
    <w:rsid w:val="00200BB7"/>
    <w:rsid w:val="002037AB"/>
    <w:rsid w:val="0021388F"/>
    <w:rsid w:val="0030430E"/>
    <w:rsid w:val="00327AD8"/>
    <w:rsid w:val="00357AAA"/>
    <w:rsid w:val="00432204"/>
    <w:rsid w:val="0047338E"/>
    <w:rsid w:val="004806C4"/>
    <w:rsid w:val="00485C8E"/>
    <w:rsid w:val="004D120E"/>
    <w:rsid w:val="004D7439"/>
    <w:rsid w:val="004F66A7"/>
    <w:rsid w:val="00511884"/>
    <w:rsid w:val="0055144F"/>
    <w:rsid w:val="005A05AE"/>
    <w:rsid w:val="005A5EFB"/>
    <w:rsid w:val="005B677B"/>
    <w:rsid w:val="005E2621"/>
    <w:rsid w:val="006045C1"/>
    <w:rsid w:val="006358E4"/>
    <w:rsid w:val="00647E02"/>
    <w:rsid w:val="006D7F35"/>
    <w:rsid w:val="006F582F"/>
    <w:rsid w:val="0070062E"/>
    <w:rsid w:val="00721421"/>
    <w:rsid w:val="00727421"/>
    <w:rsid w:val="00766E20"/>
    <w:rsid w:val="007810A5"/>
    <w:rsid w:val="007D160F"/>
    <w:rsid w:val="007E0488"/>
    <w:rsid w:val="007E645B"/>
    <w:rsid w:val="007F20EA"/>
    <w:rsid w:val="00805C1F"/>
    <w:rsid w:val="00813545"/>
    <w:rsid w:val="008242E4"/>
    <w:rsid w:val="00831D6D"/>
    <w:rsid w:val="00833716"/>
    <w:rsid w:val="0086357F"/>
    <w:rsid w:val="00882F1F"/>
    <w:rsid w:val="008D26BC"/>
    <w:rsid w:val="008E5540"/>
    <w:rsid w:val="009338CC"/>
    <w:rsid w:val="00937968"/>
    <w:rsid w:val="009D4178"/>
    <w:rsid w:val="009D79E5"/>
    <w:rsid w:val="00A95A03"/>
    <w:rsid w:val="00A966EA"/>
    <w:rsid w:val="00AF1FE3"/>
    <w:rsid w:val="00B23A51"/>
    <w:rsid w:val="00B35982"/>
    <w:rsid w:val="00B569E5"/>
    <w:rsid w:val="00BB6DEA"/>
    <w:rsid w:val="00BF056C"/>
    <w:rsid w:val="00C31DC6"/>
    <w:rsid w:val="00C32D4A"/>
    <w:rsid w:val="00CA40C6"/>
    <w:rsid w:val="00CD3DF3"/>
    <w:rsid w:val="00CF4D79"/>
    <w:rsid w:val="00CF72F8"/>
    <w:rsid w:val="00D35B10"/>
    <w:rsid w:val="00D44AB9"/>
    <w:rsid w:val="00D45E20"/>
    <w:rsid w:val="00E022E8"/>
    <w:rsid w:val="00E236EF"/>
    <w:rsid w:val="00E50EB5"/>
    <w:rsid w:val="00E83FE8"/>
    <w:rsid w:val="00E93455"/>
    <w:rsid w:val="00EE444D"/>
    <w:rsid w:val="00F123DC"/>
    <w:rsid w:val="00F33CBD"/>
    <w:rsid w:val="00F34724"/>
    <w:rsid w:val="00F34F9D"/>
    <w:rsid w:val="00F45F79"/>
    <w:rsid w:val="00F53A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57B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82F1F"/>
    <w:pPr>
      <w:keepNext/>
      <w:keepLines/>
      <w:spacing w:before="400" w:after="120"/>
      <w:outlineLvl w:val="0"/>
    </w:pPr>
    <w:rPr>
      <w:sz w:val="40"/>
      <w:szCs w:val="40"/>
    </w:rPr>
  </w:style>
  <w:style w:type="paragraph" w:styleId="Heading2">
    <w:name w:val="heading 2"/>
    <w:basedOn w:val="Normal1"/>
    <w:next w:val="Normal1"/>
    <w:rsid w:val="00882F1F"/>
    <w:pPr>
      <w:keepNext/>
      <w:keepLines/>
      <w:spacing w:before="360" w:after="120"/>
      <w:outlineLvl w:val="1"/>
    </w:pPr>
    <w:rPr>
      <w:sz w:val="32"/>
      <w:szCs w:val="32"/>
    </w:rPr>
  </w:style>
  <w:style w:type="paragraph" w:styleId="Heading3">
    <w:name w:val="heading 3"/>
    <w:basedOn w:val="Normal1"/>
    <w:next w:val="Normal1"/>
    <w:rsid w:val="00882F1F"/>
    <w:pPr>
      <w:keepNext/>
      <w:keepLines/>
      <w:spacing w:before="320" w:after="80"/>
      <w:outlineLvl w:val="2"/>
    </w:pPr>
    <w:rPr>
      <w:color w:val="434343"/>
      <w:sz w:val="28"/>
      <w:szCs w:val="28"/>
    </w:rPr>
  </w:style>
  <w:style w:type="paragraph" w:styleId="Heading4">
    <w:name w:val="heading 4"/>
    <w:basedOn w:val="Normal1"/>
    <w:next w:val="Normal1"/>
    <w:rsid w:val="00882F1F"/>
    <w:pPr>
      <w:keepNext/>
      <w:keepLines/>
      <w:spacing w:before="280" w:after="80"/>
      <w:outlineLvl w:val="3"/>
    </w:pPr>
    <w:rPr>
      <w:color w:val="666666"/>
      <w:sz w:val="24"/>
      <w:szCs w:val="24"/>
    </w:rPr>
  </w:style>
  <w:style w:type="paragraph" w:styleId="Heading5">
    <w:name w:val="heading 5"/>
    <w:basedOn w:val="Normal1"/>
    <w:next w:val="Normal1"/>
    <w:rsid w:val="00882F1F"/>
    <w:pPr>
      <w:keepNext/>
      <w:keepLines/>
      <w:spacing w:before="240" w:after="80"/>
      <w:outlineLvl w:val="4"/>
    </w:pPr>
    <w:rPr>
      <w:color w:val="666666"/>
    </w:rPr>
  </w:style>
  <w:style w:type="paragraph" w:styleId="Heading6">
    <w:name w:val="heading 6"/>
    <w:basedOn w:val="Normal1"/>
    <w:next w:val="Normal1"/>
    <w:rsid w:val="00882F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F1F"/>
  </w:style>
  <w:style w:type="paragraph" w:styleId="Title">
    <w:name w:val="Title"/>
    <w:basedOn w:val="Normal1"/>
    <w:next w:val="Normal1"/>
    <w:rsid w:val="00882F1F"/>
    <w:pPr>
      <w:keepNext/>
      <w:keepLines/>
      <w:spacing w:after="60"/>
    </w:pPr>
    <w:rPr>
      <w:sz w:val="52"/>
      <w:szCs w:val="52"/>
    </w:rPr>
  </w:style>
  <w:style w:type="paragraph" w:styleId="Subtitle">
    <w:name w:val="Subtitle"/>
    <w:basedOn w:val="Normal1"/>
    <w:next w:val="Normal1"/>
    <w:rsid w:val="00882F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2F1F"/>
    <w:pPr>
      <w:spacing w:line="240" w:lineRule="auto"/>
    </w:pPr>
    <w:rPr>
      <w:sz w:val="20"/>
      <w:szCs w:val="20"/>
    </w:rPr>
  </w:style>
  <w:style w:type="character" w:customStyle="1" w:styleId="CommentTextChar">
    <w:name w:val="Comment Text Char"/>
    <w:basedOn w:val="DefaultParagraphFont"/>
    <w:link w:val="CommentText"/>
    <w:uiPriority w:val="99"/>
    <w:semiHidden/>
    <w:rsid w:val="00882F1F"/>
    <w:rPr>
      <w:sz w:val="20"/>
      <w:szCs w:val="20"/>
    </w:rPr>
  </w:style>
  <w:style w:type="character" w:styleId="CommentReference">
    <w:name w:val="annotation reference"/>
    <w:basedOn w:val="DefaultParagraphFont"/>
    <w:uiPriority w:val="99"/>
    <w:semiHidden/>
    <w:unhideWhenUsed/>
    <w:rsid w:val="00882F1F"/>
    <w:rPr>
      <w:sz w:val="16"/>
      <w:szCs w:val="16"/>
    </w:rPr>
  </w:style>
  <w:style w:type="paragraph" w:styleId="BalloonText">
    <w:name w:val="Balloon Text"/>
    <w:basedOn w:val="Normal"/>
    <w:link w:val="BalloonTextChar"/>
    <w:uiPriority w:val="99"/>
    <w:semiHidden/>
    <w:unhideWhenUsed/>
    <w:rsid w:val="009D41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78"/>
    <w:rPr>
      <w:rFonts w:ascii="Tahoma" w:hAnsi="Tahoma" w:cs="Tahoma"/>
      <w:sz w:val="16"/>
      <w:szCs w:val="16"/>
    </w:rPr>
  </w:style>
  <w:style w:type="paragraph" w:styleId="Header">
    <w:name w:val="header"/>
    <w:basedOn w:val="Normal"/>
    <w:link w:val="HeaderChar"/>
    <w:uiPriority w:val="99"/>
    <w:semiHidden/>
    <w:unhideWhenUsed/>
    <w:rsid w:val="007E04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0488"/>
  </w:style>
  <w:style w:type="paragraph" w:styleId="Footer">
    <w:name w:val="footer"/>
    <w:basedOn w:val="Normal"/>
    <w:link w:val="FooterChar"/>
    <w:uiPriority w:val="99"/>
    <w:unhideWhenUsed/>
    <w:rsid w:val="007E0488"/>
    <w:pPr>
      <w:tabs>
        <w:tab w:val="center" w:pos="4680"/>
        <w:tab w:val="right" w:pos="9360"/>
      </w:tabs>
      <w:spacing w:line="240" w:lineRule="auto"/>
    </w:pPr>
  </w:style>
  <w:style w:type="character" w:customStyle="1" w:styleId="FooterChar">
    <w:name w:val="Footer Char"/>
    <w:basedOn w:val="DefaultParagraphFont"/>
    <w:link w:val="Footer"/>
    <w:uiPriority w:val="99"/>
    <w:rsid w:val="007E0488"/>
  </w:style>
  <w:style w:type="character" w:styleId="Hyperlink">
    <w:name w:val="Hyperlink"/>
    <w:basedOn w:val="DefaultParagraphFont"/>
    <w:uiPriority w:val="99"/>
    <w:unhideWhenUsed/>
    <w:rsid w:val="004F66A7"/>
    <w:rPr>
      <w:color w:val="0000FF" w:themeColor="hyperlink"/>
      <w:u w:val="single"/>
    </w:rPr>
  </w:style>
  <w:style w:type="character" w:styleId="UnresolvedMention">
    <w:name w:val="Unresolved Mention"/>
    <w:basedOn w:val="DefaultParagraphFont"/>
    <w:uiPriority w:val="99"/>
    <w:semiHidden/>
    <w:unhideWhenUsed/>
    <w:rsid w:val="004F66A7"/>
    <w:rPr>
      <w:color w:val="605E5C"/>
      <w:shd w:val="clear" w:color="auto" w:fill="E1DFDD"/>
    </w:rPr>
  </w:style>
  <w:style w:type="paragraph" w:styleId="NoSpacing">
    <w:name w:val="No Spacing"/>
    <w:link w:val="NoSpacingChar"/>
    <w:uiPriority w:val="1"/>
    <w:qFormat/>
    <w:rsid w:val="00F53A2E"/>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F53A2E"/>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unep.org/resources/report/unep-food-waste-index-report-20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emierinn.com/gb/en/why.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rap.org.uk/taking-action/food-drink/sectors/hospitality-food-service" TargetMode="External"/><Relationship Id="rId5" Type="http://schemas.openxmlformats.org/officeDocument/2006/relationships/footnotes" Target="footnotes.xml"/><Relationship Id="rId10" Type="http://schemas.openxmlformats.org/officeDocument/2006/relationships/hyperlink" Target="https://cdn.whitbread.co.uk/media/2023/05/Whitbread_ESG_Report_FY22_23.pdf" TargetMode="External"/><Relationship Id="rId4" Type="http://schemas.openxmlformats.org/officeDocument/2006/relationships/webSettings" Target="webSettings.xml"/><Relationship Id="rId9" Type="http://schemas.openxmlformats.org/officeDocument/2006/relationships/hyperlink" Target="https://www.unwto.org/sustainable-development/food-waste-reduction-in-tour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2768</Words>
  <Characters>15783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2024-05-10T05:23:00Z</dcterms:created>
  <dcterms:modified xsi:type="dcterms:W3CDTF">2024-05-13T17:12:00Z</dcterms:modified>
</cp:coreProperties>
</file>