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B695F" w:rsidRPr="006B3076" w:rsidRDefault="00FB695F" w:rsidP="006B3076">
      <w:pPr>
        <w:pStyle w:val="Title"/>
        <w:jc w:val="both"/>
      </w:pPr>
    </w:p>
    <w:p w14:paraId="00000002" w14:textId="77777777" w:rsidR="00FB695F" w:rsidRPr="006B3076" w:rsidRDefault="00FB695F" w:rsidP="006B3076">
      <w:pPr>
        <w:pStyle w:val="Title"/>
        <w:jc w:val="both"/>
      </w:pPr>
    </w:p>
    <w:p w14:paraId="4556DF48" w14:textId="77777777" w:rsidR="008D0B09" w:rsidRPr="006B3076" w:rsidRDefault="008D0B09" w:rsidP="006B3076">
      <w:pPr>
        <w:rPr>
          <w:rFonts w:ascii="Arial" w:hAnsi="Arial" w:cs="Arial"/>
        </w:rPr>
      </w:pPr>
    </w:p>
    <w:p w14:paraId="6818AA39" w14:textId="77777777" w:rsidR="008D0B09" w:rsidRPr="006B3076" w:rsidRDefault="008D0B09" w:rsidP="006B3076">
      <w:pPr>
        <w:rPr>
          <w:rFonts w:ascii="Arial" w:hAnsi="Arial" w:cs="Arial"/>
        </w:rPr>
      </w:pPr>
    </w:p>
    <w:p w14:paraId="68AC775A" w14:textId="77777777" w:rsidR="008D0B09" w:rsidRPr="006B3076" w:rsidRDefault="008D0B09" w:rsidP="006B3076">
      <w:pPr>
        <w:rPr>
          <w:rFonts w:ascii="Arial" w:hAnsi="Arial" w:cs="Arial"/>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5"/>
        <w:gridCol w:w="6379"/>
      </w:tblGrid>
      <w:tr w:rsidR="008D0B09" w:rsidRPr="006B3076" w14:paraId="504D6151" w14:textId="77777777" w:rsidTr="0018059D">
        <w:tc>
          <w:tcPr>
            <w:tcW w:w="2405" w:type="dxa"/>
            <w:shd w:val="clear" w:color="auto" w:fill="FFFFFF" w:themeFill="background1"/>
          </w:tcPr>
          <w:p w14:paraId="4C175D30" w14:textId="77777777" w:rsidR="008D0B09" w:rsidRPr="006B3076" w:rsidRDefault="008D0B09" w:rsidP="006B3076">
            <w:pPr>
              <w:spacing w:before="120" w:after="120"/>
              <w:rPr>
                <w:rFonts w:ascii="Arial" w:hAnsi="Arial" w:cs="Arial"/>
                <w:b/>
              </w:rPr>
            </w:pPr>
            <w:r w:rsidRPr="006B3076">
              <w:rPr>
                <w:rFonts w:ascii="Arial" w:hAnsi="Arial" w:cs="Arial"/>
                <w:b/>
              </w:rPr>
              <w:t>Student name:</w:t>
            </w:r>
          </w:p>
          <w:p w14:paraId="6D434E50" w14:textId="7BB12F76" w:rsidR="008D0B09" w:rsidRPr="006B3076" w:rsidRDefault="008D0B09" w:rsidP="006B3076">
            <w:pPr>
              <w:spacing w:before="120" w:after="120"/>
              <w:rPr>
                <w:rFonts w:ascii="Arial" w:hAnsi="Arial" w:cs="Arial"/>
                <w:b/>
              </w:rPr>
            </w:pPr>
            <w:r w:rsidRPr="006B3076">
              <w:rPr>
                <w:rFonts w:ascii="Arial" w:hAnsi="Arial" w:cs="Arial"/>
                <w:b/>
              </w:rPr>
              <w:t>Student number:</w:t>
            </w:r>
          </w:p>
        </w:tc>
        <w:tc>
          <w:tcPr>
            <w:tcW w:w="6379" w:type="dxa"/>
          </w:tcPr>
          <w:p w14:paraId="06078147" w14:textId="77777777" w:rsidR="008D0B09" w:rsidRPr="006B3076" w:rsidRDefault="008D0B09" w:rsidP="006B3076">
            <w:pPr>
              <w:spacing w:before="120" w:after="120"/>
              <w:rPr>
                <w:rFonts w:ascii="Arial" w:hAnsi="Arial" w:cs="Arial"/>
                <w:b/>
              </w:rPr>
            </w:pPr>
            <w:r w:rsidRPr="006B3076">
              <w:rPr>
                <w:rFonts w:ascii="Arial" w:hAnsi="Arial" w:cs="Arial"/>
                <w:b/>
              </w:rPr>
              <w:t xml:space="preserve">Madalina Georgiana Pavel    </w:t>
            </w:r>
          </w:p>
          <w:p w14:paraId="4A2032E5" w14:textId="7862A718" w:rsidR="008D0B09" w:rsidRPr="006B3076" w:rsidRDefault="008D0B09" w:rsidP="006B3076">
            <w:pPr>
              <w:spacing w:before="120" w:after="120"/>
              <w:rPr>
                <w:rFonts w:ascii="Arial" w:hAnsi="Arial" w:cs="Arial"/>
                <w:b/>
              </w:rPr>
            </w:pPr>
            <w:r w:rsidRPr="006B3076">
              <w:rPr>
                <w:rFonts w:ascii="Arial" w:hAnsi="Arial" w:cs="Arial"/>
                <w:b/>
              </w:rPr>
              <w:t>2025267</w:t>
            </w:r>
          </w:p>
        </w:tc>
      </w:tr>
      <w:tr w:rsidR="008D0B09" w:rsidRPr="006B3076" w14:paraId="64998602" w14:textId="77777777" w:rsidTr="0018059D">
        <w:tc>
          <w:tcPr>
            <w:tcW w:w="2405" w:type="dxa"/>
            <w:shd w:val="clear" w:color="auto" w:fill="FFFFFF" w:themeFill="background1"/>
          </w:tcPr>
          <w:p w14:paraId="439B505E" w14:textId="77777777" w:rsidR="008D0B09" w:rsidRPr="006B3076" w:rsidRDefault="008D0B09" w:rsidP="006B3076">
            <w:pPr>
              <w:spacing w:before="120" w:after="120"/>
              <w:rPr>
                <w:rFonts w:ascii="Arial" w:hAnsi="Arial" w:cs="Arial"/>
                <w:b/>
              </w:rPr>
            </w:pPr>
            <w:r w:rsidRPr="006B3076">
              <w:rPr>
                <w:rFonts w:ascii="Arial" w:hAnsi="Arial" w:cs="Arial"/>
                <w:b/>
              </w:rPr>
              <w:t>Programmes:</w:t>
            </w:r>
          </w:p>
        </w:tc>
        <w:tc>
          <w:tcPr>
            <w:tcW w:w="6379" w:type="dxa"/>
          </w:tcPr>
          <w:p w14:paraId="38670E3A" w14:textId="77777777" w:rsidR="008D0B09" w:rsidRPr="006B3076" w:rsidRDefault="008D0B09" w:rsidP="006B3076">
            <w:pPr>
              <w:spacing w:before="120" w:after="120"/>
              <w:rPr>
                <w:rFonts w:ascii="Arial" w:hAnsi="Arial" w:cs="Arial"/>
                <w:b/>
                <w:u w:val="single"/>
              </w:rPr>
            </w:pPr>
            <w:r w:rsidRPr="006B3076">
              <w:rPr>
                <w:rFonts w:ascii="Arial" w:hAnsi="Arial" w:cs="Arial"/>
                <w:b/>
              </w:rPr>
              <w:t>BA (Hons) International Hotel Management</w:t>
            </w:r>
          </w:p>
        </w:tc>
      </w:tr>
      <w:tr w:rsidR="008D0B09" w:rsidRPr="006B3076" w14:paraId="3EE9EF82" w14:textId="77777777" w:rsidTr="0018059D">
        <w:tc>
          <w:tcPr>
            <w:tcW w:w="2405" w:type="dxa"/>
            <w:shd w:val="clear" w:color="auto" w:fill="FFFFFF" w:themeFill="background1"/>
          </w:tcPr>
          <w:p w14:paraId="70B6EABE" w14:textId="77777777" w:rsidR="008D0B09" w:rsidRPr="006B3076" w:rsidRDefault="008D0B09" w:rsidP="006B3076">
            <w:pPr>
              <w:spacing w:before="120" w:after="120"/>
              <w:rPr>
                <w:rFonts w:ascii="Arial" w:hAnsi="Arial" w:cs="Arial"/>
                <w:b/>
              </w:rPr>
            </w:pPr>
            <w:r w:rsidRPr="006B3076">
              <w:rPr>
                <w:rFonts w:ascii="Arial" w:hAnsi="Arial" w:cs="Arial"/>
                <w:b/>
              </w:rPr>
              <w:t>Module:</w:t>
            </w:r>
          </w:p>
        </w:tc>
        <w:tc>
          <w:tcPr>
            <w:tcW w:w="6379" w:type="dxa"/>
            <w:shd w:val="clear" w:color="auto" w:fill="auto"/>
          </w:tcPr>
          <w:p w14:paraId="34586A11" w14:textId="77777777" w:rsidR="008D0B09" w:rsidRPr="006B3076" w:rsidRDefault="008D0B09" w:rsidP="006B3076">
            <w:pPr>
              <w:spacing w:before="120" w:after="120"/>
              <w:rPr>
                <w:rFonts w:ascii="Arial" w:hAnsi="Arial" w:cs="Arial"/>
                <w:b/>
              </w:rPr>
            </w:pPr>
            <w:r w:rsidRPr="006B3076">
              <w:rPr>
                <w:rFonts w:ascii="Arial" w:hAnsi="Arial" w:cs="Arial"/>
                <w:b/>
              </w:rPr>
              <w:t xml:space="preserve">Sustainable Hospitality &amp; Tourism Management </w:t>
            </w:r>
          </w:p>
        </w:tc>
      </w:tr>
      <w:tr w:rsidR="008D0B09" w:rsidRPr="006B3076" w14:paraId="031D37F5" w14:textId="77777777" w:rsidTr="0018059D">
        <w:tc>
          <w:tcPr>
            <w:tcW w:w="2405" w:type="dxa"/>
            <w:shd w:val="clear" w:color="auto" w:fill="FFFFFF" w:themeFill="background1"/>
          </w:tcPr>
          <w:p w14:paraId="2F962632" w14:textId="77777777" w:rsidR="008D0B09" w:rsidRPr="006B3076" w:rsidRDefault="008D0B09" w:rsidP="006B3076">
            <w:pPr>
              <w:spacing w:before="120" w:after="120"/>
              <w:rPr>
                <w:rFonts w:ascii="Arial" w:hAnsi="Arial" w:cs="Arial"/>
                <w:b/>
              </w:rPr>
            </w:pPr>
            <w:r w:rsidRPr="006B3076">
              <w:rPr>
                <w:rFonts w:ascii="Arial" w:hAnsi="Arial" w:cs="Arial"/>
                <w:b/>
              </w:rPr>
              <w:t>Module code:</w:t>
            </w:r>
          </w:p>
        </w:tc>
        <w:tc>
          <w:tcPr>
            <w:tcW w:w="6379" w:type="dxa"/>
          </w:tcPr>
          <w:p w14:paraId="2E440915" w14:textId="77777777" w:rsidR="008D0B09" w:rsidRPr="006B3076" w:rsidRDefault="008D0B09" w:rsidP="006B3076">
            <w:pPr>
              <w:spacing w:before="120" w:after="120"/>
              <w:rPr>
                <w:rFonts w:ascii="Arial" w:eastAsia="Times New Roman" w:hAnsi="Arial" w:cs="Arial"/>
                <w:b/>
                <w:bCs/>
              </w:rPr>
            </w:pPr>
            <w:r w:rsidRPr="006B3076">
              <w:rPr>
                <w:rFonts w:ascii="Arial" w:eastAsia="Times New Roman" w:hAnsi="Arial" w:cs="Arial"/>
                <w:b/>
                <w:bCs/>
              </w:rPr>
              <w:t>BMIH5006</w:t>
            </w:r>
          </w:p>
        </w:tc>
      </w:tr>
      <w:tr w:rsidR="008D0B09" w:rsidRPr="006B3076" w14:paraId="2B5D1716" w14:textId="77777777" w:rsidTr="0018059D">
        <w:tc>
          <w:tcPr>
            <w:tcW w:w="2405" w:type="dxa"/>
            <w:shd w:val="clear" w:color="auto" w:fill="FFFFFF" w:themeFill="background1"/>
          </w:tcPr>
          <w:p w14:paraId="12F876DE" w14:textId="77777777" w:rsidR="008D0B09" w:rsidRPr="006B3076" w:rsidRDefault="008D0B09" w:rsidP="006B3076">
            <w:pPr>
              <w:spacing w:before="120" w:after="120"/>
              <w:rPr>
                <w:rFonts w:ascii="Arial" w:hAnsi="Arial" w:cs="Arial"/>
                <w:b/>
              </w:rPr>
            </w:pPr>
            <w:r w:rsidRPr="006B3076">
              <w:rPr>
                <w:rFonts w:ascii="Arial" w:hAnsi="Arial" w:cs="Arial"/>
                <w:b/>
              </w:rPr>
              <w:t>Lecturer:</w:t>
            </w:r>
          </w:p>
        </w:tc>
        <w:tc>
          <w:tcPr>
            <w:tcW w:w="6379" w:type="dxa"/>
          </w:tcPr>
          <w:p w14:paraId="60F4D35A" w14:textId="77777777" w:rsidR="008D0B09" w:rsidRPr="006B3076" w:rsidRDefault="008D0B09" w:rsidP="006B3076">
            <w:pPr>
              <w:spacing w:after="0" w:line="240" w:lineRule="auto"/>
              <w:rPr>
                <w:rFonts w:ascii="Arial" w:hAnsi="Arial" w:cs="Arial"/>
                <w:b/>
              </w:rPr>
            </w:pPr>
            <w:r w:rsidRPr="006B3076">
              <w:rPr>
                <w:rFonts w:ascii="Arial" w:hAnsi="Arial" w:cs="Arial"/>
                <w:b/>
              </w:rPr>
              <w:t>Ruth Taylor-Davies</w:t>
            </w:r>
          </w:p>
        </w:tc>
      </w:tr>
      <w:tr w:rsidR="008D0B09" w:rsidRPr="006B3076" w14:paraId="13204B60" w14:textId="77777777" w:rsidTr="0018059D">
        <w:tc>
          <w:tcPr>
            <w:tcW w:w="2405" w:type="dxa"/>
            <w:shd w:val="clear" w:color="auto" w:fill="FFFFFF" w:themeFill="background1"/>
          </w:tcPr>
          <w:p w14:paraId="2D4B7658" w14:textId="77777777" w:rsidR="008D0B09" w:rsidRPr="006B3076" w:rsidRDefault="008D0B09" w:rsidP="006B3076">
            <w:pPr>
              <w:spacing w:before="120" w:after="120"/>
              <w:rPr>
                <w:rFonts w:ascii="Arial" w:hAnsi="Arial" w:cs="Arial"/>
                <w:b/>
              </w:rPr>
            </w:pPr>
            <w:r w:rsidRPr="006B3076">
              <w:rPr>
                <w:rFonts w:ascii="Arial" w:hAnsi="Arial" w:cs="Arial"/>
                <w:b/>
              </w:rPr>
              <w:t>Assignment Title:</w:t>
            </w:r>
          </w:p>
        </w:tc>
        <w:tc>
          <w:tcPr>
            <w:tcW w:w="6379" w:type="dxa"/>
          </w:tcPr>
          <w:p w14:paraId="4307CF28" w14:textId="194D04A7" w:rsidR="008D0B09" w:rsidRPr="006B3076" w:rsidRDefault="008D0B09" w:rsidP="006B3076">
            <w:pPr>
              <w:spacing w:after="0" w:line="240" w:lineRule="auto"/>
              <w:rPr>
                <w:rFonts w:ascii="Arial" w:hAnsi="Arial" w:cs="Arial"/>
                <w:bCs/>
                <w:sz w:val="20"/>
                <w:szCs w:val="20"/>
              </w:rPr>
            </w:pPr>
            <w:r w:rsidRPr="006B3076">
              <w:rPr>
                <w:rFonts w:ascii="Arial" w:hAnsi="Arial" w:cs="Arial"/>
                <w:b/>
                <w:i/>
                <w:iCs/>
              </w:rPr>
              <w:t xml:space="preserve">Essay: </w:t>
            </w:r>
            <w:r w:rsidRPr="006B3076">
              <w:rPr>
                <w:rFonts w:ascii="Arial" w:hAnsi="Arial" w:cs="Arial"/>
                <w:b/>
                <w:bCs/>
                <w:i/>
                <w:iCs/>
              </w:rPr>
              <w:t>A Vision of Change: Sustainability in the hotel industry</w:t>
            </w:r>
            <w:r w:rsidRPr="006B3076">
              <w:rPr>
                <w:rFonts w:ascii="Arial" w:hAnsi="Arial" w:cs="Arial"/>
                <w:b/>
                <w:i/>
                <w:iCs/>
              </w:rPr>
              <w:t xml:space="preserve"> </w:t>
            </w:r>
          </w:p>
          <w:p w14:paraId="1DA30C6C" w14:textId="77777777" w:rsidR="008D0B09" w:rsidRPr="006B3076" w:rsidRDefault="008D0B09" w:rsidP="006B3076">
            <w:pPr>
              <w:spacing w:after="0" w:line="240" w:lineRule="auto"/>
              <w:rPr>
                <w:rFonts w:ascii="Arial" w:hAnsi="Arial" w:cs="Arial"/>
                <w:b/>
              </w:rPr>
            </w:pPr>
          </w:p>
        </w:tc>
      </w:tr>
    </w:tbl>
    <w:p w14:paraId="2D27937D" w14:textId="77777777" w:rsidR="008D0B09" w:rsidRPr="006B3076" w:rsidRDefault="008D0B09" w:rsidP="006B3076">
      <w:pPr>
        <w:rPr>
          <w:rFonts w:ascii="Arial" w:hAnsi="Arial" w:cs="Arial"/>
        </w:rPr>
      </w:pPr>
    </w:p>
    <w:p w14:paraId="7C588B2A" w14:textId="77777777" w:rsidR="008D0B09" w:rsidRPr="006B3076" w:rsidRDefault="008D0B09" w:rsidP="006B3076">
      <w:pPr>
        <w:rPr>
          <w:rFonts w:ascii="Arial" w:hAnsi="Arial" w:cs="Arial"/>
        </w:rPr>
      </w:pPr>
    </w:p>
    <w:p w14:paraId="00000003" w14:textId="77777777" w:rsidR="00FB695F" w:rsidRPr="006B3076" w:rsidRDefault="00FB695F" w:rsidP="006B3076">
      <w:pPr>
        <w:pStyle w:val="Title"/>
        <w:jc w:val="both"/>
      </w:pPr>
    </w:p>
    <w:p w14:paraId="00000004" w14:textId="77777777" w:rsidR="00FB695F" w:rsidRPr="006B3076" w:rsidRDefault="00FB695F" w:rsidP="006B3076">
      <w:pPr>
        <w:pStyle w:val="Title"/>
        <w:jc w:val="both"/>
      </w:pPr>
    </w:p>
    <w:p w14:paraId="00000005" w14:textId="77777777" w:rsidR="00FB695F" w:rsidRPr="006B3076" w:rsidRDefault="00FB695F" w:rsidP="006B3076">
      <w:pPr>
        <w:pStyle w:val="Title"/>
        <w:jc w:val="both"/>
      </w:pPr>
    </w:p>
    <w:p w14:paraId="00000006" w14:textId="77777777" w:rsidR="00FB695F" w:rsidRPr="006B3076" w:rsidRDefault="00FB695F" w:rsidP="006B3076">
      <w:pPr>
        <w:pStyle w:val="Title"/>
        <w:jc w:val="both"/>
      </w:pPr>
    </w:p>
    <w:p w14:paraId="00000007" w14:textId="77777777" w:rsidR="00FB695F" w:rsidRPr="006B3076" w:rsidRDefault="00FB695F" w:rsidP="006B3076">
      <w:pPr>
        <w:pStyle w:val="Title"/>
        <w:jc w:val="both"/>
      </w:pPr>
    </w:p>
    <w:p w14:paraId="00000008" w14:textId="77777777" w:rsidR="00FB695F" w:rsidRPr="006B3076" w:rsidRDefault="00FB695F" w:rsidP="006B3076">
      <w:pPr>
        <w:pStyle w:val="Title"/>
        <w:jc w:val="both"/>
      </w:pPr>
    </w:p>
    <w:p w14:paraId="00000009" w14:textId="77777777" w:rsidR="00FB695F" w:rsidRPr="006B3076" w:rsidRDefault="00FB695F" w:rsidP="006B3076">
      <w:pPr>
        <w:pStyle w:val="Title"/>
        <w:jc w:val="both"/>
      </w:pPr>
    </w:p>
    <w:p w14:paraId="0000000A" w14:textId="77777777" w:rsidR="00FB695F" w:rsidRPr="006B3076" w:rsidRDefault="00FB695F" w:rsidP="006B3076">
      <w:pPr>
        <w:pStyle w:val="Title"/>
        <w:jc w:val="both"/>
      </w:pPr>
    </w:p>
    <w:p w14:paraId="0000000B" w14:textId="77777777" w:rsidR="00FB695F" w:rsidRPr="006B3076" w:rsidRDefault="00FB695F" w:rsidP="006B3076">
      <w:pPr>
        <w:pStyle w:val="Title"/>
        <w:jc w:val="both"/>
      </w:pPr>
    </w:p>
    <w:p w14:paraId="0000000C" w14:textId="77777777" w:rsidR="00FB695F" w:rsidRPr="006B3076" w:rsidRDefault="00FB695F" w:rsidP="006B3076">
      <w:pPr>
        <w:pStyle w:val="Title"/>
        <w:jc w:val="both"/>
      </w:pPr>
    </w:p>
    <w:p w14:paraId="0000000D" w14:textId="77777777" w:rsidR="00FB695F" w:rsidRPr="006B3076" w:rsidRDefault="00FB695F" w:rsidP="006B3076">
      <w:pPr>
        <w:pStyle w:val="Title"/>
        <w:jc w:val="both"/>
      </w:pPr>
    </w:p>
    <w:p w14:paraId="0053460E" w14:textId="77777777" w:rsidR="008D0B09" w:rsidRPr="006B3076" w:rsidRDefault="008D0B09" w:rsidP="006B3076">
      <w:pPr>
        <w:rPr>
          <w:rFonts w:ascii="Arial" w:hAnsi="Arial" w:cs="Arial"/>
        </w:rPr>
      </w:pPr>
    </w:p>
    <w:p w14:paraId="1595D21D" w14:textId="77777777" w:rsidR="008D0B09" w:rsidRPr="006B3076" w:rsidRDefault="008D0B09" w:rsidP="006B3076">
      <w:pPr>
        <w:rPr>
          <w:rFonts w:ascii="Arial" w:hAnsi="Arial" w:cs="Arial"/>
        </w:rPr>
      </w:pPr>
    </w:p>
    <w:p w14:paraId="350DC6A8" w14:textId="77777777" w:rsidR="008D0B09" w:rsidRPr="006B3076" w:rsidRDefault="008D0B09" w:rsidP="006B3076">
      <w:pPr>
        <w:rPr>
          <w:rFonts w:ascii="Arial" w:hAnsi="Arial" w:cs="Arial"/>
        </w:rPr>
      </w:pPr>
    </w:p>
    <w:p w14:paraId="28E3EC11" w14:textId="77777777" w:rsidR="008D0B09" w:rsidRPr="006B3076" w:rsidRDefault="008D0B09" w:rsidP="006B3076">
      <w:pPr>
        <w:rPr>
          <w:rFonts w:ascii="Arial" w:hAnsi="Arial" w:cs="Arial"/>
        </w:rPr>
      </w:pPr>
    </w:p>
    <w:p w14:paraId="29C969DB" w14:textId="77777777" w:rsidR="008D0B09" w:rsidRPr="006B3076" w:rsidRDefault="008D0B09" w:rsidP="006B3076">
      <w:pPr>
        <w:rPr>
          <w:rFonts w:ascii="Arial" w:hAnsi="Arial" w:cs="Arial"/>
        </w:rPr>
      </w:pPr>
    </w:p>
    <w:p w14:paraId="17D80C18" w14:textId="77777777" w:rsidR="008D0B09" w:rsidRPr="006B3076" w:rsidRDefault="008D0B09" w:rsidP="006B3076">
      <w:pPr>
        <w:rPr>
          <w:rFonts w:ascii="Arial" w:hAnsi="Arial" w:cs="Arial"/>
        </w:rPr>
      </w:pPr>
    </w:p>
    <w:p w14:paraId="0CD02948" w14:textId="77777777" w:rsidR="008D0B09" w:rsidRPr="006B3076" w:rsidRDefault="008D0B09" w:rsidP="006B3076">
      <w:pPr>
        <w:rPr>
          <w:rFonts w:ascii="Arial" w:hAnsi="Arial" w:cs="Arial"/>
        </w:rPr>
      </w:pPr>
    </w:p>
    <w:p w14:paraId="45C25D93" w14:textId="77777777" w:rsidR="008D0B09" w:rsidRPr="006B3076" w:rsidRDefault="008D0B09" w:rsidP="006B3076">
      <w:pPr>
        <w:rPr>
          <w:rFonts w:ascii="Arial" w:hAnsi="Arial" w:cs="Arial"/>
        </w:rPr>
      </w:pPr>
    </w:p>
    <w:p w14:paraId="0000000E" w14:textId="77777777" w:rsidR="00FB695F" w:rsidRPr="006B3076" w:rsidRDefault="00FB695F" w:rsidP="006B3076">
      <w:pPr>
        <w:pStyle w:val="Title"/>
        <w:jc w:val="both"/>
      </w:pPr>
    </w:p>
    <w:p w14:paraId="0000000F" w14:textId="77777777" w:rsidR="00FB695F" w:rsidRPr="006B3076" w:rsidRDefault="00FB695F" w:rsidP="006B3076">
      <w:pPr>
        <w:pStyle w:val="Title"/>
        <w:jc w:val="both"/>
      </w:pPr>
    </w:p>
    <w:p w14:paraId="00000010" w14:textId="77777777" w:rsidR="00FB695F" w:rsidRPr="006B3076" w:rsidRDefault="008F2BB5" w:rsidP="00B432DC">
      <w:pPr>
        <w:pStyle w:val="Title"/>
      </w:pPr>
      <w:r w:rsidRPr="006B3076">
        <w:t>A Vision of Change: Sustainability in the Hotel Industry</w:t>
      </w:r>
    </w:p>
    <w:p w14:paraId="00000011" w14:textId="77777777" w:rsidR="00FB695F" w:rsidRPr="006B3076" w:rsidRDefault="008F2BB5" w:rsidP="006B3076">
      <w:pPr>
        <w:spacing w:line="259" w:lineRule="auto"/>
        <w:rPr>
          <w:rFonts w:ascii="Arial" w:hAnsi="Arial" w:cs="Arial"/>
        </w:rPr>
      </w:pPr>
      <w:r w:rsidRPr="006B3076">
        <w:rPr>
          <w:rFonts w:ascii="Arial" w:hAnsi="Arial" w:cs="Arial"/>
        </w:rPr>
        <w:br w:type="page"/>
      </w:r>
    </w:p>
    <w:p w14:paraId="00000012" w14:textId="77777777" w:rsidR="00FB695F" w:rsidRDefault="008F2BB5" w:rsidP="006B3076">
      <w:pPr>
        <w:pBdr>
          <w:top w:val="nil"/>
          <w:left w:val="nil"/>
          <w:bottom w:val="nil"/>
          <w:right w:val="nil"/>
          <w:between w:val="nil"/>
        </w:pBdr>
        <w:spacing w:after="0" w:line="240" w:lineRule="auto"/>
        <w:rPr>
          <w:rFonts w:ascii="Arial" w:hAnsi="Arial" w:cs="Arial"/>
          <w:b/>
          <w:color w:val="000000"/>
        </w:rPr>
      </w:pPr>
      <w:r w:rsidRPr="006B3076">
        <w:rPr>
          <w:rFonts w:ascii="Arial" w:hAnsi="Arial" w:cs="Arial"/>
          <w:b/>
          <w:color w:val="000000"/>
        </w:rPr>
        <w:lastRenderedPageBreak/>
        <w:t>Table of Contents</w:t>
      </w:r>
    </w:p>
    <w:p w14:paraId="182C9300" w14:textId="77777777" w:rsidR="009A710E" w:rsidRPr="006B3076" w:rsidRDefault="009A710E" w:rsidP="006B3076">
      <w:pPr>
        <w:pBdr>
          <w:top w:val="nil"/>
          <w:left w:val="nil"/>
          <w:bottom w:val="nil"/>
          <w:right w:val="nil"/>
          <w:between w:val="nil"/>
        </w:pBdr>
        <w:spacing w:after="0" w:line="240" w:lineRule="auto"/>
        <w:rPr>
          <w:rFonts w:ascii="Arial" w:hAnsi="Arial" w:cs="Arial"/>
          <w:b/>
          <w:color w:val="000000"/>
        </w:rPr>
      </w:pPr>
    </w:p>
    <w:sdt>
      <w:sdtPr>
        <w:rPr>
          <w:rFonts w:ascii="Arial" w:hAnsi="Arial" w:cs="Arial"/>
          <w:szCs w:val="24"/>
        </w:rPr>
        <w:id w:val="-938521994"/>
        <w:docPartObj>
          <w:docPartGallery w:val="Table of Contents"/>
          <w:docPartUnique/>
        </w:docPartObj>
      </w:sdtPr>
      <w:sdtContent>
        <w:p w14:paraId="23E76785" w14:textId="77F1665A" w:rsidR="00C67C8A" w:rsidRDefault="008F2BB5">
          <w:pPr>
            <w:pStyle w:val="TOC1"/>
            <w:tabs>
              <w:tab w:val="right" w:leader="dot" w:pos="9350"/>
            </w:tabs>
            <w:rPr>
              <w:noProof/>
            </w:rPr>
          </w:pPr>
          <w:r w:rsidRPr="006B3076">
            <w:rPr>
              <w:rFonts w:ascii="Arial" w:hAnsi="Arial" w:cs="Arial"/>
            </w:rPr>
            <w:fldChar w:fldCharType="begin"/>
          </w:r>
          <w:r w:rsidRPr="006B3076">
            <w:rPr>
              <w:rFonts w:ascii="Arial" w:hAnsi="Arial" w:cs="Arial"/>
            </w:rPr>
            <w:instrText xml:space="preserve"> TOC \h \u \z \t "Heading 1,1,Heading 2,2,Heading 3,3,"</w:instrText>
          </w:r>
          <w:r w:rsidRPr="006B3076">
            <w:rPr>
              <w:rFonts w:ascii="Arial" w:hAnsi="Arial" w:cs="Arial"/>
            </w:rPr>
            <w:fldChar w:fldCharType="separate"/>
          </w:r>
          <w:hyperlink w:anchor="_Toc136036371" w:history="1">
            <w:r w:rsidR="00C67C8A" w:rsidRPr="0038528D">
              <w:rPr>
                <w:rStyle w:val="Hyperlink"/>
                <w:noProof/>
              </w:rPr>
              <w:t>Introduction</w:t>
            </w:r>
            <w:r w:rsidR="00C67C8A">
              <w:rPr>
                <w:noProof/>
                <w:webHidden/>
              </w:rPr>
              <w:tab/>
            </w:r>
            <w:r w:rsidR="00C67C8A">
              <w:rPr>
                <w:noProof/>
                <w:webHidden/>
              </w:rPr>
              <w:fldChar w:fldCharType="begin"/>
            </w:r>
            <w:r w:rsidR="00C67C8A">
              <w:rPr>
                <w:noProof/>
                <w:webHidden/>
              </w:rPr>
              <w:instrText xml:space="preserve"> PAGEREF _Toc136036371 \h </w:instrText>
            </w:r>
            <w:r w:rsidR="00C67C8A">
              <w:rPr>
                <w:noProof/>
                <w:webHidden/>
              </w:rPr>
            </w:r>
            <w:r w:rsidR="00C67C8A">
              <w:rPr>
                <w:noProof/>
                <w:webHidden/>
              </w:rPr>
              <w:fldChar w:fldCharType="separate"/>
            </w:r>
            <w:r w:rsidR="00C67C8A">
              <w:rPr>
                <w:noProof/>
                <w:webHidden/>
              </w:rPr>
              <w:t>4</w:t>
            </w:r>
            <w:r w:rsidR="00C67C8A">
              <w:rPr>
                <w:noProof/>
                <w:webHidden/>
              </w:rPr>
              <w:fldChar w:fldCharType="end"/>
            </w:r>
          </w:hyperlink>
        </w:p>
        <w:p w14:paraId="7F7B22E4" w14:textId="709D01E9" w:rsidR="00C67C8A" w:rsidRDefault="00000000">
          <w:pPr>
            <w:pStyle w:val="TOC1"/>
            <w:tabs>
              <w:tab w:val="right" w:leader="dot" w:pos="9350"/>
            </w:tabs>
            <w:rPr>
              <w:noProof/>
            </w:rPr>
          </w:pPr>
          <w:hyperlink w:anchor="_Toc136036372" w:history="1">
            <w:r w:rsidR="00C67C8A" w:rsidRPr="0038528D">
              <w:rPr>
                <w:rStyle w:val="Hyperlink"/>
                <w:noProof/>
              </w:rPr>
              <w:t>Sustainability in the Hotel Industry</w:t>
            </w:r>
            <w:r w:rsidR="00C67C8A">
              <w:rPr>
                <w:noProof/>
                <w:webHidden/>
              </w:rPr>
              <w:tab/>
            </w:r>
            <w:r w:rsidR="00C67C8A">
              <w:rPr>
                <w:noProof/>
                <w:webHidden/>
              </w:rPr>
              <w:fldChar w:fldCharType="begin"/>
            </w:r>
            <w:r w:rsidR="00C67C8A">
              <w:rPr>
                <w:noProof/>
                <w:webHidden/>
              </w:rPr>
              <w:instrText xml:space="preserve"> PAGEREF _Toc136036372 \h </w:instrText>
            </w:r>
            <w:r w:rsidR="00C67C8A">
              <w:rPr>
                <w:noProof/>
                <w:webHidden/>
              </w:rPr>
            </w:r>
            <w:r w:rsidR="00C67C8A">
              <w:rPr>
                <w:noProof/>
                <w:webHidden/>
              </w:rPr>
              <w:fldChar w:fldCharType="separate"/>
            </w:r>
            <w:r w:rsidR="00C67C8A">
              <w:rPr>
                <w:noProof/>
                <w:webHidden/>
              </w:rPr>
              <w:t>4</w:t>
            </w:r>
            <w:r w:rsidR="00C67C8A">
              <w:rPr>
                <w:noProof/>
                <w:webHidden/>
              </w:rPr>
              <w:fldChar w:fldCharType="end"/>
            </w:r>
          </w:hyperlink>
        </w:p>
        <w:p w14:paraId="31F69345" w14:textId="194104E4" w:rsidR="00C67C8A" w:rsidRDefault="00000000">
          <w:pPr>
            <w:pStyle w:val="TOC1"/>
            <w:tabs>
              <w:tab w:val="right" w:leader="dot" w:pos="9350"/>
            </w:tabs>
            <w:rPr>
              <w:noProof/>
            </w:rPr>
          </w:pPr>
          <w:hyperlink w:anchor="_Toc136036373" w:history="1">
            <w:r w:rsidR="00C67C8A" w:rsidRPr="0038528D">
              <w:rPr>
                <w:rStyle w:val="Hyperlink"/>
                <w:noProof/>
              </w:rPr>
              <w:t>Business Concerns for Sustainability in the Hotel Industry</w:t>
            </w:r>
            <w:r w:rsidR="00C67C8A">
              <w:rPr>
                <w:noProof/>
                <w:webHidden/>
              </w:rPr>
              <w:tab/>
            </w:r>
            <w:r w:rsidR="00C67C8A">
              <w:rPr>
                <w:noProof/>
                <w:webHidden/>
              </w:rPr>
              <w:fldChar w:fldCharType="begin"/>
            </w:r>
            <w:r w:rsidR="00C67C8A">
              <w:rPr>
                <w:noProof/>
                <w:webHidden/>
              </w:rPr>
              <w:instrText xml:space="preserve"> PAGEREF _Toc136036373 \h </w:instrText>
            </w:r>
            <w:r w:rsidR="00C67C8A">
              <w:rPr>
                <w:noProof/>
                <w:webHidden/>
              </w:rPr>
            </w:r>
            <w:r w:rsidR="00C67C8A">
              <w:rPr>
                <w:noProof/>
                <w:webHidden/>
              </w:rPr>
              <w:fldChar w:fldCharType="separate"/>
            </w:r>
            <w:r w:rsidR="00C67C8A">
              <w:rPr>
                <w:noProof/>
                <w:webHidden/>
              </w:rPr>
              <w:t>5</w:t>
            </w:r>
            <w:r w:rsidR="00C67C8A">
              <w:rPr>
                <w:noProof/>
                <w:webHidden/>
              </w:rPr>
              <w:fldChar w:fldCharType="end"/>
            </w:r>
          </w:hyperlink>
        </w:p>
        <w:p w14:paraId="5B7C7D14" w14:textId="15B37548" w:rsidR="00C67C8A" w:rsidRDefault="00000000">
          <w:pPr>
            <w:pStyle w:val="TOC1"/>
            <w:tabs>
              <w:tab w:val="right" w:leader="dot" w:pos="9350"/>
            </w:tabs>
            <w:rPr>
              <w:noProof/>
            </w:rPr>
          </w:pPr>
          <w:hyperlink w:anchor="_Toc136036374" w:history="1">
            <w:r w:rsidR="00C67C8A" w:rsidRPr="0038528D">
              <w:rPr>
                <w:rStyle w:val="Hyperlink"/>
                <w:noProof/>
              </w:rPr>
              <w:t>Circular Economy and Corporate Social Responsibility (CSR)</w:t>
            </w:r>
            <w:r w:rsidR="00C67C8A">
              <w:rPr>
                <w:noProof/>
                <w:webHidden/>
              </w:rPr>
              <w:tab/>
            </w:r>
            <w:r w:rsidR="00C67C8A">
              <w:rPr>
                <w:noProof/>
                <w:webHidden/>
              </w:rPr>
              <w:fldChar w:fldCharType="begin"/>
            </w:r>
            <w:r w:rsidR="00C67C8A">
              <w:rPr>
                <w:noProof/>
                <w:webHidden/>
              </w:rPr>
              <w:instrText xml:space="preserve"> PAGEREF _Toc136036374 \h </w:instrText>
            </w:r>
            <w:r w:rsidR="00C67C8A">
              <w:rPr>
                <w:noProof/>
                <w:webHidden/>
              </w:rPr>
            </w:r>
            <w:r w:rsidR="00C67C8A">
              <w:rPr>
                <w:noProof/>
                <w:webHidden/>
              </w:rPr>
              <w:fldChar w:fldCharType="separate"/>
            </w:r>
            <w:r w:rsidR="00C67C8A">
              <w:rPr>
                <w:noProof/>
                <w:webHidden/>
              </w:rPr>
              <w:t>6</w:t>
            </w:r>
            <w:r w:rsidR="00C67C8A">
              <w:rPr>
                <w:noProof/>
                <w:webHidden/>
              </w:rPr>
              <w:fldChar w:fldCharType="end"/>
            </w:r>
          </w:hyperlink>
        </w:p>
        <w:p w14:paraId="51D75F40" w14:textId="4622AECF" w:rsidR="00C67C8A" w:rsidRDefault="00000000">
          <w:pPr>
            <w:pStyle w:val="TOC1"/>
            <w:tabs>
              <w:tab w:val="right" w:leader="dot" w:pos="9350"/>
            </w:tabs>
            <w:rPr>
              <w:rStyle w:val="Hyperlink"/>
              <w:noProof/>
            </w:rPr>
          </w:pPr>
          <w:hyperlink w:anchor="_Toc136036375" w:history="1">
            <w:r w:rsidR="00C67C8A" w:rsidRPr="0038528D">
              <w:rPr>
                <w:rStyle w:val="Hyperlink"/>
                <w:noProof/>
              </w:rPr>
              <w:t>Conclusion</w:t>
            </w:r>
            <w:r w:rsidR="00C67C8A">
              <w:rPr>
                <w:noProof/>
                <w:webHidden/>
              </w:rPr>
              <w:tab/>
            </w:r>
            <w:r w:rsidR="00C67C8A">
              <w:rPr>
                <w:noProof/>
                <w:webHidden/>
              </w:rPr>
              <w:fldChar w:fldCharType="begin"/>
            </w:r>
            <w:r w:rsidR="00C67C8A">
              <w:rPr>
                <w:noProof/>
                <w:webHidden/>
              </w:rPr>
              <w:instrText xml:space="preserve"> PAGEREF _Toc136036375 \h </w:instrText>
            </w:r>
            <w:r w:rsidR="00C67C8A">
              <w:rPr>
                <w:noProof/>
                <w:webHidden/>
              </w:rPr>
            </w:r>
            <w:r w:rsidR="00C67C8A">
              <w:rPr>
                <w:noProof/>
                <w:webHidden/>
              </w:rPr>
              <w:fldChar w:fldCharType="separate"/>
            </w:r>
            <w:r w:rsidR="00C67C8A">
              <w:rPr>
                <w:noProof/>
                <w:webHidden/>
              </w:rPr>
              <w:t>9</w:t>
            </w:r>
            <w:r w:rsidR="00C67C8A">
              <w:rPr>
                <w:noProof/>
                <w:webHidden/>
              </w:rPr>
              <w:fldChar w:fldCharType="end"/>
            </w:r>
          </w:hyperlink>
        </w:p>
        <w:p w14:paraId="11DF7A41" w14:textId="3F5EC00C" w:rsidR="00A60C68" w:rsidRPr="00A60C68" w:rsidRDefault="00A60C68" w:rsidP="00A60C68">
          <w:r>
            <w:t>Reference list …………………………………………………………………………………………………………………………..10</w:t>
          </w:r>
        </w:p>
        <w:p w14:paraId="00000019" w14:textId="4E6E052C" w:rsidR="00FB695F" w:rsidRPr="006B3076" w:rsidRDefault="008F2BB5" w:rsidP="006B3076">
          <w:pPr>
            <w:rPr>
              <w:rFonts w:ascii="Arial" w:hAnsi="Arial" w:cs="Arial"/>
            </w:rPr>
          </w:pPr>
          <w:r w:rsidRPr="006B3076">
            <w:rPr>
              <w:rFonts w:ascii="Arial" w:hAnsi="Arial" w:cs="Arial"/>
            </w:rPr>
            <w:fldChar w:fldCharType="end"/>
          </w:r>
        </w:p>
      </w:sdtContent>
    </w:sdt>
    <w:p w14:paraId="0000001A" w14:textId="77777777" w:rsidR="00FB695F" w:rsidRPr="006B3076" w:rsidRDefault="008F2BB5" w:rsidP="006B3076">
      <w:pPr>
        <w:spacing w:line="259" w:lineRule="auto"/>
        <w:rPr>
          <w:rFonts w:ascii="Arial" w:eastAsia="Arial" w:hAnsi="Arial" w:cs="Arial"/>
          <w:b/>
          <w:color w:val="000000"/>
        </w:rPr>
      </w:pPr>
      <w:bookmarkStart w:id="0" w:name="_gjdgxs" w:colFirst="0" w:colLast="0"/>
      <w:bookmarkEnd w:id="0"/>
      <w:r w:rsidRPr="006B3076">
        <w:rPr>
          <w:rFonts w:ascii="Arial" w:hAnsi="Arial" w:cs="Arial"/>
        </w:rPr>
        <w:br w:type="page"/>
      </w:r>
    </w:p>
    <w:p w14:paraId="0000001B" w14:textId="77777777" w:rsidR="00FB695F" w:rsidRPr="006B3076" w:rsidRDefault="008F2BB5" w:rsidP="006B3076">
      <w:pPr>
        <w:pStyle w:val="Heading1"/>
      </w:pPr>
      <w:bookmarkStart w:id="1" w:name="_Toc136036371"/>
      <w:r w:rsidRPr="006B3076">
        <w:lastRenderedPageBreak/>
        <w:t>Introduction</w:t>
      </w:r>
      <w:bookmarkEnd w:id="1"/>
      <w:r w:rsidRPr="006B3076">
        <w:t xml:space="preserve"> </w:t>
      </w:r>
    </w:p>
    <w:p w14:paraId="0000001C" w14:textId="77777777" w:rsidR="00FB695F" w:rsidRPr="006B3076" w:rsidRDefault="008F2BB5" w:rsidP="006B3076">
      <w:pPr>
        <w:rPr>
          <w:rFonts w:ascii="Arial" w:hAnsi="Arial" w:cs="Arial"/>
        </w:rPr>
      </w:pPr>
      <w:r w:rsidRPr="006B3076">
        <w:rPr>
          <w:rFonts w:ascii="Arial" w:hAnsi="Arial" w:cs="Arial"/>
        </w:rPr>
        <w:t xml:space="preserve">Sustainability is the capacity to meet the necessities of current generations through the effective utilisation of available resources without exhausting the essential resources required for future livelihoods (CFI Team 2022). With respect to sustainability, the hospitality and tourism industry plays a crucial role by impacting the environment, </w:t>
      </w:r>
      <w:proofErr w:type="gramStart"/>
      <w:r w:rsidRPr="006B3076">
        <w:rPr>
          <w:rFonts w:ascii="Arial" w:hAnsi="Arial" w:cs="Arial"/>
        </w:rPr>
        <w:t>society</w:t>
      </w:r>
      <w:proofErr w:type="gramEnd"/>
      <w:r w:rsidRPr="006B3076">
        <w:rPr>
          <w:rFonts w:ascii="Arial" w:hAnsi="Arial" w:cs="Arial"/>
        </w:rPr>
        <w:t xml:space="preserve"> and economy through its operational practices. This report states the relevance of the three pillars of sustainability in the hotel industry. Furthermore, it will demonstrate the primary reasons for businesses in the hotel industry to implement sustainable practices throughout their business operations. Also, it will discuss the concepts of circular economy and corporate social responsibility in relation to the hotel industry by providing examples of sustainable practices implemented by hotel chains around the world. </w:t>
      </w:r>
    </w:p>
    <w:p w14:paraId="0000001D" w14:textId="77777777" w:rsidR="00FB695F" w:rsidRPr="006B3076" w:rsidRDefault="008F2BB5" w:rsidP="006B3076">
      <w:pPr>
        <w:pStyle w:val="Heading1"/>
      </w:pPr>
      <w:bookmarkStart w:id="2" w:name="_Toc136036372"/>
      <w:r w:rsidRPr="006B3076">
        <w:t>Sustainability in the Hotel Industry</w:t>
      </w:r>
      <w:bookmarkEnd w:id="2"/>
    </w:p>
    <w:p w14:paraId="0000001E" w14:textId="77777777" w:rsidR="00FB695F" w:rsidRPr="006B3076" w:rsidRDefault="008F2BB5" w:rsidP="006B3076">
      <w:pPr>
        <w:rPr>
          <w:rFonts w:ascii="Arial" w:hAnsi="Arial" w:cs="Arial"/>
        </w:rPr>
      </w:pPr>
      <w:r w:rsidRPr="006B3076">
        <w:rPr>
          <w:rFonts w:ascii="Arial" w:hAnsi="Arial" w:cs="Arial"/>
        </w:rPr>
        <w:t xml:space="preserve">Sustainability encompasses three pillars which consist of environmental, </w:t>
      </w:r>
      <w:proofErr w:type="gramStart"/>
      <w:r w:rsidRPr="006B3076">
        <w:rPr>
          <w:rFonts w:ascii="Arial" w:hAnsi="Arial" w:cs="Arial"/>
        </w:rPr>
        <w:t>economic</w:t>
      </w:r>
      <w:proofErr w:type="gramEnd"/>
      <w:r w:rsidRPr="006B3076">
        <w:rPr>
          <w:rFonts w:ascii="Arial" w:hAnsi="Arial" w:cs="Arial"/>
        </w:rPr>
        <w:t xml:space="preserve"> and social sustainability (Coursera 2023). In this context, environmental sustainability is the principle of ensuring the preservation of natural resources to maintain ecological integrity (Coursera 2023). On the other hand, economic sustainability denotes the capability of a society to encourage and sustain a prosperous economy in the long run whereas social sustainability ensures fostering equitable and inclusive communities by providing them basic resources for their wellbeing (Coursera 2023). The hotel industry significantly impacts the environment, social wellbeing and economic stability through job creation and fiscal growth in the tourism industry (</w:t>
      </w:r>
      <w:r w:rsidRPr="006B3076">
        <w:rPr>
          <w:rFonts w:ascii="Arial" w:hAnsi="Arial" w:cs="Arial"/>
          <w:highlight w:val="white"/>
        </w:rPr>
        <w:t>Suárez</w:t>
      </w:r>
      <w:r w:rsidRPr="006B3076">
        <w:rPr>
          <w:rFonts w:ascii="Cambria Math" w:eastAsia="Cambria Math" w:hAnsi="Cambria Math" w:cs="Cambria Math"/>
          <w:highlight w:val="white"/>
        </w:rPr>
        <w:t>‐</w:t>
      </w:r>
      <w:proofErr w:type="spellStart"/>
      <w:r w:rsidRPr="006B3076">
        <w:rPr>
          <w:rFonts w:ascii="Arial" w:hAnsi="Arial" w:cs="Arial"/>
          <w:highlight w:val="white"/>
        </w:rPr>
        <w:t>Cebador</w:t>
      </w:r>
      <w:proofErr w:type="spellEnd"/>
      <w:r w:rsidRPr="006B3076">
        <w:rPr>
          <w:rFonts w:ascii="Arial" w:hAnsi="Arial" w:cs="Arial"/>
          <w:highlight w:val="white"/>
        </w:rPr>
        <w:t>, 2018)</w:t>
      </w:r>
      <w:r w:rsidRPr="006B3076">
        <w:rPr>
          <w:rFonts w:ascii="Arial" w:hAnsi="Arial" w:cs="Arial"/>
        </w:rPr>
        <w:t>.</w:t>
      </w:r>
    </w:p>
    <w:p w14:paraId="0000001F" w14:textId="77777777" w:rsidR="00FB695F" w:rsidRPr="006B3076" w:rsidRDefault="008F2BB5" w:rsidP="006B3076">
      <w:pPr>
        <w:rPr>
          <w:rFonts w:ascii="Arial" w:hAnsi="Arial" w:cs="Arial"/>
        </w:rPr>
      </w:pPr>
      <w:r w:rsidRPr="006B3076">
        <w:rPr>
          <w:rFonts w:ascii="Arial" w:hAnsi="Arial" w:cs="Arial"/>
        </w:rPr>
        <w:t>In this context, the hotel industry has contributed to the expansion of its environmental footprint as the operations of the hotels consume substantial quantities of water and energy while generating substantial waste and emissions (</w:t>
      </w:r>
      <w:r w:rsidRPr="006B3076">
        <w:rPr>
          <w:rFonts w:ascii="Arial" w:hAnsi="Arial" w:cs="Arial"/>
          <w:highlight w:val="white"/>
        </w:rPr>
        <w:t>Suárez</w:t>
      </w:r>
      <w:r w:rsidRPr="006B3076">
        <w:rPr>
          <w:rFonts w:ascii="Cambria Math" w:eastAsia="Cambria Math" w:hAnsi="Cambria Math" w:cs="Cambria Math"/>
          <w:highlight w:val="white"/>
        </w:rPr>
        <w:t>‐</w:t>
      </w:r>
      <w:proofErr w:type="spellStart"/>
      <w:r w:rsidRPr="006B3076">
        <w:rPr>
          <w:rFonts w:ascii="Arial" w:hAnsi="Arial" w:cs="Arial"/>
          <w:highlight w:val="white"/>
        </w:rPr>
        <w:t>Cebador</w:t>
      </w:r>
      <w:proofErr w:type="spellEnd"/>
      <w:r w:rsidRPr="006B3076">
        <w:rPr>
          <w:rFonts w:ascii="Arial" w:hAnsi="Arial" w:cs="Arial"/>
          <w:highlight w:val="white"/>
        </w:rPr>
        <w:t>, 2018)</w:t>
      </w:r>
      <w:r w:rsidRPr="006B3076">
        <w:rPr>
          <w:rFonts w:ascii="Arial" w:hAnsi="Arial" w:cs="Arial"/>
        </w:rPr>
        <w:t xml:space="preserve">. Also, </w:t>
      </w:r>
      <w:proofErr w:type="gramStart"/>
      <w:r w:rsidRPr="006B3076">
        <w:rPr>
          <w:rFonts w:ascii="Arial" w:hAnsi="Arial" w:cs="Arial"/>
        </w:rPr>
        <w:t>a large number of</w:t>
      </w:r>
      <w:proofErr w:type="gramEnd"/>
      <w:r w:rsidRPr="006B3076">
        <w:rPr>
          <w:rFonts w:ascii="Arial" w:hAnsi="Arial" w:cs="Arial"/>
        </w:rPr>
        <w:t xml:space="preserve"> tourists consider the environmental performance of a hotel while making bookings (</w:t>
      </w:r>
      <w:r w:rsidRPr="006B3076">
        <w:rPr>
          <w:rFonts w:ascii="Arial" w:hAnsi="Arial" w:cs="Arial"/>
          <w:highlight w:val="white"/>
        </w:rPr>
        <w:t>Suárez</w:t>
      </w:r>
      <w:r w:rsidRPr="006B3076">
        <w:rPr>
          <w:rFonts w:ascii="Cambria Math" w:eastAsia="Cambria Math" w:hAnsi="Cambria Math" w:cs="Cambria Math"/>
          <w:highlight w:val="white"/>
        </w:rPr>
        <w:t>‐</w:t>
      </w:r>
      <w:proofErr w:type="spellStart"/>
      <w:r w:rsidRPr="006B3076">
        <w:rPr>
          <w:rFonts w:ascii="Arial" w:hAnsi="Arial" w:cs="Arial"/>
          <w:highlight w:val="white"/>
        </w:rPr>
        <w:t>Cebador</w:t>
      </w:r>
      <w:proofErr w:type="spellEnd"/>
      <w:r w:rsidRPr="006B3076">
        <w:rPr>
          <w:rFonts w:ascii="Arial" w:hAnsi="Arial" w:cs="Arial"/>
          <w:highlight w:val="white"/>
        </w:rPr>
        <w:t>, 2018)</w:t>
      </w:r>
      <w:r w:rsidRPr="006B3076">
        <w:rPr>
          <w:rFonts w:ascii="Arial" w:hAnsi="Arial" w:cs="Arial"/>
        </w:rPr>
        <w:t>. As a result, there has been an increase in the implementation of corporate social responsibility (CSR) initiatives in the hotel industry along with a rise in sustainability practices (</w:t>
      </w:r>
      <w:r w:rsidRPr="006B3076">
        <w:rPr>
          <w:rFonts w:ascii="Arial" w:hAnsi="Arial" w:cs="Arial"/>
          <w:highlight w:val="white"/>
        </w:rPr>
        <w:t>Suárez</w:t>
      </w:r>
      <w:r w:rsidRPr="006B3076">
        <w:rPr>
          <w:rFonts w:ascii="Cambria Math" w:eastAsia="Cambria Math" w:hAnsi="Cambria Math" w:cs="Cambria Math"/>
          <w:highlight w:val="white"/>
        </w:rPr>
        <w:t>‐</w:t>
      </w:r>
      <w:proofErr w:type="spellStart"/>
      <w:r w:rsidRPr="006B3076">
        <w:rPr>
          <w:rFonts w:ascii="Arial" w:hAnsi="Arial" w:cs="Arial"/>
          <w:highlight w:val="white"/>
        </w:rPr>
        <w:t>Cebador</w:t>
      </w:r>
      <w:proofErr w:type="spellEnd"/>
      <w:r w:rsidRPr="006B3076">
        <w:rPr>
          <w:rFonts w:ascii="Arial" w:hAnsi="Arial" w:cs="Arial"/>
          <w:highlight w:val="white"/>
        </w:rPr>
        <w:t>, 2018)</w:t>
      </w:r>
      <w:r w:rsidRPr="006B3076">
        <w:rPr>
          <w:rFonts w:ascii="Arial" w:hAnsi="Arial" w:cs="Arial"/>
        </w:rPr>
        <w:t xml:space="preserve">. </w:t>
      </w:r>
    </w:p>
    <w:p w14:paraId="00000020" w14:textId="77777777" w:rsidR="00FB695F" w:rsidRPr="006B3076" w:rsidRDefault="008F2BB5" w:rsidP="006B3076">
      <w:pPr>
        <w:rPr>
          <w:rFonts w:ascii="Arial" w:hAnsi="Arial" w:cs="Arial"/>
        </w:rPr>
      </w:pPr>
      <w:r w:rsidRPr="006B3076">
        <w:rPr>
          <w:rFonts w:ascii="Arial" w:hAnsi="Arial" w:cs="Arial"/>
        </w:rPr>
        <w:t xml:space="preserve">In addition, social sustainability enables hotel operators to analyse their impact on their workforce, employees along the value chain, local </w:t>
      </w:r>
      <w:proofErr w:type="gramStart"/>
      <w:r w:rsidRPr="006B3076">
        <w:rPr>
          <w:rFonts w:ascii="Arial" w:hAnsi="Arial" w:cs="Arial"/>
        </w:rPr>
        <w:t>communities</w:t>
      </w:r>
      <w:proofErr w:type="gramEnd"/>
      <w:r w:rsidRPr="006B3076">
        <w:rPr>
          <w:rFonts w:ascii="Arial" w:hAnsi="Arial" w:cs="Arial"/>
        </w:rPr>
        <w:t xml:space="preserve"> and consumers </w:t>
      </w:r>
      <w:r w:rsidRPr="006B3076">
        <w:rPr>
          <w:rFonts w:ascii="Arial" w:hAnsi="Arial" w:cs="Arial"/>
        </w:rPr>
        <w:lastRenderedPageBreak/>
        <w:t>(</w:t>
      </w:r>
      <w:proofErr w:type="spellStart"/>
      <w:r w:rsidRPr="006B3076">
        <w:rPr>
          <w:rFonts w:ascii="Arial" w:hAnsi="Arial" w:cs="Arial"/>
          <w:highlight w:val="white"/>
        </w:rPr>
        <w:t>Mallieswari</w:t>
      </w:r>
      <w:proofErr w:type="spellEnd"/>
      <w:r w:rsidRPr="006B3076">
        <w:rPr>
          <w:rFonts w:ascii="Arial" w:hAnsi="Arial" w:cs="Arial"/>
          <w:highlight w:val="white"/>
        </w:rPr>
        <w:t xml:space="preserve"> et al. 2023)</w:t>
      </w:r>
      <w:r w:rsidRPr="006B3076">
        <w:rPr>
          <w:rFonts w:ascii="Arial" w:hAnsi="Arial" w:cs="Arial"/>
        </w:rPr>
        <w:t xml:space="preserve">. Socially responsible companies in the hotel industry prioritise good health, </w:t>
      </w:r>
      <w:proofErr w:type="gramStart"/>
      <w:r w:rsidRPr="006B3076">
        <w:rPr>
          <w:rFonts w:ascii="Arial" w:hAnsi="Arial" w:cs="Arial"/>
        </w:rPr>
        <w:t>safety</w:t>
      </w:r>
      <w:proofErr w:type="gramEnd"/>
      <w:r w:rsidRPr="006B3076">
        <w:rPr>
          <w:rFonts w:ascii="Arial" w:hAnsi="Arial" w:cs="Arial"/>
        </w:rPr>
        <w:t xml:space="preserve"> and well-being of their employees by providing them adequate resources such as a safe and secure work environment as well as sufficient wages (</w:t>
      </w:r>
      <w:proofErr w:type="spellStart"/>
      <w:r w:rsidRPr="006B3076">
        <w:rPr>
          <w:rFonts w:ascii="Arial" w:hAnsi="Arial" w:cs="Arial"/>
          <w:highlight w:val="white"/>
        </w:rPr>
        <w:t>Mallieswari</w:t>
      </w:r>
      <w:proofErr w:type="spellEnd"/>
      <w:r w:rsidRPr="006B3076">
        <w:rPr>
          <w:rFonts w:ascii="Arial" w:hAnsi="Arial" w:cs="Arial"/>
          <w:highlight w:val="white"/>
        </w:rPr>
        <w:t xml:space="preserve"> et al. 2023)</w:t>
      </w:r>
      <w:r w:rsidRPr="006B3076">
        <w:rPr>
          <w:rFonts w:ascii="Arial" w:hAnsi="Arial" w:cs="Arial"/>
        </w:rPr>
        <w:t xml:space="preserve">. On the other hand, the industry can support local economies and cultures financially by providing employment opportunities throughout the value chains. This industry also fosters innovation through their practices and promotes local businesses by attracting tourists from different regions. Thus, the operational practices of hotels significantly impact the surroundings environment, </w:t>
      </w:r>
      <w:proofErr w:type="gramStart"/>
      <w:r w:rsidRPr="006B3076">
        <w:rPr>
          <w:rFonts w:ascii="Arial" w:hAnsi="Arial" w:cs="Arial"/>
        </w:rPr>
        <w:t>society</w:t>
      </w:r>
      <w:proofErr w:type="gramEnd"/>
      <w:r w:rsidRPr="006B3076">
        <w:rPr>
          <w:rFonts w:ascii="Arial" w:hAnsi="Arial" w:cs="Arial"/>
        </w:rPr>
        <w:t xml:space="preserve"> and the economy. </w:t>
      </w:r>
    </w:p>
    <w:p w14:paraId="00000021" w14:textId="77777777" w:rsidR="00FB695F" w:rsidRPr="006B3076" w:rsidRDefault="008F2BB5" w:rsidP="006B3076">
      <w:pPr>
        <w:pStyle w:val="Heading1"/>
      </w:pPr>
      <w:bookmarkStart w:id="3" w:name="_Toc136036373"/>
      <w:r w:rsidRPr="006B3076">
        <w:t>Business Concerns for Sustainability in the Hotel Industry</w:t>
      </w:r>
      <w:bookmarkEnd w:id="3"/>
    </w:p>
    <w:p w14:paraId="00000022" w14:textId="77777777" w:rsidR="00FB695F" w:rsidRPr="006B3076" w:rsidRDefault="008F2BB5" w:rsidP="006B3076">
      <w:pPr>
        <w:rPr>
          <w:rFonts w:ascii="Arial" w:hAnsi="Arial" w:cs="Arial"/>
        </w:rPr>
      </w:pPr>
      <w:r w:rsidRPr="006B3076">
        <w:rPr>
          <w:rFonts w:ascii="Arial" w:hAnsi="Arial" w:cs="Arial"/>
        </w:rPr>
        <w:t xml:space="preserve">Social and natural resources are the main drivers of development and growth in the tourism industry as sustainability boosts brand image (UCF 2023). Sustainable practices implemented by hotels and tourism organisations attract more travellers as consumers are willing to prioritise socially, </w:t>
      </w:r>
      <w:proofErr w:type="gramStart"/>
      <w:r w:rsidRPr="006B3076">
        <w:rPr>
          <w:rFonts w:ascii="Arial" w:hAnsi="Arial" w:cs="Arial"/>
        </w:rPr>
        <w:t>environmentally</w:t>
      </w:r>
      <w:proofErr w:type="gramEnd"/>
      <w:r w:rsidRPr="006B3076">
        <w:rPr>
          <w:rFonts w:ascii="Arial" w:hAnsi="Arial" w:cs="Arial"/>
        </w:rPr>
        <w:t xml:space="preserve"> and culturally feasible activities (UCF 2023). Recently, a TripAdvisor survey revealed that 62% of tourists prefer environmentally friendly transportation, </w:t>
      </w:r>
      <w:proofErr w:type="gramStart"/>
      <w:r w:rsidRPr="006B3076">
        <w:rPr>
          <w:rFonts w:ascii="Arial" w:hAnsi="Arial" w:cs="Arial"/>
        </w:rPr>
        <w:t>hotels</w:t>
      </w:r>
      <w:proofErr w:type="gramEnd"/>
      <w:r w:rsidRPr="006B3076">
        <w:rPr>
          <w:rFonts w:ascii="Arial" w:hAnsi="Arial" w:cs="Arial"/>
        </w:rPr>
        <w:t xml:space="preserve"> and food and 69% of travellers aim to practice environmentally responsible travel choices in the long run (UCF 2023). Also, the Sustainable Travel Report by Booking.com stated that 81% of the respondents prioritise sustainable travelling to address climate change issues and make better choices for the environment (Milo 2022). </w:t>
      </w:r>
    </w:p>
    <w:p w14:paraId="00000023" w14:textId="77777777" w:rsidR="00FB695F" w:rsidRPr="006B3076" w:rsidRDefault="008F2BB5" w:rsidP="006B3076">
      <w:pPr>
        <w:rPr>
          <w:rFonts w:ascii="Arial" w:hAnsi="Arial" w:cs="Arial"/>
          <w:highlight w:val="white"/>
        </w:rPr>
      </w:pPr>
      <w:r w:rsidRPr="006B3076">
        <w:rPr>
          <w:rFonts w:ascii="Arial" w:hAnsi="Arial" w:cs="Arial"/>
        </w:rPr>
        <w:t>Moreover, government bodies around the world establish guidelines and develop green programs to encourage sustainable tourism activities (</w:t>
      </w:r>
      <w:proofErr w:type="spellStart"/>
      <w:r w:rsidRPr="006B3076">
        <w:rPr>
          <w:rFonts w:ascii="Arial" w:hAnsi="Arial" w:cs="Arial"/>
          <w:highlight w:val="white"/>
        </w:rPr>
        <w:t>Pamfilie</w:t>
      </w:r>
      <w:proofErr w:type="spellEnd"/>
      <w:r w:rsidRPr="006B3076">
        <w:rPr>
          <w:rFonts w:ascii="Arial" w:hAnsi="Arial" w:cs="Arial"/>
          <w:highlight w:val="white"/>
        </w:rPr>
        <w:t xml:space="preserve"> et al. 2018). The increasing demands and pressure from such regulatory bodies impose the necessity on the hospitality and tourism sector to adopt sustainable activities </w:t>
      </w:r>
      <w:r w:rsidRPr="006B3076">
        <w:rPr>
          <w:rFonts w:ascii="Arial" w:hAnsi="Arial" w:cs="Arial"/>
        </w:rPr>
        <w:t>(</w:t>
      </w:r>
      <w:proofErr w:type="spellStart"/>
      <w:r w:rsidRPr="006B3076">
        <w:rPr>
          <w:rFonts w:ascii="Arial" w:hAnsi="Arial" w:cs="Arial"/>
          <w:highlight w:val="white"/>
        </w:rPr>
        <w:t>Pamfilie</w:t>
      </w:r>
      <w:proofErr w:type="spellEnd"/>
      <w:r w:rsidRPr="006B3076">
        <w:rPr>
          <w:rFonts w:ascii="Arial" w:hAnsi="Arial" w:cs="Arial"/>
          <w:highlight w:val="white"/>
        </w:rPr>
        <w:t xml:space="preserve"> et al. 2018). Such sustainable green practices involve the reduction of waste, utilisation of renewable energy, diminishing carbon footprint and implementing guidelines to reuse and recycle products </w:t>
      </w:r>
      <w:r w:rsidRPr="006B3076">
        <w:rPr>
          <w:rFonts w:ascii="Arial" w:hAnsi="Arial" w:cs="Arial"/>
        </w:rPr>
        <w:t>(UCF 2023)</w:t>
      </w:r>
      <w:r w:rsidRPr="006B3076">
        <w:rPr>
          <w:rFonts w:ascii="Arial" w:hAnsi="Arial" w:cs="Arial"/>
          <w:highlight w:val="white"/>
        </w:rPr>
        <w:t xml:space="preserve">. Thus, business operators in the hotel industry are willing to invest in renewable energy supplies such as wind and solar power (Kim et al. 2019). These investments in eco-friendly technological advancements can result in cost savings in the long run despite the initial amounts of the necessary financial capital </w:t>
      </w:r>
      <w:r w:rsidRPr="006B3076">
        <w:rPr>
          <w:rFonts w:ascii="Arial" w:hAnsi="Arial" w:cs="Arial"/>
        </w:rPr>
        <w:t>(UCF 2023)</w:t>
      </w:r>
      <w:r w:rsidRPr="006B3076">
        <w:rPr>
          <w:rFonts w:ascii="Arial" w:hAnsi="Arial" w:cs="Arial"/>
          <w:highlight w:val="white"/>
        </w:rPr>
        <w:t xml:space="preserve">. The </w:t>
      </w:r>
      <w:r w:rsidRPr="006B3076">
        <w:rPr>
          <w:rFonts w:ascii="Arial" w:hAnsi="Arial" w:cs="Arial"/>
          <w:highlight w:val="white"/>
        </w:rPr>
        <w:lastRenderedPageBreak/>
        <w:t xml:space="preserve">intersection of the effects of energy efficiency and waste reduction result in reduced expenditures in the future and preserve economic sustainability </w:t>
      </w:r>
      <w:r w:rsidRPr="006B3076">
        <w:rPr>
          <w:rFonts w:ascii="Arial" w:hAnsi="Arial" w:cs="Arial"/>
        </w:rPr>
        <w:t>(UCF 2023)</w:t>
      </w:r>
      <w:r w:rsidRPr="006B3076">
        <w:rPr>
          <w:rFonts w:ascii="Arial" w:hAnsi="Arial" w:cs="Arial"/>
          <w:highlight w:val="white"/>
        </w:rPr>
        <w:t xml:space="preserve">. </w:t>
      </w:r>
    </w:p>
    <w:p w14:paraId="00000024" w14:textId="77777777" w:rsidR="00FB695F" w:rsidRPr="006B3076" w:rsidRDefault="008F2BB5" w:rsidP="006B3076">
      <w:pPr>
        <w:rPr>
          <w:rFonts w:ascii="Arial" w:hAnsi="Arial" w:cs="Arial"/>
          <w:highlight w:val="white"/>
        </w:rPr>
      </w:pPr>
      <w:r w:rsidRPr="006B3076">
        <w:rPr>
          <w:rFonts w:ascii="Arial" w:hAnsi="Arial" w:cs="Arial"/>
          <w:highlight w:val="white"/>
        </w:rPr>
        <w:t xml:space="preserve">Furthermore, tourism is accountable for 8% of carbon emissions globally which leads to rising sea levels and climate change </w:t>
      </w:r>
      <w:r w:rsidRPr="006B3076">
        <w:rPr>
          <w:rFonts w:ascii="Arial" w:hAnsi="Arial" w:cs="Arial"/>
        </w:rPr>
        <w:t>(UCF 2023)</w:t>
      </w:r>
      <w:r w:rsidRPr="006B3076">
        <w:rPr>
          <w:rFonts w:ascii="Arial" w:hAnsi="Arial" w:cs="Arial"/>
          <w:highlight w:val="white"/>
        </w:rPr>
        <w:t xml:space="preserve">. This significant carbon footprint is caused by the transportation of tourists as well as the production of supplies such as towels in hotels, and food and beverage items </w:t>
      </w:r>
      <w:r w:rsidRPr="006B3076">
        <w:rPr>
          <w:rFonts w:ascii="Arial" w:hAnsi="Arial" w:cs="Arial"/>
        </w:rPr>
        <w:t>(UCF 2023)</w:t>
      </w:r>
      <w:r w:rsidRPr="006B3076">
        <w:rPr>
          <w:rFonts w:ascii="Arial" w:hAnsi="Arial" w:cs="Arial"/>
          <w:highlight w:val="white"/>
        </w:rPr>
        <w:t xml:space="preserve">. Hence, hospitality administrators have incorporated technological innovations to reduce additional expenditures for resources as well as to reduce ecological footprint </w:t>
      </w:r>
      <w:r w:rsidRPr="006B3076">
        <w:rPr>
          <w:rFonts w:ascii="Arial" w:hAnsi="Arial" w:cs="Arial"/>
        </w:rPr>
        <w:t>(UCF 2023)</w:t>
      </w:r>
      <w:r w:rsidRPr="006B3076">
        <w:rPr>
          <w:rFonts w:ascii="Arial" w:hAnsi="Arial" w:cs="Arial"/>
          <w:highlight w:val="white"/>
        </w:rPr>
        <w:t xml:space="preserve">. Some of these innovations involve sourcing from sustainable suppliers, eliminating the use of plastic, developing recycling programs, providing organic </w:t>
      </w:r>
      <w:proofErr w:type="gramStart"/>
      <w:r w:rsidRPr="006B3076">
        <w:rPr>
          <w:rFonts w:ascii="Arial" w:hAnsi="Arial" w:cs="Arial"/>
          <w:highlight w:val="white"/>
        </w:rPr>
        <w:t>food</w:t>
      </w:r>
      <w:proofErr w:type="gramEnd"/>
      <w:r w:rsidRPr="006B3076">
        <w:rPr>
          <w:rFonts w:ascii="Arial" w:hAnsi="Arial" w:cs="Arial"/>
          <w:highlight w:val="white"/>
        </w:rPr>
        <w:t xml:space="preserve"> and investing in renewable energy resources such as geothermal or solar energy </w:t>
      </w:r>
      <w:r w:rsidRPr="006B3076">
        <w:rPr>
          <w:rFonts w:ascii="Arial" w:hAnsi="Arial" w:cs="Arial"/>
        </w:rPr>
        <w:t>(UCF 2023)</w:t>
      </w:r>
      <w:r w:rsidRPr="006B3076">
        <w:rPr>
          <w:rFonts w:ascii="Arial" w:hAnsi="Arial" w:cs="Arial"/>
          <w:highlight w:val="white"/>
        </w:rPr>
        <w:t>. Sustainable business practices will help hotel companies to retain and develop in the tourism and hospitality industry and accomplish long-term success (</w:t>
      </w:r>
      <w:proofErr w:type="spellStart"/>
      <w:r w:rsidRPr="006B3076">
        <w:rPr>
          <w:rFonts w:ascii="Arial" w:hAnsi="Arial" w:cs="Arial"/>
          <w:highlight w:val="white"/>
        </w:rPr>
        <w:t>Mariani</w:t>
      </w:r>
      <w:proofErr w:type="spellEnd"/>
      <w:r w:rsidRPr="006B3076">
        <w:rPr>
          <w:rFonts w:ascii="Arial" w:hAnsi="Arial" w:cs="Arial"/>
          <w:highlight w:val="white"/>
        </w:rPr>
        <w:t xml:space="preserve"> 2022). </w:t>
      </w:r>
    </w:p>
    <w:p w14:paraId="00000025" w14:textId="77777777" w:rsidR="00FB695F" w:rsidRPr="006B3076" w:rsidRDefault="008F2BB5" w:rsidP="006B3076">
      <w:pPr>
        <w:rPr>
          <w:rFonts w:ascii="Arial" w:hAnsi="Arial" w:cs="Arial"/>
          <w:highlight w:val="white"/>
        </w:rPr>
      </w:pPr>
      <w:r w:rsidRPr="006B3076">
        <w:rPr>
          <w:rFonts w:ascii="Arial" w:hAnsi="Arial" w:cs="Arial"/>
          <w:highlight w:val="white"/>
        </w:rPr>
        <w:t xml:space="preserve">Other concerns in the hotel industry involve social issues such as responsible sourcing through supply chains, working conditions of staff, stakeholder relationships, human </w:t>
      </w:r>
      <w:proofErr w:type="gramStart"/>
      <w:r w:rsidRPr="006B3076">
        <w:rPr>
          <w:rFonts w:ascii="Arial" w:hAnsi="Arial" w:cs="Arial"/>
          <w:highlight w:val="white"/>
        </w:rPr>
        <w:t>rights</w:t>
      </w:r>
      <w:proofErr w:type="gramEnd"/>
      <w:r w:rsidRPr="006B3076">
        <w:rPr>
          <w:rFonts w:ascii="Arial" w:hAnsi="Arial" w:cs="Arial"/>
          <w:highlight w:val="white"/>
        </w:rPr>
        <w:t xml:space="preserve"> and anti-corruption measures (</w:t>
      </w:r>
      <w:proofErr w:type="spellStart"/>
      <w:r w:rsidRPr="006B3076">
        <w:rPr>
          <w:rFonts w:ascii="Arial" w:hAnsi="Arial" w:cs="Arial"/>
          <w:highlight w:val="white"/>
        </w:rPr>
        <w:t>Rimal</w:t>
      </w:r>
      <w:proofErr w:type="spellEnd"/>
      <w:r w:rsidRPr="006B3076">
        <w:rPr>
          <w:rFonts w:ascii="Arial" w:hAnsi="Arial" w:cs="Arial"/>
          <w:highlight w:val="white"/>
        </w:rPr>
        <w:t xml:space="preserve"> 2023). Hence, hoteliers should practice social and economic sustainability along with environmentally friendly operational processes. </w:t>
      </w:r>
    </w:p>
    <w:p w14:paraId="00000026" w14:textId="77777777" w:rsidR="00FB695F" w:rsidRPr="006B3076" w:rsidRDefault="008F2BB5" w:rsidP="006B3076">
      <w:pPr>
        <w:pStyle w:val="Heading1"/>
      </w:pPr>
      <w:bookmarkStart w:id="4" w:name="_Toc136036374"/>
      <w:r w:rsidRPr="006B3076">
        <w:t>Circular Economy and Corporate Social Responsibility (CSR)</w:t>
      </w:r>
      <w:bookmarkEnd w:id="4"/>
      <w:r w:rsidRPr="006B3076">
        <w:t xml:space="preserve"> </w:t>
      </w:r>
    </w:p>
    <w:p w14:paraId="00000027" w14:textId="77777777" w:rsidR="00FB695F" w:rsidRPr="006B3076" w:rsidRDefault="008F2BB5" w:rsidP="006B3076">
      <w:pPr>
        <w:rPr>
          <w:rFonts w:ascii="Arial" w:hAnsi="Arial" w:cs="Arial"/>
        </w:rPr>
      </w:pPr>
      <w:r w:rsidRPr="006B3076">
        <w:rPr>
          <w:rFonts w:ascii="Arial" w:hAnsi="Arial" w:cs="Arial"/>
        </w:rPr>
        <w:t xml:space="preserve">A circular economy promotes the efficient recycling of products and waste materials to preserve the environment, foster new industries, create jobs, optimise resource </w:t>
      </w:r>
      <w:proofErr w:type="gramStart"/>
      <w:r w:rsidRPr="006B3076">
        <w:rPr>
          <w:rFonts w:ascii="Arial" w:hAnsi="Arial" w:cs="Arial"/>
        </w:rPr>
        <w:t>usage</w:t>
      </w:r>
      <w:proofErr w:type="gramEnd"/>
      <w:r w:rsidRPr="006B3076">
        <w:rPr>
          <w:rFonts w:ascii="Arial" w:hAnsi="Arial" w:cs="Arial"/>
        </w:rPr>
        <w:t xml:space="preserve"> and encourage innovation (UNCTAD 2023). This model aims to accomplish comprehensive sustainability objectives by encouraging a culture of zero waste to emphasise an appropriate balance of resources (</w:t>
      </w:r>
      <w:proofErr w:type="spellStart"/>
      <w:r w:rsidRPr="006B3076">
        <w:rPr>
          <w:rFonts w:ascii="Arial" w:hAnsi="Arial" w:cs="Arial"/>
          <w:highlight w:val="white"/>
        </w:rPr>
        <w:t>Julião</w:t>
      </w:r>
      <w:proofErr w:type="spellEnd"/>
      <w:r w:rsidRPr="006B3076">
        <w:rPr>
          <w:rFonts w:ascii="Arial" w:hAnsi="Arial" w:cs="Arial"/>
          <w:highlight w:val="white"/>
        </w:rPr>
        <w:t xml:space="preserve"> et al. 2019)</w:t>
      </w:r>
      <w:r w:rsidRPr="006B3076">
        <w:rPr>
          <w:rFonts w:ascii="Arial" w:hAnsi="Arial" w:cs="Arial"/>
        </w:rPr>
        <w:t xml:space="preserve">. It attempts to promote both environmental and economic development among organisations so that they can adopt sustainable practices for the betterment of the environment and </w:t>
      </w:r>
      <w:proofErr w:type="gramStart"/>
      <w:r w:rsidRPr="006B3076">
        <w:rPr>
          <w:rFonts w:ascii="Arial" w:hAnsi="Arial" w:cs="Arial"/>
        </w:rPr>
        <w:t>society as a whole</w:t>
      </w:r>
      <w:proofErr w:type="gramEnd"/>
      <w:r w:rsidRPr="006B3076">
        <w:rPr>
          <w:rFonts w:ascii="Arial" w:hAnsi="Arial" w:cs="Arial"/>
        </w:rPr>
        <w:t xml:space="preserve"> (</w:t>
      </w:r>
      <w:proofErr w:type="spellStart"/>
      <w:r w:rsidRPr="006B3076">
        <w:rPr>
          <w:rFonts w:ascii="Arial" w:hAnsi="Arial" w:cs="Arial"/>
          <w:highlight w:val="white"/>
        </w:rPr>
        <w:t>Julião</w:t>
      </w:r>
      <w:proofErr w:type="spellEnd"/>
      <w:r w:rsidRPr="006B3076">
        <w:rPr>
          <w:rFonts w:ascii="Arial" w:hAnsi="Arial" w:cs="Arial"/>
          <w:highlight w:val="white"/>
        </w:rPr>
        <w:t xml:space="preserve"> et al. 2019)</w:t>
      </w:r>
      <w:r w:rsidRPr="006B3076">
        <w:rPr>
          <w:rFonts w:ascii="Arial" w:hAnsi="Arial" w:cs="Arial"/>
        </w:rPr>
        <w:t>.  Also, adopting circular economy principles and strategies have been proven to be beneficial for companies as it helps in cost reduction and gaining competitive advantage and ultimately leads to environmental preservation and social well-being (</w:t>
      </w:r>
      <w:proofErr w:type="spellStart"/>
      <w:r w:rsidRPr="006B3076">
        <w:rPr>
          <w:rFonts w:ascii="Arial" w:hAnsi="Arial" w:cs="Arial"/>
          <w:highlight w:val="white"/>
        </w:rPr>
        <w:t>Julião</w:t>
      </w:r>
      <w:proofErr w:type="spellEnd"/>
      <w:r w:rsidRPr="006B3076">
        <w:rPr>
          <w:rFonts w:ascii="Arial" w:hAnsi="Arial" w:cs="Arial"/>
          <w:highlight w:val="white"/>
        </w:rPr>
        <w:t xml:space="preserve"> et al. 2019)</w:t>
      </w:r>
      <w:r w:rsidRPr="006B3076">
        <w:rPr>
          <w:rFonts w:ascii="Arial" w:hAnsi="Arial" w:cs="Arial"/>
        </w:rPr>
        <w:t>.</w:t>
      </w:r>
    </w:p>
    <w:p w14:paraId="00000028" w14:textId="77777777" w:rsidR="00FB695F" w:rsidRPr="006B3076" w:rsidRDefault="008F2BB5" w:rsidP="006B3076">
      <w:pPr>
        <w:rPr>
          <w:rFonts w:ascii="Arial" w:hAnsi="Arial" w:cs="Arial"/>
        </w:rPr>
      </w:pPr>
      <w:r w:rsidRPr="006B3076">
        <w:rPr>
          <w:rFonts w:ascii="Arial" w:hAnsi="Arial" w:cs="Arial"/>
        </w:rPr>
        <w:lastRenderedPageBreak/>
        <w:t>On the other hand, CSR is a concept which encourages organisations to integrate environmental and social concerns throughout their operational processes and in their interactions with their stakeholders voluntarily (</w:t>
      </w:r>
      <w:r w:rsidRPr="006B3076">
        <w:rPr>
          <w:rFonts w:ascii="Arial" w:hAnsi="Arial" w:cs="Arial"/>
          <w:highlight w:val="white"/>
        </w:rPr>
        <w:t>Morea et al. 2021)</w:t>
      </w:r>
      <w:r w:rsidRPr="006B3076">
        <w:rPr>
          <w:rFonts w:ascii="Arial" w:hAnsi="Arial" w:cs="Arial"/>
        </w:rPr>
        <w:t xml:space="preserve">. CSR entails assuming accountability for societal and environmental wellbeing by addressing concerns such as eco-efficiency, carbon footprint reduction, stakeholder relationships, responsible sourcing, protection of human rights, promotion of corporate governance, and anti-corruption measures. Effective implementation of CSR allows hoteliers to generate shared value and contribute to the communities they serve, providing employment opportunities, fostering economic development, preserving the </w:t>
      </w:r>
      <w:proofErr w:type="gramStart"/>
      <w:r w:rsidRPr="006B3076">
        <w:rPr>
          <w:rFonts w:ascii="Arial" w:hAnsi="Arial" w:cs="Arial"/>
        </w:rPr>
        <w:t>environment</w:t>
      </w:r>
      <w:proofErr w:type="gramEnd"/>
      <w:r w:rsidRPr="006B3076">
        <w:rPr>
          <w:rFonts w:ascii="Arial" w:hAnsi="Arial" w:cs="Arial"/>
        </w:rPr>
        <w:t xml:space="preserve"> and maximising profits. Thus, both the notions of circular economy and CSR aim to promote sustainable practices for the overall well-being of the society and preservation of the environment </w:t>
      </w:r>
      <w:r w:rsidRPr="006B3076">
        <w:rPr>
          <w:rFonts w:ascii="Arial" w:hAnsi="Arial" w:cs="Arial"/>
          <w:highlight w:val="white"/>
        </w:rPr>
        <w:t>(</w:t>
      </w:r>
      <w:proofErr w:type="spellStart"/>
      <w:r w:rsidRPr="006B3076">
        <w:rPr>
          <w:rFonts w:ascii="Arial" w:hAnsi="Arial" w:cs="Arial"/>
          <w:highlight w:val="white"/>
        </w:rPr>
        <w:t>Bednárik</w:t>
      </w:r>
      <w:proofErr w:type="spellEnd"/>
      <w:r w:rsidRPr="006B3076">
        <w:rPr>
          <w:rFonts w:ascii="Arial" w:hAnsi="Arial" w:cs="Arial"/>
        </w:rPr>
        <w:t xml:space="preserve"> and </w:t>
      </w:r>
      <w:proofErr w:type="spellStart"/>
      <w:r w:rsidRPr="006B3076">
        <w:rPr>
          <w:rFonts w:ascii="Arial" w:hAnsi="Arial" w:cs="Arial"/>
          <w:highlight w:val="white"/>
        </w:rPr>
        <w:t>Augustínová</w:t>
      </w:r>
      <w:proofErr w:type="spellEnd"/>
      <w:r w:rsidRPr="006B3076">
        <w:rPr>
          <w:rFonts w:ascii="Arial" w:hAnsi="Arial" w:cs="Arial"/>
          <w:highlight w:val="white"/>
        </w:rPr>
        <w:t xml:space="preserve"> 2021)</w:t>
      </w:r>
      <w:r w:rsidRPr="006B3076">
        <w:rPr>
          <w:rFonts w:ascii="Arial" w:hAnsi="Arial" w:cs="Arial"/>
        </w:rPr>
        <w:t xml:space="preserve">. </w:t>
      </w:r>
    </w:p>
    <w:p w14:paraId="00000029" w14:textId="77777777" w:rsidR="00FB695F" w:rsidRPr="006B3076" w:rsidRDefault="008F2BB5" w:rsidP="006B3076">
      <w:pPr>
        <w:rPr>
          <w:rFonts w:ascii="Arial" w:hAnsi="Arial" w:cs="Arial"/>
        </w:rPr>
      </w:pPr>
      <w:r w:rsidRPr="006B3076">
        <w:rPr>
          <w:rFonts w:ascii="Arial" w:hAnsi="Arial" w:cs="Arial"/>
        </w:rPr>
        <w:t xml:space="preserve">In this context, both CSR and circular economy aim to minimise the number of natural resources utilised in a business to encourage ethical practices and be socially responsible </w:t>
      </w:r>
      <w:r w:rsidRPr="006B3076">
        <w:rPr>
          <w:rFonts w:ascii="Arial" w:hAnsi="Arial" w:cs="Arial"/>
          <w:highlight w:val="white"/>
        </w:rPr>
        <w:t>(</w:t>
      </w:r>
      <w:proofErr w:type="spellStart"/>
      <w:r w:rsidRPr="006B3076">
        <w:rPr>
          <w:rFonts w:ascii="Arial" w:hAnsi="Arial" w:cs="Arial"/>
          <w:highlight w:val="white"/>
        </w:rPr>
        <w:t>Bednárik</w:t>
      </w:r>
      <w:proofErr w:type="spellEnd"/>
      <w:r w:rsidRPr="006B3076">
        <w:rPr>
          <w:rFonts w:ascii="Arial" w:hAnsi="Arial" w:cs="Arial"/>
        </w:rPr>
        <w:t xml:space="preserve"> and </w:t>
      </w:r>
      <w:proofErr w:type="spellStart"/>
      <w:r w:rsidRPr="006B3076">
        <w:rPr>
          <w:rFonts w:ascii="Arial" w:hAnsi="Arial" w:cs="Arial"/>
          <w:highlight w:val="white"/>
        </w:rPr>
        <w:t>Augustínová</w:t>
      </w:r>
      <w:proofErr w:type="spellEnd"/>
      <w:r w:rsidRPr="006B3076">
        <w:rPr>
          <w:rFonts w:ascii="Arial" w:hAnsi="Arial" w:cs="Arial"/>
          <w:highlight w:val="white"/>
        </w:rPr>
        <w:t xml:space="preserve"> 2021)</w:t>
      </w:r>
      <w:r w:rsidRPr="006B3076">
        <w:rPr>
          <w:rFonts w:ascii="Arial" w:hAnsi="Arial" w:cs="Arial"/>
        </w:rPr>
        <w:t xml:space="preserve">. The two concepts are closely </w:t>
      </w:r>
      <w:proofErr w:type="gramStart"/>
      <w:r w:rsidRPr="006B3076">
        <w:rPr>
          <w:rFonts w:ascii="Arial" w:hAnsi="Arial" w:cs="Arial"/>
        </w:rPr>
        <w:t>linked</w:t>
      </w:r>
      <w:proofErr w:type="gramEnd"/>
      <w:r w:rsidRPr="006B3076">
        <w:rPr>
          <w:rFonts w:ascii="Arial" w:hAnsi="Arial" w:cs="Arial"/>
        </w:rPr>
        <w:t xml:space="preserve"> and it reinforces the overall idea of practising sustainability to minimise negative social and environmental impacts. CSR initiatives often involve the integration of circular economy principles such as recycling, reducing waste along with sustainable sourcing and production. Correspondingly, companies can contribute to CSR objectives by encouraging sustainable production and consumption to minimise environmental footprint.</w:t>
      </w:r>
    </w:p>
    <w:p w14:paraId="0000002A" w14:textId="77777777" w:rsidR="00FB695F" w:rsidRPr="006B3076" w:rsidRDefault="008F2BB5" w:rsidP="006B3076">
      <w:pPr>
        <w:rPr>
          <w:rFonts w:ascii="Arial" w:hAnsi="Arial" w:cs="Arial"/>
        </w:rPr>
      </w:pPr>
      <w:r w:rsidRPr="006B3076">
        <w:rPr>
          <w:rFonts w:ascii="Arial" w:hAnsi="Arial" w:cs="Arial"/>
        </w:rPr>
        <w:t xml:space="preserve">Additionally, sustainability has emerged as a leading trend in the hotel industry as it requires significant attention from business operators due to social and environmental concerns </w:t>
      </w:r>
      <w:r w:rsidRPr="006B3076">
        <w:rPr>
          <w:rFonts w:ascii="Arial" w:hAnsi="Arial" w:cs="Arial"/>
          <w:highlight w:val="white"/>
        </w:rPr>
        <w:t>(Kim et al. 2019)</w:t>
      </w:r>
      <w:r w:rsidRPr="006B3076">
        <w:rPr>
          <w:rFonts w:ascii="Arial" w:hAnsi="Arial" w:cs="Arial"/>
        </w:rPr>
        <w:t xml:space="preserve">. Also, </w:t>
      </w:r>
      <w:proofErr w:type="gramStart"/>
      <w:r w:rsidRPr="006B3076">
        <w:rPr>
          <w:rFonts w:ascii="Arial" w:hAnsi="Arial" w:cs="Arial"/>
        </w:rPr>
        <w:t>internal</w:t>
      </w:r>
      <w:proofErr w:type="gramEnd"/>
      <w:r w:rsidRPr="006B3076">
        <w:rPr>
          <w:rFonts w:ascii="Arial" w:hAnsi="Arial" w:cs="Arial"/>
        </w:rPr>
        <w:t xml:space="preserve"> and external factors including the global economy, climate patterns and government tourism policies influence organisational operations in the hotel sector </w:t>
      </w:r>
      <w:r w:rsidRPr="006B3076">
        <w:rPr>
          <w:rFonts w:ascii="Arial" w:hAnsi="Arial" w:cs="Arial"/>
          <w:highlight w:val="white"/>
        </w:rPr>
        <w:t>(Kim et al. 2019)</w:t>
      </w:r>
      <w:r w:rsidRPr="006B3076">
        <w:rPr>
          <w:rFonts w:ascii="Arial" w:hAnsi="Arial" w:cs="Arial"/>
        </w:rPr>
        <w:t xml:space="preserve">. Businesses in the hotel industry are focusing on sustainability to measure their environmental performance and ensure contributions towards the development of local communities </w:t>
      </w:r>
      <w:r w:rsidRPr="006B3076">
        <w:rPr>
          <w:rFonts w:ascii="Arial" w:hAnsi="Arial" w:cs="Arial"/>
          <w:highlight w:val="white"/>
        </w:rPr>
        <w:t>(Kim et al. 2019)</w:t>
      </w:r>
      <w:r w:rsidRPr="006B3076">
        <w:rPr>
          <w:rFonts w:ascii="Arial" w:hAnsi="Arial" w:cs="Arial"/>
        </w:rPr>
        <w:t xml:space="preserve">. </w:t>
      </w:r>
    </w:p>
    <w:p w14:paraId="0000002B" w14:textId="77777777" w:rsidR="00FB695F" w:rsidRPr="006B3076" w:rsidRDefault="008F2BB5" w:rsidP="006B3076">
      <w:pPr>
        <w:rPr>
          <w:rFonts w:ascii="Arial" w:hAnsi="Arial" w:cs="Arial"/>
        </w:rPr>
      </w:pPr>
      <w:r w:rsidRPr="006B3076">
        <w:rPr>
          <w:rFonts w:ascii="Arial" w:hAnsi="Arial" w:cs="Arial"/>
        </w:rPr>
        <w:t xml:space="preserve">Besides, many hotels in this industry are committed to several environmental initiatives such as reducing energy and water usage and minimising waste outputs. This has resulted in the rise of “green hotels,” a market niche which is implementing green </w:t>
      </w:r>
      <w:r w:rsidRPr="006B3076">
        <w:rPr>
          <w:rFonts w:ascii="Arial" w:hAnsi="Arial" w:cs="Arial"/>
        </w:rPr>
        <w:lastRenderedPageBreak/>
        <w:t>management practices. Such practices in the circular economy can result in reduced expenditures, increase employee loyalty and their organisational commitment, improve consumer retention and attainment of organisational objectives.</w:t>
      </w:r>
    </w:p>
    <w:p w14:paraId="0000002C" w14:textId="77777777" w:rsidR="00FB695F" w:rsidRPr="006B3076" w:rsidRDefault="008F2BB5" w:rsidP="006B3076">
      <w:pPr>
        <w:rPr>
          <w:rFonts w:ascii="Arial" w:hAnsi="Arial" w:cs="Arial"/>
        </w:rPr>
      </w:pPr>
      <w:r w:rsidRPr="006B3076">
        <w:rPr>
          <w:rFonts w:ascii="Arial" w:hAnsi="Arial" w:cs="Arial"/>
        </w:rPr>
        <w:t>Furthermore, the demand for green hotels is steadily increasing as consumers are becoming aware regarding pollution and wastage issues and subsequently seeking out environmentally friendly accommodations. As a response, hotels are delivering eco-friendly products and services as tourists are willing to pay a premium for the same. This consumer behaviour is positively influencing the adoption of sustainable practices in the hotel industry throughout business operations. Several examples of CSR policies implemented by hotel chains in the hospitality and tourism sector have been discussed below.</w:t>
      </w:r>
    </w:p>
    <w:p w14:paraId="0000002D" w14:textId="77777777" w:rsidR="00FB695F" w:rsidRPr="006B3076" w:rsidRDefault="008F2BB5" w:rsidP="006B3076">
      <w:pPr>
        <w:rPr>
          <w:rFonts w:ascii="Arial" w:hAnsi="Arial" w:cs="Arial"/>
        </w:rPr>
      </w:pPr>
      <w:r w:rsidRPr="006B3076">
        <w:rPr>
          <w:rFonts w:ascii="Arial" w:hAnsi="Arial" w:cs="Arial"/>
        </w:rPr>
        <w:t xml:space="preserve">Sandals Resorts across the Caribbean regions aim to preserve coastal and ocean ecosystems by promoting sustainable tourism (Sandals 2023). The company has invested in energy management programs to incorporate energy-efficient technology in their hotel rooms which reduces overall energy consumption (Sandals 2023). It is economically sustainable as this investment has reduced expenditures on the usage of non-renewable energy resources (Sandals 2023). Also, they use environmentally friendly chemicals throughout their resorts and train their employees for the safety, </w:t>
      </w:r>
      <w:proofErr w:type="gramStart"/>
      <w:r w:rsidRPr="006B3076">
        <w:rPr>
          <w:rFonts w:ascii="Arial" w:hAnsi="Arial" w:cs="Arial"/>
        </w:rPr>
        <w:t>maintenance</w:t>
      </w:r>
      <w:proofErr w:type="gramEnd"/>
      <w:r w:rsidRPr="006B3076">
        <w:rPr>
          <w:rFonts w:ascii="Arial" w:hAnsi="Arial" w:cs="Arial"/>
        </w:rPr>
        <w:t xml:space="preserve"> and storage of such substances (Sandals 2023). Sandals Resorts also compost, recycle, </w:t>
      </w:r>
      <w:proofErr w:type="gramStart"/>
      <w:r w:rsidRPr="006B3076">
        <w:rPr>
          <w:rFonts w:ascii="Arial" w:hAnsi="Arial" w:cs="Arial"/>
        </w:rPr>
        <w:t>donate</w:t>
      </w:r>
      <w:proofErr w:type="gramEnd"/>
      <w:r w:rsidRPr="006B3076">
        <w:rPr>
          <w:rFonts w:ascii="Arial" w:hAnsi="Arial" w:cs="Arial"/>
        </w:rPr>
        <w:t xml:space="preserve"> and transform waste into reusable products to minimise waste for cost efficiency and economic sustainability (Sandals 2023). </w:t>
      </w:r>
    </w:p>
    <w:p w14:paraId="0000002E" w14:textId="77777777" w:rsidR="00FB695F" w:rsidRPr="006B3076" w:rsidRDefault="008F2BB5" w:rsidP="006B3076">
      <w:pPr>
        <w:rPr>
          <w:rFonts w:ascii="Arial" w:hAnsi="Arial" w:cs="Arial"/>
        </w:rPr>
      </w:pPr>
      <w:r w:rsidRPr="006B3076">
        <w:rPr>
          <w:rFonts w:ascii="Arial" w:hAnsi="Arial" w:cs="Arial"/>
        </w:rPr>
        <w:t>Likewise, the hotel chain Accor launched a Plant for Planet program which aims to reduce its environmental footprint through tree plantation (Accor 2023). The company is dedicated to reforestation and agroforestry projects which also aim to diversify the incomes of farmers (Accor 2023). Besides, Accor encourages its hotels to source supplies from producers that have implemented sustainable practices (Accor 2023). It has further adopted several sustainable practices to contribute to the development of local communities for social welfare, reduce energy and water consumption and diminish its environmental footprint across both rural and urban regions (Accor 2023).</w:t>
      </w:r>
    </w:p>
    <w:p w14:paraId="0000002F" w14:textId="77777777" w:rsidR="00FB695F" w:rsidRPr="006B3076" w:rsidRDefault="008F2BB5" w:rsidP="006B3076">
      <w:pPr>
        <w:rPr>
          <w:rFonts w:ascii="Arial" w:hAnsi="Arial" w:cs="Arial"/>
        </w:rPr>
      </w:pPr>
      <w:r w:rsidRPr="006B3076">
        <w:rPr>
          <w:rFonts w:ascii="Arial" w:hAnsi="Arial" w:cs="Arial"/>
        </w:rPr>
        <w:lastRenderedPageBreak/>
        <w:t xml:space="preserve">Similarly, the Hilton group integrates environmental, social and governance strategies throughout their global business operations and supply chains (Hilton 2023). The hotel chain has implemented initiatives to address climate change issues, reduce waste and conserve water and energy resources (Hilton 2023). Also, it has been working towards diversity, </w:t>
      </w:r>
      <w:proofErr w:type="gramStart"/>
      <w:r w:rsidRPr="006B3076">
        <w:rPr>
          <w:rFonts w:ascii="Arial" w:hAnsi="Arial" w:cs="Arial"/>
        </w:rPr>
        <w:t>equity</w:t>
      </w:r>
      <w:proofErr w:type="gramEnd"/>
      <w:r w:rsidRPr="006B3076">
        <w:rPr>
          <w:rFonts w:ascii="Arial" w:hAnsi="Arial" w:cs="Arial"/>
        </w:rPr>
        <w:t xml:space="preserve"> and inclusion by ensuring human rights and supporting communities around the world by providing them with disaster relief and employment opportunities (Hilton 2023). Hilton has further maintained integrity and transparency throughout their business operations by advocating for public policies and partnering with entities to promote safe and sustainable travelling (Hilton 2023). </w:t>
      </w:r>
    </w:p>
    <w:p w14:paraId="00000030" w14:textId="77777777" w:rsidR="00FB695F" w:rsidRPr="006B3076" w:rsidRDefault="008F2BB5" w:rsidP="006B3076">
      <w:pPr>
        <w:pStyle w:val="Heading1"/>
      </w:pPr>
      <w:bookmarkStart w:id="5" w:name="_Toc136036375"/>
      <w:r w:rsidRPr="006B3076">
        <w:t>Conclusion</w:t>
      </w:r>
      <w:bookmarkEnd w:id="5"/>
      <w:r w:rsidRPr="006B3076">
        <w:t xml:space="preserve"> </w:t>
      </w:r>
    </w:p>
    <w:p w14:paraId="65A4EF5C" w14:textId="77777777" w:rsidR="00666B4C" w:rsidRDefault="008F2BB5" w:rsidP="00666B4C">
      <w:pPr>
        <w:rPr>
          <w:rFonts w:ascii="Arial" w:hAnsi="Arial" w:cs="Arial"/>
        </w:rPr>
      </w:pPr>
      <w:r w:rsidRPr="006B3076">
        <w:rPr>
          <w:rFonts w:ascii="Arial" w:hAnsi="Arial" w:cs="Arial"/>
        </w:rPr>
        <w:t xml:space="preserve">Sustainability and its three pillars including environment, society and the economy have been a crucial consideration in the hotel industry. Business operations across hotels require vast amounts of consumption of water, energy and other natural resources which </w:t>
      </w:r>
      <w:r w:rsidR="002F242C" w:rsidRPr="006B3076">
        <w:rPr>
          <w:rFonts w:ascii="Arial" w:hAnsi="Arial" w:cs="Arial"/>
        </w:rPr>
        <w:t>negatively impacts the</w:t>
      </w:r>
      <w:r w:rsidRPr="006B3076">
        <w:rPr>
          <w:rFonts w:ascii="Arial" w:hAnsi="Arial" w:cs="Arial"/>
        </w:rPr>
        <w:t xml:space="preserve"> biodiversity and result in waste generation. Additionally, the industry provides employment opportunities and attracts investments for overall economic development. Hotels strive to minimise their ecological footprint by implementing environmentally friendly practices such as waste management, </w:t>
      </w:r>
      <w:proofErr w:type="gramStart"/>
      <w:r w:rsidRPr="006B3076">
        <w:rPr>
          <w:rFonts w:ascii="Arial" w:hAnsi="Arial" w:cs="Arial"/>
        </w:rPr>
        <w:t>energy</w:t>
      </w:r>
      <w:proofErr w:type="gramEnd"/>
      <w:r w:rsidRPr="006B3076">
        <w:rPr>
          <w:rFonts w:ascii="Arial" w:hAnsi="Arial" w:cs="Arial"/>
        </w:rPr>
        <w:t xml:space="preserve"> and water conservation as well as sustainable sourcing, production and distribution of services. On the other hand, businesses in the hotel industry involve supporting local communities and ensuring human rights throughout their value chains for the wellbeing of the stakeholders. Also, economic sustainability focuses on long-term profitability of hoteliers by optimising the usage of resources, providing employment opportunities within the </w:t>
      </w:r>
      <w:proofErr w:type="gramStart"/>
      <w:r w:rsidRPr="006B3076">
        <w:rPr>
          <w:rFonts w:ascii="Arial" w:hAnsi="Arial" w:cs="Arial"/>
        </w:rPr>
        <w:t>economy</w:t>
      </w:r>
      <w:proofErr w:type="gramEnd"/>
      <w:r w:rsidRPr="006B3076">
        <w:rPr>
          <w:rFonts w:ascii="Arial" w:hAnsi="Arial" w:cs="Arial"/>
        </w:rPr>
        <w:t xml:space="preserve"> and investing in sustainable technologies and infrastructure. Furthermore, the relationship between CSR and circular economy in the industry integrate objectives to incorporate sustainable practices to foster environmental, </w:t>
      </w:r>
      <w:proofErr w:type="gramStart"/>
      <w:r w:rsidRPr="006B3076">
        <w:rPr>
          <w:rFonts w:ascii="Arial" w:hAnsi="Arial" w:cs="Arial"/>
        </w:rPr>
        <w:t>social</w:t>
      </w:r>
      <w:proofErr w:type="gramEnd"/>
      <w:r w:rsidRPr="006B3076">
        <w:rPr>
          <w:rFonts w:ascii="Arial" w:hAnsi="Arial" w:cs="Arial"/>
        </w:rPr>
        <w:t xml:space="preserve"> and economic benefits and wellbeing. Both the concepts are interrelated as the notions aim to encourage responsible business practices to create positive impacts on the three pillars of sustainability. Several hotel chains have taken up several initiatives to positively influence the society and environment and for long-term development and retention in the economy.</w:t>
      </w:r>
      <w:bookmarkStart w:id="6" w:name="_3dy6vkm" w:colFirst="0" w:colLast="0"/>
      <w:bookmarkEnd w:id="6"/>
    </w:p>
    <w:p w14:paraId="00000033" w14:textId="30F5ED7F" w:rsidR="00FB695F" w:rsidRPr="006B3076" w:rsidRDefault="008F2BB5" w:rsidP="00666B4C">
      <w:pPr>
        <w:rPr>
          <w:rFonts w:ascii="Arial" w:hAnsi="Arial" w:cs="Arial"/>
        </w:rPr>
      </w:pPr>
      <w:r w:rsidRPr="006B3076">
        <w:rPr>
          <w:rFonts w:ascii="Arial" w:hAnsi="Arial" w:cs="Arial"/>
        </w:rPr>
        <w:lastRenderedPageBreak/>
        <w:t>Reference List</w:t>
      </w:r>
    </w:p>
    <w:p w14:paraId="00000034" w14:textId="65E71AFC" w:rsidR="00FB695F" w:rsidRPr="006B3076" w:rsidRDefault="008F2BB5" w:rsidP="006B3076">
      <w:pPr>
        <w:rPr>
          <w:rFonts w:ascii="Arial" w:hAnsi="Arial" w:cs="Arial"/>
        </w:rPr>
      </w:pPr>
      <w:r w:rsidRPr="006B3076">
        <w:rPr>
          <w:rFonts w:ascii="Arial" w:hAnsi="Arial" w:cs="Arial"/>
        </w:rPr>
        <w:t xml:space="preserve">Accor (2023) Accor Planet 21, </w:t>
      </w:r>
      <w:r w:rsidRPr="006B3076">
        <w:rPr>
          <w:rFonts w:ascii="Arial" w:hAnsi="Arial" w:cs="Arial"/>
          <w:i/>
        </w:rPr>
        <w:t>Accor</w:t>
      </w:r>
      <w:r w:rsidRPr="006B3076">
        <w:rPr>
          <w:rFonts w:ascii="Arial" w:hAnsi="Arial" w:cs="Arial"/>
        </w:rPr>
        <w:t xml:space="preserve">, Available at: </w:t>
      </w:r>
      <w:hyperlink r:id="rId9">
        <w:r w:rsidRPr="006B3076">
          <w:rPr>
            <w:rFonts w:ascii="Arial" w:hAnsi="Arial" w:cs="Arial"/>
            <w:color w:val="0563C1"/>
            <w:u w:val="single"/>
          </w:rPr>
          <w:t>https://accorhotelscomms.com/newsletter/luxe/2019/issue_02/spotlight-pdfs/Accor-Planet21.pdf</w:t>
        </w:r>
      </w:hyperlink>
      <w:r w:rsidRPr="006B3076">
        <w:rPr>
          <w:rFonts w:ascii="Arial" w:hAnsi="Arial" w:cs="Arial"/>
        </w:rPr>
        <w:t xml:space="preserve"> (Accessed: 2</w:t>
      </w:r>
      <w:r w:rsidR="00666B4C">
        <w:rPr>
          <w:rFonts w:ascii="Arial" w:hAnsi="Arial" w:cs="Arial"/>
        </w:rPr>
        <w:t>2</w:t>
      </w:r>
      <w:r w:rsidRPr="006B3076">
        <w:rPr>
          <w:rFonts w:ascii="Arial" w:hAnsi="Arial" w:cs="Arial"/>
        </w:rPr>
        <w:t xml:space="preserve"> May 20</w:t>
      </w:r>
      <w:r w:rsidR="00666B4C">
        <w:rPr>
          <w:rFonts w:ascii="Arial" w:hAnsi="Arial" w:cs="Arial"/>
        </w:rPr>
        <w:t>23</w:t>
      </w:r>
      <w:r w:rsidRPr="006B3076">
        <w:rPr>
          <w:rFonts w:ascii="Arial" w:hAnsi="Arial" w:cs="Arial"/>
        </w:rPr>
        <w:t>)</w:t>
      </w:r>
    </w:p>
    <w:p w14:paraId="00000035" w14:textId="77777777" w:rsidR="00FB695F" w:rsidRPr="006B3076" w:rsidRDefault="008F2BB5" w:rsidP="006B3076">
      <w:pPr>
        <w:rPr>
          <w:rFonts w:ascii="Arial" w:hAnsi="Arial" w:cs="Arial"/>
          <w:highlight w:val="white"/>
        </w:rPr>
      </w:pPr>
      <w:proofErr w:type="spellStart"/>
      <w:r w:rsidRPr="006B3076">
        <w:rPr>
          <w:rFonts w:ascii="Arial" w:hAnsi="Arial" w:cs="Arial"/>
          <w:highlight w:val="white"/>
        </w:rPr>
        <w:t>Bednárik</w:t>
      </w:r>
      <w:proofErr w:type="spellEnd"/>
      <w:r w:rsidRPr="006B3076">
        <w:rPr>
          <w:rFonts w:ascii="Arial" w:hAnsi="Arial" w:cs="Arial"/>
          <w:highlight w:val="white"/>
        </w:rPr>
        <w:t xml:space="preserve">, J. and </w:t>
      </w:r>
      <w:proofErr w:type="spellStart"/>
      <w:r w:rsidRPr="006B3076">
        <w:rPr>
          <w:rFonts w:ascii="Arial" w:hAnsi="Arial" w:cs="Arial"/>
          <w:highlight w:val="white"/>
        </w:rPr>
        <w:t>Augustínová</w:t>
      </w:r>
      <w:proofErr w:type="spellEnd"/>
      <w:r w:rsidRPr="006B3076">
        <w:rPr>
          <w:rFonts w:ascii="Arial" w:hAnsi="Arial" w:cs="Arial"/>
          <w:highlight w:val="white"/>
        </w:rPr>
        <w:t>, N., (2021) ‘Communication of global aspects of corporate social responsibility in the circular economy’, In </w:t>
      </w:r>
      <w:r w:rsidRPr="006B3076">
        <w:rPr>
          <w:rFonts w:ascii="Arial" w:hAnsi="Arial" w:cs="Arial"/>
          <w:i/>
          <w:highlight w:val="white"/>
        </w:rPr>
        <w:t>SHS Web of Conferences</w:t>
      </w:r>
      <w:r w:rsidRPr="006B3076">
        <w:rPr>
          <w:rFonts w:ascii="Arial" w:hAnsi="Arial" w:cs="Arial"/>
          <w:highlight w:val="white"/>
        </w:rPr>
        <w:t xml:space="preserve"> (Vol. 92, p. 06002). EDP Sciences, DOI: </w:t>
      </w:r>
      <w:hyperlink r:id="rId10">
        <w:r w:rsidRPr="006B3076">
          <w:rPr>
            <w:rFonts w:ascii="Arial" w:hAnsi="Arial" w:cs="Arial"/>
            <w:color w:val="0563C1"/>
            <w:highlight w:val="white"/>
            <w:u w:val="single"/>
          </w:rPr>
          <w:t>https://doi.org/10.1051/shsconf/20219206002</w:t>
        </w:r>
      </w:hyperlink>
      <w:r w:rsidRPr="006B3076">
        <w:rPr>
          <w:rFonts w:ascii="Arial" w:hAnsi="Arial" w:cs="Arial"/>
          <w:highlight w:val="white"/>
        </w:rPr>
        <w:t xml:space="preserve"> </w:t>
      </w:r>
    </w:p>
    <w:p w14:paraId="00000036" w14:textId="3695F45F" w:rsidR="00FB695F" w:rsidRPr="006B3076" w:rsidRDefault="008F2BB5" w:rsidP="006B3076">
      <w:pPr>
        <w:rPr>
          <w:rFonts w:ascii="Arial" w:hAnsi="Arial" w:cs="Arial"/>
        </w:rPr>
      </w:pPr>
      <w:r w:rsidRPr="006B3076">
        <w:rPr>
          <w:rFonts w:ascii="Arial" w:hAnsi="Arial" w:cs="Arial"/>
        </w:rPr>
        <w:t xml:space="preserve">CFI Team (2022) ‘Sustainability’, </w:t>
      </w:r>
      <w:r w:rsidRPr="006B3076">
        <w:rPr>
          <w:rFonts w:ascii="Arial" w:hAnsi="Arial" w:cs="Arial"/>
          <w:i/>
        </w:rPr>
        <w:t>Corporate Finance Institute</w:t>
      </w:r>
      <w:r w:rsidRPr="006B3076">
        <w:rPr>
          <w:rFonts w:ascii="Arial" w:hAnsi="Arial" w:cs="Arial"/>
        </w:rPr>
        <w:t xml:space="preserve">, Available at: </w:t>
      </w:r>
      <w:hyperlink r:id="rId11">
        <w:r w:rsidRPr="006B3076">
          <w:rPr>
            <w:rFonts w:ascii="Arial" w:hAnsi="Arial" w:cs="Arial"/>
            <w:color w:val="0563C1"/>
            <w:u w:val="single"/>
          </w:rPr>
          <w:t>https://corporatefinanceinstitute.com/resources/esg/sustainability/</w:t>
        </w:r>
      </w:hyperlink>
      <w:r w:rsidRPr="006B3076">
        <w:rPr>
          <w:rFonts w:ascii="Arial" w:hAnsi="Arial" w:cs="Arial"/>
          <w:color w:val="0563C1"/>
          <w:u w:val="single"/>
        </w:rPr>
        <w:t xml:space="preserve"> </w:t>
      </w:r>
      <w:r w:rsidRPr="006B3076">
        <w:rPr>
          <w:rFonts w:ascii="Arial" w:hAnsi="Arial" w:cs="Arial"/>
        </w:rPr>
        <w:t>(Accessed: 2</w:t>
      </w:r>
      <w:r w:rsidR="00666B4C">
        <w:rPr>
          <w:rFonts w:ascii="Arial" w:hAnsi="Arial" w:cs="Arial"/>
        </w:rPr>
        <w:t>2</w:t>
      </w:r>
      <w:r w:rsidRPr="006B3076">
        <w:rPr>
          <w:rFonts w:ascii="Arial" w:hAnsi="Arial" w:cs="Arial"/>
        </w:rPr>
        <w:t xml:space="preserve"> May 20</w:t>
      </w:r>
      <w:r w:rsidR="00666B4C">
        <w:rPr>
          <w:rFonts w:ascii="Arial" w:hAnsi="Arial" w:cs="Arial"/>
        </w:rPr>
        <w:t>23</w:t>
      </w:r>
      <w:r w:rsidRPr="006B3076">
        <w:rPr>
          <w:rFonts w:ascii="Arial" w:hAnsi="Arial" w:cs="Arial"/>
        </w:rPr>
        <w:t>)</w:t>
      </w:r>
    </w:p>
    <w:p w14:paraId="00000037" w14:textId="28BC2B68" w:rsidR="00FB695F" w:rsidRPr="006B3076" w:rsidRDefault="008F2BB5" w:rsidP="006B3076">
      <w:pPr>
        <w:rPr>
          <w:rFonts w:ascii="Arial" w:hAnsi="Arial" w:cs="Arial"/>
        </w:rPr>
      </w:pPr>
      <w:r w:rsidRPr="006B3076">
        <w:rPr>
          <w:rFonts w:ascii="Arial" w:hAnsi="Arial" w:cs="Arial"/>
        </w:rPr>
        <w:t xml:space="preserve">Coursera (2023) ‘What Is Sustainability? (And Why It’s Important)’, </w:t>
      </w:r>
      <w:r w:rsidRPr="006B3076">
        <w:rPr>
          <w:rFonts w:ascii="Arial" w:hAnsi="Arial" w:cs="Arial"/>
          <w:i/>
        </w:rPr>
        <w:t>Coursera</w:t>
      </w:r>
      <w:r w:rsidRPr="006B3076">
        <w:rPr>
          <w:rFonts w:ascii="Arial" w:hAnsi="Arial" w:cs="Arial"/>
        </w:rPr>
        <w:t xml:space="preserve">, Available at: </w:t>
      </w:r>
      <w:hyperlink r:id="rId12">
        <w:r w:rsidRPr="006B3076">
          <w:rPr>
            <w:rFonts w:ascii="Arial" w:hAnsi="Arial" w:cs="Arial"/>
            <w:color w:val="0563C1"/>
            <w:u w:val="single"/>
          </w:rPr>
          <w:t>https://www.coursera.org/articles/what-is-sustainability</w:t>
        </w:r>
      </w:hyperlink>
      <w:r w:rsidRPr="006B3076">
        <w:rPr>
          <w:rFonts w:ascii="Arial" w:hAnsi="Arial" w:cs="Arial"/>
          <w:color w:val="0563C1"/>
          <w:u w:val="single"/>
        </w:rPr>
        <w:t xml:space="preserve"> </w:t>
      </w:r>
      <w:r w:rsidRPr="006B3076">
        <w:rPr>
          <w:rFonts w:ascii="Arial" w:hAnsi="Arial" w:cs="Arial"/>
        </w:rPr>
        <w:t>(Accessed: 2</w:t>
      </w:r>
      <w:r w:rsidR="00666B4C">
        <w:rPr>
          <w:rFonts w:ascii="Arial" w:hAnsi="Arial" w:cs="Arial"/>
        </w:rPr>
        <w:t>3</w:t>
      </w:r>
      <w:r w:rsidRPr="006B3076">
        <w:rPr>
          <w:rFonts w:ascii="Arial" w:hAnsi="Arial" w:cs="Arial"/>
        </w:rPr>
        <w:t xml:space="preserve"> May 20</w:t>
      </w:r>
      <w:r w:rsidR="00666B4C">
        <w:rPr>
          <w:rFonts w:ascii="Arial" w:hAnsi="Arial" w:cs="Arial"/>
        </w:rPr>
        <w:t>23</w:t>
      </w:r>
      <w:r w:rsidRPr="006B3076">
        <w:rPr>
          <w:rFonts w:ascii="Arial" w:hAnsi="Arial" w:cs="Arial"/>
        </w:rPr>
        <w:t>)</w:t>
      </w:r>
    </w:p>
    <w:p w14:paraId="00000038" w14:textId="00B19FB4" w:rsidR="00FB695F" w:rsidRPr="006B3076" w:rsidRDefault="008F2BB5" w:rsidP="006B3076">
      <w:pPr>
        <w:rPr>
          <w:rFonts w:ascii="Arial" w:hAnsi="Arial" w:cs="Arial"/>
        </w:rPr>
      </w:pPr>
      <w:r w:rsidRPr="006B3076">
        <w:rPr>
          <w:rFonts w:ascii="Arial" w:hAnsi="Arial" w:cs="Arial"/>
        </w:rPr>
        <w:t>Hilton (2023) ‘Travel with Purpose’</w:t>
      </w:r>
      <w:r w:rsidRPr="006B3076">
        <w:rPr>
          <w:rFonts w:ascii="Arial" w:hAnsi="Arial" w:cs="Arial"/>
          <w:i/>
        </w:rPr>
        <w:t>, HILTON 2022 ENVIRONMENTAL, SOCIAL AND GOVERNANCE REPORT HIGHLIGHTS</w:t>
      </w:r>
      <w:r w:rsidRPr="006B3076">
        <w:rPr>
          <w:rFonts w:ascii="Arial" w:hAnsi="Arial" w:cs="Arial"/>
        </w:rPr>
        <w:t xml:space="preserve">, </w:t>
      </w:r>
      <w:hyperlink r:id="rId13">
        <w:r w:rsidRPr="006B3076">
          <w:rPr>
            <w:rFonts w:ascii="Arial" w:hAnsi="Arial" w:cs="Arial"/>
            <w:color w:val="0563C1"/>
            <w:u w:val="single"/>
          </w:rPr>
          <w:t>https://esg.hilton.com/wp-content/uploads/sites/4/2023/04/Hilton-2022-ESG-Highlights.pdf</w:t>
        </w:r>
      </w:hyperlink>
      <w:r w:rsidRPr="006B3076">
        <w:rPr>
          <w:rFonts w:ascii="Arial" w:hAnsi="Arial" w:cs="Arial"/>
        </w:rPr>
        <w:t xml:space="preserve"> (Accessed: 2</w:t>
      </w:r>
      <w:r w:rsidR="00666B4C">
        <w:rPr>
          <w:rFonts w:ascii="Arial" w:hAnsi="Arial" w:cs="Arial"/>
        </w:rPr>
        <w:t>3</w:t>
      </w:r>
      <w:r w:rsidRPr="006B3076">
        <w:rPr>
          <w:rFonts w:ascii="Arial" w:hAnsi="Arial" w:cs="Arial"/>
        </w:rPr>
        <w:t xml:space="preserve"> May 20</w:t>
      </w:r>
      <w:r w:rsidR="00666B4C">
        <w:rPr>
          <w:rFonts w:ascii="Arial" w:hAnsi="Arial" w:cs="Arial"/>
        </w:rPr>
        <w:t>23</w:t>
      </w:r>
      <w:r w:rsidRPr="006B3076">
        <w:rPr>
          <w:rFonts w:ascii="Arial" w:hAnsi="Arial" w:cs="Arial"/>
        </w:rPr>
        <w:t>)</w:t>
      </w:r>
    </w:p>
    <w:p w14:paraId="00000039" w14:textId="77777777" w:rsidR="00FB695F" w:rsidRPr="006B3076" w:rsidRDefault="008F2BB5" w:rsidP="006B3076">
      <w:pPr>
        <w:rPr>
          <w:rFonts w:ascii="Arial" w:hAnsi="Arial" w:cs="Arial"/>
          <w:highlight w:val="white"/>
        </w:rPr>
      </w:pPr>
      <w:proofErr w:type="spellStart"/>
      <w:r w:rsidRPr="006B3076">
        <w:rPr>
          <w:rFonts w:ascii="Arial" w:hAnsi="Arial" w:cs="Arial"/>
          <w:highlight w:val="white"/>
        </w:rPr>
        <w:t>Julião</w:t>
      </w:r>
      <w:proofErr w:type="spellEnd"/>
      <w:r w:rsidRPr="006B3076">
        <w:rPr>
          <w:rFonts w:ascii="Arial" w:hAnsi="Arial" w:cs="Arial"/>
          <w:highlight w:val="white"/>
        </w:rPr>
        <w:t xml:space="preserve">, J., Gaspar, M., </w:t>
      </w:r>
      <w:proofErr w:type="spellStart"/>
      <w:r w:rsidRPr="006B3076">
        <w:rPr>
          <w:rFonts w:ascii="Arial" w:hAnsi="Arial" w:cs="Arial"/>
          <w:highlight w:val="white"/>
        </w:rPr>
        <w:t>Tjahjono</w:t>
      </w:r>
      <w:proofErr w:type="spellEnd"/>
      <w:r w:rsidRPr="006B3076">
        <w:rPr>
          <w:rFonts w:ascii="Arial" w:hAnsi="Arial" w:cs="Arial"/>
          <w:highlight w:val="white"/>
        </w:rPr>
        <w:t>, B. and Rocha, S., (2019) Exploring circular economy in the hospitality industry. In </w:t>
      </w:r>
      <w:r w:rsidRPr="006B3076">
        <w:rPr>
          <w:rFonts w:ascii="Arial" w:hAnsi="Arial" w:cs="Arial"/>
          <w:i/>
          <w:highlight w:val="white"/>
        </w:rPr>
        <w:t>Innovation, Engineering and Entrepreneurship</w:t>
      </w:r>
      <w:r w:rsidRPr="006B3076">
        <w:rPr>
          <w:rFonts w:ascii="Arial" w:hAnsi="Arial" w:cs="Arial"/>
          <w:highlight w:val="white"/>
        </w:rPr>
        <w:t xml:space="preserve"> (pp. 953-960). Springer International Publishing, </w:t>
      </w:r>
      <w:hyperlink r:id="rId14">
        <w:r w:rsidRPr="006B3076">
          <w:rPr>
            <w:rFonts w:ascii="Arial" w:hAnsi="Arial" w:cs="Arial"/>
            <w:color w:val="0563C1"/>
            <w:highlight w:val="white"/>
            <w:u w:val="single"/>
          </w:rPr>
          <w:t>https://www.researchgate.net/profile/Jorge-Juliao-3/publication/325541436_Exploring_Circular_Economy_in_the_Hospitality_Industry/links/5ba22ee892851ca9ed151457/Exploring-Circular-Economy-in-the-Hospitality-Industry.pdf</w:t>
        </w:r>
      </w:hyperlink>
    </w:p>
    <w:p w14:paraId="0000003A" w14:textId="77777777" w:rsidR="00FB695F" w:rsidRPr="006B3076" w:rsidRDefault="008F2BB5" w:rsidP="006B3076">
      <w:pPr>
        <w:rPr>
          <w:rFonts w:ascii="Arial" w:hAnsi="Arial" w:cs="Arial"/>
          <w:highlight w:val="white"/>
        </w:rPr>
      </w:pPr>
      <w:r w:rsidRPr="006B3076">
        <w:rPr>
          <w:rFonts w:ascii="Arial" w:hAnsi="Arial" w:cs="Arial"/>
          <w:highlight w:val="white"/>
        </w:rPr>
        <w:t xml:space="preserve">Kim, Y.H., Barber, </w:t>
      </w:r>
      <w:proofErr w:type="gramStart"/>
      <w:r w:rsidRPr="006B3076">
        <w:rPr>
          <w:rFonts w:ascii="Arial" w:hAnsi="Arial" w:cs="Arial"/>
          <w:highlight w:val="white"/>
        </w:rPr>
        <w:t>N.</w:t>
      </w:r>
      <w:proofErr w:type="gramEnd"/>
      <w:r w:rsidRPr="006B3076">
        <w:rPr>
          <w:rFonts w:ascii="Arial" w:hAnsi="Arial" w:cs="Arial"/>
          <w:highlight w:val="white"/>
        </w:rPr>
        <w:t xml:space="preserve"> and Kim, D.K., (2019) Sustainability research in the hotel industry: Past, present, and future. </w:t>
      </w:r>
      <w:r w:rsidRPr="006B3076">
        <w:rPr>
          <w:rFonts w:ascii="Arial" w:hAnsi="Arial" w:cs="Arial"/>
          <w:i/>
          <w:highlight w:val="white"/>
        </w:rPr>
        <w:t>Journal of Hospitality Marketing &amp; Management</w:t>
      </w:r>
      <w:r w:rsidRPr="006B3076">
        <w:rPr>
          <w:rFonts w:ascii="Arial" w:hAnsi="Arial" w:cs="Arial"/>
          <w:highlight w:val="white"/>
        </w:rPr>
        <w:t>, </w:t>
      </w:r>
      <w:r w:rsidRPr="006B3076">
        <w:rPr>
          <w:rFonts w:ascii="Arial" w:hAnsi="Arial" w:cs="Arial"/>
          <w:i/>
          <w:highlight w:val="white"/>
        </w:rPr>
        <w:t>28</w:t>
      </w:r>
      <w:r w:rsidRPr="006B3076">
        <w:rPr>
          <w:rFonts w:ascii="Arial" w:hAnsi="Arial" w:cs="Arial"/>
          <w:highlight w:val="white"/>
        </w:rPr>
        <w:t xml:space="preserve">(5), pp.576-620, </w:t>
      </w:r>
      <w:proofErr w:type="spellStart"/>
      <w:r w:rsidRPr="006B3076">
        <w:rPr>
          <w:rFonts w:ascii="Arial" w:hAnsi="Arial" w:cs="Arial"/>
          <w:highlight w:val="white"/>
        </w:rPr>
        <w:t>doi</w:t>
      </w:r>
      <w:proofErr w:type="spellEnd"/>
      <w:r w:rsidRPr="006B3076">
        <w:rPr>
          <w:rFonts w:ascii="Arial" w:hAnsi="Arial" w:cs="Arial"/>
          <w:highlight w:val="white"/>
        </w:rPr>
        <w:t xml:space="preserve">: </w:t>
      </w:r>
      <w:hyperlink r:id="rId15">
        <w:r w:rsidRPr="006B3076">
          <w:rPr>
            <w:rFonts w:ascii="Arial" w:hAnsi="Arial" w:cs="Arial"/>
            <w:color w:val="0563C1"/>
            <w:highlight w:val="white"/>
            <w:u w:val="single"/>
          </w:rPr>
          <w:t>https://doi.org/10.1080/19368623.2019.1533907</w:t>
        </w:r>
      </w:hyperlink>
      <w:r w:rsidRPr="006B3076">
        <w:rPr>
          <w:rFonts w:ascii="Arial" w:hAnsi="Arial" w:cs="Arial"/>
          <w:highlight w:val="white"/>
        </w:rPr>
        <w:t xml:space="preserve"> </w:t>
      </w:r>
    </w:p>
    <w:p w14:paraId="4F8C101C" w14:textId="77777777" w:rsidR="00666B4C" w:rsidRDefault="00666B4C" w:rsidP="006B3076">
      <w:pPr>
        <w:rPr>
          <w:rFonts w:ascii="Arial" w:hAnsi="Arial" w:cs="Arial"/>
          <w:highlight w:val="white"/>
        </w:rPr>
      </w:pPr>
    </w:p>
    <w:p w14:paraId="45DD649B" w14:textId="77777777" w:rsidR="00666B4C" w:rsidRDefault="00666B4C" w:rsidP="006B3076">
      <w:pPr>
        <w:rPr>
          <w:rFonts w:ascii="Arial" w:hAnsi="Arial" w:cs="Arial"/>
          <w:highlight w:val="white"/>
        </w:rPr>
      </w:pPr>
    </w:p>
    <w:p w14:paraId="0000003B" w14:textId="4B52E30E" w:rsidR="00FB695F" w:rsidRPr="006B3076" w:rsidRDefault="008F2BB5" w:rsidP="006B3076">
      <w:pPr>
        <w:rPr>
          <w:rFonts w:ascii="Arial" w:hAnsi="Arial" w:cs="Arial"/>
        </w:rPr>
      </w:pPr>
      <w:proofErr w:type="spellStart"/>
      <w:r w:rsidRPr="006B3076">
        <w:rPr>
          <w:rFonts w:ascii="Arial" w:hAnsi="Arial" w:cs="Arial"/>
          <w:highlight w:val="white"/>
        </w:rPr>
        <w:lastRenderedPageBreak/>
        <w:t>Mallieswari</w:t>
      </w:r>
      <w:proofErr w:type="spellEnd"/>
      <w:r w:rsidRPr="006B3076">
        <w:rPr>
          <w:rFonts w:ascii="Arial" w:hAnsi="Arial" w:cs="Arial"/>
          <w:highlight w:val="white"/>
        </w:rPr>
        <w:t xml:space="preserve"> R,</w:t>
      </w:r>
      <w:r w:rsidRPr="006B3076">
        <w:rPr>
          <w:rFonts w:ascii="Arial" w:hAnsi="Arial" w:cs="Arial"/>
          <w:color w:val="45AEEA"/>
          <w:highlight w:val="white"/>
        </w:rPr>
        <w:t> </w:t>
      </w:r>
      <w:proofErr w:type="spellStart"/>
      <w:r w:rsidRPr="006B3076">
        <w:rPr>
          <w:rFonts w:ascii="Arial" w:hAnsi="Arial" w:cs="Arial"/>
          <w:highlight w:val="white"/>
        </w:rPr>
        <w:t>Jeevitha</w:t>
      </w:r>
      <w:proofErr w:type="spellEnd"/>
      <w:r w:rsidRPr="006B3076">
        <w:rPr>
          <w:rFonts w:ascii="Arial" w:hAnsi="Arial" w:cs="Arial"/>
          <w:highlight w:val="white"/>
        </w:rPr>
        <w:t xml:space="preserve"> R and Mishra N (2023) </w:t>
      </w:r>
      <w:r w:rsidRPr="006B3076">
        <w:rPr>
          <w:rFonts w:ascii="Arial" w:hAnsi="Arial" w:cs="Arial"/>
        </w:rPr>
        <w:t xml:space="preserve">ANALYSIS OF SUPPLY CHAIN SOCIAL SUSTAINABILITY IN HOTEL INDUSTRY, International Journal of Advanced Research (IJAR), </w:t>
      </w:r>
      <w:hyperlink r:id="rId16">
        <w:r w:rsidRPr="006B3076">
          <w:rPr>
            <w:rFonts w:ascii="Arial" w:hAnsi="Arial" w:cs="Arial"/>
            <w:color w:val="0563C1"/>
            <w:u w:val="single"/>
          </w:rPr>
          <w:t>https://www.journalijar.com/article/43670/analysis-of-supply-chain-social-sustainability-in-hotel-industry/</w:t>
        </w:r>
      </w:hyperlink>
      <w:r w:rsidRPr="006B3076">
        <w:rPr>
          <w:rFonts w:ascii="Arial" w:hAnsi="Arial" w:cs="Arial"/>
        </w:rPr>
        <w:t xml:space="preserve"> </w:t>
      </w:r>
    </w:p>
    <w:p w14:paraId="0000003C" w14:textId="03F80B4B" w:rsidR="00FB695F" w:rsidRPr="006B3076" w:rsidRDefault="008F2BB5" w:rsidP="006B3076">
      <w:pPr>
        <w:rPr>
          <w:rFonts w:ascii="Arial" w:hAnsi="Arial" w:cs="Arial"/>
        </w:rPr>
      </w:pPr>
      <w:proofErr w:type="spellStart"/>
      <w:r w:rsidRPr="006B3076">
        <w:rPr>
          <w:rFonts w:ascii="Arial" w:hAnsi="Arial" w:cs="Arial"/>
        </w:rPr>
        <w:t>Mariani</w:t>
      </w:r>
      <w:proofErr w:type="spellEnd"/>
      <w:r w:rsidRPr="006B3076">
        <w:rPr>
          <w:rFonts w:ascii="Arial" w:hAnsi="Arial" w:cs="Arial"/>
        </w:rPr>
        <w:t xml:space="preserve">, J. (2023) ‘How Sustainability Has Become A Marketing Necessity In Luxury Hotels’, </w:t>
      </w:r>
      <w:r w:rsidRPr="006B3076">
        <w:rPr>
          <w:rFonts w:ascii="Arial" w:hAnsi="Arial" w:cs="Arial"/>
          <w:i/>
        </w:rPr>
        <w:t>Forbes</w:t>
      </w:r>
      <w:r w:rsidRPr="006B3076">
        <w:rPr>
          <w:rFonts w:ascii="Arial" w:hAnsi="Arial" w:cs="Arial"/>
        </w:rPr>
        <w:t xml:space="preserve">, </w:t>
      </w:r>
      <w:hyperlink r:id="rId17">
        <w:r w:rsidRPr="006B3076">
          <w:rPr>
            <w:rFonts w:ascii="Arial" w:hAnsi="Arial" w:cs="Arial"/>
            <w:color w:val="0563C1"/>
            <w:u w:val="single"/>
          </w:rPr>
          <w:t>https://www.forbes.com/sites/johnmariani/2022/07/19/how-sustainability-has-become-a-marketing-necessity-in-luxury-hotels/?sh=42508c57306d</w:t>
        </w:r>
      </w:hyperlink>
      <w:r w:rsidRPr="006B3076">
        <w:rPr>
          <w:rFonts w:ascii="Arial" w:hAnsi="Arial" w:cs="Arial"/>
        </w:rPr>
        <w:t xml:space="preserve"> (Accessed: 2</w:t>
      </w:r>
      <w:r w:rsidR="00666B4C">
        <w:rPr>
          <w:rFonts w:ascii="Arial" w:hAnsi="Arial" w:cs="Arial"/>
        </w:rPr>
        <w:t>3</w:t>
      </w:r>
      <w:r w:rsidRPr="006B3076">
        <w:rPr>
          <w:rFonts w:ascii="Arial" w:hAnsi="Arial" w:cs="Arial"/>
        </w:rPr>
        <w:t xml:space="preserve"> May 20</w:t>
      </w:r>
      <w:r w:rsidR="00666B4C">
        <w:rPr>
          <w:rFonts w:ascii="Arial" w:hAnsi="Arial" w:cs="Arial"/>
        </w:rPr>
        <w:t>23</w:t>
      </w:r>
      <w:r w:rsidRPr="006B3076">
        <w:rPr>
          <w:rFonts w:ascii="Arial" w:hAnsi="Arial" w:cs="Arial"/>
        </w:rPr>
        <w:t>)</w:t>
      </w:r>
    </w:p>
    <w:p w14:paraId="0000003D" w14:textId="34036C4A" w:rsidR="00FB695F" w:rsidRPr="006B3076" w:rsidRDefault="008F2BB5" w:rsidP="006B3076">
      <w:pPr>
        <w:rPr>
          <w:rFonts w:ascii="Arial" w:hAnsi="Arial" w:cs="Arial"/>
        </w:rPr>
      </w:pPr>
      <w:r w:rsidRPr="006B3076">
        <w:rPr>
          <w:rFonts w:ascii="Arial" w:hAnsi="Arial" w:cs="Arial"/>
        </w:rPr>
        <w:t xml:space="preserve">Milo S (2022) ‘Implementing Sustainability Into The Hospitality Industry’, </w:t>
      </w:r>
      <w:r w:rsidRPr="006B3076">
        <w:rPr>
          <w:rFonts w:ascii="Arial" w:hAnsi="Arial" w:cs="Arial"/>
          <w:i/>
        </w:rPr>
        <w:t>Forbes</w:t>
      </w:r>
      <w:r w:rsidRPr="006B3076">
        <w:rPr>
          <w:rFonts w:ascii="Arial" w:hAnsi="Arial" w:cs="Arial"/>
        </w:rPr>
        <w:t xml:space="preserve">, </w:t>
      </w:r>
      <w:hyperlink r:id="rId18">
        <w:r w:rsidRPr="006B3076">
          <w:rPr>
            <w:rFonts w:ascii="Arial" w:hAnsi="Arial" w:cs="Arial"/>
            <w:color w:val="0563C1"/>
            <w:u w:val="single"/>
          </w:rPr>
          <w:t>https://www.forbes.com/sites/forbesbusinesscouncil/2022/09/29/implementing-sustainability-into-the-hospitality-industry/?sh=6dc7ccbf6c30</w:t>
        </w:r>
      </w:hyperlink>
      <w:r w:rsidRPr="006B3076">
        <w:rPr>
          <w:rFonts w:ascii="Arial" w:hAnsi="Arial" w:cs="Arial"/>
          <w:color w:val="0563C1"/>
          <w:u w:val="single"/>
        </w:rPr>
        <w:t xml:space="preserve"> </w:t>
      </w:r>
      <w:r w:rsidRPr="006B3076">
        <w:rPr>
          <w:rFonts w:ascii="Arial" w:hAnsi="Arial" w:cs="Arial"/>
        </w:rPr>
        <w:t>(Accessed: 24 May 20</w:t>
      </w:r>
      <w:r w:rsidR="006A5A28">
        <w:rPr>
          <w:rFonts w:ascii="Arial" w:hAnsi="Arial" w:cs="Arial"/>
        </w:rPr>
        <w:t>23</w:t>
      </w:r>
      <w:r w:rsidRPr="006B3076">
        <w:rPr>
          <w:rFonts w:ascii="Arial" w:hAnsi="Arial" w:cs="Arial"/>
        </w:rPr>
        <w:t>)</w:t>
      </w:r>
    </w:p>
    <w:p w14:paraId="0000003E" w14:textId="77777777" w:rsidR="00FB695F" w:rsidRPr="006B3076" w:rsidRDefault="008F2BB5" w:rsidP="006B3076">
      <w:pPr>
        <w:rPr>
          <w:rFonts w:ascii="Arial" w:hAnsi="Arial" w:cs="Arial"/>
          <w:highlight w:val="white"/>
        </w:rPr>
      </w:pPr>
      <w:r w:rsidRPr="006B3076">
        <w:rPr>
          <w:rFonts w:ascii="Arial" w:hAnsi="Arial" w:cs="Arial"/>
          <w:highlight w:val="white"/>
        </w:rPr>
        <w:t xml:space="preserve">Morea, D., </w:t>
      </w:r>
      <w:proofErr w:type="spellStart"/>
      <w:r w:rsidRPr="006B3076">
        <w:rPr>
          <w:rFonts w:ascii="Arial" w:hAnsi="Arial" w:cs="Arial"/>
          <w:highlight w:val="white"/>
        </w:rPr>
        <w:t>Fortunati</w:t>
      </w:r>
      <w:proofErr w:type="spellEnd"/>
      <w:r w:rsidRPr="006B3076">
        <w:rPr>
          <w:rFonts w:ascii="Arial" w:hAnsi="Arial" w:cs="Arial"/>
          <w:highlight w:val="white"/>
        </w:rPr>
        <w:t xml:space="preserve">, S. and </w:t>
      </w:r>
      <w:proofErr w:type="spellStart"/>
      <w:r w:rsidRPr="006B3076">
        <w:rPr>
          <w:rFonts w:ascii="Arial" w:hAnsi="Arial" w:cs="Arial"/>
          <w:highlight w:val="white"/>
        </w:rPr>
        <w:t>Martiniello</w:t>
      </w:r>
      <w:proofErr w:type="spellEnd"/>
      <w:r w:rsidRPr="006B3076">
        <w:rPr>
          <w:rFonts w:ascii="Arial" w:hAnsi="Arial" w:cs="Arial"/>
          <w:highlight w:val="white"/>
        </w:rPr>
        <w:t>, L., (2021) Circular economy and corporate social responsibility: Towards an integrated strategic approach in the multinational cosmetics industry. </w:t>
      </w:r>
      <w:r w:rsidRPr="006B3076">
        <w:rPr>
          <w:rFonts w:ascii="Arial" w:hAnsi="Arial" w:cs="Arial"/>
          <w:i/>
          <w:highlight w:val="white"/>
        </w:rPr>
        <w:t>Journal of Cleaner Production</w:t>
      </w:r>
      <w:r w:rsidRPr="006B3076">
        <w:rPr>
          <w:rFonts w:ascii="Arial" w:hAnsi="Arial" w:cs="Arial"/>
          <w:highlight w:val="white"/>
        </w:rPr>
        <w:t>, </w:t>
      </w:r>
      <w:r w:rsidRPr="006B3076">
        <w:rPr>
          <w:rFonts w:ascii="Arial" w:hAnsi="Arial" w:cs="Arial"/>
          <w:i/>
          <w:highlight w:val="white"/>
        </w:rPr>
        <w:t>315</w:t>
      </w:r>
      <w:r w:rsidRPr="006B3076">
        <w:rPr>
          <w:rFonts w:ascii="Arial" w:hAnsi="Arial" w:cs="Arial"/>
          <w:highlight w:val="white"/>
        </w:rPr>
        <w:t xml:space="preserve">, p.128232, </w:t>
      </w:r>
      <w:hyperlink r:id="rId19">
        <w:r w:rsidRPr="006B3076">
          <w:rPr>
            <w:rFonts w:ascii="Arial" w:hAnsi="Arial" w:cs="Arial"/>
            <w:color w:val="0563C1"/>
            <w:highlight w:val="white"/>
            <w:u w:val="single"/>
          </w:rPr>
          <w:t>https://doi.org/10.1016/j.jclepro.2021.128232</w:t>
        </w:r>
      </w:hyperlink>
    </w:p>
    <w:p w14:paraId="0000003F" w14:textId="77777777" w:rsidR="00FB695F" w:rsidRPr="006B3076" w:rsidRDefault="008F2BB5" w:rsidP="006B3076">
      <w:pPr>
        <w:rPr>
          <w:rFonts w:ascii="Arial" w:hAnsi="Arial" w:cs="Arial"/>
          <w:highlight w:val="white"/>
        </w:rPr>
      </w:pPr>
      <w:proofErr w:type="spellStart"/>
      <w:r w:rsidRPr="006B3076">
        <w:rPr>
          <w:rFonts w:ascii="Arial" w:hAnsi="Arial" w:cs="Arial"/>
          <w:highlight w:val="white"/>
        </w:rPr>
        <w:t>Pamfilie</w:t>
      </w:r>
      <w:proofErr w:type="spellEnd"/>
      <w:r w:rsidRPr="006B3076">
        <w:rPr>
          <w:rFonts w:ascii="Arial" w:hAnsi="Arial" w:cs="Arial"/>
          <w:highlight w:val="white"/>
        </w:rPr>
        <w:t xml:space="preserve">, R., </w:t>
      </w:r>
      <w:proofErr w:type="spellStart"/>
      <w:r w:rsidRPr="006B3076">
        <w:rPr>
          <w:rFonts w:ascii="Arial" w:hAnsi="Arial" w:cs="Arial"/>
          <w:highlight w:val="white"/>
        </w:rPr>
        <w:t>Firoiu</w:t>
      </w:r>
      <w:proofErr w:type="spellEnd"/>
      <w:r w:rsidRPr="006B3076">
        <w:rPr>
          <w:rFonts w:ascii="Arial" w:hAnsi="Arial" w:cs="Arial"/>
          <w:highlight w:val="white"/>
        </w:rPr>
        <w:t xml:space="preserve">, D., </w:t>
      </w:r>
      <w:proofErr w:type="spellStart"/>
      <w:r w:rsidRPr="006B3076">
        <w:rPr>
          <w:rFonts w:ascii="Arial" w:hAnsi="Arial" w:cs="Arial"/>
          <w:highlight w:val="white"/>
        </w:rPr>
        <w:t>Croitoru</w:t>
      </w:r>
      <w:proofErr w:type="spellEnd"/>
      <w:r w:rsidRPr="006B3076">
        <w:rPr>
          <w:rFonts w:ascii="Arial" w:hAnsi="Arial" w:cs="Arial"/>
          <w:highlight w:val="white"/>
        </w:rPr>
        <w:t>, A.G. and Ionescu, G.H.I., (2018) ‘Circular economy–A new direction for the sustainability of the hotel industry in Romania’, </w:t>
      </w:r>
      <w:proofErr w:type="spellStart"/>
      <w:r w:rsidRPr="006B3076">
        <w:rPr>
          <w:rFonts w:ascii="Arial" w:hAnsi="Arial" w:cs="Arial"/>
          <w:i/>
          <w:highlight w:val="white"/>
        </w:rPr>
        <w:t>Amfiteatru</w:t>
      </w:r>
      <w:proofErr w:type="spellEnd"/>
      <w:r w:rsidRPr="006B3076">
        <w:rPr>
          <w:rFonts w:ascii="Arial" w:hAnsi="Arial" w:cs="Arial"/>
          <w:i/>
          <w:highlight w:val="white"/>
        </w:rPr>
        <w:t xml:space="preserve"> Economic</w:t>
      </w:r>
      <w:r w:rsidRPr="006B3076">
        <w:rPr>
          <w:rFonts w:ascii="Arial" w:hAnsi="Arial" w:cs="Arial"/>
          <w:highlight w:val="white"/>
        </w:rPr>
        <w:t>, </w:t>
      </w:r>
      <w:r w:rsidRPr="006B3076">
        <w:rPr>
          <w:rFonts w:ascii="Arial" w:hAnsi="Arial" w:cs="Arial"/>
          <w:i/>
          <w:highlight w:val="white"/>
        </w:rPr>
        <w:t>20</w:t>
      </w:r>
      <w:r w:rsidRPr="006B3076">
        <w:rPr>
          <w:rFonts w:ascii="Arial" w:hAnsi="Arial" w:cs="Arial"/>
          <w:highlight w:val="white"/>
        </w:rPr>
        <w:t xml:space="preserve">(48), pp.388-404, </w:t>
      </w:r>
      <w:proofErr w:type="spellStart"/>
      <w:r w:rsidRPr="006B3076">
        <w:rPr>
          <w:rFonts w:ascii="Arial" w:hAnsi="Arial" w:cs="Arial"/>
          <w:highlight w:val="white"/>
        </w:rPr>
        <w:t>doi</w:t>
      </w:r>
      <w:proofErr w:type="spellEnd"/>
      <w:r w:rsidRPr="006B3076">
        <w:rPr>
          <w:rFonts w:ascii="Arial" w:hAnsi="Arial" w:cs="Arial"/>
          <w:highlight w:val="white"/>
        </w:rPr>
        <w:t xml:space="preserve">: </w:t>
      </w:r>
      <w:hyperlink r:id="rId20">
        <w:r w:rsidRPr="006B3076">
          <w:rPr>
            <w:rFonts w:ascii="Arial" w:hAnsi="Arial" w:cs="Arial"/>
            <w:color w:val="0563C1"/>
            <w:highlight w:val="white"/>
            <w:u w:val="single"/>
          </w:rPr>
          <w:t>https://doi.org/10.24818/EA/2018/48/388</w:t>
        </w:r>
      </w:hyperlink>
      <w:r w:rsidRPr="006B3076">
        <w:rPr>
          <w:rFonts w:ascii="Arial" w:hAnsi="Arial" w:cs="Arial"/>
          <w:highlight w:val="white"/>
        </w:rPr>
        <w:t xml:space="preserve"> </w:t>
      </w:r>
    </w:p>
    <w:p w14:paraId="00000040" w14:textId="17D184D1" w:rsidR="00FB695F" w:rsidRPr="006B3076" w:rsidRDefault="008F2BB5" w:rsidP="006B3076">
      <w:pPr>
        <w:rPr>
          <w:rFonts w:ascii="Arial" w:hAnsi="Arial" w:cs="Arial"/>
          <w:color w:val="0563C1"/>
          <w:highlight w:val="white"/>
          <w:u w:val="single"/>
        </w:rPr>
      </w:pPr>
      <w:proofErr w:type="spellStart"/>
      <w:r w:rsidRPr="006B3076">
        <w:rPr>
          <w:rFonts w:ascii="Arial" w:hAnsi="Arial" w:cs="Arial"/>
        </w:rPr>
        <w:t>Rimal</w:t>
      </w:r>
      <w:proofErr w:type="spellEnd"/>
      <w:r w:rsidRPr="006B3076">
        <w:rPr>
          <w:rFonts w:ascii="Arial" w:hAnsi="Arial" w:cs="Arial"/>
        </w:rPr>
        <w:t xml:space="preserve">, D, (2023) </w:t>
      </w:r>
      <w:r w:rsidRPr="006B3076">
        <w:rPr>
          <w:rFonts w:ascii="Arial" w:hAnsi="Arial" w:cs="Arial"/>
          <w:highlight w:val="white"/>
        </w:rPr>
        <w:t xml:space="preserve">Rethinking social responsibility in the hospitality industry during and after COVID-19, </w:t>
      </w:r>
      <w:r w:rsidRPr="006B3076">
        <w:rPr>
          <w:rFonts w:ascii="Arial" w:hAnsi="Arial" w:cs="Arial"/>
          <w:i/>
          <w:highlight w:val="white"/>
        </w:rPr>
        <w:t>VU Business &amp; Society</w:t>
      </w:r>
      <w:r w:rsidRPr="006B3076">
        <w:rPr>
          <w:rFonts w:ascii="Arial" w:hAnsi="Arial" w:cs="Arial"/>
          <w:highlight w:val="white"/>
        </w:rPr>
        <w:t xml:space="preserve">, </w:t>
      </w:r>
      <w:hyperlink r:id="rId21">
        <w:r w:rsidRPr="006B3076">
          <w:rPr>
            <w:rFonts w:ascii="Arial" w:hAnsi="Arial" w:cs="Arial"/>
            <w:color w:val="0563C1"/>
            <w:highlight w:val="white"/>
            <w:u w:val="single"/>
          </w:rPr>
          <w:t>https://business-society.org/vids_pods/rethinking-social-responsibility-in-the-hospitality-industry-during-and-after-covid-19/</w:t>
        </w:r>
      </w:hyperlink>
      <w:r w:rsidRPr="006B3076">
        <w:rPr>
          <w:rFonts w:ascii="Arial" w:hAnsi="Arial" w:cs="Arial"/>
          <w:color w:val="0563C1"/>
          <w:highlight w:val="white"/>
          <w:u w:val="single"/>
        </w:rPr>
        <w:t xml:space="preserve"> </w:t>
      </w:r>
      <w:r w:rsidRPr="006B3076">
        <w:rPr>
          <w:rFonts w:ascii="Arial" w:hAnsi="Arial" w:cs="Arial"/>
        </w:rPr>
        <w:t>(Accessed: 2</w:t>
      </w:r>
      <w:r w:rsidR="00666B4C">
        <w:rPr>
          <w:rFonts w:ascii="Arial" w:hAnsi="Arial" w:cs="Arial"/>
        </w:rPr>
        <w:t>3</w:t>
      </w:r>
      <w:r w:rsidRPr="006B3076">
        <w:rPr>
          <w:rFonts w:ascii="Arial" w:hAnsi="Arial" w:cs="Arial"/>
        </w:rPr>
        <w:t xml:space="preserve"> May 20</w:t>
      </w:r>
      <w:r w:rsidR="00666B4C">
        <w:rPr>
          <w:rFonts w:ascii="Arial" w:hAnsi="Arial" w:cs="Arial"/>
        </w:rPr>
        <w:t>23</w:t>
      </w:r>
      <w:r w:rsidRPr="006B3076">
        <w:rPr>
          <w:rFonts w:ascii="Arial" w:hAnsi="Arial" w:cs="Arial"/>
        </w:rPr>
        <w:t>)</w:t>
      </w:r>
    </w:p>
    <w:p w14:paraId="00000041" w14:textId="4843CDCC" w:rsidR="00FB695F" w:rsidRDefault="008F2BB5" w:rsidP="006B3076">
      <w:pPr>
        <w:rPr>
          <w:rFonts w:ascii="Arial" w:hAnsi="Arial" w:cs="Arial"/>
        </w:rPr>
      </w:pPr>
      <w:r w:rsidRPr="006B3076">
        <w:rPr>
          <w:rFonts w:ascii="Arial" w:hAnsi="Arial" w:cs="Arial"/>
          <w:highlight w:val="white"/>
        </w:rPr>
        <w:t xml:space="preserve">Sandals (2023) </w:t>
      </w:r>
      <w:r w:rsidRPr="006B3076">
        <w:rPr>
          <w:rFonts w:ascii="Arial" w:hAnsi="Arial" w:cs="Arial"/>
        </w:rPr>
        <w:t xml:space="preserve">PROTECTING OUR CARIBBEAN, Sandals Resorts, </w:t>
      </w:r>
      <w:hyperlink r:id="rId22">
        <w:r w:rsidRPr="006B3076">
          <w:rPr>
            <w:rFonts w:ascii="Arial" w:hAnsi="Arial" w:cs="Arial"/>
            <w:color w:val="0563C1"/>
            <w:u w:val="single"/>
          </w:rPr>
          <w:t>https://www.sandals.com/corporate-responsibility/</w:t>
        </w:r>
      </w:hyperlink>
      <w:r w:rsidRPr="006B3076">
        <w:rPr>
          <w:rFonts w:ascii="Arial" w:hAnsi="Arial" w:cs="Arial"/>
        </w:rPr>
        <w:t xml:space="preserve"> (Accessed: 24 May 20</w:t>
      </w:r>
      <w:r w:rsidR="00666B4C">
        <w:rPr>
          <w:rFonts w:ascii="Arial" w:hAnsi="Arial" w:cs="Arial"/>
        </w:rPr>
        <w:t>23</w:t>
      </w:r>
      <w:r w:rsidRPr="006B3076">
        <w:rPr>
          <w:rFonts w:ascii="Arial" w:hAnsi="Arial" w:cs="Arial"/>
        </w:rPr>
        <w:t>)</w:t>
      </w:r>
    </w:p>
    <w:p w14:paraId="24548583" w14:textId="77777777" w:rsidR="00666B4C" w:rsidRDefault="00666B4C" w:rsidP="006B3076">
      <w:pPr>
        <w:rPr>
          <w:rFonts w:ascii="Arial" w:hAnsi="Arial" w:cs="Arial"/>
        </w:rPr>
      </w:pPr>
    </w:p>
    <w:p w14:paraId="6C58308F" w14:textId="77777777" w:rsidR="00666B4C" w:rsidRDefault="00666B4C" w:rsidP="006B3076">
      <w:pPr>
        <w:rPr>
          <w:rFonts w:ascii="Arial" w:hAnsi="Arial" w:cs="Arial"/>
        </w:rPr>
      </w:pPr>
    </w:p>
    <w:p w14:paraId="0BB0DCB8" w14:textId="77777777" w:rsidR="00666B4C" w:rsidRPr="006B3076" w:rsidRDefault="00666B4C" w:rsidP="006B3076">
      <w:pPr>
        <w:rPr>
          <w:rFonts w:ascii="Arial" w:hAnsi="Arial" w:cs="Arial"/>
        </w:rPr>
      </w:pPr>
    </w:p>
    <w:p w14:paraId="00000042" w14:textId="77777777" w:rsidR="00FB695F" w:rsidRPr="006B3076" w:rsidRDefault="008F2BB5" w:rsidP="006B3076">
      <w:pPr>
        <w:rPr>
          <w:rFonts w:ascii="Arial" w:hAnsi="Arial" w:cs="Arial"/>
          <w:highlight w:val="white"/>
        </w:rPr>
      </w:pPr>
      <w:r w:rsidRPr="006B3076">
        <w:rPr>
          <w:rFonts w:ascii="Arial" w:hAnsi="Arial" w:cs="Arial"/>
          <w:highlight w:val="white"/>
        </w:rPr>
        <w:lastRenderedPageBreak/>
        <w:t>Stoyanova, T., (2019) ‘CSR strategies applied in terms of circular economy’, </w:t>
      </w:r>
      <w:r w:rsidRPr="006B3076">
        <w:rPr>
          <w:rFonts w:ascii="Arial" w:hAnsi="Arial" w:cs="Arial"/>
          <w:i/>
          <w:highlight w:val="white"/>
        </w:rPr>
        <w:t>Econ. Altern</w:t>
      </w:r>
      <w:r w:rsidRPr="006B3076">
        <w:rPr>
          <w:rFonts w:ascii="Arial" w:hAnsi="Arial" w:cs="Arial"/>
          <w:highlight w:val="white"/>
        </w:rPr>
        <w:t>, </w:t>
      </w:r>
      <w:r w:rsidRPr="006B3076">
        <w:rPr>
          <w:rFonts w:ascii="Arial" w:hAnsi="Arial" w:cs="Arial"/>
          <w:i/>
          <w:highlight w:val="white"/>
        </w:rPr>
        <w:t>2</w:t>
      </w:r>
      <w:r w:rsidRPr="006B3076">
        <w:rPr>
          <w:rFonts w:ascii="Arial" w:hAnsi="Arial" w:cs="Arial"/>
          <w:highlight w:val="white"/>
        </w:rPr>
        <w:t xml:space="preserve">, pp.263-274, </w:t>
      </w:r>
      <w:hyperlink r:id="rId23">
        <w:r w:rsidRPr="006B3076">
          <w:rPr>
            <w:rFonts w:ascii="Arial" w:hAnsi="Arial" w:cs="Arial"/>
            <w:color w:val="0563C1"/>
            <w:highlight w:val="white"/>
            <w:u w:val="single"/>
          </w:rPr>
          <w:t>https://www.researchgate.net/profile/Tsvetana-Stoyanova/publication/334598351_CSR_Strategies_Applied_in_Terms_of_Circular_Economy/links/5d3456c592851cd0467907f5/CSR-Strategies-Applied-in-Terms-of-Circular-Economy.pdf</w:t>
        </w:r>
      </w:hyperlink>
    </w:p>
    <w:p w14:paraId="00000043" w14:textId="77777777" w:rsidR="00FB695F" w:rsidRPr="006B3076" w:rsidRDefault="008F2BB5" w:rsidP="006B3076">
      <w:pPr>
        <w:rPr>
          <w:rFonts w:ascii="Arial" w:hAnsi="Arial" w:cs="Arial"/>
          <w:highlight w:val="white"/>
        </w:rPr>
      </w:pPr>
      <w:r w:rsidRPr="006B3076">
        <w:rPr>
          <w:rFonts w:ascii="Arial" w:hAnsi="Arial" w:cs="Arial"/>
          <w:highlight w:val="white"/>
        </w:rPr>
        <w:t>Suárez</w:t>
      </w:r>
      <w:r w:rsidRPr="006B3076">
        <w:rPr>
          <w:rFonts w:ascii="Cambria Math" w:eastAsia="Cambria Math" w:hAnsi="Cambria Math" w:cs="Cambria Math"/>
          <w:highlight w:val="white"/>
        </w:rPr>
        <w:t>‐</w:t>
      </w:r>
      <w:proofErr w:type="spellStart"/>
      <w:r w:rsidRPr="006B3076">
        <w:rPr>
          <w:rFonts w:ascii="Arial" w:hAnsi="Arial" w:cs="Arial"/>
          <w:highlight w:val="white"/>
        </w:rPr>
        <w:t>Cebador</w:t>
      </w:r>
      <w:proofErr w:type="spellEnd"/>
      <w:r w:rsidRPr="006B3076">
        <w:rPr>
          <w:rFonts w:ascii="Arial" w:hAnsi="Arial" w:cs="Arial"/>
          <w:highlight w:val="white"/>
        </w:rPr>
        <w:t>, M., Rubio</w:t>
      </w:r>
      <w:r w:rsidRPr="006B3076">
        <w:rPr>
          <w:rFonts w:ascii="Cambria Math" w:eastAsia="Cambria Math" w:hAnsi="Cambria Math" w:cs="Cambria Math"/>
          <w:highlight w:val="white"/>
        </w:rPr>
        <w:t>‐</w:t>
      </w:r>
      <w:r w:rsidRPr="006B3076">
        <w:rPr>
          <w:rFonts w:ascii="Arial" w:hAnsi="Arial" w:cs="Arial"/>
          <w:highlight w:val="white"/>
        </w:rPr>
        <w:t>Romero, J.C., Pinto</w:t>
      </w:r>
      <w:r w:rsidRPr="006B3076">
        <w:rPr>
          <w:rFonts w:ascii="Cambria Math" w:eastAsia="Cambria Math" w:hAnsi="Cambria Math" w:cs="Cambria Math"/>
          <w:highlight w:val="white"/>
        </w:rPr>
        <w:t>‐</w:t>
      </w:r>
      <w:proofErr w:type="spellStart"/>
      <w:r w:rsidRPr="006B3076">
        <w:rPr>
          <w:rFonts w:ascii="Arial" w:hAnsi="Arial" w:cs="Arial"/>
          <w:highlight w:val="white"/>
        </w:rPr>
        <w:t>Contreiras</w:t>
      </w:r>
      <w:proofErr w:type="spellEnd"/>
      <w:r w:rsidRPr="006B3076">
        <w:rPr>
          <w:rFonts w:ascii="Arial" w:hAnsi="Arial" w:cs="Arial"/>
          <w:highlight w:val="white"/>
        </w:rPr>
        <w:t xml:space="preserve">, J. and </w:t>
      </w:r>
      <w:proofErr w:type="spellStart"/>
      <w:r w:rsidRPr="006B3076">
        <w:rPr>
          <w:rFonts w:ascii="Arial" w:hAnsi="Arial" w:cs="Arial"/>
          <w:highlight w:val="white"/>
        </w:rPr>
        <w:t>Gemar</w:t>
      </w:r>
      <w:proofErr w:type="spellEnd"/>
      <w:r w:rsidRPr="006B3076">
        <w:rPr>
          <w:rFonts w:ascii="Arial" w:hAnsi="Arial" w:cs="Arial"/>
          <w:highlight w:val="white"/>
        </w:rPr>
        <w:t>, G., (2018) ‘A model to measure sustainable development in the hotel industry: A comparative study’, </w:t>
      </w:r>
      <w:r w:rsidRPr="006B3076">
        <w:rPr>
          <w:rFonts w:ascii="Arial" w:hAnsi="Arial" w:cs="Arial"/>
          <w:i/>
          <w:highlight w:val="white"/>
        </w:rPr>
        <w:t>Corporate Social Responsibility and Environmental Management</w:t>
      </w:r>
      <w:r w:rsidRPr="006B3076">
        <w:rPr>
          <w:rFonts w:ascii="Arial" w:hAnsi="Arial" w:cs="Arial"/>
          <w:highlight w:val="white"/>
        </w:rPr>
        <w:t>, </w:t>
      </w:r>
      <w:r w:rsidRPr="006B3076">
        <w:rPr>
          <w:rFonts w:ascii="Arial" w:hAnsi="Arial" w:cs="Arial"/>
          <w:i/>
          <w:highlight w:val="white"/>
        </w:rPr>
        <w:t>25</w:t>
      </w:r>
      <w:r w:rsidRPr="006B3076">
        <w:rPr>
          <w:rFonts w:ascii="Arial" w:hAnsi="Arial" w:cs="Arial"/>
          <w:highlight w:val="white"/>
        </w:rPr>
        <w:t xml:space="preserve">(5), pp.722-732, </w:t>
      </w:r>
      <w:hyperlink r:id="rId24">
        <w:r w:rsidRPr="006B3076">
          <w:rPr>
            <w:rFonts w:ascii="Arial" w:hAnsi="Arial" w:cs="Arial"/>
            <w:color w:val="0563C1"/>
            <w:highlight w:val="white"/>
            <w:u w:val="single"/>
          </w:rPr>
          <w:t>https://doi.org/10.1002/csr.1489</w:t>
        </w:r>
      </w:hyperlink>
      <w:r w:rsidRPr="006B3076">
        <w:rPr>
          <w:rFonts w:ascii="Arial" w:hAnsi="Arial" w:cs="Arial"/>
          <w:highlight w:val="white"/>
        </w:rPr>
        <w:t xml:space="preserve"> </w:t>
      </w:r>
    </w:p>
    <w:p w14:paraId="00000044" w14:textId="207A1B9D" w:rsidR="00FB695F" w:rsidRPr="006B3076" w:rsidRDefault="008F2BB5" w:rsidP="006B3076">
      <w:pPr>
        <w:rPr>
          <w:rFonts w:ascii="Arial" w:hAnsi="Arial" w:cs="Arial"/>
        </w:rPr>
      </w:pPr>
      <w:r w:rsidRPr="006B3076">
        <w:rPr>
          <w:rFonts w:ascii="Arial" w:hAnsi="Arial" w:cs="Arial"/>
        </w:rPr>
        <w:t xml:space="preserve">UCF (2023) SUSTAINABILITY IN HOSPITALITY: WHY IT IS IMPORTANT AND HOW INDUSTRY LEADERS CAN HELP, </w:t>
      </w:r>
      <w:r w:rsidRPr="006B3076">
        <w:rPr>
          <w:rFonts w:ascii="Arial" w:hAnsi="Arial" w:cs="Arial"/>
          <w:i/>
        </w:rPr>
        <w:t>UCF Online</w:t>
      </w:r>
      <w:r w:rsidRPr="006B3076">
        <w:rPr>
          <w:rFonts w:ascii="Arial" w:hAnsi="Arial" w:cs="Arial"/>
        </w:rPr>
        <w:t xml:space="preserve">, Available at: </w:t>
      </w:r>
      <w:hyperlink r:id="rId25">
        <w:r w:rsidRPr="006B3076">
          <w:rPr>
            <w:rFonts w:ascii="Arial" w:hAnsi="Arial" w:cs="Arial"/>
            <w:color w:val="0563C1"/>
            <w:u w:val="single"/>
          </w:rPr>
          <w:t>https://www.ucf.edu/online/hospitality/news/sustainability-in-hospitality-why-it-is-important-and-how-industry-leaders-can-help/</w:t>
        </w:r>
      </w:hyperlink>
      <w:r w:rsidRPr="006B3076">
        <w:rPr>
          <w:rFonts w:ascii="Arial" w:hAnsi="Arial" w:cs="Arial"/>
          <w:color w:val="0563C1"/>
          <w:u w:val="single"/>
        </w:rPr>
        <w:t xml:space="preserve"> </w:t>
      </w:r>
      <w:r w:rsidRPr="006B3076">
        <w:rPr>
          <w:rFonts w:ascii="Arial" w:hAnsi="Arial" w:cs="Arial"/>
        </w:rPr>
        <w:t>(Accessed: 24 May 2</w:t>
      </w:r>
      <w:r w:rsidR="00666B4C">
        <w:rPr>
          <w:rFonts w:ascii="Arial" w:hAnsi="Arial" w:cs="Arial"/>
        </w:rPr>
        <w:t>023</w:t>
      </w:r>
      <w:r w:rsidRPr="006B3076">
        <w:rPr>
          <w:rFonts w:ascii="Arial" w:hAnsi="Arial" w:cs="Arial"/>
        </w:rPr>
        <w:t>)</w:t>
      </w:r>
    </w:p>
    <w:p w14:paraId="00000045" w14:textId="553A68FD" w:rsidR="00FB695F" w:rsidRPr="006B3076" w:rsidRDefault="008F2BB5" w:rsidP="006B3076">
      <w:pPr>
        <w:rPr>
          <w:rFonts w:ascii="Arial" w:hAnsi="Arial" w:cs="Arial"/>
        </w:rPr>
      </w:pPr>
      <w:r w:rsidRPr="006B3076">
        <w:rPr>
          <w:rFonts w:ascii="Arial" w:hAnsi="Arial" w:cs="Arial"/>
        </w:rPr>
        <w:t xml:space="preserve">UNCTAD (2023) ‘Circular Economy’, </w:t>
      </w:r>
      <w:r w:rsidRPr="006B3076">
        <w:rPr>
          <w:rFonts w:ascii="Arial" w:hAnsi="Arial" w:cs="Arial"/>
          <w:i/>
        </w:rPr>
        <w:t>UNCTAD</w:t>
      </w:r>
      <w:r w:rsidRPr="006B3076">
        <w:rPr>
          <w:rFonts w:ascii="Arial" w:hAnsi="Arial" w:cs="Arial"/>
        </w:rPr>
        <w:t xml:space="preserve">, Available at: </w:t>
      </w:r>
      <w:hyperlink r:id="rId26" w:anchor=":~:text=A%20circular%20economy%20entails%20markets,economy%20or%20used%20more%20efficiently">
        <w:r w:rsidRPr="006B3076">
          <w:rPr>
            <w:rFonts w:ascii="Arial" w:hAnsi="Arial" w:cs="Arial"/>
            <w:color w:val="0563C1"/>
            <w:u w:val="single"/>
          </w:rPr>
          <w:t>https://unctad.org/topic/trade-and-environment/circular-economy#:~:text=A%20circular%20economy%20entails%20markets,economy%20or%20used%20more%20efficiently</w:t>
        </w:r>
      </w:hyperlink>
      <w:r w:rsidRPr="006B3076">
        <w:rPr>
          <w:rFonts w:ascii="Arial" w:hAnsi="Arial" w:cs="Arial"/>
        </w:rPr>
        <w:t>. (Accessed: 24 May 20</w:t>
      </w:r>
      <w:r w:rsidR="00666B4C">
        <w:rPr>
          <w:rFonts w:ascii="Arial" w:hAnsi="Arial" w:cs="Arial"/>
        </w:rPr>
        <w:t>23</w:t>
      </w:r>
      <w:r w:rsidRPr="006B3076">
        <w:rPr>
          <w:rFonts w:ascii="Arial" w:hAnsi="Arial" w:cs="Arial"/>
        </w:rPr>
        <w:t>)</w:t>
      </w:r>
    </w:p>
    <w:sectPr w:rsidR="00FB695F" w:rsidRPr="006B3076">
      <w:head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930B4" w14:textId="77777777" w:rsidR="007A2AA3" w:rsidRDefault="007A2AA3">
      <w:pPr>
        <w:spacing w:after="0" w:line="240" w:lineRule="auto"/>
      </w:pPr>
      <w:r>
        <w:separator/>
      </w:r>
    </w:p>
  </w:endnote>
  <w:endnote w:type="continuationSeparator" w:id="0">
    <w:p w14:paraId="5238A3FD" w14:textId="77777777" w:rsidR="007A2AA3" w:rsidRDefault="007A2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63D00" w14:textId="77777777" w:rsidR="007A2AA3" w:rsidRDefault="007A2AA3">
      <w:pPr>
        <w:spacing w:after="0" w:line="240" w:lineRule="auto"/>
      </w:pPr>
      <w:r>
        <w:separator/>
      </w:r>
    </w:p>
  </w:footnote>
  <w:footnote w:type="continuationSeparator" w:id="0">
    <w:p w14:paraId="145A6F04" w14:textId="77777777" w:rsidR="007A2AA3" w:rsidRDefault="007A2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6" w14:textId="354AA1D6" w:rsidR="00FB695F" w:rsidRDefault="008F2BB5">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F242C">
      <w:rPr>
        <w:noProof/>
        <w:color w:val="000000"/>
      </w:rPr>
      <w:t>1</w:t>
    </w:r>
    <w:r>
      <w:rPr>
        <w:color w:val="000000"/>
      </w:rPr>
      <w:fldChar w:fldCharType="end"/>
    </w:r>
  </w:p>
  <w:p w14:paraId="00000047" w14:textId="77777777" w:rsidR="00FB695F" w:rsidRDefault="00FB695F">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695F"/>
    <w:rsid w:val="0018059D"/>
    <w:rsid w:val="002F242C"/>
    <w:rsid w:val="005F296F"/>
    <w:rsid w:val="00666B4C"/>
    <w:rsid w:val="006A3287"/>
    <w:rsid w:val="006A5A28"/>
    <w:rsid w:val="006B3076"/>
    <w:rsid w:val="007A2AA3"/>
    <w:rsid w:val="008D0B09"/>
    <w:rsid w:val="008F2BB5"/>
    <w:rsid w:val="009A710E"/>
    <w:rsid w:val="00A60C68"/>
    <w:rsid w:val="00B432DC"/>
    <w:rsid w:val="00C67C8A"/>
    <w:rsid w:val="00C86F83"/>
    <w:rsid w:val="00FB695F"/>
    <w:rsid w:val="00FC0ED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8AD4"/>
  <w15:docId w15:val="{FDF6CC7E-C60C-4869-AEFD-FE013119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hi-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Arial" w:eastAsia="Arial" w:hAnsi="Arial" w:cs="Arial"/>
      <w:b/>
      <w:color w:val="000000"/>
    </w:rPr>
  </w:style>
  <w:style w:type="paragraph" w:styleId="Heading2">
    <w:name w:val="heading 2"/>
    <w:basedOn w:val="Normal"/>
    <w:next w:val="Normal"/>
    <w:uiPriority w:val="9"/>
    <w:semiHidden/>
    <w:unhideWhenUsed/>
    <w:qFormat/>
    <w:pPr>
      <w:keepNext/>
      <w:keepLines/>
      <w:spacing w:before="40" w:after="0"/>
      <w:outlineLvl w:val="1"/>
    </w:pPr>
    <w:rPr>
      <w:rFonts w:ascii="Arial" w:eastAsia="Arial" w:hAnsi="Arial" w:cs="Arial"/>
      <w:b/>
    </w:rPr>
  </w:style>
  <w:style w:type="paragraph" w:styleId="Heading3">
    <w:name w:val="heading 3"/>
    <w:basedOn w:val="Normal"/>
    <w:next w:val="Normal"/>
    <w:uiPriority w:val="9"/>
    <w:semiHidden/>
    <w:unhideWhenUsed/>
    <w:qFormat/>
    <w:pPr>
      <w:keepNext/>
      <w:keepLines/>
      <w:spacing w:before="40" w:after="0"/>
      <w:outlineLvl w:val="2"/>
    </w:pPr>
    <w:rPr>
      <w:rFonts w:ascii="Times New Roman" w:eastAsia="Times New Roman" w:hAnsi="Times New Roman" w:cs="Times New Roman"/>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jc w:val="center"/>
    </w:pPr>
    <w:rPr>
      <w:rFonts w:ascii="Arial" w:eastAsia="Arial" w:hAnsi="Arial" w:cs="Arial"/>
      <w: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F242C"/>
    <w:pPr>
      <w:spacing w:after="0" w:line="240" w:lineRule="auto"/>
    </w:pPr>
    <w:rPr>
      <w:rFonts w:ascii="Segoe UI" w:hAnsi="Segoe UI" w:cs="Mangal"/>
      <w:sz w:val="18"/>
      <w:szCs w:val="16"/>
    </w:rPr>
  </w:style>
  <w:style w:type="character" w:customStyle="1" w:styleId="BalloonTextChar">
    <w:name w:val="Balloon Text Char"/>
    <w:basedOn w:val="DefaultParagraphFont"/>
    <w:link w:val="BalloonText"/>
    <w:uiPriority w:val="99"/>
    <w:semiHidden/>
    <w:rsid w:val="002F242C"/>
    <w:rPr>
      <w:rFonts w:ascii="Segoe UI" w:hAnsi="Segoe UI" w:cs="Mangal"/>
      <w:sz w:val="18"/>
      <w:szCs w:val="16"/>
    </w:rPr>
  </w:style>
  <w:style w:type="paragraph" w:styleId="TOC1">
    <w:name w:val="toc 1"/>
    <w:basedOn w:val="Normal"/>
    <w:next w:val="Normal"/>
    <w:autoRedefine/>
    <w:uiPriority w:val="39"/>
    <w:unhideWhenUsed/>
    <w:rsid w:val="00C67C8A"/>
    <w:pPr>
      <w:spacing w:after="100"/>
    </w:pPr>
    <w:rPr>
      <w:rFonts w:cs="Mangal"/>
      <w:szCs w:val="21"/>
    </w:rPr>
  </w:style>
  <w:style w:type="character" w:styleId="Hyperlink">
    <w:name w:val="Hyperlink"/>
    <w:basedOn w:val="DefaultParagraphFont"/>
    <w:uiPriority w:val="99"/>
    <w:unhideWhenUsed/>
    <w:rsid w:val="00C67C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sg.hilton.com/wp-content/uploads/sites/4/2023/04/Hilton-2022-ESG-Highlights.pdf" TargetMode="External"/><Relationship Id="rId18" Type="http://schemas.openxmlformats.org/officeDocument/2006/relationships/hyperlink" Target="https://www.forbes.com/sites/forbesbusinesscouncil/2022/09/29/implementing-sustainability-into-the-hospitality-industry/?sh=6dc7ccbf6c30" TargetMode="External"/><Relationship Id="rId26" Type="http://schemas.openxmlformats.org/officeDocument/2006/relationships/hyperlink" Target="https://unctad.org/topic/trade-and-environment/circular-economy" TargetMode="External"/><Relationship Id="rId3" Type="http://schemas.openxmlformats.org/officeDocument/2006/relationships/customXml" Target="../customXml/item3.xml"/><Relationship Id="rId21" Type="http://schemas.openxmlformats.org/officeDocument/2006/relationships/hyperlink" Target="https://business-society.org/vids_pods/rethinking-social-responsibility-in-the-hospitality-industry-during-and-after-covid-19/" TargetMode="External"/><Relationship Id="rId7" Type="http://schemas.openxmlformats.org/officeDocument/2006/relationships/footnotes" Target="footnotes.xml"/><Relationship Id="rId12" Type="http://schemas.openxmlformats.org/officeDocument/2006/relationships/hyperlink" Target="https://www.coursera.org/articles/what-is-sustainability" TargetMode="External"/><Relationship Id="rId17" Type="http://schemas.openxmlformats.org/officeDocument/2006/relationships/hyperlink" Target="https://www.forbes.com/sites/johnmariani/2022/07/19/how-sustainability-has-become-a-marketing-necessity-in-luxury-hotels/?sh=42508c57306d" TargetMode="External"/><Relationship Id="rId25" Type="http://schemas.openxmlformats.org/officeDocument/2006/relationships/hyperlink" Target="https://www.ucf.edu/online/hospitality/news/sustainability-in-hospitality-why-it-is-important-and-how-industry-leaders-can-help/" TargetMode="External"/><Relationship Id="rId2" Type="http://schemas.openxmlformats.org/officeDocument/2006/relationships/customXml" Target="../customXml/item2.xml"/><Relationship Id="rId16" Type="http://schemas.openxmlformats.org/officeDocument/2006/relationships/hyperlink" Target="https://www.journalijar.com/article/43670/analysis-of-supply-chain-social-sustainability-in-hotel-industry/" TargetMode="External"/><Relationship Id="rId20" Type="http://schemas.openxmlformats.org/officeDocument/2006/relationships/hyperlink" Target="https://doi.org/10.24818/EA/2018/48/38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financeinstitute.com/resources/esg/sustainability/" TargetMode="External"/><Relationship Id="rId24" Type="http://schemas.openxmlformats.org/officeDocument/2006/relationships/hyperlink" Target="https://doi.org/10.1002/csr.1489" TargetMode="External"/><Relationship Id="rId5" Type="http://schemas.openxmlformats.org/officeDocument/2006/relationships/settings" Target="settings.xml"/><Relationship Id="rId15" Type="http://schemas.openxmlformats.org/officeDocument/2006/relationships/hyperlink" Target="https://doi.org/10.1080/19368623.2019.1533907" TargetMode="External"/><Relationship Id="rId23" Type="http://schemas.openxmlformats.org/officeDocument/2006/relationships/hyperlink" Target="https://www.researchgate.net/profile/Tsvetana-Stoyanova/publication/334598351_CSR_Strategies_Applied_in_Terms_of_Circular_Economy/links/5d3456c592851cd0467907f5/CSR-Strategies-Applied-in-Terms-of-Circular-Economy.pdf" TargetMode="External"/><Relationship Id="rId28" Type="http://schemas.openxmlformats.org/officeDocument/2006/relationships/fontTable" Target="fontTable.xml"/><Relationship Id="rId10" Type="http://schemas.openxmlformats.org/officeDocument/2006/relationships/hyperlink" Target="https://doi.org/10.1051/shsconf/20219206002" TargetMode="External"/><Relationship Id="rId19" Type="http://schemas.openxmlformats.org/officeDocument/2006/relationships/hyperlink" Target="https://doi.org/10.1016/j.jclepro.2021.128232" TargetMode="External"/><Relationship Id="rId4" Type="http://schemas.openxmlformats.org/officeDocument/2006/relationships/styles" Target="styles.xml"/><Relationship Id="rId9" Type="http://schemas.openxmlformats.org/officeDocument/2006/relationships/hyperlink" Target="https://accorhotelscomms.com/newsletter/luxe/2019/issue_02/spotlight-pdfs/Accor-Planet21.pdf" TargetMode="External"/><Relationship Id="rId14" Type="http://schemas.openxmlformats.org/officeDocument/2006/relationships/hyperlink" Target="https://www.researchgate.net/profile/Jorge-Juliao-3/publication/325541436_Exploring_Circular_Economy_in_the_Hospitality_Industry/links/5ba22ee892851ca9ed151457/Exploring-Circular-Economy-in-the-Hospitality-Industry.pdf" TargetMode="External"/><Relationship Id="rId22" Type="http://schemas.openxmlformats.org/officeDocument/2006/relationships/hyperlink" Target="https://www.sandals.com/corporate-responsibilit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8e8d42ffa0d55283b42499beae8d54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dc3548bcd227d65a7921d171e11fb4e"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088F49-C8AB-4F7E-9628-A4C9050FA7AC}">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FEF3E1E1-1257-40E2-B9D7-F628B52B2B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E22770-A92F-4821-AC33-FEC5EA8E0E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3298</Words>
  <Characters>18801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pavel</dc:creator>
  <cp:lastModifiedBy>Madalina Pavel (2025267)</cp:lastModifiedBy>
  <cp:revision>7</cp:revision>
  <dcterms:created xsi:type="dcterms:W3CDTF">2023-05-26T22:26:00Z</dcterms:created>
  <dcterms:modified xsi:type="dcterms:W3CDTF">2023-05-26T22:42:00Z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