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67B3C5F" w14:textId="77777777" w:rsidR="0047618B" w:rsidRDefault="0083233B">
      <w:r>
        <w:t>2215879</w:t>
      </w:r>
    </w:p>
    <w:p w14:paraId="70C80783" w14:textId="77777777" w:rsidR="0083233B" w:rsidRDefault="0083233B">
      <w:r>
        <w:t>HNL</w:t>
      </w:r>
    </w:p>
    <w:p w14:paraId="44D5284C" w14:textId="1427B7D4" w:rsidR="0083233B" w:rsidRDefault="0083233B">
      <w:r>
        <w:t>“The efficacy and safety of GLP-1 receptor agonists in promoting long-term weight loss in overweight and obese adults- a narrative review”.</w:t>
      </w:r>
    </w:p>
    <w:p w14:paraId="459FB512" w14:textId="29C0AF2C" w:rsidR="0083233B" w:rsidRDefault="0083233B">
      <w:r>
        <w:t>Chris Cashin</w:t>
      </w:r>
    </w:p>
    <w:sectPr w:rsidR="008323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233B"/>
    <w:rsid w:val="000F16BA"/>
    <w:rsid w:val="002C55EF"/>
    <w:rsid w:val="0047618B"/>
    <w:rsid w:val="00591220"/>
    <w:rsid w:val="0083233B"/>
    <w:rsid w:val="00EF2C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0991B6"/>
  <w15:chartTrackingRefBased/>
  <w15:docId w15:val="{7ACE5692-2067-4216-896C-D3F6A6F5EC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3233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3233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3233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3233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3233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3233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3233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3233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3233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3233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3233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3233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3233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3233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3233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3233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3233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3233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3233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3233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3233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3233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3233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3233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3233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3233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3233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3233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3233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24</Words>
  <Characters>141</Characters>
  <Application>Microsoft Office Word</Application>
  <DocSecurity>0</DocSecurity>
  <Lines>3</Lines>
  <Paragraphs>1</Paragraphs>
  <ScaleCrop>false</ScaleCrop>
  <Company/>
  <LinksUpToDate>false</LinksUpToDate>
  <CharactersWithSpaces>164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 Kiefer (2215879)</dc:creator>
  <cp:keywords/>
  <dc:description/>
  <cp:lastModifiedBy>Steph Kiefer (2215879)</cp:lastModifiedBy>
  <cp:revision>2</cp:revision>
  <dcterms:created xsi:type="dcterms:W3CDTF">2024-10-01T09:54:00Z</dcterms:created>
  <dcterms:modified xsi:type="dcterms:W3CDTF">2024-10-01T09:59:00Z</dcterms:modified>
</cp:coreProperties>
</file>