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79EC6E80" w14:textId="1703F64F" w:rsidR="001B7CD8" w:rsidRDefault="00AA59BA" w:rsidP="00AD6BEB">
      <w:pPr>
        <w:rPr>
          <w:lang w:val="en-US"/>
        </w:rPr>
      </w:pPr>
      <w:r>
        <w:rPr>
          <w:noProof/>
        </w:rPr>
        <w:drawing>
          <wp:anchor distT="0" distB="0" distL="114300" distR="114300" simplePos="0" relativeHeight="251659264" behindDoc="0" locked="0" layoutInCell="1" allowOverlap="1" wp14:anchorId="2630476F" wp14:editId="6E5A356C">
            <wp:simplePos x="0" y="0"/>
            <wp:positionH relativeFrom="column">
              <wp:posOffset>-75009</wp:posOffset>
            </wp:positionH>
            <wp:positionV relativeFrom="paragraph">
              <wp:posOffset>200422</wp:posOffset>
            </wp:positionV>
            <wp:extent cx="1749425" cy="688975"/>
            <wp:effectExtent l="0" t="0" r="3175" b="0"/>
            <wp:wrapSquare wrapText="bothSides"/>
            <wp:docPr id="1139146606" name="Picture 1139146606"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46606" name="Picture 1139146606" descr="A sign with text and a flag&#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688975"/>
                    </a:xfrm>
                    <a:prstGeom prst="rect">
                      <a:avLst/>
                    </a:prstGeom>
                    <a:noFill/>
                  </pic:spPr>
                </pic:pic>
              </a:graphicData>
            </a:graphic>
          </wp:anchor>
        </w:drawing>
      </w:r>
    </w:p>
    <w:p w14:paraId="7E58109E" w14:textId="556D6A5F" w:rsidR="001B7CD8" w:rsidRDefault="001B7CD8" w:rsidP="001B7CD8">
      <w:pPr>
        <w:pStyle w:val="Heading1"/>
        <w:jc w:val="center"/>
        <w:rPr>
          <w:lang w:val="en-US"/>
        </w:rPr>
      </w:pPr>
    </w:p>
    <w:p w14:paraId="138281CD" w14:textId="77777777" w:rsidR="001B7CD8" w:rsidRDefault="001B7CD8" w:rsidP="00AD6BEB">
      <w:pPr>
        <w:rPr>
          <w:lang w:val="en-US"/>
        </w:rPr>
      </w:pPr>
    </w:p>
    <w:p w14:paraId="10BA4774" w14:textId="77777777" w:rsidR="001B7CD8" w:rsidRDefault="001B7CD8" w:rsidP="00AD6BEB">
      <w:pPr>
        <w:rPr>
          <w:lang w:val="en-US"/>
        </w:rPr>
      </w:pPr>
    </w:p>
    <w:p w14:paraId="7321175F" w14:textId="77777777" w:rsidR="00DA62EC" w:rsidRDefault="00DA62EC" w:rsidP="00AA59BA">
      <w:pPr>
        <w:jc w:val="center"/>
        <w:rPr>
          <w:sz w:val="32"/>
          <w:szCs w:val="28"/>
          <w:u w:val="single"/>
          <w:lang w:val="en-US"/>
        </w:rPr>
      </w:pPr>
    </w:p>
    <w:p w14:paraId="772544AD" w14:textId="77777777" w:rsidR="00DA62EC" w:rsidRDefault="00DA62EC" w:rsidP="00AA59BA">
      <w:pPr>
        <w:jc w:val="center"/>
        <w:rPr>
          <w:sz w:val="32"/>
          <w:szCs w:val="28"/>
          <w:u w:val="single"/>
          <w:lang w:val="en-US"/>
        </w:rPr>
      </w:pPr>
    </w:p>
    <w:p w14:paraId="0C5B5017" w14:textId="77777777" w:rsidR="00DA62EC" w:rsidRDefault="00DA62EC" w:rsidP="00AA59BA">
      <w:pPr>
        <w:jc w:val="center"/>
        <w:rPr>
          <w:sz w:val="32"/>
          <w:szCs w:val="28"/>
          <w:u w:val="single"/>
          <w:lang w:val="en-US"/>
        </w:rPr>
      </w:pPr>
    </w:p>
    <w:p w14:paraId="5553E689" w14:textId="6BC8AB2A" w:rsidR="001B7CD8" w:rsidRPr="00AA59BA" w:rsidRDefault="00AA59BA" w:rsidP="00AA59BA">
      <w:pPr>
        <w:jc w:val="center"/>
        <w:rPr>
          <w:sz w:val="32"/>
          <w:szCs w:val="28"/>
          <w:u w:val="single"/>
          <w:lang w:val="en-US"/>
        </w:rPr>
      </w:pPr>
      <w:r w:rsidRPr="00AA59BA">
        <w:rPr>
          <w:sz w:val="32"/>
          <w:szCs w:val="28"/>
          <w:u w:val="single"/>
          <w:lang w:val="en-US"/>
        </w:rPr>
        <w:t>Assignment title: Assessment1</w:t>
      </w:r>
    </w:p>
    <w:p w14:paraId="6983483B" w14:textId="77777777" w:rsidR="00AA59BA" w:rsidRDefault="00AA59BA" w:rsidP="00AA59BA">
      <w:pPr>
        <w:spacing w:line="240" w:lineRule="auto"/>
        <w:rPr>
          <w:lang w:val="en-US"/>
        </w:rPr>
      </w:pPr>
    </w:p>
    <w:p w14:paraId="2A8BD0E7" w14:textId="77777777" w:rsidR="00AA59BA" w:rsidRDefault="00AA59BA" w:rsidP="00AA59BA">
      <w:pPr>
        <w:spacing w:line="240" w:lineRule="auto"/>
        <w:rPr>
          <w:lang w:val="en-US"/>
        </w:rPr>
      </w:pPr>
    </w:p>
    <w:p w14:paraId="565FFB0C" w14:textId="77777777" w:rsidR="00AA59BA" w:rsidRDefault="00AA59BA" w:rsidP="00AA59BA">
      <w:pPr>
        <w:spacing w:line="240" w:lineRule="auto"/>
        <w:rPr>
          <w:lang w:val="en-US"/>
        </w:rPr>
      </w:pPr>
    </w:p>
    <w:p w14:paraId="0DF81FBD" w14:textId="77777777" w:rsidR="00AA59BA" w:rsidRDefault="00AA59BA" w:rsidP="00AA59BA">
      <w:pPr>
        <w:spacing w:line="240" w:lineRule="auto"/>
        <w:rPr>
          <w:lang w:val="en-US"/>
        </w:rPr>
      </w:pPr>
    </w:p>
    <w:p w14:paraId="2A1D7A34" w14:textId="77777777" w:rsidR="00AA59BA" w:rsidRDefault="00AA59BA" w:rsidP="00AA59BA">
      <w:pPr>
        <w:spacing w:line="240" w:lineRule="auto"/>
        <w:rPr>
          <w:lang w:val="en-US"/>
        </w:rPr>
      </w:pPr>
    </w:p>
    <w:p w14:paraId="578B6B67" w14:textId="77777777" w:rsidR="00AA59BA" w:rsidRDefault="00AA59BA" w:rsidP="00AA59BA">
      <w:pPr>
        <w:spacing w:line="240" w:lineRule="auto"/>
        <w:rPr>
          <w:lang w:val="en-US"/>
        </w:rPr>
      </w:pPr>
    </w:p>
    <w:p w14:paraId="76FD6F58" w14:textId="77777777" w:rsidR="00DA62EC" w:rsidRDefault="00DA62EC" w:rsidP="00AA59BA">
      <w:pPr>
        <w:spacing w:line="240" w:lineRule="auto"/>
        <w:rPr>
          <w:lang w:val="en-US"/>
        </w:rPr>
      </w:pPr>
    </w:p>
    <w:p w14:paraId="3B7871E7" w14:textId="77777777" w:rsidR="00DA62EC" w:rsidRDefault="00DA62EC" w:rsidP="00AA59BA">
      <w:pPr>
        <w:spacing w:line="240" w:lineRule="auto"/>
        <w:rPr>
          <w:lang w:val="en-US"/>
        </w:rPr>
      </w:pPr>
    </w:p>
    <w:p w14:paraId="29C6062F" w14:textId="47E5D78F" w:rsidR="00AA59BA" w:rsidRPr="000C37C8" w:rsidRDefault="00AA59BA" w:rsidP="00AA59BA">
      <w:pPr>
        <w:spacing w:line="240" w:lineRule="auto"/>
        <w:rPr>
          <w:rFonts w:cs="Times New Roman"/>
          <w:b/>
          <w:sz w:val="28"/>
          <w:szCs w:val="28"/>
        </w:rPr>
      </w:pPr>
      <w:r w:rsidRPr="000C37C8">
        <w:rPr>
          <w:rFonts w:cs="Times New Roman"/>
          <w:bCs/>
          <w:sz w:val="28"/>
          <w:szCs w:val="28"/>
        </w:rPr>
        <w:t>Programme:</w:t>
      </w:r>
      <w:r w:rsidRPr="000C37C8">
        <w:rPr>
          <w:rFonts w:cs="Times New Roman"/>
          <w:b/>
          <w:sz w:val="28"/>
          <w:szCs w:val="28"/>
        </w:rPr>
        <w:t xml:space="preserve"> BA BUSINESS MANAGEMENT </w:t>
      </w:r>
    </w:p>
    <w:p w14:paraId="2CE7FE89" w14:textId="1A426DFD" w:rsidR="00AA59BA" w:rsidRPr="000C37C8" w:rsidRDefault="00AA59BA" w:rsidP="00AA59BA">
      <w:pPr>
        <w:spacing w:line="240" w:lineRule="auto"/>
        <w:rPr>
          <w:rFonts w:cs="Times New Roman"/>
          <w:b/>
          <w:sz w:val="28"/>
          <w:szCs w:val="28"/>
        </w:rPr>
      </w:pPr>
      <w:r w:rsidRPr="000C37C8">
        <w:rPr>
          <w:rFonts w:cs="Times New Roman"/>
          <w:bCs/>
          <w:sz w:val="28"/>
          <w:szCs w:val="28"/>
        </w:rPr>
        <w:t>Module name:</w:t>
      </w:r>
      <w:r w:rsidRPr="000C37C8">
        <w:rPr>
          <w:rFonts w:cs="Times New Roman"/>
          <w:b/>
          <w:sz w:val="28"/>
          <w:szCs w:val="28"/>
        </w:rPr>
        <w:t xml:space="preserve"> </w:t>
      </w:r>
      <w:r w:rsidR="00DA62EC">
        <w:rPr>
          <w:rFonts w:cs="Times New Roman"/>
          <w:b/>
          <w:sz w:val="28"/>
          <w:szCs w:val="28"/>
        </w:rPr>
        <w:t>MANAGEMENT ECONOMICS</w:t>
      </w:r>
    </w:p>
    <w:p w14:paraId="5B1C8FDB" w14:textId="706A4F53" w:rsidR="00AA59BA" w:rsidRPr="000C37C8" w:rsidRDefault="00AA59BA" w:rsidP="00AA59BA">
      <w:pPr>
        <w:spacing w:line="240" w:lineRule="auto"/>
        <w:rPr>
          <w:rFonts w:cs="Times New Roman"/>
          <w:b/>
          <w:sz w:val="28"/>
          <w:szCs w:val="28"/>
        </w:rPr>
      </w:pPr>
      <w:r w:rsidRPr="000C37C8">
        <w:rPr>
          <w:rFonts w:cs="Times New Roman"/>
          <w:bCs/>
          <w:sz w:val="28"/>
          <w:szCs w:val="28"/>
        </w:rPr>
        <w:t>Module code:</w:t>
      </w:r>
      <w:r w:rsidRPr="000C37C8">
        <w:rPr>
          <w:rFonts w:cs="Times New Roman"/>
          <w:b/>
          <w:sz w:val="28"/>
          <w:szCs w:val="28"/>
        </w:rPr>
        <w:t xml:space="preserve"> LCBB500</w:t>
      </w:r>
      <w:r w:rsidR="00DA62EC">
        <w:rPr>
          <w:rFonts w:cs="Times New Roman"/>
          <w:b/>
          <w:sz w:val="28"/>
          <w:szCs w:val="28"/>
        </w:rPr>
        <w:t>8</w:t>
      </w:r>
    </w:p>
    <w:p w14:paraId="71C7A656" w14:textId="77777777" w:rsidR="00AA59BA" w:rsidRPr="000C37C8" w:rsidRDefault="00AA59BA" w:rsidP="00AA59BA">
      <w:pPr>
        <w:spacing w:line="240" w:lineRule="auto"/>
        <w:rPr>
          <w:rFonts w:cs="Times New Roman"/>
          <w:b/>
          <w:sz w:val="28"/>
          <w:szCs w:val="28"/>
        </w:rPr>
      </w:pPr>
      <w:r w:rsidRPr="000C37C8">
        <w:rPr>
          <w:rFonts w:cs="Times New Roman"/>
          <w:bCs/>
          <w:sz w:val="28"/>
          <w:szCs w:val="28"/>
        </w:rPr>
        <w:t>Student name:</w:t>
      </w:r>
      <w:r w:rsidRPr="000C37C8">
        <w:rPr>
          <w:rFonts w:cs="Times New Roman"/>
          <w:b/>
          <w:sz w:val="28"/>
          <w:szCs w:val="28"/>
        </w:rPr>
        <w:t xml:space="preserve"> ALEXANDRA CREANGA</w:t>
      </w:r>
    </w:p>
    <w:p w14:paraId="13453305" w14:textId="77777777" w:rsidR="00AA59BA" w:rsidRPr="000C37C8" w:rsidRDefault="00AA59BA" w:rsidP="00AA59BA">
      <w:pPr>
        <w:spacing w:line="240" w:lineRule="auto"/>
        <w:rPr>
          <w:rFonts w:cs="Times New Roman"/>
          <w:b/>
          <w:sz w:val="28"/>
          <w:szCs w:val="28"/>
        </w:rPr>
      </w:pPr>
      <w:r w:rsidRPr="000C37C8">
        <w:rPr>
          <w:rFonts w:cs="Times New Roman"/>
          <w:bCs/>
          <w:sz w:val="28"/>
          <w:szCs w:val="28"/>
        </w:rPr>
        <w:t>Student ID:</w:t>
      </w:r>
      <w:r w:rsidRPr="000C37C8">
        <w:rPr>
          <w:rFonts w:cs="Times New Roman"/>
          <w:b/>
          <w:sz w:val="28"/>
          <w:szCs w:val="28"/>
        </w:rPr>
        <w:t xml:space="preserve"> 2113195</w:t>
      </w:r>
    </w:p>
    <w:p w14:paraId="1023000F" w14:textId="77777777" w:rsidR="00AA59BA" w:rsidRDefault="00AA59BA" w:rsidP="001B7CD8">
      <w:pPr>
        <w:jc w:val="center"/>
        <w:rPr>
          <w:lang w:val="en-US"/>
        </w:rPr>
      </w:pPr>
    </w:p>
    <w:p w14:paraId="48A9FA1F" w14:textId="6D089C34" w:rsidR="00AA59BA" w:rsidRDefault="00AA59BA">
      <w:pPr>
        <w:spacing w:line="259" w:lineRule="auto"/>
        <w:jc w:val="left"/>
        <w:rPr>
          <w:lang w:val="en-US"/>
        </w:rPr>
      </w:pPr>
      <w:r>
        <w:rPr>
          <w:lang w:val="en-US"/>
        </w:rPr>
        <w:br w:type="page"/>
      </w:r>
    </w:p>
    <w:sdt>
      <w:sdtPr>
        <w:rPr>
          <w:rFonts w:ascii="Times New Roman" w:eastAsiaTheme="minorHAnsi" w:hAnsi="Times New Roman" w:cstheme="minorBidi"/>
          <w:color w:val="000000" w:themeColor="text1"/>
          <w:sz w:val="24"/>
          <w:szCs w:val="22"/>
          <w:lang w:val="en-GB"/>
        </w:rPr>
        <w:id w:val="-206570776"/>
        <w:docPartObj>
          <w:docPartGallery w:val="Table of Contents"/>
          <w:docPartUnique/>
        </w:docPartObj>
      </w:sdtPr>
      <w:sdtEndPr>
        <w:rPr>
          <w:b/>
          <w:bCs/>
          <w:noProof/>
        </w:rPr>
      </w:sdtEndPr>
      <w:sdtContent>
        <w:p w14:paraId="025F41DD" w14:textId="472C07EC" w:rsidR="00AA59BA" w:rsidRDefault="00AA59BA">
          <w:pPr>
            <w:pStyle w:val="TOCHeading"/>
          </w:pPr>
          <w:r>
            <w:t>Contents</w:t>
          </w:r>
        </w:p>
        <w:p w14:paraId="3CA653A8" w14:textId="0CD68847" w:rsidR="00DA62EC" w:rsidRDefault="00AA59BA">
          <w:pPr>
            <w:pStyle w:val="TOC1"/>
            <w:tabs>
              <w:tab w:val="left" w:pos="440"/>
              <w:tab w:val="right" w:leader="dot" w:pos="9016"/>
            </w:tabs>
            <w:rPr>
              <w:rFonts w:asciiTheme="minorHAnsi" w:eastAsiaTheme="minorEastAsia" w:hAnsiTheme="minorHAnsi"/>
              <w:noProof/>
              <w:color w:val="auto"/>
              <w:kern w:val="2"/>
              <w:sz w:val="22"/>
              <w:lang w:eastAsia="en-GB"/>
            </w:rPr>
          </w:pPr>
          <w:r>
            <w:fldChar w:fldCharType="begin"/>
          </w:r>
          <w:r>
            <w:instrText xml:space="preserve"> TOC \o "1-3" \h \z \u </w:instrText>
          </w:r>
          <w:r>
            <w:fldChar w:fldCharType="separate"/>
          </w:r>
          <w:hyperlink w:anchor="_Toc141016679" w:history="1">
            <w:r w:rsidR="00DA62EC" w:rsidRPr="00F97AF2">
              <w:rPr>
                <w:rStyle w:val="Hyperlink"/>
                <w:noProof/>
                <w:lang w:val="en-US"/>
              </w:rPr>
              <w:t>1.</w:t>
            </w:r>
            <w:r w:rsidR="00DA62EC">
              <w:rPr>
                <w:rFonts w:asciiTheme="minorHAnsi" w:eastAsiaTheme="minorEastAsia" w:hAnsiTheme="minorHAnsi"/>
                <w:noProof/>
                <w:color w:val="auto"/>
                <w:kern w:val="2"/>
                <w:sz w:val="22"/>
                <w:lang w:eastAsia="en-GB"/>
              </w:rPr>
              <w:tab/>
            </w:r>
            <w:r w:rsidR="00DA62EC" w:rsidRPr="00F97AF2">
              <w:rPr>
                <w:rStyle w:val="Hyperlink"/>
                <w:noProof/>
                <w:lang w:val="en-US"/>
              </w:rPr>
              <w:t>Introduction</w:t>
            </w:r>
            <w:r w:rsidR="00DA62EC">
              <w:rPr>
                <w:noProof/>
                <w:webHidden/>
              </w:rPr>
              <w:tab/>
            </w:r>
            <w:r w:rsidR="00DA62EC">
              <w:rPr>
                <w:noProof/>
                <w:webHidden/>
              </w:rPr>
              <w:fldChar w:fldCharType="begin"/>
            </w:r>
            <w:r w:rsidR="00DA62EC">
              <w:rPr>
                <w:noProof/>
                <w:webHidden/>
              </w:rPr>
              <w:instrText xml:space="preserve"> PAGEREF _Toc141016679 \h </w:instrText>
            </w:r>
            <w:r w:rsidR="00DA62EC">
              <w:rPr>
                <w:noProof/>
                <w:webHidden/>
              </w:rPr>
            </w:r>
            <w:r w:rsidR="00DA62EC">
              <w:rPr>
                <w:noProof/>
                <w:webHidden/>
              </w:rPr>
              <w:fldChar w:fldCharType="separate"/>
            </w:r>
            <w:r w:rsidR="007B0925">
              <w:rPr>
                <w:noProof/>
                <w:webHidden/>
              </w:rPr>
              <w:t>4</w:t>
            </w:r>
            <w:r w:rsidR="00DA62EC">
              <w:rPr>
                <w:noProof/>
                <w:webHidden/>
              </w:rPr>
              <w:fldChar w:fldCharType="end"/>
            </w:r>
          </w:hyperlink>
        </w:p>
        <w:p w14:paraId="53E43B0F" w14:textId="465CC394"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0" w:history="1">
            <w:r w:rsidR="00DA62EC" w:rsidRPr="00F97AF2">
              <w:rPr>
                <w:rStyle w:val="Hyperlink"/>
                <w:noProof/>
                <w:lang w:val="en-US"/>
              </w:rPr>
              <w:t>2.About the business</w:t>
            </w:r>
            <w:r w:rsidR="00DA62EC">
              <w:rPr>
                <w:noProof/>
                <w:webHidden/>
              </w:rPr>
              <w:tab/>
            </w:r>
            <w:r w:rsidR="00DA62EC">
              <w:rPr>
                <w:noProof/>
                <w:webHidden/>
              </w:rPr>
              <w:fldChar w:fldCharType="begin"/>
            </w:r>
            <w:r w:rsidR="00DA62EC">
              <w:rPr>
                <w:noProof/>
                <w:webHidden/>
              </w:rPr>
              <w:instrText xml:space="preserve"> PAGEREF _Toc141016680 \h </w:instrText>
            </w:r>
            <w:r w:rsidR="00DA62EC">
              <w:rPr>
                <w:noProof/>
                <w:webHidden/>
              </w:rPr>
            </w:r>
            <w:r w:rsidR="00DA62EC">
              <w:rPr>
                <w:noProof/>
                <w:webHidden/>
              </w:rPr>
              <w:fldChar w:fldCharType="separate"/>
            </w:r>
            <w:r w:rsidR="007B0925">
              <w:rPr>
                <w:noProof/>
                <w:webHidden/>
              </w:rPr>
              <w:t>4</w:t>
            </w:r>
            <w:r w:rsidR="00DA62EC">
              <w:rPr>
                <w:noProof/>
                <w:webHidden/>
              </w:rPr>
              <w:fldChar w:fldCharType="end"/>
            </w:r>
          </w:hyperlink>
        </w:p>
        <w:p w14:paraId="75BA7EEB" w14:textId="748A04B3"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1" w:history="1">
            <w:r w:rsidR="00DA62EC" w:rsidRPr="00F97AF2">
              <w:rPr>
                <w:rStyle w:val="Hyperlink"/>
                <w:noProof/>
                <w:lang w:val="en-US"/>
              </w:rPr>
              <w:t>2.1 What is the product?</w:t>
            </w:r>
            <w:r w:rsidR="00DA62EC">
              <w:rPr>
                <w:noProof/>
                <w:webHidden/>
              </w:rPr>
              <w:tab/>
            </w:r>
            <w:r w:rsidR="00DA62EC">
              <w:rPr>
                <w:noProof/>
                <w:webHidden/>
              </w:rPr>
              <w:fldChar w:fldCharType="begin"/>
            </w:r>
            <w:r w:rsidR="00DA62EC">
              <w:rPr>
                <w:noProof/>
                <w:webHidden/>
              </w:rPr>
              <w:instrText xml:space="preserve"> PAGEREF _Toc141016681 \h </w:instrText>
            </w:r>
            <w:r w:rsidR="00DA62EC">
              <w:rPr>
                <w:noProof/>
                <w:webHidden/>
              </w:rPr>
            </w:r>
            <w:r w:rsidR="00DA62EC">
              <w:rPr>
                <w:noProof/>
                <w:webHidden/>
              </w:rPr>
              <w:fldChar w:fldCharType="separate"/>
            </w:r>
            <w:r w:rsidR="007B0925">
              <w:rPr>
                <w:noProof/>
                <w:webHidden/>
              </w:rPr>
              <w:t>4</w:t>
            </w:r>
            <w:r w:rsidR="00DA62EC">
              <w:rPr>
                <w:noProof/>
                <w:webHidden/>
              </w:rPr>
              <w:fldChar w:fldCharType="end"/>
            </w:r>
          </w:hyperlink>
        </w:p>
        <w:p w14:paraId="0EA400B9" w14:textId="088EC3E0"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2" w:history="1">
            <w:r w:rsidR="00DA62EC" w:rsidRPr="00F97AF2">
              <w:rPr>
                <w:rStyle w:val="Hyperlink"/>
                <w:noProof/>
                <w:lang w:val="en-US"/>
              </w:rPr>
              <w:t>2.2 The reason to choose the product.</w:t>
            </w:r>
            <w:r w:rsidR="00DA62EC">
              <w:rPr>
                <w:noProof/>
                <w:webHidden/>
              </w:rPr>
              <w:tab/>
            </w:r>
            <w:r w:rsidR="00DA62EC">
              <w:rPr>
                <w:noProof/>
                <w:webHidden/>
              </w:rPr>
              <w:fldChar w:fldCharType="begin"/>
            </w:r>
            <w:r w:rsidR="00DA62EC">
              <w:rPr>
                <w:noProof/>
                <w:webHidden/>
              </w:rPr>
              <w:instrText xml:space="preserve"> PAGEREF _Toc141016682 \h </w:instrText>
            </w:r>
            <w:r w:rsidR="00DA62EC">
              <w:rPr>
                <w:noProof/>
                <w:webHidden/>
              </w:rPr>
            </w:r>
            <w:r w:rsidR="00DA62EC">
              <w:rPr>
                <w:noProof/>
                <w:webHidden/>
              </w:rPr>
              <w:fldChar w:fldCharType="separate"/>
            </w:r>
            <w:r w:rsidR="007B0925">
              <w:rPr>
                <w:noProof/>
                <w:webHidden/>
              </w:rPr>
              <w:t>5</w:t>
            </w:r>
            <w:r w:rsidR="00DA62EC">
              <w:rPr>
                <w:noProof/>
                <w:webHidden/>
              </w:rPr>
              <w:fldChar w:fldCharType="end"/>
            </w:r>
          </w:hyperlink>
        </w:p>
        <w:p w14:paraId="44BC7CB8" w14:textId="31EDE4C2" w:rsidR="00DA62EC" w:rsidRDefault="00000000">
          <w:pPr>
            <w:pStyle w:val="TOC1"/>
            <w:tabs>
              <w:tab w:val="right" w:leader="dot" w:pos="9016"/>
            </w:tabs>
            <w:rPr>
              <w:rFonts w:asciiTheme="minorHAnsi" w:eastAsiaTheme="minorEastAsia" w:hAnsiTheme="minorHAnsi"/>
              <w:noProof/>
              <w:color w:val="auto"/>
              <w:kern w:val="2"/>
              <w:sz w:val="22"/>
              <w:lang w:eastAsia="en-GB"/>
            </w:rPr>
          </w:pPr>
          <w:hyperlink w:anchor="_Toc141016683" w:history="1">
            <w:r w:rsidR="00DA62EC" w:rsidRPr="00F97AF2">
              <w:rPr>
                <w:rStyle w:val="Hyperlink"/>
                <w:noProof/>
                <w:lang w:val="en-US"/>
              </w:rPr>
              <w:t>3. Identify demand and market equilibrium</w:t>
            </w:r>
            <w:r w:rsidR="00DA62EC">
              <w:rPr>
                <w:noProof/>
                <w:webHidden/>
              </w:rPr>
              <w:tab/>
            </w:r>
            <w:r w:rsidR="00DA62EC">
              <w:rPr>
                <w:noProof/>
                <w:webHidden/>
              </w:rPr>
              <w:fldChar w:fldCharType="begin"/>
            </w:r>
            <w:r w:rsidR="00DA62EC">
              <w:rPr>
                <w:noProof/>
                <w:webHidden/>
              </w:rPr>
              <w:instrText xml:space="preserve"> PAGEREF _Toc141016683 \h </w:instrText>
            </w:r>
            <w:r w:rsidR="00DA62EC">
              <w:rPr>
                <w:noProof/>
                <w:webHidden/>
              </w:rPr>
            </w:r>
            <w:r w:rsidR="00DA62EC">
              <w:rPr>
                <w:noProof/>
                <w:webHidden/>
              </w:rPr>
              <w:fldChar w:fldCharType="separate"/>
            </w:r>
            <w:r w:rsidR="007B0925">
              <w:rPr>
                <w:noProof/>
                <w:webHidden/>
              </w:rPr>
              <w:t>5</w:t>
            </w:r>
            <w:r w:rsidR="00DA62EC">
              <w:rPr>
                <w:noProof/>
                <w:webHidden/>
              </w:rPr>
              <w:fldChar w:fldCharType="end"/>
            </w:r>
          </w:hyperlink>
        </w:p>
        <w:p w14:paraId="0E096B93" w14:textId="1EC33C48"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4" w:history="1">
            <w:r w:rsidR="00DA62EC" w:rsidRPr="00F97AF2">
              <w:rPr>
                <w:rStyle w:val="Hyperlink"/>
                <w:noProof/>
                <w:lang w:val="en-US"/>
              </w:rPr>
              <w:t>3.1 Price of substitutes</w:t>
            </w:r>
            <w:r w:rsidR="00DA62EC">
              <w:rPr>
                <w:noProof/>
                <w:webHidden/>
              </w:rPr>
              <w:tab/>
            </w:r>
            <w:r w:rsidR="00DA62EC">
              <w:rPr>
                <w:noProof/>
                <w:webHidden/>
              </w:rPr>
              <w:fldChar w:fldCharType="begin"/>
            </w:r>
            <w:r w:rsidR="00DA62EC">
              <w:rPr>
                <w:noProof/>
                <w:webHidden/>
              </w:rPr>
              <w:instrText xml:space="preserve"> PAGEREF _Toc141016684 \h </w:instrText>
            </w:r>
            <w:r w:rsidR="00DA62EC">
              <w:rPr>
                <w:noProof/>
                <w:webHidden/>
              </w:rPr>
            </w:r>
            <w:r w:rsidR="00DA62EC">
              <w:rPr>
                <w:noProof/>
                <w:webHidden/>
              </w:rPr>
              <w:fldChar w:fldCharType="separate"/>
            </w:r>
            <w:r w:rsidR="007B0925">
              <w:rPr>
                <w:noProof/>
                <w:webHidden/>
              </w:rPr>
              <w:t>5</w:t>
            </w:r>
            <w:r w:rsidR="00DA62EC">
              <w:rPr>
                <w:noProof/>
                <w:webHidden/>
              </w:rPr>
              <w:fldChar w:fldCharType="end"/>
            </w:r>
          </w:hyperlink>
        </w:p>
        <w:p w14:paraId="1A7099E1" w14:textId="4BEE975C"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5" w:history="1">
            <w:r w:rsidR="00DA62EC" w:rsidRPr="00F97AF2">
              <w:rPr>
                <w:rStyle w:val="Hyperlink"/>
                <w:noProof/>
                <w:lang w:val="en-US"/>
              </w:rPr>
              <w:t>3.2 Price of complements</w:t>
            </w:r>
            <w:r w:rsidR="00DA62EC">
              <w:rPr>
                <w:noProof/>
                <w:webHidden/>
              </w:rPr>
              <w:tab/>
            </w:r>
            <w:r w:rsidR="00DA62EC">
              <w:rPr>
                <w:noProof/>
                <w:webHidden/>
              </w:rPr>
              <w:fldChar w:fldCharType="begin"/>
            </w:r>
            <w:r w:rsidR="00DA62EC">
              <w:rPr>
                <w:noProof/>
                <w:webHidden/>
              </w:rPr>
              <w:instrText xml:space="preserve"> PAGEREF _Toc141016685 \h </w:instrText>
            </w:r>
            <w:r w:rsidR="00DA62EC">
              <w:rPr>
                <w:noProof/>
                <w:webHidden/>
              </w:rPr>
            </w:r>
            <w:r w:rsidR="00DA62EC">
              <w:rPr>
                <w:noProof/>
                <w:webHidden/>
              </w:rPr>
              <w:fldChar w:fldCharType="separate"/>
            </w:r>
            <w:r w:rsidR="007B0925">
              <w:rPr>
                <w:noProof/>
                <w:webHidden/>
              </w:rPr>
              <w:t>6</w:t>
            </w:r>
            <w:r w:rsidR="00DA62EC">
              <w:rPr>
                <w:noProof/>
                <w:webHidden/>
              </w:rPr>
              <w:fldChar w:fldCharType="end"/>
            </w:r>
          </w:hyperlink>
        </w:p>
        <w:p w14:paraId="6CCC1E68" w14:textId="0EADA55D"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6" w:history="1">
            <w:r w:rsidR="00DA62EC" w:rsidRPr="00F97AF2">
              <w:rPr>
                <w:rStyle w:val="Hyperlink"/>
                <w:noProof/>
                <w:lang w:val="en-US"/>
              </w:rPr>
              <w:t>3.3 Consumer Income</w:t>
            </w:r>
            <w:r w:rsidR="00DA62EC">
              <w:rPr>
                <w:noProof/>
                <w:webHidden/>
              </w:rPr>
              <w:tab/>
            </w:r>
            <w:r w:rsidR="00DA62EC">
              <w:rPr>
                <w:noProof/>
                <w:webHidden/>
              </w:rPr>
              <w:fldChar w:fldCharType="begin"/>
            </w:r>
            <w:r w:rsidR="00DA62EC">
              <w:rPr>
                <w:noProof/>
                <w:webHidden/>
              </w:rPr>
              <w:instrText xml:space="preserve"> PAGEREF _Toc141016686 \h </w:instrText>
            </w:r>
            <w:r w:rsidR="00DA62EC">
              <w:rPr>
                <w:noProof/>
                <w:webHidden/>
              </w:rPr>
            </w:r>
            <w:r w:rsidR="00DA62EC">
              <w:rPr>
                <w:noProof/>
                <w:webHidden/>
              </w:rPr>
              <w:fldChar w:fldCharType="separate"/>
            </w:r>
            <w:r w:rsidR="007B0925">
              <w:rPr>
                <w:noProof/>
                <w:webHidden/>
              </w:rPr>
              <w:t>7</w:t>
            </w:r>
            <w:r w:rsidR="00DA62EC">
              <w:rPr>
                <w:noProof/>
                <w:webHidden/>
              </w:rPr>
              <w:fldChar w:fldCharType="end"/>
            </w:r>
          </w:hyperlink>
        </w:p>
        <w:p w14:paraId="6DB77B88" w14:textId="116F5C8B"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7" w:history="1">
            <w:r w:rsidR="00DA62EC" w:rsidRPr="00F97AF2">
              <w:rPr>
                <w:rStyle w:val="Hyperlink"/>
                <w:noProof/>
                <w:lang w:val="en-US"/>
              </w:rPr>
              <w:t>3.4 Consumer tastes and preferences</w:t>
            </w:r>
            <w:r w:rsidR="00DA62EC">
              <w:rPr>
                <w:noProof/>
                <w:webHidden/>
              </w:rPr>
              <w:tab/>
            </w:r>
            <w:r w:rsidR="00DA62EC">
              <w:rPr>
                <w:noProof/>
                <w:webHidden/>
              </w:rPr>
              <w:fldChar w:fldCharType="begin"/>
            </w:r>
            <w:r w:rsidR="00DA62EC">
              <w:rPr>
                <w:noProof/>
                <w:webHidden/>
              </w:rPr>
              <w:instrText xml:space="preserve"> PAGEREF _Toc141016687 \h </w:instrText>
            </w:r>
            <w:r w:rsidR="00DA62EC">
              <w:rPr>
                <w:noProof/>
                <w:webHidden/>
              </w:rPr>
            </w:r>
            <w:r w:rsidR="00DA62EC">
              <w:rPr>
                <w:noProof/>
                <w:webHidden/>
              </w:rPr>
              <w:fldChar w:fldCharType="separate"/>
            </w:r>
            <w:r w:rsidR="007B0925">
              <w:rPr>
                <w:noProof/>
                <w:webHidden/>
              </w:rPr>
              <w:t>7</w:t>
            </w:r>
            <w:r w:rsidR="00DA62EC">
              <w:rPr>
                <w:noProof/>
                <w:webHidden/>
              </w:rPr>
              <w:fldChar w:fldCharType="end"/>
            </w:r>
          </w:hyperlink>
        </w:p>
        <w:p w14:paraId="330B0512" w14:textId="60B4AF89"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8" w:history="1">
            <w:r w:rsidR="00DA62EC" w:rsidRPr="00F97AF2">
              <w:rPr>
                <w:rStyle w:val="Hyperlink"/>
                <w:noProof/>
                <w:lang w:val="en-US"/>
              </w:rPr>
              <w:t>3.5 Consumer expectations of price</w:t>
            </w:r>
            <w:r w:rsidR="00DA62EC">
              <w:rPr>
                <w:noProof/>
                <w:webHidden/>
              </w:rPr>
              <w:tab/>
            </w:r>
            <w:r w:rsidR="00DA62EC">
              <w:rPr>
                <w:noProof/>
                <w:webHidden/>
              </w:rPr>
              <w:fldChar w:fldCharType="begin"/>
            </w:r>
            <w:r w:rsidR="00DA62EC">
              <w:rPr>
                <w:noProof/>
                <w:webHidden/>
              </w:rPr>
              <w:instrText xml:space="preserve"> PAGEREF _Toc141016688 \h </w:instrText>
            </w:r>
            <w:r w:rsidR="00DA62EC">
              <w:rPr>
                <w:noProof/>
                <w:webHidden/>
              </w:rPr>
            </w:r>
            <w:r w:rsidR="00DA62EC">
              <w:rPr>
                <w:noProof/>
                <w:webHidden/>
              </w:rPr>
              <w:fldChar w:fldCharType="separate"/>
            </w:r>
            <w:r w:rsidR="007B0925">
              <w:rPr>
                <w:noProof/>
                <w:webHidden/>
              </w:rPr>
              <w:t>8</w:t>
            </w:r>
            <w:r w:rsidR="00DA62EC">
              <w:rPr>
                <w:noProof/>
                <w:webHidden/>
              </w:rPr>
              <w:fldChar w:fldCharType="end"/>
            </w:r>
          </w:hyperlink>
        </w:p>
        <w:p w14:paraId="48CE5656" w14:textId="661F83F4"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89" w:history="1">
            <w:r w:rsidR="00DA62EC" w:rsidRPr="00F97AF2">
              <w:rPr>
                <w:rStyle w:val="Hyperlink"/>
                <w:noProof/>
                <w:lang w:val="en-US"/>
              </w:rPr>
              <w:t>3.6 Demographics</w:t>
            </w:r>
            <w:r w:rsidR="00DA62EC">
              <w:rPr>
                <w:noProof/>
                <w:webHidden/>
              </w:rPr>
              <w:tab/>
            </w:r>
            <w:r w:rsidR="00DA62EC">
              <w:rPr>
                <w:noProof/>
                <w:webHidden/>
              </w:rPr>
              <w:fldChar w:fldCharType="begin"/>
            </w:r>
            <w:r w:rsidR="00DA62EC">
              <w:rPr>
                <w:noProof/>
                <w:webHidden/>
              </w:rPr>
              <w:instrText xml:space="preserve"> PAGEREF _Toc141016689 \h </w:instrText>
            </w:r>
            <w:r w:rsidR="00DA62EC">
              <w:rPr>
                <w:noProof/>
                <w:webHidden/>
              </w:rPr>
            </w:r>
            <w:r w:rsidR="00DA62EC">
              <w:rPr>
                <w:noProof/>
                <w:webHidden/>
              </w:rPr>
              <w:fldChar w:fldCharType="separate"/>
            </w:r>
            <w:r w:rsidR="007B0925">
              <w:rPr>
                <w:noProof/>
                <w:webHidden/>
              </w:rPr>
              <w:t>9</w:t>
            </w:r>
            <w:r w:rsidR="00DA62EC">
              <w:rPr>
                <w:noProof/>
                <w:webHidden/>
              </w:rPr>
              <w:fldChar w:fldCharType="end"/>
            </w:r>
          </w:hyperlink>
        </w:p>
        <w:p w14:paraId="2ED2F011" w14:textId="5AA4405E" w:rsidR="00DA62EC" w:rsidRDefault="00000000">
          <w:pPr>
            <w:pStyle w:val="TOC1"/>
            <w:tabs>
              <w:tab w:val="right" w:leader="dot" w:pos="9016"/>
            </w:tabs>
            <w:rPr>
              <w:rFonts w:asciiTheme="minorHAnsi" w:eastAsiaTheme="minorEastAsia" w:hAnsiTheme="minorHAnsi"/>
              <w:noProof/>
              <w:color w:val="auto"/>
              <w:kern w:val="2"/>
              <w:sz w:val="22"/>
              <w:lang w:eastAsia="en-GB"/>
            </w:rPr>
          </w:pPr>
          <w:hyperlink w:anchor="_Toc141016690" w:history="1">
            <w:r w:rsidR="00DA62EC" w:rsidRPr="00F97AF2">
              <w:rPr>
                <w:rStyle w:val="Hyperlink"/>
                <w:noProof/>
                <w:lang w:val="en-US"/>
              </w:rPr>
              <w:t>4. Factors that influence the price elasticity of demand</w:t>
            </w:r>
            <w:r w:rsidR="00DA62EC">
              <w:rPr>
                <w:noProof/>
                <w:webHidden/>
              </w:rPr>
              <w:tab/>
            </w:r>
            <w:r w:rsidR="00DA62EC">
              <w:rPr>
                <w:noProof/>
                <w:webHidden/>
              </w:rPr>
              <w:fldChar w:fldCharType="begin"/>
            </w:r>
            <w:r w:rsidR="00DA62EC">
              <w:rPr>
                <w:noProof/>
                <w:webHidden/>
              </w:rPr>
              <w:instrText xml:space="preserve"> PAGEREF _Toc141016690 \h </w:instrText>
            </w:r>
            <w:r w:rsidR="00DA62EC">
              <w:rPr>
                <w:noProof/>
                <w:webHidden/>
              </w:rPr>
            </w:r>
            <w:r w:rsidR="00DA62EC">
              <w:rPr>
                <w:noProof/>
                <w:webHidden/>
              </w:rPr>
              <w:fldChar w:fldCharType="separate"/>
            </w:r>
            <w:r w:rsidR="007B0925">
              <w:rPr>
                <w:noProof/>
                <w:webHidden/>
              </w:rPr>
              <w:t>10</w:t>
            </w:r>
            <w:r w:rsidR="00DA62EC">
              <w:rPr>
                <w:noProof/>
                <w:webHidden/>
              </w:rPr>
              <w:fldChar w:fldCharType="end"/>
            </w:r>
          </w:hyperlink>
        </w:p>
        <w:p w14:paraId="6D50994F" w14:textId="14C6F254"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91" w:history="1">
            <w:r w:rsidR="00DA62EC" w:rsidRPr="00F97AF2">
              <w:rPr>
                <w:rStyle w:val="Hyperlink"/>
                <w:noProof/>
                <w:lang w:val="en-US"/>
              </w:rPr>
              <w:t>4.1 Luxury v/s Necessity</w:t>
            </w:r>
            <w:r w:rsidR="00DA62EC">
              <w:rPr>
                <w:noProof/>
                <w:webHidden/>
              </w:rPr>
              <w:tab/>
            </w:r>
            <w:r w:rsidR="00DA62EC">
              <w:rPr>
                <w:noProof/>
                <w:webHidden/>
              </w:rPr>
              <w:fldChar w:fldCharType="begin"/>
            </w:r>
            <w:r w:rsidR="00DA62EC">
              <w:rPr>
                <w:noProof/>
                <w:webHidden/>
              </w:rPr>
              <w:instrText xml:space="preserve"> PAGEREF _Toc141016691 \h </w:instrText>
            </w:r>
            <w:r w:rsidR="00DA62EC">
              <w:rPr>
                <w:noProof/>
                <w:webHidden/>
              </w:rPr>
            </w:r>
            <w:r w:rsidR="00DA62EC">
              <w:rPr>
                <w:noProof/>
                <w:webHidden/>
              </w:rPr>
              <w:fldChar w:fldCharType="separate"/>
            </w:r>
            <w:r w:rsidR="007B0925">
              <w:rPr>
                <w:noProof/>
                <w:webHidden/>
              </w:rPr>
              <w:t>10</w:t>
            </w:r>
            <w:r w:rsidR="00DA62EC">
              <w:rPr>
                <w:noProof/>
                <w:webHidden/>
              </w:rPr>
              <w:fldChar w:fldCharType="end"/>
            </w:r>
          </w:hyperlink>
        </w:p>
        <w:p w14:paraId="4816636F" w14:textId="7BA322B1"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92" w:history="1">
            <w:r w:rsidR="00DA62EC" w:rsidRPr="00F97AF2">
              <w:rPr>
                <w:rStyle w:val="Hyperlink"/>
                <w:noProof/>
                <w:lang w:val="en-US"/>
              </w:rPr>
              <w:t>4.2 Income effects</w:t>
            </w:r>
            <w:r w:rsidR="00DA62EC">
              <w:rPr>
                <w:noProof/>
                <w:webHidden/>
              </w:rPr>
              <w:tab/>
            </w:r>
            <w:r w:rsidR="00DA62EC">
              <w:rPr>
                <w:noProof/>
                <w:webHidden/>
              </w:rPr>
              <w:fldChar w:fldCharType="begin"/>
            </w:r>
            <w:r w:rsidR="00DA62EC">
              <w:rPr>
                <w:noProof/>
                <w:webHidden/>
              </w:rPr>
              <w:instrText xml:space="preserve"> PAGEREF _Toc141016692 \h </w:instrText>
            </w:r>
            <w:r w:rsidR="00DA62EC">
              <w:rPr>
                <w:noProof/>
                <w:webHidden/>
              </w:rPr>
            </w:r>
            <w:r w:rsidR="00DA62EC">
              <w:rPr>
                <w:noProof/>
                <w:webHidden/>
              </w:rPr>
              <w:fldChar w:fldCharType="separate"/>
            </w:r>
            <w:r w:rsidR="007B0925">
              <w:rPr>
                <w:noProof/>
                <w:webHidden/>
              </w:rPr>
              <w:t>10</w:t>
            </w:r>
            <w:r w:rsidR="00DA62EC">
              <w:rPr>
                <w:noProof/>
                <w:webHidden/>
              </w:rPr>
              <w:fldChar w:fldCharType="end"/>
            </w:r>
          </w:hyperlink>
        </w:p>
        <w:p w14:paraId="1DF17D5B" w14:textId="1015FD2B"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93" w:history="1">
            <w:r w:rsidR="00DA62EC" w:rsidRPr="00F97AF2">
              <w:rPr>
                <w:rStyle w:val="Hyperlink"/>
                <w:noProof/>
                <w:lang w:val="en-US"/>
              </w:rPr>
              <w:t>4.3 Summary</w:t>
            </w:r>
            <w:r w:rsidR="00DA62EC">
              <w:rPr>
                <w:noProof/>
                <w:webHidden/>
              </w:rPr>
              <w:tab/>
            </w:r>
            <w:r w:rsidR="00DA62EC">
              <w:rPr>
                <w:noProof/>
                <w:webHidden/>
              </w:rPr>
              <w:fldChar w:fldCharType="begin"/>
            </w:r>
            <w:r w:rsidR="00DA62EC">
              <w:rPr>
                <w:noProof/>
                <w:webHidden/>
              </w:rPr>
              <w:instrText xml:space="preserve"> PAGEREF _Toc141016693 \h </w:instrText>
            </w:r>
            <w:r w:rsidR="00DA62EC">
              <w:rPr>
                <w:noProof/>
                <w:webHidden/>
              </w:rPr>
            </w:r>
            <w:r w:rsidR="00DA62EC">
              <w:rPr>
                <w:noProof/>
                <w:webHidden/>
              </w:rPr>
              <w:fldChar w:fldCharType="separate"/>
            </w:r>
            <w:r w:rsidR="007B0925">
              <w:rPr>
                <w:noProof/>
                <w:webHidden/>
              </w:rPr>
              <w:t>11</w:t>
            </w:r>
            <w:r w:rsidR="00DA62EC">
              <w:rPr>
                <w:noProof/>
                <w:webHidden/>
              </w:rPr>
              <w:fldChar w:fldCharType="end"/>
            </w:r>
          </w:hyperlink>
        </w:p>
        <w:p w14:paraId="5462D257" w14:textId="397312FE" w:rsidR="00DA62EC" w:rsidRDefault="00000000">
          <w:pPr>
            <w:pStyle w:val="TOC2"/>
            <w:tabs>
              <w:tab w:val="right" w:leader="dot" w:pos="9016"/>
            </w:tabs>
            <w:rPr>
              <w:rFonts w:asciiTheme="minorHAnsi" w:eastAsiaTheme="minorEastAsia" w:hAnsiTheme="minorHAnsi"/>
              <w:noProof/>
              <w:color w:val="auto"/>
              <w:kern w:val="2"/>
              <w:sz w:val="22"/>
              <w:lang w:eastAsia="en-GB"/>
            </w:rPr>
          </w:pPr>
          <w:hyperlink w:anchor="_Toc141016694" w:history="1">
            <w:r w:rsidR="00DA62EC" w:rsidRPr="00F97AF2">
              <w:rPr>
                <w:rStyle w:val="Hyperlink"/>
                <w:noProof/>
                <w:lang w:val="en-US"/>
              </w:rPr>
              <w:t>4.4 Pricing policy that needs to be employed</w:t>
            </w:r>
            <w:r w:rsidR="00DA62EC">
              <w:rPr>
                <w:noProof/>
                <w:webHidden/>
              </w:rPr>
              <w:tab/>
            </w:r>
            <w:r w:rsidR="00DA62EC">
              <w:rPr>
                <w:noProof/>
                <w:webHidden/>
              </w:rPr>
              <w:fldChar w:fldCharType="begin"/>
            </w:r>
            <w:r w:rsidR="00DA62EC">
              <w:rPr>
                <w:noProof/>
                <w:webHidden/>
              </w:rPr>
              <w:instrText xml:space="preserve"> PAGEREF _Toc141016694 \h </w:instrText>
            </w:r>
            <w:r w:rsidR="00DA62EC">
              <w:rPr>
                <w:noProof/>
                <w:webHidden/>
              </w:rPr>
            </w:r>
            <w:r w:rsidR="00DA62EC">
              <w:rPr>
                <w:noProof/>
                <w:webHidden/>
              </w:rPr>
              <w:fldChar w:fldCharType="separate"/>
            </w:r>
            <w:r w:rsidR="007B0925">
              <w:rPr>
                <w:noProof/>
                <w:webHidden/>
              </w:rPr>
              <w:t>11</w:t>
            </w:r>
            <w:r w:rsidR="00DA62EC">
              <w:rPr>
                <w:noProof/>
                <w:webHidden/>
              </w:rPr>
              <w:fldChar w:fldCharType="end"/>
            </w:r>
          </w:hyperlink>
        </w:p>
        <w:p w14:paraId="6E2C3BFA" w14:textId="659C6825" w:rsidR="00DA62EC" w:rsidRDefault="00000000">
          <w:pPr>
            <w:pStyle w:val="TOC1"/>
            <w:tabs>
              <w:tab w:val="right" w:leader="dot" w:pos="9016"/>
            </w:tabs>
            <w:rPr>
              <w:rFonts w:asciiTheme="minorHAnsi" w:eastAsiaTheme="minorEastAsia" w:hAnsiTheme="minorHAnsi"/>
              <w:noProof/>
              <w:color w:val="auto"/>
              <w:kern w:val="2"/>
              <w:sz w:val="22"/>
              <w:lang w:eastAsia="en-GB"/>
            </w:rPr>
          </w:pPr>
          <w:hyperlink w:anchor="_Toc141016695" w:history="1">
            <w:r w:rsidR="00DA62EC" w:rsidRPr="00F97AF2">
              <w:rPr>
                <w:rStyle w:val="Hyperlink"/>
                <w:noProof/>
                <w:lang w:val="en-US"/>
              </w:rPr>
              <w:t>5. Conclusion</w:t>
            </w:r>
            <w:r w:rsidR="00DA62EC">
              <w:rPr>
                <w:noProof/>
                <w:webHidden/>
              </w:rPr>
              <w:tab/>
            </w:r>
            <w:r w:rsidR="00DA62EC">
              <w:rPr>
                <w:noProof/>
                <w:webHidden/>
              </w:rPr>
              <w:fldChar w:fldCharType="begin"/>
            </w:r>
            <w:r w:rsidR="00DA62EC">
              <w:rPr>
                <w:noProof/>
                <w:webHidden/>
              </w:rPr>
              <w:instrText xml:space="preserve"> PAGEREF _Toc141016695 \h </w:instrText>
            </w:r>
            <w:r w:rsidR="00DA62EC">
              <w:rPr>
                <w:noProof/>
                <w:webHidden/>
              </w:rPr>
            </w:r>
            <w:r w:rsidR="00DA62EC">
              <w:rPr>
                <w:noProof/>
                <w:webHidden/>
              </w:rPr>
              <w:fldChar w:fldCharType="separate"/>
            </w:r>
            <w:r w:rsidR="007B0925">
              <w:rPr>
                <w:noProof/>
                <w:webHidden/>
              </w:rPr>
              <w:t>13</w:t>
            </w:r>
            <w:r w:rsidR="00DA62EC">
              <w:rPr>
                <w:noProof/>
                <w:webHidden/>
              </w:rPr>
              <w:fldChar w:fldCharType="end"/>
            </w:r>
          </w:hyperlink>
        </w:p>
        <w:p w14:paraId="3205E6FF" w14:textId="4F9449DC" w:rsidR="00DA62EC" w:rsidRDefault="00000000">
          <w:pPr>
            <w:pStyle w:val="TOC1"/>
            <w:tabs>
              <w:tab w:val="right" w:leader="dot" w:pos="9016"/>
            </w:tabs>
            <w:rPr>
              <w:rFonts w:asciiTheme="minorHAnsi" w:eastAsiaTheme="minorEastAsia" w:hAnsiTheme="minorHAnsi"/>
              <w:noProof/>
              <w:color w:val="auto"/>
              <w:kern w:val="2"/>
              <w:sz w:val="22"/>
              <w:lang w:eastAsia="en-GB"/>
            </w:rPr>
          </w:pPr>
          <w:hyperlink w:anchor="_Toc141016696" w:history="1">
            <w:r w:rsidR="00DA62EC" w:rsidRPr="00F97AF2">
              <w:rPr>
                <w:rStyle w:val="Hyperlink"/>
                <w:noProof/>
                <w:lang w:val="en-US"/>
              </w:rPr>
              <w:t>References</w:t>
            </w:r>
            <w:r w:rsidR="00DA62EC">
              <w:rPr>
                <w:noProof/>
                <w:webHidden/>
              </w:rPr>
              <w:tab/>
            </w:r>
            <w:r w:rsidR="00DA62EC">
              <w:rPr>
                <w:noProof/>
                <w:webHidden/>
              </w:rPr>
              <w:fldChar w:fldCharType="begin"/>
            </w:r>
            <w:r w:rsidR="00DA62EC">
              <w:rPr>
                <w:noProof/>
                <w:webHidden/>
              </w:rPr>
              <w:instrText xml:space="preserve"> PAGEREF _Toc141016696 \h </w:instrText>
            </w:r>
            <w:r w:rsidR="00DA62EC">
              <w:rPr>
                <w:noProof/>
                <w:webHidden/>
              </w:rPr>
            </w:r>
            <w:r w:rsidR="00DA62EC">
              <w:rPr>
                <w:noProof/>
                <w:webHidden/>
              </w:rPr>
              <w:fldChar w:fldCharType="separate"/>
            </w:r>
            <w:r w:rsidR="007B0925">
              <w:rPr>
                <w:noProof/>
                <w:webHidden/>
              </w:rPr>
              <w:t>14</w:t>
            </w:r>
            <w:r w:rsidR="00DA62EC">
              <w:rPr>
                <w:noProof/>
                <w:webHidden/>
              </w:rPr>
              <w:fldChar w:fldCharType="end"/>
            </w:r>
          </w:hyperlink>
        </w:p>
        <w:p w14:paraId="75CFEF78" w14:textId="277BA42C" w:rsidR="00AA59BA" w:rsidRPr="00AA59BA" w:rsidRDefault="00AA59BA" w:rsidP="00AA59BA">
          <w:r>
            <w:rPr>
              <w:b/>
              <w:bCs/>
              <w:noProof/>
            </w:rPr>
            <w:fldChar w:fldCharType="end"/>
          </w:r>
        </w:p>
      </w:sdtContent>
    </w:sdt>
    <w:bookmarkStart w:id="0" w:name="_Toc140971926" w:displacedByCustomXml="prev"/>
    <w:p w14:paraId="63E873E8" w14:textId="77777777" w:rsidR="00AA59BA" w:rsidRDefault="00AA59BA" w:rsidP="00AA59BA">
      <w:pPr>
        <w:tabs>
          <w:tab w:val="left" w:pos="3549"/>
        </w:tabs>
        <w:spacing w:line="259" w:lineRule="auto"/>
        <w:jc w:val="left"/>
        <w:rPr>
          <w:lang w:val="en-US"/>
        </w:rPr>
      </w:pPr>
    </w:p>
    <w:p w14:paraId="56AEA34E" w14:textId="77777777" w:rsidR="00DA62EC" w:rsidRDefault="00DA62EC" w:rsidP="00AA59BA">
      <w:pPr>
        <w:tabs>
          <w:tab w:val="left" w:pos="3549"/>
        </w:tabs>
        <w:spacing w:line="259" w:lineRule="auto"/>
        <w:jc w:val="left"/>
        <w:rPr>
          <w:lang w:val="en-US"/>
        </w:rPr>
      </w:pPr>
    </w:p>
    <w:p w14:paraId="434DFE8C" w14:textId="77777777" w:rsidR="00DA62EC" w:rsidRDefault="00DA62EC" w:rsidP="00AA59BA">
      <w:pPr>
        <w:tabs>
          <w:tab w:val="left" w:pos="3549"/>
        </w:tabs>
        <w:spacing w:line="259" w:lineRule="auto"/>
        <w:jc w:val="left"/>
        <w:rPr>
          <w:lang w:val="en-US"/>
        </w:rPr>
      </w:pPr>
    </w:p>
    <w:p w14:paraId="665EA0B1" w14:textId="4522D23E" w:rsidR="001B7CD8" w:rsidRPr="00DA62EC" w:rsidRDefault="00B5351C" w:rsidP="00AA59BA">
      <w:pPr>
        <w:tabs>
          <w:tab w:val="left" w:pos="3549"/>
        </w:tabs>
        <w:spacing w:line="259" w:lineRule="auto"/>
        <w:jc w:val="left"/>
        <w:rPr>
          <w:b/>
          <w:bCs/>
          <w:lang w:val="en-US"/>
        </w:rPr>
      </w:pPr>
      <w:r w:rsidRPr="00DA62EC">
        <w:rPr>
          <w:b/>
          <w:bCs/>
          <w:lang w:val="en-US"/>
        </w:rPr>
        <w:t>Executive summary</w:t>
      </w:r>
      <w:bookmarkEnd w:id="0"/>
      <w:r w:rsidRPr="00DA62EC">
        <w:rPr>
          <w:b/>
          <w:bCs/>
          <w:lang w:val="en-US"/>
        </w:rPr>
        <w:t xml:space="preserve"> </w:t>
      </w:r>
    </w:p>
    <w:p w14:paraId="28E8D3EB" w14:textId="3D5E3BA8" w:rsidR="00B5351C" w:rsidRDefault="00B5351C" w:rsidP="00B5351C">
      <w:pPr>
        <w:rPr>
          <w:szCs w:val="24"/>
          <w:lang w:val="en-US"/>
        </w:rPr>
      </w:pPr>
      <w:r>
        <w:rPr>
          <w:szCs w:val="24"/>
          <w:lang w:val="en-US"/>
        </w:rPr>
        <w:t xml:space="preserve">This study provides an in-depth </w:t>
      </w:r>
      <w:r w:rsidR="00DA62EC">
        <w:rPr>
          <w:szCs w:val="24"/>
          <w:lang w:val="en-US"/>
        </w:rPr>
        <w:t>analysis</w:t>
      </w:r>
      <w:r>
        <w:rPr>
          <w:szCs w:val="24"/>
          <w:lang w:val="en-US"/>
        </w:rPr>
        <w:t xml:space="preserve"> of the smart TV product of Panasonic where it has mainly examined the factors that influence its demand and market equilibrium. The emphasis of the study is given to a critical approach to developing a strategic policy for the pricing of the smart TVs of the company. The strategic policy is developed through the consideration of a range of factors, for example, the impact of pricing of its complementary and substitute products where consumer demographics and economic standards also play a significant role. To set a competitive price range it is suggested to consider penetration pricing strategy, market segmentation, skimming pricing and bundling, psychological pricing, and competitive pricing. </w:t>
      </w:r>
    </w:p>
    <w:p w14:paraId="0F71AB47" w14:textId="16C489D4" w:rsidR="00B5351C" w:rsidRDefault="00B5351C" w:rsidP="00B5351C">
      <w:pPr>
        <w:rPr>
          <w:szCs w:val="24"/>
          <w:lang w:val="en-US"/>
        </w:rPr>
      </w:pPr>
    </w:p>
    <w:p w14:paraId="0CE844FD" w14:textId="45AB4F83" w:rsidR="00B5351C" w:rsidRDefault="00B5351C" w:rsidP="00B5351C">
      <w:pPr>
        <w:rPr>
          <w:szCs w:val="24"/>
          <w:lang w:val="en-US"/>
        </w:rPr>
      </w:pPr>
    </w:p>
    <w:p w14:paraId="581637DE" w14:textId="676A3356" w:rsidR="00B5351C" w:rsidRDefault="00B5351C" w:rsidP="00B5351C">
      <w:pPr>
        <w:rPr>
          <w:szCs w:val="24"/>
          <w:lang w:val="en-US"/>
        </w:rPr>
      </w:pPr>
    </w:p>
    <w:p w14:paraId="70405576" w14:textId="6F1B8D4B" w:rsidR="00B5351C" w:rsidRDefault="00B5351C" w:rsidP="00B5351C">
      <w:pPr>
        <w:rPr>
          <w:szCs w:val="24"/>
          <w:lang w:val="en-US"/>
        </w:rPr>
      </w:pPr>
    </w:p>
    <w:p w14:paraId="0F087926" w14:textId="531C66DE" w:rsidR="00B5351C" w:rsidRDefault="00B5351C" w:rsidP="00B5351C">
      <w:pPr>
        <w:rPr>
          <w:szCs w:val="24"/>
          <w:lang w:val="en-US"/>
        </w:rPr>
      </w:pPr>
    </w:p>
    <w:p w14:paraId="03A3381B" w14:textId="27AC150A" w:rsidR="00B5351C" w:rsidRDefault="00B5351C" w:rsidP="00B5351C">
      <w:pPr>
        <w:rPr>
          <w:szCs w:val="24"/>
          <w:lang w:val="en-US"/>
        </w:rPr>
      </w:pPr>
    </w:p>
    <w:p w14:paraId="0FAFE113" w14:textId="695A5178" w:rsidR="00B5351C" w:rsidRDefault="00B5351C" w:rsidP="00B5351C">
      <w:pPr>
        <w:rPr>
          <w:szCs w:val="24"/>
          <w:lang w:val="en-US"/>
        </w:rPr>
      </w:pPr>
    </w:p>
    <w:p w14:paraId="48F451F1" w14:textId="5FF87339" w:rsidR="00B5351C" w:rsidRDefault="00B5351C" w:rsidP="00B5351C">
      <w:pPr>
        <w:rPr>
          <w:szCs w:val="24"/>
          <w:lang w:val="en-US"/>
        </w:rPr>
      </w:pPr>
    </w:p>
    <w:p w14:paraId="59694864" w14:textId="370B19BE" w:rsidR="00B5351C" w:rsidRDefault="00B5351C" w:rsidP="00B5351C">
      <w:pPr>
        <w:rPr>
          <w:szCs w:val="24"/>
          <w:lang w:val="en-US"/>
        </w:rPr>
      </w:pPr>
    </w:p>
    <w:p w14:paraId="214EDFA3" w14:textId="69E63B11" w:rsidR="00B5351C" w:rsidRDefault="00B5351C" w:rsidP="00B5351C">
      <w:pPr>
        <w:rPr>
          <w:szCs w:val="24"/>
          <w:lang w:val="en-US"/>
        </w:rPr>
      </w:pPr>
    </w:p>
    <w:p w14:paraId="4074E6A0" w14:textId="77777777" w:rsidR="00B5351C" w:rsidRPr="00B5351C" w:rsidRDefault="00B5351C" w:rsidP="00B5351C">
      <w:pPr>
        <w:rPr>
          <w:szCs w:val="24"/>
          <w:lang w:val="en-US"/>
        </w:rPr>
      </w:pPr>
    </w:p>
    <w:p w14:paraId="43C057AB" w14:textId="21F384FB" w:rsidR="0038726D" w:rsidRDefault="0038726D" w:rsidP="00AD0F09">
      <w:pPr>
        <w:pStyle w:val="Heading1"/>
        <w:numPr>
          <w:ilvl w:val="0"/>
          <w:numId w:val="5"/>
        </w:numPr>
        <w:rPr>
          <w:lang w:val="en-US"/>
        </w:rPr>
      </w:pPr>
      <w:bookmarkStart w:id="1" w:name="_Toc141016679"/>
      <w:r>
        <w:rPr>
          <w:lang w:val="en-US"/>
        </w:rPr>
        <w:lastRenderedPageBreak/>
        <w:t>Introduction</w:t>
      </w:r>
      <w:bookmarkEnd w:id="1"/>
      <w:r>
        <w:rPr>
          <w:lang w:val="en-US"/>
        </w:rPr>
        <w:t xml:space="preserve"> </w:t>
      </w:r>
    </w:p>
    <w:p w14:paraId="365AE3C2" w14:textId="50D96405" w:rsidR="0038726D" w:rsidRPr="0038726D" w:rsidRDefault="0038726D" w:rsidP="0038726D">
      <w:pPr>
        <w:rPr>
          <w:lang w:val="en-US"/>
        </w:rPr>
      </w:pPr>
      <w:r>
        <w:rPr>
          <w:lang w:val="en-US"/>
        </w:rPr>
        <w:t xml:space="preserve">The report analyses </w:t>
      </w:r>
      <w:r w:rsidR="00DA62EC">
        <w:rPr>
          <w:lang w:val="en-US"/>
        </w:rPr>
        <w:t>the smart</w:t>
      </w:r>
      <w:r>
        <w:rPr>
          <w:lang w:val="en-US"/>
        </w:rPr>
        <w:t xml:space="preserve"> TV product of Panasonic, a key offering in </w:t>
      </w:r>
      <w:r w:rsidR="00DA62EC">
        <w:rPr>
          <w:lang w:val="en-US"/>
        </w:rPr>
        <w:t>the customer</w:t>
      </w:r>
      <w:r>
        <w:rPr>
          <w:lang w:val="en-US"/>
        </w:rPr>
        <w:t xml:space="preserve"> electronics market. The study investigates a range of factors that influence demand and market equilibrium of the said product including pricing of complements and substitutes, preferences, income of consumers, demographics and expectations. </w:t>
      </w:r>
    </w:p>
    <w:p w14:paraId="00079FFB" w14:textId="25775E7E" w:rsidR="00E7217A" w:rsidRDefault="00AD0F09" w:rsidP="003C153B">
      <w:pPr>
        <w:pStyle w:val="Heading2"/>
        <w:rPr>
          <w:lang w:val="en-US"/>
        </w:rPr>
      </w:pPr>
      <w:bookmarkStart w:id="2" w:name="_Toc141016680"/>
      <w:r>
        <w:rPr>
          <w:lang w:val="en-US"/>
        </w:rPr>
        <w:t>2</w:t>
      </w:r>
      <w:r w:rsidR="0001295D">
        <w:rPr>
          <w:lang w:val="en-US"/>
        </w:rPr>
        <w:t>.</w:t>
      </w:r>
      <w:r w:rsidR="00F32439">
        <w:rPr>
          <w:lang w:val="en-US"/>
        </w:rPr>
        <w:t>About the business</w:t>
      </w:r>
      <w:bookmarkEnd w:id="2"/>
    </w:p>
    <w:p w14:paraId="3F910ABE" w14:textId="536A70CF" w:rsidR="00F32439" w:rsidRDefault="00AD0F09" w:rsidP="00F32439">
      <w:pPr>
        <w:pStyle w:val="Heading2"/>
        <w:rPr>
          <w:lang w:val="en-US"/>
        </w:rPr>
      </w:pPr>
      <w:bookmarkStart w:id="3" w:name="_Toc141016681"/>
      <w:r>
        <w:rPr>
          <w:lang w:val="en-US"/>
        </w:rPr>
        <w:t>2</w:t>
      </w:r>
      <w:r w:rsidR="0001295D">
        <w:rPr>
          <w:lang w:val="en-US"/>
        </w:rPr>
        <w:t>.1 What is the product?</w:t>
      </w:r>
      <w:bookmarkEnd w:id="3"/>
    </w:p>
    <w:p w14:paraId="3A55FB75" w14:textId="77777777" w:rsidR="00F32439" w:rsidRDefault="0001295D" w:rsidP="00F32439">
      <w:pPr>
        <w:rPr>
          <w:lang w:val="en-US"/>
        </w:rPr>
      </w:pPr>
      <w:r>
        <w:rPr>
          <w:lang w:val="en-US"/>
        </w:rPr>
        <w:t xml:space="preserve">Panasonic, a well-known international electronics corporation, is a market leader in the customer electronics business, offering a diverse variety of innovative products. Panasonic’s series of high-resolution smart TVs are the key product under consideration among its most popular offerings. </w:t>
      </w:r>
      <w:r w:rsidR="00AE5B73" w:rsidRPr="00AE5B73">
        <w:rPr>
          <w:lang w:val="en-US"/>
        </w:rPr>
        <w:t>Panasonic TVs were chosen as the result of the business's commitment to providing excellent viewing pleasure to consumers globally. These smart televisions provide outstanding features such as cutting-edge display technology, ultra-high images, and smooth communication possibilities</w:t>
      </w:r>
      <w:r w:rsidR="00383B13">
        <w:rPr>
          <w:lang w:val="en-US"/>
        </w:rPr>
        <w:t xml:space="preserve"> (</w:t>
      </w:r>
      <w:r w:rsidR="00383B13">
        <w:rPr>
          <w:shd w:val="clear" w:color="auto" w:fill="FFFFFF"/>
        </w:rPr>
        <w:t>Koden 2022)</w:t>
      </w:r>
      <w:r w:rsidR="00AE5B73" w:rsidRPr="00AE5B73">
        <w:rPr>
          <w:lang w:val="en-US"/>
        </w:rPr>
        <w:t>. Panasonic TVs respond to varied consumer tastes and demands with a variety of dimensions and innovative capabilities, placing themselves among the best in the ever-changing TV industry.</w:t>
      </w:r>
    </w:p>
    <w:p w14:paraId="0F9C9637" w14:textId="77777777" w:rsidR="00383B13" w:rsidRDefault="0001295D" w:rsidP="00383B13">
      <w:pPr>
        <w:jc w:val="center"/>
        <w:rPr>
          <w:lang w:val="en-US"/>
        </w:rPr>
      </w:pPr>
      <w:r>
        <w:rPr>
          <w:noProof/>
          <w:lang w:val="en-US"/>
        </w:rPr>
        <w:drawing>
          <wp:inline distT="0" distB="0" distL="0" distR="0" wp14:anchorId="209BBD9E" wp14:editId="11C6145E">
            <wp:extent cx="3467276" cy="2705100"/>
            <wp:effectExtent l="0" t="0" r="0" b="0"/>
            <wp:docPr id="606290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90963" name="Picture 606290963"/>
                    <pic:cNvPicPr/>
                  </pic:nvPicPr>
                  <pic:blipFill>
                    <a:blip r:embed="rId9">
                      <a:extLst>
                        <a:ext uri="{28A0092B-C50C-407E-A947-70E740481C1C}">
                          <a14:useLocalDpi xmlns:a14="http://schemas.microsoft.com/office/drawing/2010/main" val="0"/>
                        </a:ext>
                      </a:extLst>
                    </a:blip>
                    <a:stretch>
                      <a:fillRect/>
                    </a:stretch>
                  </pic:blipFill>
                  <pic:spPr>
                    <a:xfrm>
                      <a:off x="0" y="0"/>
                      <a:ext cx="3477637" cy="2713183"/>
                    </a:xfrm>
                    <a:prstGeom prst="rect">
                      <a:avLst/>
                    </a:prstGeom>
                  </pic:spPr>
                </pic:pic>
              </a:graphicData>
            </a:graphic>
          </wp:inline>
        </w:drawing>
      </w:r>
    </w:p>
    <w:p w14:paraId="053B863D" w14:textId="77777777" w:rsidR="00383B13" w:rsidRDefault="0001295D" w:rsidP="00383B13">
      <w:pPr>
        <w:jc w:val="center"/>
        <w:rPr>
          <w:lang w:val="en-US"/>
        </w:rPr>
      </w:pPr>
      <w:r>
        <w:rPr>
          <w:lang w:val="en-US"/>
        </w:rPr>
        <w:lastRenderedPageBreak/>
        <w:t>Figure</w:t>
      </w:r>
      <w:r w:rsidR="003045C4">
        <w:rPr>
          <w:lang w:val="en-US"/>
        </w:rPr>
        <w:t xml:space="preserve"> 1</w:t>
      </w:r>
      <w:r>
        <w:rPr>
          <w:lang w:val="en-US"/>
        </w:rPr>
        <w:t>: Panasonic 4K Smart TV</w:t>
      </w:r>
    </w:p>
    <w:p w14:paraId="579985DC" w14:textId="77777777" w:rsidR="00383B13" w:rsidRDefault="0001295D" w:rsidP="00383B13">
      <w:pPr>
        <w:jc w:val="center"/>
        <w:rPr>
          <w:lang w:val="en-US"/>
        </w:rPr>
      </w:pPr>
      <w:r>
        <w:rPr>
          <w:lang w:val="en-US"/>
        </w:rPr>
        <w:t xml:space="preserve">Source: </w:t>
      </w:r>
      <w:r w:rsidRPr="00383B13">
        <w:rPr>
          <w:i/>
          <w:iCs/>
          <w:lang w:val="en-IN" w:eastAsia="en-IN"/>
        </w:rPr>
        <w:t>Panasonic India</w:t>
      </w:r>
      <w:r w:rsidRPr="00383B13">
        <w:rPr>
          <w:lang w:val="en-IN" w:eastAsia="en-IN"/>
        </w:rPr>
        <w:t xml:space="preserve"> (2023)</w:t>
      </w:r>
    </w:p>
    <w:p w14:paraId="37B12F80" w14:textId="20D2FEE0" w:rsidR="00252E14" w:rsidRDefault="00AD0F09" w:rsidP="00252E14">
      <w:pPr>
        <w:pStyle w:val="Heading2"/>
        <w:rPr>
          <w:lang w:val="en-US"/>
        </w:rPr>
      </w:pPr>
      <w:bookmarkStart w:id="4" w:name="_Toc141016682"/>
      <w:r>
        <w:rPr>
          <w:lang w:val="en-US"/>
        </w:rPr>
        <w:t>2</w:t>
      </w:r>
      <w:r w:rsidR="0001295D">
        <w:rPr>
          <w:lang w:val="en-US"/>
        </w:rPr>
        <w:t xml:space="preserve">.2 The reason to choose the </w:t>
      </w:r>
      <w:r w:rsidR="009E4888">
        <w:rPr>
          <w:lang w:val="en-US"/>
        </w:rPr>
        <w:t>product.</w:t>
      </w:r>
      <w:bookmarkEnd w:id="4"/>
    </w:p>
    <w:p w14:paraId="23780E87" w14:textId="77777777" w:rsidR="00252E14" w:rsidRDefault="0001295D" w:rsidP="004E6DA6">
      <w:pPr>
        <w:rPr>
          <w:lang w:val="en-US"/>
        </w:rPr>
      </w:pPr>
      <w:r>
        <w:rPr>
          <w:lang w:val="en-US"/>
        </w:rPr>
        <w:t>Several convincing considerations led to the choice to analyze Panasonic’s TV products. T</w:t>
      </w:r>
      <w:r w:rsidR="00383B13">
        <w:rPr>
          <w:lang w:val="en-US"/>
        </w:rPr>
        <w:t>o</w:t>
      </w:r>
      <w:r>
        <w:rPr>
          <w:lang w:val="en-US"/>
        </w:rPr>
        <w:t xml:space="preserve"> begin with, Panasonic has built its reputation as a credible brand recognized for creating high-quality gadgets</w:t>
      </w:r>
      <w:r w:rsidR="00383B13">
        <w:rPr>
          <w:lang w:val="en-US"/>
        </w:rPr>
        <w:t xml:space="preserve"> </w:t>
      </w:r>
      <w:r w:rsidR="001F62C2">
        <w:rPr>
          <w:lang w:val="en-US"/>
        </w:rPr>
        <w:t>(</w:t>
      </w:r>
      <w:r w:rsidR="00383B13">
        <w:rPr>
          <w:shd w:val="clear" w:color="auto" w:fill="FFFFFF"/>
        </w:rPr>
        <w:t>Singh</w:t>
      </w:r>
      <w:r w:rsidR="001F62C2">
        <w:rPr>
          <w:shd w:val="clear" w:color="auto" w:fill="FFFFFF"/>
        </w:rPr>
        <w:t xml:space="preserve"> </w:t>
      </w:r>
      <w:r w:rsidR="001F62C2" w:rsidRPr="001F62C2">
        <w:rPr>
          <w:i/>
          <w:iCs/>
          <w:shd w:val="clear" w:color="auto" w:fill="FFFFFF"/>
        </w:rPr>
        <w:t>et al.</w:t>
      </w:r>
      <w:r w:rsidR="001F62C2">
        <w:rPr>
          <w:shd w:val="clear" w:color="auto" w:fill="FFFFFF"/>
        </w:rPr>
        <w:t xml:space="preserve"> </w:t>
      </w:r>
      <w:r w:rsidR="00383B13">
        <w:rPr>
          <w:shd w:val="clear" w:color="auto" w:fill="FFFFFF"/>
        </w:rPr>
        <w:t>2021</w:t>
      </w:r>
      <w:r w:rsidR="001F62C2">
        <w:rPr>
          <w:shd w:val="clear" w:color="auto" w:fill="FFFFFF"/>
        </w:rPr>
        <w:t>)</w:t>
      </w:r>
      <w:r>
        <w:rPr>
          <w:lang w:val="en-US"/>
        </w:rPr>
        <w:t xml:space="preserve">. This history of dependability </w:t>
      </w:r>
      <w:r w:rsidR="004E6DA6">
        <w:rPr>
          <w:lang w:val="en-US"/>
        </w:rPr>
        <w:t>and</w:t>
      </w:r>
      <w:r>
        <w:rPr>
          <w:lang w:val="en-US"/>
        </w:rPr>
        <w:t xml:space="preserve"> development renders it an attractive subject for investigation. </w:t>
      </w:r>
      <w:r w:rsidR="004E6DA6">
        <w:rPr>
          <w:lang w:val="en-US"/>
        </w:rPr>
        <w:t xml:space="preserve">In addition, Panasonic TVs possess a sizable client base because of their unrivaled image quality and powerful audio, which make them </w:t>
      </w:r>
      <w:r w:rsidR="00940F60">
        <w:rPr>
          <w:lang w:val="en-US"/>
        </w:rPr>
        <w:t>appeal</w:t>
      </w:r>
      <w:r w:rsidR="004E6DA6">
        <w:rPr>
          <w:lang w:val="en-US"/>
        </w:rPr>
        <w:t xml:space="preserve"> to discriminating viewers. </w:t>
      </w:r>
      <w:r w:rsidR="004E6DA6" w:rsidRPr="004E6DA6">
        <w:rPr>
          <w:lang w:val="en-US"/>
        </w:rPr>
        <w:t>Furthermore, Panasonic introduces cutting-edge technology into their TV selection constantly, keeping them competitive in a time of fast technological breakthroughs</w:t>
      </w:r>
      <w:r w:rsidR="001F62C2">
        <w:rPr>
          <w:lang w:val="en-US"/>
        </w:rPr>
        <w:t xml:space="preserve"> (</w:t>
      </w:r>
      <w:r w:rsidR="001F62C2">
        <w:rPr>
          <w:shd w:val="clear" w:color="auto" w:fill="FFFFFF"/>
        </w:rPr>
        <w:t xml:space="preserve">Kim </w:t>
      </w:r>
      <w:r w:rsidR="001F62C2" w:rsidRPr="001F62C2">
        <w:rPr>
          <w:i/>
          <w:iCs/>
          <w:shd w:val="clear" w:color="auto" w:fill="FFFFFF"/>
        </w:rPr>
        <w:t>et al.</w:t>
      </w:r>
      <w:r w:rsidR="001F62C2">
        <w:rPr>
          <w:shd w:val="clear" w:color="auto" w:fill="FFFFFF"/>
        </w:rPr>
        <w:t xml:space="preserve"> 2022)</w:t>
      </w:r>
      <w:r w:rsidR="004E6DA6" w:rsidRPr="004E6DA6">
        <w:rPr>
          <w:lang w:val="en-US"/>
        </w:rPr>
        <w:t>.</w:t>
      </w:r>
      <w:r w:rsidR="00940F60">
        <w:rPr>
          <w:lang w:val="en-US"/>
        </w:rPr>
        <w:t xml:space="preserve"> </w:t>
      </w:r>
      <w:r w:rsidR="004E6DA6" w:rsidRPr="004E6DA6">
        <w:rPr>
          <w:lang w:val="en-US"/>
        </w:rPr>
        <w:t>The report may dive into how Panasonic has performed in the intensely competitive TV business and examine its strategy for preserving a leadership position by concentrating on Panasonic's TV offering.</w:t>
      </w:r>
      <w:r w:rsidR="00940F60">
        <w:rPr>
          <w:lang w:val="en-US"/>
        </w:rPr>
        <w:t xml:space="preserve"> Assessing the need and market equilibrium dynamics for Panasonic TVs may also cast insight into how the product connects with consumer tastes and how outside factors influence its market position.</w:t>
      </w:r>
      <w:r w:rsidR="0099271D">
        <w:rPr>
          <w:lang w:val="en-US"/>
        </w:rPr>
        <w:t xml:space="preserve"> Finally, Panasonic’s high-definition smart TVs were picked as an item for in-depth examination, representing the</w:t>
      </w:r>
      <w:r w:rsidR="00C64544" w:rsidRPr="00C64544">
        <w:rPr>
          <w:lang w:val="en-US"/>
        </w:rPr>
        <w:t xml:space="preserve"> company's dedication to creating unmatched viewing pleasure and demonstrating its competence in the worldwide consumer electronics industry</w:t>
      </w:r>
      <w:r w:rsidR="008E68FB">
        <w:rPr>
          <w:lang w:val="en-US"/>
        </w:rPr>
        <w:t>.</w:t>
      </w:r>
    </w:p>
    <w:p w14:paraId="4FD22064" w14:textId="6900FF4F" w:rsidR="008E68FB" w:rsidRDefault="00AD0F09" w:rsidP="003C153B">
      <w:pPr>
        <w:pStyle w:val="Heading1"/>
        <w:rPr>
          <w:lang w:val="en-US"/>
        </w:rPr>
      </w:pPr>
      <w:bookmarkStart w:id="5" w:name="_Toc141016683"/>
      <w:r>
        <w:rPr>
          <w:lang w:val="en-US"/>
        </w:rPr>
        <w:t>3</w:t>
      </w:r>
      <w:r w:rsidR="0001295D">
        <w:rPr>
          <w:lang w:val="en-US"/>
        </w:rPr>
        <w:t>. Identify demand and market equilibrium</w:t>
      </w:r>
      <w:bookmarkEnd w:id="5"/>
      <w:r w:rsidR="0001295D">
        <w:rPr>
          <w:lang w:val="en-US"/>
        </w:rPr>
        <w:t xml:space="preserve"> </w:t>
      </w:r>
    </w:p>
    <w:p w14:paraId="4B3183E1" w14:textId="10BCB356" w:rsidR="003C153B" w:rsidRDefault="00AD0F09" w:rsidP="003C153B">
      <w:pPr>
        <w:pStyle w:val="Heading2"/>
        <w:rPr>
          <w:lang w:val="en-US"/>
        </w:rPr>
      </w:pPr>
      <w:bookmarkStart w:id="6" w:name="_Toc141016684"/>
      <w:r>
        <w:rPr>
          <w:lang w:val="en-US"/>
        </w:rPr>
        <w:t>3</w:t>
      </w:r>
      <w:r w:rsidR="0001295D">
        <w:rPr>
          <w:lang w:val="en-US"/>
        </w:rPr>
        <w:t>.1 Price of substitutes</w:t>
      </w:r>
      <w:bookmarkEnd w:id="6"/>
    </w:p>
    <w:p w14:paraId="459D29A0" w14:textId="77777777" w:rsidR="00A97031" w:rsidRDefault="0001295D" w:rsidP="00A97031">
      <w:pPr>
        <w:rPr>
          <w:lang w:val="en-US"/>
        </w:rPr>
      </w:pPr>
      <w:r w:rsidRPr="003C153B">
        <w:rPr>
          <w:lang w:val="en-US"/>
        </w:rPr>
        <w:t>The cost of alternatives has a significant impact on consumer interes</w:t>
      </w:r>
      <w:r>
        <w:rPr>
          <w:lang w:val="en-US"/>
        </w:rPr>
        <w:t xml:space="preserve">t in Panasonic’s smart TVs. As </w:t>
      </w:r>
      <w:r w:rsidRPr="003C153B">
        <w:rPr>
          <w:lang w:val="en-US"/>
        </w:rPr>
        <w:t>customers seek alternatives, competitor offers that have comparable smart TV capabilities from established businesses such</w:t>
      </w:r>
      <w:r>
        <w:rPr>
          <w:lang w:val="en-US"/>
        </w:rPr>
        <w:t xml:space="preserve"> as </w:t>
      </w:r>
      <w:r w:rsidR="00A527D1">
        <w:rPr>
          <w:lang w:val="en-US"/>
        </w:rPr>
        <w:t>Samsung, LG, or Sony emerge as replacements</w:t>
      </w:r>
      <w:r w:rsidR="001F62C2">
        <w:rPr>
          <w:lang w:val="en-US"/>
        </w:rPr>
        <w:t xml:space="preserve"> (</w:t>
      </w:r>
      <w:r w:rsidR="001F62C2">
        <w:rPr>
          <w:shd w:val="clear" w:color="auto" w:fill="FFFFFF"/>
        </w:rPr>
        <w:t>Moon and Lee 2021)</w:t>
      </w:r>
      <w:r w:rsidR="00A527D1">
        <w:rPr>
          <w:lang w:val="en-US"/>
        </w:rPr>
        <w:t xml:space="preserve">. If Panasonic’s competitors provide lower-priced smart TVs or run </w:t>
      </w:r>
      <w:r w:rsidR="00A527D1">
        <w:rPr>
          <w:lang w:val="en-US"/>
        </w:rPr>
        <w:lastRenderedPageBreak/>
        <w:t xml:space="preserve">promotions, </w:t>
      </w:r>
      <w:r w:rsidR="00A527D1" w:rsidRPr="00A527D1">
        <w:rPr>
          <w:lang w:val="en-US"/>
        </w:rPr>
        <w:t>buyers may be persuaded to choose these alternatives over Panasonic's goods, leading to a decline in interest</w:t>
      </w:r>
      <w:r w:rsidR="00A527D1">
        <w:rPr>
          <w:lang w:val="en-US"/>
        </w:rPr>
        <w:t xml:space="preserve"> in the latter. For example, if Samsung reduces the cost of its smart TV portfolio during Christmas sales, economical buyers may choose Samsung's TVs over Panasonic's, reducing Panasonic's market position.</w:t>
      </w:r>
      <w:r w:rsidR="00C1517E">
        <w:rPr>
          <w:lang w:val="en-US"/>
        </w:rPr>
        <w:t xml:space="preserve"> Furthermore, the rising popularity of streaming devices like Amazon Fire Stick </w:t>
      </w:r>
      <w:r>
        <w:rPr>
          <w:lang w:val="en-US"/>
        </w:rPr>
        <w:t>might serve as replacements for conventional smart TVs, possibly impacting consumer interest in Panasonic’s offerings</w:t>
      </w:r>
      <w:r w:rsidR="001F62C2">
        <w:rPr>
          <w:lang w:val="en-US"/>
        </w:rPr>
        <w:t xml:space="preserve"> (</w:t>
      </w:r>
      <w:r w:rsidR="001F62C2">
        <w:rPr>
          <w:shd w:val="clear" w:color="auto" w:fill="FFFFFF"/>
        </w:rPr>
        <w:t>Vaccari and ARNOLDI 2021)</w:t>
      </w:r>
      <w:r>
        <w:rPr>
          <w:lang w:val="en-US"/>
        </w:rPr>
        <w:t xml:space="preserve">. Panasonic will need to keep a close eye on </w:t>
      </w:r>
      <w:r w:rsidR="00AE08EC">
        <w:rPr>
          <w:lang w:val="en-US"/>
        </w:rPr>
        <w:t>competition,</w:t>
      </w:r>
      <w:r>
        <w:rPr>
          <w:lang w:val="en-US"/>
        </w:rPr>
        <w:t xml:space="preserve"> pricing, and shifts in the market </w:t>
      </w:r>
      <w:r w:rsidR="001F62C2">
        <w:rPr>
          <w:lang w:val="en-US"/>
        </w:rPr>
        <w:t>to</w:t>
      </w:r>
      <w:r>
        <w:rPr>
          <w:lang w:val="en-US"/>
        </w:rPr>
        <w:t xml:space="preserve"> stay </w:t>
      </w:r>
      <w:r w:rsidRPr="00A97031">
        <w:rPr>
          <w:lang w:val="en-US"/>
        </w:rPr>
        <w:t>competitive and preserve customer trust. Panasonic may limit the effect of alternatives by planning competitive prices and marketing distinctive characteristics.</w:t>
      </w:r>
    </w:p>
    <w:p w14:paraId="3952C5A1" w14:textId="42605DFF" w:rsidR="003B4347" w:rsidRDefault="00AD0F09" w:rsidP="003B4347">
      <w:pPr>
        <w:pStyle w:val="Heading2"/>
        <w:rPr>
          <w:lang w:val="en-US"/>
        </w:rPr>
      </w:pPr>
      <w:bookmarkStart w:id="7" w:name="_Toc141016685"/>
      <w:r>
        <w:rPr>
          <w:lang w:val="en-US"/>
        </w:rPr>
        <w:t>3</w:t>
      </w:r>
      <w:r w:rsidR="0001295D">
        <w:rPr>
          <w:lang w:val="en-US"/>
        </w:rPr>
        <w:t>.2 Price of complements</w:t>
      </w:r>
      <w:bookmarkEnd w:id="7"/>
    </w:p>
    <w:p w14:paraId="3774778C" w14:textId="77777777" w:rsidR="003B4347" w:rsidRDefault="0001295D" w:rsidP="003B4347">
      <w:pPr>
        <w:rPr>
          <w:lang w:val="en-US"/>
        </w:rPr>
      </w:pPr>
      <w:r>
        <w:rPr>
          <w:lang w:val="en-US"/>
        </w:rPr>
        <w:t xml:space="preserve">Complements are crucial in influencing demand for Panasonic's smart TVs. The ever-expanding world of video streaming services serves </w:t>
      </w:r>
      <w:r w:rsidR="00775897" w:rsidRPr="00775897">
        <w:rPr>
          <w:lang w:val="en-US"/>
        </w:rPr>
        <w:t>as a huge supplement. Consumers are seeking immersive watching encounters as video rental services such</w:t>
      </w:r>
      <w:r w:rsidR="00775897">
        <w:rPr>
          <w:lang w:val="en-US"/>
        </w:rPr>
        <w:t xml:space="preserve"> as Netflix, Amazon Prime Video, and Disney+ continue to grow</w:t>
      </w:r>
      <w:r w:rsidR="001F62C2">
        <w:rPr>
          <w:lang w:val="en-US"/>
        </w:rPr>
        <w:t xml:space="preserve"> (</w:t>
      </w:r>
      <w:r w:rsidR="001F62C2">
        <w:rPr>
          <w:shd w:val="clear" w:color="auto" w:fill="FFFFFF"/>
        </w:rPr>
        <w:t>Lobato and Scarlata 2022)</w:t>
      </w:r>
      <w:r w:rsidR="00775897">
        <w:rPr>
          <w:lang w:val="en-US"/>
        </w:rPr>
        <w:t xml:space="preserve">. </w:t>
      </w:r>
      <w:r w:rsidR="00775897" w:rsidRPr="00775897">
        <w:rPr>
          <w:lang w:val="en-US"/>
        </w:rPr>
        <w:t>The growing acceptance of these offerings, which are frequently available via smart TVs, increases the need for excellent televisions such as Panasonic's.</w:t>
      </w:r>
      <w:r w:rsidR="00775897">
        <w:rPr>
          <w:lang w:val="en-US"/>
        </w:rPr>
        <w:t xml:space="preserve"> Assume streaming service providers deliver unique material or 4K </w:t>
      </w:r>
      <w:r w:rsidR="002426F6">
        <w:rPr>
          <w:lang w:val="en-US"/>
        </w:rPr>
        <w:t>ultra-HD</w:t>
      </w:r>
      <w:r w:rsidR="00775897">
        <w:rPr>
          <w:lang w:val="en-US"/>
        </w:rPr>
        <w:t xml:space="preserve"> resolution, </w:t>
      </w:r>
      <w:r w:rsidR="00775897" w:rsidRPr="00775897">
        <w:rPr>
          <w:lang w:val="en-US"/>
        </w:rPr>
        <w:t>tempting consumers to invest in their televisions for a better viewing experience</w:t>
      </w:r>
      <w:r w:rsidR="001F62C2">
        <w:rPr>
          <w:lang w:val="en-US"/>
        </w:rPr>
        <w:t xml:space="preserve"> (</w:t>
      </w:r>
      <w:r w:rsidR="001F62C2">
        <w:rPr>
          <w:shd w:val="clear" w:color="auto" w:fill="FFFFFF"/>
        </w:rPr>
        <w:t>Chabanyuk 2021)</w:t>
      </w:r>
      <w:r w:rsidR="00775897" w:rsidRPr="00775897">
        <w:rPr>
          <w:lang w:val="en-US"/>
        </w:rPr>
        <w:t>. In a situation like this, a rise in the cost of the supplement might fuel consumer interest in Panasonic's televisions.</w:t>
      </w:r>
      <w:r w:rsidR="00623AD3">
        <w:rPr>
          <w:lang w:val="en-US"/>
        </w:rPr>
        <w:t xml:space="preserve"> Furthermore, gaming consoles such as Sony PlayStation and Microsoft Xbox serve as supplements for gamers, who might like Panasonic's TVs due to their minimal input latency and fast refresh rates, leading to higher demand because of the complement's attraction</w:t>
      </w:r>
      <w:r w:rsidR="003F068D">
        <w:rPr>
          <w:lang w:val="en-US"/>
        </w:rPr>
        <w:t xml:space="preserve"> (</w:t>
      </w:r>
      <w:r w:rsidR="003F068D">
        <w:rPr>
          <w:shd w:val="clear" w:color="auto" w:fill="FFFFFF"/>
        </w:rPr>
        <w:t>Banfi 2023)</w:t>
      </w:r>
      <w:r w:rsidR="00623AD3">
        <w:rPr>
          <w:lang w:val="en-US"/>
        </w:rPr>
        <w:t>.</w:t>
      </w:r>
      <w:r w:rsidR="00707F5E">
        <w:rPr>
          <w:lang w:val="en-US"/>
        </w:rPr>
        <w:t xml:space="preserve"> Panasonic could tap into the synergistic link with complementary goods by aligning its TV characteristics with the current </w:t>
      </w:r>
      <w:r w:rsidR="009924AB">
        <w:rPr>
          <w:lang w:val="en-US"/>
        </w:rPr>
        <w:t xml:space="preserve">streaming and gaming trends, reinforcing its competitive </w:t>
      </w:r>
      <w:r w:rsidR="00511656">
        <w:rPr>
          <w:lang w:val="en-US"/>
        </w:rPr>
        <w:t>edge,</w:t>
      </w:r>
      <w:r w:rsidR="009924AB">
        <w:rPr>
          <w:lang w:val="en-US"/>
        </w:rPr>
        <w:t xml:space="preserve"> and generating customer demand.</w:t>
      </w:r>
    </w:p>
    <w:p w14:paraId="0A1B0955" w14:textId="36EDA887" w:rsidR="00511656" w:rsidRDefault="00AD0F09" w:rsidP="002F2677">
      <w:pPr>
        <w:pStyle w:val="Heading2"/>
        <w:rPr>
          <w:lang w:val="en-US"/>
        </w:rPr>
      </w:pPr>
      <w:bookmarkStart w:id="8" w:name="_Toc141016686"/>
      <w:r>
        <w:rPr>
          <w:lang w:val="en-US"/>
        </w:rPr>
        <w:lastRenderedPageBreak/>
        <w:t>3</w:t>
      </w:r>
      <w:r w:rsidR="0001295D">
        <w:rPr>
          <w:lang w:val="en-US"/>
        </w:rPr>
        <w:t>.3 Consumer Income</w:t>
      </w:r>
      <w:bookmarkEnd w:id="8"/>
    </w:p>
    <w:p w14:paraId="4A41C2B1" w14:textId="77777777" w:rsidR="002F2677" w:rsidRDefault="0001295D" w:rsidP="002F2677">
      <w:pPr>
        <w:rPr>
          <w:lang w:val="en-US"/>
        </w:rPr>
      </w:pPr>
      <w:r>
        <w:rPr>
          <w:lang w:val="en-US"/>
        </w:rPr>
        <w:t xml:space="preserve">Panasonic’s smart TV demand is heavily influenced by the trend of consumer wealth. If </w:t>
      </w:r>
      <w:r w:rsidR="009E4888">
        <w:rPr>
          <w:lang w:val="en-US"/>
        </w:rPr>
        <w:t>typically,</w:t>
      </w:r>
      <w:r>
        <w:rPr>
          <w:lang w:val="en-US"/>
        </w:rPr>
        <w:t xml:space="preserve"> family income rises noticeably, consumers may devote a bigger amount of their </w:t>
      </w:r>
      <w:r w:rsidRPr="002F2677">
        <w:rPr>
          <w:lang w:val="en-US"/>
        </w:rPr>
        <w:t>disposable budget to updating their home multimedia systems. For example, when the economy grows, resulting in increased salaries and employment security, customers might experience more confidence in making large expenditures, such as purchasing a new television</w:t>
      </w:r>
      <w:r w:rsidR="003F068D">
        <w:rPr>
          <w:lang w:val="en-US"/>
        </w:rPr>
        <w:t xml:space="preserve"> (</w:t>
      </w:r>
      <w:r w:rsidR="003F068D">
        <w:rPr>
          <w:shd w:val="clear" w:color="auto" w:fill="FFFFFF"/>
        </w:rPr>
        <w:t xml:space="preserve">Rashi </w:t>
      </w:r>
      <w:r w:rsidR="003F068D" w:rsidRPr="003F068D">
        <w:rPr>
          <w:i/>
          <w:iCs/>
          <w:shd w:val="clear" w:color="auto" w:fill="FFFFFF"/>
        </w:rPr>
        <w:t>et al.</w:t>
      </w:r>
      <w:r w:rsidR="003F068D">
        <w:rPr>
          <w:shd w:val="clear" w:color="auto" w:fill="FFFFFF"/>
        </w:rPr>
        <w:t xml:space="preserve"> 2021)</w:t>
      </w:r>
      <w:r w:rsidRPr="002F2677">
        <w:rPr>
          <w:lang w:val="en-US"/>
        </w:rPr>
        <w:t>.</w:t>
      </w:r>
      <w:r>
        <w:rPr>
          <w:lang w:val="en-US"/>
        </w:rPr>
        <w:t xml:space="preserve"> Consumers may limit their expenditures and prioritize critical costs over frivolous ones amid recessions or times of sluggish revenue growth. In these cases, interest in costly consumer devices such as smart TVs may fall.</w:t>
      </w:r>
      <w:r w:rsidR="00736948">
        <w:rPr>
          <w:lang w:val="en-US"/>
        </w:rPr>
        <w:t xml:space="preserve"> </w:t>
      </w:r>
      <w:r w:rsidR="00736948" w:rsidRPr="00736948">
        <w:rPr>
          <w:lang w:val="en-US"/>
        </w:rPr>
        <w:t>For instance, if the economy is experiencing a downturn and customers are concerned about their finances, they may postpone unnecessary expenditures, affecting</w:t>
      </w:r>
      <w:r w:rsidR="00052D6D">
        <w:rPr>
          <w:lang w:val="en-US"/>
        </w:rPr>
        <w:t xml:space="preserve"> Panasonic’s TV sales</w:t>
      </w:r>
      <w:r w:rsidR="003F068D">
        <w:rPr>
          <w:lang w:val="en-US"/>
        </w:rPr>
        <w:t xml:space="preserve"> (</w:t>
      </w:r>
      <w:r w:rsidR="003F068D">
        <w:rPr>
          <w:shd w:val="clear" w:color="auto" w:fill="FFFFFF"/>
        </w:rPr>
        <w:t xml:space="preserve">Chronopoulos </w:t>
      </w:r>
      <w:r w:rsidR="003F068D" w:rsidRPr="00F72F66">
        <w:rPr>
          <w:i/>
          <w:iCs/>
          <w:shd w:val="clear" w:color="auto" w:fill="FFFFFF"/>
        </w:rPr>
        <w:t>et al.</w:t>
      </w:r>
      <w:r w:rsidR="003F068D">
        <w:rPr>
          <w:shd w:val="clear" w:color="auto" w:fill="FFFFFF"/>
        </w:rPr>
        <w:t xml:space="preserve"> 2020)</w:t>
      </w:r>
      <w:r w:rsidR="00052D6D">
        <w:rPr>
          <w:lang w:val="en-US"/>
        </w:rPr>
        <w:t xml:space="preserve">. As a result, Panasonic’s smart TV demand is directly tied to changes in consumer income levels, making it critical for the firm to adjust its advertising and pricing tactics appropriately </w:t>
      </w:r>
      <w:r w:rsidR="000A51A9">
        <w:rPr>
          <w:lang w:val="en-US"/>
        </w:rPr>
        <w:t>to</w:t>
      </w:r>
      <w:r w:rsidR="00052D6D">
        <w:rPr>
          <w:lang w:val="en-US"/>
        </w:rPr>
        <w:t xml:space="preserve"> keep a competitive advantage in the marketplace.</w:t>
      </w:r>
    </w:p>
    <w:p w14:paraId="57D6DEB6" w14:textId="4A98751F" w:rsidR="000A51A9" w:rsidRDefault="00AD0F09" w:rsidP="000A51A9">
      <w:pPr>
        <w:pStyle w:val="Heading2"/>
        <w:rPr>
          <w:lang w:val="en-US"/>
        </w:rPr>
      </w:pPr>
      <w:bookmarkStart w:id="9" w:name="_Toc141016687"/>
      <w:r>
        <w:rPr>
          <w:lang w:val="en-US"/>
        </w:rPr>
        <w:t>3</w:t>
      </w:r>
      <w:r w:rsidR="0001295D">
        <w:rPr>
          <w:lang w:val="en-US"/>
        </w:rPr>
        <w:t>.4 Consumer tastes and preferences</w:t>
      </w:r>
      <w:bookmarkEnd w:id="9"/>
    </w:p>
    <w:p w14:paraId="692AC0DC" w14:textId="77777777" w:rsidR="000A51A9" w:rsidRDefault="0001295D" w:rsidP="000A51A9">
      <w:pPr>
        <w:rPr>
          <w:lang w:val="en-US"/>
        </w:rPr>
      </w:pPr>
      <w:r>
        <w:rPr>
          <w:lang w:val="en-US"/>
        </w:rPr>
        <w:t>Consumer interests and preferences have a significant impact on the need for Panasonic's smart TVs. Consumers in a modern dynamic economy require items that meet their daily needs and leisure demands. For example, as customers want realistic viewing experiences like a movie experience in their own houses, there is an increasing trend towards bigger television screens with displays of high resolution. Panasonic's capability to accommodate these shifting tastes through providing an extensive selection of TV sizes, new displays like OLED, and QLED, and advanced functions like voice control as well as built-in apps for streaming may draw more customers and increase demand</w:t>
      </w:r>
      <w:r w:rsidR="00F72F66">
        <w:rPr>
          <w:lang w:val="en-US"/>
        </w:rPr>
        <w:t xml:space="preserve"> (</w:t>
      </w:r>
      <w:r w:rsidR="00F72F66">
        <w:rPr>
          <w:shd w:val="clear" w:color="auto" w:fill="FFFFFF"/>
        </w:rPr>
        <w:t xml:space="preserve">Yamagata </w:t>
      </w:r>
      <w:r w:rsidR="00F72F66" w:rsidRPr="00F72F66">
        <w:rPr>
          <w:i/>
          <w:iCs/>
          <w:shd w:val="clear" w:color="auto" w:fill="FFFFFF"/>
        </w:rPr>
        <w:t>et al.</w:t>
      </w:r>
      <w:r w:rsidR="00F72F66">
        <w:rPr>
          <w:shd w:val="clear" w:color="auto" w:fill="FFFFFF"/>
        </w:rPr>
        <w:t xml:space="preserve"> 2022)</w:t>
      </w:r>
      <w:r>
        <w:rPr>
          <w:lang w:val="en-US"/>
        </w:rPr>
        <w:t>.</w:t>
      </w:r>
      <w:r w:rsidR="0094435D">
        <w:rPr>
          <w:lang w:val="en-US"/>
        </w:rPr>
        <w:t xml:space="preserve"> </w:t>
      </w:r>
      <w:r w:rsidR="0094435D" w:rsidRPr="0094435D">
        <w:rPr>
          <w:lang w:val="en-US"/>
        </w:rPr>
        <w:t xml:space="preserve">Furthermore, customer preferences are being influenced by an increasing interest in sustainable products and energy-saving technologies. Panasonic's concentration on creating energy-saving solutions in its televisions </w:t>
      </w:r>
      <w:r w:rsidR="0094435D" w:rsidRPr="0094435D">
        <w:rPr>
          <w:lang w:val="en-US"/>
        </w:rPr>
        <w:lastRenderedPageBreak/>
        <w:t xml:space="preserve">may appeal </w:t>
      </w:r>
      <w:r w:rsidR="00BD1309" w:rsidRPr="0094435D">
        <w:rPr>
          <w:lang w:val="en-US"/>
        </w:rPr>
        <w:t>to</w:t>
      </w:r>
      <w:r w:rsidR="0094435D" w:rsidRPr="0094435D">
        <w:rPr>
          <w:lang w:val="en-US"/>
        </w:rPr>
        <w:t xml:space="preserve"> environmentally aware shoppers, raising interest </w:t>
      </w:r>
      <w:r w:rsidR="009E4888" w:rsidRPr="0094435D">
        <w:rPr>
          <w:lang w:val="en-US"/>
        </w:rPr>
        <w:t>in</w:t>
      </w:r>
      <w:r w:rsidR="0094435D" w:rsidRPr="0094435D">
        <w:rPr>
          <w:lang w:val="en-US"/>
        </w:rPr>
        <w:t xml:space="preserve"> their green product choices</w:t>
      </w:r>
      <w:r w:rsidR="00F72F66">
        <w:rPr>
          <w:lang w:val="en-US"/>
        </w:rPr>
        <w:t xml:space="preserve"> (</w:t>
      </w:r>
      <w:r w:rsidR="00F72F66">
        <w:rPr>
          <w:shd w:val="clear" w:color="auto" w:fill="FFFFFF"/>
        </w:rPr>
        <w:t>Mai 2021)</w:t>
      </w:r>
      <w:r w:rsidR="0094435D" w:rsidRPr="0094435D">
        <w:rPr>
          <w:lang w:val="en-US"/>
        </w:rPr>
        <w:t>. Furthermore, ongoing advancements that incorporate the most recent networking choices,</w:t>
      </w:r>
      <w:r w:rsidR="0094435D">
        <w:rPr>
          <w:lang w:val="en-US"/>
        </w:rPr>
        <w:t xml:space="preserve"> gaming capabilities, and content-sharing features will further capture sophisticated consumers and boost demand for Panasonic’s smart TVs.</w:t>
      </w:r>
    </w:p>
    <w:p w14:paraId="2835A279" w14:textId="77777777" w:rsidR="00383B13" w:rsidRDefault="0001295D" w:rsidP="00383B13">
      <w:pPr>
        <w:jc w:val="center"/>
        <w:rPr>
          <w:lang w:val="en-US"/>
        </w:rPr>
      </w:pPr>
      <w:r>
        <w:rPr>
          <w:noProof/>
          <w:lang w:val="en-US"/>
        </w:rPr>
        <w:drawing>
          <wp:inline distT="0" distB="0" distL="0" distR="0" wp14:anchorId="770815F0" wp14:editId="0C3E9672">
            <wp:extent cx="3791316" cy="2495550"/>
            <wp:effectExtent l="0" t="0" r="0" b="0"/>
            <wp:docPr id="192034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349042" name="Picture 1920349042"/>
                    <pic:cNvPicPr/>
                  </pic:nvPicPr>
                  <pic:blipFill>
                    <a:blip r:embed="rId10">
                      <a:extLst>
                        <a:ext uri="{28A0092B-C50C-407E-A947-70E740481C1C}">
                          <a14:useLocalDpi xmlns:a14="http://schemas.microsoft.com/office/drawing/2010/main" val="0"/>
                        </a:ext>
                      </a:extLst>
                    </a:blip>
                    <a:stretch>
                      <a:fillRect/>
                    </a:stretch>
                  </pic:blipFill>
                  <pic:spPr>
                    <a:xfrm>
                      <a:off x="0" y="0"/>
                      <a:ext cx="3798518" cy="2500290"/>
                    </a:xfrm>
                    <a:prstGeom prst="rect">
                      <a:avLst/>
                    </a:prstGeom>
                  </pic:spPr>
                </pic:pic>
              </a:graphicData>
            </a:graphic>
          </wp:inline>
        </w:drawing>
      </w:r>
    </w:p>
    <w:p w14:paraId="2CA6BAAC" w14:textId="2A15457E" w:rsidR="00383B13" w:rsidRDefault="0001295D" w:rsidP="00383B13">
      <w:pPr>
        <w:jc w:val="center"/>
        <w:rPr>
          <w:lang w:val="en-US"/>
        </w:rPr>
      </w:pPr>
      <w:r>
        <w:rPr>
          <w:lang w:val="en-US"/>
        </w:rPr>
        <w:t>Figure</w:t>
      </w:r>
      <w:r w:rsidR="003045C4">
        <w:rPr>
          <w:lang w:val="en-US"/>
        </w:rPr>
        <w:t xml:space="preserve"> 2</w:t>
      </w:r>
      <w:r>
        <w:rPr>
          <w:lang w:val="en-US"/>
        </w:rPr>
        <w:t xml:space="preserve">: Growing Smart TV </w:t>
      </w:r>
      <w:r w:rsidR="00DA62EC">
        <w:rPr>
          <w:lang w:val="en-US"/>
        </w:rPr>
        <w:t>market.</w:t>
      </w:r>
    </w:p>
    <w:p w14:paraId="1354339A" w14:textId="55D201C0" w:rsidR="00383B13" w:rsidRDefault="0001295D" w:rsidP="00383B13">
      <w:pPr>
        <w:jc w:val="center"/>
      </w:pPr>
      <w:r>
        <w:rPr>
          <w:lang w:val="en-US"/>
        </w:rPr>
        <w:t xml:space="preserve">Source: </w:t>
      </w:r>
      <w:r w:rsidRPr="00383B13">
        <w:rPr>
          <w:i/>
          <w:iCs/>
        </w:rPr>
        <w:t>Technavio</w:t>
      </w:r>
      <w:r>
        <w:t xml:space="preserve"> (2023</w:t>
      </w:r>
      <w:r w:rsidR="00AD0F09">
        <w:t>)</w:t>
      </w:r>
    </w:p>
    <w:p w14:paraId="204C49A1" w14:textId="0A00FE64" w:rsidR="009E4888" w:rsidRDefault="00AD0F09" w:rsidP="00383B13">
      <w:pPr>
        <w:pStyle w:val="Heading2"/>
        <w:rPr>
          <w:lang w:val="en-US"/>
        </w:rPr>
      </w:pPr>
      <w:bookmarkStart w:id="10" w:name="_Toc141016688"/>
      <w:r>
        <w:rPr>
          <w:lang w:val="en-US"/>
        </w:rPr>
        <w:t>3.</w:t>
      </w:r>
      <w:r w:rsidR="0001295D">
        <w:rPr>
          <w:lang w:val="en-US"/>
        </w:rPr>
        <w:t>5 Consumer expectations of price</w:t>
      </w:r>
      <w:bookmarkEnd w:id="10"/>
    </w:p>
    <w:p w14:paraId="29B15F2F" w14:textId="77777777" w:rsidR="006965F8" w:rsidRDefault="0001295D" w:rsidP="006965F8">
      <w:pPr>
        <w:rPr>
          <w:lang w:val="en-US"/>
        </w:rPr>
      </w:pPr>
      <w:r>
        <w:rPr>
          <w:lang w:val="en-US"/>
        </w:rPr>
        <w:t>Price expectations among consumers play a critical role in shaping interest in Panasonic’s smart TVs. Price variations that are expected can have a substantial influence on consumer behavior</w:t>
      </w:r>
      <w:r w:rsidR="00544B36">
        <w:rPr>
          <w:lang w:val="en-US"/>
        </w:rPr>
        <w:t xml:space="preserve"> (</w:t>
      </w:r>
      <w:r w:rsidR="00544B36">
        <w:rPr>
          <w:shd w:val="clear" w:color="auto" w:fill="FFFFFF"/>
        </w:rPr>
        <w:t xml:space="preserve">Prentice </w:t>
      </w:r>
      <w:r w:rsidR="00544B36" w:rsidRPr="00544B36">
        <w:rPr>
          <w:i/>
          <w:iCs/>
          <w:shd w:val="clear" w:color="auto" w:fill="FFFFFF"/>
        </w:rPr>
        <w:t>et al.</w:t>
      </w:r>
      <w:r w:rsidR="00544B36">
        <w:rPr>
          <w:shd w:val="clear" w:color="auto" w:fill="FFFFFF"/>
        </w:rPr>
        <w:t xml:space="preserve"> 2022)</w:t>
      </w:r>
      <w:r>
        <w:rPr>
          <w:lang w:val="en-US"/>
        </w:rPr>
        <w:t xml:space="preserve">. </w:t>
      </w:r>
      <w:r w:rsidRPr="006965F8">
        <w:rPr>
          <w:lang w:val="en-US"/>
        </w:rPr>
        <w:t xml:space="preserve">For example, if customers anticipate a substantial price decrease </w:t>
      </w:r>
      <w:r w:rsidR="00F72F66" w:rsidRPr="006965F8">
        <w:rPr>
          <w:lang w:val="en-US"/>
        </w:rPr>
        <w:t>because of</w:t>
      </w:r>
      <w:r w:rsidRPr="006965F8">
        <w:rPr>
          <w:lang w:val="en-US"/>
        </w:rPr>
        <w:t xml:space="preserve"> a future special offer or the </w:t>
      </w:r>
      <w:r w:rsidR="00544B36" w:rsidRPr="006965F8">
        <w:rPr>
          <w:lang w:val="en-US"/>
        </w:rPr>
        <w:t>launch</w:t>
      </w:r>
      <w:r w:rsidRPr="006965F8">
        <w:rPr>
          <w:lang w:val="en-US"/>
        </w:rPr>
        <w:t xml:space="preserve"> of a fresh model, they could postpone making purchases to capitalize on the financial savings. The extra time may reduce interest in the existing product momentarily.</w:t>
      </w:r>
      <w:r>
        <w:rPr>
          <w:lang w:val="en-US"/>
        </w:rPr>
        <w:t xml:space="preserve"> On the </w:t>
      </w:r>
      <w:r w:rsidR="00F72F66">
        <w:rPr>
          <w:lang w:val="en-US"/>
        </w:rPr>
        <w:t>other hand</w:t>
      </w:r>
      <w:r>
        <w:rPr>
          <w:lang w:val="en-US"/>
        </w:rPr>
        <w:t>, if rumors of an upcoming price rise circulate</w:t>
      </w:r>
      <w:r w:rsidR="00FB4EA1">
        <w:rPr>
          <w:lang w:val="en-US"/>
        </w:rPr>
        <w:t xml:space="preserve">, buyers may rush to make buys before the increased pricing takes impact, leading </w:t>
      </w:r>
      <w:r w:rsidR="00544B36">
        <w:rPr>
          <w:lang w:val="en-US"/>
        </w:rPr>
        <w:t>to</w:t>
      </w:r>
      <w:r w:rsidR="00FB4EA1">
        <w:rPr>
          <w:lang w:val="en-US"/>
        </w:rPr>
        <w:t xml:space="preserve"> an immediate surge in demand. </w:t>
      </w:r>
      <w:r w:rsidR="00555D4E" w:rsidRPr="00555D4E">
        <w:rPr>
          <w:lang w:val="en-US"/>
        </w:rPr>
        <w:t>External variables including economic patterns or industry news can also influence customer impressions</w:t>
      </w:r>
      <w:r w:rsidR="00544B36" w:rsidRPr="00544B36">
        <w:rPr>
          <w:shd w:val="clear" w:color="auto" w:fill="FFFFFF"/>
        </w:rPr>
        <w:t xml:space="preserve"> </w:t>
      </w:r>
      <w:r w:rsidR="00544B36">
        <w:rPr>
          <w:shd w:val="clear" w:color="auto" w:fill="FFFFFF"/>
        </w:rPr>
        <w:t xml:space="preserve">(Loxton </w:t>
      </w:r>
      <w:r w:rsidR="00544B36" w:rsidRPr="00544B36">
        <w:rPr>
          <w:i/>
          <w:iCs/>
          <w:shd w:val="clear" w:color="auto" w:fill="FFFFFF"/>
        </w:rPr>
        <w:t>et al.</w:t>
      </w:r>
      <w:r w:rsidR="00544B36">
        <w:rPr>
          <w:shd w:val="clear" w:color="auto" w:fill="FFFFFF"/>
        </w:rPr>
        <w:t xml:space="preserve"> 2020)</w:t>
      </w:r>
      <w:r w:rsidR="00555D4E" w:rsidRPr="00555D4E">
        <w:rPr>
          <w:lang w:val="en-US"/>
        </w:rPr>
        <w:t xml:space="preserve">. For instance, if another company declares a price </w:t>
      </w:r>
      <w:r w:rsidR="00555D4E" w:rsidRPr="00555D4E">
        <w:rPr>
          <w:lang w:val="en-US"/>
        </w:rPr>
        <w:lastRenderedPageBreak/>
        <w:t>cut for a comparable item, buyers might anticipate Panasonic to do the same. Understanding and controlling these expectations regarding prices is critical to</w:t>
      </w:r>
      <w:r w:rsidR="00555D4E">
        <w:rPr>
          <w:lang w:val="en-US"/>
        </w:rPr>
        <w:t xml:space="preserve"> Panasonic in developing successful pricing strategies, capitalizing on customer psychology, and maintaining a market competitive edge.</w:t>
      </w:r>
    </w:p>
    <w:p w14:paraId="149D62AC" w14:textId="269EC73D" w:rsidR="000E257C" w:rsidRDefault="00AD0F09" w:rsidP="000E257C">
      <w:pPr>
        <w:pStyle w:val="Heading2"/>
        <w:rPr>
          <w:lang w:val="en-US"/>
        </w:rPr>
      </w:pPr>
      <w:bookmarkStart w:id="11" w:name="_Toc141016689"/>
      <w:r>
        <w:rPr>
          <w:lang w:val="en-US"/>
        </w:rPr>
        <w:t>3</w:t>
      </w:r>
      <w:r w:rsidR="0001295D">
        <w:rPr>
          <w:lang w:val="en-US"/>
        </w:rPr>
        <w:t>.6 Demographics</w:t>
      </w:r>
      <w:bookmarkEnd w:id="11"/>
    </w:p>
    <w:p w14:paraId="74DF16BB" w14:textId="77777777" w:rsidR="000E257C" w:rsidRDefault="0001295D" w:rsidP="000E257C">
      <w:pPr>
        <w:rPr>
          <w:lang w:val="en-US"/>
        </w:rPr>
      </w:pPr>
      <w:r>
        <w:rPr>
          <w:lang w:val="en-US"/>
        </w:rPr>
        <w:t xml:space="preserve">The demographics of the United Kingdom, as well as worldwide markets, have a considerable impact on demand for Panasonic's smart TVs. Population growth, urbanization, and shifting age distributions, for example, can all influence the size and features of the target market. Globally, emerging nations with a growing middle class may give </w:t>
      </w:r>
      <w:r w:rsidR="000C124A">
        <w:rPr>
          <w:lang w:val="en-US"/>
        </w:rPr>
        <w:t>Panasonic</w:t>
      </w:r>
      <w:r>
        <w:rPr>
          <w:lang w:val="en-US"/>
        </w:rPr>
        <w:t xml:space="preserve"> profitable prospects as the number of prospective purchasers grows.</w:t>
      </w:r>
      <w:r w:rsidR="000C124A">
        <w:rPr>
          <w:lang w:val="en-US"/>
        </w:rPr>
        <w:t xml:space="preserve"> During the COVID-19 pandemic, there was a significant shift in consumer behavior throughout the world</w:t>
      </w:r>
      <w:r w:rsidR="006C4ADF" w:rsidRPr="006C4ADF">
        <w:rPr>
          <w:shd w:val="clear" w:color="auto" w:fill="FFFFFF"/>
        </w:rPr>
        <w:t xml:space="preserve"> </w:t>
      </w:r>
      <w:r w:rsidR="006C4ADF">
        <w:rPr>
          <w:shd w:val="clear" w:color="auto" w:fill="FFFFFF"/>
        </w:rPr>
        <w:t>(Khayru 2021)</w:t>
      </w:r>
      <w:r w:rsidR="000C124A">
        <w:rPr>
          <w:lang w:val="en-US"/>
        </w:rPr>
        <w:t xml:space="preserve">. With fewer opportunities </w:t>
      </w:r>
      <w:r w:rsidR="009F4FD9">
        <w:rPr>
          <w:lang w:val="en-US"/>
        </w:rPr>
        <w:t xml:space="preserve">for outside activities and more leisure time in the house, there has been an upsurge in demand for home entertainment items such as smart TVs. Particularly, sales of Panasonic TVs rose significantly during this </w:t>
      </w:r>
      <w:r w:rsidR="00932A27">
        <w:rPr>
          <w:lang w:val="en-US"/>
        </w:rPr>
        <w:t>time</w:t>
      </w:r>
      <w:r w:rsidR="009F4FD9">
        <w:rPr>
          <w:lang w:val="en-US"/>
        </w:rPr>
        <w:t xml:space="preserve"> as individuals looked to replace their home multimedia systems.</w:t>
      </w:r>
      <w:r w:rsidR="00932A27" w:rsidRPr="00932A27">
        <w:t xml:space="preserve"> </w:t>
      </w:r>
      <w:r w:rsidR="00932A27" w:rsidRPr="00932A27">
        <w:rPr>
          <w:lang w:val="en-US"/>
        </w:rPr>
        <w:t>In the United Kingdom, variables like shifting habits, financial resources, and tastes across different ages can all have an impact</w:t>
      </w:r>
      <w:r w:rsidR="00932A27">
        <w:rPr>
          <w:lang w:val="en-US"/>
        </w:rPr>
        <w:t xml:space="preserve"> on Panasonic TV sales. </w:t>
      </w:r>
    </w:p>
    <w:p w14:paraId="2D77F141" w14:textId="77777777" w:rsidR="00646F75" w:rsidRDefault="0001295D" w:rsidP="00646F75">
      <w:pPr>
        <w:jc w:val="center"/>
        <w:rPr>
          <w:lang w:val="en-US"/>
        </w:rPr>
      </w:pPr>
      <w:r>
        <w:rPr>
          <w:noProof/>
          <w:lang w:val="en-US"/>
        </w:rPr>
        <w:drawing>
          <wp:inline distT="0" distB="0" distL="0" distR="0" wp14:anchorId="581E4970" wp14:editId="1CF4261B">
            <wp:extent cx="4438650" cy="2092450"/>
            <wp:effectExtent l="0" t="0" r="0" b="0"/>
            <wp:docPr id="10558063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06305" name="Picture 1055806305"/>
                    <pic:cNvPicPr/>
                  </pic:nvPicPr>
                  <pic:blipFill>
                    <a:blip r:embed="rId11">
                      <a:extLst>
                        <a:ext uri="{28A0092B-C50C-407E-A947-70E740481C1C}">
                          <a14:useLocalDpi xmlns:a14="http://schemas.microsoft.com/office/drawing/2010/main" val="0"/>
                        </a:ext>
                      </a:extLst>
                    </a:blip>
                    <a:stretch>
                      <a:fillRect/>
                    </a:stretch>
                  </pic:blipFill>
                  <pic:spPr>
                    <a:xfrm>
                      <a:off x="0" y="0"/>
                      <a:ext cx="4443805" cy="2094880"/>
                    </a:xfrm>
                    <a:prstGeom prst="rect">
                      <a:avLst/>
                    </a:prstGeom>
                  </pic:spPr>
                </pic:pic>
              </a:graphicData>
            </a:graphic>
          </wp:inline>
        </w:drawing>
      </w:r>
    </w:p>
    <w:p w14:paraId="6D6F250D" w14:textId="77777777" w:rsidR="00646F75" w:rsidRDefault="0001295D" w:rsidP="00646F75">
      <w:pPr>
        <w:jc w:val="center"/>
        <w:rPr>
          <w:lang w:val="en-US"/>
        </w:rPr>
      </w:pPr>
      <w:r>
        <w:rPr>
          <w:lang w:val="en-US"/>
        </w:rPr>
        <w:t>Figure</w:t>
      </w:r>
      <w:r w:rsidR="000B68EC">
        <w:rPr>
          <w:lang w:val="en-US"/>
        </w:rPr>
        <w:t xml:space="preserve"> 3</w:t>
      </w:r>
      <w:r>
        <w:rPr>
          <w:lang w:val="en-US"/>
        </w:rPr>
        <w:t>: Family time with Panasonic Ultra HD 4K smart TV</w:t>
      </w:r>
    </w:p>
    <w:p w14:paraId="5BED46C7" w14:textId="77777777" w:rsidR="00646F75" w:rsidRDefault="0001295D" w:rsidP="00646F75">
      <w:pPr>
        <w:jc w:val="center"/>
        <w:rPr>
          <w:lang w:val="en-US"/>
        </w:rPr>
      </w:pPr>
      <w:r>
        <w:rPr>
          <w:lang w:val="en-US"/>
        </w:rPr>
        <w:t xml:space="preserve">Source: </w:t>
      </w:r>
      <w:r w:rsidRPr="00646F75">
        <w:rPr>
          <w:i/>
          <w:iCs/>
          <w:lang w:val="en-IN" w:eastAsia="en-IN"/>
        </w:rPr>
        <w:t>Panasonic MY</w:t>
      </w:r>
      <w:r w:rsidRPr="00646F75">
        <w:rPr>
          <w:lang w:val="en-IN" w:eastAsia="en-IN"/>
        </w:rPr>
        <w:t xml:space="preserve"> (2023)</w:t>
      </w:r>
    </w:p>
    <w:p w14:paraId="38C11F3A" w14:textId="34C7568F" w:rsidR="002D36F3" w:rsidRDefault="00AD0F09" w:rsidP="002D1C5C">
      <w:pPr>
        <w:pStyle w:val="Heading1"/>
        <w:rPr>
          <w:lang w:val="en-US"/>
        </w:rPr>
      </w:pPr>
      <w:bookmarkStart w:id="12" w:name="_Toc141016690"/>
      <w:r>
        <w:rPr>
          <w:lang w:val="en-US"/>
        </w:rPr>
        <w:lastRenderedPageBreak/>
        <w:t>4</w:t>
      </w:r>
      <w:r w:rsidR="0001295D">
        <w:rPr>
          <w:lang w:val="en-US"/>
        </w:rPr>
        <w:t>. Factors that influence the price elasticity of demand</w:t>
      </w:r>
      <w:bookmarkEnd w:id="12"/>
      <w:r w:rsidR="0001295D">
        <w:rPr>
          <w:lang w:val="en-US"/>
        </w:rPr>
        <w:t xml:space="preserve"> </w:t>
      </w:r>
    </w:p>
    <w:p w14:paraId="63D7D33A" w14:textId="5279E46F" w:rsidR="002D1C5C" w:rsidRDefault="00AD0F09" w:rsidP="002D1C5C">
      <w:pPr>
        <w:pStyle w:val="Heading2"/>
        <w:rPr>
          <w:lang w:val="en-US"/>
        </w:rPr>
      </w:pPr>
      <w:bookmarkStart w:id="13" w:name="_Toc141016691"/>
      <w:r>
        <w:rPr>
          <w:lang w:val="en-US"/>
        </w:rPr>
        <w:t>4</w:t>
      </w:r>
      <w:r w:rsidR="0001295D">
        <w:rPr>
          <w:lang w:val="en-US"/>
        </w:rPr>
        <w:t>.1 Luxury v/s Necessity</w:t>
      </w:r>
      <w:bookmarkEnd w:id="13"/>
    </w:p>
    <w:p w14:paraId="69CF4C22" w14:textId="77777777" w:rsidR="00631C98" w:rsidRDefault="0001295D" w:rsidP="003B4347">
      <w:pPr>
        <w:rPr>
          <w:lang w:val="en-US"/>
        </w:rPr>
      </w:pPr>
      <w:r>
        <w:rPr>
          <w:lang w:val="en-US"/>
        </w:rPr>
        <w:t xml:space="preserve">According to the viewpoint of the customer, Panasonic's smart TVs might be considered both a luxury and a need. </w:t>
      </w:r>
      <w:r w:rsidRPr="00880802">
        <w:rPr>
          <w:lang w:val="en-US"/>
        </w:rPr>
        <w:t xml:space="preserve">These TVs could be considered a luxury by proficient in technology people and those desiring a complete entertainment environment. If customers locate more economical options </w:t>
      </w:r>
      <w:r w:rsidR="006C4ADF" w:rsidRPr="00880802">
        <w:rPr>
          <w:lang w:val="en-US"/>
        </w:rPr>
        <w:t>in</w:t>
      </w:r>
      <w:r w:rsidRPr="00880802">
        <w:rPr>
          <w:lang w:val="en-US"/>
        </w:rPr>
        <w:t xml:space="preserve"> the marketplace or if their financial capacity is limited, they might feel more ready to postpone or forego buying</w:t>
      </w:r>
      <w:r>
        <w:rPr>
          <w:lang w:val="en-US"/>
        </w:rPr>
        <w:t xml:space="preserve"> a smart TV. </w:t>
      </w:r>
      <w:r w:rsidRPr="00880802">
        <w:rPr>
          <w:lang w:val="en-US"/>
        </w:rPr>
        <w:t>Rival companies with comparable features and cheaper pricing might also operate as alternatives, impacting demand elasticity.</w:t>
      </w:r>
      <w:r>
        <w:rPr>
          <w:lang w:val="en-US"/>
        </w:rPr>
        <w:t xml:space="preserve"> In these situations, </w:t>
      </w:r>
      <w:r w:rsidRPr="00880802">
        <w:rPr>
          <w:lang w:val="en-US"/>
        </w:rPr>
        <w:t xml:space="preserve">Panasonic must carefully evaluate pricing and advertising strategies </w:t>
      </w:r>
      <w:r w:rsidR="006C4ADF" w:rsidRPr="00880802">
        <w:rPr>
          <w:lang w:val="en-US"/>
        </w:rPr>
        <w:t>to</w:t>
      </w:r>
      <w:r w:rsidRPr="00880802">
        <w:rPr>
          <w:lang w:val="en-US"/>
        </w:rPr>
        <w:t xml:space="preserve"> remain relevant and keep these high-end customers</w:t>
      </w:r>
      <w:r w:rsidR="00D544EB">
        <w:rPr>
          <w:lang w:val="en-US"/>
        </w:rPr>
        <w:t xml:space="preserve"> (</w:t>
      </w:r>
      <w:r w:rsidR="00D544EB">
        <w:rPr>
          <w:shd w:val="clear" w:color="auto" w:fill="FFFFFF"/>
        </w:rPr>
        <w:t>Lagae 2022)</w:t>
      </w:r>
      <w:r w:rsidRPr="00880802">
        <w:rPr>
          <w:lang w:val="en-US"/>
        </w:rPr>
        <w:t>.</w:t>
      </w:r>
      <w:r w:rsidR="007F6F4E">
        <w:rPr>
          <w:lang w:val="en-US"/>
        </w:rPr>
        <w:t xml:space="preserve"> </w:t>
      </w:r>
      <w:r w:rsidR="007F6F4E" w:rsidRPr="007F6F4E">
        <w:rPr>
          <w:lang w:val="en-US"/>
        </w:rPr>
        <w:t>In contrast, TV remains an essential appliance in many families, and smart televisions give further convenience, connection, and accessibility to internet material, resulting in a need in the modern digital era</w:t>
      </w:r>
      <w:r w:rsidR="00D544EB">
        <w:rPr>
          <w:lang w:val="en-US"/>
        </w:rPr>
        <w:t xml:space="preserve"> (</w:t>
      </w:r>
      <w:r w:rsidR="00D544EB">
        <w:rPr>
          <w:shd w:val="clear" w:color="auto" w:fill="FFFFFF"/>
        </w:rPr>
        <w:t>Wang and Wu 2022)</w:t>
      </w:r>
      <w:r w:rsidR="007F6F4E" w:rsidRPr="007F6F4E">
        <w:rPr>
          <w:lang w:val="en-US"/>
        </w:rPr>
        <w:t>.</w:t>
      </w:r>
      <w:r w:rsidR="007F6F4E">
        <w:rPr>
          <w:lang w:val="en-US"/>
        </w:rPr>
        <w:t xml:space="preserve"> Due to the fundamental nature of Panasonic’s smart TVs, interest in this sector of customers could become more </w:t>
      </w:r>
      <w:r w:rsidR="006C4ADF">
        <w:rPr>
          <w:lang w:val="en-US"/>
        </w:rPr>
        <w:t>inelastic since</w:t>
      </w:r>
      <w:r w:rsidR="007F6F4E">
        <w:rPr>
          <w:lang w:val="en-US"/>
        </w:rPr>
        <w:t xml:space="preserve"> they are less inclined to replace them with other items. </w:t>
      </w:r>
      <w:r w:rsidR="007F6F4E" w:rsidRPr="007F6F4E">
        <w:rPr>
          <w:lang w:val="en-US"/>
        </w:rPr>
        <w:t>However, the corporation should be wary of taking this need for granted, because competing goods and technology improvements can still impact customer purchases.</w:t>
      </w:r>
    </w:p>
    <w:p w14:paraId="50A89C0D" w14:textId="301C6E39" w:rsidR="007C1102" w:rsidRDefault="00AD0F09" w:rsidP="007C1102">
      <w:pPr>
        <w:pStyle w:val="Heading2"/>
        <w:rPr>
          <w:lang w:val="en-US"/>
        </w:rPr>
      </w:pPr>
      <w:bookmarkStart w:id="14" w:name="_Toc141016692"/>
      <w:r>
        <w:rPr>
          <w:lang w:val="en-US"/>
        </w:rPr>
        <w:t>4</w:t>
      </w:r>
      <w:r w:rsidR="00396A55">
        <w:rPr>
          <w:lang w:val="en-US"/>
        </w:rPr>
        <w:t xml:space="preserve">.2 </w:t>
      </w:r>
      <w:r w:rsidR="0001295D">
        <w:rPr>
          <w:lang w:val="en-US"/>
        </w:rPr>
        <w:t>Income effects</w:t>
      </w:r>
      <w:bookmarkEnd w:id="14"/>
    </w:p>
    <w:p w14:paraId="6F77878B" w14:textId="612921B6" w:rsidR="00914CFF" w:rsidRDefault="0001295D" w:rsidP="005A53ED">
      <w:pPr>
        <w:rPr>
          <w:lang w:val="en-US"/>
        </w:rPr>
      </w:pPr>
      <w:r>
        <w:rPr>
          <w:lang w:val="en-US"/>
        </w:rPr>
        <w:t xml:space="preserve">The amount of money that customers allocate to purchasing Panasonic's smart TVs has a major impact on the price elasticity of demand. Lower-income households may spend a significant percentage of their earnings on a luxurious smart TV, causing them to be more price-conscious and reactive to fluctuations in the cost of the item. Economic downturns or changes in financial conditions might cause these customers to postpone or choose </w:t>
      </w:r>
      <w:r w:rsidR="0056414D">
        <w:rPr>
          <w:lang w:val="en-US"/>
        </w:rPr>
        <w:t>cheaper</w:t>
      </w:r>
      <w:r>
        <w:rPr>
          <w:lang w:val="en-US"/>
        </w:rPr>
        <w:t xml:space="preserve"> alternatives, raising demand elasticity</w:t>
      </w:r>
      <w:r w:rsidR="00646F75">
        <w:rPr>
          <w:lang w:val="en-US"/>
        </w:rPr>
        <w:t xml:space="preserve"> (</w:t>
      </w:r>
      <w:r w:rsidR="00646F75">
        <w:rPr>
          <w:shd w:val="clear" w:color="auto" w:fill="FFFFFF"/>
        </w:rPr>
        <w:t xml:space="preserve">Sarmento </w:t>
      </w:r>
      <w:r w:rsidR="00646F75" w:rsidRPr="00646F75">
        <w:rPr>
          <w:i/>
          <w:iCs/>
          <w:shd w:val="clear" w:color="auto" w:fill="FFFFFF"/>
        </w:rPr>
        <w:t>et al.</w:t>
      </w:r>
      <w:r w:rsidR="00646F75">
        <w:rPr>
          <w:shd w:val="clear" w:color="auto" w:fill="FFFFFF"/>
        </w:rPr>
        <w:t xml:space="preserve"> 2019)</w:t>
      </w:r>
      <w:r>
        <w:rPr>
          <w:lang w:val="en-US"/>
        </w:rPr>
        <w:t xml:space="preserve">. </w:t>
      </w:r>
      <w:r w:rsidR="0056414D">
        <w:rPr>
          <w:lang w:val="en-US"/>
        </w:rPr>
        <w:t xml:space="preserve">For families with more money, on the contrary, a smart TV acquisition could make up a smaller proportion of what they make, causing them to be less sensitive to price swings and more ready to pay an extra cost for the level of performance </w:t>
      </w:r>
      <w:r w:rsidR="0056414D">
        <w:rPr>
          <w:lang w:val="en-US"/>
        </w:rPr>
        <w:lastRenderedPageBreak/>
        <w:t>and features given by Panasonic’s TVs.</w:t>
      </w:r>
      <w:r w:rsidR="005A53ED">
        <w:rPr>
          <w:lang w:val="en-US"/>
        </w:rPr>
        <w:t xml:space="preserve"> </w:t>
      </w:r>
      <w:r w:rsidR="005A53ED" w:rsidRPr="005A53ED">
        <w:rPr>
          <w:lang w:val="en-US"/>
        </w:rPr>
        <w:t xml:space="preserve">However, even within this category, there might be a certain cost sensitivity, particularly in </w:t>
      </w:r>
      <w:r w:rsidR="00DA62EC" w:rsidRPr="005A53ED">
        <w:rPr>
          <w:lang w:val="en-US"/>
        </w:rPr>
        <w:t>highly priced</w:t>
      </w:r>
      <w:r w:rsidR="005A53ED" w:rsidRPr="005A53ED">
        <w:rPr>
          <w:lang w:val="en-US"/>
        </w:rPr>
        <w:t xml:space="preserve"> areas with alternative excellent choices available.</w:t>
      </w:r>
      <w:r w:rsidR="005A53ED">
        <w:rPr>
          <w:lang w:val="en-US"/>
        </w:rPr>
        <w:t xml:space="preserve"> </w:t>
      </w:r>
      <w:r w:rsidR="005A53ED" w:rsidRPr="005A53ED">
        <w:rPr>
          <w:lang w:val="en-US"/>
        </w:rPr>
        <w:t>To effectively negotiate these socioeconomic implications, Panasonic may consider offering a variety of smart Television products that appeal to various income levels. This approach enables the corporation to take advantage of demands across many consumer categories and provide lower-cost solutions to price-conscious clients</w:t>
      </w:r>
      <w:r w:rsidR="002E03AF">
        <w:rPr>
          <w:lang w:val="en-US"/>
        </w:rPr>
        <w:t xml:space="preserve"> while still giving exceptional products to those desiring a higher-end service.</w:t>
      </w:r>
    </w:p>
    <w:p w14:paraId="5797E41E" w14:textId="16730ABB" w:rsidR="008A65BC" w:rsidRDefault="00AD0F09" w:rsidP="008A65BC">
      <w:pPr>
        <w:pStyle w:val="Heading2"/>
        <w:rPr>
          <w:lang w:val="en-US"/>
        </w:rPr>
      </w:pPr>
      <w:bookmarkStart w:id="15" w:name="_Toc141016693"/>
      <w:r>
        <w:rPr>
          <w:lang w:val="en-US"/>
        </w:rPr>
        <w:t>4</w:t>
      </w:r>
      <w:r w:rsidR="0001295D">
        <w:rPr>
          <w:lang w:val="en-US"/>
        </w:rPr>
        <w:t xml:space="preserve">.3 </w:t>
      </w:r>
      <w:r w:rsidR="00DA62EC">
        <w:rPr>
          <w:lang w:val="en-US"/>
        </w:rPr>
        <w:t>S</w:t>
      </w:r>
      <w:r w:rsidR="0001295D">
        <w:rPr>
          <w:lang w:val="en-US"/>
        </w:rPr>
        <w:t>ummary</w:t>
      </w:r>
      <w:bookmarkEnd w:id="15"/>
    </w:p>
    <w:p w14:paraId="79174037" w14:textId="4DBE9D52" w:rsidR="00383B13" w:rsidRDefault="0001295D" w:rsidP="005A53ED">
      <w:pPr>
        <w:rPr>
          <w:lang w:val="en-US"/>
        </w:rPr>
      </w:pPr>
      <w:r>
        <w:rPr>
          <w:lang w:val="en-US"/>
        </w:rPr>
        <w:t>Finally, the price elasticity of demand for Panasonic's smart TV is impacted by variables such as customers' perceptions of luxury versus necessity and the amount of their earnings that they dedicate to their acquisition. Panasonic needs to carefully analyze these issues and employ flexible pricing and promotional tactics to retain its market share and respond to various customer needs.</w:t>
      </w:r>
      <w:r w:rsidR="00F27E18">
        <w:rPr>
          <w:lang w:val="en-US"/>
        </w:rPr>
        <w:t xml:space="preserve"> </w:t>
      </w:r>
      <w:r w:rsidR="00F27E18" w:rsidRPr="00F27E18">
        <w:rPr>
          <w:lang w:val="en-US"/>
        </w:rPr>
        <w:t>Panasonic may arrive at educated decisions on item positioning, price, and creativity by knowing demand elasticity, assuring continuous achievement in the constantly shifting environment</w:t>
      </w:r>
      <w:r w:rsidR="00F27E18">
        <w:rPr>
          <w:lang w:val="en-US"/>
        </w:rPr>
        <w:t xml:space="preserve"> of the smart TV business.</w:t>
      </w:r>
    </w:p>
    <w:p w14:paraId="24A633F9" w14:textId="648B66E5" w:rsidR="00396A55" w:rsidRDefault="00AD0F09" w:rsidP="00AD0F09">
      <w:pPr>
        <w:pStyle w:val="Heading2"/>
        <w:rPr>
          <w:lang w:val="en-US"/>
        </w:rPr>
      </w:pPr>
      <w:bookmarkStart w:id="16" w:name="_Toc141016694"/>
      <w:r>
        <w:rPr>
          <w:lang w:val="en-US"/>
        </w:rPr>
        <w:t>4</w:t>
      </w:r>
      <w:r w:rsidR="00396A55">
        <w:rPr>
          <w:lang w:val="en-US"/>
        </w:rPr>
        <w:t xml:space="preserve">.4 Pricing policy that needs to be </w:t>
      </w:r>
      <w:proofErr w:type="gramStart"/>
      <w:r w:rsidR="00396A55">
        <w:rPr>
          <w:lang w:val="en-US"/>
        </w:rPr>
        <w:t>employed</w:t>
      </w:r>
      <w:bookmarkEnd w:id="16"/>
      <w:proofErr w:type="gramEnd"/>
      <w:r w:rsidR="00396A55">
        <w:rPr>
          <w:lang w:val="en-US"/>
        </w:rPr>
        <w:t xml:space="preserve"> </w:t>
      </w:r>
    </w:p>
    <w:p w14:paraId="2448D435" w14:textId="4D879E89" w:rsidR="00396A55" w:rsidRDefault="00396A55" w:rsidP="005A53ED">
      <w:pPr>
        <w:rPr>
          <w:lang w:val="en-US"/>
        </w:rPr>
      </w:pPr>
      <w:r>
        <w:rPr>
          <w:lang w:val="en-US"/>
        </w:rPr>
        <w:t xml:space="preserve">Considering all the above stated findings, the pricing policy of Panasonic needs to be </w:t>
      </w:r>
      <w:r w:rsidR="00DA62EC">
        <w:rPr>
          <w:lang w:val="en-US"/>
        </w:rPr>
        <w:t>shaped by</w:t>
      </w:r>
      <w:r>
        <w:rPr>
          <w:lang w:val="en-US"/>
        </w:rPr>
        <w:t xml:space="preserve"> a thorough understanding of the dynamics of the market and consumer behavior, backed by relevant evidences. Firstly, the organization needs to focus on market segmentation. To boost the overall sales of smart TVs, the company needs to consider several </w:t>
      </w:r>
      <w:r w:rsidR="00DA62EC">
        <w:rPr>
          <w:lang w:val="en-US"/>
        </w:rPr>
        <w:t>factors,</w:t>
      </w:r>
      <w:r>
        <w:rPr>
          <w:lang w:val="en-US"/>
        </w:rPr>
        <w:t xml:space="preserve"> for example, consumer preferences, income levels and demographics. Through an in-depth comprehension of the price sensitivity of different groups of consumers Panasonic can offer customized strategies for pricing for every segments. For consumers who are price sensitive the company can offer more affordable entry-level smart TV models while those seeking high-end features and premium facilities, the company can introduce more advanced or </w:t>
      </w:r>
      <w:r w:rsidR="00B5351C">
        <w:rPr>
          <w:lang w:val="en-US"/>
        </w:rPr>
        <w:t>higher-price</w:t>
      </w:r>
      <w:r>
        <w:rPr>
          <w:lang w:val="en-US"/>
        </w:rPr>
        <w:t xml:space="preserve"> models. The </w:t>
      </w:r>
      <w:r>
        <w:rPr>
          <w:lang w:val="en-US"/>
        </w:rPr>
        <w:lastRenderedPageBreak/>
        <w:t xml:space="preserve">second factor that the company needs to consider </w:t>
      </w:r>
      <w:r w:rsidR="00DA62EC">
        <w:rPr>
          <w:lang w:val="en-US"/>
        </w:rPr>
        <w:t>is working</w:t>
      </w:r>
      <w:r>
        <w:rPr>
          <w:lang w:val="en-US"/>
        </w:rPr>
        <w:t xml:space="preserve"> on penetration pricing. To compete with other </w:t>
      </w:r>
      <w:r w:rsidR="00DA62EC">
        <w:rPr>
          <w:lang w:val="en-US"/>
        </w:rPr>
        <w:t>brands,</w:t>
      </w:r>
      <w:r>
        <w:rPr>
          <w:lang w:val="en-US"/>
        </w:rPr>
        <w:t xml:space="preserve"> for example, Samsung, LG and Sony, Panasonic needs to increase its market share and penetrate new markets. According to </w:t>
      </w:r>
      <w:r w:rsidR="00063575">
        <w:rPr>
          <w:lang w:val="en-US"/>
        </w:rPr>
        <w:t>Singh et al. (2021</w:t>
      </w:r>
      <w:r>
        <w:rPr>
          <w:lang w:val="en-US"/>
        </w:rPr>
        <w:t xml:space="preserve">), this further involves setting a comparatively </w:t>
      </w:r>
      <w:r w:rsidR="002D628D">
        <w:rPr>
          <w:lang w:val="en-US"/>
        </w:rPr>
        <w:t>low-price</w:t>
      </w:r>
      <w:r>
        <w:rPr>
          <w:lang w:val="en-US"/>
        </w:rPr>
        <w:t xml:space="preserve"> range for its smart TVs in comparison with its competitors. Lower price range can attract consumers who are price sensitive and some further offers linked with incentivization may drive them to choose their products over similar products of competitor companies</w:t>
      </w:r>
      <w:r w:rsidR="00875B8C">
        <w:rPr>
          <w:lang w:val="en-US"/>
        </w:rPr>
        <w:t xml:space="preserve"> (Glowik et al. 2016)</w:t>
      </w:r>
      <w:r>
        <w:rPr>
          <w:lang w:val="en-US"/>
        </w:rPr>
        <w:t xml:space="preserve">. Third, another policy that the company can introduce is called price skimming. </w:t>
      </w:r>
      <w:r w:rsidR="00A67D40">
        <w:rPr>
          <w:lang w:val="en-US"/>
        </w:rPr>
        <w:t xml:space="preserve">Once Panasonic establishes itself as one of the credible brands with a trustworthy consumer base it can integrate skimming pricing. Skimming in this regard involves setting higher prices for products </w:t>
      </w:r>
      <w:r w:rsidR="002D628D">
        <w:rPr>
          <w:lang w:val="en-US"/>
        </w:rPr>
        <w:t>that</w:t>
      </w:r>
      <w:r w:rsidR="00A67D40">
        <w:rPr>
          <w:lang w:val="en-US"/>
        </w:rPr>
        <w:t xml:space="preserve"> are premium to maximize profits specifically from early adopters and as well as customers who are ready to pay higher for cutting-edge technology and features. </w:t>
      </w:r>
      <w:r w:rsidR="002D628D">
        <w:rPr>
          <w:lang w:val="en-US"/>
        </w:rPr>
        <w:t xml:space="preserve">Apart from pricing policies the company can also focus on promotions and bundling. For example, the company can offer promotional offers and bundled deals to entice consumers and establish value for their smart TVs. In this regard, bundling smart TVs with complementary </w:t>
      </w:r>
      <w:r w:rsidR="00DA62EC">
        <w:rPr>
          <w:lang w:val="en-US"/>
        </w:rPr>
        <w:t>elements,</w:t>
      </w:r>
      <w:r w:rsidR="002D628D">
        <w:rPr>
          <w:lang w:val="en-US"/>
        </w:rPr>
        <w:t xml:space="preserve"> for example, streaming subscriptions and soundbars can significantly help in attracting more consumers and justify the higher price ranges. Moreover, </w:t>
      </w:r>
      <w:r w:rsidR="00DA62EC">
        <w:rPr>
          <w:lang w:val="en-US"/>
        </w:rPr>
        <w:t>limited time</w:t>
      </w:r>
      <w:r w:rsidR="002D628D">
        <w:rPr>
          <w:lang w:val="en-US"/>
        </w:rPr>
        <w:t xml:space="preserve"> offers, price promotions and discounts specifically in </w:t>
      </w:r>
      <w:r w:rsidR="00DA62EC">
        <w:rPr>
          <w:lang w:val="en-US"/>
        </w:rPr>
        <w:t>the time</w:t>
      </w:r>
      <w:r w:rsidR="002D628D">
        <w:rPr>
          <w:lang w:val="en-US"/>
        </w:rPr>
        <w:t xml:space="preserve"> of festive seasons and special deals can also drive demand and overall sales of TVs. Setting </w:t>
      </w:r>
      <w:r w:rsidR="00DA62EC">
        <w:rPr>
          <w:lang w:val="en-US"/>
        </w:rPr>
        <w:t>a competitive</w:t>
      </w:r>
      <w:r w:rsidR="002D628D">
        <w:rPr>
          <w:lang w:val="en-US"/>
        </w:rPr>
        <w:t xml:space="preserve"> price range Panasonic may be able to move ahead from its competitor companies. The company must keep a close eye on </w:t>
      </w:r>
      <w:r w:rsidR="00DA62EC">
        <w:rPr>
          <w:lang w:val="en-US"/>
        </w:rPr>
        <w:t>the pricing</w:t>
      </w:r>
      <w:r w:rsidR="002D628D">
        <w:rPr>
          <w:lang w:val="en-US"/>
        </w:rPr>
        <w:t xml:space="preserve"> strategies of its competitors and the company can also perform a competitor analysis to set pricing and </w:t>
      </w:r>
      <w:r w:rsidR="00DA62EC">
        <w:rPr>
          <w:lang w:val="en-US"/>
        </w:rPr>
        <w:t>remain</w:t>
      </w:r>
      <w:r w:rsidR="002D628D">
        <w:rPr>
          <w:lang w:val="en-US"/>
        </w:rPr>
        <w:t xml:space="preserve"> competitive and aligned with the trends in </w:t>
      </w:r>
      <w:r w:rsidR="00DA62EC">
        <w:rPr>
          <w:lang w:val="en-US"/>
        </w:rPr>
        <w:t>the market</w:t>
      </w:r>
      <w:r w:rsidR="002D628D">
        <w:rPr>
          <w:lang w:val="en-US"/>
        </w:rPr>
        <w:t>. Last but not the least, integration of psychological pricing strategy or policy can also be beneficial for the company as the implementation of psychological pricing techniques for example, setting prices just below round numbers can establish a perception of affordability among customers</w:t>
      </w:r>
      <w:r w:rsidR="00780FBE">
        <w:rPr>
          <w:lang w:val="en-US"/>
        </w:rPr>
        <w:t xml:space="preserve"> (Mehrotra and Salunkhe 2021)</w:t>
      </w:r>
      <w:r w:rsidR="002D628D">
        <w:rPr>
          <w:lang w:val="en-US"/>
        </w:rPr>
        <w:t xml:space="preserve">. </w:t>
      </w:r>
      <w:r w:rsidR="0001099B">
        <w:rPr>
          <w:lang w:val="en-US"/>
        </w:rPr>
        <w:t xml:space="preserve">Moreover, highlighting cost </w:t>
      </w:r>
      <w:r w:rsidR="0001099B">
        <w:rPr>
          <w:lang w:val="en-US"/>
        </w:rPr>
        <w:lastRenderedPageBreak/>
        <w:t xml:space="preserve">savings for consumers via clear communication and as well as benefits and features of the product can empower and influence its target consumers to take purchase decision in a positive manner. </w:t>
      </w:r>
    </w:p>
    <w:p w14:paraId="263320F5" w14:textId="0B73BFCA" w:rsidR="00195C61" w:rsidRDefault="00AD0F09" w:rsidP="00AD0F09">
      <w:pPr>
        <w:pStyle w:val="Heading1"/>
        <w:rPr>
          <w:lang w:val="en-US"/>
        </w:rPr>
      </w:pPr>
      <w:bookmarkStart w:id="17" w:name="_Toc141016695"/>
      <w:r>
        <w:rPr>
          <w:lang w:val="en-US"/>
        </w:rPr>
        <w:t xml:space="preserve">5. </w:t>
      </w:r>
      <w:r w:rsidR="00195C61">
        <w:rPr>
          <w:lang w:val="en-US"/>
        </w:rPr>
        <w:t>Conclusion</w:t>
      </w:r>
      <w:bookmarkEnd w:id="17"/>
      <w:r w:rsidR="00195C61">
        <w:rPr>
          <w:lang w:val="en-US"/>
        </w:rPr>
        <w:t xml:space="preserve"> </w:t>
      </w:r>
    </w:p>
    <w:p w14:paraId="538CEF8C" w14:textId="1E03DECB" w:rsidR="00195C61" w:rsidRPr="0038726D" w:rsidRDefault="00195C61" w:rsidP="005A53ED">
      <w:r>
        <w:rPr>
          <w:lang w:val="en-US"/>
        </w:rPr>
        <w:t xml:space="preserve">In conclusion it can be stated that the study is focused on </w:t>
      </w:r>
      <w:r w:rsidR="00DA62EC">
        <w:rPr>
          <w:lang w:val="en-US"/>
        </w:rPr>
        <w:t>the smart</w:t>
      </w:r>
      <w:r>
        <w:rPr>
          <w:lang w:val="en-US"/>
        </w:rPr>
        <w:t xml:space="preserve"> TV product of </w:t>
      </w:r>
      <w:r w:rsidR="00DA62EC">
        <w:rPr>
          <w:lang w:val="en-US"/>
        </w:rPr>
        <w:t>Panasonic,</w:t>
      </w:r>
      <w:r>
        <w:rPr>
          <w:lang w:val="en-US"/>
        </w:rPr>
        <w:t xml:space="preserve"> and it also analyzed a range of factors that trigger the demand and market equilibrium for these TVs. The current analysis provides a significant insight into the pricing elasticity of demand, considering a range of </w:t>
      </w:r>
      <w:r w:rsidR="00DA62EC">
        <w:rPr>
          <w:lang w:val="en-US"/>
        </w:rPr>
        <w:t>aspects,</w:t>
      </w:r>
      <w:r>
        <w:rPr>
          <w:lang w:val="en-US"/>
        </w:rPr>
        <w:t xml:space="preserve"> for example, income effects, perception on luxury versus necessity, preferences of consumers, demographics and pricing expectations. Depending on the overall analysis, a strategic pricing policy is further proposed for the company to appropriately position its smart TVs in </w:t>
      </w:r>
      <w:r w:rsidR="00DA62EC">
        <w:rPr>
          <w:lang w:val="en-US"/>
        </w:rPr>
        <w:t>the market</w:t>
      </w:r>
      <w:r>
        <w:rPr>
          <w:lang w:val="en-US"/>
        </w:rPr>
        <w:t xml:space="preserve">. </w:t>
      </w:r>
    </w:p>
    <w:p w14:paraId="0C077EB6" w14:textId="77777777" w:rsidR="00383B13" w:rsidRDefault="0001295D">
      <w:pPr>
        <w:spacing w:line="259" w:lineRule="auto"/>
        <w:jc w:val="left"/>
        <w:rPr>
          <w:lang w:val="en-US"/>
        </w:rPr>
      </w:pPr>
      <w:r>
        <w:rPr>
          <w:lang w:val="en-US"/>
        </w:rPr>
        <w:br w:type="page"/>
      </w:r>
    </w:p>
    <w:p w14:paraId="1694C1FE" w14:textId="77777777" w:rsidR="00914CFF" w:rsidRDefault="0001295D" w:rsidP="00383B13">
      <w:pPr>
        <w:pStyle w:val="Heading1"/>
        <w:rPr>
          <w:lang w:val="en-US"/>
        </w:rPr>
      </w:pPr>
      <w:bookmarkStart w:id="18" w:name="_Toc141016696"/>
      <w:r>
        <w:rPr>
          <w:lang w:val="en-US"/>
        </w:rPr>
        <w:lastRenderedPageBreak/>
        <w:t>References</w:t>
      </w:r>
      <w:bookmarkEnd w:id="18"/>
    </w:p>
    <w:p w14:paraId="6F513E6F" w14:textId="77777777" w:rsidR="00AD0F09" w:rsidRPr="00646F75" w:rsidRDefault="00AD0F09" w:rsidP="00646F75">
      <w:pPr>
        <w:rPr>
          <w:shd w:val="clear" w:color="auto" w:fill="FFFFFF"/>
        </w:rPr>
      </w:pPr>
      <w:r w:rsidRPr="00646F75">
        <w:rPr>
          <w:shd w:val="clear" w:color="auto" w:fill="FFFFFF"/>
        </w:rPr>
        <w:t>Banfi, R., 2023. Gaming I, II, and III: Arcades, Video Game Systems, and Modern Game Streaming Services. </w:t>
      </w:r>
      <w:r w:rsidRPr="00646F75">
        <w:rPr>
          <w:i/>
          <w:iCs/>
          <w:shd w:val="clear" w:color="auto" w:fill="FFFFFF"/>
        </w:rPr>
        <w:t>Games and Culture</w:t>
      </w:r>
      <w:r w:rsidRPr="00646F75">
        <w:rPr>
          <w:shd w:val="clear" w:color="auto" w:fill="FFFFFF"/>
        </w:rPr>
        <w:t>, p.15554120231186634.</w:t>
      </w:r>
    </w:p>
    <w:p w14:paraId="1AD51B44" w14:textId="77777777" w:rsidR="00AD0F09" w:rsidRPr="00646F75" w:rsidRDefault="00AD0F09" w:rsidP="00646F75">
      <w:pPr>
        <w:rPr>
          <w:shd w:val="clear" w:color="auto" w:fill="FFFFFF"/>
        </w:rPr>
      </w:pPr>
      <w:r w:rsidRPr="00646F75">
        <w:rPr>
          <w:shd w:val="clear" w:color="auto" w:fill="FFFFFF"/>
        </w:rPr>
        <w:t>Chabanyuk, A., 2021. Digitalization, Internet &amp; Energy Consumption 101: What answers are still missing and how can the global pandemic help study the digital phenomenon?.</w:t>
      </w:r>
    </w:p>
    <w:p w14:paraId="7C83CBC1" w14:textId="77777777" w:rsidR="00AD0F09" w:rsidRPr="00646F75" w:rsidRDefault="00AD0F09" w:rsidP="00646F75">
      <w:pPr>
        <w:rPr>
          <w:shd w:val="clear" w:color="auto" w:fill="FFFFFF"/>
        </w:rPr>
      </w:pPr>
      <w:r w:rsidRPr="00646F75">
        <w:rPr>
          <w:shd w:val="clear" w:color="auto" w:fill="FFFFFF"/>
        </w:rPr>
        <w:t>Chronopoulos, D.K., Lukas, M. and Wilson, J.O., 2020. Consumer spending responses to the COVID-19 pandemic: An assessment of Great Britain. </w:t>
      </w:r>
      <w:r w:rsidRPr="00646F75">
        <w:rPr>
          <w:i/>
          <w:iCs/>
          <w:shd w:val="clear" w:color="auto" w:fill="FFFFFF"/>
        </w:rPr>
        <w:t>Available at SSRN 3586723</w:t>
      </w:r>
      <w:r w:rsidRPr="00646F75">
        <w:rPr>
          <w:shd w:val="clear" w:color="auto" w:fill="FFFFFF"/>
        </w:rPr>
        <w:t>.</w:t>
      </w:r>
    </w:p>
    <w:p w14:paraId="672C92F6" w14:textId="77777777" w:rsidR="00AD0F09" w:rsidRDefault="00AD0F09" w:rsidP="00AD0F09">
      <w:pPr>
        <w:rPr>
          <w:lang w:val="en-IN" w:eastAsia="en-IN"/>
        </w:rPr>
      </w:pPr>
      <w:r w:rsidRPr="00875B8C">
        <w:rPr>
          <w:lang w:val="en-IN" w:eastAsia="en-IN"/>
        </w:rPr>
        <w:t xml:space="preserve">Glowik, M., 2016. </w:t>
      </w:r>
      <w:r w:rsidRPr="00875B8C">
        <w:rPr>
          <w:i/>
          <w:iCs/>
          <w:lang w:val="en-IN" w:eastAsia="en-IN"/>
        </w:rPr>
        <w:t>Market Entry Strategies: Internationalization Theories, Concepts and Cases of Asian High-Technology Firms: Haier, Hon Hai Precision, Lenovo, LG Electronics, Panasonic, Samsung, Sharp, Sony, TCL, Xiaomi</w:t>
      </w:r>
      <w:r w:rsidRPr="00875B8C">
        <w:rPr>
          <w:lang w:val="en-IN" w:eastAsia="en-IN"/>
        </w:rPr>
        <w:t>. Walter de Gruyter GmbH &amp; Co KG.</w:t>
      </w:r>
    </w:p>
    <w:p w14:paraId="340EDE48" w14:textId="77777777" w:rsidR="00AD0F09" w:rsidRPr="00646F75" w:rsidRDefault="00AD0F09" w:rsidP="00646F75">
      <w:pPr>
        <w:rPr>
          <w:shd w:val="clear" w:color="auto" w:fill="FFFFFF"/>
        </w:rPr>
      </w:pPr>
      <w:r w:rsidRPr="00646F75">
        <w:rPr>
          <w:shd w:val="clear" w:color="auto" w:fill="FFFFFF"/>
        </w:rPr>
        <w:t>Khayru, R.K., 2021. Opinions about Consumer Behavior during the Covid-19 Pandemic. </w:t>
      </w:r>
      <w:r w:rsidRPr="00646F75">
        <w:rPr>
          <w:i/>
          <w:iCs/>
          <w:shd w:val="clear" w:color="auto" w:fill="FFFFFF"/>
        </w:rPr>
        <w:t>Journal of Social Science Studies (JOS3)</w:t>
      </w:r>
      <w:r w:rsidRPr="00646F75">
        <w:rPr>
          <w:shd w:val="clear" w:color="auto" w:fill="FFFFFF"/>
        </w:rPr>
        <w:t>, </w:t>
      </w:r>
      <w:r w:rsidRPr="00646F75">
        <w:rPr>
          <w:i/>
          <w:iCs/>
          <w:shd w:val="clear" w:color="auto" w:fill="FFFFFF"/>
        </w:rPr>
        <w:t>1</w:t>
      </w:r>
      <w:r w:rsidRPr="00646F75">
        <w:rPr>
          <w:shd w:val="clear" w:color="auto" w:fill="FFFFFF"/>
        </w:rPr>
        <w:t>(1), pp.31-36.</w:t>
      </w:r>
    </w:p>
    <w:p w14:paraId="39722DBF" w14:textId="77777777" w:rsidR="00AD0F09" w:rsidRPr="00646F75" w:rsidRDefault="00AD0F09" w:rsidP="00646F75">
      <w:pPr>
        <w:rPr>
          <w:lang w:val="en-US"/>
        </w:rPr>
      </w:pPr>
      <w:r w:rsidRPr="00646F75">
        <w:rPr>
          <w:shd w:val="clear" w:color="auto" w:fill="FFFFFF"/>
        </w:rPr>
        <w:t>Kim, J., Paek, B. and Lee, H., 2022. Exploring innovation ecosystem of incumbents in the face of technological discontinuities: Automobile firms. </w:t>
      </w:r>
      <w:r w:rsidRPr="00646F75">
        <w:rPr>
          <w:i/>
          <w:iCs/>
          <w:shd w:val="clear" w:color="auto" w:fill="FFFFFF"/>
        </w:rPr>
        <w:t>Sustainability</w:t>
      </w:r>
      <w:r w:rsidRPr="00646F75">
        <w:rPr>
          <w:shd w:val="clear" w:color="auto" w:fill="FFFFFF"/>
        </w:rPr>
        <w:t>, </w:t>
      </w:r>
      <w:r w:rsidRPr="00646F75">
        <w:rPr>
          <w:i/>
          <w:iCs/>
          <w:shd w:val="clear" w:color="auto" w:fill="FFFFFF"/>
        </w:rPr>
        <w:t>14</w:t>
      </w:r>
      <w:r w:rsidRPr="00646F75">
        <w:rPr>
          <w:shd w:val="clear" w:color="auto" w:fill="FFFFFF"/>
        </w:rPr>
        <w:t>(3), p.1606.</w:t>
      </w:r>
    </w:p>
    <w:p w14:paraId="6C51DE10" w14:textId="77777777" w:rsidR="00AD0F09" w:rsidRPr="00646F75" w:rsidRDefault="00AD0F09" w:rsidP="00646F75">
      <w:pPr>
        <w:rPr>
          <w:lang w:val="en-IN" w:eastAsia="en-IN"/>
        </w:rPr>
      </w:pPr>
      <w:r w:rsidRPr="00646F75">
        <w:rPr>
          <w:shd w:val="clear" w:color="auto" w:fill="FFFFFF"/>
        </w:rPr>
        <w:t>Koden, M., 2022. Flexible OLEDs: Fundamental and Novel Practical Technologies. Springer Nature.</w:t>
      </w:r>
    </w:p>
    <w:p w14:paraId="1BC0F850" w14:textId="77777777" w:rsidR="00AD0F09" w:rsidRPr="00646F75" w:rsidRDefault="00AD0F09" w:rsidP="00646F75">
      <w:pPr>
        <w:rPr>
          <w:lang w:val="en-US"/>
        </w:rPr>
      </w:pPr>
      <w:r w:rsidRPr="00646F75">
        <w:rPr>
          <w:shd w:val="clear" w:color="auto" w:fill="FFFFFF"/>
        </w:rPr>
        <w:t>Lagae, W., 2022. Sponsorship in Professional Road Cycling. In </w:t>
      </w:r>
      <w:r w:rsidRPr="00646F75">
        <w:rPr>
          <w:i/>
          <w:iCs/>
          <w:shd w:val="clear" w:color="auto" w:fill="FFFFFF"/>
        </w:rPr>
        <w:t>The Economics of Professional Road Cycling</w:t>
      </w:r>
      <w:r w:rsidRPr="00646F75">
        <w:rPr>
          <w:shd w:val="clear" w:color="auto" w:fill="FFFFFF"/>
        </w:rPr>
        <w:t> (pp. 69-89). Cham: Springer International Publishing.</w:t>
      </w:r>
    </w:p>
    <w:p w14:paraId="5502C923" w14:textId="77777777" w:rsidR="00AD0F09" w:rsidRPr="00646F75" w:rsidRDefault="00AD0F09" w:rsidP="00646F75">
      <w:pPr>
        <w:rPr>
          <w:shd w:val="clear" w:color="auto" w:fill="FFFFFF"/>
        </w:rPr>
      </w:pPr>
      <w:r w:rsidRPr="00646F75">
        <w:rPr>
          <w:shd w:val="clear" w:color="auto" w:fill="FFFFFF"/>
        </w:rPr>
        <w:t>Lobato, R. and Scarlata, A., 2022. Regulating discoverability in subscription video-on-demand services. In </w:t>
      </w:r>
      <w:r w:rsidRPr="00646F75">
        <w:rPr>
          <w:i/>
          <w:iCs/>
          <w:shd w:val="clear" w:color="auto" w:fill="FFFFFF"/>
        </w:rPr>
        <w:t>Digital Platform Regulation: Global Perspectives on Internet Governance</w:t>
      </w:r>
      <w:r w:rsidRPr="00646F75">
        <w:rPr>
          <w:shd w:val="clear" w:color="auto" w:fill="FFFFFF"/>
        </w:rPr>
        <w:t> (pp. 209-227). Cham: Springer International Publishing.</w:t>
      </w:r>
    </w:p>
    <w:p w14:paraId="66EB26C5" w14:textId="77777777" w:rsidR="00AD0F09" w:rsidRPr="00646F75" w:rsidRDefault="00AD0F09" w:rsidP="00646F75">
      <w:pPr>
        <w:rPr>
          <w:shd w:val="clear" w:color="auto" w:fill="FFFFFF"/>
        </w:rPr>
      </w:pPr>
      <w:r w:rsidRPr="00646F75">
        <w:rPr>
          <w:shd w:val="clear" w:color="auto" w:fill="FFFFFF"/>
        </w:rPr>
        <w:t xml:space="preserve">Loxton, M., Truskett, R., Scarf, B., Sindone, L., Baldry, G. and Zhao, Y., 2020. Consumer behaviour during crises: Preliminary research on how coronavirus has manifested consumer </w:t>
      </w:r>
      <w:r w:rsidRPr="00646F75">
        <w:rPr>
          <w:shd w:val="clear" w:color="auto" w:fill="FFFFFF"/>
        </w:rPr>
        <w:lastRenderedPageBreak/>
        <w:t>panic buying, herd mentality, changing discretionary spending and the role of the media in influencing behaviour. </w:t>
      </w:r>
      <w:r w:rsidRPr="00646F75">
        <w:rPr>
          <w:i/>
          <w:iCs/>
          <w:shd w:val="clear" w:color="auto" w:fill="FFFFFF"/>
        </w:rPr>
        <w:t>Journal of risk and financial management</w:t>
      </w:r>
      <w:r w:rsidRPr="00646F75">
        <w:rPr>
          <w:shd w:val="clear" w:color="auto" w:fill="FFFFFF"/>
        </w:rPr>
        <w:t>, </w:t>
      </w:r>
      <w:r w:rsidRPr="00646F75">
        <w:rPr>
          <w:i/>
          <w:iCs/>
          <w:shd w:val="clear" w:color="auto" w:fill="FFFFFF"/>
        </w:rPr>
        <w:t>13</w:t>
      </w:r>
      <w:r w:rsidRPr="00646F75">
        <w:rPr>
          <w:shd w:val="clear" w:color="auto" w:fill="FFFFFF"/>
        </w:rPr>
        <w:t>(8), p.166.</w:t>
      </w:r>
    </w:p>
    <w:p w14:paraId="663B3259" w14:textId="77777777" w:rsidR="00AD0F09" w:rsidRPr="00646F75" w:rsidRDefault="00AD0F09" w:rsidP="00646F75">
      <w:pPr>
        <w:rPr>
          <w:lang w:val="en-US"/>
        </w:rPr>
      </w:pPr>
      <w:r w:rsidRPr="00646F75">
        <w:rPr>
          <w:shd w:val="clear" w:color="auto" w:fill="FFFFFF"/>
        </w:rPr>
        <w:t>Mai, T., 2021. The state of green marketing in Vietnam and future implications.</w:t>
      </w:r>
    </w:p>
    <w:p w14:paraId="080777EC" w14:textId="77777777" w:rsidR="00AD0F09" w:rsidRPr="00AD0F09" w:rsidRDefault="00AD0F09" w:rsidP="00AD0F09">
      <w:pPr>
        <w:rPr>
          <w:lang w:val="en-IN" w:eastAsia="en-IN"/>
        </w:rPr>
      </w:pPr>
      <w:r w:rsidRPr="00AD0F09">
        <w:rPr>
          <w:lang w:val="en-IN" w:eastAsia="en-IN"/>
        </w:rPr>
        <w:t xml:space="preserve">Mehrotra, S. and Salunkhe, U., 2021. Panasonic life solutions: anchoring its future growth strategy. </w:t>
      </w:r>
      <w:r w:rsidRPr="00AD0F09">
        <w:rPr>
          <w:i/>
          <w:iCs/>
          <w:lang w:val="en-IN" w:eastAsia="en-IN"/>
        </w:rPr>
        <w:t>Emerald Emerging Markets Case Studies</w:t>
      </w:r>
      <w:r w:rsidRPr="00AD0F09">
        <w:rPr>
          <w:lang w:val="en-IN" w:eastAsia="en-IN"/>
        </w:rPr>
        <w:t xml:space="preserve">, </w:t>
      </w:r>
      <w:r w:rsidRPr="00AD0F09">
        <w:rPr>
          <w:i/>
          <w:iCs/>
          <w:lang w:val="en-IN" w:eastAsia="en-IN"/>
        </w:rPr>
        <w:t>11</w:t>
      </w:r>
      <w:r w:rsidRPr="00AD0F09">
        <w:rPr>
          <w:lang w:val="en-IN" w:eastAsia="en-IN"/>
        </w:rPr>
        <w:t>(1), pp.1-31.</w:t>
      </w:r>
    </w:p>
    <w:p w14:paraId="21904851" w14:textId="77777777" w:rsidR="00AD0F09" w:rsidRPr="00646F75" w:rsidRDefault="00AD0F09" w:rsidP="00646F75">
      <w:pPr>
        <w:rPr>
          <w:shd w:val="clear" w:color="auto" w:fill="FFFFFF"/>
        </w:rPr>
      </w:pPr>
      <w:r w:rsidRPr="00646F75">
        <w:rPr>
          <w:shd w:val="clear" w:color="auto" w:fill="FFFFFF"/>
        </w:rPr>
        <w:t>Moon, S. and Lee, H., 2021. Shaping a circular economy in the digital TV industry: Focusing on ecopreneurship through the Lens of dynamic capability. </w:t>
      </w:r>
      <w:r w:rsidRPr="00646F75">
        <w:rPr>
          <w:i/>
          <w:iCs/>
          <w:shd w:val="clear" w:color="auto" w:fill="FFFFFF"/>
        </w:rPr>
        <w:t>Sustainability</w:t>
      </w:r>
      <w:r w:rsidRPr="00646F75">
        <w:rPr>
          <w:shd w:val="clear" w:color="auto" w:fill="FFFFFF"/>
        </w:rPr>
        <w:t>, </w:t>
      </w:r>
      <w:r w:rsidRPr="00646F75">
        <w:rPr>
          <w:i/>
          <w:iCs/>
          <w:shd w:val="clear" w:color="auto" w:fill="FFFFFF"/>
        </w:rPr>
        <w:t>13</w:t>
      </w:r>
      <w:r w:rsidRPr="00646F75">
        <w:rPr>
          <w:shd w:val="clear" w:color="auto" w:fill="FFFFFF"/>
        </w:rPr>
        <w:t>(9), p.4865.</w:t>
      </w:r>
    </w:p>
    <w:p w14:paraId="37330C04" w14:textId="77777777" w:rsidR="00AD0F09" w:rsidRPr="00646F75" w:rsidRDefault="00AD0F09" w:rsidP="00646F75">
      <w:pPr>
        <w:rPr>
          <w:lang w:val="en-IN" w:eastAsia="en-IN"/>
        </w:rPr>
      </w:pPr>
      <w:r w:rsidRPr="00646F75">
        <w:rPr>
          <w:lang w:val="en-IN" w:eastAsia="en-IN"/>
        </w:rPr>
        <w:t xml:space="preserve">Panasonic India (2023) </w:t>
      </w:r>
      <w:r w:rsidRPr="00646F75">
        <w:rPr>
          <w:i/>
          <w:iCs/>
          <w:lang w:val="en-IN" w:eastAsia="en-IN"/>
        </w:rPr>
        <w:t>4K TV Th-65LX850DX - Panasonic India</w:t>
      </w:r>
      <w:r w:rsidRPr="00646F75">
        <w:rPr>
          <w:lang w:val="en-IN" w:eastAsia="en-IN"/>
        </w:rPr>
        <w:t xml:space="preserve">, </w:t>
      </w:r>
      <w:r w:rsidRPr="00646F75">
        <w:rPr>
          <w:i/>
          <w:iCs/>
          <w:lang w:val="en-IN" w:eastAsia="en-IN"/>
        </w:rPr>
        <w:t>4K TV TH-65LX850DX - Panasonic India</w:t>
      </w:r>
      <w:r w:rsidRPr="00646F75">
        <w:rPr>
          <w:lang w:val="en-IN" w:eastAsia="en-IN"/>
        </w:rPr>
        <w:t xml:space="preserve">. Available at: https://www.panasonic.com/in/consumer/home-entertainment/televisions/4K-TV/th-65lx850dx.html (Accessed: 22 July 2023). </w:t>
      </w:r>
    </w:p>
    <w:p w14:paraId="3C60BEF5" w14:textId="7B05CA4A" w:rsidR="00AD0F09" w:rsidRPr="00646F75" w:rsidRDefault="00AD0F09" w:rsidP="00646F75">
      <w:pPr>
        <w:rPr>
          <w:lang w:val="en-IN" w:eastAsia="en-IN"/>
        </w:rPr>
      </w:pPr>
      <w:r w:rsidRPr="00646F75">
        <w:rPr>
          <w:lang w:val="en-IN" w:eastAsia="en-IN"/>
        </w:rPr>
        <w:t xml:space="preserve">Panasonic MY (2023) </w:t>
      </w:r>
      <w:r w:rsidRPr="00646F75">
        <w:rPr>
          <w:i/>
          <w:iCs/>
          <w:lang w:val="en-IN" w:eastAsia="en-IN"/>
        </w:rPr>
        <w:t xml:space="preserve">55" Lx800 4k android tv – </w:t>
      </w:r>
      <w:r w:rsidR="00DA62EC" w:rsidRPr="00646F75">
        <w:rPr>
          <w:i/>
          <w:iCs/>
          <w:lang w:val="en-IN" w:eastAsia="en-IN"/>
        </w:rPr>
        <w:t>Panasonic</w:t>
      </w:r>
      <w:r w:rsidRPr="00646F75">
        <w:rPr>
          <w:i/>
          <w:iCs/>
          <w:lang w:val="en-IN" w:eastAsia="en-IN"/>
        </w:rPr>
        <w:t xml:space="preserve"> my</w:t>
      </w:r>
      <w:r w:rsidRPr="00646F75">
        <w:rPr>
          <w:lang w:val="en-IN" w:eastAsia="en-IN"/>
        </w:rPr>
        <w:t xml:space="preserve">, </w:t>
      </w:r>
      <w:r w:rsidRPr="00646F75">
        <w:rPr>
          <w:i/>
          <w:iCs/>
          <w:lang w:val="en-IN" w:eastAsia="en-IN"/>
        </w:rPr>
        <w:t>55" LX800 4K Android TV – Panasonic MY</w:t>
      </w:r>
      <w:r w:rsidRPr="00646F75">
        <w:rPr>
          <w:lang w:val="en-IN" w:eastAsia="en-IN"/>
        </w:rPr>
        <w:t xml:space="preserve">. Available at: https://www.panasonic.com/my/consumer/audio-visual/tv/4k-tv/th-55lx800k.html (Accessed: 23 July 2023). </w:t>
      </w:r>
    </w:p>
    <w:p w14:paraId="668A9E1C" w14:textId="77777777" w:rsidR="00AD0F09" w:rsidRPr="00646F75" w:rsidRDefault="00AD0F09" w:rsidP="00646F75">
      <w:pPr>
        <w:rPr>
          <w:lang w:val="en-US"/>
        </w:rPr>
      </w:pPr>
      <w:r w:rsidRPr="00646F75">
        <w:rPr>
          <w:shd w:val="clear" w:color="auto" w:fill="FFFFFF"/>
        </w:rPr>
        <w:t>Prentice, C., Quach, S. and Thaichon, P., 2022. Antecedents and consequences of panic buying: The case of COVID</w:t>
      </w:r>
      <w:r w:rsidRPr="00646F75">
        <w:rPr>
          <w:rFonts w:ascii="Cambria Math" w:hAnsi="Cambria Math" w:cs="Cambria Math"/>
          <w:shd w:val="clear" w:color="auto" w:fill="FFFFFF"/>
        </w:rPr>
        <w:t>‐</w:t>
      </w:r>
      <w:r w:rsidRPr="00646F75">
        <w:rPr>
          <w:shd w:val="clear" w:color="auto" w:fill="FFFFFF"/>
        </w:rPr>
        <w:t>19. </w:t>
      </w:r>
      <w:r w:rsidRPr="00646F75">
        <w:rPr>
          <w:i/>
          <w:iCs/>
          <w:shd w:val="clear" w:color="auto" w:fill="FFFFFF"/>
        </w:rPr>
        <w:t>International Journal of Consumer Studies</w:t>
      </w:r>
      <w:r w:rsidRPr="00646F75">
        <w:rPr>
          <w:shd w:val="clear" w:color="auto" w:fill="FFFFFF"/>
        </w:rPr>
        <w:t>, </w:t>
      </w:r>
      <w:r w:rsidRPr="00646F75">
        <w:rPr>
          <w:i/>
          <w:iCs/>
          <w:shd w:val="clear" w:color="auto" w:fill="FFFFFF"/>
        </w:rPr>
        <w:t>46</w:t>
      </w:r>
      <w:r w:rsidRPr="00646F75">
        <w:rPr>
          <w:shd w:val="clear" w:color="auto" w:fill="FFFFFF"/>
        </w:rPr>
        <w:t>(1), pp.132-146.</w:t>
      </w:r>
    </w:p>
    <w:p w14:paraId="6EE08198" w14:textId="77777777" w:rsidR="00AD0F09" w:rsidRPr="00646F75" w:rsidRDefault="00AD0F09" w:rsidP="00646F75">
      <w:pPr>
        <w:rPr>
          <w:shd w:val="clear" w:color="auto" w:fill="FFFFFF"/>
        </w:rPr>
      </w:pPr>
      <w:r w:rsidRPr="00646F75">
        <w:rPr>
          <w:shd w:val="clear" w:color="auto" w:fill="FFFFFF"/>
        </w:rPr>
        <w:t>Rashi, P., Bist, A.S., Asmawati, A., Budiarto, M. and Prihastiwi, W.Y., 2021. Influence of post covid change in consumer behaviour of millennials on advertising techniques and practices. </w:t>
      </w:r>
      <w:r w:rsidRPr="00646F75">
        <w:rPr>
          <w:i/>
          <w:iCs/>
          <w:shd w:val="clear" w:color="auto" w:fill="FFFFFF"/>
        </w:rPr>
        <w:t>Aptisi Transactions on Technopreneurship (ATT)</w:t>
      </w:r>
      <w:r w:rsidRPr="00646F75">
        <w:rPr>
          <w:shd w:val="clear" w:color="auto" w:fill="FFFFFF"/>
        </w:rPr>
        <w:t>, </w:t>
      </w:r>
      <w:r w:rsidRPr="00646F75">
        <w:rPr>
          <w:i/>
          <w:iCs/>
          <w:shd w:val="clear" w:color="auto" w:fill="FFFFFF"/>
        </w:rPr>
        <w:t>3</w:t>
      </w:r>
      <w:r w:rsidRPr="00646F75">
        <w:rPr>
          <w:shd w:val="clear" w:color="auto" w:fill="FFFFFF"/>
        </w:rPr>
        <w:t>(2), pp.201-208.</w:t>
      </w:r>
    </w:p>
    <w:p w14:paraId="35D893DD" w14:textId="77777777" w:rsidR="00AD0F09" w:rsidRDefault="00AD0F09" w:rsidP="00646F75">
      <w:pPr>
        <w:rPr>
          <w:shd w:val="clear" w:color="auto" w:fill="FFFFFF"/>
        </w:rPr>
      </w:pPr>
      <w:r w:rsidRPr="00646F75">
        <w:rPr>
          <w:shd w:val="clear" w:color="auto" w:fill="FFFFFF"/>
        </w:rPr>
        <w:t>Sarmento, M., Marques, S. and Galan-Ladero, M., 2019. Consumption dynamics during recession and recovery: A learning journey. </w:t>
      </w:r>
      <w:r w:rsidRPr="00646F75">
        <w:rPr>
          <w:i/>
          <w:iCs/>
          <w:shd w:val="clear" w:color="auto" w:fill="FFFFFF"/>
        </w:rPr>
        <w:t>Journal of Retailing and Consumer Services</w:t>
      </w:r>
      <w:r w:rsidRPr="00646F75">
        <w:rPr>
          <w:shd w:val="clear" w:color="auto" w:fill="FFFFFF"/>
        </w:rPr>
        <w:t>, </w:t>
      </w:r>
      <w:r w:rsidRPr="00646F75">
        <w:rPr>
          <w:i/>
          <w:iCs/>
          <w:shd w:val="clear" w:color="auto" w:fill="FFFFFF"/>
        </w:rPr>
        <w:t>50</w:t>
      </w:r>
      <w:r w:rsidRPr="00646F75">
        <w:rPr>
          <w:shd w:val="clear" w:color="auto" w:fill="FFFFFF"/>
        </w:rPr>
        <w:t>, pp.226-234.</w:t>
      </w:r>
    </w:p>
    <w:p w14:paraId="50AD51A3" w14:textId="77777777" w:rsidR="00AD0F09" w:rsidRPr="00646F75" w:rsidRDefault="00AD0F09" w:rsidP="00646F75">
      <w:pPr>
        <w:rPr>
          <w:shd w:val="clear" w:color="auto" w:fill="FFFFFF"/>
        </w:rPr>
      </w:pPr>
      <w:r w:rsidRPr="00646F75">
        <w:rPr>
          <w:shd w:val="clear" w:color="auto" w:fill="FFFFFF"/>
        </w:rPr>
        <w:t xml:space="preserve">Singh, P., Rao, K.S., Chong, A.Y.W., Kee, D.M.H., Jimmy, A.J., Hong, A.C.Y., Verma, A., Pandey, R., Lim, J.Y., Khushboo, K. and Ranjith, P.V., 2021. The influence of consumer </w:t>
      </w:r>
      <w:r w:rsidRPr="00646F75">
        <w:rPr>
          <w:shd w:val="clear" w:color="auto" w:fill="FFFFFF"/>
        </w:rPr>
        <w:lastRenderedPageBreak/>
        <w:t>behavior on brand success: A case study of Panasonic Corporation. </w:t>
      </w:r>
      <w:r w:rsidRPr="00646F75">
        <w:rPr>
          <w:i/>
          <w:iCs/>
          <w:shd w:val="clear" w:color="auto" w:fill="FFFFFF"/>
        </w:rPr>
        <w:t>Asia Pacific Journal of Management and Education (APJME)</w:t>
      </w:r>
      <w:r w:rsidRPr="00646F75">
        <w:rPr>
          <w:shd w:val="clear" w:color="auto" w:fill="FFFFFF"/>
        </w:rPr>
        <w:t>, </w:t>
      </w:r>
      <w:r w:rsidRPr="00646F75">
        <w:rPr>
          <w:i/>
          <w:iCs/>
          <w:shd w:val="clear" w:color="auto" w:fill="FFFFFF"/>
        </w:rPr>
        <w:t>4</w:t>
      </w:r>
      <w:r w:rsidRPr="00646F75">
        <w:rPr>
          <w:shd w:val="clear" w:color="auto" w:fill="FFFFFF"/>
        </w:rPr>
        <w:t>(2), pp.6-19.</w:t>
      </w:r>
    </w:p>
    <w:p w14:paraId="2421B794" w14:textId="77777777" w:rsidR="00AD0F09" w:rsidRPr="00875B8C" w:rsidRDefault="00AD0F09" w:rsidP="00AD0F09">
      <w:pPr>
        <w:rPr>
          <w:lang w:val="en-IN" w:eastAsia="en-IN"/>
        </w:rPr>
      </w:pPr>
      <w:r w:rsidRPr="00875B8C">
        <w:rPr>
          <w:lang w:val="en-IN" w:eastAsia="en-IN"/>
        </w:rPr>
        <w:t xml:space="preserve">Singh, P., Rao, K.S., Chong, A.Y.W., Kee, D.M.H., Jimmy, A.J., Hong, A.C.Y., Verma, A., Pandey, R., Lim, J.Y., Khushboo, K. and Ranjith, P.V., 2021. The influence of consumer behavior on brand success: A case study of Panasonic Corporation. </w:t>
      </w:r>
      <w:r w:rsidRPr="00875B8C">
        <w:rPr>
          <w:i/>
          <w:iCs/>
          <w:lang w:val="en-IN" w:eastAsia="en-IN"/>
        </w:rPr>
        <w:t>Asia Pacific Journal of Management and Education (APJME)</w:t>
      </w:r>
      <w:r w:rsidRPr="00875B8C">
        <w:rPr>
          <w:lang w:val="en-IN" w:eastAsia="en-IN"/>
        </w:rPr>
        <w:t xml:space="preserve">, </w:t>
      </w:r>
      <w:r w:rsidRPr="00875B8C">
        <w:rPr>
          <w:i/>
          <w:iCs/>
          <w:lang w:val="en-IN" w:eastAsia="en-IN"/>
        </w:rPr>
        <w:t>4</w:t>
      </w:r>
      <w:r w:rsidRPr="00875B8C">
        <w:rPr>
          <w:lang w:val="en-IN" w:eastAsia="en-IN"/>
        </w:rPr>
        <w:t>(2), pp.6-19.</w:t>
      </w:r>
    </w:p>
    <w:p w14:paraId="3C8C68AE" w14:textId="77777777" w:rsidR="00AD0F09" w:rsidRPr="00646F75" w:rsidRDefault="00AD0F09" w:rsidP="00646F75">
      <w:pPr>
        <w:rPr>
          <w:color w:val="auto"/>
          <w:lang w:val="en-IN"/>
        </w:rPr>
      </w:pPr>
      <w:r>
        <w:t xml:space="preserve">Technavio, https://www. technavio. com/ (2023) </w:t>
      </w:r>
      <w:r w:rsidRPr="00646F75">
        <w:rPr>
          <w:i/>
          <w:iCs/>
        </w:rPr>
        <w:t>Market research reports - industry analysis size &amp; trends - technavio</w:t>
      </w:r>
      <w:r>
        <w:t xml:space="preserve">, </w:t>
      </w:r>
      <w:r w:rsidRPr="00646F75">
        <w:rPr>
          <w:i/>
          <w:iCs/>
        </w:rPr>
        <w:t>Smart TV Market Size, Share &amp; Trends [2023 Report]</w:t>
      </w:r>
      <w:r>
        <w:t xml:space="preserve">. Available at: https://www.technavio.com/report/smart-tv-market-industry-analysis (Accessed: 22 July 2023). </w:t>
      </w:r>
    </w:p>
    <w:p w14:paraId="7198B2B9" w14:textId="77777777" w:rsidR="00AD0F09" w:rsidRPr="00646F75" w:rsidRDefault="00AD0F09" w:rsidP="00646F75">
      <w:pPr>
        <w:rPr>
          <w:shd w:val="clear" w:color="auto" w:fill="FFFFFF"/>
        </w:rPr>
      </w:pPr>
      <w:r w:rsidRPr="00646F75">
        <w:rPr>
          <w:shd w:val="clear" w:color="auto" w:fill="FFFFFF"/>
        </w:rPr>
        <w:t>Vaccari, M. and ARNOLDI, R., 2021. Snapshot of the video entertainment industry's transformation and an analysis of the effects of DVB-T2 switch-off on broadcasters' strategies and business models in the Italian market.</w:t>
      </w:r>
    </w:p>
    <w:p w14:paraId="0A0D6968" w14:textId="77777777" w:rsidR="00AD0F09" w:rsidRPr="00646F75" w:rsidRDefault="00AD0F09" w:rsidP="00646F75">
      <w:pPr>
        <w:rPr>
          <w:shd w:val="clear" w:color="auto" w:fill="FFFFFF"/>
        </w:rPr>
      </w:pPr>
      <w:r w:rsidRPr="00646F75">
        <w:rPr>
          <w:shd w:val="clear" w:color="auto" w:fill="FFFFFF"/>
        </w:rPr>
        <w:t>Wang, C.H. and Wu, C.L., 2022. Bridging the digital divide: the smart TV as a platform for digital literacy among the elderly. </w:t>
      </w:r>
      <w:r w:rsidRPr="00646F75">
        <w:rPr>
          <w:i/>
          <w:iCs/>
          <w:shd w:val="clear" w:color="auto" w:fill="FFFFFF"/>
        </w:rPr>
        <w:t>Behaviour &amp; Information Technology</w:t>
      </w:r>
      <w:r w:rsidRPr="00646F75">
        <w:rPr>
          <w:shd w:val="clear" w:color="auto" w:fill="FFFFFF"/>
        </w:rPr>
        <w:t>, </w:t>
      </w:r>
      <w:r w:rsidRPr="00646F75">
        <w:rPr>
          <w:i/>
          <w:iCs/>
          <w:shd w:val="clear" w:color="auto" w:fill="FFFFFF"/>
        </w:rPr>
        <w:t>41</w:t>
      </w:r>
      <w:r w:rsidRPr="00646F75">
        <w:rPr>
          <w:shd w:val="clear" w:color="auto" w:fill="FFFFFF"/>
        </w:rPr>
        <w:t>(12), pp.2546-2559.</w:t>
      </w:r>
    </w:p>
    <w:p w14:paraId="3F917A8C" w14:textId="77777777" w:rsidR="00AD0F09" w:rsidRDefault="00AD0F09" w:rsidP="00646F75">
      <w:pPr>
        <w:rPr>
          <w:shd w:val="clear" w:color="auto" w:fill="FFFFFF"/>
        </w:rPr>
      </w:pPr>
      <w:r w:rsidRPr="00646F75">
        <w:rPr>
          <w:shd w:val="clear" w:color="auto" w:fill="FFFFFF"/>
        </w:rPr>
        <w:t>Yamagata, Y., Sakai, M., Nakata, K., Tanaka, Y., Takeshita, S., Yamaguchi, H., Ono, T., Iwai, W., Yasuda, K., Shiina, T. and Shikakura, T., 2022. The Abstracts of Annual Report of Technical Progress. </w:t>
      </w:r>
      <w:r w:rsidRPr="00646F75">
        <w:rPr>
          <w:i/>
          <w:iCs/>
          <w:shd w:val="clear" w:color="auto" w:fill="FFFFFF"/>
        </w:rPr>
        <w:t>Journal of Science and Technology in Lighting</w:t>
      </w:r>
      <w:r w:rsidRPr="00646F75">
        <w:rPr>
          <w:shd w:val="clear" w:color="auto" w:fill="FFFFFF"/>
        </w:rPr>
        <w:t>, </w:t>
      </w:r>
      <w:r w:rsidRPr="00646F75">
        <w:rPr>
          <w:i/>
          <w:iCs/>
          <w:shd w:val="clear" w:color="auto" w:fill="FFFFFF"/>
        </w:rPr>
        <w:t>45</w:t>
      </w:r>
      <w:r w:rsidRPr="00646F75">
        <w:rPr>
          <w:shd w:val="clear" w:color="auto" w:fill="FFFFFF"/>
        </w:rPr>
        <w:t>, pp.58-66.</w:t>
      </w:r>
    </w:p>
    <w:p w14:paraId="0A8F92DD" w14:textId="77777777" w:rsidR="00AD0F09" w:rsidRPr="00875B8C" w:rsidRDefault="00AD0F09" w:rsidP="00875B8C">
      <w:pPr>
        <w:spacing w:after="0" w:line="240" w:lineRule="auto"/>
        <w:jc w:val="left"/>
        <w:rPr>
          <w:rFonts w:eastAsia="Times New Roman" w:cs="Times New Roman"/>
          <w:color w:val="auto"/>
          <w:szCs w:val="24"/>
          <w:lang w:val="en-IN" w:eastAsia="en-IN"/>
          <w14:ligatures w14:val="none"/>
        </w:rPr>
      </w:pPr>
    </w:p>
    <w:p w14:paraId="261CCE83" w14:textId="77777777" w:rsidR="00875B8C" w:rsidRPr="00646F75" w:rsidRDefault="00875B8C" w:rsidP="00646F75">
      <w:pPr>
        <w:rPr>
          <w:shd w:val="clear" w:color="auto" w:fill="FFFFFF"/>
        </w:rPr>
      </w:pPr>
    </w:p>
    <w:p w14:paraId="7CDF6111" w14:textId="77777777" w:rsidR="00646F75" w:rsidRPr="00646F75" w:rsidRDefault="00646F75" w:rsidP="00646F75">
      <w:pPr>
        <w:rPr>
          <w:lang w:val="en-US"/>
        </w:rPr>
      </w:pPr>
    </w:p>
    <w:sectPr w:rsidR="00646F75" w:rsidRPr="00646F75" w:rsidSect="00DA62EC">
      <w:footerReference w:type="default" r:id="rId12"/>
      <w:footerReference w:type="first" r:id="rId13"/>
      <w:pgSz w:w="11906" w:h="16838"/>
      <w:pgMar w:top="1440" w:right="1440" w:bottom="1440" w:left="1440" w:header="708" w:footer="708" w:gutter="0"/>
      <w:pgBorders w:offsetFrom="page">
        <w:top w:val="single" w:sz="12" w:space="24" w:color="385623" w:themeColor="accent6" w:themeShade="80"/>
        <w:left w:val="single" w:sz="12" w:space="24" w:color="385623" w:themeColor="accent6" w:themeShade="80"/>
        <w:bottom w:val="single" w:sz="12" w:space="24" w:color="385623" w:themeColor="accent6" w:themeShade="80"/>
        <w:right w:val="single" w:sz="12" w:space="24" w:color="385623" w:themeColor="accent6" w:themeShade="80"/>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1800E" w14:textId="77777777" w:rsidR="00F75C76" w:rsidRDefault="00F75C76">
      <w:pPr>
        <w:spacing w:after="0" w:line="240" w:lineRule="auto"/>
      </w:pPr>
      <w:r>
        <w:separator/>
      </w:r>
    </w:p>
  </w:endnote>
  <w:endnote w:type="continuationSeparator" w:id="0">
    <w:p w14:paraId="21B59CAC" w14:textId="77777777" w:rsidR="00F75C76" w:rsidRDefault="00F75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4892455"/>
      <w:docPartObj>
        <w:docPartGallery w:val="Page Numbers (Bottom of Page)"/>
        <w:docPartUnique/>
      </w:docPartObj>
    </w:sdtPr>
    <w:sdtEndPr>
      <w:rPr>
        <w:noProof/>
      </w:rPr>
    </w:sdtEndPr>
    <w:sdtContent>
      <w:p w14:paraId="1C10C933" w14:textId="52C1DC19" w:rsidR="007B0925" w:rsidRDefault="007B09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CB208" w14:textId="77777777" w:rsidR="007B0925" w:rsidRDefault="007B09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59269" w14:textId="18D33CF2" w:rsidR="00AD6BEB" w:rsidRDefault="00AD6BEB" w:rsidP="00AD6BEB">
    <w:pPr>
      <w:pStyle w:val="Footer"/>
    </w:pPr>
  </w:p>
  <w:p w14:paraId="5A0FAEE6" w14:textId="77777777" w:rsidR="00AD6BEB" w:rsidRDefault="00AD6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13634" w14:textId="77777777" w:rsidR="00F75C76" w:rsidRDefault="00F75C76">
      <w:pPr>
        <w:spacing w:after="0" w:line="240" w:lineRule="auto"/>
      </w:pPr>
      <w:r>
        <w:separator/>
      </w:r>
    </w:p>
  </w:footnote>
  <w:footnote w:type="continuationSeparator" w:id="0">
    <w:p w14:paraId="0233A82B" w14:textId="77777777" w:rsidR="00F75C76" w:rsidRDefault="00F75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64430"/>
    <w:multiLevelType w:val="hybridMultilevel"/>
    <w:tmpl w:val="557A7A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FE1F3B"/>
    <w:multiLevelType w:val="hybridMultilevel"/>
    <w:tmpl w:val="91C8180E"/>
    <w:lvl w:ilvl="0" w:tplc="62E8CB42">
      <w:start w:val="1"/>
      <w:numFmt w:val="decimal"/>
      <w:lvlText w:val="%1."/>
      <w:lvlJc w:val="left"/>
      <w:pPr>
        <w:ind w:left="720" w:hanging="360"/>
      </w:pPr>
    </w:lvl>
    <w:lvl w:ilvl="1" w:tplc="38B04032" w:tentative="1">
      <w:start w:val="1"/>
      <w:numFmt w:val="lowerLetter"/>
      <w:lvlText w:val="%2."/>
      <w:lvlJc w:val="left"/>
      <w:pPr>
        <w:ind w:left="1440" w:hanging="360"/>
      </w:pPr>
    </w:lvl>
    <w:lvl w:ilvl="2" w:tplc="26D2AEEE" w:tentative="1">
      <w:start w:val="1"/>
      <w:numFmt w:val="lowerRoman"/>
      <w:lvlText w:val="%3."/>
      <w:lvlJc w:val="right"/>
      <w:pPr>
        <w:ind w:left="2160" w:hanging="180"/>
      </w:pPr>
    </w:lvl>
    <w:lvl w:ilvl="3" w:tplc="5E4E5BDA" w:tentative="1">
      <w:start w:val="1"/>
      <w:numFmt w:val="decimal"/>
      <w:lvlText w:val="%4."/>
      <w:lvlJc w:val="left"/>
      <w:pPr>
        <w:ind w:left="2880" w:hanging="360"/>
      </w:pPr>
    </w:lvl>
    <w:lvl w:ilvl="4" w:tplc="477855A4" w:tentative="1">
      <w:start w:val="1"/>
      <w:numFmt w:val="lowerLetter"/>
      <w:lvlText w:val="%5."/>
      <w:lvlJc w:val="left"/>
      <w:pPr>
        <w:ind w:left="3600" w:hanging="360"/>
      </w:pPr>
    </w:lvl>
    <w:lvl w:ilvl="5" w:tplc="EA7084E0" w:tentative="1">
      <w:start w:val="1"/>
      <w:numFmt w:val="lowerRoman"/>
      <w:lvlText w:val="%6."/>
      <w:lvlJc w:val="right"/>
      <w:pPr>
        <w:ind w:left="4320" w:hanging="180"/>
      </w:pPr>
    </w:lvl>
    <w:lvl w:ilvl="6" w:tplc="2850E270" w:tentative="1">
      <w:start w:val="1"/>
      <w:numFmt w:val="decimal"/>
      <w:lvlText w:val="%7."/>
      <w:lvlJc w:val="left"/>
      <w:pPr>
        <w:ind w:left="5040" w:hanging="360"/>
      </w:pPr>
    </w:lvl>
    <w:lvl w:ilvl="7" w:tplc="702246EA" w:tentative="1">
      <w:start w:val="1"/>
      <w:numFmt w:val="lowerLetter"/>
      <w:lvlText w:val="%8."/>
      <w:lvlJc w:val="left"/>
      <w:pPr>
        <w:ind w:left="5760" w:hanging="360"/>
      </w:pPr>
    </w:lvl>
    <w:lvl w:ilvl="8" w:tplc="D0606D7A" w:tentative="1">
      <w:start w:val="1"/>
      <w:numFmt w:val="lowerRoman"/>
      <w:lvlText w:val="%9."/>
      <w:lvlJc w:val="right"/>
      <w:pPr>
        <w:ind w:left="6480" w:hanging="180"/>
      </w:pPr>
    </w:lvl>
  </w:abstractNum>
  <w:abstractNum w:abstractNumId="2" w15:restartNumberingAfterBreak="0">
    <w:nsid w:val="29C81F0C"/>
    <w:multiLevelType w:val="hybridMultilevel"/>
    <w:tmpl w:val="D6DA0DAE"/>
    <w:lvl w:ilvl="0" w:tplc="F3B6439E">
      <w:start w:val="1"/>
      <w:numFmt w:val="decimal"/>
      <w:lvlText w:val="%1."/>
      <w:lvlJc w:val="left"/>
      <w:pPr>
        <w:ind w:left="720" w:hanging="360"/>
      </w:pPr>
      <w:rPr>
        <w:rFonts w:hint="default"/>
      </w:rPr>
    </w:lvl>
    <w:lvl w:ilvl="1" w:tplc="90A23B9C" w:tentative="1">
      <w:start w:val="1"/>
      <w:numFmt w:val="lowerLetter"/>
      <w:lvlText w:val="%2."/>
      <w:lvlJc w:val="left"/>
      <w:pPr>
        <w:ind w:left="1440" w:hanging="360"/>
      </w:pPr>
    </w:lvl>
    <w:lvl w:ilvl="2" w:tplc="546C0D76" w:tentative="1">
      <w:start w:val="1"/>
      <w:numFmt w:val="lowerRoman"/>
      <w:lvlText w:val="%3."/>
      <w:lvlJc w:val="right"/>
      <w:pPr>
        <w:ind w:left="2160" w:hanging="180"/>
      </w:pPr>
    </w:lvl>
    <w:lvl w:ilvl="3" w:tplc="E7401EEA" w:tentative="1">
      <w:start w:val="1"/>
      <w:numFmt w:val="decimal"/>
      <w:lvlText w:val="%4."/>
      <w:lvlJc w:val="left"/>
      <w:pPr>
        <w:ind w:left="2880" w:hanging="360"/>
      </w:pPr>
    </w:lvl>
    <w:lvl w:ilvl="4" w:tplc="777C621C" w:tentative="1">
      <w:start w:val="1"/>
      <w:numFmt w:val="lowerLetter"/>
      <w:lvlText w:val="%5."/>
      <w:lvlJc w:val="left"/>
      <w:pPr>
        <w:ind w:left="3600" w:hanging="360"/>
      </w:pPr>
    </w:lvl>
    <w:lvl w:ilvl="5" w:tplc="5442D3FA" w:tentative="1">
      <w:start w:val="1"/>
      <w:numFmt w:val="lowerRoman"/>
      <w:lvlText w:val="%6."/>
      <w:lvlJc w:val="right"/>
      <w:pPr>
        <w:ind w:left="4320" w:hanging="180"/>
      </w:pPr>
    </w:lvl>
    <w:lvl w:ilvl="6" w:tplc="CB3EBF1E" w:tentative="1">
      <w:start w:val="1"/>
      <w:numFmt w:val="decimal"/>
      <w:lvlText w:val="%7."/>
      <w:lvlJc w:val="left"/>
      <w:pPr>
        <w:ind w:left="5040" w:hanging="360"/>
      </w:pPr>
    </w:lvl>
    <w:lvl w:ilvl="7" w:tplc="6DCA777A" w:tentative="1">
      <w:start w:val="1"/>
      <w:numFmt w:val="lowerLetter"/>
      <w:lvlText w:val="%8."/>
      <w:lvlJc w:val="left"/>
      <w:pPr>
        <w:ind w:left="5760" w:hanging="360"/>
      </w:pPr>
    </w:lvl>
    <w:lvl w:ilvl="8" w:tplc="DE58848E" w:tentative="1">
      <w:start w:val="1"/>
      <w:numFmt w:val="lowerRoman"/>
      <w:lvlText w:val="%9."/>
      <w:lvlJc w:val="right"/>
      <w:pPr>
        <w:ind w:left="6480" w:hanging="180"/>
      </w:pPr>
    </w:lvl>
  </w:abstractNum>
  <w:abstractNum w:abstractNumId="3" w15:restartNumberingAfterBreak="0">
    <w:nsid w:val="2C2F3D5A"/>
    <w:multiLevelType w:val="hybridMultilevel"/>
    <w:tmpl w:val="392CAB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3AE1361"/>
    <w:multiLevelType w:val="hybridMultilevel"/>
    <w:tmpl w:val="AFD278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28622629">
    <w:abstractNumId w:val="2"/>
  </w:num>
  <w:num w:numId="2" w16cid:durableId="1178033549">
    <w:abstractNumId w:val="1"/>
  </w:num>
  <w:num w:numId="3" w16cid:durableId="153034553">
    <w:abstractNumId w:val="0"/>
  </w:num>
  <w:num w:numId="4" w16cid:durableId="275259384">
    <w:abstractNumId w:val="3"/>
  </w:num>
  <w:num w:numId="5" w16cid:durableId="14574105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439"/>
    <w:rsid w:val="0001099B"/>
    <w:rsid w:val="0001295D"/>
    <w:rsid w:val="00026AA5"/>
    <w:rsid w:val="0002778E"/>
    <w:rsid w:val="000429AB"/>
    <w:rsid w:val="00052D6D"/>
    <w:rsid w:val="000542DC"/>
    <w:rsid w:val="00063575"/>
    <w:rsid w:val="00065DF7"/>
    <w:rsid w:val="00081638"/>
    <w:rsid w:val="000A51A9"/>
    <w:rsid w:val="000B68EC"/>
    <w:rsid w:val="000C124A"/>
    <w:rsid w:val="000E257C"/>
    <w:rsid w:val="00135E70"/>
    <w:rsid w:val="00140B52"/>
    <w:rsid w:val="00165B7C"/>
    <w:rsid w:val="0017287D"/>
    <w:rsid w:val="00195C61"/>
    <w:rsid w:val="001A3E0C"/>
    <w:rsid w:val="001B7CD8"/>
    <w:rsid w:val="001D1997"/>
    <w:rsid w:val="001F0CE8"/>
    <w:rsid w:val="001F62C2"/>
    <w:rsid w:val="002426F6"/>
    <w:rsid w:val="00252E14"/>
    <w:rsid w:val="00256159"/>
    <w:rsid w:val="002604BE"/>
    <w:rsid w:val="0027054D"/>
    <w:rsid w:val="00297530"/>
    <w:rsid w:val="002D1C5C"/>
    <w:rsid w:val="002D36F3"/>
    <w:rsid w:val="002D628D"/>
    <w:rsid w:val="002E03AF"/>
    <w:rsid w:val="002F2677"/>
    <w:rsid w:val="003045C4"/>
    <w:rsid w:val="003541C6"/>
    <w:rsid w:val="00383B13"/>
    <w:rsid w:val="0038726D"/>
    <w:rsid w:val="00396A55"/>
    <w:rsid w:val="003A59D5"/>
    <w:rsid w:val="003B4347"/>
    <w:rsid w:val="003B5104"/>
    <w:rsid w:val="003C153B"/>
    <w:rsid w:val="003D4F91"/>
    <w:rsid w:val="003D5B55"/>
    <w:rsid w:val="003F068D"/>
    <w:rsid w:val="00473717"/>
    <w:rsid w:val="0047409E"/>
    <w:rsid w:val="004A101C"/>
    <w:rsid w:val="004E1629"/>
    <w:rsid w:val="004E6DA6"/>
    <w:rsid w:val="00511656"/>
    <w:rsid w:val="00524B21"/>
    <w:rsid w:val="0054045B"/>
    <w:rsid w:val="00544B36"/>
    <w:rsid w:val="00555D4E"/>
    <w:rsid w:val="0056414D"/>
    <w:rsid w:val="005A53ED"/>
    <w:rsid w:val="005A6F30"/>
    <w:rsid w:val="00600316"/>
    <w:rsid w:val="00614058"/>
    <w:rsid w:val="00623AD3"/>
    <w:rsid w:val="00631C98"/>
    <w:rsid w:val="00646383"/>
    <w:rsid w:val="00646F75"/>
    <w:rsid w:val="00680191"/>
    <w:rsid w:val="006965F8"/>
    <w:rsid w:val="00697F24"/>
    <w:rsid w:val="006C064A"/>
    <w:rsid w:val="006C1CCF"/>
    <w:rsid w:val="006C4ADF"/>
    <w:rsid w:val="00707F5E"/>
    <w:rsid w:val="00711860"/>
    <w:rsid w:val="00732434"/>
    <w:rsid w:val="00736948"/>
    <w:rsid w:val="00737D1D"/>
    <w:rsid w:val="00775897"/>
    <w:rsid w:val="00780FBE"/>
    <w:rsid w:val="00785582"/>
    <w:rsid w:val="00787335"/>
    <w:rsid w:val="007A54DB"/>
    <w:rsid w:val="007B0925"/>
    <w:rsid w:val="007B62EF"/>
    <w:rsid w:val="007C1102"/>
    <w:rsid w:val="007F6F4E"/>
    <w:rsid w:val="00827A56"/>
    <w:rsid w:val="00832DE1"/>
    <w:rsid w:val="0087341A"/>
    <w:rsid w:val="00875B8C"/>
    <w:rsid w:val="00880802"/>
    <w:rsid w:val="008A65BC"/>
    <w:rsid w:val="008D32E4"/>
    <w:rsid w:val="008E68FB"/>
    <w:rsid w:val="008E7D50"/>
    <w:rsid w:val="008F46F5"/>
    <w:rsid w:val="00914CFF"/>
    <w:rsid w:val="00927FB1"/>
    <w:rsid w:val="00932A27"/>
    <w:rsid w:val="00940F60"/>
    <w:rsid w:val="00943F2C"/>
    <w:rsid w:val="0094435D"/>
    <w:rsid w:val="00973756"/>
    <w:rsid w:val="00976A06"/>
    <w:rsid w:val="009924AB"/>
    <w:rsid w:val="0099271D"/>
    <w:rsid w:val="009E4888"/>
    <w:rsid w:val="009F4FD9"/>
    <w:rsid w:val="00A527D1"/>
    <w:rsid w:val="00A646AB"/>
    <w:rsid w:val="00A67D40"/>
    <w:rsid w:val="00A85419"/>
    <w:rsid w:val="00A97031"/>
    <w:rsid w:val="00AA59BA"/>
    <w:rsid w:val="00AB1A0E"/>
    <w:rsid w:val="00AD0F09"/>
    <w:rsid w:val="00AD6BEB"/>
    <w:rsid w:val="00AE08EC"/>
    <w:rsid w:val="00AE5B73"/>
    <w:rsid w:val="00B01D91"/>
    <w:rsid w:val="00B31E3E"/>
    <w:rsid w:val="00B4729B"/>
    <w:rsid w:val="00B5351C"/>
    <w:rsid w:val="00B67A66"/>
    <w:rsid w:val="00BD1309"/>
    <w:rsid w:val="00BE21EB"/>
    <w:rsid w:val="00BF26E0"/>
    <w:rsid w:val="00C06B81"/>
    <w:rsid w:val="00C1517E"/>
    <w:rsid w:val="00C25B42"/>
    <w:rsid w:val="00C40D3E"/>
    <w:rsid w:val="00C64544"/>
    <w:rsid w:val="00CC1A70"/>
    <w:rsid w:val="00CE5367"/>
    <w:rsid w:val="00D01D7E"/>
    <w:rsid w:val="00D06E38"/>
    <w:rsid w:val="00D142D0"/>
    <w:rsid w:val="00D345EF"/>
    <w:rsid w:val="00D346F9"/>
    <w:rsid w:val="00D404B8"/>
    <w:rsid w:val="00D47902"/>
    <w:rsid w:val="00D544EB"/>
    <w:rsid w:val="00DA62EC"/>
    <w:rsid w:val="00DB1D16"/>
    <w:rsid w:val="00DB5D99"/>
    <w:rsid w:val="00E00BC6"/>
    <w:rsid w:val="00E05DAF"/>
    <w:rsid w:val="00E22F59"/>
    <w:rsid w:val="00E43597"/>
    <w:rsid w:val="00E50F2F"/>
    <w:rsid w:val="00E7217A"/>
    <w:rsid w:val="00E83106"/>
    <w:rsid w:val="00EB33A7"/>
    <w:rsid w:val="00EF38CB"/>
    <w:rsid w:val="00EF6325"/>
    <w:rsid w:val="00F010C0"/>
    <w:rsid w:val="00F029F4"/>
    <w:rsid w:val="00F15DA8"/>
    <w:rsid w:val="00F27E18"/>
    <w:rsid w:val="00F32439"/>
    <w:rsid w:val="00F340C5"/>
    <w:rsid w:val="00F60948"/>
    <w:rsid w:val="00F72F66"/>
    <w:rsid w:val="00F75C76"/>
    <w:rsid w:val="00F80FCE"/>
    <w:rsid w:val="00FB3B17"/>
    <w:rsid w:val="00FB4EA1"/>
    <w:rsid w:val="00FC5895"/>
    <w:rsid w:val="00FE59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482D88"/>
  <w15:chartTrackingRefBased/>
  <w15:docId w15:val="{A8F7742B-9BBC-426D-ABC8-CA9E0A350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191"/>
    <w:pPr>
      <w:spacing w:line="480" w:lineRule="auto"/>
      <w:jc w:val="both"/>
    </w:pPr>
    <w:rPr>
      <w:rFonts w:ascii="Times New Roman" w:hAnsi="Times New Roman"/>
      <w:color w:val="000000" w:themeColor="text1"/>
      <w:kern w:val="0"/>
      <w:sz w:val="24"/>
      <w:lang w:val="en-GB"/>
    </w:rPr>
  </w:style>
  <w:style w:type="paragraph" w:styleId="Heading1">
    <w:name w:val="heading 1"/>
    <w:basedOn w:val="Normal"/>
    <w:next w:val="Normal"/>
    <w:link w:val="Heading1Char"/>
    <w:uiPriority w:val="9"/>
    <w:qFormat/>
    <w:rsid w:val="002604B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F46F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4BE"/>
    <w:rPr>
      <w:rFonts w:ascii="Times New Roman" w:eastAsiaTheme="majorEastAsia" w:hAnsi="Times New Roman" w:cstheme="majorBidi"/>
      <w:b/>
      <w:color w:val="000000" w:themeColor="text1"/>
      <w:kern w:val="0"/>
      <w:sz w:val="28"/>
      <w:szCs w:val="32"/>
      <w:lang w:val="en-GB"/>
    </w:rPr>
  </w:style>
  <w:style w:type="character" w:customStyle="1" w:styleId="Heading2Char">
    <w:name w:val="Heading 2 Char"/>
    <w:basedOn w:val="DefaultParagraphFont"/>
    <w:link w:val="Heading2"/>
    <w:uiPriority w:val="9"/>
    <w:rsid w:val="008F46F5"/>
    <w:rPr>
      <w:rFonts w:ascii="Times New Roman" w:eastAsiaTheme="majorEastAsia" w:hAnsi="Times New Roman" w:cstheme="majorBidi"/>
      <w:b/>
      <w:color w:val="000000" w:themeColor="text1"/>
      <w:sz w:val="26"/>
      <w:szCs w:val="26"/>
    </w:rPr>
  </w:style>
  <w:style w:type="paragraph" w:styleId="NormalWeb">
    <w:name w:val="Normal (Web)"/>
    <w:basedOn w:val="Normal"/>
    <w:uiPriority w:val="99"/>
    <w:semiHidden/>
    <w:unhideWhenUsed/>
    <w:rsid w:val="00383B13"/>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646F75"/>
    <w:pPr>
      <w:ind w:left="720"/>
      <w:contextualSpacing/>
    </w:pPr>
  </w:style>
  <w:style w:type="paragraph" w:styleId="Header">
    <w:name w:val="header"/>
    <w:basedOn w:val="Normal"/>
    <w:link w:val="HeaderChar"/>
    <w:uiPriority w:val="99"/>
    <w:unhideWhenUsed/>
    <w:rsid w:val="001B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CD8"/>
    <w:rPr>
      <w:rFonts w:ascii="Times New Roman" w:hAnsi="Times New Roman"/>
      <w:color w:val="000000" w:themeColor="text1"/>
      <w:kern w:val="0"/>
      <w:sz w:val="24"/>
      <w:lang w:val="en-GB"/>
    </w:rPr>
  </w:style>
  <w:style w:type="paragraph" w:styleId="Footer">
    <w:name w:val="footer"/>
    <w:basedOn w:val="Normal"/>
    <w:link w:val="FooterChar"/>
    <w:uiPriority w:val="99"/>
    <w:unhideWhenUsed/>
    <w:rsid w:val="001B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CD8"/>
    <w:rPr>
      <w:rFonts w:ascii="Times New Roman" w:hAnsi="Times New Roman"/>
      <w:color w:val="000000" w:themeColor="text1"/>
      <w:kern w:val="0"/>
      <w:sz w:val="24"/>
      <w:lang w:val="en-GB"/>
    </w:rPr>
  </w:style>
  <w:style w:type="paragraph" w:styleId="TOCHeading">
    <w:name w:val="TOC Heading"/>
    <w:basedOn w:val="Heading1"/>
    <w:next w:val="Normal"/>
    <w:uiPriority w:val="39"/>
    <w:unhideWhenUsed/>
    <w:qFormat/>
    <w:rsid w:val="001B7CD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B7CD8"/>
    <w:pPr>
      <w:spacing w:after="100"/>
    </w:pPr>
  </w:style>
  <w:style w:type="paragraph" w:styleId="TOC2">
    <w:name w:val="toc 2"/>
    <w:basedOn w:val="Normal"/>
    <w:next w:val="Normal"/>
    <w:autoRedefine/>
    <w:uiPriority w:val="39"/>
    <w:unhideWhenUsed/>
    <w:rsid w:val="001B7CD8"/>
    <w:pPr>
      <w:spacing w:after="100"/>
      <w:ind w:left="240"/>
    </w:pPr>
  </w:style>
  <w:style w:type="character" w:styleId="Hyperlink">
    <w:name w:val="Hyperlink"/>
    <w:basedOn w:val="DefaultParagraphFont"/>
    <w:uiPriority w:val="99"/>
    <w:unhideWhenUsed/>
    <w:rsid w:val="001B7C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925404">
      <w:bodyDiv w:val="1"/>
      <w:marLeft w:val="0"/>
      <w:marRight w:val="0"/>
      <w:marTop w:val="0"/>
      <w:marBottom w:val="0"/>
      <w:divBdr>
        <w:top w:val="none" w:sz="0" w:space="0" w:color="auto"/>
        <w:left w:val="none" w:sz="0" w:space="0" w:color="auto"/>
        <w:bottom w:val="none" w:sz="0" w:space="0" w:color="auto"/>
        <w:right w:val="none" w:sz="0" w:space="0" w:color="auto"/>
      </w:divBdr>
      <w:divsChild>
        <w:div w:id="272589402">
          <w:marLeft w:val="0"/>
          <w:marRight w:val="0"/>
          <w:marTop w:val="0"/>
          <w:marBottom w:val="0"/>
          <w:divBdr>
            <w:top w:val="none" w:sz="0" w:space="0" w:color="auto"/>
            <w:left w:val="none" w:sz="0" w:space="0" w:color="auto"/>
            <w:bottom w:val="none" w:sz="0" w:space="0" w:color="auto"/>
            <w:right w:val="none" w:sz="0" w:space="0" w:color="auto"/>
          </w:divBdr>
        </w:div>
      </w:divsChild>
    </w:div>
    <w:div w:id="1497110680">
      <w:bodyDiv w:val="1"/>
      <w:marLeft w:val="0"/>
      <w:marRight w:val="0"/>
      <w:marTop w:val="0"/>
      <w:marBottom w:val="0"/>
      <w:divBdr>
        <w:top w:val="none" w:sz="0" w:space="0" w:color="auto"/>
        <w:left w:val="none" w:sz="0" w:space="0" w:color="auto"/>
        <w:bottom w:val="none" w:sz="0" w:space="0" w:color="auto"/>
        <w:right w:val="none" w:sz="0" w:space="0" w:color="auto"/>
      </w:divBdr>
      <w:divsChild>
        <w:div w:id="24525417">
          <w:marLeft w:val="0"/>
          <w:marRight w:val="0"/>
          <w:marTop w:val="0"/>
          <w:marBottom w:val="0"/>
          <w:divBdr>
            <w:top w:val="none" w:sz="0" w:space="0" w:color="auto"/>
            <w:left w:val="none" w:sz="0" w:space="0" w:color="auto"/>
            <w:bottom w:val="none" w:sz="0" w:space="0" w:color="auto"/>
            <w:right w:val="none" w:sz="0" w:space="0" w:color="auto"/>
          </w:divBdr>
        </w:div>
      </w:divsChild>
    </w:div>
    <w:div w:id="2125030643">
      <w:bodyDiv w:val="1"/>
      <w:marLeft w:val="0"/>
      <w:marRight w:val="0"/>
      <w:marTop w:val="0"/>
      <w:marBottom w:val="0"/>
      <w:divBdr>
        <w:top w:val="none" w:sz="0" w:space="0" w:color="auto"/>
        <w:left w:val="none" w:sz="0" w:space="0" w:color="auto"/>
        <w:bottom w:val="none" w:sz="0" w:space="0" w:color="auto"/>
        <w:right w:val="none" w:sz="0" w:space="0" w:color="auto"/>
      </w:divBdr>
      <w:divsChild>
        <w:div w:id="1915779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08175-740C-49E3-A69A-AF94CA9C8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3710</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Alexandra-Lenuta Creanga (2113195)</cp:lastModifiedBy>
  <cp:revision>3</cp:revision>
  <dcterms:created xsi:type="dcterms:W3CDTF">2023-07-23T14:02:00Z</dcterms:created>
  <dcterms:modified xsi:type="dcterms:W3CDTF">2023-07-23T14:17:00Z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e85d02c6-ee31-4e05-92da-c620a0e0f48c</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2023-07-22T12:39:54Z</vt:lpwstr>
  </property>
  <property fmtid="{D5CDD505-2E9C-101B-9397-08002B2CF9AE}" pid="8" name="MSIP_Label_defa4170-0d19-0005-0004-bc88714345d2_SiteId">
    <vt:lpwstr>0453c6cb-4fa6-4ff4-b243-4941b9fd4855</vt:lpwstr>
  </property>
  <property fmtid="{D5CDD505-2E9C-101B-9397-08002B2CF9AE}" pid="9" name="GrammarlyDocumentId">
    <vt:lpwstr>b4b868c8a5d6aa97f86a8f84e68ba7892d1e3e6ad267c59ac3018e5a01a5b865</vt:lpwstr>
  </property>
</Properties>
</file>