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91FE7" w14:textId="77777777" w:rsidR="000F6D0E" w:rsidRPr="00765A9C" w:rsidRDefault="000F6D0E" w:rsidP="00765A9C">
      <w:pPr>
        <w:spacing w:line="480" w:lineRule="auto"/>
        <w:ind w:right="-957"/>
        <w:rPr>
          <w:b/>
        </w:rPr>
      </w:pPr>
    </w:p>
    <w:p w14:paraId="1619B571" w14:textId="77777777" w:rsidR="000F6D0E" w:rsidRPr="00765A9C" w:rsidRDefault="000F6D0E" w:rsidP="00765A9C">
      <w:pPr>
        <w:spacing w:line="480" w:lineRule="auto"/>
        <w:ind w:right="-957"/>
        <w:rPr>
          <w:b/>
        </w:rPr>
      </w:pPr>
    </w:p>
    <w:p w14:paraId="73525F54" w14:textId="77777777" w:rsidR="000F6D0E" w:rsidRPr="00765A9C" w:rsidRDefault="000F6D0E" w:rsidP="00765A9C">
      <w:pPr>
        <w:spacing w:line="480" w:lineRule="auto"/>
        <w:jc w:val="center"/>
      </w:pPr>
      <w:r w:rsidRPr="00765A9C">
        <w:fldChar w:fldCharType="begin"/>
      </w:r>
      <w:r w:rsidRPr="00765A9C">
        <w:instrText xml:space="preserve"> INCLUDEPICTURE "/var/folders/yr/m412vx553_zbdpn9b65fppfm0000gn/T/com.microsoft.Word/WebArchiveCopyPasteTempFiles/uwtsd-200-year-logo.png" \* MERGEFORMATINET </w:instrText>
      </w:r>
      <w:r w:rsidRPr="00765A9C">
        <w:fldChar w:fldCharType="separate"/>
      </w:r>
      <w:r w:rsidRPr="00765A9C">
        <w:rPr>
          <w:noProof/>
        </w:rPr>
        <w:drawing>
          <wp:inline distT="0" distB="0" distL="0" distR="0" wp14:anchorId="59F7A7B5" wp14:editId="0CE9ACB0">
            <wp:extent cx="2446421" cy="489284"/>
            <wp:effectExtent l="0" t="0" r="5080" b="6350"/>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89986" cy="497997"/>
                    </a:xfrm>
                    <a:prstGeom prst="rect">
                      <a:avLst/>
                    </a:prstGeom>
                    <a:noFill/>
                    <a:ln>
                      <a:noFill/>
                    </a:ln>
                  </pic:spPr>
                </pic:pic>
              </a:graphicData>
            </a:graphic>
          </wp:inline>
        </w:drawing>
      </w:r>
      <w:r w:rsidRPr="00765A9C">
        <w:fldChar w:fldCharType="end"/>
      </w:r>
    </w:p>
    <w:p w14:paraId="3A200AF5" w14:textId="77777777" w:rsidR="000F6D0E" w:rsidRPr="00765A9C" w:rsidRDefault="000F6D0E" w:rsidP="00765A9C">
      <w:pPr>
        <w:spacing w:line="480" w:lineRule="auto"/>
        <w:ind w:right="-957"/>
        <w:rPr>
          <w:b/>
        </w:rPr>
      </w:pPr>
    </w:p>
    <w:p w14:paraId="7A513324" w14:textId="77777777" w:rsidR="000F6D0E" w:rsidRPr="00765A9C" w:rsidRDefault="000F6D0E" w:rsidP="00765A9C">
      <w:pPr>
        <w:spacing w:line="480" w:lineRule="auto"/>
        <w:ind w:right="-957"/>
        <w:rPr>
          <w:b/>
        </w:rPr>
      </w:pPr>
    </w:p>
    <w:p w14:paraId="1823D9A0" w14:textId="77777777" w:rsidR="000F6D0E" w:rsidRPr="00765A9C" w:rsidRDefault="000F6D0E" w:rsidP="00765A9C">
      <w:pPr>
        <w:spacing w:line="480" w:lineRule="auto"/>
        <w:ind w:right="-957"/>
        <w:rPr>
          <w:b/>
        </w:rPr>
      </w:pPr>
    </w:p>
    <w:p w14:paraId="3260982E" w14:textId="77777777" w:rsidR="000F6D0E" w:rsidRPr="00757D40" w:rsidRDefault="000F6D0E" w:rsidP="00765A9C">
      <w:pPr>
        <w:spacing w:line="480" w:lineRule="auto"/>
        <w:ind w:right="-957"/>
        <w:jc w:val="center"/>
        <w:rPr>
          <w:b/>
          <w:sz w:val="48"/>
          <w:szCs w:val="48"/>
        </w:rPr>
      </w:pPr>
      <w:r w:rsidRPr="00757D40">
        <w:rPr>
          <w:b/>
          <w:sz w:val="48"/>
          <w:szCs w:val="48"/>
        </w:rPr>
        <w:t>MA - Strategic People Management</w:t>
      </w:r>
    </w:p>
    <w:p w14:paraId="3EBAFA5F" w14:textId="77777777" w:rsidR="000F6D0E" w:rsidRPr="00757D40" w:rsidRDefault="000F6D0E" w:rsidP="00765A9C">
      <w:pPr>
        <w:spacing w:line="480" w:lineRule="auto"/>
        <w:ind w:right="-957"/>
        <w:jc w:val="center"/>
        <w:rPr>
          <w:b/>
          <w:sz w:val="48"/>
          <w:szCs w:val="48"/>
        </w:rPr>
      </w:pPr>
    </w:p>
    <w:p w14:paraId="2623EA4D" w14:textId="2B2022E0" w:rsidR="000F6D0E" w:rsidRPr="00757D40" w:rsidRDefault="00E854C5" w:rsidP="00765A9C">
      <w:pPr>
        <w:pStyle w:val="fixed"/>
        <w:spacing w:line="480" w:lineRule="auto"/>
        <w:jc w:val="center"/>
        <w:rPr>
          <w:sz w:val="48"/>
          <w:szCs w:val="48"/>
        </w:rPr>
      </w:pPr>
      <w:r w:rsidRPr="00757D40">
        <w:rPr>
          <w:sz w:val="48"/>
          <w:szCs w:val="48"/>
        </w:rPr>
        <w:t>BMHR7019</w:t>
      </w:r>
    </w:p>
    <w:p w14:paraId="447F17B8" w14:textId="1D9C6E51" w:rsidR="000E28BE" w:rsidRPr="00757D40" w:rsidRDefault="000F6D0E" w:rsidP="00757D40">
      <w:pPr>
        <w:pStyle w:val="fixed"/>
        <w:spacing w:line="480" w:lineRule="auto"/>
        <w:jc w:val="center"/>
        <w:rPr>
          <w:sz w:val="48"/>
          <w:szCs w:val="48"/>
        </w:rPr>
      </w:pPr>
      <w:r w:rsidRPr="00757D40">
        <w:rPr>
          <w:sz w:val="48"/>
          <w:szCs w:val="48"/>
        </w:rPr>
        <w:t xml:space="preserve">Advanced </w:t>
      </w:r>
      <w:r w:rsidR="00E854C5" w:rsidRPr="00757D40">
        <w:rPr>
          <w:sz w:val="48"/>
          <w:szCs w:val="48"/>
        </w:rPr>
        <w:t xml:space="preserve">Application of </w:t>
      </w:r>
      <w:r w:rsidRPr="00757D40">
        <w:rPr>
          <w:sz w:val="48"/>
          <w:szCs w:val="48"/>
        </w:rPr>
        <w:t>Employment Law</w:t>
      </w:r>
    </w:p>
    <w:p w14:paraId="462D92CA" w14:textId="1540D18D" w:rsidR="000F6D0E" w:rsidRDefault="00530D56" w:rsidP="00765A9C">
      <w:pPr>
        <w:spacing w:line="480" w:lineRule="auto"/>
        <w:jc w:val="center"/>
        <w:rPr>
          <w:b/>
        </w:rPr>
      </w:pPr>
      <w:r w:rsidRPr="00765A9C">
        <w:rPr>
          <w:b/>
        </w:rPr>
        <w:t>Providing appropriate advice to the management teams at two UK base</w:t>
      </w:r>
      <w:r w:rsidR="00916EAD" w:rsidRPr="00765A9C">
        <w:rPr>
          <w:b/>
        </w:rPr>
        <w:t>d</w:t>
      </w:r>
      <w:r w:rsidRPr="00765A9C">
        <w:rPr>
          <w:b/>
        </w:rPr>
        <w:t xml:space="preserve"> organisations.</w:t>
      </w:r>
    </w:p>
    <w:p w14:paraId="72B3C392" w14:textId="77777777" w:rsidR="00757D40" w:rsidRPr="00765A9C" w:rsidRDefault="00757D40" w:rsidP="00765A9C">
      <w:pPr>
        <w:spacing w:line="480" w:lineRule="auto"/>
        <w:jc w:val="center"/>
        <w:rPr>
          <w:b/>
        </w:rPr>
      </w:pPr>
    </w:p>
    <w:p w14:paraId="5D652BC5" w14:textId="77777777" w:rsidR="000F6D0E" w:rsidRPr="00765A9C" w:rsidRDefault="000F6D0E" w:rsidP="00765A9C">
      <w:pPr>
        <w:spacing w:line="480" w:lineRule="auto"/>
      </w:pPr>
    </w:p>
    <w:p w14:paraId="0D4D0873" w14:textId="77777777" w:rsidR="000F6D0E" w:rsidRPr="00765A9C" w:rsidRDefault="000F6D0E" w:rsidP="00765A9C">
      <w:pPr>
        <w:spacing w:line="480" w:lineRule="auto"/>
      </w:pPr>
      <w:r w:rsidRPr="00765A9C">
        <w:t xml:space="preserve">Student Name - Rhys Daniel Curtis </w:t>
      </w:r>
    </w:p>
    <w:p w14:paraId="5F49DC1F" w14:textId="77777777" w:rsidR="000F6D0E" w:rsidRPr="00765A9C" w:rsidRDefault="000F6D0E" w:rsidP="00765A9C">
      <w:pPr>
        <w:spacing w:line="480" w:lineRule="auto"/>
      </w:pPr>
    </w:p>
    <w:p w14:paraId="2F8E81E1" w14:textId="77777777" w:rsidR="000F6D0E" w:rsidRPr="00765A9C" w:rsidRDefault="000F6D0E" w:rsidP="00765A9C">
      <w:pPr>
        <w:spacing w:line="480" w:lineRule="auto"/>
      </w:pPr>
      <w:r w:rsidRPr="00765A9C">
        <w:t>Student Number - 2105513</w:t>
      </w:r>
    </w:p>
    <w:p w14:paraId="09196ECE" w14:textId="77777777" w:rsidR="000F6D0E" w:rsidRPr="00765A9C" w:rsidRDefault="000F6D0E" w:rsidP="00765A9C">
      <w:pPr>
        <w:spacing w:line="480" w:lineRule="auto"/>
      </w:pPr>
    </w:p>
    <w:p w14:paraId="2FBC950D" w14:textId="77777777" w:rsidR="000F6D0E" w:rsidRPr="00765A9C" w:rsidRDefault="000F6D0E" w:rsidP="00765A9C">
      <w:pPr>
        <w:spacing w:line="480" w:lineRule="auto"/>
      </w:pPr>
      <w:r w:rsidRPr="00765A9C">
        <w:t>University of Wales Trinity Saint David</w:t>
      </w:r>
    </w:p>
    <w:p w14:paraId="70AEE0BF" w14:textId="77777777" w:rsidR="000F6D0E" w:rsidRPr="00765A9C" w:rsidRDefault="000F6D0E" w:rsidP="00765A9C">
      <w:pPr>
        <w:spacing w:line="480" w:lineRule="auto"/>
      </w:pPr>
    </w:p>
    <w:p w14:paraId="1BB2EFF4" w14:textId="77777777" w:rsidR="00757D40" w:rsidRDefault="000F6D0E" w:rsidP="00765A9C">
      <w:pPr>
        <w:spacing w:line="480" w:lineRule="auto"/>
      </w:pPr>
      <w:r w:rsidRPr="00765A9C">
        <w:t>February 2022</w:t>
      </w:r>
    </w:p>
    <w:p w14:paraId="08A49BA7" w14:textId="0C225210" w:rsidR="009F1D58" w:rsidRPr="00757D40" w:rsidRDefault="00B67D2E" w:rsidP="00765A9C">
      <w:pPr>
        <w:spacing w:line="480" w:lineRule="auto"/>
      </w:pPr>
      <w:r w:rsidRPr="00765A9C">
        <w:rPr>
          <w:b/>
          <w:bCs/>
        </w:rPr>
        <w:lastRenderedPageBreak/>
        <w:t>Task 1</w:t>
      </w:r>
    </w:p>
    <w:p w14:paraId="1F7F8439" w14:textId="203FFDD7" w:rsidR="009F1D58" w:rsidRPr="00765A9C" w:rsidRDefault="009F1D58" w:rsidP="00765A9C">
      <w:pPr>
        <w:pStyle w:val="ListParagraph"/>
        <w:numPr>
          <w:ilvl w:val="0"/>
          <w:numId w:val="7"/>
        </w:numPr>
        <w:spacing w:line="480" w:lineRule="auto"/>
        <w:rPr>
          <w:b/>
          <w:bCs/>
        </w:rPr>
      </w:pPr>
      <w:r w:rsidRPr="00765A9C">
        <w:rPr>
          <w:b/>
          <w:bCs/>
        </w:rPr>
        <w:t>Is this a TUPE Transfer?</w:t>
      </w:r>
    </w:p>
    <w:p w14:paraId="03D95B98" w14:textId="6250EB27" w:rsidR="009F1D58" w:rsidRPr="00765A9C" w:rsidRDefault="00A660EC" w:rsidP="00765A9C">
      <w:pPr>
        <w:spacing w:line="480" w:lineRule="auto"/>
      </w:pPr>
      <w:r w:rsidRPr="00765A9C">
        <w:t xml:space="preserve">Hello – thanks for your email. </w:t>
      </w:r>
      <w:r w:rsidR="00F23E7C" w:rsidRPr="00765A9C">
        <w:t xml:space="preserve">ACAS </w:t>
      </w:r>
      <w:r w:rsidR="009A5099" w:rsidRPr="00765A9C">
        <w:t>(2022</w:t>
      </w:r>
      <w:r w:rsidR="005D25DB">
        <w:t>a</w:t>
      </w:r>
      <w:r w:rsidR="009A5099" w:rsidRPr="00765A9C">
        <w:t xml:space="preserve">) </w:t>
      </w:r>
      <w:r w:rsidR="002531B1" w:rsidRPr="00765A9C">
        <w:t>describes a</w:t>
      </w:r>
      <w:r w:rsidR="009A5099" w:rsidRPr="00765A9C">
        <w:t xml:space="preserve"> TUPE </w:t>
      </w:r>
      <w:r w:rsidR="00103E86" w:rsidRPr="00765A9C">
        <w:t>transfer</w:t>
      </w:r>
      <w:r w:rsidR="0054732F" w:rsidRPr="00765A9C">
        <w:t xml:space="preserve"> (Transfer of Undertakings (Protection of Employment))</w:t>
      </w:r>
      <w:r w:rsidR="00103E86" w:rsidRPr="00765A9C">
        <w:t xml:space="preserve"> when a company, or an entity within that company is ‘transferred’ from one </w:t>
      </w:r>
      <w:r w:rsidR="00710A1E" w:rsidRPr="00765A9C">
        <w:t>business to another. Or when</w:t>
      </w:r>
      <w:r w:rsidR="00860DB0" w:rsidRPr="00765A9C">
        <w:t xml:space="preserve"> a</w:t>
      </w:r>
      <w:r w:rsidR="00710A1E" w:rsidRPr="00765A9C">
        <w:t xml:space="preserve"> </w:t>
      </w:r>
      <w:r w:rsidR="00860DB0" w:rsidRPr="00765A9C">
        <w:t>‘service’</w:t>
      </w:r>
      <w:r w:rsidR="00710A1E" w:rsidRPr="00765A9C">
        <w:t xml:space="preserve"> is moved </w:t>
      </w:r>
      <w:r w:rsidR="00F07A2F" w:rsidRPr="00765A9C">
        <w:t>to a new</w:t>
      </w:r>
      <w:r w:rsidR="00710A1E" w:rsidRPr="00765A9C">
        <w:t xml:space="preserve"> employer</w:t>
      </w:r>
      <w:r w:rsidR="008A3AA9" w:rsidRPr="00765A9C">
        <w:t xml:space="preserve"> on behalf of </w:t>
      </w:r>
      <w:r w:rsidR="00D107A3">
        <w:t>a</w:t>
      </w:r>
      <w:r w:rsidR="008A3AA9" w:rsidRPr="00765A9C">
        <w:t xml:space="preserve"> client</w:t>
      </w:r>
      <w:sdt>
        <w:sdtPr>
          <w:id w:val="-1936432844"/>
          <w:citation/>
        </w:sdtPr>
        <w:sdtContent>
          <w:r w:rsidR="00E82228">
            <w:fldChar w:fldCharType="begin"/>
          </w:r>
          <w:r w:rsidR="00E82228">
            <w:instrText xml:space="preserve"> CITATION Dan22 \l 2057 </w:instrText>
          </w:r>
          <w:r w:rsidR="00E82228">
            <w:fldChar w:fldCharType="separate"/>
          </w:r>
          <w:r w:rsidR="00E82228">
            <w:rPr>
              <w:noProof/>
            </w:rPr>
            <w:t xml:space="preserve"> (Barnett, 2022)</w:t>
          </w:r>
          <w:r w:rsidR="00E82228">
            <w:fldChar w:fldCharType="end"/>
          </w:r>
        </w:sdtContent>
      </w:sdt>
      <w:r w:rsidR="00F07A2F" w:rsidRPr="00765A9C">
        <w:t xml:space="preserve">. </w:t>
      </w:r>
      <w:r w:rsidR="00A868B0" w:rsidRPr="00765A9C">
        <w:t>This is</w:t>
      </w:r>
      <w:r w:rsidR="000B78E6" w:rsidRPr="00765A9C">
        <w:t xml:space="preserve"> to protect </w:t>
      </w:r>
      <w:r w:rsidR="00860DB0" w:rsidRPr="00765A9C">
        <w:t>employees’</w:t>
      </w:r>
      <w:r w:rsidR="000B78E6" w:rsidRPr="00765A9C">
        <w:t xml:space="preserve"> rights</w:t>
      </w:r>
      <w:r w:rsidR="00DE2752" w:rsidRPr="00765A9C">
        <w:t xml:space="preserve"> and</w:t>
      </w:r>
      <w:r w:rsidR="00FE786A" w:rsidRPr="00765A9C">
        <w:t xml:space="preserve"> terms and conditions when transferred from ‘one employer to another’</w:t>
      </w:r>
      <w:r w:rsidR="0027430D" w:rsidRPr="00765A9C">
        <w:t xml:space="preserve">. </w:t>
      </w:r>
      <w:r w:rsidR="00CA6090" w:rsidRPr="00765A9C">
        <w:rPr>
          <w:noProof/>
        </w:rPr>
        <w:t>All rights in the initial contract remain</w:t>
      </w:r>
      <w:r w:rsidR="00D27F2E">
        <w:rPr>
          <w:noProof/>
        </w:rPr>
        <w:t xml:space="preserve"> (</w:t>
      </w:r>
      <w:r w:rsidR="006677CD" w:rsidRPr="00765A9C">
        <w:rPr>
          <w:noProof/>
        </w:rPr>
        <w:t>excluding</w:t>
      </w:r>
      <w:r w:rsidR="00CA6090" w:rsidRPr="00765A9C">
        <w:rPr>
          <w:noProof/>
        </w:rPr>
        <w:t xml:space="preserve"> Pension Benefits</w:t>
      </w:r>
      <w:r w:rsidR="00D27F2E">
        <w:rPr>
          <w:noProof/>
        </w:rPr>
        <w:t>)</w:t>
      </w:r>
      <w:r w:rsidR="00CA6090" w:rsidRPr="00765A9C">
        <w:rPr>
          <w:noProof/>
        </w:rPr>
        <w:t xml:space="preserve">, </w:t>
      </w:r>
      <w:r w:rsidR="00B628DA" w:rsidRPr="00765A9C">
        <w:rPr>
          <w:noProof/>
        </w:rPr>
        <w:t>as well as any outstanding claims and liabilities of the employer that is being transferred to a new employer</w:t>
      </w:r>
      <w:r w:rsidR="0027430D" w:rsidRPr="00765A9C">
        <w:rPr>
          <w:noProof/>
        </w:rPr>
        <w:t xml:space="preserve"> </w:t>
      </w:r>
      <w:r w:rsidR="000203E2">
        <w:rPr>
          <w:noProof/>
        </w:rPr>
        <w:t>(Lewis</w:t>
      </w:r>
      <w:r w:rsidR="00B3450A">
        <w:rPr>
          <w:noProof/>
        </w:rPr>
        <w:t>,</w:t>
      </w:r>
      <w:r w:rsidR="00057878">
        <w:rPr>
          <w:noProof/>
        </w:rPr>
        <w:t xml:space="preserve"> D.</w:t>
      </w:r>
      <w:r w:rsidR="000203E2">
        <w:rPr>
          <w:noProof/>
        </w:rPr>
        <w:t xml:space="preserve"> &amp; Sargeant,</w:t>
      </w:r>
      <w:r w:rsidR="00B3450A">
        <w:rPr>
          <w:noProof/>
        </w:rPr>
        <w:t xml:space="preserve"> M.</w:t>
      </w:r>
      <w:r w:rsidR="000203E2">
        <w:rPr>
          <w:noProof/>
        </w:rPr>
        <w:t xml:space="preserve"> 2020</w:t>
      </w:r>
      <w:r w:rsidR="0027430D" w:rsidRPr="00765A9C">
        <w:rPr>
          <w:noProof/>
        </w:rPr>
        <w:t>).</w:t>
      </w:r>
    </w:p>
    <w:p w14:paraId="3F575CBA" w14:textId="77777777" w:rsidR="004706E9" w:rsidRPr="00765A9C" w:rsidRDefault="004706E9" w:rsidP="00765A9C">
      <w:pPr>
        <w:spacing w:line="480" w:lineRule="auto"/>
      </w:pPr>
    </w:p>
    <w:p w14:paraId="15DCA584" w14:textId="645950D9" w:rsidR="00F23E7C" w:rsidRPr="00765A9C" w:rsidRDefault="00F23E7C" w:rsidP="00765A9C">
      <w:pPr>
        <w:pStyle w:val="ListParagraph"/>
        <w:numPr>
          <w:ilvl w:val="0"/>
          <w:numId w:val="7"/>
        </w:numPr>
        <w:spacing w:line="480" w:lineRule="auto"/>
        <w:rPr>
          <w:b/>
          <w:bCs/>
        </w:rPr>
      </w:pPr>
      <w:r w:rsidRPr="00765A9C">
        <w:rPr>
          <w:b/>
          <w:bCs/>
        </w:rPr>
        <w:t>Why it may not be a TUPE Transfer?</w:t>
      </w:r>
    </w:p>
    <w:p w14:paraId="7CB7E2A4" w14:textId="77777777" w:rsidR="00B243BF" w:rsidRPr="00765A9C" w:rsidRDefault="00466D25" w:rsidP="00765A9C">
      <w:pPr>
        <w:spacing w:line="480" w:lineRule="auto"/>
      </w:pPr>
      <w:r w:rsidRPr="00765A9C">
        <w:t>The key points to establish why it may not be a TUPE transfer include</w:t>
      </w:r>
      <w:r w:rsidR="00B243BF" w:rsidRPr="00765A9C">
        <w:t>:</w:t>
      </w:r>
    </w:p>
    <w:p w14:paraId="4107235F" w14:textId="1F15B5B4" w:rsidR="00B67D2E" w:rsidRPr="00765A9C" w:rsidRDefault="005027A6" w:rsidP="00765A9C">
      <w:pPr>
        <w:pStyle w:val="ListParagraph"/>
        <w:numPr>
          <w:ilvl w:val="1"/>
          <w:numId w:val="7"/>
        </w:numPr>
        <w:spacing w:line="480" w:lineRule="auto"/>
      </w:pPr>
      <w:r w:rsidRPr="00765A9C">
        <w:t xml:space="preserve"> </w:t>
      </w:r>
      <w:r w:rsidR="001906D0" w:rsidRPr="00765A9C">
        <w:t>BBL</w:t>
      </w:r>
      <w:r w:rsidR="005D790F" w:rsidRPr="00765A9C">
        <w:t xml:space="preserve"> recognises that its current Electrical Engineer</w:t>
      </w:r>
      <w:r w:rsidR="00C324BD" w:rsidRPr="00765A9C">
        <w:t xml:space="preserve"> workforce</w:t>
      </w:r>
      <w:r w:rsidR="005D790F" w:rsidRPr="00765A9C">
        <w:t xml:space="preserve"> have the skills and resource to undertake general electrical ‘fixing’</w:t>
      </w:r>
      <w:r w:rsidR="00D878A7" w:rsidRPr="00765A9C">
        <w:t xml:space="preserve">. </w:t>
      </w:r>
    </w:p>
    <w:p w14:paraId="2C351B2B" w14:textId="7FA04A0C" w:rsidR="00D878A7" w:rsidRPr="00765A9C" w:rsidRDefault="005027A6" w:rsidP="00765A9C">
      <w:pPr>
        <w:pStyle w:val="ListParagraph"/>
        <w:numPr>
          <w:ilvl w:val="1"/>
          <w:numId w:val="7"/>
        </w:numPr>
        <w:spacing w:line="480" w:lineRule="auto"/>
      </w:pPr>
      <w:r w:rsidRPr="00765A9C">
        <w:t xml:space="preserve"> </w:t>
      </w:r>
      <w:r w:rsidR="005D790F" w:rsidRPr="00765A9C">
        <w:t>BBL recognises that there is no longer a need to buy in services from Illuminate</w:t>
      </w:r>
      <w:r w:rsidR="00C324BD" w:rsidRPr="00765A9C">
        <w:t xml:space="preserve">, therefore ending the contract of 15 employees to undertake general electrical activities.  </w:t>
      </w:r>
    </w:p>
    <w:p w14:paraId="1A8D66EF" w14:textId="5F3205F2" w:rsidR="008647DA" w:rsidRPr="00765A9C" w:rsidRDefault="005027A6" w:rsidP="00765A9C">
      <w:pPr>
        <w:pStyle w:val="ListParagraph"/>
        <w:numPr>
          <w:ilvl w:val="1"/>
          <w:numId w:val="7"/>
        </w:numPr>
        <w:spacing w:line="480" w:lineRule="auto"/>
      </w:pPr>
      <w:r w:rsidRPr="00765A9C">
        <w:t xml:space="preserve"> </w:t>
      </w:r>
      <w:r w:rsidR="00C324BD" w:rsidRPr="00765A9C">
        <w:t xml:space="preserve">BBL is not looking to create </w:t>
      </w:r>
      <w:r w:rsidR="007B460C" w:rsidRPr="00765A9C">
        <w:t xml:space="preserve">a </w:t>
      </w:r>
      <w:r w:rsidR="00476629" w:rsidRPr="00765A9C">
        <w:t>‘</w:t>
      </w:r>
      <w:r w:rsidR="003F1434" w:rsidRPr="00765A9C">
        <w:t>like for like</w:t>
      </w:r>
      <w:r w:rsidR="00476629" w:rsidRPr="00765A9C">
        <w:t>’</w:t>
      </w:r>
      <w:r w:rsidR="007B460C" w:rsidRPr="00765A9C">
        <w:t xml:space="preserve"> ‘economic entity’ in</w:t>
      </w:r>
      <w:r w:rsidR="00E65B06" w:rsidRPr="00765A9C">
        <w:t>-</w:t>
      </w:r>
      <w:r w:rsidR="007B460C" w:rsidRPr="00765A9C">
        <w:t xml:space="preserve">house, </w:t>
      </w:r>
      <w:r w:rsidR="004416B8" w:rsidRPr="00765A9C">
        <w:t>being</w:t>
      </w:r>
      <w:r w:rsidR="007B460C" w:rsidRPr="00765A9C">
        <w:t xml:space="preserve"> picked up by BBL’s current workforce of Electrical Engineers</w:t>
      </w:r>
      <w:r w:rsidR="00EB6105" w:rsidRPr="00765A9C">
        <w:t>, meaning that BBL will not be looking to create</w:t>
      </w:r>
      <w:r w:rsidR="00E65B06" w:rsidRPr="00765A9C">
        <w:t xml:space="preserve"> </w:t>
      </w:r>
      <w:r w:rsidR="00476629" w:rsidRPr="00765A9C">
        <w:t>‘</w:t>
      </w:r>
      <w:r w:rsidR="00E65B06" w:rsidRPr="00765A9C">
        <w:t>like for like</w:t>
      </w:r>
      <w:r w:rsidR="00476629" w:rsidRPr="00765A9C">
        <w:t>’</w:t>
      </w:r>
      <w:r w:rsidR="00EB6105" w:rsidRPr="00765A9C">
        <w:t xml:space="preserve"> positions in house that Illuminate employees could claim under TUPE regulations. </w:t>
      </w:r>
    </w:p>
    <w:p w14:paraId="3EC8EAE0" w14:textId="51F3BA83" w:rsidR="00441709" w:rsidRPr="00765A9C" w:rsidRDefault="00857DC2" w:rsidP="00765A9C">
      <w:pPr>
        <w:pStyle w:val="ListParagraph"/>
        <w:numPr>
          <w:ilvl w:val="1"/>
          <w:numId w:val="7"/>
        </w:numPr>
        <w:spacing w:line="480" w:lineRule="auto"/>
      </w:pPr>
      <w:r w:rsidRPr="00765A9C">
        <w:t xml:space="preserve"> </w:t>
      </w:r>
      <w:r w:rsidR="009F5CB3" w:rsidRPr="00765A9C">
        <w:t xml:space="preserve">Illuminate’s work </w:t>
      </w:r>
      <w:r w:rsidR="00BE794B" w:rsidRPr="00765A9C">
        <w:t xml:space="preserve">could be considered as a </w:t>
      </w:r>
      <w:r w:rsidR="009F5CB3" w:rsidRPr="00765A9C">
        <w:t>single specific event/task that would exclude it from TUPE regulations</w:t>
      </w:r>
      <w:r w:rsidR="00441709" w:rsidRPr="00765A9C">
        <w:t xml:space="preserve"> (2006 and 2014). </w:t>
      </w:r>
    </w:p>
    <w:p w14:paraId="1E8B7643" w14:textId="77777777" w:rsidR="00E65B06" w:rsidRPr="00765A9C" w:rsidRDefault="00E65B06" w:rsidP="00765A9C">
      <w:pPr>
        <w:pStyle w:val="ListParagraph"/>
        <w:spacing w:line="480" w:lineRule="auto"/>
      </w:pPr>
    </w:p>
    <w:p w14:paraId="1A689E3C" w14:textId="5080ECA5" w:rsidR="00074C9C" w:rsidRPr="00765A9C" w:rsidRDefault="00074C9C" w:rsidP="00765A9C">
      <w:pPr>
        <w:spacing w:line="480" w:lineRule="auto"/>
      </w:pPr>
      <w:r w:rsidRPr="00765A9C">
        <w:lastRenderedPageBreak/>
        <w:t>This meaning</w:t>
      </w:r>
      <w:r w:rsidR="00DC36CF" w:rsidRPr="00765A9C">
        <w:t xml:space="preserve">, </w:t>
      </w:r>
      <w:r w:rsidRPr="00765A9C">
        <w:t xml:space="preserve">due to the Service being </w:t>
      </w:r>
      <w:r w:rsidR="005D2067" w:rsidRPr="00765A9C">
        <w:t>bought in</w:t>
      </w:r>
      <w:r w:rsidRPr="00765A9C">
        <w:t xml:space="preserve"> and not being an internal entity</w:t>
      </w:r>
      <w:r w:rsidR="00B17915" w:rsidRPr="00765A9C">
        <w:t>, there is no obligation by BBL to continue with the contract if BBL is able to manage the work</w:t>
      </w:r>
      <w:r w:rsidR="00E71D09" w:rsidRPr="00765A9C">
        <w:t xml:space="preserve"> and resource</w:t>
      </w:r>
      <w:r w:rsidR="00B17915" w:rsidRPr="00765A9C">
        <w:t xml:space="preserve"> within. </w:t>
      </w:r>
      <w:r w:rsidR="00781568" w:rsidRPr="00765A9C">
        <w:t>The burden will then lie with Illuminate to secure a new contract that provide</w:t>
      </w:r>
      <w:r w:rsidR="00E71D09" w:rsidRPr="00765A9C">
        <w:t>s</w:t>
      </w:r>
      <w:r w:rsidR="00781568" w:rsidRPr="00765A9C">
        <w:t xml:space="preserve"> similar</w:t>
      </w:r>
      <w:r w:rsidR="003C7016" w:rsidRPr="00765A9C">
        <w:t xml:space="preserve"> </w:t>
      </w:r>
      <w:r w:rsidR="00781568" w:rsidRPr="00765A9C">
        <w:t xml:space="preserve">work that was </w:t>
      </w:r>
      <w:r w:rsidR="00BB0D9C" w:rsidRPr="00765A9C">
        <w:t>contracted</w:t>
      </w:r>
      <w:r w:rsidR="00706C31" w:rsidRPr="00765A9C">
        <w:t xml:space="preserve"> by BBL. </w:t>
      </w:r>
      <w:r w:rsidR="003C7016" w:rsidRPr="00765A9C">
        <w:t>I</w:t>
      </w:r>
      <w:r w:rsidR="00706C31" w:rsidRPr="00765A9C">
        <w:t xml:space="preserve">f they are unable to do this, it would be Illuminate who would have to decide to </w:t>
      </w:r>
      <w:r w:rsidR="00BB0D9C" w:rsidRPr="00765A9C">
        <w:t>serve</w:t>
      </w:r>
      <w:r w:rsidR="00706C31" w:rsidRPr="00765A9C">
        <w:t xml:space="preserve"> redundancy notice to their employees if they are unable to source work to require </w:t>
      </w:r>
      <w:r w:rsidR="009F5465" w:rsidRPr="00765A9C">
        <w:t>its</w:t>
      </w:r>
      <w:r w:rsidR="0078319D" w:rsidRPr="00765A9C">
        <w:t xml:space="preserve"> current headcount.</w:t>
      </w:r>
    </w:p>
    <w:p w14:paraId="5CE283EC" w14:textId="77777777" w:rsidR="004865BC" w:rsidRPr="00765A9C" w:rsidRDefault="004865BC" w:rsidP="00765A9C">
      <w:pPr>
        <w:spacing w:line="480" w:lineRule="auto"/>
      </w:pPr>
    </w:p>
    <w:p w14:paraId="0D31F5B0" w14:textId="76368CC2" w:rsidR="00C87C1F" w:rsidRPr="00765A9C" w:rsidRDefault="005415F9" w:rsidP="00765A9C">
      <w:pPr>
        <w:spacing w:line="480" w:lineRule="auto"/>
        <w:rPr>
          <w:noProof/>
          <w:color w:val="000000" w:themeColor="text1"/>
        </w:rPr>
      </w:pPr>
      <w:r w:rsidRPr="00765A9C">
        <w:t xml:space="preserve">The clear characteristic that </w:t>
      </w:r>
      <w:r w:rsidR="004F413B" w:rsidRPr="00765A9C">
        <w:t xml:space="preserve">doesn’t make this a TUPE transfer is that there has been </w:t>
      </w:r>
      <w:r w:rsidR="004F413B" w:rsidRPr="00765A9C">
        <w:rPr>
          <w:b/>
          <w:bCs/>
        </w:rPr>
        <w:t>no transfer</w:t>
      </w:r>
      <w:r w:rsidR="004F413B" w:rsidRPr="00765A9C">
        <w:t xml:space="preserve"> from employer to employer</w:t>
      </w:r>
      <w:r w:rsidR="00A5144F" w:rsidRPr="00765A9C">
        <w:t>.</w:t>
      </w:r>
      <w:r w:rsidR="008557AA" w:rsidRPr="00765A9C">
        <w:t xml:space="preserve"> </w:t>
      </w:r>
      <w:r w:rsidR="00A5144F" w:rsidRPr="00765A9C">
        <w:t>T</w:t>
      </w:r>
      <w:r w:rsidR="008557AA" w:rsidRPr="00765A9C">
        <w:t xml:space="preserve">he requirement for the Service has ceased due to internal resource being able to pick </w:t>
      </w:r>
      <w:r w:rsidR="008D612E" w:rsidRPr="00765A9C">
        <w:t xml:space="preserve">the requirement of work. </w:t>
      </w:r>
      <w:r w:rsidR="005E7D76" w:rsidRPr="00765A9C">
        <w:t>When</w:t>
      </w:r>
      <w:r w:rsidR="00DD0F1D" w:rsidRPr="00765A9C">
        <w:t xml:space="preserve"> a contract ends</w:t>
      </w:r>
      <w:r w:rsidR="00587CB2" w:rsidRPr="00765A9C">
        <w:t xml:space="preserve">, </w:t>
      </w:r>
      <w:r w:rsidR="00DD0F1D" w:rsidRPr="00765A9C">
        <w:t>according to</w:t>
      </w:r>
      <w:r w:rsidR="00587CB2" w:rsidRPr="00765A9C">
        <w:t xml:space="preserve"> European Law</w:t>
      </w:r>
      <w:r w:rsidR="008C73F6" w:rsidRPr="00765A9C">
        <w:t>,</w:t>
      </w:r>
      <w:r w:rsidR="00587CB2" w:rsidRPr="00765A9C">
        <w:t xml:space="preserve"> </w:t>
      </w:r>
      <w:r w:rsidR="00DD0F1D" w:rsidRPr="00765A9C">
        <w:t xml:space="preserve">a transfer </w:t>
      </w:r>
      <w:r w:rsidR="00587CB2" w:rsidRPr="00765A9C">
        <w:t>of an undertaking</w:t>
      </w:r>
      <w:r w:rsidR="008C73F6" w:rsidRPr="00765A9C">
        <w:t xml:space="preserve"> does not take place</w:t>
      </w:r>
      <w:r w:rsidR="00587CB2" w:rsidRPr="00765A9C">
        <w:t xml:space="preserve"> </w:t>
      </w:r>
      <w:r w:rsidR="00587CB2" w:rsidRPr="00765A9C">
        <w:rPr>
          <w:noProof/>
        </w:rPr>
        <w:t>(McMullen, J. 2012)</w:t>
      </w:r>
      <w:r w:rsidR="008C73F6" w:rsidRPr="00765A9C">
        <w:rPr>
          <w:noProof/>
        </w:rPr>
        <w:t>. This means</w:t>
      </w:r>
      <w:r w:rsidR="00314F55" w:rsidRPr="00765A9C">
        <w:rPr>
          <w:noProof/>
        </w:rPr>
        <w:t xml:space="preserve"> BBL </w:t>
      </w:r>
      <w:r w:rsidR="00736115" w:rsidRPr="00765A9C">
        <w:rPr>
          <w:noProof/>
        </w:rPr>
        <w:t xml:space="preserve">can refuse to take on Illuminates employees, although </w:t>
      </w:r>
      <w:r w:rsidR="00CD3574" w:rsidRPr="00765A9C">
        <w:rPr>
          <w:noProof/>
        </w:rPr>
        <w:t>there may be challenge around</w:t>
      </w:r>
      <w:r w:rsidR="00E30DF3" w:rsidRPr="00765A9C">
        <w:rPr>
          <w:noProof/>
        </w:rPr>
        <w:t xml:space="preserve"> there is still a requiment to undetake the work i.e. ‘economic entity’</w:t>
      </w:r>
      <w:r w:rsidR="002775FF" w:rsidRPr="00765A9C">
        <w:rPr>
          <w:noProof/>
        </w:rPr>
        <w:t xml:space="preserve">, but the challenge would only be brought, if BBL was to create </w:t>
      </w:r>
      <w:r w:rsidR="00DC59C2" w:rsidRPr="00765A9C">
        <w:rPr>
          <w:noProof/>
        </w:rPr>
        <w:t xml:space="preserve">roles that would be a </w:t>
      </w:r>
      <w:r w:rsidR="00D82AC9" w:rsidRPr="00765A9C">
        <w:rPr>
          <w:noProof/>
        </w:rPr>
        <w:t>‘</w:t>
      </w:r>
      <w:r w:rsidR="00DC59C2" w:rsidRPr="00765A9C">
        <w:rPr>
          <w:noProof/>
        </w:rPr>
        <w:t>like for like</w:t>
      </w:r>
      <w:r w:rsidR="00D82AC9" w:rsidRPr="00765A9C">
        <w:rPr>
          <w:noProof/>
        </w:rPr>
        <w:t>’</w:t>
      </w:r>
      <w:r w:rsidR="00DC59C2" w:rsidRPr="00765A9C">
        <w:rPr>
          <w:noProof/>
        </w:rPr>
        <w:t xml:space="preserve"> </w:t>
      </w:r>
      <w:r w:rsidR="0075602E" w:rsidRPr="00765A9C">
        <w:rPr>
          <w:noProof/>
        </w:rPr>
        <w:t>equivalent</w:t>
      </w:r>
      <w:r w:rsidR="00DC59C2" w:rsidRPr="00765A9C">
        <w:rPr>
          <w:noProof/>
        </w:rPr>
        <w:t xml:space="preserve"> </w:t>
      </w:r>
      <w:r w:rsidR="0075602E" w:rsidRPr="00765A9C">
        <w:rPr>
          <w:noProof/>
        </w:rPr>
        <w:t>for</w:t>
      </w:r>
      <w:r w:rsidR="00DC59C2" w:rsidRPr="00765A9C">
        <w:rPr>
          <w:noProof/>
        </w:rPr>
        <w:t xml:space="preserve"> what Illuminate Employees </w:t>
      </w:r>
      <w:r w:rsidR="00065BD2" w:rsidRPr="00765A9C">
        <w:rPr>
          <w:noProof/>
        </w:rPr>
        <w:t>were</w:t>
      </w:r>
      <w:r w:rsidR="00DC59C2" w:rsidRPr="00765A9C">
        <w:rPr>
          <w:noProof/>
        </w:rPr>
        <w:t xml:space="preserve"> bought into do. </w:t>
      </w:r>
      <w:r w:rsidR="006D7D5F" w:rsidRPr="00765A9C">
        <w:rPr>
          <w:noProof/>
        </w:rPr>
        <w:t xml:space="preserve">In this instance the arrangement between BBL and Illuminate could be argued as </w:t>
      </w:r>
      <w:r w:rsidR="00E86BE8" w:rsidRPr="00765A9C">
        <w:rPr>
          <w:noProof/>
        </w:rPr>
        <w:t>a single specific event/task which would exclude TUPE</w:t>
      </w:r>
      <w:r w:rsidR="0092521F" w:rsidRPr="00765A9C">
        <w:rPr>
          <w:noProof/>
          <w:color w:val="FF0000"/>
        </w:rPr>
        <w:t xml:space="preserve"> </w:t>
      </w:r>
      <w:r w:rsidR="00441709" w:rsidRPr="00765A9C">
        <w:rPr>
          <w:noProof/>
          <w:color w:val="000000" w:themeColor="text1"/>
        </w:rPr>
        <w:t>(Malamatenios,</w:t>
      </w:r>
      <w:r w:rsidR="00286088" w:rsidRPr="00765A9C">
        <w:rPr>
          <w:noProof/>
          <w:color w:val="000000" w:themeColor="text1"/>
        </w:rPr>
        <w:t xml:space="preserve"> D. </w:t>
      </w:r>
      <w:r w:rsidR="00286088" w:rsidRPr="00B66F76">
        <w:rPr>
          <w:i/>
          <w:iCs/>
          <w:noProof/>
          <w:color w:val="000000" w:themeColor="text1"/>
        </w:rPr>
        <w:t>et al</w:t>
      </w:r>
      <w:r w:rsidR="00286088" w:rsidRPr="00765A9C">
        <w:rPr>
          <w:noProof/>
          <w:color w:val="000000" w:themeColor="text1"/>
        </w:rPr>
        <w:t>,</w:t>
      </w:r>
      <w:r w:rsidR="00441709" w:rsidRPr="00765A9C">
        <w:rPr>
          <w:noProof/>
          <w:color w:val="000000" w:themeColor="text1"/>
        </w:rPr>
        <w:t xml:space="preserve"> 2014)</w:t>
      </w:r>
      <w:r w:rsidR="00152403" w:rsidRPr="00765A9C">
        <w:rPr>
          <w:noProof/>
          <w:color w:val="000000" w:themeColor="text1"/>
        </w:rPr>
        <w:t xml:space="preserve"> but this would need to be established by a</w:t>
      </w:r>
      <w:r w:rsidR="00D768A1" w:rsidRPr="00765A9C">
        <w:rPr>
          <w:noProof/>
          <w:color w:val="000000" w:themeColor="text1"/>
        </w:rPr>
        <w:t>n</w:t>
      </w:r>
      <w:r w:rsidR="00152403" w:rsidRPr="00765A9C">
        <w:rPr>
          <w:noProof/>
          <w:color w:val="000000" w:themeColor="text1"/>
        </w:rPr>
        <w:t xml:space="preserve"> Employment Tribual.</w:t>
      </w:r>
    </w:p>
    <w:p w14:paraId="21F43435" w14:textId="77777777" w:rsidR="00D21ECA" w:rsidRPr="00765A9C" w:rsidRDefault="00D21ECA" w:rsidP="00765A9C">
      <w:pPr>
        <w:spacing w:line="480" w:lineRule="auto"/>
        <w:rPr>
          <w:b/>
          <w:bCs/>
        </w:rPr>
      </w:pPr>
    </w:p>
    <w:p w14:paraId="7DC263F6" w14:textId="46843ECC" w:rsidR="00D21ECA" w:rsidRPr="00765A9C" w:rsidRDefault="00D21ECA" w:rsidP="00765A9C">
      <w:pPr>
        <w:pStyle w:val="ListParagraph"/>
        <w:numPr>
          <w:ilvl w:val="0"/>
          <w:numId w:val="7"/>
        </w:numPr>
        <w:spacing w:line="480" w:lineRule="auto"/>
        <w:rPr>
          <w:b/>
          <w:bCs/>
        </w:rPr>
      </w:pPr>
      <w:r w:rsidRPr="00765A9C">
        <w:rPr>
          <w:b/>
          <w:bCs/>
        </w:rPr>
        <w:t>Why it may be a TUPE Transfer?</w:t>
      </w:r>
    </w:p>
    <w:p w14:paraId="0CF9364E" w14:textId="67A2C999" w:rsidR="00B7056B" w:rsidRPr="00765A9C" w:rsidRDefault="00B7056B" w:rsidP="00765A9C">
      <w:pPr>
        <w:spacing w:line="480" w:lineRule="auto"/>
      </w:pPr>
      <w:r w:rsidRPr="00765A9C">
        <w:t>The key points to establish why it might be a TUPE transfer include:</w:t>
      </w:r>
    </w:p>
    <w:p w14:paraId="1D85D03F" w14:textId="757D3B28" w:rsidR="00B43245" w:rsidRPr="00765A9C" w:rsidRDefault="00B2092F" w:rsidP="00765A9C">
      <w:pPr>
        <w:pStyle w:val="ListParagraph"/>
        <w:numPr>
          <w:ilvl w:val="1"/>
          <w:numId w:val="7"/>
        </w:numPr>
        <w:spacing w:line="480" w:lineRule="auto"/>
        <w:rPr>
          <w:b/>
          <w:bCs/>
        </w:rPr>
      </w:pPr>
      <w:r w:rsidRPr="00765A9C">
        <w:t xml:space="preserve">The requirement </w:t>
      </w:r>
      <w:r w:rsidR="00C65763" w:rsidRPr="00765A9C">
        <w:t>of</w:t>
      </w:r>
      <w:r w:rsidR="00D133BB" w:rsidRPr="00765A9C">
        <w:t xml:space="preserve"> wor</w:t>
      </w:r>
      <w:r w:rsidR="00F545B9" w:rsidRPr="00765A9C">
        <w:t xml:space="preserve">k </w:t>
      </w:r>
      <w:r w:rsidR="00D133BB" w:rsidRPr="00765A9C">
        <w:t xml:space="preserve">to </w:t>
      </w:r>
      <w:r w:rsidR="00C65763" w:rsidRPr="00765A9C">
        <w:t xml:space="preserve">complete </w:t>
      </w:r>
      <w:r w:rsidR="00D133BB" w:rsidRPr="00765A9C">
        <w:t>general electrical matters</w:t>
      </w:r>
      <w:r w:rsidR="00FF4FBD" w:rsidRPr="00765A9C">
        <w:t xml:space="preserve"> would require </w:t>
      </w:r>
      <w:r w:rsidR="008A30E6" w:rsidRPr="00765A9C">
        <w:t>15 employees</w:t>
      </w:r>
      <w:r w:rsidR="00FF249F" w:rsidRPr="00765A9C">
        <w:t xml:space="preserve"> </w:t>
      </w:r>
      <w:r w:rsidR="00982393" w:rsidRPr="00765A9C">
        <w:t>typically</w:t>
      </w:r>
      <w:r w:rsidR="00A82A78" w:rsidRPr="00765A9C">
        <w:t xml:space="preserve"> </w:t>
      </w:r>
      <w:r w:rsidR="00FF249F" w:rsidRPr="00765A9C">
        <w:t>(</w:t>
      </w:r>
      <w:r w:rsidR="00B43245" w:rsidRPr="00765A9C">
        <w:t xml:space="preserve">an </w:t>
      </w:r>
      <w:r w:rsidR="00FF249F" w:rsidRPr="00765A9C">
        <w:t>organised grouping of employees)</w:t>
      </w:r>
      <w:r w:rsidR="00B43245" w:rsidRPr="00765A9C">
        <w:t>.</w:t>
      </w:r>
    </w:p>
    <w:p w14:paraId="0D9B01CB" w14:textId="75B04E40" w:rsidR="00FF249F" w:rsidRPr="00765A9C" w:rsidRDefault="008A30E6" w:rsidP="00765A9C">
      <w:pPr>
        <w:pStyle w:val="ListParagraph"/>
        <w:numPr>
          <w:ilvl w:val="1"/>
          <w:numId w:val="7"/>
        </w:numPr>
        <w:spacing w:line="480" w:lineRule="auto"/>
        <w:rPr>
          <w:b/>
          <w:bCs/>
        </w:rPr>
      </w:pPr>
      <w:r w:rsidRPr="00765A9C">
        <w:t xml:space="preserve"> </w:t>
      </w:r>
      <w:r w:rsidR="00A82A78" w:rsidRPr="00765A9C">
        <w:t>Questions would be asked</w:t>
      </w:r>
      <w:r w:rsidR="000649C1" w:rsidRPr="00765A9C">
        <w:t xml:space="preserve"> how </w:t>
      </w:r>
      <w:r w:rsidR="003E399F" w:rsidRPr="00765A9C">
        <w:t>general electrical ‘fixing’</w:t>
      </w:r>
      <w:r w:rsidR="000649C1" w:rsidRPr="00765A9C">
        <w:t xml:space="preserve"> would fit into the current capacity of the Electrical Engineering Team directly employed by BBL</w:t>
      </w:r>
    </w:p>
    <w:p w14:paraId="7E3FAA39" w14:textId="76315C63" w:rsidR="00D133BB" w:rsidRPr="00765A9C" w:rsidRDefault="00DB4FA8" w:rsidP="00765A9C">
      <w:pPr>
        <w:pStyle w:val="ListParagraph"/>
        <w:numPr>
          <w:ilvl w:val="1"/>
          <w:numId w:val="7"/>
        </w:numPr>
        <w:spacing w:line="480" w:lineRule="auto"/>
        <w:rPr>
          <w:b/>
          <w:bCs/>
        </w:rPr>
      </w:pPr>
      <w:r w:rsidRPr="00765A9C">
        <w:lastRenderedPageBreak/>
        <w:t xml:space="preserve"> This due to</w:t>
      </w:r>
      <w:r w:rsidR="005C4A0C" w:rsidRPr="00765A9C">
        <w:t xml:space="preserve"> </w:t>
      </w:r>
      <w:r w:rsidR="00D133BB" w:rsidRPr="00765A9C">
        <w:t>Illuminate spend</w:t>
      </w:r>
      <w:r w:rsidRPr="00765A9C">
        <w:t>ing</w:t>
      </w:r>
      <w:r w:rsidR="00D133BB" w:rsidRPr="00765A9C">
        <w:t xml:space="preserve"> around 85% of their time working for BBL</w:t>
      </w:r>
    </w:p>
    <w:p w14:paraId="3420A0FF" w14:textId="77A41D29" w:rsidR="00775AE9" w:rsidRPr="00765A9C" w:rsidRDefault="005C4A0C" w:rsidP="00765A9C">
      <w:pPr>
        <w:pStyle w:val="ListParagraph"/>
        <w:numPr>
          <w:ilvl w:val="1"/>
          <w:numId w:val="7"/>
        </w:numPr>
        <w:spacing w:line="480" w:lineRule="auto"/>
        <w:rPr>
          <w:b/>
          <w:bCs/>
        </w:rPr>
      </w:pPr>
      <w:r w:rsidRPr="00765A9C">
        <w:t xml:space="preserve"> </w:t>
      </w:r>
      <w:r w:rsidR="00F701E2" w:rsidRPr="00765A9C">
        <w:t>The requirement of work i</w:t>
      </w:r>
      <w:r w:rsidR="00DB4FA8" w:rsidRPr="00765A9C">
        <w:t>s</w:t>
      </w:r>
      <w:r w:rsidR="00F701E2" w:rsidRPr="00765A9C">
        <w:t xml:space="preserve"> substantial enough to question </w:t>
      </w:r>
      <w:r w:rsidR="001D4A94" w:rsidRPr="00765A9C">
        <w:t>expansion to the current Electrical Engineering Team, directly employed by BBL</w:t>
      </w:r>
      <w:r w:rsidR="00775AE9" w:rsidRPr="00765A9C">
        <w:t>, where Illuminate employees could potentially</w:t>
      </w:r>
      <w:r w:rsidRPr="00765A9C">
        <w:t xml:space="preserve"> claim and</w:t>
      </w:r>
      <w:r w:rsidR="00775AE9" w:rsidRPr="00765A9C">
        <w:t xml:space="preserve"> be transferred in under TUPE. </w:t>
      </w:r>
      <w:r w:rsidR="001D4A94" w:rsidRPr="00765A9C">
        <w:t xml:space="preserve"> </w:t>
      </w:r>
    </w:p>
    <w:p w14:paraId="5B42AD4F" w14:textId="77777777" w:rsidR="00B429EB" w:rsidRPr="00765A9C" w:rsidRDefault="00B429EB" w:rsidP="00765A9C">
      <w:pPr>
        <w:pStyle w:val="ListParagraph"/>
        <w:spacing w:line="480" w:lineRule="auto"/>
        <w:rPr>
          <w:b/>
          <w:bCs/>
        </w:rPr>
      </w:pPr>
    </w:p>
    <w:p w14:paraId="60DF10D2" w14:textId="000BABFE" w:rsidR="00D93466" w:rsidRPr="00765A9C" w:rsidRDefault="00242E88" w:rsidP="00765A9C">
      <w:pPr>
        <w:spacing w:line="480" w:lineRule="auto"/>
      </w:pPr>
      <w:r w:rsidRPr="00765A9C">
        <w:t>This can be confirmed with: Jinks v London Borough of Havering – Employment Appeal Tribunal, 23</w:t>
      </w:r>
      <w:r w:rsidRPr="00765A9C">
        <w:rPr>
          <w:vertAlign w:val="superscript"/>
        </w:rPr>
        <w:t>rd</w:t>
      </w:r>
      <w:r w:rsidRPr="00765A9C">
        <w:t xml:space="preserve"> February 2015</w:t>
      </w:r>
      <w:r w:rsidR="005D25DB" w:rsidRPr="00765A9C">
        <w:rPr>
          <w:noProof/>
        </w:rPr>
        <w:t xml:space="preserve"> (CIPD, 2022</w:t>
      </w:r>
      <w:r w:rsidR="005D25DB">
        <w:rPr>
          <w:noProof/>
        </w:rPr>
        <w:t>b</w:t>
      </w:r>
      <w:r w:rsidR="005D25DB" w:rsidRPr="00765A9C">
        <w:rPr>
          <w:noProof/>
        </w:rPr>
        <w:t>)</w:t>
      </w:r>
      <w:r w:rsidRPr="00765A9C">
        <w:t xml:space="preserve">. </w:t>
      </w:r>
    </w:p>
    <w:p w14:paraId="6F004EB8" w14:textId="77777777" w:rsidR="00990FA5" w:rsidRPr="00765A9C" w:rsidRDefault="00990FA5" w:rsidP="00765A9C">
      <w:pPr>
        <w:spacing w:line="480" w:lineRule="auto"/>
      </w:pPr>
    </w:p>
    <w:p w14:paraId="051ACE9C" w14:textId="728E3940" w:rsidR="0011468D" w:rsidRPr="00765A9C" w:rsidRDefault="0011468D" w:rsidP="00765A9C">
      <w:pPr>
        <w:spacing w:line="480" w:lineRule="auto"/>
      </w:pPr>
      <w:r w:rsidRPr="00765A9C">
        <w:t xml:space="preserve">For that </w:t>
      </w:r>
      <w:r w:rsidR="002C7D44" w:rsidRPr="00765A9C">
        <w:t>reason,</w:t>
      </w:r>
      <w:r w:rsidR="00D161E8" w:rsidRPr="00765A9C">
        <w:t xml:space="preserve"> it can be established that TUPE </w:t>
      </w:r>
      <w:r w:rsidR="008B7F47" w:rsidRPr="00765A9C">
        <w:t xml:space="preserve">applies where an employer </w:t>
      </w:r>
      <w:r w:rsidR="00837AFC" w:rsidRPr="00765A9C">
        <w:t xml:space="preserve">buys in Services (outsources) and then decides to </w:t>
      </w:r>
      <w:r w:rsidR="002E4222" w:rsidRPr="00765A9C">
        <w:t>stop the endeavour to take in house</w:t>
      </w:r>
      <w:r w:rsidR="00930CD9" w:rsidRPr="00765A9C">
        <w:t xml:space="preserve">, </w:t>
      </w:r>
      <w:r w:rsidR="004C48C7" w:rsidRPr="00765A9C">
        <w:t>often</w:t>
      </w:r>
      <w:r w:rsidR="00930CD9" w:rsidRPr="00765A9C">
        <w:t xml:space="preserve"> referred as ‘insourcing’. </w:t>
      </w:r>
      <w:r w:rsidR="004C48C7" w:rsidRPr="00765A9C">
        <w:t>Employers needs to be aware when outsourcing that they</w:t>
      </w:r>
      <w:r w:rsidR="00B57CE2" w:rsidRPr="00765A9C">
        <w:t xml:space="preserve"> will potentially have to apply TUPE if they were to bring in any </w:t>
      </w:r>
      <w:r w:rsidR="00121BFE" w:rsidRPr="00765A9C">
        <w:t xml:space="preserve">services back in house </w:t>
      </w:r>
      <w:r w:rsidR="00B275A9" w:rsidRPr="00765A9C">
        <w:t xml:space="preserve">(insourcing) and it can’t be presumed that by using </w:t>
      </w:r>
      <w:r w:rsidR="00C60625" w:rsidRPr="00765A9C">
        <w:t xml:space="preserve">a contractor/subcontractor that the original client is exempt </w:t>
      </w:r>
      <w:r w:rsidR="00103119" w:rsidRPr="00765A9C">
        <w:t xml:space="preserve">as this is ‘a question of fact’ for an employment tribunal to decide. </w:t>
      </w:r>
    </w:p>
    <w:p w14:paraId="55372EDB" w14:textId="410D62E5" w:rsidR="00103119" w:rsidRPr="00765A9C" w:rsidRDefault="00103119" w:rsidP="00765A9C">
      <w:pPr>
        <w:spacing w:line="480" w:lineRule="auto"/>
      </w:pPr>
    </w:p>
    <w:p w14:paraId="3997D524" w14:textId="75D71150" w:rsidR="00103119" w:rsidRPr="00765A9C" w:rsidRDefault="00103119" w:rsidP="00765A9C">
      <w:pPr>
        <w:spacing w:line="480" w:lineRule="auto"/>
      </w:pPr>
      <w:r w:rsidRPr="00765A9C">
        <w:t>Based on the arrangement between BBL</w:t>
      </w:r>
      <w:r w:rsidR="00C64623" w:rsidRPr="00765A9C">
        <w:t xml:space="preserve"> and Illuminate</w:t>
      </w:r>
      <w:r w:rsidRPr="00765A9C">
        <w:t xml:space="preserve">, it would be argued that </w:t>
      </w:r>
      <w:r w:rsidR="00D740FD" w:rsidRPr="00765A9C">
        <w:t xml:space="preserve">due to </w:t>
      </w:r>
      <w:r w:rsidR="009F5228" w:rsidRPr="00765A9C">
        <w:t>Illuminate</w:t>
      </w:r>
      <w:r w:rsidR="00D740FD" w:rsidRPr="00765A9C">
        <w:t xml:space="preserve"> spending 85% of their time </w:t>
      </w:r>
      <w:r w:rsidR="009F5228" w:rsidRPr="00765A9C">
        <w:t xml:space="preserve">working for BBL that </w:t>
      </w:r>
      <w:r w:rsidR="002F1D3D" w:rsidRPr="00765A9C">
        <w:t>this would not be a single specific event/task, requiring</w:t>
      </w:r>
      <w:r w:rsidR="00175047" w:rsidRPr="00765A9C">
        <w:t xml:space="preserve"> a much </w:t>
      </w:r>
      <w:r w:rsidR="007A7A39" w:rsidRPr="00765A9C">
        <w:t>longer-term</w:t>
      </w:r>
      <w:r w:rsidR="00175047" w:rsidRPr="00765A9C">
        <w:t xml:space="preserve"> arrangement</w:t>
      </w:r>
      <w:r w:rsidR="00C64623" w:rsidRPr="00765A9C">
        <w:t xml:space="preserve"> </w:t>
      </w:r>
      <w:r w:rsidR="007A7A39" w:rsidRPr="00765A9C">
        <w:t xml:space="preserve">and therefore TUPE would apply. However, due to the work carried out by Illuminate being absorbed by BBL Electrical Engineers, </w:t>
      </w:r>
      <w:r w:rsidR="00EF2EE7" w:rsidRPr="00765A9C">
        <w:t xml:space="preserve">TUPE could be argued not to apply </w:t>
      </w:r>
      <w:r w:rsidR="006867B7" w:rsidRPr="00765A9C">
        <w:t xml:space="preserve">as there would be </w:t>
      </w:r>
      <w:r w:rsidR="004F2C6C" w:rsidRPr="00765A9C">
        <w:t>no</w:t>
      </w:r>
      <w:r w:rsidR="006867B7" w:rsidRPr="00765A9C">
        <w:t xml:space="preserve"> transfer </w:t>
      </w:r>
      <w:r w:rsidR="005C6AD8" w:rsidRPr="00765A9C">
        <w:t xml:space="preserve">taking </w:t>
      </w:r>
      <w:r w:rsidR="006867B7" w:rsidRPr="00765A9C">
        <w:t>place</w:t>
      </w:r>
      <w:r w:rsidR="008A03D6" w:rsidRPr="00765A9C">
        <w:t xml:space="preserve"> </w:t>
      </w:r>
      <w:r w:rsidR="005C6AD8" w:rsidRPr="00765A9C">
        <w:t>due to</w:t>
      </w:r>
      <w:r w:rsidR="008A03D6" w:rsidRPr="00765A9C">
        <w:t xml:space="preserve"> no vacancies to transfer </w:t>
      </w:r>
      <w:r w:rsidR="001B2EBB" w:rsidRPr="00765A9C">
        <w:t>in</w:t>
      </w:r>
      <w:r w:rsidR="008A03D6" w:rsidRPr="00765A9C">
        <w:t xml:space="preserve">to. </w:t>
      </w:r>
      <w:r w:rsidR="006867B7" w:rsidRPr="00765A9C">
        <w:t xml:space="preserve"> If BBL realised </w:t>
      </w:r>
      <w:r w:rsidR="00590A18" w:rsidRPr="00765A9C">
        <w:t>a</w:t>
      </w:r>
      <w:r w:rsidR="006867B7" w:rsidRPr="00765A9C">
        <w:t xml:space="preserve"> </w:t>
      </w:r>
      <w:r w:rsidR="00590A18" w:rsidRPr="00765A9C">
        <w:t>need</w:t>
      </w:r>
      <w:r w:rsidR="006867B7" w:rsidRPr="00765A9C">
        <w:t xml:space="preserve"> to create more capacity with their Electrical Engineering Team</w:t>
      </w:r>
      <w:r w:rsidR="0039663B" w:rsidRPr="00765A9C">
        <w:t xml:space="preserve"> </w:t>
      </w:r>
      <w:r w:rsidR="007850AB" w:rsidRPr="00765A9C">
        <w:t>to</w:t>
      </w:r>
      <w:r w:rsidR="001B2EBB" w:rsidRPr="00765A9C">
        <w:t xml:space="preserve"> </w:t>
      </w:r>
      <w:r w:rsidR="007850AB" w:rsidRPr="00765A9C">
        <w:t>create</w:t>
      </w:r>
      <w:r w:rsidR="001B2EBB" w:rsidRPr="00765A9C">
        <w:t xml:space="preserve"> resource and more positions</w:t>
      </w:r>
      <w:r w:rsidR="0039663B" w:rsidRPr="00765A9C">
        <w:t xml:space="preserve">, it could be argued that </w:t>
      </w:r>
      <w:r w:rsidR="0017366C" w:rsidRPr="00765A9C">
        <w:t xml:space="preserve">employees from Illuminate </w:t>
      </w:r>
      <w:r w:rsidR="00944A08" w:rsidRPr="00765A9C">
        <w:t>could claim positions at</w:t>
      </w:r>
      <w:r w:rsidR="0017366C" w:rsidRPr="00765A9C">
        <w:t xml:space="preserve"> </w:t>
      </w:r>
      <w:r w:rsidR="000D0152" w:rsidRPr="00765A9C">
        <w:t xml:space="preserve">BBL </w:t>
      </w:r>
      <w:r w:rsidR="00944A08" w:rsidRPr="00765A9C">
        <w:t>under</w:t>
      </w:r>
      <w:r w:rsidR="0017366C" w:rsidRPr="00765A9C">
        <w:t xml:space="preserve"> TUPE. </w:t>
      </w:r>
    </w:p>
    <w:p w14:paraId="29F7130B" w14:textId="38F68B5F" w:rsidR="00800BFB" w:rsidRPr="00765A9C" w:rsidRDefault="00800BFB" w:rsidP="00765A9C">
      <w:pPr>
        <w:spacing w:line="480" w:lineRule="auto"/>
      </w:pPr>
    </w:p>
    <w:p w14:paraId="654D9CD7" w14:textId="77777777" w:rsidR="00F66E5A" w:rsidRPr="00765A9C" w:rsidRDefault="00F66E5A" w:rsidP="00765A9C">
      <w:pPr>
        <w:spacing w:line="480" w:lineRule="auto"/>
      </w:pPr>
    </w:p>
    <w:p w14:paraId="6B15C814" w14:textId="20EF1087" w:rsidR="007065F5" w:rsidRPr="00765A9C" w:rsidRDefault="00800BFB" w:rsidP="00765A9C">
      <w:pPr>
        <w:pStyle w:val="ListParagraph"/>
        <w:numPr>
          <w:ilvl w:val="0"/>
          <w:numId w:val="7"/>
        </w:numPr>
        <w:spacing w:line="480" w:lineRule="auto"/>
        <w:rPr>
          <w:b/>
          <w:bCs/>
        </w:rPr>
      </w:pPr>
      <w:r w:rsidRPr="00765A9C">
        <w:rPr>
          <w:b/>
          <w:bCs/>
        </w:rPr>
        <w:lastRenderedPageBreak/>
        <w:t xml:space="preserve">If it is a TUPE transfer what legal obligations does BBL have? </w:t>
      </w:r>
    </w:p>
    <w:p w14:paraId="21B91759" w14:textId="124C82BB" w:rsidR="00532E97" w:rsidRPr="00765A9C" w:rsidRDefault="00532E97" w:rsidP="00765A9C">
      <w:pPr>
        <w:pStyle w:val="ListParagraph"/>
        <w:numPr>
          <w:ilvl w:val="1"/>
          <w:numId w:val="7"/>
        </w:numPr>
        <w:spacing w:line="480" w:lineRule="auto"/>
        <w:rPr>
          <w:b/>
          <w:bCs/>
        </w:rPr>
      </w:pPr>
      <w:r w:rsidRPr="00765A9C">
        <w:t xml:space="preserve">Before the transfer, </w:t>
      </w:r>
      <w:r w:rsidR="00F40AC2" w:rsidRPr="00765A9C">
        <w:t xml:space="preserve">BBL cannot ask Illuminate to </w:t>
      </w:r>
      <w:r w:rsidR="003928DB" w:rsidRPr="00765A9C">
        <w:t xml:space="preserve">make </w:t>
      </w:r>
      <w:r w:rsidR="003D3D27" w:rsidRPr="00765A9C">
        <w:t xml:space="preserve">their employees redundant – this would lead to unfair dismissal claims. </w:t>
      </w:r>
      <w:r w:rsidR="005A4863" w:rsidRPr="00765A9C">
        <w:t xml:space="preserve">There are stipulations that employees can be made redundant, </w:t>
      </w:r>
      <w:r w:rsidR="00E44A35" w:rsidRPr="00765A9C">
        <w:t>such as</w:t>
      </w:r>
      <w:r w:rsidR="005A4863" w:rsidRPr="00765A9C">
        <w:t xml:space="preserve"> 20 or more</w:t>
      </w:r>
      <w:r w:rsidR="007B1BDD" w:rsidRPr="00765A9C">
        <w:t xml:space="preserve"> employees</w:t>
      </w:r>
      <w:r w:rsidR="00111496" w:rsidRPr="00765A9C">
        <w:t xml:space="preserve"> if both BBL and Illuminate agree</w:t>
      </w:r>
      <w:r w:rsidR="00B80D4C" w:rsidRPr="00765A9C">
        <w:t>, prior to start of transfer</w:t>
      </w:r>
      <w:r w:rsidR="00111496" w:rsidRPr="00765A9C">
        <w:t xml:space="preserve"> – as there are 15 employees, this would not apply. </w:t>
      </w:r>
    </w:p>
    <w:p w14:paraId="2B0CD8FB" w14:textId="099ED152" w:rsidR="00242E88" w:rsidRPr="00765A9C" w:rsidRDefault="00002991" w:rsidP="00765A9C">
      <w:pPr>
        <w:pStyle w:val="ListParagraph"/>
        <w:numPr>
          <w:ilvl w:val="1"/>
          <w:numId w:val="7"/>
        </w:numPr>
        <w:spacing w:line="480" w:lineRule="auto"/>
        <w:rPr>
          <w:b/>
          <w:bCs/>
        </w:rPr>
      </w:pPr>
      <w:r w:rsidRPr="00765A9C">
        <w:t>Write to Illuminate Employees to inform them that BBL is now their current employer</w:t>
      </w:r>
      <w:r w:rsidR="00102B1F" w:rsidRPr="00765A9C">
        <w:t>,</w:t>
      </w:r>
      <w:r w:rsidR="00F07DE9" w:rsidRPr="00765A9C">
        <w:t xml:space="preserve"> </w:t>
      </w:r>
      <w:r w:rsidR="00C52F05" w:rsidRPr="00765A9C">
        <w:t>that their current terms and conditions remain</w:t>
      </w:r>
      <w:r w:rsidR="00102B1F" w:rsidRPr="00765A9C">
        <w:t xml:space="preserve"> and honour </w:t>
      </w:r>
      <w:r w:rsidR="00686F9D" w:rsidRPr="00765A9C">
        <w:t>their length of</w:t>
      </w:r>
      <w:r w:rsidR="003203FD" w:rsidRPr="00765A9C">
        <w:t xml:space="preserve"> continuous</w:t>
      </w:r>
      <w:r w:rsidR="00686F9D" w:rsidRPr="00765A9C">
        <w:t xml:space="preserve"> service from Illuminate</w:t>
      </w:r>
      <w:r w:rsidR="00102B1F" w:rsidRPr="00765A9C">
        <w:t>.</w:t>
      </w:r>
    </w:p>
    <w:p w14:paraId="217E84F8" w14:textId="38EC2CF6" w:rsidR="00850A21" w:rsidRPr="00765A9C" w:rsidRDefault="00AB448E" w:rsidP="00765A9C">
      <w:pPr>
        <w:pStyle w:val="ListParagraph"/>
        <w:numPr>
          <w:ilvl w:val="1"/>
          <w:numId w:val="7"/>
        </w:numPr>
        <w:spacing w:line="480" w:lineRule="auto"/>
        <w:rPr>
          <w:b/>
          <w:bCs/>
        </w:rPr>
      </w:pPr>
      <w:r w:rsidRPr="00765A9C">
        <w:t>BBL will be responsible for any outstanding pay</w:t>
      </w:r>
      <w:r w:rsidR="00530DBF" w:rsidRPr="00765A9C">
        <w:t xml:space="preserve"> or unpaid bonuses</w:t>
      </w:r>
      <w:r w:rsidR="0012731D" w:rsidRPr="00765A9C">
        <w:t xml:space="preserve">. </w:t>
      </w:r>
    </w:p>
    <w:p w14:paraId="44D75A17" w14:textId="4F3767D7" w:rsidR="00530DBF" w:rsidRPr="00765A9C" w:rsidRDefault="00530DBF" w:rsidP="00765A9C">
      <w:pPr>
        <w:pStyle w:val="ListParagraph"/>
        <w:numPr>
          <w:ilvl w:val="1"/>
          <w:numId w:val="7"/>
        </w:numPr>
        <w:spacing w:line="480" w:lineRule="auto"/>
        <w:rPr>
          <w:b/>
          <w:bCs/>
        </w:rPr>
      </w:pPr>
      <w:r w:rsidRPr="00765A9C">
        <w:t xml:space="preserve">BBL will be responsible for honouring </w:t>
      </w:r>
      <w:r w:rsidR="001227CC" w:rsidRPr="00765A9C">
        <w:t xml:space="preserve">any outstanding holidays, including carry over </w:t>
      </w:r>
      <w:r w:rsidR="000B11FA" w:rsidRPr="00765A9C">
        <w:t>or enhanced annual leave</w:t>
      </w:r>
      <w:r w:rsidR="00C24640" w:rsidRPr="00765A9C">
        <w:t xml:space="preserve"> which would apply to Illuminate Employees with 35 days holiday per year. </w:t>
      </w:r>
    </w:p>
    <w:p w14:paraId="5231643F" w14:textId="07DD7D0D" w:rsidR="00C32C91" w:rsidRPr="00765A9C" w:rsidRDefault="00C32C91" w:rsidP="00765A9C">
      <w:pPr>
        <w:pStyle w:val="ListParagraph"/>
        <w:numPr>
          <w:ilvl w:val="1"/>
          <w:numId w:val="7"/>
        </w:numPr>
        <w:spacing w:line="480" w:lineRule="auto"/>
        <w:rPr>
          <w:b/>
          <w:bCs/>
        </w:rPr>
      </w:pPr>
      <w:r w:rsidRPr="00765A9C">
        <w:t xml:space="preserve">Pension </w:t>
      </w:r>
      <w:r w:rsidR="008F46F1" w:rsidRPr="00765A9C">
        <w:t>will</w:t>
      </w:r>
      <w:r w:rsidRPr="00765A9C">
        <w:t xml:space="preserve"> not</w:t>
      </w:r>
      <w:r w:rsidR="008F46F1" w:rsidRPr="00765A9C">
        <w:t xml:space="preserve"> be</w:t>
      </w:r>
      <w:r w:rsidRPr="00765A9C">
        <w:t xml:space="preserve"> transferred from Illuminate to BBL</w:t>
      </w:r>
      <w:r w:rsidR="008F46F1" w:rsidRPr="00765A9C">
        <w:t xml:space="preserve"> </w:t>
      </w:r>
      <w:r w:rsidRPr="00765A9C">
        <w:t>however it is protected up to the date of transfer</w:t>
      </w:r>
      <w:r w:rsidR="004915D6" w:rsidRPr="00765A9C">
        <w:t xml:space="preserve"> to BBL. </w:t>
      </w:r>
      <w:r w:rsidR="00F6355B" w:rsidRPr="00765A9C">
        <w:t xml:space="preserve">BBL </w:t>
      </w:r>
      <w:r w:rsidR="007C7E70" w:rsidRPr="00765A9C">
        <w:t xml:space="preserve">would automatically </w:t>
      </w:r>
      <w:r w:rsidR="00707138" w:rsidRPr="00765A9C">
        <w:t>transfer</w:t>
      </w:r>
      <w:r w:rsidR="007C7E70" w:rsidRPr="00765A9C">
        <w:t xml:space="preserve"> Illuminate Employees </w:t>
      </w:r>
      <w:r w:rsidR="007B2DB1" w:rsidRPr="00765A9C">
        <w:t>if they have a personal pension</w:t>
      </w:r>
      <w:r w:rsidR="00707138" w:rsidRPr="00765A9C">
        <w:t xml:space="preserve"> </w:t>
      </w:r>
      <w:r w:rsidR="005D25DB" w:rsidRPr="00765A9C">
        <w:rPr>
          <w:noProof/>
        </w:rPr>
        <w:t>(ACAS, 2022</w:t>
      </w:r>
      <w:r w:rsidR="005D25DB">
        <w:rPr>
          <w:noProof/>
        </w:rPr>
        <w:t>a</w:t>
      </w:r>
      <w:r w:rsidR="005D25DB" w:rsidRPr="00765A9C">
        <w:rPr>
          <w:noProof/>
        </w:rPr>
        <w:t>)</w:t>
      </w:r>
      <w:r w:rsidR="000710CD" w:rsidRPr="00765A9C">
        <w:t xml:space="preserve">. </w:t>
      </w:r>
      <w:r w:rsidR="00097F07" w:rsidRPr="00765A9C">
        <w:t>I</w:t>
      </w:r>
      <w:r w:rsidR="007B2DB1" w:rsidRPr="00765A9C">
        <w:t>f they have a workplace pension</w:t>
      </w:r>
      <w:r w:rsidR="00681A48" w:rsidRPr="00765A9C">
        <w:t xml:space="preserve"> </w:t>
      </w:r>
      <w:r w:rsidR="00097F07" w:rsidRPr="00765A9C">
        <w:t>with</w:t>
      </w:r>
      <w:r w:rsidR="00681A48" w:rsidRPr="00765A9C">
        <w:t xml:space="preserve"> Illuminate</w:t>
      </w:r>
      <w:r w:rsidR="00D323AF" w:rsidRPr="00765A9C">
        <w:t xml:space="preserve">, </w:t>
      </w:r>
      <w:r w:rsidR="00A91C3F" w:rsidRPr="00765A9C">
        <w:t>they are</w:t>
      </w:r>
      <w:r w:rsidR="00D323AF" w:rsidRPr="00765A9C">
        <w:t xml:space="preserve"> likely not to transfer</w:t>
      </w:r>
      <w:r w:rsidR="00C15985" w:rsidRPr="00765A9C">
        <w:t xml:space="preserve"> it</w:t>
      </w:r>
      <w:r w:rsidR="00D323AF" w:rsidRPr="00765A9C">
        <w:t xml:space="preserve"> as it is exempt from TUPE. BBL would need to offer an alternative scheme that would match their contribution up to a maximum of 6%.</w:t>
      </w:r>
    </w:p>
    <w:p w14:paraId="20F4587C" w14:textId="263BF04C" w:rsidR="0003111F" w:rsidRPr="00765A9C" w:rsidRDefault="0003111F" w:rsidP="00765A9C">
      <w:pPr>
        <w:pStyle w:val="ListParagraph"/>
        <w:numPr>
          <w:ilvl w:val="1"/>
          <w:numId w:val="7"/>
        </w:numPr>
        <w:spacing w:line="480" w:lineRule="auto"/>
        <w:rPr>
          <w:b/>
          <w:bCs/>
        </w:rPr>
      </w:pPr>
      <w:r w:rsidRPr="00765A9C">
        <w:t xml:space="preserve">After Transfer, BBL can offer Illuminate Employees the option to change to BBL contracts </w:t>
      </w:r>
      <w:r w:rsidR="00F552FF" w:rsidRPr="00765A9C">
        <w:t xml:space="preserve">following </w:t>
      </w:r>
      <w:r w:rsidR="003C7FC7" w:rsidRPr="00765A9C">
        <w:t>a further consultation process</w:t>
      </w:r>
      <w:r w:rsidR="00246F7F" w:rsidRPr="00765A9C">
        <w:t xml:space="preserve"> </w:t>
      </w:r>
      <w:r w:rsidR="003C7FC7" w:rsidRPr="00765A9C">
        <w:t xml:space="preserve">if BBL’s terms and conditions </w:t>
      </w:r>
      <w:r w:rsidR="00317BF7" w:rsidRPr="00765A9C">
        <w:t>are more desirable</w:t>
      </w:r>
      <w:r w:rsidR="0059419E" w:rsidRPr="00765A9C">
        <w:t xml:space="preserve">. </w:t>
      </w:r>
      <w:r w:rsidR="00003A71" w:rsidRPr="00765A9C">
        <w:t>Or if BBL decide</w:t>
      </w:r>
      <w:r w:rsidR="002D497F" w:rsidRPr="00765A9C">
        <w:t xml:space="preserve"> ‘economical, technical or organisational</w:t>
      </w:r>
      <w:r w:rsidR="00D77BCA" w:rsidRPr="00765A9C">
        <w:t xml:space="preserve">’ </w:t>
      </w:r>
      <w:r w:rsidR="00003A71" w:rsidRPr="00765A9C">
        <w:t>(</w:t>
      </w:r>
      <w:r w:rsidR="00D77BCA" w:rsidRPr="00765A9C">
        <w:t>ETO</w:t>
      </w:r>
      <w:r w:rsidR="00003A71" w:rsidRPr="00765A9C">
        <w:t xml:space="preserve">) </w:t>
      </w:r>
      <w:r w:rsidR="00D77BCA" w:rsidRPr="00765A9C">
        <w:t>change</w:t>
      </w:r>
      <w:r w:rsidR="006668E5" w:rsidRPr="00765A9C">
        <w:t xml:space="preserve">. </w:t>
      </w:r>
      <w:r w:rsidR="00D77BCA" w:rsidRPr="00765A9C">
        <w:t xml:space="preserve">After this if Illuminate employees decline, they would only be able to request </w:t>
      </w:r>
      <w:proofErr w:type="gramStart"/>
      <w:r w:rsidR="004E42B2" w:rsidRPr="00765A9C">
        <w:t>this 10 years</w:t>
      </w:r>
      <w:proofErr w:type="gramEnd"/>
      <w:r w:rsidR="004E42B2" w:rsidRPr="00765A9C">
        <w:t xml:space="preserve"> after the transfer and would need a valid reason. </w:t>
      </w:r>
      <w:r w:rsidR="005B76F9" w:rsidRPr="00765A9C">
        <w:t>BBL cannot change terms and conditions if they are unrelated to the transfer</w:t>
      </w:r>
      <w:r w:rsidR="00A44663">
        <w:t xml:space="preserve"> </w:t>
      </w:r>
      <w:sdt>
        <w:sdtPr>
          <w:id w:val="-1053852804"/>
          <w:citation/>
        </w:sdtPr>
        <w:sdtContent>
          <w:r w:rsidR="00A44663">
            <w:fldChar w:fldCharType="begin"/>
          </w:r>
          <w:r w:rsidR="00A44663">
            <w:instrText xml:space="preserve"> CITATION Dan20 \l 2057 </w:instrText>
          </w:r>
          <w:r w:rsidR="00A44663">
            <w:fldChar w:fldCharType="separate"/>
          </w:r>
          <w:r w:rsidR="00A44663">
            <w:rPr>
              <w:noProof/>
            </w:rPr>
            <w:t>(Barnett, 2020)</w:t>
          </w:r>
          <w:r w:rsidR="00A44663">
            <w:fldChar w:fldCharType="end"/>
          </w:r>
        </w:sdtContent>
      </w:sdt>
      <w:r w:rsidR="00A44663">
        <w:t>.</w:t>
      </w:r>
    </w:p>
    <w:p w14:paraId="6D62EE95" w14:textId="44010D3A" w:rsidR="00DB0341" w:rsidRPr="00765A9C" w:rsidRDefault="00111496" w:rsidP="00765A9C">
      <w:pPr>
        <w:pStyle w:val="ListParagraph"/>
        <w:numPr>
          <w:ilvl w:val="1"/>
          <w:numId w:val="7"/>
        </w:numPr>
        <w:spacing w:line="480" w:lineRule="auto"/>
        <w:rPr>
          <w:b/>
          <w:bCs/>
        </w:rPr>
      </w:pPr>
      <w:r w:rsidRPr="00765A9C">
        <w:lastRenderedPageBreak/>
        <w:t xml:space="preserve">BBL could make employees redundant </w:t>
      </w:r>
      <w:r w:rsidR="00FB1622" w:rsidRPr="00765A9C">
        <w:t xml:space="preserve">after </w:t>
      </w:r>
      <w:r w:rsidR="00186ED3" w:rsidRPr="00765A9C">
        <w:t>transfer,</w:t>
      </w:r>
      <w:r w:rsidR="00FB1622" w:rsidRPr="00765A9C">
        <w:t xml:space="preserve"> but</w:t>
      </w:r>
      <w:r w:rsidRPr="00765A9C">
        <w:t xml:space="preserve"> this would need to be a genuine redundancy situation of an ETO. </w:t>
      </w:r>
      <w:r w:rsidR="00DB0341" w:rsidRPr="00765A9C">
        <w:t>BBL would be responsible for redundancy pay in this situation and based on length of service from start of commencement with Illuminate</w:t>
      </w:r>
      <w:r w:rsidR="00E900ED" w:rsidRPr="00765A9C">
        <w:rPr>
          <w:b/>
          <w:bCs/>
          <w:noProof/>
        </w:rPr>
        <w:t xml:space="preserve"> </w:t>
      </w:r>
      <w:r w:rsidR="00E900ED" w:rsidRPr="00765A9C">
        <w:rPr>
          <w:noProof/>
        </w:rPr>
        <w:t>(ACAS, 2022</w:t>
      </w:r>
      <w:r w:rsidR="00E900ED">
        <w:rPr>
          <w:noProof/>
        </w:rPr>
        <w:t>d</w:t>
      </w:r>
      <w:r w:rsidR="00E900ED" w:rsidRPr="00765A9C">
        <w:rPr>
          <w:noProof/>
        </w:rPr>
        <w:t>)</w:t>
      </w:r>
      <w:r w:rsidR="0059290E" w:rsidRPr="00C77852">
        <w:t>,</w:t>
      </w:r>
      <w:r w:rsidR="0059290E" w:rsidRPr="00765A9C">
        <w:rPr>
          <w:b/>
          <w:bCs/>
        </w:rPr>
        <w:t xml:space="preserve"> </w:t>
      </w:r>
      <w:r w:rsidR="00E900ED" w:rsidRPr="00765A9C">
        <w:rPr>
          <w:noProof/>
        </w:rPr>
        <w:t>(Capital Law, 2021</w:t>
      </w:r>
      <w:r w:rsidR="00E900ED">
        <w:rPr>
          <w:noProof/>
        </w:rPr>
        <w:t>b</w:t>
      </w:r>
      <w:r w:rsidR="00E900ED" w:rsidRPr="00765A9C">
        <w:rPr>
          <w:noProof/>
        </w:rPr>
        <w:t>)</w:t>
      </w:r>
      <w:r w:rsidR="0059290E" w:rsidRPr="00765A9C">
        <w:rPr>
          <w:b/>
          <w:bCs/>
        </w:rPr>
        <w:t xml:space="preserve">. </w:t>
      </w:r>
    </w:p>
    <w:p w14:paraId="6AEB54B0" w14:textId="77777777" w:rsidR="00681A48" w:rsidRPr="00765A9C" w:rsidRDefault="00681A48" w:rsidP="00765A9C">
      <w:pPr>
        <w:spacing w:line="480" w:lineRule="auto"/>
        <w:rPr>
          <w:b/>
          <w:bCs/>
        </w:rPr>
      </w:pPr>
    </w:p>
    <w:p w14:paraId="09F18E25" w14:textId="4AAA00E2" w:rsidR="003B001D" w:rsidRPr="00765A9C" w:rsidRDefault="003B001D" w:rsidP="00765A9C">
      <w:pPr>
        <w:pStyle w:val="ListParagraph"/>
        <w:numPr>
          <w:ilvl w:val="0"/>
          <w:numId w:val="7"/>
        </w:numPr>
        <w:spacing w:line="480" w:lineRule="auto"/>
        <w:rPr>
          <w:b/>
          <w:bCs/>
        </w:rPr>
      </w:pPr>
      <w:r w:rsidRPr="00765A9C">
        <w:rPr>
          <w:b/>
          <w:bCs/>
        </w:rPr>
        <w:t xml:space="preserve">If it is a TUPE transfer what legal obligations does Illuminate have? </w:t>
      </w:r>
    </w:p>
    <w:p w14:paraId="39D4DC4D" w14:textId="09E1F78E" w:rsidR="003B001D" w:rsidRPr="00765A9C" w:rsidRDefault="00470042" w:rsidP="00765A9C">
      <w:pPr>
        <w:pStyle w:val="ListParagraph"/>
        <w:numPr>
          <w:ilvl w:val="1"/>
          <w:numId w:val="7"/>
        </w:numPr>
        <w:spacing w:line="480" w:lineRule="auto"/>
      </w:pPr>
      <w:r w:rsidRPr="00765A9C">
        <w:t xml:space="preserve">Illuminate to </w:t>
      </w:r>
      <w:r w:rsidR="003B001D" w:rsidRPr="00765A9C">
        <w:t xml:space="preserve">Inform ‘staff representatives’ </w:t>
      </w:r>
      <w:r w:rsidR="009F5260" w:rsidRPr="00765A9C">
        <w:t>and/</w:t>
      </w:r>
      <w:r w:rsidR="003B001D" w:rsidRPr="00765A9C">
        <w:t xml:space="preserve">or recognised Trade Union, which in this case would be </w:t>
      </w:r>
      <w:r w:rsidR="009F5260" w:rsidRPr="00765A9C">
        <w:t xml:space="preserve">Federation of Electrical Workers (FEW). </w:t>
      </w:r>
      <w:r w:rsidR="0052637A" w:rsidRPr="00765A9C">
        <w:t>I</w:t>
      </w:r>
      <w:r w:rsidRPr="00765A9C">
        <w:t>nformation</w:t>
      </w:r>
      <w:r w:rsidR="0052637A" w:rsidRPr="00765A9C">
        <w:t xml:space="preserve"> provided </w:t>
      </w:r>
      <w:r w:rsidR="00F741F8" w:rsidRPr="00765A9C">
        <w:t>such as reasons why the transfer is taking place</w:t>
      </w:r>
      <w:r w:rsidR="005A643E" w:rsidRPr="00765A9C">
        <w:t xml:space="preserve">, </w:t>
      </w:r>
      <w:r w:rsidR="00592190" w:rsidRPr="00765A9C">
        <w:t xml:space="preserve">how it will affect employees and provide documentation </w:t>
      </w:r>
      <w:r w:rsidR="004458D9" w:rsidRPr="00765A9C">
        <w:t>that will reflect these changes</w:t>
      </w:r>
      <w:r w:rsidR="00CA1A75" w:rsidRPr="00765A9C">
        <w:t>, such as</w:t>
      </w:r>
      <w:r w:rsidR="004458D9" w:rsidRPr="00765A9C">
        <w:t xml:space="preserve"> Job Descriptions, risk of redundancies</w:t>
      </w:r>
      <w:r w:rsidRPr="00765A9C">
        <w:t xml:space="preserve"> and</w:t>
      </w:r>
      <w:r w:rsidR="00823163" w:rsidRPr="00765A9C">
        <w:t xml:space="preserve"> how Illuminate plan to </w:t>
      </w:r>
      <w:r w:rsidR="00CA1A75" w:rsidRPr="00765A9C">
        <w:t>conduct</w:t>
      </w:r>
      <w:r w:rsidR="00823163" w:rsidRPr="00765A9C">
        <w:t xml:space="preserve"> the transfer.</w:t>
      </w:r>
    </w:p>
    <w:p w14:paraId="430BA543" w14:textId="6B5EFAF1" w:rsidR="009F5260" w:rsidRPr="00765A9C" w:rsidRDefault="00320B80" w:rsidP="00765A9C">
      <w:pPr>
        <w:pStyle w:val="ListParagraph"/>
        <w:numPr>
          <w:ilvl w:val="1"/>
          <w:numId w:val="7"/>
        </w:numPr>
        <w:spacing w:line="480" w:lineRule="auto"/>
      </w:pPr>
      <w:r w:rsidRPr="00765A9C">
        <w:t xml:space="preserve"> A </w:t>
      </w:r>
      <w:r w:rsidR="00116BC9" w:rsidRPr="00765A9C">
        <w:t xml:space="preserve">Consultation Process that would include </w:t>
      </w:r>
      <w:r w:rsidR="00D51D29" w:rsidRPr="00765A9C">
        <w:t xml:space="preserve">what the changes </w:t>
      </w:r>
      <w:r w:rsidR="00CA1A75" w:rsidRPr="00765A9C">
        <w:t>are</w:t>
      </w:r>
      <w:r w:rsidR="004C1662" w:rsidRPr="00765A9C">
        <w:t xml:space="preserve">, </w:t>
      </w:r>
      <w:r w:rsidR="005F06B8" w:rsidRPr="00765A9C">
        <w:t xml:space="preserve">for instance, change to work location </w:t>
      </w:r>
      <w:r w:rsidR="004C1662" w:rsidRPr="00765A9C">
        <w:t>(as 15% of Illuminate’s work is presumed to be carried out elsewhere</w:t>
      </w:r>
      <w:r w:rsidR="00470042" w:rsidRPr="00765A9C">
        <w:t xml:space="preserve"> prior to transfer</w:t>
      </w:r>
      <w:r w:rsidR="004C1662" w:rsidRPr="00765A9C">
        <w:t xml:space="preserve">). </w:t>
      </w:r>
      <w:r w:rsidR="00191F30" w:rsidRPr="00765A9C">
        <w:t>C</w:t>
      </w:r>
      <w:r w:rsidR="004C1662" w:rsidRPr="00765A9C">
        <w:t xml:space="preserve">hanges to </w:t>
      </w:r>
      <w:r w:rsidR="00F741F8" w:rsidRPr="00765A9C">
        <w:t xml:space="preserve">date of pay that might differentiate </w:t>
      </w:r>
      <w:r w:rsidR="00352015" w:rsidRPr="00765A9C">
        <w:t xml:space="preserve">and if there are any changes to hours of work, which would be pertinent in that Illuminate employees are only required by BBL for 85% </w:t>
      </w:r>
      <w:r w:rsidR="002916CA" w:rsidRPr="00765A9C">
        <w:t xml:space="preserve">of their prior contact to conduct general electrical ‘fixing’. </w:t>
      </w:r>
      <w:r w:rsidR="005212AE" w:rsidRPr="00765A9C">
        <w:t xml:space="preserve">The consultation process </w:t>
      </w:r>
      <w:r w:rsidR="00CF0A1B" w:rsidRPr="00765A9C">
        <w:t>is</w:t>
      </w:r>
      <w:r w:rsidR="005212AE" w:rsidRPr="00765A9C">
        <w:t xml:space="preserve"> an opportunity for Illuminate employees to provide feedback on proposals and for Illuminate to consider these</w:t>
      </w:r>
      <w:r w:rsidR="008815F6" w:rsidRPr="00765A9C">
        <w:t xml:space="preserve"> in an allocated time frame</w:t>
      </w:r>
      <w:r w:rsidR="00867096" w:rsidRPr="00765A9C">
        <w:t xml:space="preserve">, which by law is long enough </w:t>
      </w:r>
      <w:r w:rsidR="004F549D" w:rsidRPr="00765A9C">
        <w:t>to explain the change and for dialogue to occur</w:t>
      </w:r>
      <w:r w:rsidR="0009102D" w:rsidRPr="00765A9C">
        <w:t xml:space="preserve"> </w:t>
      </w:r>
      <w:r w:rsidR="00340C76" w:rsidRPr="00765A9C">
        <w:rPr>
          <w:noProof/>
        </w:rPr>
        <w:t>(ACAS, 2022</w:t>
      </w:r>
      <w:r w:rsidR="00340C76">
        <w:rPr>
          <w:noProof/>
        </w:rPr>
        <w:t>d</w:t>
      </w:r>
      <w:r w:rsidR="00340C76" w:rsidRPr="00765A9C">
        <w:rPr>
          <w:noProof/>
        </w:rPr>
        <w:t>)</w:t>
      </w:r>
      <w:r w:rsidR="00040884" w:rsidRPr="00765A9C">
        <w:t xml:space="preserve">. </w:t>
      </w:r>
      <w:r w:rsidR="008815F6" w:rsidRPr="00765A9C">
        <w:t>Illuminate will consider proposals and communicate back to employees if any proposals are introduced</w:t>
      </w:r>
      <w:r w:rsidR="00340F56" w:rsidRPr="00765A9C">
        <w:t xml:space="preserve"> and agreed</w:t>
      </w:r>
      <w:r w:rsidR="00893151" w:rsidRPr="00765A9C">
        <w:t>,</w:t>
      </w:r>
      <w:r w:rsidR="00340F56" w:rsidRPr="00765A9C">
        <w:t xml:space="preserve"> </w:t>
      </w:r>
      <w:r w:rsidR="005A643E" w:rsidRPr="00765A9C">
        <w:t xml:space="preserve">or if not, rationale on the requirements of the business not to take these onboard. </w:t>
      </w:r>
    </w:p>
    <w:p w14:paraId="4A5CA3D8" w14:textId="50A4FB6B" w:rsidR="004F549D" w:rsidRPr="00765A9C" w:rsidRDefault="004F549D" w:rsidP="00765A9C">
      <w:pPr>
        <w:pStyle w:val="ListParagraph"/>
        <w:numPr>
          <w:ilvl w:val="1"/>
          <w:numId w:val="7"/>
        </w:numPr>
        <w:spacing w:line="480" w:lineRule="auto"/>
      </w:pPr>
      <w:r w:rsidRPr="00765A9C">
        <w:t xml:space="preserve">If Illuminate do not consult with their 15 employees, </w:t>
      </w:r>
      <w:r w:rsidR="00893151" w:rsidRPr="00765A9C">
        <w:t>employees</w:t>
      </w:r>
      <w:r w:rsidRPr="00765A9C">
        <w:t xml:space="preserve"> may be able to make a</w:t>
      </w:r>
      <w:r w:rsidR="00CF5101">
        <w:t>n</w:t>
      </w:r>
      <w:r w:rsidRPr="00765A9C">
        <w:t xml:space="preserve"> </w:t>
      </w:r>
      <w:r w:rsidR="00FA1E6B" w:rsidRPr="00765A9C">
        <w:t>unfair dismissal</w:t>
      </w:r>
      <w:r w:rsidR="00E50D87">
        <w:t xml:space="preserve"> claim</w:t>
      </w:r>
      <w:r w:rsidR="00FA1E6B" w:rsidRPr="00765A9C">
        <w:t xml:space="preserve"> at </w:t>
      </w:r>
      <w:r w:rsidRPr="00765A9C">
        <w:t xml:space="preserve">employment </w:t>
      </w:r>
      <w:r w:rsidR="001E4BDF" w:rsidRPr="00765A9C">
        <w:t xml:space="preserve">tribunal, especially if Illuminate did not identify the Federation of Electrical Workers (FEW) and/or </w:t>
      </w:r>
      <w:r w:rsidR="00A51F30" w:rsidRPr="00765A9C">
        <w:t xml:space="preserve">did not implement </w:t>
      </w:r>
      <w:r w:rsidR="00A51F30" w:rsidRPr="00765A9C">
        <w:lastRenderedPageBreak/>
        <w:t xml:space="preserve">employee representatives </w:t>
      </w:r>
      <w:r w:rsidR="002F24EF" w:rsidRPr="00765A9C">
        <w:t xml:space="preserve">to consult </w:t>
      </w:r>
      <w:r w:rsidR="00A51F30" w:rsidRPr="00765A9C">
        <w:t xml:space="preserve">or directly </w:t>
      </w:r>
      <w:r w:rsidR="002F24EF" w:rsidRPr="00765A9C">
        <w:t>consult</w:t>
      </w:r>
      <w:r w:rsidR="00A51F30" w:rsidRPr="00765A9C">
        <w:t xml:space="preserve">. </w:t>
      </w:r>
      <w:r w:rsidR="00FA1E6B" w:rsidRPr="00765A9C">
        <w:t>A</w:t>
      </w:r>
      <w:r w:rsidR="00A70805" w:rsidRPr="00765A9C">
        <w:t xml:space="preserve"> successful claim </w:t>
      </w:r>
      <w:r w:rsidR="00FA1E6B" w:rsidRPr="00765A9C">
        <w:t>would mean</w:t>
      </w:r>
      <w:r w:rsidR="00A70805" w:rsidRPr="00765A9C">
        <w:t xml:space="preserve">, 13 </w:t>
      </w:r>
      <w:r w:rsidR="00416DE6" w:rsidRPr="00765A9C">
        <w:t>weeks’</w:t>
      </w:r>
      <w:r w:rsidR="00A70805" w:rsidRPr="00765A9C">
        <w:t xml:space="preserve"> pay could be </w:t>
      </w:r>
      <w:r w:rsidR="00036206" w:rsidRPr="00765A9C">
        <w:t xml:space="preserve">granted, </w:t>
      </w:r>
      <w:r w:rsidR="00416DE6" w:rsidRPr="00765A9C">
        <w:t xml:space="preserve">paid by BBL, Illuminate or both. </w:t>
      </w:r>
    </w:p>
    <w:p w14:paraId="64387649" w14:textId="2CA95EE1" w:rsidR="00940664" w:rsidRPr="00765A9C" w:rsidRDefault="00940664" w:rsidP="00765A9C">
      <w:pPr>
        <w:pStyle w:val="ListParagraph"/>
        <w:numPr>
          <w:ilvl w:val="1"/>
          <w:numId w:val="7"/>
        </w:numPr>
        <w:spacing w:line="480" w:lineRule="auto"/>
      </w:pPr>
      <w:r w:rsidRPr="00765A9C">
        <w:t>Illuminate to provide BBL with ELI (employee liability info</w:t>
      </w:r>
      <w:r w:rsidR="00F21A2A" w:rsidRPr="00765A9C">
        <w:t>rmation)</w:t>
      </w:r>
      <w:r w:rsidR="00036206" w:rsidRPr="00765A9C">
        <w:t>. I</w:t>
      </w:r>
      <w:r w:rsidR="00F21A2A" w:rsidRPr="00765A9C">
        <w:t xml:space="preserve">nformation </w:t>
      </w:r>
      <w:r w:rsidR="00036206" w:rsidRPr="00765A9C">
        <w:t>regarding</w:t>
      </w:r>
      <w:r w:rsidR="00F21A2A" w:rsidRPr="00765A9C">
        <w:t xml:space="preserve"> all assets of the business that BBL is obliged to take on, including </w:t>
      </w:r>
      <w:r w:rsidR="00F477B4" w:rsidRPr="00765A9C">
        <w:t>employee’s</w:t>
      </w:r>
      <w:r w:rsidR="00D22005" w:rsidRPr="00765A9C">
        <w:t xml:space="preserve"> personal details, their current terms and conditions and any active employee relations cases, </w:t>
      </w:r>
      <w:r w:rsidR="0004549F" w:rsidRPr="00765A9C">
        <w:t xml:space="preserve">that </w:t>
      </w:r>
      <w:r w:rsidR="00B85CF5" w:rsidRPr="00765A9C">
        <w:t>are live</w:t>
      </w:r>
      <w:r w:rsidR="0004549F" w:rsidRPr="00765A9C">
        <w:t xml:space="preserve"> in the last two years. BBL is obliged to </w:t>
      </w:r>
      <w:r w:rsidR="00650C84" w:rsidRPr="00765A9C">
        <w:t>be aware</w:t>
      </w:r>
      <w:r w:rsidR="0004549F" w:rsidRPr="00765A9C">
        <w:t xml:space="preserve"> by Illuminate any collective agreements </w:t>
      </w:r>
      <w:r w:rsidR="00C00569" w:rsidRPr="00765A9C">
        <w:t xml:space="preserve">that might affect Illuminates employees Terms and Conditions and any claims brought forward by Illuminate employees </w:t>
      </w:r>
      <w:r w:rsidR="009C75B8" w:rsidRPr="00765A9C">
        <w:t xml:space="preserve">that have been ongoing in the last two years </w:t>
      </w:r>
      <w:r w:rsidR="00830FCE" w:rsidRPr="00765A9C">
        <w:t xml:space="preserve">or, </w:t>
      </w:r>
      <w:r w:rsidR="009C75B8" w:rsidRPr="00765A9C">
        <w:t xml:space="preserve">that employees might make during the transfer from Illuminate to BBL. </w:t>
      </w:r>
    </w:p>
    <w:p w14:paraId="72F814A9" w14:textId="4933EC51" w:rsidR="00057ED3" w:rsidRPr="00765A9C" w:rsidRDefault="00057ED3" w:rsidP="00765A9C">
      <w:pPr>
        <w:pStyle w:val="ListParagraph"/>
        <w:numPr>
          <w:ilvl w:val="1"/>
          <w:numId w:val="7"/>
        </w:numPr>
        <w:spacing w:line="480" w:lineRule="auto"/>
      </w:pPr>
      <w:r w:rsidRPr="00765A9C">
        <w:t>Illuminate Employees do not have to take part with the transfer but would be exempt from redundancy pay and unfair dismissal.</w:t>
      </w:r>
      <w:r w:rsidR="00734353" w:rsidRPr="00765A9C">
        <w:t xml:space="preserve"> This will be treated as a resignation.</w:t>
      </w:r>
      <w:r w:rsidR="0059290E" w:rsidRPr="00765A9C">
        <w:t xml:space="preserve"> </w:t>
      </w:r>
      <w:r w:rsidR="00340C76" w:rsidRPr="00765A9C">
        <w:rPr>
          <w:noProof/>
        </w:rPr>
        <w:t>(ACAS, 2022</w:t>
      </w:r>
      <w:r w:rsidR="00340C76">
        <w:rPr>
          <w:noProof/>
        </w:rPr>
        <w:t>a</w:t>
      </w:r>
      <w:r w:rsidR="00340C76" w:rsidRPr="00765A9C">
        <w:rPr>
          <w:noProof/>
        </w:rPr>
        <w:t>)</w:t>
      </w:r>
      <w:r w:rsidR="0059290E" w:rsidRPr="00765A9C">
        <w:t xml:space="preserve">, </w:t>
      </w:r>
      <w:r w:rsidR="00340C76" w:rsidRPr="00765A9C">
        <w:rPr>
          <w:noProof/>
        </w:rPr>
        <w:t>(Capital Law, 2021</w:t>
      </w:r>
      <w:r w:rsidR="00340C76">
        <w:rPr>
          <w:noProof/>
        </w:rPr>
        <w:t>b</w:t>
      </w:r>
      <w:r w:rsidR="00340C76" w:rsidRPr="00765A9C">
        <w:rPr>
          <w:noProof/>
        </w:rPr>
        <w:t>)</w:t>
      </w:r>
      <w:r w:rsidR="00AC3CCC" w:rsidRPr="00765A9C">
        <w:t xml:space="preserve">. </w:t>
      </w:r>
    </w:p>
    <w:p w14:paraId="781A9BEF" w14:textId="0C509B88" w:rsidR="004560C1" w:rsidRPr="00765A9C" w:rsidRDefault="004560C1" w:rsidP="00765A9C">
      <w:pPr>
        <w:spacing w:line="480" w:lineRule="auto"/>
      </w:pPr>
    </w:p>
    <w:p w14:paraId="0B6B5D4B" w14:textId="6B149F3E" w:rsidR="00C627F6" w:rsidRPr="00765A9C" w:rsidRDefault="00C627F6" w:rsidP="00765A9C">
      <w:pPr>
        <w:pStyle w:val="ListParagraph"/>
        <w:numPr>
          <w:ilvl w:val="0"/>
          <w:numId w:val="7"/>
        </w:numPr>
        <w:spacing w:line="480" w:lineRule="auto"/>
        <w:rPr>
          <w:b/>
          <w:bCs/>
        </w:rPr>
      </w:pPr>
      <w:r w:rsidRPr="00765A9C">
        <w:rPr>
          <w:b/>
          <w:bCs/>
        </w:rPr>
        <w:t xml:space="preserve">Management request for advice in responding to </w:t>
      </w:r>
      <w:r w:rsidR="00160411" w:rsidRPr="00765A9C">
        <w:rPr>
          <w:b/>
          <w:bCs/>
        </w:rPr>
        <w:t>BBL’s decision to take on Illuminate Employees under TUPE and dealing with selection issues</w:t>
      </w:r>
      <w:r w:rsidR="00A8108B" w:rsidRPr="00765A9C">
        <w:rPr>
          <w:b/>
          <w:bCs/>
        </w:rPr>
        <w:t xml:space="preserve"> generally</w:t>
      </w:r>
    </w:p>
    <w:p w14:paraId="112DF3E1" w14:textId="77777777" w:rsidR="00C112A8" w:rsidRPr="00765A9C" w:rsidRDefault="00C112A8" w:rsidP="00765A9C">
      <w:pPr>
        <w:pStyle w:val="ListParagraph"/>
        <w:spacing w:line="480" w:lineRule="auto"/>
        <w:rPr>
          <w:b/>
          <w:bCs/>
        </w:rPr>
      </w:pPr>
    </w:p>
    <w:p w14:paraId="2D2143CF" w14:textId="363F0DA8" w:rsidR="00D9592C" w:rsidRPr="00765A9C" w:rsidRDefault="00C20C71" w:rsidP="00765A9C">
      <w:pPr>
        <w:spacing w:line="480" w:lineRule="auto"/>
      </w:pPr>
      <w:r w:rsidRPr="00765A9C">
        <w:t xml:space="preserve">After a TUPE transfer, organisations </w:t>
      </w:r>
      <w:r w:rsidR="00F101A7" w:rsidRPr="00765A9C">
        <w:t xml:space="preserve">can made redundancies based on two grounds </w:t>
      </w:r>
      <w:r w:rsidR="00380561" w:rsidRPr="00765A9C">
        <w:t>as per point 4.</w:t>
      </w:r>
      <w:r w:rsidR="00803C33">
        <w:t>7</w:t>
      </w:r>
      <w:r w:rsidR="000B24E7" w:rsidRPr="00765A9C">
        <w:t xml:space="preserve"> </w:t>
      </w:r>
      <w:r w:rsidR="001334FC" w:rsidRPr="00765A9C">
        <w:t>which would be an</w:t>
      </w:r>
      <w:r w:rsidR="000B24E7" w:rsidRPr="00765A9C">
        <w:t xml:space="preserve"> ETO, </w:t>
      </w:r>
      <w:r w:rsidR="00270E64" w:rsidRPr="00765A9C">
        <w:t>in BBL’s case,</w:t>
      </w:r>
      <w:r w:rsidR="000B24E7" w:rsidRPr="00765A9C">
        <w:t xml:space="preserve"> ‘too many employees transferred in for the same role’. </w:t>
      </w:r>
      <w:r w:rsidR="000572D1" w:rsidRPr="00765A9C">
        <w:t>BBL</w:t>
      </w:r>
      <w:r w:rsidR="00A53931" w:rsidRPr="00765A9C">
        <w:t xml:space="preserve"> would therefore be making 22 employees redundant </w:t>
      </w:r>
      <w:r w:rsidR="005157EA" w:rsidRPr="00765A9C">
        <w:t xml:space="preserve">out of the 45 employees to have a headcount of 23. A </w:t>
      </w:r>
      <w:r w:rsidR="009536EE" w:rsidRPr="00765A9C">
        <w:t xml:space="preserve">redundancy consultation process would need to </w:t>
      </w:r>
      <w:r w:rsidR="008F534E" w:rsidRPr="00765A9C">
        <w:t>take place,</w:t>
      </w:r>
      <w:r w:rsidR="009536EE" w:rsidRPr="00765A9C">
        <w:t xml:space="preserve"> engaging Trade Unions</w:t>
      </w:r>
      <w:r w:rsidR="002C310D" w:rsidRPr="00765A9C">
        <w:t xml:space="preserve"> and providing employees an opportunity to give feedback on the proposal</w:t>
      </w:r>
      <w:r w:rsidR="00270E64" w:rsidRPr="00765A9C">
        <w:t>s</w:t>
      </w:r>
      <w:r w:rsidR="002C310D" w:rsidRPr="00765A9C">
        <w:t xml:space="preserve"> and an opportunity for BBL to respond and provide rationale on the </w:t>
      </w:r>
      <w:r w:rsidR="003177E6" w:rsidRPr="00765A9C">
        <w:t xml:space="preserve">business reasons why the proposals aren’t to be considered. </w:t>
      </w:r>
    </w:p>
    <w:p w14:paraId="433C6737" w14:textId="7F508B22" w:rsidR="003177E6" w:rsidRPr="00765A9C" w:rsidRDefault="003177E6" w:rsidP="00765A9C">
      <w:pPr>
        <w:spacing w:line="480" w:lineRule="auto"/>
      </w:pPr>
    </w:p>
    <w:p w14:paraId="2D0267AE" w14:textId="2C53D525" w:rsidR="00686822" w:rsidRPr="00765A9C" w:rsidRDefault="00F47F55" w:rsidP="00765A9C">
      <w:pPr>
        <w:spacing w:line="480" w:lineRule="auto"/>
      </w:pPr>
      <w:r w:rsidRPr="00765A9C">
        <w:lastRenderedPageBreak/>
        <w:t xml:space="preserve">IWU’s proposal </w:t>
      </w:r>
      <w:r w:rsidR="00270E64" w:rsidRPr="00765A9C">
        <w:t>is</w:t>
      </w:r>
      <w:r w:rsidRPr="00765A9C">
        <w:t xml:space="preserve"> inappropriate as </w:t>
      </w:r>
      <w:r w:rsidR="00403101" w:rsidRPr="00765A9C">
        <w:t xml:space="preserve">Illuminate employees under TUPE would have continuous service that might exceed those currently working for BBL. </w:t>
      </w:r>
      <w:r w:rsidR="001C4BC3" w:rsidRPr="00765A9C">
        <w:t xml:space="preserve">Legally, Illuminate Employees continuous service would </w:t>
      </w:r>
      <w:r w:rsidR="004676C3" w:rsidRPr="00765A9C">
        <w:t xml:space="preserve">be counted from their start date with Illuminate, making the statement of </w:t>
      </w:r>
      <w:r w:rsidR="00BF575B" w:rsidRPr="00765A9C">
        <w:t xml:space="preserve">‘last in, first out’ and ‘have only been with the company for 9 months’ inappropriate, potentially leading to unfair dismissal claims if </w:t>
      </w:r>
      <w:r w:rsidR="00E30871" w:rsidRPr="00765A9C">
        <w:t>a proper selection criteria is not followed</w:t>
      </w:r>
      <w:r w:rsidR="00B645A2" w:rsidRPr="00765A9C">
        <w:t xml:space="preserve"> i.e. a selection based on ‘subjective ground</w:t>
      </w:r>
      <w:r w:rsidR="00DB0A9E" w:rsidRPr="00765A9C">
        <w:t>s</w:t>
      </w:r>
      <w:r w:rsidR="00B645A2" w:rsidRPr="00765A9C">
        <w:t>’</w:t>
      </w:r>
      <w:r w:rsidR="00CF4A89" w:rsidRPr="00765A9C">
        <w:t xml:space="preserve"> which is what IW</w:t>
      </w:r>
      <w:r w:rsidR="00D15CA8" w:rsidRPr="00765A9C">
        <w:t xml:space="preserve">U is proposing. </w:t>
      </w:r>
      <w:r w:rsidR="0095266C" w:rsidRPr="00765A9C">
        <w:t xml:space="preserve">This meaning that a </w:t>
      </w:r>
      <w:r w:rsidR="006E20CB" w:rsidRPr="00765A9C">
        <w:t>proper and fair selection criterion</w:t>
      </w:r>
      <w:r w:rsidR="00986AA7" w:rsidRPr="00765A9C">
        <w:t xml:space="preserve"> must be followed that is not direct or indirectly discriminatory </w:t>
      </w:r>
      <w:r w:rsidR="00340C76" w:rsidRPr="00765A9C">
        <w:rPr>
          <w:noProof/>
        </w:rPr>
        <w:t>(Capital Law, 2021</w:t>
      </w:r>
      <w:r w:rsidR="00340C76">
        <w:rPr>
          <w:noProof/>
        </w:rPr>
        <w:t>c</w:t>
      </w:r>
      <w:r w:rsidR="00340C76" w:rsidRPr="00765A9C">
        <w:rPr>
          <w:noProof/>
        </w:rPr>
        <w:t>)</w:t>
      </w:r>
      <w:r w:rsidR="00DB409C" w:rsidRPr="00765A9C">
        <w:t xml:space="preserve">. </w:t>
      </w:r>
    </w:p>
    <w:p w14:paraId="57AA9298" w14:textId="77777777" w:rsidR="00DB0A9E" w:rsidRPr="00765A9C" w:rsidRDefault="00DB0A9E" w:rsidP="00765A9C">
      <w:pPr>
        <w:spacing w:line="480" w:lineRule="auto"/>
      </w:pPr>
    </w:p>
    <w:p w14:paraId="46E5E243" w14:textId="067D92EB" w:rsidR="004445F5" w:rsidRPr="002C6647" w:rsidRDefault="00F5624C" w:rsidP="002C6647">
      <w:pPr>
        <w:pStyle w:val="ListParagraph"/>
        <w:numPr>
          <w:ilvl w:val="0"/>
          <w:numId w:val="7"/>
        </w:numPr>
        <w:spacing w:line="480" w:lineRule="auto"/>
        <w:rPr>
          <w:b/>
          <w:bCs/>
        </w:rPr>
      </w:pPr>
      <w:r w:rsidRPr="00765A9C">
        <w:rPr>
          <w:b/>
          <w:bCs/>
        </w:rPr>
        <w:t>Management request to outline a legally compliant and fair process for dealing with any redundancies that may rise</w:t>
      </w:r>
    </w:p>
    <w:p w14:paraId="363D3E28" w14:textId="35F9E59A" w:rsidR="009D6400" w:rsidRPr="00765A9C" w:rsidRDefault="004445F5" w:rsidP="00765A9C">
      <w:pPr>
        <w:spacing w:line="480" w:lineRule="auto"/>
      </w:pPr>
      <w:r w:rsidRPr="00765A9C">
        <w:t>This would include:</w:t>
      </w:r>
    </w:p>
    <w:p w14:paraId="1CFF6F38" w14:textId="28FE93A5" w:rsidR="001A3B3D" w:rsidRPr="00765A9C" w:rsidRDefault="00720C08" w:rsidP="00765A9C">
      <w:pPr>
        <w:pStyle w:val="ListParagraph"/>
        <w:numPr>
          <w:ilvl w:val="1"/>
          <w:numId w:val="7"/>
        </w:numPr>
        <w:spacing w:line="480" w:lineRule="auto"/>
      </w:pPr>
      <w:r w:rsidRPr="00765A9C">
        <w:t xml:space="preserve"> </w:t>
      </w:r>
      <w:r w:rsidR="003A4AA5" w:rsidRPr="00765A9C">
        <w:rPr>
          <w:b/>
          <w:bCs/>
        </w:rPr>
        <w:t>Identify the pool of employees at risk</w:t>
      </w:r>
      <w:r w:rsidR="000373EC" w:rsidRPr="00765A9C">
        <w:t xml:space="preserve"> </w:t>
      </w:r>
      <w:proofErr w:type="gramStart"/>
      <w:r w:rsidR="000373EC" w:rsidRPr="00765A9C">
        <w:t>i.e.</w:t>
      </w:r>
      <w:proofErr w:type="gramEnd"/>
      <w:r w:rsidR="000373EC" w:rsidRPr="00765A9C">
        <w:t xml:space="preserve"> Electrical Engineers at BBL</w:t>
      </w:r>
      <w:r w:rsidR="003A4AA5" w:rsidRPr="00765A9C">
        <w:t xml:space="preserve"> (</w:t>
      </w:r>
      <w:r w:rsidR="000373EC" w:rsidRPr="00765A9C">
        <w:t>out of the 45 employees, 22 will be made redundant).</w:t>
      </w:r>
    </w:p>
    <w:p w14:paraId="1C304C41" w14:textId="633ED7C8" w:rsidR="000373EC" w:rsidRPr="00765A9C" w:rsidRDefault="000373EC" w:rsidP="00765A9C">
      <w:pPr>
        <w:pStyle w:val="ListParagraph"/>
        <w:numPr>
          <w:ilvl w:val="1"/>
          <w:numId w:val="7"/>
        </w:numPr>
        <w:spacing w:line="480" w:lineRule="auto"/>
      </w:pPr>
      <w:r w:rsidRPr="00765A9C">
        <w:t xml:space="preserve"> </w:t>
      </w:r>
      <w:r w:rsidRPr="00765A9C">
        <w:rPr>
          <w:b/>
          <w:bCs/>
        </w:rPr>
        <w:t>Initial Meeting with pool to explain</w:t>
      </w:r>
      <w:r w:rsidRPr="00765A9C">
        <w:t>:</w:t>
      </w:r>
    </w:p>
    <w:p w14:paraId="7CE91042" w14:textId="3AD9148D" w:rsidR="00151E8C" w:rsidRPr="00765A9C" w:rsidRDefault="00FF76B9" w:rsidP="00765A9C">
      <w:pPr>
        <w:pStyle w:val="ListParagraph"/>
        <w:numPr>
          <w:ilvl w:val="2"/>
          <w:numId w:val="7"/>
        </w:numPr>
        <w:spacing w:line="480" w:lineRule="auto"/>
      </w:pPr>
      <w:r w:rsidRPr="00765A9C">
        <w:t>‘Heads-up’ Meeting to T</w:t>
      </w:r>
      <w:r w:rsidR="00AC4A9E">
        <w:t>rade Unions (TU)</w:t>
      </w:r>
      <w:r w:rsidR="00AC43F1">
        <w:t>.</w:t>
      </w:r>
    </w:p>
    <w:p w14:paraId="1FC95FFD" w14:textId="34F63AF1" w:rsidR="000373EC" w:rsidRPr="00765A9C" w:rsidRDefault="00A2054E" w:rsidP="00765A9C">
      <w:pPr>
        <w:pStyle w:val="ListParagraph"/>
        <w:numPr>
          <w:ilvl w:val="2"/>
          <w:numId w:val="7"/>
        </w:numPr>
        <w:spacing w:line="480" w:lineRule="auto"/>
      </w:pPr>
      <w:r w:rsidRPr="00765A9C">
        <w:t xml:space="preserve">Explain that </w:t>
      </w:r>
      <w:r w:rsidR="00E22F75" w:rsidRPr="00765A9C">
        <w:t>22 employees might be in a redundancy situation and ‘at-risk’ (this can be as a group or individually</w:t>
      </w:r>
      <w:r w:rsidR="00900AF6" w:rsidRPr="00765A9C">
        <w:t xml:space="preserve"> and invite TU’s</w:t>
      </w:r>
      <w:r w:rsidR="00E22F75" w:rsidRPr="00765A9C">
        <w:t>)</w:t>
      </w:r>
      <w:r w:rsidR="00AC43F1">
        <w:t>.</w:t>
      </w:r>
    </w:p>
    <w:p w14:paraId="68F9EC3D" w14:textId="1A9435FA" w:rsidR="00E22F75" w:rsidRPr="00765A9C" w:rsidRDefault="00900AF6" w:rsidP="00765A9C">
      <w:pPr>
        <w:pStyle w:val="ListParagraph"/>
        <w:numPr>
          <w:ilvl w:val="2"/>
          <w:numId w:val="7"/>
        </w:numPr>
        <w:spacing w:line="480" w:lineRule="auto"/>
      </w:pPr>
      <w:r w:rsidRPr="00765A9C">
        <w:t xml:space="preserve">Explain that redundancy is a possibility </w:t>
      </w:r>
      <w:r w:rsidR="004902B1" w:rsidRPr="00765A9C">
        <w:t xml:space="preserve">and subject to consultation and that no pre-determined decisions have been made, </w:t>
      </w:r>
      <w:r w:rsidR="00F53110" w:rsidRPr="00765A9C">
        <w:t>(this could lead</w:t>
      </w:r>
      <w:r w:rsidR="004902B1" w:rsidRPr="00765A9C">
        <w:t xml:space="preserve"> to claims</w:t>
      </w:r>
      <w:r w:rsidR="00F53110" w:rsidRPr="00765A9C">
        <w:t>).</w:t>
      </w:r>
      <w:r w:rsidR="004902B1" w:rsidRPr="00765A9C">
        <w:t xml:space="preserve"> </w:t>
      </w:r>
    </w:p>
    <w:p w14:paraId="62DC2381" w14:textId="0D59F0A7" w:rsidR="004902B1" w:rsidRPr="00765A9C" w:rsidRDefault="004902B1" w:rsidP="00765A9C">
      <w:pPr>
        <w:pStyle w:val="ListParagraph"/>
        <w:numPr>
          <w:ilvl w:val="2"/>
          <w:numId w:val="7"/>
        </w:numPr>
        <w:spacing w:line="480" w:lineRule="auto"/>
      </w:pPr>
      <w:r w:rsidRPr="00765A9C">
        <w:t xml:space="preserve">Explain any alternatives to redundancy that BBL can offer, such as alternative jobs </w:t>
      </w:r>
      <w:r w:rsidR="00EF3A5D" w:rsidRPr="00765A9C">
        <w:t>vacancies</w:t>
      </w:r>
      <w:r w:rsidRPr="00765A9C">
        <w:t xml:space="preserve"> </w:t>
      </w:r>
      <w:r w:rsidR="00151E8C" w:rsidRPr="00765A9C">
        <w:t>and look at other options that BBL can implement to avoid redundancy</w:t>
      </w:r>
      <w:r w:rsidR="00F53110" w:rsidRPr="00765A9C">
        <w:t xml:space="preserve"> as a last resort. </w:t>
      </w:r>
    </w:p>
    <w:p w14:paraId="442F36AD" w14:textId="5D4544CF" w:rsidR="00FF76B9" w:rsidRPr="00765A9C" w:rsidRDefault="00FF76B9" w:rsidP="00765A9C">
      <w:pPr>
        <w:pStyle w:val="ListParagraph"/>
        <w:numPr>
          <w:ilvl w:val="2"/>
          <w:numId w:val="7"/>
        </w:numPr>
        <w:spacing w:line="480" w:lineRule="auto"/>
      </w:pPr>
      <w:r w:rsidRPr="00765A9C">
        <w:t>Ask for volunteers</w:t>
      </w:r>
      <w:r w:rsidR="00564F65" w:rsidRPr="00765A9C">
        <w:t xml:space="preserve"> that may want to be made redundant</w:t>
      </w:r>
      <w:r w:rsidR="00EF3A5D" w:rsidRPr="00765A9C">
        <w:t>.</w:t>
      </w:r>
    </w:p>
    <w:p w14:paraId="1052328A" w14:textId="52CDC0C7" w:rsidR="00152FC3" w:rsidRPr="00765A9C" w:rsidRDefault="00152FC3" w:rsidP="00765A9C">
      <w:pPr>
        <w:pStyle w:val="ListParagraph"/>
        <w:numPr>
          <w:ilvl w:val="2"/>
          <w:numId w:val="7"/>
        </w:numPr>
        <w:spacing w:line="480" w:lineRule="auto"/>
      </w:pPr>
      <w:r w:rsidRPr="00765A9C">
        <w:lastRenderedPageBreak/>
        <w:t xml:space="preserve">BBL to explain the selection </w:t>
      </w:r>
      <w:r w:rsidR="00790759" w:rsidRPr="00765A9C">
        <w:t>criteria if</w:t>
      </w:r>
      <w:r w:rsidRPr="00765A9C">
        <w:t xml:space="preserve"> this is to be based on </w:t>
      </w:r>
      <w:r w:rsidR="00790759" w:rsidRPr="00765A9C">
        <w:t>pre-existing organisational information</w:t>
      </w:r>
      <w:r w:rsidR="00E46BBE" w:rsidRPr="00765A9C">
        <w:t xml:space="preserve"> (slotting and matching)</w:t>
      </w:r>
      <w:r w:rsidR="00790759" w:rsidRPr="00765A9C">
        <w:t xml:space="preserve"> or if all employees will need to be interviewed</w:t>
      </w:r>
      <w:r w:rsidR="00E46BBE" w:rsidRPr="00765A9C">
        <w:t xml:space="preserve">. </w:t>
      </w:r>
    </w:p>
    <w:p w14:paraId="1780BA60" w14:textId="2B14EBDF" w:rsidR="00EF3A5D" w:rsidRPr="00765A9C" w:rsidRDefault="00CC530A" w:rsidP="00765A9C">
      <w:pPr>
        <w:pStyle w:val="ListParagraph"/>
        <w:numPr>
          <w:ilvl w:val="2"/>
          <w:numId w:val="7"/>
        </w:numPr>
        <w:spacing w:line="480" w:lineRule="auto"/>
      </w:pPr>
      <w:r w:rsidRPr="00765A9C">
        <w:t>Purpose of meeting and outcomes to be followed up in writing</w:t>
      </w:r>
      <w:r w:rsidR="00790759" w:rsidRPr="00765A9C">
        <w:t xml:space="preserve">. </w:t>
      </w:r>
    </w:p>
    <w:p w14:paraId="3977AACA" w14:textId="0380AC83" w:rsidR="003D0416" w:rsidRPr="00765A9C" w:rsidRDefault="00491503" w:rsidP="00765A9C">
      <w:pPr>
        <w:pStyle w:val="ListParagraph"/>
        <w:numPr>
          <w:ilvl w:val="1"/>
          <w:numId w:val="7"/>
        </w:numPr>
        <w:spacing w:line="480" w:lineRule="auto"/>
        <w:rPr>
          <w:b/>
          <w:bCs/>
        </w:rPr>
      </w:pPr>
      <w:r w:rsidRPr="00765A9C">
        <w:t xml:space="preserve"> </w:t>
      </w:r>
      <w:r w:rsidRPr="00765A9C">
        <w:rPr>
          <w:b/>
          <w:bCs/>
        </w:rPr>
        <w:t xml:space="preserve">Scoring of Selection Criteria </w:t>
      </w:r>
    </w:p>
    <w:p w14:paraId="7A66D8DB" w14:textId="459FA4EF" w:rsidR="00491503" w:rsidRPr="00765A9C" w:rsidRDefault="0055482F" w:rsidP="00765A9C">
      <w:pPr>
        <w:pStyle w:val="ListParagraph"/>
        <w:numPr>
          <w:ilvl w:val="2"/>
          <w:numId w:val="7"/>
        </w:numPr>
        <w:spacing w:line="480" w:lineRule="auto"/>
        <w:rPr>
          <w:b/>
          <w:bCs/>
        </w:rPr>
      </w:pPr>
      <w:r w:rsidRPr="00765A9C">
        <w:t xml:space="preserve">All 45 employees will need to be scored. </w:t>
      </w:r>
    </w:p>
    <w:p w14:paraId="18872F02" w14:textId="2C95EE85" w:rsidR="0055482F" w:rsidRPr="00765A9C" w:rsidRDefault="0055482F" w:rsidP="00765A9C">
      <w:pPr>
        <w:pStyle w:val="ListParagraph"/>
        <w:numPr>
          <w:ilvl w:val="2"/>
          <w:numId w:val="7"/>
        </w:numPr>
        <w:spacing w:line="480" w:lineRule="auto"/>
        <w:rPr>
          <w:b/>
          <w:bCs/>
        </w:rPr>
      </w:pPr>
      <w:r w:rsidRPr="00765A9C">
        <w:t xml:space="preserve">Selection Criteria to </w:t>
      </w:r>
      <w:r w:rsidR="00A64650" w:rsidRPr="00765A9C">
        <w:t>consider</w:t>
      </w:r>
      <w:r w:rsidRPr="00765A9C">
        <w:t xml:space="preserve"> pre-existing performance and ability information of 45 employees or</w:t>
      </w:r>
      <w:r w:rsidR="00522748" w:rsidRPr="00765A9C">
        <w:t>,</w:t>
      </w:r>
      <w:r w:rsidRPr="00765A9C">
        <w:t xml:space="preserve"> </w:t>
      </w:r>
      <w:r w:rsidR="0099099E" w:rsidRPr="00765A9C">
        <w:t xml:space="preserve">interviews to establish a clear and transparent process. </w:t>
      </w:r>
      <w:r w:rsidR="003B00A1" w:rsidRPr="00765A9C">
        <w:t>Subjective grounds, such as those proposed by IWU would result in an unfair process, leading to unfair dismissal claims.</w:t>
      </w:r>
      <w:r w:rsidR="00E07317" w:rsidRPr="00765A9C">
        <w:t xml:space="preserve"> Selection Criteria should also </w:t>
      </w:r>
      <w:r w:rsidR="00494A02" w:rsidRPr="00765A9C">
        <w:t xml:space="preserve">not be direct or indirectly discriminatory and reflect unconscious bias. </w:t>
      </w:r>
    </w:p>
    <w:p w14:paraId="60BECA7A" w14:textId="658D21BD" w:rsidR="00D669CC" w:rsidRPr="00765A9C" w:rsidRDefault="00CB0DC6" w:rsidP="00765A9C">
      <w:pPr>
        <w:pStyle w:val="ListParagraph"/>
        <w:numPr>
          <w:ilvl w:val="2"/>
          <w:numId w:val="7"/>
        </w:numPr>
        <w:spacing w:line="480" w:lineRule="auto"/>
        <w:rPr>
          <w:b/>
          <w:bCs/>
        </w:rPr>
      </w:pPr>
      <w:r w:rsidRPr="00765A9C">
        <w:t xml:space="preserve">A </w:t>
      </w:r>
      <w:r w:rsidR="0099099E" w:rsidRPr="00765A9C">
        <w:t xml:space="preserve">Scoring Matrix can be used to reflect the weightings of all 45 employees and the top </w:t>
      </w:r>
      <w:r w:rsidR="00A54C87" w:rsidRPr="00765A9C">
        <w:t xml:space="preserve">23 employees slotted and matched into the available positions, with the remaining 22 employees ‘at-risk’ to redundancy. </w:t>
      </w:r>
      <w:r w:rsidR="00201C65" w:rsidRPr="00765A9C">
        <w:t xml:space="preserve">Best practice could include a peer review of any scoring activities to ensure a robust process has been followed. </w:t>
      </w:r>
    </w:p>
    <w:p w14:paraId="5E1EFBD2" w14:textId="59209D6C" w:rsidR="00D878EC" w:rsidRPr="00765A9C" w:rsidRDefault="00D878EC" w:rsidP="00765A9C">
      <w:pPr>
        <w:pStyle w:val="ListParagraph"/>
        <w:numPr>
          <w:ilvl w:val="1"/>
          <w:numId w:val="7"/>
        </w:numPr>
        <w:spacing w:line="480" w:lineRule="auto"/>
        <w:rPr>
          <w:b/>
          <w:bCs/>
        </w:rPr>
      </w:pPr>
      <w:r w:rsidRPr="00765A9C">
        <w:rPr>
          <w:b/>
          <w:bCs/>
        </w:rPr>
        <w:t xml:space="preserve"> Result of Selection Criteria Process</w:t>
      </w:r>
    </w:p>
    <w:p w14:paraId="53441DD6" w14:textId="58A1C3E3" w:rsidR="00D878EC" w:rsidRPr="00765A9C" w:rsidRDefault="001522B6" w:rsidP="00765A9C">
      <w:pPr>
        <w:pStyle w:val="ListParagraph"/>
        <w:numPr>
          <w:ilvl w:val="2"/>
          <w:numId w:val="7"/>
        </w:numPr>
        <w:spacing w:line="480" w:lineRule="auto"/>
        <w:rPr>
          <w:b/>
          <w:bCs/>
        </w:rPr>
      </w:pPr>
      <w:r w:rsidRPr="00765A9C">
        <w:t>Employees should be written to, to confirm result</w:t>
      </w:r>
      <w:r w:rsidR="002C7DC9" w:rsidRPr="00765A9C">
        <w:t>s</w:t>
      </w:r>
      <w:r w:rsidRPr="00765A9C">
        <w:t xml:space="preserve"> of Selection Criteria Process, </w:t>
      </w:r>
      <w:r w:rsidR="00A64650" w:rsidRPr="00765A9C">
        <w:t>regardless of</w:t>
      </w:r>
      <w:r w:rsidRPr="00765A9C">
        <w:t xml:space="preserve"> if they have been successfully slotted and matched into a position or if they have </w:t>
      </w:r>
      <w:r w:rsidR="0048486F" w:rsidRPr="00765A9C">
        <w:t xml:space="preserve">not been able to secure a role. </w:t>
      </w:r>
    </w:p>
    <w:p w14:paraId="60B62A68" w14:textId="20FE058C" w:rsidR="001522B6" w:rsidRPr="00765A9C" w:rsidRDefault="004839FF" w:rsidP="00765A9C">
      <w:pPr>
        <w:pStyle w:val="ListParagraph"/>
        <w:numPr>
          <w:ilvl w:val="2"/>
          <w:numId w:val="7"/>
        </w:numPr>
        <w:spacing w:line="480" w:lineRule="auto"/>
        <w:rPr>
          <w:b/>
          <w:bCs/>
        </w:rPr>
      </w:pPr>
      <w:r w:rsidRPr="00765A9C">
        <w:t xml:space="preserve">For those that are in a redundancy situation after the selection criteria, </w:t>
      </w:r>
      <w:r w:rsidR="0048486F" w:rsidRPr="00765A9C">
        <w:t>BBL needs to include in writing, such as a letter</w:t>
      </w:r>
      <w:r w:rsidRPr="00765A9C">
        <w:t>, the reasons for why the employee is being made redundant, the employees score</w:t>
      </w:r>
      <w:r w:rsidR="00EB1B36" w:rsidRPr="00765A9C">
        <w:t xml:space="preserve">, the redundancy is still subject to </w:t>
      </w:r>
      <w:r w:rsidR="009721FB" w:rsidRPr="00765A9C">
        <w:t>change,</w:t>
      </w:r>
      <w:r w:rsidR="00EB1B36" w:rsidRPr="00765A9C">
        <w:t xml:space="preserve"> and no final decisions have been made</w:t>
      </w:r>
      <w:r w:rsidR="00F70D01" w:rsidRPr="00765A9C">
        <w:t xml:space="preserve"> </w:t>
      </w:r>
      <w:r w:rsidR="009721FB" w:rsidRPr="00765A9C">
        <w:t>with</w:t>
      </w:r>
      <w:r w:rsidR="00F70D01" w:rsidRPr="00765A9C">
        <w:t xml:space="preserve"> </w:t>
      </w:r>
      <w:r w:rsidR="00E83589" w:rsidRPr="00765A9C">
        <w:t xml:space="preserve">further time allowed to consider other options to avoid redundancy. And </w:t>
      </w:r>
      <w:r w:rsidR="00F70D01" w:rsidRPr="00765A9C">
        <w:t>finally,</w:t>
      </w:r>
      <w:r w:rsidR="00E83589" w:rsidRPr="00765A9C">
        <w:t xml:space="preserve"> the employee </w:t>
      </w:r>
      <w:r w:rsidR="009721FB" w:rsidRPr="00765A9C">
        <w:t>can</w:t>
      </w:r>
      <w:r w:rsidR="00E83589" w:rsidRPr="00765A9C">
        <w:t xml:space="preserve"> respond to the letter and provide any challenge/evidence to dispute their score.</w:t>
      </w:r>
    </w:p>
    <w:p w14:paraId="7BEEED6C" w14:textId="1F7FC71B" w:rsidR="003C013C" w:rsidRPr="00765A9C" w:rsidRDefault="00A64650" w:rsidP="00765A9C">
      <w:pPr>
        <w:pStyle w:val="ListParagraph"/>
        <w:numPr>
          <w:ilvl w:val="1"/>
          <w:numId w:val="7"/>
        </w:numPr>
        <w:spacing w:line="480" w:lineRule="auto"/>
        <w:rPr>
          <w:b/>
          <w:bCs/>
        </w:rPr>
      </w:pPr>
      <w:r w:rsidRPr="00765A9C">
        <w:rPr>
          <w:b/>
          <w:bCs/>
        </w:rPr>
        <w:lastRenderedPageBreak/>
        <w:t xml:space="preserve"> Further</w:t>
      </w:r>
      <w:r w:rsidR="00272A30" w:rsidRPr="00765A9C">
        <w:rPr>
          <w:b/>
          <w:bCs/>
        </w:rPr>
        <w:t xml:space="preserve"> Consultation </w:t>
      </w:r>
    </w:p>
    <w:p w14:paraId="4E985A0B" w14:textId="07F9944B" w:rsidR="00272A30" w:rsidRPr="00765A9C" w:rsidRDefault="006A0402" w:rsidP="00765A9C">
      <w:pPr>
        <w:pStyle w:val="ListParagraph"/>
        <w:numPr>
          <w:ilvl w:val="2"/>
          <w:numId w:val="7"/>
        </w:numPr>
        <w:spacing w:line="480" w:lineRule="auto"/>
        <w:rPr>
          <w:b/>
          <w:bCs/>
        </w:rPr>
      </w:pPr>
      <w:r w:rsidRPr="00765A9C">
        <w:t xml:space="preserve">Individual Consultation meetings can be scheduled for the employee to meet with BBL management, with a TU rep, to be able to comment on their selection criteria score, challenge this and their ‘at-risk’ </w:t>
      </w:r>
      <w:r w:rsidR="00EA477D" w:rsidRPr="00765A9C">
        <w:t xml:space="preserve">status. An opportunity for BBL to offer alternatives to the employee such as </w:t>
      </w:r>
      <w:r w:rsidR="00A83D22" w:rsidRPr="00765A9C">
        <w:t>vacant</w:t>
      </w:r>
      <w:r w:rsidR="00EA477D" w:rsidRPr="00765A9C">
        <w:t xml:space="preserve"> positions at BBL</w:t>
      </w:r>
      <w:r w:rsidR="00382507" w:rsidRPr="00765A9C">
        <w:t xml:space="preserve">. </w:t>
      </w:r>
      <w:r w:rsidR="00B57044" w:rsidRPr="00765A9C">
        <w:t xml:space="preserve">An opportunity for the employee to raise any questions and queries with BBL. BBL should retain notes of discussions and any outcomes of the meeting. </w:t>
      </w:r>
    </w:p>
    <w:p w14:paraId="6F1FC4FB" w14:textId="22601378" w:rsidR="00E70F28" w:rsidRPr="00765A9C" w:rsidRDefault="009838DA" w:rsidP="00765A9C">
      <w:pPr>
        <w:pStyle w:val="ListParagraph"/>
        <w:numPr>
          <w:ilvl w:val="2"/>
          <w:numId w:val="7"/>
        </w:numPr>
        <w:spacing w:line="480" w:lineRule="auto"/>
        <w:rPr>
          <w:b/>
          <w:bCs/>
        </w:rPr>
      </w:pPr>
      <w:r w:rsidRPr="00765A9C">
        <w:t>C</w:t>
      </w:r>
      <w:r w:rsidR="005E6765" w:rsidRPr="00765A9C">
        <w:t xml:space="preserve">hanges are to be made </w:t>
      </w:r>
      <w:r w:rsidR="00051430" w:rsidRPr="00765A9C">
        <w:t>to any employees that have challenged their scores from the selection criteria</w:t>
      </w:r>
      <w:r w:rsidRPr="00765A9C">
        <w:t xml:space="preserve">. </w:t>
      </w:r>
      <w:r w:rsidR="00051430" w:rsidRPr="00765A9C">
        <w:t xml:space="preserve">Any changes to at-risk employees </w:t>
      </w:r>
      <w:r w:rsidR="0081473A" w:rsidRPr="00765A9C">
        <w:t xml:space="preserve">that now don’t meet the necessary score to secure a role, </w:t>
      </w:r>
      <w:r w:rsidR="00051430" w:rsidRPr="00765A9C">
        <w:t xml:space="preserve">will need to be confirmed </w:t>
      </w:r>
      <w:r w:rsidR="0081473A" w:rsidRPr="00765A9C">
        <w:t>and notified by writing</w:t>
      </w:r>
      <w:r w:rsidR="00B7792F" w:rsidRPr="00765A9C">
        <w:t xml:space="preserve"> and invited to an individual consultation meeting to discuss points mentioned in </w:t>
      </w:r>
      <w:r w:rsidR="00E70F28" w:rsidRPr="00765A9C">
        <w:t xml:space="preserve">7.4.2. </w:t>
      </w:r>
    </w:p>
    <w:p w14:paraId="30A15BA7" w14:textId="45B5F981" w:rsidR="001B643E" w:rsidRPr="00765A9C" w:rsidRDefault="001B643E" w:rsidP="00765A9C">
      <w:pPr>
        <w:pStyle w:val="ListParagraph"/>
        <w:numPr>
          <w:ilvl w:val="1"/>
          <w:numId w:val="7"/>
        </w:numPr>
        <w:spacing w:line="480" w:lineRule="auto"/>
        <w:rPr>
          <w:b/>
          <w:bCs/>
        </w:rPr>
      </w:pPr>
      <w:r w:rsidRPr="00765A9C">
        <w:rPr>
          <w:b/>
          <w:bCs/>
        </w:rPr>
        <w:t xml:space="preserve"> Confirmation of Redundancy </w:t>
      </w:r>
      <w:r w:rsidR="00A64650" w:rsidRPr="00765A9C">
        <w:rPr>
          <w:b/>
          <w:bCs/>
        </w:rPr>
        <w:t>and Termination</w:t>
      </w:r>
    </w:p>
    <w:p w14:paraId="71944B61" w14:textId="160F5383" w:rsidR="00CD0CE6" w:rsidRPr="00765A9C" w:rsidRDefault="0023119A" w:rsidP="00765A9C">
      <w:pPr>
        <w:pStyle w:val="ListParagraph"/>
        <w:numPr>
          <w:ilvl w:val="2"/>
          <w:numId w:val="7"/>
        </w:numPr>
        <w:spacing w:line="480" w:lineRule="auto"/>
      </w:pPr>
      <w:r w:rsidRPr="00765A9C">
        <w:t xml:space="preserve">Once consultation period has lapsed, those that are to be made redundant need to have meetings scheduled with TU reps to </w:t>
      </w:r>
      <w:r w:rsidR="00042E5A" w:rsidRPr="00765A9C">
        <w:t xml:space="preserve">be notified of decision and rationale on how BBL has reached that decision. </w:t>
      </w:r>
    </w:p>
    <w:p w14:paraId="186F7625" w14:textId="27EF27FE" w:rsidR="00594828" w:rsidRPr="00765A9C" w:rsidRDefault="00CD0CE6" w:rsidP="00765A9C">
      <w:pPr>
        <w:pStyle w:val="ListParagraph"/>
        <w:numPr>
          <w:ilvl w:val="2"/>
          <w:numId w:val="7"/>
        </w:numPr>
        <w:spacing w:line="480" w:lineRule="auto"/>
      </w:pPr>
      <w:r w:rsidRPr="00765A9C">
        <w:t xml:space="preserve">The meeting will include any challenge from selection criteria scores not re-considered and that no suitable or further alternative employment has been found. </w:t>
      </w:r>
      <w:r w:rsidR="00594828" w:rsidRPr="00765A9C">
        <w:t xml:space="preserve">BBL management will </w:t>
      </w:r>
      <w:r w:rsidR="003F0388" w:rsidRPr="00765A9C">
        <w:t xml:space="preserve">explain </w:t>
      </w:r>
      <w:r w:rsidR="00594828" w:rsidRPr="00765A9C">
        <w:t>the redundancy package included in 7.6.3. and notes of the meeting need to be kept for further reference</w:t>
      </w:r>
      <w:r w:rsidR="003F0388" w:rsidRPr="00765A9C">
        <w:t xml:space="preserve">. </w:t>
      </w:r>
    </w:p>
    <w:p w14:paraId="608D2EA6" w14:textId="1D5EA6E0" w:rsidR="00921D73" w:rsidRDefault="00B646F3" w:rsidP="00765A9C">
      <w:pPr>
        <w:pStyle w:val="ListParagraph"/>
        <w:numPr>
          <w:ilvl w:val="2"/>
          <w:numId w:val="7"/>
        </w:numPr>
        <w:spacing w:line="480" w:lineRule="auto"/>
      </w:pPr>
      <w:r w:rsidRPr="00765A9C">
        <w:t xml:space="preserve">Termination of contract via redundancy will be confirmed by letter (termination letter). </w:t>
      </w:r>
      <w:r w:rsidR="00D73239" w:rsidRPr="00765A9C">
        <w:t>This will include the decision, the rationale and confirmation for right of appeal</w:t>
      </w:r>
      <w:r w:rsidR="005D5D2F" w:rsidRPr="00765A9C">
        <w:t xml:space="preserve"> (with a </w:t>
      </w:r>
      <w:r w:rsidR="0022070B" w:rsidRPr="00765A9C">
        <w:t>set time limit</w:t>
      </w:r>
      <w:r w:rsidR="005D5D2F" w:rsidRPr="00765A9C">
        <w:t>)</w:t>
      </w:r>
      <w:r w:rsidR="00D73239" w:rsidRPr="00765A9C">
        <w:t xml:space="preserve">. The letter will include </w:t>
      </w:r>
      <w:r w:rsidR="00B01C73" w:rsidRPr="00765A9C">
        <w:t xml:space="preserve">if the employee needs to work their notice, be put on garden </w:t>
      </w:r>
      <w:r w:rsidR="0022070B" w:rsidRPr="00765A9C">
        <w:t>leave,</w:t>
      </w:r>
      <w:r w:rsidR="00B01C73" w:rsidRPr="00765A9C">
        <w:t xml:space="preserve"> or receive a payment in lieu </w:t>
      </w:r>
      <w:r w:rsidR="00006363" w:rsidRPr="00765A9C">
        <w:t>of</w:t>
      </w:r>
      <w:r w:rsidR="00B01C73" w:rsidRPr="00765A9C">
        <w:t xml:space="preserve"> immediate termination</w:t>
      </w:r>
      <w:r w:rsidR="00755035" w:rsidRPr="00765A9C">
        <w:t xml:space="preserve"> and</w:t>
      </w:r>
      <w:r w:rsidR="0022070B" w:rsidRPr="00765A9C">
        <w:t xml:space="preserve"> </w:t>
      </w:r>
      <w:r w:rsidR="00755035" w:rsidRPr="00765A9C">
        <w:t>a</w:t>
      </w:r>
      <w:r w:rsidR="00C3650C" w:rsidRPr="00765A9C">
        <w:t xml:space="preserve"> calculation and explanation of the redundancy </w:t>
      </w:r>
      <w:r w:rsidR="00C3650C" w:rsidRPr="00765A9C">
        <w:lastRenderedPageBreak/>
        <w:t xml:space="preserve">payment. </w:t>
      </w:r>
      <w:r w:rsidR="00755035" w:rsidRPr="00765A9C">
        <w:t>An estimated</w:t>
      </w:r>
      <w:r w:rsidR="00921D73" w:rsidRPr="00765A9C">
        <w:t xml:space="preserve"> termination date will be included within the letter</w:t>
      </w:r>
      <w:r w:rsidR="00452BB7" w:rsidRPr="00765A9C">
        <w:t xml:space="preserve"> </w:t>
      </w:r>
      <w:r w:rsidR="00340C76" w:rsidRPr="00765A9C">
        <w:rPr>
          <w:noProof/>
        </w:rPr>
        <w:t>(Capital Law, 2021</w:t>
      </w:r>
      <w:r w:rsidR="00340C76">
        <w:rPr>
          <w:noProof/>
        </w:rPr>
        <w:t>c</w:t>
      </w:r>
      <w:r w:rsidR="00340C76" w:rsidRPr="00765A9C">
        <w:rPr>
          <w:noProof/>
        </w:rPr>
        <w:t>)</w:t>
      </w:r>
      <w:r w:rsidR="008518F7" w:rsidRPr="00765A9C">
        <w:t>,</w:t>
      </w:r>
      <w:sdt>
        <w:sdtPr>
          <w:id w:val="-74212972"/>
          <w:citation/>
        </w:sdtPr>
        <w:sdtEndPr/>
        <w:sdtContent>
          <w:r w:rsidR="008518F7" w:rsidRPr="00765A9C">
            <w:fldChar w:fldCharType="begin"/>
          </w:r>
          <w:r w:rsidR="008518F7" w:rsidRPr="00765A9C">
            <w:instrText xml:space="preserve"> CITATION UKG22 \l 2057 </w:instrText>
          </w:r>
          <w:r w:rsidR="008518F7" w:rsidRPr="00765A9C">
            <w:fldChar w:fldCharType="separate"/>
          </w:r>
          <w:r w:rsidR="008518F7" w:rsidRPr="00765A9C">
            <w:rPr>
              <w:noProof/>
            </w:rPr>
            <w:t xml:space="preserve"> (UK Goverment, 2022)</w:t>
          </w:r>
          <w:r w:rsidR="008518F7" w:rsidRPr="00765A9C">
            <w:fldChar w:fldCharType="end"/>
          </w:r>
        </w:sdtContent>
      </w:sdt>
      <w:r w:rsidR="008518F7" w:rsidRPr="00765A9C">
        <w:t>.</w:t>
      </w:r>
    </w:p>
    <w:p w14:paraId="5334AA4D" w14:textId="6998DBDB" w:rsidR="006F569E" w:rsidRPr="00765A9C" w:rsidRDefault="006F569E" w:rsidP="00765A9C">
      <w:pPr>
        <w:pStyle w:val="ListParagraph"/>
        <w:numPr>
          <w:ilvl w:val="2"/>
          <w:numId w:val="7"/>
        </w:numPr>
        <w:spacing w:line="480" w:lineRule="auto"/>
      </w:pPr>
      <w:r>
        <w:t>An example of where an unfair dismissal claim</w:t>
      </w:r>
      <w:r w:rsidR="000D59C2">
        <w:t xml:space="preserve"> is brought,</w:t>
      </w:r>
      <w:r w:rsidR="004F3E7B">
        <w:t xml:space="preserve"> can be evidence</w:t>
      </w:r>
      <w:r w:rsidR="000D59C2">
        <w:t>d</w:t>
      </w:r>
      <w:r w:rsidR="004F3E7B">
        <w:t xml:space="preserve"> with Ashby v JJB Sports, Employment Appeal Tribunal, 18</w:t>
      </w:r>
      <w:r w:rsidR="004F3E7B" w:rsidRPr="004F3E7B">
        <w:rPr>
          <w:vertAlign w:val="superscript"/>
        </w:rPr>
        <w:t>th</w:t>
      </w:r>
      <w:r w:rsidR="004F3E7B">
        <w:t xml:space="preserve"> Sept 2012 (CIPD</w:t>
      </w:r>
      <w:r w:rsidR="001C7F9C">
        <w:rPr>
          <w:noProof/>
          <w:lang w:val="en-US"/>
        </w:rPr>
        <w:t>,</w:t>
      </w:r>
      <w:r w:rsidR="001C7F9C" w:rsidRPr="00765A9C">
        <w:rPr>
          <w:noProof/>
          <w:lang w:val="en-US"/>
        </w:rPr>
        <w:t xml:space="preserve"> 2022</w:t>
      </w:r>
      <w:r w:rsidR="00E163B3">
        <w:rPr>
          <w:noProof/>
          <w:lang w:val="en-US"/>
        </w:rPr>
        <w:t>e</w:t>
      </w:r>
      <w:r w:rsidR="001C7F9C">
        <w:rPr>
          <w:noProof/>
          <w:lang w:val="en-US"/>
        </w:rPr>
        <w:t>)</w:t>
      </w:r>
      <w:r w:rsidR="001C7F9C" w:rsidRPr="00765A9C">
        <w:rPr>
          <w:noProof/>
          <w:lang w:val="en-US"/>
        </w:rPr>
        <w:t>.</w:t>
      </w:r>
    </w:p>
    <w:p w14:paraId="3DD6DA8D" w14:textId="77777777" w:rsidR="00921D73" w:rsidRPr="00765A9C" w:rsidRDefault="00921D73" w:rsidP="00765A9C">
      <w:pPr>
        <w:spacing w:line="480" w:lineRule="auto"/>
      </w:pPr>
    </w:p>
    <w:p w14:paraId="4C04D417" w14:textId="143C205A" w:rsidR="009770E2" w:rsidRPr="00765A9C" w:rsidRDefault="00921D73" w:rsidP="002C6647">
      <w:pPr>
        <w:pStyle w:val="ListParagraph"/>
        <w:numPr>
          <w:ilvl w:val="0"/>
          <w:numId w:val="7"/>
        </w:numPr>
        <w:spacing w:line="480" w:lineRule="auto"/>
      </w:pPr>
      <w:r w:rsidRPr="00765A9C">
        <w:rPr>
          <w:b/>
          <w:bCs/>
        </w:rPr>
        <w:t>What are the options in terms of seeking to make the change to the terms and conditions</w:t>
      </w:r>
      <w:r w:rsidR="00FE2095">
        <w:rPr>
          <w:b/>
          <w:bCs/>
        </w:rPr>
        <w:t xml:space="preserve"> (T&amp;C’s)</w:t>
      </w:r>
      <w:r w:rsidRPr="00765A9C">
        <w:rPr>
          <w:b/>
          <w:bCs/>
        </w:rPr>
        <w:t xml:space="preserve">? </w:t>
      </w:r>
    </w:p>
    <w:p w14:paraId="6E48E091" w14:textId="3E139E76" w:rsidR="00921D73" w:rsidRPr="00765A9C" w:rsidRDefault="00164EAB" w:rsidP="00765A9C">
      <w:pPr>
        <w:spacing w:line="480" w:lineRule="auto"/>
      </w:pPr>
      <w:r w:rsidRPr="00765A9C">
        <w:t>The options for seeking to make the change to the terms and conditions are as follows:</w:t>
      </w:r>
    </w:p>
    <w:p w14:paraId="11B2DDC7" w14:textId="055BDC28" w:rsidR="00164EAB" w:rsidRPr="00765A9C" w:rsidRDefault="00164EAB" w:rsidP="00765A9C">
      <w:pPr>
        <w:pStyle w:val="ListParagraph"/>
        <w:numPr>
          <w:ilvl w:val="1"/>
          <w:numId w:val="7"/>
        </w:numPr>
        <w:spacing w:line="480" w:lineRule="auto"/>
      </w:pPr>
      <w:r w:rsidRPr="00765A9C">
        <w:t xml:space="preserve"> </w:t>
      </w:r>
      <w:r w:rsidRPr="00765A9C">
        <w:rPr>
          <w:b/>
          <w:bCs/>
        </w:rPr>
        <w:t>Engage employees affected into a Consultation Process</w:t>
      </w:r>
    </w:p>
    <w:p w14:paraId="3019A3ED" w14:textId="64693164" w:rsidR="00F33DB8" w:rsidRPr="00765A9C" w:rsidRDefault="007C4F41" w:rsidP="00765A9C">
      <w:pPr>
        <w:pStyle w:val="ListParagraph"/>
        <w:numPr>
          <w:ilvl w:val="2"/>
          <w:numId w:val="7"/>
        </w:numPr>
        <w:spacing w:line="480" w:lineRule="auto"/>
      </w:pPr>
      <w:r w:rsidRPr="00765A9C">
        <w:t>“Head’s up</w:t>
      </w:r>
      <w:r w:rsidR="00297033" w:rsidRPr="00765A9C">
        <w:t>”</w:t>
      </w:r>
      <w:r w:rsidRPr="00765A9C">
        <w:t xml:space="preserve"> to </w:t>
      </w:r>
      <w:proofErr w:type="gramStart"/>
      <w:r w:rsidRPr="00765A9C">
        <w:t>TU’s</w:t>
      </w:r>
      <w:proofErr w:type="gramEnd"/>
      <w:r w:rsidR="007D3833" w:rsidRPr="00765A9C">
        <w:t xml:space="preserve"> with business rationale </w:t>
      </w:r>
      <w:r w:rsidR="000C57A4" w:rsidRPr="00765A9C">
        <w:t xml:space="preserve">to decide to change T&amp;C’s to </w:t>
      </w:r>
      <w:r w:rsidR="00297033" w:rsidRPr="00765A9C">
        <w:t xml:space="preserve">increase flexibility and organisational profitability. </w:t>
      </w:r>
    </w:p>
    <w:p w14:paraId="57B68062" w14:textId="6A903664" w:rsidR="007D3833" w:rsidRPr="00765A9C" w:rsidRDefault="004F1F4D" w:rsidP="00765A9C">
      <w:pPr>
        <w:pStyle w:val="ListParagraph"/>
        <w:numPr>
          <w:ilvl w:val="2"/>
          <w:numId w:val="7"/>
        </w:numPr>
        <w:spacing w:line="480" w:lineRule="auto"/>
      </w:pPr>
      <w:r w:rsidRPr="00765A9C">
        <w:t xml:space="preserve">Invite Employees and </w:t>
      </w:r>
      <w:proofErr w:type="gramStart"/>
      <w:r w:rsidRPr="00765A9C">
        <w:t>TU’s</w:t>
      </w:r>
      <w:proofErr w:type="gramEnd"/>
      <w:r w:rsidRPr="00765A9C">
        <w:t xml:space="preserve"> to an Initial Consultation Meeting to explain proposals</w:t>
      </w:r>
      <w:r w:rsidR="007A736D" w:rsidRPr="00765A9C">
        <w:t>.</w:t>
      </w:r>
    </w:p>
    <w:p w14:paraId="46FF56FF" w14:textId="700FDCE6" w:rsidR="004F1F4D" w:rsidRPr="00765A9C" w:rsidRDefault="004F1F4D" w:rsidP="00765A9C">
      <w:pPr>
        <w:pStyle w:val="ListParagraph"/>
        <w:numPr>
          <w:ilvl w:val="2"/>
          <w:numId w:val="7"/>
        </w:numPr>
        <w:spacing w:line="480" w:lineRule="auto"/>
      </w:pPr>
      <w:r w:rsidRPr="00765A9C">
        <w:t>BBL management to introduce the proposals</w:t>
      </w:r>
      <w:r w:rsidR="00797600" w:rsidRPr="00765A9C">
        <w:t xml:space="preserve">, when the proposals are due to start </w:t>
      </w:r>
      <w:r w:rsidRPr="00765A9C">
        <w:t xml:space="preserve">and invite questions from affected employees and </w:t>
      </w:r>
      <w:proofErr w:type="gramStart"/>
      <w:r w:rsidRPr="00765A9C">
        <w:t>TU’s</w:t>
      </w:r>
      <w:proofErr w:type="gramEnd"/>
      <w:r w:rsidRPr="00765A9C">
        <w:t xml:space="preserve"> with further time allocated as part of the consultation process to </w:t>
      </w:r>
      <w:r w:rsidR="00AD0062" w:rsidRPr="00765A9C">
        <w:t xml:space="preserve">provide further proposals for BBL to consider </w:t>
      </w:r>
      <w:r w:rsidR="00272590" w:rsidRPr="00765A9C">
        <w:t>what</w:t>
      </w:r>
      <w:r w:rsidR="00AD0062" w:rsidRPr="00765A9C">
        <w:t xml:space="preserve"> might have been overlooked. </w:t>
      </w:r>
    </w:p>
    <w:p w14:paraId="2C09D28C" w14:textId="7694D445" w:rsidR="007C3C43" w:rsidRPr="00765A9C" w:rsidRDefault="007C3C43" w:rsidP="00765A9C">
      <w:pPr>
        <w:pStyle w:val="ListParagraph"/>
        <w:numPr>
          <w:ilvl w:val="2"/>
          <w:numId w:val="7"/>
        </w:numPr>
        <w:spacing w:line="480" w:lineRule="auto"/>
      </w:pPr>
      <w:r w:rsidRPr="00765A9C">
        <w:t xml:space="preserve">BBL to consider proposals after allocated consultation period ends. </w:t>
      </w:r>
    </w:p>
    <w:p w14:paraId="46A03F65" w14:textId="1177C37B" w:rsidR="007C3C43" w:rsidRPr="00765A9C" w:rsidRDefault="007C3C43" w:rsidP="00765A9C">
      <w:pPr>
        <w:pStyle w:val="ListParagraph"/>
        <w:numPr>
          <w:ilvl w:val="2"/>
          <w:numId w:val="7"/>
        </w:numPr>
        <w:spacing w:line="480" w:lineRule="auto"/>
      </w:pPr>
      <w:r w:rsidRPr="00765A9C">
        <w:t xml:space="preserve">BBL to confirm to employees if proposals are not to be considered and the business reason why. </w:t>
      </w:r>
    </w:p>
    <w:p w14:paraId="3A930D17" w14:textId="29DD9293" w:rsidR="00740508" w:rsidRPr="00765A9C" w:rsidRDefault="00740508" w:rsidP="00765A9C">
      <w:pPr>
        <w:pStyle w:val="ListParagraph"/>
        <w:numPr>
          <w:ilvl w:val="2"/>
          <w:numId w:val="7"/>
        </w:numPr>
        <w:spacing w:line="480" w:lineRule="auto"/>
      </w:pPr>
      <w:r w:rsidRPr="00765A9C">
        <w:t xml:space="preserve">BBL to confirm if there are any changes to the proposals of if the </w:t>
      </w:r>
      <w:r w:rsidR="006800EB" w:rsidRPr="00765A9C">
        <w:t>proposals</w:t>
      </w:r>
      <w:r w:rsidRPr="00765A9C">
        <w:t xml:space="preserve"> are to remain as outlined in </w:t>
      </w:r>
      <w:r w:rsidR="006800EB" w:rsidRPr="00765A9C">
        <w:t>8.1.3</w:t>
      </w:r>
      <w:r w:rsidR="0016541A" w:rsidRPr="00765A9C">
        <w:t>.</w:t>
      </w:r>
    </w:p>
    <w:p w14:paraId="248F444B" w14:textId="356D70E0" w:rsidR="007C3C43" w:rsidRPr="00765A9C" w:rsidRDefault="00740508" w:rsidP="00765A9C">
      <w:pPr>
        <w:pStyle w:val="ListParagraph"/>
        <w:numPr>
          <w:ilvl w:val="1"/>
          <w:numId w:val="7"/>
        </w:numPr>
        <w:spacing w:line="480" w:lineRule="auto"/>
      </w:pPr>
      <w:r w:rsidRPr="00765A9C">
        <w:t xml:space="preserve"> </w:t>
      </w:r>
      <w:r w:rsidRPr="00765A9C">
        <w:rPr>
          <w:b/>
          <w:bCs/>
        </w:rPr>
        <w:t xml:space="preserve">Employees Invited to </w:t>
      </w:r>
      <w:r w:rsidR="006800EB" w:rsidRPr="00765A9C">
        <w:rPr>
          <w:b/>
          <w:bCs/>
        </w:rPr>
        <w:t>sign new Terms and Conditions</w:t>
      </w:r>
    </w:p>
    <w:p w14:paraId="1732A23C" w14:textId="20F9CAB5" w:rsidR="00C96C31" w:rsidRPr="00765A9C" w:rsidRDefault="006800EB" w:rsidP="00765A9C">
      <w:pPr>
        <w:pStyle w:val="ListParagraph"/>
        <w:numPr>
          <w:ilvl w:val="2"/>
          <w:numId w:val="7"/>
        </w:numPr>
        <w:spacing w:line="480" w:lineRule="auto"/>
      </w:pPr>
      <w:r w:rsidRPr="00765A9C">
        <w:t xml:space="preserve">Employees </w:t>
      </w:r>
      <w:r w:rsidR="00797600" w:rsidRPr="00765A9C">
        <w:t>that volunteer to sign new Terms and Conditions do so</w:t>
      </w:r>
      <w:r w:rsidR="00F02DF8" w:rsidRPr="00765A9C">
        <w:t xml:space="preserve">, </w:t>
      </w:r>
      <w:r w:rsidR="00797600" w:rsidRPr="00765A9C">
        <w:t>BBL</w:t>
      </w:r>
      <w:r w:rsidR="00C96C31" w:rsidRPr="00765A9C">
        <w:t xml:space="preserve"> </w:t>
      </w:r>
      <w:r w:rsidR="00F02DF8" w:rsidRPr="00765A9C">
        <w:t xml:space="preserve">will </w:t>
      </w:r>
      <w:r w:rsidR="00C96C31" w:rsidRPr="00765A9C">
        <w:t xml:space="preserve">confirms this in writing to employees. </w:t>
      </w:r>
    </w:p>
    <w:p w14:paraId="07F5C600" w14:textId="25CBA505" w:rsidR="00933A7A" w:rsidRPr="00765A9C" w:rsidRDefault="00C96C31" w:rsidP="00765A9C">
      <w:pPr>
        <w:pStyle w:val="ListParagraph"/>
        <w:numPr>
          <w:ilvl w:val="2"/>
          <w:numId w:val="7"/>
        </w:numPr>
        <w:spacing w:line="480" w:lineRule="auto"/>
      </w:pPr>
      <w:r w:rsidRPr="00765A9C">
        <w:lastRenderedPageBreak/>
        <w:t xml:space="preserve">Employees that do not wish to </w:t>
      </w:r>
      <w:r w:rsidR="002C4D62" w:rsidRPr="00765A9C">
        <w:t xml:space="preserve">sign new Terms and Conditions </w:t>
      </w:r>
      <w:r w:rsidR="00933A7A" w:rsidRPr="00765A9C">
        <w:t>will be issued notice of termination</w:t>
      </w:r>
      <w:r w:rsidR="000A4086" w:rsidRPr="00765A9C">
        <w:t xml:space="preserve"> and date to take </w:t>
      </w:r>
      <w:r w:rsidR="004A7368" w:rsidRPr="00765A9C">
        <w:t>effect if</w:t>
      </w:r>
      <w:r w:rsidR="00933A7A" w:rsidRPr="00765A9C">
        <w:t xml:space="preserve"> no agreement is made</w:t>
      </w:r>
      <w:r w:rsidR="0066351B">
        <w:t xml:space="preserve"> (as per point 7.6.3)</w:t>
      </w:r>
      <w:r w:rsidR="00255AA7" w:rsidRPr="00765A9C">
        <w:t>.</w:t>
      </w:r>
      <w:r w:rsidR="00CA46A0" w:rsidRPr="00765A9C">
        <w:t xml:space="preserve"> </w:t>
      </w:r>
      <w:r w:rsidR="00255AA7" w:rsidRPr="00765A9C">
        <w:t>R</w:t>
      </w:r>
      <w:r w:rsidR="00CA46A0" w:rsidRPr="00765A9C">
        <w:t xml:space="preserve">esignations will be accepted. </w:t>
      </w:r>
    </w:p>
    <w:p w14:paraId="35DEF8D9" w14:textId="1C9F1AE3" w:rsidR="00A512AC" w:rsidRPr="00765A9C" w:rsidRDefault="00933A7A" w:rsidP="00765A9C">
      <w:pPr>
        <w:pStyle w:val="ListParagraph"/>
        <w:numPr>
          <w:ilvl w:val="2"/>
          <w:numId w:val="7"/>
        </w:numPr>
        <w:spacing w:line="480" w:lineRule="auto"/>
      </w:pPr>
      <w:r w:rsidRPr="00765A9C">
        <w:t xml:space="preserve">This can lead to dismissal and re-engagement, </w:t>
      </w:r>
      <w:r w:rsidR="00A512AC" w:rsidRPr="00765A9C">
        <w:t xml:space="preserve">meaning that if employees that do not sign new terms and conditions by the time the new terms and conditions are proposed to take </w:t>
      </w:r>
      <w:r w:rsidR="006B6B66" w:rsidRPr="00765A9C">
        <w:t>effect</w:t>
      </w:r>
      <w:r w:rsidR="00A512AC" w:rsidRPr="00765A9C">
        <w:t xml:space="preserve">, they will automatically be reinstated on the new terms and conditions. </w:t>
      </w:r>
    </w:p>
    <w:p w14:paraId="13BC5A35" w14:textId="39F01080" w:rsidR="00CA46A0" w:rsidRPr="00765A9C" w:rsidRDefault="00CA46A0" w:rsidP="00765A9C">
      <w:pPr>
        <w:pStyle w:val="ListParagraph"/>
        <w:numPr>
          <w:ilvl w:val="1"/>
          <w:numId w:val="7"/>
        </w:numPr>
        <w:spacing w:line="480" w:lineRule="auto"/>
      </w:pPr>
      <w:r w:rsidRPr="00765A9C">
        <w:t xml:space="preserve"> </w:t>
      </w:r>
      <w:r w:rsidRPr="00765A9C">
        <w:rPr>
          <w:b/>
          <w:bCs/>
        </w:rPr>
        <w:t>New Terms and Conditions take affect</w:t>
      </w:r>
    </w:p>
    <w:p w14:paraId="49B5E2C1" w14:textId="438052F9" w:rsidR="00EC1BCD" w:rsidRPr="00765A9C" w:rsidRDefault="00EC1BCD" w:rsidP="00765A9C">
      <w:pPr>
        <w:pStyle w:val="ListParagraph"/>
        <w:numPr>
          <w:ilvl w:val="2"/>
          <w:numId w:val="7"/>
        </w:numPr>
        <w:spacing w:line="480" w:lineRule="auto"/>
      </w:pPr>
      <w:r w:rsidRPr="00765A9C">
        <w:t xml:space="preserve">Employees that have signed new Terms and Conditions will be employed and work </w:t>
      </w:r>
      <w:r w:rsidR="00F81E2F" w:rsidRPr="00765A9C">
        <w:t xml:space="preserve">in adherence with the new changes. </w:t>
      </w:r>
      <w:r w:rsidR="00463E87" w:rsidRPr="00765A9C">
        <w:t xml:space="preserve">These will be confirmed in writing. </w:t>
      </w:r>
    </w:p>
    <w:p w14:paraId="46886529" w14:textId="3348B063" w:rsidR="00F81E2F" w:rsidRDefault="00F81E2F" w:rsidP="00765A9C">
      <w:pPr>
        <w:pStyle w:val="ListParagraph"/>
        <w:numPr>
          <w:ilvl w:val="2"/>
          <w:numId w:val="7"/>
        </w:numPr>
        <w:spacing w:line="480" w:lineRule="auto"/>
      </w:pPr>
      <w:r w:rsidRPr="00765A9C">
        <w:t xml:space="preserve">Those that have not </w:t>
      </w:r>
      <w:r w:rsidR="008F0088" w:rsidRPr="00765A9C">
        <w:t>signed but</w:t>
      </w:r>
      <w:r w:rsidRPr="00765A9C">
        <w:t xml:space="preserve"> have remained in post will automatically be reinstated </w:t>
      </w:r>
      <w:r w:rsidR="008F0088" w:rsidRPr="00765A9C">
        <w:t xml:space="preserve">with the new changes. If they do not, this would be a conflict of contract, which would be a disciplinary matter. </w:t>
      </w:r>
      <w:r w:rsidR="00340C76" w:rsidRPr="00765A9C">
        <w:rPr>
          <w:noProof/>
        </w:rPr>
        <w:t>(ACAS, 2022</w:t>
      </w:r>
      <w:r w:rsidR="00340C76">
        <w:rPr>
          <w:noProof/>
        </w:rPr>
        <w:t>b</w:t>
      </w:r>
      <w:r w:rsidR="00340C76" w:rsidRPr="00765A9C">
        <w:rPr>
          <w:noProof/>
        </w:rPr>
        <w:t>)</w:t>
      </w:r>
      <w:r w:rsidR="003C3B0A">
        <w:rPr>
          <w:noProof/>
        </w:rPr>
        <w:t>.</w:t>
      </w:r>
    </w:p>
    <w:p w14:paraId="06A3A654" w14:textId="6A78EFEF" w:rsidR="003C3B0A" w:rsidRPr="00765A9C" w:rsidRDefault="000D59C2" w:rsidP="00765A9C">
      <w:pPr>
        <w:pStyle w:val="ListParagraph"/>
        <w:numPr>
          <w:ilvl w:val="2"/>
          <w:numId w:val="7"/>
        </w:numPr>
        <w:spacing w:line="480" w:lineRule="auto"/>
      </w:pPr>
      <w:r>
        <w:t xml:space="preserve">An example of where an unfair dismissal claim is brought, can be evidenced with </w:t>
      </w:r>
      <w:r w:rsidR="00DD6416">
        <w:rPr>
          <w:noProof/>
        </w:rPr>
        <w:t>Societe Generale v Raphael Geys, Supreme Court, 19</w:t>
      </w:r>
      <w:r w:rsidR="00DD6416" w:rsidRPr="00DD6416">
        <w:rPr>
          <w:noProof/>
          <w:vertAlign w:val="superscript"/>
        </w:rPr>
        <w:t>th</w:t>
      </w:r>
      <w:r w:rsidR="00DD6416">
        <w:rPr>
          <w:noProof/>
        </w:rPr>
        <w:t xml:space="preserve"> December 2021 </w:t>
      </w:r>
      <w:r w:rsidR="00065EEC">
        <w:rPr>
          <w:noProof/>
        </w:rPr>
        <w:t>(CIPD, 2022</w:t>
      </w:r>
      <w:r w:rsidR="00E163B3">
        <w:rPr>
          <w:noProof/>
        </w:rPr>
        <w:t>f</w:t>
      </w:r>
      <w:r w:rsidR="00065EEC">
        <w:rPr>
          <w:noProof/>
        </w:rPr>
        <w:t>).</w:t>
      </w:r>
    </w:p>
    <w:p w14:paraId="0B0C36B3" w14:textId="2CC08D4A" w:rsidR="008F0088" w:rsidRPr="00765A9C" w:rsidRDefault="008F0088" w:rsidP="00765A9C">
      <w:pPr>
        <w:spacing w:line="480" w:lineRule="auto"/>
      </w:pPr>
    </w:p>
    <w:p w14:paraId="39F1E9C6" w14:textId="56C4ECBC" w:rsidR="008F0088" w:rsidRPr="002C6647" w:rsidRDefault="008F0088" w:rsidP="002C6647">
      <w:pPr>
        <w:pStyle w:val="ListParagraph"/>
        <w:numPr>
          <w:ilvl w:val="0"/>
          <w:numId w:val="7"/>
        </w:numPr>
        <w:spacing w:line="480" w:lineRule="auto"/>
        <w:rPr>
          <w:b/>
          <w:bCs/>
        </w:rPr>
      </w:pPr>
      <w:r w:rsidRPr="00765A9C">
        <w:rPr>
          <w:b/>
          <w:bCs/>
        </w:rPr>
        <w:t>Does the clause referred to above (about the Company having the right to make changes) help management?</w:t>
      </w:r>
    </w:p>
    <w:p w14:paraId="10EDB036" w14:textId="0F923E16" w:rsidR="001C4F3E" w:rsidRDefault="002A6E18" w:rsidP="009770E2">
      <w:pPr>
        <w:spacing w:line="480" w:lineRule="auto"/>
        <w:ind w:left="360"/>
      </w:pPr>
      <w:r w:rsidRPr="00765A9C">
        <w:t xml:space="preserve">Having a </w:t>
      </w:r>
      <w:r w:rsidR="001C26E0" w:rsidRPr="00765A9C">
        <w:t>pre-existing flexibility clause</w:t>
      </w:r>
      <w:r w:rsidRPr="00765A9C">
        <w:t xml:space="preserve"> can support management in </w:t>
      </w:r>
      <w:r w:rsidR="00B03347" w:rsidRPr="00765A9C">
        <w:t xml:space="preserve">reflecting flexibility with its workforce, but it </w:t>
      </w:r>
      <w:r w:rsidRPr="00765A9C">
        <w:t>must be</w:t>
      </w:r>
      <w:r w:rsidR="00B03347" w:rsidRPr="00765A9C">
        <w:t xml:space="preserve"> considered as</w:t>
      </w:r>
      <w:r w:rsidRPr="00765A9C">
        <w:t xml:space="preserve"> </w:t>
      </w:r>
      <w:r w:rsidRPr="00765A9C">
        <w:rPr>
          <w:b/>
          <w:bCs/>
        </w:rPr>
        <w:t>reasonable</w:t>
      </w:r>
      <w:r w:rsidRPr="00765A9C">
        <w:t xml:space="preserve"> to be able to make changes to BBL contracts</w:t>
      </w:r>
      <w:r w:rsidR="004C2BA0" w:rsidRPr="00765A9C">
        <w:t xml:space="preserve"> </w:t>
      </w:r>
      <w:r w:rsidR="00340C76" w:rsidRPr="00765A9C">
        <w:rPr>
          <w:noProof/>
        </w:rPr>
        <w:t>(ACAS, 2022</w:t>
      </w:r>
      <w:r w:rsidR="00340C76">
        <w:rPr>
          <w:noProof/>
        </w:rPr>
        <w:t>b</w:t>
      </w:r>
      <w:r w:rsidR="00340C76" w:rsidRPr="00765A9C">
        <w:rPr>
          <w:noProof/>
        </w:rPr>
        <w:t>)</w:t>
      </w:r>
      <w:r w:rsidRPr="00765A9C">
        <w:t xml:space="preserve">. </w:t>
      </w:r>
      <w:r w:rsidR="00B03347" w:rsidRPr="00765A9C">
        <w:t>With the flexibility required with BBL staff to be abl</w:t>
      </w:r>
      <w:r w:rsidR="005D58AD" w:rsidRPr="00765A9C">
        <w:t xml:space="preserve">e </w:t>
      </w:r>
      <w:r w:rsidR="00B03347" w:rsidRPr="00765A9C">
        <w:t xml:space="preserve">to </w:t>
      </w:r>
      <w:r w:rsidR="005D58AD" w:rsidRPr="00765A9C">
        <w:t xml:space="preserve">work at any location </w:t>
      </w:r>
      <w:r w:rsidR="001C26E0" w:rsidRPr="00765A9C">
        <w:t>between Cardiff, Newport, Southampton and Portsmouth</w:t>
      </w:r>
      <w:r w:rsidR="00376449" w:rsidRPr="00765A9C">
        <w:t xml:space="preserve"> it would be considered reasonable between Welsh and English Locations</w:t>
      </w:r>
      <w:r w:rsidR="00921BF0" w:rsidRPr="00765A9C">
        <w:t xml:space="preserve"> alone</w:t>
      </w:r>
      <w:r w:rsidR="00376449" w:rsidRPr="00765A9C">
        <w:t xml:space="preserve"> </w:t>
      </w:r>
      <w:proofErr w:type="gramStart"/>
      <w:r w:rsidR="00376449" w:rsidRPr="00765A9C">
        <w:t>i.e.</w:t>
      </w:r>
      <w:proofErr w:type="gramEnd"/>
      <w:r w:rsidR="00376449" w:rsidRPr="00765A9C">
        <w:t xml:space="preserve"> Cardiff to Newport and Southampton and Portsmouth but it would be considered unreasonable </w:t>
      </w:r>
      <w:r w:rsidR="00376449" w:rsidRPr="00765A9C">
        <w:lastRenderedPageBreak/>
        <w:t>between Southampton to Cardiff and/or Newport to Portsmouth as this would not be commutable</w:t>
      </w:r>
      <w:r w:rsidR="005B5673" w:rsidRPr="00765A9C">
        <w:t xml:space="preserve">. </w:t>
      </w:r>
    </w:p>
    <w:p w14:paraId="2406C533" w14:textId="77777777" w:rsidR="002C6647" w:rsidRPr="00765A9C" w:rsidRDefault="002C6647" w:rsidP="009770E2">
      <w:pPr>
        <w:spacing w:line="480" w:lineRule="auto"/>
        <w:ind w:left="360"/>
      </w:pPr>
    </w:p>
    <w:p w14:paraId="6ACFA4F3" w14:textId="7F3BA84B" w:rsidR="009B5B21" w:rsidRPr="00765A9C" w:rsidRDefault="00FC4BA4" w:rsidP="00765A9C">
      <w:pPr>
        <w:pStyle w:val="ListParagraph"/>
        <w:numPr>
          <w:ilvl w:val="0"/>
          <w:numId w:val="7"/>
        </w:numPr>
        <w:spacing w:line="480" w:lineRule="auto"/>
        <w:rPr>
          <w:b/>
          <w:bCs/>
        </w:rPr>
      </w:pPr>
      <w:r w:rsidRPr="00765A9C">
        <w:rPr>
          <w:b/>
          <w:bCs/>
        </w:rPr>
        <w:t xml:space="preserve">What are the advantages and disadvantages of each of the options identified? </w:t>
      </w:r>
    </w:p>
    <w:p w14:paraId="6DB63313" w14:textId="21F76930" w:rsidR="0057156E" w:rsidRPr="00765A9C" w:rsidRDefault="00864A59" w:rsidP="00765A9C">
      <w:pPr>
        <w:pStyle w:val="ListParagraph"/>
        <w:numPr>
          <w:ilvl w:val="1"/>
          <w:numId w:val="7"/>
        </w:numPr>
        <w:spacing w:line="480" w:lineRule="auto"/>
        <w:rPr>
          <w:b/>
          <w:bCs/>
        </w:rPr>
      </w:pPr>
      <w:r w:rsidRPr="00765A9C">
        <w:rPr>
          <w:b/>
          <w:bCs/>
        </w:rPr>
        <w:t>Advantages</w:t>
      </w:r>
      <w:r w:rsidR="008B04DB" w:rsidRPr="00765A9C">
        <w:rPr>
          <w:b/>
          <w:bCs/>
        </w:rPr>
        <w:t xml:space="preserve"> of consultation process to implement new T&amp;C’S</w:t>
      </w:r>
    </w:p>
    <w:p w14:paraId="68B42AE8" w14:textId="23709DF4" w:rsidR="008B04DB" w:rsidRPr="00765A9C" w:rsidRDefault="008B04DB" w:rsidP="00765A9C">
      <w:pPr>
        <w:pStyle w:val="ListParagraph"/>
        <w:numPr>
          <w:ilvl w:val="2"/>
          <w:numId w:val="7"/>
        </w:numPr>
        <w:spacing w:line="480" w:lineRule="auto"/>
      </w:pPr>
      <w:r w:rsidRPr="00765A9C">
        <w:t xml:space="preserve"> </w:t>
      </w:r>
      <w:r w:rsidR="00AE3D8B" w:rsidRPr="00765A9C">
        <w:t xml:space="preserve">Provides open, </w:t>
      </w:r>
      <w:r w:rsidR="00C740E9" w:rsidRPr="00765A9C">
        <w:t>transparent,</w:t>
      </w:r>
      <w:r w:rsidR="00AE3D8B" w:rsidRPr="00765A9C">
        <w:t xml:space="preserve"> and clear dialogues between all parties</w:t>
      </w:r>
      <w:r w:rsidR="00D17627" w:rsidRPr="00765A9C">
        <w:t>.</w:t>
      </w:r>
    </w:p>
    <w:p w14:paraId="664F984C" w14:textId="174A2D9C" w:rsidR="00362F17" w:rsidRPr="00765A9C" w:rsidRDefault="00362F17" w:rsidP="00765A9C">
      <w:pPr>
        <w:pStyle w:val="ListParagraph"/>
        <w:numPr>
          <w:ilvl w:val="2"/>
          <w:numId w:val="7"/>
        </w:numPr>
        <w:spacing w:line="480" w:lineRule="auto"/>
      </w:pPr>
      <w:r w:rsidRPr="00765A9C">
        <w:t xml:space="preserve">Get to view and understand employees’ perspectives, building trust and maintain good working relationships </w:t>
      </w:r>
    </w:p>
    <w:p w14:paraId="4D7E21AE" w14:textId="073A348B" w:rsidR="00362F17" w:rsidRPr="00765A9C" w:rsidRDefault="00362F17" w:rsidP="00765A9C">
      <w:pPr>
        <w:pStyle w:val="ListParagraph"/>
        <w:numPr>
          <w:ilvl w:val="2"/>
          <w:numId w:val="7"/>
        </w:numPr>
        <w:spacing w:line="480" w:lineRule="auto"/>
      </w:pPr>
      <w:r w:rsidRPr="00765A9C">
        <w:t xml:space="preserve">Allow BBL to maintain operational effectiveness and not drive dis-engagement </w:t>
      </w:r>
      <w:r w:rsidR="00E13D60" w:rsidRPr="00765A9C">
        <w:t xml:space="preserve">due to fears around change. </w:t>
      </w:r>
    </w:p>
    <w:p w14:paraId="5EFE636E" w14:textId="3F7839E3" w:rsidR="00E13D60" w:rsidRPr="00765A9C" w:rsidRDefault="00E13D60" w:rsidP="00765A9C">
      <w:pPr>
        <w:pStyle w:val="ListParagraph"/>
        <w:numPr>
          <w:ilvl w:val="2"/>
          <w:numId w:val="7"/>
        </w:numPr>
        <w:spacing w:line="480" w:lineRule="auto"/>
      </w:pPr>
      <w:r w:rsidRPr="00765A9C">
        <w:t>Consultation provides an opportunity to resolve any concerns</w:t>
      </w:r>
      <w:r w:rsidR="0010170B" w:rsidRPr="00765A9C">
        <w:t xml:space="preserve"> or issues for both BBL and BBL employees, with TU’s, </w:t>
      </w:r>
      <w:r w:rsidR="009B5B21" w:rsidRPr="00765A9C">
        <w:t xml:space="preserve">to seek an agreement that works for all. </w:t>
      </w:r>
    </w:p>
    <w:p w14:paraId="025192A2" w14:textId="54A8EAAE" w:rsidR="009B5B21" w:rsidRPr="00765A9C" w:rsidRDefault="009B5B21" w:rsidP="00765A9C">
      <w:pPr>
        <w:pStyle w:val="ListParagraph"/>
        <w:numPr>
          <w:ilvl w:val="2"/>
          <w:numId w:val="7"/>
        </w:numPr>
        <w:spacing w:line="480" w:lineRule="auto"/>
      </w:pPr>
      <w:r w:rsidRPr="00765A9C">
        <w:t>Consultation provides a chance for BBL to show how it values its employees by engaging them with the change, being fair, transparent to ensure that all avenues have been explored so that any changes help support employer and employee</w:t>
      </w:r>
      <w:r w:rsidR="00A2760C">
        <w:t xml:space="preserve"> </w:t>
      </w:r>
      <w:r w:rsidR="003C184D">
        <w:rPr>
          <w:noProof/>
        </w:rPr>
        <w:t>(ACAS, 2022f)</w:t>
      </w:r>
      <w:r w:rsidR="00276401">
        <w:rPr>
          <w:noProof/>
        </w:rPr>
        <w:t>.</w:t>
      </w:r>
    </w:p>
    <w:p w14:paraId="63136C26" w14:textId="3AF7F497" w:rsidR="009B5B21" w:rsidRPr="00765A9C" w:rsidRDefault="009B5B21" w:rsidP="00765A9C">
      <w:pPr>
        <w:pStyle w:val="ListParagraph"/>
        <w:spacing w:line="480" w:lineRule="auto"/>
      </w:pPr>
    </w:p>
    <w:p w14:paraId="556F1780" w14:textId="6DEAA24D" w:rsidR="009B5B21" w:rsidRPr="00765A9C" w:rsidRDefault="009B5B21" w:rsidP="00765A9C">
      <w:pPr>
        <w:pStyle w:val="ListParagraph"/>
        <w:numPr>
          <w:ilvl w:val="1"/>
          <w:numId w:val="7"/>
        </w:numPr>
        <w:spacing w:line="480" w:lineRule="auto"/>
        <w:rPr>
          <w:b/>
          <w:bCs/>
        </w:rPr>
      </w:pPr>
      <w:r w:rsidRPr="00765A9C">
        <w:rPr>
          <w:b/>
          <w:bCs/>
        </w:rPr>
        <w:t>Disadvantages of consultation process to implement new T&amp;C’s</w:t>
      </w:r>
    </w:p>
    <w:p w14:paraId="77EA2DC4" w14:textId="4C32CDC3" w:rsidR="00B56D32" w:rsidRPr="00765A9C" w:rsidRDefault="00390908" w:rsidP="00765A9C">
      <w:pPr>
        <w:pStyle w:val="ListParagraph"/>
        <w:spacing w:line="480" w:lineRule="auto"/>
      </w:pPr>
      <w:r w:rsidRPr="00765A9C">
        <w:t xml:space="preserve">It is always best to look at other avenues before </w:t>
      </w:r>
      <w:r w:rsidR="00C918FC" w:rsidRPr="00765A9C">
        <w:t>changing terms and conditions</w:t>
      </w:r>
      <w:r w:rsidR="005F1470" w:rsidRPr="00765A9C">
        <w:t>. This is because</w:t>
      </w:r>
      <w:r w:rsidR="00754EB1" w:rsidRPr="00765A9C">
        <w:t xml:space="preserve"> they can:</w:t>
      </w:r>
    </w:p>
    <w:p w14:paraId="1194D5D6" w14:textId="6144EEF9" w:rsidR="009B5B21" w:rsidRPr="00765A9C" w:rsidRDefault="0099385A" w:rsidP="00765A9C">
      <w:pPr>
        <w:pStyle w:val="ListParagraph"/>
        <w:numPr>
          <w:ilvl w:val="2"/>
          <w:numId w:val="7"/>
        </w:numPr>
        <w:spacing w:line="480" w:lineRule="auto"/>
      </w:pPr>
      <w:r w:rsidRPr="00765A9C">
        <w:t>Harm work</w:t>
      </w:r>
      <w:r w:rsidR="00E465CE" w:rsidRPr="00765A9C">
        <w:t>ing</w:t>
      </w:r>
      <w:r w:rsidRPr="00765A9C">
        <w:t xml:space="preserve"> relationships </w:t>
      </w:r>
    </w:p>
    <w:p w14:paraId="703D2BA0" w14:textId="161D0FAB" w:rsidR="0099385A" w:rsidRPr="00765A9C" w:rsidRDefault="0099385A" w:rsidP="00765A9C">
      <w:pPr>
        <w:pStyle w:val="ListParagraph"/>
        <w:numPr>
          <w:ilvl w:val="2"/>
          <w:numId w:val="7"/>
        </w:numPr>
        <w:spacing w:line="480" w:lineRule="auto"/>
        <w:rPr>
          <w:b/>
          <w:bCs/>
        </w:rPr>
      </w:pPr>
      <w:r w:rsidRPr="00765A9C">
        <w:t xml:space="preserve">Bring </w:t>
      </w:r>
      <w:r w:rsidR="00681E85" w:rsidRPr="00765A9C">
        <w:t xml:space="preserve">legal claims such as unfair dismissal and constructive dismissal if employees are adamant that the changes made </w:t>
      </w:r>
      <w:r w:rsidR="00122F6F" w:rsidRPr="00765A9C">
        <w:t>have been implemented incorrectly</w:t>
      </w:r>
      <w:r w:rsidR="00417C09" w:rsidRPr="00765A9C">
        <w:t xml:space="preserve">, which can be costly if proven. </w:t>
      </w:r>
    </w:p>
    <w:p w14:paraId="4D9736AE" w14:textId="1D2E87A0" w:rsidR="00122F6F" w:rsidRPr="00765A9C" w:rsidRDefault="00122F6F" w:rsidP="00765A9C">
      <w:pPr>
        <w:pStyle w:val="ListParagraph"/>
        <w:numPr>
          <w:ilvl w:val="2"/>
          <w:numId w:val="7"/>
        </w:numPr>
        <w:spacing w:line="480" w:lineRule="auto"/>
        <w:rPr>
          <w:b/>
          <w:bCs/>
        </w:rPr>
      </w:pPr>
      <w:r w:rsidRPr="00765A9C">
        <w:lastRenderedPageBreak/>
        <w:t xml:space="preserve">Dis-engagement with the workforce affected </w:t>
      </w:r>
      <w:r w:rsidR="00CC7903" w:rsidRPr="00765A9C">
        <w:t xml:space="preserve">if they do not feel involved with the change or an opportunity to influence any decisions that have been made. </w:t>
      </w:r>
    </w:p>
    <w:p w14:paraId="1D15C019" w14:textId="7FAB3EB7" w:rsidR="00816AE3" w:rsidRPr="00765A9C" w:rsidRDefault="00816AE3" w:rsidP="00765A9C">
      <w:pPr>
        <w:pStyle w:val="ListParagraph"/>
        <w:numPr>
          <w:ilvl w:val="2"/>
          <w:numId w:val="7"/>
        </w:numPr>
        <w:spacing w:line="480" w:lineRule="auto"/>
        <w:rPr>
          <w:b/>
          <w:bCs/>
        </w:rPr>
      </w:pPr>
      <w:r w:rsidRPr="00765A9C">
        <w:t xml:space="preserve">Absence levels increase due to stress and anxiety </w:t>
      </w:r>
    </w:p>
    <w:p w14:paraId="6791E545" w14:textId="3BB8B769" w:rsidR="00816AE3" w:rsidRPr="00765A9C" w:rsidRDefault="00805A08" w:rsidP="00765A9C">
      <w:pPr>
        <w:pStyle w:val="ListParagraph"/>
        <w:numPr>
          <w:ilvl w:val="2"/>
          <w:numId w:val="7"/>
        </w:numPr>
        <w:spacing w:line="480" w:lineRule="auto"/>
        <w:rPr>
          <w:b/>
          <w:bCs/>
        </w:rPr>
      </w:pPr>
      <w:r w:rsidRPr="00765A9C">
        <w:t xml:space="preserve">High level of resignations with employees not agreeing with the change. </w:t>
      </w:r>
    </w:p>
    <w:p w14:paraId="38610632" w14:textId="0FCB828E" w:rsidR="00805A08" w:rsidRPr="00765A9C" w:rsidRDefault="00805A08" w:rsidP="00765A9C">
      <w:pPr>
        <w:pStyle w:val="ListParagraph"/>
        <w:numPr>
          <w:ilvl w:val="2"/>
          <w:numId w:val="7"/>
        </w:numPr>
        <w:spacing w:line="480" w:lineRule="auto"/>
        <w:rPr>
          <w:b/>
          <w:bCs/>
        </w:rPr>
      </w:pPr>
      <w:r w:rsidRPr="00765A9C">
        <w:t xml:space="preserve">Damage to employer brand, if the change causes media coverage that paints BBL in a bad light, making it hard to attract new recruits. </w:t>
      </w:r>
    </w:p>
    <w:p w14:paraId="3A6C97A7" w14:textId="7B5E7336" w:rsidR="002B351E" w:rsidRPr="00765A9C" w:rsidRDefault="00805A08" w:rsidP="00765A9C">
      <w:pPr>
        <w:pStyle w:val="ListParagraph"/>
        <w:numPr>
          <w:ilvl w:val="2"/>
          <w:numId w:val="7"/>
        </w:numPr>
        <w:spacing w:line="480" w:lineRule="auto"/>
        <w:rPr>
          <w:b/>
          <w:bCs/>
        </w:rPr>
      </w:pPr>
      <w:proofErr w:type="gramStart"/>
      <w:r w:rsidRPr="00765A9C">
        <w:t>TU’s</w:t>
      </w:r>
      <w:proofErr w:type="gramEnd"/>
      <w:r w:rsidRPr="00765A9C">
        <w:t xml:space="preserve"> could initiative industrial actio</w:t>
      </w:r>
      <w:r w:rsidR="007D3D0C" w:rsidRPr="00765A9C">
        <w:t>n</w:t>
      </w:r>
      <w:r w:rsidR="003C184D">
        <w:t xml:space="preserve"> </w:t>
      </w:r>
      <w:r w:rsidR="003C184D">
        <w:rPr>
          <w:noProof/>
        </w:rPr>
        <w:t>(ACAS, 2022f)</w:t>
      </w:r>
      <w:r w:rsidR="003C184D">
        <w:rPr>
          <w:noProof/>
        </w:rPr>
        <w:t>.</w:t>
      </w:r>
    </w:p>
    <w:p w14:paraId="5D39A5CD" w14:textId="2ACBF386" w:rsidR="00C276BA" w:rsidRPr="00765A9C" w:rsidRDefault="00C276BA" w:rsidP="00765A9C">
      <w:pPr>
        <w:pStyle w:val="ListParagraph"/>
        <w:spacing w:line="480" w:lineRule="auto"/>
        <w:ind w:left="1080"/>
        <w:rPr>
          <w:b/>
          <w:bCs/>
        </w:rPr>
      </w:pPr>
    </w:p>
    <w:p w14:paraId="6D385BD4" w14:textId="77777777" w:rsidR="00C276BA" w:rsidRPr="00765A9C" w:rsidRDefault="00C276BA" w:rsidP="00765A9C">
      <w:pPr>
        <w:spacing w:line="480" w:lineRule="auto"/>
        <w:rPr>
          <w:b/>
          <w:bCs/>
        </w:rPr>
      </w:pPr>
    </w:p>
    <w:p w14:paraId="7B65DAE5" w14:textId="58952850" w:rsidR="00C276BA" w:rsidRPr="00765A9C" w:rsidRDefault="00C276BA" w:rsidP="00765A9C">
      <w:pPr>
        <w:spacing w:line="480" w:lineRule="auto"/>
        <w:rPr>
          <w:b/>
          <w:bCs/>
        </w:rPr>
        <w:sectPr w:rsidR="00C276BA" w:rsidRPr="00765A9C">
          <w:pgSz w:w="11906" w:h="16838"/>
          <w:pgMar w:top="1440" w:right="1440" w:bottom="1440" w:left="1440" w:header="708" w:footer="708" w:gutter="0"/>
          <w:cols w:space="708"/>
          <w:docGrid w:linePitch="360"/>
        </w:sectPr>
      </w:pPr>
    </w:p>
    <w:sdt>
      <w:sdtPr>
        <w:rPr>
          <w:rFonts w:ascii="Times New Roman" w:eastAsia="Times New Roman" w:hAnsi="Times New Roman" w:cs="Times New Roman"/>
          <w:b w:val="0"/>
          <w:bCs w:val="0"/>
          <w:color w:val="auto"/>
          <w:sz w:val="24"/>
          <w:szCs w:val="24"/>
          <w:lang w:val="en-GB" w:eastAsia="en-GB" w:bidi="ar-SA"/>
        </w:rPr>
        <w:id w:val="-58705306"/>
        <w:docPartObj>
          <w:docPartGallery w:val="Bibliographies"/>
          <w:docPartUnique/>
        </w:docPartObj>
      </w:sdtPr>
      <w:sdtEndPr/>
      <w:sdtContent>
        <w:p w14:paraId="7ECD573E" w14:textId="54A952DC" w:rsidR="006D194C" w:rsidRPr="00765A9C" w:rsidRDefault="006D194C" w:rsidP="00765A9C">
          <w:pPr>
            <w:pStyle w:val="Heading1"/>
            <w:spacing w:line="480" w:lineRule="auto"/>
            <w:rPr>
              <w:rFonts w:ascii="Times New Roman" w:hAnsi="Times New Roman" w:cs="Times New Roman"/>
              <w:color w:val="000000" w:themeColor="text1"/>
              <w:sz w:val="24"/>
              <w:szCs w:val="24"/>
            </w:rPr>
          </w:pPr>
          <w:r w:rsidRPr="00765A9C">
            <w:rPr>
              <w:rFonts w:ascii="Times New Roman" w:hAnsi="Times New Roman" w:cs="Times New Roman"/>
              <w:color w:val="000000" w:themeColor="text1"/>
              <w:sz w:val="24"/>
              <w:szCs w:val="24"/>
            </w:rPr>
            <w:t xml:space="preserve">References </w:t>
          </w:r>
        </w:p>
        <w:p w14:paraId="18E527D9" w14:textId="15651D8C" w:rsidR="006D194C" w:rsidRPr="00765A9C" w:rsidRDefault="006D194C" w:rsidP="007C0481">
          <w:pPr>
            <w:pStyle w:val="Bibliography"/>
            <w:spacing w:line="480" w:lineRule="auto"/>
            <w:ind w:left="720" w:hanging="720"/>
            <w:rPr>
              <w:noProof/>
              <w:lang w:val="en-US"/>
            </w:rPr>
          </w:pPr>
          <w:r w:rsidRPr="00765A9C">
            <w:rPr>
              <w:noProof/>
              <w:lang w:val="en-US"/>
            </w:rPr>
            <w:t xml:space="preserve">ACAS, </w:t>
          </w:r>
          <w:r w:rsidR="000A04CA">
            <w:rPr>
              <w:noProof/>
              <w:lang w:val="en-US"/>
            </w:rPr>
            <w:t>(</w:t>
          </w:r>
          <w:r w:rsidRPr="00765A9C">
            <w:rPr>
              <w:noProof/>
              <w:lang w:val="en-US"/>
            </w:rPr>
            <w:t>2022</w:t>
          </w:r>
          <w:r w:rsidR="00736297">
            <w:rPr>
              <w:noProof/>
              <w:lang w:val="en-US"/>
            </w:rPr>
            <w:t>a</w:t>
          </w:r>
          <w:r w:rsidR="000A04CA">
            <w:rPr>
              <w:noProof/>
              <w:lang w:val="en-US"/>
            </w:rPr>
            <w:t>)</w:t>
          </w:r>
          <w:r w:rsidRPr="00765A9C">
            <w:rPr>
              <w:noProof/>
              <w:lang w:val="en-US"/>
            </w:rPr>
            <w:t xml:space="preserve">. </w:t>
          </w:r>
          <w:r w:rsidRPr="00765A9C">
            <w:rPr>
              <w:i/>
              <w:iCs/>
              <w:noProof/>
              <w:lang w:val="en-US"/>
            </w:rPr>
            <w:t xml:space="preserve">Employee rights during a TUPE transfer. </w:t>
          </w:r>
          <w:r w:rsidRPr="00765A9C">
            <w:rPr>
              <w:noProof/>
              <w:lang w:val="en-US"/>
            </w:rPr>
            <w:t xml:space="preserve">[Online] </w:t>
          </w:r>
          <w:r w:rsidRPr="00765A9C">
            <w:rPr>
              <w:noProof/>
              <w:lang w:val="en-US"/>
            </w:rPr>
            <w:br/>
            <w:t xml:space="preserve">Available at: </w:t>
          </w:r>
          <w:r w:rsidRPr="00765A9C">
            <w:rPr>
              <w:noProof/>
              <w:u w:val="single"/>
              <w:lang w:val="en-US"/>
            </w:rPr>
            <w:t>https://www.acas.org.uk/employee-rights-during-a-tupe-transfer/your-redundancy-rights-under-tupe</w:t>
          </w:r>
          <w:r w:rsidRPr="00765A9C">
            <w:rPr>
              <w:noProof/>
              <w:lang w:val="en-US"/>
            </w:rPr>
            <w:br/>
            <w:t>[Accessed 5 February 2022].</w:t>
          </w:r>
        </w:p>
        <w:p w14:paraId="2A3678F7" w14:textId="632B2FD7" w:rsidR="006D194C" w:rsidRPr="00765A9C" w:rsidRDefault="006D194C" w:rsidP="00C40AB6">
          <w:pPr>
            <w:pStyle w:val="Bibliography"/>
            <w:spacing w:line="480" w:lineRule="auto"/>
            <w:ind w:left="720" w:hanging="720"/>
            <w:rPr>
              <w:noProof/>
              <w:lang w:val="en-US"/>
            </w:rPr>
          </w:pPr>
          <w:r w:rsidRPr="00765A9C">
            <w:rPr>
              <w:noProof/>
              <w:lang w:val="en-US"/>
            </w:rPr>
            <w:t xml:space="preserve">ACAS, </w:t>
          </w:r>
          <w:r w:rsidR="000A04CA">
            <w:rPr>
              <w:noProof/>
              <w:lang w:val="en-US"/>
            </w:rPr>
            <w:t>(</w:t>
          </w:r>
          <w:r w:rsidRPr="00765A9C">
            <w:rPr>
              <w:noProof/>
              <w:lang w:val="en-US"/>
            </w:rPr>
            <w:t>2022</w:t>
          </w:r>
          <w:r w:rsidR="00736297">
            <w:rPr>
              <w:noProof/>
              <w:lang w:val="en-US"/>
            </w:rPr>
            <w:t>b</w:t>
          </w:r>
          <w:r w:rsidR="000A04CA">
            <w:rPr>
              <w:noProof/>
              <w:lang w:val="en-US"/>
            </w:rPr>
            <w:t>)</w:t>
          </w:r>
          <w:r w:rsidRPr="00765A9C">
            <w:rPr>
              <w:noProof/>
              <w:lang w:val="en-US"/>
            </w:rPr>
            <w:t xml:space="preserve">. </w:t>
          </w:r>
          <w:r w:rsidRPr="00765A9C">
            <w:rPr>
              <w:i/>
              <w:iCs/>
              <w:noProof/>
              <w:lang w:val="en-US"/>
            </w:rPr>
            <w:t xml:space="preserve">Making changes to employment contracts – employer responsibilities. </w:t>
          </w:r>
          <w:r w:rsidRPr="00765A9C">
            <w:rPr>
              <w:noProof/>
              <w:lang w:val="en-US"/>
            </w:rPr>
            <w:t xml:space="preserve">[Online] </w:t>
          </w:r>
          <w:r w:rsidRPr="00765A9C">
            <w:rPr>
              <w:noProof/>
              <w:lang w:val="en-US"/>
            </w:rPr>
            <w:br/>
            <w:t xml:space="preserve">Available at: </w:t>
          </w:r>
          <w:r w:rsidRPr="00765A9C">
            <w:rPr>
              <w:noProof/>
              <w:u w:val="single"/>
              <w:lang w:val="en-US"/>
            </w:rPr>
            <w:t>https://www.acas.org.uk/changing-an-employment-contract/employer-responsibilities/proposing-employment-contract-changes</w:t>
          </w:r>
          <w:r w:rsidRPr="00765A9C">
            <w:rPr>
              <w:noProof/>
              <w:lang w:val="en-US"/>
            </w:rPr>
            <w:br/>
            <w:t>[Accessed 5 February 2022].</w:t>
          </w:r>
        </w:p>
        <w:p w14:paraId="06CB5A00" w14:textId="0AD73CDA" w:rsidR="006D194C" w:rsidRPr="00765A9C" w:rsidRDefault="006D194C" w:rsidP="00C40AB6">
          <w:pPr>
            <w:pStyle w:val="Bibliography"/>
            <w:spacing w:line="480" w:lineRule="auto"/>
            <w:ind w:left="720" w:hanging="720"/>
            <w:rPr>
              <w:noProof/>
              <w:lang w:val="en-US"/>
            </w:rPr>
          </w:pPr>
          <w:r w:rsidRPr="00765A9C">
            <w:rPr>
              <w:noProof/>
              <w:lang w:val="en-US"/>
            </w:rPr>
            <w:t xml:space="preserve">ACAS, </w:t>
          </w:r>
          <w:r w:rsidR="000A04CA">
            <w:rPr>
              <w:noProof/>
              <w:lang w:val="en-US"/>
            </w:rPr>
            <w:t>(</w:t>
          </w:r>
          <w:r w:rsidRPr="00765A9C">
            <w:rPr>
              <w:noProof/>
              <w:lang w:val="en-US"/>
            </w:rPr>
            <w:t>2022</w:t>
          </w:r>
          <w:r w:rsidR="00736297">
            <w:rPr>
              <w:noProof/>
              <w:lang w:val="en-US"/>
            </w:rPr>
            <w:t>c</w:t>
          </w:r>
          <w:r w:rsidR="000A04CA">
            <w:rPr>
              <w:noProof/>
              <w:lang w:val="en-US"/>
            </w:rPr>
            <w:t>)</w:t>
          </w:r>
          <w:r w:rsidRPr="00765A9C">
            <w:rPr>
              <w:noProof/>
              <w:lang w:val="en-US"/>
            </w:rPr>
            <w:t xml:space="preserve">. </w:t>
          </w:r>
          <w:r w:rsidRPr="00765A9C">
            <w:rPr>
              <w:i/>
              <w:iCs/>
              <w:noProof/>
              <w:lang w:val="en-US"/>
            </w:rPr>
            <w:t xml:space="preserve">Managing staff redundancies: step by step. </w:t>
          </w:r>
          <w:r w:rsidRPr="00765A9C">
            <w:rPr>
              <w:noProof/>
              <w:lang w:val="en-US"/>
            </w:rPr>
            <w:t xml:space="preserve">[Online] </w:t>
          </w:r>
          <w:r w:rsidRPr="00765A9C">
            <w:rPr>
              <w:noProof/>
              <w:lang w:val="en-US"/>
            </w:rPr>
            <w:br/>
            <w:t xml:space="preserve">Available at: </w:t>
          </w:r>
          <w:r w:rsidRPr="00765A9C">
            <w:rPr>
              <w:noProof/>
              <w:u w:val="single"/>
              <w:lang w:val="en-US"/>
            </w:rPr>
            <w:t>https://www.acas.org.uk/manage-staff-redundancies</w:t>
          </w:r>
          <w:r w:rsidRPr="00765A9C">
            <w:rPr>
              <w:noProof/>
              <w:lang w:val="en-US"/>
            </w:rPr>
            <w:br/>
            <w:t>[Accessed 5 February 2022].</w:t>
          </w:r>
        </w:p>
        <w:p w14:paraId="4248634E" w14:textId="7E462054" w:rsidR="006D194C" w:rsidRPr="00765A9C" w:rsidRDefault="006D194C" w:rsidP="00C40AB6">
          <w:pPr>
            <w:pStyle w:val="Bibliography"/>
            <w:spacing w:line="480" w:lineRule="auto"/>
            <w:ind w:left="720" w:hanging="720"/>
            <w:rPr>
              <w:noProof/>
              <w:lang w:val="en-US"/>
            </w:rPr>
          </w:pPr>
          <w:r w:rsidRPr="00765A9C">
            <w:rPr>
              <w:noProof/>
              <w:lang w:val="en-US"/>
            </w:rPr>
            <w:t xml:space="preserve">ACAS, </w:t>
          </w:r>
          <w:r w:rsidR="000A04CA">
            <w:rPr>
              <w:noProof/>
              <w:lang w:val="en-US"/>
            </w:rPr>
            <w:t>(</w:t>
          </w:r>
          <w:r w:rsidRPr="00765A9C">
            <w:rPr>
              <w:noProof/>
              <w:lang w:val="en-US"/>
            </w:rPr>
            <w:t>2022</w:t>
          </w:r>
          <w:r w:rsidR="00736297">
            <w:rPr>
              <w:noProof/>
              <w:lang w:val="en-US"/>
            </w:rPr>
            <w:t>d</w:t>
          </w:r>
          <w:r w:rsidR="00AF5C98">
            <w:rPr>
              <w:noProof/>
              <w:lang w:val="en-US"/>
            </w:rPr>
            <w:t>)</w:t>
          </w:r>
          <w:r w:rsidRPr="00765A9C">
            <w:rPr>
              <w:noProof/>
              <w:lang w:val="en-US"/>
            </w:rPr>
            <w:t xml:space="preserve">. </w:t>
          </w:r>
          <w:r w:rsidRPr="00765A9C">
            <w:rPr>
              <w:i/>
              <w:iCs/>
              <w:noProof/>
              <w:lang w:val="en-US"/>
            </w:rPr>
            <w:t xml:space="preserve">TUPE transfers. </w:t>
          </w:r>
          <w:r w:rsidRPr="00765A9C">
            <w:rPr>
              <w:noProof/>
              <w:lang w:val="en-US"/>
            </w:rPr>
            <w:t xml:space="preserve">[Online] </w:t>
          </w:r>
          <w:r w:rsidRPr="00765A9C">
            <w:rPr>
              <w:noProof/>
              <w:lang w:val="en-US"/>
            </w:rPr>
            <w:br/>
            <w:t xml:space="preserve">Available at: </w:t>
          </w:r>
          <w:r w:rsidRPr="00765A9C">
            <w:rPr>
              <w:noProof/>
              <w:u w:val="single"/>
              <w:lang w:val="en-US"/>
            </w:rPr>
            <w:t>https://www.acas.org.uk/tupe</w:t>
          </w:r>
          <w:r w:rsidRPr="00765A9C">
            <w:rPr>
              <w:noProof/>
              <w:lang w:val="en-US"/>
            </w:rPr>
            <w:br/>
            <w:t xml:space="preserve">[Accessed </w:t>
          </w:r>
          <w:r w:rsidR="00AF5C98">
            <w:rPr>
              <w:noProof/>
              <w:lang w:val="en-US"/>
            </w:rPr>
            <w:t>23</w:t>
          </w:r>
          <w:r w:rsidRPr="00765A9C">
            <w:rPr>
              <w:noProof/>
              <w:lang w:val="en-US"/>
            </w:rPr>
            <w:t xml:space="preserve"> January 2022].</w:t>
          </w:r>
        </w:p>
        <w:p w14:paraId="32B4F188" w14:textId="77777777" w:rsidR="003C184D" w:rsidRDefault="006D194C" w:rsidP="003C184D">
          <w:pPr>
            <w:pStyle w:val="Bibliography"/>
            <w:spacing w:line="480" w:lineRule="auto"/>
            <w:ind w:left="720" w:hanging="720"/>
            <w:rPr>
              <w:noProof/>
              <w:lang w:val="en-US"/>
            </w:rPr>
          </w:pPr>
          <w:r w:rsidRPr="00765A9C">
            <w:rPr>
              <w:noProof/>
              <w:lang w:val="en-US"/>
            </w:rPr>
            <w:t xml:space="preserve">ACAS, </w:t>
          </w:r>
          <w:r w:rsidR="00AF5C98">
            <w:rPr>
              <w:noProof/>
              <w:lang w:val="en-US"/>
            </w:rPr>
            <w:t>(</w:t>
          </w:r>
          <w:r w:rsidRPr="00765A9C">
            <w:rPr>
              <w:noProof/>
              <w:lang w:val="en-US"/>
            </w:rPr>
            <w:t>2022</w:t>
          </w:r>
          <w:r w:rsidR="00736297">
            <w:rPr>
              <w:noProof/>
              <w:lang w:val="en-US"/>
            </w:rPr>
            <w:t>e</w:t>
          </w:r>
          <w:r w:rsidR="00AF5C98">
            <w:rPr>
              <w:noProof/>
              <w:lang w:val="en-US"/>
            </w:rPr>
            <w:t>)</w:t>
          </w:r>
          <w:r w:rsidRPr="00765A9C">
            <w:rPr>
              <w:noProof/>
              <w:lang w:val="en-US"/>
            </w:rPr>
            <w:t xml:space="preserve">. </w:t>
          </w:r>
          <w:r w:rsidRPr="00765A9C">
            <w:rPr>
              <w:i/>
              <w:iCs/>
              <w:noProof/>
              <w:lang w:val="en-US"/>
            </w:rPr>
            <w:t xml:space="preserve">Your rights during redundancy. </w:t>
          </w:r>
          <w:r w:rsidRPr="00765A9C">
            <w:rPr>
              <w:noProof/>
              <w:lang w:val="en-US"/>
            </w:rPr>
            <w:t xml:space="preserve">[Online] </w:t>
          </w:r>
          <w:r w:rsidRPr="00765A9C">
            <w:rPr>
              <w:noProof/>
              <w:lang w:val="en-US"/>
            </w:rPr>
            <w:br/>
            <w:t xml:space="preserve">Available at: </w:t>
          </w:r>
          <w:r w:rsidRPr="00765A9C">
            <w:rPr>
              <w:noProof/>
              <w:u w:val="single"/>
              <w:lang w:val="en-US"/>
            </w:rPr>
            <w:t>https://www.acas.org.uk/your-rights-during-redundancy</w:t>
          </w:r>
          <w:r w:rsidRPr="00765A9C">
            <w:rPr>
              <w:noProof/>
              <w:lang w:val="en-US"/>
            </w:rPr>
            <w:br/>
            <w:t>[Accessed 5 February 2022].</w:t>
          </w:r>
          <w:r w:rsidR="003C184D" w:rsidRPr="003C184D">
            <w:rPr>
              <w:noProof/>
              <w:lang w:val="en-US"/>
            </w:rPr>
            <w:t xml:space="preserve"> </w:t>
          </w:r>
        </w:p>
        <w:p w14:paraId="60BA1F46" w14:textId="283F44B2" w:rsidR="003C184D" w:rsidRPr="00765A9C" w:rsidRDefault="003C184D" w:rsidP="003C184D">
          <w:pPr>
            <w:pStyle w:val="Bibliography"/>
            <w:spacing w:line="480" w:lineRule="auto"/>
            <w:ind w:left="720" w:hanging="720"/>
            <w:rPr>
              <w:noProof/>
              <w:lang w:val="en-US"/>
            </w:rPr>
          </w:pPr>
          <w:r w:rsidRPr="00765A9C">
            <w:rPr>
              <w:noProof/>
              <w:lang w:val="en-US"/>
            </w:rPr>
            <w:t xml:space="preserve">ACAS, </w:t>
          </w:r>
          <w:r>
            <w:rPr>
              <w:noProof/>
              <w:lang w:val="en-US"/>
            </w:rPr>
            <w:t>(</w:t>
          </w:r>
          <w:r w:rsidRPr="00765A9C">
            <w:rPr>
              <w:noProof/>
              <w:lang w:val="en-US"/>
            </w:rPr>
            <w:t>2022</w:t>
          </w:r>
          <w:r>
            <w:rPr>
              <w:noProof/>
              <w:lang w:val="en-US"/>
            </w:rPr>
            <w:t>f</w:t>
          </w:r>
          <w:r>
            <w:rPr>
              <w:noProof/>
              <w:lang w:val="en-US"/>
            </w:rPr>
            <w:t>)</w:t>
          </w:r>
          <w:r w:rsidRPr="00765A9C">
            <w:rPr>
              <w:noProof/>
              <w:lang w:val="en-US"/>
            </w:rPr>
            <w:t xml:space="preserve">. </w:t>
          </w:r>
          <w:r w:rsidR="00D57F22">
            <w:rPr>
              <w:i/>
              <w:iCs/>
              <w:noProof/>
              <w:lang w:val="en-US"/>
            </w:rPr>
            <w:t>Considering employment contract changes.</w:t>
          </w:r>
          <w:r w:rsidRPr="00765A9C">
            <w:rPr>
              <w:i/>
              <w:iCs/>
              <w:noProof/>
              <w:lang w:val="en-US"/>
            </w:rPr>
            <w:t xml:space="preserve">. </w:t>
          </w:r>
          <w:r w:rsidRPr="00765A9C">
            <w:rPr>
              <w:noProof/>
              <w:lang w:val="en-US"/>
            </w:rPr>
            <w:t xml:space="preserve">[Online] </w:t>
          </w:r>
          <w:r w:rsidRPr="00765A9C">
            <w:rPr>
              <w:noProof/>
              <w:lang w:val="en-US"/>
            </w:rPr>
            <w:br/>
            <w:t xml:space="preserve">Available at: </w:t>
          </w:r>
          <w:r w:rsidR="004712F5" w:rsidRPr="004712F5">
            <w:rPr>
              <w:noProof/>
              <w:u w:val="single"/>
              <w:lang w:val="en-US"/>
            </w:rPr>
            <w:t>https://www.acas.org.uk/changing-an-employment-contract/employer-responsibilities</w:t>
          </w:r>
          <w:r w:rsidRPr="00765A9C">
            <w:rPr>
              <w:noProof/>
              <w:lang w:val="en-US"/>
            </w:rPr>
            <w:br/>
            <w:t>[Accessed 5 February 2022].</w:t>
          </w:r>
        </w:p>
        <w:p w14:paraId="48B5635A" w14:textId="5F4EAA01" w:rsidR="003C184D" w:rsidRPr="003C184D" w:rsidRDefault="003C184D" w:rsidP="003C184D">
          <w:pPr>
            <w:pStyle w:val="Bibliography"/>
            <w:spacing w:line="480" w:lineRule="auto"/>
            <w:ind w:left="720" w:hanging="720"/>
            <w:rPr>
              <w:lang w:val="en-US"/>
            </w:rPr>
          </w:pPr>
        </w:p>
        <w:p w14:paraId="6DA34CD5" w14:textId="5175DC91" w:rsidR="006D194C" w:rsidRPr="00765A9C" w:rsidRDefault="006D194C" w:rsidP="00C40AB6">
          <w:pPr>
            <w:pStyle w:val="Bibliography"/>
            <w:spacing w:line="480" w:lineRule="auto"/>
            <w:ind w:left="720" w:hanging="720"/>
            <w:rPr>
              <w:noProof/>
              <w:lang w:val="en-US"/>
            </w:rPr>
          </w:pPr>
          <w:r w:rsidRPr="00765A9C">
            <w:rPr>
              <w:noProof/>
              <w:lang w:val="en-US"/>
            </w:rPr>
            <w:lastRenderedPageBreak/>
            <w:t xml:space="preserve">Barnett, D. </w:t>
          </w:r>
          <w:r w:rsidR="00AF5C98">
            <w:rPr>
              <w:noProof/>
              <w:lang w:val="en-US"/>
            </w:rPr>
            <w:t>(</w:t>
          </w:r>
          <w:r w:rsidRPr="00765A9C">
            <w:rPr>
              <w:noProof/>
              <w:lang w:val="en-US"/>
            </w:rPr>
            <w:t>2020</w:t>
          </w:r>
          <w:r w:rsidR="00AF5C98">
            <w:rPr>
              <w:noProof/>
              <w:lang w:val="en-US"/>
            </w:rPr>
            <w:t>)</w:t>
          </w:r>
          <w:r w:rsidRPr="00765A9C">
            <w:rPr>
              <w:noProof/>
              <w:lang w:val="en-US"/>
            </w:rPr>
            <w:t xml:space="preserve">. </w:t>
          </w:r>
          <w:r w:rsidRPr="00765A9C">
            <w:rPr>
              <w:i/>
              <w:iCs/>
              <w:noProof/>
              <w:lang w:val="en-US"/>
            </w:rPr>
            <w:t xml:space="preserve">Changing Terms &amp; Conditions after a TUPE Transfer. </w:t>
          </w:r>
          <w:r w:rsidRPr="00765A9C">
            <w:rPr>
              <w:noProof/>
              <w:lang w:val="en-US"/>
            </w:rPr>
            <w:t>[</w:t>
          </w:r>
          <w:r w:rsidR="00EA59BB">
            <w:rPr>
              <w:noProof/>
              <w:lang w:val="en-US"/>
            </w:rPr>
            <w:t>Podcast</w:t>
          </w:r>
          <w:r w:rsidRPr="00765A9C">
            <w:rPr>
              <w:noProof/>
              <w:lang w:val="en-US"/>
            </w:rPr>
            <w:t>] (Employment Law Matters).</w:t>
          </w:r>
        </w:p>
        <w:p w14:paraId="2CC7711B" w14:textId="2D9CDD90" w:rsidR="006D194C" w:rsidRPr="00765A9C" w:rsidRDefault="006D194C" w:rsidP="00765A9C">
          <w:pPr>
            <w:pStyle w:val="Bibliography"/>
            <w:spacing w:line="480" w:lineRule="auto"/>
            <w:rPr>
              <w:noProof/>
              <w:lang w:val="en-US"/>
            </w:rPr>
          </w:pPr>
          <w:r w:rsidRPr="00765A9C">
            <w:rPr>
              <w:noProof/>
              <w:lang w:val="en-US"/>
            </w:rPr>
            <w:t xml:space="preserve">Barnett, D. </w:t>
          </w:r>
          <w:r w:rsidR="00AF5C98">
            <w:rPr>
              <w:noProof/>
              <w:lang w:val="en-US"/>
            </w:rPr>
            <w:t>(</w:t>
          </w:r>
          <w:r w:rsidRPr="00765A9C">
            <w:rPr>
              <w:noProof/>
              <w:lang w:val="en-US"/>
            </w:rPr>
            <w:t>2022</w:t>
          </w:r>
          <w:r w:rsidR="00AF5C98">
            <w:rPr>
              <w:noProof/>
              <w:lang w:val="en-US"/>
            </w:rPr>
            <w:t>)</w:t>
          </w:r>
          <w:r w:rsidRPr="00765A9C">
            <w:rPr>
              <w:noProof/>
              <w:lang w:val="en-US"/>
            </w:rPr>
            <w:t xml:space="preserve">. </w:t>
          </w:r>
          <w:r w:rsidRPr="00765A9C">
            <w:rPr>
              <w:i/>
              <w:iCs/>
              <w:noProof/>
              <w:lang w:val="en-US"/>
            </w:rPr>
            <w:t xml:space="preserve">When does TUPE apply? </w:t>
          </w:r>
          <w:r w:rsidRPr="00765A9C">
            <w:rPr>
              <w:noProof/>
              <w:lang w:val="en-US"/>
            </w:rPr>
            <w:t>[</w:t>
          </w:r>
          <w:r w:rsidR="00EA59BB">
            <w:rPr>
              <w:noProof/>
              <w:lang w:val="en-US"/>
            </w:rPr>
            <w:t>Podcast</w:t>
          </w:r>
          <w:r w:rsidRPr="00765A9C">
            <w:rPr>
              <w:noProof/>
              <w:lang w:val="en-US"/>
            </w:rPr>
            <w:t>] (Employment Law Matters).</w:t>
          </w:r>
        </w:p>
        <w:p w14:paraId="7A4AD7AC" w14:textId="08CBF503" w:rsidR="006D194C" w:rsidRPr="00765A9C" w:rsidRDefault="006D194C" w:rsidP="00457586">
          <w:pPr>
            <w:pStyle w:val="Bibliography"/>
            <w:spacing w:line="480" w:lineRule="auto"/>
            <w:ind w:left="720" w:hanging="720"/>
            <w:rPr>
              <w:noProof/>
              <w:lang w:val="en-US"/>
            </w:rPr>
          </w:pPr>
          <w:r w:rsidRPr="00765A9C">
            <w:rPr>
              <w:noProof/>
              <w:lang w:val="en-US"/>
            </w:rPr>
            <w:t xml:space="preserve">Capital Law, </w:t>
          </w:r>
          <w:r w:rsidR="00AF5C98">
            <w:rPr>
              <w:noProof/>
              <w:lang w:val="en-US"/>
            </w:rPr>
            <w:t>(</w:t>
          </w:r>
          <w:r w:rsidRPr="00765A9C">
            <w:rPr>
              <w:noProof/>
              <w:lang w:val="en-US"/>
            </w:rPr>
            <w:t>2021</w:t>
          </w:r>
          <w:r w:rsidR="00736297">
            <w:rPr>
              <w:noProof/>
              <w:lang w:val="en-US"/>
            </w:rPr>
            <w:t>a</w:t>
          </w:r>
          <w:r w:rsidR="00AF5C98">
            <w:rPr>
              <w:noProof/>
              <w:lang w:val="en-US"/>
            </w:rPr>
            <w:t>)</w:t>
          </w:r>
          <w:r w:rsidRPr="00765A9C">
            <w:rPr>
              <w:noProof/>
              <w:lang w:val="en-US"/>
            </w:rPr>
            <w:t xml:space="preserve">. </w:t>
          </w:r>
          <w:r w:rsidRPr="00765A9C">
            <w:rPr>
              <w:i/>
              <w:iCs/>
              <w:noProof/>
              <w:lang w:val="en-US"/>
            </w:rPr>
            <w:t xml:space="preserve">Contracts of employment and service agreements, </w:t>
          </w:r>
          <w:r w:rsidRPr="00765A9C">
            <w:rPr>
              <w:noProof/>
              <w:lang w:val="en-US"/>
            </w:rPr>
            <w:t>Cardiff: Capital Law</w:t>
          </w:r>
          <w:r w:rsidR="00457586">
            <w:rPr>
              <w:noProof/>
              <w:lang w:val="en-US"/>
            </w:rPr>
            <w:t xml:space="preserve"> – Internal Document for UWTSD</w:t>
          </w:r>
          <w:r w:rsidRPr="00765A9C">
            <w:rPr>
              <w:noProof/>
              <w:lang w:val="en-US"/>
            </w:rPr>
            <w:t>.</w:t>
          </w:r>
        </w:p>
        <w:p w14:paraId="2440CA89" w14:textId="138334FB" w:rsidR="006D194C" w:rsidRPr="00765A9C" w:rsidRDefault="006D194C" w:rsidP="00457586">
          <w:pPr>
            <w:pStyle w:val="Bibliography"/>
            <w:spacing w:line="480" w:lineRule="auto"/>
            <w:ind w:left="720" w:hanging="720"/>
            <w:rPr>
              <w:noProof/>
              <w:lang w:val="en-US"/>
            </w:rPr>
          </w:pPr>
          <w:r w:rsidRPr="00765A9C">
            <w:rPr>
              <w:noProof/>
              <w:lang w:val="en-US"/>
            </w:rPr>
            <w:t xml:space="preserve">Capital Law, </w:t>
          </w:r>
          <w:r w:rsidR="00AF5C98">
            <w:rPr>
              <w:noProof/>
              <w:lang w:val="en-US"/>
            </w:rPr>
            <w:t>(</w:t>
          </w:r>
          <w:r w:rsidRPr="00765A9C">
            <w:rPr>
              <w:noProof/>
              <w:lang w:val="en-US"/>
            </w:rPr>
            <w:t>2021</w:t>
          </w:r>
          <w:r w:rsidR="00736297">
            <w:rPr>
              <w:noProof/>
              <w:lang w:val="en-US"/>
            </w:rPr>
            <w:t>b</w:t>
          </w:r>
          <w:r w:rsidR="00AF5C98">
            <w:rPr>
              <w:noProof/>
              <w:lang w:val="en-US"/>
            </w:rPr>
            <w:t>)</w:t>
          </w:r>
          <w:r w:rsidRPr="00765A9C">
            <w:rPr>
              <w:noProof/>
              <w:lang w:val="en-US"/>
            </w:rPr>
            <w:t xml:space="preserve">. </w:t>
          </w:r>
          <w:r w:rsidRPr="00765A9C">
            <w:rPr>
              <w:i/>
              <w:iCs/>
              <w:noProof/>
              <w:lang w:val="en-US"/>
            </w:rPr>
            <w:t xml:space="preserve">Employment Law - TUPE. </w:t>
          </w:r>
          <w:r w:rsidRPr="00765A9C">
            <w:rPr>
              <w:noProof/>
              <w:lang w:val="en-US"/>
            </w:rPr>
            <w:t>Cardiff: Capital Law - Internal Document for UWTSD.</w:t>
          </w:r>
        </w:p>
        <w:p w14:paraId="64A6B6B8" w14:textId="2B944033" w:rsidR="006D194C" w:rsidRPr="00765A9C" w:rsidRDefault="006D194C" w:rsidP="00457586">
          <w:pPr>
            <w:pStyle w:val="Bibliography"/>
            <w:spacing w:line="480" w:lineRule="auto"/>
            <w:ind w:left="720" w:hanging="720"/>
            <w:rPr>
              <w:noProof/>
              <w:lang w:val="en-US"/>
            </w:rPr>
          </w:pPr>
          <w:r w:rsidRPr="00765A9C">
            <w:rPr>
              <w:noProof/>
              <w:lang w:val="en-US"/>
            </w:rPr>
            <w:t xml:space="preserve">Capital Law, </w:t>
          </w:r>
          <w:r w:rsidR="00AF5C98">
            <w:rPr>
              <w:noProof/>
              <w:lang w:val="en-US"/>
            </w:rPr>
            <w:t>(</w:t>
          </w:r>
          <w:r w:rsidRPr="00765A9C">
            <w:rPr>
              <w:noProof/>
              <w:lang w:val="en-US"/>
            </w:rPr>
            <w:t>2021</w:t>
          </w:r>
          <w:r w:rsidR="00736297">
            <w:rPr>
              <w:noProof/>
              <w:lang w:val="en-US"/>
            </w:rPr>
            <w:t>c</w:t>
          </w:r>
          <w:r w:rsidR="00AF5C98">
            <w:rPr>
              <w:noProof/>
              <w:lang w:val="en-US"/>
            </w:rPr>
            <w:t>)</w:t>
          </w:r>
          <w:r w:rsidRPr="00765A9C">
            <w:rPr>
              <w:noProof/>
              <w:lang w:val="en-US"/>
            </w:rPr>
            <w:t xml:space="preserve">. </w:t>
          </w:r>
          <w:r w:rsidRPr="00765A9C">
            <w:rPr>
              <w:i/>
              <w:iCs/>
              <w:noProof/>
              <w:lang w:val="en-US"/>
            </w:rPr>
            <w:t xml:space="preserve">Employment Law, Redundancy. </w:t>
          </w:r>
          <w:r w:rsidRPr="00765A9C">
            <w:rPr>
              <w:noProof/>
              <w:lang w:val="en-US"/>
            </w:rPr>
            <w:t>Cardiff: Capital Law - Internal Documentation for UWTSD.</w:t>
          </w:r>
        </w:p>
        <w:p w14:paraId="6ABC9F96" w14:textId="716FB526" w:rsidR="006D194C" w:rsidRPr="00765A9C" w:rsidRDefault="006D194C" w:rsidP="00457586">
          <w:pPr>
            <w:pStyle w:val="Bibliography"/>
            <w:spacing w:line="480" w:lineRule="auto"/>
            <w:ind w:left="720" w:hanging="720"/>
            <w:rPr>
              <w:noProof/>
              <w:lang w:val="en-US"/>
            </w:rPr>
          </w:pPr>
          <w:r w:rsidRPr="00765A9C">
            <w:rPr>
              <w:noProof/>
              <w:lang w:val="en-US"/>
            </w:rPr>
            <w:t xml:space="preserve">CIPD, </w:t>
          </w:r>
          <w:r w:rsidR="00AF5C98">
            <w:rPr>
              <w:noProof/>
              <w:lang w:val="en-US"/>
            </w:rPr>
            <w:t>(</w:t>
          </w:r>
          <w:r w:rsidRPr="00765A9C">
            <w:rPr>
              <w:noProof/>
              <w:lang w:val="en-US"/>
            </w:rPr>
            <w:t>2021</w:t>
          </w:r>
          <w:r w:rsidR="00736297">
            <w:rPr>
              <w:noProof/>
              <w:lang w:val="en-US"/>
            </w:rPr>
            <w:t>a</w:t>
          </w:r>
          <w:r w:rsidR="00AF5C98">
            <w:rPr>
              <w:noProof/>
              <w:lang w:val="en-US"/>
            </w:rPr>
            <w:t>)</w:t>
          </w:r>
          <w:r w:rsidRPr="00765A9C">
            <w:rPr>
              <w:noProof/>
              <w:lang w:val="en-US"/>
            </w:rPr>
            <w:t xml:space="preserve">. </w:t>
          </w:r>
          <w:r w:rsidRPr="00765A9C">
            <w:rPr>
              <w:i/>
              <w:iCs/>
              <w:noProof/>
              <w:lang w:val="en-US"/>
            </w:rPr>
            <w:t xml:space="preserve">Redundancy: an introduction. </w:t>
          </w:r>
          <w:r w:rsidRPr="00765A9C">
            <w:rPr>
              <w:noProof/>
              <w:lang w:val="en-US"/>
            </w:rPr>
            <w:t xml:space="preserve">[Online] </w:t>
          </w:r>
          <w:r w:rsidRPr="00765A9C">
            <w:rPr>
              <w:noProof/>
              <w:lang w:val="en-US"/>
            </w:rPr>
            <w:br/>
            <w:t xml:space="preserve">Available at: </w:t>
          </w:r>
          <w:r w:rsidRPr="00765A9C">
            <w:rPr>
              <w:noProof/>
              <w:u w:val="single"/>
              <w:lang w:val="en-US"/>
            </w:rPr>
            <w:t>https://www.cipd.co.uk/knowledge/fundamentals/emp-law/redundancy/factsheet</w:t>
          </w:r>
          <w:r w:rsidRPr="00765A9C">
            <w:rPr>
              <w:noProof/>
              <w:lang w:val="en-US"/>
            </w:rPr>
            <w:br/>
            <w:t>[Accessed 5 February 2022].</w:t>
          </w:r>
        </w:p>
        <w:p w14:paraId="6143292A" w14:textId="65855DBA" w:rsidR="006D194C" w:rsidRPr="00765A9C" w:rsidRDefault="006D194C" w:rsidP="00457586">
          <w:pPr>
            <w:pStyle w:val="Bibliography"/>
            <w:spacing w:line="480" w:lineRule="auto"/>
            <w:ind w:left="720" w:hanging="720"/>
            <w:rPr>
              <w:noProof/>
              <w:lang w:val="en-US"/>
            </w:rPr>
          </w:pPr>
          <w:r w:rsidRPr="00765A9C">
            <w:rPr>
              <w:noProof/>
              <w:lang w:val="en-US"/>
            </w:rPr>
            <w:t xml:space="preserve">CIPD, </w:t>
          </w:r>
          <w:r w:rsidR="00AF5C98">
            <w:rPr>
              <w:noProof/>
              <w:lang w:val="en-US"/>
            </w:rPr>
            <w:t>(</w:t>
          </w:r>
          <w:r w:rsidRPr="00765A9C">
            <w:rPr>
              <w:noProof/>
              <w:lang w:val="en-US"/>
            </w:rPr>
            <w:t>2021</w:t>
          </w:r>
          <w:r w:rsidR="00736297">
            <w:rPr>
              <w:noProof/>
              <w:lang w:val="en-US"/>
            </w:rPr>
            <w:t>b</w:t>
          </w:r>
          <w:r w:rsidR="00AF5C98">
            <w:rPr>
              <w:noProof/>
              <w:lang w:val="en-US"/>
            </w:rPr>
            <w:t>)</w:t>
          </w:r>
          <w:r w:rsidRPr="00765A9C">
            <w:rPr>
              <w:noProof/>
              <w:lang w:val="en-US"/>
            </w:rPr>
            <w:t xml:space="preserve">. </w:t>
          </w:r>
          <w:r w:rsidRPr="00765A9C">
            <w:rPr>
              <w:i/>
              <w:iCs/>
              <w:noProof/>
              <w:lang w:val="en-US"/>
            </w:rPr>
            <w:t xml:space="preserve">Terms and conditions of employment Q&amp;As. </w:t>
          </w:r>
          <w:r w:rsidRPr="00765A9C">
            <w:rPr>
              <w:noProof/>
              <w:lang w:val="en-US"/>
            </w:rPr>
            <w:t xml:space="preserve">[Online] </w:t>
          </w:r>
          <w:r w:rsidRPr="00765A9C">
            <w:rPr>
              <w:noProof/>
              <w:lang w:val="en-US"/>
            </w:rPr>
            <w:br/>
            <w:t xml:space="preserve">Available at: </w:t>
          </w:r>
          <w:r w:rsidRPr="00765A9C">
            <w:rPr>
              <w:noProof/>
              <w:u w:val="single"/>
              <w:lang w:val="en-US"/>
            </w:rPr>
            <w:t>https://www.cipd.co.uk/knowledge/fundamentals/emp-law/terms-conditions/questions</w:t>
          </w:r>
          <w:r w:rsidRPr="00765A9C">
            <w:rPr>
              <w:noProof/>
              <w:lang w:val="en-US"/>
            </w:rPr>
            <w:br/>
            <w:t>[Accessed 2022 February 2022].</w:t>
          </w:r>
        </w:p>
        <w:p w14:paraId="688F0AC5" w14:textId="3CE783CC" w:rsidR="006D194C" w:rsidRPr="00765A9C" w:rsidRDefault="006D194C" w:rsidP="00457586">
          <w:pPr>
            <w:pStyle w:val="Bibliography"/>
            <w:spacing w:line="480" w:lineRule="auto"/>
            <w:ind w:left="720" w:hanging="720"/>
            <w:rPr>
              <w:noProof/>
              <w:lang w:val="en-US"/>
            </w:rPr>
          </w:pPr>
          <w:r w:rsidRPr="00765A9C">
            <w:rPr>
              <w:noProof/>
              <w:lang w:val="en-US"/>
            </w:rPr>
            <w:t xml:space="preserve">CIPD, </w:t>
          </w:r>
          <w:r w:rsidR="00AF5C98">
            <w:rPr>
              <w:noProof/>
              <w:lang w:val="en-US"/>
            </w:rPr>
            <w:t>(</w:t>
          </w:r>
          <w:r w:rsidRPr="00765A9C">
            <w:rPr>
              <w:noProof/>
              <w:lang w:val="en-US"/>
            </w:rPr>
            <w:t>2021</w:t>
          </w:r>
          <w:r w:rsidR="00E56DA9">
            <w:rPr>
              <w:noProof/>
              <w:lang w:val="en-US"/>
            </w:rPr>
            <w:t>c</w:t>
          </w:r>
          <w:r w:rsidR="00AF5C98">
            <w:rPr>
              <w:noProof/>
              <w:lang w:val="en-US"/>
            </w:rPr>
            <w:t>)</w:t>
          </w:r>
          <w:r w:rsidRPr="00765A9C">
            <w:rPr>
              <w:noProof/>
              <w:lang w:val="en-US"/>
            </w:rPr>
            <w:t xml:space="preserve">. </w:t>
          </w:r>
          <w:r w:rsidRPr="00765A9C">
            <w:rPr>
              <w:i/>
              <w:iCs/>
              <w:noProof/>
              <w:lang w:val="en-US"/>
            </w:rPr>
            <w:t xml:space="preserve">Transfer of undertakings (TUPE): an introduction. </w:t>
          </w:r>
          <w:r w:rsidRPr="00765A9C">
            <w:rPr>
              <w:noProof/>
              <w:lang w:val="en-US"/>
            </w:rPr>
            <w:t xml:space="preserve">[Online] </w:t>
          </w:r>
          <w:r w:rsidRPr="00765A9C">
            <w:rPr>
              <w:noProof/>
              <w:lang w:val="en-US"/>
            </w:rPr>
            <w:br/>
            <w:t xml:space="preserve">Available at: </w:t>
          </w:r>
          <w:r w:rsidRPr="00765A9C">
            <w:rPr>
              <w:noProof/>
              <w:u w:val="single"/>
              <w:lang w:val="en-US"/>
            </w:rPr>
            <w:t>https://www.cipd.co.uk/knowledge/fundamentals/emp-law/tupe/factsheet#gref</w:t>
          </w:r>
          <w:r w:rsidRPr="00765A9C">
            <w:rPr>
              <w:noProof/>
              <w:lang w:val="en-US"/>
            </w:rPr>
            <w:br/>
            <w:t>[Accessed 23 December 2021].</w:t>
          </w:r>
        </w:p>
        <w:p w14:paraId="529D1197" w14:textId="5D6B3C24" w:rsidR="006D194C" w:rsidRPr="00765A9C" w:rsidRDefault="006D194C" w:rsidP="00457586">
          <w:pPr>
            <w:pStyle w:val="Bibliography"/>
            <w:spacing w:line="480" w:lineRule="auto"/>
            <w:ind w:left="720" w:hanging="720"/>
            <w:rPr>
              <w:noProof/>
              <w:lang w:val="en-US"/>
            </w:rPr>
          </w:pPr>
          <w:r w:rsidRPr="00765A9C">
            <w:rPr>
              <w:noProof/>
              <w:lang w:val="en-US"/>
            </w:rPr>
            <w:t xml:space="preserve">CIPD, </w:t>
          </w:r>
          <w:r w:rsidR="00AF5C98">
            <w:rPr>
              <w:noProof/>
              <w:lang w:val="en-US"/>
            </w:rPr>
            <w:t>(</w:t>
          </w:r>
          <w:r w:rsidRPr="00765A9C">
            <w:rPr>
              <w:noProof/>
              <w:lang w:val="en-US"/>
            </w:rPr>
            <w:t>2022</w:t>
          </w:r>
          <w:r w:rsidR="00B018B2">
            <w:rPr>
              <w:noProof/>
              <w:lang w:val="en-US"/>
            </w:rPr>
            <w:t>a</w:t>
          </w:r>
          <w:r w:rsidR="00AF5C98">
            <w:rPr>
              <w:noProof/>
              <w:lang w:val="en-US"/>
            </w:rPr>
            <w:t>)</w:t>
          </w:r>
          <w:r w:rsidRPr="00765A9C">
            <w:rPr>
              <w:noProof/>
              <w:lang w:val="en-US"/>
            </w:rPr>
            <w:t xml:space="preserve">. </w:t>
          </w:r>
          <w:r w:rsidRPr="00765A9C">
            <w:rPr>
              <w:i/>
              <w:iCs/>
              <w:noProof/>
              <w:lang w:val="en-US"/>
            </w:rPr>
            <w:t xml:space="preserve">A guide to TUPE transfers. </w:t>
          </w:r>
          <w:r w:rsidRPr="00765A9C">
            <w:rPr>
              <w:noProof/>
              <w:lang w:val="en-US"/>
            </w:rPr>
            <w:t xml:space="preserve">[Online] </w:t>
          </w:r>
          <w:r w:rsidRPr="00765A9C">
            <w:rPr>
              <w:noProof/>
              <w:lang w:val="en-US"/>
            </w:rPr>
            <w:br/>
            <w:t xml:space="preserve">Available at: </w:t>
          </w:r>
          <w:r w:rsidRPr="00765A9C">
            <w:rPr>
              <w:noProof/>
              <w:u w:val="single"/>
              <w:lang w:val="en-US"/>
            </w:rPr>
            <w:t>https://www.cipd.co.uk/knowledge/fundamentals/emp-law/tupe/guide#gref</w:t>
          </w:r>
          <w:r w:rsidRPr="00765A9C">
            <w:rPr>
              <w:noProof/>
              <w:lang w:val="en-US"/>
            </w:rPr>
            <w:br/>
            <w:t>[Accessed 12 February 2022].</w:t>
          </w:r>
        </w:p>
        <w:p w14:paraId="6EB8A884" w14:textId="7000F9D7" w:rsidR="006D194C" w:rsidRPr="00765A9C" w:rsidRDefault="006D194C" w:rsidP="00457586">
          <w:pPr>
            <w:pStyle w:val="Bibliography"/>
            <w:spacing w:line="480" w:lineRule="auto"/>
            <w:ind w:left="720" w:hanging="720"/>
            <w:rPr>
              <w:noProof/>
              <w:lang w:val="en-US"/>
            </w:rPr>
          </w:pPr>
          <w:r w:rsidRPr="00765A9C">
            <w:rPr>
              <w:noProof/>
              <w:lang w:val="en-US"/>
            </w:rPr>
            <w:lastRenderedPageBreak/>
            <w:t xml:space="preserve">CIPD, </w:t>
          </w:r>
          <w:r w:rsidR="00AF5C98">
            <w:rPr>
              <w:noProof/>
              <w:lang w:val="en-US"/>
            </w:rPr>
            <w:t>(</w:t>
          </w:r>
          <w:r w:rsidRPr="00765A9C">
            <w:rPr>
              <w:noProof/>
              <w:lang w:val="en-US"/>
            </w:rPr>
            <w:t>2022</w:t>
          </w:r>
          <w:r w:rsidR="00B018B2">
            <w:rPr>
              <w:noProof/>
              <w:lang w:val="en-US"/>
            </w:rPr>
            <w:t>b</w:t>
          </w:r>
          <w:r w:rsidR="00AF5C98">
            <w:rPr>
              <w:noProof/>
              <w:lang w:val="en-US"/>
            </w:rPr>
            <w:t>)</w:t>
          </w:r>
          <w:r w:rsidRPr="00765A9C">
            <w:rPr>
              <w:noProof/>
              <w:lang w:val="en-US"/>
            </w:rPr>
            <w:t xml:space="preserve">. </w:t>
          </w:r>
          <w:r w:rsidRPr="00765A9C">
            <w:rPr>
              <w:i/>
              <w:iCs/>
              <w:noProof/>
              <w:lang w:val="en-US"/>
            </w:rPr>
            <w:t xml:space="preserve">Case law on redundancy. </w:t>
          </w:r>
          <w:r w:rsidRPr="00765A9C">
            <w:rPr>
              <w:noProof/>
              <w:lang w:val="en-US"/>
            </w:rPr>
            <w:t xml:space="preserve">[Online] </w:t>
          </w:r>
          <w:r w:rsidRPr="00765A9C">
            <w:rPr>
              <w:noProof/>
              <w:lang w:val="en-US"/>
            </w:rPr>
            <w:br/>
            <w:t xml:space="preserve">Available at: </w:t>
          </w:r>
          <w:r w:rsidRPr="00765A9C">
            <w:rPr>
              <w:noProof/>
              <w:u w:val="single"/>
              <w:lang w:val="en-US"/>
            </w:rPr>
            <w:t>https://www.cipd.co.uk/knowledge/fundamentals/emp-law/redundancy/cases</w:t>
          </w:r>
          <w:r w:rsidRPr="00765A9C">
            <w:rPr>
              <w:noProof/>
              <w:lang w:val="en-US"/>
            </w:rPr>
            <w:br/>
            <w:t>[Accessed 5 February 2022].</w:t>
          </w:r>
        </w:p>
        <w:p w14:paraId="3D25C7EA" w14:textId="1EB9951B" w:rsidR="006D194C" w:rsidRPr="00765A9C" w:rsidRDefault="006D194C" w:rsidP="00457586">
          <w:pPr>
            <w:pStyle w:val="Bibliography"/>
            <w:spacing w:line="480" w:lineRule="auto"/>
            <w:ind w:left="720" w:hanging="720"/>
            <w:rPr>
              <w:noProof/>
              <w:lang w:val="en-US"/>
            </w:rPr>
          </w:pPr>
          <w:r w:rsidRPr="00765A9C">
            <w:rPr>
              <w:noProof/>
              <w:lang w:val="en-US"/>
            </w:rPr>
            <w:t xml:space="preserve">CIPD, </w:t>
          </w:r>
          <w:r w:rsidR="00AF5C98">
            <w:rPr>
              <w:noProof/>
              <w:lang w:val="en-US"/>
            </w:rPr>
            <w:t>(</w:t>
          </w:r>
          <w:r w:rsidRPr="00765A9C">
            <w:rPr>
              <w:noProof/>
              <w:lang w:val="en-US"/>
            </w:rPr>
            <w:t>2022</w:t>
          </w:r>
          <w:r w:rsidR="00B018B2">
            <w:rPr>
              <w:noProof/>
              <w:lang w:val="en-US"/>
            </w:rPr>
            <w:t>c</w:t>
          </w:r>
          <w:r w:rsidR="00AF5C98">
            <w:rPr>
              <w:noProof/>
              <w:lang w:val="en-US"/>
            </w:rPr>
            <w:t>)</w:t>
          </w:r>
          <w:r w:rsidRPr="00765A9C">
            <w:rPr>
              <w:noProof/>
              <w:lang w:val="en-US"/>
            </w:rPr>
            <w:t xml:space="preserve">. </w:t>
          </w:r>
          <w:r w:rsidRPr="00765A9C">
            <w:rPr>
              <w:i/>
              <w:iCs/>
              <w:noProof/>
              <w:lang w:val="en-US"/>
            </w:rPr>
            <w:t xml:space="preserve">Case law on terms and conditions of employment. </w:t>
          </w:r>
          <w:r w:rsidRPr="00765A9C">
            <w:rPr>
              <w:noProof/>
              <w:lang w:val="en-US"/>
            </w:rPr>
            <w:t xml:space="preserve">[Online] </w:t>
          </w:r>
          <w:r w:rsidRPr="00765A9C">
            <w:rPr>
              <w:noProof/>
              <w:lang w:val="en-US"/>
            </w:rPr>
            <w:br/>
            <w:t xml:space="preserve">Available at: </w:t>
          </w:r>
          <w:r w:rsidRPr="00765A9C">
            <w:rPr>
              <w:noProof/>
              <w:u w:val="single"/>
              <w:lang w:val="en-US"/>
            </w:rPr>
            <w:t>https://www.cipd.co.uk/knowledge/fundamentals/emp-law/terms-conditions/cases</w:t>
          </w:r>
          <w:r w:rsidRPr="00765A9C">
            <w:rPr>
              <w:noProof/>
              <w:lang w:val="en-US"/>
            </w:rPr>
            <w:br/>
            <w:t>[Accessed 5 February 2022].</w:t>
          </w:r>
        </w:p>
        <w:p w14:paraId="6D732E80" w14:textId="3D1E0116" w:rsidR="006D194C" w:rsidRDefault="006D194C" w:rsidP="00457586">
          <w:pPr>
            <w:pStyle w:val="Bibliography"/>
            <w:spacing w:line="480" w:lineRule="auto"/>
            <w:ind w:left="720" w:hanging="720"/>
            <w:rPr>
              <w:noProof/>
              <w:lang w:val="en-US"/>
            </w:rPr>
          </w:pPr>
          <w:r w:rsidRPr="00765A9C">
            <w:rPr>
              <w:noProof/>
              <w:lang w:val="en-US"/>
            </w:rPr>
            <w:t xml:space="preserve">CIPD, </w:t>
          </w:r>
          <w:r w:rsidR="00AF5C98">
            <w:rPr>
              <w:noProof/>
              <w:lang w:val="en-US"/>
            </w:rPr>
            <w:t>(</w:t>
          </w:r>
          <w:r w:rsidRPr="00765A9C">
            <w:rPr>
              <w:noProof/>
              <w:lang w:val="en-US"/>
            </w:rPr>
            <w:t>2022</w:t>
          </w:r>
          <w:r w:rsidR="00B018B2">
            <w:rPr>
              <w:noProof/>
              <w:lang w:val="en-US"/>
            </w:rPr>
            <w:t>d</w:t>
          </w:r>
          <w:r w:rsidR="00AF5C98">
            <w:rPr>
              <w:noProof/>
              <w:lang w:val="en-US"/>
            </w:rPr>
            <w:t>)</w:t>
          </w:r>
          <w:r w:rsidRPr="00765A9C">
            <w:rPr>
              <w:noProof/>
              <w:lang w:val="en-US"/>
            </w:rPr>
            <w:t xml:space="preserve">. </w:t>
          </w:r>
          <w:r w:rsidRPr="00765A9C">
            <w:rPr>
              <w:i/>
              <w:iCs/>
              <w:noProof/>
              <w:lang w:val="en-US"/>
            </w:rPr>
            <w:t xml:space="preserve">Case law on TUPE. </w:t>
          </w:r>
          <w:r w:rsidRPr="00765A9C">
            <w:rPr>
              <w:noProof/>
              <w:lang w:val="en-US"/>
            </w:rPr>
            <w:t xml:space="preserve">[Online] </w:t>
          </w:r>
          <w:r w:rsidRPr="00765A9C">
            <w:rPr>
              <w:noProof/>
              <w:lang w:val="en-US"/>
            </w:rPr>
            <w:br/>
            <w:t xml:space="preserve">Available at: </w:t>
          </w:r>
          <w:r w:rsidRPr="00765A9C">
            <w:rPr>
              <w:noProof/>
              <w:u w:val="single"/>
              <w:lang w:val="en-US"/>
            </w:rPr>
            <w:t>https://www.cipd.co.uk/knowledge/fundamentals/emp-law/tupe/cases</w:t>
          </w:r>
          <w:r w:rsidRPr="00765A9C">
            <w:rPr>
              <w:noProof/>
              <w:lang w:val="en-US"/>
            </w:rPr>
            <w:br/>
            <w:t xml:space="preserve">[Accessed </w:t>
          </w:r>
          <w:r w:rsidR="00AF5C98">
            <w:rPr>
              <w:noProof/>
              <w:lang w:val="en-US"/>
            </w:rPr>
            <w:t>23</w:t>
          </w:r>
          <w:r w:rsidRPr="00765A9C">
            <w:rPr>
              <w:noProof/>
              <w:lang w:val="en-US"/>
            </w:rPr>
            <w:t xml:space="preserve"> January 2022].</w:t>
          </w:r>
        </w:p>
        <w:p w14:paraId="72582329" w14:textId="34E2D8EF" w:rsidR="00A42C24" w:rsidRDefault="00A42C24" w:rsidP="00A42C24">
          <w:pPr>
            <w:pStyle w:val="Bibliography"/>
            <w:spacing w:line="480" w:lineRule="auto"/>
            <w:ind w:left="720" w:hanging="720"/>
            <w:rPr>
              <w:noProof/>
              <w:lang w:val="en-US"/>
            </w:rPr>
          </w:pPr>
          <w:r w:rsidRPr="00765A9C">
            <w:rPr>
              <w:noProof/>
              <w:lang w:val="en-US"/>
            </w:rPr>
            <w:t xml:space="preserve">CIPD, </w:t>
          </w:r>
          <w:r>
            <w:rPr>
              <w:noProof/>
              <w:lang w:val="en-US"/>
            </w:rPr>
            <w:t>(</w:t>
          </w:r>
          <w:r w:rsidRPr="00765A9C">
            <w:rPr>
              <w:noProof/>
              <w:lang w:val="en-US"/>
            </w:rPr>
            <w:t>2022</w:t>
          </w:r>
          <w:r w:rsidR="00B018B2">
            <w:rPr>
              <w:noProof/>
              <w:lang w:val="en-US"/>
            </w:rPr>
            <w:t>e</w:t>
          </w:r>
          <w:r>
            <w:rPr>
              <w:noProof/>
              <w:lang w:val="en-US"/>
            </w:rPr>
            <w:t>)</w:t>
          </w:r>
          <w:r w:rsidRPr="00765A9C">
            <w:rPr>
              <w:noProof/>
              <w:lang w:val="en-US"/>
            </w:rPr>
            <w:t xml:space="preserve">. </w:t>
          </w:r>
          <w:r w:rsidRPr="00765A9C">
            <w:rPr>
              <w:i/>
              <w:iCs/>
              <w:noProof/>
              <w:lang w:val="en-US"/>
            </w:rPr>
            <w:t xml:space="preserve">Case law on </w:t>
          </w:r>
          <w:r w:rsidR="006B5207">
            <w:rPr>
              <w:i/>
              <w:iCs/>
              <w:noProof/>
              <w:lang w:val="en-US"/>
            </w:rPr>
            <w:t>Redundancy</w:t>
          </w:r>
          <w:r w:rsidRPr="00765A9C">
            <w:rPr>
              <w:i/>
              <w:iCs/>
              <w:noProof/>
              <w:lang w:val="en-US"/>
            </w:rPr>
            <w:t xml:space="preserve">. </w:t>
          </w:r>
          <w:r w:rsidRPr="00765A9C">
            <w:rPr>
              <w:noProof/>
              <w:lang w:val="en-US"/>
            </w:rPr>
            <w:t xml:space="preserve">[Online] </w:t>
          </w:r>
          <w:r w:rsidRPr="00765A9C">
            <w:rPr>
              <w:noProof/>
              <w:lang w:val="en-US"/>
            </w:rPr>
            <w:br/>
            <w:t xml:space="preserve">Available at: </w:t>
          </w:r>
          <w:r w:rsidR="006B5207" w:rsidRPr="006B5207">
            <w:rPr>
              <w:noProof/>
              <w:u w:val="single"/>
              <w:lang w:val="en-US"/>
            </w:rPr>
            <w:t>https://www.cipd.co.uk/knowledge/fundamentals/emp-law/redundancy/cases</w:t>
          </w:r>
          <w:r w:rsidRPr="00765A9C">
            <w:rPr>
              <w:noProof/>
              <w:lang w:val="en-US"/>
            </w:rPr>
            <w:br/>
            <w:t xml:space="preserve">[Accessed </w:t>
          </w:r>
          <w:r>
            <w:rPr>
              <w:noProof/>
              <w:lang w:val="en-US"/>
            </w:rPr>
            <w:t>23</w:t>
          </w:r>
          <w:r w:rsidRPr="00765A9C">
            <w:rPr>
              <w:noProof/>
              <w:lang w:val="en-US"/>
            </w:rPr>
            <w:t xml:space="preserve"> January 2022].</w:t>
          </w:r>
        </w:p>
        <w:p w14:paraId="78380171" w14:textId="5D671CA2" w:rsidR="00F76E71" w:rsidRPr="00F76E71" w:rsidRDefault="00F76E71" w:rsidP="00F76E71">
          <w:pPr>
            <w:pStyle w:val="Bibliography"/>
            <w:spacing w:line="480" w:lineRule="auto"/>
            <w:ind w:left="720" w:hanging="720"/>
            <w:rPr>
              <w:noProof/>
              <w:lang w:val="en-US"/>
            </w:rPr>
          </w:pPr>
          <w:r w:rsidRPr="00765A9C">
            <w:rPr>
              <w:noProof/>
              <w:lang w:val="en-US"/>
            </w:rPr>
            <w:t xml:space="preserve">CIPD, </w:t>
          </w:r>
          <w:r>
            <w:rPr>
              <w:noProof/>
              <w:lang w:val="en-US"/>
            </w:rPr>
            <w:t>(</w:t>
          </w:r>
          <w:r w:rsidRPr="00765A9C">
            <w:rPr>
              <w:noProof/>
              <w:lang w:val="en-US"/>
            </w:rPr>
            <w:t>2022</w:t>
          </w:r>
          <w:r w:rsidR="00B018B2">
            <w:rPr>
              <w:noProof/>
              <w:lang w:val="en-US"/>
            </w:rPr>
            <w:t>f</w:t>
          </w:r>
          <w:r>
            <w:rPr>
              <w:noProof/>
              <w:lang w:val="en-US"/>
            </w:rPr>
            <w:t>)</w:t>
          </w:r>
          <w:r w:rsidRPr="00765A9C">
            <w:rPr>
              <w:noProof/>
              <w:lang w:val="en-US"/>
            </w:rPr>
            <w:t xml:space="preserve">. </w:t>
          </w:r>
          <w:r w:rsidRPr="00765A9C">
            <w:rPr>
              <w:i/>
              <w:iCs/>
              <w:noProof/>
              <w:lang w:val="en-US"/>
            </w:rPr>
            <w:t>Case law on</w:t>
          </w:r>
          <w:r w:rsidR="00065EEC">
            <w:rPr>
              <w:i/>
              <w:iCs/>
              <w:noProof/>
              <w:lang w:val="en-US"/>
            </w:rPr>
            <w:t xml:space="preserve"> terms and conditions of employment</w:t>
          </w:r>
          <w:r w:rsidRPr="00765A9C">
            <w:rPr>
              <w:i/>
              <w:iCs/>
              <w:noProof/>
              <w:lang w:val="en-US"/>
            </w:rPr>
            <w:t xml:space="preserve">. </w:t>
          </w:r>
          <w:r w:rsidRPr="00765A9C">
            <w:rPr>
              <w:noProof/>
              <w:lang w:val="en-US"/>
            </w:rPr>
            <w:t xml:space="preserve">[Online] </w:t>
          </w:r>
          <w:r w:rsidRPr="00765A9C">
            <w:rPr>
              <w:noProof/>
              <w:lang w:val="en-US"/>
            </w:rPr>
            <w:br/>
            <w:t xml:space="preserve">Available at: </w:t>
          </w:r>
          <w:r w:rsidR="00065EEC" w:rsidRPr="00065EEC">
            <w:rPr>
              <w:noProof/>
              <w:u w:val="single"/>
              <w:lang w:val="en-US"/>
            </w:rPr>
            <w:t>https://www.cipd.co.uk/knowledge/fundamentals/emp-law/terms-conditions/cases#gref</w:t>
          </w:r>
          <w:r w:rsidRPr="00765A9C">
            <w:rPr>
              <w:noProof/>
              <w:lang w:val="en-US"/>
            </w:rPr>
            <w:br/>
            <w:t xml:space="preserve">[Accessed </w:t>
          </w:r>
          <w:r>
            <w:rPr>
              <w:noProof/>
              <w:lang w:val="en-US"/>
            </w:rPr>
            <w:t>23</w:t>
          </w:r>
          <w:r w:rsidRPr="00765A9C">
            <w:rPr>
              <w:noProof/>
              <w:lang w:val="en-US"/>
            </w:rPr>
            <w:t xml:space="preserve"> January 2022].</w:t>
          </w:r>
        </w:p>
        <w:p w14:paraId="47C1A735" w14:textId="5DCBB38E" w:rsidR="005828BE" w:rsidRDefault="005828BE" w:rsidP="00372F0E">
          <w:pPr>
            <w:pStyle w:val="Bibliography"/>
            <w:spacing w:line="480" w:lineRule="auto"/>
            <w:ind w:left="720" w:hanging="720"/>
            <w:rPr>
              <w:noProof/>
              <w:lang w:val="en-US"/>
            </w:rPr>
          </w:pPr>
          <w:r>
            <w:rPr>
              <w:noProof/>
              <w:lang w:val="en-US"/>
            </w:rPr>
            <w:t>Lewis, D. &amp; Sargeant, M</w:t>
          </w:r>
          <w:r w:rsidR="006759FE">
            <w:rPr>
              <w:noProof/>
              <w:lang w:val="en-US"/>
            </w:rPr>
            <w:t>.</w:t>
          </w:r>
          <w:r>
            <w:rPr>
              <w:noProof/>
              <w:lang w:val="en-US"/>
            </w:rPr>
            <w:t xml:space="preserve"> </w:t>
          </w:r>
          <w:r w:rsidR="00AF5C98">
            <w:rPr>
              <w:noProof/>
              <w:lang w:val="en-US"/>
            </w:rPr>
            <w:t>(</w:t>
          </w:r>
          <w:r>
            <w:rPr>
              <w:noProof/>
              <w:lang w:val="en-US"/>
            </w:rPr>
            <w:t>2020</w:t>
          </w:r>
          <w:r w:rsidR="00AF5C98">
            <w:rPr>
              <w:noProof/>
              <w:lang w:val="en-US"/>
            </w:rPr>
            <w:t>)</w:t>
          </w:r>
          <w:r>
            <w:rPr>
              <w:noProof/>
              <w:lang w:val="en-US"/>
            </w:rPr>
            <w:t xml:space="preserve">. </w:t>
          </w:r>
          <w:r>
            <w:rPr>
              <w:i/>
              <w:iCs/>
              <w:noProof/>
              <w:lang w:val="en-US"/>
            </w:rPr>
            <w:t xml:space="preserve">Employment Law: the essentials. </w:t>
          </w:r>
          <w:r>
            <w:rPr>
              <w:noProof/>
              <w:lang w:val="en-US"/>
            </w:rPr>
            <w:t>15 ed. London : Kogan Page Limited.</w:t>
          </w:r>
        </w:p>
        <w:p w14:paraId="06FD7FF9" w14:textId="613B0BF5" w:rsidR="006D194C" w:rsidRPr="00BF1DFC" w:rsidRDefault="001F40F2" w:rsidP="00372F0E">
          <w:pPr>
            <w:pStyle w:val="Bibliography"/>
            <w:spacing w:line="480" w:lineRule="auto"/>
            <w:ind w:left="720" w:hanging="720"/>
            <w:rPr>
              <w:noProof/>
              <w:color w:val="000000" w:themeColor="text1"/>
              <w:lang w:val="en-US"/>
            </w:rPr>
          </w:pPr>
          <w:r w:rsidRPr="00BF1DFC">
            <w:rPr>
              <w:noProof/>
              <w:color w:val="000000" w:themeColor="text1"/>
              <w:lang w:val="en-US"/>
            </w:rPr>
            <w:t>Malam</w:t>
          </w:r>
          <w:r w:rsidR="00324AA8" w:rsidRPr="00BF1DFC">
            <w:rPr>
              <w:noProof/>
              <w:color w:val="000000" w:themeColor="text1"/>
              <w:lang w:val="en-US"/>
            </w:rPr>
            <w:t xml:space="preserve">atenios </w:t>
          </w:r>
          <w:r w:rsidR="00324AA8" w:rsidRPr="00BF1DFC">
            <w:rPr>
              <w:i/>
              <w:iCs/>
              <w:noProof/>
              <w:color w:val="000000" w:themeColor="text1"/>
              <w:lang w:val="en-US"/>
            </w:rPr>
            <w:t>et al</w:t>
          </w:r>
          <w:r w:rsidR="00324AA8" w:rsidRPr="00BF1DFC">
            <w:rPr>
              <w:noProof/>
              <w:color w:val="000000" w:themeColor="text1"/>
              <w:lang w:val="en-US"/>
            </w:rPr>
            <w:t xml:space="preserve">. (2014) </w:t>
          </w:r>
          <w:r w:rsidR="00D528CF" w:rsidRPr="00BF1DFC">
            <w:rPr>
              <w:noProof/>
              <w:color w:val="000000" w:themeColor="text1"/>
              <w:lang w:val="en-US"/>
            </w:rPr>
            <w:t xml:space="preserve">‘A client’s intention determines whether or not a work task can be </w:t>
          </w:r>
          <w:r w:rsidR="0021685B" w:rsidRPr="00BF1DFC">
            <w:rPr>
              <w:noProof/>
              <w:color w:val="000000" w:themeColor="text1"/>
              <w:lang w:val="en-US"/>
            </w:rPr>
            <w:t>exduded</w:t>
          </w:r>
          <w:r w:rsidR="00D528CF" w:rsidRPr="00BF1DFC">
            <w:rPr>
              <w:noProof/>
              <w:color w:val="000000" w:themeColor="text1"/>
              <w:lang w:val="en-US"/>
            </w:rPr>
            <w:t xml:space="preserve"> from TUPE service provision change rules’, Employers</w:t>
          </w:r>
          <w:r w:rsidR="0021685B" w:rsidRPr="00BF1DFC">
            <w:rPr>
              <w:noProof/>
              <w:color w:val="000000" w:themeColor="text1"/>
              <w:lang w:val="en-US"/>
            </w:rPr>
            <w:t>’ Law, p.7</w:t>
          </w:r>
        </w:p>
        <w:p w14:paraId="46231D0B" w14:textId="3C075C4E" w:rsidR="006D194C" w:rsidRPr="00765A9C" w:rsidRDefault="006D194C" w:rsidP="00776FA1">
          <w:pPr>
            <w:pStyle w:val="Bibliography"/>
            <w:spacing w:line="480" w:lineRule="auto"/>
            <w:ind w:left="720" w:hanging="720"/>
            <w:rPr>
              <w:noProof/>
              <w:lang w:val="en-US"/>
            </w:rPr>
          </w:pPr>
          <w:r w:rsidRPr="00765A9C">
            <w:rPr>
              <w:noProof/>
              <w:lang w:val="en-US"/>
            </w:rPr>
            <w:t>McMullen, J.</w:t>
          </w:r>
          <w:r w:rsidR="00AF5C98">
            <w:rPr>
              <w:noProof/>
              <w:lang w:val="en-US"/>
            </w:rPr>
            <w:t xml:space="preserve"> (</w:t>
          </w:r>
          <w:r w:rsidRPr="00765A9C">
            <w:rPr>
              <w:noProof/>
              <w:lang w:val="en-US"/>
            </w:rPr>
            <w:t>2012</w:t>
          </w:r>
          <w:r w:rsidR="00AF5C98">
            <w:rPr>
              <w:noProof/>
              <w:lang w:val="en-US"/>
            </w:rPr>
            <w:t>)</w:t>
          </w:r>
          <w:r w:rsidRPr="00765A9C">
            <w:rPr>
              <w:noProof/>
              <w:lang w:val="en-US"/>
            </w:rPr>
            <w:t xml:space="preserve">. ‘Service Provision Change Under TUPE: Not Quite What We Thought'. </w:t>
          </w:r>
          <w:r w:rsidRPr="00765A9C">
            <w:rPr>
              <w:i/>
              <w:iCs/>
              <w:noProof/>
              <w:lang w:val="en-US"/>
            </w:rPr>
            <w:t xml:space="preserve">Industrial law journal , </w:t>
          </w:r>
          <w:r w:rsidRPr="00765A9C">
            <w:rPr>
              <w:noProof/>
              <w:lang w:val="en-US"/>
            </w:rPr>
            <w:t>41(4), pp. 471-478.</w:t>
          </w:r>
        </w:p>
        <w:p w14:paraId="4C1E0191" w14:textId="25F9ED79" w:rsidR="006D194C" w:rsidRPr="00765A9C" w:rsidRDefault="006D194C" w:rsidP="00776FA1">
          <w:pPr>
            <w:pStyle w:val="Bibliography"/>
            <w:spacing w:line="480" w:lineRule="auto"/>
            <w:ind w:left="720" w:hanging="720"/>
            <w:rPr>
              <w:noProof/>
              <w:lang w:val="en-US"/>
            </w:rPr>
          </w:pPr>
          <w:r w:rsidRPr="00765A9C">
            <w:rPr>
              <w:noProof/>
              <w:lang w:val="en-US"/>
            </w:rPr>
            <w:lastRenderedPageBreak/>
            <w:t xml:space="preserve">UK Goverment, </w:t>
          </w:r>
          <w:r w:rsidR="00AF5C98">
            <w:rPr>
              <w:noProof/>
              <w:lang w:val="en-US"/>
            </w:rPr>
            <w:t>(</w:t>
          </w:r>
          <w:r w:rsidRPr="00765A9C">
            <w:rPr>
              <w:noProof/>
              <w:lang w:val="en-US"/>
            </w:rPr>
            <w:t>2021</w:t>
          </w:r>
          <w:r w:rsidR="00AF5C98">
            <w:rPr>
              <w:noProof/>
              <w:lang w:val="en-US"/>
            </w:rPr>
            <w:t>)</w:t>
          </w:r>
          <w:r w:rsidRPr="00765A9C">
            <w:rPr>
              <w:noProof/>
              <w:lang w:val="en-US"/>
            </w:rPr>
            <w:t xml:space="preserve">. </w:t>
          </w:r>
          <w:r w:rsidRPr="00765A9C">
            <w:rPr>
              <w:i/>
              <w:iCs/>
              <w:noProof/>
              <w:lang w:val="en-US"/>
            </w:rPr>
            <w:t xml:space="preserve">Business transfers, takeovers and TUPE. </w:t>
          </w:r>
          <w:r w:rsidRPr="00765A9C">
            <w:rPr>
              <w:noProof/>
              <w:lang w:val="en-US"/>
            </w:rPr>
            <w:t xml:space="preserve">[Online] </w:t>
          </w:r>
          <w:r w:rsidRPr="00765A9C">
            <w:rPr>
              <w:noProof/>
              <w:lang w:val="en-US"/>
            </w:rPr>
            <w:br/>
            <w:t xml:space="preserve">Available at: </w:t>
          </w:r>
          <w:r w:rsidRPr="00765A9C">
            <w:rPr>
              <w:noProof/>
              <w:u w:val="single"/>
              <w:lang w:val="en-US"/>
            </w:rPr>
            <w:t>https://www.gov.uk/transfers-takeovers</w:t>
          </w:r>
          <w:r w:rsidRPr="00765A9C">
            <w:rPr>
              <w:noProof/>
              <w:lang w:val="en-US"/>
            </w:rPr>
            <w:br/>
            <w:t>[Accessed 23 December 2021].</w:t>
          </w:r>
        </w:p>
        <w:p w14:paraId="362EF7F6" w14:textId="34AC6142" w:rsidR="006D194C" w:rsidRPr="00765A9C" w:rsidRDefault="006D194C" w:rsidP="00776FA1">
          <w:pPr>
            <w:pStyle w:val="Bibliography"/>
            <w:spacing w:line="480" w:lineRule="auto"/>
            <w:ind w:left="720" w:hanging="720"/>
            <w:rPr>
              <w:noProof/>
              <w:lang w:val="en-US"/>
            </w:rPr>
          </w:pPr>
          <w:r w:rsidRPr="00765A9C">
            <w:rPr>
              <w:noProof/>
              <w:lang w:val="en-US"/>
            </w:rPr>
            <w:t xml:space="preserve">UK Goverment, </w:t>
          </w:r>
          <w:r w:rsidR="00AF5C98">
            <w:rPr>
              <w:noProof/>
              <w:lang w:val="en-US"/>
            </w:rPr>
            <w:t>(</w:t>
          </w:r>
          <w:r w:rsidRPr="00765A9C">
            <w:rPr>
              <w:noProof/>
              <w:lang w:val="en-US"/>
            </w:rPr>
            <w:t>2022</w:t>
          </w:r>
          <w:r w:rsidR="00AF5C98">
            <w:rPr>
              <w:noProof/>
              <w:lang w:val="en-US"/>
            </w:rPr>
            <w:t>)</w:t>
          </w:r>
          <w:r w:rsidRPr="00765A9C">
            <w:rPr>
              <w:noProof/>
              <w:lang w:val="en-US"/>
            </w:rPr>
            <w:t xml:space="preserve">. </w:t>
          </w:r>
          <w:r w:rsidRPr="00765A9C">
            <w:rPr>
              <w:i/>
              <w:iCs/>
              <w:noProof/>
              <w:lang w:val="en-US"/>
            </w:rPr>
            <w:t xml:space="preserve">Redundancy: your rights. </w:t>
          </w:r>
          <w:r w:rsidRPr="00765A9C">
            <w:rPr>
              <w:noProof/>
              <w:lang w:val="en-US"/>
            </w:rPr>
            <w:t xml:space="preserve">[Online] </w:t>
          </w:r>
          <w:r w:rsidRPr="00765A9C">
            <w:rPr>
              <w:noProof/>
              <w:lang w:val="en-US"/>
            </w:rPr>
            <w:br/>
            <w:t xml:space="preserve">Available at: </w:t>
          </w:r>
          <w:r w:rsidRPr="00765A9C">
            <w:rPr>
              <w:noProof/>
              <w:u w:val="single"/>
              <w:lang w:val="en-US"/>
            </w:rPr>
            <w:t>https://www.gov.uk/redundancy-your-rights</w:t>
          </w:r>
          <w:r w:rsidRPr="00765A9C">
            <w:rPr>
              <w:noProof/>
              <w:lang w:val="en-US"/>
            </w:rPr>
            <w:br/>
            <w:t>[Accessed 5 February 2022].</w:t>
          </w:r>
        </w:p>
        <w:p w14:paraId="2698EB7F" w14:textId="7E7148CF" w:rsidR="006D194C" w:rsidRPr="00765A9C" w:rsidRDefault="00A44663" w:rsidP="00765A9C">
          <w:pPr>
            <w:spacing w:line="480" w:lineRule="auto"/>
          </w:pPr>
        </w:p>
      </w:sdtContent>
    </w:sdt>
    <w:p w14:paraId="56C96139" w14:textId="4AC19979" w:rsidR="0063403D" w:rsidRPr="00765A9C" w:rsidRDefault="0063403D" w:rsidP="00765A9C">
      <w:pPr>
        <w:spacing w:line="480" w:lineRule="auto"/>
      </w:pPr>
    </w:p>
    <w:sectPr w:rsidR="0063403D" w:rsidRPr="00765A9C" w:rsidSect="007D3D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A0CC5"/>
    <w:multiLevelType w:val="hybridMultilevel"/>
    <w:tmpl w:val="401CB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380DD7"/>
    <w:multiLevelType w:val="hybridMultilevel"/>
    <w:tmpl w:val="57E43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5D3E3B"/>
    <w:multiLevelType w:val="multilevel"/>
    <w:tmpl w:val="4000C98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val="0"/>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080" w:hanging="720"/>
      </w:pPr>
      <w:rPr>
        <w:rFonts w:hint="default"/>
        <w:b w:val="0"/>
      </w:rPr>
    </w:lvl>
    <w:lvl w:ilvl="4">
      <w:start w:val="1"/>
      <w:numFmt w:val="decimal"/>
      <w:isLgl/>
      <w:lvlText w:val="%1.%2.%3.%4.%5."/>
      <w:lvlJc w:val="left"/>
      <w:pPr>
        <w:ind w:left="1440" w:hanging="1080"/>
      </w:pPr>
      <w:rPr>
        <w:rFonts w:hint="default"/>
        <w:b w:val="0"/>
      </w:rPr>
    </w:lvl>
    <w:lvl w:ilvl="5">
      <w:start w:val="1"/>
      <w:numFmt w:val="decimal"/>
      <w:isLgl/>
      <w:lvlText w:val="%1.%2.%3.%4.%5.%6."/>
      <w:lvlJc w:val="left"/>
      <w:pPr>
        <w:ind w:left="1440" w:hanging="1080"/>
      </w:pPr>
      <w:rPr>
        <w:rFonts w:hint="default"/>
        <w:b w:val="0"/>
      </w:rPr>
    </w:lvl>
    <w:lvl w:ilvl="6">
      <w:start w:val="1"/>
      <w:numFmt w:val="decimal"/>
      <w:isLgl/>
      <w:lvlText w:val="%1.%2.%3.%4.%5.%6.%7."/>
      <w:lvlJc w:val="left"/>
      <w:pPr>
        <w:ind w:left="1800" w:hanging="1440"/>
      </w:pPr>
      <w:rPr>
        <w:rFonts w:hint="default"/>
        <w:b w:val="0"/>
      </w:rPr>
    </w:lvl>
    <w:lvl w:ilvl="7">
      <w:start w:val="1"/>
      <w:numFmt w:val="decimal"/>
      <w:isLgl/>
      <w:lvlText w:val="%1.%2.%3.%4.%5.%6.%7.%8."/>
      <w:lvlJc w:val="left"/>
      <w:pPr>
        <w:ind w:left="1800" w:hanging="1440"/>
      </w:pPr>
      <w:rPr>
        <w:rFonts w:hint="default"/>
        <w:b w:val="0"/>
      </w:rPr>
    </w:lvl>
    <w:lvl w:ilvl="8">
      <w:start w:val="1"/>
      <w:numFmt w:val="decimal"/>
      <w:isLgl/>
      <w:lvlText w:val="%1.%2.%3.%4.%5.%6.%7.%8.%9."/>
      <w:lvlJc w:val="left"/>
      <w:pPr>
        <w:ind w:left="2160" w:hanging="1800"/>
      </w:pPr>
      <w:rPr>
        <w:rFonts w:hint="default"/>
        <w:b w:val="0"/>
      </w:rPr>
    </w:lvl>
  </w:abstractNum>
  <w:abstractNum w:abstractNumId="3" w15:restartNumberingAfterBreak="0">
    <w:nsid w:val="4FB760E2"/>
    <w:multiLevelType w:val="hybridMultilevel"/>
    <w:tmpl w:val="1164A4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F9784A"/>
    <w:multiLevelType w:val="multilevel"/>
    <w:tmpl w:val="4000C98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val="0"/>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080" w:hanging="720"/>
      </w:pPr>
      <w:rPr>
        <w:rFonts w:hint="default"/>
        <w:b w:val="0"/>
      </w:rPr>
    </w:lvl>
    <w:lvl w:ilvl="4">
      <w:start w:val="1"/>
      <w:numFmt w:val="decimal"/>
      <w:isLgl/>
      <w:lvlText w:val="%1.%2.%3.%4.%5."/>
      <w:lvlJc w:val="left"/>
      <w:pPr>
        <w:ind w:left="1440" w:hanging="1080"/>
      </w:pPr>
      <w:rPr>
        <w:rFonts w:hint="default"/>
        <w:b w:val="0"/>
      </w:rPr>
    </w:lvl>
    <w:lvl w:ilvl="5">
      <w:start w:val="1"/>
      <w:numFmt w:val="decimal"/>
      <w:isLgl/>
      <w:lvlText w:val="%1.%2.%3.%4.%5.%6."/>
      <w:lvlJc w:val="left"/>
      <w:pPr>
        <w:ind w:left="1440" w:hanging="1080"/>
      </w:pPr>
      <w:rPr>
        <w:rFonts w:hint="default"/>
        <w:b w:val="0"/>
      </w:rPr>
    </w:lvl>
    <w:lvl w:ilvl="6">
      <w:start w:val="1"/>
      <w:numFmt w:val="decimal"/>
      <w:isLgl/>
      <w:lvlText w:val="%1.%2.%3.%4.%5.%6.%7."/>
      <w:lvlJc w:val="left"/>
      <w:pPr>
        <w:ind w:left="1800" w:hanging="1440"/>
      </w:pPr>
      <w:rPr>
        <w:rFonts w:hint="default"/>
        <w:b w:val="0"/>
      </w:rPr>
    </w:lvl>
    <w:lvl w:ilvl="7">
      <w:start w:val="1"/>
      <w:numFmt w:val="decimal"/>
      <w:isLgl/>
      <w:lvlText w:val="%1.%2.%3.%4.%5.%6.%7.%8."/>
      <w:lvlJc w:val="left"/>
      <w:pPr>
        <w:ind w:left="1800" w:hanging="1440"/>
      </w:pPr>
      <w:rPr>
        <w:rFonts w:hint="default"/>
        <w:b w:val="0"/>
      </w:rPr>
    </w:lvl>
    <w:lvl w:ilvl="8">
      <w:start w:val="1"/>
      <w:numFmt w:val="decimal"/>
      <w:isLgl/>
      <w:lvlText w:val="%1.%2.%3.%4.%5.%6.%7.%8.%9."/>
      <w:lvlJc w:val="left"/>
      <w:pPr>
        <w:ind w:left="2160" w:hanging="1800"/>
      </w:pPr>
      <w:rPr>
        <w:rFonts w:hint="default"/>
        <w:b w:val="0"/>
      </w:rPr>
    </w:lvl>
  </w:abstractNum>
  <w:abstractNum w:abstractNumId="5" w15:restartNumberingAfterBreak="0">
    <w:nsid w:val="55A97EE8"/>
    <w:multiLevelType w:val="hybridMultilevel"/>
    <w:tmpl w:val="BA362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0A4733"/>
    <w:multiLevelType w:val="multilevel"/>
    <w:tmpl w:val="4000C98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val="0"/>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080" w:hanging="720"/>
      </w:pPr>
      <w:rPr>
        <w:rFonts w:hint="default"/>
        <w:b w:val="0"/>
      </w:rPr>
    </w:lvl>
    <w:lvl w:ilvl="4">
      <w:start w:val="1"/>
      <w:numFmt w:val="decimal"/>
      <w:isLgl/>
      <w:lvlText w:val="%1.%2.%3.%4.%5."/>
      <w:lvlJc w:val="left"/>
      <w:pPr>
        <w:ind w:left="1440" w:hanging="1080"/>
      </w:pPr>
      <w:rPr>
        <w:rFonts w:hint="default"/>
        <w:b w:val="0"/>
      </w:rPr>
    </w:lvl>
    <w:lvl w:ilvl="5">
      <w:start w:val="1"/>
      <w:numFmt w:val="decimal"/>
      <w:isLgl/>
      <w:lvlText w:val="%1.%2.%3.%4.%5.%6."/>
      <w:lvlJc w:val="left"/>
      <w:pPr>
        <w:ind w:left="1440" w:hanging="1080"/>
      </w:pPr>
      <w:rPr>
        <w:rFonts w:hint="default"/>
        <w:b w:val="0"/>
      </w:rPr>
    </w:lvl>
    <w:lvl w:ilvl="6">
      <w:start w:val="1"/>
      <w:numFmt w:val="decimal"/>
      <w:isLgl/>
      <w:lvlText w:val="%1.%2.%3.%4.%5.%6.%7."/>
      <w:lvlJc w:val="left"/>
      <w:pPr>
        <w:ind w:left="1800" w:hanging="1440"/>
      </w:pPr>
      <w:rPr>
        <w:rFonts w:hint="default"/>
        <w:b w:val="0"/>
      </w:rPr>
    </w:lvl>
    <w:lvl w:ilvl="7">
      <w:start w:val="1"/>
      <w:numFmt w:val="decimal"/>
      <w:isLgl/>
      <w:lvlText w:val="%1.%2.%3.%4.%5.%6.%7.%8."/>
      <w:lvlJc w:val="left"/>
      <w:pPr>
        <w:ind w:left="1800" w:hanging="1440"/>
      </w:pPr>
      <w:rPr>
        <w:rFonts w:hint="default"/>
        <w:b w:val="0"/>
      </w:rPr>
    </w:lvl>
    <w:lvl w:ilvl="8">
      <w:start w:val="1"/>
      <w:numFmt w:val="decimal"/>
      <w:isLgl/>
      <w:lvlText w:val="%1.%2.%3.%4.%5.%6.%7.%8.%9."/>
      <w:lvlJc w:val="left"/>
      <w:pPr>
        <w:ind w:left="2160" w:hanging="1800"/>
      </w:pPr>
      <w:rPr>
        <w:rFonts w:hint="default"/>
        <w:b w:val="0"/>
      </w:rPr>
    </w:lvl>
  </w:abstractNum>
  <w:abstractNum w:abstractNumId="7" w15:restartNumberingAfterBreak="0">
    <w:nsid w:val="65006CC7"/>
    <w:multiLevelType w:val="hybridMultilevel"/>
    <w:tmpl w:val="9BC0BA8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E25BA4"/>
    <w:multiLevelType w:val="hybridMultilevel"/>
    <w:tmpl w:val="C4322A0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1"/>
  </w:num>
  <w:num w:numId="4">
    <w:abstractNumId w:val="3"/>
  </w:num>
  <w:num w:numId="5">
    <w:abstractNumId w:val="8"/>
  </w:num>
  <w:num w:numId="6">
    <w:abstractNumId w:val="7"/>
  </w:num>
  <w:num w:numId="7">
    <w:abstractNumId w:val="4"/>
  </w:num>
  <w:num w:numId="8">
    <w:abstractNumId w:val="2"/>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D0E"/>
    <w:rsid w:val="00002991"/>
    <w:rsid w:val="00003A71"/>
    <w:rsid w:val="00006363"/>
    <w:rsid w:val="0001351E"/>
    <w:rsid w:val="000203E2"/>
    <w:rsid w:val="00021134"/>
    <w:rsid w:val="00023935"/>
    <w:rsid w:val="00027A29"/>
    <w:rsid w:val="0003111F"/>
    <w:rsid w:val="00036206"/>
    <w:rsid w:val="000373EC"/>
    <w:rsid w:val="00040884"/>
    <w:rsid w:val="00042E5A"/>
    <w:rsid w:val="0004549F"/>
    <w:rsid w:val="000505AA"/>
    <w:rsid w:val="00051430"/>
    <w:rsid w:val="000572D1"/>
    <w:rsid w:val="00057878"/>
    <w:rsid w:val="00057ED3"/>
    <w:rsid w:val="000649C1"/>
    <w:rsid w:val="00065BD2"/>
    <w:rsid w:val="00065EEC"/>
    <w:rsid w:val="000710CD"/>
    <w:rsid w:val="00074C9C"/>
    <w:rsid w:val="00080BD8"/>
    <w:rsid w:val="0009102D"/>
    <w:rsid w:val="00097F07"/>
    <w:rsid w:val="000A04CA"/>
    <w:rsid w:val="000A4086"/>
    <w:rsid w:val="000A6094"/>
    <w:rsid w:val="000B11FA"/>
    <w:rsid w:val="000B24E7"/>
    <w:rsid w:val="000B6E2E"/>
    <w:rsid w:val="000B78E6"/>
    <w:rsid w:val="000C57A4"/>
    <w:rsid w:val="000D0152"/>
    <w:rsid w:val="000D59C2"/>
    <w:rsid w:val="000E28BE"/>
    <w:rsid w:val="000F0300"/>
    <w:rsid w:val="000F6D0E"/>
    <w:rsid w:val="000F72B2"/>
    <w:rsid w:val="0010170B"/>
    <w:rsid w:val="00102B1F"/>
    <w:rsid w:val="00103119"/>
    <w:rsid w:val="00103E86"/>
    <w:rsid w:val="00107D96"/>
    <w:rsid w:val="00111496"/>
    <w:rsid w:val="0011468D"/>
    <w:rsid w:val="00116BC9"/>
    <w:rsid w:val="00121BFE"/>
    <w:rsid w:val="001227CC"/>
    <w:rsid w:val="00122F6F"/>
    <w:rsid w:val="00125874"/>
    <w:rsid w:val="0012731D"/>
    <w:rsid w:val="00127A6A"/>
    <w:rsid w:val="001334FC"/>
    <w:rsid w:val="00147940"/>
    <w:rsid w:val="00151E8C"/>
    <w:rsid w:val="001522B6"/>
    <w:rsid w:val="00152403"/>
    <w:rsid w:val="00152FC3"/>
    <w:rsid w:val="00160411"/>
    <w:rsid w:val="00164EAB"/>
    <w:rsid w:val="0016541A"/>
    <w:rsid w:val="0017366C"/>
    <w:rsid w:val="00175047"/>
    <w:rsid w:val="00186ED3"/>
    <w:rsid w:val="001906D0"/>
    <w:rsid w:val="00191F30"/>
    <w:rsid w:val="00191F57"/>
    <w:rsid w:val="0019238A"/>
    <w:rsid w:val="001A3B3D"/>
    <w:rsid w:val="001B2EBB"/>
    <w:rsid w:val="001B643E"/>
    <w:rsid w:val="001C2141"/>
    <w:rsid w:val="001C26E0"/>
    <w:rsid w:val="001C4BC3"/>
    <w:rsid w:val="001C4F3E"/>
    <w:rsid w:val="001C7F9C"/>
    <w:rsid w:val="001D3725"/>
    <w:rsid w:val="001D4A94"/>
    <w:rsid w:val="001E040F"/>
    <w:rsid w:val="001E4BDF"/>
    <w:rsid w:val="001E6F16"/>
    <w:rsid w:val="001F40F2"/>
    <w:rsid w:val="001F5DF7"/>
    <w:rsid w:val="00201C65"/>
    <w:rsid w:val="0021685B"/>
    <w:rsid w:val="0022070B"/>
    <w:rsid w:val="0022402F"/>
    <w:rsid w:val="0023119A"/>
    <w:rsid w:val="00242E88"/>
    <w:rsid w:val="00244A19"/>
    <w:rsid w:val="00246F7F"/>
    <w:rsid w:val="002531B1"/>
    <w:rsid w:val="00255AA7"/>
    <w:rsid w:val="00260BD7"/>
    <w:rsid w:val="00270E64"/>
    <w:rsid w:val="00272590"/>
    <w:rsid w:val="00272A30"/>
    <w:rsid w:val="0027430D"/>
    <w:rsid w:val="00276401"/>
    <w:rsid w:val="00276C5E"/>
    <w:rsid w:val="002775FF"/>
    <w:rsid w:val="00280ADE"/>
    <w:rsid w:val="00286088"/>
    <w:rsid w:val="002916CA"/>
    <w:rsid w:val="00297033"/>
    <w:rsid w:val="002A6E18"/>
    <w:rsid w:val="002B351E"/>
    <w:rsid w:val="002C310D"/>
    <w:rsid w:val="002C4D62"/>
    <w:rsid w:val="002C6647"/>
    <w:rsid w:val="002C7BD8"/>
    <w:rsid w:val="002C7D44"/>
    <w:rsid w:val="002C7DC9"/>
    <w:rsid w:val="002D1BE9"/>
    <w:rsid w:val="002D497F"/>
    <w:rsid w:val="002E4222"/>
    <w:rsid w:val="002E767F"/>
    <w:rsid w:val="002F1D3D"/>
    <w:rsid w:val="002F24EF"/>
    <w:rsid w:val="00314F55"/>
    <w:rsid w:val="003177E6"/>
    <w:rsid w:val="00317BF7"/>
    <w:rsid w:val="003203FD"/>
    <w:rsid w:val="00320B80"/>
    <w:rsid w:val="00324AA8"/>
    <w:rsid w:val="0033012C"/>
    <w:rsid w:val="003306CF"/>
    <w:rsid w:val="00340C76"/>
    <w:rsid w:val="00340F56"/>
    <w:rsid w:val="00352015"/>
    <w:rsid w:val="00357842"/>
    <w:rsid w:val="0036232C"/>
    <w:rsid w:val="00362576"/>
    <w:rsid w:val="00362F17"/>
    <w:rsid w:val="00363B15"/>
    <w:rsid w:val="0037163F"/>
    <w:rsid w:val="00372F0E"/>
    <w:rsid w:val="00376449"/>
    <w:rsid w:val="00380561"/>
    <w:rsid w:val="00382507"/>
    <w:rsid w:val="00390908"/>
    <w:rsid w:val="003928DB"/>
    <w:rsid w:val="0039663B"/>
    <w:rsid w:val="003A4AA5"/>
    <w:rsid w:val="003B001D"/>
    <w:rsid w:val="003B00A1"/>
    <w:rsid w:val="003C013C"/>
    <w:rsid w:val="003C184D"/>
    <w:rsid w:val="003C2E05"/>
    <w:rsid w:val="003C3B0A"/>
    <w:rsid w:val="003C7016"/>
    <w:rsid w:val="003C7FC7"/>
    <w:rsid w:val="003D0416"/>
    <w:rsid w:val="003D3D27"/>
    <w:rsid w:val="003D4A9F"/>
    <w:rsid w:val="003E399F"/>
    <w:rsid w:val="003F0388"/>
    <w:rsid w:val="003F1434"/>
    <w:rsid w:val="00403101"/>
    <w:rsid w:val="00413F4E"/>
    <w:rsid w:val="004158B3"/>
    <w:rsid w:val="00416DE6"/>
    <w:rsid w:val="00417C09"/>
    <w:rsid w:val="00425D11"/>
    <w:rsid w:val="00427D19"/>
    <w:rsid w:val="004300BD"/>
    <w:rsid w:val="004416B8"/>
    <w:rsid w:val="00441709"/>
    <w:rsid w:val="004445F5"/>
    <w:rsid w:val="004458D9"/>
    <w:rsid w:val="00452BB7"/>
    <w:rsid w:val="004560C1"/>
    <w:rsid w:val="00457586"/>
    <w:rsid w:val="00463E87"/>
    <w:rsid w:val="00466D25"/>
    <w:rsid w:val="004676C3"/>
    <w:rsid w:val="00470042"/>
    <w:rsid w:val="004706E9"/>
    <w:rsid w:val="004712F5"/>
    <w:rsid w:val="00476629"/>
    <w:rsid w:val="00480BCD"/>
    <w:rsid w:val="004839FF"/>
    <w:rsid w:val="0048486F"/>
    <w:rsid w:val="004865BC"/>
    <w:rsid w:val="004902B1"/>
    <w:rsid w:val="00491503"/>
    <w:rsid w:val="004915D6"/>
    <w:rsid w:val="00491EE1"/>
    <w:rsid w:val="00494A02"/>
    <w:rsid w:val="004A4867"/>
    <w:rsid w:val="004A5E4A"/>
    <w:rsid w:val="004A7368"/>
    <w:rsid w:val="004C1662"/>
    <w:rsid w:val="004C2BA0"/>
    <w:rsid w:val="004C48C7"/>
    <w:rsid w:val="004C6AD5"/>
    <w:rsid w:val="004E42B2"/>
    <w:rsid w:val="004F1F4D"/>
    <w:rsid w:val="004F2C6C"/>
    <w:rsid w:val="004F3E7B"/>
    <w:rsid w:val="004F413B"/>
    <w:rsid w:val="004F549D"/>
    <w:rsid w:val="005027A6"/>
    <w:rsid w:val="00511A3B"/>
    <w:rsid w:val="005157EA"/>
    <w:rsid w:val="005212AE"/>
    <w:rsid w:val="00522748"/>
    <w:rsid w:val="0052637A"/>
    <w:rsid w:val="00530D56"/>
    <w:rsid w:val="00530DBF"/>
    <w:rsid w:val="00532E97"/>
    <w:rsid w:val="005350BF"/>
    <w:rsid w:val="005415F9"/>
    <w:rsid w:val="0054732F"/>
    <w:rsid w:val="0055482F"/>
    <w:rsid w:val="00557377"/>
    <w:rsid w:val="00564F65"/>
    <w:rsid w:val="0057156E"/>
    <w:rsid w:val="005828BE"/>
    <w:rsid w:val="00587CB2"/>
    <w:rsid w:val="00590A18"/>
    <w:rsid w:val="00592190"/>
    <w:rsid w:val="0059290E"/>
    <w:rsid w:val="0059419E"/>
    <w:rsid w:val="00594828"/>
    <w:rsid w:val="005A4863"/>
    <w:rsid w:val="005A643E"/>
    <w:rsid w:val="005B5673"/>
    <w:rsid w:val="005B653B"/>
    <w:rsid w:val="005B76F9"/>
    <w:rsid w:val="005C4A0C"/>
    <w:rsid w:val="005C6AD8"/>
    <w:rsid w:val="005D2067"/>
    <w:rsid w:val="005D25DB"/>
    <w:rsid w:val="005D58AD"/>
    <w:rsid w:val="005D5D2F"/>
    <w:rsid w:val="005D790F"/>
    <w:rsid w:val="005D7E75"/>
    <w:rsid w:val="005E6765"/>
    <w:rsid w:val="005E7D76"/>
    <w:rsid w:val="005F06B8"/>
    <w:rsid w:val="005F1470"/>
    <w:rsid w:val="0060025B"/>
    <w:rsid w:val="006042FA"/>
    <w:rsid w:val="0063403D"/>
    <w:rsid w:val="006412A0"/>
    <w:rsid w:val="00650C84"/>
    <w:rsid w:val="00660EE0"/>
    <w:rsid w:val="0066351B"/>
    <w:rsid w:val="006668E5"/>
    <w:rsid w:val="006677CD"/>
    <w:rsid w:val="006759FE"/>
    <w:rsid w:val="006800EB"/>
    <w:rsid w:val="00681A48"/>
    <w:rsid w:val="00681E85"/>
    <w:rsid w:val="006867B7"/>
    <w:rsid w:val="00686822"/>
    <w:rsid w:val="00686F9D"/>
    <w:rsid w:val="006A0402"/>
    <w:rsid w:val="006A2F7D"/>
    <w:rsid w:val="006B5207"/>
    <w:rsid w:val="006B557F"/>
    <w:rsid w:val="006B6B66"/>
    <w:rsid w:val="006D194C"/>
    <w:rsid w:val="006D7D5F"/>
    <w:rsid w:val="006E20CB"/>
    <w:rsid w:val="006F569E"/>
    <w:rsid w:val="00701CCA"/>
    <w:rsid w:val="007065F5"/>
    <w:rsid w:val="00706C31"/>
    <w:rsid w:val="00707138"/>
    <w:rsid w:val="00710A1E"/>
    <w:rsid w:val="0071665B"/>
    <w:rsid w:val="00720C08"/>
    <w:rsid w:val="007310AD"/>
    <w:rsid w:val="00734353"/>
    <w:rsid w:val="00736115"/>
    <w:rsid w:val="00736297"/>
    <w:rsid w:val="00740508"/>
    <w:rsid w:val="00754EB1"/>
    <w:rsid w:val="00755035"/>
    <w:rsid w:val="0075602E"/>
    <w:rsid w:val="0075750A"/>
    <w:rsid w:val="00757D40"/>
    <w:rsid w:val="00765A9C"/>
    <w:rsid w:val="00767CC0"/>
    <w:rsid w:val="00775AE9"/>
    <w:rsid w:val="00776FA1"/>
    <w:rsid w:val="00781568"/>
    <w:rsid w:val="0078319D"/>
    <w:rsid w:val="007850AB"/>
    <w:rsid w:val="00785BEB"/>
    <w:rsid w:val="00790759"/>
    <w:rsid w:val="00797600"/>
    <w:rsid w:val="007A736D"/>
    <w:rsid w:val="007A7A39"/>
    <w:rsid w:val="007B1BDD"/>
    <w:rsid w:val="007B2DB1"/>
    <w:rsid w:val="007B460C"/>
    <w:rsid w:val="007C0481"/>
    <w:rsid w:val="007C3C43"/>
    <w:rsid w:val="007C4F41"/>
    <w:rsid w:val="007C7E70"/>
    <w:rsid w:val="007D3833"/>
    <w:rsid w:val="007D3D0C"/>
    <w:rsid w:val="007E26DC"/>
    <w:rsid w:val="007E281D"/>
    <w:rsid w:val="007E54E4"/>
    <w:rsid w:val="007E6FE0"/>
    <w:rsid w:val="007F2A56"/>
    <w:rsid w:val="00800BFB"/>
    <w:rsid w:val="00803C33"/>
    <w:rsid w:val="00805A08"/>
    <w:rsid w:val="00806AF9"/>
    <w:rsid w:val="0081473A"/>
    <w:rsid w:val="00816AE3"/>
    <w:rsid w:val="00822890"/>
    <w:rsid w:val="00823163"/>
    <w:rsid w:val="008272C7"/>
    <w:rsid w:val="00830FCE"/>
    <w:rsid w:val="00837AFC"/>
    <w:rsid w:val="00850A21"/>
    <w:rsid w:val="008518F7"/>
    <w:rsid w:val="008557AA"/>
    <w:rsid w:val="00857DC2"/>
    <w:rsid w:val="00860DB0"/>
    <w:rsid w:val="00862AAD"/>
    <w:rsid w:val="008647DA"/>
    <w:rsid w:val="00864A59"/>
    <w:rsid w:val="00865103"/>
    <w:rsid w:val="00867096"/>
    <w:rsid w:val="008815F6"/>
    <w:rsid w:val="00893151"/>
    <w:rsid w:val="008962D7"/>
    <w:rsid w:val="008A03D6"/>
    <w:rsid w:val="008A30E6"/>
    <w:rsid w:val="008A3AA9"/>
    <w:rsid w:val="008B04DB"/>
    <w:rsid w:val="008B0735"/>
    <w:rsid w:val="008B7F47"/>
    <w:rsid w:val="008C73F6"/>
    <w:rsid w:val="008D612E"/>
    <w:rsid w:val="008F0088"/>
    <w:rsid w:val="008F46F1"/>
    <w:rsid w:val="008F534E"/>
    <w:rsid w:val="00900AF6"/>
    <w:rsid w:val="00912F18"/>
    <w:rsid w:val="00916EAD"/>
    <w:rsid w:val="00921BF0"/>
    <w:rsid w:val="00921D73"/>
    <w:rsid w:val="0092521F"/>
    <w:rsid w:val="00930CD9"/>
    <w:rsid w:val="00933A7A"/>
    <w:rsid w:val="00940664"/>
    <w:rsid w:val="00941DBF"/>
    <w:rsid w:val="00944A08"/>
    <w:rsid w:val="00951B70"/>
    <w:rsid w:val="0095266C"/>
    <w:rsid w:val="009536EE"/>
    <w:rsid w:val="009713E1"/>
    <w:rsid w:val="009721FB"/>
    <w:rsid w:val="009770E2"/>
    <w:rsid w:val="0098068E"/>
    <w:rsid w:val="00982393"/>
    <w:rsid w:val="009838DA"/>
    <w:rsid w:val="00986AA7"/>
    <w:rsid w:val="0099099E"/>
    <w:rsid w:val="00990FA5"/>
    <w:rsid w:val="0099385A"/>
    <w:rsid w:val="00994470"/>
    <w:rsid w:val="009A1061"/>
    <w:rsid w:val="009A10D0"/>
    <w:rsid w:val="009A5099"/>
    <w:rsid w:val="009B2851"/>
    <w:rsid w:val="009B318F"/>
    <w:rsid w:val="009B5B21"/>
    <w:rsid w:val="009C6221"/>
    <w:rsid w:val="009C75B8"/>
    <w:rsid w:val="009D6400"/>
    <w:rsid w:val="009F1D58"/>
    <w:rsid w:val="009F5228"/>
    <w:rsid w:val="009F5260"/>
    <w:rsid w:val="009F5465"/>
    <w:rsid w:val="009F5CB3"/>
    <w:rsid w:val="00A0274F"/>
    <w:rsid w:val="00A06D21"/>
    <w:rsid w:val="00A2054E"/>
    <w:rsid w:val="00A2760C"/>
    <w:rsid w:val="00A42C24"/>
    <w:rsid w:val="00A44663"/>
    <w:rsid w:val="00A512AC"/>
    <w:rsid w:val="00A5144F"/>
    <w:rsid w:val="00A51F30"/>
    <w:rsid w:val="00A53931"/>
    <w:rsid w:val="00A54C87"/>
    <w:rsid w:val="00A64650"/>
    <w:rsid w:val="00A660EC"/>
    <w:rsid w:val="00A70805"/>
    <w:rsid w:val="00A8108B"/>
    <w:rsid w:val="00A82A78"/>
    <w:rsid w:val="00A83D22"/>
    <w:rsid w:val="00A868B0"/>
    <w:rsid w:val="00A91C3F"/>
    <w:rsid w:val="00AB448E"/>
    <w:rsid w:val="00AC3CCC"/>
    <w:rsid w:val="00AC43F1"/>
    <w:rsid w:val="00AC4A9E"/>
    <w:rsid w:val="00AD0062"/>
    <w:rsid w:val="00AD0A1D"/>
    <w:rsid w:val="00AE3D8B"/>
    <w:rsid w:val="00AE57A0"/>
    <w:rsid w:val="00AE6040"/>
    <w:rsid w:val="00AF5C98"/>
    <w:rsid w:val="00B018B2"/>
    <w:rsid w:val="00B01C73"/>
    <w:rsid w:val="00B03347"/>
    <w:rsid w:val="00B0406F"/>
    <w:rsid w:val="00B139C6"/>
    <w:rsid w:val="00B141BA"/>
    <w:rsid w:val="00B17915"/>
    <w:rsid w:val="00B2092F"/>
    <w:rsid w:val="00B243BF"/>
    <w:rsid w:val="00B275A9"/>
    <w:rsid w:val="00B3450A"/>
    <w:rsid w:val="00B429EB"/>
    <w:rsid w:val="00B43245"/>
    <w:rsid w:val="00B56D32"/>
    <w:rsid w:val="00B57044"/>
    <w:rsid w:val="00B57CE2"/>
    <w:rsid w:val="00B628DA"/>
    <w:rsid w:val="00B645A2"/>
    <w:rsid w:val="00B646F3"/>
    <w:rsid w:val="00B66F76"/>
    <w:rsid w:val="00B67D2E"/>
    <w:rsid w:val="00B7056B"/>
    <w:rsid w:val="00B7792F"/>
    <w:rsid w:val="00B80D4C"/>
    <w:rsid w:val="00B84644"/>
    <w:rsid w:val="00B85CF5"/>
    <w:rsid w:val="00B9226B"/>
    <w:rsid w:val="00BB0D9C"/>
    <w:rsid w:val="00BC1B76"/>
    <w:rsid w:val="00BC3230"/>
    <w:rsid w:val="00BE794B"/>
    <w:rsid w:val="00BF1DFC"/>
    <w:rsid w:val="00BF575B"/>
    <w:rsid w:val="00C00569"/>
    <w:rsid w:val="00C112A8"/>
    <w:rsid w:val="00C12CED"/>
    <w:rsid w:val="00C15985"/>
    <w:rsid w:val="00C20C71"/>
    <w:rsid w:val="00C24640"/>
    <w:rsid w:val="00C276BA"/>
    <w:rsid w:val="00C324BD"/>
    <w:rsid w:val="00C32C91"/>
    <w:rsid w:val="00C34835"/>
    <w:rsid w:val="00C3650C"/>
    <w:rsid w:val="00C40AB6"/>
    <w:rsid w:val="00C446E1"/>
    <w:rsid w:val="00C448ED"/>
    <w:rsid w:val="00C52F05"/>
    <w:rsid w:val="00C5398C"/>
    <w:rsid w:val="00C57453"/>
    <w:rsid w:val="00C57850"/>
    <w:rsid w:val="00C60435"/>
    <w:rsid w:val="00C60625"/>
    <w:rsid w:val="00C627F6"/>
    <w:rsid w:val="00C64623"/>
    <w:rsid w:val="00C65763"/>
    <w:rsid w:val="00C740E9"/>
    <w:rsid w:val="00C77852"/>
    <w:rsid w:val="00C81ACD"/>
    <w:rsid w:val="00C87C1F"/>
    <w:rsid w:val="00C918FC"/>
    <w:rsid w:val="00C96C31"/>
    <w:rsid w:val="00CA1A75"/>
    <w:rsid w:val="00CA46A0"/>
    <w:rsid w:val="00CA6090"/>
    <w:rsid w:val="00CB0DC6"/>
    <w:rsid w:val="00CB4D9F"/>
    <w:rsid w:val="00CB55E8"/>
    <w:rsid w:val="00CC530A"/>
    <w:rsid w:val="00CC7903"/>
    <w:rsid w:val="00CD0CE6"/>
    <w:rsid w:val="00CD3574"/>
    <w:rsid w:val="00CE2394"/>
    <w:rsid w:val="00CF0A1B"/>
    <w:rsid w:val="00CF488F"/>
    <w:rsid w:val="00CF4A89"/>
    <w:rsid w:val="00CF5101"/>
    <w:rsid w:val="00CF65B9"/>
    <w:rsid w:val="00D107A3"/>
    <w:rsid w:val="00D133BB"/>
    <w:rsid w:val="00D13781"/>
    <w:rsid w:val="00D15A72"/>
    <w:rsid w:val="00D15CA8"/>
    <w:rsid w:val="00D161E8"/>
    <w:rsid w:val="00D17627"/>
    <w:rsid w:val="00D21ECA"/>
    <w:rsid w:val="00D22005"/>
    <w:rsid w:val="00D2429E"/>
    <w:rsid w:val="00D27F2E"/>
    <w:rsid w:val="00D323AF"/>
    <w:rsid w:val="00D34DAE"/>
    <w:rsid w:val="00D355C0"/>
    <w:rsid w:val="00D51D29"/>
    <w:rsid w:val="00D528CF"/>
    <w:rsid w:val="00D55658"/>
    <w:rsid w:val="00D57F22"/>
    <w:rsid w:val="00D669CC"/>
    <w:rsid w:val="00D73239"/>
    <w:rsid w:val="00D740FD"/>
    <w:rsid w:val="00D768A1"/>
    <w:rsid w:val="00D77BCA"/>
    <w:rsid w:val="00D82AC9"/>
    <w:rsid w:val="00D86923"/>
    <w:rsid w:val="00D878A7"/>
    <w:rsid w:val="00D878EC"/>
    <w:rsid w:val="00D902EC"/>
    <w:rsid w:val="00D93466"/>
    <w:rsid w:val="00D9592C"/>
    <w:rsid w:val="00DB0341"/>
    <w:rsid w:val="00DB0A9E"/>
    <w:rsid w:val="00DB409C"/>
    <w:rsid w:val="00DB4FA8"/>
    <w:rsid w:val="00DC36CF"/>
    <w:rsid w:val="00DC59C2"/>
    <w:rsid w:val="00DD0F1D"/>
    <w:rsid w:val="00DD6416"/>
    <w:rsid w:val="00DE2752"/>
    <w:rsid w:val="00E07317"/>
    <w:rsid w:val="00E074BD"/>
    <w:rsid w:val="00E10BAA"/>
    <w:rsid w:val="00E13D60"/>
    <w:rsid w:val="00E163B3"/>
    <w:rsid w:val="00E22F75"/>
    <w:rsid w:val="00E30871"/>
    <w:rsid w:val="00E30DF3"/>
    <w:rsid w:val="00E44A35"/>
    <w:rsid w:val="00E465CE"/>
    <w:rsid w:val="00E46BBE"/>
    <w:rsid w:val="00E50D87"/>
    <w:rsid w:val="00E56DA9"/>
    <w:rsid w:val="00E65B06"/>
    <w:rsid w:val="00E70F28"/>
    <w:rsid w:val="00E71D09"/>
    <w:rsid w:val="00E82228"/>
    <w:rsid w:val="00E83589"/>
    <w:rsid w:val="00E854C5"/>
    <w:rsid w:val="00E86BE8"/>
    <w:rsid w:val="00E900ED"/>
    <w:rsid w:val="00EA3670"/>
    <w:rsid w:val="00EA477D"/>
    <w:rsid w:val="00EA59BB"/>
    <w:rsid w:val="00EA604A"/>
    <w:rsid w:val="00EB1B36"/>
    <w:rsid w:val="00EB6105"/>
    <w:rsid w:val="00EC1BCD"/>
    <w:rsid w:val="00EE5438"/>
    <w:rsid w:val="00EF2EE7"/>
    <w:rsid w:val="00EF3A5D"/>
    <w:rsid w:val="00EF59D7"/>
    <w:rsid w:val="00F02DF8"/>
    <w:rsid w:val="00F07A2F"/>
    <w:rsid w:val="00F07DE9"/>
    <w:rsid w:val="00F101A7"/>
    <w:rsid w:val="00F13DF5"/>
    <w:rsid w:val="00F21A2A"/>
    <w:rsid w:val="00F221D8"/>
    <w:rsid w:val="00F23E7C"/>
    <w:rsid w:val="00F33DB8"/>
    <w:rsid w:val="00F40AC2"/>
    <w:rsid w:val="00F477B4"/>
    <w:rsid w:val="00F47F55"/>
    <w:rsid w:val="00F53110"/>
    <w:rsid w:val="00F545B9"/>
    <w:rsid w:val="00F552FF"/>
    <w:rsid w:val="00F5624C"/>
    <w:rsid w:val="00F6355B"/>
    <w:rsid w:val="00F63ECD"/>
    <w:rsid w:val="00F66E5A"/>
    <w:rsid w:val="00F701E2"/>
    <w:rsid w:val="00F70D01"/>
    <w:rsid w:val="00F71B29"/>
    <w:rsid w:val="00F741F8"/>
    <w:rsid w:val="00F75C4B"/>
    <w:rsid w:val="00F76E71"/>
    <w:rsid w:val="00F80C16"/>
    <w:rsid w:val="00F81E2F"/>
    <w:rsid w:val="00FA1E6B"/>
    <w:rsid w:val="00FB1622"/>
    <w:rsid w:val="00FC4BA4"/>
    <w:rsid w:val="00FE2095"/>
    <w:rsid w:val="00FE786A"/>
    <w:rsid w:val="00FF249F"/>
    <w:rsid w:val="00FF4FBD"/>
    <w:rsid w:val="00FF76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2CD22"/>
  <w15:chartTrackingRefBased/>
  <w15:docId w15:val="{354BEE21-1B29-0F42-B819-524F003AF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D0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D194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0F6D0E"/>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Cs w:val="20"/>
      <w:lang w:eastAsia="en-GB"/>
    </w:rPr>
  </w:style>
  <w:style w:type="character" w:customStyle="1" w:styleId="fixedChar">
    <w:name w:val="fixed Char"/>
    <w:link w:val="fixed"/>
    <w:rsid w:val="000F6D0E"/>
    <w:rPr>
      <w:rFonts w:ascii="Times New Roman" w:eastAsia="Times New Roman" w:hAnsi="Times New Roman" w:cs="Times New Roman"/>
      <w:b/>
      <w:szCs w:val="20"/>
      <w:lang w:eastAsia="en-GB"/>
    </w:rPr>
  </w:style>
  <w:style w:type="paragraph" w:styleId="ListParagraph">
    <w:name w:val="List Paragraph"/>
    <w:basedOn w:val="Normal"/>
    <w:uiPriority w:val="34"/>
    <w:qFormat/>
    <w:rsid w:val="00B243BF"/>
    <w:pPr>
      <w:ind w:left="720"/>
      <w:contextualSpacing/>
    </w:pPr>
  </w:style>
  <w:style w:type="character" w:customStyle="1" w:styleId="Heading1Char">
    <w:name w:val="Heading 1 Char"/>
    <w:basedOn w:val="DefaultParagraphFont"/>
    <w:link w:val="Heading1"/>
    <w:uiPriority w:val="9"/>
    <w:rsid w:val="006D194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D19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88682">
      <w:bodyDiv w:val="1"/>
      <w:marLeft w:val="0"/>
      <w:marRight w:val="0"/>
      <w:marTop w:val="0"/>
      <w:marBottom w:val="0"/>
      <w:divBdr>
        <w:top w:val="none" w:sz="0" w:space="0" w:color="auto"/>
        <w:left w:val="none" w:sz="0" w:space="0" w:color="auto"/>
        <w:bottom w:val="none" w:sz="0" w:space="0" w:color="auto"/>
        <w:right w:val="none" w:sz="0" w:space="0" w:color="auto"/>
      </w:divBdr>
    </w:div>
    <w:div w:id="258949711">
      <w:bodyDiv w:val="1"/>
      <w:marLeft w:val="0"/>
      <w:marRight w:val="0"/>
      <w:marTop w:val="0"/>
      <w:marBottom w:val="0"/>
      <w:divBdr>
        <w:top w:val="none" w:sz="0" w:space="0" w:color="auto"/>
        <w:left w:val="none" w:sz="0" w:space="0" w:color="auto"/>
        <w:bottom w:val="none" w:sz="0" w:space="0" w:color="auto"/>
        <w:right w:val="none" w:sz="0" w:space="0" w:color="auto"/>
      </w:divBdr>
    </w:div>
    <w:div w:id="317999433">
      <w:bodyDiv w:val="1"/>
      <w:marLeft w:val="0"/>
      <w:marRight w:val="0"/>
      <w:marTop w:val="0"/>
      <w:marBottom w:val="0"/>
      <w:divBdr>
        <w:top w:val="none" w:sz="0" w:space="0" w:color="auto"/>
        <w:left w:val="none" w:sz="0" w:space="0" w:color="auto"/>
        <w:bottom w:val="none" w:sz="0" w:space="0" w:color="auto"/>
        <w:right w:val="none" w:sz="0" w:space="0" w:color="auto"/>
      </w:divBdr>
    </w:div>
    <w:div w:id="360477123">
      <w:bodyDiv w:val="1"/>
      <w:marLeft w:val="0"/>
      <w:marRight w:val="0"/>
      <w:marTop w:val="0"/>
      <w:marBottom w:val="0"/>
      <w:divBdr>
        <w:top w:val="none" w:sz="0" w:space="0" w:color="auto"/>
        <w:left w:val="none" w:sz="0" w:space="0" w:color="auto"/>
        <w:bottom w:val="none" w:sz="0" w:space="0" w:color="auto"/>
        <w:right w:val="none" w:sz="0" w:space="0" w:color="auto"/>
      </w:divBdr>
    </w:div>
    <w:div w:id="582687655">
      <w:bodyDiv w:val="1"/>
      <w:marLeft w:val="0"/>
      <w:marRight w:val="0"/>
      <w:marTop w:val="0"/>
      <w:marBottom w:val="0"/>
      <w:divBdr>
        <w:top w:val="none" w:sz="0" w:space="0" w:color="auto"/>
        <w:left w:val="none" w:sz="0" w:space="0" w:color="auto"/>
        <w:bottom w:val="none" w:sz="0" w:space="0" w:color="auto"/>
        <w:right w:val="none" w:sz="0" w:space="0" w:color="auto"/>
      </w:divBdr>
    </w:div>
    <w:div w:id="680472253">
      <w:bodyDiv w:val="1"/>
      <w:marLeft w:val="0"/>
      <w:marRight w:val="0"/>
      <w:marTop w:val="0"/>
      <w:marBottom w:val="0"/>
      <w:divBdr>
        <w:top w:val="none" w:sz="0" w:space="0" w:color="auto"/>
        <w:left w:val="none" w:sz="0" w:space="0" w:color="auto"/>
        <w:bottom w:val="none" w:sz="0" w:space="0" w:color="auto"/>
        <w:right w:val="none" w:sz="0" w:space="0" w:color="auto"/>
      </w:divBdr>
    </w:div>
    <w:div w:id="689989631">
      <w:bodyDiv w:val="1"/>
      <w:marLeft w:val="0"/>
      <w:marRight w:val="0"/>
      <w:marTop w:val="0"/>
      <w:marBottom w:val="0"/>
      <w:divBdr>
        <w:top w:val="none" w:sz="0" w:space="0" w:color="auto"/>
        <w:left w:val="none" w:sz="0" w:space="0" w:color="auto"/>
        <w:bottom w:val="none" w:sz="0" w:space="0" w:color="auto"/>
        <w:right w:val="none" w:sz="0" w:space="0" w:color="auto"/>
      </w:divBdr>
    </w:div>
    <w:div w:id="797138563">
      <w:bodyDiv w:val="1"/>
      <w:marLeft w:val="0"/>
      <w:marRight w:val="0"/>
      <w:marTop w:val="0"/>
      <w:marBottom w:val="0"/>
      <w:divBdr>
        <w:top w:val="none" w:sz="0" w:space="0" w:color="auto"/>
        <w:left w:val="none" w:sz="0" w:space="0" w:color="auto"/>
        <w:bottom w:val="none" w:sz="0" w:space="0" w:color="auto"/>
        <w:right w:val="none" w:sz="0" w:space="0" w:color="auto"/>
      </w:divBdr>
    </w:div>
    <w:div w:id="808208652">
      <w:bodyDiv w:val="1"/>
      <w:marLeft w:val="0"/>
      <w:marRight w:val="0"/>
      <w:marTop w:val="0"/>
      <w:marBottom w:val="0"/>
      <w:divBdr>
        <w:top w:val="none" w:sz="0" w:space="0" w:color="auto"/>
        <w:left w:val="none" w:sz="0" w:space="0" w:color="auto"/>
        <w:bottom w:val="none" w:sz="0" w:space="0" w:color="auto"/>
        <w:right w:val="none" w:sz="0" w:space="0" w:color="auto"/>
      </w:divBdr>
    </w:div>
    <w:div w:id="829364663">
      <w:bodyDiv w:val="1"/>
      <w:marLeft w:val="0"/>
      <w:marRight w:val="0"/>
      <w:marTop w:val="0"/>
      <w:marBottom w:val="0"/>
      <w:divBdr>
        <w:top w:val="none" w:sz="0" w:space="0" w:color="auto"/>
        <w:left w:val="none" w:sz="0" w:space="0" w:color="auto"/>
        <w:bottom w:val="none" w:sz="0" w:space="0" w:color="auto"/>
        <w:right w:val="none" w:sz="0" w:space="0" w:color="auto"/>
      </w:divBdr>
    </w:div>
    <w:div w:id="902257189">
      <w:bodyDiv w:val="1"/>
      <w:marLeft w:val="0"/>
      <w:marRight w:val="0"/>
      <w:marTop w:val="0"/>
      <w:marBottom w:val="0"/>
      <w:divBdr>
        <w:top w:val="none" w:sz="0" w:space="0" w:color="auto"/>
        <w:left w:val="none" w:sz="0" w:space="0" w:color="auto"/>
        <w:bottom w:val="none" w:sz="0" w:space="0" w:color="auto"/>
        <w:right w:val="none" w:sz="0" w:space="0" w:color="auto"/>
      </w:divBdr>
    </w:div>
    <w:div w:id="980228012">
      <w:bodyDiv w:val="1"/>
      <w:marLeft w:val="0"/>
      <w:marRight w:val="0"/>
      <w:marTop w:val="0"/>
      <w:marBottom w:val="0"/>
      <w:divBdr>
        <w:top w:val="none" w:sz="0" w:space="0" w:color="auto"/>
        <w:left w:val="none" w:sz="0" w:space="0" w:color="auto"/>
        <w:bottom w:val="none" w:sz="0" w:space="0" w:color="auto"/>
        <w:right w:val="none" w:sz="0" w:space="0" w:color="auto"/>
      </w:divBdr>
    </w:div>
    <w:div w:id="1027634511">
      <w:bodyDiv w:val="1"/>
      <w:marLeft w:val="0"/>
      <w:marRight w:val="0"/>
      <w:marTop w:val="0"/>
      <w:marBottom w:val="0"/>
      <w:divBdr>
        <w:top w:val="none" w:sz="0" w:space="0" w:color="auto"/>
        <w:left w:val="none" w:sz="0" w:space="0" w:color="auto"/>
        <w:bottom w:val="none" w:sz="0" w:space="0" w:color="auto"/>
        <w:right w:val="none" w:sz="0" w:space="0" w:color="auto"/>
      </w:divBdr>
    </w:div>
    <w:div w:id="1120033268">
      <w:bodyDiv w:val="1"/>
      <w:marLeft w:val="0"/>
      <w:marRight w:val="0"/>
      <w:marTop w:val="0"/>
      <w:marBottom w:val="0"/>
      <w:divBdr>
        <w:top w:val="none" w:sz="0" w:space="0" w:color="auto"/>
        <w:left w:val="none" w:sz="0" w:space="0" w:color="auto"/>
        <w:bottom w:val="none" w:sz="0" w:space="0" w:color="auto"/>
        <w:right w:val="none" w:sz="0" w:space="0" w:color="auto"/>
      </w:divBdr>
    </w:div>
    <w:div w:id="1192107532">
      <w:bodyDiv w:val="1"/>
      <w:marLeft w:val="0"/>
      <w:marRight w:val="0"/>
      <w:marTop w:val="0"/>
      <w:marBottom w:val="0"/>
      <w:divBdr>
        <w:top w:val="none" w:sz="0" w:space="0" w:color="auto"/>
        <w:left w:val="none" w:sz="0" w:space="0" w:color="auto"/>
        <w:bottom w:val="none" w:sz="0" w:space="0" w:color="auto"/>
        <w:right w:val="none" w:sz="0" w:space="0" w:color="auto"/>
      </w:divBdr>
    </w:div>
    <w:div w:id="1281108994">
      <w:bodyDiv w:val="1"/>
      <w:marLeft w:val="0"/>
      <w:marRight w:val="0"/>
      <w:marTop w:val="0"/>
      <w:marBottom w:val="0"/>
      <w:divBdr>
        <w:top w:val="none" w:sz="0" w:space="0" w:color="auto"/>
        <w:left w:val="none" w:sz="0" w:space="0" w:color="auto"/>
        <w:bottom w:val="none" w:sz="0" w:space="0" w:color="auto"/>
        <w:right w:val="none" w:sz="0" w:space="0" w:color="auto"/>
      </w:divBdr>
    </w:div>
    <w:div w:id="1281568604">
      <w:bodyDiv w:val="1"/>
      <w:marLeft w:val="0"/>
      <w:marRight w:val="0"/>
      <w:marTop w:val="0"/>
      <w:marBottom w:val="0"/>
      <w:divBdr>
        <w:top w:val="none" w:sz="0" w:space="0" w:color="auto"/>
        <w:left w:val="none" w:sz="0" w:space="0" w:color="auto"/>
        <w:bottom w:val="none" w:sz="0" w:space="0" w:color="auto"/>
        <w:right w:val="none" w:sz="0" w:space="0" w:color="auto"/>
      </w:divBdr>
    </w:div>
    <w:div w:id="1294561895">
      <w:bodyDiv w:val="1"/>
      <w:marLeft w:val="0"/>
      <w:marRight w:val="0"/>
      <w:marTop w:val="0"/>
      <w:marBottom w:val="0"/>
      <w:divBdr>
        <w:top w:val="none" w:sz="0" w:space="0" w:color="auto"/>
        <w:left w:val="none" w:sz="0" w:space="0" w:color="auto"/>
        <w:bottom w:val="none" w:sz="0" w:space="0" w:color="auto"/>
        <w:right w:val="none" w:sz="0" w:space="0" w:color="auto"/>
      </w:divBdr>
    </w:div>
    <w:div w:id="1309821283">
      <w:bodyDiv w:val="1"/>
      <w:marLeft w:val="0"/>
      <w:marRight w:val="0"/>
      <w:marTop w:val="0"/>
      <w:marBottom w:val="0"/>
      <w:divBdr>
        <w:top w:val="none" w:sz="0" w:space="0" w:color="auto"/>
        <w:left w:val="none" w:sz="0" w:space="0" w:color="auto"/>
        <w:bottom w:val="none" w:sz="0" w:space="0" w:color="auto"/>
        <w:right w:val="none" w:sz="0" w:space="0" w:color="auto"/>
      </w:divBdr>
    </w:div>
    <w:div w:id="1318650679">
      <w:bodyDiv w:val="1"/>
      <w:marLeft w:val="0"/>
      <w:marRight w:val="0"/>
      <w:marTop w:val="0"/>
      <w:marBottom w:val="0"/>
      <w:divBdr>
        <w:top w:val="none" w:sz="0" w:space="0" w:color="auto"/>
        <w:left w:val="none" w:sz="0" w:space="0" w:color="auto"/>
        <w:bottom w:val="none" w:sz="0" w:space="0" w:color="auto"/>
        <w:right w:val="none" w:sz="0" w:space="0" w:color="auto"/>
      </w:divBdr>
    </w:div>
    <w:div w:id="1380089136">
      <w:bodyDiv w:val="1"/>
      <w:marLeft w:val="0"/>
      <w:marRight w:val="0"/>
      <w:marTop w:val="0"/>
      <w:marBottom w:val="0"/>
      <w:divBdr>
        <w:top w:val="none" w:sz="0" w:space="0" w:color="auto"/>
        <w:left w:val="none" w:sz="0" w:space="0" w:color="auto"/>
        <w:bottom w:val="none" w:sz="0" w:space="0" w:color="auto"/>
        <w:right w:val="none" w:sz="0" w:space="0" w:color="auto"/>
      </w:divBdr>
    </w:div>
    <w:div w:id="1401829487">
      <w:bodyDiv w:val="1"/>
      <w:marLeft w:val="0"/>
      <w:marRight w:val="0"/>
      <w:marTop w:val="0"/>
      <w:marBottom w:val="0"/>
      <w:divBdr>
        <w:top w:val="none" w:sz="0" w:space="0" w:color="auto"/>
        <w:left w:val="none" w:sz="0" w:space="0" w:color="auto"/>
        <w:bottom w:val="none" w:sz="0" w:space="0" w:color="auto"/>
        <w:right w:val="none" w:sz="0" w:space="0" w:color="auto"/>
      </w:divBdr>
    </w:div>
    <w:div w:id="1478112854">
      <w:bodyDiv w:val="1"/>
      <w:marLeft w:val="0"/>
      <w:marRight w:val="0"/>
      <w:marTop w:val="0"/>
      <w:marBottom w:val="0"/>
      <w:divBdr>
        <w:top w:val="none" w:sz="0" w:space="0" w:color="auto"/>
        <w:left w:val="none" w:sz="0" w:space="0" w:color="auto"/>
        <w:bottom w:val="none" w:sz="0" w:space="0" w:color="auto"/>
        <w:right w:val="none" w:sz="0" w:space="0" w:color="auto"/>
      </w:divBdr>
    </w:div>
    <w:div w:id="1520119542">
      <w:bodyDiv w:val="1"/>
      <w:marLeft w:val="0"/>
      <w:marRight w:val="0"/>
      <w:marTop w:val="0"/>
      <w:marBottom w:val="0"/>
      <w:divBdr>
        <w:top w:val="none" w:sz="0" w:space="0" w:color="auto"/>
        <w:left w:val="none" w:sz="0" w:space="0" w:color="auto"/>
        <w:bottom w:val="none" w:sz="0" w:space="0" w:color="auto"/>
        <w:right w:val="none" w:sz="0" w:space="0" w:color="auto"/>
      </w:divBdr>
    </w:div>
    <w:div w:id="1528253050">
      <w:bodyDiv w:val="1"/>
      <w:marLeft w:val="0"/>
      <w:marRight w:val="0"/>
      <w:marTop w:val="0"/>
      <w:marBottom w:val="0"/>
      <w:divBdr>
        <w:top w:val="none" w:sz="0" w:space="0" w:color="auto"/>
        <w:left w:val="none" w:sz="0" w:space="0" w:color="auto"/>
        <w:bottom w:val="none" w:sz="0" w:space="0" w:color="auto"/>
        <w:right w:val="none" w:sz="0" w:space="0" w:color="auto"/>
      </w:divBdr>
    </w:div>
    <w:div w:id="1539397460">
      <w:bodyDiv w:val="1"/>
      <w:marLeft w:val="0"/>
      <w:marRight w:val="0"/>
      <w:marTop w:val="0"/>
      <w:marBottom w:val="0"/>
      <w:divBdr>
        <w:top w:val="none" w:sz="0" w:space="0" w:color="auto"/>
        <w:left w:val="none" w:sz="0" w:space="0" w:color="auto"/>
        <w:bottom w:val="none" w:sz="0" w:space="0" w:color="auto"/>
        <w:right w:val="none" w:sz="0" w:space="0" w:color="auto"/>
      </w:divBdr>
    </w:div>
    <w:div w:id="1539928828">
      <w:bodyDiv w:val="1"/>
      <w:marLeft w:val="0"/>
      <w:marRight w:val="0"/>
      <w:marTop w:val="0"/>
      <w:marBottom w:val="0"/>
      <w:divBdr>
        <w:top w:val="none" w:sz="0" w:space="0" w:color="auto"/>
        <w:left w:val="none" w:sz="0" w:space="0" w:color="auto"/>
        <w:bottom w:val="none" w:sz="0" w:space="0" w:color="auto"/>
        <w:right w:val="none" w:sz="0" w:space="0" w:color="auto"/>
      </w:divBdr>
    </w:div>
    <w:div w:id="1560941705">
      <w:bodyDiv w:val="1"/>
      <w:marLeft w:val="0"/>
      <w:marRight w:val="0"/>
      <w:marTop w:val="0"/>
      <w:marBottom w:val="0"/>
      <w:divBdr>
        <w:top w:val="none" w:sz="0" w:space="0" w:color="auto"/>
        <w:left w:val="none" w:sz="0" w:space="0" w:color="auto"/>
        <w:bottom w:val="none" w:sz="0" w:space="0" w:color="auto"/>
        <w:right w:val="none" w:sz="0" w:space="0" w:color="auto"/>
      </w:divBdr>
    </w:div>
    <w:div w:id="1687049462">
      <w:bodyDiv w:val="1"/>
      <w:marLeft w:val="0"/>
      <w:marRight w:val="0"/>
      <w:marTop w:val="0"/>
      <w:marBottom w:val="0"/>
      <w:divBdr>
        <w:top w:val="none" w:sz="0" w:space="0" w:color="auto"/>
        <w:left w:val="none" w:sz="0" w:space="0" w:color="auto"/>
        <w:bottom w:val="none" w:sz="0" w:space="0" w:color="auto"/>
        <w:right w:val="none" w:sz="0" w:space="0" w:color="auto"/>
      </w:divBdr>
    </w:div>
    <w:div w:id="1727490672">
      <w:bodyDiv w:val="1"/>
      <w:marLeft w:val="0"/>
      <w:marRight w:val="0"/>
      <w:marTop w:val="0"/>
      <w:marBottom w:val="0"/>
      <w:divBdr>
        <w:top w:val="none" w:sz="0" w:space="0" w:color="auto"/>
        <w:left w:val="none" w:sz="0" w:space="0" w:color="auto"/>
        <w:bottom w:val="none" w:sz="0" w:space="0" w:color="auto"/>
        <w:right w:val="none" w:sz="0" w:space="0" w:color="auto"/>
      </w:divBdr>
    </w:div>
    <w:div w:id="1793940720">
      <w:bodyDiv w:val="1"/>
      <w:marLeft w:val="0"/>
      <w:marRight w:val="0"/>
      <w:marTop w:val="0"/>
      <w:marBottom w:val="0"/>
      <w:divBdr>
        <w:top w:val="none" w:sz="0" w:space="0" w:color="auto"/>
        <w:left w:val="none" w:sz="0" w:space="0" w:color="auto"/>
        <w:bottom w:val="none" w:sz="0" w:space="0" w:color="auto"/>
        <w:right w:val="none" w:sz="0" w:space="0" w:color="auto"/>
      </w:divBdr>
    </w:div>
    <w:div w:id="1851410933">
      <w:bodyDiv w:val="1"/>
      <w:marLeft w:val="0"/>
      <w:marRight w:val="0"/>
      <w:marTop w:val="0"/>
      <w:marBottom w:val="0"/>
      <w:divBdr>
        <w:top w:val="none" w:sz="0" w:space="0" w:color="auto"/>
        <w:left w:val="none" w:sz="0" w:space="0" w:color="auto"/>
        <w:bottom w:val="none" w:sz="0" w:space="0" w:color="auto"/>
        <w:right w:val="none" w:sz="0" w:space="0" w:color="auto"/>
      </w:divBdr>
    </w:div>
    <w:div w:id="1851680834">
      <w:bodyDiv w:val="1"/>
      <w:marLeft w:val="0"/>
      <w:marRight w:val="0"/>
      <w:marTop w:val="0"/>
      <w:marBottom w:val="0"/>
      <w:divBdr>
        <w:top w:val="none" w:sz="0" w:space="0" w:color="auto"/>
        <w:left w:val="none" w:sz="0" w:space="0" w:color="auto"/>
        <w:bottom w:val="none" w:sz="0" w:space="0" w:color="auto"/>
        <w:right w:val="none" w:sz="0" w:space="0" w:color="auto"/>
      </w:divBdr>
    </w:div>
    <w:div w:id="1860659375">
      <w:bodyDiv w:val="1"/>
      <w:marLeft w:val="0"/>
      <w:marRight w:val="0"/>
      <w:marTop w:val="0"/>
      <w:marBottom w:val="0"/>
      <w:divBdr>
        <w:top w:val="none" w:sz="0" w:space="0" w:color="auto"/>
        <w:left w:val="none" w:sz="0" w:space="0" w:color="auto"/>
        <w:bottom w:val="none" w:sz="0" w:space="0" w:color="auto"/>
        <w:right w:val="none" w:sz="0" w:space="0" w:color="auto"/>
      </w:divBdr>
    </w:div>
    <w:div w:id="1886719149">
      <w:bodyDiv w:val="1"/>
      <w:marLeft w:val="0"/>
      <w:marRight w:val="0"/>
      <w:marTop w:val="0"/>
      <w:marBottom w:val="0"/>
      <w:divBdr>
        <w:top w:val="none" w:sz="0" w:space="0" w:color="auto"/>
        <w:left w:val="none" w:sz="0" w:space="0" w:color="auto"/>
        <w:bottom w:val="none" w:sz="0" w:space="0" w:color="auto"/>
        <w:right w:val="none" w:sz="0" w:space="0" w:color="auto"/>
      </w:divBdr>
    </w:div>
    <w:div w:id="1974754599">
      <w:bodyDiv w:val="1"/>
      <w:marLeft w:val="0"/>
      <w:marRight w:val="0"/>
      <w:marTop w:val="0"/>
      <w:marBottom w:val="0"/>
      <w:divBdr>
        <w:top w:val="none" w:sz="0" w:space="0" w:color="auto"/>
        <w:left w:val="none" w:sz="0" w:space="0" w:color="auto"/>
        <w:bottom w:val="none" w:sz="0" w:space="0" w:color="auto"/>
        <w:right w:val="none" w:sz="0" w:space="0" w:color="auto"/>
      </w:divBdr>
    </w:div>
    <w:div w:id="2007829400">
      <w:bodyDiv w:val="1"/>
      <w:marLeft w:val="0"/>
      <w:marRight w:val="0"/>
      <w:marTop w:val="0"/>
      <w:marBottom w:val="0"/>
      <w:divBdr>
        <w:top w:val="none" w:sz="0" w:space="0" w:color="auto"/>
        <w:left w:val="none" w:sz="0" w:space="0" w:color="auto"/>
        <w:bottom w:val="none" w:sz="0" w:space="0" w:color="auto"/>
        <w:right w:val="none" w:sz="0" w:space="0" w:color="auto"/>
      </w:divBdr>
    </w:div>
    <w:div w:id="2056000280">
      <w:bodyDiv w:val="1"/>
      <w:marLeft w:val="0"/>
      <w:marRight w:val="0"/>
      <w:marTop w:val="0"/>
      <w:marBottom w:val="0"/>
      <w:divBdr>
        <w:top w:val="none" w:sz="0" w:space="0" w:color="auto"/>
        <w:left w:val="none" w:sz="0" w:space="0" w:color="auto"/>
        <w:bottom w:val="none" w:sz="0" w:space="0" w:color="auto"/>
        <w:right w:val="none" w:sz="0" w:space="0" w:color="auto"/>
      </w:divBdr>
    </w:div>
    <w:div w:id="2060474947">
      <w:bodyDiv w:val="1"/>
      <w:marLeft w:val="0"/>
      <w:marRight w:val="0"/>
      <w:marTop w:val="0"/>
      <w:marBottom w:val="0"/>
      <w:divBdr>
        <w:top w:val="none" w:sz="0" w:space="0" w:color="auto"/>
        <w:left w:val="none" w:sz="0" w:space="0" w:color="auto"/>
        <w:bottom w:val="none" w:sz="0" w:space="0" w:color="auto"/>
        <w:right w:val="none" w:sz="0" w:space="0" w:color="auto"/>
      </w:divBdr>
    </w:div>
    <w:div w:id="2134205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ACA22</b:Tag>
    <b:SourceType>InternetSite</b:SourceType>
    <b:Guid>{44F98D91-5421-4641-A916-E2F034E054DA}</b:Guid>
    <b:Title>TUPE transfers</b:Title>
    <b:Year>2022</b:Year>
    <b:Author>
      <b:Author>
        <b:Corporate>ACAS</b:Corporate>
      </b:Author>
    </b:Author>
    <b:URL>https://www.acas.org.uk/tupe</b:URL>
    <b:YearAccessed>2022</b:YearAccessed>
    <b:MonthAccessed>January </b:MonthAccessed>
    <b:DayAccessed>2022</b:DayAccessed>
    <b:RefOrder>4</b:RefOrder>
  </b:Source>
  <b:Source>
    <b:Tag>Dan19</b:Tag>
    <b:SourceType>Report</b:SourceType>
    <b:Guid>{E705B676-DCA7-4440-8071-44B77321E334}</b:Guid>
    <b:Author>
      <b:Author>
        <b:NameList>
          <b:Person>
            <b:Last>Daniels</b:Last>
            <b:First>K</b:First>
          </b:Person>
        </b:NameList>
      </b:Author>
    </b:Author>
    <b:Title>Introduction to employment law: fundamentals for HR and business students.</b:Title>
    <b:Publisher>Kogan Page</b:Publisher>
    <b:City>London</b:City>
    <b:Year>2019</b:Year>
    <b:RefOrder>5</b:RefOrder>
  </b:Source>
  <b:Source>
    <b:Tag>CIP22</b:Tag>
    <b:SourceType>InternetSite</b:SourceType>
    <b:Guid>{078D3409-02EC-214D-BA8C-DAED585DF8D5}</b:Guid>
    <b:Author>
      <b:Author>
        <b:Corporate>CIPD</b:Corporate>
      </b:Author>
    </b:Author>
    <b:Title>Case law on TUPE</b:Title>
    <b:Year>2022</b:Year>
    <b:URL>https://www.cipd.co.uk/knowledge/fundamentals/emp-law/tupe/cases</b:URL>
    <b:YearAccessed>2022</b:YearAccessed>
    <b:MonthAccessed>January </b:MonthAccessed>
    <b:DayAccessed>2022</b:DayAccessed>
    <b:RefOrder>6</b:RefOrder>
  </b:Source>
  <b:Source>
    <b:Tag>McM12</b:Tag>
    <b:SourceType>JournalArticle</b:SourceType>
    <b:Guid>{3517FFDC-2661-2E42-BF24-CF5C2AE68287}</b:Guid>
    <b:Title>‘Service Provision Change Under TUPE: Not Quite What We Thought'</b:Title>
    <b:Year>2012</b:Year>
    <b:Author>
      <b:Author>
        <b:NameList>
          <b:Person>
            <b:Last>McMullen</b:Last>
            <b:First>J.</b:First>
          </b:Person>
        </b:NameList>
      </b:Author>
    </b:Author>
    <b:JournalName>Industrial law journal </b:JournalName>
    <b:Volume>41</b:Volume>
    <b:Issue>4</b:Issue>
    <b:Pages>471-478</b:Pages>
    <b:RefOrder>7</b:RefOrder>
  </b:Source>
  <b:Source>
    <b:Tag>MAL14</b:Tag>
    <b:SourceType>JournalArticle</b:SourceType>
    <b:Guid>{4BDAC896-D6C6-734C-A03F-3028915AABD5}</b:Guid>
    <b:Author>
      <b:Author>
        <b:NameList>
          <b:Person>
            <b:Last>MALAMATENIOS</b:Last>
            <b:First>D.,</b:First>
            <b:Middle>SANTRA, K., MARTINS, S. and MAKIN, C.</b:Middle>
          </b:Person>
        </b:NameList>
      </b:Author>
    </b:Author>
    <b:Title>A client's intention determines whether or not a work task can be exduded from TUPE service provision change rules.</b:Title>
    <b:JournalName>Employers' Law</b:JournalName>
    <b:Year>2014</b:Year>
    <b:Pages>7</b:Pages>
    <b:RefOrder>8</b:RefOrder>
  </b:Source>
  <b:Source>
    <b:Tag>ACA221</b:Tag>
    <b:SourceType>InternetSite</b:SourceType>
    <b:Guid>{45D6473A-DBEF-704D-BD7F-B452EB44ABCB}</b:Guid>
    <b:Title>Making changes to employment contracts – employer responsibilities</b:Title>
    <b:Year>2022</b:Year>
    <b:Author>
      <b:Author>
        <b:Corporate>ACAS</b:Corporate>
      </b:Author>
    </b:Author>
    <b:URL>https://www.acas.org.uk/changing-an-employment-contract/employer-responsibilities/proposing-employment-contract-changes</b:URL>
    <b:YearAccessed>2022</b:YearAccessed>
    <b:MonthAccessed>February</b:MonthAccessed>
    <b:DayAccessed>5</b:DayAccessed>
    <b:RefOrder>9</b:RefOrder>
  </b:Source>
  <b:Source>
    <b:Tag>Cap21</b:Tag>
    <b:SourceType>Misc</b:SourceType>
    <b:Guid>{01F79B39-7BAC-5942-8FF7-CF16526532F7}</b:Guid>
    <b:Title>Employment Law, Redundancy </b:Title>
    <b:Year>2021</b:Year>
    <b:Author>
      <b:Author>
        <b:Corporate>Capital Law</b:Corporate>
      </b:Author>
    </b:Author>
    <b:City>Cardiff</b:City>
    <b:Publisher>Capital Law - Internal Documentation for UWTSD</b:Publisher>
    <b:RefOrder>10</b:RefOrder>
  </b:Source>
  <b:Source>
    <b:Tag>Cap211</b:Tag>
    <b:SourceType>Misc</b:SourceType>
    <b:Guid>{D184576F-EF0D-A942-9861-762317E1ED60}</b:Guid>
    <b:Author>
      <b:Author>
        <b:Corporate>Capital Law</b:Corporate>
      </b:Author>
    </b:Author>
    <b:Title>Employment Law - TUPE</b:Title>
    <b:Year>2021</b:Year>
    <b:City>Cardiff</b:City>
    <b:Publisher>Capital Law - Internal Document for UWTSD</b:Publisher>
    <b:RefOrder>11</b:RefOrder>
  </b:Source>
  <b:Source>
    <b:Tag>UKG21</b:Tag>
    <b:SourceType>InternetSite</b:SourceType>
    <b:Guid>{97CE6FCA-ABDA-014E-B9C3-D2ACF3491A8D}</b:Guid>
    <b:Title>Business transfers, takeovers and TUPE</b:Title>
    <b:Year>2021</b:Year>
    <b:Author>
      <b:Author>
        <b:Corporate>UK Goverment </b:Corporate>
      </b:Author>
    </b:Author>
    <b:URL>https://www.gov.uk/transfers-takeovers</b:URL>
    <b:YearAccessed>2021</b:YearAccessed>
    <b:MonthAccessed>December </b:MonthAccessed>
    <b:DayAccessed>23</b:DayAccessed>
    <b:RefOrder>12</b:RefOrder>
  </b:Source>
  <b:Source>
    <b:Tag>CIP222</b:Tag>
    <b:SourceType>InternetSite</b:SourceType>
    <b:Guid>{166F0FFD-8A79-5D4B-9A99-E5850B253D9D}</b:Guid>
    <b:Author>
      <b:Author>
        <b:Corporate>CIPD</b:Corporate>
      </b:Author>
    </b:Author>
    <b:Title>A guide to TUPE transfers</b:Title>
    <b:URL>https://www.cipd.co.uk/knowledge/fundamentals/emp-law/tupe/guide#gref</b:URL>
    <b:Year>2022</b:Year>
    <b:YearAccessed>2022</b:YearAccessed>
    <b:MonthAccessed>February </b:MonthAccessed>
    <b:DayAccessed>12</b:DayAccessed>
    <b:RefOrder>13</b:RefOrder>
  </b:Source>
  <b:Source>
    <b:Tag>CIP211</b:Tag>
    <b:SourceType>InternetSite</b:SourceType>
    <b:Guid>{ECAFA129-AFD2-4C4A-9054-02F362148AC6}</b:Guid>
    <b:Author>
      <b:Author>
        <b:Corporate>CIPD</b:Corporate>
      </b:Author>
    </b:Author>
    <b:Title>Transfer of undertakings (TUPE): an introduction</b:Title>
    <b:URL>https://www.cipd.co.uk/knowledge/fundamentals/emp-law/tupe/factsheet#gref</b:URL>
    <b:Year>2021</b:Year>
    <b:YearAccessed>2021</b:YearAccessed>
    <b:MonthAccessed>December </b:MonthAccessed>
    <b:DayAccessed>23</b:DayAccessed>
    <b:RefOrder>14</b:RefOrder>
  </b:Source>
  <b:Source>
    <b:Tag>ACA223</b:Tag>
    <b:SourceType>InternetSite</b:SourceType>
    <b:Guid>{FB864D73-48CB-4442-92E4-2AED396A1C39}</b:Guid>
    <b:Author>
      <b:Author>
        <b:Corporate>ACAS</b:Corporate>
      </b:Author>
    </b:Author>
    <b:Title>Employee rights during a TUPE transfer</b:Title>
    <b:URL>https://www.acas.org.uk/employee-rights-during-a-tupe-transfer/your-redundancy-rights-under-tupe</b:URL>
    <b:Year>2022</b:Year>
    <b:YearAccessed>2022</b:YearAccessed>
    <b:MonthAccessed>February</b:MonthAccessed>
    <b:DayAccessed>5</b:DayAccessed>
    <b:RefOrder>15</b:RefOrder>
  </b:Source>
  <b:Source>
    <b:Tag>UKG22</b:Tag>
    <b:SourceType>InternetSite</b:SourceType>
    <b:Guid>{F1B5DFD0-0CB1-444B-8C9A-548489479DCA}</b:Guid>
    <b:Author>
      <b:Author>
        <b:Corporate>UK Goverment</b:Corporate>
      </b:Author>
    </b:Author>
    <b:Title>Redundancy: your rights</b:Title>
    <b:URL>https://www.gov.uk/redundancy-your-rights</b:URL>
    <b:Year>2022</b:Year>
    <b:YearAccessed>2022</b:YearAccessed>
    <b:MonthAccessed>February</b:MonthAccessed>
    <b:DayAccessed>5</b:DayAccessed>
    <b:RefOrder>3</b:RefOrder>
  </b:Source>
  <b:Source>
    <b:Tag>ACA224</b:Tag>
    <b:SourceType>InternetSite</b:SourceType>
    <b:Guid>{E715B04A-11DE-3C4A-A009-3563F44F0CDA}</b:Guid>
    <b:Author>
      <b:Author>
        <b:Corporate>ACAS</b:Corporate>
      </b:Author>
    </b:Author>
    <b:Title>Your rights during redundancy</b:Title>
    <b:URL>https://www.acas.org.uk/your-rights-during-redundancy</b:URL>
    <b:Year>2022</b:Year>
    <b:YearAccessed>2022</b:YearAccessed>
    <b:MonthAccessed>February</b:MonthAccessed>
    <b:DayAccessed>5</b:DayAccessed>
    <b:RefOrder>16</b:RefOrder>
  </b:Source>
  <b:Source>
    <b:Tag>Dan22</b:Tag>
    <b:SourceType>SoundRecording</b:SourceType>
    <b:Guid>{B16CC142-C31D-2A47-B1A3-CC91CAB1450D}</b:Guid>
    <b:Title>When does TUPE apply?</b:Title>
    <b:Year>2022</b:Year>
    <b:Author>
      <b:Composer>
        <b:NameList>
          <b:Person>
            <b:Last>Barnett</b:Last>
            <b:First>Daniel</b:First>
          </b:Person>
        </b:NameList>
      </b:Composer>
    </b:Author>
    <b:ProductionCompany>Employment Law Matters</b:ProductionCompany>
    <b:RefOrder>1</b:RefOrder>
  </b:Source>
  <b:Source>
    <b:Tag>Dan20</b:Tag>
    <b:SourceType>SoundRecording</b:SourceType>
    <b:Guid>{6AF2C332-F7BD-5D47-9FC3-084E38ACAF34}</b:Guid>
    <b:Author>
      <b:Composer>
        <b:NameList>
          <b:Person>
            <b:Last>Barnett</b:Last>
            <b:First>Daniel</b:First>
          </b:Person>
        </b:NameList>
      </b:Composer>
    </b:Author>
    <b:Title>Changing Terms &amp; Conditions after a TUPE Transfer</b:Title>
    <b:ProductionCompany>Employment Law Matters</b:ProductionCompany>
    <b:Year>2020</b:Year>
    <b:RefOrder>2</b:RefOrder>
  </b:Source>
  <b:Source>
    <b:Tag>CIP223</b:Tag>
    <b:SourceType>InternetSite</b:SourceType>
    <b:Guid>{0E5431F3-F7E2-3E44-AD73-6F1AB8199D09}</b:Guid>
    <b:Title>Case law on redundancy</b:Title>
    <b:Year>2022</b:Year>
    <b:Author>
      <b:Author>
        <b:Corporate>CIPD</b:Corporate>
      </b:Author>
    </b:Author>
    <b:URL>https://www.cipd.co.uk/knowledge/fundamentals/emp-law/redundancy/cases</b:URL>
    <b:YearAccessed>2022</b:YearAccessed>
    <b:MonthAccessed>February </b:MonthAccessed>
    <b:DayAccessed>5</b:DayAccessed>
    <b:RefOrder>17</b:RefOrder>
  </b:Source>
  <b:Source>
    <b:Tag>CIP212</b:Tag>
    <b:SourceType>InternetSite</b:SourceType>
    <b:Guid>{3BED4A02-D2F2-EC4C-8469-996A76DBABD3}</b:Guid>
    <b:Author>
      <b:Author>
        <b:Corporate>CIPD</b:Corporate>
      </b:Author>
    </b:Author>
    <b:Title>Redundancy: an introduction</b:Title>
    <b:URL>https://www.cipd.co.uk/knowledge/fundamentals/emp-law/redundancy/factsheet</b:URL>
    <b:Year>2021</b:Year>
    <b:YearAccessed>2022</b:YearAccessed>
    <b:MonthAccessed>February</b:MonthAccessed>
    <b:DayAccessed>5</b:DayAccessed>
    <b:RefOrder>18</b:RefOrder>
  </b:Source>
  <b:Source>
    <b:Tag>CIP224</b:Tag>
    <b:SourceType>InternetSite</b:SourceType>
    <b:Guid>{04C1380C-D9B4-4148-B74C-1AE4CED99840}</b:Guid>
    <b:Author>
      <b:Author>
        <b:Corporate>CIPD</b:Corporate>
      </b:Author>
    </b:Author>
    <b:Title>Case law on terms and conditions of employment</b:Title>
    <b:URL>https://www.cipd.co.uk/knowledge/fundamentals/emp-law/terms-conditions/cases</b:URL>
    <b:Year>2022</b:Year>
    <b:YearAccessed>2022</b:YearAccessed>
    <b:MonthAccessed>February</b:MonthAccessed>
    <b:DayAccessed>5</b:DayAccessed>
    <b:RefOrder>19</b:RefOrder>
  </b:Source>
  <b:Source>
    <b:Tag>CIP213</b:Tag>
    <b:SourceType>InternetSite</b:SourceType>
    <b:Guid>{0A8F93E4-8A1B-C148-90BC-4778415F6389}</b:Guid>
    <b:Author>
      <b:Author>
        <b:Corporate>CIPD</b:Corporate>
      </b:Author>
    </b:Author>
    <b:Title>Terms and conditions of employment Q&amp;As</b:Title>
    <b:URL>https://www.cipd.co.uk/knowledge/fundamentals/emp-law/terms-conditions/questions</b:URL>
    <b:Year>2021</b:Year>
    <b:YearAccessed>2022</b:YearAccessed>
    <b:MonthAccessed>February</b:MonthAccessed>
    <b:DayAccessed>2022</b:DayAccessed>
    <b:RefOrder>20</b:RefOrder>
  </b:Source>
  <b:Source>
    <b:Tag>ACA225</b:Tag>
    <b:SourceType>InternetSite</b:SourceType>
    <b:Guid>{70055669-D299-4340-97EA-3AFB621EF362}</b:Guid>
    <b:Author>
      <b:Author>
        <b:Corporate>ACAS</b:Corporate>
      </b:Author>
    </b:Author>
    <b:Title>Managing staff redundancies: step by step</b:Title>
    <b:URL>https://www.acas.org.uk/manage-staff-redundancies</b:URL>
    <b:Year>2022</b:Year>
    <b:YearAccessed>2022</b:YearAccessed>
    <b:MonthAccessed>February</b:MonthAccessed>
    <b:DayAccessed>5</b:DayAccessed>
    <b:RefOrder>21</b:RefOrder>
  </b:Source>
  <b:Source>
    <b:Tag>Cap212</b:Tag>
    <b:SourceType>Report</b:SourceType>
    <b:Guid>{C0A6A51A-B85E-A249-94C5-2201FE364C3B}</b:Guid>
    <b:Author>
      <b:Author>
        <b:Corporate>Capital Law</b:Corporate>
      </b:Author>
    </b:Author>
    <b:Title>Contracts of employment and service agreements</b:Title>
    <b:Year>2021</b:Year>
    <b:Publisher>Capital Law</b:Publisher>
    <b:City>Cardiff</b:City>
    <b:RefOrder>22</b:RefOrder>
  </b:Source>
  <b:Source>
    <b:Tag>ACA226</b:Tag>
    <b:SourceType>InternetSite</b:SourceType>
    <b:Guid>{4361234D-31F2-074E-8C11-1A7F28045EF7}</b:Guid>
    <b:Author>
      <b:Author>
        <b:Corporate>ACAS</b:Corporate>
      </b:Author>
    </b:Author>
    <b:Title>Making changes to employment contracts – employer responsibilities</b:Title>
    <b:URL>https://www.acas.org.uk/changing-an-employment-contract/employer-responsibilities</b:URL>
    <b:Year>2022</b:Year>
    <b:YearAccessed>2022</b:YearAccessed>
    <b:MonthAccessed>February</b:MonthAccessed>
    <b:DayAccessed>6</b:DayAccessed>
    <b:RefOrder>23</b:RefOrder>
  </b:Source>
</b:Sources>
</file>

<file path=customXml/itemProps1.xml><?xml version="1.0" encoding="utf-8"?>
<ds:datastoreItem xmlns:ds="http://schemas.openxmlformats.org/officeDocument/2006/customXml" ds:itemID="{126EB4CD-2F44-6F4D-BBEF-3A110962B9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813</TotalTime>
  <Pages>18</Pages>
  <Words>3677</Words>
  <Characters>20964</Characters>
  <Application>Microsoft Office Word</Application>
  <DocSecurity>0</DocSecurity>
  <Lines>174</Lines>
  <Paragraphs>49</Paragraphs>
  <ScaleCrop>false</ScaleCrop>
  <Company/>
  <LinksUpToDate>false</LinksUpToDate>
  <CharactersWithSpaces>24592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Daniel Curtis (2105513)</dc:creator>
  <cp:keywords/>
  <dc:description/>
  <cp:lastModifiedBy>Rhys Curtis (2105513)</cp:lastModifiedBy>
  <cp:revision>605</cp:revision>
  <dcterms:created xsi:type="dcterms:W3CDTF">2022-02-04T10:15:00Z</dcterms:created>
  <dcterms:modified xsi:type="dcterms:W3CDTF">2022-02-18T14:39:00Z</dcterms:modified>
</cp:coreProperties>
</file>