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EFF4BE" w14:textId="4E1106F3" w:rsidR="00770B34" w:rsidRDefault="00770B34"/>
    <w:p w14:paraId="7E4470B0" w14:textId="22A41D08" w:rsidR="00770B34" w:rsidRDefault="00770B34"/>
    <w:p w14:paraId="0CFA7096" w14:textId="2E4027A4" w:rsidR="00770B34" w:rsidRDefault="00770B34">
      <w:r>
        <w:t xml:space="preserve">Group 3: </w:t>
      </w:r>
    </w:p>
    <w:p w14:paraId="6E3D945E" w14:textId="4B71D987" w:rsidR="00770B34" w:rsidRDefault="00770B34"/>
    <w:p w14:paraId="78E4525A" w14:textId="3ED3996B" w:rsidR="00770B34" w:rsidRDefault="00770B34" w:rsidP="00770B34">
      <w:pPr>
        <w:pStyle w:val="NoSpacing"/>
        <w:numPr>
          <w:ilvl w:val="0"/>
          <w:numId w:val="2"/>
        </w:numPr>
        <w:rPr>
          <w:sz w:val="40"/>
          <w:szCs w:val="40"/>
        </w:rPr>
      </w:pPr>
      <w:r w:rsidRPr="00770B34">
        <w:rPr>
          <w:sz w:val="40"/>
          <w:szCs w:val="40"/>
        </w:rPr>
        <w:t>Consider the main points of this article</w:t>
      </w:r>
    </w:p>
    <w:p w14:paraId="2AF61D6D" w14:textId="77777777" w:rsidR="00770B34" w:rsidRPr="00770B34" w:rsidRDefault="00770B34" w:rsidP="00770B34">
      <w:pPr>
        <w:pStyle w:val="NoSpacing"/>
        <w:ind w:left="360"/>
        <w:rPr>
          <w:sz w:val="40"/>
          <w:szCs w:val="40"/>
        </w:rPr>
      </w:pPr>
    </w:p>
    <w:p w14:paraId="0AE679CD" w14:textId="54F1E3C7" w:rsidR="00770B34" w:rsidRDefault="00770B34" w:rsidP="00770B34">
      <w:pPr>
        <w:pStyle w:val="NoSpacing"/>
        <w:numPr>
          <w:ilvl w:val="0"/>
          <w:numId w:val="2"/>
        </w:numPr>
        <w:rPr>
          <w:sz w:val="40"/>
          <w:szCs w:val="40"/>
        </w:rPr>
      </w:pPr>
      <w:r w:rsidRPr="00770B34">
        <w:rPr>
          <w:sz w:val="40"/>
          <w:szCs w:val="40"/>
        </w:rPr>
        <w:t>Write them down on a flip chart</w:t>
      </w:r>
    </w:p>
    <w:p w14:paraId="3D2BD0B1" w14:textId="77777777" w:rsidR="00770B34" w:rsidRPr="00770B34" w:rsidRDefault="00770B34" w:rsidP="00E81E9F">
      <w:pPr>
        <w:pStyle w:val="NoSpacing"/>
        <w:rPr>
          <w:sz w:val="40"/>
          <w:szCs w:val="40"/>
        </w:rPr>
      </w:pPr>
    </w:p>
    <w:p w14:paraId="5335F912" w14:textId="3BD8D561" w:rsidR="00770B34" w:rsidRDefault="00770B34" w:rsidP="00770B34">
      <w:pPr>
        <w:pStyle w:val="NoSpacing"/>
        <w:numPr>
          <w:ilvl w:val="0"/>
          <w:numId w:val="2"/>
        </w:numPr>
        <w:rPr>
          <w:sz w:val="40"/>
          <w:szCs w:val="40"/>
        </w:rPr>
      </w:pPr>
      <w:r w:rsidRPr="00770B34">
        <w:rPr>
          <w:sz w:val="40"/>
          <w:szCs w:val="40"/>
        </w:rPr>
        <w:t xml:space="preserve">Explain to the group what </w:t>
      </w:r>
      <w:proofErr w:type="gramStart"/>
      <w:r w:rsidRPr="00770B34">
        <w:rPr>
          <w:sz w:val="40"/>
          <w:szCs w:val="40"/>
        </w:rPr>
        <w:t>are the main points of the article</w:t>
      </w:r>
      <w:proofErr w:type="gramEnd"/>
    </w:p>
    <w:p w14:paraId="7FFF5AD8" w14:textId="77777777" w:rsidR="00770B34" w:rsidRPr="00770B34" w:rsidRDefault="00770B34" w:rsidP="00770B34">
      <w:pPr>
        <w:pStyle w:val="NoSpacing"/>
        <w:ind w:left="750"/>
        <w:rPr>
          <w:sz w:val="40"/>
          <w:szCs w:val="40"/>
        </w:rPr>
      </w:pPr>
    </w:p>
    <w:p w14:paraId="172E2C0B" w14:textId="33999736" w:rsidR="00770B34" w:rsidRDefault="00770B34" w:rsidP="00770B34">
      <w:pPr>
        <w:pStyle w:val="NoSpacing"/>
        <w:numPr>
          <w:ilvl w:val="0"/>
          <w:numId w:val="2"/>
        </w:numPr>
        <w:rPr>
          <w:sz w:val="40"/>
          <w:szCs w:val="40"/>
        </w:rPr>
      </w:pPr>
      <w:r w:rsidRPr="00770B34">
        <w:rPr>
          <w:sz w:val="40"/>
          <w:szCs w:val="40"/>
        </w:rPr>
        <w:t xml:space="preserve">ask for the group/class view on what they think needs to happen in terms of welfare, and where should the money come from </w:t>
      </w:r>
    </w:p>
    <w:p w14:paraId="70715733" w14:textId="77777777" w:rsidR="00E81E9F" w:rsidRDefault="00E81E9F" w:rsidP="00E81E9F">
      <w:pPr>
        <w:pStyle w:val="ListParagraph"/>
        <w:rPr>
          <w:sz w:val="40"/>
          <w:szCs w:val="40"/>
        </w:rPr>
      </w:pPr>
    </w:p>
    <w:p w14:paraId="01F0080C" w14:textId="5A3A6CB8" w:rsidR="00E81E9F" w:rsidRPr="00770B34" w:rsidRDefault="00E81E9F" w:rsidP="00770B34">
      <w:pPr>
        <w:pStyle w:val="NoSpacing"/>
        <w:numPr>
          <w:ilvl w:val="0"/>
          <w:numId w:val="2"/>
        </w:numPr>
        <w:rPr>
          <w:sz w:val="40"/>
          <w:szCs w:val="40"/>
        </w:rPr>
      </w:pPr>
      <w:r>
        <w:rPr>
          <w:sz w:val="40"/>
          <w:szCs w:val="40"/>
        </w:rPr>
        <w:t>Have a conversation about what they think is the best way to solve the problem of welfare spending. Note the points of conversation.</w:t>
      </w:r>
      <w:bookmarkStart w:id="0" w:name="_GoBack"/>
      <w:bookmarkEnd w:id="0"/>
    </w:p>
    <w:p w14:paraId="32EA017B" w14:textId="5647A320" w:rsidR="00770B34" w:rsidRDefault="00770B34"/>
    <w:p w14:paraId="1549DB7E" w14:textId="77777777" w:rsidR="00770B34" w:rsidRDefault="00770B34"/>
    <w:p w14:paraId="3B182698" w14:textId="288D7B33" w:rsidR="00770B34" w:rsidRDefault="00770B34"/>
    <w:p w14:paraId="1D1B0E57" w14:textId="77777777" w:rsidR="00770B34" w:rsidRPr="00770B34" w:rsidRDefault="00770B34" w:rsidP="00770B34">
      <w:pPr>
        <w:spacing w:after="0" w:line="240" w:lineRule="auto"/>
        <w:outlineLvl w:val="0"/>
        <w:rPr>
          <w:rFonts w:ascii="Georgia" w:eastAsia="Times New Roman" w:hAnsi="Georgia" w:cs="Times New Roman"/>
          <w:kern w:val="36"/>
          <w:sz w:val="48"/>
          <w:szCs w:val="48"/>
          <w:lang w:eastAsia="en-GB"/>
        </w:rPr>
      </w:pPr>
      <w:r w:rsidRPr="00770B34">
        <w:rPr>
          <w:rFonts w:ascii="Georgia" w:eastAsia="Times New Roman" w:hAnsi="Georgia" w:cs="Times New Roman"/>
          <w:kern w:val="36"/>
          <w:sz w:val="48"/>
          <w:szCs w:val="48"/>
          <w:lang w:eastAsia="en-GB"/>
        </w:rPr>
        <w:t>Welfare spending for UK's poorest shrinks by £37bn</w:t>
      </w:r>
    </w:p>
    <w:p w14:paraId="3201E4B1" w14:textId="77777777" w:rsidR="00770B34" w:rsidRPr="00770B34" w:rsidRDefault="00770B34" w:rsidP="00770B34">
      <w:pPr>
        <w:spacing w:after="100" w:afterAutospacing="1" w:line="240" w:lineRule="auto"/>
        <w:rPr>
          <w:rFonts w:ascii="Georgia" w:eastAsia="Times New Roman" w:hAnsi="Georgia" w:cs="Times New Roman"/>
          <w:b/>
          <w:bCs/>
          <w:color w:val="121212"/>
          <w:sz w:val="24"/>
          <w:szCs w:val="24"/>
          <w:lang w:eastAsia="en-GB"/>
        </w:rPr>
      </w:pPr>
      <w:r w:rsidRPr="00770B34">
        <w:rPr>
          <w:rFonts w:ascii="Georgia" w:eastAsia="Times New Roman" w:hAnsi="Georgia" w:cs="Times New Roman"/>
          <w:b/>
          <w:bCs/>
          <w:color w:val="121212"/>
          <w:sz w:val="24"/>
          <w:szCs w:val="24"/>
          <w:lang w:eastAsia="en-GB"/>
        </w:rPr>
        <w:t>Figures compiled after decade of austerity and obtained by Frank Field show most striking cuts are in disability benefits</w:t>
      </w:r>
    </w:p>
    <w:p w14:paraId="0DAF1FEA" w14:textId="77777777" w:rsidR="00770B34" w:rsidRPr="00770B34" w:rsidRDefault="00770B34" w:rsidP="00770B34">
      <w:pPr>
        <w:spacing w:after="100" w:afterAutospacing="1" w:line="240" w:lineRule="auto"/>
        <w:rPr>
          <w:rFonts w:ascii="Georgia" w:eastAsia="Times New Roman" w:hAnsi="Georgia" w:cs="Times New Roman"/>
          <w:i/>
          <w:iCs/>
          <w:color w:val="C70000"/>
          <w:sz w:val="24"/>
          <w:szCs w:val="24"/>
          <w:lang w:eastAsia="en-GB"/>
        </w:rPr>
      </w:pPr>
      <w:hyperlink r:id="rId5" w:history="1">
        <w:r w:rsidRPr="00770B34">
          <w:rPr>
            <w:rFonts w:ascii="Georgia" w:eastAsia="Times New Roman" w:hAnsi="Georgia" w:cs="Times New Roman"/>
            <w:b/>
            <w:bCs/>
            <w:color w:val="C70000"/>
            <w:sz w:val="24"/>
            <w:szCs w:val="24"/>
            <w:lang w:eastAsia="en-GB"/>
          </w:rPr>
          <w:t>Patrick Butler</w:t>
        </w:r>
      </w:hyperlink>
      <w:r w:rsidRPr="00770B34">
        <w:rPr>
          <w:rFonts w:ascii="Georgia" w:eastAsia="Times New Roman" w:hAnsi="Georgia" w:cs="Times New Roman"/>
          <w:i/>
          <w:iCs/>
          <w:color w:val="C70000"/>
          <w:sz w:val="24"/>
          <w:szCs w:val="24"/>
          <w:lang w:eastAsia="en-GB"/>
        </w:rPr>
        <w:t> Social policy editor</w:t>
      </w:r>
    </w:p>
    <w:p w14:paraId="1267FDAC" w14:textId="77777777" w:rsidR="00770B34" w:rsidRPr="00770B34" w:rsidRDefault="00770B34" w:rsidP="00770B34">
      <w:pPr>
        <w:spacing w:after="100" w:afterAutospacing="1" w:line="240" w:lineRule="auto"/>
        <w:rPr>
          <w:rFonts w:ascii="Helvetica" w:eastAsia="Times New Roman" w:hAnsi="Helvetica" w:cs="Helvetica"/>
          <w:color w:val="767676"/>
          <w:sz w:val="24"/>
          <w:szCs w:val="24"/>
          <w:lang w:eastAsia="en-GB"/>
        </w:rPr>
      </w:pPr>
      <w:r w:rsidRPr="00770B34">
        <w:rPr>
          <w:rFonts w:ascii="Helvetica" w:eastAsia="Times New Roman" w:hAnsi="Helvetica" w:cs="Helvetica"/>
          <w:color w:val="767676"/>
          <w:sz w:val="24"/>
          <w:szCs w:val="24"/>
          <w:lang w:eastAsia="en-GB"/>
        </w:rPr>
        <w:t>Sun 23 Sep 2018 16.02 </w:t>
      </w:r>
      <w:proofErr w:type="spellStart"/>
      <w:r w:rsidRPr="00770B34">
        <w:rPr>
          <w:rFonts w:ascii="Helvetica" w:eastAsia="Times New Roman" w:hAnsi="Helvetica" w:cs="Helvetica"/>
          <w:color w:val="767676"/>
          <w:sz w:val="24"/>
          <w:szCs w:val="24"/>
          <w:lang w:eastAsia="en-GB"/>
        </w:rPr>
        <w:t>BSTLast</w:t>
      </w:r>
      <w:proofErr w:type="spellEnd"/>
      <w:r w:rsidRPr="00770B34">
        <w:rPr>
          <w:rFonts w:ascii="Helvetica" w:eastAsia="Times New Roman" w:hAnsi="Helvetica" w:cs="Helvetica"/>
          <w:color w:val="767676"/>
          <w:sz w:val="24"/>
          <w:szCs w:val="24"/>
          <w:lang w:eastAsia="en-GB"/>
        </w:rPr>
        <w:t xml:space="preserve"> modified on Mon 24 Sep 2018 13.29 BST</w:t>
      </w:r>
    </w:p>
    <w:p w14:paraId="3A7B62A9" w14:textId="77777777" w:rsidR="00770B34" w:rsidRPr="00770B34" w:rsidRDefault="00770B34" w:rsidP="00770B34">
      <w:pPr>
        <w:numPr>
          <w:ilvl w:val="0"/>
          <w:numId w:val="1"/>
        </w:numPr>
        <w:spacing w:before="100" w:beforeAutospacing="1" w:after="100" w:afterAutospacing="1" w:line="240" w:lineRule="auto"/>
        <w:ind w:left="0"/>
        <w:rPr>
          <w:rFonts w:ascii="Times New Roman" w:eastAsia="Times New Roman" w:hAnsi="Times New Roman" w:cs="Times New Roman"/>
          <w:sz w:val="24"/>
          <w:szCs w:val="24"/>
          <w:lang w:eastAsia="en-GB"/>
        </w:rPr>
      </w:pPr>
    </w:p>
    <w:p w14:paraId="43353676" w14:textId="77777777" w:rsidR="00770B34" w:rsidRPr="00770B34" w:rsidRDefault="00770B34" w:rsidP="00770B34">
      <w:pPr>
        <w:numPr>
          <w:ilvl w:val="0"/>
          <w:numId w:val="1"/>
        </w:numPr>
        <w:spacing w:before="100" w:beforeAutospacing="1" w:after="100" w:afterAutospacing="1" w:line="240" w:lineRule="auto"/>
        <w:ind w:left="0"/>
        <w:rPr>
          <w:rFonts w:ascii="Times New Roman" w:eastAsia="Times New Roman" w:hAnsi="Times New Roman" w:cs="Times New Roman"/>
          <w:sz w:val="24"/>
          <w:szCs w:val="24"/>
          <w:lang w:eastAsia="en-GB"/>
        </w:rPr>
      </w:pPr>
    </w:p>
    <w:p w14:paraId="6B771997" w14:textId="77777777" w:rsidR="00770B34" w:rsidRPr="00770B34" w:rsidRDefault="00770B34" w:rsidP="00770B34">
      <w:pPr>
        <w:spacing w:after="0" w:line="240" w:lineRule="auto"/>
        <w:rPr>
          <w:rFonts w:ascii="Helvetica" w:eastAsia="Times New Roman" w:hAnsi="Helvetica" w:cs="Helvetica"/>
          <w:color w:val="C70000"/>
          <w:sz w:val="24"/>
          <w:szCs w:val="24"/>
          <w:lang w:eastAsia="en-GB"/>
        </w:rPr>
      </w:pPr>
      <w:r w:rsidRPr="00770B34">
        <w:rPr>
          <w:rFonts w:ascii="Helvetica" w:eastAsia="Times New Roman" w:hAnsi="Helvetica" w:cs="Helvetica"/>
          <w:color w:val="C70000"/>
          <w:sz w:val="24"/>
          <w:szCs w:val="24"/>
          <w:lang w:eastAsia="en-GB"/>
        </w:rPr>
        <w:lastRenderedPageBreak/>
        <w:t> This article is over </w:t>
      </w:r>
      <w:r w:rsidRPr="00770B34">
        <w:rPr>
          <w:rFonts w:ascii="Helvetica" w:eastAsia="Times New Roman" w:hAnsi="Helvetica" w:cs="Helvetica"/>
          <w:b/>
          <w:bCs/>
          <w:color w:val="C70000"/>
          <w:sz w:val="24"/>
          <w:szCs w:val="24"/>
          <w:lang w:eastAsia="en-GB"/>
        </w:rPr>
        <w:t>1 month old</w:t>
      </w:r>
    </w:p>
    <w:p w14:paraId="531DB60F" w14:textId="77777777" w:rsidR="00770B34" w:rsidRPr="00770B34" w:rsidRDefault="00770B34" w:rsidP="00770B34">
      <w:pPr>
        <w:spacing w:after="0" w:line="240" w:lineRule="auto"/>
        <w:jc w:val="right"/>
        <w:outlineLvl w:val="2"/>
        <w:rPr>
          <w:rFonts w:ascii="Georgia" w:eastAsia="Times New Roman" w:hAnsi="Georgia" w:cs="Times New Roman"/>
          <w:color w:val="767676"/>
          <w:sz w:val="27"/>
          <w:szCs w:val="27"/>
          <w:lang w:eastAsia="en-GB"/>
        </w:rPr>
      </w:pPr>
      <w:r w:rsidRPr="00770B34">
        <w:rPr>
          <w:rFonts w:ascii="Georgia" w:eastAsia="Times New Roman" w:hAnsi="Georgia" w:cs="Times New Roman"/>
          <w:color w:val="767676"/>
          <w:sz w:val="27"/>
          <w:szCs w:val="27"/>
          <w:lang w:eastAsia="en-GB"/>
        </w:rPr>
        <w:t>Shares</w:t>
      </w:r>
    </w:p>
    <w:p w14:paraId="35DE2F32" w14:textId="77777777" w:rsidR="00770B34" w:rsidRPr="00770B34" w:rsidRDefault="00770B34" w:rsidP="00770B34">
      <w:pPr>
        <w:spacing w:after="0" w:line="240" w:lineRule="auto"/>
        <w:jc w:val="right"/>
        <w:rPr>
          <w:rFonts w:ascii="Helvetica" w:eastAsia="Times New Roman" w:hAnsi="Helvetica" w:cs="Helvetica"/>
          <w:b/>
          <w:bCs/>
          <w:color w:val="767676"/>
          <w:sz w:val="24"/>
          <w:szCs w:val="24"/>
          <w:lang w:eastAsia="en-GB"/>
        </w:rPr>
      </w:pPr>
      <w:r w:rsidRPr="00770B34">
        <w:rPr>
          <w:rFonts w:ascii="Helvetica" w:eastAsia="Times New Roman" w:hAnsi="Helvetica" w:cs="Helvetica"/>
          <w:b/>
          <w:bCs/>
          <w:color w:val="767676"/>
          <w:sz w:val="24"/>
          <w:szCs w:val="24"/>
          <w:lang w:eastAsia="en-GB"/>
        </w:rPr>
        <w:t>6,795</w:t>
      </w:r>
    </w:p>
    <w:p w14:paraId="27C57186" w14:textId="77777777" w:rsidR="00770B34" w:rsidRPr="00770B34" w:rsidRDefault="00770B34" w:rsidP="00770B34">
      <w:pPr>
        <w:spacing w:after="0" w:line="240" w:lineRule="auto"/>
        <w:rPr>
          <w:rFonts w:ascii="Times New Roman" w:eastAsia="Times New Roman" w:hAnsi="Times New Roman" w:cs="Times New Roman"/>
          <w:color w:val="C70000"/>
          <w:sz w:val="24"/>
          <w:szCs w:val="24"/>
          <w:lang w:eastAsia="en-GB"/>
        </w:rPr>
      </w:pPr>
      <w:r w:rsidRPr="00770B34">
        <w:rPr>
          <w:rFonts w:ascii="Times New Roman" w:eastAsia="Times New Roman" w:hAnsi="Times New Roman" w:cs="Times New Roman"/>
          <w:sz w:val="24"/>
          <w:szCs w:val="24"/>
          <w:lang w:eastAsia="en-GB"/>
        </w:rPr>
        <w:fldChar w:fldCharType="begin"/>
      </w:r>
      <w:r w:rsidRPr="00770B34">
        <w:rPr>
          <w:rFonts w:ascii="Times New Roman" w:eastAsia="Times New Roman" w:hAnsi="Times New Roman" w:cs="Times New Roman"/>
          <w:sz w:val="24"/>
          <w:szCs w:val="24"/>
          <w:lang w:eastAsia="en-GB"/>
        </w:rPr>
        <w:instrText xml:space="preserve"> HYPERLINK "https://www.theguardian.com/politics/2018/sep/23/welfare-spending-uk-poorest-austerity-frank-field" \l "img-1" </w:instrText>
      </w:r>
      <w:r w:rsidRPr="00770B34">
        <w:rPr>
          <w:rFonts w:ascii="Times New Roman" w:eastAsia="Times New Roman" w:hAnsi="Times New Roman" w:cs="Times New Roman"/>
          <w:sz w:val="24"/>
          <w:szCs w:val="24"/>
          <w:lang w:eastAsia="en-GB"/>
        </w:rPr>
        <w:fldChar w:fldCharType="separate"/>
      </w:r>
    </w:p>
    <w:p w14:paraId="5CA0EBC8" w14:textId="4E538068" w:rsidR="00770B34" w:rsidRPr="00770B34" w:rsidRDefault="00770B34" w:rsidP="00770B34">
      <w:pPr>
        <w:spacing w:after="0" w:line="240" w:lineRule="auto"/>
        <w:rPr>
          <w:rFonts w:ascii="Times New Roman" w:eastAsia="Times New Roman" w:hAnsi="Times New Roman" w:cs="Times New Roman"/>
          <w:sz w:val="24"/>
          <w:szCs w:val="24"/>
          <w:lang w:eastAsia="en-GB"/>
        </w:rPr>
      </w:pPr>
      <w:r w:rsidRPr="00770B34">
        <w:rPr>
          <w:rFonts w:ascii="Times New Roman" w:eastAsia="Times New Roman" w:hAnsi="Times New Roman" w:cs="Times New Roman"/>
          <w:noProof/>
          <w:color w:val="C70000"/>
          <w:sz w:val="24"/>
          <w:szCs w:val="24"/>
          <w:lang w:eastAsia="en-GB"/>
        </w:rPr>
        <w:drawing>
          <wp:inline distT="0" distB="0" distL="0" distR="0" wp14:anchorId="37517AE6" wp14:editId="667FC272">
            <wp:extent cx="2857500" cy="1714500"/>
            <wp:effectExtent l="0" t="0" r="0" b="0"/>
            <wp:docPr id="2" name="Picture 2" descr="Volunteers at a foodbank in Wandsworth prepare food parcels">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lunteers at a foodbank in Wandsworth prepare food parcels">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1714500"/>
                    </a:xfrm>
                    <a:prstGeom prst="rect">
                      <a:avLst/>
                    </a:prstGeom>
                    <a:noFill/>
                    <a:ln>
                      <a:noFill/>
                    </a:ln>
                  </pic:spPr>
                </pic:pic>
              </a:graphicData>
            </a:graphic>
          </wp:inline>
        </w:drawing>
      </w:r>
    </w:p>
    <w:p w14:paraId="24824A26" w14:textId="77777777" w:rsidR="00770B34" w:rsidRPr="00770B34" w:rsidRDefault="00770B34" w:rsidP="00770B34">
      <w:pPr>
        <w:spacing w:after="0" w:line="240" w:lineRule="auto"/>
        <w:rPr>
          <w:rFonts w:ascii="Times New Roman" w:eastAsia="Times New Roman" w:hAnsi="Times New Roman" w:cs="Times New Roman"/>
          <w:sz w:val="24"/>
          <w:szCs w:val="24"/>
          <w:lang w:eastAsia="en-GB"/>
        </w:rPr>
      </w:pPr>
      <w:r w:rsidRPr="00770B34">
        <w:rPr>
          <w:rFonts w:ascii="Times New Roman" w:eastAsia="Times New Roman" w:hAnsi="Times New Roman" w:cs="Times New Roman"/>
          <w:sz w:val="24"/>
          <w:szCs w:val="24"/>
          <w:lang w:eastAsia="en-GB"/>
        </w:rPr>
        <w:fldChar w:fldCharType="end"/>
      </w:r>
      <w:r w:rsidRPr="00770B34">
        <w:rPr>
          <w:rFonts w:ascii="Times New Roman" w:eastAsia="Times New Roman" w:hAnsi="Times New Roman" w:cs="Times New Roman"/>
          <w:sz w:val="24"/>
          <w:szCs w:val="24"/>
          <w:lang w:eastAsia="en-GB"/>
        </w:rPr>
        <w:t> Field said the cuts were behind increases in food bank use and destitution. Photograph: Leon Neal/Getty Images</w:t>
      </w:r>
    </w:p>
    <w:p w14:paraId="35635C43" w14:textId="77777777" w:rsidR="00770B34" w:rsidRPr="00770B34" w:rsidRDefault="00770B34" w:rsidP="00770B3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70B34">
        <w:rPr>
          <w:rFonts w:ascii="Georgia" w:eastAsia="Times New Roman" w:hAnsi="Georgia" w:cs="Times New Roman"/>
          <w:color w:val="121212"/>
          <w:sz w:val="24"/>
          <w:szCs w:val="24"/>
          <w:lang w:eastAsia="en-GB"/>
        </w:rPr>
        <w:t>Spending on welfare benefits for the UK’s poorest families will have shrunk by nearly a quarter after a decade of austerity, according to new figures highlighting the plunge in living standards experienced by the worst-off.</w:t>
      </w:r>
    </w:p>
    <w:p w14:paraId="3FD7429E" w14:textId="77777777" w:rsidR="00770B34" w:rsidRPr="00770B34" w:rsidRDefault="00770B34" w:rsidP="00770B3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70B34">
        <w:rPr>
          <w:rFonts w:ascii="Georgia" w:eastAsia="Times New Roman" w:hAnsi="Georgia" w:cs="Times New Roman"/>
          <w:color w:val="121212"/>
          <w:sz w:val="24"/>
          <w:szCs w:val="24"/>
          <w:lang w:eastAsia="en-GB"/>
        </w:rPr>
        <w:t>By 2021, £37bn less will be spent on working-age social security compared with 2010, despite rising prices and living costs, according to estimates produced by the House of Commons library.</w:t>
      </w:r>
    </w:p>
    <w:p w14:paraId="40237DCB" w14:textId="77777777" w:rsidR="00770B34" w:rsidRPr="00770B34" w:rsidRDefault="00770B34" w:rsidP="00770B3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70B34">
        <w:rPr>
          <w:rFonts w:ascii="Georgia" w:eastAsia="Times New Roman" w:hAnsi="Georgia" w:cs="Times New Roman"/>
          <w:color w:val="121212"/>
          <w:sz w:val="24"/>
          <w:szCs w:val="24"/>
          <w:lang w:eastAsia="en-GB"/>
        </w:rPr>
        <w:t>The figures, obtained by </w:t>
      </w:r>
      <w:hyperlink r:id="rId8" w:history="1">
        <w:r w:rsidRPr="00770B34">
          <w:rPr>
            <w:rFonts w:ascii="Georgia" w:eastAsia="Times New Roman" w:hAnsi="Georgia" w:cs="Times New Roman"/>
            <w:color w:val="AB0613"/>
            <w:sz w:val="24"/>
            <w:szCs w:val="24"/>
            <w:u w:val="single"/>
            <w:lang w:eastAsia="en-GB"/>
          </w:rPr>
          <w:t>Frank Field</w:t>
        </w:r>
      </w:hyperlink>
      <w:r w:rsidRPr="00770B34">
        <w:rPr>
          <w:rFonts w:ascii="Georgia" w:eastAsia="Times New Roman" w:hAnsi="Georgia" w:cs="Times New Roman"/>
          <w:color w:val="121212"/>
          <w:sz w:val="24"/>
          <w:szCs w:val="24"/>
          <w:lang w:eastAsia="en-GB"/>
        </w:rPr>
        <w:t>, the MP for Birkenhead, show that just under half the total savings will come from the freezing of most working-age benefit levels since 2016, a policy which will deliver cuts of nearly £16bn.</w:t>
      </w:r>
    </w:p>
    <w:p w14:paraId="2C9D98C8" w14:textId="2827C9E6" w:rsidR="00770B34" w:rsidRPr="00770B34" w:rsidRDefault="00770B34" w:rsidP="00770B34">
      <w:pPr>
        <w:shd w:val="clear" w:color="auto" w:fill="F6F6F6"/>
        <w:spacing w:after="0" w:line="240" w:lineRule="auto"/>
        <w:rPr>
          <w:rFonts w:ascii="Georgia" w:eastAsia="Times New Roman" w:hAnsi="Georgia" w:cs="Times New Roman"/>
          <w:color w:val="121212"/>
          <w:sz w:val="24"/>
          <w:szCs w:val="24"/>
          <w:lang w:eastAsia="en-GB"/>
        </w:rPr>
      </w:pPr>
      <w:r w:rsidRPr="00770B34">
        <w:rPr>
          <w:rFonts w:ascii="Georgia" w:eastAsia="Times New Roman" w:hAnsi="Georgia" w:cs="Times New Roman"/>
          <w:noProof/>
          <w:color w:val="121212"/>
          <w:sz w:val="24"/>
          <w:szCs w:val="24"/>
          <w:lang w:eastAsia="en-GB"/>
        </w:rPr>
        <w:drawing>
          <wp:inline distT="0" distB="0" distL="0" distR="0" wp14:anchorId="4BE4A1AC" wp14:editId="539577F5">
            <wp:extent cx="4381500" cy="2628900"/>
            <wp:effectExtent l="0" t="0" r="0" b="0"/>
            <wp:docPr id="1" name="Picture 1" descr="https://i.guim.co.uk/img/media/31659d5a6a2427732389295cd5056d9cdceafa74/0_239_3000_1799/master/3000.jpg?width=460&amp;quality=85&amp;auto=format&amp;fit=max&amp;s=a40b8ddb7e12eda86b0f8e6dfe9b6a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guim.co.uk/img/media/31659d5a6a2427732389295cd5056d9cdceafa74/0_239_3000_1799/master/3000.jpg?width=460&amp;quality=85&amp;auto=format&amp;fit=max&amp;s=a40b8ddb7e12eda86b0f8e6dfe9b6a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81500" cy="2628900"/>
                    </a:xfrm>
                    <a:prstGeom prst="rect">
                      <a:avLst/>
                    </a:prstGeom>
                    <a:noFill/>
                    <a:ln>
                      <a:noFill/>
                    </a:ln>
                  </pic:spPr>
                </pic:pic>
              </a:graphicData>
            </a:graphic>
          </wp:inline>
        </w:drawing>
      </w:r>
    </w:p>
    <w:p w14:paraId="34FB07CD" w14:textId="77777777" w:rsidR="00770B34" w:rsidRPr="00770B34" w:rsidRDefault="00770B34" w:rsidP="00770B34">
      <w:pPr>
        <w:shd w:val="clear" w:color="auto" w:fill="F6F6F6"/>
        <w:spacing w:after="0" w:line="240" w:lineRule="auto"/>
        <w:outlineLvl w:val="0"/>
        <w:rPr>
          <w:rFonts w:ascii="Georgia" w:eastAsia="Times New Roman" w:hAnsi="Georgia" w:cs="Times New Roman"/>
          <w:b/>
          <w:bCs/>
          <w:color w:val="121212"/>
          <w:kern w:val="36"/>
          <w:sz w:val="48"/>
          <w:szCs w:val="48"/>
          <w:lang w:eastAsia="en-GB"/>
        </w:rPr>
      </w:pPr>
      <w:r w:rsidRPr="00770B34">
        <w:rPr>
          <w:rFonts w:ascii="Georgia" w:eastAsia="Times New Roman" w:hAnsi="Georgia" w:cs="Times New Roman"/>
          <w:b/>
          <w:bCs/>
          <w:color w:val="121212"/>
          <w:kern w:val="36"/>
          <w:sz w:val="48"/>
          <w:szCs w:val="48"/>
          <w:lang w:eastAsia="en-GB"/>
        </w:rPr>
        <w:t>New study finds 4.5 million UK children living in poverty</w:t>
      </w:r>
    </w:p>
    <w:p w14:paraId="1D670077" w14:textId="77777777" w:rsidR="00770B34" w:rsidRPr="00770B34" w:rsidRDefault="00770B34" w:rsidP="00770B34">
      <w:pPr>
        <w:shd w:val="clear" w:color="auto" w:fill="F6F6F6"/>
        <w:spacing w:after="0" w:line="240" w:lineRule="auto"/>
        <w:rPr>
          <w:rFonts w:ascii="Georgia" w:eastAsia="Times New Roman" w:hAnsi="Georgia" w:cs="Times New Roman"/>
          <w:color w:val="121212"/>
          <w:sz w:val="24"/>
          <w:szCs w:val="24"/>
          <w:lang w:eastAsia="en-GB"/>
        </w:rPr>
      </w:pPr>
      <w:r w:rsidRPr="00770B34">
        <w:rPr>
          <w:rFonts w:ascii="Georgia" w:eastAsia="Times New Roman" w:hAnsi="Georgia" w:cs="Times New Roman"/>
          <w:color w:val="121212"/>
          <w:sz w:val="24"/>
          <w:szCs w:val="24"/>
          <w:lang w:eastAsia="en-GB"/>
        </w:rPr>
        <w:t> </w:t>
      </w:r>
    </w:p>
    <w:p w14:paraId="1389A987" w14:textId="77777777" w:rsidR="00770B34" w:rsidRPr="00770B34" w:rsidRDefault="00770B34" w:rsidP="00770B34">
      <w:pPr>
        <w:shd w:val="clear" w:color="auto" w:fill="F6F6F6"/>
        <w:spacing w:after="0" w:line="240" w:lineRule="auto"/>
        <w:textAlignment w:val="top"/>
        <w:rPr>
          <w:rFonts w:ascii="Georgia" w:eastAsia="Times New Roman" w:hAnsi="Georgia" w:cs="Times New Roman"/>
          <w:color w:val="C70000"/>
          <w:sz w:val="24"/>
          <w:szCs w:val="24"/>
          <w:lang w:eastAsia="en-GB"/>
        </w:rPr>
      </w:pPr>
      <w:r w:rsidRPr="00770B34">
        <w:rPr>
          <w:rFonts w:ascii="Georgia" w:eastAsia="Times New Roman" w:hAnsi="Georgia" w:cs="Times New Roman"/>
          <w:color w:val="C70000"/>
          <w:sz w:val="24"/>
          <w:szCs w:val="24"/>
          <w:lang w:eastAsia="en-GB"/>
        </w:rPr>
        <w:t>Read more</w:t>
      </w:r>
    </w:p>
    <w:p w14:paraId="233960C8" w14:textId="77777777" w:rsidR="00770B34" w:rsidRPr="00770B34" w:rsidRDefault="00770B34" w:rsidP="00770B3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70B34">
        <w:rPr>
          <w:rFonts w:ascii="Georgia" w:eastAsia="Times New Roman" w:hAnsi="Georgia" w:cs="Times New Roman"/>
          <w:color w:val="121212"/>
          <w:sz w:val="24"/>
          <w:szCs w:val="24"/>
          <w:lang w:eastAsia="en-GB"/>
        </w:rPr>
        <w:lastRenderedPageBreak/>
        <w:t>Some of the most striking cuts are in disability benefits – personal independence payments (PIP) and employment and support allowance (ESA) – which together will have shrunk by nearly £5bn, or by 10%, since the start of the decade.</w:t>
      </w:r>
    </w:p>
    <w:p w14:paraId="6B42B018" w14:textId="77777777" w:rsidR="00770B34" w:rsidRPr="00770B34" w:rsidRDefault="00770B34" w:rsidP="00770B3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70B34">
        <w:rPr>
          <w:rFonts w:ascii="Georgia" w:eastAsia="Times New Roman" w:hAnsi="Georgia" w:cs="Times New Roman"/>
          <w:color w:val="121212"/>
          <w:sz w:val="24"/>
          <w:szCs w:val="24"/>
          <w:lang w:eastAsia="en-GB"/>
        </w:rPr>
        <w:t>A new measurement of UK poverty published last week by the Social Metrics Commission highlighted that more than half of families living below the breadline contained at least one person with a disability.</w:t>
      </w:r>
    </w:p>
    <w:p w14:paraId="786A87F2" w14:textId="77777777" w:rsidR="00770B34" w:rsidRPr="00770B34" w:rsidRDefault="00770B34" w:rsidP="00770B3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70B34">
        <w:rPr>
          <w:rFonts w:ascii="Georgia" w:eastAsia="Times New Roman" w:hAnsi="Georgia" w:cs="Times New Roman"/>
          <w:color w:val="121212"/>
          <w:sz w:val="24"/>
          <w:szCs w:val="24"/>
          <w:lang w:eastAsia="en-GB"/>
        </w:rPr>
        <w:t xml:space="preserve">Other cuts </w:t>
      </w:r>
      <w:proofErr w:type="gramStart"/>
      <w:r w:rsidRPr="00770B34">
        <w:rPr>
          <w:rFonts w:ascii="Georgia" w:eastAsia="Times New Roman" w:hAnsi="Georgia" w:cs="Times New Roman"/>
          <w:color w:val="121212"/>
          <w:sz w:val="24"/>
          <w:szCs w:val="24"/>
          <w:lang w:eastAsia="en-GB"/>
        </w:rPr>
        <w:t>include:</w:t>
      </w:r>
      <w:proofErr w:type="gramEnd"/>
      <w:r w:rsidRPr="00770B34">
        <w:rPr>
          <w:rFonts w:ascii="Georgia" w:eastAsia="Times New Roman" w:hAnsi="Georgia" w:cs="Times New Roman"/>
          <w:color w:val="121212"/>
          <w:sz w:val="24"/>
          <w:szCs w:val="24"/>
          <w:lang w:eastAsia="en-GB"/>
        </w:rPr>
        <w:t xml:space="preserve"> tax credits (£4.6bn), universal credit (£3.6bn), child benefit (£3.4bn), disability benefits (£2.8bn), ESA and incapacity benefit (£2bn) and housing benefit (£2.3bn). By contrast, spending on the state pension will be £1.7bn higher by 2021.</w:t>
      </w:r>
    </w:p>
    <w:p w14:paraId="29EE393D" w14:textId="77777777" w:rsidR="00770B34" w:rsidRPr="00770B34" w:rsidRDefault="00770B34" w:rsidP="00770B34">
      <w:pPr>
        <w:shd w:val="clear" w:color="auto" w:fill="F6F6F6"/>
        <w:spacing w:after="0" w:line="240" w:lineRule="auto"/>
        <w:rPr>
          <w:rFonts w:ascii="Helvetica" w:eastAsia="Times New Roman" w:hAnsi="Helvetica" w:cs="Helvetica"/>
          <w:color w:val="767676"/>
          <w:sz w:val="24"/>
          <w:szCs w:val="24"/>
          <w:lang w:eastAsia="en-GB"/>
        </w:rPr>
      </w:pPr>
      <w:r w:rsidRPr="00770B34">
        <w:rPr>
          <w:rFonts w:ascii="Helvetica" w:eastAsia="Times New Roman" w:hAnsi="Helvetica" w:cs="Helvetica"/>
          <w:color w:val="767676"/>
          <w:sz w:val="24"/>
          <w:szCs w:val="24"/>
          <w:lang w:eastAsia="en-GB"/>
        </w:rPr>
        <w:t>Advertisement</w:t>
      </w:r>
    </w:p>
    <w:p w14:paraId="3316A969" w14:textId="77777777" w:rsidR="00770B34" w:rsidRPr="00770B34" w:rsidRDefault="00770B34" w:rsidP="00770B3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70B34">
        <w:rPr>
          <w:rFonts w:ascii="Georgia" w:eastAsia="Times New Roman" w:hAnsi="Georgia" w:cs="Times New Roman"/>
          <w:color w:val="121212"/>
          <w:sz w:val="24"/>
          <w:szCs w:val="24"/>
          <w:lang w:eastAsia="en-GB"/>
        </w:rPr>
        <w:t>Field said the benefit cuts were behind increases in food bank use and destitution. He said: “A £37bn attack has been mounted on the living standards of many of our fellow citizens to such an extent that possibly millions struggle to keep on top of their rent, pay the bills and buy adequate food.</w:t>
      </w:r>
    </w:p>
    <w:p w14:paraId="076DE93B" w14:textId="77777777" w:rsidR="00770B34" w:rsidRPr="00770B34" w:rsidRDefault="00770B34" w:rsidP="00770B3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70B34">
        <w:rPr>
          <w:rFonts w:ascii="Georgia" w:eastAsia="Times New Roman" w:hAnsi="Georgia" w:cs="Times New Roman"/>
          <w:color w:val="121212"/>
          <w:sz w:val="24"/>
          <w:szCs w:val="24"/>
          <w:lang w:eastAsia="en-GB"/>
        </w:rPr>
        <w:t>“Likewise, an unknown number are unable to clothe their children properly before sending them to school where all too many of these children not only rely on free school dinners as a cornerstone of their diet, but on breakfast and supper clubs as well.”</w:t>
      </w:r>
    </w:p>
    <w:p w14:paraId="1E9925DF" w14:textId="77777777" w:rsidR="00770B34" w:rsidRPr="00770B34" w:rsidRDefault="00770B34" w:rsidP="00770B3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70B34">
        <w:rPr>
          <w:rFonts w:ascii="Georgia" w:eastAsia="Times New Roman" w:hAnsi="Georgia" w:cs="Times New Roman"/>
          <w:color w:val="121212"/>
          <w:sz w:val="24"/>
          <w:szCs w:val="24"/>
          <w:lang w:eastAsia="en-GB"/>
        </w:rPr>
        <w:t>The reductions in benefit spending come during a period when costs have risen for the poorest families, leaving them using a disproportionately high share of their income on </w:t>
      </w:r>
      <w:hyperlink r:id="rId10" w:history="1">
        <w:r w:rsidRPr="00770B34">
          <w:rPr>
            <w:rFonts w:ascii="Georgia" w:eastAsia="Times New Roman" w:hAnsi="Georgia" w:cs="Times New Roman"/>
            <w:color w:val="AB0613"/>
            <w:sz w:val="24"/>
            <w:szCs w:val="24"/>
            <w:u w:val="single"/>
            <w:lang w:eastAsia="en-GB"/>
          </w:rPr>
          <w:t>housing</w:t>
        </w:r>
      </w:hyperlink>
      <w:r w:rsidRPr="00770B34">
        <w:rPr>
          <w:rFonts w:ascii="Georgia" w:eastAsia="Times New Roman" w:hAnsi="Georgia" w:cs="Times New Roman"/>
          <w:color w:val="121212"/>
          <w:sz w:val="24"/>
          <w:szCs w:val="24"/>
          <w:lang w:eastAsia="en-GB"/>
        </w:rPr>
        <w:t>, </w:t>
      </w:r>
      <w:hyperlink r:id="rId11" w:history="1">
        <w:r w:rsidRPr="00770B34">
          <w:rPr>
            <w:rFonts w:ascii="Georgia" w:eastAsia="Times New Roman" w:hAnsi="Georgia" w:cs="Times New Roman"/>
            <w:color w:val="AB0613"/>
            <w:sz w:val="24"/>
            <w:szCs w:val="24"/>
            <w:u w:val="single"/>
            <w:lang w:eastAsia="en-GB"/>
          </w:rPr>
          <w:t>fuel</w:t>
        </w:r>
      </w:hyperlink>
      <w:r w:rsidRPr="00770B34">
        <w:rPr>
          <w:rFonts w:ascii="Georgia" w:eastAsia="Times New Roman" w:hAnsi="Georgia" w:cs="Times New Roman"/>
          <w:color w:val="121212"/>
          <w:sz w:val="24"/>
          <w:szCs w:val="24"/>
          <w:lang w:eastAsia="en-GB"/>
        </w:rPr>
        <w:t>, </w:t>
      </w:r>
      <w:hyperlink r:id="rId12" w:history="1">
        <w:r w:rsidRPr="00770B34">
          <w:rPr>
            <w:rFonts w:ascii="Georgia" w:eastAsia="Times New Roman" w:hAnsi="Georgia" w:cs="Times New Roman"/>
            <w:color w:val="AB0613"/>
            <w:sz w:val="24"/>
            <w:szCs w:val="24"/>
            <w:u w:val="single"/>
            <w:lang w:eastAsia="en-GB"/>
          </w:rPr>
          <w:t>food</w:t>
        </w:r>
      </w:hyperlink>
      <w:r w:rsidRPr="00770B34">
        <w:rPr>
          <w:rFonts w:ascii="Georgia" w:eastAsia="Times New Roman" w:hAnsi="Georgia" w:cs="Times New Roman"/>
          <w:color w:val="121212"/>
          <w:sz w:val="24"/>
          <w:szCs w:val="24"/>
          <w:lang w:eastAsia="en-GB"/>
        </w:rPr>
        <w:t> and </w:t>
      </w:r>
      <w:hyperlink r:id="rId13" w:history="1">
        <w:r w:rsidRPr="00770B34">
          <w:rPr>
            <w:rFonts w:ascii="Georgia" w:eastAsia="Times New Roman" w:hAnsi="Georgia" w:cs="Times New Roman"/>
            <w:color w:val="AB0613"/>
            <w:sz w:val="24"/>
            <w:szCs w:val="24"/>
            <w:u w:val="single"/>
            <w:lang w:eastAsia="en-GB"/>
          </w:rPr>
          <w:t>childcare</w:t>
        </w:r>
      </w:hyperlink>
      <w:r w:rsidRPr="00770B34">
        <w:rPr>
          <w:rFonts w:ascii="Georgia" w:eastAsia="Times New Roman" w:hAnsi="Georgia" w:cs="Times New Roman"/>
          <w:color w:val="121212"/>
          <w:sz w:val="24"/>
          <w:szCs w:val="24"/>
          <w:lang w:eastAsia="en-GB"/>
        </w:rPr>
        <w:t>.</w:t>
      </w:r>
    </w:p>
    <w:p w14:paraId="744EA0A5" w14:textId="77777777" w:rsidR="00770B34" w:rsidRPr="00770B34" w:rsidRDefault="00770B34" w:rsidP="00770B3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70B34">
        <w:rPr>
          <w:rFonts w:ascii="Georgia" w:eastAsia="Times New Roman" w:hAnsi="Georgia" w:cs="Times New Roman"/>
          <w:color w:val="121212"/>
          <w:sz w:val="24"/>
          <w:szCs w:val="24"/>
          <w:lang w:eastAsia="en-GB"/>
        </w:rPr>
        <w:t>Field called on the shadow chancellor, John McDonnell, to commit Labour to reversing cuts to working age benefits.</w:t>
      </w:r>
    </w:p>
    <w:p w14:paraId="0775C278" w14:textId="77777777" w:rsidR="00770B34" w:rsidRPr="00770B34" w:rsidRDefault="00770B34" w:rsidP="00770B3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70B34">
        <w:rPr>
          <w:rFonts w:ascii="Georgia" w:eastAsia="Times New Roman" w:hAnsi="Georgia" w:cs="Times New Roman"/>
          <w:color w:val="121212"/>
          <w:sz w:val="24"/>
          <w:szCs w:val="24"/>
          <w:lang w:eastAsia="en-GB"/>
        </w:rPr>
        <w:t>The chief executive of the </w:t>
      </w:r>
      <w:hyperlink r:id="rId14" w:history="1">
        <w:r w:rsidRPr="00770B34">
          <w:rPr>
            <w:rFonts w:ascii="Georgia" w:eastAsia="Times New Roman" w:hAnsi="Georgia" w:cs="Times New Roman"/>
            <w:color w:val="AB0613"/>
            <w:sz w:val="24"/>
            <w:szCs w:val="24"/>
            <w:u w:val="single"/>
            <w:lang w:eastAsia="en-GB"/>
          </w:rPr>
          <w:t>Child Poverty Action Group</w:t>
        </w:r>
      </w:hyperlink>
      <w:r w:rsidRPr="00770B34">
        <w:rPr>
          <w:rFonts w:ascii="Georgia" w:eastAsia="Times New Roman" w:hAnsi="Georgia" w:cs="Times New Roman"/>
          <w:color w:val="121212"/>
          <w:sz w:val="24"/>
          <w:szCs w:val="24"/>
          <w:lang w:eastAsia="en-GB"/>
        </w:rPr>
        <w:t>, Alison Garnham, said: “Cuts and freezes have taken family budgets to the bone as costs rise and there is more pain to come as the two-child limit for tax credits and universal credit, the bedroom tax, the benefit cap and the rollout of universal credit push families deeper into poverty.”</w:t>
      </w:r>
    </w:p>
    <w:p w14:paraId="4BB2380E" w14:textId="77777777" w:rsidR="00770B34" w:rsidRPr="00770B34" w:rsidRDefault="00770B34" w:rsidP="00770B3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70B34">
        <w:rPr>
          <w:rFonts w:ascii="Georgia" w:eastAsia="Times New Roman" w:hAnsi="Georgia" w:cs="Times New Roman"/>
          <w:color w:val="121212"/>
          <w:sz w:val="24"/>
          <w:szCs w:val="24"/>
          <w:lang w:eastAsia="en-GB"/>
        </w:rPr>
        <w:t>A government spokesperson said: “We want our welfare system to provide a strong safety net while being fair and sustainable for the future. That’s why we spend around £90bn a year helping those that need it, including people out of work or on a low income.</w:t>
      </w:r>
    </w:p>
    <w:p w14:paraId="0F1D4F59" w14:textId="77777777" w:rsidR="00770B34" w:rsidRPr="00770B34" w:rsidRDefault="00770B34" w:rsidP="00770B3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70B34">
        <w:rPr>
          <w:rFonts w:ascii="Georgia" w:eastAsia="Times New Roman" w:hAnsi="Georgia" w:cs="Times New Roman"/>
          <w:color w:val="121212"/>
          <w:sz w:val="24"/>
          <w:szCs w:val="24"/>
          <w:lang w:eastAsia="en-GB"/>
        </w:rPr>
        <w:t>“But we are also committed to supporting people into work – the best way to lift people out of poverty. Since 2010, we have seen over 3 million more people find work and the number of workless households is at the lowest level since comparable records began.”</w:t>
      </w:r>
    </w:p>
    <w:p w14:paraId="56BC0F2B" w14:textId="7471EC52" w:rsidR="00770B34" w:rsidRDefault="00770B34"/>
    <w:p w14:paraId="5183FE20" w14:textId="4FB8E0AC" w:rsidR="00770B34" w:rsidRDefault="00770B34"/>
    <w:p w14:paraId="02901888" w14:textId="6D09B80D" w:rsidR="00770B34" w:rsidRDefault="00770B34"/>
    <w:p w14:paraId="28E6AFBB" w14:textId="34F05DCB" w:rsidR="00770B34" w:rsidRDefault="00770B34"/>
    <w:p w14:paraId="044B0BD1" w14:textId="77777777" w:rsidR="00770B34" w:rsidRDefault="00770B34"/>
    <w:sectPr w:rsidR="00770B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157D3"/>
    <w:multiLevelType w:val="multilevel"/>
    <w:tmpl w:val="183C2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B06EEA"/>
    <w:multiLevelType w:val="hybridMultilevel"/>
    <w:tmpl w:val="44EED58A"/>
    <w:lvl w:ilvl="0" w:tplc="732A6F10">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B34"/>
    <w:rsid w:val="00770B34"/>
    <w:rsid w:val="00E81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43C93"/>
  <w15:chartTrackingRefBased/>
  <w15:docId w15:val="{999D0341-C997-45AA-A84D-C80EAB710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70B3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70B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770B3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0B34"/>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770B34"/>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770B3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yline">
    <w:name w:val="byline"/>
    <w:basedOn w:val="Normal"/>
    <w:rsid w:val="00770B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70B34"/>
    <w:rPr>
      <w:color w:val="0000FF"/>
      <w:u w:val="single"/>
    </w:rPr>
  </w:style>
  <w:style w:type="paragraph" w:customStyle="1" w:styleId="contentdateline">
    <w:name w:val="content__dateline"/>
    <w:basedOn w:val="Normal"/>
    <w:rsid w:val="00770B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dateline-time">
    <w:name w:val="content__dateline-time"/>
    <w:basedOn w:val="DefaultParagraphFont"/>
    <w:rsid w:val="00770B34"/>
  </w:style>
  <w:style w:type="paragraph" w:customStyle="1" w:styleId="socialitem">
    <w:name w:val="social__item"/>
    <w:basedOn w:val="Normal"/>
    <w:rsid w:val="00770B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line-clock">
    <w:name w:val="inline-clock"/>
    <w:basedOn w:val="DefaultParagraphFont"/>
    <w:rsid w:val="00770B34"/>
  </w:style>
  <w:style w:type="character" w:styleId="Strong">
    <w:name w:val="Strong"/>
    <w:basedOn w:val="DefaultParagraphFont"/>
    <w:uiPriority w:val="22"/>
    <w:qFormat/>
    <w:rsid w:val="00770B34"/>
    <w:rPr>
      <w:b/>
      <w:bCs/>
    </w:rPr>
  </w:style>
  <w:style w:type="character" w:customStyle="1" w:styleId="sharecounttext">
    <w:name w:val="sharecount__text"/>
    <w:basedOn w:val="DefaultParagraphFont"/>
    <w:rsid w:val="00770B34"/>
  </w:style>
  <w:style w:type="character" w:customStyle="1" w:styleId="inline-triangle">
    <w:name w:val="inline-triangle"/>
    <w:basedOn w:val="DefaultParagraphFont"/>
    <w:rsid w:val="00770B34"/>
  </w:style>
  <w:style w:type="character" w:customStyle="1" w:styleId="Heading2Char">
    <w:name w:val="Heading 2 Char"/>
    <w:basedOn w:val="DefaultParagraphFont"/>
    <w:link w:val="Heading2"/>
    <w:uiPriority w:val="9"/>
    <w:rsid w:val="00770B34"/>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770B34"/>
    <w:pPr>
      <w:spacing w:after="0" w:line="240" w:lineRule="auto"/>
    </w:pPr>
  </w:style>
  <w:style w:type="paragraph" w:styleId="ListParagraph">
    <w:name w:val="List Paragraph"/>
    <w:basedOn w:val="Normal"/>
    <w:uiPriority w:val="34"/>
    <w:qFormat/>
    <w:rsid w:val="00770B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273991">
      <w:bodyDiv w:val="1"/>
      <w:marLeft w:val="0"/>
      <w:marRight w:val="0"/>
      <w:marTop w:val="0"/>
      <w:marBottom w:val="0"/>
      <w:divBdr>
        <w:top w:val="none" w:sz="0" w:space="0" w:color="auto"/>
        <w:left w:val="none" w:sz="0" w:space="0" w:color="auto"/>
        <w:bottom w:val="none" w:sz="0" w:space="0" w:color="auto"/>
        <w:right w:val="none" w:sz="0" w:space="0" w:color="auto"/>
      </w:divBdr>
      <w:divsChild>
        <w:div w:id="1456755642">
          <w:marLeft w:val="0"/>
          <w:marRight w:val="0"/>
          <w:marTop w:val="0"/>
          <w:marBottom w:val="0"/>
          <w:divBdr>
            <w:top w:val="none" w:sz="0" w:space="0" w:color="auto"/>
            <w:left w:val="none" w:sz="0" w:space="0" w:color="auto"/>
            <w:bottom w:val="none" w:sz="0" w:space="0" w:color="auto"/>
            <w:right w:val="none" w:sz="0" w:space="0" w:color="auto"/>
          </w:divBdr>
          <w:divsChild>
            <w:div w:id="365834114">
              <w:marLeft w:val="0"/>
              <w:marRight w:val="0"/>
              <w:marTop w:val="0"/>
              <w:marBottom w:val="0"/>
              <w:divBdr>
                <w:top w:val="none" w:sz="0" w:space="0" w:color="auto"/>
                <w:left w:val="none" w:sz="0" w:space="0" w:color="auto"/>
                <w:bottom w:val="none" w:sz="0" w:space="0" w:color="auto"/>
                <w:right w:val="none" w:sz="0" w:space="0" w:color="auto"/>
              </w:divBdr>
              <w:divsChild>
                <w:div w:id="648176067">
                  <w:marLeft w:val="0"/>
                  <w:marRight w:val="0"/>
                  <w:marTop w:val="0"/>
                  <w:marBottom w:val="0"/>
                  <w:divBdr>
                    <w:top w:val="none" w:sz="0" w:space="0" w:color="auto"/>
                    <w:left w:val="none" w:sz="0" w:space="0" w:color="auto"/>
                    <w:bottom w:val="none" w:sz="0" w:space="0" w:color="auto"/>
                    <w:right w:val="none" w:sz="0" w:space="0" w:color="auto"/>
                  </w:divBdr>
                </w:div>
              </w:divsChild>
            </w:div>
            <w:div w:id="2145154545">
              <w:marLeft w:val="0"/>
              <w:marRight w:val="0"/>
              <w:marTop w:val="0"/>
              <w:marBottom w:val="0"/>
              <w:divBdr>
                <w:top w:val="none" w:sz="0" w:space="0" w:color="auto"/>
                <w:left w:val="none" w:sz="0" w:space="0" w:color="auto"/>
                <w:bottom w:val="none" w:sz="0" w:space="0" w:color="auto"/>
                <w:right w:val="none" w:sz="0" w:space="0" w:color="auto"/>
              </w:divBdr>
              <w:divsChild>
                <w:div w:id="536745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769461">
          <w:marLeft w:val="0"/>
          <w:marRight w:val="0"/>
          <w:marTop w:val="0"/>
          <w:marBottom w:val="0"/>
          <w:divBdr>
            <w:top w:val="none" w:sz="0" w:space="0" w:color="auto"/>
            <w:left w:val="none" w:sz="0" w:space="0" w:color="auto"/>
            <w:bottom w:val="none" w:sz="0" w:space="0" w:color="auto"/>
            <w:right w:val="none" w:sz="0" w:space="0" w:color="auto"/>
          </w:divBdr>
          <w:divsChild>
            <w:div w:id="436606961">
              <w:marLeft w:val="0"/>
              <w:marRight w:val="0"/>
              <w:marTop w:val="0"/>
              <w:marBottom w:val="0"/>
              <w:divBdr>
                <w:top w:val="none" w:sz="0" w:space="0" w:color="auto"/>
                <w:left w:val="none" w:sz="0" w:space="0" w:color="auto"/>
                <w:bottom w:val="none" w:sz="0" w:space="0" w:color="auto"/>
                <w:right w:val="none" w:sz="0" w:space="0" w:color="auto"/>
              </w:divBdr>
            </w:div>
            <w:div w:id="93521974">
              <w:marLeft w:val="0"/>
              <w:marRight w:val="0"/>
              <w:marTop w:val="0"/>
              <w:marBottom w:val="0"/>
              <w:divBdr>
                <w:top w:val="none" w:sz="0" w:space="0" w:color="auto"/>
                <w:left w:val="none" w:sz="0" w:space="0" w:color="auto"/>
                <w:bottom w:val="none" w:sz="0" w:space="0" w:color="auto"/>
                <w:right w:val="none" w:sz="0" w:space="0" w:color="auto"/>
              </w:divBdr>
              <w:divsChild>
                <w:div w:id="435179906">
                  <w:marLeft w:val="0"/>
                  <w:marRight w:val="0"/>
                  <w:marTop w:val="0"/>
                  <w:marBottom w:val="0"/>
                  <w:divBdr>
                    <w:top w:val="none" w:sz="0" w:space="0" w:color="auto"/>
                    <w:left w:val="none" w:sz="0" w:space="0" w:color="auto"/>
                    <w:bottom w:val="none" w:sz="0" w:space="0" w:color="auto"/>
                    <w:right w:val="none" w:sz="0" w:space="0" w:color="auto"/>
                  </w:divBdr>
                </w:div>
                <w:div w:id="120193611">
                  <w:marLeft w:val="0"/>
                  <w:marRight w:val="0"/>
                  <w:marTop w:val="0"/>
                  <w:marBottom w:val="0"/>
                  <w:divBdr>
                    <w:top w:val="none" w:sz="0" w:space="0" w:color="auto"/>
                    <w:left w:val="none" w:sz="0" w:space="0" w:color="auto"/>
                    <w:bottom w:val="none" w:sz="0" w:space="0" w:color="auto"/>
                    <w:right w:val="none" w:sz="0" w:space="0" w:color="auto"/>
                  </w:divBdr>
                </w:div>
                <w:div w:id="1668359648">
                  <w:marLeft w:val="0"/>
                  <w:marRight w:val="0"/>
                  <w:marTop w:val="0"/>
                  <w:marBottom w:val="0"/>
                  <w:divBdr>
                    <w:top w:val="none" w:sz="0" w:space="0" w:color="auto"/>
                    <w:left w:val="none" w:sz="0" w:space="0" w:color="auto"/>
                    <w:bottom w:val="none" w:sz="0" w:space="0" w:color="auto"/>
                    <w:right w:val="none" w:sz="0" w:space="0" w:color="auto"/>
                  </w:divBdr>
                  <w:divsChild>
                    <w:div w:id="1880626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49113">
          <w:marLeft w:val="0"/>
          <w:marRight w:val="0"/>
          <w:marTop w:val="0"/>
          <w:marBottom w:val="0"/>
          <w:divBdr>
            <w:top w:val="none" w:sz="0" w:space="0" w:color="auto"/>
            <w:left w:val="none" w:sz="0" w:space="0" w:color="auto"/>
            <w:bottom w:val="none" w:sz="0" w:space="0" w:color="auto"/>
            <w:right w:val="none" w:sz="0" w:space="0" w:color="auto"/>
          </w:divBdr>
        </w:div>
        <w:div w:id="1581478116">
          <w:marLeft w:val="0"/>
          <w:marRight w:val="0"/>
          <w:marTop w:val="0"/>
          <w:marBottom w:val="0"/>
          <w:divBdr>
            <w:top w:val="none" w:sz="0" w:space="0" w:color="auto"/>
            <w:left w:val="none" w:sz="0" w:space="0" w:color="auto"/>
            <w:bottom w:val="none" w:sz="0" w:space="0" w:color="auto"/>
            <w:right w:val="none" w:sz="0" w:space="0" w:color="auto"/>
          </w:divBdr>
          <w:divsChild>
            <w:div w:id="575288159">
              <w:marLeft w:val="0"/>
              <w:marRight w:val="0"/>
              <w:marTop w:val="0"/>
              <w:marBottom w:val="0"/>
              <w:divBdr>
                <w:top w:val="none" w:sz="0" w:space="0" w:color="auto"/>
                <w:left w:val="none" w:sz="0" w:space="0" w:color="auto"/>
                <w:bottom w:val="none" w:sz="0" w:space="0" w:color="auto"/>
                <w:right w:val="none" w:sz="0" w:space="0" w:color="auto"/>
              </w:divBdr>
              <w:divsChild>
                <w:div w:id="653602260">
                  <w:marLeft w:val="0"/>
                  <w:marRight w:val="0"/>
                  <w:marTop w:val="0"/>
                  <w:marBottom w:val="0"/>
                  <w:divBdr>
                    <w:top w:val="none" w:sz="0" w:space="0" w:color="auto"/>
                    <w:left w:val="none" w:sz="0" w:space="0" w:color="auto"/>
                    <w:bottom w:val="none" w:sz="0" w:space="0" w:color="auto"/>
                    <w:right w:val="none" w:sz="0" w:space="0" w:color="auto"/>
                  </w:divBdr>
                  <w:divsChild>
                    <w:div w:id="1981422107">
                      <w:marLeft w:val="0"/>
                      <w:marRight w:val="0"/>
                      <w:marTop w:val="0"/>
                      <w:marBottom w:val="0"/>
                      <w:divBdr>
                        <w:top w:val="none" w:sz="0" w:space="0" w:color="auto"/>
                        <w:left w:val="none" w:sz="0" w:space="0" w:color="auto"/>
                        <w:bottom w:val="none" w:sz="0" w:space="0" w:color="auto"/>
                        <w:right w:val="none" w:sz="0" w:space="0" w:color="auto"/>
                      </w:divBdr>
                    </w:div>
                    <w:div w:id="417484742">
                      <w:marLeft w:val="0"/>
                      <w:marRight w:val="0"/>
                      <w:marTop w:val="0"/>
                      <w:marBottom w:val="0"/>
                      <w:divBdr>
                        <w:top w:val="none" w:sz="0" w:space="0" w:color="auto"/>
                        <w:left w:val="none" w:sz="0" w:space="0" w:color="auto"/>
                        <w:bottom w:val="none" w:sz="0" w:space="0" w:color="auto"/>
                        <w:right w:val="none" w:sz="0" w:space="0" w:color="auto"/>
                      </w:divBdr>
                    </w:div>
                    <w:div w:id="1071007116">
                      <w:marLeft w:val="0"/>
                      <w:marRight w:val="0"/>
                      <w:marTop w:val="0"/>
                      <w:marBottom w:val="0"/>
                      <w:divBdr>
                        <w:top w:val="none" w:sz="0" w:space="0" w:color="auto"/>
                        <w:left w:val="none" w:sz="0" w:space="0" w:color="auto"/>
                        <w:bottom w:val="none" w:sz="0" w:space="0" w:color="auto"/>
                        <w:right w:val="none" w:sz="0" w:space="0" w:color="auto"/>
                      </w:divBdr>
                      <w:divsChild>
                        <w:div w:id="1968701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politics/frank-field" TargetMode="External"/><Relationship Id="rId13" Type="http://schemas.openxmlformats.org/officeDocument/2006/relationships/hyperlink" Target="https://www.theguardian.com/money/2018/sep/03/childcare-costs-working-families-outstrip-wage-rises-tuc"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theguardian.com/society/2018/sep/05/four-million-uk-children-too-poor-to-have-a-healthy-diet-study-find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theguardian.com/politics/2018/sep/23/welfare-spending-uk-poorest-austerity-frank-field#img-1" TargetMode="External"/><Relationship Id="rId11" Type="http://schemas.openxmlformats.org/officeDocument/2006/relationships/hyperlink" Target="https://www.theguardian.com/society/2018/jun/26/rising-energy-prices-expected-to-worsen-uk-fuel-poverty" TargetMode="External"/><Relationship Id="rId5" Type="http://schemas.openxmlformats.org/officeDocument/2006/relationships/hyperlink" Target="https://www.theguardian.com/profile/patrickbutler" TargetMode="External"/><Relationship Id="rId15" Type="http://schemas.openxmlformats.org/officeDocument/2006/relationships/fontTable" Target="fontTable.xml"/><Relationship Id="rId10" Type="http://schemas.openxmlformats.org/officeDocument/2006/relationships/hyperlink" Target="https://www.theguardian.com/society/2018/mar/21/uk-europe-housing-cost-rise-lowest-earners-report"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www.cpag.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717</Words>
  <Characters>4087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Pitman (1503004)</dc:creator>
  <cp:keywords/>
  <dc:description/>
  <cp:lastModifiedBy>Jessica Pitman (1503004)</cp:lastModifiedBy>
  <cp:revision>2</cp:revision>
  <dcterms:created xsi:type="dcterms:W3CDTF">2018-11-08T22:14:00Z</dcterms:created>
  <dcterms:modified xsi:type="dcterms:W3CDTF">2018-11-08T22:35:00Z</dcterms:modified>
</cp:coreProperties>
</file>