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Arial Nova" w:eastAsiaTheme="minorHAnsi" w:hAnsi="Arial Nova" w:cstheme="minorHAnsi"/>
          <w:sz w:val="24"/>
          <w:szCs w:val="24"/>
          <w:lang w:val="en-GB"/>
        </w:rPr>
        <w:id w:val="-1859424521"/>
        <w:docPartObj>
          <w:docPartGallery w:val="Cover Pages"/>
          <w:docPartUnique/>
        </w:docPartObj>
      </w:sdtPr>
      <w:sdtEndPr/>
      <w:sdtContent>
        <w:p w14:paraId="35622818" w14:textId="35567E72" w:rsidR="007A4F62" w:rsidRPr="00553971" w:rsidRDefault="007A4F62">
          <w:pPr>
            <w:pStyle w:val="NoSpacing"/>
            <w:rPr>
              <w:rFonts w:ascii="Arial Nova" w:hAnsi="Arial Nova" w:cstheme="minorHAnsi"/>
              <w:sz w:val="24"/>
              <w:szCs w:val="24"/>
            </w:rPr>
          </w:pPr>
        </w:p>
        <w:p w14:paraId="11A8E163" w14:textId="77D15929" w:rsidR="007A4F62" w:rsidRPr="00553971" w:rsidRDefault="007A4F62">
          <w:pPr>
            <w:rPr>
              <w:rFonts w:ascii="Arial Nova" w:hAnsi="Arial Nova" w:cstheme="minorHAnsi"/>
              <w:sz w:val="24"/>
              <w:szCs w:val="24"/>
            </w:rPr>
          </w:pPr>
          <w:r w:rsidRPr="00553971">
            <w:rPr>
              <w:rFonts w:ascii="Arial Nova" w:hAnsi="Arial Nova" w:cstheme="minorHAnsi"/>
              <w:noProof/>
              <w:sz w:val="24"/>
              <w:szCs w:val="24"/>
            </w:rPr>
            <mc:AlternateContent>
              <mc:Choice Requires="wps">
                <w:drawing>
                  <wp:anchor distT="0" distB="0" distL="114300" distR="114300" simplePos="0" relativeHeight="251661312" behindDoc="0" locked="0" layoutInCell="1" allowOverlap="1" wp14:anchorId="16DB3D14" wp14:editId="226B27B7">
                    <wp:simplePos x="0" y="0"/>
                    <wp:positionH relativeFrom="page">
                      <wp:align>center</wp:align>
                    </wp:positionH>
                    <wp:positionV relativeFrom="margin">
                      <wp:align>top</wp:align>
                    </wp:positionV>
                    <wp:extent cx="5943600" cy="914400"/>
                    <wp:effectExtent l="0" t="0" r="0" b="3810"/>
                    <wp:wrapNone/>
                    <wp:docPr id="62" name="Text Box 62"/>
                    <wp:cNvGraphicFramePr/>
                    <a:graphic xmlns:a="http://schemas.openxmlformats.org/drawingml/2006/main">
                      <a:graphicData uri="http://schemas.microsoft.com/office/word/2010/wordprocessingShape">
                        <wps:wsp>
                          <wps:cNvSpPr txBox="1"/>
                          <wps:spPr>
                            <a:xfrm>
                              <a:off x="0" y="0"/>
                              <a:ext cx="59436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8496B0" w:themeColor="text2" w:themeTint="99"/>
                                    <w:sz w:val="64"/>
                                    <w:szCs w:val="64"/>
                                  </w:rPr>
                                  <w:alias w:val="Title"/>
                                  <w:tag w:val=""/>
                                  <w:id w:val="797192764"/>
                                  <w:dataBinding w:prefixMappings="xmlns:ns0='http://purl.org/dc/elements/1.1/' xmlns:ns1='http://schemas.openxmlformats.org/package/2006/metadata/core-properties' " w:xpath="/ns1:coreProperties[1]/ns0:title[1]" w:storeItemID="{6C3C8BC8-F283-45AE-878A-BAB7291924A1}"/>
                                  <w:text/>
                                </w:sdtPr>
                                <w:sdtEndPr/>
                                <w:sdtContent>
                                  <w:p w14:paraId="02A42589" w14:textId="1652952D" w:rsidR="007A4F62" w:rsidRPr="007A4F62" w:rsidRDefault="007A4F62" w:rsidP="007A4F62">
                                    <w:pPr>
                                      <w:pStyle w:val="NoSpacing"/>
                                      <w:rPr>
                                        <w:rFonts w:asciiTheme="majorHAnsi" w:eastAsiaTheme="majorEastAsia" w:hAnsiTheme="majorHAnsi" w:cstheme="majorBidi"/>
                                        <w:caps/>
                                        <w:color w:val="8496B0" w:themeColor="text2" w:themeTint="99"/>
                                        <w:sz w:val="68"/>
                                        <w:szCs w:val="68"/>
                                      </w:rPr>
                                    </w:pPr>
                                    <w:r w:rsidRPr="007A4F62">
                                      <w:rPr>
                                        <w:rFonts w:asciiTheme="majorHAnsi" w:eastAsiaTheme="majorEastAsia" w:hAnsiTheme="majorHAnsi" w:cstheme="majorBidi"/>
                                        <w:caps/>
                                        <w:color w:val="8496B0" w:themeColor="text2" w:themeTint="99"/>
                                        <w:sz w:val="64"/>
                                        <w:szCs w:val="64"/>
                                      </w:rPr>
                                      <w:t>Criminal Law (BMPL4009)</w:t>
                                    </w:r>
                                  </w:p>
                                </w:sdtContent>
                              </w:sdt>
                              <w:p w14:paraId="46E1619C" w14:textId="63C1A45C" w:rsidR="007A4F62" w:rsidRPr="007A4F62" w:rsidRDefault="00F661E8">
                                <w:pPr>
                                  <w:rPr>
                                    <w:b/>
                                    <w:bCs/>
                                    <w:sz w:val="28"/>
                                    <w:szCs w:val="28"/>
                                  </w:rPr>
                                </w:pPr>
                                <w:r>
                                  <w:rPr>
                                    <w:b/>
                                    <w:bCs/>
                                    <w:sz w:val="28"/>
                                    <w:szCs w:val="28"/>
                                  </w:rPr>
                                  <w:t xml:space="preserve"> </w:t>
                                </w:r>
                                <w:r w:rsidR="007A4F62" w:rsidRPr="007A4F62">
                                  <w:rPr>
                                    <w:b/>
                                    <w:bCs/>
                                    <w:sz w:val="28"/>
                                    <w:szCs w:val="28"/>
                                  </w:rPr>
                                  <w:t>Rhys Robert Taylor</w:t>
                                </w:r>
                                <w:r w:rsidR="004714E5">
                                  <w:rPr>
                                    <w:b/>
                                    <w:bCs/>
                                    <w:sz w:val="28"/>
                                    <w:szCs w:val="28"/>
                                  </w:rPr>
                                  <w:t xml:space="preserve"> (2101204)</w:t>
                                </w:r>
                              </w:p>
                              <w:p w14:paraId="51E31877" w14:textId="11B77303" w:rsidR="007A4F62" w:rsidRDefault="007A4F62"/>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76500</wp14:pctWidth>
                    </wp14:sizeRelH>
                  </wp:anchor>
                </w:drawing>
              </mc:Choice>
              <mc:Fallback>
                <w:pict>
                  <v:shapetype w14:anchorId="16DB3D14" id="_x0000_t202" coordsize="21600,21600" o:spt="202" path="m,l,21600r21600,l21600,xe">
                    <v:stroke joinstyle="miter"/>
                    <v:path gradientshapeok="t" o:connecttype="rect"/>
                  </v:shapetype>
                  <v:shape id="Text Box 62" o:spid="_x0000_s1026" type="#_x0000_t202" style="position:absolute;margin-left:0;margin-top:0;width:468pt;height:1in;z-index:251661312;visibility:visible;mso-wrap-style:square;mso-width-percent:765;mso-wrap-distance-left:9pt;mso-wrap-distance-top:0;mso-wrap-distance-right:9pt;mso-wrap-distance-bottom:0;mso-position-horizontal:center;mso-position-horizontal-relative:page;mso-position-vertical:top;mso-position-vertical-relative:margin;mso-width-percent:765;mso-width-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" filled="f" stroked="f" strokeweight=".5pt">
                    <v:textbox style="mso-fit-shape-to-text:t">
                      <w:txbxContent>
                        <w:sdt>
                          <w:sdtPr>
                            <w:rPr>
                              <w:rFonts w:asciiTheme="majorHAnsi" w:eastAsiaTheme="majorEastAsia" w:hAnsiTheme="majorHAnsi" w:cstheme="majorBidi"/>
                              <w:caps/>
                              <w:color w:val="8496B0" w:themeColor="text2" w:themeTint="99"/>
                              <w:sz w:val="64"/>
                              <w:szCs w:val="64"/>
                            </w:rPr>
                            <w:alias w:val="Title"/>
                            <w:tag w:val=""/>
                            <w:id w:val="797192764"/>
                            <w:dataBinding w:prefixMappings="xmlns:ns0='http://purl.org/dc/elements/1.1/' xmlns:ns1='http://schemas.openxmlformats.org/package/2006/metadata/core-properties' " w:xpath="/ns1:coreProperties[1]/ns0:title[1]" w:storeItemID="{6C3C8BC8-F283-45AE-878A-BAB7291924A1}"/>
                            <w:text/>
                          </w:sdtPr>
                          <w:sdtEndPr/>
                          <w:sdtContent>
                            <w:p w14:paraId="02A42589" w14:textId="1652952D" w:rsidR="007A4F62" w:rsidRPr="007A4F62" w:rsidRDefault="007A4F62" w:rsidP="007A4F62">
                              <w:pPr>
                                <w:pStyle w:val="NoSpacing"/>
                                <w:rPr>
                                  <w:rFonts w:asciiTheme="majorHAnsi" w:eastAsiaTheme="majorEastAsia" w:hAnsiTheme="majorHAnsi" w:cstheme="majorBidi"/>
                                  <w:caps/>
                                  <w:color w:val="8496B0" w:themeColor="text2" w:themeTint="99"/>
                                  <w:sz w:val="68"/>
                                  <w:szCs w:val="68"/>
                                </w:rPr>
                              </w:pPr>
                              <w:r w:rsidRPr="007A4F62">
                                <w:rPr>
                                  <w:rFonts w:asciiTheme="majorHAnsi" w:eastAsiaTheme="majorEastAsia" w:hAnsiTheme="majorHAnsi" w:cstheme="majorBidi"/>
                                  <w:caps/>
                                  <w:color w:val="8496B0" w:themeColor="text2" w:themeTint="99"/>
                                  <w:sz w:val="64"/>
                                  <w:szCs w:val="64"/>
                                </w:rPr>
                                <w:t>Criminal Law (BMPL4009)</w:t>
                              </w:r>
                            </w:p>
                          </w:sdtContent>
                        </w:sdt>
                        <w:p w14:paraId="46E1619C" w14:textId="63C1A45C" w:rsidR="007A4F62" w:rsidRPr="007A4F62" w:rsidRDefault="00F661E8">
                          <w:pPr>
                            <w:rPr>
                              <w:b/>
                              <w:bCs/>
                              <w:sz w:val="28"/>
                              <w:szCs w:val="28"/>
                            </w:rPr>
                          </w:pPr>
                          <w:r>
                            <w:rPr>
                              <w:b/>
                              <w:bCs/>
                              <w:sz w:val="28"/>
                              <w:szCs w:val="28"/>
                            </w:rPr>
                            <w:t xml:space="preserve"> </w:t>
                          </w:r>
                          <w:r w:rsidR="007A4F62" w:rsidRPr="007A4F62">
                            <w:rPr>
                              <w:b/>
                              <w:bCs/>
                              <w:sz w:val="28"/>
                              <w:szCs w:val="28"/>
                            </w:rPr>
                            <w:t>Rhys Robert Taylor</w:t>
                          </w:r>
                          <w:r w:rsidR="004714E5">
                            <w:rPr>
                              <w:b/>
                              <w:bCs/>
                              <w:sz w:val="28"/>
                              <w:szCs w:val="28"/>
                            </w:rPr>
                            <w:t xml:space="preserve"> (2101204)</w:t>
                          </w:r>
                        </w:p>
                        <w:p w14:paraId="51E31877" w14:textId="11B77303" w:rsidR="007A4F62" w:rsidRDefault="007A4F62"/>
                      </w:txbxContent>
                    </v:textbox>
                    <w10:wrap anchorx="page" anchory="margin"/>
                  </v:shape>
                </w:pict>
              </mc:Fallback>
            </mc:AlternateContent>
          </w:r>
          <w:r w:rsidRPr="00553971">
            <w:rPr>
              <w:rFonts w:ascii="Arial Nova" w:hAnsi="Arial Nova" w:cstheme="minorHAnsi"/>
              <w:noProof/>
              <w:color w:val="4472C4" w:themeColor="accent1"/>
              <w:sz w:val="24"/>
              <w:szCs w:val="24"/>
            </w:rPr>
            <mc:AlternateContent>
              <mc:Choice Requires="wpg">
                <w:drawing>
                  <wp:anchor distT="0" distB="0" distL="114300" distR="114300" simplePos="0" relativeHeight="251660288" behindDoc="1" locked="0" layoutInCell="1" allowOverlap="1" wp14:anchorId="15ED9444" wp14:editId="565DBA76">
                    <wp:simplePos x="0" y="0"/>
                    <mc:AlternateContent>
                      <mc:Choice Requires="wp14">
                        <wp:positionH relativeFrom="page">
                          <wp14:pctPosHOffset>22000</wp14:pctPosHOffset>
                        </wp:positionH>
                      </mc:Choice>
                      <mc:Fallback>
                        <wp:positionH relativeFrom="page">
                          <wp:posOffset>1663065</wp:posOffset>
                        </wp:positionH>
                      </mc:Fallback>
                    </mc:AlternateContent>
                    <mc:AlternateContent>
                      <mc:Choice Requires="wp14">
                        <wp:positionV relativeFrom="page">
                          <wp14:pctPosVOffset>30000</wp14:pctPosVOffset>
                        </wp:positionV>
                      </mc:Choice>
                      <mc:Fallback>
                        <wp:positionV relativeFrom="page">
                          <wp:posOffset>3207385</wp:posOffset>
                        </wp:positionV>
                      </mc:Fallback>
                    </mc:AlternateContent>
                    <wp:extent cx="5494369" cy="5696712"/>
                    <wp:effectExtent l="0" t="0" r="0" b="3175"/>
                    <wp:wrapNone/>
                    <wp:docPr id="63" name="Group 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5494369" cy="5696712"/>
                              <a:chOff x="0" y="0"/>
                              <a:chExt cx="4329113" cy="4491038"/>
                            </a:xfrm>
                            <a:solidFill>
                              <a:schemeClr val="tx2">
                                <a:lumMod val="60000"/>
                                <a:lumOff val="40000"/>
                              </a:schemeClr>
                            </a:solidFill>
                          </wpg:grpSpPr>
                          <wps:wsp>
                            <wps:cNvPr id="64" name="Freeform 64"/>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5" name="Freeform 65"/>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6" name="Freeform 66"/>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7" name="Freeform 67"/>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8" name="Freeform 68"/>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wgp>
                      </a:graphicData>
                    </a:graphic>
                    <wp14:sizeRelH relativeFrom="page">
                      <wp14:pctWidth>70600</wp14:pctWidth>
                    </wp14:sizeRelH>
                    <wp14:sizeRelV relativeFrom="page">
                      <wp14:pctHeight>56600</wp14:pctHeight>
                    </wp14:sizeRelV>
                  </wp:anchor>
                </w:drawing>
              </mc:Choice>
              <mc:Fallback>
                <w:pict>
                  <v:group w14:anchorId="5B7BD2C0" id="Group 2" o:spid="_x0000_s1026" style="position:absolute;margin-left:0;margin-top:0;width:432.65pt;height:448.55pt;z-index:-251656192;mso-width-percent:706;mso-height-percent:566;mso-left-percent:220;mso-top-percent:300;mso-position-horizontal-relative:page;mso-position-vertical-relative:page;mso-width-percent:706;mso-height-percent:566;mso-left-percent:220;mso-top-percent:300" coordsize="43291,44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">
                    <o:lock v:ext="edit" aspectratio="t"/>
                    <v:shape id="Freeform 64" o:spid="_x0000_s1027"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" path="m4,1786l,1782,1776,r5,5l4,1786xe" filled="f" stroked="f">
                      <v:path arrowok="t" o:connecttype="custom" o:connectlocs="6350,2835275;0,2828925;2819400,0;2827338,7938;6350,2835275" o:connectangles="0,0,0,0,0"/>
                    </v:shape>
                    <v:shape id="Freeform 65" o:spid="_x0000_s1028"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" path="m5,2234l,2229,2229,r5,5l5,2234xe" filled="f" stroked="f">
                      <v:path arrowok="t" o:connecttype="custom" o:connectlocs="7938,3546475;0,3538538;3538538,0;3546475,7938;7938,3546475" o:connectangles="0,0,0,0,0"/>
                    </v:shape>
                    <v:shape id="Freeform 66" o:spid="_x0000_s1029"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" path="m9,2197l,2193,2188,r9,10l9,2197xe" filled="f" stroked="f">
                      <v:path arrowok="t" o:connecttype="custom" o:connectlocs="14288,3487738;0,3481388;3473450,0;3487738,15875;14288,3487738" o:connectangles="0,0,0,0,0"/>
                    </v:shape>
                    <v:shape id="Freeform 67" o:spid="_x0000_s1030"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" path="m9,1966l,1957,1952,r9,9l9,1966xe" filled="f" stroked="f">
                      <v:path arrowok="t" o:connecttype="custom" o:connectlocs="14288,3121025;0,3106738;3098800,0;3113088,14288;14288,3121025" o:connectangles="0,0,0,0,0"/>
                    </v:shape>
                    <v:shape id="Freeform 68" o:spid="_x0000_s1031"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" path="m,2732r,-4l2722,r5,5l,2732xe" filled="f" stroked="f">
                      <v:path arrowok="t" o:connecttype="custom" o:connectlocs="0,4337050;0,4330700;4321175,0;4329113,7938;0,4337050" o:connectangles="0,0,0,0,0"/>
                    </v:shape>
                    <w10:wrap anchorx="page" anchory="page"/>
                  </v:group>
                </w:pict>
              </mc:Fallback>
            </mc:AlternateContent>
          </w:r>
          <w:r w:rsidRPr="00553971">
            <w:rPr>
              <w:rFonts w:ascii="Arial Nova" w:hAnsi="Arial Nova" w:cstheme="minorHAnsi"/>
              <w:noProof/>
              <w:sz w:val="24"/>
              <w:szCs w:val="24"/>
            </w:rPr>
            <mc:AlternateContent>
              <mc:Choice Requires="wps">
                <w:drawing>
                  <wp:anchor distT="0" distB="0" distL="114300" distR="114300" simplePos="0" relativeHeight="251659264" behindDoc="0" locked="0" layoutInCell="1" allowOverlap="1" wp14:anchorId="64C71ED3" wp14:editId="45F67C50">
                    <wp:simplePos x="0" y="0"/>
                    <wp:positionH relativeFrom="page">
                      <wp:align>center</wp:align>
                    </wp:positionH>
                    <wp:positionV relativeFrom="margin">
                      <wp:align>bottom</wp:align>
                    </wp:positionV>
                    <wp:extent cx="5943600" cy="374904"/>
                    <wp:effectExtent l="0" t="0" r="0" b="2540"/>
                    <wp:wrapNone/>
                    <wp:docPr id="69" name="Text Box 69"/>
                    <wp:cNvGraphicFramePr/>
                    <a:graphic xmlns:a="http://schemas.openxmlformats.org/drawingml/2006/main">
                      <a:graphicData uri="http://schemas.microsoft.com/office/word/2010/wordprocessingShape">
                        <wps:wsp>
                          <wps:cNvSpPr txBox="1"/>
                          <wps:spPr>
                            <a:xfrm>
                              <a:off x="0" y="0"/>
                              <a:ext cx="5943600" cy="3749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4336682" w14:textId="44C213E1" w:rsidR="007A4F62" w:rsidRDefault="00E84B2E">
                                <w:pPr>
                                  <w:pStyle w:val="NoSpacing"/>
                                  <w:jc w:val="right"/>
                                  <w:rPr>
                                    <w:color w:val="4472C4" w:themeColor="accent1"/>
                                    <w:sz w:val="36"/>
                                    <w:szCs w:val="36"/>
                                  </w:rPr>
                                </w:pPr>
                                <w:sdt>
                                  <w:sdtPr>
                                    <w:rPr>
                                      <w:color w:val="4472C4" w:themeColor="accent1"/>
                                      <w:sz w:val="36"/>
                                      <w:szCs w:val="36"/>
                                    </w:rPr>
                                    <w:alias w:val="School"/>
                                    <w:tag w:val="School"/>
                                    <w:id w:val="1850680582"/>
                                    <w:showingPlcHdr/>
                                    <w:dataBinding w:prefixMappings="xmlns:ns0='http://schemas.openxmlformats.org/officeDocument/2006/extended-properties' " w:xpath="/ns0:Properties[1]/ns0:Company[1]" w:storeItemID="{6668398D-A668-4E3E-A5EB-62B293D839F1}"/>
                                    <w:text/>
                                  </w:sdtPr>
                                  <w:sdtEndPr/>
                                  <w:sdtContent>
                                    <w:r w:rsidR="007A4F62">
                                      <w:rPr>
                                        <w:color w:val="4472C4" w:themeColor="accent1"/>
                                        <w:sz w:val="36"/>
                                        <w:szCs w:val="36"/>
                                      </w:rPr>
                                      <w:t xml:space="preserve">     </w:t>
                                    </w:r>
                                  </w:sdtContent>
                                </w:sdt>
                              </w:p>
                              <w:sdt>
                                <w:sdtPr>
                                  <w:rPr>
                                    <w:color w:val="4472C4" w:themeColor="accent1"/>
                                    <w:sz w:val="36"/>
                                    <w:szCs w:val="36"/>
                                  </w:rPr>
                                  <w:alias w:val="Course"/>
                                  <w:tag w:val="Course"/>
                                  <w:id w:val="1717703537"/>
                                  <w:showingPlcHdr/>
                                  <w:dataBinding w:prefixMappings="xmlns:ns0='http://purl.org/dc/elements/1.1/' xmlns:ns1='http://schemas.openxmlformats.org/package/2006/metadata/core-properties' " w:xpath="/ns1:coreProperties[1]/ns1:category[1]" w:storeItemID="{6C3C8BC8-F283-45AE-878A-BAB7291924A1}"/>
                                  <w:text/>
                                </w:sdtPr>
                                <w:sdtEndPr/>
                                <w:sdtContent>
                                  <w:p w14:paraId="02F05415" w14:textId="5668D286" w:rsidR="007A4F62" w:rsidRDefault="007A4F62">
                                    <w:pPr>
                                      <w:pStyle w:val="NoSpacing"/>
                                      <w:jc w:val="right"/>
                                      <w:rPr>
                                        <w:color w:val="4472C4" w:themeColor="accent1"/>
                                        <w:sz w:val="36"/>
                                        <w:szCs w:val="36"/>
                                      </w:rPr>
                                    </w:pPr>
                                    <w:r>
                                      <w:rPr>
                                        <w:color w:val="4472C4" w:themeColor="accent1"/>
                                        <w:sz w:val="36"/>
                                        <w:szCs w:val="36"/>
                                      </w:rPr>
                                      <w:t xml:space="preserve">     </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76500</wp14:pctWidth>
                    </wp14:sizeRelH>
                    <wp14:sizeRelV relativeFrom="margin">
                      <wp14:pctHeight>0</wp14:pctHeight>
                    </wp14:sizeRelV>
                  </wp:anchor>
                </w:drawing>
              </mc:Choice>
              <mc:Fallback>
                <w:pict>
                  <v:shape w14:anchorId="64C71ED3" id="Text Box 69" o:spid="_x0000_s1027" type="#_x0000_t202" style="position:absolute;margin-left:0;margin-top:0;width:468pt;height:29.5pt;z-index:251659264;visibility:visible;mso-wrap-style:square;mso-width-percent:765;mso-height-percent:0;mso-wrap-distance-left:9pt;mso-wrap-distance-top:0;mso-wrap-distance-right:9pt;mso-wrap-distance-bottom:0;mso-position-horizontal:center;mso-position-horizontal-relative:page;mso-position-vertical:bottom;mso-position-vertical-relative:margin;mso-width-percent:765;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" filled="f" stroked="f" strokeweight=".5pt">
                    <v:textbox style="mso-fit-shape-to-text:t" inset="0,0,0,0">
                      <w:txbxContent>
                        <w:p w14:paraId="44336682" w14:textId="44C213E1" w:rsidR="007A4F62" w:rsidRDefault="00E84B2E">
                          <w:pPr>
                            <w:pStyle w:val="NoSpacing"/>
                            <w:jc w:val="right"/>
                            <w:rPr>
                              <w:color w:val="4472C4" w:themeColor="accent1"/>
                              <w:sz w:val="36"/>
                              <w:szCs w:val="36"/>
                            </w:rPr>
                          </w:pPr>
                          <w:sdt>
                            <w:sdtPr>
                              <w:rPr>
                                <w:color w:val="4472C4" w:themeColor="accent1"/>
                                <w:sz w:val="36"/>
                                <w:szCs w:val="36"/>
                              </w:rPr>
                              <w:alias w:val="School"/>
                              <w:tag w:val="School"/>
                              <w:id w:val="1850680582"/>
                              <w:showingPlcHdr/>
                              <w:dataBinding w:prefixMappings="xmlns:ns0='http://schemas.openxmlformats.org/officeDocument/2006/extended-properties' " w:xpath="/ns0:Properties[1]/ns0:Company[1]" w:storeItemID="{6668398D-A668-4E3E-A5EB-62B293D839F1}"/>
                              <w:text/>
                            </w:sdtPr>
                            <w:sdtEndPr/>
                            <w:sdtContent>
                              <w:r w:rsidR="007A4F62">
                                <w:rPr>
                                  <w:color w:val="4472C4" w:themeColor="accent1"/>
                                  <w:sz w:val="36"/>
                                  <w:szCs w:val="36"/>
                                </w:rPr>
                                <w:t xml:space="preserve">     </w:t>
                              </w:r>
                            </w:sdtContent>
                          </w:sdt>
                        </w:p>
                        <w:sdt>
                          <w:sdtPr>
                            <w:rPr>
                              <w:color w:val="4472C4" w:themeColor="accent1"/>
                              <w:sz w:val="36"/>
                              <w:szCs w:val="36"/>
                            </w:rPr>
                            <w:alias w:val="Course"/>
                            <w:tag w:val="Course"/>
                            <w:id w:val="1717703537"/>
                            <w:showingPlcHdr/>
                            <w:dataBinding w:prefixMappings="xmlns:ns0='http://purl.org/dc/elements/1.1/' xmlns:ns1='http://schemas.openxmlformats.org/package/2006/metadata/core-properties' " w:xpath="/ns1:coreProperties[1]/ns1:category[1]" w:storeItemID="{6C3C8BC8-F283-45AE-878A-BAB7291924A1}"/>
                            <w:text/>
                          </w:sdtPr>
                          <w:sdtEndPr/>
                          <w:sdtContent>
                            <w:p w14:paraId="02F05415" w14:textId="5668D286" w:rsidR="007A4F62" w:rsidRDefault="007A4F62">
                              <w:pPr>
                                <w:pStyle w:val="NoSpacing"/>
                                <w:jc w:val="right"/>
                                <w:rPr>
                                  <w:color w:val="4472C4" w:themeColor="accent1"/>
                                  <w:sz w:val="36"/>
                                  <w:szCs w:val="36"/>
                                </w:rPr>
                              </w:pPr>
                              <w:r>
                                <w:rPr>
                                  <w:color w:val="4472C4" w:themeColor="accent1"/>
                                  <w:sz w:val="36"/>
                                  <w:szCs w:val="36"/>
                                </w:rPr>
                                <w:t xml:space="preserve">     </w:t>
                              </w:r>
                            </w:p>
                          </w:sdtContent>
                        </w:sdt>
                      </w:txbxContent>
                    </v:textbox>
                    <w10:wrap anchorx="page" anchory="margin"/>
                  </v:shape>
                </w:pict>
              </mc:Fallback>
            </mc:AlternateContent>
          </w:r>
        </w:p>
        <w:p w14:paraId="482BB5B0" w14:textId="1C0BE5FA" w:rsidR="007A4F62" w:rsidRPr="00553971" w:rsidRDefault="007A4F62">
          <w:pPr>
            <w:rPr>
              <w:rFonts w:ascii="Arial Nova" w:hAnsi="Arial Nova" w:cstheme="minorHAnsi"/>
              <w:sz w:val="24"/>
              <w:szCs w:val="24"/>
            </w:rPr>
          </w:pPr>
          <w:r w:rsidRPr="00553971">
            <w:rPr>
              <w:rFonts w:ascii="Arial Nova" w:hAnsi="Arial Nova" w:cstheme="minorHAnsi"/>
              <w:sz w:val="24"/>
              <w:szCs w:val="24"/>
            </w:rPr>
            <w:br w:type="page"/>
          </w:r>
        </w:p>
      </w:sdtContent>
    </w:sdt>
    <w:sdt>
      <w:sdtPr>
        <w:rPr>
          <w:rFonts w:ascii="Arial Nova" w:eastAsiaTheme="majorEastAsia" w:hAnsi="Arial Nova" w:cstheme="minorHAnsi"/>
          <w:caps/>
          <w:color w:val="8496B0" w:themeColor="text2" w:themeTint="99"/>
          <w:sz w:val="24"/>
          <w:szCs w:val="24"/>
        </w:rPr>
        <w:alias w:val="Title"/>
        <w:tag w:val=""/>
        <w:id w:val="558368885"/>
        <w:dataBinding w:prefixMappings="xmlns:ns0='http://purl.org/dc/elements/1.1/' xmlns:ns1='http://schemas.openxmlformats.org/package/2006/metadata/core-properties' " w:xpath="/ns1:coreProperties[1]/ns0:title[1]" w:storeItemID="{6C3C8BC8-F283-45AE-878A-BAB7291924A1}"/>
        <w:text/>
      </w:sdtPr>
      <w:sdtEndPr/>
      <w:sdtContent>
        <w:p w14:paraId="5655C31F" w14:textId="77777777" w:rsidR="00F661E8" w:rsidRPr="00553971" w:rsidRDefault="00F661E8" w:rsidP="00F661E8">
          <w:pPr>
            <w:pStyle w:val="NoSpacing"/>
            <w:rPr>
              <w:rFonts w:ascii="Arial Nova" w:eastAsiaTheme="majorEastAsia" w:hAnsi="Arial Nova" w:cstheme="minorHAnsi"/>
              <w:caps/>
              <w:color w:val="8496B0" w:themeColor="text2" w:themeTint="99"/>
              <w:sz w:val="24"/>
              <w:szCs w:val="24"/>
            </w:rPr>
          </w:pPr>
          <w:r w:rsidRPr="00553971">
            <w:rPr>
              <w:rFonts w:ascii="Arial Nova" w:eastAsiaTheme="majorEastAsia" w:hAnsi="Arial Nova" w:cstheme="minorHAnsi"/>
              <w:caps/>
              <w:color w:val="8496B0" w:themeColor="text2" w:themeTint="99"/>
              <w:sz w:val="24"/>
              <w:szCs w:val="24"/>
            </w:rPr>
            <w:t>Criminal Law (BMPL4009)</w:t>
          </w:r>
        </w:p>
      </w:sdtContent>
    </w:sdt>
    <w:p w14:paraId="5064A9EF" w14:textId="40D803C0" w:rsidR="00F661E8" w:rsidRPr="00553971" w:rsidRDefault="00F661E8">
      <w:pPr>
        <w:rPr>
          <w:rFonts w:ascii="Arial Nova" w:hAnsi="Arial Nova" w:cstheme="minorHAnsi"/>
          <w:sz w:val="24"/>
          <w:szCs w:val="24"/>
        </w:rPr>
      </w:pPr>
    </w:p>
    <w:p w14:paraId="3FA6933D" w14:textId="44B173FC" w:rsidR="002E5253" w:rsidRPr="00553971" w:rsidRDefault="008E081D" w:rsidP="002E5253">
      <w:pPr>
        <w:rPr>
          <w:rFonts w:ascii="Arial Nova" w:hAnsi="Arial Nova" w:cstheme="minorHAnsi"/>
          <w:sz w:val="24"/>
          <w:szCs w:val="24"/>
        </w:rPr>
      </w:pPr>
      <w:r w:rsidRPr="00553971">
        <w:rPr>
          <w:rFonts w:ascii="Arial Nova" w:hAnsi="Arial Nova" w:cstheme="minorHAnsi"/>
          <w:sz w:val="24"/>
          <w:szCs w:val="24"/>
        </w:rPr>
        <w:t xml:space="preserve">Firstly, I will be discussing Paula’s criminal liability and any defences that could be applied to her. </w:t>
      </w:r>
      <w:r w:rsidR="00724A11" w:rsidRPr="00553971">
        <w:rPr>
          <w:rFonts w:ascii="Arial Nova" w:hAnsi="Arial Nova" w:cstheme="minorHAnsi"/>
          <w:sz w:val="24"/>
          <w:szCs w:val="24"/>
        </w:rPr>
        <w:t xml:space="preserve">The offence in which </w:t>
      </w:r>
      <w:r w:rsidR="00CB129A" w:rsidRPr="00553971">
        <w:rPr>
          <w:rFonts w:ascii="Arial Nova" w:hAnsi="Arial Nova" w:cstheme="minorHAnsi"/>
          <w:sz w:val="24"/>
          <w:szCs w:val="24"/>
        </w:rPr>
        <w:t xml:space="preserve">relates to Paula is Theft. This is set out under </w:t>
      </w:r>
      <w:r w:rsidR="00203151" w:rsidRPr="00553971">
        <w:rPr>
          <w:rFonts w:ascii="Arial Nova" w:hAnsi="Arial Nova" w:cstheme="minorHAnsi"/>
          <w:i/>
          <w:iCs/>
          <w:sz w:val="24"/>
          <w:szCs w:val="24"/>
        </w:rPr>
        <w:t>Section 1</w:t>
      </w:r>
      <w:r w:rsidR="00203151" w:rsidRPr="00553971">
        <w:rPr>
          <w:rFonts w:ascii="Arial Nova" w:hAnsi="Arial Nova" w:cstheme="minorHAnsi"/>
          <w:sz w:val="24"/>
          <w:szCs w:val="24"/>
        </w:rPr>
        <w:t xml:space="preserve">, </w:t>
      </w:r>
      <w:r w:rsidR="00D41801" w:rsidRPr="00553971">
        <w:rPr>
          <w:rFonts w:ascii="Arial Nova" w:hAnsi="Arial Nova" w:cstheme="minorHAnsi"/>
          <w:i/>
          <w:iCs/>
          <w:sz w:val="24"/>
          <w:szCs w:val="24"/>
        </w:rPr>
        <w:t>The Theft Act 1968</w:t>
      </w:r>
      <w:r w:rsidR="00203151" w:rsidRPr="00553971">
        <w:rPr>
          <w:rFonts w:ascii="Arial Nova" w:hAnsi="Arial Nova" w:cstheme="minorHAnsi"/>
          <w:sz w:val="24"/>
          <w:szCs w:val="24"/>
        </w:rPr>
        <w:t xml:space="preserve">. </w:t>
      </w:r>
      <w:r w:rsidR="001D3864" w:rsidRPr="00553971">
        <w:rPr>
          <w:rFonts w:ascii="Arial Nova" w:hAnsi="Arial Nova" w:cstheme="minorHAnsi"/>
          <w:sz w:val="24"/>
          <w:szCs w:val="24"/>
        </w:rPr>
        <w:t>‘</w:t>
      </w:r>
      <w:r w:rsidR="001D3864" w:rsidRPr="00553971">
        <w:rPr>
          <w:rFonts w:ascii="Arial Nova" w:eastAsia="Arial" w:hAnsi="Arial Nova" w:cstheme="minorHAnsi"/>
          <w:sz w:val="24"/>
          <w:szCs w:val="24"/>
        </w:rPr>
        <w:t>dishonestly appropriates property belonging to another with the intention of permanently depriving the other of it’.</w:t>
      </w:r>
      <w:r w:rsidR="009B16B7" w:rsidRPr="00553971">
        <w:rPr>
          <w:rFonts w:ascii="Arial Nova" w:eastAsia="Arial" w:hAnsi="Arial Nova" w:cstheme="minorHAnsi"/>
          <w:sz w:val="24"/>
          <w:szCs w:val="24"/>
        </w:rPr>
        <w:t xml:space="preserve"> There are five elements </w:t>
      </w:r>
      <w:r w:rsidR="004E2800" w:rsidRPr="00553971">
        <w:rPr>
          <w:rFonts w:ascii="Arial Nova" w:eastAsia="Arial" w:hAnsi="Arial Nova" w:cstheme="minorHAnsi"/>
          <w:sz w:val="24"/>
          <w:szCs w:val="24"/>
        </w:rPr>
        <w:t>to the offence of theft. Dishonesty, appropriation, property, belonging to another and intention of permanently depriving</w:t>
      </w:r>
      <w:r w:rsidR="002E5253" w:rsidRPr="00553971">
        <w:rPr>
          <w:rFonts w:ascii="Arial Nova" w:eastAsia="Arial" w:hAnsi="Arial Nova" w:cstheme="minorHAnsi"/>
          <w:sz w:val="24"/>
          <w:szCs w:val="24"/>
        </w:rPr>
        <w:t xml:space="preserve"> </w:t>
      </w:r>
      <w:r w:rsidR="002E5253" w:rsidRPr="00553971">
        <w:rPr>
          <w:rFonts w:ascii="Arial Nova" w:hAnsi="Arial Nova" w:cstheme="minorHAnsi"/>
          <w:sz w:val="24"/>
          <w:szCs w:val="24"/>
        </w:rPr>
        <w:t>Connor et.al. 2013, p.289.</w:t>
      </w:r>
    </w:p>
    <w:p w14:paraId="6549B45C" w14:textId="0441CCC9" w:rsidR="00C90234" w:rsidRPr="00553971" w:rsidRDefault="002D7AFC" w:rsidP="002E5253">
      <w:pPr>
        <w:rPr>
          <w:rFonts w:ascii="Arial Nova" w:hAnsi="Arial Nova" w:cstheme="minorHAnsi"/>
          <w:sz w:val="24"/>
          <w:szCs w:val="24"/>
        </w:rPr>
      </w:pPr>
      <w:r w:rsidRPr="00553971">
        <w:rPr>
          <w:rFonts w:ascii="Arial Nova" w:hAnsi="Arial Nova" w:cstheme="minorHAnsi"/>
          <w:i/>
          <w:iCs/>
          <w:sz w:val="24"/>
          <w:szCs w:val="24"/>
        </w:rPr>
        <w:t>S</w:t>
      </w:r>
      <w:r w:rsidR="00A10232" w:rsidRPr="00553971">
        <w:rPr>
          <w:rFonts w:ascii="Arial Nova" w:hAnsi="Arial Nova" w:cstheme="minorHAnsi"/>
          <w:i/>
          <w:iCs/>
          <w:sz w:val="24"/>
          <w:szCs w:val="24"/>
        </w:rPr>
        <w:t>ection 3</w:t>
      </w:r>
      <w:r w:rsidRPr="00553971">
        <w:rPr>
          <w:rFonts w:ascii="Arial Nova" w:hAnsi="Arial Nova" w:cstheme="minorHAnsi"/>
          <w:sz w:val="24"/>
          <w:szCs w:val="24"/>
        </w:rPr>
        <w:t xml:space="preserve">, </w:t>
      </w:r>
      <w:r w:rsidRPr="00553971">
        <w:rPr>
          <w:rFonts w:ascii="Arial Nova" w:hAnsi="Arial Nova" w:cstheme="minorHAnsi"/>
          <w:i/>
          <w:iCs/>
          <w:sz w:val="24"/>
          <w:szCs w:val="24"/>
        </w:rPr>
        <w:t>The Theft Act 1968</w:t>
      </w:r>
      <w:r w:rsidRPr="00553971">
        <w:rPr>
          <w:rFonts w:ascii="Arial Nova" w:hAnsi="Arial Nova" w:cstheme="minorHAnsi"/>
          <w:sz w:val="24"/>
          <w:szCs w:val="24"/>
        </w:rPr>
        <w:t>.</w:t>
      </w:r>
      <w:r w:rsidR="00140368" w:rsidRPr="00553971">
        <w:rPr>
          <w:rFonts w:ascii="Arial Nova" w:hAnsi="Arial Nova" w:cstheme="minorHAnsi"/>
          <w:sz w:val="24"/>
          <w:szCs w:val="24"/>
        </w:rPr>
        <w:t xml:space="preserve"> </w:t>
      </w:r>
      <w:r w:rsidR="00434BED" w:rsidRPr="00553971">
        <w:rPr>
          <w:rFonts w:ascii="Arial Nova" w:hAnsi="Arial Nova" w:cstheme="minorHAnsi"/>
          <w:sz w:val="24"/>
          <w:szCs w:val="24"/>
        </w:rPr>
        <w:t xml:space="preserve">Paula </w:t>
      </w:r>
      <w:r w:rsidR="00FE13A0" w:rsidRPr="00553971">
        <w:rPr>
          <w:rFonts w:ascii="Arial Nova" w:hAnsi="Arial Nova" w:cstheme="minorHAnsi"/>
          <w:sz w:val="24"/>
          <w:szCs w:val="24"/>
        </w:rPr>
        <w:t>takes</w:t>
      </w:r>
      <w:r w:rsidR="008B256F" w:rsidRPr="00553971">
        <w:rPr>
          <w:rFonts w:ascii="Arial Nova" w:hAnsi="Arial Nova" w:cstheme="minorHAnsi"/>
          <w:sz w:val="24"/>
          <w:szCs w:val="24"/>
        </w:rPr>
        <w:t xml:space="preserve"> the property of Christine</w:t>
      </w:r>
      <w:r w:rsidR="00D1258E" w:rsidRPr="00553971">
        <w:rPr>
          <w:rFonts w:ascii="Arial Nova" w:hAnsi="Arial Nova" w:cstheme="minorHAnsi"/>
          <w:sz w:val="24"/>
          <w:szCs w:val="24"/>
        </w:rPr>
        <w:t xml:space="preserve"> (handbag)</w:t>
      </w:r>
      <w:r w:rsidR="008B256F" w:rsidRPr="00553971">
        <w:rPr>
          <w:rFonts w:ascii="Arial Nova" w:hAnsi="Arial Nova" w:cstheme="minorHAnsi"/>
          <w:sz w:val="24"/>
          <w:szCs w:val="24"/>
        </w:rPr>
        <w:t xml:space="preserve"> with the</w:t>
      </w:r>
      <w:r w:rsidR="00CD4907" w:rsidRPr="00553971">
        <w:rPr>
          <w:rFonts w:ascii="Arial Nova" w:hAnsi="Arial Nova" w:cstheme="minorHAnsi"/>
          <w:sz w:val="24"/>
          <w:szCs w:val="24"/>
        </w:rPr>
        <w:t xml:space="preserve"> assumption that she is now the owner</w:t>
      </w:r>
      <w:r w:rsidR="00FE13A0" w:rsidRPr="00553971">
        <w:rPr>
          <w:rFonts w:ascii="Arial Nova" w:hAnsi="Arial Nova" w:cstheme="minorHAnsi"/>
          <w:sz w:val="24"/>
          <w:szCs w:val="24"/>
        </w:rPr>
        <w:t xml:space="preserve">, this amounts </w:t>
      </w:r>
      <w:r w:rsidR="00050472" w:rsidRPr="00553971">
        <w:rPr>
          <w:rFonts w:ascii="Arial Nova" w:hAnsi="Arial Nova" w:cstheme="minorHAnsi"/>
          <w:sz w:val="24"/>
          <w:szCs w:val="24"/>
        </w:rPr>
        <w:t>to appropriation</w:t>
      </w:r>
      <w:r w:rsidR="007F67D3" w:rsidRPr="00553971">
        <w:rPr>
          <w:rFonts w:ascii="Arial Nova" w:hAnsi="Arial Nova" w:cstheme="minorHAnsi"/>
          <w:sz w:val="24"/>
          <w:szCs w:val="24"/>
        </w:rPr>
        <w:t xml:space="preserve">, as seen in the case of </w:t>
      </w:r>
      <w:r w:rsidR="00216219" w:rsidRPr="00553971">
        <w:rPr>
          <w:rFonts w:ascii="Arial Nova" w:hAnsi="Arial Nova" w:cstheme="minorHAnsi"/>
          <w:i/>
          <w:iCs/>
          <w:sz w:val="24"/>
          <w:szCs w:val="24"/>
        </w:rPr>
        <w:t xml:space="preserve">R v McPherson [1973] Crim LR 191, CA </w:t>
      </w:r>
      <w:r w:rsidR="00FE59FA" w:rsidRPr="00553971">
        <w:rPr>
          <w:rFonts w:ascii="Arial Nova" w:hAnsi="Arial Nova" w:cstheme="minorHAnsi"/>
          <w:sz w:val="24"/>
          <w:szCs w:val="24"/>
        </w:rPr>
        <w:t xml:space="preserve">(which saw the defendant </w:t>
      </w:r>
      <w:r w:rsidR="001A79A2" w:rsidRPr="00553971">
        <w:rPr>
          <w:rFonts w:ascii="Arial Nova" w:hAnsi="Arial Nova" w:cstheme="minorHAnsi"/>
          <w:sz w:val="24"/>
          <w:szCs w:val="24"/>
        </w:rPr>
        <w:t>taking two bottles of whiskey from the shelf and putting them into her own shopping bag intending to steal them – this was enough to suffice as theft</w:t>
      </w:r>
      <w:r w:rsidR="00B10143" w:rsidRPr="00553971">
        <w:rPr>
          <w:rFonts w:ascii="Arial Nova" w:hAnsi="Arial Nova" w:cstheme="minorHAnsi"/>
          <w:sz w:val="24"/>
          <w:szCs w:val="24"/>
        </w:rPr>
        <w:t>)</w:t>
      </w:r>
      <w:r w:rsidR="001C5720" w:rsidRPr="00553971">
        <w:rPr>
          <w:rFonts w:ascii="Arial Nova" w:hAnsi="Arial Nova" w:cstheme="minorHAnsi"/>
          <w:sz w:val="24"/>
          <w:szCs w:val="24"/>
        </w:rPr>
        <w:t xml:space="preserve">, </w:t>
      </w:r>
      <w:r w:rsidR="00517716" w:rsidRPr="00553971">
        <w:rPr>
          <w:rFonts w:ascii="Arial Nova" w:hAnsi="Arial Nova" w:cstheme="minorHAnsi"/>
          <w:sz w:val="24"/>
          <w:szCs w:val="24"/>
        </w:rPr>
        <w:t xml:space="preserve">Paula takes the right of the owner (Christine) away </w:t>
      </w:r>
      <w:r w:rsidR="005F6384" w:rsidRPr="00553971">
        <w:rPr>
          <w:rFonts w:ascii="Arial Nova" w:hAnsi="Arial Nova" w:cstheme="minorHAnsi"/>
          <w:sz w:val="24"/>
          <w:szCs w:val="24"/>
        </w:rPr>
        <w:t>(</w:t>
      </w:r>
      <w:r w:rsidR="00517716" w:rsidRPr="00553971">
        <w:rPr>
          <w:rFonts w:ascii="Arial Nova" w:hAnsi="Arial Nova" w:cstheme="minorHAnsi"/>
          <w:sz w:val="24"/>
          <w:szCs w:val="24"/>
        </w:rPr>
        <w:t>the right to possess the property</w:t>
      </w:r>
      <w:r w:rsidR="005F6384" w:rsidRPr="00553971">
        <w:rPr>
          <w:rFonts w:ascii="Arial Nova" w:hAnsi="Arial Nova" w:cstheme="minorHAnsi"/>
          <w:sz w:val="24"/>
          <w:szCs w:val="24"/>
        </w:rPr>
        <w:t>), this will suffice</w:t>
      </w:r>
      <w:r w:rsidR="00050472" w:rsidRPr="00553971">
        <w:rPr>
          <w:rFonts w:ascii="Arial Nova" w:hAnsi="Arial Nova" w:cstheme="minorHAnsi"/>
          <w:i/>
          <w:iCs/>
          <w:sz w:val="24"/>
          <w:szCs w:val="24"/>
        </w:rPr>
        <w:t>.</w:t>
      </w:r>
      <w:r w:rsidR="004971F0" w:rsidRPr="00553971">
        <w:rPr>
          <w:rFonts w:ascii="Arial Nova" w:hAnsi="Arial Nova" w:cstheme="minorHAnsi"/>
          <w:sz w:val="24"/>
          <w:szCs w:val="24"/>
        </w:rPr>
        <w:t xml:space="preserve"> </w:t>
      </w:r>
      <w:r w:rsidR="00474B19" w:rsidRPr="00553971">
        <w:rPr>
          <w:rFonts w:ascii="Arial Nova" w:hAnsi="Arial Nova" w:cstheme="minorHAnsi"/>
          <w:sz w:val="24"/>
          <w:szCs w:val="24"/>
        </w:rPr>
        <w:t>As identified</w:t>
      </w:r>
      <w:r w:rsidR="004971F0" w:rsidRPr="00553971">
        <w:rPr>
          <w:rFonts w:ascii="Arial Nova" w:hAnsi="Arial Nova" w:cstheme="minorHAnsi"/>
          <w:sz w:val="24"/>
          <w:szCs w:val="24"/>
        </w:rPr>
        <w:t xml:space="preserve"> in the case of </w:t>
      </w:r>
      <w:proofErr w:type="spellStart"/>
      <w:r w:rsidR="004971F0" w:rsidRPr="00553971">
        <w:rPr>
          <w:rFonts w:ascii="Arial Nova" w:hAnsi="Arial Nova" w:cstheme="minorHAnsi"/>
          <w:i/>
          <w:iCs/>
          <w:sz w:val="24"/>
          <w:szCs w:val="24"/>
        </w:rPr>
        <w:t>Darroux</w:t>
      </w:r>
      <w:proofErr w:type="spellEnd"/>
      <w:r w:rsidR="004971F0" w:rsidRPr="00553971">
        <w:rPr>
          <w:rFonts w:ascii="Arial Nova" w:hAnsi="Arial Nova" w:cstheme="minorHAnsi"/>
          <w:i/>
          <w:iCs/>
          <w:sz w:val="24"/>
          <w:szCs w:val="24"/>
        </w:rPr>
        <w:t xml:space="preserve"> v The Crown [2018] EWCA Crim 1009</w:t>
      </w:r>
      <w:r w:rsidR="0000529F" w:rsidRPr="00553971">
        <w:rPr>
          <w:rFonts w:ascii="Arial Nova" w:hAnsi="Arial Nova" w:cstheme="minorHAnsi"/>
          <w:sz w:val="24"/>
          <w:szCs w:val="24"/>
        </w:rPr>
        <w:t xml:space="preserve">, </w:t>
      </w:r>
      <w:r w:rsidR="00AF5C35" w:rsidRPr="00553971">
        <w:rPr>
          <w:rFonts w:ascii="Arial Nova" w:hAnsi="Arial Nova" w:cstheme="minorHAnsi"/>
          <w:sz w:val="24"/>
          <w:szCs w:val="24"/>
        </w:rPr>
        <w:t xml:space="preserve">Paula’s methods of taking the property from Christine inside of her home, hiding it inside of her </w:t>
      </w:r>
      <w:r w:rsidR="005E47A3" w:rsidRPr="00553971">
        <w:rPr>
          <w:rFonts w:ascii="Arial Nova" w:hAnsi="Arial Nova" w:cstheme="minorHAnsi"/>
          <w:sz w:val="24"/>
          <w:szCs w:val="24"/>
        </w:rPr>
        <w:t>coat, putting it underneath her car and then taking it home</w:t>
      </w:r>
      <w:r w:rsidR="009F4968" w:rsidRPr="00553971">
        <w:rPr>
          <w:rFonts w:ascii="Arial Nova" w:hAnsi="Arial Nova" w:cstheme="minorHAnsi"/>
          <w:sz w:val="24"/>
          <w:szCs w:val="24"/>
        </w:rPr>
        <w:t xml:space="preserve"> are very straightforward in proving that Paula appropriated the property</w:t>
      </w:r>
      <w:r w:rsidR="00474B19" w:rsidRPr="00553971">
        <w:rPr>
          <w:rFonts w:ascii="Arial Nova" w:hAnsi="Arial Nova" w:cstheme="minorHAnsi"/>
          <w:sz w:val="24"/>
          <w:szCs w:val="24"/>
        </w:rPr>
        <w:t xml:space="preserve"> as it was a physical act</w:t>
      </w:r>
      <w:r w:rsidR="00D148A6" w:rsidRPr="00553971">
        <w:rPr>
          <w:rFonts w:ascii="Arial Nova" w:hAnsi="Arial Nova" w:cstheme="minorHAnsi"/>
          <w:sz w:val="24"/>
          <w:szCs w:val="24"/>
        </w:rPr>
        <w:t>.</w:t>
      </w:r>
    </w:p>
    <w:p w14:paraId="75EBC959" w14:textId="097A6F1A" w:rsidR="004A5F51" w:rsidRPr="00553971" w:rsidRDefault="00664908" w:rsidP="004A5F51">
      <w:pPr>
        <w:rPr>
          <w:rFonts w:ascii="Arial Nova" w:hAnsi="Arial Nova" w:cstheme="minorHAnsi"/>
          <w:sz w:val="24"/>
          <w:szCs w:val="24"/>
        </w:rPr>
      </w:pPr>
      <w:r w:rsidRPr="00553971">
        <w:rPr>
          <w:rFonts w:ascii="Arial Nova" w:hAnsi="Arial Nova" w:cstheme="minorHAnsi"/>
          <w:i/>
          <w:iCs/>
          <w:sz w:val="24"/>
          <w:szCs w:val="24"/>
        </w:rPr>
        <w:t>Section 4</w:t>
      </w:r>
      <w:r w:rsidRPr="00553971">
        <w:rPr>
          <w:rFonts w:ascii="Arial Nova" w:hAnsi="Arial Nova" w:cstheme="minorHAnsi"/>
          <w:sz w:val="24"/>
          <w:szCs w:val="24"/>
        </w:rPr>
        <w:t xml:space="preserve">, </w:t>
      </w:r>
      <w:r w:rsidRPr="00553971">
        <w:rPr>
          <w:rFonts w:ascii="Arial Nova" w:hAnsi="Arial Nova" w:cstheme="minorHAnsi"/>
          <w:i/>
          <w:iCs/>
          <w:sz w:val="24"/>
          <w:szCs w:val="24"/>
        </w:rPr>
        <w:t>The Theft Act 1968</w:t>
      </w:r>
      <w:r w:rsidR="00E24B14" w:rsidRPr="00553971">
        <w:rPr>
          <w:rFonts w:ascii="Arial Nova" w:hAnsi="Arial Nova" w:cstheme="minorHAnsi"/>
          <w:i/>
          <w:iCs/>
          <w:sz w:val="24"/>
          <w:szCs w:val="24"/>
        </w:rPr>
        <w:t xml:space="preserve">, </w:t>
      </w:r>
      <w:r w:rsidR="00E24B14" w:rsidRPr="00553971">
        <w:rPr>
          <w:rFonts w:ascii="Arial Nova" w:hAnsi="Arial Nova" w:cstheme="minorHAnsi"/>
          <w:sz w:val="24"/>
          <w:szCs w:val="24"/>
        </w:rPr>
        <w:t xml:space="preserve">Paula appropriates ‘Personal property’ </w:t>
      </w:r>
      <w:r w:rsidR="00E14877" w:rsidRPr="00553971">
        <w:rPr>
          <w:rFonts w:ascii="Arial Nova" w:hAnsi="Arial Nova" w:cstheme="minorHAnsi"/>
          <w:sz w:val="24"/>
          <w:szCs w:val="24"/>
        </w:rPr>
        <w:t>in which is legally possessed by Christine</w:t>
      </w:r>
      <w:r w:rsidR="00F77113" w:rsidRPr="00553971">
        <w:rPr>
          <w:rFonts w:ascii="Arial Nova" w:hAnsi="Arial Nova" w:cstheme="minorHAnsi"/>
          <w:sz w:val="24"/>
          <w:szCs w:val="24"/>
        </w:rPr>
        <w:t xml:space="preserve"> and inside of her home</w:t>
      </w:r>
      <w:r w:rsidR="00E67D43" w:rsidRPr="00553971">
        <w:rPr>
          <w:rFonts w:ascii="Arial Nova" w:hAnsi="Arial Nova" w:cstheme="minorHAnsi"/>
          <w:sz w:val="24"/>
          <w:szCs w:val="24"/>
        </w:rPr>
        <w:t>.</w:t>
      </w:r>
      <w:r w:rsidR="00871167" w:rsidRPr="00553971">
        <w:rPr>
          <w:rFonts w:ascii="Arial Nova" w:hAnsi="Arial Nova" w:cstheme="minorHAnsi"/>
          <w:sz w:val="24"/>
          <w:szCs w:val="24"/>
        </w:rPr>
        <w:t xml:space="preserve"> </w:t>
      </w:r>
      <w:r w:rsidR="00871167" w:rsidRPr="00553971">
        <w:rPr>
          <w:rFonts w:ascii="Arial Nova" w:hAnsi="Arial Nova" w:cstheme="minorHAnsi"/>
          <w:i/>
          <w:iCs/>
          <w:sz w:val="24"/>
          <w:szCs w:val="24"/>
        </w:rPr>
        <w:t>Section 5</w:t>
      </w:r>
      <w:r w:rsidR="00871167" w:rsidRPr="00553971">
        <w:rPr>
          <w:rFonts w:ascii="Arial Nova" w:hAnsi="Arial Nova" w:cstheme="minorHAnsi"/>
          <w:sz w:val="24"/>
          <w:szCs w:val="24"/>
        </w:rPr>
        <w:t xml:space="preserve">, </w:t>
      </w:r>
      <w:r w:rsidR="00871167" w:rsidRPr="00553971">
        <w:rPr>
          <w:rFonts w:ascii="Arial Nova" w:hAnsi="Arial Nova" w:cstheme="minorHAnsi"/>
          <w:i/>
          <w:iCs/>
          <w:sz w:val="24"/>
          <w:szCs w:val="24"/>
        </w:rPr>
        <w:t xml:space="preserve">The Theft Act 1968, </w:t>
      </w:r>
      <w:r w:rsidR="00871167" w:rsidRPr="00553971">
        <w:rPr>
          <w:rFonts w:ascii="Arial Nova" w:hAnsi="Arial Nova" w:cstheme="minorHAnsi"/>
          <w:sz w:val="24"/>
          <w:szCs w:val="24"/>
        </w:rPr>
        <w:t xml:space="preserve">the property that Paula appropriates is ‘belonging to another’ </w:t>
      </w:r>
      <w:r w:rsidR="00594933" w:rsidRPr="00553971">
        <w:rPr>
          <w:rFonts w:ascii="Arial Nova" w:hAnsi="Arial Nova" w:cstheme="minorHAnsi"/>
          <w:sz w:val="24"/>
          <w:szCs w:val="24"/>
        </w:rPr>
        <w:t>this can be</w:t>
      </w:r>
      <w:r w:rsidR="00DC2DBB" w:rsidRPr="00553971">
        <w:rPr>
          <w:rFonts w:ascii="Arial Nova" w:hAnsi="Arial Nova" w:cstheme="minorHAnsi"/>
          <w:sz w:val="24"/>
          <w:szCs w:val="24"/>
        </w:rPr>
        <w:t xml:space="preserve"> supported by the case,</w:t>
      </w:r>
      <w:r w:rsidR="00CA455F" w:rsidRPr="00553971">
        <w:rPr>
          <w:rFonts w:ascii="Arial Nova" w:hAnsi="Arial Nova" w:cstheme="minorHAnsi"/>
          <w:sz w:val="24"/>
          <w:szCs w:val="24"/>
        </w:rPr>
        <w:t xml:space="preserve"> </w:t>
      </w:r>
      <w:r w:rsidR="00CA455F" w:rsidRPr="00553971">
        <w:rPr>
          <w:rFonts w:ascii="Arial Nova" w:hAnsi="Arial Nova" w:cstheme="minorHAnsi"/>
          <w:i/>
          <w:iCs/>
          <w:sz w:val="24"/>
          <w:szCs w:val="24"/>
        </w:rPr>
        <w:t>R v Turner (No 2) [1971] 1 WLR 901</w:t>
      </w:r>
      <w:r w:rsidR="00DC2DBB" w:rsidRPr="00553971">
        <w:rPr>
          <w:rFonts w:ascii="Arial Nova" w:hAnsi="Arial Nova" w:cstheme="minorHAnsi"/>
          <w:sz w:val="24"/>
          <w:szCs w:val="24"/>
        </w:rPr>
        <w:t xml:space="preserve">, </w:t>
      </w:r>
      <w:r w:rsidR="005C74ED" w:rsidRPr="00553971">
        <w:rPr>
          <w:rFonts w:ascii="Arial Nova" w:hAnsi="Arial Nova" w:cstheme="minorHAnsi"/>
          <w:sz w:val="24"/>
          <w:szCs w:val="24"/>
        </w:rPr>
        <w:t xml:space="preserve">the property is belonging to another (Christine) as she has possession of the </w:t>
      </w:r>
      <w:r w:rsidR="00594933" w:rsidRPr="00553971">
        <w:rPr>
          <w:rFonts w:ascii="Arial Nova" w:hAnsi="Arial Nova" w:cstheme="minorHAnsi"/>
          <w:sz w:val="24"/>
          <w:szCs w:val="24"/>
        </w:rPr>
        <w:t>property (handbag)</w:t>
      </w:r>
      <w:r w:rsidR="005C74ED" w:rsidRPr="00553971">
        <w:rPr>
          <w:rFonts w:ascii="Arial Nova" w:hAnsi="Arial Nova" w:cstheme="minorHAnsi"/>
          <w:sz w:val="24"/>
          <w:szCs w:val="24"/>
        </w:rPr>
        <w:t xml:space="preserve"> in her home</w:t>
      </w:r>
      <w:r w:rsidR="000B2A35" w:rsidRPr="00553971">
        <w:rPr>
          <w:rFonts w:ascii="Arial Nova" w:hAnsi="Arial Nova" w:cstheme="minorHAnsi"/>
          <w:sz w:val="24"/>
          <w:szCs w:val="24"/>
        </w:rPr>
        <w:t xml:space="preserve">, similar to how the defendant removed his car from a garage </w:t>
      </w:r>
      <w:r w:rsidR="000D6F72" w:rsidRPr="00553971">
        <w:rPr>
          <w:rFonts w:ascii="Arial Nova" w:hAnsi="Arial Nova" w:cstheme="minorHAnsi"/>
          <w:sz w:val="24"/>
          <w:szCs w:val="24"/>
        </w:rPr>
        <w:t>to avoid having to pay for the repair, the property is belonging to another as it was in legal possession and control of the repairer</w:t>
      </w:r>
      <w:r w:rsidR="005C74ED" w:rsidRPr="00553971">
        <w:rPr>
          <w:rFonts w:ascii="Arial Nova" w:hAnsi="Arial Nova" w:cstheme="minorHAnsi"/>
          <w:sz w:val="24"/>
          <w:szCs w:val="24"/>
        </w:rPr>
        <w:t>.</w:t>
      </w:r>
      <w:r w:rsidR="00054926" w:rsidRPr="00553971">
        <w:rPr>
          <w:rFonts w:ascii="Arial Nova" w:hAnsi="Arial Nova" w:cstheme="minorHAnsi"/>
          <w:sz w:val="24"/>
          <w:szCs w:val="24"/>
        </w:rPr>
        <w:t xml:space="preserve"> </w:t>
      </w:r>
      <w:r w:rsidR="0032622B" w:rsidRPr="00553971">
        <w:rPr>
          <w:rFonts w:ascii="Arial Nova" w:hAnsi="Arial Nova" w:cstheme="minorHAnsi"/>
          <w:i/>
          <w:iCs/>
          <w:sz w:val="24"/>
          <w:szCs w:val="24"/>
        </w:rPr>
        <w:t>Section 2,</w:t>
      </w:r>
      <w:r w:rsidR="0032622B" w:rsidRPr="00553971">
        <w:rPr>
          <w:rFonts w:ascii="Arial Nova" w:hAnsi="Arial Nova" w:cstheme="minorHAnsi"/>
          <w:sz w:val="24"/>
          <w:szCs w:val="24"/>
        </w:rPr>
        <w:t xml:space="preserve"> </w:t>
      </w:r>
      <w:r w:rsidR="0032622B" w:rsidRPr="00553971">
        <w:rPr>
          <w:rFonts w:ascii="Arial Nova" w:hAnsi="Arial Nova" w:cstheme="minorHAnsi"/>
          <w:i/>
          <w:iCs/>
          <w:sz w:val="24"/>
          <w:szCs w:val="24"/>
        </w:rPr>
        <w:t>The Theft Act 1968</w:t>
      </w:r>
      <w:r w:rsidR="00F535AD" w:rsidRPr="00553971">
        <w:rPr>
          <w:rFonts w:ascii="Arial Nova" w:hAnsi="Arial Nova" w:cstheme="minorHAnsi"/>
          <w:i/>
          <w:iCs/>
          <w:sz w:val="24"/>
          <w:szCs w:val="24"/>
        </w:rPr>
        <w:t xml:space="preserve"> </w:t>
      </w:r>
      <w:r w:rsidR="00F535AD" w:rsidRPr="00553971">
        <w:rPr>
          <w:rFonts w:ascii="Arial Nova" w:hAnsi="Arial Nova" w:cstheme="minorHAnsi"/>
          <w:sz w:val="24"/>
          <w:szCs w:val="24"/>
        </w:rPr>
        <w:t xml:space="preserve">sets out what is not dishonest, </w:t>
      </w:r>
      <w:r w:rsidR="00207FB3" w:rsidRPr="00553971">
        <w:rPr>
          <w:rFonts w:ascii="Arial Nova" w:hAnsi="Arial Nova" w:cstheme="minorHAnsi"/>
          <w:sz w:val="24"/>
          <w:szCs w:val="24"/>
        </w:rPr>
        <w:t xml:space="preserve">Paula </w:t>
      </w:r>
      <w:r w:rsidR="00614D36" w:rsidRPr="00553971">
        <w:rPr>
          <w:rFonts w:ascii="Arial Nova" w:hAnsi="Arial Nova" w:cstheme="minorHAnsi"/>
          <w:sz w:val="24"/>
          <w:szCs w:val="24"/>
        </w:rPr>
        <w:t>cannot</w:t>
      </w:r>
      <w:r w:rsidR="00207FB3" w:rsidRPr="00553971">
        <w:rPr>
          <w:rFonts w:ascii="Arial Nova" w:hAnsi="Arial Nova" w:cstheme="minorHAnsi"/>
          <w:sz w:val="24"/>
          <w:szCs w:val="24"/>
        </w:rPr>
        <w:t xml:space="preserve"> </w:t>
      </w:r>
      <w:r w:rsidR="00614D36" w:rsidRPr="00553971">
        <w:rPr>
          <w:rFonts w:ascii="Arial Nova" w:hAnsi="Arial Nova" w:cstheme="minorHAnsi"/>
          <w:sz w:val="24"/>
          <w:szCs w:val="24"/>
        </w:rPr>
        <w:t>rely on this</w:t>
      </w:r>
      <w:r w:rsidR="0032622B" w:rsidRPr="00553971">
        <w:rPr>
          <w:rFonts w:ascii="Arial Nova" w:hAnsi="Arial Nova" w:cstheme="minorHAnsi"/>
          <w:i/>
          <w:iCs/>
          <w:sz w:val="24"/>
          <w:szCs w:val="24"/>
        </w:rPr>
        <w:t xml:space="preserve"> </w:t>
      </w:r>
      <w:r w:rsidR="00614D36" w:rsidRPr="00553971">
        <w:rPr>
          <w:rFonts w:ascii="Arial Nova" w:hAnsi="Arial Nova" w:cstheme="minorHAnsi"/>
          <w:sz w:val="24"/>
          <w:szCs w:val="24"/>
        </w:rPr>
        <w:t xml:space="preserve">to provide her with a defence for her act. She does not have the right in law </w:t>
      </w:r>
      <w:r w:rsidR="00161E0A" w:rsidRPr="00553971">
        <w:rPr>
          <w:rFonts w:ascii="Arial Nova" w:hAnsi="Arial Nova" w:cstheme="minorHAnsi"/>
          <w:sz w:val="24"/>
          <w:szCs w:val="24"/>
        </w:rPr>
        <w:t>to appropriate the property</w:t>
      </w:r>
      <w:r w:rsidR="001D250A" w:rsidRPr="00553971">
        <w:rPr>
          <w:rFonts w:ascii="Arial Nova" w:hAnsi="Arial Nova" w:cstheme="minorHAnsi"/>
          <w:sz w:val="24"/>
          <w:szCs w:val="24"/>
        </w:rPr>
        <w:t>.</w:t>
      </w:r>
      <w:r w:rsidR="00161E0A" w:rsidRPr="00553971">
        <w:rPr>
          <w:rFonts w:ascii="Arial Nova" w:hAnsi="Arial Nova" w:cstheme="minorHAnsi"/>
          <w:sz w:val="24"/>
          <w:szCs w:val="24"/>
        </w:rPr>
        <w:t xml:space="preserve"> </w:t>
      </w:r>
      <w:r w:rsidR="001D250A" w:rsidRPr="00553971">
        <w:rPr>
          <w:rFonts w:ascii="Arial Nova" w:hAnsi="Arial Nova" w:cstheme="minorHAnsi"/>
          <w:sz w:val="24"/>
          <w:szCs w:val="24"/>
        </w:rPr>
        <w:t>T</w:t>
      </w:r>
      <w:r w:rsidR="00831769" w:rsidRPr="00553971">
        <w:rPr>
          <w:rFonts w:ascii="Arial Nova" w:hAnsi="Arial Nova" w:cstheme="minorHAnsi"/>
          <w:sz w:val="24"/>
          <w:szCs w:val="24"/>
        </w:rPr>
        <w:t xml:space="preserve">here is no reason for her to believe that she would have the </w:t>
      </w:r>
      <w:r w:rsidR="00706D33" w:rsidRPr="00553971">
        <w:rPr>
          <w:rFonts w:ascii="Arial Nova" w:hAnsi="Arial Nova" w:cstheme="minorHAnsi"/>
          <w:sz w:val="24"/>
          <w:szCs w:val="24"/>
        </w:rPr>
        <w:t>Christine’s</w:t>
      </w:r>
      <w:r w:rsidR="00831769" w:rsidRPr="00553971">
        <w:rPr>
          <w:rFonts w:ascii="Arial Nova" w:hAnsi="Arial Nova" w:cstheme="minorHAnsi"/>
          <w:sz w:val="24"/>
          <w:szCs w:val="24"/>
        </w:rPr>
        <w:t xml:space="preserve"> </w:t>
      </w:r>
      <w:r w:rsidR="00EA0DE5" w:rsidRPr="00553971">
        <w:rPr>
          <w:rFonts w:ascii="Arial Nova" w:hAnsi="Arial Nova" w:cstheme="minorHAnsi"/>
          <w:sz w:val="24"/>
          <w:szCs w:val="24"/>
        </w:rPr>
        <w:t>consent</w:t>
      </w:r>
      <w:r w:rsidR="00831769" w:rsidRPr="00553971">
        <w:rPr>
          <w:rFonts w:ascii="Arial Nova" w:hAnsi="Arial Nova" w:cstheme="minorHAnsi"/>
          <w:sz w:val="24"/>
          <w:szCs w:val="24"/>
        </w:rPr>
        <w:t xml:space="preserve"> to appropriate the property as</w:t>
      </w:r>
      <w:r w:rsidR="00EA0DE5" w:rsidRPr="00553971">
        <w:rPr>
          <w:rFonts w:ascii="Arial Nova" w:hAnsi="Arial Nova" w:cstheme="minorHAnsi"/>
          <w:sz w:val="24"/>
          <w:szCs w:val="24"/>
        </w:rPr>
        <w:t xml:space="preserve"> she had been given the handbag for her birthday as a gift from her husband. </w:t>
      </w:r>
      <w:r w:rsidR="00C45EDD" w:rsidRPr="00553971">
        <w:rPr>
          <w:rFonts w:ascii="Arial Nova" w:hAnsi="Arial Nova" w:cstheme="minorHAnsi"/>
          <w:sz w:val="24"/>
          <w:szCs w:val="24"/>
        </w:rPr>
        <w:t xml:space="preserve">Paula already knew that Christine was the legal owner of the handbag as she was jealous </w:t>
      </w:r>
      <w:r w:rsidR="008A11B0" w:rsidRPr="00553971">
        <w:rPr>
          <w:rFonts w:ascii="Arial Nova" w:hAnsi="Arial Nova" w:cstheme="minorHAnsi"/>
          <w:sz w:val="24"/>
          <w:szCs w:val="24"/>
        </w:rPr>
        <w:t xml:space="preserve">of the gift therefore she </w:t>
      </w:r>
      <w:r w:rsidR="00706D33" w:rsidRPr="00553971">
        <w:rPr>
          <w:rFonts w:ascii="Arial Nova" w:hAnsi="Arial Nova" w:cstheme="minorHAnsi"/>
          <w:sz w:val="24"/>
          <w:szCs w:val="24"/>
        </w:rPr>
        <w:t>cannot</w:t>
      </w:r>
      <w:r w:rsidR="008A11B0" w:rsidRPr="00553971">
        <w:rPr>
          <w:rFonts w:ascii="Arial Nova" w:hAnsi="Arial Nova" w:cstheme="minorHAnsi"/>
          <w:sz w:val="24"/>
          <w:szCs w:val="24"/>
        </w:rPr>
        <w:t xml:space="preserve"> rely on any of the </w:t>
      </w:r>
      <w:r w:rsidR="008A11B0" w:rsidRPr="00553971">
        <w:rPr>
          <w:rFonts w:ascii="Arial Nova" w:hAnsi="Arial Nova" w:cstheme="minorHAnsi"/>
          <w:i/>
          <w:iCs/>
          <w:sz w:val="24"/>
          <w:szCs w:val="24"/>
        </w:rPr>
        <w:t>S</w:t>
      </w:r>
      <w:r w:rsidR="006C78C4" w:rsidRPr="00553971">
        <w:rPr>
          <w:rFonts w:ascii="Arial Nova" w:hAnsi="Arial Nova" w:cstheme="minorHAnsi"/>
          <w:i/>
          <w:iCs/>
          <w:sz w:val="24"/>
          <w:szCs w:val="24"/>
        </w:rPr>
        <w:t>ection 2(1)</w:t>
      </w:r>
      <w:r w:rsidR="006C78C4" w:rsidRPr="00553971">
        <w:rPr>
          <w:rFonts w:ascii="Arial Nova" w:hAnsi="Arial Nova" w:cstheme="minorHAnsi"/>
          <w:sz w:val="24"/>
          <w:szCs w:val="24"/>
        </w:rPr>
        <w:t xml:space="preserve"> defences.</w:t>
      </w:r>
      <w:r w:rsidR="006C78C4" w:rsidRPr="00553971">
        <w:rPr>
          <w:rFonts w:ascii="Arial Nova" w:hAnsi="Arial Nova"/>
          <w:sz w:val="24"/>
          <w:szCs w:val="24"/>
        </w:rPr>
        <w:t xml:space="preserve"> </w:t>
      </w:r>
      <w:r w:rsidR="006C78C4" w:rsidRPr="00553971">
        <w:rPr>
          <w:rFonts w:ascii="Arial Nova" w:hAnsi="Arial Nova" w:cstheme="minorHAnsi"/>
          <w:sz w:val="24"/>
          <w:szCs w:val="24"/>
        </w:rPr>
        <w:t>The</w:t>
      </w:r>
      <w:r w:rsidR="0032622B" w:rsidRPr="00553971">
        <w:rPr>
          <w:rFonts w:ascii="Arial Nova" w:hAnsi="Arial Nova" w:cstheme="minorHAnsi"/>
          <w:sz w:val="24"/>
          <w:szCs w:val="24"/>
        </w:rPr>
        <w:t xml:space="preserve"> test for dishonesty is set out </w:t>
      </w:r>
      <w:r w:rsidR="000210E7" w:rsidRPr="00553971">
        <w:rPr>
          <w:rFonts w:ascii="Arial Nova" w:hAnsi="Arial Nova" w:cstheme="minorHAnsi"/>
          <w:sz w:val="24"/>
          <w:szCs w:val="24"/>
        </w:rPr>
        <w:t xml:space="preserve">in </w:t>
      </w:r>
      <w:r w:rsidR="00AA103C" w:rsidRPr="00553971">
        <w:rPr>
          <w:rFonts w:ascii="Arial Nova" w:hAnsi="Arial Nova" w:cstheme="minorHAnsi"/>
          <w:i/>
          <w:iCs/>
          <w:sz w:val="24"/>
          <w:szCs w:val="24"/>
        </w:rPr>
        <w:t>Ivey v Genting Casinos (UK) Ltd t/a Crockfords [2017] UKSC 67</w:t>
      </w:r>
      <w:r w:rsidR="00AA103C" w:rsidRPr="00553971">
        <w:rPr>
          <w:rFonts w:ascii="Arial Nova" w:hAnsi="Arial Nova" w:cstheme="minorHAnsi"/>
          <w:sz w:val="24"/>
          <w:szCs w:val="24"/>
        </w:rPr>
        <w:t>.</w:t>
      </w:r>
      <w:r w:rsidR="007C2FA8" w:rsidRPr="00553971">
        <w:rPr>
          <w:rFonts w:ascii="Arial Nova" w:hAnsi="Arial Nova" w:cstheme="minorHAnsi"/>
          <w:sz w:val="24"/>
          <w:szCs w:val="24"/>
        </w:rPr>
        <w:t xml:space="preserve"> </w:t>
      </w:r>
      <w:r w:rsidR="008534D5" w:rsidRPr="00553971">
        <w:rPr>
          <w:rFonts w:ascii="Arial Nova" w:hAnsi="Arial Nova" w:cstheme="minorHAnsi"/>
          <w:sz w:val="24"/>
          <w:szCs w:val="24"/>
        </w:rPr>
        <w:t xml:space="preserve">Paula’s appropriation was dishonest according to the standards of an ordinary decent person </w:t>
      </w:r>
      <w:r w:rsidR="00EF5A86" w:rsidRPr="00553971">
        <w:rPr>
          <w:rFonts w:ascii="Arial Nova" w:hAnsi="Arial Nova" w:cstheme="minorHAnsi"/>
          <w:sz w:val="24"/>
          <w:szCs w:val="24"/>
        </w:rPr>
        <w:t xml:space="preserve">as an ordinary decent person would not take a gift </w:t>
      </w:r>
      <w:r w:rsidR="001452B3" w:rsidRPr="00553971">
        <w:rPr>
          <w:rFonts w:ascii="Arial Nova" w:hAnsi="Arial Nova" w:cstheme="minorHAnsi"/>
          <w:sz w:val="24"/>
          <w:szCs w:val="24"/>
        </w:rPr>
        <w:t>that</w:t>
      </w:r>
      <w:r w:rsidR="00D3321D" w:rsidRPr="00553971">
        <w:rPr>
          <w:rFonts w:ascii="Arial Nova" w:hAnsi="Arial Nova" w:cstheme="minorHAnsi"/>
          <w:sz w:val="24"/>
          <w:szCs w:val="24"/>
        </w:rPr>
        <w:t xml:space="preserve"> is not for them, they haven’t asked the owner for consent that they could </w:t>
      </w:r>
      <w:r w:rsidR="000C5066" w:rsidRPr="00553971">
        <w:rPr>
          <w:rFonts w:ascii="Arial Nova" w:hAnsi="Arial Nova" w:cstheme="minorHAnsi"/>
          <w:sz w:val="24"/>
          <w:szCs w:val="24"/>
        </w:rPr>
        <w:t>take</w:t>
      </w:r>
      <w:r w:rsidR="00F720CB" w:rsidRPr="00553971">
        <w:rPr>
          <w:rFonts w:ascii="Arial Nova" w:hAnsi="Arial Nova" w:cstheme="minorHAnsi"/>
          <w:sz w:val="24"/>
          <w:szCs w:val="24"/>
        </w:rPr>
        <w:t xml:space="preserve"> </w:t>
      </w:r>
      <w:r w:rsidR="00DF0F56" w:rsidRPr="00553971">
        <w:rPr>
          <w:rFonts w:ascii="Arial Nova" w:hAnsi="Arial Nova" w:cstheme="minorHAnsi"/>
          <w:sz w:val="24"/>
          <w:szCs w:val="24"/>
        </w:rPr>
        <w:t xml:space="preserve">and </w:t>
      </w:r>
      <w:r w:rsidR="00F720CB" w:rsidRPr="00553971">
        <w:rPr>
          <w:rFonts w:ascii="Arial Nova" w:hAnsi="Arial Nova" w:cstheme="minorHAnsi"/>
          <w:sz w:val="24"/>
          <w:szCs w:val="24"/>
        </w:rPr>
        <w:t xml:space="preserve">that </w:t>
      </w:r>
      <w:r w:rsidR="00DF0F56" w:rsidRPr="00553971">
        <w:rPr>
          <w:rFonts w:ascii="Arial Nova" w:hAnsi="Arial Nova" w:cstheme="minorHAnsi"/>
          <w:sz w:val="24"/>
          <w:szCs w:val="24"/>
        </w:rPr>
        <w:t>they clearly know the owner</w:t>
      </w:r>
      <w:r w:rsidR="00F720CB" w:rsidRPr="00553971">
        <w:rPr>
          <w:rFonts w:ascii="Arial Nova" w:hAnsi="Arial Nova" w:cstheme="minorHAnsi"/>
          <w:sz w:val="24"/>
          <w:szCs w:val="24"/>
        </w:rPr>
        <w:t xml:space="preserve"> of</w:t>
      </w:r>
      <w:r w:rsidR="00DF0F56" w:rsidRPr="00553971">
        <w:rPr>
          <w:rFonts w:ascii="Arial Nova" w:hAnsi="Arial Nova" w:cstheme="minorHAnsi"/>
          <w:sz w:val="24"/>
          <w:szCs w:val="24"/>
        </w:rPr>
        <w:t>.</w:t>
      </w:r>
      <w:r w:rsidR="001A2898" w:rsidRPr="00553971">
        <w:rPr>
          <w:rFonts w:ascii="Arial Nova" w:hAnsi="Arial Nova" w:cstheme="minorHAnsi"/>
          <w:sz w:val="24"/>
          <w:szCs w:val="24"/>
        </w:rPr>
        <w:t xml:space="preserve"> In conclusion, Paula was dishonest. </w:t>
      </w:r>
      <w:r w:rsidR="00C449CA" w:rsidRPr="00553971">
        <w:rPr>
          <w:rFonts w:ascii="Arial Nova" w:hAnsi="Arial Nova" w:cstheme="minorHAnsi"/>
          <w:i/>
          <w:iCs/>
          <w:sz w:val="24"/>
          <w:szCs w:val="24"/>
        </w:rPr>
        <w:t>Section 6,</w:t>
      </w:r>
      <w:r w:rsidR="00C449CA" w:rsidRPr="00553971">
        <w:rPr>
          <w:rFonts w:ascii="Arial Nova" w:hAnsi="Arial Nova" w:cstheme="minorHAnsi"/>
          <w:sz w:val="24"/>
          <w:szCs w:val="24"/>
        </w:rPr>
        <w:t xml:space="preserve"> </w:t>
      </w:r>
      <w:r w:rsidR="00C449CA" w:rsidRPr="00553971">
        <w:rPr>
          <w:rFonts w:ascii="Arial Nova" w:hAnsi="Arial Nova" w:cstheme="minorHAnsi"/>
          <w:i/>
          <w:iCs/>
          <w:sz w:val="24"/>
          <w:szCs w:val="24"/>
        </w:rPr>
        <w:t>The Theft Act 1968</w:t>
      </w:r>
      <w:r w:rsidR="00113FDD" w:rsidRPr="00553971">
        <w:rPr>
          <w:rFonts w:ascii="Arial Nova" w:hAnsi="Arial Nova" w:cstheme="minorHAnsi"/>
          <w:sz w:val="24"/>
          <w:szCs w:val="24"/>
        </w:rPr>
        <w:t>,</w:t>
      </w:r>
      <w:r w:rsidR="00AF0125" w:rsidRPr="00553971">
        <w:rPr>
          <w:rFonts w:ascii="Arial Nova" w:hAnsi="Arial Nova" w:cstheme="minorHAnsi"/>
          <w:sz w:val="24"/>
          <w:szCs w:val="24"/>
        </w:rPr>
        <w:t xml:space="preserve"> </w:t>
      </w:r>
      <w:r w:rsidR="002C2688" w:rsidRPr="00553971">
        <w:rPr>
          <w:rFonts w:ascii="Arial Nova" w:hAnsi="Arial Nova" w:cstheme="minorHAnsi"/>
          <w:sz w:val="24"/>
          <w:szCs w:val="24"/>
        </w:rPr>
        <w:t xml:space="preserve">as seen in the case of </w:t>
      </w:r>
      <w:r w:rsidR="001F5FDB" w:rsidRPr="00553971">
        <w:rPr>
          <w:rFonts w:ascii="Arial Nova" w:hAnsi="Arial Nova" w:cstheme="minorHAnsi"/>
          <w:i/>
          <w:iCs/>
          <w:sz w:val="24"/>
          <w:szCs w:val="24"/>
        </w:rPr>
        <w:t xml:space="preserve">R v Warner (1970) 55 Cr App R </w:t>
      </w:r>
      <w:r w:rsidR="004A5F51" w:rsidRPr="00553971">
        <w:rPr>
          <w:rFonts w:ascii="Arial Nova" w:hAnsi="Arial Nova" w:cstheme="minorHAnsi"/>
          <w:i/>
          <w:iCs/>
          <w:sz w:val="24"/>
          <w:szCs w:val="24"/>
        </w:rPr>
        <w:t>93</w:t>
      </w:r>
      <w:r w:rsidR="004A5F51" w:rsidRPr="00553971">
        <w:rPr>
          <w:rFonts w:ascii="Arial Nova" w:hAnsi="Arial Nova" w:cstheme="minorHAnsi"/>
          <w:sz w:val="24"/>
          <w:szCs w:val="24"/>
        </w:rPr>
        <w:t>,</w:t>
      </w:r>
      <w:r w:rsidR="004A5F51" w:rsidRPr="00553971">
        <w:rPr>
          <w:rFonts w:ascii="Arial Nova" w:hAnsi="Arial Nova" w:cstheme="minorHAnsi"/>
          <w:i/>
          <w:iCs/>
          <w:sz w:val="24"/>
          <w:szCs w:val="24"/>
        </w:rPr>
        <w:t xml:space="preserve"> </w:t>
      </w:r>
      <w:r w:rsidR="004A5F51" w:rsidRPr="00553971">
        <w:rPr>
          <w:rFonts w:ascii="Arial Nova" w:hAnsi="Arial Nova" w:cstheme="minorHAnsi"/>
          <w:sz w:val="24"/>
          <w:szCs w:val="24"/>
        </w:rPr>
        <w:t>theft</w:t>
      </w:r>
      <w:r w:rsidR="006A5639" w:rsidRPr="00553971">
        <w:rPr>
          <w:rFonts w:ascii="Arial Nova" w:hAnsi="Arial Nova" w:cstheme="minorHAnsi"/>
          <w:sz w:val="24"/>
          <w:szCs w:val="24"/>
        </w:rPr>
        <w:t xml:space="preserve"> cannot be proven without the proof that the defendant had the intention of permanently </w:t>
      </w:r>
      <w:r w:rsidR="004A5F51" w:rsidRPr="00553971">
        <w:rPr>
          <w:rFonts w:ascii="Arial Nova" w:hAnsi="Arial Nova" w:cstheme="minorHAnsi"/>
          <w:sz w:val="24"/>
          <w:szCs w:val="24"/>
        </w:rPr>
        <w:t xml:space="preserve">depriving. Connor et.al. 2013, p.298. </w:t>
      </w:r>
      <w:r w:rsidR="00A57C66" w:rsidRPr="00553971">
        <w:rPr>
          <w:rFonts w:ascii="Arial Nova" w:hAnsi="Arial Nova" w:cstheme="minorHAnsi"/>
          <w:sz w:val="24"/>
          <w:szCs w:val="24"/>
        </w:rPr>
        <w:t xml:space="preserve">Using </w:t>
      </w:r>
      <w:r w:rsidR="009F0AA5" w:rsidRPr="00553971">
        <w:rPr>
          <w:rFonts w:ascii="Arial Nova" w:hAnsi="Arial Nova" w:cstheme="minorHAnsi"/>
          <w:sz w:val="24"/>
          <w:szCs w:val="24"/>
        </w:rPr>
        <w:t>common sense, Paula had the intention to permanently deprive Christine</w:t>
      </w:r>
      <w:r w:rsidR="00052AEB" w:rsidRPr="00553971">
        <w:rPr>
          <w:rFonts w:ascii="Arial Nova" w:hAnsi="Arial Nova" w:cstheme="minorHAnsi"/>
          <w:sz w:val="24"/>
          <w:szCs w:val="24"/>
        </w:rPr>
        <w:t xml:space="preserve"> as she concealed the handbag out of her home in </w:t>
      </w:r>
      <w:r w:rsidR="00052AEB" w:rsidRPr="00553971">
        <w:rPr>
          <w:rFonts w:ascii="Arial Nova" w:hAnsi="Arial Nova" w:cstheme="minorHAnsi"/>
          <w:sz w:val="24"/>
          <w:szCs w:val="24"/>
        </w:rPr>
        <w:lastRenderedPageBreak/>
        <w:t>her jacket and took it home with her</w:t>
      </w:r>
      <w:r w:rsidR="004E5134" w:rsidRPr="00553971">
        <w:rPr>
          <w:rFonts w:ascii="Arial Nova" w:hAnsi="Arial Nova" w:cstheme="minorHAnsi"/>
          <w:sz w:val="24"/>
          <w:szCs w:val="24"/>
        </w:rPr>
        <w:t xml:space="preserve"> without telling Christine, she was ‘jealous’ of the gift and wanted the property for herself.</w:t>
      </w:r>
    </w:p>
    <w:p w14:paraId="2F2453CF" w14:textId="0DF17C7F" w:rsidR="00F85E7A" w:rsidRPr="00553971" w:rsidRDefault="00F85E7A" w:rsidP="004A5F51">
      <w:pPr>
        <w:rPr>
          <w:rFonts w:ascii="Arial Nova" w:hAnsi="Arial Nova" w:cstheme="minorHAnsi"/>
          <w:sz w:val="24"/>
          <w:szCs w:val="24"/>
        </w:rPr>
      </w:pPr>
      <w:r w:rsidRPr="00553971">
        <w:rPr>
          <w:rFonts w:ascii="Arial Nova" w:hAnsi="Arial Nova" w:cstheme="minorHAnsi"/>
          <w:sz w:val="24"/>
          <w:szCs w:val="24"/>
        </w:rPr>
        <w:t>In conclusion</w:t>
      </w:r>
      <w:r w:rsidR="00115EB4" w:rsidRPr="00553971">
        <w:rPr>
          <w:rFonts w:ascii="Arial Nova" w:hAnsi="Arial Nova" w:cstheme="minorHAnsi"/>
          <w:sz w:val="24"/>
          <w:szCs w:val="24"/>
        </w:rPr>
        <w:t xml:space="preserve">, all five elements are satisfied, the actus reus and </w:t>
      </w:r>
      <w:proofErr w:type="spellStart"/>
      <w:r w:rsidR="00115EB4" w:rsidRPr="00553971">
        <w:rPr>
          <w:rFonts w:ascii="Arial Nova" w:hAnsi="Arial Nova" w:cstheme="minorHAnsi"/>
          <w:sz w:val="24"/>
          <w:szCs w:val="24"/>
        </w:rPr>
        <w:t>mens</w:t>
      </w:r>
      <w:proofErr w:type="spellEnd"/>
      <w:r w:rsidR="00115EB4" w:rsidRPr="00553971">
        <w:rPr>
          <w:rFonts w:ascii="Arial Nova" w:hAnsi="Arial Nova" w:cstheme="minorHAnsi"/>
          <w:sz w:val="24"/>
          <w:szCs w:val="24"/>
        </w:rPr>
        <w:t xml:space="preserve"> rea </w:t>
      </w:r>
      <w:r w:rsidR="00635DC5" w:rsidRPr="00553971">
        <w:rPr>
          <w:rFonts w:ascii="Arial Nova" w:hAnsi="Arial Nova" w:cstheme="minorHAnsi"/>
          <w:sz w:val="24"/>
          <w:szCs w:val="24"/>
        </w:rPr>
        <w:t>are satisfied</w:t>
      </w:r>
      <w:r w:rsidR="004D1524" w:rsidRPr="00553971">
        <w:rPr>
          <w:rFonts w:ascii="Arial Nova" w:hAnsi="Arial Nova" w:cstheme="minorHAnsi"/>
          <w:sz w:val="24"/>
          <w:szCs w:val="24"/>
        </w:rPr>
        <w:t xml:space="preserve"> and no defences are applicable for Paula therefore she is criminally liable for the offence of Theft.</w:t>
      </w:r>
    </w:p>
    <w:p w14:paraId="2A13BEEB" w14:textId="1A183889" w:rsidR="00B36411" w:rsidRPr="00553971" w:rsidRDefault="004E5BDB" w:rsidP="004E5BDB">
      <w:pPr>
        <w:rPr>
          <w:rFonts w:ascii="Arial Nova" w:hAnsi="Arial Nova" w:cstheme="minorHAnsi"/>
          <w:sz w:val="24"/>
          <w:szCs w:val="24"/>
        </w:rPr>
      </w:pPr>
      <w:r w:rsidRPr="00553971">
        <w:rPr>
          <w:rFonts w:ascii="Arial Nova" w:hAnsi="Arial Nova" w:cstheme="minorHAnsi"/>
          <w:sz w:val="24"/>
          <w:szCs w:val="24"/>
        </w:rPr>
        <w:t xml:space="preserve">Moving on, I will be discussing Harriet’s criminal liability and any defences that could be applied to her. </w:t>
      </w:r>
      <w:r w:rsidR="000E4D66" w:rsidRPr="00553971">
        <w:rPr>
          <w:rFonts w:ascii="Arial Nova" w:hAnsi="Arial Nova" w:cstheme="minorHAnsi"/>
          <w:sz w:val="24"/>
          <w:szCs w:val="24"/>
        </w:rPr>
        <w:t>The offences that are committed by Harriet include</w:t>
      </w:r>
      <w:r w:rsidR="00C3472A" w:rsidRPr="00553971">
        <w:rPr>
          <w:rFonts w:ascii="Arial Nova" w:hAnsi="Arial Nova" w:cstheme="minorHAnsi"/>
          <w:sz w:val="24"/>
          <w:szCs w:val="24"/>
        </w:rPr>
        <w:t xml:space="preserve"> </w:t>
      </w:r>
      <w:r w:rsidR="002D5D35" w:rsidRPr="00553971">
        <w:rPr>
          <w:rFonts w:ascii="Arial Nova" w:hAnsi="Arial Nova" w:cstheme="minorHAnsi"/>
          <w:sz w:val="24"/>
          <w:szCs w:val="24"/>
        </w:rPr>
        <w:t>c</w:t>
      </w:r>
      <w:r w:rsidR="00C3472A" w:rsidRPr="00553971">
        <w:rPr>
          <w:rFonts w:ascii="Arial Nova" w:hAnsi="Arial Nova" w:cstheme="minorHAnsi"/>
          <w:sz w:val="24"/>
          <w:szCs w:val="24"/>
        </w:rPr>
        <w:t xml:space="preserve">riminal </w:t>
      </w:r>
      <w:r w:rsidR="002D5D35" w:rsidRPr="00553971">
        <w:rPr>
          <w:rFonts w:ascii="Arial Nova" w:hAnsi="Arial Nova" w:cstheme="minorHAnsi"/>
          <w:sz w:val="24"/>
          <w:szCs w:val="24"/>
        </w:rPr>
        <w:t>d</w:t>
      </w:r>
      <w:r w:rsidR="00C3472A" w:rsidRPr="00553971">
        <w:rPr>
          <w:rFonts w:ascii="Arial Nova" w:hAnsi="Arial Nova" w:cstheme="minorHAnsi"/>
          <w:sz w:val="24"/>
          <w:szCs w:val="24"/>
        </w:rPr>
        <w:t xml:space="preserve">amage and </w:t>
      </w:r>
      <w:r w:rsidR="004A4139" w:rsidRPr="00553971">
        <w:rPr>
          <w:rFonts w:ascii="Arial Nova" w:hAnsi="Arial Nova" w:cstheme="minorHAnsi"/>
          <w:sz w:val="24"/>
          <w:szCs w:val="24"/>
        </w:rPr>
        <w:t>grievous bodily harm without intent.</w:t>
      </w:r>
      <w:r w:rsidR="00E44A07" w:rsidRPr="00553971">
        <w:rPr>
          <w:rFonts w:ascii="Arial Nova" w:hAnsi="Arial Nova" w:cstheme="minorHAnsi"/>
          <w:sz w:val="24"/>
          <w:szCs w:val="24"/>
        </w:rPr>
        <w:t xml:space="preserve"> Criminal damage</w:t>
      </w:r>
      <w:r w:rsidR="00FB2F2A" w:rsidRPr="00553971">
        <w:rPr>
          <w:rFonts w:ascii="Arial Nova" w:hAnsi="Arial Nova" w:cstheme="minorHAnsi"/>
          <w:sz w:val="24"/>
          <w:szCs w:val="24"/>
        </w:rPr>
        <w:t xml:space="preserve"> is set out in </w:t>
      </w:r>
      <w:r w:rsidR="00FB2F2A" w:rsidRPr="00553971">
        <w:rPr>
          <w:rFonts w:ascii="Arial Nova" w:hAnsi="Arial Nova" w:cstheme="minorHAnsi"/>
          <w:i/>
          <w:iCs/>
          <w:sz w:val="24"/>
          <w:szCs w:val="24"/>
        </w:rPr>
        <w:t xml:space="preserve">The Criminal Damage Act </w:t>
      </w:r>
      <w:r w:rsidR="00C30D17" w:rsidRPr="00553971">
        <w:rPr>
          <w:rFonts w:ascii="Arial Nova" w:hAnsi="Arial Nova" w:cstheme="minorHAnsi"/>
          <w:i/>
          <w:iCs/>
          <w:sz w:val="24"/>
          <w:szCs w:val="24"/>
        </w:rPr>
        <w:t>1971</w:t>
      </w:r>
      <w:r w:rsidR="00C30D17" w:rsidRPr="00553971">
        <w:rPr>
          <w:rFonts w:ascii="Arial Nova" w:hAnsi="Arial Nova" w:cstheme="minorHAnsi"/>
          <w:sz w:val="24"/>
          <w:szCs w:val="24"/>
        </w:rPr>
        <w:t>.</w:t>
      </w:r>
    </w:p>
    <w:p w14:paraId="78175AFE" w14:textId="04BE7E8D" w:rsidR="00B36411" w:rsidRPr="00553971" w:rsidRDefault="0013004E" w:rsidP="004E5BDB">
      <w:pPr>
        <w:rPr>
          <w:rFonts w:ascii="Arial Nova" w:hAnsi="Arial Nova" w:cstheme="minorHAnsi"/>
          <w:sz w:val="24"/>
          <w:szCs w:val="24"/>
        </w:rPr>
      </w:pPr>
      <w:r w:rsidRPr="00553971">
        <w:rPr>
          <w:rFonts w:ascii="Arial Nova" w:hAnsi="Arial Nova" w:cstheme="minorHAnsi"/>
          <w:sz w:val="24"/>
          <w:szCs w:val="24"/>
        </w:rPr>
        <w:t>‘A person who without lawful excuse destroys or damages any property belonging to another intending to destroy or damage any such property or being reckless as to whether any such property would be destroyed or damaged shall be guilty of an offence</w:t>
      </w:r>
      <w:r w:rsidR="00B36411" w:rsidRPr="00553971">
        <w:rPr>
          <w:rFonts w:ascii="Arial Nova" w:hAnsi="Arial Nova" w:cstheme="minorHAnsi"/>
          <w:sz w:val="24"/>
          <w:szCs w:val="24"/>
        </w:rPr>
        <w:t>.’</w:t>
      </w:r>
    </w:p>
    <w:p w14:paraId="1B099708" w14:textId="77F14BDC" w:rsidR="00B36411" w:rsidRPr="00553971" w:rsidRDefault="007F2FF5" w:rsidP="004E5BDB">
      <w:pPr>
        <w:rPr>
          <w:rFonts w:ascii="Arial Nova" w:eastAsia="Arial" w:hAnsi="Arial Nova" w:cstheme="minorHAnsi"/>
          <w:sz w:val="24"/>
          <w:szCs w:val="24"/>
        </w:rPr>
      </w:pPr>
      <w:r w:rsidRPr="00553971">
        <w:rPr>
          <w:rFonts w:ascii="Arial Nova" w:hAnsi="Arial Nova" w:cstheme="minorHAnsi"/>
          <w:sz w:val="24"/>
          <w:szCs w:val="24"/>
        </w:rPr>
        <w:t>The Actus Reus elements of the offence are</w:t>
      </w:r>
      <w:r w:rsidR="008C3756" w:rsidRPr="00553971">
        <w:rPr>
          <w:rFonts w:ascii="Arial Nova" w:hAnsi="Arial Nova" w:cstheme="minorHAnsi"/>
          <w:sz w:val="24"/>
          <w:szCs w:val="24"/>
        </w:rPr>
        <w:t xml:space="preserve">, D without lawful excuse, destroys or damages property belonging to another. </w:t>
      </w:r>
      <w:r w:rsidR="00E80DA7" w:rsidRPr="00553971">
        <w:rPr>
          <w:rFonts w:ascii="Arial Nova" w:hAnsi="Arial Nova" w:cstheme="minorHAnsi"/>
          <w:i/>
          <w:iCs/>
          <w:sz w:val="24"/>
          <w:szCs w:val="24"/>
        </w:rPr>
        <w:t>Section 10(1) Criminal Damage Act 1971</w:t>
      </w:r>
      <w:r w:rsidR="00E80DA7" w:rsidRPr="00553971">
        <w:rPr>
          <w:rFonts w:ascii="Arial Nova" w:hAnsi="Arial Nova" w:cstheme="minorHAnsi"/>
          <w:sz w:val="24"/>
          <w:szCs w:val="24"/>
        </w:rPr>
        <w:t xml:space="preserve">, </w:t>
      </w:r>
      <w:r w:rsidR="00A33215" w:rsidRPr="00553971">
        <w:rPr>
          <w:rFonts w:ascii="Arial Nova" w:hAnsi="Arial Nova" w:cstheme="minorHAnsi"/>
          <w:sz w:val="24"/>
          <w:szCs w:val="24"/>
        </w:rPr>
        <w:t xml:space="preserve">defines </w:t>
      </w:r>
      <w:r w:rsidR="00BA0389" w:rsidRPr="00553971">
        <w:rPr>
          <w:rFonts w:ascii="Arial Nova" w:hAnsi="Arial Nova" w:cstheme="minorHAnsi"/>
          <w:sz w:val="24"/>
          <w:szCs w:val="24"/>
        </w:rPr>
        <w:t xml:space="preserve">property, </w:t>
      </w:r>
      <w:r w:rsidR="00C30D17" w:rsidRPr="00553971">
        <w:rPr>
          <w:rFonts w:ascii="Arial Nova" w:hAnsi="Arial Nova" w:cstheme="minorHAnsi"/>
          <w:sz w:val="24"/>
          <w:szCs w:val="24"/>
        </w:rPr>
        <w:t xml:space="preserve">Harriet </w:t>
      </w:r>
      <w:r w:rsidR="0030349C" w:rsidRPr="00553971">
        <w:rPr>
          <w:rFonts w:ascii="Arial Nova" w:hAnsi="Arial Nova" w:cstheme="minorHAnsi"/>
          <w:sz w:val="24"/>
          <w:szCs w:val="24"/>
        </w:rPr>
        <w:t>smashed large panes of glass in the bifold doors</w:t>
      </w:r>
      <w:r w:rsidR="009D4027" w:rsidRPr="00553971">
        <w:rPr>
          <w:rFonts w:ascii="Arial Nova" w:hAnsi="Arial Nova" w:cstheme="minorHAnsi"/>
          <w:sz w:val="24"/>
          <w:szCs w:val="24"/>
        </w:rPr>
        <w:t xml:space="preserve">. </w:t>
      </w:r>
      <w:r w:rsidR="009D4027" w:rsidRPr="00553971">
        <w:rPr>
          <w:rFonts w:ascii="Arial Nova" w:eastAsia="Arial" w:hAnsi="Arial Nova" w:cstheme="minorHAnsi"/>
          <w:sz w:val="24"/>
          <w:szCs w:val="24"/>
        </w:rPr>
        <w:t>Large panes of glass in a bi-fold door are personal tangible property, therefore it is possible to cause damage to them.</w:t>
      </w:r>
    </w:p>
    <w:p w14:paraId="7E607F55" w14:textId="77777777" w:rsidR="009368D0" w:rsidRPr="00553971" w:rsidRDefault="00321365" w:rsidP="004E5BDB">
      <w:pPr>
        <w:rPr>
          <w:rFonts w:ascii="Arial Nova" w:eastAsia="Arial" w:hAnsi="Arial Nova" w:cstheme="minorHAnsi"/>
          <w:sz w:val="24"/>
          <w:szCs w:val="24"/>
        </w:rPr>
      </w:pPr>
      <w:r w:rsidRPr="00553971">
        <w:rPr>
          <w:rFonts w:ascii="Arial Nova" w:eastAsia="Arial" w:hAnsi="Arial Nova" w:cstheme="minorHAnsi"/>
          <w:sz w:val="24"/>
          <w:szCs w:val="24"/>
        </w:rPr>
        <w:t xml:space="preserve">Within the </w:t>
      </w:r>
      <w:r w:rsidRPr="00553971">
        <w:rPr>
          <w:rFonts w:ascii="Arial Nova" w:eastAsia="Arial" w:hAnsi="Arial Nova" w:cstheme="minorHAnsi"/>
          <w:i/>
          <w:iCs/>
          <w:sz w:val="24"/>
          <w:szCs w:val="24"/>
        </w:rPr>
        <w:t>Criminal Damage Act 1971</w:t>
      </w:r>
      <w:r w:rsidRPr="00553971">
        <w:rPr>
          <w:rFonts w:ascii="Arial Nova" w:eastAsia="Arial" w:hAnsi="Arial Nova" w:cstheme="minorHAnsi"/>
          <w:sz w:val="24"/>
          <w:szCs w:val="24"/>
        </w:rPr>
        <w:t xml:space="preserve">, there is no definition given for ‘destroy or damage’ </w:t>
      </w:r>
      <w:r w:rsidR="00A45581" w:rsidRPr="00553971">
        <w:rPr>
          <w:rFonts w:ascii="Arial Nova" w:eastAsia="Arial" w:hAnsi="Arial Nova" w:cstheme="minorHAnsi"/>
          <w:sz w:val="24"/>
          <w:szCs w:val="24"/>
        </w:rPr>
        <w:t>case law is used to render a conclusion on whether destruction or damage took place.</w:t>
      </w:r>
      <w:r w:rsidR="00C510EC" w:rsidRPr="00553971">
        <w:rPr>
          <w:rFonts w:ascii="Arial Nova" w:eastAsia="Arial" w:hAnsi="Arial Nova" w:cstheme="minorHAnsi"/>
          <w:sz w:val="24"/>
          <w:szCs w:val="24"/>
        </w:rPr>
        <w:t xml:space="preserve"> If Harriet </w:t>
      </w:r>
      <w:r w:rsidR="000C5066" w:rsidRPr="00553971">
        <w:rPr>
          <w:rFonts w:ascii="Arial Nova" w:eastAsia="Arial" w:hAnsi="Arial Nova" w:cstheme="minorHAnsi"/>
          <w:sz w:val="24"/>
          <w:szCs w:val="24"/>
        </w:rPr>
        <w:t>destroyed</w:t>
      </w:r>
      <w:r w:rsidR="00717F6D" w:rsidRPr="00553971">
        <w:rPr>
          <w:rFonts w:ascii="Arial Nova" w:eastAsia="Arial" w:hAnsi="Arial Nova" w:cstheme="minorHAnsi"/>
          <w:sz w:val="24"/>
          <w:szCs w:val="24"/>
        </w:rPr>
        <w:t xml:space="preserve"> </w:t>
      </w:r>
      <w:r w:rsidR="000C5066" w:rsidRPr="00553971">
        <w:rPr>
          <w:rFonts w:ascii="Arial Nova" w:eastAsia="Arial" w:hAnsi="Arial Nova" w:cstheme="minorHAnsi"/>
          <w:sz w:val="24"/>
          <w:szCs w:val="24"/>
        </w:rPr>
        <w:t>all</w:t>
      </w:r>
      <w:r w:rsidR="00717F6D" w:rsidRPr="00553971">
        <w:rPr>
          <w:rFonts w:ascii="Arial Nova" w:eastAsia="Arial" w:hAnsi="Arial Nova" w:cstheme="minorHAnsi"/>
          <w:sz w:val="24"/>
          <w:szCs w:val="24"/>
        </w:rPr>
        <w:t xml:space="preserve"> the glass in the bifold doors then this would suffice as destruction. However, if she only caused </w:t>
      </w:r>
      <w:r w:rsidR="000C5066" w:rsidRPr="00553971">
        <w:rPr>
          <w:rFonts w:ascii="Arial Nova" w:eastAsia="Arial" w:hAnsi="Arial Nova" w:cstheme="minorHAnsi"/>
          <w:sz w:val="24"/>
          <w:szCs w:val="24"/>
        </w:rPr>
        <w:t>some damage then it would amount to damage. As seen in the case of</w:t>
      </w:r>
      <w:r w:rsidR="000C6237" w:rsidRPr="00553971">
        <w:rPr>
          <w:rFonts w:ascii="Arial Nova" w:eastAsia="Arial" w:hAnsi="Arial Nova" w:cstheme="minorHAnsi"/>
          <w:sz w:val="24"/>
          <w:szCs w:val="24"/>
        </w:rPr>
        <w:t xml:space="preserve"> </w:t>
      </w:r>
      <w:proofErr w:type="spellStart"/>
      <w:r w:rsidR="00106D16" w:rsidRPr="00553971">
        <w:rPr>
          <w:rFonts w:ascii="Arial Nova" w:eastAsia="Arial" w:hAnsi="Arial Nova" w:cstheme="minorHAnsi"/>
          <w:sz w:val="24"/>
          <w:szCs w:val="24"/>
        </w:rPr>
        <w:t>Gayford</w:t>
      </w:r>
      <w:proofErr w:type="spellEnd"/>
      <w:r w:rsidR="00106D16" w:rsidRPr="00553971">
        <w:rPr>
          <w:rFonts w:ascii="Arial Nova" w:eastAsia="Arial" w:hAnsi="Arial Nova" w:cstheme="minorHAnsi"/>
          <w:sz w:val="24"/>
          <w:szCs w:val="24"/>
        </w:rPr>
        <w:t xml:space="preserve"> v </w:t>
      </w:r>
      <w:proofErr w:type="spellStart"/>
      <w:r w:rsidR="00106D16" w:rsidRPr="00553971">
        <w:rPr>
          <w:rFonts w:ascii="Arial Nova" w:eastAsia="Arial" w:hAnsi="Arial Nova" w:cstheme="minorHAnsi"/>
          <w:sz w:val="24"/>
          <w:szCs w:val="24"/>
        </w:rPr>
        <w:t>Chouler</w:t>
      </w:r>
      <w:proofErr w:type="spellEnd"/>
      <w:r w:rsidR="00106D16" w:rsidRPr="00553971">
        <w:rPr>
          <w:rFonts w:ascii="Arial Nova" w:eastAsia="Arial" w:hAnsi="Arial Nova" w:cstheme="minorHAnsi"/>
          <w:sz w:val="24"/>
          <w:szCs w:val="24"/>
        </w:rPr>
        <w:t xml:space="preserve"> [1898] 1 QB 316 where the defendant </w:t>
      </w:r>
      <w:r w:rsidR="00C7049F" w:rsidRPr="00553971">
        <w:rPr>
          <w:rFonts w:ascii="Arial Nova" w:eastAsia="Arial" w:hAnsi="Arial Nova" w:cstheme="minorHAnsi"/>
          <w:sz w:val="24"/>
          <w:szCs w:val="24"/>
        </w:rPr>
        <w:t>trespassed on a property and stood on long grass causing damage</w:t>
      </w:r>
      <w:r w:rsidR="007142EC" w:rsidRPr="00553971">
        <w:rPr>
          <w:rFonts w:ascii="Arial Nova" w:eastAsia="Arial" w:hAnsi="Arial Nova" w:cstheme="minorHAnsi"/>
          <w:sz w:val="24"/>
          <w:szCs w:val="24"/>
        </w:rPr>
        <w:t xml:space="preserve">, the damage need only be slight. </w:t>
      </w:r>
    </w:p>
    <w:p w14:paraId="4975F3DA" w14:textId="7A2DB90C" w:rsidR="009D4027" w:rsidRPr="00553971" w:rsidRDefault="009368D0" w:rsidP="004E5BDB">
      <w:pPr>
        <w:rPr>
          <w:rFonts w:ascii="Arial Nova" w:hAnsi="Arial Nova" w:cstheme="minorHAnsi"/>
          <w:sz w:val="24"/>
          <w:szCs w:val="24"/>
        </w:rPr>
      </w:pPr>
      <w:r w:rsidRPr="00553971">
        <w:rPr>
          <w:rFonts w:ascii="Arial Nova" w:hAnsi="Arial Nova" w:cstheme="minorHAnsi"/>
          <w:i/>
          <w:iCs/>
          <w:sz w:val="24"/>
          <w:szCs w:val="24"/>
        </w:rPr>
        <w:t>Section 10(2) Criminal Damage Act 1971</w:t>
      </w:r>
      <w:r w:rsidR="009D4027" w:rsidRPr="00553971">
        <w:rPr>
          <w:rFonts w:ascii="Arial Nova" w:hAnsi="Arial Nova" w:cstheme="minorHAnsi"/>
          <w:sz w:val="24"/>
          <w:szCs w:val="24"/>
        </w:rPr>
        <w:t xml:space="preserve"> defines belonging to another. </w:t>
      </w:r>
      <w:r w:rsidR="000D0D31" w:rsidRPr="00553971">
        <w:rPr>
          <w:rFonts w:ascii="Arial Nova" w:hAnsi="Arial Nova" w:cstheme="minorHAnsi"/>
          <w:sz w:val="24"/>
          <w:szCs w:val="24"/>
        </w:rPr>
        <w:t xml:space="preserve">In this case </w:t>
      </w:r>
      <w:r w:rsidR="000D0D31" w:rsidRPr="00553971">
        <w:rPr>
          <w:rFonts w:ascii="Arial Nova" w:hAnsi="Arial Nova" w:cstheme="minorHAnsi"/>
          <w:i/>
          <w:iCs/>
          <w:sz w:val="24"/>
          <w:szCs w:val="24"/>
        </w:rPr>
        <w:t xml:space="preserve">Section 10(2)(a) </w:t>
      </w:r>
      <w:r w:rsidR="000D0D31" w:rsidRPr="00553971">
        <w:rPr>
          <w:rFonts w:ascii="Arial Nova" w:hAnsi="Arial Nova" w:cstheme="minorHAnsi"/>
          <w:sz w:val="24"/>
          <w:szCs w:val="24"/>
        </w:rPr>
        <w:t xml:space="preserve">applies, Harriet destroys </w:t>
      </w:r>
      <w:r w:rsidR="00791616" w:rsidRPr="00553971">
        <w:rPr>
          <w:rFonts w:ascii="Arial Nova" w:hAnsi="Arial Nova" w:cstheme="minorHAnsi"/>
          <w:sz w:val="24"/>
          <w:szCs w:val="24"/>
        </w:rPr>
        <w:t xml:space="preserve">property of Christine because it is within her </w:t>
      </w:r>
      <w:r w:rsidRPr="00553971">
        <w:rPr>
          <w:rFonts w:ascii="Arial Nova" w:hAnsi="Arial Nova" w:cstheme="minorHAnsi"/>
          <w:sz w:val="24"/>
          <w:szCs w:val="24"/>
        </w:rPr>
        <w:t>household,</w:t>
      </w:r>
      <w:r w:rsidR="00791616" w:rsidRPr="00553971">
        <w:rPr>
          <w:rFonts w:ascii="Arial Nova" w:hAnsi="Arial Nova" w:cstheme="minorHAnsi"/>
          <w:sz w:val="24"/>
          <w:szCs w:val="24"/>
        </w:rPr>
        <w:t xml:space="preserve"> and she has custody and control of </w:t>
      </w:r>
      <w:r w:rsidRPr="00553971">
        <w:rPr>
          <w:rFonts w:ascii="Arial Nova" w:hAnsi="Arial Nova" w:cstheme="minorHAnsi"/>
          <w:sz w:val="24"/>
          <w:szCs w:val="24"/>
        </w:rPr>
        <w:t>the glass within the bifold doors.</w:t>
      </w:r>
    </w:p>
    <w:p w14:paraId="4CB1A742" w14:textId="2C3D6DC4" w:rsidR="00620944" w:rsidRPr="00553971" w:rsidRDefault="003059C8" w:rsidP="004E5BDB">
      <w:pPr>
        <w:rPr>
          <w:rFonts w:ascii="Arial Nova" w:hAnsi="Arial Nova" w:cstheme="minorHAnsi"/>
          <w:i/>
          <w:iCs/>
          <w:sz w:val="24"/>
          <w:szCs w:val="24"/>
        </w:rPr>
      </w:pPr>
      <w:r w:rsidRPr="00553971">
        <w:rPr>
          <w:rFonts w:ascii="Arial Nova" w:hAnsi="Arial Nova" w:cstheme="minorHAnsi"/>
          <w:i/>
          <w:iCs/>
          <w:sz w:val="24"/>
          <w:szCs w:val="24"/>
        </w:rPr>
        <w:t xml:space="preserve">Section </w:t>
      </w:r>
      <w:r w:rsidR="00360F6D" w:rsidRPr="00553971">
        <w:rPr>
          <w:rFonts w:ascii="Arial Nova" w:hAnsi="Arial Nova" w:cstheme="minorHAnsi"/>
          <w:i/>
          <w:iCs/>
          <w:sz w:val="24"/>
          <w:szCs w:val="24"/>
        </w:rPr>
        <w:t>5</w:t>
      </w:r>
      <w:r w:rsidRPr="00553971">
        <w:rPr>
          <w:rFonts w:ascii="Arial Nova" w:hAnsi="Arial Nova" w:cstheme="minorHAnsi"/>
          <w:i/>
          <w:iCs/>
          <w:sz w:val="24"/>
          <w:szCs w:val="24"/>
        </w:rPr>
        <w:t xml:space="preserve"> Criminal Damage Act 1971</w:t>
      </w:r>
      <w:r w:rsidR="00360F6D" w:rsidRPr="00553971">
        <w:rPr>
          <w:rFonts w:ascii="Arial Nova" w:hAnsi="Arial Nova" w:cstheme="minorHAnsi"/>
          <w:i/>
          <w:iCs/>
          <w:sz w:val="24"/>
          <w:szCs w:val="24"/>
        </w:rPr>
        <w:t xml:space="preserve">, </w:t>
      </w:r>
      <w:r w:rsidR="00360F6D" w:rsidRPr="00553971">
        <w:rPr>
          <w:rFonts w:ascii="Arial Nova" w:hAnsi="Arial Nova" w:cstheme="minorHAnsi"/>
          <w:sz w:val="24"/>
          <w:szCs w:val="24"/>
        </w:rPr>
        <w:t xml:space="preserve">within this section </w:t>
      </w:r>
      <w:r w:rsidR="0004777C" w:rsidRPr="00553971">
        <w:rPr>
          <w:rFonts w:ascii="Arial Nova" w:hAnsi="Arial Nova" w:cstheme="minorHAnsi"/>
          <w:sz w:val="24"/>
          <w:szCs w:val="24"/>
        </w:rPr>
        <w:t>there are two defences that can be used by defendants</w:t>
      </w:r>
      <w:r w:rsidR="000B0AEC" w:rsidRPr="00553971">
        <w:rPr>
          <w:rFonts w:ascii="Arial Nova" w:hAnsi="Arial Nova" w:cstheme="minorHAnsi"/>
          <w:sz w:val="24"/>
          <w:szCs w:val="24"/>
        </w:rPr>
        <w:t xml:space="preserve"> to provide them with a lawful excuse of the damage caused</w:t>
      </w:r>
      <w:r w:rsidR="0004777C" w:rsidRPr="00553971">
        <w:rPr>
          <w:rFonts w:ascii="Arial Nova" w:hAnsi="Arial Nova" w:cstheme="minorHAnsi"/>
          <w:sz w:val="24"/>
          <w:szCs w:val="24"/>
        </w:rPr>
        <w:t xml:space="preserve">. </w:t>
      </w:r>
      <w:r w:rsidR="0004777C" w:rsidRPr="00553971">
        <w:rPr>
          <w:rFonts w:ascii="Arial Nova" w:hAnsi="Arial Nova" w:cstheme="minorHAnsi"/>
          <w:i/>
          <w:iCs/>
          <w:sz w:val="24"/>
          <w:szCs w:val="24"/>
        </w:rPr>
        <w:t>Section 5</w:t>
      </w:r>
      <w:r w:rsidR="008B60D1" w:rsidRPr="00553971">
        <w:rPr>
          <w:rFonts w:ascii="Arial Nova" w:hAnsi="Arial Nova" w:cstheme="minorHAnsi"/>
          <w:i/>
          <w:iCs/>
          <w:sz w:val="24"/>
          <w:szCs w:val="24"/>
        </w:rPr>
        <w:t>(2)(a)</w:t>
      </w:r>
      <w:r w:rsidR="00E57822" w:rsidRPr="00553971">
        <w:rPr>
          <w:rFonts w:ascii="Arial Nova" w:hAnsi="Arial Nova" w:cstheme="minorHAnsi"/>
          <w:i/>
          <w:iCs/>
          <w:sz w:val="24"/>
          <w:szCs w:val="24"/>
        </w:rPr>
        <w:t>:</w:t>
      </w:r>
    </w:p>
    <w:p w14:paraId="6C2B59A5" w14:textId="77777777" w:rsidR="00E57822" w:rsidRPr="00553971" w:rsidRDefault="008B60D1" w:rsidP="004E5BDB">
      <w:pPr>
        <w:rPr>
          <w:rFonts w:ascii="Arial Nova" w:hAnsi="Arial Nova" w:cstheme="minorHAnsi"/>
          <w:sz w:val="24"/>
          <w:szCs w:val="24"/>
        </w:rPr>
      </w:pPr>
      <w:r w:rsidRPr="00553971">
        <w:rPr>
          <w:rFonts w:ascii="Arial Nova" w:hAnsi="Arial Nova" w:cstheme="minorHAnsi"/>
          <w:i/>
          <w:iCs/>
          <w:sz w:val="24"/>
          <w:szCs w:val="24"/>
        </w:rPr>
        <w:t xml:space="preserve"> </w:t>
      </w:r>
      <w:r w:rsidR="00337520" w:rsidRPr="00553971">
        <w:rPr>
          <w:rFonts w:ascii="Arial Nova" w:hAnsi="Arial Nova" w:cstheme="minorHAnsi"/>
          <w:sz w:val="24"/>
          <w:szCs w:val="24"/>
        </w:rPr>
        <w:t xml:space="preserve">‘D believed that the person entitled to consent to the damage or destruction either had consented or would have consented’ </w:t>
      </w:r>
    </w:p>
    <w:p w14:paraId="16722D6F" w14:textId="66718663" w:rsidR="00620944" w:rsidRPr="00553971" w:rsidRDefault="00337520" w:rsidP="004E5BDB">
      <w:pPr>
        <w:rPr>
          <w:rFonts w:ascii="Arial Nova" w:hAnsi="Arial Nova" w:cstheme="minorHAnsi"/>
          <w:i/>
          <w:iCs/>
          <w:sz w:val="24"/>
          <w:szCs w:val="24"/>
        </w:rPr>
      </w:pPr>
      <w:r w:rsidRPr="00553971">
        <w:rPr>
          <w:rFonts w:ascii="Arial Nova" w:hAnsi="Arial Nova" w:cstheme="minorHAnsi"/>
          <w:sz w:val="24"/>
          <w:szCs w:val="24"/>
        </w:rPr>
        <w:t xml:space="preserve">and </w:t>
      </w:r>
      <w:r w:rsidRPr="00553971">
        <w:rPr>
          <w:rFonts w:ascii="Arial Nova" w:hAnsi="Arial Nova" w:cstheme="minorHAnsi"/>
          <w:i/>
          <w:iCs/>
          <w:sz w:val="24"/>
          <w:szCs w:val="24"/>
        </w:rPr>
        <w:t>Section 5(2)(b)</w:t>
      </w:r>
      <w:r w:rsidR="00E57822" w:rsidRPr="00553971">
        <w:rPr>
          <w:rFonts w:ascii="Arial Nova" w:hAnsi="Arial Nova" w:cstheme="minorHAnsi"/>
          <w:i/>
          <w:iCs/>
          <w:sz w:val="24"/>
          <w:szCs w:val="24"/>
        </w:rPr>
        <w:t>:</w:t>
      </w:r>
    </w:p>
    <w:p w14:paraId="4AAB9274" w14:textId="73216FF2" w:rsidR="00620944" w:rsidRPr="00553971" w:rsidRDefault="00993661" w:rsidP="004E5BDB">
      <w:pPr>
        <w:rPr>
          <w:rFonts w:ascii="Arial Nova" w:eastAsia="Arial" w:hAnsi="Arial Nova" w:cstheme="minorHAnsi"/>
          <w:sz w:val="24"/>
          <w:szCs w:val="24"/>
        </w:rPr>
      </w:pPr>
      <w:r w:rsidRPr="00553971">
        <w:rPr>
          <w:rFonts w:ascii="Arial Nova" w:hAnsi="Arial Nova" w:cstheme="minorHAnsi"/>
          <w:i/>
          <w:iCs/>
          <w:sz w:val="24"/>
          <w:szCs w:val="24"/>
        </w:rPr>
        <w:t>‘</w:t>
      </w:r>
      <w:r w:rsidR="00A44EC4" w:rsidRPr="00553971">
        <w:rPr>
          <w:rFonts w:ascii="Arial Nova" w:hAnsi="Arial Nova" w:cstheme="minorHAnsi"/>
          <w:sz w:val="24"/>
          <w:szCs w:val="24"/>
        </w:rPr>
        <w:t xml:space="preserve">D believed that property belonging to </w:t>
      </w:r>
      <w:r w:rsidR="003850BA" w:rsidRPr="00553971">
        <w:rPr>
          <w:rFonts w:ascii="Arial Nova" w:hAnsi="Arial Nova" w:cstheme="minorHAnsi"/>
          <w:sz w:val="24"/>
          <w:szCs w:val="24"/>
        </w:rPr>
        <w:t>himself,</w:t>
      </w:r>
      <w:r w:rsidR="00A44EC4" w:rsidRPr="00553971">
        <w:rPr>
          <w:rFonts w:ascii="Arial Nova" w:hAnsi="Arial Nova" w:cstheme="minorHAnsi"/>
          <w:sz w:val="24"/>
          <w:szCs w:val="24"/>
        </w:rPr>
        <w:t xml:space="preserve"> or another was in immediate need of protection so damaged/destroyed (other) property </w:t>
      </w:r>
      <w:proofErr w:type="gramStart"/>
      <w:r w:rsidR="00A44EC4" w:rsidRPr="00553971">
        <w:rPr>
          <w:rFonts w:ascii="Arial Nova" w:hAnsi="Arial Nova" w:cstheme="minorHAnsi"/>
          <w:sz w:val="24"/>
          <w:szCs w:val="24"/>
        </w:rPr>
        <w:t>in order to</w:t>
      </w:r>
      <w:proofErr w:type="gramEnd"/>
      <w:r w:rsidR="00A44EC4" w:rsidRPr="00553971">
        <w:rPr>
          <w:rFonts w:ascii="Arial Nova" w:hAnsi="Arial Nova" w:cstheme="minorHAnsi"/>
          <w:sz w:val="24"/>
          <w:szCs w:val="24"/>
        </w:rPr>
        <w:t xml:space="preserve"> protect it, where D believed that the means of protection used were reasonable’</w:t>
      </w:r>
      <w:r w:rsidR="00933322" w:rsidRPr="00553971">
        <w:rPr>
          <w:rFonts w:ascii="Arial Nova" w:eastAsia="Arial" w:hAnsi="Arial Nova" w:cstheme="minorHAnsi"/>
          <w:sz w:val="24"/>
          <w:szCs w:val="24"/>
        </w:rPr>
        <w:t xml:space="preserve">. </w:t>
      </w:r>
    </w:p>
    <w:p w14:paraId="24F887E2" w14:textId="2B031010" w:rsidR="007854EE" w:rsidRPr="00553971" w:rsidRDefault="00263A3C" w:rsidP="007854EE">
      <w:pPr>
        <w:rPr>
          <w:rFonts w:ascii="Arial Nova" w:eastAsia="Arial" w:hAnsi="Arial Nova" w:cstheme="minorHAnsi"/>
          <w:sz w:val="24"/>
          <w:szCs w:val="24"/>
        </w:rPr>
      </w:pPr>
      <w:r w:rsidRPr="00553971">
        <w:rPr>
          <w:rFonts w:ascii="Arial Nova" w:eastAsia="Arial" w:hAnsi="Arial Nova" w:cstheme="minorHAnsi"/>
          <w:sz w:val="24"/>
          <w:szCs w:val="24"/>
        </w:rPr>
        <w:t xml:space="preserve">Unfortunately, </w:t>
      </w:r>
      <w:r w:rsidR="00620944" w:rsidRPr="00553971">
        <w:rPr>
          <w:rFonts w:ascii="Arial Nova" w:eastAsia="Arial" w:hAnsi="Arial Nova" w:cstheme="minorHAnsi"/>
          <w:sz w:val="24"/>
          <w:szCs w:val="24"/>
        </w:rPr>
        <w:t>none of</w:t>
      </w:r>
      <w:r w:rsidRPr="00553971">
        <w:rPr>
          <w:rFonts w:ascii="Arial Nova" w:eastAsia="Arial" w:hAnsi="Arial Nova" w:cstheme="minorHAnsi"/>
          <w:sz w:val="24"/>
          <w:szCs w:val="24"/>
        </w:rPr>
        <w:t xml:space="preserve"> these defences are applicable to Harriet</w:t>
      </w:r>
      <w:r w:rsidR="0058183C" w:rsidRPr="00553971">
        <w:rPr>
          <w:rFonts w:ascii="Arial Nova" w:eastAsia="Arial" w:hAnsi="Arial Nova" w:cstheme="minorHAnsi"/>
          <w:sz w:val="24"/>
          <w:szCs w:val="24"/>
        </w:rPr>
        <w:t>,</w:t>
      </w:r>
      <w:r w:rsidR="001E18EF" w:rsidRPr="00553971">
        <w:rPr>
          <w:rFonts w:ascii="Arial Nova" w:hAnsi="Arial Nova" w:cstheme="minorHAnsi"/>
          <w:i/>
          <w:iCs/>
          <w:sz w:val="24"/>
          <w:szCs w:val="24"/>
        </w:rPr>
        <w:t xml:space="preserve"> Section 5(2)(a)</w:t>
      </w:r>
      <w:r w:rsidR="0058183C" w:rsidRPr="00553971">
        <w:rPr>
          <w:rFonts w:ascii="Arial Nova" w:eastAsia="Arial" w:hAnsi="Arial Nova" w:cstheme="minorHAnsi"/>
          <w:sz w:val="24"/>
          <w:szCs w:val="24"/>
        </w:rPr>
        <w:t xml:space="preserve"> </w:t>
      </w:r>
      <w:r w:rsidR="00BE3028" w:rsidRPr="00553971">
        <w:rPr>
          <w:rFonts w:ascii="Arial Nova" w:eastAsia="Arial" w:hAnsi="Arial Nova" w:cstheme="minorHAnsi"/>
          <w:sz w:val="24"/>
          <w:szCs w:val="24"/>
        </w:rPr>
        <w:t>Harriet</w:t>
      </w:r>
      <w:r w:rsidR="0058183C" w:rsidRPr="00553971">
        <w:rPr>
          <w:rFonts w:ascii="Arial Nova" w:eastAsia="Arial" w:hAnsi="Arial Nova" w:cstheme="minorHAnsi"/>
          <w:sz w:val="24"/>
          <w:szCs w:val="24"/>
        </w:rPr>
        <w:t xml:space="preserve"> did not believe that Christine would have consented to the damage caused</w:t>
      </w:r>
      <w:r w:rsidR="001E18EF" w:rsidRPr="00553971">
        <w:rPr>
          <w:rFonts w:ascii="Arial Nova" w:eastAsia="Arial" w:hAnsi="Arial Nova" w:cstheme="minorHAnsi"/>
          <w:sz w:val="24"/>
          <w:szCs w:val="24"/>
        </w:rPr>
        <w:t>.</w:t>
      </w:r>
      <w:r w:rsidR="0058183C" w:rsidRPr="00553971">
        <w:rPr>
          <w:rFonts w:ascii="Arial Nova" w:eastAsia="Arial" w:hAnsi="Arial Nova" w:cstheme="minorHAnsi"/>
          <w:sz w:val="24"/>
          <w:szCs w:val="24"/>
        </w:rPr>
        <w:t xml:space="preserve"> </w:t>
      </w:r>
      <w:r w:rsidR="001E18EF" w:rsidRPr="00553971">
        <w:rPr>
          <w:rFonts w:ascii="Arial Nova" w:hAnsi="Arial Nova" w:cstheme="minorHAnsi"/>
          <w:i/>
          <w:iCs/>
          <w:sz w:val="24"/>
          <w:szCs w:val="24"/>
        </w:rPr>
        <w:lastRenderedPageBreak/>
        <w:t xml:space="preserve">Section 5(2)(b) </w:t>
      </w:r>
      <w:r w:rsidR="00D961D0" w:rsidRPr="00553971">
        <w:rPr>
          <w:rFonts w:ascii="Arial Nova" w:eastAsia="Arial" w:hAnsi="Arial Nova" w:cstheme="minorHAnsi"/>
          <w:sz w:val="24"/>
          <w:szCs w:val="24"/>
        </w:rPr>
        <w:t xml:space="preserve">Harriet did not destroy the bi-fold door glass </w:t>
      </w:r>
      <w:r w:rsidR="003D1451" w:rsidRPr="00553971">
        <w:rPr>
          <w:rFonts w:ascii="Arial Nova" w:eastAsia="Arial" w:hAnsi="Arial Nova" w:cstheme="minorHAnsi"/>
          <w:sz w:val="24"/>
          <w:szCs w:val="24"/>
        </w:rPr>
        <w:t>to protect</w:t>
      </w:r>
      <w:r w:rsidR="00620944" w:rsidRPr="00553971">
        <w:rPr>
          <w:rFonts w:ascii="Arial Nova" w:eastAsia="Arial" w:hAnsi="Arial Nova" w:cstheme="minorHAnsi"/>
          <w:sz w:val="24"/>
          <w:szCs w:val="24"/>
        </w:rPr>
        <w:t xml:space="preserve"> the property of Christine.</w:t>
      </w:r>
      <w:r w:rsidR="003850BA" w:rsidRPr="00553971">
        <w:rPr>
          <w:rFonts w:ascii="Arial Nova" w:eastAsia="Arial" w:hAnsi="Arial Nova" w:cstheme="minorHAnsi"/>
          <w:sz w:val="24"/>
          <w:szCs w:val="24"/>
        </w:rPr>
        <w:t xml:space="preserve"> </w:t>
      </w:r>
      <w:r w:rsidR="00350841" w:rsidRPr="00553971">
        <w:rPr>
          <w:rFonts w:ascii="Arial Nova" w:hAnsi="Arial Nova"/>
          <w:sz w:val="24"/>
          <w:szCs w:val="24"/>
        </w:rPr>
        <w:t xml:space="preserve">The </w:t>
      </w:r>
      <w:proofErr w:type="spellStart"/>
      <w:r w:rsidR="00350841" w:rsidRPr="00553971">
        <w:rPr>
          <w:rFonts w:ascii="Arial Nova" w:hAnsi="Arial Nova"/>
          <w:i/>
          <w:iCs/>
          <w:sz w:val="24"/>
          <w:szCs w:val="24"/>
        </w:rPr>
        <w:t>mens</w:t>
      </w:r>
      <w:proofErr w:type="spellEnd"/>
      <w:r w:rsidR="00350841" w:rsidRPr="00553971">
        <w:rPr>
          <w:rFonts w:ascii="Arial Nova" w:hAnsi="Arial Nova"/>
          <w:i/>
          <w:iCs/>
          <w:sz w:val="24"/>
          <w:szCs w:val="24"/>
        </w:rPr>
        <w:t xml:space="preserve"> rea</w:t>
      </w:r>
      <w:r w:rsidR="00350841" w:rsidRPr="00553971">
        <w:rPr>
          <w:rFonts w:ascii="Arial Nova" w:hAnsi="Arial Nova"/>
          <w:sz w:val="24"/>
          <w:szCs w:val="24"/>
        </w:rPr>
        <w:t xml:space="preserve"> of Criminal Damage </w:t>
      </w:r>
      <w:r w:rsidR="00EF1631" w:rsidRPr="00553971">
        <w:rPr>
          <w:rFonts w:ascii="Arial Nova" w:hAnsi="Arial Nova"/>
          <w:sz w:val="24"/>
          <w:szCs w:val="24"/>
        </w:rPr>
        <w:t xml:space="preserve">is that the defendant intended to destroy or damage the </w:t>
      </w:r>
      <w:r w:rsidR="000066E6" w:rsidRPr="00553971">
        <w:rPr>
          <w:rFonts w:ascii="Arial Nova" w:hAnsi="Arial Nova"/>
          <w:sz w:val="24"/>
          <w:szCs w:val="24"/>
        </w:rPr>
        <w:t>property or</w:t>
      </w:r>
      <w:r w:rsidR="00EF1631" w:rsidRPr="00553971">
        <w:rPr>
          <w:rFonts w:ascii="Arial Nova" w:hAnsi="Arial Nova"/>
          <w:sz w:val="24"/>
          <w:szCs w:val="24"/>
        </w:rPr>
        <w:t xml:space="preserve"> is reckless to this</w:t>
      </w:r>
      <w:r w:rsidR="00491244" w:rsidRPr="00553971">
        <w:rPr>
          <w:rFonts w:ascii="Arial Nova" w:hAnsi="Arial Nova"/>
          <w:sz w:val="24"/>
          <w:szCs w:val="24"/>
        </w:rPr>
        <w:t xml:space="preserve"> and the defendant is reckles</w:t>
      </w:r>
      <w:r w:rsidR="002C5367" w:rsidRPr="00553971">
        <w:rPr>
          <w:rFonts w:ascii="Arial Nova" w:hAnsi="Arial Nova"/>
          <w:sz w:val="24"/>
          <w:szCs w:val="24"/>
        </w:rPr>
        <w:t>s that the property belongs to another but continues to damage or destruct it.</w:t>
      </w:r>
      <w:r w:rsidR="00F17312" w:rsidRPr="00553971">
        <w:rPr>
          <w:rFonts w:ascii="Arial Nova" w:hAnsi="Arial Nova"/>
          <w:sz w:val="24"/>
          <w:szCs w:val="24"/>
        </w:rPr>
        <w:t xml:space="preserve"> Harriet had a direct intention to destroy </w:t>
      </w:r>
      <w:r w:rsidR="00F64443" w:rsidRPr="00553971">
        <w:rPr>
          <w:rFonts w:ascii="Arial Nova" w:hAnsi="Arial Nova"/>
          <w:sz w:val="24"/>
          <w:szCs w:val="24"/>
        </w:rPr>
        <w:t xml:space="preserve">the large glass panes </w:t>
      </w:r>
      <w:r w:rsidR="000066E6" w:rsidRPr="00553971">
        <w:rPr>
          <w:rFonts w:ascii="Arial Nova" w:hAnsi="Arial Nova"/>
          <w:sz w:val="24"/>
          <w:szCs w:val="24"/>
        </w:rPr>
        <w:t>to</w:t>
      </w:r>
      <w:r w:rsidR="00F64443" w:rsidRPr="00553971">
        <w:rPr>
          <w:rFonts w:ascii="Arial Nova" w:hAnsi="Arial Nova"/>
          <w:sz w:val="24"/>
          <w:szCs w:val="24"/>
        </w:rPr>
        <w:t xml:space="preserve"> escape the house in which she thought was engulfed in flames.</w:t>
      </w:r>
      <w:r w:rsidR="00350841" w:rsidRPr="00553971">
        <w:rPr>
          <w:rFonts w:ascii="Arial Nova" w:hAnsi="Arial Nova"/>
          <w:sz w:val="24"/>
          <w:szCs w:val="24"/>
        </w:rPr>
        <w:t xml:space="preserve"> </w:t>
      </w:r>
    </w:p>
    <w:p w14:paraId="051B7378" w14:textId="3BDF9BEA" w:rsidR="00626516" w:rsidRPr="00553971" w:rsidRDefault="009E64BC">
      <w:pPr>
        <w:rPr>
          <w:rFonts w:ascii="Arial Nova" w:hAnsi="Arial Nova" w:cstheme="minorHAnsi"/>
          <w:i/>
          <w:iCs/>
          <w:sz w:val="24"/>
          <w:szCs w:val="24"/>
        </w:rPr>
      </w:pPr>
      <w:r w:rsidRPr="00553971">
        <w:rPr>
          <w:rFonts w:ascii="Arial Nova" w:hAnsi="Arial Nova" w:cstheme="minorHAnsi"/>
          <w:sz w:val="24"/>
          <w:szCs w:val="24"/>
        </w:rPr>
        <w:t xml:space="preserve">Harriet </w:t>
      </w:r>
      <w:r w:rsidR="0051685B" w:rsidRPr="00553971">
        <w:rPr>
          <w:rFonts w:ascii="Arial Nova" w:hAnsi="Arial Nova" w:cstheme="minorHAnsi"/>
          <w:sz w:val="24"/>
          <w:szCs w:val="24"/>
        </w:rPr>
        <w:t xml:space="preserve">hit Daniel in the face causing a broken cheek bone, </w:t>
      </w:r>
      <w:r w:rsidR="00066E89" w:rsidRPr="00553971">
        <w:rPr>
          <w:rFonts w:ascii="Arial Nova" w:hAnsi="Arial Nova" w:cstheme="minorHAnsi"/>
          <w:sz w:val="24"/>
          <w:szCs w:val="24"/>
        </w:rPr>
        <w:t>the offence concerning</w:t>
      </w:r>
      <w:r w:rsidR="009141A5" w:rsidRPr="00553971">
        <w:rPr>
          <w:rFonts w:ascii="Arial Nova" w:hAnsi="Arial Nova" w:cstheme="minorHAnsi"/>
          <w:sz w:val="24"/>
          <w:szCs w:val="24"/>
        </w:rPr>
        <w:t xml:space="preserve"> is wounding and inflicting grievous bodily harm without intent (</w:t>
      </w:r>
      <w:r w:rsidR="009141A5" w:rsidRPr="00553971">
        <w:rPr>
          <w:rFonts w:ascii="Arial Nova" w:hAnsi="Arial Nova" w:cstheme="minorHAnsi"/>
          <w:i/>
          <w:iCs/>
          <w:sz w:val="24"/>
          <w:szCs w:val="24"/>
        </w:rPr>
        <w:t xml:space="preserve">Section 20 Offences Against the Persons Act 1861). </w:t>
      </w:r>
    </w:p>
    <w:p w14:paraId="0C6D2EC3" w14:textId="5C6F53E5" w:rsidR="00D33B8C" w:rsidRPr="00553971" w:rsidRDefault="00D33B8C">
      <w:pPr>
        <w:rPr>
          <w:rFonts w:ascii="Arial Nova" w:hAnsi="Arial Nova" w:cstheme="minorHAnsi"/>
          <w:sz w:val="24"/>
          <w:szCs w:val="24"/>
        </w:rPr>
      </w:pPr>
      <w:r w:rsidRPr="00553971">
        <w:rPr>
          <w:rFonts w:ascii="Arial Nova" w:hAnsi="Arial Nova" w:cstheme="minorHAnsi"/>
          <w:sz w:val="24"/>
          <w:szCs w:val="24"/>
        </w:rPr>
        <w:t xml:space="preserve">‘whosoever shall unlawfully and maliciously wound or inflict any grievous bodily harm on any other person, either with or without a weapon or instrument, shall be guilty of a </w:t>
      </w:r>
      <w:r w:rsidR="00DD67C5" w:rsidRPr="00553971">
        <w:rPr>
          <w:rFonts w:ascii="Arial Nova" w:hAnsi="Arial Nova" w:cstheme="minorHAnsi"/>
          <w:sz w:val="24"/>
          <w:szCs w:val="24"/>
        </w:rPr>
        <w:t>misdemeanour</w:t>
      </w:r>
      <w:r w:rsidRPr="00553971">
        <w:rPr>
          <w:rFonts w:ascii="Arial Nova" w:hAnsi="Arial Nova" w:cstheme="minorHAnsi"/>
          <w:sz w:val="24"/>
          <w:szCs w:val="24"/>
        </w:rPr>
        <w:t>’</w:t>
      </w:r>
      <w:r w:rsidR="00F3109E" w:rsidRPr="00553971">
        <w:rPr>
          <w:rFonts w:ascii="Arial Nova" w:hAnsi="Arial Nova" w:cstheme="minorHAnsi"/>
          <w:sz w:val="24"/>
          <w:szCs w:val="24"/>
        </w:rPr>
        <w:t>.</w:t>
      </w:r>
    </w:p>
    <w:p w14:paraId="07CBB0FE" w14:textId="19CAF80C" w:rsidR="002A686E" w:rsidRPr="00553971" w:rsidRDefault="00F3109E">
      <w:pPr>
        <w:rPr>
          <w:rFonts w:ascii="Arial Nova" w:hAnsi="Arial Nova" w:cstheme="minorHAnsi"/>
          <w:sz w:val="24"/>
          <w:szCs w:val="24"/>
        </w:rPr>
      </w:pPr>
      <w:r w:rsidRPr="00553971">
        <w:rPr>
          <w:rFonts w:ascii="Arial Nova" w:hAnsi="Arial Nova" w:cstheme="minorHAnsi"/>
          <w:sz w:val="24"/>
          <w:szCs w:val="24"/>
        </w:rPr>
        <w:t xml:space="preserve">The actus </w:t>
      </w:r>
      <w:r w:rsidR="00DD67C5" w:rsidRPr="00553971">
        <w:rPr>
          <w:rFonts w:ascii="Arial Nova" w:hAnsi="Arial Nova" w:cstheme="minorHAnsi"/>
          <w:sz w:val="24"/>
          <w:szCs w:val="24"/>
        </w:rPr>
        <w:t>reus</w:t>
      </w:r>
      <w:r w:rsidRPr="00553971">
        <w:rPr>
          <w:rFonts w:ascii="Arial Nova" w:hAnsi="Arial Nova" w:cstheme="minorHAnsi"/>
          <w:sz w:val="24"/>
          <w:szCs w:val="24"/>
        </w:rPr>
        <w:t xml:space="preserve"> of the offences contains</w:t>
      </w:r>
      <w:r w:rsidR="00DD67C5" w:rsidRPr="00553971">
        <w:rPr>
          <w:rFonts w:ascii="Arial Nova" w:hAnsi="Arial Nova" w:cstheme="minorHAnsi"/>
          <w:sz w:val="24"/>
          <w:szCs w:val="24"/>
        </w:rPr>
        <w:t xml:space="preserve"> four elements, </w:t>
      </w:r>
      <w:r w:rsidR="000B378E" w:rsidRPr="00553971">
        <w:rPr>
          <w:rFonts w:ascii="Arial Nova" w:hAnsi="Arial Nova" w:cstheme="minorHAnsi"/>
          <w:sz w:val="24"/>
          <w:szCs w:val="24"/>
        </w:rPr>
        <w:t>unlawfully</w:t>
      </w:r>
      <w:r w:rsidR="00DE4D44" w:rsidRPr="00553971">
        <w:rPr>
          <w:rFonts w:ascii="Arial Nova" w:hAnsi="Arial Nova" w:cstheme="minorHAnsi"/>
          <w:sz w:val="24"/>
          <w:szCs w:val="24"/>
        </w:rPr>
        <w:t>, wound, or inflict GBH and o</w:t>
      </w:r>
      <w:r w:rsidR="003630A2" w:rsidRPr="00553971">
        <w:rPr>
          <w:rFonts w:ascii="Arial Nova" w:hAnsi="Arial Nova" w:cstheme="minorHAnsi"/>
          <w:sz w:val="24"/>
          <w:szCs w:val="24"/>
        </w:rPr>
        <w:t>n</w:t>
      </w:r>
      <w:r w:rsidR="00DE4D44" w:rsidRPr="00553971">
        <w:rPr>
          <w:rFonts w:ascii="Arial Nova" w:hAnsi="Arial Nova" w:cstheme="minorHAnsi"/>
          <w:sz w:val="24"/>
          <w:szCs w:val="24"/>
        </w:rPr>
        <w:t xml:space="preserve"> another person. </w:t>
      </w:r>
      <w:r w:rsidR="002A686E" w:rsidRPr="00553971">
        <w:rPr>
          <w:rFonts w:ascii="Arial Nova" w:hAnsi="Arial Nova" w:cstheme="minorHAnsi"/>
          <w:sz w:val="24"/>
          <w:szCs w:val="24"/>
        </w:rPr>
        <w:t xml:space="preserve">Harriet </w:t>
      </w:r>
      <w:r w:rsidR="00691D59" w:rsidRPr="00553971">
        <w:rPr>
          <w:rFonts w:ascii="Arial Nova" w:hAnsi="Arial Nova" w:cstheme="minorHAnsi"/>
          <w:sz w:val="24"/>
          <w:szCs w:val="24"/>
        </w:rPr>
        <w:t>hit Daniel in the face without lawful justification</w:t>
      </w:r>
      <w:r w:rsidR="00675AD3" w:rsidRPr="00553971">
        <w:rPr>
          <w:rFonts w:ascii="Arial Nova" w:hAnsi="Arial Nova" w:cstheme="minorHAnsi"/>
          <w:sz w:val="24"/>
          <w:szCs w:val="24"/>
        </w:rPr>
        <w:t xml:space="preserve"> this constitutes as unlawful</w:t>
      </w:r>
      <w:r w:rsidR="0066117A" w:rsidRPr="00553971">
        <w:rPr>
          <w:rFonts w:ascii="Arial Nova" w:hAnsi="Arial Nova" w:cstheme="minorHAnsi"/>
          <w:sz w:val="24"/>
          <w:szCs w:val="24"/>
        </w:rPr>
        <w:t xml:space="preserve">. </w:t>
      </w:r>
      <w:r w:rsidR="00E26968" w:rsidRPr="00553971">
        <w:rPr>
          <w:rFonts w:ascii="Arial Nova" w:hAnsi="Arial Nova" w:cstheme="minorHAnsi"/>
          <w:sz w:val="24"/>
          <w:szCs w:val="24"/>
        </w:rPr>
        <w:t>A broken cheek bone is</w:t>
      </w:r>
      <w:r w:rsidR="00150DE6" w:rsidRPr="00553971">
        <w:rPr>
          <w:rFonts w:ascii="Arial Nova" w:hAnsi="Arial Nova" w:cstheme="minorHAnsi"/>
          <w:sz w:val="24"/>
          <w:szCs w:val="24"/>
        </w:rPr>
        <w:t xml:space="preserve"> serious bodily harm </w:t>
      </w:r>
      <w:r w:rsidR="00756B5B" w:rsidRPr="00553971">
        <w:rPr>
          <w:rFonts w:ascii="Arial Nova" w:hAnsi="Arial Nova" w:cstheme="minorHAnsi"/>
          <w:sz w:val="24"/>
          <w:szCs w:val="24"/>
        </w:rPr>
        <w:t xml:space="preserve">more than seen in the case of </w:t>
      </w:r>
      <w:r w:rsidR="008933E0" w:rsidRPr="00553971">
        <w:rPr>
          <w:rFonts w:ascii="Arial Nova" w:hAnsi="Arial Nova" w:cstheme="minorHAnsi"/>
          <w:sz w:val="24"/>
          <w:szCs w:val="24"/>
        </w:rPr>
        <w:t xml:space="preserve">JJC v Eisenhower [1984] QB 331 </w:t>
      </w:r>
      <w:r w:rsidR="005C071F" w:rsidRPr="00553971">
        <w:rPr>
          <w:rFonts w:ascii="Arial Nova" w:hAnsi="Arial Nova" w:cstheme="minorHAnsi"/>
          <w:sz w:val="24"/>
          <w:szCs w:val="24"/>
        </w:rPr>
        <w:t>which established there must be</w:t>
      </w:r>
      <w:r w:rsidR="00D3607F" w:rsidRPr="00553971">
        <w:rPr>
          <w:rFonts w:ascii="Arial Nova" w:hAnsi="Arial Nova" w:cstheme="minorHAnsi"/>
          <w:sz w:val="24"/>
          <w:szCs w:val="24"/>
        </w:rPr>
        <w:t xml:space="preserve"> a break in ’the continuity of the skin</w:t>
      </w:r>
      <w:r w:rsidR="00EA113E" w:rsidRPr="00553971">
        <w:rPr>
          <w:rFonts w:ascii="Arial Nova" w:hAnsi="Arial Nova" w:cstheme="minorHAnsi"/>
          <w:sz w:val="24"/>
          <w:szCs w:val="24"/>
        </w:rPr>
        <w:t xml:space="preserve">. </w:t>
      </w:r>
      <w:proofErr w:type="spellStart"/>
      <w:r w:rsidR="004E3A88" w:rsidRPr="00553971">
        <w:rPr>
          <w:rFonts w:ascii="Arial Nova" w:hAnsi="Arial Nova" w:cstheme="minorHAnsi"/>
          <w:sz w:val="24"/>
          <w:szCs w:val="24"/>
        </w:rPr>
        <w:t>Bryant.R</w:t>
      </w:r>
      <w:proofErr w:type="spellEnd"/>
      <w:r w:rsidR="004E3A88" w:rsidRPr="00553971">
        <w:rPr>
          <w:rFonts w:ascii="Arial Nova" w:hAnsi="Arial Nova" w:cstheme="minorHAnsi"/>
          <w:sz w:val="24"/>
          <w:szCs w:val="24"/>
        </w:rPr>
        <w:t xml:space="preserve"> and </w:t>
      </w:r>
      <w:proofErr w:type="spellStart"/>
      <w:r w:rsidR="004E3A88" w:rsidRPr="00553971">
        <w:rPr>
          <w:rFonts w:ascii="Arial Nova" w:hAnsi="Arial Nova" w:cstheme="minorHAnsi"/>
          <w:sz w:val="24"/>
          <w:szCs w:val="24"/>
        </w:rPr>
        <w:t>Bryant.S</w:t>
      </w:r>
      <w:proofErr w:type="spellEnd"/>
      <w:r w:rsidR="004E3A88" w:rsidRPr="00553971">
        <w:rPr>
          <w:rFonts w:ascii="Arial Nova" w:hAnsi="Arial Nova" w:cstheme="minorHAnsi"/>
          <w:sz w:val="24"/>
          <w:szCs w:val="24"/>
        </w:rPr>
        <w:t>, 2017, p.346</w:t>
      </w:r>
      <w:r w:rsidR="0031438D" w:rsidRPr="00553971">
        <w:rPr>
          <w:rFonts w:ascii="Arial Nova" w:hAnsi="Arial Nova" w:cstheme="minorHAnsi"/>
          <w:sz w:val="24"/>
          <w:szCs w:val="24"/>
        </w:rPr>
        <w:t xml:space="preserve"> </w:t>
      </w:r>
      <w:r w:rsidR="00102FDF" w:rsidRPr="00553971">
        <w:rPr>
          <w:rFonts w:ascii="Arial Nova" w:hAnsi="Arial Nova" w:cstheme="minorHAnsi"/>
          <w:sz w:val="24"/>
          <w:szCs w:val="24"/>
        </w:rPr>
        <w:t>refer</w:t>
      </w:r>
      <w:r w:rsidR="0031438D" w:rsidRPr="00553971">
        <w:rPr>
          <w:rFonts w:ascii="Arial Nova" w:hAnsi="Arial Nova" w:cstheme="minorHAnsi"/>
          <w:sz w:val="24"/>
          <w:szCs w:val="24"/>
        </w:rPr>
        <w:t xml:space="preserve"> to </w:t>
      </w:r>
      <w:r w:rsidR="00230F3F" w:rsidRPr="00553971">
        <w:rPr>
          <w:rFonts w:ascii="Arial Nova" w:hAnsi="Arial Nova" w:cstheme="minorHAnsi"/>
          <w:sz w:val="24"/>
          <w:szCs w:val="24"/>
        </w:rPr>
        <w:t>The CPS List</w:t>
      </w:r>
      <w:r w:rsidR="008A20E2" w:rsidRPr="00553971">
        <w:rPr>
          <w:rFonts w:ascii="Arial Nova" w:hAnsi="Arial Nova" w:cstheme="minorHAnsi"/>
          <w:sz w:val="24"/>
          <w:szCs w:val="24"/>
        </w:rPr>
        <w:t xml:space="preserve"> (CPS, 2009b) in </w:t>
      </w:r>
      <w:r w:rsidR="003F2669" w:rsidRPr="00553971">
        <w:rPr>
          <w:rFonts w:ascii="Arial Nova" w:hAnsi="Arial Nova" w:cstheme="minorHAnsi"/>
          <w:sz w:val="24"/>
          <w:szCs w:val="24"/>
        </w:rPr>
        <w:t>which sets</w:t>
      </w:r>
      <w:r w:rsidR="00230F3F" w:rsidRPr="00553971">
        <w:rPr>
          <w:rFonts w:ascii="Arial Nova" w:hAnsi="Arial Nova" w:cstheme="minorHAnsi"/>
          <w:sz w:val="24"/>
          <w:szCs w:val="24"/>
        </w:rPr>
        <w:t xml:space="preserve"> out</w:t>
      </w:r>
      <w:r w:rsidR="008A20E2" w:rsidRPr="00553971">
        <w:rPr>
          <w:rFonts w:ascii="Arial Nova" w:hAnsi="Arial Nova" w:cstheme="minorHAnsi"/>
          <w:sz w:val="24"/>
          <w:szCs w:val="24"/>
        </w:rPr>
        <w:t xml:space="preserve"> examples of GBH</w:t>
      </w:r>
      <w:r w:rsidR="00B6545B" w:rsidRPr="00553971">
        <w:rPr>
          <w:rFonts w:ascii="Arial Nova" w:hAnsi="Arial Nova" w:cstheme="minorHAnsi"/>
          <w:sz w:val="24"/>
          <w:szCs w:val="24"/>
        </w:rPr>
        <w:t>, included are</w:t>
      </w:r>
      <w:r w:rsidR="00230F3F" w:rsidRPr="00553971">
        <w:rPr>
          <w:rFonts w:ascii="Arial Nova" w:hAnsi="Arial Nova" w:cstheme="minorHAnsi"/>
          <w:sz w:val="24"/>
          <w:szCs w:val="24"/>
        </w:rPr>
        <w:t xml:space="preserve"> broken and displaced limbs or bones</w:t>
      </w:r>
      <w:r w:rsidR="00B6545B" w:rsidRPr="00553971">
        <w:rPr>
          <w:rFonts w:ascii="Arial Nova" w:hAnsi="Arial Nova" w:cstheme="minorHAnsi"/>
          <w:sz w:val="24"/>
          <w:szCs w:val="24"/>
        </w:rPr>
        <w:t xml:space="preserve"> </w:t>
      </w:r>
      <w:r w:rsidR="00230F3F" w:rsidRPr="00553971">
        <w:rPr>
          <w:rFonts w:ascii="Arial Nova" w:hAnsi="Arial Nova" w:cstheme="minorHAnsi"/>
          <w:sz w:val="24"/>
          <w:szCs w:val="24"/>
        </w:rPr>
        <w:t xml:space="preserve">therefore the wound given to Daniel will suffice for </w:t>
      </w:r>
      <w:r w:rsidR="00230F3F" w:rsidRPr="00553971">
        <w:rPr>
          <w:rFonts w:ascii="Arial Nova" w:hAnsi="Arial Nova" w:cstheme="minorHAnsi"/>
          <w:i/>
          <w:iCs/>
          <w:sz w:val="24"/>
          <w:szCs w:val="24"/>
        </w:rPr>
        <w:t>Section 20</w:t>
      </w:r>
      <w:r w:rsidR="00230F3F" w:rsidRPr="00553971">
        <w:rPr>
          <w:rFonts w:ascii="Arial Nova" w:hAnsi="Arial Nova" w:cstheme="minorHAnsi"/>
          <w:sz w:val="24"/>
          <w:szCs w:val="24"/>
        </w:rPr>
        <w:t>.</w:t>
      </w:r>
      <w:r w:rsidR="000A6EE0" w:rsidRPr="00553971">
        <w:rPr>
          <w:rFonts w:ascii="Arial Nova" w:hAnsi="Arial Nova" w:cstheme="minorHAnsi"/>
          <w:sz w:val="24"/>
          <w:szCs w:val="24"/>
        </w:rPr>
        <w:t xml:space="preserve"> </w:t>
      </w:r>
      <w:r w:rsidR="004C77A4" w:rsidRPr="00553971">
        <w:rPr>
          <w:rFonts w:ascii="Arial Nova" w:hAnsi="Arial Nova" w:cstheme="minorHAnsi"/>
          <w:sz w:val="24"/>
          <w:szCs w:val="24"/>
        </w:rPr>
        <w:t xml:space="preserve">Harriet inflicts GBH on Daniel as seen in the case of </w:t>
      </w:r>
      <w:r w:rsidR="00803D27" w:rsidRPr="00553971">
        <w:rPr>
          <w:rFonts w:ascii="Arial Nova" w:hAnsi="Arial Nova" w:cstheme="minorHAnsi"/>
          <w:sz w:val="24"/>
          <w:szCs w:val="24"/>
        </w:rPr>
        <w:t>DPP v Smith [1961] AC 290</w:t>
      </w:r>
      <w:r w:rsidR="0017506B" w:rsidRPr="00553971">
        <w:rPr>
          <w:rFonts w:ascii="Arial Nova" w:hAnsi="Arial Nova" w:cstheme="minorHAnsi"/>
          <w:sz w:val="24"/>
          <w:szCs w:val="24"/>
        </w:rPr>
        <w:t xml:space="preserve"> </w:t>
      </w:r>
      <w:r w:rsidR="001C33A4" w:rsidRPr="00553971">
        <w:rPr>
          <w:rFonts w:ascii="Arial Nova" w:hAnsi="Arial Nova" w:cstheme="minorHAnsi"/>
          <w:sz w:val="24"/>
          <w:szCs w:val="24"/>
        </w:rPr>
        <w:t xml:space="preserve">the judge </w:t>
      </w:r>
      <w:r w:rsidR="00CF6C4D" w:rsidRPr="00553971">
        <w:rPr>
          <w:rFonts w:ascii="Arial Nova" w:hAnsi="Arial Nova" w:cstheme="minorHAnsi"/>
          <w:sz w:val="24"/>
          <w:szCs w:val="24"/>
        </w:rPr>
        <w:t xml:space="preserve">directed the jury to follow – a reasonable man must </w:t>
      </w:r>
      <w:r w:rsidR="00222766" w:rsidRPr="00553971">
        <w:rPr>
          <w:rFonts w:ascii="Arial Nova" w:hAnsi="Arial Nova" w:cstheme="minorHAnsi"/>
          <w:sz w:val="24"/>
          <w:szCs w:val="24"/>
        </w:rPr>
        <w:t>have</w:t>
      </w:r>
      <w:r w:rsidR="00CF6C4D" w:rsidRPr="00553971">
        <w:rPr>
          <w:rFonts w:ascii="Arial Nova" w:hAnsi="Arial Nova" w:cstheme="minorHAnsi"/>
          <w:sz w:val="24"/>
          <w:szCs w:val="24"/>
        </w:rPr>
        <w:t xml:space="preserve"> considered</w:t>
      </w:r>
      <w:r w:rsidR="00F56AA2" w:rsidRPr="00553971">
        <w:rPr>
          <w:rFonts w:ascii="Arial Nova" w:hAnsi="Arial Nova" w:cstheme="minorHAnsi"/>
          <w:sz w:val="24"/>
          <w:szCs w:val="24"/>
        </w:rPr>
        <w:t xml:space="preserve"> that GBH was a likely</w:t>
      </w:r>
      <w:r w:rsidR="0027133C" w:rsidRPr="00553971">
        <w:rPr>
          <w:rFonts w:ascii="Arial Nova" w:hAnsi="Arial Nova" w:cstheme="minorHAnsi"/>
          <w:sz w:val="24"/>
          <w:szCs w:val="24"/>
        </w:rPr>
        <w:t xml:space="preserve"> result. </w:t>
      </w:r>
      <w:proofErr w:type="spellStart"/>
      <w:r w:rsidR="00222766" w:rsidRPr="00553971">
        <w:rPr>
          <w:rFonts w:ascii="Arial Nova" w:hAnsi="Arial Nova" w:cstheme="minorHAnsi"/>
          <w:sz w:val="24"/>
          <w:szCs w:val="24"/>
        </w:rPr>
        <w:t>Bryant.R</w:t>
      </w:r>
      <w:proofErr w:type="spellEnd"/>
      <w:r w:rsidR="00222766" w:rsidRPr="00553971">
        <w:rPr>
          <w:rFonts w:ascii="Arial Nova" w:hAnsi="Arial Nova" w:cstheme="minorHAnsi"/>
          <w:sz w:val="24"/>
          <w:szCs w:val="24"/>
        </w:rPr>
        <w:t xml:space="preserve"> and </w:t>
      </w:r>
      <w:proofErr w:type="spellStart"/>
      <w:r w:rsidR="00222766" w:rsidRPr="00553971">
        <w:rPr>
          <w:rFonts w:ascii="Arial Nova" w:hAnsi="Arial Nova" w:cstheme="minorHAnsi"/>
          <w:sz w:val="24"/>
          <w:szCs w:val="24"/>
        </w:rPr>
        <w:t>Bryant.S</w:t>
      </w:r>
      <w:proofErr w:type="spellEnd"/>
      <w:r w:rsidR="00222766" w:rsidRPr="00553971">
        <w:rPr>
          <w:rFonts w:ascii="Arial Nova" w:hAnsi="Arial Nova" w:cstheme="minorHAnsi"/>
          <w:sz w:val="24"/>
          <w:szCs w:val="24"/>
        </w:rPr>
        <w:t xml:space="preserve">, 2017, p.346 consult to </w:t>
      </w:r>
      <w:r w:rsidR="00877770" w:rsidRPr="00553971">
        <w:rPr>
          <w:rFonts w:ascii="Arial Nova" w:hAnsi="Arial Nova" w:cstheme="minorHAnsi"/>
          <w:sz w:val="24"/>
          <w:szCs w:val="24"/>
        </w:rPr>
        <w:t xml:space="preserve">Director of Public Prosecutions Appellant and Smith Respondent [1961] AC </w:t>
      </w:r>
      <w:r w:rsidR="003630A2" w:rsidRPr="00553971">
        <w:rPr>
          <w:rFonts w:ascii="Arial Nova" w:hAnsi="Arial Nova" w:cstheme="minorHAnsi"/>
          <w:sz w:val="24"/>
          <w:szCs w:val="24"/>
        </w:rPr>
        <w:t>290 ‘</w:t>
      </w:r>
      <w:r w:rsidR="00722DC3" w:rsidRPr="00553971">
        <w:rPr>
          <w:rFonts w:ascii="Arial Nova" w:hAnsi="Arial Nova" w:cstheme="minorHAnsi"/>
          <w:sz w:val="24"/>
          <w:szCs w:val="24"/>
        </w:rPr>
        <w:t>Grievous’ must mean ‘</w:t>
      </w:r>
      <w:proofErr w:type="gramStart"/>
      <w:r w:rsidR="003200DB" w:rsidRPr="00553971">
        <w:rPr>
          <w:rFonts w:ascii="Arial Nova" w:hAnsi="Arial Nova" w:cstheme="minorHAnsi"/>
          <w:sz w:val="24"/>
          <w:szCs w:val="24"/>
        </w:rPr>
        <w:t>really serious’</w:t>
      </w:r>
      <w:proofErr w:type="gramEnd"/>
      <w:r w:rsidR="00722DC3" w:rsidRPr="00553971">
        <w:rPr>
          <w:rFonts w:ascii="Arial Nova" w:hAnsi="Arial Nova" w:cstheme="minorHAnsi"/>
          <w:sz w:val="24"/>
          <w:szCs w:val="24"/>
        </w:rPr>
        <w:t xml:space="preserve"> in this </w:t>
      </w:r>
      <w:r w:rsidR="00113E00" w:rsidRPr="00553971">
        <w:rPr>
          <w:rFonts w:ascii="Arial Nova" w:hAnsi="Arial Nova" w:cstheme="minorHAnsi"/>
          <w:sz w:val="24"/>
          <w:szCs w:val="24"/>
        </w:rPr>
        <w:t>circumstance it will suffice</w:t>
      </w:r>
      <w:r w:rsidR="0075267D" w:rsidRPr="00553971">
        <w:rPr>
          <w:rFonts w:ascii="Arial Nova" w:hAnsi="Arial Nova" w:cstheme="minorHAnsi"/>
          <w:sz w:val="24"/>
          <w:szCs w:val="24"/>
        </w:rPr>
        <w:t xml:space="preserve">, </w:t>
      </w:r>
      <w:r w:rsidR="003630A2" w:rsidRPr="00553971">
        <w:rPr>
          <w:rFonts w:ascii="Arial Nova" w:hAnsi="Arial Nova" w:cstheme="minorHAnsi"/>
          <w:sz w:val="24"/>
          <w:szCs w:val="24"/>
        </w:rPr>
        <w:t>Harriet</w:t>
      </w:r>
      <w:r w:rsidR="0075267D" w:rsidRPr="00553971">
        <w:rPr>
          <w:rFonts w:ascii="Arial Nova" w:hAnsi="Arial Nova" w:cstheme="minorHAnsi"/>
          <w:sz w:val="24"/>
          <w:szCs w:val="24"/>
        </w:rPr>
        <w:t xml:space="preserve">’s conduct </w:t>
      </w:r>
      <w:r w:rsidR="003630A2" w:rsidRPr="00553971">
        <w:rPr>
          <w:rFonts w:ascii="Arial Nova" w:hAnsi="Arial Nova" w:cstheme="minorHAnsi"/>
          <w:sz w:val="24"/>
          <w:szCs w:val="24"/>
        </w:rPr>
        <w:t>inflicted GBH</w:t>
      </w:r>
      <w:r w:rsidR="00113E00" w:rsidRPr="00553971">
        <w:rPr>
          <w:rFonts w:ascii="Arial Nova" w:hAnsi="Arial Nova" w:cstheme="minorHAnsi"/>
          <w:sz w:val="24"/>
          <w:szCs w:val="24"/>
        </w:rPr>
        <w:t>.</w:t>
      </w:r>
      <w:r w:rsidR="003630A2" w:rsidRPr="00553971">
        <w:rPr>
          <w:rFonts w:ascii="Arial Nova" w:hAnsi="Arial Nova" w:cstheme="minorHAnsi"/>
          <w:sz w:val="24"/>
          <w:szCs w:val="24"/>
        </w:rPr>
        <w:t xml:space="preserve"> Harriet</w:t>
      </w:r>
      <w:r w:rsidR="005556F3" w:rsidRPr="00553971">
        <w:rPr>
          <w:rFonts w:ascii="Arial Nova" w:hAnsi="Arial Nova" w:cstheme="minorHAnsi"/>
          <w:sz w:val="24"/>
          <w:szCs w:val="24"/>
        </w:rPr>
        <w:t xml:space="preserve"> inflicted GBH on Daniel therefore ‘on another person’ is sufficed. </w:t>
      </w:r>
    </w:p>
    <w:p w14:paraId="1A9AAE64" w14:textId="2513A9D7" w:rsidR="00F624E5" w:rsidRPr="00553971" w:rsidRDefault="002C30B2">
      <w:pPr>
        <w:rPr>
          <w:rFonts w:ascii="Arial Nova" w:hAnsi="Arial Nova" w:cstheme="minorHAnsi"/>
          <w:sz w:val="24"/>
          <w:szCs w:val="24"/>
        </w:rPr>
      </w:pPr>
      <w:r w:rsidRPr="00553971">
        <w:rPr>
          <w:rFonts w:ascii="Arial Nova" w:hAnsi="Arial Nova" w:cstheme="minorHAnsi"/>
          <w:sz w:val="24"/>
          <w:szCs w:val="24"/>
        </w:rPr>
        <w:t xml:space="preserve">The </w:t>
      </w:r>
      <w:proofErr w:type="spellStart"/>
      <w:r w:rsidRPr="00553971">
        <w:rPr>
          <w:rFonts w:ascii="Arial Nova" w:hAnsi="Arial Nova" w:cstheme="minorHAnsi"/>
          <w:i/>
          <w:iCs/>
          <w:sz w:val="24"/>
          <w:szCs w:val="24"/>
        </w:rPr>
        <w:t>mens</w:t>
      </w:r>
      <w:proofErr w:type="spellEnd"/>
      <w:r w:rsidRPr="00553971">
        <w:rPr>
          <w:rFonts w:ascii="Arial Nova" w:hAnsi="Arial Nova" w:cstheme="minorHAnsi"/>
          <w:i/>
          <w:iCs/>
          <w:sz w:val="24"/>
          <w:szCs w:val="24"/>
        </w:rPr>
        <w:t xml:space="preserve"> rea </w:t>
      </w:r>
      <w:r w:rsidRPr="00553971">
        <w:rPr>
          <w:rFonts w:ascii="Arial Nova" w:hAnsi="Arial Nova" w:cstheme="minorHAnsi"/>
          <w:sz w:val="24"/>
          <w:szCs w:val="24"/>
        </w:rPr>
        <w:t>for the offence can be established using the case of Savage and Parmenter [1992] 1 AC 699</w:t>
      </w:r>
      <w:r w:rsidR="00484581" w:rsidRPr="00553971">
        <w:rPr>
          <w:rFonts w:ascii="Arial Nova" w:hAnsi="Arial Nova" w:cstheme="minorHAnsi"/>
          <w:sz w:val="24"/>
          <w:szCs w:val="24"/>
        </w:rPr>
        <w:t xml:space="preserve">, </w:t>
      </w:r>
      <w:r w:rsidR="00B375BE" w:rsidRPr="00553971">
        <w:rPr>
          <w:rFonts w:ascii="Arial Nova" w:hAnsi="Arial Nova" w:cstheme="minorHAnsi"/>
          <w:sz w:val="24"/>
          <w:szCs w:val="24"/>
        </w:rPr>
        <w:t xml:space="preserve">Harriet must of foresaw that when she hit Daniel in the face that it would </w:t>
      </w:r>
      <w:r w:rsidR="006424C6" w:rsidRPr="00553971">
        <w:rPr>
          <w:rFonts w:ascii="Arial Nova" w:hAnsi="Arial Nova" w:cstheme="minorHAnsi"/>
          <w:sz w:val="24"/>
          <w:szCs w:val="24"/>
        </w:rPr>
        <w:t>have</w:t>
      </w:r>
      <w:r w:rsidR="00B375BE" w:rsidRPr="00553971">
        <w:rPr>
          <w:rFonts w:ascii="Arial Nova" w:hAnsi="Arial Nova" w:cstheme="minorHAnsi"/>
          <w:sz w:val="24"/>
          <w:szCs w:val="24"/>
        </w:rPr>
        <w:t xml:space="preserve"> caused </w:t>
      </w:r>
      <w:r w:rsidR="00642EBE" w:rsidRPr="00553971">
        <w:rPr>
          <w:rFonts w:ascii="Arial Nova" w:hAnsi="Arial Nova" w:cstheme="minorHAnsi"/>
          <w:sz w:val="24"/>
          <w:szCs w:val="24"/>
        </w:rPr>
        <w:t>some physical damage</w:t>
      </w:r>
      <w:r w:rsidR="00FE33C0" w:rsidRPr="00553971">
        <w:rPr>
          <w:rFonts w:ascii="Arial Nova" w:hAnsi="Arial Nova" w:cstheme="minorHAnsi"/>
          <w:sz w:val="24"/>
          <w:szCs w:val="24"/>
        </w:rPr>
        <w:t xml:space="preserve"> this is enough to satisfy </w:t>
      </w:r>
      <w:r w:rsidR="008B106E" w:rsidRPr="00553971">
        <w:rPr>
          <w:rFonts w:ascii="Arial Nova" w:hAnsi="Arial Nova" w:cstheme="minorHAnsi"/>
          <w:sz w:val="24"/>
          <w:szCs w:val="24"/>
        </w:rPr>
        <w:t>the element of ‘</w:t>
      </w:r>
      <w:r w:rsidR="006424C6" w:rsidRPr="00553971">
        <w:rPr>
          <w:rFonts w:ascii="Arial Nova" w:hAnsi="Arial Nova" w:cstheme="minorHAnsi"/>
          <w:sz w:val="24"/>
          <w:szCs w:val="24"/>
        </w:rPr>
        <w:t>maliciously</w:t>
      </w:r>
      <w:r w:rsidR="008B106E" w:rsidRPr="00553971">
        <w:rPr>
          <w:rFonts w:ascii="Arial Nova" w:hAnsi="Arial Nova" w:cstheme="minorHAnsi"/>
          <w:sz w:val="24"/>
          <w:szCs w:val="24"/>
        </w:rPr>
        <w:t>’ as it is not required to prove the level of harm that she intended.</w:t>
      </w:r>
    </w:p>
    <w:p w14:paraId="1105D908" w14:textId="047581D9" w:rsidR="0001418E" w:rsidRPr="00553971" w:rsidRDefault="00173FF1">
      <w:pPr>
        <w:rPr>
          <w:rFonts w:ascii="Arial Nova" w:hAnsi="Arial Nova" w:cstheme="minorHAnsi"/>
          <w:sz w:val="24"/>
          <w:szCs w:val="24"/>
        </w:rPr>
      </w:pPr>
      <w:r w:rsidRPr="00553971">
        <w:rPr>
          <w:rFonts w:ascii="Arial Nova" w:hAnsi="Arial Nova" w:cstheme="minorHAnsi"/>
          <w:sz w:val="24"/>
          <w:szCs w:val="24"/>
        </w:rPr>
        <w:t xml:space="preserve">However, Harriet was spiked with vodka by Leon. This is </w:t>
      </w:r>
      <w:r w:rsidR="003A20AE" w:rsidRPr="00553971">
        <w:rPr>
          <w:rFonts w:ascii="Arial Nova" w:hAnsi="Arial Nova" w:cstheme="minorHAnsi"/>
          <w:sz w:val="24"/>
          <w:szCs w:val="24"/>
        </w:rPr>
        <w:t>involuntary</w:t>
      </w:r>
      <w:r w:rsidRPr="00553971">
        <w:rPr>
          <w:rFonts w:ascii="Arial Nova" w:hAnsi="Arial Nova" w:cstheme="minorHAnsi"/>
          <w:sz w:val="24"/>
          <w:szCs w:val="24"/>
        </w:rPr>
        <w:t xml:space="preserve"> </w:t>
      </w:r>
      <w:r w:rsidR="006424C6" w:rsidRPr="00553971">
        <w:rPr>
          <w:rFonts w:ascii="Arial Nova" w:hAnsi="Arial Nova" w:cstheme="minorHAnsi"/>
          <w:sz w:val="24"/>
          <w:szCs w:val="24"/>
        </w:rPr>
        <w:t>intoxication;</w:t>
      </w:r>
      <w:r w:rsidR="003A20AE" w:rsidRPr="00553971">
        <w:rPr>
          <w:rFonts w:ascii="Arial Nova" w:hAnsi="Arial Nova" w:cstheme="minorHAnsi"/>
          <w:sz w:val="24"/>
          <w:szCs w:val="24"/>
        </w:rPr>
        <w:t xml:space="preserve"> she began suffering from hallucinations</w:t>
      </w:r>
      <w:r w:rsidR="002E1F65" w:rsidRPr="00553971">
        <w:rPr>
          <w:rFonts w:ascii="Arial Nova" w:hAnsi="Arial Nova" w:cstheme="minorHAnsi"/>
          <w:sz w:val="24"/>
          <w:szCs w:val="24"/>
        </w:rPr>
        <w:t xml:space="preserve"> because she is </w:t>
      </w:r>
      <w:r w:rsidR="003850BA" w:rsidRPr="00553971">
        <w:rPr>
          <w:rFonts w:ascii="Arial Nova" w:hAnsi="Arial Nova" w:cstheme="minorHAnsi"/>
          <w:sz w:val="24"/>
          <w:szCs w:val="24"/>
        </w:rPr>
        <w:t>allergic</w:t>
      </w:r>
      <w:r w:rsidR="002E1F65" w:rsidRPr="00553971">
        <w:rPr>
          <w:rFonts w:ascii="Arial Nova" w:hAnsi="Arial Nova" w:cstheme="minorHAnsi"/>
          <w:sz w:val="24"/>
          <w:szCs w:val="24"/>
        </w:rPr>
        <w:t xml:space="preserve"> to alcohol</w:t>
      </w:r>
      <w:r w:rsidRPr="00553971">
        <w:rPr>
          <w:rFonts w:ascii="Arial Nova" w:hAnsi="Arial Nova" w:cstheme="minorHAnsi"/>
          <w:sz w:val="24"/>
          <w:szCs w:val="24"/>
        </w:rPr>
        <w:t>.</w:t>
      </w:r>
      <w:r w:rsidR="003A20AE" w:rsidRPr="00553971">
        <w:rPr>
          <w:rFonts w:ascii="Arial Nova" w:hAnsi="Arial Nova" w:cstheme="minorHAnsi"/>
          <w:sz w:val="24"/>
          <w:szCs w:val="24"/>
        </w:rPr>
        <w:t xml:space="preserve"> </w:t>
      </w:r>
      <w:r w:rsidR="00096BEF" w:rsidRPr="00553971">
        <w:rPr>
          <w:rFonts w:ascii="Arial Nova" w:hAnsi="Arial Nova" w:cstheme="minorHAnsi"/>
          <w:sz w:val="24"/>
          <w:szCs w:val="24"/>
        </w:rPr>
        <w:t xml:space="preserve">Harriet </w:t>
      </w:r>
      <w:r w:rsidR="00D946DF" w:rsidRPr="00553971">
        <w:rPr>
          <w:rFonts w:ascii="Arial Nova" w:hAnsi="Arial Nova" w:cstheme="minorHAnsi"/>
          <w:sz w:val="24"/>
          <w:szCs w:val="24"/>
        </w:rPr>
        <w:t xml:space="preserve">would have not acted this way if her drink was not spiked and if she was sober as </w:t>
      </w:r>
      <w:r w:rsidR="00B84923" w:rsidRPr="00553971">
        <w:rPr>
          <w:rFonts w:ascii="Arial Nova" w:hAnsi="Arial Nova" w:cstheme="minorHAnsi"/>
          <w:sz w:val="24"/>
          <w:szCs w:val="24"/>
        </w:rPr>
        <w:t xml:space="preserve">she would not have </w:t>
      </w:r>
      <w:r w:rsidR="00534576" w:rsidRPr="00553971">
        <w:rPr>
          <w:rFonts w:ascii="Arial Nova" w:hAnsi="Arial Nova" w:cstheme="minorHAnsi"/>
          <w:sz w:val="24"/>
          <w:szCs w:val="24"/>
        </w:rPr>
        <w:t>caused criminal damage to the glass as a means of escape – as there would be no need to.</w:t>
      </w:r>
      <w:r w:rsidR="005A0DD9" w:rsidRPr="00553971">
        <w:rPr>
          <w:rFonts w:ascii="Arial Nova" w:hAnsi="Arial Nova" w:cstheme="minorHAnsi"/>
          <w:sz w:val="24"/>
          <w:szCs w:val="24"/>
        </w:rPr>
        <w:t xml:space="preserve"> </w:t>
      </w:r>
      <w:r w:rsidR="00307D24" w:rsidRPr="00553971">
        <w:rPr>
          <w:rFonts w:ascii="Arial Nova" w:hAnsi="Arial Nova" w:cstheme="minorHAnsi"/>
          <w:sz w:val="24"/>
          <w:szCs w:val="24"/>
        </w:rPr>
        <w:t xml:space="preserve">The case of </w:t>
      </w:r>
      <w:proofErr w:type="spellStart"/>
      <w:r w:rsidR="00307D24" w:rsidRPr="00553971">
        <w:rPr>
          <w:rFonts w:ascii="Arial Nova" w:hAnsi="Arial Nova" w:cstheme="minorHAnsi"/>
          <w:sz w:val="24"/>
          <w:szCs w:val="24"/>
        </w:rPr>
        <w:t>Jaggard</w:t>
      </w:r>
      <w:proofErr w:type="spellEnd"/>
      <w:r w:rsidR="00307D24" w:rsidRPr="00553971">
        <w:rPr>
          <w:rFonts w:ascii="Arial Nova" w:hAnsi="Arial Nova" w:cstheme="minorHAnsi"/>
          <w:sz w:val="24"/>
          <w:szCs w:val="24"/>
        </w:rPr>
        <w:t xml:space="preserve"> v Dickinson [1981] 1 QB 527 supports this, Harriet was genuinely mistaken that the house was engulfed with flames, involuntary intoxication could be used as a defence to Criminal Damage. </w:t>
      </w:r>
      <w:r w:rsidR="00534576" w:rsidRPr="00553971">
        <w:rPr>
          <w:rFonts w:ascii="Arial Nova" w:hAnsi="Arial Nova" w:cstheme="minorHAnsi"/>
          <w:sz w:val="24"/>
          <w:szCs w:val="24"/>
        </w:rPr>
        <w:t xml:space="preserve"> </w:t>
      </w:r>
      <w:r w:rsidR="008629A4" w:rsidRPr="00553971">
        <w:rPr>
          <w:rFonts w:ascii="Arial Nova" w:hAnsi="Arial Nova" w:cstheme="minorHAnsi"/>
          <w:sz w:val="24"/>
          <w:szCs w:val="24"/>
        </w:rPr>
        <w:t>However, as seen in the case of R v Kingston [1995] 2 AC 355</w:t>
      </w:r>
      <w:r w:rsidR="00BC6FCD" w:rsidRPr="00553971">
        <w:rPr>
          <w:rFonts w:ascii="Arial Nova" w:hAnsi="Arial Nova" w:cstheme="minorHAnsi"/>
          <w:sz w:val="24"/>
          <w:szCs w:val="24"/>
        </w:rPr>
        <w:t xml:space="preserve"> </w:t>
      </w:r>
      <w:r w:rsidR="00AA0F9A" w:rsidRPr="00553971">
        <w:rPr>
          <w:rFonts w:ascii="Arial Nova" w:hAnsi="Arial Nova" w:cstheme="minorHAnsi"/>
          <w:sz w:val="24"/>
          <w:szCs w:val="24"/>
        </w:rPr>
        <w:t xml:space="preserve">the judge gave the advice that </w:t>
      </w:r>
      <w:r w:rsidR="001A00E8" w:rsidRPr="00553971">
        <w:rPr>
          <w:rFonts w:ascii="Arial Nova" w:hAnsi="Arial Nova" w:cstheme="minorHAnsi"/>
          <w:sz w:val="24"/>
          <w:szCs w:val="24"/>
        </w:rPr>
        <w:t>‘a drugged intent is still an intent’</w:t>
      </w:r>
      <w:r w:rsidR="007A07C6" w:rsidRPr="00553971">
        <w:rPr>
          <w:rFonts w:ascii="Arial Nova" w:hAnsi="Arial Nova" w:cstheme="minorHAnsi"/>
          <w:sz w:val="24"/>
          <w:szCs w:val="24"/>
        </w:rPr>
        <w:t xml:space="preserve"> voluntary or not</w:t>
      </w:r>
      <w:r w:rsidR="001A00E8" w:rsidRPr="00553971">
        <w:rPr>
          <w:rFonts w:ascii="Arial Nova" w:hAnsi="Arial Nova" w:cstheme="minorHAnsi"/>
          <w:sz w:val="24"/>
          <w:szCs w:val="24"/>
        </w:rPr>
        <w:t xml:space="preserve">, Harriet had no reason to hit Daniel despite being </w:t>
      </w:r>
      <w:r w:rsidR="00437C81" w:rsidRPr="00553971">
        <w:rPr>
          <w:rFonts w:ascii="Arial Nova" w:hAnsi="Arial Nova" w:cstheme="minorHAnsi"/>
          <w:sz w:val="24"/>
          <w:szCs w:val="24"/>
        </w:rPr>
        <w:t xml:space="preserve">intoxicated because she thought the house was on fire </w:t>
      </w:r>
      <w:r w:rsidR="00AD4D92" w:rsidRPr="00553971">
        <w:rPr>
          <w:rFonts w:ascii="Arial Nova" w:hAnsi="Arial Nova" w:cstheme="minorHAnsi"/>
          <w:sz w:val="24"/>
          <w:szCs w:val="24"/>
        </w:rPr>
        <w:t xml:space="preserve">a </w:t>
      </w:r>
      <w:proofErr w:type="spellStart"/>
      <w:r w:rsidR="00AD4D92" w:rsidRPr="00553971">
        <w:rPr>
          <w:rFonts w:ascii="Arial Nova" w:hAnsi="Arial Nova" w:cstheme="minorHAnsi"/>
          <w:i/>
          <w:iCs/>
          <w:sz w:val="24"/>
          <w:szCs w:val="24"/>
        </w:rPr>
        <w:t>mens</w:t>
      </w:r>
      <w:proofErr w:type="spellEnd"/>
      <w:r w:rsidR="00AD4D92" w:rsidRPr="00553971">
        <w:rPr>
          <w:rFonts w:ascii="Arial Nova" w:hAnsi="Arial Nova" w:cstheme="minorHAnsi"/>
          <w:i/>
          <w:iCs/>
          <w:sz w:val="24"/>
          <w:szCs w:val="24"/>
        </w:rPr>
        <w:t xml:space="preserve"> rea</w:t>
      </w:r>
      <w:r w:rsidR="00AD4D92" w:rsidRPr="00553971">
        <w:rPr>
          <w:rFonts w:ascii="Arial Nova" w:hAnsi="Arial Nova" w:cstheme="minorHAnsi"/>
          <w:sz w:val="24"/>
          <w:szCs w:val="24"/>
        </w:rPr>
        <w:t xml:space="preserve"> can still be established</w:t>
      </w:r>
      <w:r w:rsidR="004A15AF" w:rsidRPr="00553971">
        <w:rPr>
          <w:rFonts w:ascii="Arial Nova" w:hAnsi="Arial Nova" w:cstheme="minorHAnsi"/>
          <w:sz w:val="24"/>
          <w:szCs w:val="24"/>
        </w:rPr>
        <w:t xml:space="preserve"> as hitting Daniel is completely unrelated</w:t>
      </w:r>
      <w:r w:rsidR="007A48F6" w:rsidRPr="00553971">
        <w:rPr>
          <w:rFonts w:ascii="Arial Nova" w:hAnsi="Arial Nova" w:cstheme="minorHAnsi"/>
          <w:sz w:val="24"/>
          <w:szCs w:val="24"/>
        </w:rPr>
        <w:t xml:space="preserve">. </w:t>
      </w:r>
      <w:r w:rsidR="004E62A7" w:rsidRPr="00553971">
        <w:rPr>
          <w:rFonts w:ascii="Arial Nova" w:hAnsi="Arial Nova" w:cstheme="minorHAnsi"/>
          <w:sz w:val="24"/>
          <w:szCs w:val="24"/>
        </w:rPr>
        <w:t xml:space="preserve"> Harriet would be </w:t>
      </w:r>
      <w:r w:rsidR="003850BA" w:rsidRPr="00553971">
        <w:rPr>
          <w:rFonts w:ascii="Arial Nova" w:hAnsi="Arial Nova" w:cstheme="minorHAnsi"/>
          <w:sz w:val="24"/>
          <w:szCs w:val="24"/>
        </w:rPr>
        <w:t>criminally</w:t>
      </w:r>
      <w:r w:rsidR="004E62A7" w:rsidRPr="00553971">
        <w:rPr>
          <w:rFonts w:ascii="Arial Nova" w:hAnsi="Arial Nova" w:cstheme="minorHAnsi"/>
          <w:sz w:val="24"/>
          <w:szCs w:val="24"/>
        </w:rPr>
        <w:t xml:space="preserve"> </w:t>
      </w:r>
      <w:r w:rsidR="004E62A7" w:rsidRPr="00553971">
        <w:rPr>
          <w:rFonts w:ascii="Arial Nova" w:hAnsi="Arial Nova" w:cstheme="minorHAnsi"/>
          <w:sz w:val="24"/>
          <w:szCs w:val="24"/>
        </w:rPr>
        <w:lastRenderedPageBreak/>
        <w:t>liable for</w:t>
      </w:r>
      <w:r w:rsidR="00A221F5" w:rsidRPr="00553971">
        <w:rPr>
          <w:rFonts w:ascii="Arial Nova" w:hAnsi="Arial Nova" w:cstheme="minorHAnsi"/>
          <w:sz w:val="24"/>
          <w:szCs w:val="24"/>
        </w:rPr>
        <w:t xml:space="preserve"> wounding and inflicting grievous bodily harm without intent</w:t>
      </w:r>
      <w:r w:rsidR="004E62A7" w:rsidRPr="00553971">
        <w:rPr>
          <w:rFonts w:ascii="Arial Nova" w:hAnsi="Arial Nova" w:cstheme="minorHAnsi"/>
          <w:sz w:val="24"/>
          <w:szCs w:val="24"/>
        </w:rPr>
        <w:t xml:space="preserve"> </w:t>
      </w:r>
      <w:r w:rsidR="00A221F5" w:rsidRPr="00553971">
        <w:rPr>
          <w:rFonts w:ascii="Arial Nova" w:hAnsi="Arial Nova" w:cstheme="minorHAnsi"/>
          <w:sz w:val="24"/>
          <w:szCs w:val="24"/>
        </w:rPr>
        <w:t>(</w:t>
      </w:r>
      <w:r w:rsidR="00A221F5" w:rsidRPr="00553971">
        <w:rPr>
          <w:rFonts w:ascii="Arial Nova" w:hAnsi="Arial Nova" w:cstheme="minorHAnsi"/>
          <w:i/>
          <w:iCs/>
          <w:sz w:val="24"/>
          <w:szCs w:val="24"/>
        </w:rPr>
        <w:t>Section 20 Offences Against the Persons Act 1861)</w:t>
      </w:r>
      <w:r w:rsidR="00A221F5" w:rsidRPr="00553971">
        <w:rPr>
          <w:rFonts w:ascii="Arial Nova" w:hAnsi="Arial Nova" w:cstheme="minorHAnsi"/>
          <w:sz w:val="24"/>
          <w:szCs w:val="24"/>
        </w:rPr>
        <w:t>, but not for Criminal Damage (</w:t>
      </w:r>
      <w:r w:rsidR="00A221F5" w:rsidRPr="00553971">
        <w:rPr>
          <w:rFonts w:ascii="Arial Nova" w:hAnsi="Arial Nova" w:cstheme="minorHAnsi"/>
          <w:i/>
          <w:iCs/>
          <w:sz w:val="24"/>
          <w:szCs w:val="24"/>
        </w:rPr>
        <w:t>Section 1 Criminal Damage Act 1971)</w:t>
      </w:r>
      <w:r w:rsidR="00A221F5" w:rsidRPr="00553971">
        <w:rPr>
          <w:rFonts w:ascii="Arial Nova" w:hAnsi="Arial Nova" w:cstheme="minorHAnsi"/>
          <w:sz w:val="24"/>
          <w:szCs w:val="24"/>
        </w:rPr>
        <w:t>.</w:t>
      </w:r>
    </w:p>
    <w:p w14:paraId="6B027239" w14:textId="57E4E64C" w:rsidR="00692261" w:rsidRPr="00553971" w:rsidRDefault="00692261">
      <w:pPr>
        <w:rPr>
          <w:rFonts w:ascii="Arial Nova" w:hAnsi="Arial Nova" w:cstheme="minorHAnsi"/>
          <w:sz w:val="24"/>
          <w:szCs w:val="24"/>
        </w:rPr>
      </w:pPr>
    </w:p>
    <w:p w14:paraId="0363D98A" w14:textId="289D3423" w:rsidR="00692261" w:rsidRPr="00553971" w:rsidRDefault="00692261">
      <w:pPr>
        <w:rPr>
          <w:rFonts w:ascii="Arial Nova" w:hAnsi="Arial Nova" w:cstheme="minorHAnsi"/>
          <w:sz w:val="24"/>
          <w:szCs w:val="24"/>
        </w:rPr>
      </w:pPr>
    </w:p>
    <w:p w14:paraId="31E5F49D" w14:textId="5DE5F2F7" w:rsidR="00692261" w:rsidRPr="00553971" w:rsidRDefault="00692261">
      <w:pPr>
        <w:rPr>
          <w:rFonts w:ascii="Arial Nova" w:hAnsi="Arial Nova" w:cstheme="minorHAnsi"/>
          <w:sz w:val="24"/>
          <w:szCs w:val="24"/>
        </w:rPr>
      </w:pPr>
    </w:p>
    <w:p w14:paraId="59A6D5F4" w14:textId="706AE4E1" w:rsidR="00692261" w:rsidRPr="00553971" w:rsidRDefault="00692261">
      <w:pPr>
        <w:rPr>
          <w:rFonts w:ascii="Arial Nova" w:hAnsi="Arial Nova" w:cstheme="minorHAnsi"/>
          <w:sz w:val="24"/>
          <w:szCs w:val="24"/>
        </w:rPr>
      </w:pPr>
    </w:p>
    <w:p w14:paraId="42EB4D58" w14:textId="77777777" w:rsidR="00553971" w:rsidRPr="00553971" w:rsidRDefault="00553971" w:rsidP="00F52D9B">
      <w:pPr>
        <w:rPr>
          <w:rFonts w:ascii="Arial Nova" w:hAnsi="Arial Nova" w:cstheme="minorHAnsi"/>
          <w:sz w:val="24"/>
          <w:szCs w:val="24"/>
        </w:rPr>
      </w:pPr>
    </w:p>
    <w:p w14:paraId="26FCB5D0" w14:textId="77777777" w:rsidR="000B4B34" w:rsidRDefault="000B4B34" w:rsidP="00F52D9B">
      <w:pPr>
        <w:rPr>
          <w:rFonts w:ascii="Arial Nova" w:hAnsi="Arial Nova" w:cstheme="minorHAnsi"/>
          <w:b/>
          <w:bCs/>
          <w:sz w:val="24"/>
          <w:szCs w:val="24"/>
          <w:u w:val="single"/>
        </w:rPr>
      </w:pPr>
    </w:p>
    <w:p w14:paraId="3AA41D72" w14:textId="77777777" w:rsidR="000B4B34" w:rsidRDefault="000B4B34" w:rsidP="00F52D9B">
      <w:pPr>
        <w:rPr>
          <w:rFonts w:ascii="Arial Nova" w:hAnsi="Arial Nova" w:cstheme="minorHAnsi"/>
          <w:b/>
          <w:bCs/>
          <w:sz w:val="24"/>
          <w:szCs w:val="24"/>
          <w:u w:val="single"/>
        </w:rPr>
      </w:pPr>
    </w:p>
    <w:p w14:paraId="3D32CD1B" w14:textId="77777777" w:rsidR="000B4B34" w:rsidRDefault="000B4B34" w:rsidP="00F52D9B">
      <w:pPr>
        <w:rPr>
          <w:rFonts w:ascii="Arial Nova" w:hAnsi="Arial Nova" w:cstheme="minorHAnsi"/>
          <w:b/>
          <w:bCs/>
          <w:sz w:val="24"/>
          <w:szCs w:val="24"/>
          <w:u w:val="single"/>
        </w:rPr>
      </w:pPr>
    </w:p>
    <w:p w14:paraId="727D43BE" w14:textId="77777777" w:rsidR="000B4B34" w:rsidRDefault="000B4B34" w:rsidP="00F52D9B">
      <w:pPr>
        <w:rPr>
          <w:rFonts w:ascii="Arial Nova" w:hAnsi="Arial Nova" w:cstheme="minorHAnsi"/>
          <w:b/>
          <w:bCs/>
          <w:sz w:val="24"/>
          <w:szCs w:val="24"/>
          <w:u w:val="single"/>
        </w:rPr>
      </w:pPr>
    </w:p>
    <w:p w14:paraId="7B91428A" w14:textId="77777777" w:rsidR="000B4B34" w:rsidRDefault="000B4B34" w:rsidP="00F52D9B">
      <w:pPr>
        <w:rPr>
          <w:rFonts w:ascii="Arial Nova" w:hAnsi="Arial Nova" w:cstheme="minorHAnsi"/>
          <w:b/>
          <w:bCs/>
          <w:sz w:val="24"/>
          <w:szCs w:val="24"/>
          <w:u w:val="single"/>
        </w:rPr>
      </w:pPr>
    </w:p>
    <w:p w14:paraId="73338820" w14:textId="77777777" w:rsidR="000B4B34" w:rsidRDefault="000B4B34" w:rsidP="00F52D9B">
      <w:pPr>
        <w:rPr>
          <w:rFonts w:ascii="Arial Nova" w:hAnsi="Arial Nova" w:cstheme="minorHAnsi"/>
          <w:b/>
          <w:bCs/>
          <w:sz w:val="24"/>
          <w:szCs w:val="24"/>
          <w:u w:val="single"/>
        </w:rPr>
      </w:pPr>
    </w:p>
    <w:p w14:paraId="0C5835B1" w14:textId="77777777" w:rsidR="000B4B34" w:rsidRDefault="000B4B34" w:rsidP="00F52D9B">
      <w:pPr>
        <w:rPr>
          <w:rFonts w:ascii="Arial Nova" w:hAnsi="Arial Nova" w:cstheme="minorHAnsi"/>
          <w:b/>
          <w:bCs/>
          <w:sz w:val="24"/>
          <w:szCs w:val="24"/>
          <w:u w:val="single"/>
        </w:rPr>
      </w:pPr>
    </w:p>
    <w:p w14:paraId="299E6F4C" w14:textId="77777777" w:rsidR="000B4B34" w:rsidRDefault="000B4B34" w:rsidP="00F52D9B">
      <w:pPr>
        <w:rPr>
          <w:rFonts w:ascii="Arial Nova" w:hAnsi="Arial Nova" w:cstheme="minorHAnsi"/>
          <w:b/>
          <w:bCs/>
          <w:sz w:val="24"/>
          <w:szCs w:val="24"/>
          <w:u w:val="single"/>
        </w:rPr>
      </w:pPr>
    </w:p>
    <w:p w14:paraId="0191C61E" w14:textId="77777777" w:rsidR="000B4B34" w:rsidRDefault="000B4B34" w:rsidP="00F52D9B">
      <w:pPr>
        <w:rPr>
          <w:rFonts w:ascii="Arial Nova" w:hAnsi="Arial Nova" w:cstheme="minorHAnsi"/>
          <w:b/>
          <w:bCs/>
          <w:sz w:val="24"/>
          <w:szCs w:val="24"/>
          <w:u w:val="single"/>
        </w:rPr>
      </w:pPr>
    </w:p>
    <w:p w14:paraId="1379E844" w14:textId="77777777" w:rsidR="000B4B34" w:rsidRDefault="000B4B34" w:rsidP="00F52D9B">
      <w:pPr>
        <w:rPr>
          <w:rFonts w:ascii="Arial Nova" w:hAnsi="Arial Nova" w:cstheme="minorHAnsi"/>
          <w:b/>
          <w:bCs/>
          <w:sz w:val="24"/>
          <w:szCs w:val="24"/>
          <w:u w:val="single"/>
        </w:rPr>
      </w:pPr>
    </w:p>
    <w:p w14:paraId="3BB46CF4" w14:textId="77777777" w:rsidR="000B4B34" w:rsidRDefault="000B4B34" w:rsidP="00F52D9B">
      <w:pPr>
        <w:rPr>
          <w:rFonts w:ascii="Arial Nova" w:hAnsi="Arial Nova" w:cstheme="minorHAnsi"/>
          <w:b/>
          <w:bCs/>
          <w:sz w:val="24"/>
          <w:szCs w:val="24"/>
          <w:u w:val="single"/>
        </w:rPr>
      </w:pPr>
    </w:p>
    <w:p w14:paraId="77313103" w14:textId="77777777" w:rsidR="000B4B34" w:rsidRDefault="000B4B34" w:rsidP="00F52D9B">
      <w:pPr>
        <w:rPr>
          <w:rFonts w:ascii="Arial Nova" w:hAnsi="Arial Nova" w:cstheme="minorHAnsi"/>
          <w:b/>
          <w:bCs/>
          <w:sz w:val="24"/>
          <w:szCs w:val="24"/>
          <w:u w:val="single"/>
        </w:rPr>
      </w:pPr>
    </w:p>
    <w:p w14:paraId="62919DBC" w14:textId="77777777" w:rsidR="000B4B34" w:rsidRDefault="000B4B34" w:rsidP="00F52D9B">
      <w:pPr>
        <w:rPr>
          <w:rFonts w:ascii="Arial Nova" w:hAnsi="Arial Nova" w:cstheme="minorHAnsi"/>
          <w:b/>
          <w:bCs/>
          <w:sz w:val="24"/>
          <w:szCs w:val="24"/>
          <w:u w:val="single"/>
        </w:rPr>
      </w:pPr>
    </w:p>
    <w:p w14:paraId="1A7EC7D8" w14:textId="77777777" w:rsidR="000B4B34" w:rsidRDefault="000B4B34" w:rsidP="00F52D9B">
      <w:pPr>
        <w:rPr>
          <w:rFonts w:ascii="Arial Nova" w:hAnsi="Arial Nova" w:cstheme="minorHAnsi"/>
          <w:b/>
          <w:bCs/>
          <w:sz w:val="24"/>
          <w:szCs w:val="24"/>
          <w:u w:val="single"/>
        </w:rPr>
      </w:pPr>
    </w:p>
    <w:p w14:paraId="0B299A7A" w14:textId="77777777" w:rsidR="000B4B34" w:rsidRDefault="000B4B34" w:rsidP="00F52D9B">
      <w:pPr>
        <w:rPr>
          <w:rFonts w:ascii="Arial Nova" w:hAnsi="Arial Nova" w:cstheme="minorHAnsi"/>
          <w:b/>
          <w:bCs/>
          <w:sz w:val="24"/>
          <w:szCs w:val="24"/>
          <w:u w:val="single"/>
        </w:rPr>
      </w:pPr>
    </w:p>
    <w:p w14:paraId="6F80577A" w14:textId="77777777" w:rsidR="000B4B34" w:rsidRDefault="000B4B34" w:rsidP="00F52D9B">
      <w:pPr>
        <w:rPr>
          <w:rFonts w:ascii="Arial Nova" w:hAnsi="Arial Nova" w:cstheme="minorHAnsi"/>
          <w:b/>
          <w:bCs/>
          <w:sz w:val="24"/>
          <w:szCs w:val="24"/>
          <w:u w:val="single"/>
        </w:rPr>
      </w:pPr>
    </w:p>
    <w:p w14:paraId="4CC9190C" w14:textId="77777777" w:rsidR="000B4B34" w:rsidRDefault="000B4B34" w:rsidP="00F52D9B">
      <w:pPr>
        <w:rPr>
          <w:rFonts w:ascii="Arial Nova" w:hAnsi="Arial Nova" w:cstheme="minorHAnsi"/>
          <w:b/>
          <w:bCs/>
          <w:sz w:val="24"/>
          <w:szCs w:val="24"/>
          <w:u w:val="single"/>
        </w:rPr>
      </w:pPr>
    </w:p>
    <w:p w14:paraId="05BA75D0" w14:textId="77777777" w:rsidR="000B4B34" w:rsidRDefault="000B4B34" w:rsidP="00F52D9B">
      <w:pPr>
        <w:rPr>
          <w:rFonts w:ascii="Arial Nova" w:hAnsi="Arial Nova" w:cstheme="minorHAnsi"/>
          <w:b/>
          <w:bCs/>
          <w:sz w:val="24"/>
          <w:szCs w:val="24"/>
          <w:u w:val="single"/>
        </w:rPr>
      </w:pPr>
    </w:p>
    <w:p w14:paraId="710D03B9" w14:textId="77777777" w:rsidR="000B4B34" w:rsidRDefault="000B4B34" w:rsidP="00F52D9B">
      <w:pPr>
        <w:rPr>
          <w:rFonts w:ascii="Arial Nova" w:hAnsi="Arial Nova" w:cstheme="minorHAnsi"/>
          <w:b/>
          <w:bCs/>
          <w:sz w:val="24"/>
          <w:szCs w:val="24"/>
          <w:u w:val="single"/>
        </w:rPr>
      </w:pPr>
    </w:p>
    <w:p w14:paraId="1E1FD13D" w14:textId="77777777" w:rsidR="000B4B34" w:rsidRDefault="000B4B34" w:rsidP="00F52D9B">
      <w:pPr>
        <w:rPr>
          <w:rFonts w:ascii="Arial Nova" w:hAnsi="Arial Nova" w:cstheme="minorHAnsi"/>
          <w:b/>
          <w:bCs/>
          <w:sz w:val="24"/>
          <w:szCs w:val="24"/>
          <w:u w:val="single"/>
        </w:rPr>
      </w:pPr>
    </w:p>
    <w:p w14:paraId="45547B38" w14:textId="77777777" w:rsidR="000B4B34" w:rsidRDefault="000B4B34" w:rsidP="00F52D9B">
      <w:pPr>
        <w:rPr>
          <w:rFonts w:ascii="Arial Nova" w:hAnsi="Arial Nova" w:cstheme="minorHAnsi"/>
          <w:b/>
          <w:bCs/>
          <w:sz w:val="24"/>
          <w:szCs w:val="24"/>
          <w:u w:val="single"/>
        </w:rPr>
      </w:pPr>
    </w:p>
    <w:p w14:paraId="2E08BFE4" w14:textId="77777777" w:rsidR="000B4B34" w:rsidRDefault="000B4B34" w:rsidP="00F52D9B">
      <w:pPr>
        <w:rPr>
          <w:rFonts w:ascii="Arial Nova" w:hAnsi="Arial Nova" w:cstheme="minorHAnsi"/>
          <w:b/>
          <w:bCs/>
          <w:sz w:val="24"/>
          <w:szCs w:val="24"/>
          <w:u w:val="single"/>
        </w:rPr>
      </w:pPr>
    </w:p>
    <w:p w14:paraId="0F7589C7" w14:textId="5507F9D8" w:rsidR="00F52D9B" w:rsidRPr="00553971" w:rsidRDefault="00F52D9B" w:rsidP="00F52D9B">
      <w:pPr>
        <w:rPr>
          <w:rFonts w:ascii="Arial Nova" w:hAnsi="Arial Nova" w:cstheme="minorHAnsi"/>
          <w:b/>
          <w:bCs/>
          <w:sz w:val="24"/>
          <w:szCs w:val="24"/>
          <w:u w:val="single"/>
        </w:rPr>
      </w:pPr>
      <w:r w:rsidRPr="00553971">
        <w:rPr>
          <w:rFonts w:ascii="Arial Nova" w:hAnsi="Arial Nova" w:cstheme="minorHAnsi"/>
          <w:b/>
          <w:bCs/>
          <w:sz w:val="24"/>
          <w:szCs w:val="24"/>
          <w:u w:val="single"/>
        </w:rPr>
        <w:lastRenderedPageBreak/>
        <w:t>Case Law</w:t>
      </w:r>
    </w:p>
    <w:p w14:paraId="6B88B445" w14:textId="77777777" w:rsidR="00F52D9B" w:rsidRPr="00553971" w:rsidRDefault="00F52D9B" w:rsidP="00F52D9B">
      <w:pPr>
        <w:rPr>
          <w:rFonts w:ascii="Arial Nova" w:hAnsi="Arial Nova" w:cstheme="minorHAnsi"/>
          <w:sz w:val="24"/>
          <w:szCs w:val="24"/>
        </w:rPr>
      </w:pPr>
      <w:proofErr w:type="spellStart"/>
      <w:r w:rsidRPr="00553971">
        <w:rPr>
          <w:rFonts w:ascii="Arial Nova" w:hAnsi="Arial Nova" w:cstheme="minorHAnsi"/>
          <w:sz w:val="24"/>
          <w:szCs w:val="24"/>
        </w:rPr>
        <w:t>Darroux</w:t>
      </w:r>
      <w:proofErr w:type="spellEnd"/>
      <w:r w:rsidRPr="00553971">
        <w:rPr>
          <w:rFonts w:ascii="Arial Nova" w:hAnsi="Arial Nova" w:cstheme="minorHAnsi"/>
          <w:sz w:val="24"/>
          <w:szCs w:val="24"/>
        </w:rPr>
        <w:t xml:space="preserve"> v The Crown | [2018] EWCA Crim 1009</w:t>
      </w:r>
    </w:p>
    <w:p w14:paraId="7678BB1E" w14:textId="77777777" w:rsidR="00F52D9B" w:rsidRPr="00553971" w:rsidRDefault="00F52D9B" w:rsidP="00F52D9B">
      <w:pPr>
        <w:rPr>
          <w:rFonts w:ascii="Arial Nova" w:hAnsi="Arial Nova" w:cstheme="minorHAnsi"/>
          <w:sz w:val="24"/>
          <w:szCs w:val="24"/>
        </w:rPr>
      </w:pPr>
      <w:r w:rsidRPr="00553971">
        <w:rPr>
          <w:rFonts w:ascii="Arial Nova" w:hAnsi="Arial Nova" w:cstheme="minorHAnsi"/>
          <w:sz w:val="24"/>
          <w:szCs w:val="24"/>
        </w:rPr>
        <w:t>DPP v Smith [1961] AC 290</w:t>
      </w:r>
    </w:p>
    <w:p w14:paraId="10AF5813" w14:textId="77777777" w:rsidR="00F52D9B" w:rsidRPr="00553971" w:rsidRDefault="00F52D9B" w:rsidP="00F52D9B">
      <w:pPr>
        <w:rPr>
          <w:rFonts w:ascii="Arial Nova" w:eastAsia="Arial" w:hAnsi="Arial Nova" w:cstheme="minorHAnsi"/>
          <w:sz w:val="24"/>
          <w:szCs w:val="24"/>
        </w:rPr>
      </w:pPr>
      <w:proofErr w:type="spellStart"/>
      <w:r w:rsidRPr="00553971">
        <w:rPr>
          <w:rFonts w:ascii="Arial Nova" w:eastAsia="Arial" w:hAnsi="Arial Nova" w:cstheme="minorHAnsi"/>
          <w:sz w:val="24"/>
          <w:szCs w:val="24"/>
        </w:rPr>
        <w:t>Gayford</w:t>
      </w:r>
      <w:proofErr w:type="spellEnd"/>
      <w:r w:rsidRPr="00553971">
        <w:rPr>
          <w:rFonts w:ascii="Arial Nova" w:eastAsia="Arial" w:hAnsi="Arial Nova" w:cstheme="minorHAnsi"/>
          <w:sz w:val="24"/>
          <w:szCs w:val="24"/>
        </w:rPr>
        <w:t xml:space="preserve"> v </w:t>
      </w:r>
      <w:proofErr w:type="spellStart"/>
      <w:r w:rsidRPr="00553971">
        <w:rPr>
          <w:rFonts w:ascii="Arial Nova" w:eastAsia="Arial" w:hAnsi="Arial Nova" w:cstheme="minorHAnsi"/>
          <w:sz w:val="24"/>
          <w:szCs w:val="24"/>
        </w:rPr>
        <w:t>Chouler</w:t>
      </w:r>
      <w:proofErr w:type="spellEnd"/>
      <w:r w:rsidRPr="00553971">
        <w:rPr>
          <w:rFonts w:ascii="Arial Nova" w:eastAsia="Arial" w:hAnsi="Arial Nova" w:cstheme="minorHAnsi"/>
          <w:sz w:val="24"/>
          <w:szCs w:val="24"/>
        </w:rPr>
        <w:t xml:space="preserve"> [1898] 1 QB 316</w:t>
      </w:r>
    </w:p>
    <w:p w14:paraId="31D29337" w14:textId="77777777" w:rsidR="00F52D9B" w:rsidRPr="00553971" w:rsidRDefault="00F52D9B" w:rsidP="00F52D9B">
      <w:pPr>
        <w:rPr>
          <w:rFonts w:ascii="Arial Nova" w:hAnsi="Arial Nova" w:cstheme="minorHAnsi"/>
          <w:sz w:val="24"/>
          <w:szCs w:val="24"/>
        </w:rPr>
      </w:pPr>
      <w:r w:rsidRPr="00553971">
        <w:rPr>
          <w:rFonts w:ascii="Arial Nova" w:hAnsi="Arial Nova" w:cstheme="minorHAnsi"/>
          <w:sz w:val="24"/>
          <w:szCs w:val="24"/>
        </w:rPr>
        <w:t>Ivey v Genting Casinos (UK) Ltd t/a Crockfords [2017] UKSC 67</w:t>
      </w:r>
    </w:p>
    <w:p w14:paraId="7666754D" w14:textId="77777777" w:rsidR="00F52D9B" w:rsidRPr="00553971" w:rsidRDefault="00F52D9B" w:rsidP="00F52D9B">
      <w:pPr>
        <w:rPr>
          <w:rFonts w:ascii="Arial Nova" w:hAnsi="Arial Nova" w:cstheme="minorHAnsi"/>
          <w:sz w:val="24"/>
          <w:szCs w:val="24"/>
        </w:rPr>
      </w:pPr>
      <w:proofErr w:type="spellStart"/>
      <w:r w:rsidRPr="00553971">
        <w:rPr>
          <w:rFonts w:ascii="Arial Nova" w:hAnsi="Arial Nova" w:cstheme="minorHAnsi"/>
          <w:sz w:val="24"/>
          <w:szCs w:val="24"/>
        </w:rPr>
        <w:t>Jaggard</w:t>
      </w:r>
      <w:proofErr w:type="spellEnd"/>
      <w:r w:rsidRPr="00553971">
        <w:rPr>
          <w:rFonts w:ascii="Arial Nova" w:hAnsi="Arial Nova" w:cstheme="minorHAnsi"/>
          <w:sz w:val="24"/>
          <w:szCs w:val="24"/>
        </w:rPr>
        <w:t xml:space="preserve"> v Dickinson [1981] 1 QB 527</w:t>
      </w:r>
    </w:p>
    <w:p w14:paraId="53AF0062" w14:textId="77777777" w:rsidR="00F52D9B" w:rsidRPr="00553971" w:rsidRDefault="00F52D9B" w:rsidP="00F52D9B">
      <w:pPr>
        <w:rPr>
          <w:rFonts w:ascii="Arial Nova" w:hAnsi="Arial Nova" w:cstheme="minorHAnsi"/>
          <w:sz w:val="24"/>
          <w:szCs w:val="24"/>
        </w:rPr>
      </w:pPr>
      <w:r w:rsidRPr="00553971">
        <w:rPr>
          <w:rFonts w:ascii="Arial Nova" w:hAnsi="Arial Nova" w:cstheme="minorHAnsi"/>
          <w:sz w:val="24"/>
          <w:szCs w:val="24"/>
        </w:rPr>
        <w:t>JJC v Eisenhower [1984] QB 331</w:t>
      </w:r>
    </w:p>
    <w:p w14:paraId="7BAEA1B7" w14:textId="77777777" w:rsidR="00F52D9B" w:rsidRPr="00553971" w:rsidRDefault="00F52D9B" w:rsidP="00F52D9B">
      <w:pPr>
        <w:rPr>
          <w:rFonts w:ascii="Arial Nova" w:hAnsi="Arial Nova" w:cstheme="minorHAnsi"/>
          <w:sz w:val="24"/>
          <w:szCs w:val="24"/>
        </w:rPr>
      </w:pPr>
      <w:r w:rsidRPr="00553971">
        <w:rPr>
          <w:rFonts w:ascii="Arial Nova" w:hAnsi="Arial Nova" w:cstheme="minorHAnsi"/>
          <w:sz w:val="24"/>
          <w:szCs w:val="24"/>
        </w:rPr>
        <w:t>R v Kingston [1995] 2 AC 355</w:t>
      </w:r>
    </w:p>
    <w:p w14:paraId="757EDBD1" w14:textId="77777777" w:rsidR="00F52D9B" w:rsidRPr="00553971" w:rsidRDefault="00F52D9B" w:rsidP="00F52D9B">
      <w:pPr>
        <w:rPr>
          <w:rFonts w:ascii="Arial Nova" w:hAnsi="Arial Nova" w:cstheme="minorHAnsi"/>
          <w:sz w:val="24"/>
          <w:szCs w:val="24"/>
        </w:rPr>
      </w:pPr>
      <w:r w:rsidRPr="00553971">
        <w:rPr>
          <w:rFonts w:ascii="Arial Nova" w:hAnsi="Arial Nova" w:cstheme="minorHAnsi"/>
          <w:sz w:val="24"/>
          <w:szCs w:val="24"/>
        </w:rPr>
        <w:t>R v McPherson [1973] Crim LR 191, CA</w:t>
      </w:r>
    </w:p>
    <w:p w14:paraId="1EC3E853" w14:textId="77777777" w:rsidR="00F52D9B" w:rsidRPr="00553971" w:rsidRDefault="00F52D9B" w:rsidP="00F52D9B">
      <w:pPr>
        <w:rPr>
          <w:rFonts w:ascii="Arial Nova" w:hAnsi="Arial Nova" w:cstheme="minorHAnsi"/>
          <w:sz w:val="24"/>
          <w:szCs w:val="24"/>
        </w:rPr>
      </w:pPr>
      <w:r w:rsidRPr="00553971">
        <w:rPr>
          <w:rFonts w:ascii="Arial Nova" w:hAnsi="Arial Nova" w:cstheme="minorHAnsi"/>
          <w:sz w:val="24"/>
          <w:szCs w:val="24"/>
        </w:rPr>
        <w:t>R v Turner (No 2) [1971] 1 WLR 901</w:t>
      </w:r>
    </w:p>
    <w:p w14:paraId="5CB47451" w14:textId="77777777" w:rsidR="00F52D9B" w:rsidRPr="00553971" w:rsidRDefault="00F52D9B" w:rsidP="00F52D9B">
      <w:pPr>
        <w:rPr>
          <w:rFonts w:ascii="Arial Nova" w:hAnsi="Arial Nova" w:cstheme="minorHAnsi"/>
          <w:sz w:val="24"/>
          <w:szCs w:val="24"/>
        </w:rPr>
      </w:pPr>
      <w:r w:rsidRPr="00553971">
        <w:rPr>
          <w:rFonts w:ascii="Arial Nova" w:hAnsi="Arial Nova" w:cstheme="minorHAnsi"/>
          <w:sz w:val="24"/>
          <w:szCs w:val="24"/>
        </w:rPr>
        <w:t>R v Warner (1970) 55 Cr App R 93</w:t>
      </w:r>
    </w:p>
    <w:p w14:paraId="11DF4229" w14:textId="77777777" w:rsidR="00F52D9B" w:rsidRPr="00553971" w:rsidRDefault="00F52D9B" w:rsidP="00F52D9B">
      <w:pPr>
        <w:rPr>
          <w:rFonts w:ascii="Arial Nova" w:hAnsi="Arial Nova" w:cstheme="minorHAnsi"/>
          <w:sz w:val="24"/>
          <w:szCs w:val="24"/>
        </w:rPr>
      </w:pPr>
      <w:r w:rsidRPr="00553971">
        <w:rPr>
          <w:rFonts w:ascii="Arial Nova" w:hAnsi="Arial Nova" w:cstheme="minorHAnsi"/>
          <w:sz w:val="24"/>
          <w:szCs w:val="24"/>
        </w:rPr>
        <w:t>Savage and Parmenter [1992] 1 AC 699</w:t>
      </w:r>
    </w:p>
    <w:p w14:paraId="01D0315C" w14:textId="77777777" w:rsidR="00F52D9B" w:rsidRPr="00553971" w:rsidRDefault="00F52D9B">
      <w:pPr>
        <w:rPr>
          <w:rFonts w:ascii="Arial Nova" w:eastAsia="Arial" w:hAnsi="Arial Nova" w:cstheme="minorHAnsi"/>
          <w:b/>
          <w:bCs/>
          <w:sz w:val="24"/>
          <w:szCs w:val="24"/>
        </w:rPr>
      </w:pPr>
    </w:p>
    <w:p w14:paraId="049B6761" w14:textId="77777777" w:rsidR="00553971" w:rsidRPr="00553971" w:rsidRDefault="00553971">
      <w:pPr>
        <w:rPr>
          <w:rFonts w:ascii="Arial Nova" w:eastAsia="Arial" w:hAnsi="Arial Nova" w:cstheme="minorHAnsi"/>
          <w:b/>
          <w:bCs/>
          <w:sz w:val="24"/>
          <w:szCs w:val="24"/>
        </w:rPr>
      </w:pPr>
    </w:p>
    <w:p w14:paraId="2F2C7E5D" w14:textId="77777777" w:rsidR="00553971" w:rsidRPr="00553971" w:rsidRDefault="00553971">
      <w:pPr>
        <w:rPr>
          <w:rFonts w:ascii="Arial Nova" w:eastAsia="Arial" w:hAnsi="Arial Nova" w:cstheme="minorHAnsi"/>
          <w:b/>
          <w:bCs/>
          <w:sz w:val="24"/>
          <w:szCs w:val="24"/>
        </w:rPr>
      </w:pPr>
    </w:p>
    <w:p w14:paraId="506618EC" w14:textId="77777777" w:rsidR="00553971" w:rsidRPr="00553971" w:rsidRDefault="00553971">
      <w:pPr>
        <w:rPr>
          <w:rFonts w:ascii="Arial Nova" w:eastAsia="Arial" w:hAnsi="Arial Nova" w:cstheme="minorHAnsi"/>
          <w:b/>
          <w:bCs/>
          <w:sz w:val="24"/>
          <w:szCs w:val="24"/>
        </w:rPr>
      </w:pPr>
    </w:p>
    <w:p w14:paraId="09E5C0C5" w14:textId="77777777" w:rsidR="00553971" w:rsidRPr="00553971" w:rsidRDefault="00553971">
      <w:pPr>
        <w:rPr>
          <w:rFonts w:ascii="Arial Nova" w:eastAsia="Arial" w:hAnsi="Arial Nova" w:cstheme="minorHAnsi"/>
          <w:b/>
          <w:bCs/>
          <w:sz w:val="24"/>
          <w:szCs w:val="24"/>
        </w:rPr>
      </w:pPr>
    </w:p>
    <w:p w14:paraId="630760C5" w14:textId="77777777" w:rsidR="00553971" w:rsidRPr="00553971" w:rsidRDefault="00553971">
      <w:pPr>
        <w:rPr>
          <w:rFonts w:ascii="Arial Nova" w:eastAsia="Arial" w:hAnsi="Arial Nova" w:cstheme="minorHAnsi"/>
          <w:b/>
          <w:bCs/>
          <w:sz w:val="24"/>
          <w:szCs w:val="24"/>
        </w:rPr>
      </w:pPr>
    </w:p>
    <w:p w14:paraId="16E08379" w14:textId="77777777" w:rsidR="00553971" w:rsidRPr="00553971" w:rsidRDefault="00553971">
      <w:pPr>
        <w:rPr>
          <w:rFonts w:ascii="Arial Nova" w:eastAsia="Arial" w:hAnsi="Arial Nova" w:cstheme="minorHAnsi"/>
          <w:b/>
          <w:bCs/>
          <w:sz w:val="24"/>
          <w:szCs w:val="24"/>
        </w:rPr>
      </w:pPr>
    </w:p>
    <w:p w14:paraId="7E00A394" w14:textId="77777777" w:rsidR="00553971" w:rsidRPr="00553971" w:rsidRDefault="00553971">
      <w:pPr>
        <w:rPr>
          <w:rFonts w:ascii="Arial Nova" w:eastAsia="Arial" w:hAnsi="Arial Nova" w:cstheme="minorHAnsi"/>
          <w:b/>
          <w:bCs/>
          <w:sz w:val="24"/>
          <w:szCs w:val="24"/>
        </w:rPr>
      </w:pPr>
    </w:p>
    <w:p w14:paraId="31A1254F" w14:textId="77777777" w:rsidR="00553971" w:rsidRPr="00553971" w:rsidRDefault="00553971">
      <w:pPr>
        <w:rPr>
          <w:rFonts w:ascii="Arial Nova" w:eastAsia="Arial" w:hAnsi="Arial Nova" w:cstheme="minorHAnsi"/>
          <w:b/>
          <w:bCs/>
          <w:sz w:val="24"/>
          <w:szCs w:val="24"/>
        </w:rPr>
      </w:pPr>
    </w:p>
    <w:p w14:paraId="28163C8C" w14:textId="77777777" w:rsidR="00553971" w:rsidRPr="00553971" w:rsidRDefault="00553971">
      <w:pPr>
        <w:rPr>
          <w:rFonts w:ascii="Arial Nova" w:eastAsia="Arial" w:hAnsi="Arial Nova" w:cstheme="minorHAnsi"/>
          <w:b/>
          <w:bCs/>
          <w:sz w:val="24"/>
          <w:szCs w:val="24"/>
        </w:rPr>
      </w:pPr>
    </w:p>
    <w:p w14:paraId="225D53B4" w14:textId="77777777" w:rsidR="00553971" w:rsidRPr="00553971" w:rsidRDefault="00553971">
      <w:pPr>
        <w:rPr>
          <w:rFonts w:ascii="Arial Nova" w:eastAsia="Arial" w:hAnsi="Arial Nova" w:cstheme="minorHAnsi"/>
          <w:b/>
          <w:bCs/>
          <w:sz w:val="24"/>
          <w:szCs w:val="24"/>
        </w:rPr>
      </w:pPr>
    </w:p>
    <w:p w14:paraId="2D479F51" w14:textId="77777777" w:rsidR="00553971" w:rsidRPr="00553971" w:rsidRDefault="00553971">
      <w:pPr>
        <w:rPr>
          <w:rFonts w:ascii="Arial Nova" w:eastAsia="Arial" w:hAnsi="Arial Nova" w:cstheme="minorHAnsi"/>
          <w:b/>
          <w:bCs/>
          <w:sz w:val="24"/>
          <w:szCs w:val="24"/>
        </w:rPr>
      </w:pPr>
    </w:p>
    <w:p w14:paraId="37BF3DB8" w14:textId="77777777" w:rsidR="00553971" w:rsidRPr="00553971" w:rsidRDefault="00553971">
      <w:pPr>
        <w:rPr>
          <w:rFonts w:ascii="Arial Nova" w:eastAsia="Arial" w:hAnsi="Arial Nova" w:cstheme="minorHAnsi"/>
          <w:b/>
          <w:bCs/>
          <w:sz w:val="24"/>
          <w:szCs w:val="24"/>
        </w:rPr>
      </w:pPr>
    </w:p>
    <w:p w14:paraId="64A9B7F7" w14:textId="77777777" w:rsidR="00553971" w:rsidRPr="00553971" w:rsidRDefault="00553971">
      <w:pPr>
        <w:rPr>
          <w:rFonts w:ascii="Arial Nova" w:eastAsia="Arial" w:hAnsi="Arial Nova" w:cstheme="minorHAnsi"/>
          <w:b/>
          <w:bCs/>
          <w:sz w:val="24"/>
          <w:szCs w:val="24"/>
        </w:rPr>
      </w:pPr>
    </w:p>
    <w:p w14:paraId="0FBF87CA" w14:textId="77777777" w:rsidR="000B4B34" w:rsidRDefault="000B4B34">
      <w:pPr>
        <w:rPr>
          <w:rFonts w:ascii="Arial Nova" w:eastAsia="Arial" w:hAnsi="Arial Nova" w:cstheme="minorHAnsi"/>
          <w:b/>
          <w:bCs/>
          <w:sz w:val="24"/>
          <w:szCs w:val="24"/>
        </w:rPr>
      </w:pPr>
    </w:p>
    <w:p w14:paraId="585538B4" w14:textId="77777777" w:rsidR="000B4B34" w:rsidRDefault="000B4B34">
      <w:pPr>
        <w:rPr>
          <w:rFonts w:ascii="Arial Nova" w:eastAsia="Arial" w:hAnsi="Arial Nova" w:cstheme="minorHAnsi"/>
          <w:b/>
          <w:bCs/>
          <w:sz w:val="24"/>
          <w:szCs w:val="24"/>
        </w:rPr>
      </w:pPr>
    </w:p>
    <w:p w14:paraId="71A14B43" w14:textId="77777777" w:rsidR="000B4B34" w:rsidRDefault="000B4B34">
      <w:pPr>
        <w:rPr>
          <w:rFonts w:ascii="Arial Nova" w:eastAsia="Arial" w:hAnsi="Arial Nova" w:cstheme="minorHAnsi"/>
          <w:b/>
          <w:bCs/>
          <w:sz w:val="24"/>
          <w:szCs w:val="24"/>
        </w:rPr>
      </w:pPr>
    </w:p>
    <w:p w14:paraId="6D3841EB" w14:textId="586D3BF0" w:rsidR="00F11780" w:rsidRPr="00553971" w:rsidRDefault="00F11780">
      <w:pPr>
        <w:rPr>
          <w:rFonts w:ascii="Arial Nova" w:eastAsia="Arial" w:hAnsi="Arial Nova" w:cstheme="minorHAnsi"/>
          <w:b/>
          <w:bCs/>
          <w:sz w:val="24"/>
          <w:szCs w:val="24"/>
        </w:rPr>
      </w:pPr>
      <w:r w:rsidRPr="00553971">
        <w:rPr>
          <w:rFonts w:ascii="Arial Nova" w:eastAsia="Arial" w:hAnsi="Arial Nova" w:cstheme="minorHAnsi"/>
          <w:b/>
          <w:bCs/>
          <w:sz w:val="24"/>
          <w:szCs w:val="24"/>
        </w:rPr>
        <w:lastRenderedPageBreak/>
        <w:t>References</w:t>
      </w:r>
    </w:p>
    <w:p w14:paraId="16A9BAAA" w14:textId="77777777" w:rsidR="009E7292" w:rsidRPr="00553971" w:rsidRDefault="009E7292">
      <w:pPr>
        <w:rPr>
          <w:rFonts w:ascii="Arial Nova" w:eastAsia="Arial" w:hAnsi="Arial Nova" w:cstheme="minorHAnsi"/>
          <w:sz w:val="24"/>
          <w:szCs w:val="24"/>
        </w:rPr>
      </w:pPr>
    </w:p>
    <w:p w14:paraId="469F2CBE" w14:textId="77777777" w:rsidR="00F52D9B" w:rsidRPr="00553971" w:rsidRDefault="00F52D9B" w:rsidP="00F52D9B">
      <w:pPr>
        <w:spacing w:line="240" w:lineRule="auto"/>
        <w:rPr>
          <w:rFonts w:ascii="Arial Nova" w:hAnsi="Arial Nova" w:cstheme="minorHAnsi"/>
          <w:sz w:val="24"/>
          <w:szCs w:val="24"/>
        </w:rPr>
      </w:pPr>
      <w:proofErr w:type="spellStart"/>
      <w:r w:rsidRPr="00553971">
        <w:rPr>
          <w:rFonts w:ascii="Arial Nova" w:hAnsi="Arial Nova" w:cstheme="minorHAnsi"/>
          <w:sz w:val="24"/>
          <w:szCs w:val="24"/>
        </w:rPr>
        <w:t>Bryant.R</w:t>
      </w:r>
      <w:proofErr w:type="spellEnd"/>
      <w:r w:rsidRPr="00553971">
        <w:rPr>
          <w:rFonts w:ascii="Arial Nova" w:hAnsi="Arial Nova" w:cstheme="minorHAnsi"/>
          <w:sz w:val="24"/>
          <w:szCs w:val="24"/>
        </w:rPr>
        <w:t xml:space="preserve"> and </w:t>
      </w:r>
      <w:proofErr w:type="spellStart"/>
      <w:r w:rsidRPr="00553971">
        <w:rPr>
          <w:rFonts w:ascii="Arial Nova" w:hAnsi="Arial Nova" w:cstheme="minorHAnsi"/>
          <w:sz w:val="24"/>
          <w:szCs w:val="24"/>
        </w:rPr>
        <w:t>Bryant.S</w:t>
      </w:r>
      <w:proofErr w:type="spellEnd"/>
      <w:r w:rsidRPr="00553971">
        <w:rPr>
          <w:rFonts w:ascii="Arial Nova" w:hAnsi="Arial Nova" w:cstheme="minorHAnsi"/>
          <w:sz w:val="24"/>
          <w:szCs w:val="24"/>
        </w:rPr>
        <w:t xml:space="preserve"> (2017) </w:t>
      </w:r>
      <w:r w:rsidRPr="00553971">
        <w:rPr>
          <w:rFonts w:ascii="Arial Nova" w:hAnsi="Arial Nova" w:cstheme="minorHAnsi"/>
          <w:i/>
          <w:iCs/>
          <w:sz w:val="24"/>
          <w:szCs w:val="24"/>
        </w:rPr>
        <w:t xml:space="preserve">Blackstone’s Handbook for Policing Students 2017. </w:t>
      </w:r>
      <w:r w:rsidRPr="00553971">
        <w:rPr>
          <w:rFonts w:ascii="Arial Nova" w:hAnsi="Arial Nova" w:cstheme="minorHAnsi"/>
          <w:sz w:val="24"/>
          <w:szCs w:val="24"/>
        </w:rPr>
        <w:t>Oxford: Oxford University Press</w:t>
      </w:r>
    </w:p>
    <w:p w14:paraId="63844C50" w14:textId="77777777" w:rsidR="00F52D9B" w:rsidRPr="00553971" w:rsidRDefault="00F52D9B" w:rsidP="00F52D9B">
      <w:pPr>
        <w:spacing w:line="240" w:lineRule="auto"/>
        <w:rPr>
          <w:rFonts w:ascii="Arial Nova" w:hAnsi="Arial Nova" w:cstheme="minorHAnsi"/>
          <w:i/>
          <w:iCs/>
          <w:sz w:val="24"/>
          <w:szCs w:val="24"/>
        </w:rPr>
      </w:pPr>
      <w:proofErr w:type="spellStart"/>
      <w:r w:rsidRPr="00553971">
        <w:rPr>
          <w:rFonts w:ascii="Arial Nova" w:hAnsi="Arial Nova" w:cstheme="minorHAnsi"/>
          <w:sz w:val="24"/>
          <w:szCs w:val="24"/>
        </w:rPr>
        <w:t>Connor.P</w:t>
      </w:r>
      <w:proofErr w:type="spellEnd"/>
      <w:r w:rsidRPr="00553971">
        <w:rPr>
          <w:rFonts w:ascii="Arial Nova" w:hAnsi="Arial Nova" w:cstheme="minorHAnsi"/>
          <w:sz w:val="24"/>
          <w:szCs w:val="24"/>
        </w:rPr>
        <w:t xml:space="preserve"> et al. (2013) </w:t>
      </w:r>
      <w:r w:rsidRPr="00553971">
        <w:rPr>
          <w:rFonts w:ascii="Arial Nova" w:hAnsi="Arial Nova" w:cstheme="minorHAnsi"/>
          <w:i/>
          <w:iCs/>
          <w:sz w:val="24"/>
          <w:szCs w:val="24"/>
        </w:rPr>
        <w:t>Blackstone’s Police Investigators’ Manual 2013</w:t>
      </w:r>
    </w:p>
    <w:p w14:paraId="65708A5A" w14:textId="77777777" w:rsidR="00F52D9B" w:rsidRPr="00553971" w:rsidRDefault="00F52D9B" w:rsidP="00F52D9B">
      <w:pPr>
        <w:spacing w:line="240" w:lineRule="auto"/>
        <w:rPr>
          <w:rFonts w:ascii="Arial Nova" w:hAnsi="Arial Nova" w:cstheme="minorHAnsi"/>
          <w:sz w:val="24"/>
          <w:szCs w:val="24"/>
        </w:rPr>
      </w:pPr>
      <w:r w:rsidRPr="00553971">
        <w:rPr>
          <w:rFonts w:ascii="Arial Nova" w:hAnsi="Arial Nova" w:cstheme="minorHAnsi"/>
          <w:sz w:val="24"/>
          <w:szCs w:val="24"/>
        </w:rPr>
        <w:t xml:space="preserve">Criminal Damage Act 1971, Section 1 Available at: </w:t>
      </w:r>
      <w:hyperlink r:id="rId7" w:history="1">
        <w:r w:rsidRPr="00553971">
          <w:rPr>
            <w:rStyle w:val="Hyperlink"/>
            <w:rFonts w:ascii="Arial Nova" w:hAnsi="Arial Nova"/>
            <w:sz w:val="24"/>
            <w:szCs w:val="24"/>
          </w:rPr>
          <w:t>https://www.legislation.gov.uk/ukpga/1971/48/section/1</w:t>
        </w:r>
      </w:hyperlink>
      <w:r w:rsidRPr="00553971">
        <w:rPr>
          <w:rFonts w:ascii="Arial Nova" w:hAnsi="Arial Nova" w:cstheme="minorHAnsi"/>
          <w:sz w:val="24"/>
          <w:szCs w:val="24"/>
        </w:rPr>
        <w:t xml:space="preserve"> (Accessed: 01 January 2022).</w:t>
      </w:r>
    </w:p>
    <w:p w14:paraId="2978911D" w14:textId="77777777" w:rsidR="00F52D9B" w:rsidRPr="00553971" w:rsidRDefault="00F52D9B" w:rsidP="00F52D9B">
      <w:pPr>
        <w:spacing w:line="240" w:lineRule="auto"/>
        <w:rPr>
          <w:rFonts w:ascii="Arial Nova" w:hAnsi="Arial Nova" w:cstheme="minorHAnsi"/>
          <w:sz w:val="24"/>
          <w:szCs w:val="24"/>
        </w:rPr>
      </w:pPr>
      <w:r w:rsidRPr="00553971">
        <w:rPr>
          <w:rFonts w:ascii="Arial Nova" w:hAnsi="Arial Nova" w:cstheme="minorHAnsi"/>
          <w:sz w:val="24"/>
          <w:szCs w:val="24"/>
        </w:rPr>
        <w:t xml:space="preserve">Criminal Damage Act 1971, Section 10 Available at: </w:t>
      </w:r>
      <w:hyperlink r:id="rId8" w:history="1">
        <w:r w:rsidRPr="00553971">
          <w:rPr>
            <w:rStyle w:val="Hyperlink"/>
            <w:rFonts w:ascii="Arial Nova" w:hAnsi="Arial Nova"/>
            <w:sz w:val="24"/>
            <w:szCs w:val="24"/>
          </w:rPr>
          <w:t>https://www.legislation.gov.uk/ukpga/1971/48/section/10</w:t>
        </w:r>
      </w:hyperlink>
      <w:r w:rsidRPr="00553971">
        <w:rPr>
          <w:rFonts w:ascii="Arial Nova" w:hAnsi="Arial Nova" w:cstheme="minorHAnsi"/>
          <w:sz w:val="24"/>
          <w:szCs w:val="24"/>
        </w:rPr>
        <w:t xml:space="preserve"> (Accessed: 01 January 2022).</w:t>
      </w:r>
    </w:p>
    <w:p w14:paraId="1163C707" w14:textId="77777777" w:rsidR="00F52D9B" w:rsidRPr="00553971" w:rsidRDefault="00F52D9B" w:rsidP="00F52D9B">
      <w:pPr>
        <w:spacing w:line="240" w:lineRule="auto"/>
        <w:rPr>
          <w:rFonts w:ascii="Arial Nova" w:hAnsi="Arial Nova" w:cstheme="minorHAnsi"/>
          <w:sz w:val="24"/>
          <w:szCs w:val="24"/>
        </w:rPr>
      </w:pPr>
      <w:r w:rsidRPr="00553971">
        <w:rPr>
          <w:rFonts w:ascii="Arial Nova" w:hAnsi="Arial Nova" w:cstheme="minorHAnsi"/>
          <w:sz w:val="24"/>
          <w:szCs w:val="24"/>
        </w:rPr>
        <w:t xml:space="preserve">Offences Against the Persons Act 1861, Section 20 Available at: </w:t>
      </w:r>
      <w:hyperlink r:id="rId9" w:history="1">
        <w:r w:rsidRPr="00553971">
          <w:rPr>
            <w:rStyle w:val="Hyperlink"/>
            <w:rFonts w:ascii="Arial Nova" w:hAnsi="Arial Nova" w:cstheme="minorHAnsi"/>
            <w:sz w:val="24"/>
            <w:szCs w:val="24"/>
          </w:rPr>
          <w:t>https://www.legislation.gov.uk/ukpga/Vict/24-25/100/section/20</w:t>
        </w:r>
      </w:hyperlink>
      <w:r w:rsidRPr="00553971">
        <w:rPr>
          <w:rFonts w:ascii="Arial Nova" w:hAnsi="Arial Nova" w:cstheme="minorHAnsi"/>
          <w:sz w:val="24"/>
          <w:szCs w:val="24"/>
        </w:rPr>
        <w:t xml:space="preserve"> (Accessed: 02 January 2022).  </w:t>
      </w:r>
    </w:p>
    <w:p w14:paraId="3BD70194" w14:textId="77777777" w:rsidR="00F52D9B" w:rsidRPr="00553971" w:rsidRDefault="00F52D9B" w:rsidP="00F52D9B">
      <w:pPr>
        <w:spacing w:line="240" w:lineRule="auto"/>
        <w:rPr>
          <w:rFonts w:ascii="Arial Nova" w:hAnsi="Arial Nova" w:cstheme="minorHAnsi"/>
          <w:sz w:val="24"/>
          <w:szCs w:val="24"/>
        </w:rPr>
      </w:pPr>
      <w:r w:rsidRPr="00553971">
        <w:rPr>
          <w:rFonts w:ascii="Arial Nova" w:hAnsi="Arial Nova" w:cstheme="minorHAnsi"/>
          <w:sz w:val="24"/>
          <w:szCs w:val="24"/>
        </w:rPr>
        <w:t xml:space="preserve">Theft Act 1968, Section 1 Available at: </w:t>
      </w:r>
      <w:hyperlink r:id="rId10" w:history="1">
        <w:r w:rsidRPr="00553971">
          <w:rPr>
            <w:rStyle w:val="Hyperlink"/>
            <w:rFonts w:ascii="Arial Nova" w:hAnsi="Arial Nova" w:cstheme="minorHAnsi"/>
            <w:sz w:val="24"/>
            <w:szCs w:val="24"/>
          </w:rPr>
          <w:t>https://www.legislation.gov.uk/ukpga/1968/60/section/1</w:t>
        </w:r>
      </w:hyperlink>
      <w:r w:rsidRPr="00553971">
        <w:rPr>
          <w:rFonts w:ascii="Arial Nova" w:hAnsi="Arial Nova" w:cstheme="minorHAnsi"/>
          <w:sz w:val="24"/>
          <w:szCs w:val="24"/>
        </w:rPr>
        <w:t xml:space="preserve"> (Accessed: 30 December 2021).</w:t>
      </w:r>
    </w:p>
    <w:p w14:paraId="426460C9" w14:textId="77777777" w:rsidR="00F52D9B" w:rsidRPr="00553971" w:rsidRDefault="00F52D9B" w:rsidP="00F52D9B">
      <w:pPr>
        <w:spacing w:line="240" w:lineRule="auto"/>
        <w:rPr>
          <w:rFonts w:ascii="Arial Nova" w:hAnsi="Arial Nova" w:cstheme="minorHAnsi"/>
          <w:sz w:val="24"/>
          <w:szCs w:val="24"/>
        </w:rPr>
      </w:pPr>
      <w:r w:rsidRPr="00553971">
        <w:rPr>
          <w:rFonts w:ascii="Arial Nova" w:hAnsi="Arial Nova" w:cstheme="minorHAnsi"/>
          <w:sz w:val="24"/>
          <w:szCs w:val="24"/>
        </w:rPr>
        <w:t xml:space="preserve">Theft Act 1968, Section 2 Available at: </w:t>
      </w:r>
      <w:hyperlink r:id="rId11" w:history="1">
        <w:r w:rsidRPr="00553971">
          <w:rPr>
            <w:rStyle w:val="Hyperlink"/>
            <w:rFonts w:ascii="Arial Nova" w:hAnsi="Arial Nova" w:cstheme="minorHAnsi"/>
            <w:sz w:val="24"/>
            <w:szCs w:val="24"/>
          </w:rPr>
          <w:t>https://www.legislation.gov.uk/ukpga/1968/60/section/2</w:t>
        </w:r>
      </w:hyperlink>
      <w:r w:rsidRPr="00553971">
        <w:rPr>
          <w:rFonts w:ascii="Arial Nova" w:hAnsi="Arial Nova" w:cstheme="minorHAnsi"/>
          <w:sz w:val="24"/>
          <w:szCs w:val="24"/>
        </w:rPr>
        <w:t xml:space="preserve"> (Accessed: 30 December 2021).</w:t>
      </w:r>
    </w:p>
    <w:p w14:paraId="1FE1C694" w14:textId="77777777" w:rsidR="00F52D9B" w:rsidRPr="00553971" w:rsidRDefault="00F52D9B" w:rsidP="00F52D9B">
      <w:pPr>
        <w:spacing w:line="240" w:lineRule="auto"/>
        <w:rPr>
          <w:rFonts w:ascii="Arial Nova" w:hAnsi="Arial Nova" w:cstheme="minorHAnsi"/>
          <w:sz w:val="24"/>
          <w:szCs w:val="24"/>
        </w:rPr>
      </w:pPr>
      <w:r w:rsidRPr="00553971">
        <w:rPr>
          <w:rFonts w:ascii="Arial Nova" w:hAnsi="Arial Nova" w:cstheme="minorHAnsi"/>
          <w:sz w:val="24"/>
          <w:szCs w:val="24"/>
        </w:rPr>
        <w:t xml:space="preserve">Theft Act 1968, Section 3 Available at: </w:t>
      </w:r>
      <w:hyperlink r:id="rId12" w:history="1">
        <w:r w:rsidRPr="00553971">
          <w:rPr>
            <w:rStyle w:val="Hyperlink"/>
            <w:rFonts w:ascii="Arial Nova" w:hAnsi="Arial Nova" w:cstheme="minorHAnsi"/>
            <w:sz w:val="24"/>
            <w:szCs w:val="24"/>
          </w:rPr>
          <w:t>https://www.legislation.gov.uk/ukpga/1968/60/section/3</w:t>
        </w:r>
      </w:hyperlink>
      <w:r w:rsidRPr="00553971">
        <w:rPr>
          <w:rFonts w:ascii="Arial Nova" w:hAnsi="Arial Nova" w:cstheme="minorHAnsi"/>
          <w:sz w:val="24"/>
          <w:szCs w:val="24"/>
        </w:rPr>
        <w:t xml:space="preserve"> (Accessed: 30 December 2021).</w:t>
      </w:r>
    </w:p>
    <w:p w14:paraId="338BE126" w14:textId="77777777" w:rsidR="00F52D9B" w:rsidRPr="00553971" w:rsidRDefault="00F52D9B" w:rsidP="00F52D9B">
      <w:pPr>
        <w:spacing w:line="240" w:lineRule="auto"/>
        <w:rPr>
          <w:rFonts w:ascii="Arial Nova" w:hAnsi="Arial Nova" w:cstheme="minorHAnsi"/>
          <w:sz w:val="24"/>
          <w:szCs w:val="24"/>
        </w:rPr>
      </w:pPr>
      <w:r w:rsidRPr="00553971">
        <w:rPr>
          <w:rFonts w:ascii="Arial Nova" w:hAnsi="Arial Nova" w:cstheme="minorHAnsi"/>
          <w:sz w:val="24"/>
          <w:szCs w:val="24"/>
        </w:rPr>
        <w:t xml:space="preserve">Theft Act 1968, Section 4 Available at: </w:t>
      </w:r>
      <w:hyperlink r:id="rId13" w:history="1">
        <w:r w:rsidRPr="00553971">
          <w:rPr>
            <w:rStyle w:val="Hyperlink"/>
            <w:rFonts w:ascii="Arial Nova" w:hAnsi="Arial Nova" w:cstheme="minorHAnsi"/>
            <w:sz w:val="24"/>
            <w:szCs w:val="24"/>
          </w:rPr>
          <w:t>https://www.legislation.gov.uk/ukpga/1968/60/section/4</w:t>
        </w:r>
      </w:hyperlink>
      <w:r w:rsidRPr="00553971">
        <w:rPr>
          <w:rFonts w:ascii="Arial Nova" w:hAnsi="Arial Nova" w:cstheme="minorHAnsi"/>
          <w:sz w:val="24"/>
          <w:szCs w:val="24"/>
        </w:rPr>
        <w:t xml:space="preserve"> (Accessed: 30 December 2021).</w:t>
      </w:r>
    </w:p>
    <w:p w14:paraId="1849504A" w14:textId="77777777" w:rsidR="00F52D9B" w:rsidRPr="00553971" w:rsidRDefault="00F52D9B" w:rsidP="00F52D9B">
      <w:pPr>
        <w:spacing w:line="240" w:lineRule="auto"/>
        <w:rPr>
          <w:rFonts w:ascii="Arial Nova" w:hAnsi="Arial Nova" w:cstheme="minorHAnsi"/>
          <w:sz w:val="24"/>
          <w:szCs w:val="24"/>
        </w:rPr>
      </w:pPr>
      <w:r w:rsidRPr="00553971">
        <w:rPr>
          <w:rFonts w:ascii="Arial Nova" w:hAnsi="Arial Nova" w:cstheme="minorHAnsi"/>
          <w:sz w:val="24"/>
          <w:szCs w:val="24"/>
        </w:rPr>
        <w:t xml:space="preserve">Theft Act 1968, Section 5 Available at: </w:t>
      </w:r>
      <w:hyperlink r:id="rId14" w:history="1">
        <w:r w:rsidRPr="00553971">
          <w:rPr>
            <w:rStyle w:val="Hyperlink"/>
            <w:rFonts w:ascii="Arial Nova" w:hAnsi="Arial Nova" w:cstheme="minorHAnsi"/>
            <w:sz w:val="24"/>
            <w:szCs w:val="24"/>
          </w:rPr>
          <w:t>https://www.legislation.gov.uk/ukpga/1968/60/section/5</w:t>
        </w:r>
      </w:hyperlink>
      <w:r w:rsidRPr="00553971">
        <w:rPr>
          <w:rFonts w:ascii="Arial Nova" w:hAnsi="Arial Nova" w:cstheme="minorHAnsi"/>
          <w:sz w:val="24"/>
          <w:szCs w:val="24"/>
        </w:rPr>
        <w:t xml:space="preserve"> (Accessed: 31 December 2021).</w:t>
      </w:r>
    </w:p>
    <w:p w14:paraId="6C65E1FA" w14:textId="7649DA44" w:rsidR="002A6B68" w:rsidRPr="00553971" w:rsidRDefault="00F52D9B" w:rsidP="00553971">
      <w:pPr>
        <w:spacing w:line="240" w:lineRule="auto"/>
        <w:rPr>
          <w:rFonts w:ascii="Arial Nova" w:hAnsi="Arial Nova" w:cstheme="minorHAnsi"/>
          <w:sz w:val="24"/>
          <w:szCs w:val="24"/>
        </w:rPr>
      </w:pPr>
      <w:r w:rsidRPr="00553971">
        <w:rPr>
          <w:rFonts w:ascii="Arial Nova" w:hAnsi="Arial Nova" w:cstheme="minorHAnsi"/>
          <w:sz w:val="24"/>
          <w:szCs w:val="24"/>
        </w:rPr>
        <w:t xml:space="preserve">Theft Act 1968, Section 6 Available at: </w:t>
      </w:r>
      <w:hyperlink r:id="rId15" w:history="1">
        <w:r w:rsidRPr="00553971">
          <w:rPr>
            <w:rStyle w:val="Hyperlink"/>
            <w:rFonts w:ascii="Arial Nova" w:hAnsi="Arial Nova" w:cstheme="minorHAnsi"/>
            <w:sz w:val="24"/>
            <w:szCs w:val="24"/>
          </w:rPr>
          <w:t>https://www.legislation.gov.uk/ukpga/1968/60/section/6</w:t>
        </w:r>
      </w:hyperlink>
      <w:r w:rsidRPr="00553971">
        <w:rPr>
          <w:rFonts w:ascii="Arial Nova" w:hAnsi="Arial Nova" w:cstheme="minorHAnsi"/>
          <w:sz w:val="24"/>
          <w:szCs w:val="24"/>
        </w:rPr>
        <w:t xml:space="preserve"> (Accessed: 31 December 2021).</w:t>
      </w:r>
    </w:p>
    <w:p w14:paraId="72D1DA06" w14:textId="77777777" w:rsidR="00CE0DFC" w:rsidRPr="00553971" w:rsidRDefault="00CE0DFC">
      <w:pPr>
        <w:rPr>
          <w:rFonts w:ascii="Arial Nova" w:eastAsia="Arial" w:hAnsi="Arial Nova" w:cstheme="minorHAnsi"/>
          <w:sz w:val="24"/>
          <w:szCs w:val="24"/>
        </w:rPr>
      </w:pPr>
    </w:p>
    <w:p w14:paraId="02CF8F1B" w14:textId="77777777" w:rsidR="00CE0DFC" w:rsidRPr="00553971" w:rsidRDefault="00CE0DFC">
      <w:pPr>
        <w:rPr>
          <w:rFonts w:ascii="Arial Nova" w:hAnsi="Arial Nova" w:cstheme="minorHAnsi"/>
          <w:sz w:val="24"/>
          <w:szCs w:val="24"/>
        </w:rPr>
      </w:pPr>
    </w:p>
    <w:sectPr w:rsidR="00CE0DFC" w:rsidRPr="00553971" w:rsidSect="00F661E8">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Nova">
    <w:altName w:val="Arial Nova"/>
    <w:charset w:val="00"/>
    <w:family w:val="swiss"/>
    <w:pitch w:val="variable"/>
    <w:sig w:usb0="0000028F" w:usb1="00000002" w:usb2="00000000" w:usb3="00000000" w:csb0="0000019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A4F62"/>
    <w:rsid w:val="0000529F"/>
    <w:rsid w:val="000066E6"/>
    <w:rsid w:val="0001418E"/>
    <w:rsid w:val="000210E7"/>
    <w:rsid w:val="0004777C"/>
    <w:rsid w:val="00050472"/>
    <w:rsid w:val="00052AEB"/>
    <w:rsid w:val="0005442C"/>
    <w:rsid w:val="00054926"/>
    <w:rsid w:val="00066E89"/>
    <w:rsid w:val="000734F2"/>
    <w:rsid w:val="00091CE5"/>
    <w:rsid w:val="00093A05"/>
    <w:rsid w:val="00096BEF"/>
    <w:rsid w:val="000A6EE0"/>
    <w:rsid w:val="000B0AEC"/>
    <w:rsid w:val="000B2A35"/>
    <w:rsid w:val="000B378E"/>
    <w:rsid w:val="000B4B34"/>
    <w:rsid w:val="000C1CA8"/>
    <w:rsid w:val="000C5066"/>
    <w:rsid w:val="000C6237"/>
    <w:rsid w:val="000D0D31"/>
    <w:rsid w:val="000D6F72"/>
    <w:rsid w:val="000E4D66"/>
    <w:rsid w:val="00102FDF"/>
    <w:rsid w:val="00106D16"/>
    <w:rsid w:val="00113E00"/>
    <w:rsid w:val="00113FDD"/>
    <w:rsid w:val="00115EB4"/>
    <w:rsid w:val="0013004E"/>
    <w:rsid w:val="00140368"/>
    <w:rsid w:val="001452B3"/>
    <w:rsid w:val="00150DE6"/>
    <w:rsid w:val="00161E0A"/>
    <w:rsid w:val="00173FF1"/>
    <w:rsid w:val="0017506B"/>
    <w:rsid w:val="00186CFA"/>
    <w:rsid w:val="0019119C"/>
    <w:rsid w:val="001A00E8"/>
    <w:rsid w:val="001A2898"/>
    <w:rsid w:val="001A79A2"/>
    <w:rsid w:val="001B030E"/>
    <w:rsid w:val="001C33A4"/>
    <w:rsid w:val="001C5720"/>
    <w:rsid w:val="001D250A"/>
    <w:rsid w:val="001D3864"/>
    <w:rsid w:val="001E18EF"/>
    <w:rsid w:val="001F5FDB"/>
    <w:rsid w:val="00203151"/>
    <w:rsid w:val="00205563"/>
    <w:rsid w:val="00207FB3"/>
    <w:rsid w:val="00216219"/>
    <w:rsid w:val="00221532"/>
    <w:rsid w:val="00222766"/>
    <w:rsid w:val="00230F3F"/>
    <w:rsid w:val="002507BB"/>
    <w:rsid w:val="002509DA"/>
    <w:rsid w:val="00263A3C"/>
    <w:rsid w:val="0027133C"/>
    <w:rsid w:val="0027218F"/>
    <w:rsid w:val="00281C48"/>
    <w:rsid w:val="002A686E"/>
    <w:rsid w:val="002A6B68"/>
    <w:rsid w:val="002C2688"/>
    <w:rsid w:val="002C30B2"/>
    <w:rsid w:val="002C5367"/>
    <w:rsid w:val="002D5D35"/>
    <w:rsid w:val="002D7AFC"/>
    <w:rsid w:val="002E1F65"/>
    <w:rsid w:val="002E5253"/>
    <w:rsid w:val="002E5C03"/>
    <w:rsid w:val="0030349C"/>
    <w:rsid w:val="003059C8"/>
    <w:rsid w:val="00307D24"/>
    <w:rsid w:val="003121B0"/>
    <w:rsid w:val="0031438D"/>
    <w:rsid w:val="003200DB"/>
    <w:rsid w:val="00321365"/>
    <w:rsid w:val="0032622B"/>
    <w:rsid w:val="00337520"/>
    <w:rsid w:val="003467B5"/>
    <w:rsid w:val="00350841"/>
    <w:rsid w:val="00350D1B"/>
    <w:rsid w:val="00360F6D"/>
    <w:rsid w:val="003630A2"/>
    <w:rsid w:val="00363A1C"/>
    <w:rsid w:val="00376030"/>
    <w:rsid w:val="00381AF1"/>
    <w:rsid w:val="003850BA"/>
    <w:rsid w:val="003A0A39"/>
    <w:rsid w:val="003A20AE"/>
    <w:rsid w:val="003A71AF"/>
    <w:rsid w:val="003B25DA"/>
    <w:rsid w:val="003B78D7"/>
    <w:rsid w:val="003C30CF"/>
    <w:rsid w:val="003C5F83"/>
    <w:rsid w:val="003D1451"/>
    <w:rsid w:val="003F2669"/>
    <w:rsid w:val="003F5941"/>
    <w:rsid w:val="00410884"/>
    <w:rsid w:val="00434BED"/>
    <w:rsid w:val="00437C81"/>
    <w:rsid w:val="00444720"/>
    <w:rsid w:val="004714E5"/>
    <w:rsid w:val="00474B19"/>
    <w:rsid w:val="00484581"/>
    <w:rsid w:val="00491244"/>
    <w:rsid w:val="00491C12"/>
    <w:rsid w:val="004971F0"/>
    <w:rsid w:val="004A15AF"/>
    <w:rsid w:val="004A4139"/>
    <w:rsid w:val="004A5F51"/>
    <w:rsid w:val="004C77A4"/>
    <w:rsid w:val="004D1524"/>
    <w:rsid w:val="004E2800"/>
    <w:rsid w:val="004E3A88"/>
    <w:rsid w:val="004E5134"/>
    <w:rsid w:val="004E5BDB"/>
    <w:rsid w:val="004E62A7"/>
    <w:rsid w:val="0051685B"/>
    <w:rsid w:val="00517716"/>
    <w:rsid w:val="00534576"/>
    <w:rsid w:val="00553971"/>
    <w:rsid w:val="005556F3"/>
    <w:rsid w:val="00556A20"/>
    <w:rsid w:val="00564A49"/>
    <w:rsid w:val="0058183C"/>
    <w:rsid w:val="00586636"/>
    <w:rsid w:val="00594933"/>
    <w:rsid w:val="005A0DD9"/>
    <w:rsid w:val="005C071F"/>
    <w:rsid w:val="005C74ED"/>
    <w:rsid w:val="005D437A"/>
    <w:rsid w:val="005E47A3"/>
    <w:rsid w:val="005E6ACB"/>
    <w:rsid w:val="005F6384"/>
    <w:rsid w:val="00613163"/>
    <w:rsid w:val="00614D36"/>
    <w:rsid w:val="00620944"/>
    <w:rsid w:val="00626516"/>
    <w:rsid w:val="00635DC5"/>
    <w:rsid w:val="006424C6"/>
    <w:rsid w:val="00642EBE"/>
    <w:rsid w:val="00646E35"/>
    <w:rsid w:val="00651C0A"/>
    <w:rsid w:val="00653B62"/>
    <w:rsid w:val="0066117A"/>
    <w:rsid w:val="00664908"/>
    <w:rsid w:val="00675AD3"/>
    <w:rsid w:val="00691D59"/>
    <w:rsid w:val="00692261"/>
    <w:rsid w:val="0069705E"/>
    <w:rsid w:val="006A5639"/>
    <w:rsid w:val="006B41B0"/>
    <w:rsid w:val="006C78C4"/>
    <w:rsid w:val="00706D33"/>
    <w:rsid w:val="007142EC"/>
    <w:rsid w:val="00717F6D"/>
    <w:rsid w:val="00722DC3"/>
    <w:rsid w:val="00724A11"/>
    <w:rsid w:val="00730F54"/>
    <w:rsid w:val="00737315"/>
    <w:rsid w:val="0075267D"/>
    <w:rsid w:val="00756B5B"/>
    <w:rsid w:val="00765972"/>
    <w:rsid w:val="007854EE"/>
    <w:rsid w:val="007901D6"/>
    <w:rsid w:val="00791616"/>
    <w:rsid w:val="007A07C6"/>
    <w:rsid w:val="007A48F6"/>
    <w:rsid w:val="007A4F62"/>
    <w:rsid w:val="007A6A7D"/>
    <w:rsid w:val="007B095D"/>
    <w:rsid w:val="007B5326"/>
    <w:rsid w:val="007C2FA8"/>
    <w:rsid w:val="007E461D"/>
    <w:rsid w:val="007F2FF5"/>
    <w:rsid w:val="007F67D3"/>
    <w:rsid w:val="007F7D9D"/>
    <w:rsid w:val="00803D27"/>
    <w:rsid w:val="00805E7D"/>
    <w:rsid w:val="00811896"/>
    <w:rsid w:val="00821577"/>
    <w:rsid w:val="0082363A"/>
    <w:rsid w:val="00831769"/>
    <w:rsid w:val="008534D5"/>
    <w:rsid w:val="008629A4"/>
    <w:rsid w:val="00871167"/>
    <w:rsid w:val="00877770"/>
    <w:rsid w:val="008933E0"/>
    <w:rsid w:val="008A11B0"/>
    <w:rsid w:val="008A20E2"/>
    <w:rsid w:val="008B106E"/>
    <w:rsid w:val="008B256F"/>
    <w:rsid w:val="008B60D1"/>
    <w:rsid w:val="008C3756"/>
    <w:rsid w:val="008E081D"/>
    <w:rsid w:val="008F01F3"/>
    <w:rsid w:val="009025FC"/>
    <w:rsid w:val="009141A5"/>
    <w:rsid w:val="00933322"/>
    <w:rsid w:val="009368D0"/>
    <w:rsid w:val="00960D1D"/>
    <w:rsid w:val="00966E4D"/>
    <w:rsid w:val="00993661"/>
    <w:rsid w:val="009A4AFB"/>
    <w:rsid w:val="009B16B7"/>
    <w:rsid w:val="009B2916"/>
    <w:rsid w:val="009D01AD"/>
    <w:rsid w:val="009D4027"/>
    <w:rsid w:val="009E64BC"/>
    <w:rsid w:val="009E7292"/>
    <w:rsid w:val="009F0AA5"/>
    <w:rsid w:val="009F4968"/>
    <w:rsid w:val="00A10232"/>
    <w:rsid w:val="00A221F5"/>
    <w:rsid w:val="00A33215"/>
    <w:rsid w:val="00A37E57"/>
    <w:rsid w:val="00A44EC4"/>
    <w:rsid w:val="00A45581"/>
    <w:rsid w:val="00A45E3F"/>
    <w:rsid w:val="00A57C66"/>
    <w:rsid w:val="00A84B71"/>
    <w:rsid w:val="00AA0F9A"/>
    <w:rsid w:val="00AA103C"/>
    <w:rsid w:val="00AC0B61"/>
    <w:rsid w:val="00AC368B"/>
    <w:rsid w:val="00AD4D92"/>
    <w:rsid w:val="00AF0125"/>
    <w:rsid w:val="00AF0B70"/>
    <w:rsid w:val="00AF5C35"/>
    <w:rsid w:val="00B10143"/>
    <w:rsid w:val="00B36411"/>
    <w:rsid w:val="00B375BE"/>
    <w:rsid w:val="00B5682C"/>
    <w:rsid w:val="00B6545B"/>
    <w:rsid w:val="00B84923"/>
    <w:rsid w:val="00B90FEB"/>
    <w:rsid w:val="00BA0389"/>
    <w:rsid w:val="00BA6B1A"/>
    <w:rsid w:val="00BC1606"/>
    <w:rsid w:val="00BC6FCD"/>
    <w:rsid w:val="00BC762F"/>
    <w:rsid w:val="00BE0B5B"/>
    <w:rsid w:val="00BE3028"/>
    <w:rsid w:val="00BE5F0E"/>
    <w:rsid w:val="00C05060"/>
    <w:rsid w:val="00C1265E"/>
    <w:rsid w:val="00C30D17"/>
    <w:rsid w:val="00C34442"/>
    <w:rsid w:val="00C3472A"/>
    <w:rsid w:val="00C35A06"/>
    <w:rsid w:val="00C449CA"/>
    <w:rsid w:val="00C45EDD"/>
    <w:rsid w:val="00C471C4"/>
    <w:rsid w:val="00C510EC"/>
    <w:rsid w:val="00C543A5"/>
    <w:rsid w:val="00C559CA"/>
    <w:rsid w:val="00C56BB1"/>
    <w:rsid w:val="00C579E2"/>
    <w:rsid w:val="00C66172"/>
    <w:rsid w:val="00C66976"/>
    <w:rsid w:val="00C7049F"/>
    <w:rsid w:val="00C90234"/>
    <w:rsid w:val="00CA3066"/>
    <w:rsid w:val="00CA455F"/>
    <w:rsid w:val="00CB129A"/>
    <w:rsid w:val="00CD4907"/>
    <w:rsid w:val="00CE0DFC"/>
    <w:rsid w:val="00CF5B7D"/>
    <w:rsid w:val="00CF6C4D"/>
    <w:rsid w:val="00CF78E9"/>
    <w:rsid w:val="00D1258E"/>
    <w:rsid w:val="00D148A6"/>
    <w:rsid w:val="00D3321D"/>
    <w:rsid w:val="00D33B8C"/>
    <w:rsid w:val="00D33D39"/>
    <w:rsid w:val="00D3607F"/>
    <w:rsid w:val="00D40D2C"/>
    <w:rsid w:val="00D41801"/>
    <w:rsid w:val="00D54B00"/>
    <w:rsid w:val="00D831E8"/>
    <w:rsid w:val="00D946DF"/>
    <w:rsid w:val="00D961D0"/>
    <w:rsid w:val="00DB7D94"/>
    <w:rsid w:val="00DC07E0"/>
    <w:rsid w:val="00DC2DBB"/>
    <w:rsid w:val="00DC5002"/>
    <w:rsid w:val="00DD67C5"/>
    <w:rsid w:val="00DE2827"/>
    <w:rsid w:val="00DE4D44"/>
    <w:rsid w:val="00DF0F56"/>
    <w:rsid w:val="00E11888"/>
    <w:rsid w:val="00E14877"/>
    <w:rsid w:val="00E2492A"/>
    <w:rsid w:val="00E24B14"/>
    <w:rsid w:val="00E26968"/>
    <w:rsid w:val="00E44A07"/>
    <w:rsid w:val="00E57822"/>
    <w:rsid w:val="00E628C6"/>
    <w:rsid w:val="00E67D43"/>
    <w:rsid w:val="00E75033"/>
    <w:rsid w:val="00E80DA7"/>
    <w:rsid w:val="00E8484F"/>
    <w:rsid w:val="00E84B2E"/>
    <w:rsid w:val="00E85C8A"/>
    <w:rsid w:val="00E900A3"/>
    <w:rsid w:val="00EA0DE5"/>
    <w:rsid w:val="00EA113E"/>
    <w:rsid w:val="00EA2358"/>
    <w:rsid w:val="00EA2567"/>
    <w:rsid w:val="00EF1631"/>
    <w:rsid w:val="00EF368D"/>
    <w:rsid w:val="00EF5A86"/>
    <w:rsid w:val="00F1143C"/>
    <w:rsid w:val="00F11780"/>
    <w:rsid w:val="00F11D48"/>
    <w:rsid w:val="00F16AC0"/>
    <w:rsid w:val="00F17312"/>
    <w:rsid w:val="00F23225"/>
    <w:rsid w:val="00F3109E"/>
    <w:rsid w:val="00F323F1"/>
    <w:rsid w:val="00F505B2"/>
    <w:rsid w:val="00F52D9B"/>
    <w:rsid w:val="00F535AD"/>
    <w:rsid w:val="00F56AA2"/>
    <w:rsid w:val="00F624E5"/>
    <w:rsid w:val="00F64443"/>
    <w:rsid w:val="00F661E8"/>
    <w:rsid w:val="00F720CB"/>
    <w:rsid w:val="00F77113"/>
    <w:rsid w:val="00F85E7A"/>
    <w:rsid w:val="00F93C97"/>
    <w:rsid w:val="00FB2F2A"/>
    <w:rsid w:val="00FC76A8"/>
    <w:rsid w:val="00FE13A0"/>
    <w:rsid w:val="00FE33C0"/>
    <w:rsid w:val="00FE59FA"/>
    <w:rsid w:val="00FE5D9B"/>
    <w:rsid w:val="00FF1658"/>
    <w:rsid w:val="00FF27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736EB9"/>
  <w15:chartTrackingRefBased/>
  <w15:docId w15:val="{E95CB1FA-0EA7-48E5-8FE3-546411D348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E5BD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A4F62"/>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A4F62"/>
    <w:rPr>
      <w:rFonts w:eastAsiaTheme="minorEastAsia"/>
      <w:lang w:val="en-US"/>
    </w:rPr>
  </w:style>
  <w:style w:type="character" w:styleId="Hyperlink">
    <w:name w:val="Hyperlink"/>
    <w:basedOn w:val="DefaultParagraphFont"/>
    <w:uiPriority w:val="99"/>
    <w:unhideWhenUsed/>
    <w:rsid w:val="002A6B68"/>
    <w:rPr>
      <w:color w:val="0563C1" w:themeColor="hyperlink"/>
      <w:u w:val="single"/>
    </w:rPr>
  </w:style>
  <w:style w:type="character" w:styleId="UnresolvedMention">
    <w:name w:val="Unresolved Mention"/>
    <w:basedOn w:val="DefaultParagraphFont"/>
    <w:uiPriority w:val="99"/>
    <w:semiHidden/>
    <w:unhideWhenUsed/>
    <w:rsid w:val="00A45E3F"/>
    <w:rPr>
      <w:color w:val="605E5C"/>
      <w:shd w:val="clear" w:color="auto" w:fill="E1DFDD"/>
    </w:rPr>
  </w:style>
  <w:style w:type="character" w:styleId="FollowedHyperlink">
    <w:name w:val="FollowedHyperlink"/>
    <w:basedOn w:val="DefaultParagraphFont"/>
    <w:uiPriority w:val="99"/>
    <w:semiHidden/>
    <w:unhideWhenUsed/>
    <w:rsid w:val="00C35A06"/>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lation.gov.uk/ukpga/1971/48/section/10" TargetMode="External"/><Relationship Id="rId13" Type="http://schemas.openxmlformats.org/officeDocument/2006/relationships/hyperlink" Target="https://www.legislation.gov.uk/ukpga/1968/60/section/4" TargetMode="External"/><Relationship Id="rId3" Type="http://schemas.openxmlformats.org/officeDocument/2006/relationships/customXml" Target="../customXml/item3.xml"/><Relationship Id="rId7" Type="http://schemas.openxmlformats.org/officeDocument/2006/relationships/hyperlink" Target="https://www.legislation.gov.uk/ukpga/1971/48/section/1" TargetMode="External"/><Relationship Id="rId12" Type="http://schemas.openxmlformats.org/officeDocument/2006/relationships/hyperlink" Target="https://www.legislation.gov.uk/ukpga/1968/60/section/3"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legislation.gov.uk/ukpga/1968/60/section/2" TargetMode="External"/><Relationship Id="rId5" Type="http://schemas.openxmlformats.org/officeDocument/2006/relationships/settings" Target="settings.xml"/><Relationship Id="rId15" Type="http://schemas.openxmlformats.org/officeDocument/2006/relationships/hyperlink" Target="https://www.legislation.gov.uk/ukpga/1968/60/section/6" TargetMode="External"/><Relationship Id="rId10" Type="http://schemas.openxmlformats.org/officeDocument/2006/relationships/hyperlink" Target="https://www.legislation.gov.uk/ukpga/1968/60/section/1" TargetMode="External"/><Relationship Id="rId4" Type="http://schemas.openxmlformats.org/officeDocument/2006/relationships/styles" Target="styles.xml"/><Relationship Id="rId9" Type="http://schemas.openxmlformats.org/officeDocument/2006/relationships/hyperlink" Target="https://www.legislation.gov.uk/ukpga/Vict/24-25/100/section/20" TargetMode="External"/><Relationship Id="rId14" Type="http://schemas.openxmlformats.org/officeDocument/2006/relationships/hyperlink" Target="https://www.legislation.gov.uk/ukpga/1968/60/section/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91B451D30E41240A96500EC6D397FB6" ma:contentTypeVersion="11" ma:contentTypeDescription="Create a new document." ma:contentTypeScope="" ma:versionID="0b30138dda4f87b774eca9495489f514">
  <xsd:schema xmlns:xsd="http://www.w3.org/2001/XMLSchema" xmlns:xs="http://www.w3.org/2001/XMLSchema" xmlns:p="http://schemas.microsoft.com/office/2006/metadata/properties" xmlns:ns3="be49ff73-cec0-4379-9da8-63ff3cc411bb" xmlns:ns4="90b58af8-24e5-4252-ab67-b2f2985aee88" targetNamespace="http://schemas.microsoft.com/office/2006/metadata/properties" ma:root="true" ma:fieldsID="d32354c9237c68b04114b6d5e6c7ecd7" ns3:_="" ns4:_="">
    <xsd:import namespace="be49ff73-cec0-4379-9da8-63ff3cc411bb"/>
    <xsd:import namespace="90b58af8-24e5-4252-ab67-b2f2985aee8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4:SharedWithUsers" minOccurs="0"/>
                <xsd:element ref="ns4:SharedWithDetails" minOccurs="0"/>
                <xsd:element ref="ns4:SharingHintHash"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e49ff73-cec0-4379-9da8-63ff3cc411b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0b58af8-24e5-4252-ab67-b2f2985aee88"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E8D6278-C706-4CC1-AE9F-2EE9892B81A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e49ff73-cec0-4379-9da8-63ff3cc411bb"/>
    <ds:schemaRef ds:uri="90b58af8-24e5-4252-ab67-b2f2985aee8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A38A5A8-B62F-4492-ACE5-2899720C8550}">
  <ds:schemaRefs>
    <ds:schemaRef ds:uri="http://www.w3.org/XML/1998/namespace"/>
    <ds:schemaRef ds:uri="http://schemas.microsoft.com/office/2006/metadata/properties"/>
    <ds:schemaRef ds:uri="http://purl.org/dc/terms/"/>
    <ds:schemaRef ds:uri="http://purl.org/dc/elements/1.1/"/>
    <ds:schemaRef ds:uri="90b58af8-24e5-4252-ab67-b2f2985aee88"/>
    <ds:schemaRef ds:uri="http://schemas.microsoft.com/office/2006/documentManagement/types"/>
    <ds:schemaRef ds:uri="http://purl.org/dc/dcmitype/"/>
    <ds:schemaRef ds:uri="http://schemas.microsoft.com/office/infopath/2007/PartnerControls"/>
    <ds:schemaRef ds:uri="http://schemas.openxmlformats.org/package/2006/metadata/core-properties"/>
    <ds:schemaRef ds:uri="be49ff73-cec0-4379-9da8-63ff3cc411bb"/>
  </ds:schemaRefs>
</ds:datastoreItem>
</file>

<file path=customXml/itemProps3.xml><?xml version="1.0" encoding="utf-8"?>
<ds:datastoreItem xmlns:ds="http://schemas.openxmlformats.org/officeDocument/2006/customXml" ds:itemID="{48E154F5-ED65-426E-B34F-E9F580367AE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1765</Words>
  <Characters>10065</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11807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Criminal Law (BMPL4009)</dc:title>
  <dc:subject/>
  <dc:creator>Rhys Robert Taylor (2101204)</dc:creator>
  <cp:keywords/>
  <dc:description/>
  <cp:lastModifiedBy>Rhys Robert Taylor (2101204)</cp:lastModifiedBy>
  <cp:revision>2</cp:revision>
  <dcterms:created xsi:type="dcterms:W3CDTF">2022-01-07T18:02:00Z</dcterms:created>
  <dcterms:modified xsi:type="dcterms:W3CDTF">2022-01-07T18:02:00Z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0x010100891B451D30E41240A96500EC6D397FB6</vt:lpwstr>
  </property>
</Properties>
</file>