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76D75" w:rsidRPr="007B41BA" w:rsidRDefault="001174D8" w:rsidP="00676D75">
      <w:pPr>
        <w:rPr>
          <w:rFonts w:ascii="Arial" w:hAnsi="Arial" w:cs="Arial"/>
          <w:color w:val="000000" w:themeColor="text1"/>
          <w:szCs w:val="24"/>
          <w:highlight w:val="yellow"/>
        </w:rPr>
      </w:pPr>
      <w:r w:rsidRPr="007B41BA">
        <w:rPr>
          <w:rFonts w:ascii="Arial" w:hAnsi="Arial" w:cs="Arial"/>
          <w:noProof/>
          <w:color w:val="000000" w:themeColor="text1"/>
          <w:szCs w:val="24"/>
        </w:rPr>
        <w:drawing>
          <wp:inline distT="0" distB="0" distL="0" distR="0" wp14:anchorId="70EE9820" wp14:editId="0C4EEB41">
            <wp:extent cx="2762250" cy="1162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6"/>
                    <a:stretch>
                      <a:fillRect/>
                    </a:stretch>
                  </pic:blipFill>
                  <pic:spPr>
                    <a:xfrm>
                      <a:off x="0" y="0"/>
                      <a:ext cx="2762250" cy="1162050"/>
                    </a:xfrm>
                    <a:prstGeom prst="rect">
                      <a:avLst/>
                    </a:prstGeom>
                  </pic:spPr>
                </pic:pic>
              </a:graphicData>
            </a:graphic>
          </wp:inline>
        </w:drawing>
      </w:r>
    </w:p>
    <w:p w:rsidR="00676D75" w:rsidRPr="007B41BA" w:rsidRDefault="001174D8" w:rsidP="00676D75">
      <w:pPr>
        <w:jc w:val="center"/>
        <w:rPr>
          <w:rFonts w:ascii="Arial" w:hAnsi="Arial" w:cs="Arial"/>
          <w:b/>
          <w:color w:val="000000" w:themeColor="text1"/>
          <w:szCs w:val="24"/>
        </w:rPr>
      </w:pPr>
      <w:r w:rsidRPr="007B41BA">
        <w:rPr>
          <w:rFonts w:ascii="Arial" w:hAnsi="Arial" w:cs="Arial"/>
          <w:b/>
          <w:color w:val="000000" w:themeColor="text1"/>
          <w:szCs w:val="24"/>
        </w:rPr>
        <w:t>Module code: BMIH5006</w:t>
      </w:r>
    </w:p>
    <w:p w:rsidR="00986BB9" w:rsidRPr="007B41BA" w:rsidRDefault="00986BB9" w:rsidP="00676D75">
      <w:pPr>
        <w:jc w:val="center"/>
        <w:rPr>
          <w:rFonts w:ascii="Arial" w:hAnsi="Arial" w:cs="Arial"/>
          <w:b/>
          <w:color w:val="000000" w:themeColor="text1"/>
          <w:szCs w:val="24"/>
        </w:rPr>
      </w:pPr>
      <w:r w:rsidRPr="007B41BA">
        <w:rPr>
          <w:rFonts w:ascii="Arial" w:hAnsi="Arial" w:cs="Arial"/>
          <w:b/>
          <w:color w:val="000000" w:themeColor="text1"/>
          <w:szCs w:val="24"/>
        </w:rPr>
        <w:t xml:space="preserve">Module Title: </w:t>
      </w:r>
    </w:p>
    <w:p w:rsidR="00676D75" w:rsidRPr="007B41BA" w:rsidRDefault="001174D8" w:rsidP="00676D75">
      <w:pPr>
        <w:jc w:val="center"/>
        <w:rPr>
          <w:rFonts w:ascii="Arial" w:hAnsi="Arial" w:cs="Arial"/>
          <w:b/>
          <w:color w:val="000000" w:themeColor="text1"/>
          <w:szCs w:val="24"/>
        </w:rPr>
      </w:pPr>
      <w:r w:rsidRPr="007B41BA">
        <w:rPr>
          <w:rFonts w:ascii="Arial" w:hAnsi="Arial" w:cs="Arial"/>
          <w:b/>
          <w:color w:val="000000" w:themeColor="text1"/>
          <w:szCs w:val="24"/>
        </w:rPr>
        <w:t>Assignment Title: Essay: A Vision of Change: Sustainability in the hotel industry (2000 words +/- 10%)</w:t>
      </w:r>
    </w:p>
    <w:p w:rsidR="00676D75" w:rsidRPr="007B41BA" w:rsidRDefault="001174D8" w:rsidP="00676D75">
      <w:pPr>
        <w:jc w:val="center"/>
        <w:rPr>
          <w:rFonts w:ascii="Arial" w:hAnsi="Arial" w:cs="Arial"/>
          <w:b/>
          <w:color w:val="000000" w:themeColor="text1"/>
          <w:szCs w:val="24"/>
        </w:rPr>
      </w:pPr>
      <w:r w:rsidRPr="007B41BA">
        <w:rPr>
          <w:rFonts w:ascii="Arial" w:hAnsi="Arial" w:cs="Arial"/>
          <w:b/>
          <w:color w:val="000000" w:themeColor="text1"/>
          <w:szCs w:val="24"/>
        </w:rPr>
        <w:t>Lecturer: Kathryn Roberts and Ruth Taylor-Davies</w:t>
      </w:r>
    </w:p>
    <w:p w:rsidR="00676D75" w:rsidRPr="007B41BA" w:rsidRDefault="001174D8" w:rsidP="00676D75">
      <w:pPr>
        <w:jc w:val="center"/>
        <w:rPr>
          <w:rFonts w:ascii="Arial" w:hAnsi="Arial" w:cs="Arial"/>
          <w:b/>
          <w:color w:val="000000" w:themeColor="text1"/>
          <w:szCs w:val="24"/>
        </w:rPr>
      </w:pPr>
      <w:r w:rsidRPr="007B41BA">
        <w:rPr>
          <w:rFonts w:ascii="Arial" w:hAnsi="Arial" w:cs="Arial"/>
          <w:b/>
          <w:color w:val="000000" w:themeColor="text1"/>
          <w:szCs w:val="24"/>
        </w:rPr>
        <w:t>Student name</w:t>
      </w:r>
      <w:r w:rsidR="0004159A" w:rsidRPr="007B41BA">
        <w:rPr>
          <w:rFonts w:ascii="Arial" w:hAnsi="Arial" w:cs="Arial"/>
          <w:b/>
          <w:color w:val="000000" w:themeColor="text1"/>
          <w:szCs w:val="24"/>
        </w:rPr>
        <w:t xml:space="preserve">: </w:t>
      </w:r>
      <w:r w:rsidR="00A45B45">
        <w:rPr>
          <w:rFonts w:ascii="Arial" w:hAnsi="Arial" w:cs="Arial"/>
          <w:b/>
          <w:color w:val="000000" w:themeColor="text1"/>
          <w:szCs w:val="24"/>
        </w:rPr>
        <w:t xml:space="preserve">Liliana Zaharia </w:t>
      </w:r>
    </w:p>
    <w:p w:rsidR="00676D75" w:rsidRPr="007B41BA" w:rsidRDefault="001174D8" w:rsidP="00676D75">
      <w:pPr>
        <w:jc w:val="center"/>
        <w:rPr>
          <w:rFonts w:ascii="Arial" w:hAnsi="Arial" w:cs="Arial"/>
          <w:b/>
          <w:color w:val="000000" w:themeColor="text1"/>
          <w:szCs w:val="24"/>
        </w:rPr>
      </w:pPr>
      <w:r w:rsidRPr="007B41BA">
        <w:rPr>
          <w:rFonts w:ascii="Arial" w:hAnsi="Arial" w:cs="Arial"/>
          <w:b/>
          <w:color w:val="000000" w:themeColor="text1"/>
          <w:szCs w:val="24"/>
        </w:rPr>
        <w:t>Student ID:</w:t>
      </w:r>
      <w:r w:rsidR="00A45B45">
        <w:rPr>
          <w:rFonts w:ascii="Arial" w:hAnsi="Arial" w:cs="Arial"/>
          <w:b/>
          <w:color w:val="000000" w:themeColor="text1"/>
          <w:szCs w:val="24"/>
        </w:rPr>
        <w:t>2123787</w:t>
      </w:r>
    </w:p>
    <w:p w:rsidR="00676D75" w:rsidRPr="007B41BA" w:rsidRDefault="001174D8" w:rsidP="00676D75">
      <w:pPr>
        <w:spacing w:after="160" w:line="259" w:lineRule="auto"/>
        <w:jc w:val="left"/>
        <w:rPr>
          <w:rFonts w:ascii="Arial" w:hAnsi="Arial" w:cs="Arial"/>
          <w:b/>
          <w:color w:val="000000" w:themeColor="text1"/>
          <w:szCs w:val="24"/>
        </w:rPr>
      </w:pPr>
      <w:r w:rsidRPr="007B41BA">
        <w:rPr>
          <w:rFonts w:ascii="Arial" w:hAnsi="Arial" w:cs="Arial"/>
          <w:b/>
          <w:color w:val="000000" w:themeColor="text1"/>
          <w:szCs w:val="24"/>
        </w:rPr>
        <w:br w:type="page"/>
      </w:r>
    </w:p>
    <w:sdt>
      <w:sdtPr>
        <w:rPr>
          <w:rFonts w:ascii="Arial" w:eastAsiaTheme="minorHAnsi" w:hAnsi="Arial" w:cs="Arial"/>
          <w:color w:val="000000" w:themeColor="text1"/>
          <w:sz w:val="24"/>
          <w:szCs w:val="24"/>
        </w:rPr>
        <w:id w:val="643542313"/>
        <w:docPartObj>
          <w:docPartGallery w:val="Table of Contents"/>
          <w:docPartUnique/>
        </w:docPartObj>
      </w:sdtPr>
      <w:sdtEndPr>
        <w:rPr>
          <w:b/>
          <w:bCs/>
          <w:noProof/>
        </w:rPr>
      </w:sdtEndPr>
      <w:sdtContent>
        <w:p w:rsidR="00434F0F" w:rsidRPr="007B41BA" w:rsidRDefault="001174D8" w:rsidP="005D5ACB">
          <w:pPr>
            <w:pStyle w:val="Titlucuprins"/>
            <w:jc w:val="center"/>
            <w:rPr>
              <w:rFonts w:ascii="Arial" w:hAnsi="Arial" w:cs="Arial"/>
              <w:b/>
              <w:color w:val="000000" w:themeColor="text1"/>
              <w:sz w:val="24"/>
              <w:szCs w:val="24"/>
            </w:rPr>
          </w:pPr>
          <w:r w:rsidRPr="007B41BA">
            <w:rPr>
              <w:rFonts w:ascii="Arial" w:hAnsi="Arial" w:cs="Arial"/>
              <w:b/>
              <w:color w:val="000000" w:themeColor="text1"/>
              <w:sz w:val="24"/>
              <w:szCs w:val="24"/>
            </w:rPr>
            <w:t>Table of Contents</w:t>
          </w:r>
        </w:p>
        <w:p w:rsidR="00671B4C" w:rsidRPr="007B41BA" w:rsidRDefault="001174D8">
          <w:pPr>
            <w:pStyle w:val="Cuprins1"/>
            <w:tabs>
              <w:tab w:val="left" w:pos="440"/>
              <w:tab w:val="right" w:leader="dot" w:pos="9350"/>
            </w:tabs>
            <w:rPr>
              <w:rFonts w:ascii="Arial" w:eastAsiaTheme="minorEastAsia" w:hAnsi="Arial" w:cs="Arial"/>
              <w:noProof/>
              <w:color w:val="000000" w:themeColor="text1"/>
              <w:szCs w:val="24"/>
            </w:rPr>
          </w:pPr>
          <w:r w:rsidRPr="007B41BA">
            <w:rPr>
              <w:rFonts w:ascii="Arial" w:hAnsi="Arial" w:cs="Arial"/>
              <w:color w:val="000000" w:themeColor="text1"/>
              <w:szCs w:val="24"/>
            </w:rPr>
            <w:fldChar w:fldCharType="begin"/>
          </w:r>
          <w:r w:rsidRPr="007B41BA">
            <w:rPr>
              <w:rFonts w:ascii="Arial" w:hAnsi="Arial" w:cs="Arial"/>
              <w:color w:val="000000" w:themeColor="text1"/>
              <w:szCs w:val="24"/>
            </w:rPr>
            <w:instrText xml:space="preserve"> TOC \o "1-3" \h \z \u </w:instrText>
          </w:r>
          <w:r w:rsidRPr="007B41BA">
            <w:rPr>
              <w:rFonts w:ascii="Arial" w:hAnsi="Arial" w:cs="Arial"/>
              <w:color w:val="000000" w:themeColor="text1"/>
              <w:szCs w:val="24"/>
            </w:rPr>
            <w:fldChar w:fldCharType="separate"/>
          </w:r>
          <w:hyperlink w:anchor="_Toc148402815" w:history="1">
            <w:r w:rsidRPr="007B41BA">
              <w:rPr>
                <w:rStyle w:val="Hyperlink"/>
                <w:rFonts w:ascii="Arial" w:hAnsi="Arial" w:cs="Arial"/>
                <w:noProof/>
                <w:color w:val="000000" w:themeColor="text1"/>
                <w:szCs w:val="24"/>
              </w:rPr>
              <w:t>1</w:t>
            </w:r>
            <w:r w:rsidRPr="007B41BA">
              <w:rPr>
                <w:rFonts w:ascii="Arial" w:eastAsiaTheme="minorEastAsia" w:hAnsi="Arial" w:cs="Arial"/>
                <w:noProof/>
                <w:color w:val="000000" w:themeColor="text1"/>
                <w:szCs w:val="24"/>
              </w:rPr>
              <w:tab/>
            </w:r>
            <w:r w:rsidRPr="007B41BA">
              <w:rPr>
                <w:rStyle w:val="Hyperlink"/>
                <w:rFonts w:ascii="Arial" w:hAnsi="Arial" w:cs="Arial"/>
                <w:noProof/>
                <w:color w:val="000000" w:themeColor="text1"/>
                <w:szCs w:val="24"/>
              </w:rPr>
              <w:t>Introduction</w:t>
            </w:r>
            <w:r w:rsidRPr="007B41BA">
              <w:rPr>
                <w:rFonts w:ascii="Arial" w:hAnsi="Arial" w:cs="Arial"/>
                <w:noProof/>
                <w:webHidden/>
                <w:color w:val="000000" w:themeColor="text1"/>
                <w:szCs w:val="24"/>
              </w:rPr>
              <w:tab/>
            </w:r>
            <w:r w:rsidRPr="007B41BA">
              <w:rPr>
                <w:rFonts w:ascii="Arial" w:hAnsi="Arial" w:cs="Arial"/>
                <w:noProof/>
                <w:webHidden/>
                <w:color w:val="000000" w:themeColor="text1"/>
                <w:szCs w:val="24"/>
              </w:rPr>
              <w:fldChar w:fldCharType="begin"/>
            </w:r>
            <w:r w:rsidRPr="007B41BA">
              <w:rPr>
                <w:rFonts w:ascii="Arial" w:hAnsi="Arial" w:cs="Arial"/>
                <w:noProof/>
                <w:webHidden/>
                <w:color w:val="000000" w:themeColor="text1"/>
                <w:szCs w:val="24"/>
              </w:rPr>
              <w:instrText xml:space="preserve"> PAGEREF _Toc148402815 \h </w:instrText>
            </w:r>
            <w:r w:rsidRPr="007B41BA">
              <w:rPr>
                <w:rFonts w:ascii="Arial" w:hAnsi="Arial" w:cs="Arial"/>
                <w:noProof/>
                <w:webHidden/>
                <w:color w:val="000000" w:themeColor="text1"/>
                <w:szCs w:val="24"/>
              </w:rPr>
            </w:r>
            <w:r w:rsidRPr="007B41BA">
              <w:rPr>
                <w:rFonts w:ascii="Arial" w:hAnsi="Arial" w:cs="Arial"/>
                <w:noProof/>
                <w:webHidden/>
                <w:color w:val="000000" w:themeColor="text1"/>
                <w:szCs w:val="24"/>
              </w:rPr>
              <w:fldChar w:fldCharType="separate"/>
            </w:r>
            <w:r w:rsidRPr="007B41BA">
              <w:rPr>
                <w:rFonts w:ascii="Arial" w:hAnsi="Arial" w:cs="Arial"/>
                <w:noProof/>
                <w:webHidden/>
                <w:color w:val="000000" w:themeColor="text1"/>
                <w:szCs w:val="24"/>
              </w:rPr>
              <w:t>3</w:t>
            </w:r>
            <w:r w:rsidRPr="007B41BA">
              <w:rPr>
                <w:rFonts w:ascii="Arial" w:hAnsi="Arial" w:cs="Arial"/>
                <w:noProof/>
                <w:webHidden/>
                <w:color w:val="000000" w:themeColor="text1"/>
                <w:szCs w:val="24"/>
              </w:rPr>
              <w:fldChar w:fldCharType="end"/>
            </w:r>
          </w:hyperlink>
        </w:p>
        <w:p w:rsidR="00671B4C" w:rsidRPr="007B41BA" w:rsidRDefault="00F631E4">
          <w:pPr>
            <w:pStyle w:val="Cuprins1"/>
            <w:tabs>
              <w:tab w:val="left" w:pos="440"/>
              <w:tab w:val="right" w:leader="dot" w:pos="9350"/>
            </w:tabs>
            <w:rPr>
              <w:rFonts w:ascii="Arial" w:eastAsiaTheme="minorEastAsia" w:hAnsi="Arial" w:cs="Arial"/>
              <w:noProof/>
              <w:color w:val="000000" w:themeColor="text1"/>
              <w:szCs w:val="24"/>
            </w:rPr>
          </w:pPr>
          <w:hyperlink w:anchor="_Toc148402816" w:history="1">
            <w:r w:rsidR="001174D8" w:rsidRPr="007B41BA">
              <w:rPr>
                <w:rStyle w:val="Hyperlink"/>
                <w:rFonts w:ascii="Arial" w:hAnsi="Arial" w:cs="Arial"/>
                <w:noProof/>
                <w:color w:val="000000" w:themeColor="text1"/>
                <w:szCs w:val="24"/>
              </w:rPr>
              <w:t>2</w:t>
            </w:r>
            <w:r w:rsidR="001174D8" w:rsidRPr="007B41BA">
              <w:rPr>
                <w:rFonts w:ascii="Arial" w:eastAsiaTheme="minorEastAsia" w:hAnsi="Arial" w:cs="Arial"/>
                <w:noProof/>
                <w:color w:val="000000" w:themeColor="text1"/>
                <w:szCs w:val="24"/>
              </w:rPr>
              <w:tab/>
            </w:r>
            <w:r w:rsidR="001174D8" w:rsidRPr="007B41BA">
              <w:rPr>
                <w:rStyle w:val="Hyperlink"/>
                <w:rFonts w:ascii="Arial" w:hAnsi="Arial" w:cs="Arial"/>
                <w:noProof/>
                <w:color w:val="000000" w:themeColor="text1"/>
                <w:szCs w:val="24"/>
              </w:rPr>
              <w:t>Sustainability in Hilton Hotel</w:t>
            </w:r>
            <w:r w:rsidR="001174D8" w:rsidRPr="007B41BA">
              <w:rPr>
                <w:rFonts w:ascii="Arial" w:hAnsi="Arial" w:cs="Arial"/>
                <w:noProof/>
                <w:webHidden/>
                <w:color w:val="000000" w:themeColor="text1"/>
                <w:szCs w:val="24"/>
              </w:rPr>
              <w:tab/>
            </w:r>
            <w:r w:rsidR="001174D8" w:rsidRPr="007B41BA">
              <w:rPr>
                <w:rFonts w:ascii="Arial" w:hAnsi="Arial" w:cs="Arial"/>
                <w:noProof/>
                <w:webHidden/>
                <w:color w:val="000000" w:themeColor="text1"/>
                <w:szCs w:val="24"/>
              </w:rPr>
              <w:fldChar w:fldCharType="begin"/>
            </w:r>
            <w:r w:rsidR="001174D8" w:rsidRPr="007B41BA">
              <w:rPr>
                <w:rFonts w:ascii="Arial" w:hAnsi="Arial" w:cs="Arial"/>
                <w:noProof/>
                <w:webHidden/>
                <w:color w:val="000000" w:themeColor="text1"/>
                <w:szCs w:val="24"/>
              </w:rPr>
              <w:instrText xml:space="preserve"> PAGEREF _Toc148402816 \h </w:instrText>
            </w:r>
            <w:r w:rsidR="001174D8" w:rsidRPr="007B41BA">
              <w:rPr>
                <w:rFonts w:ascii="Arial" w:hAnsi="Arial" w:cs="Arial"/>
                <w:noProof/>
                <w:webHidden/>
                <w:color w:val="000000" w:themeColor="text1"/>
                <w:szCs w:val="24"/>
              </w:rPr>
            </w:r>
            <w:r w:rsidR="001174D8" w:rsidRPr="007B41BA">
              <w:rPr>
                <w:rFonts w:ascii="Arial" w:hAnsi="Arial" w:cs="Arial"/>
                <w:noProof/>
                <w:webHidden/>
                <w:color w:val="000000" w:themeColor="text1"/>
                <w:szCs w:val="24"/>
              </w:rPr>
              <w:fldChar w:fldCharType="separate"/>
            </w:r>
            <w:r w:rsidR="001174D8" w:rsidRPr="007B41BA">
              <w:rPr>
                <w:rFonts w:ascii="Arial" w:hAnsi="Arial" w:cs="Arial"/>
                <w:noProof/>
                <w:webHidden/>
                <w:color w:val="000000" w:themeColor="text1"/>
                <w:szCs w:val="24"/>
              </w:rPr>
              <w:t>3</w:t>
            </w:r>
            <w:r w:rsidR="001174D8" w:rsidRPr="007B41BA">
              <w:rPr>
                <w:rFonts w:ascii="Arial" w:hAnsi="Arial" w:cs="Arial"/>
                <w:noProof/>
                <w:webHidden/>
                <w:color w:val="000000" w:themeColor="text1"/>
                <w:szCs w:val="24"/>
              </w:rPr>
              <w:fldChar w:fldCharType="end"/>
            </w:r>
          </w:hyperlink>
        </w:p>
        <w:p w:rsidR="00671B4C" w:rsidRPr="007B41BA" w:rsidRDefault="00F631E4">
          <w:pPr>
            <w:pStyle w:val="Cuprins1"/>
            <w:tabs>
              <w:tab w:val="left" w:pos="440"/>
              <w:tab w:val="right" w:leader="dot" w:pos="9350"/>
            </w:tabs>
            <w:rPr>
              <w:rFonts w:ascii="Arial" w:eastAsiaTheme="minorEastAsia" w:hAnsi="Arial" w:cs="Arial"/>
              <w:noProof/>
              <w:color w:val="000000" w:themeColor="text1"/>
              <w:szCs w:val="24"/>
            </w:rPr>
          </w:pPr>
          <w:hyperlink w:anchor="_Toc148402817" w:history="1">
            <w:r w:rsidR="001174D8" w:rsidRPr="007B41BA">
              <w:rPr>
                <w:rStyle w:val="Hyperlink"/>
                <w:rFonts w:ascii="Arial" w:hAnsi="Arial" w:cs="Arial"/>
                <w:noProof/>
                <w:color w:val="000000" w:themeColor="text1"/>
                <w:szCs w:val="24"/>
              </w:rPr>
              <w:t>3</w:t>
            </w:r>
            <w:r w:rsidR="001174D8" w:rsidRPr="007B41BA">
              <w:rPr>
                <w:rFonts w:ascii="Arial" w:eastAsiaTheme="minorEastAsia" w:hAnsi="Arial" w:cs="Arial"/>
                <w:noProof/>
                <w:color w:val="000000" w:themeColor="text1"/>
                <w:szCs w:val="24"/>
              </w:rPr>
              <w:tab/>
            </w:r>
            <w:r w:rsidR="001174D8" w:rsidRPr="007B41BA">
              <w:rPr>
                <w:rStyle w:val="Hyperlink"/>
                <w:rFonts w:ascii="Arial" w:hAnsi="Arial" w:cs="Arial"/>
                <w:noProof/>
                <w:color w:val="000000" w:themeColor="text1"/>
                <w:szCs w:val="24"/>
              </w:rPr>
              <w:t>Conclusion</w:t>
            </w:r>
            <w:r w:rsidR="001174D8" w:rsidRPr="007B41BA">
              <w:rPr>
                <w:rFonts w:ascii="Arial" w:hAnsi="Arial" w:cs="Arial"/>
                <w:noProof/>
                <w:webHidden/>
                <w:color w:val="000000" w:themeColor="text1"/>
                <w:szCs w:val="24"/>
              </w:rPr>
              <w:tab/>
            </w:r>
            <w:r w:rsidR="001174D8" w:rsidRPr="007B41BA">
              <w:rPr>
                <w:rFonts w:ascii="Arial" w:hAnsi="Arial" w:cs="Arial"/>
                <w:noProof/>
                <w:webHidden/>
                <w:color w:val="000000" w:themeColor="text1"/>
                <w:szCs w:val="24"/>
              </w:rPr>
              <w:fldChar w:fldCharType="begin"/>
            </w:r>
            <w:r w:rsidR="001174D8" w:rsidRPr="007B41BA">
              <w:rPr>
                <w:rFonts w:ascii="Arial" w:hAnsi="Arial" w:cs="Arial"/>
                <w:noProof/>
                <w:webHidden/>
                <w:color w:val="000000" w:themeColor="text1"/>
                <w:szCs w:val="24"/>
              </w:rPr>
              <w:instrText xml:space="preserve"> PAGEREF _Toc148402817 \h </w:instrText>
            </w:r>
            <w:r w:rsidR="001174D8" w:rsidRPr="007B41BA">
              <w:rPr>
                <w:rFonts w:ascii="Arial" w:hAnsi="Arial" w:cs="Arial"/>
                <w:noProof/>
                <w:webHidden/>
                <w:color w:val="000000" w:themeColor="text1"/>
                <w:szCs w:val="24"/>
              </w:rPr>
            </w:r>
            <w:r w:rsidR="001174D8" w:rsidRPr="007B41BA">
              <w:rPr>
                <w:rFonts w:ascii="Arial" w:hAnsi="Arial" w:cs="Arial"/>
                <w:noProof/>
                <w:webHidden/>
                <w:color w:val="000000" w:themeColor="text1"/>
                <w:szCs w:val="24"/>
              </w:rPr>
              <w:fldChar w:fldCharType="separate"/>
            </w:r>
            <w:r w:rsidR="001174D8" w:rsidRPr="007B41BA">
              <w:rPr>
                <w:rFonts w:ascii="Arial" w:hAnsi="Arial" w:cs="Arial"/>
                <w:noProof/>
                <w:webHidden/>
                <w:color w:val="000000" w:themeColor="text1"/>
                <w:szCs w:val="24"/>
              </w:rPr>
              <w:t>7</w:t>
            </w:r>
            <w:r w:rsidR="001174D8" w:rsidRPr="007B41BA">
              <w:rPr>
                <w:rFonts w:ascii="Arial" w:hAnsi="Arial" w:cs="Arial"/>
                <w:noProof/>
                <w:webHidden/>
                <w:color w:val="000000" w:themeColor="text1"/>
                <w:szCs w:val="24"/>
              </w:rPr>
              <w:fldChar w:fldCharType="end"/>
            </w:r>
          </w:hyperlink>
        </w:p>
        <w:p w:rsidR="00671B4C" w:rsidRPr="007B41BA" w:rsidRDefault="00F631E4">
          <w:pPr>
            <w:pStyle w:val="Cuprins1"/>
            <w:tabs>
              <w:tab w:val="left" w:pos="440"/>
              <w:tab w:val="right" w:leader="dot" w:pos="9350"/>
            </w:tabs>
            <w:rPr>
              <w:rFonts w:ascii="Arial" w:eastAsiaTheme="minorEastAsia" w:hAnsi="Arial" w:cs="Arial"/>
              <w:noProof/>
              <w:color w:val="000000" w:themeColor="text1"/>
              <w:szCs w:val="24"/>
            </w:rPr>
          </w:pPr>
          <w:hyperlink w:anchor="_Toc148402818" w:history="1">
            <w:r w:rsidR="001174D8" w:rsidRPr="007B41BA">
              <w:rPr>
                <w:rStyle w:val="Hyperlink"/>
                <w:rFonts w:ascii="Arial" w:hAnsi="Arial" w:cs="Arial"/>
                <w:noProof/>
                <w:color w:val="000000" w:themeColor="text1"/>
                <w:szCs w:val="24"/>
              </w:rPr>
              <w:t>4</w:t>
            </w:r>
            <w:r w:rsidR="001174D8" w:rsidRPr="007B41BA">
              <w:rPr>
                <w:rFonts w:ascii="Arial" w:eastAsiaTheme="minorEastAsia" w:hAnsi="Arial" w:cs="Arial"/>
                <w:noProof/>
                <w:color w:val="000000" w:themeColor="text1"/>
                <w:szCs w:val="24"/>
              </w:rPr>
              <w:tab/>
            </w:r>
            <w:r w:rsidR="001174D8" w:rsidRPr="007B41BA">
              <w:rPr>
                <w:rStyle w:val="Hyperlink"/>
                <w:rFonts w:ascii="Arial" w:hAnsi="Arial" w:cs="Arial"/>
                <w:noProof/>
                <w:color w:val="000000" w:themeColor="text1"/>
                <w:szCs w:val="24"/>
              </w:rPr>
              <w:t>References</w:t>
            </w:r>
            <w:r w:rsidR="001174D8" w:rsidRPr="007B41BA">
              <w:rPr>
                <w:rFonts w:ascii="Arial" w:hAnsi="Arial" w:cs="Arial"/>
                <w:noProof/>
                <w:webHidden/>
                <w:color w:val="000000" w:themeColor="text1"/>
                <w:szCs w:val="24"/>
              </w:rPr>
              <w:tab/>
            </w:r>
            <w:r w:rsidR="001174D8" w:rsidRPr="007B41BA">
              <w:rPr>
                <w:rFonts w:ascii="Arial" w:hAnsi="Arial" w:cs="Arial"/>
                <w:noProof/>
                <w:webHidden/>
                <w:color w:val="000000" w:themeColor="text1"/>
                <w:szCs w:val="24"/>
              </w:rPr>
              <w:fldChar w:fldCharType="begin"/>
            </w:r>
            <w:r w:rsidR="001174D8" w:rsidRPr="007B41BA">
              <w:rPr>
                <w:rFonts w:ascii="Arial" w:hAnsi="Arial" w:cs="Arial"/>
                <w:noProof/>
                <w:webHidden/>
                <w:color w:val="000000" w:themeColor="text1"/>
                <w:szCs w:val="24"/>
              </w:rPr>
              <w:instrText xml:space="preserve"> PAGEREF _Toc148402818 \h </w:instrText>
            </w:r>
            <w:r w:rsidR="001174D8" w:rsidRPr="007B41BA">
              <w:rPr>
                <w:rFonts w:ascii="Arial" w:hAnsi="Arial" w:cs="Arial"/>
                <w:noProof/>
                <w:webHidden/>
                <w:color w:val="000000" w:themeColor="text1"/>
                <w:szCs w:val="24"/>
              </w:rPr>
            </w:r>
            <w:r w:rsidR="001174D8" w:rsidRPr="007B41BA">
              <w:rPr>
                <w:rFonts w:ascii="Arial" w:hAnsi="Arial" w:cs="Arial"/>
                <w:noProof/>
                <w:webHidden/>
                <w:color w:val="000000" w:themeColor="text1"/>
                <w:szCs w:val="24"/>
              </w:rPr>
              <w:fldChar w:fldCharType="separate"/>
            </w:r>
            <w:r w:rsidR="001174D8" w:rsidRPr="007B41BA">
              <w:rPr>
                <w:rFonts w:ascii="Arial" w:hAnsi="Arial" w:cs="Arial"/>
                <w:noProof/>
                <w:webHidden/>
                <w:color w:val="000000" w:themeColor="text1"/>
                <w:szCs w:val="24"/>
              </w:rPr>
              <w:t>8</w:t>
            </w:r>
            <w:r w:rsidR="001174D8" w:rsidRPr="007B41BA">
              <w:rPr>
                <w:rFonts w:ascii="Arial" w:hAnsi="Arial" w:cs="Arial"/>
                <w:noProof/>
                <w:webHidden/>
                <w:color w:val="000000" w:themeColor="text1"/>
                <w:szCs w:val="24"/>
              </w:rPr>
              <w:fldChar w:fldCharType="end"/>
            </w:r>
          </w:hyperlink>
        </w:p>
        <w:p w:rsidR="00434F0F" w:rsidRPr="007B41BA" w:rsidRDefault="001174D8">
          <w:pPr>
            <w:rPr>
              <w:rFonts w:ascii="Arial" w:hAnsi="Arial" w:cs="Arial"/>
              <w:color w:val="000000" w:themeColor="text1"/>
              <w:szCs w:val="24"/>
            </w:rPr>
          </w:pPr>
          <w:r w:rsidRPr="007B41BA">
            <w:rPr>
              <w:rFonts w:ascii="Arial" w:hAnsi="Arial" w:cs="Arial"/>
              <w:b/>
              <w:bCs/>
              <w:noProof/>
              <w:color w:val="000000" w:themeColor="text1"/>
              <w:szCs w:val="24"/>
            </w:rPr>
            <w:fldChar w:fldCharType="end"/>
          </w:r>
        </w:p>
      </w:sdtContent>
    </w:sdt>
    <w:p w:rsidR="00434F0F" w:rsidRPr="007B41BA" w:rsidRDefault="001174D8">
      <w:pPr>
        <w:spacing w:after="160" w:line="259" w:lineRule="auto"/>
        <w:jc w:val="left"/>
        <w:rPr>
          <w:rFonts w:ascii="Arial" w:eastAsiaTheme="majorEastAsia" w:hAnsi="Arial" w:cs="Arial"/>
          <w:b/>
          <w:color w:val="000000" w:themeColor="text1"/>
          <w:szCs w:val="24"/>
        </w:rPr>
      </w:pPr>
      <w:r w:rsidRPr="007B41BA">
        <w:rPr>
          <w:rFonts w:ascii="Arial" w:hAnsi="Arial" w:cs="Arial"/>
          <w:color w:val="000000" w:themeColor="text1"/>
          <w:szCs w:val="24"/>
        </w:rPr>
        <w:br w:type="page"/>
      </w:r>
    </w:p>
    <w:p w:rsidR="00496F99" w:rsidRPr="007B41BA" w:rsidRDefault="001174D8" w:rsidP="00676D75">
      <w:pPr>
        <w:pStyle w:val="Titlu1"/>
        <w:rPr>
          <w:rFonts w:ascii="Arial" w:hAnsi="Arial" w:cs="Arial"/>
          <w:color w:val="000000" w:themeColor="text1"/>
          <w:szCs w:val="24"/>
        </w:rPr>
      </w:pPr>
      <w:bookmarkStart w:id="0" w:name="_Toc148402815"/>
      <w:r w:rsidRPr="007B41BA">
        <w:rPr>
          <w:rFonts w:ascii="Arial" w:hAnsi="Arial" w:cs="Arial"/>
          <w:color w:val="000000" w:themeColor="text1"/>
          <w:szCs w:val="24"/>
        </w:rPr>
        <w:t>Introduction</w:t>
      </w:r>
      <w:bookmarkEnd w:id="0"/>
      <w:r w:rsidRPr="007B41BA">
        <w:rPr>
          <w:rFonts w:ascii="Arial" w:hAnsi="Arial" w:cs="Arial"/>
          <w:color w:val="000000" w:themeColor="text1"/>
          <w:szCs w:val="24"/>
        </w:rPr>
        <w:t xml:space="preserve"> </w:t>
      </w:r>
    </w:p>
    <w:p w:rsidR="00AB627A" w:rsidRPr="007B41BA" w:rsidRDefault="001174D8" w:rsidP="00AB627A">
      <w:pPr>
        <w:rPr>
          <w:rFonts w:ascii="Arial" w:hAnsi="Arial" w:cs="Arial"/>
          <w:color w:val="000000" w:themeColor="text1"/>
          <w:szCs w:val="24"/>
        </w:rPr>
      </w:pPr>
      <w:r w:rsidRPr="007B41BA">
        <w:rPr>
          <w:rFonts w:ascii="Arial" w:hAnsi="Arial" w:cs="Arial"/>
          <w:color w:val="000000" w:themeColor="text1"/>
          <w:szCs w:val="24"/>
        </w:rPr>
        <w:t>The hospitality industry creates a massive impact on the environment through it, a practice that requires the incorporation of sustainable business practices and approaches to create a significant positive impact on the environment. This essay will provide an overview of the corporate social responsibility policies implemented by Hilton Hotels to create a good impact on the environment and communities.</w:t>
      </w:r>
    </w:p>
    <w:p w:rsidR="00676D75" w:rsidRPr="007B41BA" w:rsidRDefault="001174D8" w:rsidP="00676D75">
      <w:pPr>
        <w:pStyle w:val="Titlu1"/>
        <w:rPr>
          <w:rFonts w:ascii="Arial" w:hAnsi="Arial" w:cs="Arial"/>
          <w:color w:val="000000" w:themeColor="text1"/>
          <w:szCs w:val="24"/>
        </w:rPr>
      </w:pPr>
      <w:bookmarkStart w:id="1" w:name="_Toc148402816"/>
      <w:r w:rsidRPr="007B41BA">
        <w:rPr>
          <w:rFonts w:ascii="Arial" w:hAnsi="Arial" w:cs="Arial"/>
          <w:color w:val="000000" w:themeColor="text1"/>
          <w:szCs w:val="24"/>
        </w:rPr>
        <w:t>Sustainability in Hilton Hotel</w:t>
      </w:r>
      <w:bookmarkEnd w:id="1"/>
    </w:p>
    <w:p w:rsidR="00E00F65" w:rsidRPr="007B41BA" w:rsidRDefault="001174D8" w:rsidP="00676D75">
      <w:pPr>
        <w:rPr>
          <w:rFonts w:ascii="Arial" w:hAnsi="Arial" w:cs="Arial"/>
          <w:color w:val="000000" w:themeColor="text1"/>
          <w:szCs w:val="24"/>
        </w:rPr>
      </w:pPr>
      <w:r w:rsidRPr="007B41BA">
        <w:rPr>
          <w:rFonts w:ascii="Arial" w:hAnsi="Arial" w:cs="Arial"/>
          <w:color w:val="000000" w:themeColor="text1"/>
          <w:szCs w:val="24"/>
        </w:rPr>
        <w:t xml:space="preserve">Hilton Hotel is considered to be a premium hotel with premium pricing. Therefore, the hotel has 19 brands with more than 7000 locations in exotic areas. Therefore, it has much-unrivaled hospitality with loyalty programs for guests. The three luxury brands in Hilton's profile are Conrad Hotels and Resorts, the Waldorf Astoria, and Tempo Hotels. Hence, it was founded in 1919 with a single-purchased hotel. Therefore, it has grown into one of the largest hotels in the world. Therefore, </w:t>
      </w:r>
      <w:r w:rsidR="00E727E9" w:rsidRPr="007B41BA">
        <w:rPr>
          <w:rFonts w:ascii="Arial" w:hAnsi="Arial" w:cs="Arial"/>
          <w:color w:val="000000" w:themeColor="text1"/>
          <w:szCs w:val="24"/>
        </w:rPr>
        <w:t>it has a global presence with properties in numerous countries. The Hilton Hotel has many loyalty programs, which mainly consider the position in exotic locations. It provides a wide range of amenities, including restaurants, fitness centres, business facilities and meeting spaces. Hence, the hotel has mainly an outlook towards sustainability as well in regard to being more environmentally friendly. Hence, it has also focused on partnerships with various organisations such as airlines, rental companies and other organisations</w:t>
      </w:r>
      <w:r w:rsidR="00E60E52" w:rsidRPr="007B41BA">
        <w:rPr>
          <w:rFonts w:ascii="Arial" w:hAnsi="Arial" w:cs="Arial"/>
          <w:color w:val="000000" w:themeColor="text1"/>
          <w:szCs w:val="24"/>
        </w:rPr>
        <w:t xml:space="preserve">. Hilton Hotels is considered to be the organisation for premium travellers in regard to high-quality amenities and services. It was found in Texas with respect to single hotels that are also open for formal and informal events, as the hotel has spaces for both </w:t>
      </w:r>
      <w:r w:rsidR="00E727E9" w:rsidRPr="007B41BA">
        <w:rPr>
          <w:rFonts w:ascii="Arial" w:hAnsi="Arial" w:cs="Arial"/>
          <w:color w:val="000000" w:themeColor="text1"/>
          <w:szCs w:val="24"/>
        </w:rPr>
        <w:t>(Hilton Hotels, 2023</w:t>
      </w:r>
      <w:r w:rsidR="00434F0F" w:rsidRPr="007B41BA">
        <w:rPr>
          <w:rFonts w:ascii="Arial" w:hAnsi="Arial" w:cs="Arial"/>
          <w:color w:val="000000" w:themeColor="text1"/>
          <w:szCs w:val="24"/>
        </w:rPr>
        <w:t>; Reidhead, 2019</w:t>
      </w:r>
      <w:r w:rsidR="00E727E9" w:rsidRPr="007B41BA">
        <w:rPr>
          <w:rFonts w:ascii="Arial" w:hAnsi="Arial" w:cs="Arial"/>
          <w:color w:val="000000" w:themeColor="text1"/>
          <w:szCs w:val="24"/>
        </w:rPr>
        <w:t xml:space="preserve">). </w:t>
      </w:r>
    </w:p>
    <w:p w:rsidR="00AB627A" w:rsidRPr="007B41BA" w:rsidRDefault="001174D8" w:rsidP="00AB627A">
      <w:pPr>
        <w:rPr>
          <w:rFonts w:ascii="Arial" w:hAnsi="Arial" w:cs="Arial"/>
          <w:color w:val="000000" w:themeColor="text1"/>
          <w:szCs w:val="24"/>
        </w:rPr>
      </w:pPr>
      <w:r w:rsidRPr="007B41BA">
        <w:rPr>
          <w:rFonts w:ascii="Arial" w:hAnsi="Arial" w:cs="Arial"/>
          <w:color w:val="000000" w:themeColor="text1"/>
          <w:szCs w:val="24"/>
        </w:rPr>
        <w:t xml:space="preserve">The hospitality industry is one of the leading sectors around the globe that create a massive impact on the environment, and it is one of the largest consumers of energy and water. Therefore, businesses have become more environmentally and socially responsible for maintaining a solid positive image and contributing towards the betterment of people and the environment. The hotel sector has continued taking </w:t>
      </w:r>
      <w:r w:rsidR="00164C24" w:rsidRPr="007B41BA">
        <w:rPr>
          <w:rFonts w:ascii="Arial" w:hAnsi="Arial" w:cs="Arial"/>
          <w:color w:val="000000" w:themeColor="text1"/>
          <w:szCs w:val="24"/>
        </w:rPr>
        <w:t>initiatives towards a good purpose</w:t>
      </w:r>
      <w:r w:rsidRPr="007B41BA">
        <w:rPr>
          <w:rFonts w:ascii="Arial" w:hAnsi="Arial" w:cs="Arial"/>
          <w:color w:val="000000" w:themeColor="text1"/>
          <w:szCs w:val="24"/>
        </w:rPr>
        <w:t xml:space="preserve"> and responsible, known as corporate social responsibility (</w:t>
      </w:r>
      <w:r w:rsidRPr="007B41BA">
        <w:rPr>
          <w:rFonts w:ascii="Arial" w:hAnsi="Arial" w:cs="Arial"/>
          <w:color w:val="000000" w:themeColor="text1"/>
          <w:szCs w:val="24"/>
          <w:shd w:val="clear" w:color="auto" w:fill="FFFFFF"/>
        </w:rPr>
        <w:t>Rhou and Singal, 2020)</w:t>
      </w:r>
      <w:r w:rsidRPr="007B41BA">
        <w:rPr>
          <w:rFonts w:ascii="Arial" w:hAnsi="Arial" w:cs="Arial"/>
          <w:color w:val="000000" w:themeColor="text1"/>
          <w:szCs w:val="24"/>
        </w:rPr>
        <w:t xml:space="preserve">. CSR is a </w:t>
      </w:r>
      <w:r w:rsidR="00466694" w:rsidRPr="007B41BA">
        <w:rPr>
          <w:rFonts w:ascii="Arial" w:hAnsi="Arial" w:cs="Arial"/>
          <w:color w:val="000000" w:themeColor="text1"/>
          <w:szCs w:val="24"/>
        </w:rPr>
        <w:t xml:space="preserve">practice of business that focuses on the </w:t>
      </w:r>
      <w:r w:rsidRPr="007B41BA">
        <w:rPr>
          <w:rFonts w:ascii="Arial" w:hAnsi="Arial" w:cs="Arial"/>
          <w:color w:val="000000" w:themeColor="text1"/>
          <w:szCs w:val="24"/>
        </w:rPr>
        <w:t>the impact a company has on the stakeholders, employees and society incorporated to minimise harm, have fair practices, and establish a self-oriented human resource management syste</w:t>
      </w:r>
      <w:r w:rsidR="00D06FBC" w:rsidRPr="007B41BA">
        <w:rPr>
          <w:rFonts w:ascii="Arial" w:hAnsi="Arial" w:cs="Arial"/>
          <w:color w:val="000000" w:themeColor="text1"/>
          <w:szCs w:val="24"/>
        </w:rPr>
        <w:t>m. However, sustainability is an approach</w:t>
      </w:r>
      <w:r w:rsidR="00015BC5" w:rsidRPr="007B41BA">
        <w:rPr>
          <w:rFonts w:ascii="Arial" w:hAnsi="Arial" w:cs="Arial"/>
          <w:color w:val="000000" w:themeColor="text1"/>
          <w:szCs w:val="24"/>
        </w:rPr>
        <w:t xml:space="preserve"> working</w:t>
      </w:r>
      <w:r w:rsidRPr="007B41BA">
        <w:rPr>
          <w:rFonts w:ascii="Arial" w:hAnsi="Arial" w:cs="Arial"/>
          <w:color w:val="000000" w:themeColor="text1"/>
          <w:szCs w:val="24"/>
        </w:rPr>
        <w:t xml:space="preserve"> with the core aim of maximising the long-term value economically, socially and environmentally.</w:t>
      </w:r>
      <w:r w:rsidR="00BE6134" w:rsidRPr="007B41BA">
        <w:rPr>
          <w:rFonts w:ascii="Arial" w:hAnsi="Arial" w:cs="Arial"/>
          <w:color w:val="000000" w:themeColor="text1"/>
          <w:szCs w:val="24"/>
        </w:rPr>
        <w:t xml:space="preserve"> As narrated by </w:t>
      </w:r>
      <w:r w:rsidR="00BE6134" w:rsidRPr="007B41BA">
        <w:rPr>
          <w:rFonts w:ascii="Arial" w:hAnsi="Arial" w:cs="Arial"/>
          <w:color w:val="000000" w:themeColor="text1"/>
          <w:szCs w:val="24"/>
          <w:shd w:val="clear" w:color="auto" w:fill="FFFFFF"/>
        </w:rPr>
        <w:t>Fernández</w:t>
      </w:r>
      <w:r w:rsidR="00BE6134" w:rsidRPr="007B41BA">
        <w:rPr>
          <w:rFonts w:ascii="Cambria Math" w:hAnsi="Cambria Math" w:cs="Cambria Math"/>
          <w:color w:val="000000" w:themeColor="text1"/>
          <w:szCs w:val="24"/>
          <w:shd w:val="clear" w:color="auto" w:fill="FFFFFF"/>
        </w:rPr>
        <w:t>‐</w:t>
      </w:r>
      <w:r w:rsidR="00BE6134" w:rsidRPr="007B41BA">
        <w:rPr>
          <w:rFonts w:ascii="Arial" w:hAnsi="Arial" w:cs="Arial"/>
          <w:color w:val="000000" w:themeColor="text1"/>
          <w:szCs w:val="24"/>
          <w:shd w:val="clear" w:color="auto" w:fill="FFFFFF"/>
        </w:rPr>
        <w:t xml:space="preserve">Gago </w:t>
      </w:r>
      <w:r w:rsidR="00BE6134" w:rsidRPr="007B41BA">
        <w:rPr>
          <w:rFonts w:ascii="Arial" w:hAnsi="Arial" w:cs="Arial"/>
          <w:i/>
          <w:color w:val="000000" w:themeColor="text1"/>
          <w:szCs w:val="24"/>
          <w:shd w:val="clear" w:color="auto" w:fill="FFFFFF"/>
        </w:rPr>
        <w:t>et al</w:t>
      </w:r>
      <w:r w:rsidR="00BE6134" w:rsidRPr="007B41BA">
        <w:rPr>
          <w:rFonts w:ascii="Arial" w:hAnsi="Arial" w:cs="Arial"/>
          <w:color w:val="000000" w:themeColor="text1"/>
          <w:szCs w:val="24"/>
          <w:shd w:val="clear" w:color="auto" w:fill="FFFFFF"/>
        </w:rPr>
        <w:t>. (2020)</w:t>
      </w:r>
      <w:r w:rsidRPr="007B41BA">
        <w:rPr>
          <w:rFonts w:ascii="Arial" w:hAnsi="Arial" w:cs="Arial"/>
          <w:color w:val="000000" w:themeColor="text1"/>
          <w:szCs w:val="24"/>
        </w:rPr>
        <w:t>, CSR of businesses can be referred to as the social aspects of suitability and positive CSR practices incorporated can create an organisation's sustainability. Companies that focus on both sustainable practices and CSR run ethically and attain profit but never at the expense of the environment, people and employees. Moreover, businesses having good CSR practices work as an engine for social sustainability and progress as it is a forward-thinking approach that looks for ways to develop a future strategy (</w:t>
      </w:r>
      <w:r w:rsidRPr="007B41BA">
        <w:rPr>
          <w:rFonts w:ascii="Arial" w:hAnsi="Arial" w:cs="Arial"/>
          <w:color w:val="000000" w:themeColor="text1"/>
          <w:szCs w:val="24"/>
          <w:shd w:val="clear" w:color="auto" w:fill="FFFFFF"/>
        </w:rPr>
        <w:t>Lock and Seele 2016)</w:t>
      </w:r>
      <w:r w:rsidRPr="007B41BA">
        <w:rPr>
          <w:rFonts w:ascii="Arial" w:hAnsi="Arial" w:cs="Arial"/>
          <w:color w:val="000000" w:themeColor="text1"/>
          <w:szCs w:val="24"/>
        </w:rPr>
        <w:t>.</w:t>
      </w:r>
    </w:p>
    <w:p w:rsidR="00AB627A" w:rsidRPr="007B41BA" w:rsidRDefault="001174D8" w:rsidP="00AB627A">
      <w:pPr>
        <w:rPr>
          <w:rFonts w:ascii="Arial" w:hAnsi="Arial" w:cs="Arial"/>
          <w:color w:val="000000" w:themeColor="text1"/>
          <w:szCs w:val="24"/>
        </w:rPr>
      </w:pPr>
      <w:r w:rsidRPr="007B41BA">
        <w:rPr>
          <w:rFonts w:ascii="Arial" w:hAnsi="Arial" w:cs="Arial"/>
          <w:color w:val="000000" w:themeColor="text1"/>
          <w:szCs w:val="24"/>
        </w:rPr>
        <w:t xml:space="preserve">As narrated by </w:t>
      </w:r>
      <w:r w:rsidRPr="007B41BA">
        <w:rPr>
          <w:rFonts w:ascii="Arial" w:hAnsi="Arial" w:cs="Arial"/>
          <w:color w:val="000000" w:themeColor="text1"/>
          <w:szCs w:val="24"/>
          <w:shd w:val="clear" w:color="auto" w:fill="FFFFFF"/>
        </w:rPr>
        <w:t>Stahel (2016)</w:t>
      </w:r>
      <w:r w:rsidRPr="007B41BA">
        <w:rPr>
          <w:rFonts w:ascii="Arial" w:hAnsi="Arial" w:cs="Arial"/>
          <w:color w:val="000000" w:themeColor="text1"/>
          <w:szCs w:val="24"/>
        </w:rPr>
        <w:t xml:space="preserve">, a circular economy can be regarded as a system in which materials are never wasted and nature is regenerated. In a circular economy, products are kept in a circular through reuse, recycling, maintenance and remanufacturing to tackle climate change and various other global challenges as it is a resilient system that is good for the environment, people and businesses as well. CSR and circular economy are interrelated with each other because both of the practices are relevant in terms of strengthening sustainability at the organisational level and thus promoting sustainable business practices and development. Building a circular economy is a corporate social responsibility as it is a holistic approach that </w:t>
      </w:r>
      <w:r w:rsidR="00CC3173" w:rsidRPr="007B41BA">
        <w:rPr>
          <w:rFonts w:ascii="Arial" w:hAnsi="Arial" w:cs="Arial"/>
          <w:color w:val="000000" w:themeColor="text1"/>
          <w:szCs w:val="24"/>
        </w:rPr>
        <w:t>taken into acount</w:t>
      </w:r>
      <w:r w:rsidRPr="007B41BA">
        <w:rPr>
          <w:rFonts w:ascii="Arial" w:hAnsi="Arial" w:cs="Arial"/>
          <w:color w:val="000000" w:themeColor="text1"/>
          <w:szCs w:val="24"/>
        </w:rPr>
        <w:t xml:space="preserve"> the social impacts of business on the economy and the environment and addresses long-term impacts. CSR and circular economy are related to management variables and the designing of triple-bottom-line strategies</w:t>
      </w:r>
      <w:r w:rsidR="00C23D65" w:rsidRPr="007B41BA">
        <w:rPr>
          <w:rFonts w:ascii="Arial" w:hAnsi="Arial" w:cs="Arial"/>
          <w:color w:val="000000" w:themeColor="text1"/>
          <w:szCs w:val="24"/>
        </w:rPr>
        <w:t xml:space="preserve"> (</w:t>
      </w:r>
      <w:r w:rsidR="00C23D65" w:rsidRPr="007B41BA">
        <w:rPr>
          <w:rFonts w:ascii="Arial" w:hAnsi="Arial" w:cs="Arial"/>
          <w:color w:val="000000" w:themeColor="text1"/>
          <w:szCs w:val="24"/>
          <w:shd w:val="clear" w:color="auto" w:fill="FFFFFF"/>
        </w:rPr>
        <w:t xml:space="preserve">Morea </w:t>
      </w:r>
      <w:r w:rsidR="00C23D65" w:rsidRPr="007B41BA">
        <w:rPr>
          <w:rFonts w:ascii="Arial" w:hAnsi="Arial" w:cs="Arial"/>
          <w:i/>
          <w:color w:val="000000" w:themeColor="text1"/>
          <w:szCs w:val="24"/>
          <w:shd w:val="clear" w:color="auto" w:fill="FFFFFF"/>
        </w:rPr>
        <w:t>et al</w:t>
      </w:r>
      <w:r w:rsidR="00C23D65" w:rsidRPr="007B41BA">
        <w:rPr>
          <w:rFonts w:ascii="Arial" w:hAnsi="Arial" w:cs="Arial"/>
          <w:color w:val="000000" w:themeColor="text1"/>
          <w:szCs w:val="24"/>
          <w:shd w:val="clear" w:color="auto" w:fill="FFFFFF"/>
        </w:rPr>
        <w:t>., 2023</w:t>
      </w:r>
      <w:r w:rsidR="0041420E" w:rsidRPr="007B41BA">
        <w:rPr>
          <w:rFonts w:ascii="Arial" w:hAnsi="Arial" w:cs="Arial"/>
          <w:color w:val="000000" w:themeColor="text1"/>
          <w:szCs w:val="24"/>
          <w:shd w:val="clear" w:color="auto" w:fill="FFFFFF"/>
        </w:rPr>
        <w:t xml:space="preserve">; Esken </w:t>
      </w:r>
      <w:r w:rsidR="0041420E" w:rsidRPr="007B41BA">
        <w:rPr>
          <w:rFonts w:ascii="Arial" w:hAnsi="Arial" w:cs="Arial"/>
          <w:i/>
          <w:color w:val="000000" w:themeColor="text1"/>
          <w:szCs w:val="24"/>
          <w:shd w:val="clear" w:color="auto" w:fill="FFFFFF"/>
        </w:rPr>
        <w:t>et al</w:t>
      </w:r>
      <w:r w:rsidR="0041420E" w:rsidRPr="007B41BA">
        <w:rPr>
          <w:rFonts w:ascii="Arial" w:hAnsi="Arial" w:cs="Arial"/>
          <w:color w:val="000000" w:themeColor="text1"/>
          <w:szCs w:val="24"/>
          <w:shd w:val="clear" w:color="auto" w:fill="FFFFFF"/>
        </w:rPr>
        <w:t>., 2018).</w:t>
      </w:r>
      <w:r w:rsidR="00C23D65" w:rsidRPr="007B41BA">
        <w:rPr>
          <w:rFonts w:ascii="Arial" w:hAnsi="Arial" w:cs="Arial"/>
          <w:color w:val="000000" w:themeColor="text1"/>
          <w:szCs w:val="24"/>
          <w:shd w:val="clear" w:color="auto" w:fill="FFFFFF"/>
        </w:rPr>
        <w:t>)</w:t>
      </w:r>
      <w:r w:rsidRPr="007B41BA">
        <w:rPr>
          <w:rFonts w:ascii="Arial" w:hAnsi="Arial" w:cs="Arial"/>
          <w:color w:val="000000" w:themeColor="text1"/>
          <w:szCs w:val="24"/>
        </w:rPr>
        <w:t xml:space="preserve">. Moreover, the triple bottom line has the core aim of maintaining that companies should commit to focusing on the impact created by the business on social and environmental concerns. The general goal of a sustainable business strategy is to impact the environment while also benefitting the stakeholders positively. Therefore, businesses around the globe increasingly understand the significance of sustainable business strategies, thereby solidifying clear and attainable goals </w:t>
      </w:r>
      <w:r w:rsidR="00A81A36" w:rsidRPr="007B41BA">
        <w:rPr>
          <w:rFonts w:ascii="Arial" w:hAnsi="Arial" w:cs="Arial"/>
          <w:color w:val="000000" w:themeColor="text1"/>
          <w:szCs w:val="24"/>
        </w:rPr>
        <w:t>(</w:t>
      </w:r>
      <w:r w:rsidR="00A81A36" w:rsidRPr="007B41BA">
        <w:rPr>
          <w:rFonts w:ascii="Arial" w:hAnsi="Arial" w:cs="Arial"/>
          <w:color w:val="000000" w:themeColor="text1"/>
          <w:szCs w:val="24"/>
          <w:shd w:val="clear" w:color="auto" w:fill="FFFFFF"/>
        </w:rPr>
        <w:t>Loviscek 2020).</w:t>
      </w:r>
    </w:p>
    <w:p w:rsidR="0021219B" w:rsidRPr="007B41BA" w:rsidRDefault="001174D8" w:rsidP="00676D75">
      <w:pPr>
        <w:rPr>
          <w:rFonts w:ascii="Arial" w:hAnsi="Arial" w:cs="Arial"/>
          <w:color w:val="000000" w:themeColor="text1"/>
          <w:szCs w:val="24"/>
        </w:rPr>
      </w:pPr>
      <w:r w:rsidRPr="007B41BA">
        <w:rPr>
          <w:rFonts w:ascii="Arial" w:hAnsi="Arial" w:cs="Arial"/>
          <w:color w:val="000000" w:themeColor="text1"/>
          <w:szCs w:val="24"/>
        </w:rPr>
        <w:t>Hence, CSR is mainly linked to pillars of sustainability regard</w:t>
      </w:r>
      <w:r w:rsidR="007E7199" w:rsidRPr="007B41BA">
        <w:rPr>
          <w:rFonts w:ascii="Arial" w:hAnsi="Arial" w:cs="Arial"/>
          <w:color w:val="000000" w:themeColor="text1"/>
          <w:szCs w:val="24"/>
        </w:rPr>
        <w:t>ing three economic, environmental and social dimensions. Hence, in regard to mainly consider CSR in the environmental dimension is considered to be preservation and responsibility with respect to the management of natural resources. Therefore, conservation, renewable energy, waste reduction and efficient resource use. In the social dimension, fair labour practices, community development, diversity and inclusion. In economic sustainability, business practices, job creation, responsible investment and long-term profitability are seen in sustainable ways. All dimensions are interdependent on each other, requiring a balanced approach in regard to making decisions and aims for creating a sustainable and equitable future (</w:t>
      </w:r>
      <w:r w:rsidR="007E7199" w:rsidRPr="007B41BA">
        <w:rPr>
          <w:rFonts w:ascii="Arial" w:hAnsi="Arial" w:cs="Arial"/>
          <w:color w:val="000000" w:themeColor="text1"/>
          <w:szCs w:val="24"/>
          <w:shd w:val="clear" w:color="auto" w:fill="FFFFFF"/>
        </w:rPr>
        <w:t xml:space="preserve">Purvis </w:t>
      </w:r>
      <w:r w:rsidR="007E7199" w:rsidRPr="007B41BA">
        <w:rPr>
          <w:rFonts w:ascii="Arial" w:hAnsi="Arial" w:cs="Arial"/>
          <w:i/>
          <w:color w:val="000000" w:themeColor="text1"/>
          <w:szCs w:val="24"/>
          <w:shd w:val="clear" w:color="auto" w:fill="FFFFFF"/>
        </w:rPr>
        <w:t xml:space="preserve">et al., </w:t>
      </w:r>
      <w:r w:rsidR="007E7199" w:rsidRPr="007B41BA">
        <w:rPr>
          <w:rFonts w:ascii="Arial" w:hAnsi="Arial" w:cs="Arial"/>
          <w:color w:val="000000" w:themeColor="text1"/>
          <w:szCs w:val="24"/>
          <w:shd w:val="clear" w:color="auto" w:fill="FFFFFF"/>
        </w:rPr>
        <w:t>2019</w:t>
      </w:r>
      <w:r w:rsidR="00434F0F" w:rsidRPr="007B41BA">
        <w:rPr>
          <w:rFonts w:ascii="Arial" w:hAnsi="Arial" w:cs="Arial"/>
          <w:color w:val="000000" w:themeColor="text1"/>
          <w:szCs w:val="24"/>
          <w:shd w:val="clear" w:color="auto" w:fill="FFFFFF"/>
        </w:rPr>
        <w:t>; Fatima and Elbanna, 2023</w:t>
      </w:r>
      <w:r w:rsidR="007E7199" w:rsidRPr="007B41BA">
        <w:rPr>
          <w:rFonts w:ascii="Arial" w:hAnsi="Arial" w:cs="Arial"/>
          <w:color w:val="000000" w:themeColor="text1"/>
          <w:szCs w:val="24"/>
        </w:rPr>
        <w:t xml:space="preserve">). </w:t>
      </w:r>
    </w:p>
    <w:p w:rsidR="003D0114" w:rsidRPr="007B41BA" w:rsidRDefault="001174D8" w:rsidP="00676D75">
      <w:pPr>
        <w:rPr>
          <w:rFonts w:ascii="Arial" w:hAnsi="Arial" w:cs="Arial"/>
          <w:color w:val="000000" w:themeColor="text1"/>
          <w:szCs w:val="24"/>
        </w:rPr>
      </w:pPr>
      <w:r w:rsidRPr="007B41BA">
        <w:rPr>
          <w:rFonts w:ascii="Arial" w:hAnsi="Arial" w:cs="Arial"/>
          <w:color w:val="000000" w:themeColor="text1"/>
          <w:szCs w:val="24"/>
        </w:rPr>
        <w:t xml:space="preserve">Hilton is one of the leading hotels around the globe that has planned on taking bold initiatives and plan solutions to </w:t>
      </w:r>
      <w:r w:rsidR="001C79EF" w:rsidRPr="007B41BA">
        <w:rPr>
          <w:rFonts w:ascii="Arial" w:hAnsi="Arial" w:cs="Arial"/>
          <w:color w:val="000000" w:themeColor="text1"/>
          <w:szCs w:val="24"/>
        </w:rPr>
        <w:t>mitigate complex situations</w:t>
      </w:r>
      <w:r w:rsidRPr="007B41BA">
        <w:rPr>
          <w:rFonts w:ascii="Arial" w:hAnsi="Arial" w:cs="Arial"/>
          <w:color w:val="000000" w:themeColor="text1"/>
          <w:szCs w:val="24"/>
        </w:rPr>
        <w:t xml:space="preserve"> faced by global society</w:t>
      </w:r>
      <w:r w:rsidR="00C403BB" w:rsidRPr="007B41BA">
        <w:rPr>
          <w:rFonts w:ascii="Arial" w:hAnsi="Arial" w:cs="Arial"/>
          <w:color w:val="000000" w:themeColor="text1"/>
          <w:szCs w:val="24"/>
        </w:rPr>
        <w:t xml:space="preserve"> (</w:t>
      </w:r>
      <w:r w:rsidR="00C403BB" w:rsidRPr="007B41BA">
        <w:rPr>
          <w:rFonts w:ascii="Arial" w:hAnsi="Arial" w:cs="Arial"/>
          <w:color w:val="000000" w:themeColor="text1"/>
          <w:szCs w:val="24"/>
          <w:shd w:val="clear" w:color="auto" w:fill="FFFFFF"/>
        </w:rPr>
        <w:t xml:space="preserve">Ertuna </w:t>
      </w:r>
      <w:r w:rsidR="00C403BB" w:rsidRPr="007B41BA">
        <w:rPr>
          <w:rFonts w:ascii="Arial" w:hAnsi="Arial" w:cs="Arial"/>
          <w:i/>
          <w:color w:val="000000" w:themeColor="text1"/>
          <w:szCs w:val="24"/>
          <w:shd w:val="clear" w:color="auto" w:fill="FFFFFF"/>
        </w:rPr>
        <w:t>et al</w:t>
      </w:r>
      <w:r w:rsidR="00C403BB" w:rsidRPr="007B41BA">
        <w:rPr>
          <w:rFonts w:ascii="Arial" w:hAnsi="Arial" w:cs="Arial"/>
          <w:color w:val="000000" w:themeColor="text1"/>
          <w:szCs w:val="24"/>
          <w:shd w:val="clear" w:color="auto" w:fill="FFFFFF"/>
        </w:rPr>
        <w:t>., 2022)</w:t>
      </w:r>
      <w:r w:rsidRPr="007B41BA">
        <w:rPr>
          <w:rFonts w:ascii="Arial" w:hAnsi="Arial" w:cs="Arial"/>
          <w:color w:val="000000" w:themeColor="text1"/>
          <w:szCs w:val="24"/>
        </w:rPr>
        <w:t>. Hilton has kept its strong focus on incorporating practices to keep the business going strong, especially during the COVID-19 pandemic. It has donated 1 million room nights for frontline medical professionals working for the betterment of communities</w:t>
      </w:r>
      <w:r w:rsidR="00C72BE6" w:rsidRPr="007B41BA">
        <w:rPr>
          <w:rFonts w:ascii="Arial" w:hAnsi="Arial" w:cs="Arial"/>
          <w:color w:val="000000" w:themeColor="text1"/>
          <w:szCs w:val="24"/>
        </w:rPr>
        <w:t xml:space="preserve"> (</w:t>
      </w:r>
      <w:r w:rsidR="00C72BE6" w:rsidRPr="007B41BA">
        <w:rPr>
          <w:rFonts w:ascii="Arial" w:hAnsi="Arial" w:cs="Arial"/>
          <w:color w:val="000000" w:themeColor="text1"/>
          <w:szCs w:val="24"/>
          <w:shd w:val="clear" w:color="auto" w:fill="FFFFFF"/>
        </w:rPr>
        <w:t>Johann 2022)</w:t>
      </w:r>
      <w:r w:rsidRPr="007B41BA">
        <w:rPr>
          <w:rFonts w:ascii="Arial" w:hAnsi="Arial" w:cs="Arial"/>
          <w:color w:val="000000" w:themeColor="text1"/>
          <w:szCs w:val="24"/>
        </w:rPr>
        <w:t>. In addition to this, it has set clear goals to minimise the maximum environment</w:t>
      </w:r>
      <w:r w:rsidR="00F14118" w:rsidRPr="007B41BA">
        <w:rPr>
          <w:rFonts w:ascii="Arial" w:hAnsi="Arial" w:cs="Arial"/>
          <w:color w:val="000000" w:themeColor="text1"/>
          <w:szCs w:val="24"/>
        </w:rPr>
        <w:t xml:space="preserve">al footprint by the year 2030. </w:t>
      </w:r>
      <w:r w:rsidRPr="007B41BA">
        <w:rPr>
          <w:rFonts w:ascii="Arial" w:hAnsi="Arial" w:cs="Arial"/>
          <w:color w:val="000000" w:themeColor="text1"/>
          <w:szCs w:val="24"/>
        </w:rPr>
        <w:t xml:space="preserve">The travel with purpose initiative taken by Hilton has the core aim of making significant positive contributions towards the social and environmental cause (Hilton 2023d). In addition to this, all of the employees and workers of Hilton put maximum efforts towards the betterment, thereby volunteering towards the local communities significantly and have also made outstanding contributions in terms of food donation and believe that the world needs a positive impact (Hilton 2023c). Hilton believes that the success of the business is strongly associated with the practices towards protecting communities and the planet, and it has incorporated a CSR strategy, namely travels with purpose. Through its travel with purpose business strategy, Hilton has planned on doubling its investment in social concerns, cutting its environmental footprint, and preserving resources. It has planned to tackle the science-based targets for recycling waste, water stewardship and preserving local and cultural heritage by fostering respect for destinations. Additionally, sustainability has been focused on by Hilton Hotels as it has created numerous opportunities for people belonging to local communities to enable growth. The Hilton Global Foundation has contributed towards taking meaningful steps towards the communities to foster a better world by promoting environment sustainability, career development opportunities and communities' resilience. Hilton awards grand each year to various non-profit organisations to serve the communities and create a positive contribution towards the planet and community (Hilton 2023a). It contributes towards the environment by reducing emissions of greenhouse gases, and it is the first hotel company that has set science-based targets to protect and preserve beautiful destinations. It has shifted towards utilisation of renewable power and energy efficiency, thereby reducing both the cost and emission of gases from Hilton hotels all around the globe. It is establishing strategies by which carbon intensity can be reduced by 61%, and it also believes that water is one of the most precious resources and has committed to reducing water use by 50% by 2023. Furthermore, Hilton is also committed to reducing waste and driving towards a circular economy to make use of the material by recycling and making significant donations to build a greener hospitality industry (Hilton 2023b). </w:t>
      </w:r>
    </w:p>
    <w:p w:rsidR="007E7199" w:rsidRPr="007B41BA" w:rsidRDefault="001174D8" w:rsidP="00676D75">
      <w:pPr>
        <w:rPr>
          <w:rFonts w:ascii="Arial" w:hAnsi="Arial" w:cs="Arial"/>
          <w:color w:val="000000" w:themeColor="text1"/>
          <w:szCs w:val="24"/>
        </w:rPr>
      </w:pPr>
      <w:r w:rsidRPr="007B41BA">
        <w:rPr>
          <w:rFonts w:ascii="Arial" w:hAnsi="Arial" w:cs="Arial"/>
          <w:color w:val="000000" w:themeColor="text1"/>
          <w:szCs w:val="24"/>
        </w:rPr>
        <w:t>Mainly, CSR policy focused in regard to Hilton is mainly Responsible Sourcing Policy</w:t>
      </w:r>
      <w:r w:rsidR="00C71C41" w:rsidRPr="007B41BA">
        <w:rPr>
          <w:rFonts w:ascii="Arial" w:hAnsi="Arial" w:cs="Arial"/>
          <w:color w:val="000000" w:themeColor="text1"/>
          <w:szCs w:val="24"/>
        </w:rPr>
        <w:t xml:space="preserve">. Hence, Hilton is mainly considered towards the travelling commitment. Hence, this policy is mainly regarded as determining and focusing on business and the environment. Therefore, it has four areas, which are opportunities, community, cultural celebration and sustainability. This policy is considered vital as it covers the aspects of all, such as animals, the environment, and the community. Therefore, the hotel also strives to make the ethical treatment of animals. Hence, in May 2019, Hilton pledged to mainly consider 100% of shell, liquid and egg products to be cage-free sources in regard to transparently being committed in order to consider transparent ethics. As a result, this policy mainly marks for suppliers, which is based on supply chain risk assessment in regard to being aligned with the UN's SDG goals. Therefore, the hotel is working towards collective action for the environment and animals. Mainly, this policy is also considered to be essential in regard to </w:t>
      </w:r>
      <w:r w:rsidR="00A60AAD" w:rsidRPr="007B41BA">
        <w:rPr>
          <w:rFonts w:ascii="Arial" w:hAnsi="Arial" w:cs="Arial"/>
          <w:color w:val="000000" w:themeColor="text1"/>
          <w:szCs w:val="24"/>
        </w:rPr>
        <w:t xml:space="preserve">2030 goals, which states that sustainability in food such as meat and poultry, seafood and cotton at managed hotels will encourage suppliers to set goals, create a collaboration framework and increase data visibility with the help of supplier registration and inquiry processes. Further, in collaboration with the World Wildlife Fund (WWF), the hotel is mainly committed in order to banning food from endangered species while also sourcing 25% of seafood globally from fisheries and farms certified with respect to standards. The hotel has worked in order to achieve MSC and ASC Chain of Custody certification for 80 hotels in 6 countries. Hence, the hotel has also worked with WWF in order to mainly consider and invest in six fishery projects in order to improve ocean health and community livelihoods. This policy also promises to invest in and determine the environment in order to consider the minimisation of waste and energy. Therefore, renewable resources are to be used. Hence, Hilton Hotel provides information to the hotel in order to mainly consider the information to be shared with stakeholders and effectively manage environmental performance with reliance on suppliers to attain the sustainability goal together. Hence, responsible sourcing is essential for suppliers in order to support local businesspersons and nurture accountable practices in the supply chain. The main progress in this policy is mainly regarding cage-free eggs in the US, with 77% spent in Europe in order to manage full-service hotels by reviewing towel and bed linen supplier sustainability attributes. In 2016, the hotel announced that it would look after its food supply in regard to </w:t>
      </w:r>
      <w:r w:rsidR="00E60E52" w:rsidRPr="007B41BA">
        <w:rPr>
          <w:rFonts w:ascii="Arial" w:hAnsi="Arial" w:cs="Arial"/>
          <w:color w:val="000000" w:themeColor="text1"/>
          <w:szCs w:val="24"/>
        </w:rPr>
        <w:t>responsible</w:t>
      </w:r>
      <w:r w:rsidR="00A60AAD" w:rsidRPr="007B41BA">
        <w:rPr>
          <w:rFonts w:ascii="Arial" w:hAnsi="Arial" w:cs="Arial"/>
          <w:color w:val="000000" w:themeColor="text1"/>
          <w:szCs w:val="24"/>
        </w:rPr>
        <w:t xml:space="preserve"> sourcing. </w:t>
      </w:r>
      <w:r w:rsidR="00E60E52" w:rsidRPr="007B41BA">
        <w:rPr>
          <w:rFonts w:ascii="Arial" w:hAnsi="Arial" w:cs="Arial"/>
          <w:color w:val="000000" w:themeColor="text1"/>
          <w:szCs w:val="24"/>
        </w:rPr>
        <w:t xml:space="preserve">This policy reflects Hilton's commitment towards ethical, sustainable and responsible business practices and suppliers, which are expected to align with these principles. Therefore, Hilton also prefers its suppliers in order to prioritise forestry practices, including FSC-certified products. Hilton also focuses on anti-money laundering practices as ensuring to ensure compliance with anti-money laundering laws. Further, </w:t>
      </w:r>
      <w:r w:rsidR="00434F0F" w:rsidRPr="007B41BA">
        <w:rPr>
          <w:rFonts w:ascii="Arial" w:hAnsi="Arial" w:cs="Arial"/>
          <w:color w:val="000000" w:themeColor="text1"/>
          <w:szCs w:val="24"/>
        </w:rPr>
        <w:t xml:space="preserve">this policy is essential as it sees not only CSR but ESG as well. Therefore, it mainly values integrity with respect to maintaining the highest level of all business interaction, which is the crucial reason for being a premier hospitality company. It also extends its commitment towards suppliers, which are connected with the hotel. It mainly committed to focusing on animal treatment, which is fair, human and reasonable in order to prevent the mistreatment of animals at all times </w:t>
      </w:r>
      <w:r w:rsidR="00E60E52" w:rsidRPr="007B41BA">
        <w:rPr>
          <w:rFonts w:ascii="Arial" w:hAnsi="Arial" w:cs="Arial"/>
          <w:color w:val="000000" w:themeColor="text1"/>
          <w:szCs w:val="24"/>
        </w:rPr>
        <w:t>(CR. Hilton, 2019; Hilton, 2019</w:t>
      </w:r>
      <w:r w:rsidR="00434F0F" w:rsidRPr="007B41BA">
        <w:rPr>
          <w:rFonts w:ascii="Arial" w:hAnsi="Arial" w:cs="Arial"/>
          <w:color w:val="000000" w:themeColor="text1"/>
          <w:szCs w:val="24"/>
        </w:rPr>
        <w:t xml:space="preserve">; Ertuna </w:t>
      </w:r>
      <w:r w:rsidR="00434F0F" w:rsidRPr="007B41BA">
        <w:rPr>
          <w:rFonts w:ascii="Arial" w:hAnsi="Arial" w:cs="Arial"/>
          <w:i/>
          <w:color w:val="000000" w:themeColor="text1"/>
          <w:szCs w:val="24"/>
        </w:rPr>
        <w:t xml:space="preserve">et al., </w:t>
      </w:r>
      <w:r w:rsidR="00434F0F" w:rsidRPr="007B41BA">
        <w:rPr>
          <w:rFonts w:ascii="Arial" w:hAnsi="Arial" w:cs="Arial"/>
          <w:color w:val="000000" w:themeColor="text1"/>
          <w:szCs w:val="24"/>
        </w:rPr>
        <w:t>2022</w:t>
      </w:r>
      <w:r w:rsidR="00E60E52" w:rsidRPr="007B41BA">
        <w:rPr>
          <w:rFonts w:ascii="Arial" w:hAnsi="Arial" w:cs="Arial"/>
          <w:color w:val="000000" w:themeColor="text1"/>
          <w:szCs w:val="24"/>
        </w:rPr>
        <w:t>)</w:t>
      </w:r>
    </w:p>
    <w:p w:rsidR="00676D75" w:rsidRPr="007B41BA" w:rsidRDefault="001174D8" w:rsidP="00676D75">
      <w:pPr>
        <w:pStyle w:val="Titlu1"/>
        <w:rPr>
          <w:rFonts w:ascii="Arial" w:hAnsi="Arial" w:cs="Arial"/>
          <w:color w:val="000000" w:themeColor="text1"/>
          <w:szCs w:val="24"/>
        </w:rPr>
      </w:pPr>
      <w:bookmarkStart w:id="2" w:name="_Toc148402817"/>
      <w:r w:rsidRPr="007B41BA">
        <w:rPr>
          <w:rFonts w:ascii="Arial" w:hAnsi="Arial" w:cs="Arial"/>
          <w:color w:val="000000" w:themeColor="text1"/>
          <w:szCs w:val="24"/>
        </w:rPr>
        <w:t>Conclusion</w:t>
      </w:r>
      <w:bookmarkEnd w:id="2"/>
      <w:r w:rsidRPr="007B41BA">
        <w:rPr>
          <w:rFonts w:ascii="Arial" w:hAnsi="Arial" w:cs="Arial"/>
          <w:color w:val="000000" w:themeColor="text1"/>
          <w:szCs w:val="24"/>
        </w:rPr>
        <w:t xml:space="preserve"> </w:t>
      </w:r>
    </w:p>
    <w:p w:rsidR="00434F0F" w:rsidRPr="007B41BA" w:rsidRDefault="001174D8" w:rsidP="0021219B">
      <w:pPr>
        <w:rPr>
          <w:rFonts w:ascii="Arial" w:hAnsi="Arial" w:cs="Arial"/>
          <w:color w:val="000000" w:themeColor="text1"/>
          <w:szCs w:val="24"/>
        </w:rPr>
      </w:pPr>
      <w:r w:rsidRPr="007B41BA">
        <w:rPr>
          <w:rFonts w:ascii="Arial" w:hAnsi="Arial" w:cs="Arial"/>
          <w:color w:val="000000" w:themeColor="text1"/>
          <w:szCs w:val="24"/>
        </w:rPr>
        <w:t>In order to conclude this report, CSR and sustainability were highlighted in regard to talking about actions and values performed by the hotel. The hotel chosen is the Hilton Hotel, which is described in the main body. Therefore, Hilton Hotel's CSR policy has been focused mainly on describing the CSR actions done by the hotel. Therefore, the central policy mainly aligns with the UN's SDG goals in order to be environmentally friendly and support the surroundings with the help of their hotel actions.</w:t>
      </w:r>
      <w:r w:rsidR="007E7199" w:rsidRPr="007B41BA">
        <w:rPr>
          <w:rFonts w:ascii="Arial" w:hAnsi="Arial" w:cs="Arial"/>
          <w:color w:val="000000" w:themeColor="text1"/>
          <w:szCs w:val="24"/>
        </w:rPr>
        <w:t xml:space="preserve"> Further, a policy in regard to CSR is taken in order to support the stance of this report as well. </w:t>
      </w:r>
    </w:p>
    <w:p w:rsidR="0021219B" w:rsidRPr="007B41BA" w:rsidRDefault="001174D8" w:rsidP="00434F0F">
      <w:pPr>
        <w:spacing w:after="160" w:line="259" w:lineRule="auto"/>
        <w:jc w:val="left"/>
        <w:rPr>
          <w:rFonts w:ascii="Arial" w:hAnsi="Arial" w:cs="Arial"/>
          <w:color w:val="000000" w:themeColor="text1"/>
          <w:szCs w:val="24"/>
        </w:rPr>
      </w:pPr>
      <w:r w:rsidRPr="007B41BA">
        <w:rPr>
          <w:rFonts w:ascii="Arial" w:hAnsi="Arial" w:cs="Arial"/>
          <w:color w:val="000000" w:themeColor="text1"/>
          <w:szCs w:val="24"/>
        </w:rPr>
        <w:br w:type="page"/>
      </w:r>
    </w:p>
    <w:p w:rsidR="00676D75" w:rsidRPr="007B41BA" w:rsidRDefault="001174D8" w:rsidP="00676D75">
      <w:pPr>
        <w:pStyle w:val="Titlu1"/>
        <w:rPr>
          <w:rFonts w:ascii="Arial" w:hAnsi="Arial" w:cs="Arial"/>
          <w:color w:val="000000" w:themeColor="text1"/>
          <w:szCs w:val="24"/>
        </w:rPr>
      </w:pPr>
      <w:bookmarkStart w:id="3" w:name="_Toc148402818"/>
      <w:r w:rsidRPr="007B41BA">
        <w:rPr>
          <w:rFonts w:ascii="Arial" w:hAnsi="Arial" w:cs="Arial"/>
          <w:color w:val="000000" w:themeColor="text1"/>
          <w:szCs w:val="24"/>
        </w:rPr>
        <w:t>References</w:t>
      </w:r>
      <w:bookmarkEnd w:id="3"/>
      <w:r w:rsidRPr="007B41BA">
        <w:rPr>
          <w:rFonts w:ascii="Arial" w:hAnsi="Arial" w:cs="Arial"/>
          <w:color w:val="000000" w:themeColor="text1"/>
          <w:szCs w:val="24"/>
        </w:rPr>
        <w:t xml:space="preserve"> </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rPr>
        <w:t xml:space="preserve">CR. Hilton. 2019. Hilton Responsible Sourcing Policy. [Online]. Available at: </w:t>
      </w:r>
      <w:hyperlink r:id="rId7" w:history="1">
        <w:r w:rsidRPr="007B41BA">
          <w:rPr>
            <w:rStyle w:val="Hyperlink"/>
            <w:rFonts w:ascii="Arial" w:hAnsi="Arial" w:cs="Arial"/>
            <w:color w:val="000000" w:themeColor="text1"/>
            <w:szCs w:val="24"/>
          </w:rPr>
          <w:t>https://cr.hilton.com/wp-content/uploads/2019/05/Hilton-Responsible-Sourcing-Policy.pdf</w:t>
        </w:r>
      </w:hyperlink>
      <w:r w:rsidRPr="007B41BA">
        <w:rPr>
          <w:rFonts w:ascii="Arial" w:hAnsi="Arial" w:cs="Arial"/>
          <w:color w:val="000000" w:themeColor="text1"/>
        </w:rPr>
        <w:t xml:space="preserve"> [Accessed on October 17, 2023].</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shd w:val="clear" w:color="auto" w:fill="FFFFFF"/>
        </w:rPr>
        <w:t>Ertuna, B., Gu, H. and Yu, L., 2022. “A thread connects all beads”: Aligning global CSR strategy by hotel MNCs. </w:t>
      </w:r>
      <w:r w:rsidRPr="007B41BA">
        <w:rPr>
          <w:rFonts w:ascii="Arial" w:hAnsi="Arial" w:cs="Arial"/>
          <w:i/>
          <w:iCs/>
          <w:color w:val="000000" w:themeColor="text1"/>
          <w:shd w:val="clear" w:color="auto" w:fill="FFFFFF"/>
        </w:rPr>
        <w:t>Tourism Management</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91</w:t>
      </w:r>
      <w:r w:rsidRPr="007B41BA">
        <w:rPr>
          <w:rFonts w:ascii="Arial" w:hAnsi="Arial" w:cs="Arial"/>
          <w:color w:val="000000" w:themeColor="text1"/>
          <w:shd w:val="clear" w:color="auto" w:fill="FFFFFF"/>
        </w:rPr>
        <w:t>, p.104520.</w:t>
      </w:r>
    </w:p>
    <w:p w:rsidR="00092F86"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Ertuna, B., Gu, H. and Yu, L., 2022. “A thread connects all beads”: Aligning global CSR strategy by hotel MNCs. </w:t>
      </w:r>
      <w:r w:rsidRPr="007B41BA">
        <w:rPr>
          <w:rFonts w:ascii="Arial" w:hAnsi="Arial" w:cs="Arial"/>
          <w:i/>
          <w:iCs/>
          <w:color w:val="000000" w:themeColor="text1"/>
          <w:shd w:val="clear" w:color="auto" w:fill="FFFFFF"/>
        </w:rPr>
        <w:t>Tourism Management</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91</w:t>
      </w:r>
      <w:r w:rsidRPr="007B41BA">
        <w:rPr>
          <w:rFonts w:ascii="Arial" w:hAnsi="Arial" w:cs="Arial"/>
          <w:color w:val="000000" w:themeColor="text1"/>
          <w:shd w:val="clear" w:color="auto" w:fill="FFFFFF"/>
        </w:rPr>
        <w:t>, p.104520.</w:t>
      </w:r>
    </w:p>
    <w:p w:rsidR="00092F86"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Esken, B., Franco-García, M.L. and Fisscher, O.A., 2018. CSR perception as a signpost for circular economy. </w:t>
      </w:r>
      <w:r w:rsidRPr="007B41BA">
        <w:rPr>
          <w:rFonts w:ascii="Arial" w:hAnsi="Arial" w:cs="Arial"/>
          <w:i/>
          <w:iCs/>
          <w:color w:val="000000" w:themeColor="text1"/>
          <w:shd w:val="clear" w:color="auto" w:fill="FFFFFF"/>
        </w:rPr>
        <w:t>Management research review</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41</w:t>
      </w:r>
      <w:r w:rsidRPr="007B41BA">
        <w:rPr>
          <w:rFonts w:ascii="Arial" w:hAnsi="Arial" w:cs="Arial"/>
          <w:color w:val="000000" w:themeColor="text1"/>
          <w:shd w:val="clear" w:color="auto" w:fill="FFFFFF"/>
        </w:rPr>
        <w:t>(5), pp.586-604.</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shd w:val="clear" w:color="auto" w:fill="FFFFFF"/>
        </w:rPr>
        <w:t>Fatima, T. and Elbanna, S., 2023. Corporate social responsibility (CSR) implementation: A review and a research agenda towards an integrative framework. </w:t>
      </w:r>
      <w:r w:rsidRPr="007B41BA">
        <w:rPr>
          <w:rFonts w:ascii="Arial" w:hAnsi="Arial" w:cs="Arial"/>
          <w:i/>
          <w:iCs/>
          <w:color w:val="000000" w:themeColor="text1"/>
          <w:shd w:val="clear" w:color="auto" w:fill="FFFFFF"/>
        </w:rPr>
        <w:t>Journal of Business Ethics</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183</w:t>
      </w:r>
      <w:r w:rsidRPr="007B41BA">
        <w:rPr>
          <w:rFonts w:ascii="Arial" w:hAnsi="Arial" w:cs="Arial"/>
          <w:color w:val="000000" w:themeColor="text1"/>
          <w:shd w:val="clear" w:color="auto" w:fill="FFFFFF"/>
        </w:rPr>
        <w:t>(1), pp.105-121.</w:t>
      </w:r>
    </w:p>
    <w:p w:rsidR="00092F86"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Fernández</w:t>
      </w:r>
      <w:r w:rsidRPr="007B41BA">
        <w:rPr>
          <w:rFonts w:ascii="Cambria Math" w:hAnsi="Cambria Math" w:cs="Cambria Math"/>
          <w:color w:val="000000" w:themeColor="text1"/>
          <w:shd w:val="clear" w:color="auto" w:fill="FFFFFF"/>
        </w:rPr>
        <w:t>‐</w:t>
      </w:r>
      <w:r w:rsidRPr="007B41BA">
        <w:rPr>
          <w:rFonts w:ascii="Arial" w:hAnsi="Arial" w:cs="Arial"/>
          <w:color w:val="000000" w:themeColor="text1"/>
          <w:shd w:val="clear" w:color="auto" w:fill="FFFFFF"/>
        </w:rPr>
        <w:t>Gago, R., Cabeza</w:t>
      </w:r>
      <w:r w:rsidRPr="007B41BA">
        <w:rPr>
          <w:rFonts w:ascii="Cambria Math" w:hAnsi="Cambria Math" w:cs="Cambria Math"/>
          <w:color w:val="000000" w:themeColor="text1"/>
          <w:shd w:val="clear" w:color="auto" w:fill="FFFFFF"/>
        </w:rPr>
        <w:t>‐</w:t>
      </w:r>
      <w:r w:rsidRPr="007B41BA">
        <w:rPr>
          <w:rFonts w:ascii="Arial" w:hAnsi="Arial" w:cs="Arial"/>
          <w:color w:val="000000" w:themeColor="text1"/>
          <w:shd w:val="clear" w:color="auto" w:fill="FFFFFF"/>
        </w:rPr>
        <w:t>García, L. and Godos</w:t>
      </w:r>
      <w:r w:rsidRPr="007B41BA">
        <w:rPr>
          <w:rFonts w:ascii="Cambria Math" w:hAnsi="Cambria Math" w:cs="Cambria Math"/>
          <w:color w:val="000000" w:themeColor="text1"/>
          <w:shd w:val="clear" w:color="auto" w:fill="FFFFFF"/>
        </w:rPr>
        <w:t>‐</w:t>
      </w:r>
      <w:r w:rsidRPr="007B41BA">
        <w:rPr>
          <w:rFonts w:ascii="Arial" w:hAnsi="Arial" w:cs="Arial"/>
          <w:color w:val="000000" w:themeColor="text1"/>
          <w:shd w:val="clear" w:color="auto" w:fill="FFFFFF"/>
        </w:rPr>
        <w:t>Díez, J.L., 2020. How significant is corporate social responsibility to business research?. </w:t>
      </w:r>
      <w:r w:rsidRPr="007B41BA">
        <w:rPr>
          <w:rFonts w:ascii="Arial" w:hAnsi="Arial" w:cs="Arial"/>
          <w:i/>
          <w:iCs/>
          <w:color w:val="000000" w:themeColor="text1"/>
          <w:shd w:val="clear" w:color="auto" w:fill="FFFFFF"/>
        </w:rPr>
        <w:t>Corporate Social Responsibility and Environmental Management</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27</w:t>
      </w:r>
      <w:r w:rsidRPr="007B41BA">
        <w:rPr>
          <w:rFonts w:ascii="Arial" w:hAnsi="Arial" w:cs="Arial"/>
          <w:color w:val="000000" w:themeColor="text1"/>
          <w:shd w:val="clear" w:color="auto" w:fill="FFFFFF"/>
        </w:rPr>
        <w:t>(4), pp.1809-1817.</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rPr>
        <w:t xml:space="preserve">Hilton 2023a. An unstoppable force for good. [Online] Available at: </w:t>
      </w:r>
      <w:hyperlink r:id="rId8" w:history="1">
        <w:r w:rsidRPr="007B41BA">
          <w:rPr>
            <w:rStyle w:val="Hyperlink"/>
            <w:rFonts w:ascii="Arial" w:hAnsi="Arial" w:cs="Arial"/>
            <w:color w:val="000000" w:themeColor="text1"/>
            <w:szCs w:val="24"/>
          </w:rPr>
          <w:t>https://hiltonglobalfoundation.hilton.com/</w:t>
        </w:r>
      </w:hyperlink>
      <w:r w:rsidRPr="007B41BA">
        <w:rPr>
          <w:rFonts w:ascii="Arial" w:hAnsi="Arial" w:cs="Arial"/>
          <w:color w:val="000000" w:themeColor="text1"/>
        </w:rPr>
        <w:t>. [Accessed on 17</w:t>
      </w:r>
      <w:r w:rsidRPr="007B41BA">
        <w:rPr>
          <w:rFonts w:ascii="Arial" w:hAnsi="Arial" w:cs="Arial"/>
          <w:color w:val="000000" w:themeColor="text1"/>
          <w:vertAlign w:val="superscript"/>
        </w:rPr>
        <w:t>th</w:t>
      </w:r>
      <w:r w:rsidRPr="007B41BA">
        <w:rPr>
          <w:rFonts w:ascii="Arial" w:hAnsi="Arial" w:cs="Arial"/>
          <w:color w:val="000000" w:themeColor="text1"/>
        </w:rPr>
        <w:t xml:space="preserve"> October 2023]</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rPr>
        <w:t>Hilton 2023b. Environmental Impact. [Online] Available at: https://esg.hilton.com/environment/. [Accessed on 17</w:t>
      </w:r>
      <w:r w:rsidRPr="007B41BA">
        <w:rPr>
          <w:rFonts w:ascii="Arial" w:hAnsi="Arial" w:cs="Arial"/>
          <w:color w:val="000000" w:themeColor="text1"/>
          <w:vertAlign w:val="superscript"/>
        </w:rPr>
        <w:t>th</w:t>
      </w:r>
      <w:r w:rsidRPr="007B41BA">
        <w:rPr>
          <w:rFonts w:ascii="Arial" w:hAnsi="Arial" w:cs="Arial"/>
          <w:color w:val="000000" w:themeColor="text1"/>
        </w:rPr>
        <w:t xml:space="preserve"> October 2023]</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rPr>
        <w:t>Hilton 2023c. Social Impact. [Online] Available at: https://esg.hilton.com/social/ [Accessed on 17</w:t>
      </w:r>
      <w:r w:rsidRPr="007B41BA">
        <w:rPr>
          <w:rFonts w:ascii="Arial" w:hAnsi="Arial" w:cs="Arial"/>
          <w:color w:val="000000" w:themeColor="text1"/>
          <w:vertAlign w:val="superscript"/>
        </w:rPr>
        <w:t>th</w:t>
      </w:r>
      <w:r w:rsidRPr="007B41BA">
        <w:rPr>
          <w:rFonts w:ascii="Arial" w:hAnsi="Arial" w:cs="Arial"/>
          <w:color w:val="000000" w:themeColor="text1"/>
        </w:rPr>
        <w:t xml:space="preserve"> October 2023]</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rPr>
        <w:t>Hilton 2023d. Travel with purpose. [Online] Available at: https://esg.hilton.com/?_gl=1%2A4su2e1%2A_gcl_au%2ANTkyODY5MzE5LjE2OTc1MjI2NDk. [Accessed on 17</w:t>
      </w:r>
      <w:r w:rsidRPr="007B41BA">
        <w:rPr>
          <w:rFonts w:ascii="Arial" w:hAnsi="Arial" w:cs="Arial"/>
          <w:color w:val="000000" w:themeColor="text1"/>
          <w:vertAlign w:val="superscript"/>
        </w:rPr>
        <w:t>th</w:t>
      </w:r>
      <w:r w:rsidRPr="007B41BA">
        <w:rPr>
          <w:rFonts w:ascii="Arial" w:hAnsi="Arial" w:cs="Arial"/>
          <w:color w:val="000000" w:themeColor="text1"/>
        </w:rPr>
        <w:t xml:space="preserve"> October 2023]</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rPr>
        <w:t xml:space="preserve">Hilton Hotels. 2023. Welcome TO HILTON. [Online]. Available at: </w:t>
      </w:r>
      <w:hyperlink r:id="rId9" w:history="1">
        <w:r w:rsidRPr="007B41BA">
          <w:rPr>
            <w:rStyle w:val="Hyperlink"/>
            <w:rFonts w:ascii="Arial" w:hAnsi="Arial" w:cs="Arial"/>
            <w:color w:val="000000" w:themeColor="text1"/>
            <w:szCs w:val="24"/>
          </w:rPr>
          <w:t>https://www.hilton.com/en/corporate/</w:t>
        </w:r>
      </w:hyperlink>
      <w:r w:rsidRPr="007B41BA">
        <w:rPr>
          <w:rFonts w:ascii="Arial" w:hAnsi="Arial" w:cs="Arial"/>
          <w:color w:val="000000" w:themeColor="text1"/>
        </w:rPr>
        <w:t xml:space="preserve"> [Accessed on October 17, 2023].</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rPr>
        <w:t xml:space="preserve">Hilton. 2019. Hilton CR report. [Online]. Available at: </w:t>
      </w:r>
      <w:hyperlink r:id="rId10" w:history="1">
        <w:r w:rsidRPr="007B41BA">
          <w:rPr>
            <w:rStyle w:val="Hyperlink"/>
            <w:rFonts w:ascii="Arial" w:hAnsi="Arial" w:cs="Arial"/>
            <w:color w:val="000000" w:themeColor="text1"/>
            <w:szCs w:val="24"/>
          </w:rPr>
          <w:t>https://cr.hilton.com/wp-content/uploads/2020/04/Hilton-2019-CR-Report.pdf</w:t>
        </w:r>
      </w:hyperlink>
      <w:r w:rsidRPr="007B41BA">
        <w:rPr>
          <w:rFonts w:ascii="Arial" w:hAnsi="Arial" w:cs="Arial"/>
          <w:color w:val="000000" w:themeColor="text1"/>
        </w:rPr>
        <w:t xml:space="preserve"> [Accessed on October 17, 2023].</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shd w:val="clear" w:color="auto" w:fill="FFFFFF"/>
        </w:rPr>
        <w:t>Johann, M., 2022. CSR strategy in the hospitality industry: from the COVID-19 pandemic crisis to recovery. </w:t>
      </w:r>
      <w:r w:rsidRPr="007B41BA">
        <w:rPr>
          <w:rFonts w:ascii="Arial" w:hAnsi="Arial" w:cs="Arial"/>
          <w:i/>
          <w:iCs/>
          <w:color w:val="000000" w:themeColor="text1"/>
          <w:shd w:val="clear" w:color="auto" w:fill="FFFFFF"/>
        </w:rPr>
        <w:t>International Journal of Contemporary Management</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59</w:t>
      </w:r>
      <w:r w:rsidRPr="007B41BA">
        <w:rPr>
          <w:rFonts w:ascii="Arial" w:hAnsi="Arial" w:cs="Arial"/>
          <w:color w:val="000000" w:themeColor="text1"/>
          <w:shd w:val="clear" w:color="auto" w:fill="FFFFFF"/>
        </w:rPr>
        <w:t>(1), pp.1-11.</w:t>
      </w:r>
    </w:p>
    <w:p w:rsidR="00092F86" w:rsidRPr="007B41BA" w:rsidRDefault="001174D8" w:rsidP="00092F86">
      <w:pPr>
        <w:ind w:left="720" w:hanging="720"/>
        <w:rPr>
          <w:rFonts w:ascii="Arial" w:hAnsi="Arial" w:cs="Arial"/>
          <w:color w:val="000000" w:themeColor="text1"/>
        </w:rPr>
      </w:pPr>
      <w:r w:rsidRPr="007B41BA">
        <w:rPr>
          <w:rFonts w:ascii="Arial" w:hAnsi="Arial" w:cs="Arial"/>
          <w:color w:val="000000" w:themeColor="text1"/>
          <w:shd w:val="clear" w:color="auto" w:fill="FFFFFF"/>
        </w:rPr>
        <w:t>Lock, I. and Seele, P., 2016. The credibility of CSR (corporate social responsibility) reports in Europe. Evidence from a quantitative content analysis in 11 countries. </w:t>
      </w:r>
      <w:r w:rsidRPr="007B41BA">
        <w:rPr>
          <w:rFonts w:ascii="Arial" w:hAnsi="Arial" w:cs="Arial"/>
          <w:i/>
          <w:iCs/>
          <w:color w:val="000000" w:themeColor="text1"/>
          <w:shd w:val="clear" w:color="auto" w:fill="FFFFFF"/>
        </w:rPr>
        <w:t>Journal of cleaner production</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122</w:t>
      </w:r>
      <w:r w:rsidRPr="007B41BA">
        <w:rPr>
          <w:rFonts w:ascii="Arial" w:hAnsi="Arial" w:cs="Arial"/>
          <w:color w:val="000000" w:themeColor="text1"/>
          <w:shd w:val="clear" w:color="auto" w:fill="FFFFFF"/>
        </w:rPr>
        <w:t>, pp.186-200.</w:t>
      </w:r>
    </w:p>
    <w:p w:rsidR="00092F86"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Loviscek, V., 2020. Triple bottom line toward a holistic framework for sustainability: A systematic review. </w:t>
      </w:r>
      <w:r w:rsidRPr="007B41BA">
        <w:rPr>
          <w:rFonts w:ascii="Arial" w:hAnsi="Arial" w:cs="Arial"/>
          <w:i/>
          <w:iCs/>
          <w:color w:val="000000" w:themeColor="text1"/>
          <w:shd w:val="clear" w:color="auto" w:fill="FFFFFF"/>
        </w:rPr>
        <w:t>Revista de Administração Contemporânea</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25</w:t>
      </w:r>
      <w:r w:rsidRPr="007B41BA">
        <w:rPr>
          <w:rFonts w:ascii="Arial" w:hAnsi="Arial" w:cs="Arial"/>
          <w:color w:val="000000" w:themeColor="text1"/>
          <w:shd w:val="clear" w:color="auto" w:fill="FFFFFF"/>
        </w:rPr>
        <w:t>, p.e200017.</w:t>
      </w:r>
    </w:p>
    <w:p w:rsidR="00092F86"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Morea, D., Fortunati, S., Cappa, F. and Oriani, R., 2023. Corporate social responsibility as a catalyst of circular economy? A case study perspective in Agri-food. </w:t>
      </w:r>
      <w:r w:rsidRPr="007B41BA">
        <w:rPr>
          <w:rFonts w:ascii="Arial" w:hAnsi="Arial" w:cs="Arial"/>
          <w:i/>
          <w:iCs/>
          <w:color w:val="000000" w:themeColor="text1"/>
          <w:shd w:val="clear" w:color="auto" w:fill="FFFFFF"/>
        </w:rPr>
        <w:t>Journal of Knowledge Management</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27</w:t>
      </w:r>
      <w:r w:rsidRPr="007B41BA">
        <w:rPr>
          <w:rFonts w:ascii="Arial" w:hAnsi="Arial" w:cs="Arial"/>
          <w:color w:val="000000" w:themeColor="text1"/>
          <w:shd w:val="clear" w:color="auto" w:fill="FFFFFF"/>
        </w:rPr>
        <w:t>(7), pp.1787-1809.</w:t>
      </w:r>
    </w:p>
    <w:p w:rsidR="00092F86"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Purvis, B., Mao, Y. and Robinson, D., 2019. Three pillars of sustainability: in search of conceptual origins. </w:t>
      </w:r>
      <w:r w:rsidRPr="007B41BA">
        <w:rPr>
          <w:rFonts w:ascii="Arial" w:hAnsi="Arial" w:cs="Arial"/>
          <w:i/>
          <w:iCs/>
          <w:color w:val="000000" w:themeColor="text1"/>
          <w:shd w:val="clear" w:color="auto" w:fill="FFFFFF"/>
        </w:rPr>
        <w:t>Sustainability science</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14</w:t>
      </w:r>
      <w:r w:rsidRPr="007B41BA">
        <w:rPr>
          <w:rFonts w:ascii="Arial" w:hAnsi="Arial" w:cs="Arial"/>
          <w:color w:val="000000" w:themeColor="text1"/>
          <w:shd w:val="clear" w:color="auto" w:fill="FFFFFF"/>
        </w:rPr>
        <w:t>, pp.681-695.</w:t>
      </w:r>
    </w:p>
    <w:p w:rsidR="00092F86"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 xml:space="preserve">Reidhead, C., 2020. Impact of organisational culture on employee satisfaction: A case of Hilton hotel, United Kingdom. </w:t>
      </w:r>
      <w:r w:rsidRPr="007B41BA">
        <w:rPr>
          <w:rFonts w:ascii="Arial" w:hAnsi="Arial" w:cs="Arial"/>
          <w:i/>
          <w:iCs/>
          <w:color w:val="000000" w:themeColor="text1"/>
          <w:shd w:val="clear" w:color="auto" w:fill="FFFFFF"/>
        </w:rPr>
        <w:t>Journal of Economics and Business</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3</w:t>
      </w:r>
      <w:r w:rsidRPr="007B41BA">
        <w:rPr>
          <w:rFonts w:ascii="Arial" w:hAnsi="Arial" w:cs="Arial"/>
          <w:color w:val="000000" w:themeColor="text1"/>
          <w:shd w:val="clear" w:color="auto" w:fill="FFFFFF"/>
        </w:rPr>
        <w:t>(1).</w:t>
      </w:r>
    </w:p>
    <w:p w:rsidR="00092F86"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Rhou, Y. and Singal, M., 2020. A review of the business case for CSR in the hospitality industry. </w:t>
      </w:r>
      <w:r w:rsidRPr="007B41BA">
        <w:rPr>
          <w:rFonts w:ascii="Arial" w:hAnsi="Arial" w:cs="Arial"/>
          <w:i/>
          <w:iCs/>
          <w:color w:val="000000" w:themeColor="text1"/>
          <w:shd w:val="clear" w:color="auto" w:fill="FFFFFF"/>
        </w:rPr>
        <w:t>International Journal of Hospitality Management</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84</w:t>
      </w:r>
      <w:r w:rsidRPr="007B41BA">
        <w:rPr>
          <w:rFonts w:ascii="Arial" w:hAnsi="Arial" w:cs="Arial"/>
          <w:color w:val="000000" w:themeColor="text1"/>
          <w:shd w:val="clear" w:color="auto" w:fill="FFFFFF"/>
        </w:rPr>
        <w:t>, p.102330.</w:t>
      </w:r>
    </w:p>
    <w:p w:rsidR="005F4E17" w:rsidRPr="007B41BA" w:rsidRDefault="001174D8" w:rsidP="00092F86">
      <w:pPr>
        <w:ind w:left="720" w:hanging="720"/>
        <w:rPr>
          <w:rFonts w:ascii="Arial" w:hAnsi="Arial" w:cs="Arial"/>
          <w:color w:val="000000" w:themeColor="text1"/>
          <w:shd w:val="clear" w:color="auto" w:fill="FFFFFF"/>
        </w:rPr>
      </w:pPr>
      <w:r w:rsidRPr="007B41BA">
        <w:rPr>
          <w:rFonts w:ascii="Arial" w:hAnsi="Arial" w:cs="Arial"/>
          <w:color w:val="000000" w:themeColor="text1"/>
          <w:shd w:val="clear" w:color="auto" w:fill="FFFFFF"/>
        </w:rPr>
        <w:t>Stahel, W.R., 2016. The circular economy. </w:t>
      </w:r>
      <w:r w:rsidRPr="007B41BA">
        <w:rPr>
          <w:rFonts w:ascii="Arial" w:hAnsi="Arial" w:cs="Arial"/>
          <w:i/>
          <w:iCs/>
          <w:color w:val="000000" w:themeColor="text1"/>
          <w:shd w:val="clear" w:color="auto" w:fill="FFFFFF"/>
        </w:rPr>
        <w:t>Nature</w:t>
      </w:r>
      <w:r w:rsidRPr="007B41BA">
        <w:rPr>
          <w:rFonts w:ascii="Arial" w:hAnsi="Arial" w:cs="Arial"/>
          <w:color w:val="000000" w:themeColor="text1"/>
          <w:shd w:val="clear" w:color="auto" w:fill="FFFFFF"/>
        </w:rPr>
        <w:t>, </w:t>
      </w:r>
      <w:r w:rsidRPr="007B41BA">
        <w:rPr>
          <w:rFonts w:ascii="Arial" w:hAnsi="Arial" w:cs="Arial"/>
          <w:i/>
          <w:iCs/>
          <w:color w:val="000000" w:themeColor="text1"/>
          <w:shd w:val="clear" w:color="auto" w:fill="FFFFFF"/>
        </w:rPr>
        <w:t>531</w:t>
      </w:r>
      <w:r w:rsidRPr="007B41BA">
        <w:rPr>
          <w:rFonts w:ascii="Arial" w:hAnsi="Arial" w:cs="Arial"/>
          <w:color w:val="000000" w:themeColor="text1"/>
          <w:shd w:val="clear" w:color="auto" w:fill="FFFFFF"/>
        </w:rPr>
        <w:t>(7595), pp.435-438.</w:t>
      </w:r>
    </w:p>
    <w:p w:rsidR="005F4E17" w:rsidRPr="007B41BA" w:rsidRDefault="005F4E17">
      <w:pPr>
        <w:spacing w:after="160" w:line="259" w:lineRule="auto"/>
        <w:jc w:val="left"/>
        <w:rPr>
          <w:rFonts w:ascii="Arial" w:hAnsi="Arial" w:cs="Arial"/>
          <w:color w:val="000000" w:themeColor="text1"/>
          <w:shd w:val="clear" w:color="auto" w:fill="FFFFFF"/>
        </w:rPr>
      </w:pPr>
      <w:r w:rsidRPr="007B41BA">
        <w:rPr>
          <w:rFonts w:ascii="Arial" w:hAnsi="Arial" w:cs="Arial"/>
          <w:color w:val="000000" w:themeColor="text1"/>
          <w:shd w:val="clear" w:color="auto" w:fill="FFFFFF"/>
        </w:rPr>
        <w:br w:type="page"/>
      </w:r>
    </w:p>
    <w:p w:rsidR="005F4E17" w:rsidRPr="007B41BA" w:rsidRDefault="005F4E17" w:rsidP="005F4E17">
      <w:pPr>
        <w:pStyle w:val="Titlu1"/>
        <w:rPr>
          <w:rFonts w:ascii="Arial" w:hAnsi="Arial" w:cs="Arial"/>
          <w:color w:val="000000" w:themeColor="text1"/>
          <w:shd w:val="clear" w:color="auto" w:fill="FFFFFF"/>
        </w:rPr>
        <w:sectPr w:rsidR="005F4E17" w:rsidRPr="007B41BA">
          <w:pgSz w:w="12240" w:h="15840"/>
          <w:pgMar w:top="1440" w:right="1440" w:bottom="1440" w:left="1440" w:header="708" w:footer="708" w:gutter="0"/>
          <w:cols w:space="708"/>
          <w:docGrid w:linePitch="360"/>
        </w:sectPr>
      </w:pPr>
    </w:p>
    <w:p w:rsidR="005F4E17" w:rsidRPr="007B41BA" w:rsidRDefault="005F4E17" w:rsidP="005F4E17">
      <w:pPr>
        <w:pStyle w:val="Titlu1"/>
        <w:rPr>
          <w:rFonts w:ascii="Arial" w:hAnsi="Arial" w:cs="Arial"/>
          <w:color w:val="000000" w:themeColor="text1"/>
          <w:shd w:val="clear" w:color="auto" w:fill="FFFFFF"/>
        </w:rPr>
      </w:pPr>
      <w:r w:rsidRPr="007B41BA">
        <w:rPr>
          <w:rFonts w:ascii="Arial" w:hAnsi="Arial" w:cs="Arial"/>
          <w:color w:val="000000" w:themeColor="text1"/>
          <w:shd w:val="clear" w:color="auto" w:fill="FFFFFF"/>
        </w:rPr>
        <w:t xml:space="preserve">Appendix </w:t>
      </w:r>
    </w:p>
    <w:p w:rsidR="005F4E17" w:rsidRPr="007B41BA" w:rsidRDefault="005F4E17" w:rsidP="005F4E17">
      <w:pPr>
        <w:jc w:val="center"/>
        <w:rPr>
          <w:rFonts w:ascii="Arial" w:hAnsi="Arial" w:cs="Arial"/>
          <w:color w:val="000000" w:themeColor="text1"/>
        </w:rPr>
      </w:pPr>
      <w:r w:rsidRPr="007B41BA">
        <w:rPr>
          <w:rFonts w:ascii="Arial" w:hAnsi="Arial" w:cs="Arial"/>
          <w:noProof/>
          <w:color w:val="000000" w:themeColor="text1"/>
        </w:rPr>
        <mc:AlternateContent>
          <mc:Choice Requires="wpg">
            <w:drawing>
              <wp:anchor distT="0" distB="0" distL="114300" distR="114300" simplePos="0" relativeHeight="251659776" behindDoc="0" locked="0" layoutInCell="1" allowOverlap="1" wp14:anchorId="4AA3D82E" wp14:editId="0AA94610">
                <wp:simplePos x="0" y="0"/>
                <wp:positionH relativeFrom="margin">
                  <wp:align>center</wp:align>
                </wp:positionH>
                <wp:positionV relativeFrom="paragraph">
                  <wp:posOffset>548640</wp:posOffset>
                </wp:positionV>
                <wp:extent cx="9662160" cy="5600700"/>
                <wp:effectExtent l="0" t="0" r="15240" b="19050"/>
                <wp:wrapNone/>
                <wp:docPr id="34" name="Group 34"/>
                <wp:cNvGraphicFramePr/>
                <a:graphic xmlns:a="http://schemas.openxmlformats.org/drawingml/2006/main">
                  <a:graphicData uri="http://schemas.microsoft.com/office/word/2010/wordprocessingGroup">
                    <wpg:wgp>
                      <wpg:cNvGrpSpPr/>
                      <wpg:grpSpPr>
                        <a:xfrm>
                          <a:off x="0" y="0"/>
                          <a:ext cx="9662160" cy="5600700"/>
                          <a:chOff x="0" y="0"/>
                          <a:chExt cx="9662160" cy="5600700"/>
                        </a:xfrm>
                      </wpg:grpSpPr>
                      <wps:wsp>
                        <wps:cNvPr id="35" name="Oval 35"/>
                        <wps:cNvSpPr/>
                        <wps:spPr>
                          <a:xfrm>
                            <a:off x="3489960" y="2377440"/>
                            <a:ext cx="2750820" cy="82296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rsidR="005F4E17" w:rsidRPr="003A1220" w:rsidRDefault="005F4E17" w:rsidP="005F4E17">
                              <w:pPr>
                                <w:jc w:val="center"/>
                                <w:rPr>
                                  <w:rFonts w:cs="Times New Roman"/>
                                  <w:sz w:val="28"/>
                                </w:rPr>
                              </w:pPr>
                              <w:r w:rsidRPr="003A1220">
                                <w:rPr>
                                  <w:rFonts w:cs="Times New Roman"/>
                                  <w:sz w:val="28"/>
                                </w:rPr>
                                <w:t>Sustainable Hospitality &amp; Tourism</w:t>
                              </w:r>
                            </w:p>
                            <w:p w:rsidR="005F4E17" w:rsidRDefault="005F4E17" w:rsidP="005F4E17">
                              <w:pPr>
                                <w:jc w:val="center"/>
                              </w:pPr>
                            </w:p>
                            <w:p w:rsidR="005F4E17" w:rsidRDefault="005F4E17" w:rsidP="005F4E17">
                              <w:pPr>
                                <w:jc w:val="center"/>
                              </w:pPr>
                              <w: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Straight Arrow Connector 36"/>
                        <wps:cNvCnPr/>
                        <wps:spPr>
                          <a:xfrm flipH="1" flipV="1">
                            <a:off x="3444240" y="1828800"/>
                            <a:ext cx="670560" cy="5943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37" name="Straight Arrow Connector 37"/>
                        <wps:cNvCnPr/>
                        <wps:spPr>
                          <a:xfrm flipV="1">
                            <a:off x="5615940" y="1706880"/>
                            <a:ext cx="350520" cy="7086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38" name="Straight Arrow Connector 38"/>
                        <wps:cNvCnPr/>
                        <wps:spPr>
                          <a:xfrm flipH="1">
                            <a:off x="3657600" y="3208020"/>
                            <a:ext cx="556260" cy="5410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39" name="Straight Arrow Connector 39"/>
                        <wps:cNvCnPr/>
                        <wps:spPr>
                          <a:xfrm>
                            <a:off x="5692140" y="3200400"/>
                            <a:ext cx="701040" cy="4267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0" name="Rectangle 40"/>
                        <wps:cNvSpPr/>
                        <wps:spPr>
                          <a:xfrm>
                            <a:off x="5692140" y="1173480"/>
                            <a:ext cx="2796540" cy="495300"/>
                          </a:xfrm>
                          <a:prstGeom prst="rect">
                            <a:avLst/>
                          </a:prstGeom>
                        </wps:spPr>
                        <wps:style>
                          <a:lnRef idx="2">
                            <a:schemeClr val="dk1"/>
                          </a:lnRef>
                          <a:fillRef idx="1">
                            <a:schemeClr val="lt1"/>
                          </a:fillRef>
                          <a:effectRef idx="0">
                            <a:schemeClr val="dk1"/>
                          </a:effectRef>
                          <a:fontRef idx="minor">
                            <a:schemeClr val="dk1"/>
                          </a:fontRef>
                        </wps:style>
                        <wps:txbx>
                          <w:txbxContent>
                            <w:p w:rsidR="005F4E17" w:rsidRPr="005F4E17" w:rsidRDefault="005F4E17" w:rsidP="005F4E17">
                              <w:pPr>
                                <w:jc w:val="center"/>
                                <w:rPr>
                                  <w:rFonts w:cs="Times New Roman"/>
                                  <w:sz w:val="22"/>
                                </w:rPr>
                              </w:pPr>
                              <w:r w:rsidRPr="005F4E17">
                                <w:rPr>
                                  <w:rFonts w:cs="Times New Roman"/>
                                  <w:sz w:val="22"/>
                                </w:rPr>
                                <w:t>The Hospitality Industry's Environmental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2308860" y="1409700"/>
                            <a:ext cx="1691640" cy="358140"/>
                          </a:xfrm>
                          <a:prstGeom prst="rect">
                            <a:avLst/>
                          </a:prstGeom>
                        </wps:spPr>
                        <wps:style>
                          <a:lnRef idx="2">
                            <a:schemeClr val="dk1"/>
                          </a:lnRef>
                          <a:fillRef idx="1">
                            <a:schemeClr val="lt1"/>
                          </a:fillRef>
                          <a:effectRef idx="0">
                            <a:schemeClr val="dk1"/>
                          </a:effectRef>
                          <a:fontRef idx="minor">
                            <a:schemeClr val="dk1"/>
                          </a:fontRef>
                        </wps:style>
                        <wps:txbx>
                          <w:txbxContent>
                            <w:p w:rsidR="005F4E17" w:rsidRPr="008365D6" w:rsidRDefault="005F4E17" w:rsidP="005F4E17">
                              <w:pPr>
                                <w:jc w:val="center"/>
                                <w:rPr>
                                  <w:rFonts w:cs="Times New Roman"/>
                                </w:rPr>
                              </w:pPr>
                              <w:r w:rsidRPr="008365D6">
                                <w:rPr>
                                  <w:rFonts w:cs="Times New Roman"/>
                                </w:rPr>
                                <w:t>Importance of CSR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1539240" y="3909060"/>
                            <a:ext cx="2385060" cy="472440"/>
                          </a:xfrm>
                          <a:prstGeom prst="rect">
                            <a:avLst/>
                          </a:prstGeom>
                        </wps:spPr>
                        <wps:style>
                          <a:lnRef idx="2">
                            <a:schemeClr val="dk1"/>
                          </a:lnRef>
                          <a:fillRef idx="1">
                            <a:schemeClr val="lt1"/>
                          </a:fillRef>
                          <a:effectRef idx="0">
                            <a:schemeClr val="dk1"/>
                          </a:effectRef>
                          <a:fontRef idx="minor">
                            <a:schemeClr val="dk1"/>
                          </a:fontRef>
                        </wps:style>
                        <wps:txbx>
                          <w:txbxContent>
                            <w:p w:rsidR="005F4E17" w:rsidRPr="005F4E17" w:rsidRDefault="005F4E17" w:rsidP="005F4E17">
                              <w:pPr>
                                <w:jc w:val="center"/>
                                <w:rPr>
                                  <w:rFonts w:cs="Times New Roman"/>
                                  <w:sz w:val="20"/>
                                </w:rPr>
                              </w:pPr>
                              <w:r w:rsidRPr="005F4E17">
                                <w:rPr>
                                  <w:rFonts w:cs="Times New Roman"/>
                                  <w:sz w:val="20"/>
                                </w:rPr>
                                <w:t>Sustainability Trends in the Hospitality Industry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5798820" y="3726180"/>
                            <a:ext cx="2857500" cy="411480"/>
                          </a:xfrm>
                          <a:prstGeom prst="rect">
                            <a:avLst/>
                          </a:prstGeom>
                        </wps:spPr>
                        <wps:style>
                          <a:lnRef idx="2">
                            <a:schemeClr val="dk1"/>
                          </a:lnRef>
                          <a:fillRef idx="1">
                            <a:schemeClr val="lt1"/>
                          </a:fillRef>
                          <a:effectRef idx="0">
                            <a:schemeClr val="dk1"/>
                          </a:effectRef>
                          <a:fontRef idx="minor">
                            <a:schemeClr val="dk1"/>
                          </a:fontRef>
                        </wps:style>
                        <wps:txbx>
                          <w:txbxContent>
                            <w:p w:rsidR="005F4E17" w:rsidRPr="005F4E17" w:rsidRDefault="005F4E17" w:rsidP="005F4E17">
                              <w:pPr>
                                <w:jc w:val="center"/>
                                <w:rPr>
                                  <w:rFonts w:cs="Times New Roman"/>
                                  <w:sz w:val="20"/>
                                </w:rPr>
                              </w:pPr>
                              <w:r w:rsidRPr="005F4E17">
                                <w:rPr>
                                  <w:rFonts w:cs="Times New Roman"/>
                                  <w:sz w:val="20"/>
                                </w:rPr>
                                <w:t>Sustainability &amp; CSR in the Hospitality Industry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Curved Connector 44"/>
                        <wps:cNvCnPr/>
                        <wps:spPr>
                          <a:xfrm flipH="1">
                            <a:off x="1333500" y="4442460"/>
                            <a:ext cx="472440" cy="46482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45" name="Curved Connector 45"/>
                        <wps:cNvCnPr/>
                        <wps:spPr>
                          <a:xfrm flipH="1" flipV="1">
                            <a:off x="1363980" y="3337560"/>
                            <a:ext cx="495300" cy="54102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46" name="Rounded Rectangle 46"/>
                        <wps:cNvSpPr/>
                        <wps:spPr>
                          <a:xfrm>
                            <a:off x="266700" y="275844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5F4E17" w:rsidRDefault="005F4E17" w:rsidP="005F4E17">
                              <w:pPr>
                                <w:jc w:val="center"/>
                                <w:rPr>
                                  <w:rFonts w:cs="Times New Roman"/>
                                  <w:sz w:val="20"/>
                                </w:rPr>
                              </w:pPr>
                              <w:r w:rsidRPr="005F4E17">
                                <w:rPr>
                                  <w:rFonts w:cs="Times New Roman"/>
                                  <w:sz w:val="20"/>
                                </w:rPr>
                                <w:t>Regulations and Certifications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Rounded Rectangle 47"/>
                        <wps:cNvSpPr/>
                        <wps:spPr>
                          <a:xfrm>
                            <a:off x="53340" y="503682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8365D6" w:rsidRDefault="005F4E17" w:rsidP="005F4E17">
                              <w:pPr>
                                <w:jc w:val="center"/>
                                <w:rPr>
                                  <w:rFonts w:cs="Times New Roman"/>
                                </w:rPr>
                              </w:pPr>
                              <w:r w:rsidRPr="008365D6">
                                <w:rPr>
                                  <w:rFonts w:cs="Times New Roman"/>
                                </w:rPr>
                                <w:t>Consumer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Curved Connector 48"/>
                        <wps:cNvCnPr/>
                        <wps:spPr>
                          <a:xfrm flipH="1" flipV="1">
                            <a:off x="2369820" y="800100"/>
                            <a:ext cx="388620" cy="55626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49" name="Curved Connector 49"/>
                        <wps:cNvCnPr/>
                        <wps:spPr>
                          <a:xfrm flipH="1">
                            <a:off x="1790700" y="1767840"/>
                            <a:ext cx="822960" cy="45720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50" name="Rounded Rectangle 50"/>
                        <wps:cNvSpPr/>
                        <wps:spPr>
                          <a:xfrm>
                            <a:off x="1013460" y="19050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5F4E17" w:rsidRDefault="005F4E17" w:rsidP="005F4E17">
                              <w:pPr>
                                <w:jc w:val="center"/>
                                <w:rPr>
                                  <w:rFonts w:cs="Times New Roman"/>
                                  <w:sz w:val="20"/>
                                </w:rPr>
                              </w:pPr>
                              <w:r w:rsidRPr="005F4E17">
                                <w:rPr>
                                  <w:rFonts w:cs="Times New Roman"/>
                                  <w:sz w:val="20"/>
                                </w:rPr>
                                <w:t>Sustainability Trends in the Hospitality Industry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Rounded Rectangle 51"/>
                        <wps:cNvSpPr/>
                        <wps:spPr>
                          <a:xfrm>
                            <a:off x="0" y="203454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8365D6" w:rsidRDefault="005F4E17" w:rsidP="005F4E17">
                              <w:pPr>
                                <w:jc w:val="center"/>
                                <w:rPr>
                                  <w:rFonts w:cs="Times New Roman"/>
                                </w:rPr>
                              </w:pPr>
                              <w:r w:rsidRPr="008365D6">
                                <w:rPr>
                                  <w:rFonts w:cs="Times New Roman"/>
                                </w:rPr>
                                <w:t>CSR Initiatives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Curved Connector 52"/>
                        <wps:cNvCnPr/>
                        <wps:spPr>
                          <a:xfrm flipV="1">
                            <a:off x="5844540" y="594360"/>
                            <a:ext cx="556260" cy="51054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53" name="Curved Connector 53"/>
                        <wps:cNvCnPr/>
                        <wps:spPr>
                          <a:xfrm>
                            <a:off x="7246620" y="1676400"/>
                            <a:ext cx="434340" cy="56388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54" name="Rounded Rectangle 54"/>
                        <wps:cNvSpPr/>
                        <wps:spPr>
                          <a:xfrm>
                            <a:off x="5516880" y="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8365D6" w:rsidRDefault="005F4E17" w:rsidP="005F4E17">
                              <w:pPr>
                                <w:jc w:val="center"/>
                                <w:rPr>
                                  <w:rFonts w:cs="Times New Roman"/>
                                </w:rPr>
                              </w:pPr>
                              <w:r w:rsidRPr="008365D6">
                                <w:rPr>
                                  <w:rFonts w:cs="Times New Roman"/>
                                </w:rPr>
                                <w:t>Energy Consumption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Rounded Rectangle 55"/>
                        <wps:cNvSpPr/>
                        <wps:spPr>
                          <a:xfrm>
                            <a:off x="7642860" y="232410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8365D6" w:rsidRDefault="005F4E17" w:rsidP="005F4E17">
                              <w:pPr>
                                <w:jc w:val="center"/>
                                <w:rPr>
                                  <w:rFonts w:cs="Times New Roman"/>
                                </w:rPr>
                              </w:pPr>
                              <w:r w:rsidRPr="008365D6">
                                <w:rPr>
                                  <w:rFonts w:cs="Times New Roman"/>
                                </w:rPr>
                                <w:t>Water Consumption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Rounded Rectangle 56"/>
                        <wps:cNvSpPr/>
                        <wps:spPr>
                          <a:xfrm>
                            <a:off x="7886700" y="9144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5F4E17" w:rsidRDefault="005F4E17" w:rsidP="005F4E17">
                              <w:pPr>
                                <w:jc w:val="center"/>
                                <w:rPr>
                                  <w:rFonts w:cs="Times New Roman"/>
                                  <w:sz w:val="20"/>
                                </w:rPr>
                              </w:pPr>
                              <w:r w:rsidRPr="005F4E17">
                                <w:rPr>
                                  <w:rFonts w:cs="Times New Roman"/>
                                  <w:sz w:val="20"/>
                                </w:rPr>
                                <w:t>Use of Consumable Goods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 name="Curved Connector 57"/>
                        <wps:cNvCnPr/>
                        <wps:spPr>
                          <a:xfrm flipH="1" flipV="1">
                            <a:off x="7993380" y="662940"/>
                            <a:ext cx="426720" cy="42672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58" name="Curved Connector 58"/>
                        <wps:cNvCnPr/>
                        <wps:spPr>
                          <a:xfrm flipH="1">
                            <a:off x="5974080" y="4160520"/>
                            <a:ext cx="419100" cy="54102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59" name="Rounded Rectangle 59"/>
                        <wps:cNvSpPr/>
                        <wps:spPr>
                          <a:xfrm>
                            <a:off x="5166360" y="480060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8365D6" w:rsidRDefault="005F4E17" w:rsidP="005F4E17">
                              <w:pPr>
                                <w:jc w:val="center"/>
                                <w:rPr>
                                  <w:rFonts w:cs="Times New Roman"/>
                                </w:rPr>
                              </w:pPr>
                              <w:r w:rsidRPr="008365D6">
                                <w:rPr>
                                  <w:rFonts w:cs="Times New Roman"/>
                                </w:rPr>
                                <w:t>IHG Overview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Curved Connector 60"/>
                        <wps:cNvCnPr/>
                        <wps:spPr>
                          <a:xfrm>
                            <a:off x="7513320" y="4168140"/>
                            <a:ext cx="91440" cy="74676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61" name="Rounded Rectangle 61"/>
                        <wps:cNvSpPr/>
                        <wps:spPr>
                          <a:xfrm>
                            <a:off x="6964680" y="509016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8365D6" w:rsidRDefault="005F4E17" w:rsidP="005F4E17">
                              <w:pPr>
                                <w:jc w:val="center"/>
                                <w:rPr>
                                  <w:rFonts w:cs="Times New Roman"/>
                                </w:rPr>
                              </w:pPr>
                              <w:r w:rsidRPr="008365D6">
                                <w:rPr>
                                  <w:rFonts w:cs="Times New Roman"/>
                                </w:rPr>
                                <w:t>IHG CSR policy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Curved Connector 62"/>
                        <wps:cNvCnPr/>
                        <wps:spPr>
                          <a:xfrm flipV="1">
                            <a:off x="7086600" y="3413760"/>
                            <a:ext cx="297180" cy="28956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63" name="Rounded Rectangle 63"/>
                        <wps:cNvSpPr/>
                        <wps:spPr>
                          <a:xfrm>
                            <a:off x="7551420" y="304038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5F4E17" w:rsidRDefault="005F4E17" w:rsidP="005F4E17">
                              <w:pPr>
                                <w:jc w:val="center"/>
                                <w:rPr>
                                  <w:rFonts w:cs="Times New Roman"/>
                                  <w:sz w:val="20"/>
                                </w:rPr>
                              </w:pPr>
                              <w:r w:rsidRPr="005F4E17">
                                <w:rPr>
                                  <w:rFonts w:cs="Times New Roman"/>
                                  <w:sz w:val="20"/>
                                </w:rPr>
                                <w:t>Impact of IHG's CSR Policy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Curved Connector 64"/>
                        <wps:cNvCnPr/>
                        <wps:spPr>
                          <a:xfrm>
                            <a:off x="8305800" y="4122420"/>
                            <a:ext cx="350520" cy="259080"/>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65" name="Rounded Rectangle 65"/>
                        <wps:cNvSpPr/>
                        <wps:spPr>
                          <a:xfrm>
                            <a:off x="7909560" y="4488180"/>
                            <a:ext cx="1752600" cy="510540"/>
                          </a:xfrm>
                          <a:prstGeom prst="roundRect">
                            <a:avLst/>
                          </a:prstGeom>
                        </wps:spPr>
                        <wps:style>
                          <a:lnRef idx="1">
                            <a:schemeClr val="dk1"/>
                          </a:lnRef>
                          <a:fillRef idx="2">
                            <a:schemeClr val="dk1"/>
                          </a:fillRef>
                          <a:effectRef idx="1">
                            <a:schemeClr val="dk1"/>
                          </a:effectRef>
                          <a:fontRef idx="minor">
                            <a:schemeClr val="dk1"/>
                          </a:fontRef>
                        </wps:style>
                        <wps:txbx>
                          <w:txbxContent>
                            <w:p w:rsidR="005F4E17" w:rsidRPr="005F4E17" w:rsidRDefault="005F4E17" w:rsidP="005F4E17">
                              <w:pPr>
                                <w:jc w:val="center"/>
                                <w:rPr>
                                  <w:rFonts w:cs="Times New Roman"/>
                                  <w:sz w:val="20"/>
                                </w:rPr>
                              </w:pPr>
                              <w:r w:rsidRPr="005F4E17">
                                <w:rPr>
                                  <w:rFonts w:cs="Times New Roman"/>
                                  <w:sz w:val="20"/>
                                </w:rPr>
                                <w:t>Challenges and Future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AA3D82E" id="Group 34" o:spid="_x0000_s1026" style="position:absolute;left:0;text-align:left;margin-left:0;margin-top:43.2pt;width:760.8pt;height:441pt;z-index:251659776;mso-position-horizontal:center;mso-position-horizontal-relative:margin" coordsize="96621,56007"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">
                <v:oval id="Oval 35" o:spid="_x0000_s1027" style="position:absolute;left:34899;top:23774;width:27508;height:8230;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" fillcolor="black [3200]" strokecolor="black [1600]" strokeweight="1pt">
                  <v:stroke joinstyle="miter"/>
                  <v:textbox>
                    <w:txbxContent>
                      <w:p w:rsidR="005F4E17" w:rsidRPr="003A1220" w:rsidRDefault="005F4E17" w:rsidP="005F4E17">
                        <w:pPr>
                          <w:jc w:val="center"/>
                          <w:rPr>
                            <w:rFonts w:cs="Times New Roman"/>
                            <w:sz w:val="28"/>
                          </w:rPr>
                        </w:pPr>
                        <w:r w:rsidRPr="003A1220">
                          <w:rPr>
                            <w:rFonts w:cs="Times New Roman"/>
                            <w:sz w:val="28"/>
                          </w:rPr>
                          <w:t>Sustainable Hospitality &amp; Tourism</w:t>
                        </w:r>
                      </w:p>
                      <w:p w:rsidR="005F4E17" w:rsidRDefault="005F4E17" w:rsidP="005F4E17">
                        <w:pPr>
                          <w:jc w:val="center"/>
                        </w:pPr>
                      </w:p>
                      <w:p w:rsidR="005F4E17" w:rsidRDefault="005F4E17" w:rsidP="005F4E17">
                        <w:pPr>
                          <w:jc w:val="center"/>
                        </w:pPr>
                        <w:r>
                          <w:t>Management</w:t>
                        </w:r>
                      </w:p>
                    </w:txbxContent>
                  </v:textbox>
                </v:oval>
                <v:shapetype id="_x0000_t32" coordsize="21600,21600" o:spt="32" o:oned="t" path="m,l21600,21600e" filled="f">
                  <v:path arrowok="t" fillok="f" o:connecttype="none"/>
                  <o:lock v:ext="edit" shapetype="t"/>
                </v:shapetype>
                <v:shape id="Straight Arrow Connector 36" o:spid="_x0000_s1028" type="#_x0000_t32" style="position:absolute;left:34442;top:18288;width:6706;height:5943;flip:x y;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" strokecolor="black [3200]" strokeweight=".5pt">
                  <v:stroke endarrow="block" joinstyle="miter"/>
                </v:shape>
                <v:shape id="Straight Arrow Connector 37" o:spid="_x0000_s1029" type="#_x0000_t32" style="position:absolute;left:56159;top:17068;width:3505;height:7087;flip:y;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" strokecolor="black [3200]" strokeweight=".5pt">
                  <v:stroke endarrow="block" joinstyle="miter"/>
                </v:shape>
                <v:shape id="Straight Arrow Connector 38" o:spid="_x0000_s1030" type="#_x0000_t32" style="position:absolute;left:36576;top:32080;width:5562;height:5410;flip:x;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" strokecolor="black [3200]" strokeweight=".5pt">
                  <v:stroke endarrow="block" joinstyle="miter"/>
                </v:shape>
                <v:shape id="Straight Arrow Connector 39" o:spid="_x0000_s1031" type="#_x0000_t32" style="position:absolute;left:56921;top:32004;width:7010;height:4267;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" strokecolor="black [3200]" strokeweight=".5pt">
                  <v:stroke endarrow="block" joinstyle="miter"/>
                </v:shape>
                <v:rect id="Rectangle 40" o:spid="_x0000_s1032" style="position:absolute;left:56921;top:11734;width:27965;height:4953;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" fillcolor="white [3201]" strokecolor="black [3200]" strokeweight="1pt">
                  <v:textbox>
                    <w:txbxContent>
                      <w:p w:rsidR="005F4E17" w:rsidRPr="005F4E17" w:rsidRDefault="005F4E17" w:rsidP="005F4E17">
                        <w:pPr>
                          <w:jc w:val="center"/>
                          <w:rPr>
                            <w:rFonts w:cs="Times New Roman"/>
                            <w:sz w:val="22"/>
                          </w:rPr>
                        </w:pPr>
                        <w:r w:rsidRPr="005F4E17">
                          <w:rPr>
                            <w:rFonts w:cs="Times New Roman"/>
                            <w:sz w:val="22"/>
                          </w:rPr>
                          <w:t>The Hospitality Industry's Environmental Impact</w:t>
                        </w:r>
                      </w:p>
                    </w:txbxContent>
                  </v:textbox>
                </v:rect>
                <v:rect id="Rectangle 41" o:spid="_x0000_s1033" style="position:absolute;left:23088;top:14097;width:16917;height:358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" fillcolor="white [3201]" strokecolor="black [3200]" strokeweight="1pt">
                  <v:textbox>
                    <w:txbxContent>
                      <w:p w:rsidR="005F4E17" w:rsidRPr="008365D6" w:rsidRDefault="005F4E17" w:rsidP="005F4E17">
                        <w:pPr>
                          <w:jc w:val="center"/>
                          <w:rPr>
                            <w:rFonts w:cs="Times New Roman"/>
                          </w:rPr>
                        </w:pPr>
                        <w:r w:rsidRPr="008365D6">
                          <w:rPr>
                            <w:rFonts w:cs="Times New Roman"/>
                          </w:rPr>
                          <w:t>Importance of CSR</w:t>
                        </w:r>
                      </w:p>
                    </w:txbxContent>
                  </v:textbox>
                </v:rect>
                <v:rect id="Rectangle 42" o:spid="_x0000_s1034" style="position:absolute;left:15392;top:39090;width:23851;height:4725;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" fillcolor="white [3201]" strokecolor="black [3200]" strokeweight="1pt">
                  <v:textbox>
                    <w:txbxContent>
                      <w:p w:rsidR="005F4E17" w:rsidRPr="005F4E17" w:rsidRDefault="005F4E17" w:rsidP="005F4E17">
                        <w:pPr>
                          <w:jc w:val="center"/>
                          <w:rPr>
                            <w:rFonts w:cs="Times New Roman"/>
                            <w:sz w:val="20"/>
                          </w:rPr>
                        </w:pPr>
                        <w:r w:rsidRPr="005F4E17">
                          <w:rPr>
                            <w:rFonts w:cs="Times New Roman"/>
                            <w:sz w:val="20"/>
                          </w:rPr>
                          <w:t>Sustainability Trends in the Hospitality Industry</w:t>
                        </w:r>
                      </w:p>
                    </w:txbxContent>
                  </v:textbox>
                </v:rect>
                <v:rect id="Rectangle 43" o:spid="_x0000_s1035" style="position:absolute;left:57988;top:37261;width:28575;height:4115;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" fillcolor="white [3201]" strokecolor="black [3200]" strokeweight="1pt">
                  <v:textbox>
                    <w:txbxContent>
                      <w:p w:rsidR="005F4E17" w:rsidRPr="005F4E17" w:rsidRDefault="005F4E17" w:rsidP="005F4E17">
                        <w:pPr>
                          <w:jc w:val="center"/>
                          <w:rPr>
                            <w:rFonts w:cs="Times New Roman"/>
                            <w:sz w:val="20"/>
                          </w:rPr>
                        </w:pPr>
                        <w:r w:rsidRPr="005F4E17">
                          <w:rPr>
                            <w:rFonts w:cs="Times New Roman"/>
                            <w:sz w:val="20"/>
                          </w:rPr>
                          <w:t>Sustainability &amp; CSR in the Hospitality Industry</w:t>
                        </w:r>
                      </w:p>
                    </w:txbxContent>
                  </v:textbox>
                </v:re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44" o:spid="_x0000_s1036" type="#_x0000_t38" style="position:absolute;left:13335;top:44424;width:4724;height:4648;flip:x;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" adj="10800" strokecolor="black [3200]" strokeweight=".5pt">
                  <v:stroke endarrow="block" joinstyle="miter"/>
                </v:shape>
                <v:shape id="Curved Connector 45" o:spid="_x0000_s1037" type="#_x0000_t38" style="position:absolute;left:13639;top:33375;width:4953;height:5410;flip:x y;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" adj="10800" strokecolor="black [3200]" strokeweight=".5pt">
                  <v:stroke endarrow="block" joinstyle="miter"/>
                </v:shape>
                <v:roundrect id="Rounded Rectangle 46" o:spid="_x0000_s1038" style="position:absolute;left:2667;top:27584;width:17526;height:5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5F4E17" w:rsidRDefault="005F4E17" w:rsidP="005F4E17">
                        <w:pPr>
                          <w:jc w:val="center"/>
                          <w:rPr>
                            <w:rFonts w:cs="Times New Roman"/>
                            <w:sz w:val="20"/>
                          </w:rPr>
                        </w:pPr>
                        <w:r w:rsidRPr="005F4E17">
                          <w:rPr>
                            <w:rFonts w:cs="Times New Roman"/>
                            <w:sz w:val="20"/>
                          </w:rPr>
                          <w:t>Regulations and Certifications</w:t>
                        </w:r>
                      </w:p>
                    </w:txbxContent>
                  </v:textbox>
                </v:roundrect>
                <v:roundrect id="Rounded Rectangle 47" o:spid="_x0000_s1039" style="position:absolute;left:533;top:50368;width:17526;height:5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8365D6" w:rsidRDefault="005F4E17" w:rsidP="005F4E17">
                        <w:pPr>
                          <w:jc w:val="center"/>
                          <w:rPr>
                            <w:rFonts w:cs="Times New Roman"/>
                          </w:rPr>
                        </w:pPr>
                        <w:r w:rsidRPr="008365D6">
                          <w:rPr>
                            <w:rFonts w:cs="Times New Roman"/>
                          </w:rPr>
                          <w:t>Consumer Demand</w:t>
                        </w:r>
                      </w:p>
                    </w:txbxContent>
                  </v:textbox>
                </v:roundrect>
                <v:shape id="Curved Connector 48" o:spid="_x0000_s1040" type="#_x0000_t38" style="position:absolute;left:23698;top:8001;width:3886;height:5562;flip:x y;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" adj="10800" strokecolor="black [3200]" strokeweight=".5pt">
                  <v:stroke endarrow="block" joinstyle="miter"/>
                </v:shape>
                <v:shape id="Curved Connector 49" o:spid="_x0000_s1041" type="#_x0000_t38" style="position:absolute;left:17907;top:17678;width:8229;height:4572;flip:x;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" adj="10800" strokecolor="black [3200]" strokeweight=".5pt">
                  <v:stroke endarrow="block" joinstyle="miter"/>
                </v:shape>
                <v:roundrect id="Rounded Rectangle 50" o:spid="_x0000_s1042" style="position:absolute;left:10134;top:1905;width:17526;height:5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5F4E17" w:rsidRDefault="005F4E17" w:rsidP="005F4E17">
                        <w:pPr>
                          <w:jc w:val="center"/>
                          <w:rPr>
                            <w:rFonts w:cs="Times New Roman"/>
                            <w:sz w:val="20"/>
                          </w:rPr>
                        </w:pPr>
                        <w:r w:rsidRPr="005F4E17">
                          <w:rPr>
                            <w:rFonts w:cs="Times New Roman"/>
                            <w:sz w:val="20"/>
                          </w:rPr>
                          <w:t>Sustainability Trends in the Hospitality Industry</w:t>
                        </w:r>
                      </w:p>
                    </w:txbxContent>
                  </v:textbox>
                </v:roundrect>
                <v:roundrect id="Rounded Rectangle 51" o:spid="_x0000_s1043" style="position:absolute;top:20345;width:17526;height:5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8365D6" w:rsidRDefault="005F4E17" w:rsidP="005F4E17">
                        <w:pPr>
                          <w:jc w:val="center"/>
                          <w:rPr>
                            <w:rFonts w:cs="Times New Roman"/>
                          </w:rPr>
                        </w:pPr>
                        <w:r w:rsidRPr="008365D6">
                          <w:rPr>
                            <w:rFonts w:cs="Times New Roman"/>
                          </w:rPr>
                          <w:t>CSR Initiatives</w:t>
                        </w:r>
                      </w:p>
                    </w:txbxContent>
                  </v:textbox>
                </v:roundrect>
                <v:shape id="Curved Connector 52" o:spid="_x0000_s1044" type="#_x0000_t38" style="position:absolute;left:58445;top:5943;width:5563;height:5106;flip:y;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" adj="10800" strokecolor="black [3200]" strokeweight=".5pt">
                  <v:stroke endarrow="block" joinstyle="miter"/>
                </v:shape>
                <v:shape id="Curved Connector 53" o:spid="_x0000_s1045" type="#_x0000_t38" style="position:absolute;left:72466;top:16764;width:4343;height:5638;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" adj="10800" strokecolor="black [3200]" strokeweight=".5pt">
                  <v:stroke endarrow="block" joinstyle="miter"/>
                </v:shape>
                <v:roundrect id="Rounded Rectangle 54" o:spid="_x0000_s1046" style="position:absolute;left:55168;width:17526;height:5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8365D6" w:rsidRDefault="005F4E17" w:rsidP="005F4E17">
                        <w:pPr>
                          <w:jc w:val="center"/>
                          <w:rPr>
                            <w:rFonts w:cs="Times New Roman"/>
                          </w:rPr>
                        </w:pPr>
                        <w:r w:rsidRPr="008365D6">
                          <w:rPr>
                            <w:rFonts w:cs="Times New Roman"/>
                          </w:rPr>
                          <w:t>Energy Consumption</w:t>
                        </w:r>
                      </w:p>
                    </w:txbxContent>
                  </v:textbox>
                </v:roundrect>
                <v:roundrect id="Rounded Rectangle 55" o:spid="_x0000_s1047" style="position:absolute;left:76428;top:23241;width:17526;height:5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8365D6" w:rsidRDefault="005F4E17" w:rsidP="005F4E17">
                        <w:pPr>
                          <w:jc w:val="center"/>
                          <w:rPr>
                            <w:rFonts w:cs="Times New Roman"/>
                          </w:rPr>
                        </w:pPr>
                        <w:r w:rsidRPr="008365D6">
                          <w:rPr>
                            <w:rFonts w:cs="Times New Roman"/>
                          </w:rPr>
                          <w:t>Water Consumption</w:t>
                        </w:r>
                      </w:p>
                    </w:txbxContent>
                  </v:textbox>
                </v:roundrect>
                <v:roundrect id="Rounded Rectangle 56" o:spid="_x0000_s1048" style="position:absolute;left:78867;top:914;width:17526;height:5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5F4E17" w:rsidRDefault="005F4E17" w:rsidP="005F4E17">
                        <w:pPr>
                          <w:jc w:val="center"/>
                          <w:rPr>
                            <w:rFonts w:cs="Times New Roman"/>
                            <w:sz w:val="20"/>
                          </w:rPr>
                        </w:pPr>
                        <w:r w:rsidRPr="005F4E17">
                          <w:rPr>
                            <w:rFonts w:cs="Times New Roman"/>
                            <w:sz w:val="20"/>
                          </w:rPr>
                          <w:t>Use of Consumable Goods</w:t>
                        </w:r>
                      </w:p>
                    </w:txbxContent>
                  </v:textbox>
                </v:roundrect>
                <v:shape id="Curved Connector 57" o:spid="_x0000_s1049" type="#_x0000_t38" style="position:absolute;left:79933;top:6629;width:4268;height:4267;flip:x y;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" adj="10800" strokecolor="black [3200]" strokeweight=".5pt">
                  <v:stroke endarrow="block" joinstyle="miter"/>
                </v:shape>
                <v:shape id="Curved Connector 58" o:spid="_x0000_s1050" type="#_x0000_t38" style="position:absolute;left:59740;top:41605;width:4191;height:5410;flip:x;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" adj="10800" strokecolor="black [3200]" strokeweight=".5pt">
                  <v:stroke endarrow="block" joinstyle="miter"/>
                </v:shape>
                <v:roundrect id="Rounded Rectangle 59" o:spid="_x0000_s1051" style="position:absolute;left:51663;top:48006;width:17526;height:5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8365D6" w:rsidRDefault="005F4E17" w:rsidP="005F4E17">
                        <w:pPr>
                          <w:jc w:val="center"/>
                          <w:rPr>
                            <w:rFonts w:cs="Times New Roman"/>
                          </w:rPr>
                        </w:pPr>
                        <w:r w:rsidRPr="008365D6">
                          <w:rPr>
                            <w:rFonts w:cs="Times New Roman"/>
                          </w:rPr>
                          <w:t>IHG Overview</w:t>
                        </w:r>
                      </w:p>
                    </w:txbxContent>
                  </v:textbox>
                </v:roundrect>
                <v:shape id="Curved Connector 60" o:spid="_x0000_s1052" type="#_x0000_t38" style="position:absolute;left:75133;top:41681;width:914;height:7468;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" adj="10800" strokecolor="black [3200]" strokeweight=".5pt">
                  <v:stroke endarrow="block" joinstyle="miter"/>
                </v:shape>
                <v:roundrect id="Rounded Rectangle 61" o:spid="_x0000_s1053" style="position:absolute;left:69646;top:50901;width:17526;height:5106;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8365D6" w:rsidRDefault="005F4E17" w:rsidP="005F4E17">
                        <w:pPr>
                          <w:jc w:val="center"/>
                          <w:rPr>
                            <w:rFonts w:cs="Times New Roman"/>
                          </w:rPr>
                        </w:pPr>
                        <w:r w:rsidRPr="008365D6">
                          <w:rPr>
                            <w:rFonts w:cs="Times New Roman"/>
                          </w:rPr>
                          <w:t>IHG CSR policy</w:t>
                        </w:r>
                      </w:p>
                    </w:txbxContent>
                  </v:textbox>
                </v:roundrect>
                <v:shape id="Curved Connector 62" o:spid="_x0000_s1054" type="#_x0000_t38" style="position:absolute;left:70866;top:34137;width:2971;height:2896;flip:y;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" adj="10800" strokecolor="black [3200]" strokeweight=".5pt">
                  <v:stroke endarrow="block" joinstyle="miter"/>
                </v:shape>
                <v:roundrect id="Rounded Rectangle 63" o:spid="_x0000_s1055" style="position:absolute;left:75514;top:30403;width:17526;height:5106;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5F4E17" w:rsidRDefault="005F4E17" w:rsidP="005F4E17">
                        <w:pPr>
                          <w:jc w:val="center"/>
                          <w:rPr>
                            <w:rFonts w:cs="Times New Roman"/>
                            <w:sz w:val="20"/>
                          </w:rPr>
                        </w:pPr>
                        <w:r w:rsidRPr="005F4E17">
                          <w:rPr>
                            <w:rFonts w:cs="Times New Roman"/>
                            <w:sz w:val="20"/>
                          </w:rPr>
                          <w:t>Impact of IHG's CSR Policy</w:t>
                        </w:r>
                      </w:p>
                    </w:txbxContent>
                  </v:textbox>
                </v:roundrect>
                <v:shape id="Curved Connector 64" o:spid="_x0000_s1056" type="#_x0000_t38" style="position:absolute;left:83058;top:41224;width:3505;height:2591;visibility:visible;mso-wrap-style:square" o:connectortype="curved"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" adj="10800" strokecolor="black [3200]" strokeweight=".5pt">
                  <v:stroke endarrow="block" joinstyle="miter"/>
                </v:shape>
                <v:roundrect id="Rounded Rectangle 65" o:spid="_x0000_s1057" style="position:absolute;left:79095;top:44881;width:17526;height:5106;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" fillcolor="#555 [2160]" strokecolor="black [3200]" strokeweight=".5pt">
                  <v:fill color2="#313131 [2608]" rotate="t" colors="0 #9b9b9b;.5 #8e8e8e;1 #797979" focus="100%" type="gradient">
                    <o:fill v:ext="view" type="gradientUnscaled"/>
                  </v:fill>
                  <v:stroke joinstyle="miter"/>
                  <v:textbox>
                    <w:txbxContent>
                      <w:p w:rsidR="005F4E17" w:rsidRPr="005F4E17" w:rsidRDefault="005F4E17" w:rsidP="005F4E17">
                        <w:pPr>
                          <w:jc w:val="center"/>
                          <w:rPr>
                            <w:rFonts w:cs="Times New Roman"/>
                            <w:sz w:val="20"/>
                          </w:rPr>
                        </w:pPr>
                        <w:r w:rsidRPr="005F4E17">
                          <w:rPr>
                            <w:rFonts w:cs="Times New Roman"/>
                            <w:sz w:val="20"/>
                          </w:rPr>
                          <w:t>Challenges and Future Goals</w:t>
                        </w:r>
                      </w:p>
                    </w:txbxContent>
                  </v:textbox>
                </v:roundrect>
                <w10:wrap anchorx="margin"/>
              </v:group>
            </w:pict>
          </mc:Fallback>
        </mc:AlternateContent>
      </w:r>
      <w:r w:rsidRPr="007B41BA">
        <w:rPr>
          <w:rFonts w:ascii="Arial" w:hAnsi="Arial" w:cs="Arial"/>
          <w:b/>
          <w:color w:val="000000" w:themeColor="text1"/>
          <w:szCs w:val="24"/>
        </w:rPr>
        <w:t>Mind map</w:t>
      </w:r>
    </w:p>
    <w:p w:rsidR="005F4E17" w:rsidRPr="007B41BA" w:rsidRDefault="005F4E17" w:rsidP="005F4E17">
      <w:pPr>
        <w:rPr>
          <w:rFonts w:ascii="Arial" w:hAnsi="Arial" w:cs="Arial"/>
          <w:color w:val="000000" w:themeColor="text1"/>
        </w:rPr>
      </w:pPr>
    </w:p>
    <w:sectPr w:rsidR="005F4E17" w:rsidRPr="007B41BA" w:rsidSect="005F4E17">
      <w:pgSz w:w="15840" w:h="12240"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96905"/>
    <w:multiLevelType w:val="multilevel"/>
    <w:tmpl w:val="57908D4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46EB710A"/>
    <w:multiLevelType w:val="multilevel"/>
    <w:tmpl w:val="D4183D6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47D86195"/>
    <w:multiLevelType w:val="multilevel"/>
    <w:tmpl w:val="22CAE7D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01B0EF5"/>
    <w:multiLevelType w:val="multilevel"/>
    <w:tmpl w:val="24961694"/>
    <w:lvl w:ilvl="0">
      <w:start w:val="1"/>
      <w:numFmt w:val="decimal"/>
      <w:lvlText w:val="%1."/>
      <w:lvlJc w:val="left"/>
      <w:pPr>
        <w:tabs>
          <w:tab w:val="num" w:pos="720"/>
        </w:tabs>
        <w:ind w:left="720" w:hanging="720"/>
      </w:pPr>
    </w:lvl>
    <w:lvl w:ilvl="1">
      <w:start w:val="1"/>
      <w:numFmt w:val="decimal"/>
      <w:pStyle w:val="Titlu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72E505DE"/>
    <w:multiLevelType w:val="multilevel"/>
    <w:tmpl w:val="50320A1E"/>
    <w:lvl w:ilvl="0">
      <w:start w:val="1"/>
      <w:numFmt w:val="decimal"/>
      <w:pStyle w:val="Titlu1"/>
      <w:lvlText w:val="%1"/>
      <w:lvlJc w:val="left"/>
      <w:pPr>
        <w:ind w:left="432" w:hanging="432"/>
      </w:pPr>
    </w:lvl>
    <w:lvl w:ilvl="1">
      <w:start w:val="1"/>
      <w:numFmt w:val="decimal"/>
      <w:lvlText w:val="%1.%2"/>
      <w:lvlJc w:val="left"/>
      <w:pPr>
        <w:ind w:left="576" w:hanging="576"/>
      </w:pPr>
    </w:lvl>
    <w:lvl w:ilvl="2">
      <w:start w:val="1"/>
      <w:numFmt w:val="decimal"/>
      <w:pStyle w:val="Titlu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74250AC8"/>
    <w:multiLevelType w:val="multilevel"/>
    <w:tmpl w:val="4AF60F7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79AD3DCF"/>
    <w:multiLevelType w:val="multilevel"/>
    <w:tmpl w:val="3F867FF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62920528">
    <w:abstractNumId w:val="2"/>
  </w:num>
  <w:num w:numId="2" w16cid:durableId="2018917335">
    <w:abstractNumId w:val="0"/>
  </w:num>
  <w:num w:numId="3" w16cid:durableId="985813786">
    <w:abstractNumId w:val="6"/>
  </w:num>
  <w:num w:numId="4" w16cid:durableId="1593127534">
    <w:abstractNumId w:val="5"/>
  </w:num>
  <w:num w:numId="5" w16cid:durableId="142281073">
    <w:abstractNumId w:val="1"/>
  </w:num>
  <w:num w:numId="6" w16cid:durableId="1616325131">
    <w:abstractNumId w:val="4"/>
  </w:num>
  <w:num w:numId="7" w16cid:durableId="501513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6D75"/>
    <w:rsid w:val="00015BC5"/>
    <w:rsid w:val="0004159A"/>
    <w:rsid w:val="00092F86"/>
    <w:rsid w:val="001174D8"/>
    <w:rsid w:val="00164C24"/>
    <w:rsid w:val="001744F0"/>
    <w:rsid w:val="001C79EF"/>
    <w:rsid w:val="0021219B"/>
    <w:rsid w:val="002472BA"/>
    <w:rsid w:val="002E7734"/>
    <w:rsid w:val="00334208"/>
    <w:rsid w:val="003D0114"/>
    <w:rsid w:val="0041420E"/>
    <w:rsid w:val="00434F0F"/>
    <w:rsid w:val="004567B1"/>
    <w:rsid w:val="00466694"/>
    <w:rsid w:val="00494C6B"/>
    <w:rsid w:val="00496F99"/>
    <w:rsid w:val="005D5ACB"/>
    <w:rsid w:val="005F4E17"/>
    <w:rsid w:val="00602C3D"/>
    <w:rsid w:val="00671B4C"/>
    <w:rsid w:val="00676D75"/>
    <w:rsid w:val="007B41BA"/>
    <w:rsid w:val="007E7199"/>
    <w:rsid w:val="008B4D64"/>
    <w:rsid w:val="00986BB9"/>
    <w:rsid w:val="009E4C71"/>
    <w:rsid w:val="009F1665"/>
    <w:rsid w:val="009F38E8"/>
    <w:rsid w:val="00A07266"/>
    <w:rsid w:val="00A20010"/>
    <w:rsid w:val="00A45B45"/>
    <w:rsid w:val="00A60AAD"/>
    <w:rsid w:val="00A81A36"/>
    <w:rsid w:val="00AB627A"/>
    <w:rsid w:val="00AB7993"/>
    <w:rsid w:val="00B27799"/>
    <w:rsid w:val="00BE6134"/>
    <w:rsid w:val="00C23D65"/>
    <w:rsid w:val="00C403BB"/>
    <w:rsid w:val="00C71C41"/>
    <w:rsid w:val="00C7275A"/>
    <w:rsid w:val="00C72BE6"/>
    <w:rsid w:val="00CC3173"/>
    <w:rsid w:val="00CF7B1E"/>
    <w:rsid w:val="00D06FBC"/>
    <w:rsid w:val="00E00F65"/>
    <w:rsid w:val="00E41502"/>
    <w:rsid w:val="00E60E52"/>
    <w:rsid w:val="00E727E9"/>
    <w:rsid w:val="00F14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AD4A7"/>
  <w15:docId w15:val="{7EABA534-9AC8-4329-94AA-0BF302EFE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502"/>
    <w:pPr>
      <w:spacing w:after="200"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A20010"/>
    <w:pPr>
      <w:keepNext/>
      <w:keepLines/>
      <w:numPr>
        <w:numId w:val="6"/>
      </w:numPr>
      <w:spacing w:before="240"/>
      <w:outlineLvl w:val="0"/>
    </w:pPr>
    <w:rPr>
      <w:rFonts w:eastAsiaTheme="majorEastAsia" w:cstheme="majorBidi"/>
      <w:b/>
      <w:szCs w:val="32"/>
    </w:rPr>
  </w:style>
  <w:style w:type="paragraph" w:styleId="Titlu2">
    <w:name w:val="heading 2"/>
    <w:basedOn w:val="Normal"/>
    <w:next w:val="Normal"/>
    <w:link w:val="Titlu2Caracter"/>
    <w:autoRedefine/>
    <w:uiPriority w:val="9"/>
    <w:unhideWhenUsed/>
    <w:qFormat/>
    <w:rsid w:val="00E41502"/>
    <w:pPr>
      <w:keepNext/>
      <w:keepLines/>
      <w:numPr>
        <w:ilvl w:val="1"/>
        <w:numId w:val="7"/>
      </w:numPr>
      <w:spacing w:before="40"/>
      <w:ind w:left="576" w:hanging="576"/>
      <w:outlineLvl w:val="1"/>
    </w:pPr>
    <w:rPr>
      <w:rFonts w:eastAsiaTheme="majorEastAsia"/>
      <w:b/>
      <w:color w:val="000000" w:themeColor="text1"/>
      <w:szCs w:val="26"/>
      <w:lang w:val="en-GB"/>
    </w:rPr>
  </w:style>
  <w:style w:type="paragraph" w:styleId="Titlu3">
    <w:name w:val="heading 3"/>
    <w:basedOn w:val="Normal"/>
    <w:next w:val="Normal"/>
    <w:link w:val="Titlu3Caracter"/>
    <w:uiPriority w:val="9"/>
    <w:unhideWhenUsed/>
    <w:qFormat/>
    <w:rsid w:val="00334208"/>
    <w:pPr>
      <w:numPr>
        <w:ilvl w:val="2"/>
        <w:numId w:val="6"/>
      </w:numPr>
      <w:outlineLvl w:val="2"/>
    </w:pPr>
    <w:rPr>
      <w:rFonts w:asciiTheme="majorBidi" w:hAnsiTheme="majorBidi" w:cstheme="majorBidi"/>
      <w:b/>
      <w:i/>
      <w:iCs/>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20010"/>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E41502"/>
    <w:rPr>
      <w:rFonts w:ascii="Times New Roman" w:eastAsiaTheme="majorEastAsia" w:hAnsi="Times New Roman" w:cs="Times New Roman"/>
      <w:b/>
      <w:color w:val="000000" w:themeColor="text1"/>
      <w:sz w:val="24"/>
      <w:szCs w:val="26"/>
      <w:lang w:val="en-GB"/>
    </w:rPr>
  </w:style>
  <w:style w:type="character" w:customStyle="1" w:styleId="Titlu3Caracter">
    <w:name w:val="Titlu 3 Caracter"/>
    <w:basedOn w:val="Fontdeparagrafimplicit"/>
    <w:link w:val="Titlu3"/>
    <w:uiPriority w:val="9"/>
    <w:rsid w:val="00334208"/>
    <w:rPr>
      <w:rFonts w:asciiTheme="majorBidi" w:hAnsiTheme="majorBidi" w:cstheme="majorBidi"/>
      <w:b/>
      <w:i/>
      <w:iCs/>
      <w:sz w:val="24"/>
      <w:lang w:val="en-GB"/>
    </w:rPr>
  </w:style>
  <w:style w:type="character" w:styleId="Hyperlink">
    <w:name w:val="Hyperlink"/>
    <w:basedOn w:val="Fontdeparagrafimplicit"/>
    <w:uiPriority w:val="99"/>
    <w:unhideWhenUsed/>
    <w:rsid w:val="00E727E9"/>
    <w:rPr>
      <w:color w:val="0563C1" w:themeColor="hyperlink"/>
      <w:u w:val="single"/>
    </w:rPr>
  </w:style>
  <w:style w:type="paragraph" w:styleId="Titlucuprins">
    <w:name w:val="TOC Heading"/>
    <w:basedOn w:val="Titlu1"/>
    <w:next w:val="Normal"/>
    <w:uiPriority w:val="39"/>
    <w:unhideWhenUsed/>
    <w:qFormat/>
    <w:rsid w:val="00434F0F"/>
    <w:pPr>
      <w:numPr>
        <w:numId w:val="0"/>
      </w:numPr>
      <w:spacing w:after="0"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434F0F"/>
    <w:pPr>
      <w:spacing w:after="100"/>
    </w:pPr>
  </w:style>
  <w:style w:type="paragraph" w:styleId="TextnBalon">
    <w:name w:val="Balloon Text"/>
    <w:basedOn w:val="Normal"/>
    <w:link w:val="TextnBalonCaracter"/>
    <w:uiPriority w:val="99"/>
    <w:semiHidden/>
    <w:unhideWhenUsed/>
    <w:rsid w:val="00AB627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B627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ltonglobalfoundation.hilton.com/" TargetMode="External" /><Relationship Id="rId3" Type="http://schemas.openxmlformats.org/officeDocument/2006/relationships/styles" Target="styles.xml" /><Relationship Id="rId7" Type="http://schemas.openxmlformats.org/officeDocument/2006/relationships/hyperlink" Target="https://cr.hilton.com/wp-content/uploads/2019/05/Hilton-Responsible-Sourcing-Policy.pdf" TargetMode="Externa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yperlink" Target="https://cr.hilton.com/wp-content/uploads/2020/04/Hilton-2019-CR-Report.pdf" TargetMode="External" /><Relationship Id="rId4" Type="http://schemas.openxmlformats.org/officeDocument/2006/relationships/settings" Target="settings.xml" /><Relationship Id="rId9" Type="http://schemas.openxmlformats.org/officeDocument/2006/relationships/hyperlink" Target="https://www.hilton.com/en/corporat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C87A3-4AF5-4F8C-88C6-83336B4B8B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2518</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NM TRADERS</dc:creator>
  <cp:lastModifiedBy>Liliana Zaharia (2123787)</cp:lastModifiedBy>
  <cp:revision>2</cp:revision>
  <dcterms:created xsi:type="dcterms:W3CDTF">2023-10-17T12:36:00Z</dcterms:created>
  <dcterms:modified xsi:type="dcterms:W3CDTF">2023-10-17T12:36:00Z</dcterms:modified>
</cp:coreProperties>
</file>