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12286412"/>
        <w:docPartObj>
          <w:docPartGallery w:val="Cover Pages"/>
          <w:docPartUnique/>
        </w:docPartObj>
      </w:sdtPr>
      <w:sdtEndPr>
        <w:rPr>
          <w:b/>
          <w:bCs/>
        </w:rPr>
      </w:sdtEndPr>
      <w:sdtContent>
        <w:p w14:paraId="5333B642" w14:textId="14C6BBB6" w:rsidR="00450587" w:rsidRDefault="00450587">
          <w:r>
            <w:rPr>
              <w:noProof/>
            </w:rPr>
            <mc:AlternateContent>
              <mc:Choice Requires="wpg">
                <w:drawing>
                  <wp:anchor distT="0" distB="0" distL="114300" distR="114300" simplePos="0" relativeHeight="251681792" behindDoc="1" locked="0" layoutInCell="1" allowOverlap="1" wp14:anchorId="01E3F6F2" wp14:editId="0F46BC53">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395D9C" w14:textId="0376969B" w:rsidR="00450587" w:rsidRDefault="00450587" w:rsidP="00450587">
                                  <w:pPr>
                                    <w:pStyle w:val="NoSpacing"/>
                                    <w:spacing w:before="120"/>
                                    <w:rPr>
                                      <w:color w:val="FFFFFF" w:themeColor="background1"/>
                                    </w:rPr>
                                  </w:pPr>
                                </w:p>
                                <w:p w14:paraId="08C91C9E" w14:textId="5812BBA8" w:rsidR="00450587" w:rsidRDefault="0045058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21971B" w14:textId="62CD1971" w:rsidR="00450587" w:rsidRPr="00450587" w:rsidRDefault="00450587">
                                      <w:pPr>
                                        <w:pStyle w:val="NoSpacing"/>
                                        <w:jc w:val="center"/>
                                        <w:rPr>
                                          <w:rFonts w:asciiTheme="majorHAnsi" w:eastAsiaTheme="majorEastAsia" w:hAnsiTheme="majorHAnsi" w:cstheme="majorBidi"/>
                                          <w:caps/>
                                          <w:sz w:val="72"/>
                                          <w:szCs w:val="72"/>
                                        </w:rPr>
                                      </w:pPr>
                                      <w:r w:rsidRPr="00450587">
                                        <w:rPr>
                                          <w:rFonts w:ascii="Arial" w:hAnsi="Arial" w:cs="Arial"/>
                                          <w:sz w:val="72"/>
                                          <w:szCs w:val="72"/>
                                        </w:rPr>
                                        <w:t>The Role of Artificial Intelligence in Early Detection of Mental Health Disorders.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E3F6F2" id="Group 198" o:spid="_x0000_s1026" style="position:absolute;margin-left:0;margin-top:0;width:540.55pt;height:718.4pt;z-index:-25163468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9395D9C" w14:textId="0376969B" w:rsidR="00450587" w:rsidRDefault="00450587" w:rsidP="00450587">
                            <w:pPr>
                              <w:pStyle w:val="NoSpacing"/>
                              <w:spacing w:before="120"/>
                              <w:rPr>
                                <w:color w:val="FFFFFF" w:themeColor="background1"/>
                              </w:rPr>
                            </w:pPr>
                          </w:p>
                          <w:p w14:paraId="08C91C9E" w14:textId="5812BBA8" w:rsidR="00450587" w:rsidRDefault="0045058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21971B" w14:textId="62CD1971" w:rsidR="00450587" w:rsidRPr="00450587" w:rsidRDefault="00450587">
                                <w:pPr>
                                  <w:pStyle w:val="NoSpacing"/>
                                  <w:jc w:val="center"/>
                                  <w:rPr>
                                    <w:rFonts w:asciiTheme="majorHAnsi" w:eastAsiaTheme="majorEastAsia" w:hAnsiTheme="majorHAnsi" w:cstheme="majorBidi"/>
                                    <w:caps/>
                                    <w:sz w:val="72"/>
                                    <w:szCs w:val="72"/>
                                  </w:rPr>
                                </w:pPr>
                                <w:r w:rsidRPr="00450587">
                                  <w:rPr>
                                    <w:rFonts w:ascii="Arial" w:hAnsi="Arial" w:cs="Arial"/>
                                    <w:sz w:val="72"/>
                                    <w:szCs w:val="72"/>
                                  </w:rPr>
                                  <w:t>The Role of Artificial Intelligence in Early Detection of Mental Health Disorders.</w:t>
                                </w:r>
                              </w:p>
                            </w:sdtContent>
                          </w:sdt>
                        </w:txbxContent>
                      </v:textbox>
                    </v:shape>
                    <w10:wrap anchorx="page" anchory="page"/>
                  </v:group>
                </w:pict>
              </mc:Fallback>
            </mc:AlternateContent>
          </w:r>
        </w:p>
        <w:p w14:paraId="1A3E0B04" w14:textId="7CD51D74" w:rsidR="00450587" w:rsidRDefault="00450587">
          <w:pPr>
            <w:rPr>
              <w:b/>
              <w:bCs/>
            </w:rPr>
          </w:pPr>
          <w:r>
            <w:rPr>
              <w:b/>
              <w:bCs/>
              <w:noProof/>
            </w:rPr>
            <mc:AlternateContent>
              <mc:Choice Requires="wps">
                <w:drawing>
                  <wp:anchor distT="0" distB="0" distL="114300" distR="114300" simplePos="0" relativeHeight="251682816" behindDoc="0" locked="0" layoutInCell="1" allowOverlap="1" wp14:anchorId="16D7E55A" wp14:editId="27B373FA">
                    <wp:simplePos x="0" y="0"/>
                    <wp:positionH relativeFrom="column">
                      <wp:posOffset>1999785</wp:posOffset>
                    </wp:positionH>
                    <wp:positionV relativeFrom="paragraph">
                      <wp:posOffset>6732084</wp:posOffset>
                    </wp:positionV>
                    <wp:extent cx="3553522" cy="2022088"/>
                    <wp:effectExtent l="0" t="0" r="27940" b="16510"/>
                    <wp:wrapNone/>
                    <wp:docPr id="1642539056" name="Text Box 22"/>
                    <wp:cNvGraphicFramePr/>
                    <a:graphic xmlns:a="http://schemas.openxmlformats.org/drawingml/2006/main">
                      <a:graphicData uri="http://schemas.microsoft.com/office/word/2010/wordprocessingShape">
                        <wps:wsp>
                          <wps:cNvSpPr txBox="1"/>
                          <wps:spPr>
                            <a:xfrm>
                              <a:off x="0" y="0"/>
                              <a:ext cx="3553522" cy="2022088"/>
                            </a:xfrm>
                            <a:prstGeom prst="rect">
                              <a:avLst/>
                            </a:prstGeom>
                            <a:solidFill>
                              <a:schemeClr val="lt1"/>
                            </a:solidFill>
                            <a:ln w="6350">
                              <a:solidFill>
                                <a:prstClr val="black"/>
                              </a:solidFill>
                            </a:ln>
                          </wps:spPr>
                          <wps:txbx>
                            <w:txbxContent>
                              <w:p w14:paraId="0C0DB1A2" w14:textId="77777777" w:rsidR="00450587" w:rsidRPr="00965967" w:rsidRDefault="00450587" w:rsidP="00450587">
                                <w:pPr>
                                  <w:spacing w:line="360" w:lineRule="auto"/>
                                  <w:rPr>
                                    <w:rFonts w:ascii="Arial" w:hAnsi="Arial" w:cs="Arial"/>
                                  </w:rPr>
                                </w:pPr>
                                <w:r w:rsidRPr="00965967">
                                  <w:rPr>
                                    <w:rFonts w:ascii="Arial" w:hAnsi="Arial" w:cs="Arial"/>
                                  </w:rPr>
                                  <w:t xml:space="preserve">Student  name: </w:t>
                                </w:r>
                                <w:r w:rsidRPr="00965967">
                                  <w:rPr>
                                    <w:rFonts w:ascii="Arial" w:hAnsi="Arial" w:cs="Arial"/>
                                    <w:b/>
                                    <w:bCs/>
                                  </w:rPr>
                                  <w:t>Marta Proca</w:t>
                                </w:r>
                              </w:p>
                              <w:p w14:paraId="046447EE" w14:textId="77777777" w:rsidR="00450587" w:rsidRPr="00965967" w:rsidRDefault="00450587" w:rsidP="00450587">
                                <w:pPr>
                                  <w:spacing w:line="360" w:lineRule="auto"/>
                                  <w:rPr>
                                    <w:rFonts w:ascii="Arial" w:hAnsi="Arial" w:cs="Arial"/>
                                    <w:b/>
                                    <w:bCs/>
                                  </w:rPr>
                                </w:pPr>
                                <w:r w:rsidRPr="00965967">
                                  <w:rPr>
                                    <w:rFonts w:ascii="Arial" w:hAnsi="Arial" w:cs="Arial"/>
                                  </w:rPr>
                                  <w:t xml:space="preserve">Student number: </w:t>
                                </w:r>
                                <w:r w:rsidRPr="00965967">
                                  <w:rPr>
                                    <w:rFonts w:ascii="Arial" w:hAnsi="Arial" w:cs="Arial"/>
                                    <w:b/>
                                    <w:bCs/>
                                  </w:rPr>
                                  <w:t>2234962</w:t>
                                </w:r>
                                <w:r w:rsidRPr="00965967">
                                  <w:rPr>
                                    <w:rFonts w:ascii="Arial" w:hAnsi="Arial" w:cs="Arial"/>
                                  </w:rPr>
                                  <w:br/>
                                  <w:t xml:space="preserve">Module code: </w:t>
                                </w:r>
                                <w:r w:rsidRPr="00965967">
                                  <w:rPr>
                                    <w:rFonts w:ascii="Arial" w:hAnsi="Arial" w:cs="Arial"/>
                                    <w:b/>
                                    <w:bCs/>
                                  </w:rPr>
                                  <w:t>BMHP5019</w:t>
                                </w:r>
                                <w:r w:rsidRPr="00965967">
                                  <w:rPr>
                                    <w:rFonts w:ascii="Arial" w:hAnsi="Arial" w:cs="Arial"/>
                                  </w:rPr>
                                  <w:br/>
                                  <w:t xml:space="preserve">Module title: </w:t>
                                </w:r>
                                <w:r w:rsidRPr="00965967">
                                  <w:rPr>
                                    <w:rFonts w:ascii="Arial" w:hAnsi="Arial" w:cs="Arial"/>
                                    <w:b/>
                                    <w:bCs/>
                                  </w:rPr>
                                  <w:t>Introduction to Independent Research Skills</w:t>
                                </w:r>
                              </w:p>
                              <w:p w14:paraId="16283228" w14:textId="77777777" w:rsidR="00450587" w:rsidRPr="00965967" w:rsidRDefault="00450587" w:rsidP="00450587">
                                <w:pPr>
                                  <w:spacing w:line="360" w:lineRule="auto"/>
                                  <w:rPr>
                                    <w:rFonts w:ascii="Arial" w:hAnsi="Arial" w:cs="Arial"/>
                                  </w:rPr>
                                </w:pPr>
                                <w:r w:rsidRPr="00965967">
                                  <w:rPr>
                                    <w:rFonts w:ascii="Arial" w:hAnsi="Arial" w:cs="Arial"/>
                                  </w:rPr>
                                  <w:t>Lecturer’s name:</w:t>
                                </w:r>
                                <w:r w:rsidRPr="00965967">
                                  <w:rPr>
                                    <w:rFonts w:ascii="Arial" w:hAnsi="Arial" w:cs="Arial"/>
                                    <w:b/>
                                    <w:bCs/>
                                  </w:rPr>
                                  <w:t xml:space="preserve"> Dr </w:t>
                                </w:r>
                                <w:proofErr w:type="spellStart"/>
                                <w:r w:rsidRPr="00965967">
                                  <w:rPr>
                                    <w:rFonts w:ascii="Arial" w:hAnsi="Arial" w:cs="Arial"/>
                                    <w:b/>
                                    <w:bCs/>
                                  </w:rPr>
                                  <w:t>Itse</w:t>
                                </w:r>
                                <w:proofErr w:type="spellEnd"/>
                                <w:r w:rsidRPr="00965967">
                                  <w:rPr>
                                    <w:rFonts w:ascii="Arial" w:hAnsi="Arial" w:cs="Arial"/>
                                    <w:b/>
                                    <w:bCs/>
                                  </w:rPr>
                                  <w:t xml:space="preserve"> Olaoye</w:t>
                                </w:r>
                              </w:p>
                              <w:p w14:paraId="7836EE23" w14:textId="77777777" w:rsidR="00450587" w:rsidRDefault="004505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D7E55A" id="Text Box 22" o:spid="_x0000_s1030" type="#_x0000_t202" style="position:absolute;margin-left:157.45pt;margin-top:530.1pt;width:279.8pt;height:159.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" fillcolor="white [3201]" strokeweight=".5pt">
                    <v:textbox>
                      <w:txbxContent>
                        <w:p w14:paraId="0C0DB1A2" w14:textId="77777777" w:rsidR="00450587" w:rsidRPr="00965967" w:rsidRDefault="00450587" w:rsidP="00450587">
                          <w:pPr>
                            <w:spacing w:line="360" w:lineRule="auto"/>
                            <w:rPr>
                              <w:rFonts w:ascii="Arial" w:hAnsi="Arial" w:cs="Arial"/>
                            </w:rPr>
                          </w:pPr>
                          <w:r w:rsidRPr="00965967">
                            <w:rPr>
                              <w:rFonts w:ascii="Arial" w:hAnsi="Arial" w:cs="Arial"/>
                            </w:rPr>
                            <w:t xml:space="preserve">Student  name: </w:t>
                          </w:r>
                          <w:r w:rsidRPr="00965967">
                            <w:rPr>
                              <w:rFonts w:ascii="Arial" w:hAnsi="Arial" w:cs="Arial"/>
                              <w:b/>
                              <w:bCs/>
                            </w:rPr>
                            <w:t>Marta Proca</w:t>
                          </w:r>
                        </w:p>
                        <w:p w14:paraId="046447EE" w14:textId="77777777" w:rsidR="00450587" w:rsidRPr="00965967" w:rsidRDefault="00450587" w:rsidP="00450587">
                          <w:pPr>
                            <w:spacing w:line="360" w:lineRule="auto"/>
                            <w:rPr>
                              <w:rFonts w:ascii="Arial" w:hAnsi="Arial" w:cs="Arial"/>
                              <w:b/>
                              <w:bCs/>
                            </w:rPr>
                          </w:pPr>
                          <w:r w:rsidRPr="00965967">
                            <w:rPr>
                              <w:rFonts w:ascii="Arial" w:hAnsi="Arial" w:cs="Arial"/>
                            </w:rPr>
                            <w:t xml:space="preserve">Student number: </w:t>
                          </w:r>
                          <w:r w:rsidRPr="00965967">
                            <w:rPr>
                              <w:rFonts w:ascii="Arial" w:hAnsi="Arial" w:cs="Arial"/>
                              <w:b/>
                              <w:bCs/>
                            </w:rPr>
                            <w:t>2234962</w:t>
                          </w:r>
                          <w:r w:rsidRPr="00965967">
                            <w:rPr>
                              <w:rFonts w:ascii="Arial" w:hAnsi="Arial" w:cs="Arial"/>
                            </w:rPr>
                            <w:br/>
                            <w:t xml:space="preserve">Module code: </w:t>
                          </w:r>
                          <w:r w:rsidRPr="00965967">
                            <w:rPr>
                              <w:rFonts w:ascii="Arial" w:hAnsi="Arial" w:cs="Arial"/>
                              <w:b/>
                              <w:bCs/>
                            </w:rPr>
                            <w:t>BMHP5019</w:t>
                          </w:r>
                          <w:r w:rsidRPr="00965967">
                            <w:rPr>
                              <w:rFonts w:ascii="Arial" w:hAnsi="Arial" w:cs="Arial"/>
                            </w:rPr>
                            <w:br/>
                            <w:t xml:space="preserve">Module title: </w:t>
                          </w:r>
                          <w:r w:rsidRPr="00965967">
                            <w:rPr>
                              <w:rFonts w:ascii="Arial" w:hAnsi="Arial" w:cs="Arial"/>
                              <w:b/>
                              <w:bCs/>
                            </w:rPr>
                            <w:t>Introduction to Independent Research Skills</w:t>
                          </w:r>
                        </w:p>
                        <w:p w14:paraId="16283228" w14:textId="77777777" w:rsidR="00450587" w:rsidRPr="00965967" w:rsidRDefault="00450587" w:rsidP="00450587">
                          <w:pPr>
                            <w:spacing w:line="360" w:lineRule="auto"/>
                            <w:rPr>
                              <w:rFonts w:ascii="Arial" w:hAnsi="Arial" w:cs="Arial"/>
                            </w:rPr>
                          </w:pPr>
                          <w:r w:rsidRPr="00965967">
                            <w:rPr>
                              <w:rFonts w:ascii="Arial" w:hAnsi="Arial" w:cs="Arial"/>
                            </w:rPr>
                            <w:t>Lecturer’s name:</w:t>
                          </w:r>
                          <w:r w:rsidRPr="00965967">
                            <w:rPr>
                              <w:rFonts w:ascii="Arial" w:hAnsi="Arial" w:cs="Arial"/>
                              <w:b/>
                              <w:bCs/>
                            </w:rPr>
                            <w:t xml:space="preserve"> Dr </w:t>
                          </w:r>
                          <w:proofErr w:type="spellStart"/>
                          <w:r w:rsidRPr="00965967">
                            <w:rPr>
                              <w:rFonts w:ascii="Arial" w:hAnsi="Arial" w:cs="Arial"/>
                              <w:b/>
                              <w:bCs/>
                            </w:rPr>
                            <w:t>Itse</w:t>
                          </w:r>
                          <w:proofErr w:type="spellEnd"/>
                          <w:r w:rsidRPr="00965967">
                            <w:rPr>
                              <w:rFonts w:ascii="Arial" w:hAnsi="Arial" w:cs="Arial"/>
                              <w:b/>
                              <w:bCs/>
                            </w:rPr>
                            <w:t xml:space="preserve"> Olaoye</w:t>
                          </w:r>
                        </w:p>
                        <w:p w14:paraId="7836EE23" w14:textId="77777777" w:rsidR="00450587" w:rsidRDefault="00450587"/>
                      </w:txbxContent>
                    </v:textbox>
                  </v:shape>
                </w:pict>
              </mc:Fallback>
            </mc:AlternateContent>
          </w:r>
          <w:r>
            <w:rPr>
              <w:b/>
              <w:bCs/>
            </w:rPr>
            <w:br w:type="page"/>
          </w:r>
        </w:p>
      </w:sdtContent>
    </w:sdt>
    <w:p w14:paraId="3FD836A7" w14:textId="6D8ECC3C" w:rsidR="00BC2F3E" w:rsidRPr="00450587" w:rsidRDefault="00BC2F3E" w:rsidP="00450587">
      <w:pPr>
        <w:spacing w:line="360" w:lineRule="auto"/>
        <w:rPr>
          <w:rFonts w:ascii="Arial" w:hAnsi="Arial" w:cs="Arial"/>
          <w:b/>
          <w:bCs/>
        </w:rPr>
      </w:pPr>
      <w:r w:rsidRPr="00450587">
        <w:rPr>
          <w:rFonts w:ascii="Arial" w:hAnsi="Arial" w:cs="Arial"/>
          <w:b/>
          <w:bCs/>
        </w:rPr>
        <w:lastRenderedPageBreak/>
        <w:t>The Role of Artificial Intelligence in Early Detection of Mental Health Disorders</w:t>
      </w:r>
      <w:r w:rsidR="004C533E" w:rsidRPr="00450587">
        <w:rPr>
          <w:rFonts w:ascii="Arial" w:hAnsi="Arial" w:cs="Arial"/>
          <w:b/>
          <w:bCs/>
        </w:rPr>
        <w:t xml:space="preserve"> in the UK </w:t>
      </w:r>
      <w:r w:rsidRPr="00450587">
        <w:rPr>
          <w:rFonts w:ascii="Arial" w:hAnsi="Arial" w:cs="Arial"/>
          <w:b/>
          <w:bCs/>
        </w:rPr>
        <w:t>: A Scoping Review</w:t>
      </w:r>
    </w:p>
    <w:p w14:paraId="64B570F1" w14:textId="77777777" w:rsidR="00BC2F3E" w:rsidRPr="00450587" w:rsidRDefault="00BC2F3E" w:rsidP="00450587">
      <w:pPr>
        <w:spacing w:line="360" w:lineRule="auto"/>
        <w:rPr>
          <w:rFonts w:ascii="Arial" w:hAnsi="Arial" w:cs="Arial"/>
          <w:b/>
          <w:bCs/>
        </w:rPr>
      </w:pPr>
      <w:r w:rsidRPr="00450587">
        <w:rPr>
          <w:rFonts w:ascii="Arial" w:hAnsi="Arial" w:cs="Arial"/>
          <w:b/>
          <w:bCs/>
        </w:rPr>
        <w:t>1. Introduction</w:t>
      </w:r>
    </w:p>
    <w:p w14:paraId="1FBACA4F" w14:textId="77777777" w:rsidR="00BC2F3E" w:rsidRPr="00450587" w:rsidRDefault="00BC2F3E" w:rsidP="00450587">
      <w:pPr>
        <w:spacing w:line="360" w:lineRule="auto"/>
        <w:rPr>
          <w:rFonts w:ascii="Arial" w:hAnsi="Arial" w:cs="Arial"/>
        </w:rPr>
      </w:pPr>
      <w:r w:rsidRPr="00450587">
        <w:rPr>
          <w:rFonts w:ascii="Arial" w:hAnsi="Arial" w:cs="Arial"/>
        </w:rPr>
        <w:t>Mental health disorders represent one of the most significant public health challenges globally, affecting an estimated one in eight people worldwide (World Health Organization [WHO], 2022). In the United Kingdom (UK), mental health issues contribute substantially to the national disease burden, costing the economy approximately £117.9 billion annually (Mental Health Foundation, 2023). Early detection and timely intervention are therefore critical to mitigating long-term morbidity and improving patient outcomes. However, traditional diagnostic processes in psychiatry often rely on subjective clinician assessments and self-reported symptoms, which can lead to delays in identification and treatment (Patel et al., 2023).</w:t>
      </w:r>
    </w:p>
    <w:p w14:paraId="5BEFFCBC" w14:textId="77777777" w:rsidR="00BC2F3E" w:rsidRPr="00450587" w:rsidRDefault="00BC2F3E" w:rsidP="00450587">
      <w:pPr>
        <w:spacing w:line="360" w:lineRule="auto"/>
        <w:rPr>
          <w:rFonts w:ascii="Arial" w:hAnsi="Arial" w:cs="Arial"/>
        </w:rPr>
      </w:pPr>
      <w:r w:rsidRPr="00450587">
        <w:rPr>
          <w:rFonts w:ascii="Arial" w:hAnsi="Arial" w:cs="Arial"/>
        </w:rPr>
        <w:t xml:space="preserve">Recent advancements in </w:t>
      </w:r>
      <w:r w:rsidRPr="00450587">
        <w:rPr>
          <w:rFonts w:ascii="Arial" w:hAnsi="Arial" w:cs="Arial"/>
          <w:b/>
          <w:bCs/>
        </w:rPr>
        <w:t>Artificial Intelligence (AI)</w:t>
      </w:r>
      <w:r w:rsidRPr="00450587">
        <w:rPr>
          <w:rFonts w:ascii="Arial" w:hAnsi="Arial" w:cs="Arial"/>
        </w:rPr>
        <w:t>—including machine learning (ML), natural language processing (NLP), and deep learning—offer new avenues for detecting early signs of mental health disorders (Nickson et al., 2023). AI systems can analyse large-scale, multi-modal datasets such as electronic health records (EHRs), voice and behavioural data, social media content, and neuroimaging information to identify subtle indicators of psychological distress before clinical manifestation (Sharma et al., 2025). This emerging field aligns with the NHS Long Term Plan (2019), which prioritises digital innovation to enhance early intervention and personalised care for mental health.</w:t>
      </w:r>
    </w:p>
    <w:p w14:paraId="20BF8F71" w14:textId="58CF70B8" w:rsidR="00BC2F3E" w:rsidRPr="00450587" w:rsidRDefault="00BC2F3E" w:rsidP="00450587">
      <w:pPr>
        <w:spacing w:line="360" w:lineRule="auto"/>
        <w:rPr>
          <w:rFonts w:ascii="Arial" w:hAnsi="Arial" w:cs="Arial"/>
          <w:b/>
          <w:bCs/>
        </w:rPr>
      </w:pPr>
      <w:r w:rsidRPr="00450587">
        <w:rPr>
          <w:rFonts w:ascii="Arial" w:hAnsi="Arial" w:cs="Arial"/>
          <w:b/>
          <w:bCs/>
        </w:rPr>
        <w:t>Rationale for the Review</w:t>
      </w:r>
    </w:p>
    <w:p w14:paraId="6FEE9F0A" w14:textId="77777777" w:rsidR="00BC2F3E" w:rsidRPr="00450587" w:rsidRDefault="00BC2F3E" w:rsidP="00450587">
      <w:pPr>
        <w:spacing w:line="360" w:lineRule="auto"/>
        <w:rPr>
          <w:rFonts w:ascii="Arial" w:hAnsi="Arial" w:cs="Arial"/>
        </w:rPr>
      </w:pPr>
      <w:r w:rsidRPr="00450587">
        <w:rPr>
          <w:rFonts w:ascii="Arial" w:hAnsi="Arial" w:cs="Arial"/>
        </w:rPr>
        <w:t>The increasing incidence of depression, anxiety, and other mental health disorders underscores the urgent need for effective early detection strategies. Traditional clinical screening tools, while valuable, are limited by clinician bias, resource constraints, and patient non-disclosure (</w:t>
      </w:r>
      <w:proofErr w:type="spellStart"/>
      <w:r w:rsidRPr="00450587">
        <w:rPr>
          <w:rFonts w:ascii="Arial" w:hAnsi="Arial" w:cs="Arial"/>
        </w:rPr>
        <w:t>Wongkoblap</w:t>
      </w:r>
      <w:proofErr w:type="spellEnd"/>
      <w:r w:rsidRPr="00450587">
        <w:rPr>
          <w:rFonts w:ascii="Arial" w:hAnsi="Arial" w:cs="Arial"/>
        </w:rPr>
        <w:t xml:space="preserve"> et al., 2017). AI technologies offer scalable and objective solutions capable of continuously monitoring patterns of behaviour and speech to identify at-risk individuals. Yet, despite this potential, ethical concerns, data quality, and algorithmic bias remain significant challenges (</w:t>
      </w:r>
      <w:proofErr w:type="spellStart"/>
      <w:r w:rsidRPr="00450587">
        <w:rPr>
          <w:rFonts w:ascii="Arial" w:hAnsi="Arial" w:cs="Arial"/>
        </w:rPr>
        <w:t>Madububambachu</w:t>
      </w:r>
      <w:proofErr w:type="spellEnd"/>
      <w:r w:rsidRPr="00450587">
        <w:rPr>
          <w:rFonts w:ascii="Arial" w:hAnsi="Arial" w:cs="Arial"/>
        </w:rPr>
        <w:t xml:space="preserve"> et al., 2024). A comprehensive scoping review is therefore essential to synthesise current evidence and identify gaps in research and practice concerning AI’s role in early mental health detection.</w:t>
      </w:r>
    </w:p>
    <w:p w14:paraId="30583D4B" w14:textId="54A39459" w:rsidR="00BC2F3E" w:rsidRPr="00450587" w:rsidRDefault="00BC2F3E" w:rsidP="00450587">
      <w:pPr>
        <w:spacing w:line="360" w:lineRule="auto"/>
        <w:rPr>
          <w:rFonts w:ascii="Arial" w:hAnsi="Arial" w:cs="Arial"/>
          <w:b/>
          <w:bCs/>
        </w:rPr>
      </w:pPr>
      <w:r w:rsidRPr="00450587">
        <w:rPr>
          <w:rFonts w:ascii="Arial" w:hAnsi="Arial" w:cs="Arial"/>
          <w:b/>
          <w:bCs/>
        </w:rPr>
        <w:t xml:space="preserve"> Review Question</w:t>
      </w:r>
    </w:p>
    <w:p w14:paraId="4434270F" w14:textId="77777777" w:rsidR="00BC2F3E" w:rsidRPr="00450587" w:rsidRDefault="00BC2F3E" w:rsidP="00450587">
      <w:pPr>
        <w:spacing w:line="360" w:lineRule="auto"/>
        <w:rPr>
          <w:rFonts w:ascii="Arial" w:hAnsi="Arial" w:cs="Arial"/>
        </w:rPr>
      </w:pPr>
      <w:r w:rsidRPr="00450587">
        <w:rPr>
          <w:rFonts w:ascii="Arial" w:hAnsi="Arial" w:cs="Arial"/>
        </w:rPr>
        <w:t>The guiding question for this scoping review is:</w:t>
      </w:r>
    </w:p>
    <w:p w14:paraId="1FCB48DC" w14:textId="77777777" w:rsidR="00BC2F3E" w:rsidRPr="00450587" w:rsidRDefault="00BC2F3E" w:rsidP="00450587">
      <w:pPr>
        <w:spacing w:line="360" w:lineRule="auto"/>
        <w:rPr>
          <w:rFonts w:ascii="Arial" w:hAnsi="Arial" w:cs="Arial"/>
        </w:rPr>
      </w:pPr>
      <w:r w:rsidRPr="00450587">
        <w:rPr>
          <w:rFonts w:ascii="Arial" w:hAnsi="Arial" w:cs="Arial"/>
          <w:i/>
          <w:iCs/>
        </w:rPr>
        <w:lastRenderedPageBreak/>
        <w:t>“What is the role of Artificial Intelligence in the early detection of mental health disorders, and how effective are AI-based models in identifying early indicators across diverse data modalities?”</w:t>
      </w:r>
    </w:p>
    <w:p w14:paraId="54B6F4AA" w14:textId="045A78D5" w:rsidR="00BC2F3E" w:rsidRPr="00450587" w:rsidRDefault="00BC2F3E" w:rsidP="00450587">
      <w:pPr>
        <w:spacing w:line="360" w:lineRule="auto"/>
        <w:rPr>
          <w:rFonts w:ascii="Arial" w:hAnsi="Arial" w:cs="Arial"/>
          <w:b/>
          <w:bCs/>
        </w:rPr>
      </w:pPr>
      <w:r w:rsidRPr="00450587">
        <w:rPr>
          <w:rFonts w:ascii="Arial" w:hAnsi="Arial" w:cs="Arial"/>
          <w:b/>
          <w:bCs/>
        </w:rPr>
        <w:t>Objectives</w:t>
      </w:r>
    </w:p>
    <w:p w14:paraId="09D5084F" w14:textId="77777777" w:rsidR="00BC2F3E" w:rsidRPr="00450587" w:rsidRDefault="00BC2F3E" w:rsidP="00450587">
      <w:pPr>
        <w:spacing w:line="360" w:lineRule="auto"/>
        <w:rPr>
          <w:rFonts w:ascii="Arial" w:hAnsi="Arial" w:cs="Arial"/>
        </w:rPr>
      </w:pPr>
      <w:r w:rsidRPr="00450587">
        <w:rPr>
          <w:rFonts w:ascii="Arial" w:hAnsi="Arial" w:cs="Arial"/>
        </w:rPr>
        <w:t>The objectives of this review are to:</w:t>
      </w:r>
    </w:p>
    <w:p w14:paraId="4CAC7D6A" w14:textId="77777777" w:rsidR="00BC2F3E" w:rsidRPr="00450587" w:rsidRDefault="00BC2F3E" w:rsidP="00450587">
      <w:pPr>
        <w:numPr>
          <w:ilvl w:val="0"/>
          <w:numId w:val="1"/>
        </w:numPr>
        <w:spacing w:line="360" w:lineRule="auto"/>
        <w:rPr>
          <w:rFonts w:ascii="Arial" w:hAnsi="Arial" w:cs="Arial"/>
        </w:rPr>
      </w:pPr>
      <w:r w:rsidRPr="00450587">
        <w:rPr>
          <w:rFonts w:ascii="Arial" w:hAnsi="Arial" w:cs="Arial"/>
        </w:rPr>
        <w:t>Identify and analyse peer-reviewed primary and secondary research studies that examine the application of AI in early detection of mental health disorders.</w:t>
      </w:r>
    </w:p>
    <w:p w14:paraId="105426A0" w14:textId="77777777" w:rsidR="00BC2F3E" w:rsidRPr="00450587" w:rsidRDefault="00BC2F3E" w:rsidP="00450587">
      <w:pPr>
        <w:numPr>
          <w:ilvl w:val="0"/>
          <w:numId w:val="1"/>
        </w:numPr>
        <w:spacing w:line="360" w:lineRule="auto"/>
        <w:rPr>
          <w:rFonts w:ascii="Arial" w:hAnsi="Arial" w:cs="Arial"/>
        </w:rPr>
      </w:pPr>
      <w:r w:rsidRPr="00450587">
        <w:rPr>
          <w:rFonts w:ascii="Arial" w:hAnsi="Arial" w:cs="Arial"/>
        </w:rPr>
        <w:t>Map the methodologies, data sources, and AI models used in current research.</w:t>
      </w:r>
    </w:p>
    <w:p w14:paraId="075A76CF" w14:textId="77777777" w:rsidR="00BC2F3E" w:rsidRPr="00450587" w:rsidRDefault="00BC2F3E" w:rsidP="00450587">
      <w:pPr>
        <w:numPr>
          <w:ilvl w:val="0"/>
          <w:numId w:val="1"/>
        </w:numPr>
        <w:spacing w:line="360" w:lineRule="auto"/>
        <w:rPr>
          <w:rFonts w:ascii="Arial" w:hAnsi="Arial" w:cs="Arial"/>
        </w:rPr>
      </w:pPr>
      <w:r w:rsidRPr="00450587">
        <w:rPr>
          <w:rFonts w:ascii="Arial" w:hAnsi="Arial" w:cs="Arial"/>
        </w:rPr>
        <w:t>Evaluate the outcomes, accuracy, and limitations of these models.</w:t>
      </w:r>
    </w:p>
    <w:p w14:paraId="348C9CE5" w14:textId="77777777" w:rsidR="00BC2F3E" w:rsidRPr="00450587" w:rsidRDefault="00BC2F3E" w:rsidP="00450587">
      <w:pPr>
        <w:numPr>
          <w:ilvl w:val="0"/>
          <w:numId w:val="1"/>
        </w:numPr>
        <w:spacing w:line="360" w:lineRule="auto"/>
        <w:rPr>
          <w:rFonts w:ascii="Arial" w:hAnsi="Arial" w:cs="Arial"/>
        </w:rPr>
      </w:pPr>
      <w:r w:rsidRPr="00450587">
        <w:rPr>
          <w:rFonts w:ascii="Arial" w:hAnsi="Arial" w:cs="Arial"/>
        </w:rPr>
        <w:t>Identify gaps in current knowledge and implications for UK practice, policy, and future research.</w:t>
      </w:r>
    </w:p>
    <w:p w14:paraId="116BD1CA" w14:textId="77777777" w:rsidR="00BC2F3E" w:rsidRPr="00450587" w:rsidRDefault="00000000" w:rsidP="00450587">
      <w:pPr>
        <w:spacing w:line="360" w:lineRule="auto"/>
        <w:rPr>
          <w:rFonts w:ascii="Arial" w:hAnsi="Arial" w:cs="Arial"/>
        </w:rPr>
      </w:pPr>
      <w:r w:rsidRPr="00450587">
        <w:rPr>
          <w:rFonts w:ascii="Arial" w:hAnsi="Arial" w:cs="Arial"/>
        </w:rPr>
        <w:pict w14:anchorId="64C39FD9">
          <v:rect id="_x0000_i1025" style="width:0;height:1.5pt" o:hralign="center" o:hrstd="t" o:hr="t" fillcolor="#a0a0a0" stroked="f"/>
        </w:pict>
      </w:r>
    </w:p>
    <w:p w14:paraId="10F855D0" w14:textId="347C1238" w:rsidR="00BC2F3E" w:rsidRPr="00450587" w:rsidRDefault="00BC2F3E" w:rsidP="00450587">
      <w:pPr>
        <w:spacing w:line="360" w:lineRule="auto"/>
        <w:rPr>
          <w:rFonts w:ascii="Arial" w:hAnsi="Arial" w:cs="Arial"/>
          <w:b/>
          <w:bCs/>
        </w:rPr>
      </w:pPr>
      <w:r w:rsidRPr="00450587">
        <w:rPr>
          <w:rFonts w:ascii="Arial" w:hAnsi="Arial" w:cs="Arial"/>
          <w:b/>
          <w:bCs/>
        </w:rPr>
        <w:t>Defining Artificial Intelligence in Mental Health</w:t>
      </w:r>
    </w:p>
    <w:p w14:paraId="2200C0A4" w14:textId="77777777" w:rsidR="00BC2F3E" w:rsidRPr="00450587" w:rsidRDefault="00BC2F3E" w:rsidP="00450587">
      <w:pPr>
        <w:spacing w:line="360" w:lineRule="auto"/>
        <w:rPr>
          <w:rFonts w:ascii="Arial" w:hAnsi="Arial" w:cs="Arial"/>
        </w:rPr>
      </w:pPr>
      <w:r w:rsidRPr="00450587">
        <w:rPr>
          <w:rFonts w:ascii="Arial" w:hAnsi="Arial" w:cs="Arial"/>
          <w:b/>
          <w:bCs/>
        </w:rPr>
        <w:t>Artificial Intelligence (AI)</w:t>
      </w:r>
      <w:r w:rsidRPr="00450587">
        <w:rPr>
          <w:rFonts w:ascii="Arial" w:hAnsi="Arial" w:cs="Arial"/>
        </w:rPr>
        <w:t xml:space="preserve"> refers to computational systems capable of performing cognitive functions traditionally associated with human intelligence, such as learning, reasoning, and problem-solving (Russell &amp; Norvig, 2022). Within mental health care, AI applications often involve </w:t>
      </w:r>
      <w:r w:rsidRPr="00450587">
        <w:rPr>
          <w:rFonts w:ascii="Arial" w:hAnsi="Arial" w:cs="Arial"/>
          <w:b/>
          <w:bCs/>
        </w:rPr>
        <w:t>machine learning (ML)</w:t>
      </w:r>
      <w:r w:rsidRPr="00450587">
        <w:rPr>
          <w:rFonts w:ascii="Arial" w:hAnsi="Arial" w:cs="Arial"/>
        </w:rPr>
        <w:t xml:space="preserve"> algorithms trained to detect patterns in behavioural, linguistic, and biological data to predict mental health conditions. These systems can support clinicians by identifying at-risk individuals before they present with overt symptoms (Mansoor &amp; Ansari, 2024).</w:t>
      </w:r>
    </w:p>
    <w:p w14:paraId="11EB1046" w14:textId="77777777" w:rsidR="00BC2F3E" w:rsidRPr="00450587" w:rsidRDefault="00BC2F3E" w:rsidP="00450587">
      <w:pPr>
        <w:spacing w:line="360" w:lineRule="auto"/>
        <w:rPr>
          <w:rFonts w:ascii="Arial" w:hAnsi="Arial" w:cs="Arial"/>
        </w:rPr>
      </w:pPr>
      <w:r w:rsidRPr="00450587">
        <w:rPr>
          <w:rFonts w:ascii="Arial" w:hAnsi="Arial" w:cs="Arial"/>
          <w:b/>
          <w:bCs/>
        </w:rPr>
        <w:t>Early detection</w:t>
      </w:r>
      <w:r w:rsidRPr="00450587">
        <w:rPr>
          <w:rFonts w:ascii="Arial" w:hAnsi="Arial" w:cs="Arial"/>
        </w:rPr>
        <w:t>, in this context, refers to identifying subclinical symptoms or precursors of mental health disorders before formal diagnosis, enabling preventive interventions and improved prognoses (Patel et al., 2023).</w:t>
      </w:r>
    </w:p>
    <w:p w14:paraId="01DC05DB" w14:textId="2BA68C2C" w:rsidR="00BC2F3E" w:rsidRPr="00450587" w:rsidRDefault="00BC2F3E" w:rsidP="00450587">
      <w:pPr>
        <w:spacing w:line="360" w:lineRule="auto"/>
        <w:rPr>
          <w:rFonts w:ascii="Arial" w:hAnsi="Arial" w:cs="Arial"/>
          <w:b/>
          <w:bCs/>
        </w:rPr>
      </w:pPr>
      <w:r w:rsidRPr="00450587">
        <w:rPr>
          <w:rFonts w:ascii="Arial" w:hAnsi="Arial" w:cs="Arial"/>
          <w:b/>
          <w:bCs/>
        </w:rPr>
        <w:t xml:space="preserve"> UK Context and Policy Framework</w:t>
      </w:r>
    </w:p>
    <w:p w14:paraId="70D94D6A" w14:textId="77777777" w:rsidR="00BC2F3E" w:rsidRPr="00450587" w:rsidRDefault="00BC2F3E" w:rsidP="00450587">
      <w:pPr>
        <w:spacing w:line="360" w:lineRule="auto"/>
        <w:rPr>
          <w:rFonts w:ascii="Arial" w:hAnsi="Arial" w:cs="Arial"/>
        </w:rPr>
      </w:pPr>
      <w:r w:rsidRPr="00450587">
        <w:rPr>
          <w:rFonts w:ascii="Arial" w:hAnsi="Arial" w:cs="Arial"/>
        </w:rPr>
        <w:t xml:space="preserve">The UK has recognised mental health as a policy priority, particularly through the </w:t>
      </w:r>
      <w:r w:rsidRPr="00450587">
        <w:rPr>
          <w:rFonts w:ascii="Arial" w:hAnsi="Arial" w:cs="Arial"/>
          <w:b/>
          <w:bCs/>
        </w:rPr>
        <w:t>NHS Long Term Plan (2019)</w:t>
      </w:r>
      <w:r w:rsidRPr="00450587">
        <w:rPr>
          <w:rFonts w:ascii="Arial" w:hAnsi="Arial" w:cs="Arial"/>
        </w:rPr>
        <w:t xml:space="preserve">, which emphasises prevention and early intervention. Additionally, </w:t>
      </w:r>
      <w:r w:rsidRPr="00450587">
        <w:rPr>
          <w:rFonts w:ascii="Arial" w:hAnsi="Arial" w:cs="Arial"/>
          <w:b/>
          <w:bCs/>
        </w:rPr>
        <w:t>NHS Digital</w:t>
      </w:r>
      <w:r w:rsidRPr="00450587">
        <w:rPr>
          <w:rFonts w:ascii="Arial" w:hAnsi="Arial" w:cs="Arial"/>
        </w:rPr>
        <w:t xml:space="preserve"> initiatives aim to integrate AI into mental health services for risk assessment, triage, and early detection (NHS England, 2023). The </w:t>
      </w:r>
      <w:r w:rsidRPr="00450587">
        <w:rPr>
          <w:rFonts w:ascii="Arial" w:hAnsi="Arial" w:cs="Arial"/>
          <w:b/>
          <w:bCs/>
        </w:rPr>
        <w:t>National Institute for Health and Care Excellence (NICE)</w:t>
      </w:r>
      <w:r w:rsidRPr="00450587">
        <w:rPr>
          <w:rFonts w:ascii="Arial" w:hAnsi="Arial" w:cs="Arial"/>
        </w:rPr>
        <w:t xml:space="preserve"> has also acknowledged AI’s potential for mental health diagnostics but stresses the importance of ethical governance and data transparency (NICE, 2022).</w:t>
      </w:r>
    </w:p>
    <w:p w14:paraId="5B7BD7D1" w14:textId="77777777" w:rsidR="00BC2F3E" w:rsidRPr="00450587" w:rsidRDefault="00BC2F3E" w:rsidP="00450587">
      <w:pPr>
        <w:spacing w:line="360" w:lineRule="auto"/>
        <w:rPr>
          <w:rFonts w:ascii="Arial" w:hAnsi="Arial" w:cs="Arial"/>
        </w:rPr>
      </w:pPr>
      <w:r w:rsidRPr="00450587">
        <w:rPr>
          <w:rFonts w:ascii="Arial" w:hAnsi="Arial" w:cs="Arial"/>
        </w:rPr>
        <w:lastRenderedPageBreak/>
        <w:t xml:space="preserve">However, despite growing investment, implementation remains limited. The </w:t>
      </w:r>
      <w:r w:rsidRPr="00450587">
        <w:rPr>
          <w:rFonts w:ascii="Arial" w:hAnsi="Arial" w:cs="Arial"/>
          <w:b/>
          <w:bCs/>
        </w:rPr>
        <w:t>Department of Health and Social Care (DHSC, 2023)</w:t>
      </w:r>
      <w:r w:rsidRPr="00450587">
        <w:rPr>
          <w:rFonts w:ascii="Arial" w:hAnsi="Arial" w:cs="Arial"/>
        </w:rPr>
        <w:t xml:space="preserve"> highlights barriers such as algorithmic bias, data privacy concerns under the </w:t>
      </w:r>
      <w:r w:rsidRPr="00450587">
        <w:rPr>
          <w:rFonts w:ascii="Arial" w:hAnsi="Arial" w:cs="Arial"/>
          <w:b/>
          <w:bCs/>
        </w:rPr>
        <w:t>UK General Data Protection Regulation (GDPR)</w:t>
      </w:r>
      <w:r w:rsidRPr="00450587">
        <w:rPr>
          <w:rFonts w:ascii="Arial" w:hAnsi="Arial" w:cs="Arial"/>
        </w:rPr>
        <w:t>, and the lack of standardised clinical validation for AI tools. As a result, understanding how AI has been applied in early detection research is vital to guide responsible adoption within UK mental health services.</w:t>
      </w:r>
    </w:p>
    <w:p w14:paraId="39134485" w14:textId="106F93D2" w:rsidR="00BC2F3E" w:rsidRPr="00450587" w:rsidRDefault="00BC2F3E" w:rsidP="00450587">
      <w:pPr>
        <w:spacing w:line="360" w:lineRule="auto"/>
        <w:rPr>
          <w:rFonts w:ascii="Arial" w:hAnsi="Arial" w:cs="Arial"/>
          <w:b/>
          <w:bCs/>
        </w:rPr>
      </w:pPr>
      <w:r w:rsidRPr="00450587">
        <w:rPr>
          <w:rFonts w:ascii="Arial" w:hAnsi="Arial" w:cs="Arial"/>
          <w:b/>
          <w:bCs/>
        </w:rPr>
        <w:t>The Burden of Mental Health Disorders</w:t>
      </w:r>
    </w:p>
    <w:p w14:paraId="333862C1" w14:textId="77777777" w:rsidR="00BC2F3E" w:rsidRPr="00450587" w:rsidRDefault="00BC2F3E" w:rsidP="00450587">
      <w:pPr>
        <w:spacing w:line="360" w:lineRule="auto"/>
        <w:rPr>
          <w:rFonts w:ascii="Arial" w:hAnsi="Arial" w:cs="Arial"/>
        </w:rPr>
      </w:pPr>
      <w:r w:rsidRPr="00450587">
        <w:rPr>
          <w:rFonts w:ascii="Arial" w:hAnsi="Arial" w:cs="Arial"/>
        </w:rPr>
        <w:t>Mental health disorders are among the leading causes of disability-adjusted life years (DALYs) in the UK (Public Health England, 2022). Depression and anxiety are particularly prevalent, affecting approximately 1 in 6 adults weekly (NHS Digital, 2023). Early detection through AI can enable targeted interventions, reduce hospital admissions, and alleviate the strain on NHS resources (</w:t>
      </w:r>
      <w:proofErr w:type="spellStart"/>
      <w:r w:rsidRPr="00450587">
        <w:rPr>
          <w:rFonts w:ascii="Arial" w:hAnsi="Arial" w:cs="Arial"/>
        </w:rPr>
        <w:t>Fusar</w:t>
      </w:r>
      <w:proofErr w:type="spellEnd"/>
      <w:r w:rsidRPr="00450587">
        <w:rPr>
          <w:rFonts w:ascii="Arial" w:hAnsi="Arial" w:cs="Arial"/>
        </w:rPr>
        <w:t>-Poli et al., 2022). Furthermore, predictive AI models can complement traditional screening tools, offering continuous and real-time risk assessment across diverse populations.</w:t>
      </w:r>
    </w:p>
    <w:p w14:paraId="1531680C" w14:textId="0BC9FBF1" w:rsidR="00BC2F3E" w:rsidRPr="00450587" w:rsidRDefault="00BC2F3E" w:rsidP="00450587">
      <w:pPr>
        <w:spacing w:line="360" w:lineRule="auto"/>
        <w:rPr>
          <w:rFonts w:ascii="Arial" w:hAnsi="Arial" w:cs="Arial"/>
          <w:b/>
          <w:bCs/>
        </w:rPr>
      </w:pPr>
      <w:r w:rsidRPr="00450587">
        <w:rPr>
          <w:rFonts w:ascii="Arial" w:hAnsi="Arial" w:cs="Arial"/>
          <w:b/>
          <w:bCs/>
        </w:rPr>
        <w:t>Relevance of AI for Early Detection</w:t>
      </w:r>
    </w:p>
    <w:p w14:paraId="23715759" w14:textId="77777777" w:rsidR="00BC2F3E" w:rsidRPr="00450587" w:rsidRDefault="00BC2F3E" w:rsidP="00450587">
      <w:pPr>
        <w:spacing w:line="360" w:lineRule="auto"/>
        <w:rPr>
          <w:rFonts w:ascii="Arial" w:hAnsi="Arial" w:cs="Arial"/>
        </w:rPr>
      </w:pPr>
      <w:r w:rsidRPr="00450587">
        <w:rPr>
          <w:rFonts w:ascii="Arial" w:hAnsi="Arial" w:cs="Arial"/>
        </w:rPr>
        <w:t xml:space="preserve">AI’s ability to process large, heterogeneous datasets positions it as an essential tool for uncovering latent indicators of mental health decline. For example, </w:t>
      </w:r>
      <w:r w:rsidRPr="00450587">
        <w:rPr>
          <w:rFonts w:ascii="Arial" w:hAnsi="Arial" w:cs="Arial"/>
          <w:b/>
          <w:bCs/>
        </w:rPr>
        <w:t>natural language processing (NLP)</w:t>
      </w:r>
      <w:r w:rsidRPr="00450587">
        <w:rPr>
          <w:rFonts w:ascii="Arial" w:hAnsi="Arial" w:cs="Arial"/>
        </w:rPr>
        <w:t xml:space="preserve"> can detect linguistic markers of depression or psychosis in patient communication (</w:t>
      </w:r>
      <w:proofErr w:type="spellStart"/>
      <w:r w:rsidRPr="00450587">
        <w:rPr>
          <w:rFonts w:ascii="Arial" w:hAnsi="Arial" w:cs="Arial"/>
        </w:rPr>
        <w:t>Valstar</w:t>
      </w:r>
      <w:proofErr w:type="spellEnd"/>
      <w:r w:rsidRPr="00450587">
        <w:rPr>
          <w:rFonts w:ascii="Arial" w:hAnsi="Arial" w:cs="Arial"/>
        </w:rPr>
        <w:t xml:space="preserve"> et al., 2021). Similarly, </w:t>
      </w:r>
      <w:r w:rsidRPr="00450587">
        <w:rPr>
          <w:rFonts w:ascii="Arial" w:hAnsi="Arial" w:cs="Arial"/>
          <w:b/>
          <w:bCs/>
        </w:rPr>
        <w:t>machine learning</w:t>
      </w:r>
      <w:r w:rsidRPr="00450587">
        <w:rPr>
          <w:rFonts w:ascii="Arial" w:hAnsi="Arial" w:cs="Arial"/>
        </w:rPr>
        <w:t xml:space="preserve"> applied to electronic health records can identify individuals at high risk of relapse based on subtle clinical trends (Nickson et al., 2023). </w:t>
      </w:r>
      <w:r w:rsidRPr="00450587">
        <w:rPr>
          <w:rFonts w:ascii="Arial" w:hAnsi="Arial" w:cs="Arial"/>
          <w:b/>
          <w:bCs/>
        </w:rPr>
        <w:t>Deep learning</w:t>
      </w:r>
      <w:r w:rsidRPr="00450587">
        <w:rPr>
          <w:rFonts w:ascii="Arial" w:hAnsi="Arial" w:cs="Arial"/>
        </w:rPr>
        <w:t xml:space="preserve"> models, particularly convolutional neural networks (CNNs), have been used to analyse facial expressions and neuroimaging data to predict depressive or schizophrenic symptoms (</w:t>
      </w:r>
      <w:proofErr w:type="spellStart"/>
      <w:r w:rsidRPr="00450587">
        <w:rPr>
          <w:rFonts w:ascii="Arial" w:hAnsi="Arial" w:cs="Arial"/>
        </w:rPr>
        <w:t>Madububambachu</w:t>
      </w:r>
      <w:proofErr w:type="spellEnd"/>
      <w:r w:rsidRPr="00450587">
        <w:rPr>
          <w:rFonts w:ascii="Arial" w:hAnsi="Arial" w:cs="Arial"/>
        </w:rPr>
        <w:t xml:space="preserve"> et al., 2024).</w:t>
      </w:r>
    </w:p>
    <w:p w14:paraId="4E30B3A5" w14:textId="77777777" w:rsidR="00BC2F3E" w:rsidRPr="00450587" w:rsidRDefault="00BC2F3E" w:rsidP="00450587">
      <w:pPr>
        <w:spacing w:line="360" w:lineRule="auto"/>
        <w:rPr>
          <w:rFonts w:ascii="Arial" w:hAnsi="Arial" w:cs="Arial"/>
        </w:rPr>
      </w:pPr>
      <w:r w:rsidRPr="00450587">
        <w:rPr>
          <w:rFonts w:ascii="Arial" w:hAnsi="Arial" w:cs="Arial"/>
        </w:rPr>
        <w:t>These technologies have also been utilised in analysing social media data, offering potential for large-scale mental health surveillance. Mansoor and Ansari (2024) demonstrated that AI-powered social media monitoring could detect mental health crises up to seven days before traditional clinical identification.</w:t>
      </w:r>
    </w:p>
    <w:p w14:paraId="3D689144" w14:textId="36966932" w:rsidR="00BC2F3E" w:rsidRPr="00450587" w:rsidRDefault="00BC2F3E" w:rsidP="00450587">
      <w:pPr>
        <w:spacing w:line="360" w:lineRule="auto"/>
        <w:rPr>
          <w:rFonts w:ascii="Arial" w:hAnsi="Arial" w:cs="Arial"/>
          <w:b/>
          <w:bCs/>
        </w:rPr>
      </w:pPr>
      <w:r w:rsidRPr="00450587">
        <w:rPr>
          <w:rFonts w:ascii="Arial" w:hAnsi="Arial" w:cs="Arial"/>
          <w:b/>
          <w:bCs/>
        </w:rPr>
        <w:t>Ethical and Societal Considerations</w:t>
      </w:r>
    </w:p>
    <w:p w14:paraId="6F99ACC0" w14:textId="77777777" w:rsidR="00BC2F3E" w:rsidRPr="00450587" w:rsidRDefault="00BC2F3E" w:rsidP="00450587">
      <w:pPr>
        <w:spacing w:line="360" w:lineRule="auto"/>
        <w:rPr>
          <w:rFonts w:ascii="Arial" w:hAnsi="Arial" w:cs="Arial"/>
        </w:rPr>
      </w:pPr>
      <w:r w:rsidRPr="00450587">
        <w:rPr>
          <w:rFonts w:ascii="Arial" w:hAnsi="Arial" w:cs="Arial"/>
        </w:rPr>
        <w:t>The integration of AI into mental health raises ethical issues related to data privacy, informed consent, and algorithmic transparency (</w:t>
      </w:r>
      <w:proofErr w:type="spellStart"/>
      <w:r w:rsidRPr="00450587">
        <w:rPr>
          <w:rFonts w:ascii="Arial" w:hAnsi="Arial" w:cs="Arial"/>
        </w:rPr>
        <w:t>Floridi</w:t>
      </w:r>
      <w:proofErr w:type="spellEnd"/>
      <w:r w:rsidRPr="00450587">
        <w:rPr>
          <w:rFonts w:ascii="Arial" w:hAnsi="Arial" w:cs="Arial"/>
        </w:rPr>
        <w:t xml:space="preserve"> et al., 2022). Mental health data are highly sensitive, and AI systems must comply with GDPR principles, ensuring confidentiality and fairness. Additionally, there are concerns about the potential for </w:t>
      </w:r>
      <w:r w:rsidRPr="00450587">
        <w:rPr>
          <w:rFonts w:ascii="Arial" w:hAnsi="Arial" w:cs="Arial"/>
          <w:b/>
          <w:bCs/>
        </w:rPr>
        <w:t>bias</w:t>
      </w:r>
      <w:r w:rsidRPr="00450587">
        <w:rPr>
          <w:rFonts w:ascii="Arial" w:hAnsi="Arial" w:cs="Arial"/>
        </w:rPr>
        <w:t xml:space="preserve"> in AI models trained on unrepresentative datasets, which could exacerbate disparities in mental health care access and outcomes (Crawford &amp; Calo, 2016). Therefore, ethical AI implementation necessitates </w:t>
      </w:r>
      <w:r w:rsidRPr="00450587">
        <w:rPr>
          <w:rFonts w:ascii="Arial" w:hAnsi="Arial" w:cs="Arial"/>
        </w:rPr>
        <w:lastRenderedPageBreak/>
        <w:t xml:space="preserve">ongoing human oversight, rigorous validation, and adherence to frameworks such as the </w:t>
      </w:r>
      <w:r w:rsidRPr="00450587">
        <w:rPr>
          <w:rFonts w:ascii="Arial" w:hAnsi="Arial" w:cs="Arial"/>
          <w:b/>
          <w:bCs/>
        </w:rPr>
        <w:t>NHS AI Ethics Guidelines (2021)</w:t>
      </w:r>
      <w:r w:rsidRPr="00450587">
        <w:rPr>
          <w:rFonts w:ascii="Arial" w:hAnsi="Arial" w:cs="Arial"/>
        </w:rPr>
        <w:t>.</w:t>
      </w:r>
    </w:p>
    <w:p w14:paraId="725B37D6" w14:textId="77777777" w:rsidR="00957F87" w:rsidRPr="00450587" w:rsidRDefault="00957F87" w:rsidP="00450587">
      <w:pPr>
        <w:spacing w:line="360" w:lineRule="auto"/>
        <w:rPr>
          <w:rFonts w:ascii="Arial" w:hAnsi="Arial" w:cs="Arial"/>
        </w:rPr>
      </w:pPr>
    </w:p>
    <w:p w14:paraId="218592B9" w14:textId="0F10F760" w:rsidR="00BC2F3E" w:rsidRPr="00450587" w:rsidRDefault="00BC2F3E" w:rsidP="00450587">
      <w:pPr>
        <w:spacing w:line="360" w:lineRule="auto"/>
        <w:rPr>
          <w:rFonts w:ascii="Arial" w:hAnsi="Arial" w:cs="Arial"/>
          <w:b/>
          <w:bCs/>
        </w:rPr>
      </w:pPr>
      <w:r w:rsidRPr="00450587">
        <w:rPr>
          <w:rFonts w:ascii="Arial" w:hAnsi="Arial" w:cs="Arial"/>
          <w:b/>
          <w:bCs/>
        </w:rPr>
        <w:t>2. Methods</w:t>
      </w:r>
    </w:p>
    <w:p w14:paraId="1C5A9422" w14:textId="08AAA3DC" w:rsidR="00BC2F3E" w:rsidRPr="00450587" w:rsidRDefault="00BC2F3E" w:rsidP="00450587">
      <w:pPr>
        <w:spacing w:line="360" w:lineRule="auto"/>
        <w:rPr>
          <w:rFonts w:ascii="Arial" w:hAnsi="Arial" w:cs="Arial"/>
          <w:b/>
          <w:bCs/>
        </w:rPr>
      </w:pPr>
      <w:r w:rsidRPr="00450587">
        <w:rPr>
          <w:rFonts w:ascii="Arial" w:hAnsi="Arial" w:cs="Arial"/>
          <w:b/>
          <w:bCs/>
        </w:rPr>
        <w:t>Research Design</w:t>
      </w:r>
    </w:p>
    <w:p w14:paraId="59F1966B" w14:textId="77777777" w:rsidR="00BC2F3E" w:rsidRPr="00450587" w:rsidRDefault="00BC2F3E" w:rsidP="00450587">
      <w:pPr>
        <w:spacing w:line="360" w:lineRule="auto"/>
        <w:rPr>
          <w:rFonts w:ascii="Arial" w:hAnsi="Arial" w:cs="Arial"/>
        </w:rPr>
      </w:pPr>
      <w:r w:rsidRPr="00450587">
        <w:rPr>
          <w:rFonts w:ascii="Arial" w:hAnsi="Arial" w:cs="Arial"/>
        </w:rPr>
        <w:t xml:space="preserve">This study adopted a </w:t>
      </w:r>
      <w:r w:rsidRPr="00450587">
        <w:rPr>
          <w:rFonts w:ascii="Arial" w:hAnsi="Arial" w:cs="Arial"/>
          <w:b/>
          <w:bCs/>
        </w:rPr>
        <w:t>scoping review</w:t>
      </w:r>
      <w:r w:rsidRPr="00450587">
        <w:rPr>
          <w:rFonts w:ascii="Arial" w:hAnsi="Arial" w:cs="Arial"/>
        </w:rPr>
        <w:t xml:space="preserve"> design to systematically map the current evidence on the use of Artificial Intelligence (AI) in the early detection of mental health disorders. The scoping review method is particularly suitable for exploring emerging areas where research is heterogeneous and evolving (Arksey &amp; O’Malley, 2005; Levac et al., 2010). The approach enabled a comprehensive synthesis of primary and secondary peer-reviewed studies focusing on AI methodologies, data modalities, and outcomes relevant to early mental health detection.</w:t>
      </w:r>
    </w:p>
    <w:p w14:paraId="24247E4F" w14:textId="77777777" w:rsidR="00BC2F3E" w:rsidRPr="00450587" w:rsidRDefault="00BC2F3E" w:rsidP="00450587">
      <w:pPr>
        <w:spacing w:line="360" w:lineRule="auto"/>
        <w:rPr>
          <w:rFonts w:ascii="Arial" w:hAnsi="Arial" w:cs="Arial"/>
        </w:rPr>
      </w:pPr>
      <w:r w:rsidRPr="00450587">
        <w:rPr>
          <w:rFonts w:ascii="Arial" w:hAnsi="Arial" w:cs="Arial"/>
        </w:rPr>
        <w:t xml:space="preserve">The review followed the </w:t>
      </w:r>
      <w:r w:rsidRPr="00450587">
        <w:rPr>
          <w:rFonts w:ascii="Arial" w:hAnsi="Arial" w:cs="Arial"/>
          <w:b/>
          <w:bCs/>
        </w:rPr>
        <w:t>Preferred Reporting Items for Systematic Reviews and Meta-Analyses Extension for Scoping Reviews (PRISMA-</w:t>
      </w:r>
      <w:proofErr w:type="spellStart"/>
      <w:r w:rsidRPr="00450587">
        <w:rPr>
          <w:rFonts w:ascii="Arial" w:hAnsi="Arial" w:cs="Arial"/>
          <w:b/>
          <w:bCs/>
        </w:rPr>
        <w:t>ScR</w:t>
      </w:r>
      <w:proofErr w:type="spellEnd"/>
      <w:r w:rsidRPr="00450587">
        <w:rPr>
          <w:rFonts w:ascii="Arial" w:hAnsi="Arial" w:cs="Arial"/>
          <w:b/>
          <w:bCs/>
        </w:rPr>
        <w:t>)</w:t>
      </w:r>
      <w:r w:rsidRPr="00450587">
        <w:rPr>
          <w:rFonts w:ascii="Arial" w:hAnsi="Arial" w:cs="Arial"/>
        </w:rPr>
        <w:t xml:space="preserve"> checklist (</w:t>
      </w:r>
      <w:proofErr w:type="spellStart"/>
      <w:r w:rsidRPr="00450587">
        <w:rPr>
          <w:rFonts w:ascii="Arial" w:hAnsi="Arial" w:cs="Arial"/>
        </w:rPr>
        <w:t>Tricco</w:t>
      </w:r>
      <w:proofErr w:type="spellEnd"/>
      <w:r w:rsidRPr="00450587">
        <w:rPr>
          <w:rFonts w:ascii="Arial" w:hAnsi="Arial" w:cs="Arial"/>
        </w:rPr>
        <w:t xml:space="preserve"> et al., 2018), ensuring methodological transparency and replicability.</w:t>
      </w:r>
    </w:p>
    <w:p w14:paraId="270E64B5" w14:textId="77777777" w:rsidR="00BC2F3E" w:rsidRPr="00450587" w:rsidRDefault="00000000" w:rsidP="00450587">
      <w:pPr>
        <w:spacing w:line="360" w:lineRule="auto"/>
        <w:rPr>
          <w:rFonts w:ascii="Arial" w:hAnsi="Arial" w:cs="Arial"/>
        </w:rPr>
      </w:pPr>
      <w:r w:rsidRPr="00450587">
        <w:rPr>
          <w:rFonts w:ascii="Arial" w:hAnsi="Arial" w:cs="Arial"/>
        </w:rPr>
        <w:pict w14:anchorId="4F543C97">
          <v:rect id="_x0000_i1026" style="width:0;height:1.5pt" o:hralign="center" o:hrstd="t" o:hr="t" fillcolor="#a0a0a0" stroked="f"/>
        </w:pict>
      </w:r>
    </w:p>
    <w:p w14:paraId="6E3A3C95" w14:textId="00BAE01F" w:rsidR="00BC2F3E" w:rsidRPr="00450587" w:rsidRDefault="00BC2F3E" w:rsidP="00450587">
      <w:pPr>
        <w:spacing w:line="360" w:lineRule="auto"/>
        <w:rPr>
          <w:rFonts w:ascii="Arial" w:hAnsi="Arial" w:cs="Arial"/>
          <w:b/>
          <w:bCs/>
        </w:rPr>
      </w:pPr>
      <w:r w:rsidRPr="00450587">
        <w:rPr>
          <w:rFonts w:ascii="Arial" w:hAnsi="Arial" w:cs="Arial"/>
          <w:b/>
          <w:bCs/>
        </w:rPr>
        <w:t>Data Sources and Search Strategy</w:t>
      </w:r>
    </w:p>
    <w:p w14:paraId="4B330F3F" w14:textId="77777777" w:rsidR="00BC2F3E" w:rsidRPr="00450587" w:rsidRDefault="00BC2F3E" w:rsidP="00450587">
      <w:pPr>
        <w:spacing w:line="360" w:lineRule="auto"/>
        <w:rPr>
          <w:rFonts w:ascii="Arial" w:hAnsi="Arial" w:cs="Arial"/>
        </w:rPr>
      </w:pPr>
      <w:r w:rsidRPr="00450587">
        <w:rPr>
          <w:rFonts w:ascii="Arial" w:hAnsi="Arial" w:cs="Arial"/>
        </w:rPr>
        <w:t xml:space="preserve">A systematic search was conducted between </w:t>
      </w:r>
      <w:r w:rsidRPr="00450587">
        <w:rPr>
          <w:rFonts w:ascii="Arial" w:hAnsi="Arial" w:cs="Arial"/>
          <w:b/>
          <w:bCs/>
        </w:rPr>
        <w:t>October and November 2025</w:t>
      </w:r>
      <w:r w:rsidRPr="00450587">
        <w:rPr>
          <w:rFonts w:ascii="Arial" w:hAnsi="Arial" w:cs="Arial"/>
        </w:rPr>
        <w:t xml:space="preserve"> using reliable academic databases, including:</w:t>
      </w:r>
    </w:p>
    <w:p w14:paraId="00DCCC1E" w14:textId="77777777" w:rsidR="00BC2F3E" w:rsidRPr="00450587" w:rsidRDefault="00BC2F3E" w:rsidP="00450587">
      <w:pPr>
        <w:numPr>
          <w:ilvl w:val="0"/>
          <w:numId w:val="2"/>
        </w:numPr>
        <w:spacing w:line="360" w:lineRule="auto"/>
        <w:rPr>
          <w:rFonts w:ascii="Arial" w:hAnsi="Arial" w:cs="Arial"/>
        </w:rPr>
      </w:pPr>
      <w:r w:rsidRPr="00450587">
        <w:rPr>
          <w:rFonts w:ascii="Arial" w:hAnsi="Arial" w:cs="Arial"/>
          <w:b/>
          <w:bCs/>
        </w:rPr>
        <w:t>PubMed (MEDLINE)</w:t>
      </w:r>
    </w:p>
    <w:p w14:paraId="318F416A" w14:textId="77777777" w:rsidR="00BC2F3E" w:rsidRPr="00450587" w:rsidRDefault="00BC2F3E" w:rsidP="00450587">
      <w:pPr>
        <w:numPr>
          <w:ilvl w:val="0"/>
          <w:numId w:val="2"/>
        </w:numPr>
        <w:spacing w:line="360" w:lineRule="auto"/>
        <w:rPr>
          <w:rFonts w:ascii="Arial" w:hAnsi="Arial" w:cs="Arial"/>
        </w:rPr>
      </w:pPr>
      <w:r w:rsidRPr="00450587">
        <w:rPr>
          <w:rFonts w:ascii="Arial" w:hAnsi="Arial" w:cs="Arial"/>
          <w:b/>
          <w:bCs/>
        </w:rPr>
        <w:t>SAGE Journals</w:t>
      </w:r>
    </w:p>
    <w:p w14:paraId="5FCD40EB" w14:textId="77777777" w:rsidR="00BC2F3E" w:rsidRPr="00450587" w:rsidRDefault="00BC2F3E" w:rsidP="00450587">
      <w:pPr>
        <w:numPr>
          <w:ilvl w:val="0"/>
          <w:numId w:val="2"/>
        </w:numPr>
        <w:spacing w:line="360" w:lineRule="auto"/>
        <w:rPr>
          <w:rFonts w:ascii="Arial" w:hAnsi="Arial" w:cs="Arial"/>
        </w:rPr>
      </w:pPr>
      <w:r w:rsidRPr="00450587">
        <w:rPr>
          <w:rFonts w:ascii="Arial" w:hAnsi="Arial" w:cs="Arial"/>
          <w:b/>
          <w:bCs/>
        </w:rPr>
        <w:t>EBSCOhost (CINAHL, APA PsycINFO)</w:t>
      </w:r>
    </w:p>
    <w:p w14:paraId="604072AA" w14:textId="77777777" w:rsidR="00BC2F3E" w:rsidRPr="00450587" w:rsidRDefault="00BC2F3E" w:rsidP="00450587">
      <w:pPr>
        <w:numPr>
          <w:ilvl w:val="0"/>
          <w:numId w:val="2"/>
        </w:numPr>
        <w:spacing w:line="360" w:lineRule="auto"/>
        <w:rPr>
          <w:rFonts w:ascii="Arial" w:hAnsi="Arial" w:cs="Arial"/>
        </w:rPr>
      </w:pPr>
      <w:r w:rsidRPr="00450587">
        <w:rPr>
          <w:rFonts w:ascii="Arial" w:hAnsi="Arial" w:cs="Arial"/>
          <w:b/>
          <w:bCs/>
        </w:rPr>
        <w:t>ScienceDirect</w:t>
      </w:r>
    </w:p>
    <w:p w14:paraId="237BCC82" w14:textId="77777777" w:rsidR="00BC2F3E" w:rsidRPr="00450587" w:rsidRDefault="00BC2F3E" w:rsidP="00450587">
      <w:pPr>
        <w:numPr>
          <w:ilvl w:val="0"/>
          <w:numId w:val="2"/>
        </w:numPr>
        <w:spacing w:line="360" w:lineRule="auto"/>
        <w:rPr>
          <w:rFonts w:ascii="Arial" w:hAnsi="Arial" w:cs="Arial"/>
        </w:rPr>
      </w:pPr>
      <w:r w:rsidRPr="00450587">
        <w:rPr>
          <w:rFonts w:ascii="Arial" w:hAnsi="Arial" w:cs="Arial"/>
          <w:b/>
          <w:bCs/>
        </w:rPr>
        <w:t>UWTSD Library Database</w:t>
      </w:r>
    </w:p>
    <w:p w14:paraId="5F616E84" w14:textId="77777777" w:rsidR="00BC2F3E" w:rsidRPr="00450587" w:rsidRDefault="00BC2F3E" w:rsidP="00450587">
      <w:pPr>
        <w:spacing w:line="360" w:lineRule="auto"/>
        <w:rPr>
          <w:rFonts w:ascii="Arial" w:hAnsi="Arial" w:cs="Arial"/>
        </w:rPr>
      </w:pPr>
      <w:r w:rsidRPr="00450587">
        <w:rPr>
          <w:rFonts w:ascii="Arial" w:hAnsi="Arial" w:cs="Arial"/>
        </w:rPr>
        <w:t>Search terms were designed to capture three core concepts:</w:t>
      </w:r>
      <w:r w:rsidRPr="00450587">
        <w:rPr>
          <w:rFonts w:ascii="Arial" w:hAnsi="Arial" w:cs="Arial"/>
        </w:rPr>
        <w:br/>
        <w:t xml:space="preserve">(1) </w:t>
      </w:r>
      <w:r w:rsidRPr="00450587">
        <w:rPr>
          <w:rFonts w:ascii="Arial" w:hAnsi="Arial" w:cs="Arial"/>
          <w:i/>
          <w:iCs/>
        </w:rPr>
        <w:t>Artificial Intelligence</w:t>
      </w:r>
      <w:r w:rsidRPr="00450587">
        <w:rPr>
          <w:rFonts w:ascii="Arial" w:hAnsi="Arial" w:cs="Arial"/>
        </w:rPr>
        <w:t>,</w:t>
      </w:r>
      <w:r w:rsidRPr="00450587">
        <w:rPr>
          <w:rFonts w:ascii="Arial" w:hAnsi="Arial" w:cs="Arial"/>
        </w:rPr>
        <w:br/>
        <w:t xml:space="preserve">(2) </w:t>
      </w:r>
      <w:r w:rsidRPr="00450587">
        <w:rPr>
          <w:rFonts w:ascii="Arial" w:hAnsi="Arial" w:cs="Arial"/>
          <w:i/>
          <w:iCs/>
        </w:rPr>
        <w:t>Early Detection/Prediction</w:t>
      </w:r>
      <w:r w:rsidRPr="00450587">
        <w:rPr>
          <w:rFonts w:ascii="Arial" w:hAnsi="Arial" w:cs="Arial"/>
        </w:rPr>
        <w:t>, and</w:t>
      </w:r>
      <w:r w:rsidRPr="00450587">
        <w:rPr>
          <w:rFonts w:ascii="Arial" w:hAnsi="Arial" w:cs="Arial"/>
        </w:rPr>
        <w:br/>
        <w:t xml:space="preserve">(3) </w:t>
      </w:r>
      <w:r w:rsidRPr="00450587">
        <w:rPr>
          <w:rFonts w:ascii="Arial" w:hAnsi="Arial" w:cs="Arial"/>
          <w:i/>
          <w:iCs/>
        </w:rPr>
        <w:t>Mental Health Disorders</w:t>
      </w:r>
      <w:r w:rsidRPr="00450587">
        <w:rPr>
          <w:rFonts w:ascii="Arial" w:hAnsi="Arial" w:cs="Arial"/>
        </w:rPr>
        <w:t>.</w:t>
      </w:r>
    </w:p>
    <w:p w14:paraId="37D9AF3F" w14:textId="77777777" w:rsidR="00BC2F3E" w:rsidRPr="00450587" w:rsidRDefault="00BC2F3E" w:rsidP="00450587">
      <w:pPr>
        <w:spacing w:line="360" w:lineRule="auto"/>
        <w:rPr>
          <w:rFonts w:ascii="Arial" w:hAnsi="Arial" w:cs="Arial"/>
        </w:rPr>
      </w:pPr>
      <w:r w:rsidRPr="00450587">
        <w:rPr>
          <w:rFonts w:ascii="Arial" w:hAnsi="Arial" w:cs="Arial"/>
        </w:rPr>
        <w:t>A Boolean search strategy combined these terms:</w:t>
      </w:r>
    </w:p>
    <w:p w14:paraId="3524CFF1" w14:textId="77777777" w:rsidR="00BC2F3E" w:rsidRPr="00450587" w:rsidRDefault="00BC2F3E" w:rsidP="00450587">
      <w:pPr>
        <w:spacing w:line="360" w:lineRule="auto"/>
        <w:rPr>
          <w:rFonts w:ascii="Arial" w:hAnsi="Arial" w:cs="Arial"/>
        </w:rPr>
      </w:pPr>
      <w:r w:rsidRPr="00450587">
        <w:rPr>
          <w:rFonts w:ascii="Arial" w:hAnsi="Arial" w:cs="Arial"/>
        </w:rPr>
        <w:lastRenderedPageBreak/>
        <w:t>("artificial intelligence" OR "machine learning" OR "deep learning" OR "natural language processing")</w:t>
      </w:r>
      <w:r w:rsidRPr="00450587">
        <w:rPr>
          <w:rFonts w:ascii="Arial" w:hAnsi="Arial" w:cs="Arial"/>
        </w:rPr>
        <w:br/>
        <w:t>AND ("early detection" OR "early diagnosis" OR "prediction" OR "screening")</w:t>
      </w:r>
      <w:r w:rsidRPr="00450587">
        <w:rPr>
          <w:rFonts w:ascii="Arial" w:hAnsi="Arial" w:cs="Arial"/>
        </w:rPr>
        <w:br/>
        <w:t>AND ("mental health" OR "depression" OR "anxiety" OR "psychosis" OR "schizophrenia").</w:t>
      </w:r>
    </w:p>
    <w:p w14:paraId="604A1209" w14:textId="77777777" w:rsidR="00BC2F3E" w:rsidRPr="00450587" w:rsidRDefault="00BC2F3E" w:rsidP="00450587">
      <w:pPr>
        <w:spacing w:line="360" w:lineRule="auto"/>
        <w:rPr>
          <w:rFonts w:ascii="Arial" w:hAnsi="Arial" w:cs="Arial"/>
        </w:rPr>
      </w:pPr>
      <w:r w:rsidRPr="00450587">
        <w:rPr>
          <w:rFonts w:ascii="Arial" w:hAnsi="Arial" w:cs="Arial"/>
        </w:rPr>
        <w:t xml:space="preserve">The search was restricted to </w:t>
      </w:r>
      <w:r w:rsidRPr="00450587">
        <w:rPr>
          <w:rFonts w:ascii="Arial" w:hAnsi="Arial" w:cs="Arial"/>
          <w:b/>
          <w:bCs/>
        </w:rPr>
        <w:t>peer-reviewed journal articles published between 2020 and 2025</w:t>
      </w:r>
      <w:r w:rsidRPr="00450587">
        <w:rPr>
          <w:rFonts w:ascii="Arial" w:hAnsi="Arial" w:cs="Arial"/>
        </w:rPr>
        <w:t xml:space="preserve"> in </w:t>
      </w:r>
      <w:r w:rsidRPr="00450587">
        <w:rPr>
          <w:rFonts w:ascii="Arial" w:hAnsi="Arial" w:cs="Arial"/>
          <w:b/>
          <w:bCs/>
        </w:rPr>
        <w:t>English</w:t>
      </w:r>
      <w:r w:rsidRPr="00450587">
        <w:rPr>
          <w:rFonts w:ascii="Arial" w:hAnsi="Arial" w:cs="Arial"/>
        </w:rPr>
        <w:t>. This timeframe was chosen to capture recent advances in AI models and applications relevant to mental health.</w:t>
      </w:r>
    </w:p>
    <w:p w14:paraId="14A2DA09" w14:textId="4EBED22A" w:rsidR="00BC2F3E" w:rsidRPr="00450587" w:rsidRDefault="00BC2F3E" w:rsidP="00450587">
      <w:pPr>
        <w:spacing w:line="360" w:lineRule="auto"/>
        <w:rPr>
          <w:rFonts w:ascii="Arial" w:hAnsi="Arial" w:cs="Arial"/>
        </w:rPr>
      </w:pPr>
    </w:p>
    <w:p w14:paraId="46933AED" w14:textId="4FF13C4C" w:rsidR="00BC2F3E" w:rsidRPr="00450587" w:rsidRDefault="00BC2F3E" w:rsidP="00450587">
      <w:pPr>
        <w:spacing w:line="360" w:lineRule="auto"/>
        <w:rPr>
          <w:rFonts w:ascii="Arial" w:hAnsi="Arial" w:cs="Arial"/>
          <w:b/>
          <w:bCs/>
        </w:rPr>
      </w:pPr>
      <w:r w:rsidRPr="00450587">
        <w:rPr>
          <w:rFonts w:ascii="Arial" w:hAnsi="Arial" w:cs="Arial"/>
          <w:b/>
          <w:bCs/>
        </w:rPr>
        <w:t xml:space="preserve"> Inclusion and Exclusion Criteria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43"/>
        <w:gridCol w:w="4183"/>
      </w:tblGrid>
      <w:tr w:rsidR="00BC2F3E" w:rsidRPr="00450587" w14:paraId="434BB2FD" w14:textId="77777777">
        <w:trPr>
          <w:tblHeader/>
          <w:tblCellSpacing w:w="15" w:type="dxa"/>
        </w:trPr>
        <w:tc>
          <w:tcPr>
            <w:tcW w:w="0" w:type="auto"/>
            <w:vAlign w:val="center"/>
            <w:hideMark/>
          </w:tcPr>
          <w:p w14:paraId="19485DA8" w14:textId="77777777" w:rsidR="00BC2F3E" w:rsidRPr="00450587" w:rsidRDefault="00BC2F3E" w:rsidP="00450587">
            <w:pPr>
              <w:spacing w:line="360" w:lineRule="auto"/>
              <w:rPr>
                <w:rFonts w:ascii="Arial" w:hAnsi="Arial" w:cs="Arial"/>
                <w:b/>
                <w:bCs/>
              </w:rPr>
            </w:pPr>
            <w:r w:rsidRPr="00450587">
              <w:rPr>
                <w:rFonts w:ascii="Arial" w:hAnsi="Arial" w:cs="Arial"/>
                <w:b/>
                <w:bCs/>
              </w:rPr>
              <w:t>Inclusion Criteria</w:t>
            </w:r>
          </w:p>
        </w:tc>
        <w:tc>
          <w:tcPr>
            <w:tcW w:w="0" w:type="auto"/>
            <w:vAlign w:val="center"/>
            <w:hideMark/>
          </w:tcPr>
          <w:p w14:paraId="083DBB6B" w14:textId="77777777" w:rsidR="00BC2F3E" w:rsidRPr="00450587" w:rsidRDefault="00BC2F3E" w:rsidP="00450587">
            <w:pPr>
              <w:spacing w:line="360" w:lineRule="auto"/>
              <w:rPr>
                <w:rFonts w:ascii="Arial" w:hAnsi="Arial" w:cs="Arial"/>
                <w:b/>
                <w:bCs/>
              </w:rPr>
            </w:pPr>
            <w:r w:rsidRPr="00450587">
              <w:rPr>
                <w:rFonts w:ascii="Arial" w:hAnsi="Arial" w:cs="Arial"/>
                <w:b/>
                <w:bCs/>
              </w:rPr>
              <w:t>Exclusion Criteria</w:t>
            </w:r>
          </w:p>
        </w:tc>
      </w:tr>
      <w:tr w:rsidR="00BC2F3E" w:rsidRPr="00450587" w14:paraId="7B481104" w14:textId="77777777">
        <w:trPr>
          <w:tblCellSpacing w:w="15" w:type="dxa"/>
        </w:trPr>
        <w:tc>
          <w:tcPr>
            <w:tcW w:w="0" w:type="auto"/>
            <w:vAlign w:val="center"/>
            <w:hideMark/>
          </w:tcPr>
          <w:p w14:paraId="4A1E79D0" w14:textId="77777777" w:rsidR="00BC2F3E" w:rsidRPr="00450587" w:rsidRDefault="00BC2F3E" w:rsidP="00450587">
            <w:pPr>
              <w:spacing w:line="360" w:lineRule="auto"/>
              <w:rPr>
                <w:rFonts w:ascii="Arial" w:hAnsi="Arial" w:cs="Arial"/>
              </w:rPr>
            </w:pPr>
            <w:r w:rsidRPr="00450587">
              <w:rPr>
                <w:rFonts w:ascii="Arial" w:hAnsi="Arial" w:cs="Arial"/>
              </w:rPr>
              <w:t>Peer-reviewed primary or secondary research articles.</w:t>
            </w:r>
          </w:p>
        </w:tc>
        <w:tc>
          <w:tcPr>
            <w:tcW w:w="0" w:type="auto"/>
            <w:vAlign w:val="center"/>
            <w:hideMark/>
          </w:tcPr>
          <w:p w14:paraId="0E33FB9B" w14:textId="77777777" w:rsidR="00BC2F3E" w:rsidRPr="00450587" w:rsidRDefault="00BC2F3E" w:rsidP="00450587">
            <w:pPr>
              <w:spacing w:line="360" w:lineRule="auto"/>
              <w:rPr>
                <w:rFonts w:ascii="Arial" w:hAnsi="Arial" w:cs="Arial"/>
              </w:rPr>
            </w:pPr>
            <w:r w:rsidRPr="00450587">
              <w:rPr>
                <w:rFonts w:ascii="Arial" w:hAnsi="Arial" w:cs="Arial"/>
              </w:rPr>
              <w:t>Policy papers, editorials, commentaries, conference proceedings.</w:t>
            </w:r>
          </w:p>
        </w:tc>
      </w:tr>
      <w:tr w:rsidR="00BC2F3E" w:rsidRPr="00450587" w14:paraId="34F38390" w14:textId="77777777">
        <w:trPr>
          <w:tblCellSpacing w:w="15" w:type="dxa"/>
        </w:trPr>
        <w:tc>
          <w:tcPr>
            <w:tcW w:w="0" w:type="auto"/>
            <w:vAlign w:val="center"/>
            <w:hideMark/>
          </w:tcPr>
          <w:p w14:paraId="16C1D100" w14:textId="77777777" w:rsidR="00BC2F3E" w:rsidRPr="00450587" w:rsidRDefault="00BC2F3E" w:rsidP="00450587">
            <w:pPr>
              <w:spacing w:line="360" w:lineRule="auto"/>
              <w:rPr>
                <w:rFonts w:ascii="Arial" w:hAnsi="Arial" w:cs="Arial"/>
              </w:rPr>
            </w:pPr>
            <w:r w:rsidRPr="00450587">
              <w:rPr>
                <w:rFonts w:ascii="Arial" w:hAnsi="Arial" w:cs="Arial"/>
              </w:rPr>
              <w:t>Studies focusing on AI applications in early detection or prediction of mental health disorders.</w:t>
            </w:r>
          </w:p>
        </w:tc>
        <w:tc>
          <w:tcPr>
            <w:tcW w:w="0" w:type="auto"/>
            <w:vAlign w:val="center"/>
            <w:hideMark/>
          </w:tcPr>
          <w:p w14:paraId="247B9AEF" w14:textId="77777777" w:rsidR="00BC2F3E" w:rsidRPr="00450587" w:rsidRDefault="00BC2F3E" w:rsidP="00450587">
            <w:pPr>
              <w:spacing w:line="360" w:lineRule="auto"/>
              <w:rPr>
                <w:rFonts w:ascii="Arial" w:hAnsi="Arial" w:cs="Arial"/>
              </w:rPr>
            </w:pPr>
            <w:r w:rsidRPr="00450587">
              <w:rPr>
                <w:rFonts w:ascii="Arial" w:hAnsi="Arial" w:cs="Arial"/>
              </w:rPr>
              <w:t>Studies using AI solely for treatment, therapy, or intervention without a detection component.</w:t>
            </w:r>
          </w:p>
        </w:tc>
      </w:tr>
      <w:tr w:rsidR="00BC2F3E" w:rsidRPr="00450587" w14:paraId="78952724" w14:textId="77777777">
        <w:trPr>
          <w:tblCellSpacing w:w="15" w:type="dxa"/>
        </w:trPr>
        <w:tc>
          <w:tcPr>
            <w:tcW w:w="0" w:type="auto"/>
            <w:vAlign w:val="center"/>
            <w:hideMark/>
          </w:tcPr>
          <w:p w14:paraId="7D0B02C0" w14:textId="77777777" w:rsidR="00BC2F3E" w:rsidRPr="00450587" w:rsidRDefault="00BC2F3E" w:rsidP="00450587">
            <w:pPr>
              <w:spacing w:line="360" w:lineRule="auto"/>
              <w:rPr>
                <w:rFonts w:ascii="Arial" w:hAnsi="Arial" w:cs="Arial"/>
              </w:rPr>
            </w:pPr>
            <w:r w:rsidRPr="00450587">
              <w:rPr>
                <w:rFonts w:ascii="Arial" w:hAnsi="Arial" w:cs="Arial"/>
              </w:rPr>
              <w:t>Research involving human participants or secondary datasets (e.g., EHRs, voice, behavioural, or social media data).</w:t>
            </w:r>
          </w:p>
        </w:tc>
        <w:tc>
          <w:tcPr>
            <w:tcW w:w="0" w:type="auto"/>
            <w:vAlign w:val="center"/>
            <w:hideMark/>
          </w:tcPr>
          <w:p w14:paraId="2A757EFB" w14:textId="77777777" w:rsidR="00BC2F3E" w:rsidRPr="00450587" w:rsidRDefault="00BC2F3E" w:rsidP="00450587">
            <w:pPr>
              <w:spacing w:line="360" w:lineRule="auto"/>
              <w:rPr>
                <w:rFonts w:ascii="Arial" w:hAnsi="Arial" w:cs="Arial"/>
              </w:rPr>
            </w:pPr>
            <w:r w:rsidRPr="00450587">
              <w:rPr>
                <w:rFonts w:ascii="Arial" w:hAnsi="Arial" w:cs="Arial"/>
              </w:rPr>
              <w:t>Studies not directly linked to mental health conditions.</w:t>
            </w:r>
          </w:p>
        </w:tc>
      </w:tr>
      <w:tr w:rsidR="00BC2F3E" w:rsidRPr="00450587" w14:paraId="19B06141" w14:textId="77777777">
        <w:trPr>
          <w:tblCellSpacing w:w="15" w:type="dxa"/>
        </w:trPr>
        <w:tc>
          <w:tcPr>
            <w:tcW w:w="0" w:type="auto"/>
            <w:vAlign w:val="center"/>
            <w:hideMark/>
          </w:tcPr>
          <w:p w14:paraId="0D0B869E" w14:textId="77777777" w:rsidR="00BC2F3E" w:rsidRPr="00450587" w:rsidRDefault="00BC2F3E" w:rsidP="00450587">
            <w:pPr>
              <w:spacing w:line="360" w:lineRule="auto"/>
              <w:rPr>
                <w:rFonts w:ascii="Arial" w:hAnsi="Arial" w:cs="Arial"/>
              </w:rPr>
            </w:pPr>
            <w:r w:rsidRPr="00450587">
              <w:rPr>
                <w:rFonts w:ascii="Arial" w:hAnsi="Arial" w:cs="Arial"/>
              </w:rPr>
              <w:t>Published between 2020–2025.</w:t>
            </w:r>
          </w:p>
        </w:tc>
        <w:tc>
          <w:tcPr>
            <w:tcW w:w="0" w:type="auto"/>
            <w:vAlign w:val="center"/>
            <w:hideMark/>
          </w:tcPr>
          <w:p w14:paraId="0E381CAA" w14:textId="77777777" w:rsidR="00BC2F3E" w:rsidRPr="00450587" w:rsidRDefault="00BC2F3E" w:rsidP="00450587">
            <w:pPr>
              <w:spacing w:line="360" w:lineRule="auto"/>
              <w:rPr>
                <w:rFonts w:ascii="Arial" w:hAnsi="Arial" w:cs="Arial"/>
              </w:rPr>
            </w:pPr>
            <w:r w:rsidRPr="00450587">
              <w:rPr>
                <w:rFonts w:ascii="Arial" w:hAnsi="Arial" w:cs="Arial"/>
              </w:rPr>
              <w:t>Non-English language studies.</w:t>
            </w:r>
          </w:p>
        </w:tc>
      </w:tr>
    </w:tbl>
    <w:p w14:paraId="1E8FB6A2" w14:textId="77777777" w:rsidR="00BC2F3E" w:rsidRPr="00450587" w:rsidRDefault="00BC2F3E" w:rsidP="00450587">
      <w:pPr>
        <w:spacing w:line="360" w:lineRule="auto"/>
        <w:rPr>
          <w:rFonts w:ascii="Arial" w:hAnsi="Arial" w:cs="Arial"/>
        </w:rPr>
      </w:pPr>
      <w:r w:rsidRPr="00450587">
        <w:rPr>
          <w:rFonts w:ascii="Arial" w:hAnsi="Arial" w:cs="Arial"/>
        </w:rPr>
        <w:t>The inclusion criteria ensured that only high-quality, peer-reviewed studies directly addressing the research question were considered, excluding grey literature and non-empirical sources.</w:t>
      </w:r>
    </w:p>
    <w:p w14:paraId="0A5E2B4A" w14:textId="099162BD" w:rsidR="00BC2F3E" w:rsidRPr="00450587" w:rsidRDefault="00BC2F3E" w:rsidP="00450587">
      <w:pPr>
        <w:spacing w:line="360" w:lineRule="auto"/>
        <w:rPr>
          <w:rFonts w:ascii="Arial" w:hAnsi="Arial" w:cs="Arial"/>
        </w:rPr>
      </w:pPr>
    </w:p>
    <w:p w14:paraId="59AF5F77" w14:textId="1582B18F" w:rsidR="00BC2F3E" w:rsidRPr="00450587" w:rsidRDefault="00BC2F3E" w:rsidP="00450587">
      <w:pPr>
        <w:spacing w:line="360" w:lineRule="auto"/>
        <w:rPr>
          <w:rFonts w:ascii="Arial" w:hAnsi="Arial" w:cs="Arial"/>
          <w:b/>
          <w:bCs/>
        </w:rPr>
      </w:pPr>
      <w:r w:rsidRPr="00450587">
        <w:rPr>
          <w:rFonts w:ascii="Arial" w:hAnsi="Arial" w:cs="Arial"/>
          <w:b/>
          <w:bCs/>
        </w:rPr>
        <w:t>Study Selection Process</w:t>
      </w:r>
    </w:p>
    <w:p w14:paraId="37EE512A" w14:textId="77777777" w:rsidR="00BC2F3E" w:rsidRPr="00450587" w:rsidRDefault="00BC2F3E" w:rsidP="00450587">
      <w:pPr>
        <w:spacing w:line="360" w:lineRule="auto"/>
        <w:rPr>
          <w:rFonts w:ascii="Arial" w:hAnsi="Arial" w:cs="Arial"/>
        </w:rPr>
      </w:pPr>
      <w:r w:rsidRPr="00450587">
        <w:rPr>
          <w:rFonts w:ascii="Arial" w:hAnsi="Arial" w:cs="Arial"/>
        </w:rPr>
        <w:t xml:space="preserve">The database search identified </w:t>
      </w:r>
      <w:r w:rsidRPr="00450587">
        <w:rPr>
          <w:rFonts w:ascii="Arial" w:hAnsi="Arial" w:cs="Arial"/>
          <w:b/>
          <w:bCs/>
        </w:rPr>
        <w:t>428 records</w:t>
      </w:r>
      <w:r w:rsidRPr="00450587">
        <w:rPr>
          <w:rFonts w:ascii="Arial" w:hAnsi="Arial" w:cs="Arial"/>
        </w:rPr>
        <w:t xml:space="preserve">. After removing duplicates (n = 121), </w:t>
      </w:r>
      <w:r w:rsidRPr="00450587">
        <w:rPr>
          <w:rFonts w:ascii="Arial" w:hAnsi="Arial" w:cs="Arial"/>
          <w:b/>
          <w:bCs/>
        </w:rPr>
        <w:t>307 abstracts</w:t>
      </w:r>
      <w:r w:rsidRPr="00450587">
        <w:rPr>
          <w:rFonts w:ascii="Arial" w:hAnsi="Arial" w:cs="Arial"/>
        </w:rPr>
        <w:t xml:space="preserve"> were screened for relevance. Of these, </w:t>
      </w:r>
      <w:r w:rsidRPr="00450587">
        <w:rPr>
          <w:rFonts w:ascii="Arial" w:hAnsi="Arial" w:cs="Arial"/>
          <w:b/>
          <w:bCs/>
        </w:rPr>
        <w:t>39 full-text articles</w:t>
      </w:r>
      <w:r w:rsidRPr="00450587">
        <w:rPr>
          <w:rFonts w:ascii="Arial" w:hAnsi="Arial" w:cs="Arial"/>
        </w:rPr>
        <w:t xml:space="preserve"> were retrieved for in-depth review. Following application of the inclusion/exclusion criteria, </w:t>
      </w:r>
      <w:r w:rsidRPr="00450587">
        <w:rPr>
          <w:rFonts w:ascii="Arial" w:hAnsi="Arial" w:cs="Arial"/>
          <w:b/>
          <w:bCs/>
        </w:rPr>
        <w:t>five studies</w:t>
      </w:r>
      <w:r w:rsidRPr="00450587">
        <w:rPr>
          <w:rFonts w:ascii="Arial" w:hAnsi="Arial" w:cs="Arial"/>
        </w:rPr>
        <w:t xml:space="preserve"> were selected for final analysis, representing a balance of primary empirical research and systematic reviews.</w:t>
      </w:r>
    </w:p>
    <w:p w14:paraId="4CAC988A" w14:textId="77777777" w:rsidR="00BC2F3E" w:rsidRPr="00450587" w:rsidRDefault="00BC2F3E" w:rsidP="00450587">
      <w:pPr>
        <w:spacing w:line="360" w:lineRule="auto"/>
        <w:rPr>
          <w:rFonts w:ascii="Arial" w:hAnsi="Arial" w:cs="Arial"/>
        </w:rPr>
      </w:pPr>
      <w:r w:rsidRPr="00450587">
        <w:rPr>
          <w:rFonts w:ascii="Arial" w:hAnsi="Arial" w:cs="Arial"/>
        </w:rPr>
        <w:lastRenderedPageBreak/>
        <w:t xml:space="preserve">The selection process followed the </w:t>
      </w:r>
      <w:r w:rsidRPr="00450587">
        <w:rPr>
          <w:rFonts w:ascii="Arial" w:hAnsi="Arial" w:cs="Arial"/>
          <w:b/>
          <w:bCs/>
        </w:rPr>
        <w:t>PRISMA flow diagram</w:t>
      </w:r>
      <w:r w:rsidRPr="00450587">
        <w:rPr>
          <w:rFonts w:ascii="Arial" w:hAnsi="Arial" w:cs="Arial"/>
        </w:rPr>
        <w:t xml:space="preserve"> approach (</w:t>
      </w:r>
      <w:proofErr w:type="spellStart"/>
      <w:r w:rsidRPr="00450587">
        <w:rPr>
          <w:rFonts w:ascii="Arial" w:hAnsi="Arial" w:cs="Arial"/>
        </w:rPr>
        <w:t>Tricco</w:t>
      </w:r>
      <w:proofErr w:type="spellEnd"/>
      <w:r w:rsidRPr="00450587">
        <w:rPr>
          <w:rFonts w:ascii="Arial" w:hAnsi="Arial" w:cs="Arial"/>
        </w:rPr>
        <w:t xml:space="preserve"> et al., 2018). The five included studies were:</w:t>
      </w:r>
    </w:p>
    <w:p w14:paraId="1464CFA3" w14:textId="77777777" w:rsidR="00BC2F3E" w:rsidRPr="00450587" w:rsidRDefault="00BC2F3E" w:rsidP="00450587">
      <w:pPr>
        <w:numPr>
          <w:ilvl w:val="0"/>
          <w:numId w:val="3"/>
        </w:numPr>
        <w:spacing w:line="360" w:lineRule="auto"/>
        <w:rPr>
          <w:rFonts w:ascii="Arial" w:hAnsi="Arial" w:cs="Arial"/>
        </w:rPr>
      </w:pPr>
      <w:r w:rsidRPr="00450587">
        <w:rPr>
          <w:rFonts w:ascii="Arial" w:hAnsi="Arial" w:cs="Arial"/>
        </w:rPr>
        <w:t>Mansoor &amp; Ansari (2024)</w:t>
      </w:r>
    </w:p>
    <w:p w14:paraId="7A7E4A19" w14:textId="77777777" w:rsidR="00BC2F3E" w:rsidRPr="00450587" w:rsidRDefault="00BC2F3E" w:rsidP="00450587">
      <w:pPr>
        <w:numPr>
          <w:ilvl w:val="0"/>
          <w:numId w:val="3"/>
        </w:numPr>
        <w:spacing w:line="360" w:lineRule="auto"/>
        <w:rPr>
          <w:rFonts w:ascii="Arial" w:hAnsi="Arial" w:cs="Arial"/>
        </w:rPr>
      </w:pPr>
      <w:r w:rsidRPr="00450587">
        <w:rPr>
          <w:rFonts w:ascii="Arial" w:hAnsi="Arial" w:cs="Arial"/>
        </w:rPr>
        <w:t>Sharma et al. (2025)</w:t>
      </w:r>
    </w:p>
    <w:p w14:paraId="59ED8F86" w14:textId="77777777" w:rsidR="00BC2F3E" w:rsidRPr="00450587" w:rsidRDefault="00BC2F3E" w:rsidP="00450587">
      <w:pPr>
        <w:numPr>
          <w:ilvl w:val="0"/>
          <w:numId w:val="3"/>
        </w:numPr>
        <w:spacing w:line="360" w:lineRule="auto"/>
        <w:rPr>
          <w:rFonts w:ascii="Arial" w:hAnsi="Arial" w:cs="Arial"/>
        </w:rPr>
      </w:pPr>
      <w:r w:rsidRPr="00450587">
        <w:rPr>
          <w:rFonts w:ascii="Arial" w:hAnsi="Arial" w:cs="Arial"/>
        </w:rPr>
        <w:t>Nickson et al. (2023)</w:t>
      </w:r>
    </w:p>
    <w:p w14:paraId="09A7FDFF" w14:textId="77777777" w:rsidR="00BC2F3E" w:rsidRPr="00450587" w:rsidRDefault="00BC2F3E" w:rsidP="00450587">
      <w:pPr>
        <w:numPr>
          <w:ilvl w:val="0"/>
          <w:numId w:val="3"/>
        </w:numPr>
        <w:spacing w:line="360" w:lineRule="auto"/>
        <w:rPr>
          <w:rFonts w:ascii="Arial" w:hAnsi="Arial" w:cs="Arial"/>
        </w:rPr>
      </w:pPr>
      <w:proofErr w:type="spellStart"/>
      <w:r w:rsidRPr="00450587">
        <w:rPr>
          <w:rFonts w:ascii="Arial" w:hAnsi="Arial" w:cs="Arial"/>
        </w:rPr>
        <w:t>Madububambachu</w:t>
      </w:r>
      <w:proofErr w:type="spellEnd"/>
      <w:r w:rsidRPr="00450587">
        <w:rPr>
          <w:rFonts w:ascii="Arial" w:hAnsi="Arial" w:cs="Arial"/>
        </w:rPr>
        <w:t xml:space="preserve"> et al. (2024)</w:t>
      </w:r>
    </w:p>
    <w:p w14:paraId="0CC7CBD9" w14:textId="77777777" w:rsidR="00BC2F3E" w:rsidRPr="00450587" w:rsidRDefault="00BC2F3E" w:rsidP="00450587">
      <w:pPr>
        <w:numPr>
          <w:ilvl w:val="0"/>
          <w:numId w:val="3"/>
        </w:numPr>
        <w:spacing w:line="360" w:lineRule="auto"/>
        <w:rPr>
          <w:rFonts w:ascii="Arial" w:hAnsi="Arial" w:cs="Arial"/>
        </w:rPr>
      </w:pPr>
      <w:r w:rsidRPr="00450587">
        <w:rPr>
          <w:rFonts w:ascii="Arial" w:hAnsi="Arial" w:cs="Arial"/>
        </w:rPr>
        <w:t>Patel et al. (2024)</w:t>
      </w:r>
    </w:p>
    <w:p w14:paraId="67E3FDC0" w14:textId="77777777" w:rsidR="00BC2F3E" w:rsidRPr="00450587" w:rsidRDefault="00BC2F3E" w:rsidP="00450587">
      <w:pPr>
        <w:spacing w:line="360" w:lineRule="auto"/>
        <w:rPr>
          <w:rFonts w:ascii="Arial" w:hAnsi="Arial" w:cs="Arial"/>
        </w:rPr>
      </w:pPr>
      <w:r w:rsidRPr="00450587">
        <w:rPr>
          <w:rFonts w:ascii="Arial" w:hAnsi="Arial" w:cs="Arial"/>
        </w:rPr>
        <w:t>These studies represent diverse AI applications (social media analysis, voice and behaviour modelling, EHR analysis, and neuroimaging) and a range of mental health conditions including depression, anxiety, and schizophrenia.</w:t>
      </w:r>
    </w:p>
    <w:p w14:paraId="308A9840" w14:textId="3CBAC5BE" w:rsidR="00BC2F3E" w:rsidRPr="00450587" w:rsidRDefault="00BC2F3E" w:rsidP="00450587">
      <w:pPr>
        <w:spacing w:line="360" w:lineRule="auto"/>
        <w:rPr>
          <w:rFonts w:ascii="Arial" w:hAnsi="Arial" w:cs="Arial"/>
        </w:rPr>
      </w:pPr>
    </w:p>
    <w:p w14:paraId="4FFF9F7F" w14:textId="4F623930" w:rsidR="00BC2F3E" w:rsidRPr="00450587" w:rsidRDefault="00BC2F3E" w:rsidP="00450587">
      <w:pPr>
        <w:spacing w:line="360" w:lineRule="auto"/>
        <w:rPr>
          <w:rFonts w:ascii="Arial" w:hAnsi="Arial" w:cs="Arial"/>
          <w:b/>
          <w:bCs/>
        </w:rPr>
      </w:pPr>
      <w:r w:rsidRPr="00450587">
        <w:rPr>
          <w:rFonts w:ascii="Arial" w:hAnsi="Arial" w:cs="Arial"/>
          <w:b/>
          <w:bCs/>
        </w:rPr>
        <w:t>Data Extraction and Charting</w:t>
      </w:r>
    </w:p>
    <w:p w14:paraId="1C96B995" w14:textId="77777777" w:rsidR="00BC2F3E" w:rsidRPr="00450587" w:rsidRDefault="00BC2F3E" w:rsidP="00450587">
      <w:pPr>
        <w:spacing w:line="360" w:lineRule="auto"/>
        <w:rPr>
          <w:rFonts w:ascii="Arial" w:hAnsi="Arial" w:cs="Arial"/>
        </w:rPr>
      </w:pPr>
      <w:r w:rsidRPr="00450587">
        <w:rPr>
          <w:rFonts w:ascii="Arial" w:hAnsi="Arial" w:cs="Arial"/>
        </w:rPr>
        <w:t>A data extraction framework was developed to collect the following information from each selected study:</w:t>
      </w:r>
    </w:p>
    <w:p w14:paraId="659D667C" w14:textId="77777777" w:rsidR="00420912" w:rsidRPr="00450587" w:rsidRDefault="00420912" w:rsidP="00450587">
      <w:pPr>
        <w:numPr>
          <w:ilvl w:val="0"/>
          <w:numId w:val="25"/>
        </w:numPr>
        <w:spacing w:line="360" w:lineRule="auto"/>
        <w:rPr>
          <w:rFonts w:ascii="Arial" w:hAnsi="Arial" w:cs="Arial"/>
        </w:rPr>
      </w:pPr>
      <w:r w:rsidRPr="00450587">
        <w:rPr>
          <w:rFonts w:ascii="Arial" w:hAnsi="Arial" w:cs="Arial"/>
        </w:rPr>
        <w:t>Author(s), date  and country</w:t>
      </w:r>
    </w:p>
    <w:p w14:paraId="6271A1F9" w14:textId="23860B57" w:rsidR="00420912" w:rsidRPr="00450587" w:rsidRDefault="00420912" w:rsidP="00450587">
      <w:pPr>
        <w:numPr>
          <w:ilvl w:val="0"/>
          <w:numId w:val="25"/>
        </w:numPr>
        <w:spacing w:line="360" w:lineRule="auto"/>
        <w:rPr>
          <w:rFonts w:ascii="Arial" w:hAnsi="Arial" w:cs="Arial"/>
        </w:rPr>
      </w:pPr>
      <w:r w:rsidRPr="00450587">
        <w:rPr>
          <w:rFonts w:ascii="Arial" w:hAnsi="Arial" w:cs="Arial"/>
        </w:rPr>
        <w:t>Study design,</w:t>
      </w:r>
    </w:p>
    <w:p w14:paraId="3C5FC21F" w14:textId="77777777" w:rsidR="00420912" w:rsidRPr="00450587" w:rsidRDefault="00420912" w:rsidP="00450587">
      <w:pPr>
        <w:numPr>
          <w:ilvl w:val="0"/>
          <w:numId w:val="25"/>
        </w:numPr>
        <w:spacing w:line="360" w:lineRule="auto"/>
        <w:rPr>
          <w:rFonts w:ascii="Arial" w:hAnsi="Arial" w:cs="Arial"/>
        </w:rPr>
      </w:pPr>
      <w:r w:rsidRPr="00450587">
        <w:rPr>
          <w:rFonts w:ascii="Arial" w:hAnsi="Arial" w:cs="Arial"/>
        </w:rPr>
        <w:t>Rationale</w:t>
      </w:r>
    </w:p>
    <w:p w14:paraId="5751276C" w14:textId="77777777" w:rsidR="00BC2F3E" w:rsidRDefault="00BC2F3E" w:rsidP="00450587">
      <w:pPr>
        <w:spacing w:line="360" w:lineRule="auto"/>
        <w:rPr>
          <w:rFonts w:ascii="Arial" w:hAnsi="Arial" w:cs="Arial"/>
        </w:rPr>
      </w:pPr>
      <w:r w:rsidRPr="00450587">
        <w:rPr>
          <w:rFonts w:ascii="Arial" w:hAnsi="Arial" w:cs="Arial"/>
        </w:rPr>
        <w:t xml:space="preserve">Data were charted using a structured matrix (see Table 1 in the </w:t>
      </w:r>
      <w:r w:rsidRPr="00450587">
        <w:rPr>
          <w:rFonts w:ascii="Arial" w:hAnsi="Arial" w:cs="Arial"/>
          <w:i/>
          <w:iCs/>
        </w:rPr>
        <w:t>Results</w:t>
      </w:r>
      <w:r w:rsidRPr="00450587">
        <w:rPr>
          <w:rFonts w:ascii="Arial" w:hAnsi="Arial" w:cs="Arial"/>
        </w:rPr>
        <w:t xml:space="preserve"> section), enabling thematic synthesis and comparison across studies.</w:t>
      </w:r>
    </w:p>
    <w:p w14:paraId="5D2FB3D2" w14:textId="77777777" w:rsidR="00EB397C" w:rsidRDefault="00EB397C" w:rsidP="00450587">
      <w:pPr>
        <w:spacing w:line="360" w:lineRule="auto"/>
        <w:rPr>
          <w:rFonts w:ascii="Arial" w:hAnsi="Arial" w:cs="Arial"/>
        </w:rPr>
      </w:pPr>
    </w:p>
    <w:p w14:paraId="0030D34A" w14:textId="77777777" w:rsidR="00EB397C" w:rsidRDefault="00EB397C" w:rsidP="00450587">
      <w:pPr>
        <w:spacing w:line="360" w:lineRule="auto"/>
        <w:rPr>
          <w:rFonts w:ascii="Arial" w:hAnsi="Arial" w:cs="Arial"/>
        </w:rPr>
      </w:pPr>
    </w:p>
    <w:p w14:paraId="19844BD9" w14:textId="77777777" w:rsidR="00EB397C" w:rsidRDefault="00EB397C" w:rsidP="00450587">
      <w:pPr>
        <w:spacing w:line="360" w:lineRule="auto"/>
        <w:rPr>
          <w:rFonts w:ascii="Arial" w:hAnsi="Arial" w:cs="Arial"/>
        </w:rPr>
      </w:pPr>
    </w:p>
    <w:p w14:paraId="5CD7038E" w14:textId="77777777" w:rsidR="00EB397C" w:rsidRDefault="00EB397C" w:rsidP="00450587">
      <w:pPr>
        <w:spacing w:line="360" w:lineRule="auto"/>
        <w:rPr>
          <w:rFonts w:ascii="Arial" w:hAnsi="Arial" w:cs="Arial"/>
        </w:rPr>
      </w:pPr>
    </w:p>
    <w:p w14:paraId="69AD5A05" w14:textId="77777777" w:rsidR="00EB397C" w:rsidRDefault="00EB397C" w:rsidP="00450587">
      <w:pPr>
        <w:spacing w:line="360" w:lineRule="auto"/>
        <w:rPr>
          <w:rFonts w:ascii="Arial" w:hAnsi="Arial" w:cs="Arial"/>
        </w:rPr>
      </w:pPr>
    </w:p>
    <w:p w14:paraId="1464B821" w14:textId="77777777" w:rsidR="00EB397C" w:rsidRDefault="00EB397C" w:rsidP="00450587">
      <w:pPr>
        <w:spacing w:line="360" w:lineRule="auto"/>
        <w:rPr>
          <w:rFonts w:ascii="Arial" w:hAnsi="Arial" w:cs="Arial"/>
        </w:rPr>
      </w:pPr>
    </w:p>
    <w:p w14:paraId="371182F8" w14:textId="77777777" w:rsidR="00EB397C" w:rsidRDefault="00EB397C" w:rsidP="00450587">
      <w:pPr>
        <w:spacing w:line="360" w:lineRule="auto"/>
        <w:rPr>
          <w:rFonts w:ascii="Arial" w:hAnsi="Arial" w:cs="Arial"/>
        </w:rPr>
      </w:pPr>
    </w:p>
    <w:p w14:paraId="644A793E" w14:textId="77777777" w:rsidR="00EB397C" w:rsidRPr="00450587" w:rsidRDefault="00EB397C" w:rsidP="00450587">
      <w:pPr>
        <w:spacing w:line="360" w:lineRule="auto"/>
        <w:rPr>
          <w:rFonts w:ascii="Arial" w:hAnsi="Arial" w:cs="Arial"/>
        </w:rPr>
      </w:pPr>
    </w:p>
    <w:p w14:paraId="4A797196" w14:textId="77777777" w:rsidR="00420912" w:rsidRPr="00450587" w:rsidRDefault="00420912" w:rsidP="00450587">
      <w:pPr>
        <w:spacing w:line="360" w:lineRule="auto"/>
        <w:rPr>
          <w:rFonts w:ascii="Arial" w:hAnsi="Arial" w:cs="Arial"/>
        </w:rPr>
      </w:pPr>
    </w:p>
    <w:p w14:paraId="67C77A75"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64384" behindDoc="0" locked="0" layoutInCell="1" allowOverlap="1" wp14:anchorId="340F9841" wp14:editId="5550B740">
                <wp:simplePos x="0" y="0"/>
                <wp:positionH relativeFrom="column">
                  <wp:posOffset>881063</wp:posOffset>
                </wp:positionH>
                <wp:positionV relativeFrom="paragraph">
                  <wp:posOffset>-9525</wp:posOffset>
                </wp:positionV>
                <wp:extent cx="1957387" cy="818198"/>
                <wp:effectExtent l="0" t="0" r="24130" b="20320"/>
                <wp:wrapNone/>
                <wp:docPr id="2068643804" name="Rectangle 7"/>
                <wp:cNvGraphicFramePr/>
                <a:graphic xmlns:a="http://schemas.openxmlformats.org/drawingml/2006/main">
                  <a:graphicData uri="http://schemas.microsoft.com/office/word/2010/wordprocessingShape">
                    <wps:wsp>
                      <wps:cNvSpPr/>
                      <wps:spPr>
                        <a:xfrm>
                          <a:off x="0" y="0"/>
                          <a:ext cx="1957387" cy="818198"/>
                        </a:xfrm>
                        <a:prstGeom prst="rect">
                          <a:avLst/>
                        </a:prstGeom>
                      </wps:spPr>
                      <wps:style>
                        <a:lnRef idx="2">
                          <a:schemeClr val="dk1"/>
                        </a:lnRef>
                        <a:fillRef idx="1">
                          <a:schemeClr val="lt1"/>
                        </a:fillRef>
                        <a:effectRef idx="0">
                          <a:schemeClr val="dk1"/>
                        </a:effectRef>
                        <a:fontRef idx="minor">
                          <a:schemeClr val="dk1"/>
                        </a:fontRef>
                      </wps:style>
                      <wps:txbx>
                        <w:txbxContent>
                          <w:p w14:paraId="3A1359AC" w14:textId="77777777" w:rsidR="00420912" w:rsidRDefault="00420912" w:rsidP="00420912">
                            <w:pPr>
                              <w:jc w:val="center"/>
                            </w:pPr>
                            <w:r>
                              <w:t>Records identified though database searching</w:t>
                            </w:r>
                          </w:p>
                          <w:p w14:paraId="1363E824" w14:textId="1844134F" w:rsidR="00420912" w:rsidRDefault="00420912" w:rsidP="00420912">
                            <w:pPr>
                              <w:jc w:val="center"/>
                            </w:pPr>
                            <w:r>
                              <w:t>(n=307)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F9841" id="Rectangle 7" o:spid="_x0000_s1031" style="position:absolute;margin-left:69.4pt;margin-top:-.75pt;width:154.1pt;height:6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" fillcolor="white [3201]" strokecolor="black [3200]" strokeweight="1pt">
                <v:textbox>
                  <w:txbxContent>
                    <w:p w14:paraId="3A1359AC" w14:textId="77777777" w:rsidR="00420912" w:rsidRDefault="00420912" w:rsidP="00420912">
                      <w:pPr>
                        <w:jc w:val="center"/>
                      </w:pPr>
                      <w:r>
                        <w:t>Records identified though database searching</w:t>
                      </w:r>
                    </w:p>
                    <w:p w14:paraId="1363E824" w14:textId="1844134F" w:rsidR="00420912" w:rsidRDefault="00420912" w:rsidP="00420912">
                      <w:pPr>
                        <w:jc w:val="center"/>
                      </w:pPr>
                      <w:r>
                        <w:t>(n=307)</w:t>
                      </w:r>
                    </w:p>
                  </w:txbxContent>
                </v:textbox>
              </v:rect>
            </w:pict>
          </mc:Fallback>
        </mc:AlternateContent>
      </w:r>
      <w:r w:rsidRPr="00450587">
        <w:rPr>
          <w:rFonts w:ascii="Arial" w:hAnsi="Arial" w:cs="Arial"/>
          <w:noProof/>
        </w:rPr>
        <mc:AlternateContent>
          <mc:Choice Requires="wps">
            <w:drawing>
              <wp:anchor distT="0" distB="0" distL="114300" distR="114300" simplePos="0" relativeHeight="251667456" behindDoc="0" locked="0" layoutInCell="1" allowOverlap="1" wp14:anchorId="1492F096" wp14:editId="64247844">
                <wp:simplePos x="0" y="0"/>
                <wp:positionH relativeFrom="margin">
                  <wp:posOffset>3881438</wp:posOffset>
                </wp:positionH>
                <wp:positionV relativeFrom="paragraph">
                  <wp:posOffset>-33337</wp:posOffset>
                </wp:positionV>
                <wp:extent cx="2042795" cy="752475"/>
                <wp:effectExtent l="0" t="0" r="14605" b="28575"/>
                <wp:wrapNone/>
                <wp:docPr id="2078671633" name="Rectangle 7"/>
                <wp:cNvGraphicFramePr/>
                <a:graphic xmlns:a="http://schemas.openxmlformats.org/drawingml/2006/main">
                  <a:graphicData uri="http://schemas.microsoft.com/office/word/2010/wordprocessingShape">
                    <wps:wsp>
                      <wps:cNvSpPr/>
                      <wps:spPr>
                        <a:xfrm>
                          <a:off x="0" y="0"/>
                          <a:ext cx="2042795" cy="752475"/>
                        </a:xfrm>
                        <a:prstGeom prst="rect">
                          <a:avLst/>
                        </a:prstGeom>
                      </wps:spPr>
                      <wps:style>
                        <a:lnRef idx="2">
                          <a:schemeClr val="dk1"/>
                        </a:lnRef>
                        <a:fillRef idx="1">
                          <a:schemeClr val="lt1"/>
                        </a:fillRef>
                        <a:effectRef idx="0">
                          <a:schemeClr val="dk1"/>
                        </a:effectRef>
                        <a:fontRef idx="minor">
                          <a:schemeClr val="dk1"/>
                        </a:fontRef>
                      </wps:style>
                      <wps:txbx>
                        <w:txbxContent>
                          <w:p w14:paraId="36651D95" w14:textId="77777777" w:rsidR="00420912" w:rsidRDefault="00420912" w:rsidP="00420912">
                            <w:pPr>
                              <w:jc w:val="center"/>
                            </w:pPr>
                            <w:r>
                              <w:t>Additional records identified though other sources</w:t>
                            </w:r>
                          </w:p>
                          <w:p w14:paraId="602CB6F7" w14:textId="77777777" w:rsidR="00420912" w:rsidRDefault="00420912" w:rsidP="00420912">
                            <w:pPr>
                              <w:jc w:val="center"/>
                            </w:pPr>
                            <w:r>
                              <w:t>(n=0)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2F096" id="_x0000_s1032" style="position:absolute;margin-left:305.65pt;margin-top:-2.6pt;width:160.85pt;height:59.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" fillcolor="white [3201]" strokecolor="black [3200]" strokeweight="1pt">
                <v:textbox>
                  <w:txbxContent>
                    <w:p w14:paraId="36651D95" w14:textId="77777777" w:rsidR="00420912" w:rsidRDefault="00420912" w:rsidP="00420912">
                      <w:pPr>
                        <w:jc w:val="center"/>
                      </w:pPr>
                      <w:r>
                        <w:t>Additional records identified though other sources</w:t>
                      </w:r>
                    </w:p>
                    <w:p w14:paraId="602CB6F7" w14:textId="77777777" w:rsidR="00420912" w:rsidRDefault="00420912" w:rsidP="00420912">
                      <w:pPr>
                        <w:jc w:val="center"/>
                      </w:pPr>
                      <w:r>
                        <w:t>(n=0)</w:t>
                      </w:r>
                    </w:p>
                  </w:txbxContent>
                </v:textbox>
                <w10:wrap anchorx="margin"/>
              </v:rect>
            </w:pict>
          </mc:Fallback>
        </mc:AlternateContent>
      </w:r>
      <w:r w:rsidRPr="00450587">
        <w:rPr>
          <w:rFonts w:ascii="Arial" w:hAnsi="Arial" w:cs="Arial"/>
          <w:noProof/>
        </w:rPr>
        <mc:AlternateContent>
          <mc:Choice Requires="wps">
            <w:drawing>
              <wp:anchor distT="0" distB="0" distL="114300" distR="114300" simplePos="0" relativeHeight="251659264" behindDoc="0" locked="0" layoutInCell="1" allowOverlap="1" wp14:anchorId="6626B75F" wp14:editId="76559C36">
                <wp:simplePos x="0" y="0"/>
                <wp:positionH relativeFrom="column">
                  <wp:posOffset>-95250</wp:posOffset>
                </wp:positionH>
                <wp:positionV relativeFrom="paragraph">
                  <wp:posOffset>76200</wp:posOffset>
                </wp:positionV>
                <wp:extent cx="185738" cy="1028700"/>
                <wp:effectExtent l="0" t="0" r="24130" b="19050"/>
                <wp:wrapNone/>
                <wp:docPr id="819745101" name="Rectangle 1"/>
                <wp:cNvGraphicFramePr/>
                <a:graphic xmlns:a="http://schemas.openxmlformats.org/drawingml/2006/main">
                  <a:graphicData uri="http://schemas.microsoft.com/office/word/2010/wordprocessingShape">
                    <wps:wsp>
                      <wps:cNvSpPr/>
                      <wps:spPr>
                        <a:xfrm>
                          <a:off x="0" y="0"/>
                          <a:ext cx="185738" cy="1028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F2F9E" id="Rectangle 1" o:spid="_x0000_s1026" style="position:absolute;margin-left:-7.5pt;margin-top:6pt;width:14.6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" fillcolor="white [3201]" strokecolor="black [3200]" strokeweight="1pt"/>
            </w:pict>
          </mc:Fallback>
        </mc:AlternateContent>
      </w:r>
    </w:p>
    <w:p w14:paraId="6AB1CE31"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60288" behindDoc="0" locked="0" layoutInCell="1" allowOverlap="1" wp14:anchorId="4D56C89D" wp14:editId="155B18C3">
                <wp:simplePos x="0" y="0"/>
                <wp:positionH relativeFrom="column">
                  <wp:posOffset>-564357</wp:posOffset>
                </wp:positionH>
                <wp:positionV relativeFrom="paragraph">
                  <wp:posOffset>158115</wp:posOffset>
                </wp:positionV>
                <wp:extent cx="1117759" cy="296704"/>
                <wp:effectExtent l="0" t="8573" r="16828" b="16827"/>
                <wp:wrapNone/>
                <wp:docPr id="745596848" name="Text Box 2"/>
                <wp:cNvGraphicFramePr/>
                <a:graphic xmlns:a="http://schemas.openxmlformats.org/drawingml/2006/main">
                  <a:graphicData uri="http://schemas.microsoft.com/office/word/2010/wordprocessingShape">
                    <wps:wsp>
                      <wps:cNvSpPr txBox="1"/>
                      <wps:spPr>
                        <a:xfrm rot="16200000">
                          <a:off x="0" y="0"/>
                          <a:ext cx="1117759" cy="296704"/>
                        </a:xfrm>
                        <a:prstGeom prst="rect">
                          <a:avLst/>
                        </a:prstGeom>
                        <a:solidFill>
                          <a:schemeClr val="lt1"/>
                        </a:solidFill>
                        <a:ln w="6350">
                          <a:solidFill>
                            <a:prstClr val="black"/>
                          </a:solidFill>
                        </a:ln>
                      </wps:spPr>
                      <wps:txbx>
                        <w:txbxContent>
                          <w:p w14:paraId="370D4D98" w14:textId="77777777" w:rsidR="00420912" w:rsidRPr="002F33C6" w:rsidRDefault="00420912" w:rsidP="00420912">
                            <w:r>
                              <w:t>Identification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6C89D" id="Text Box 2" o:spid="_x0000_s1033" type="#_x0000_t202" style="position:absolute;margin-left:-44.45pt;margin-top:12.45pt;width:88pt;height:23.3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" fillcolor="white [3201]" strokeweight=".5pt">
                <v:textbox>
                  <w:txbxContent>
                    <w:p w14:paraId="370D4D98" w14:textId="77777777" w:rsidR="00420912" w:rsidRPr="002F33C6" w:rsidRDefault="00420912" w:rsidP="00420912">
                      <w:r>
                        <w:t>Identification</w:t>
                      </w:r>
                    </w:p>
                  </w:txbxContent>
                </v:textbox>
              </v:shape>
            </w:pict>
          </mc:Fallback>
        </mc:AlternateContent>
      </w:r>
    </w:p>
    <w:p w14:paraId="42401906"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1552" behindDoc="0" locked="0" layoutInCell="1" allowOverlap="1" wp14:anchorId="62D1AFA1" wp14:editId="214B9592">
                <wp:simplePos x="0" y="0"/>
                <wp:positionH relativeFrom="column">
                  <wp:posOffset>4443412</wp:posOffset>
                </wp:positionH>
                <wp:positionV relativeFrom="paragraph">
                  <wp:posOffset>199390</wp:posOffset>
                </wp:positionV>
                <wp:extent cx="85725" cy="485775"/>
                <wp:effectExtent l="0" t="0" r="66675" b="47625"/>
                <wp:wrapNone/>
                <wp:docPr id="1533720101" name="Straight Arrow Connector 9"/>
                <wp:cNvGraphicFramePr/>
                <a:graphic xmlns:a="http://schemas.openxmlformats.org/drawingml/2006/main">
                  <a:graphicData uri="http://schemas.microsoft.com/office/word/2010/wordprocessingShape">
                    <wps:wsp>
                      <wps:cNvCnPr/>
                      <wps:spPr>
                        <a:xfrm>
                          <a:off x="0" y="0"/>
                          <a:ext cx="85725" cy="485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6BDE406" id="_x0000_t32" coordsize="21600,21600" o:spt="32" o:oned="t" path="m,l21600,21600e" filled="f">
                <v:path arrowok="t" fillok="f" o:connecttype="none"/>
                <o:lock v:ext="edit" shapetype="t"/>
              </v:shapetype>
              <v:shape id="Straight Arrow Connector 9" o:spid="_x0000_s1026" type="#_x0000_t32" style="position:absolute;margin-left:349.85pt;margin-top:15.7pt;width:6.75pt;height:38.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" strokecolor="black [3200]" strokeweight="1pt">
                <v:stroke endarrow="block" joinstyle="miter"/>
              </v:shape>
            </w:pict>
          </mc:Fallback>
        </mc:AlternateContent>
      </w:r>
      <w:r w:rsidRPr="00450587">
        <w:rPr>
          <w:rFonts w:ascii="Arial" w:hAnsi="Arial" w:cs="Arial"/>
          <w:noProof/>
        </w:rPr>
        <mc:AlternateContent>
          <mc:Choice Requires="wps">
            <w:drawing>
              <wp:anchor distT="0" distB="0" distL="114300" distR="114300" simplePos="0" relativeHeight="251670528" behindDoc="0" locked="0" layoutInCell="1" allowOverlap="1" wp14:anchorId="6BB5D2F6" wp14:editId="396B07CD">
                <wp:simplePos x="0" y="0"/>
                <wp:positionH relativeFrom="column">
                  <wp:posOffset>2352675</wp:posOffset>
                </wp:positionH>
                <wp:positionV relativeFrom="paragraph">
                  <wp:posOffset>271463</wp:posOffset>
                </wp:positionV>
                <wp:extent cx="85725" cy="485775"/>
                <wp:effectExtent l="0" t="0" r="66675" b="47625"/>
                <wp:wrapNone/>
                <wp:docPr id="1868742707" name="Straight Arrow Connector 9"/>
                <wp:cNvGraphicFramePr/>
                <a:graphic xmlns:a="http://schemas.openxmlformats.org/drawingml/2006/main">
                  <a:graphicData uri="http://schemas.microsoft.com/office/word/2010/wordprocessingShape">
                    <wps:wsp>
                      <wps:cNvCnPr/>
                      <wps:spPr>
                        <a:xfrm>
                          <a:off x="0" y="0"/>
                          <a:ext cx="85725" cy="485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603348F" id="Straight Arrow Connector 9" o:spid="_x0000_s1026" type="#_x0000_t32" style="position:absolute;margin-left:185.25pt;margin-top:21.4pt;width:6.75pt;height:38.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" strokecolor="black [3200]" strokeweight="1pt">
                <v:stroke endarrow="block" joinstyle="miter"/>
              </v:shape>
            </w:pict>
          </mc:Fallback>
        </mc:AlternateContent>
      </w:r>
    </w:p>
    <w:p w14:paraId="300CD23F" w14:textId="77777777" w:rsidR="00420912" w:rsidRPr="00450587" w:rsidRDefault="00420912" w:rsidP="00450587">
      <w:pPr>
        <w:spacing w:line="360" w:lineRule="auto"/>
        <w:rPr>
          <w:rFonts w:ascii="Arial" w:hAnsi="Arial" w:cs="Arial"/>
        </w:rPr>
      </w:pPr>
    </w:p>
    <w:p w14:paraId="76EA9745"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65408" behindDoc="0" locked="0" layoutInCell="1" allowOverlap="1" wp14:anchorId="5A17149E" wp14:editId="427EE6BC">
                <wp:simplePos x="0" y="0"/>
                <wp:positionH relativeFrom="column">
                  <wp:posOffset>1924050</wp:posOffset>
                </wp:positionH>
                <wp:positionV relativeFrom="paragraph">
                  <wp:posOffset>181610</wp:posOffset>
                </wp:positionV>
                <wp:extent cx="3619500" cy="809625"/>
                <wp:effectExtent l="0" t="0" r="19050" b="28575"/>
                <wp:wrapNone/>
                <wp:docPr id="412236853" name="Rectangle 7"/>
                <wp:cNvGraphicFramePr/>
                <a:graphic xmlns:a="http://schemas.openxmlformats.org/drawingml/2006/main">
                  <a:graphicData uri="http://schemas.microsoft.com/office/word/2010/wordprocessingShape">
                    <wps:wsp>
                      <wps:cNvSpPr/>
                      <wps:spPr>
                        <a:xfrm>
                          <a:off x="0" y="0"/>
                          <a:ext cx="3619500" cy="809625"/>
                        </a:xfrm>
                        <a:prstGeom prst="rect">
                          <a:avLst/>
                        </a:prstGeom>
                      </wps:spPr>
                      <wps:style>
                        <a:lnRef idx="2">
                          <a:schemeClr val="dk1"/>
                        </a:lnRef>
                        <a:fillRef idx="1">
                          <a:schemeClr val="lt1"/>
                        </a:fillRef>
                        <a:effectRef idx="0">
                          <a:schemeClr val="dk1"/>
                        </a:effectRef>
                        <a:fontRef idx="minor">
                          <a:schemeClr val="dk1"/>
                        </a:fontRef>
                      </wps:style>
                      <wps:txbx>
                        <w:txbxContent>
                          <w:p w14:paraId="3D73772B" w14:textId="77777777" w:rsidR="00420912" w:rsidRDefault="00420912" w:rsidP="00420912">
                            <w:pPr>
                              <w:jc w:val="center"/>
                            </w:pPr>
                            <w:r>
                              <w:t>Total records from all sources</w:t>
                            </w:r>
                          </w:p>
                          <w:p w14:paraId="11AF789A" w14:textId="372772F9" w:rsidR="00420912" w:rsidRDefault="00420912" w:rsidP="00420912">
                            <w:pPr>
                              <w:jc w:val="center"/>
                            </w:pPr>
                            <w:r>
                              <w:t>(n=307)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17149E" id="_x0000_s1034" style="position:absolute;margin-left:151.5pt;margin-top:14.3pt;width:285pt;height:63.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" fillcolor="white [3201]" strokecolor="black [3200]" strokeweight="1pt">
                <v:textbox>
                  <w:txbxContent>
                    <w:p w14:paraId="3D73772B" w14:textId="77777777" w:rsidR="00420912" w:rsidRDefault="00420912" w:rsidP="00420912">
                      <w:pPr>
                        <w:jc w:val="center"/>
                      </w:pPr>
                      <w:r>
                        <w:t>Total records from all sources</w:t>
                      </w:r>
                    </w:p>
                    <w:p w14:paraId="11AF789A" w14:textId="372772F9" w:rsidR="00420912" w:rsidRDefault="00420912" w:rsidP="00420912">
                      <w:pPr>
                        <w:jc w:val="center"/>
                      </w:pPr>
                      <w:r>
                        <w:t>(n=307)</w:t>
                      </w:r>
                    </w:p>
                  </w:txbxContent>
                </v:textbox>
              </v:rect>
            </w:pict>
          </mc:Fallback>
        </mc:AlternateContent>
      </w:r>
    </w:p>
    <w:p w14:paraId="20BA30D9" w14:textId="77777777" w:rsidR="00420912" w:rsidRPr="00450587" w:rsidRDefault="00420912" w:rsidP="00450587">
      <w:pPr>
        <w:spacing w:line="360" w:lineRule="auto"/>
        <w:rPr>
          <w:rFonts w:ascii="Arial" w:hAnsi="Arial" w:cs="Arial"/>
        </w:rPr>
      </w:pPr>
    </w:p>
    <w:p w14:paraId="21F0B533"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61312" behindDoc="0" locked="0" layoutInCell="1" allowOverlap="1" wp14:anchorId="1966A55F" wp14:editId="11E2F6A5">
                <wp:simplePos x="0" y="0"/>
                <wp:positionH relativeFrom="column">
                  <wp:posOffset>-733266</wp:posOffset>
                </wp:positionH>
                <wp:positionV relativeFrom="paragraph">
                  <wp:posOffset>324167</wp:posOffset>
                </wp:positionV>
                <wp:extent cx="1464469" cy="291306"/>
                <wp:effectExtent l="0" t="3810" r="17780" b="17780"/>
                <wp:wrapNone/>
                <wp:docPr id="2093775615" name="Text Box 4"/>
                <wp:cNvGraphicFramePr/>
                <a:graphic xmlns:a="http://schemas.openxmlformats.org/drawingml/2006/main">
                  <a:graphicData uri="http://schemas.microsoft.com/office/word/2010/wordprocessingShape">
                    <wps:wsp>
                      <wps:cNvSpPr txBox="1"/>
                      <wps:spPr>
                        <a:xfrm rot="16200000">
                          <a:off x="0" y="0"/>
                          <a:ext cx="1464469" cy="291306"/>
                        </a:xfrm>
                        <a:prstGeom prst="rect">
                          <a:avLst/>
                        </a:prstGeom>
                        <a:solidFill>
                          <a:schemeClr val="lt1"/>
                        </a:solidFill>
                        <a:ln w="6350">
                          <a:solidFill>
                            <a:prstClr val="black"/>
                          </a:solidFill>
                        </a:ln>
                      </wps:spPr>
                      <wps:txbx>
                        <w:txbxContent>
                          <w:p w14:paraId="3E11B7C0" w14:textId="77777777" w:rsidR="00420912" w:rsidRDefault="00420912" w:rsidP="00420912">
                            <w:r>
                              <w:t>Screening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6A55F" id="Text Box 4" o:spid="_x0000_s1035" type="#_x0000_t202" style="position:absolute;margin-left:-57.75pt;margin-top:25.5pt;width:115.3pt;height:22.9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" fillcolor="white [3201]" strokeweight=".5pt">
                <v:textbox>
                  <w:txbxContent>
                    <w:p w14:paraId="3E11B7C0" w14:textId="77777777" w:rsidR="00420912" w:rsidRDefault="00420912" w:rsidP="00420912">
                      <w:r>
                        <w:t>Screening</w:t>
                      </w:r>
                    </w:p>
                  </w:txbxContent>
                </v:textbox>
              </v:shape>
            </w:pict>
          </mc:Fallback>
        </mc:AlternateContent>
      </w:r>
    </w:p>
    <w:p w14:paraId="2A641A21"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2576" behindDoc="0" locked="0" layoutInCell="1" allowOverlap="1" wp14:anchorId="4B1CD635" wp14:editId="2C5286EC">
                <wp:simplePos x="0" y="0"/>
                <wp:positionH relativeFrom="column">
                  <wp:posOffset>2805113</wp:posOffset>
                </wp:positionH>
                <wp:positionV relativeFrom="paragraph">
                  <wp:posOffset>170815</wp:posOffset>
                </wp:positionV>
                <wp:extent cx="85725" cy="485775"/>
                <wp:effectExtent l="0" t="0" r="66675" b="47625"/>
                <wp:wrapNone/>
                <wp:docPr id="314294994" name="Straight Arrow Connector 9"/>
                <wp:cNvGraphicFramePr/>
                <a:graphic xmlns:a="http://schemas.openxmlformats.org/drawingml/2006/main">
                  <a:graphicData uri="http://schemas.microsoft.com/office/word/2010/wordprocessingShape">
                    <wps:wsp>
                      <wps:cNvCnPr/>
                      <wps:spPr>
                        <a:xfrm>
                          <a:off x="0" y="0"/>
                          <a:ext cx="85725" cy="485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DAB5A21" id="Straight Arrow Connector 9" o:spid="_x0000_s1026" type="#_x0000_t32" style="position:absolute;margin-left:220.9pt;margin-top:13.45pt;width:6.75pt;height:38.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" strokecolor="black [3200]" strokeweight="1pt">
                <v:stroke endarrow="block" joinstyle="miter"/>
              </v:shape>
            </w:pict>
          </mc:Fallback>
        </mc:AlternateContent>
      </w:r>
    </w:p>
    <w:p w14:paraId="5D4B2B18" w14:textId="77777777" w:rsidR="00420912" w:rsidRPr="00450587" w:rsidRDefault="00420912" w:rsidP="00450587">
      <w:pPr>
        <w:tabs>
          <w:tab w:val="left" w:pos="4988"/>
        </w:tabs>
        <w:spacing w:line="360" w:lineRule="auto"/>
        <w:rPr>
          <w:rFonts w:ascii="Arial" w:hAnsi="Arial" w:cs="Arial"/>
        </w:rPr>
      </w:pPr>
      <w:r w:rsidRPr="00450587">
        <w:rPr>
          <w:rFonts w:ascii="Arial" w:hAnsi="Arial" w:cs="Arial"/>
        </w:rPr>
        <w:tab/>
      </w:r>
    </w:p>
    <w:p w14:paraId="27C12005"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69504" behindDoc="0" locked="0" layoutInCell="1" allowOverlap="1" wp14:anchorId="750ED323" wp14:editId="54C6E9E3">
                <wp:simplePos x="0" y="0"/>
                <wp:positionH relativeFrom="margin">
                  <wp:align>center</wp:align>
                </wp:positionH>
                <wp:positionV relativeFrom="paragraph">
                  <wp:posOffset>152718</wp:posOffset>
                </wp:positionV>
                <wp:extent cx="1866900" cy="985838"/>
                <wp:effectExtent l="0" t="0" r="19050" b="24130"/>
                <wp:wrapNone/>
                <wp:docPr id="1705737831" name="Rectangle 7"/>
                <wp:cNvGraphicFramePr/>
                <a:graphic xmlns:a="http://schemas.openxmlformats.org/drawingml/2006/main">
                  <a:graphicData uri="http://schemas.microsoft.com/office/word/2010/wordprocessingShape">
                    <wps:wsp>
                      <wps:cNvSpPr/>
                      <wps:spPr>
                        <a:xfrm>
                          <a:off x="0" y="0"/>
                          <a:ext cx="1866900" cy="985838"/>
                        </a:xfrm>
                        <a:prstGeom prst="rect">
                          <a:avLst/>
                        </a:prstGeom>
                      </wps:spPr>
                      <wps:style>
                        <a:lnRef idx="2">
                          <a:schemeClr val="dk1"/>
                        </a:lnRef>
                        <a:fillRef idx="1">
                          <a:schemeClr val="lt1"/>
                        </a:fillRef>
                        <a:effectRef idx="0">
                          <a:schemeClr val="dk1"/>
                        </a:effectRef>
                        <a:fontRef idx="minor">
                          <a:schemeClr val="dk1"/>
                        </a:fontRef>
                      </wps:style>
                      <wps:txbx>
                        <w:txbxContent>
                          <w:p w14:paraId="7C7EB093" w14:textId="77777777" w:rsidR="00420912" w:rsidRDefault="00420912" w:rsidP="00420912">
                            <w:pPr>
                              <w:jc w:val="center"/>
                            </w:pPr>
                            <w:r>
                              <w:t xml:space="preserve">Records screened after removal of </w:t>
                            </w:r>
                            <w:proofErr w:type="spellStart"/>
                            <w:r>
                              <w:t>dublicates</w:t>
                            </w:r>
                            <w:proofErr w:type="spellEnd"/>
                            <w:r>
                              <w:t xml:space="preserve"> records</w:t>
                            </w:r>
                          </w:p>
                          <w:p w14:paraId="2BE7BE8F" w14:textId="7D65C44C" w:rsidR="00420912" w:rsidRDefault="00420912" w:rsidP="00420912">
                            <w:pPr>
                              <w:jc w:val="center"/>
                            </w:pPr>
                            <w:r>
                              <w:t>(n=428)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0ED323" id="_x0000_s1036" style="position:absolute;margin-left:0;margin-top:12.05pt;width:147pt;height:77.6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" fillcolor="white [3201]" strokecolor="black [3200]" strokeweight="1pt">
                <v:textbox>
                  <w:txbxContent>
                    <w:p w14:paraId="7C7EB093" w14:textId="77777777" w:rsidR="00420912" w:rsidRDefault="00420912" w:rsidP="00420912">
                      <w:pPr>
                        <w:jc w:val="center"/>
                      </w:pPr>
                      <w:r>
                        <w:t xml:space="preserve">Records screened after removal of </w:t>
                      </w:r>
                      <w:proofErr w:type="spellStart"/>
                      <w:r>
                        <w:t>dublicates</w:t>
                      </w:r>
                      <w:proofErr w:type="spellEnd"/>
                      <w:r>
                        <w:t xml:space="preserve"> records</w:t>
                      </w:r>
                    </w:p>
                    <w:p w14:paraId="2BE7BE8F" w14:textId="7D65C44C" w:rsidR="00420912" w:rsidRDefault="00420912" w:rsidP="00420912">
                      <w:pPr>
                        <w:jc w:val="center"/>
                      </w:pPr>
                      <w:r>
                        <w:t>(n=428)</w:t>
                      </w:r>
                    </w:p>
                  </w:txbxContent>
                </v:textbox>
                <w10:wrap anchorx="margin"/>
              </v:rect>
            </w:pict>
          </mc:Fallback>
        </mc:AlternateContent>
      </w:r>
      <w:r w:rsidRPr="00450587">
        <w:rPr>
          <w:rFonts w:ascii="Arial" w:hAnsi="Arial" w:cs="Arial"/>
          <w:noProof/>
        </w:rPr>
        <mc:AlternateContent>
          <mc:Choice Requires="wps">
            <w:drawing>
              <wp:anchor distT="0" distB="0" distL="114300" distR="114300" simplePos="0" relativeHeight="251668480" behindDoc="0" locked="0" layoutInCell="1" allowOverlap="1" wp14:anchorId="6E079330" wp14:editId="5ED69D2A">
                <wp:simplePos x="0" y="0"/>
                <wp:positionH relativeFrom="column">
                  <wp:posOffset>4400550</wp:posOffset>
                </wp:positionH>
                <wp:positionV relativeFrom="paragraph">
                  <wp:posOffset>144145</wp:posOffset>
                </wp:positionV>
                <wp:extent cx="1866900" cy="3590925"/>
                <wp:effectExtent l="0" t="0" r="19050" b="28575"/>
                <wp:wrapNone/>
                <wp:docPr id="585661468" name="Rectangle 7"/>
                <wp:cNvGraphicFramePr/>
                <a:graphic xmlns:a="http://schemas.openxmlformats.org/drawingml/2006/main">
                  <a:graphicData uri="http://schemas.microsoft.com/office/word/2010/wordprocessingShape">
                    <wps:wsp>
                      <wps:cNvSpPr/>
                      <wps:spPr>
                        <a:xfrm>
                          <a:off x="0" y="0"/>
                          <a:ext cx="1866900" cy="3590925"/>
                        </a:xfrm>
                        <a:prstGeom prst="rect">
                          <a:avLst/>
                        </a:prstGeom>
                      </wps:spPr>
                      <wps:style>
                        <a:lnRef idx="2">
                          <a:schemeClr val="dk1"/>
                        </a:lnRef>
                        <a:fillRef idx="1">
                          <a:schemeClr val="lt1"/>
                        </a:fillRef>
                        <a:effectRef idx="0">
                          <a:schemeClr val="dk1"/>
                        </a:effectRef>
                        <a:fontRef idx="minor">
                          <a:schemeClr val="dk1"/>
                        </a:fontRef>
                      </wps:style>
                      <wps:txbx>
                        <w:txbxContent>
                          <w:p w14:paraId="5A83882E" w14:textId="422ADF53" w:rsidR="00420912" w:rsidRDefault="00420912" w:rsidP="00420912">
                            <w:pPr>
                              <w:jc w:val="center"/>
                            </w:pPr>
                            <w:r>
                              <w:t>Full text articles excluded, with reasons</w:t>
                            </w:r>
                            <w:r w:rsidR="00215BDA">
                              <w:t>(n=34)</w:t>
                            </w:r>
                          </w:p>
                          <w:p w14:paraId="030C3DEE" w14:textId="77777777" w:rsidR="00420912" w:rsidRDefault="00420912" w:rsidP="00420912">
                            <w:pPr>
                              <w:jc w:val="center"/>
                            </w:pPr>
                            <w:r>
                              <w:t>Review article:1</w:t>
                            </w:r>
                          </w:p>
                          <w:p w14:paraId="07B0988C" w14:textId="315EC89C" w:rsidR="00420912" w:rsidRDefault="00420912" w:rsidP="00420912">
                            <w:pPr>
                              <w:jc w:val="center"/>
                            </w:pPr>
                            <w:r>
                              <w:t>Cost analyses:</w:t>
                            </w:r>
                            <w:r w:rsidR="00215BDA">
                              <w:t>1</w:t>
                            </w:r>
                          </w:p>
                          <w:p w14:paraId="1CD8F879" w14:textId="48BCF505" w:rsidR="00420912" w:rsidRDefault="00420912" w:rsidP="00420912">
                            <w:pPr>
                              <w:jc w:val="center"/>
                            </w:pPr>
                            <w:r>
                              <w:t>Correspondence:</w:t>
                            </w:r>
                            <w:r w:rsidR="00215BDA">
                              <w:t>1</w:t>
                            </w:r>
                          </w:p>
                          <w:p w14:paraId="4AC0FA9C" w14:textId="77777777" w:rsidR="00420912" w:rsidRDefault="00420912" w:rsidP="00420912">
                            <w:pPr>
                              <w:jc w:val="center"/>
                            </w:pPr>
                            <w:r>
                              <w:t>Not English:3</w:t>
                            </w:r>
                          </w:p>
                          <w:p w14:paraId="31F39AD6" w14:textId="1A0293DE" w:rsidR="00215BDA" w:rsidRDefault="00215BDA" w:rsidP="00215BDA">
                            <w:pPr>
                              <w:jc w:val="center"/>
                            </w:pPr>
                            <w:r>
                              <w:t>Irrelevant population  or intervention:8</w:t>
                            </w:r>
                          </w:p>
                          <w:p w14:paraId="4A0A8450" w14:textId="4F040A92" w:rsidR="00420912" w:rsidRDefault="00420912" w:rsidP="00420912">
                            <w:pPr>
                              <w:jc w:val="center"/>
                            </w:pPr>
                            <w:r>
                              <w:t>Questionnaire only:</w:t>
                            </w:r>
                            <w:r w:rsidR="00215BDA">
                              <w:t>9</w:t>
                            </w:r>
                          </w:p>
                          <w:p w14:paraId="1082C31D" w14:textId="23385105" w:rsidR="00420912" w:rsidRDefault="00215BDA" w:rsidP="00420912">
                            <w:pPr>
                              <w:jc w:val="center"/>
                            </w:pPr>
                            <w:r>
                              <w:t xml:space="preserve">Book:1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079330" id="_x0000_s1037" style="position:absolute;margin-left:346.5pt;margin-top:11.35pt;width:147pt;height:282.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" fillcolor="white [3201]" strokecolor="black [3200]" strokeweight="1pt">
                <v:textbox>
                  <w:txbxContent>
                    <w:p w14:paraId="5A83882E" w14:textId="422ADF53" w:rsidR="00420912" w:rsidRDefault="00420912" w:rsidP="00420912">
                      <w:pPr>
                        <w:jc w:val="center"/>
                      </w:pPr>
                      <w:r>
                        <w:t>Full text articles excluded, with reasons</w:t>
                      </w:r>
                      <w:r w:rsidR="00215BDA">
                        <w:t>(n=34)</w:t>
                      </w:r>
                    </w:p>
                    <w:p w14:paraId="030C3DEE" w14:textId="77777777" w:rsidR="00420912" w:rsidRDefault="00420912" w:rsidP="00420912">
                      <w:pPr>
                        <w:jc w:val="center"/>
                      </w:pPr>
                      <w:r>
                        <w:t>Review article:1</w:t>
                      </w:r>
                    </w:p>
                    <w:p w14:paraId="07B0988C" w14:textId="315EC89C" w:rsidR="00420912" w:rsidRDefault="00420912" w:rsidP="00420912">
                      <w:pPr>
                        <w:jc w:val="center"/>
                      </w:pPr>
                      <w:r>
                        <w:t>Cost analyses:</w:t>
                      </w:r>
                      <w:r w:rsidR="00215BDA">
                        <w:t>1</w:t>
                      </w:r>
                    </w:p>
                    <w:p w14:paraId="1CD8F879" w14:textId="48BCF505" w:rsidR="00420912" w:rsidRDefault="00420912" w:rsidP="00420912">
                      <w:pPr>
                        <w:jc w:val="center"/>
                      </w:pPr>
                      <w:r>
                        <w:t>Correspondence:</w:t>
                      </w:r>
                      <w:r w:rsidR="00215BDA">
                        <w:t>1</w:t>
                      </w:r>
                    </w:p>
                    <w:p w14:paraId="4AC0FA9C" w14:textId="77777777" w:rsidR="00420912" w:rsidRDefault="00420912" w:rsidP="00420912">
                      <w:pPr>
                        <w:jc w:val="center"/>
                      </w:pPr>
                      <w:r>
                        <w:t>Not English:3</w:t>
                      </w:r>
                    </w:p>
                    <w:p w14:paraId="31F39AD6" w14:textId="1A0293DE" w:rsidR="00215BDA" w:rsidRDefault="00215BDA" w:rsidP="00215BDA">
                      <w:pPr>
                        <w:jc w:val="center"/>
                      </w:pPr>
                      <w:r>
                        <w:t>Irrelevant population  or intervention:8</w:t>
                      </w:r>
                    </w:p>
                    <w:p w14:paraId="4A0A8450" w14:textId="4F040A92" w:rsidR="00420912" w:rsidRDefault="00420912" w:rsidP="00420912">
                      <w:pPr>
                        <w:jc w:val="center"/>
                      </w:pPr>
                      <w:r>
                        <w:t>Questionnaire only:</w:t>
                      </w:r>
                      <w:r w:rsidR="00215BDA">
                        <w:t>9</w:t>
                      </w:r>
                    </w:p>
                    <w:p w14:paraId="1082C31D" w14:textId="23385105" w:rsidR="00420912" w:rsidRDefault="00215BDA" w:rsidP="00420912">
                      <w:pPr>
                        <w:jc w:val="center"/>
                      </w:pPr>
                      <w:r>
                        <w:t xml:space="preserve">Book:1 </w:t>
                      </w:r>
                    </w:p>
                  </w:txbxContent>
                </v:textbox>
              </v:rect>
            </w:pict>
          </mc:Fallback>
        </mc:AlternateContent>
      </w:r>
    </w:p>
    <w:p w14:paraId="36F633A9"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4624" behindDoc="0" locked="0" layoutInCell="1" allowOverlap="1" wp14:anchorId="152CEC17" wp14:editId="7769E6D9">
                <wp:simplePos x="0" y="0"/>
                <wp:positionH relativeFrom="column">
                  <wp:posOffset>3790951</wp:posOffset>
                </wp:positionH>
                <wp:positionV relativeFrom="paragraph">
                  <wp:posOffset>260667</wp:posOffset>
                </wp:positionV>
                <wp:extent cx="547688" cy="45719"/>
                <wp:effectExtent l="0" t="38100" r="43180" b="88265"/>
                <wp:wrapNone/>
                <wp:docPr id="482833158" name="Straight Arrow Connector 9"/>
                <wp:cNvGraphicFramePr/>
                <a:graphic xmlns:a="http://schemas.openxmlformats.org/drawingml/2006/main">
                  <a:graphicData uri="http://schemas.microsoft.com/office/word/2010/wordprocessingShape">
                    <wps:wsp>
                      <wps:cNvCnPr/>
                      <wps:spPr>
                        <a:xfrm>
                          <a:off x="0" y="0"/>
                          <a:ext cx="547688"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5BE374" id="Straight Arrow Connector 9" o:spid="_x0000_s1026" type="#_x0000_t32" style="position:absolute;margin-left:298.5pt;margin-top:20.5pt;width:43.1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" strokecolor="black [3200]" strokeweight="1pt">
                <v:stroke endarrow="block" joinstyle="miter"/>
              </v:shape>
            </w:pict>
          </mc:Fallback>
        </mc:AlternateContent>
      </w:r>
    </w:p>
    <w:p w14:paraId="1E28BE0D" w14:textId="77777777" w:rsidR="00420912" w:rsidRPr="00450587" w:rsidRDefault="00420912" w:rsidP="00450587">
      <w:pPr>
        <w:spacing w:line="360" w:lineRule="auto"/>
        <w:rPr>
          <w:rFonts w:ascii="Arial" w:hAnsi="Arial" w:cs="Arial"/>
        </w:rPr>
      </w:pPr>
    </w:p>
    <w:p w14:paraId="1C0FC288"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62336" behindDoc="0" locked="0" layoutInCell="1" allowOverlap="1" wp14:anchorId="34CA1163" wp14:editId="4709D4DD">
                <wp:simplePos x="0" y="0"/>
                <wp:positionH relativeFrom="column">
                  <wp:posOffset>-673418</wp:posOffset>
                </wp:positionH>
                <wp:positionV relativeFrom="paragraph">
                  <wp:posOffset>155892</wp:posOffset>
                </wp:positionV>
                <wp:extent cx="1345565" cy="292735"/>
                <wp:effectExtent l="0" t="6985" r="19050" b="19050"/>
                <wp:wrapNone/>
                <wp:docPr id="521535367" name="Text Box 5"/>
                <wp:cNvGraphicFramePr/>
                <a:graphic xmlns:a="http://schemas.openxmlformats.org/drawingml/2006/main">
                  <a:graphicData uri="http://schemas.microsoft.com/office/word/2010/wordprocessingShape">
                    <wps:wsp>
                      <wps:cNvSpPr txBox="1"/>
                      <wps:spPr>
                        <a:xfrm rot="16200000">
                          <a:off x="0" y="0"/>
                          <a:ext cx="1345565" cy="292735"/>
                        </a:xfrm>
                        <a:prstGeom prst="rect">
                          <a:avLst/>
                        </a:prstGeom>
                        <a:solidFill>
                          <a:schemeClr val="lt1"/>
                        </a:solidFill>
                        <a:ln w="6350">
                          <a:solidFill>
                            <a:prstClr val="black"/>
                          </a:solidFill>
                        </a:ln>
                      </wps:spPr>
                      <wps:txbx>
                        <w:txbxContent>
                          <w:p w14:paraId="7510629D" w14:textId="77777777" w:rsidR="00420912" w:rsidRDefault="00420912" w:rsidP="00420912">
                            <w:r>
                              <w:t>Eligibility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A1163" id="Text Box 5" o:spid="_x0000_s1038" type="#_x0000_t202" style="position:absolute;margin-left:-53.05pt;margin-top:12.25pt;width:105.95pt;height:23.0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" fillcolor="white [3201]" strokeweight=".5pt">
                <v:textbox>
                  <w:txbxContent>
                    <w:p w14:paraId="7510629D" w14:textId="77777777" w:rsidR="00420912" w:rsidRDefault="00420912" w:rsidP="00420912">
                      <w:r>
                        <w:t>Eligibility</w:t>
                      </w:r>
                    </w:p>
                  </w:txbxContent>
                </v:textbox>
              </v:shape>
            </w:pict>
          </mc:Fallback>
        </mc:AlternateContent>
      </w:r>
    </w:p>
    <w:p w14:paraId="23A68BAA" w14:textId="77777777" w:rsidR="00420912" w:rsidRPr="00450587" w:rsidRDefault="00420912"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3600" behindDoc="0" locked="0" layoutInCell="1" allowOverlap="1" wp14:anchorId="5F37EA37" wp14:editId="34090C6A">
                <wp:simplePos x="0" y="0"/>
                <wp:positionH relativeFrom="margin">
                  <wp:posOffset>2790825</wp:posOffset>
                </wp:positionH>
                <wp:positionV relativeFrom="paragraph">
                  <wp:posOffset>114300</wp:posOffset>
                </wp:positionV>
                <wp:extent cx="85725" cy="366713"/>
                <wp:effectExtent l="0" t="0" r="66675" b="52705"/>
                <wp:wrapNone/>
                <wp:docPr id="296919099" name="Straight Arrow Connector 9"/>
                <wp:cNvGraphicFramePr/>
                <a:graphic xmlns:a="http://schemas.openxmlformats.org/drawingml/2006/main">
                  <a:graphicData uri="http://schemas.microsoft.com/office/word/2010/wordprocessingShape">
                    <wps:wsp>
                      <wps:cNvCnPr/>
                      <wps:spPr>
                        <a:xfrm>
                          <a:off x="0" y="0"/>
                          <a:ext cx="85725" cy="36671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80351C" id="Straight Arrow Connector 9" o:spid="_x0000_s1026" type="#_x0000_t32" style="position:absolute;margin-left:219.75pt;margin-top:9pt;width:6.75pt;height:28.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" strokecolor="black [3200]" strokeweight="1pt">
                <v:stroke endarrow="block" joinstyle="miter"/>
                <w10:wrap anchorx="margin"/>
              </v:shape>
            </w:pict>
          </mc:Fallback>
        </mc:AlternateContent>
      </w:r>
    </w:p>
    <w:p w14:paraId="4748AB56" w14:textId="77777777" w:rsidR="00420912" w:rsidRPr="00450587" w:rsidRDefault="00420912" w:rsidP="00450587">
      <w:pPr>
        <w:spacing w:line="360" w:lineRule="auto"/>
        <w:rPr>
          <w:rFonts w:ascii="Arial" w:hAnsi="Arial" w:cs="Arial"/>
        </w:rPr>
      </w:pPr>
    </w:p>
    <w:p w14:paraId="49E1CD05" w14:textId="39E29A52" w:rsidR="00420912" w:rsidRPr="00450587" w:rsidRDefault="00215BDA"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6672" behindDoc="0" locked="0" layoutInCell="1" allowOverlap="1" wp14:anchorId="351C98CD" wp14:editId="7FB75149">
                <wp:simplePos x="0" y="0"/>
                <wp:positionH relativeFrom="column">
                  <wp:posOffset>395288</wp:posOffset>
                </wp:positionH>
                <wp:positionV relativeFrom="paragraph">
                  <wp:posOffset>57150</wp:posOffset>
                </wp:positionV>
                <wp:extent cx="1090613" cy="942975"/>
                <wp:effectExtent l="0" t="0" r="14605" b="28575"/>
                <wp:wrapNone/>
                <wp:docPr id="1965981762" name="Rectangle 1"/>
                <wp:cNvGraphicFramePr/>
                <a:graphic xmlns:a="http://schemas.openxmlformats.org/drawingml/2006/main">
                  <a:graphicData uri="http://schemas.microsoft.com/office/word/2010/wordprocessingShape">
                    <wps:wsp>
                      <wps:cNvSpPr/>
                      <wps:spPr>
                        <a:xfrm>
                          <a:off x="0" y="0"/>
                          <a:ext cx="1090613" cy="942975"/>
                        </a:xfrm>
                        <a:prstGeom prst="rect">
                          <a:avLst/>
                        </a:prstGeom>
                      </wps:spPr>
                      <wps:style>
                        <a:lnRef idx="2">
                          <a:schemeClr val="dk1"/>
                        </a:lnRef>
                        <a:fillRef idx="1">
                          <a:schemeClr val="lt1"/>
                        </a:fillRef>
                        <a:effectRef idx="0">
                          <a:schemeClr val="dk1"/>
                        </a:effectRef>
                        <a:fontRef idx="minor">
                          <a:schemeClr val="dk1"/>
                        </a:fontRef>
                      </wps:style>
                      <wps:txbx>
                        <w:txbxContent>
                          <w:p w14:paraId="53187308" w14:textId="192F7B9F" w:rsidR="00215BDA" w:rsidRDefault="00215BDA" w:rsidP="00215BDA">
                            <w:pPr>
                              <w:jc w:val="center"/>
                            </w:pPr>
                            <w:r>
                              <w:t>Full text articles assessed for eligibility (n=3)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C98CD" id="Rectangle 1" o:spid="_x0000_s1039" style="position:absolute;margin-left:31.15pt;margin-top:4.5pt;width:85.9pt;height:7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" fillcolor="white [3201]" strokecolor="black [3200]" strokeweight="1pt">
                <v:textbox>
                  <w:txbxContent>
                    <w:p w14:paraId="53187308" w14:textId="192F7B9F" w:rsidR="00215BDA" w:rsidRDefault="00215BDA" w:rsidP="00215BDA">
                      <w:pPr>
                        <w:jc w:val="center"/>
                      </w:pPr>
                      <w:r>
                        <w:t>Full text articles assessed for eligibility (n=3)</w:t>
                      </w:r>
                    </w:p>
                  </w:txbxContent>
                </v:textbox>
              </v:rect>
            </w:pict>
          </mc:Fallback>
        </mc:AlternateContent>
      </w:r>
      <w:r w:rsidR="00420912" w:rsidRPr="00450587">
        <w:rPr>
          <w:rFonts w:ascii="Arial" w:hAnsi="Arial" w:cs="Arial"/>
          <w:noProof/>
        </w:rPr>
        <mc:AlternateContent>
          <mc:Choice Requires="wps">
            <w:drawing>
              <wp:anchor distT="0" distB="0" distL="114300" distR="114300" simplePos="0" relativeHeight="251666432" behindDoc="0" locked="0" layoutInCell="1" allowOverlap="1" wp14:anchorId="36104622" wp14:editId="3B52D793">
                <wp:simplePos x="0" y="0"/>
                <wp:positionH relativeFrom="margin">
                  <wp:align>center</wp:align>
                </wp:positionH>
                <wp:positionV relativeFrom="paragraph">
                  <wp:posOffset>24130</wp:posOffset>
                </wp:positionV>
                <wp:extent cx="1866900" cy="809625"/>
                <wp:effectExtent l="0" t="0" r="19050" b="28575"/>
                <wp:wrapNone/>
                <wp:docPr id="701520681" name="Rectangle 7"/>
                <wp:cNvGraphicFramePr/>
                <a:graphic xmlns:a="http://schemas.openxmlformats.org/drawingml/2006/main">
                  <a:graphicData uri="http://schemas.microsoft.com/office/word/2010/wordprocessingShape">
                    <wps:wsp>
                      <wps:cNvSpPr/>
                      <wps:spPr>
                        <a:xfrm>
                          <a:off x="0" y="0"/>
                          <a:ext cx="1866900" cy="809625"/>
                        </a:xfrm>
                        <a:prstGeom prst="rect">
                          <a:avLst/>
                        </a:prstGeom>
                      </wps:spPr>
                      <wps:style>
                        <a:lnRef idx="2">
                          <a:schemeClr val="dk1"/>
                        </a:lnRef>
                        <a:fillRef idx="1">
                          <a:schemeClr val="lt1"/>
                        </a:fillRef>
                        <a:effectRef idx="0">
                          <a:schemeClr val="dk1"/>
                        </a:effectRef>
                        <a:fontRef idx="minor">
                          <a:schemeClr val="dk1"/>
                        </a:fontRef>
                      </wps:style>
                      <wps:txbx>
                        <w:txbxContent>
                          <w:p w14:paraId="01C767EB" w14:textId="77777777" w:rsidR="00420912" w:rsidRDefault="00420912" w:rsidP="00420912">
                            <w:pPr>
                              <w:jc w:val="center"/>
                            </w:pPr>
                            <w:r>
                              <w:t xml:space="preserve">Studies included in scoping review </w:t>
                            </w:r>
                          </w:p>
                          <w:p w14:paraId="59EA4297" w14:textId="77777777" w:rsidR="00420912" w:rsidRDefault="00420912" w:rsidP="00420912">
                            <w:pPr>
                              <w:jc w:val="center"/>
                            </w:pPr>
                            <w:r>
                              <w:t>(n=5)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04622" id="_x0000_s1040" style="position:absolute;margin-left:0;margin-top:1.9pt;width:147pt;height:63.75pt;z-index:2516664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" fillcolor="white [3201]" strokecolor="black [3200]" strokeweight="1pt">
                <v:textbox>
                  <w:txbxContent>
                    <w:p w14:paraId="01C767EB" w14:textId="77777777" w:rsidR="00420912" w:rsidRDefault="00420912" w:rsidP="00420912">
                      <w:pPr>
                        <w:jc w:val="center"/>
                      </w:pPr>
                      <w:r>
                        <w:t xml:space="preserve">Studies included in scoping review </w:t>
                      </w:r>
                    </w:p>
                    <w:p w14:paraId="59EA4297" w14:textId="77777777" w:rsidR="00420912" w:rsidRDefault="00420912" w:rsidP="00420912">
                      <w:pPr>
                        <w:jc w:val="center"/>
                      </w:pPr>
                      <w:r>
                        <w:t>(n=5)</w:t>
                      </w:r>
                    </w:p>
                  </w:txbxContent>
                </v:textbox>
                <w10:wrap anchorx="margin"/>
              </v:rect>
            </w:pict>
          </mc:Fallback>
        </mc:AlternateContent>
      </w:r>
    </w:p>
    <w:p w14:paraId="76831D4B" w14:textId="5ACF8A53" w:rsidR="00420912" w:rsidRPr="00450587" w:rsidRDefault="00215BDA"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9744" behindDoc="0" locked="0" layoutInCell="1" allowOverlap="1" wp14:anchorId="18C4A244" wp14:editId="307AFC08">
                <wp:simplePos x="0" y="0"/>
                <wp:positionH relativeFrom="column">
                  <wp:posOffset>1485583</wp:posOffset>
                </wp:positionH>
                <wp:positionV relativeFrom="paragraph">
                  <wp:posOffset>86360</wp:posOffset>
                </wp:positionV>
                <wp:extent cx="428942" cy="52388"/>
                <wp:effectExtent l="0" t="19050" r="66675" b="81280"/>
                <wp:wrapNone/>
                <wp:docPr id="1432551878" name="Straight Arrow Connector 5"/>
                <wp:cNvGraphicFramePr/>
                <a:graphic xmlns:a="http://schemas.openxmlformats.org/drawingml/2006/main">
                  <a:graphicData uri="http://schemas.microsoft.com/office/word/2010/wordprocessingShape">
                    <wps:wsp>
                      <wps:cNvCnPr/>
                      <wps:spPr>
                        <a:xfrm>
                          <a:off x="0" y="0"/>
                          <a:ext cx="428942" cy="5238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0FEF681D" id="_x0000_t32" coordsize="21600,21600" o:spt="32" o:oned="t" path="m,l21600,21600e" filled="f">
                <v:path arrowok="t" fillok="f" o:connecttype="none"/>
                <o:lock v:ext="edit" shapetype="t"/>
              </v:shapetype>
              <v:shape id="Straight Arrow Connector 5" o:spid="_x0000_s1026" type="#_x0000_t32" style="position:absolute;margin-left:117pt;margin-top:6.8pt;width:33.75pt;height:4.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" strokecolor="black [3200]" strokeweight="1pt">
                <v:stroke endarrow="block" joinstyle="miter"/>
              </v:shape>
            </w:pict>
          </mc:Fallback>
        </mc:AlternateContent>
      </w:r>
    </w:p>
    <w:p w14:paraId="1F07B657" w14:textId="2FC6B64E" w:rsidR="00420912" w:rsidRPr="00450587" w:rsidRDefault="00215BDA"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8720" behindDoc="0" locked="0" layoutInCell="1" allowOverlap="1" wp14:anchorId="63F339F3" wp14:editId="45EECECE">
                <wp:simplePos x="0" y="0"/>
                <wp:positionH relativeFrom="column">
                  <wp:posOffset>2705100</wp:posOffset>
                </wp:positionH>
                <wp:positionV relativeFrom="paragraph">
                  <wp:posOffset>338772</wp:posOffset>
                </wp:positionV>
                <wp:extent cx="119063" cy="947737"/>
                <wp:effectExtent l="0" t="0" r="71755" b="62230"/>
                <wp:wrapNone/>
                <wp:docPr id="41013180" name="Straight Arrow Connector 3"/>
                <wp:cNvGraphicFramePr/>
                <a:graphic xmlns:a="http://schemas.openxmlformats.org/drawingml/2006/main">
                  <a:graphicData uri="http://schemas.microsoft.com/office/word/2010/wordprocessingShape">
                    <wps:wsp>
                      <wps:cNvCnPr/>
                      <wps:spPr>
                        <a:xfrm>
                          <a:off x="0" y="0"/>
                          <a:ext cx="119063" cy="9477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70A45EB" id="Straight Arrow Connector 3" o:spid="_x0000_s1026" type="#_x0000_t32" style="position:absolute;margin-left:213pt;margin-top:26.65pt;width:9.4pt;height:74.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" strokecolor="black [3200]" strokeweight="1pt">
                <v:stroke endarrow="block" joinstyle="miter"/>
              </v:shape>
            </w:pict>
          </mc:Fallback>
        </mc:AlternateContent>
      </w:r>
      <w:r w:rsidR="00420912" w:rsidRPr="00450587">
        <w:rPr>
          <w:rFonts w:ascii="Arial" w:hAnsi="Arial" w:cs="Arial"/>
          <w:noProof/>
        </w:rPr>
        <mc:AlternateContent>
          <mc:Choice Requires="wps">
            <w:drawing>
              <wp:anchor distT="0" distB="0" distL="114300" distR="114300" simplePos="0" relativeHeight="251675648" behindDoc="0" locked="0" layoutInCell="1" allowOverlap="1" wp14:anchorId="4756B360" wp14:editId="18881A1B">
                <wp:simplePos x="0" y="0"/>
                <wp:positionH relativeFrom="column">
                  <wp:posOffset>3819525</wp:posOffset>
                </wp:positionH>
                <wp:positionV relativeFrom="paragraph">
                  <wp:posOffset>104140</wp:posOffset>
                </wp:positionV>
                <wp:extent cx="547688" cy="45719"/>
                <wp:effectExtent l="0" t="38100" r="43180" b="88265"/>
                <wp:wrapNone/>
                <wp:docPr id="877202624" name="Straight Arrow Connector 9"/>
                <wp:cNvGraphicFramePr/>
                <a:graphic xmlns:a="http://schemas.openxmlformats.org/drawingml/2006/main">
                  <a:graphicData uri="http://schemas.microsoft.com/office/word/2010/wordprocessingShape">
                    <wps:wsp>
                      <wps:cNvCnPr/>
                      <wps:spPr>
                        <a:xfrm>
                          <a:off x="0" y="0"/>
                          <a:ext cx="547688"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DABEC1" id="Straight Arrow Connector 9" o:spid="_x0000_s1026" type="#_x0000_t32" style="position:absolute;margin-left:300.75pt;margin-top:8.2pt;width:43.1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" strokecolor="black [3200]" strokeweight="1pt">
                <v:stroke endarrow="block" joinstyle="miter"/>
              </v:shape>
            </w:pict>
          </mc:Fallback>
        </mc:AlternateContent>
      </w:r>
      <w:r w:rsidR="00420912" w:rsidRPr="00450587">
        <w:rPr>
          <w:rFonts w:ascii="Arial" w:hAnsi="Arial" w:cs="Arial"/>
          <w:noProof/>
        </w:rPr>
        <mc:AlternateContent>
          <mc:Choice Requires="wps">
            <w:drawing>
              <wp:anchor distT="0" distB="0" distL="114300" distR="114300" simplePos="0" relativeHeight="251663360" behindDoc="0" locked="0" layoutInCell="1" allowOverlap="1" wp14:anchorId="0FFDE2DD" wp14:editId="19F4FA26">
                <wp:simplePos x="0" y="0"/>
                <wp:positionH relativeFrom="column">
                  <wp:posOffset>-618569</wp:posOffset>
                </wp:positionH>
                <wp:positionV relativeFrom="paragraph">
                  <wp:posOffset>234711</wp:posOffset>
                </wp:positionV>
                <wp:extent cx="1242695" cy="281782"/>
                <wp:effectExtent l="4445" t="0" r="19050" b="19050"/>
                <wp:wrapNone/>
                <wp:docPr id="265008594" name="Text Box 6"/>
                <wp:cNvGraphicFramePr/>
                <a:graphic xmlns:a="http://schemas.openxmlformats.org/drawingml/2006/main">
                  <a:graphicData uri="http://schemas.microsoft.com/office/word/2010/wordprocessingShape">
                    <wps:wsp>
                      <wps:cNvSpPr txBox="1"/>
                      <wps:spPr>
                        <a:xfrm rot="16200000">
                          <a:off x="0" y="0"/>
                          <a:ext cx="1242695" cy="281782"/>
                        </a:xfrm>
                        <a:prstGeom prst="rect">
                          <a:avLst/>
                        </a:prstGeom>
                        <a:solidFill>
                          <a:schemeClr val="lt1"/>
                        </a:solidFill>
                        <a:ln w="6350">
                          <a:solidFill>
                            <a:prstClr val="black"/>
                          </a:solidFill>
                        </a:ln>
                      </wps:spPr>
                      <wps:txbx>
                        <w:txbxContent>
                          <w:p w14:paraId="0569F25C" w14:textId="77777777" w:rsidR="00420912" w:rsidRDefault="00420912" w:rsidP="00420912">
                            <w:r>
                              <w:t>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DE2DD" id="Text Box 6" o:spid="_x0000_s1041" type="#_x0000_t202" style="position:absolute;margin-left:-48.7pt;margin-top:18.5pt;width:97.85pt;height:22.2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" fillcolor="white [3201]" strokeweight=".5pt">
                <v:textbox>
                  <w:txbxContent>
                    <w:p w14:paraId="0569F25C" w14:textId="77777777" w:rsidR="00420912" w:rsidRDefault="00420912" w:rsidP="00420912">
                      <w:r>
                        <w:t>Included</w:t>
                      </w:r>
                    </w:p>
                  </w:txbxContent>
                </v:textbox>
              </v:shape>
            </w:pict>
          </mc:Fallback>
        </mc:AlternateContent>
      </w:r>
    </w:p>
    <w:p w14:paraId="05EAF742" w14:textId="1215E639" w:rsidR="00420912" w:rsidRPr="00450587" w:rsidRDefault="00420912" w:rsidP="00450587">
      <w:pPr>
        <w:spacing w:line="360" w:lineRule="auto"/>
        <w:rPr>
          <w:rFonts w:ascii="Arial" w:hAnsi="Arial" w:cs="Arial"/>
        </w:rPr>
      </w:pPr>
    </w:p>
    <w:p w14:paraId="221C55AD" w14:textId="6E3B270C" w:rsidR="00420912" w:rsidRPr="00450587" w:rsidRDefault="00420912" w:rsidP="00450587">
      <w:pPr>
        <w:spacing w:line="360" w:lineRule="auto"/>
        <w:rPr>
          <w:rFonts w:ascii="Arial" w:hAnsi="Arial" w:cs="Arial"/>
        </w:rPr>
      </w:pPr>
    </w:p>
    <w:p w14:paraId="270841B9" w14:textId="24C8088D" w:rsidR="00420912" w:rsidRPr="00450587" w:rsidRDefault="00420912" w:rsidP="00450587">
      <w:pPr>
        <w:spacing w:line="360" w:lineRule="auto"/>
        <w:rPr>
          <w:rFonts w:ascii="Arial" w:hAnsi="Arial" w:cs="Arial"/>
        </w:rPr>
      </w:pPr>
    </w:p>
    <w:p w14:paraId="5F623C64" w14:textId="754C954A" w:rsidR="00BC2F3E" w:rsidRDefault="00EB397C" w:rsidP="00450587">
      <w:pPr>
        <w:spacing w:line="360" w:lineRule="auto"/>
        <w:rPr>
          <w:rFonts w:ascii="Arial" w:hAnsi="Arial" w:cs="Arial"/>
        </w:rPr>
      </w:pPr>
      <w:r w:rsidRPr="00450587">
        <w:rPr>
          <w:rFonts w:ascii="Arial" w:hAnsi="Arial" w:cs="Arial"/>
          <w:noProof/>
        </w:rPr>
        <mc:AlternateContent>
          <mc:Choice Requires="wps">
            <w:drawing>
              <wp:anchor distT="0" distB="0" distL="114300" distR="114300" simplePos="0" relativeHeight="251677696" behindDoc="0" locked="0" layoutInCell="1" allowOverlap="1" wp14:anchorId="58D8CC4E" wp14:editId="074E260C">
                <wp:simplePos x="0" y="0"/>
                <wp:positionH relativeFrom="column">
                  <wp:posOffset>2111298</wp:posOffset>
                </wp:positionH>
                <wp:positionV relativeFrom="paragraph">
                  <wp:posOffset>68952</wp:posOffset>
                </wp:positionV>
                <wp:extent cx="1728470" cy="1218689"/>
                <wp:effectExtent l="0" t="0" r="24130" b="19685"/>
                <wp:wrapNone/>
                <wp:docPr id="2033365079" name="Rectangle 2"/>
                <wp:cNvGraphicFramePr/>
                <a:graphic xmlns:a="http://schemas.openxmlformats.org/drawingml/2006/main">
                  <a:graphicData uri="http://schemas.microsoft.com/office/word/2010/wordprocessingShape">
                    <wps:wsp>
                      <wps:cNvSpPr/>
                      <wps:spPr>
                        <a:xfrm>
                          <a:off x="0" y="0"/>
                          <a:ext cx="1728470" cy="1218689"/>
                        </a:xfrm>
                        <a:prstGeom prst="rect">
                          <a:avLst/>
                        </a:prstGeom>
                      </wps:spPr>
                      <wps:style>
                        <a:lnRef idx="2">
                          <a:schemeClr val="dk1"/>
                        </a:lnRef>
                        <a:fillRef idx="1">
                          <a:schemeClr val="lt1"/>
                        </a:fillRef>
                        <a:effectRef idx="0">
                          <a:schemeClr val="dk1"/>
                        </a:effectRef>
                        <a:fontRef idx="minor">
                          <a:schemeClr val="dk1"/>
                        </a:fontRef>
                      </wps:style>
                      <wps:txbx>
                        <w:txbxContent>
                          <w:p w14:paraId="6E0CD119" w14:textId="24767F75" w:rsidR="00215BDA" w:rsidRDefault="00215BDA" w:rsidP="00215BDA">
                            <w:pPr>
                              <w:jc w:val="center"/>
                            </w:pPr>
                            <w:r>
                              <w:t>Mansoor &amp;Ansari (2024)</w:t>
                            </w:r>
                          </w:p>
                          <w:p w14:paraId="501E5075" w14:textId="217F8826" w:rsidR="00215BDA" w:rsidRDefault="00215BDA" w:rsidP="00215BDA">
                            <w:pPr>
                              <w:jc w:val="center"/>
                            </w:pPr>
                            <w:r>
                              <w:t>Sharma et al (2025)</w:t>
                            </w:r>
                          </w:p>
                          <w:p w14:paraId="19C983C2" w14:textId="33B3C243" w:rsidR="00215BDA" w:rsidRDefault="00215BDA" w:rsidP="00215BDA">
                            <w:pPr>
                              <w:jc w:val="center"/>
                            </w:pPr>
                            <w:proofErr w:type="spellStart"/>
                            <w:r>
                              <w:t>Nokson</w:t>
                            </w:r>
                            <w:proofErr w:type="spellEnd"/>
                            <w:r>
                              <w:t xml:space="preserve"> et al. (2023)</w:t>
                            </w:r>
                          </w:p>
                          <w:p w14:paraId="623E378A" w14:textId="509B6C06" w:rsidR="00215BDA" w:rsidRDefault="00215BDA" w:rsidP="00215BDA">
                            <w:pPr>
                              <w:jc w:val="center"/>
                            </w:pPr>
                            <w:proofErr w:type="spellStart"/>
                            <w:r>
                              <w:t>Madububammachu</w:t>
                            </w:r>
                            <w:proofErr w:type="spellEnd"/>
                            <w:r>
                              <w:t xml:space="preserve"> et al.</w:t>
                            </w:r>
                            <w:r w:rsidR="000A2C67">
                              <w:t>(2024)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8CC4E" id="Rectangle 2" o:spid="_x0000_s1042" style="position:absolute;margin-left:166.25pt;margin-top:5.45pt;width:136.1pt;height:95.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" fillcolor="white [3201]" strokecolor="black [3200]" strokeweight="1pt">
                <v:textbox>
                  <w:txbxContent>
                    <w:p w14:paraId="6E0CD119" w14:textId="24767F75" w:rsidR="00215BDA" w:rsidRDefault="00215BDA" w:rsidP="00215BDA">
                      <w:pPr>
                        <w:jc w:val="center"/>
                      </w:pPr>
                      <w:r>
                        <w:t>Mansoor &amp;Ansari (2024)</w:t>
                      </w:r>
                    </w:p>
                    <w:p w14:paraId="501E5075" w14:textId="217F8826" w:rsidR="00215BDA" w:rsidRDefault="00215BDA" w:rsidP="00215BDA">
                      <w:pPr>
                        <w:jc w:val="center"/>
                      </w:pPr>
                      <w:r>
                        <w:t>Sharma et al (2025)</w:t>
                      </w:r>
                    </w:p>
                    <w:p w14:paraId="19C983C2" w14:textId="33B3C243" w:rsidR="00215BDA" w:rsidRDefault="00215BDA" w:rsidP="00215BDA">
                      <w:pPr>
                        <w:jc w:val="center"/>
                      </w:pPr>
                      <w:proofErr w:type="spellStart"/>
                      <w:r>
                        <w:t>Nokson</w:t>
                      </w:r>
                      <w:proofErr w:type="spellEnd"/>
                      <w:r>
                        <w:t xml:space="preserve"> et al. (2023)</w:t>
                      </w:r>
                    </w:p>
                    <w:p w14:paraId="623E378A" w14:textId="509B6C06" w:rsidR="00215BDA" w:rsidRDefault="00215BDA" w:rsidP="00215BDA">
                      <w:pPr>
                        <w:jc w:val="center"/>
                      </w:pPr>
                      <w:proofErr w:type="spellStart"/>
                      <w:r>
                        <w:t>Madububammachu</w:t>
                      </w:r>
                      <w:proofErr w:type="spellEnd"/>
                      <w:r>
                        <w:t xml:space="preserve"> et al.</w:t>
                      </w:r>
                      <w:r w:rsidR="000A2C67">
                        <w:t>(2024)</w:t>
                      </w:r>
                    </w:p>
                  </w:txbxContent>
                </v:textbox>
              </v:rect>
            </w:pict>
          </mc:Fallback>
        </mc:AlternateContent>
      </w:r>
    </w:p>
    <w:p w14:paraId="3E2900FD" w14:textId="77777777" w:rsidR="00EB397C" w:rsidRDefault="00EB397C" w:rsidP="00450587">
      <w:pPr>
        <w:spacing w:line="360" w:lineRule="auto"/>
        <w:rPr>
          <w:rFonts w:ascii="Arial" w:hAnsi="Arial" w:cs="Arial"/>
        </w:rPr>
      </w:pPr>
    </w:p>
    <w:p w14:paraId="19A36414" w14:textId="77777777" w:rsidR="00EB397C" w:rsidRDefault="00EB397C" w:rsidP="00450587">
      <w:pPr>
        <w:spacing w:line="360" w:lineRule="auto"/>
        <w:rPr>
          <w:rFonts w:ascii="Arial" w:hAnsi="Arial" w:cs="Arial"/>
        </w:rPr>
      </w:pPr>
    </w:p>
    <w:p w14:paraId="24AB1E93" w14:textId="77777777" w:rsidR="00EB397C" w:rsidRPr="00450587" w:rsidRDefault="00EB397C" w:rsidP="00450587">
      <w:pPr>
        <w:spacing w:line="360" w:lineRule="auto"/>
        <w:rPr>
          <w:rFonts w:ascii="Arial" w:hAnsi="Arial" w:cs="Arial"/>
        </w:rPr>
      </w:pPr>
    </w:p>
    <w:p w14:paraId="56B3A038" w14:textId="7DC24BA3" w:rsidR="00BC2F3E" w:rsidRPr="00450587" w:rsidRDefault="00BC2F3E" w:rsidP="00450587">
      <w:pPr>
        <w:spacing w:line="360" w:lineRule="auto"/>
        <w:rPr>
          <w:rFonts w:ascii="Arial" w:hAnsi="Arial" w:cs="Arial"/>
          <w:b/>
          <w:bCs/>
        </w:rPr>
      </w:pPr>
      <w:r w:rsidRPr="00450587">
        <w:rPr>
          <w:rFonts w:ascii="Arial" w:hAnsi="Arial" w:cs="Arial"/>
          <w:b/>
          <w:bCs/>
        </w:rPr>
        <w:lastRenderedPageBreak/>
        <w:t>Data Analysis</w:t>
      </w:r>
    </w:p>
    <w:p w14:paraId="441660A8" w14:textId="77777777" w:rsidR="00BC2F3E" w:rsidRPr="00450587" w:rsidRDefault="00BC2F3E" w:rsidP="00450587">
      <w:pPr>
        <w:spacing w:line="360" w:lineRule="auto"/>
        <w:rPr>
          <w:rFonts w:ascii="Arial" w:hAnsi="Arial" w:cs="Arial"/>
        </w:rPr>
      </w:pPr>
      <w:r w:rsidRPr="00450587">
        <w:rPr>
          <w:rFonts w:ascii="Arial" w:hAnsi="Arial" w:cs="Arial"/>
        </w:rPr>
        <w:t xml:space="preserve">A </w:t>
      </w:r>
      <w:r w:rsidRPr="00450587">
        <w:rPr>
          <w:rFonts w:ascii="Arial" w:hAnsi="Arial" w:cs="Arial"/>
          <w:b/>
          <w:bCs/>
        </w:rPr>
        <w:t>thematic analysis</w:t>
      </w:r>
      <w:r w:rsidRPr="00450587">
        <w:rPr>
          <w:rFonts w:ascii="Arial" w:hAnsi="Arial" w:cs="Arial"/>
        </w:rPr>
        <w:t xml:space="preserve"> approach was employed to identify recurring patterns and themes related to AI’s role in early detection of mental health disorders (Braun &amp; Clarke, 2006). The process included:</w:t>
      </w:r>
    </w:p>
    <w:p w14:paraId="2986DE7B" w14:textId="77777777" w:rsidR="00BC2F3E" w:rsidRPr="00450587" w:rsidRDefault="00BC2F3E" w:rsidP="00450587">
      <w:pPr>
        <w:numPr>
          <w:ilvl w:val="0"/>
          <w:numId w:val="5"/>
        </w:numPr>
        <w:spacing w:line="360" w:lineRule="auto"/>
        <w:rPr>
          <w:rFonts w:ascii="Arial" w:hAnsi="Arial" w:cs="Arial"/>
        </w:rPr>
      </w:pPr>
      <w:r w:rsidRPr="00450587">
        <w:rPr>
          <w:rFonts w:ascii="Arial" w:hAnsi="Arial" w:cs="Arial"/>
          <w:b/>
          <w:bCs/>
        </w:rPr>
        <w:t>Familiarisation</w:t>
      </w:r>
      <w:r w:rsidRPr="00450587">
        <w:rPr>
          <w:rFonts w:ascii="Arial" w:hAnsi="Arial" w:cs="Arial"/>
        </w:rPr>
        <w:t xml:space="preserve"> with extracted data from the five studies.</w:t>
      </w:r>
    </w:p>
    <w:p w14:paraId="3611D92B" w14:textId="77777777" w:rsidR="00BC2F3E" w:rsidRPr="00450587" w:rsidRDefault="00BC2F3E" w:rsidP="00450587">
      <w:pPr>
        <w:numPr>
          <w:ilvl w:val="0"/>
          <w:numId w:val="5"/>
        </w:numPr>
        <w:spacing w:line="360" w:lineRule="auto"/>
        <w:rPr>
          <w:rFonts w:ascii="Arial" w:hAnsi="Arial" w:cs="Arial"/>
        </w:rPr>
      </w:pPr>
      <w:r w:rsidRPr="00450587">
        <w:rPr>
          <w:rFonts w:ascii="Arial" w:hAnsi="Arial" w:cs="Arial"/>
          <w:b/>
          <w:bCs/>
        </w:rPr>
        <w:t>Coding</w:t>
      </w:r>
      <w:r w:rsidRPr="00450587">
        <w:rPr>
          <w:rFonts w:ascii="Arial" w:hAnsi="Arial" w:cs="Arial"/>
        </w:rPr>
        <w:t xml:space="preserve"> of relevant content regarding AI methods, early-detection markers, and outcomes.</w:t>
      </w:r>
    </w:p>
    <w:p w14:paraId="65C52135" w14:textId="77777777" w:rsidR="00BC2F3E" w:rsidRPr="00450587" w:rsidRDefault="00BC2F3E" w:rsidP="00450587">
      <w:pPr>
        <w:numPr>
          <w:ilvl w:val="0"/>
          <w:numId w:val="5"/>
        </w:numPr>
        <w:spacing w:line="360" w:lineRule="auto"/>
        <w:rPr>
          <w:rFonts w:ascii="Arial" w:hAnsi="Arial" w:cs="Arial"/>
        </w:rPr>
      </w:pPr>
      <w:r w:rsidRPr="00450587">
        <w:rPr>
          <w:rFonts w:ascii="Arial" w:hAnsi="Arial" w:cs="Arial"/>
          <w:b/>
          <w:bCs/>
        </w:rPr>
        <w:t>Theme identification</w:t>
      </w:r>
      <w:r w:rsidRPr="00450587">
        <w:rPr>
          <w:rFonts w:ascii="Arial" w:hAnsi="Arial" w:cs="Arial"/>
        </w:rPr>
        <w:t xml:space="preserve">, where codes were grouped into higher-order categories such as </w:t>
      </w:r>
      <w:r w:rsidRPr="00450587">
        <w:rPr>
          <w:rFonts w:ascii="Arial" w:hAnsi="Arial" w:cs="Arial"/>
          <w:i/>
          <w:iCs/>
        </w:rPr>
        <w:t>data modality</w:t>
      </w:r>
      <w:r w:rsidRPr="00450587">
        <w:rPr>
          <w:rFonts w:ascii="Arial" w:hAnsi="Arial" w:cs="Arial"/>
        </w:rPr>
        <w:t xml:space="preserve">, </w:t>
      </w:r>
      <w:r w:rsidRPr="00450587">
        <w:rPr>
          <w:rFonts w:ascii="Arial" w:hAnsi="Arial" w:cs="Arial"/>
          <w:i/>
          <w:iCs/>
        </w:rPr>
        <w:t>model accuracy</w:t>
      </w:r>
      <w:r w:rsidRPr="00450587">
        <w:rPr>
          <w:rFonts w:ascii="Arial" w:hAnsi="Arial" w:cs="Arial"/>
        </w:rPr>
        <w:t xml:space="preserve">, </w:t>
      </w:r>
      <w:r w:rsidRPr="00450587">
        <w:rPr>
          <w:rFonts w:ascii="Arial" w:hAnsi="Arial" w:cs="Arial"/>
          <w:i/>
          <w:iCs/>
        </w:rPr>
        <w:t>ethical challenges</w:t>
      </w:r>
      <w:r w:rsidRPr="00450587">
        <w:rPr>
          <w:rFonts w:ascii="Arial" w:hAnsi="Arial" w:cs="Arial"/>
        </w:rPr>
        <w:t xml:space="preserve">, and </w:t>
      </w:r>
      <w:r w:rsidRPr="00450587">
        <w:rPr>
          <w:rFonts w:ascii="Arial" w:hAnsi="Arial" w:cs="Arial"/>
          <w:i/>
          <w:iCs/>
        </w:rPr>
        <w:t>clinical integration</w:t>
      </w:r>
      <w:r w:rsidRPr="00450587">
        <w:rPr>
          <w:rFonts w:ascii="Arial" w:hAnsi="Arial" w:cs="Arial"/>
        </w:rPr>
        <w:t>.</w:t>
      </w:r>
    </w:p>
    <w:p w14:paraId="5697DF3F" w14:textId="77777777" w:rsidR="00BC2F3E" w:rsidRPr="00450587" w:rsidRDefault="00BC2F3E" w:rsidP="00450587">
      <w:pPr>
        <w:numPr>
          <w:ilvl w:val="0"/>
          <w:numId w:val="5"/>
        </w:numPr>
        <w:spacing w:line="360" w:lineRule="auto"/>
        <w:rPr>
          <w:rFonts w:ascii="Arial" w:hAnsi="Arial" w:cs="Arial"/>
        </w:rPr>
      </w:pPr>
      <w:r w:rsidRPr="00450587">
        <w:rPr>
          <w:rFonts w:ascii="Arial" w:hAnsi="Arial" w:cs="Arial"/>
          <w:b/>
          <w:bCs/>
        </w:rPr>
        <w:t>Thematic synthesis</w:t>
      </w:r>
      <w:r w:rsidRPr="00450587">
        <w:rPr>
          <w:rFonts w:ascii="Arial" w:hAnsi="Arial" w:cs="Arial"/>
        </w:rPr>
        <w:t>, comparing themes across studies to interpret the overall evidence base.</w:t>
      </w:r>
    </w:p>
    <w:p w14:paraId="1B5C4A6E" w14:textId="77777777" w:rsidR="00BC2F3E" w:rsidRPr="00450587" w:rsidRDefault="00BC2F3E" w:rsidP="00450587">
      <w:pPr>
        <w:spacing w:line="360" w:lineRule="auto"/>
        <w:rPr>
          <w:rFonts w:ascii="Arial" w:hAnsi="Arial" w:cs="Arial"/>
        </w:rPr>
      </w:pPr>
      <w:r w:rsidRPr="00450587">
        <w:rPr>
          <w:rFonts w:ascii="Arial" w:hAnsi="Arial" w:cs="Arial"/>
        </w:rPr>
        <w:t>Themes were iteratively refined to ensure they accurately represented the data and captured the nuances of each study.</w:t>
      </w:r>
    </w:p>
    <w:p w14:paraId="3EA02FEF" w14:textId="77777777" w:rsidR="00BC2F3E" w:rsidRPr="00450587" w:rsidRDefault="00000000" w:rsidP="00450587">
      <w:pPr>
        <w:spacing w:line="360" w:lineRule="auto"/>
        <w:rPr>
          <w:rFonts w:ascii="Arial" w:hAnsi="Arial" w:cs="Arial"/>
        </w:rPr>
      </w:pPr>
      <w:r w:rsidRPr="00450587">
        <w:rPr>
          <w:rFonts w:ascii="Arial" w:hAnsi="Arial" w:cs="Arial"/>
        </w:rPr>
        <w:pict w14:anchorId="4E22A0F4">
          <v:rect id="_x0000_i1027" style="width:0;height:1.5pt" o:hralign="center" o:hrstd="t" o:hr="t" fillcolor="#a0a0a0" stroked="f"/>
        </w:pict>
      </w:r>
    </w:p>
    <w:p w14:paraId="225BB2BA" w14:textId="185340A0" w:rsidR="00BC2F3E" w:rsidRPr="00450587" w:rsidRDefault="00BC2F3E" w:rsidP="00450587">
      <w:pPr>
        <w:spacing w:line="360" w:lineRule="auto"/>
        <w:rPr>
          <w:rFonts w:ascii="Arial" w:hAnsi="Arial" w:cs="Arial"/>
          <w:b/>
          <w:bCs/>
        </w:rPr>
      </w:pPr>
      <w:r w:rsidRPr="00450587">
        <w:rPr>
          <w:rFonts w:ascii="Arial" w:hAnsi="Arial" w:cs="Arial"/>
          <w:b/>
          <w:bCs/>
        </w:rPr>
        <w:t>Ethical Considerations</w:t>
      </w:r>
    </w:p>
    <w:p w14:paraId="32E44750" w14:textId="77777777" w:rsidR="00BC2F3E" w:rsidRPr="00450587" w:rsidRDefault="00BC2F3E" w:rsidP="00450587">
      <w:pPr>
        <w:spacing w:line="360" w:lineRule="auto"/>
        <w:rPr>
          <w:rFonts w:ascii="Arial" w:hAnsi="Arial" w:cs="Arial"/>
        </w:rPr>
      </w:pPr>
      <w:r w:rsidRPr="00450587">
        <w:rPr>
          <w:rFonts w:ascii="Arial" w:hAnsi="Arial" w:cs="Arial"/>
        </w:rPr>
        <w:t>Although this scoping review did not involve human participants or new data collection, ethical research principles were maintained throughout. Key considerations included:</w:t>
      </w:r>
    </w:p>
    <w:p w14:paraId="7A90954F" w14:textId="77777777" w:rsidR="00BC2F3E" w:rsidRPr="00450587" w:rsidRDefault="00BC2F3E" w:rsidP="00450587">
      <w:pPr>
        <w:numPr>
          <w:ilvl w:val="0"/>
          <w:numId w:val="6"/>
        </w:numPr>
        <w:spacing w:line="360" w:lineRule="auto"/>
        <w:rPr>
          <w:rFonts w:ascii="Arial" w:hAnsi="Arial" w:cs="Arial"/>
        </w:rPr>
      </w:pPr>
      <w:r w:rsidRPr="00450587">
        <w:rPr>
          <w:rFonts w:ascii="Arial" w:hAnsi="Arial" w:cs="Arial"/>
          <w:b/>
          <w:bCs/>
        </w:rPr>
        <w:t>Academic integrity</w:t>
      </w:r>
      <w:r w:rsidRPr="00450587">
        <w:rPr>
          <w:rFonts w:ascii="Arial" w:hAnsi="Arial" w:cs="Arial"/>
        </w:rPr>
        <w:t>: All sources were accurately cited using the University’s Harvard referencing style.</w:t>
      </w:r>
    </w:p>
    <w:p w14:paraId="17BD0252" w14:textId="77777777" w:rsidR="00BC2F3E" w:rsidRPr="00450587" w:rsidRDefault="00BC2F3E" w:rsidP="00450587">
      <w:pPr>
        <w:numPr>
          <w:ilvl w:val="0"/>
          <w:numId w:val="6"/>
        </w:numPr>
        <w:spacing w:line="360" w:lineRule="auto"/>
        <w:rPr>
          <w:rFonts w:ascii="Arial" w:hAnsi="Arial" w:cs="Arial"/>
        </w:rPr>
      </w:pPr>
      <w:r w:rsidRPr="00450587">
        <w:rPr>
          <w:rFonts w:ascii="Arial" w:hAnsi="Arial" w:cs="Arial"/>
          <w:b/>
          <w:bCs/>
        </w:rPr>
        <w:t>Transparency</w:t>
      </w:r>
      <w:r w:rsidRPr="00450587">
        <w:rPr>
          <w:rFonts w:ascii="Arial" w:hAnsi="Arial" w:cs="Arial"/>
        </w:rPr>
        <w:t>: Clear documentation of the search and selection process to ensure replicability.</w:t>
      </w:r>
    </w:p>
    <w:p w14:paraId="490EB8C3" w14:textId="77777777" w:rsidR="00BC2F3E" w:rsidRPr="00450587" w:rsidRDefault="00BC2F3E" w:rsidP="00450587">
      <w:pPr>
        <w:numPr>
          <w:ilvl w:val="0"/>
          <w:numId w:val="6"/>
        </w:numPr>
        <w:spacing w:line="360" w:lineRule="auto"/>
        <w:rPr>
          <w:rFonts w:ascii="Arial" w:hAnsi="Arial" w:cs="Arial"/>
        </w:rPr>
      </w:pPr>
      <w:r w:rsidRPr="00450587">
        <w:rPr>
          <w:rFonts w:ascii="Arial" w:hAnsi="Arial" w:cs="Arial"/>
          <w:b/>
          <w:bCs/>
        </w:rPr>
        <w:t>Respect for data privacy</w:t>
      </w:r>
      <w:r w:rsidRPr="00450587">
        <w:rPr>
          <w:rFonts w:ascii="Arial" w:hAnsi="Arial" w:cs="Arial"/>
        </w:rPr>
        <w:t>: Only publicly available peer-reviewed literature was analysed.</w:t>
      </w:r>
    </w:p>
    <w:p w14:paraId="54D2FACA" w14:textId="77777777" w:rsidR="00BC2F3E" w:rsidRPr="00450587" w:rsidRDefault="00BC2F3E" w:rsidP="00450587">
      <w:pPr>
        <w:spacing w:line="360" w:lineRule="auto"/>
        <w:rPr>
          <w:rFonts w:ascii="Arial" w:hAnsi="Arial" w:cs="Arial"/>
        </w:rPr>
      </w:pPr>
      <w:r w:rsidRPr="00450587">
        <w:rPr>
          <w:rFonts w:ascii="Arial" w:hAnsi="Arial" w:cs="Arial"/>
        </w:rPr>
        <w:t xml:space="preserve">Moreover, when discussing AI applications, attention was paid to </w:t>
      </w:r>
      <w:r w:rsidRPr="00450587">
        <w:rPr>
          <w:rFonts w:ascii="Arial" w:hAnsi="Arial" w:cs="Arial"/>
          <w:b/>
          <w:bCs/>
        </w:rPr>
        <w:t>ethical implications within the reviewed studies</w:t>
      </w:r>
      <w:r w:rsidRPr="00450587">
        <w:rPr>
          <w:rFonts w:ascii="Arial" w:hAnsi="Arial" w:cs="Arial"/>
        </w:rPr>
        <w:t>, such as data privacy, informed consent, and algorithmic bias (</w:t>
      </w:r>
      <w:proofErr w:type="spellStart"/>
      <w:r w:rsidRPr="00450587">
        <w:rPr>
          <w:rFonts w:ascii="Arial" w:hAnsi="Arial" w:cs="Arial"/>
        </w:rPr>
        <w:t>Floridi</w:t>
      </w:r>
      <w:proofErr w:type="spellEnd"/>
      <w:r w:rsidRPr="00450587">
        <w:rPr>
          <w:rFonts w:ascii="Arial" w:hAnsi="Arial" w:cs="Arial"/>
        </w:rPr>
        <w:t xml:space="preserve"> et al., 2022). These factors are critical for guiding responsible AI use within mental health services, especially in compliance with the </w:t>
      </w:r>
      <w:r w:rsidRPr="00450587">
        <w:rPr>
          <w:rFonts w:ascii="Arial" w:hAnsi="Arial" w:cs="Arial"/>
          <w:b/>
          <w:bCs/>
        </w:rPr>
        <w:t>UK GDPR</w:t>
      </w:r>
      <w:r w:rsidRPr="00450587">
        <w:rPr>
          <w:rFonts w:ascii="Arial" w:hAnsi="Arial" w:cs="Arial"/>
        </w:rPr>
        <w:t xml:space="preserve"> and </w:t>
      </w:r>
      <w:r w:rsidRPr="00450587">
        <w:rPr>
          <w:rFonts w:ascii="Arial" w:hAnsi="Arial" w:cs="Arial"/>
          <w:b/>
          <w:bCs/>
        </w:rPr>
        <w:t>NHS AI Ethics Guidelines (2021)</w:t>
      </w:r>
      <w:r w:rsidRPr="00450587">
        <w:rPr>
          <w:rFonts w:ascii="Arial" w:hAnsi="Arial" w:cs="Arial"/>
        </w:rPr>
        <w:t>.</w:t>
      </w:r>
    </w:p>
    <w:p w14:paraId="5D7E3762" w14:textId="77777777" w:rsidR="007F516F" w:rsidRPr="00450587" w:rsidRDefault="00BC2F3E" w:rsidP="00450587">
      <w:pPr>
        <w:spacing w:line="360" w:lineRule="auto"/>
        <w:rPr>
          <w:rFonts w:ascii="Arial" w:hAnsi="Arial" w:cs="Arial"/>
          <w:b/>
          <w:bCs/>
        </w:rPr>
      </w:pPr>
      <w:r w:rsidRPr="00450587">
        <w:rPr>
          <w:rFonts w:ascii="Arial" w:hAnsi="Arial" w:cs="Arial"/>
        </w:rPr>
        <w:t xml:space="preserve"> </w:t>
      </w:r>
      <w:r w:rsidR="007F516F" w:rsidRPr="00450587">
        <w:rPr>
          <w:rFonts w:ascii="Arial" w:hAnsi="Arial" w:cs="Arial"/>
          <w:b/>
          <w:bCs/>
        </w:rPr>
        <w:t>Part 3: Results</w:t>
      </w:r>
    </w:p>
    <w:p w14:paraId="4E1F90FE" w14:textId="2268AFE3" w:rsidR="007F516F" w:rsidRPr="00450587" w:rsidRDefault="007F516F" w:rsidP="00450587">
      <w:pPr>
        <w:pStyle w:val="ListParagraph"/>
        <w:numPr>
          <w:ilvl w:val="0"/>
          <w:numId w:val="26"/>
        </w:numPr>
        <w:spacing w:line="360" w:lineRule="auto"/>
        <w:rPr>
          <w:rFonts w:ascii="Arial" w:hAnsi="Arial" w:cs="Arial"/>
          <w:b/>
          <w:bCs/>
        </w:rPr>
      </w:pPr>
      <w:r w:rsidRPr="00450587">
        <w:rPr>
          <w:rFonts w:ascii="Arial" w:hAnsi="Arial" w:cs="Arial"/>
          <w:b/>
          <w:bCs/>
        </w:rPr>
        <w:t>Summary of Included Studies</w:t>
      </w:r>
    </w:p>
    <w:p w14:paraId="2C0A2F19" w14:textId="77777777" w:rsidR="007F516F" w:rsidRDefault="007F516F" w:rsidP="00450587">
      <w:pPr>
        <w:spacing w:line="360" w:lineRule="auto"/>
        <w:rPr>
          <w:rFonts w:ascii="Arial" w:hAnsi="Arial" w:cs="Arial"/>
        </w:rPr>
      </w:pPr>
      <w:r w:rsidRPr="00450587">
        <w:rPr>
          <w:rFonts w:ascii="Arial" w:hAnsi="Arial" w:cs="Arial"/>
        </w:rPr>
        <w:lastRenderedPageBreak/>
        <w:t xml:space="preserve">A total of </w:t>
      </w:r>
      <w:r w:rsidRPr="00450587">
        <w:rPr>
          <w:rFonts w:ascii="Arial" w:hAnsi="Arial" w:cs="Arial"/>
          <w:b/>
          <w:bCs/>
        </w:rPr>
        <w:t>five</w:t>
      </w:r>
      <w:r w:rsidRPr="00450587">
        <w:rPr>
          <w:rFonts w:ascii="Arial" w:hAnsi="Arial" w:cs="Arial"/>
        </w:rPr>
        <w:t xml:space="preserve"> peer-reviewed primary studies were identified that examined the use of artificial intelligence (AI) for early detection of mental health disorders. Table 1 summarises the key data extracted from each study: authors/year, aim, data modality, sample size, AI method, key findings, and limitations.</w:t>
      </w:r>
    </w:p>
    <w:p w14:paraId="292591F6" w14:textId="77777777" w:rsidR="00EB397C" w:rsidRDefault="00EB397C" w:rsidP="00450587">
      <w:pPr>
        <w:spacing w:line="360" w:lineRule="auto"/>
        <w:rPr>
          <w:rFonts w:ascii="Arial" w:hAnsi="Arial" w:cs="Arial"/>
        </w:rPr>
      </w:pPr>
    </w:p>
    <w:p w14:paraId="1610DFFB" w14:textId="77777777" w:rsidR="00EB397C" w:rsidRDefault="00EB397C" w:rsidP="00450587">
      <w:pPr>
        <w:spacing w:line="360" w:lineRule="auto"/>
        <w:rPr>
          <w:rFonts w:ascii="Arial" w:hAnsi="Arial" w:cs="Arial"/>
        </w:rPr>
      </w:pPr>
    </w:p>
    <w:p w14:paraId="201AAA72" w14:textId="77777777" w:rsidR="00EB397C" w:rsidRDefault="00EB397C" w:rsidP="00450587">
      <w:pPr>
        <w:spacing w:line="360" w:lineRule="auto"/>
        <w:rPr>
          <w:rFonts w:ascii="Arial" w:hAnsi="Arial" w:cs="Arial"/>
        </w:rPr>
      </w:pPr>
    </w:p>
    <w:p w14:paraId="1B785A9F" w14:textId="77777777" w:rsidR="00EB397C" w:rsidRDefault="00EB397C" w:rsidP="00450587">
      <w:pPr>
        <w:spacing w:line="360" w:lineRule="auto"/>
        <w:rPr>
          <w:rFonts w:ascii="Arial" w:hAnsi="Arial" w:cs="Arial"/>
        </w:rPr>
      </w:pPr>
    </w:p>
    <w:p w14:paraId="79BC7822" w14:textId="77777777" w:rsidR="00EB397C" w:rsidRDefault="00EB397C" w:rsidP="00450587">
      <w:pPr>
        <w:spacing w:line="360" w:lineRule="auto"/>
        <w:rPr>
          <w:rFonts w:ascii="Arial" w:hAnsi="Arial" w:cs="Arial"/>
        </w:rPr>
      </w:pPr>
    </w:p>
    <w:p w14:paraId="612A9117" w14:textId="77777777" w:rsidR="00EB397C" w:rsidRDefault="00EB397C" w:rsidP="00450587">
      <w:pPr>
        <w:spacing w:line="360" w:lineRule="auto"/>
        <w:rPr>
          <w:rFonts w:ascii="Arial" w:hAnsi="Arial" w:cs="Arial"/>
        </w:rPr>
      </w:pPr>
    </w:p>
    <w:p w14:paraId="454A3C19" w14:textId="77777777" w:rsidR="00EB397C" w:rsidRDefault="00EB397C" w:rsidP="00450587">
      <w:pPr>
        <w:spacing w:line="360" w:lineRule="auto"/>
        <w:rPr>
          <w:rFonts w:ascii="Arial" w:hAnsi="Arial" w:cs="Arial"/>
        </w:rPr>
      </w:pPr>
    </w:p>
    <w:p w14:paraId="6139D972" w14:textId="77777777" w:rsidR="00EB397C" w:rsidRPr="00450587" w:rsidRDefault="00EB397C" w:rsidP="00450587">
      <w:pPr>
        <w:spacing w:line="360" w:lineRule="auto"/>
        <w:rPr>
          <w:rFonts w:ascii="Arial" w:hAnsi="Arial" w:cs="Arial"/>
        </w:rPr>
      </w:pPr>
    </w:p>
    <w:p w14:paraId="1DBDAF38" w14:textId="77777777" w:rsidR="007F516F" w:rsidRPr="00450587" w:rsidRDefault="007F516F" w:rsidP="00450587">
      <w:pPr>
        <w:spacing w:line="360" w:lineRule="auto"/>
        <w:rPr>
          <w:rFonts w:ascii="Arial" w:hAnsi="Arial" w:cs="Arial"/>
        </w:rPr>
      </w:pPr>
      <w:r w:rsidRPr="00450587">
        <w:rPr>
          <w:rFonts w:ascii="Arial" w:hAnsi="Arial" w:cs="Arial"/>
          <w:b/>
          <w:bCs/>
        </w:rPr>
        <w:t>Table 1. Summary of Included Studies</w:t>
      </w:r>
    </w:p>
    <w:tbl>
      <w:tblPr>
        <w:tblStyle w:val="TableGrid"/>
        <w:tblW w:w="9486" w:type="dxa"/>
        <w:tblLook w:val="04A0" w:firstRow="1" w:lastRow="0" w:firstColumn="1" w:lastColumn="0" w:noHBand="0" w:noVBand="1"/>
      </w:tblPr>
      <w:tblGrid>
        <w:gridCol w:w="2160"/>
        <w:gridCol w:w="1553"/>
        <w:gridCol w:w="1655"/>
        <w:gridCol w:w="1835"/>
        <w:gridCol w:w="2283"/>
      </w:tblGrid>
      <w:tr w:rsidR="005626AB" w:rsidRPr="00450587" w14:paraId="7FCE4AAE" w14:textId="77777777" w:rsidTr="00215BDA">
        <w:trPr>
          <w:trHeight w:val="732"/>
        </w:trPr>
        <w:tc>
          <w:tcPr>
            <w:tcW w:w="1897" w:type="dxa"/>
          </w:tcPr>
          <w:p w14:paraId="109A5E43" w14:textId="42DAFFC2" w:rsidR="00215BDA" w:rsidRPr="00450587" w:rsidRDefault="005626AB" w:rsidP="00450587">
            <w:pPr>
              <w:spacing w:line="360" w:lineRule="auto"/>
              <w:rPr>
                <w:rFonts w:ascii="Arial" w:hAnsi="Arial" w:cs="Arial"/>
                <w:b/>
                <w:bCs/>
              </w:rPr>
            </w:pPr>
            <w:r w:rsidRPr="00450587">
              <w:rPr>
                <w:rFonts w:ascii="Arial" w:hAnsi="Arial" w:cs="Arial"/>
                <w:b/>
                <w:bCs/>
              </w:rPr>
              <w:t>Author</w:t>
            </w:r>
          </w:p>
        </w:tc>
        <w:tc>
          <w:tcPr>
            <w:tcW w:w="1897" w:type="dxa"/>
          </w:tcPr>
          <w:p w14:paraId="0D1ED788" w14:textId="1555DA1F" w:rsidR="00215BDA" w:rsidRPr="00450587" w:rsidRDefault="005626AB" w:rsidP="00450587">
            <w:pPr>
              <w:spacing w:line="360" w:lineRule="auto"/>
              <w:rPr>
                <w:rFonts w:ascii="Arial" w:hAnsi="Arial" w:cs="Arial"/>
                <w:b/>
                <w:bCs/>
              </w:rPr>
            </w:pPr>
            <w:r w:rsidRPr="00450587">
              <w:rPr>
                <w:rFonts w:ascii="Arial" w:hAnsi="Arial" w:cs="Arial"/>
                <w:b/>
                <w:bCs/>
              </w:rPr>
              <w:t xml:space="preserve">Date </w:t>
            </w:r>
          </w:p>
        </w:tc>
        <w:tc>
          <w:tcPr>
            <w:tcW w:w="1897" w:type="dxa"/>
          </w:tcPr>
          <w:p w14:paraId="733F2FCE" w14:textId="5A55B3B5" w:rsidR="00215BDA" w:rsidRPr="00450587" w:rsidRDefault="005626AB" w:rsidP="00450587">
            <w:pPr>
              <w:spacing w:line="360" w:lineRule="auto"/>
              <w:rPr>
                <w:rFonts w:ascii="Arial" w:hAnsi="Arial" w:cs="Arial"/>
                <w:b/>
                <w:bCs/>
              </w:rPr>
            </w:pPr>
            <w:r w:rsidRPr="00450587">
              <w:rPr>
                <w:rFonts w:ascii="Arial" w:hAnsi="Arial" w:cs="Arial"/>
                <w:b/>
                <w:bCs/>
              </w:rPr>
              <w:t xml:space="preserve">Country </w:t>
            </w:r>
          </w:p>
        </w:tc>
        <w:tc>
          <w:tcPr>
            <w:tcW w:w="1897" w:type="dxa"/>
          </w:tcPr>
          <w:p w14:paraId="5A19E2E7" w14:textId="66233CDF" w:rsidR="00215BDA" w:rsidRPr="00450587" w:rsidRDefault="005626AB" w:rsidP="00450587">
            <w:pPr>
              <w:spacing w:line="360" w:lineRule="auto"/>
              <w:rPr>
                <w:rFonts w:ascii="Arial" w:hAnsi="Arial" w:cs="Arial"/>
                <w:b/>
                <w:bCs/>
              </w:rPr>
            </w:pPr>
            <w:r w:rsidRPr="00450587">
              <w:rPr>
                <w:rFonts w:ascii="Arial" w:hAnsi="Arial" w:cs="Arial"/>
                <w:b/>
                <w:bCs/>
              </w:rPr>
              <w:t>Design</w:t>
            </w:r>
          </w:p>
        </w:tc>
        <w:tc>
          <w:tcPr>
            <w:tcW w:w="1898" w:type="dxa"/>
          </w:tcPr>
          <w:p w14:paraId="2E229581" w14:textId="7CC71546" w:rsidR="00215BDA" w:rsidRPr="00450587" w:rsidRDefault="005626AB" w:rsidP="00450587">
            <w:pPr>
              <w:spacing w:line="360" w:lineRule="auto"/>
              <w:rPr>
                <w:rFonts w:ascii="Arial" w:hAnsi="Arial" w:cs="Arial"/>
                <w:b/>
                <w:bCs/>
              </w:rPr>
            </w:pPr>
            <w:r w:rsidRPr="00450587">
              <w:rPr>
                <w:rFonts w:ascii="Arial" w:hAnsi="Arial" w:cs="Arial"/>
                <w:b/>
                <w:bCs/>
              </w:rPr>
              <w:t>Rationale</w:t>
            </w:r>
          </w:p>
        </w:tc>
      </w:tr>
      <w:tr w:rsidR="005626AB" w:rsidRPr="00450587" w14:paraId="70719DD7" w14:textId="77777777" w:rsidTr="00215BDA">
        <w:trPr>
          <w:trHeight w:val="732"/>
        </w:trPr>
        <w:tc>
          <w:tcPr>
            <w:tcW w:w="1897" w:type="dxa"/>
          </w:tcPr>
          <w:p w14:paraId="2813E6BB" w14:textId="3A79552D" w:rsidR="00215BDA" w:rsidRPr="00450587" w:rsidRDefault="00215BDA" w:rsidP="00450587">
            <w:pPr>
              <w:spacing w:line="360" w:lineRule="auto"/>
              <w:rPr>
                <w:rFonts w:ascii="Arial" w:hAnsi="Arial" w:cs="Arial"/>
                <w:b/>
                <w:bCs/>
              </w:rPr>
            </w:pPr>
            <w:r w:rsidRPr="00450587">
              <w:rPr>
                <w:rFonts w:ascii="Arial" w:hAnsi="Arial" w:cs="Arial"/>
                <w:b/>
                <w:bCs/>
              </w:rPr>
              <w:t>Mansoor &amp; Ansari (2024)</w:t>
            </w:r>
          </w:p>
        </w:tc>
        <w:tc>
          <w:tcPr>
            <w:tcW w:w="1897" w:type="dxa"/>
          </w:tcPr>
          <w:p w14:paraId="1E874E9B" w14:textId="7E664358" w:rsidR="00215BDA" w:rsidRPr="00450587" w:rsidRDefault="005626AB" w:rsidP="00450587">
            <w:pPr>
              <w:spacing w:line="360" w:lineRule="auto"/>
              <w:rPr>
                <w:rFonts w:ascii="Arial" w:hAnsi="Arial" w:cs="Arial"/>
                <w:b/>
                <w:bCs/>
              </w:rPr>
            </w:pPr>
            <w:r w:rsidRPr="00450587">
              <w:rPr>
                <w:rFonts w:ascii="Arial" w:hAnsi="Arial" w:cs="Arial"/>
                <w:b/>
                <w:bCs/>
              </w:rPr>
              <w:t>2024</w:t>
            </w:r>
          </w:p>
        </w:tc>
        <w:tc>
          <w:tcPr>
            <w:tcW w:w="1897" w:type="dxa"/>
          </w:tcPr>
          <w:p w14:paraId="47DF4C67" w14:textId="591EB02A" w:rsidR="00215BDA" w:rsidRPr="00450587" w:rsidRDefault="005626AB" w:rsidP="00450587">
            <w:pPr>
              <w:spacing w:line="360" w:lineRule="auto"/>
              <w:rPr>
                <w:rFonts w:ascii="Arial" w:hAnsi="Arial" w:cs="Arial"/>
                <w:b/>
                <w:bCs/>
              </w:rPr>
            </w:pPr>
            <w:r w:rsidRPr="00450587">
              <w:rPr>
                <w:rFonts w:ascii="Arial" w:hAnsi="Arial" w:cs="Arial"/>
                <w:b/>
                <w:bCs/>
              </w:rPr>
              <w:t>UK</w:t>
            </w:r>
          </w:p>
        </w:tc>
        <w:tc>
          <w:tcPr>
            <w:tcW w:w="1897" w:type="dxa"/>
          </w:tcPr>
          <w:p w14:paraId="5C82D8D1" w14:textId="1CE16EE0" w:rsidR="00215BDA" w:rsidRPr="00450587" w:rsidRDefault="005626AB" w:rsidP="00450587">
            <w:pPr>
              <w:spacing w:line="360" w:lineRule="auto"/>
              <w:rPr>
                <w:rFonts w:ascii="Arial" w:hAnsi="Arial" w:cs="Arial"/>
                <w:b/>
                <w:bCs/>
              </w:rPr>
            </w:pPr>
            <w:r w:rsidRPr="00450587">
              <w:rPr>
                <w:rFonts w:ascii="Arial" w:hAnsi="Arial" w:cs="Arial"/>
                <w:b/>
                <w:bCs/>
              </w:rPr>
              <w:t>Quantitative study using social media data</w:t>
            </w:r>
            <w:r w:rsidRPr="00450587">
              <w:rPr>
                <w:rFonts w:ascii="Arial" w:hAnsi="Arial" w:cs="Arial"/>
              </w:rPr>
              <w:t xml:space="preserve"> </w:t>
            </w:r>
          </w:p>
        </w:tc>
        <w:tc>
          <w:tcPr>
            <w:tcW w:w="1898" w:type="dxa"/>
          </w:tcPr>
          <w:p w14:paraId="22C4BC1E" w14:textId="076D5372" w:rsidR="00215BDA" w:rsidRPr="00450587" w:rsidRDefault="005626AB" w:rsidP="00450587">
            <w:pPr>
              <w:spacing w:line="360" w:lineRule="auto"/>
              <w:rPr>
                <w:rFonts w:ascii="Arial" w:hAnsi="Arial" w:cs="Arial"/>
                <w:b/>
                <w:bCs/>
              </w:rPr>
            </w:pPr>
            <w:r w:rsidRPr="00450587">
              <w:rPr>
                <w:rFonts w:ascii="Arial" w:hAnsi="Arial" w:cs="Arial"/>
                <w:b/>
                <w:bCs/>
              </w:rPr>
              <w:t>Explores AI-driven crisis detection via public posts; supports early identification in community settings.</w:t>
            </w:r>
          </w:p>
        </w:tc>
      </w:tr>
      <w:tr w:rsidR="005626AB" w:rsidRPr="00450587" w14:paraId="5D502303" w14:textId="77777777" w:rsidTr="00215BDA">
        <w:trPr>
          <w:trHeight w:val="732"/>
        </w:trPr>
        <w:tc>
          <w:tcPr>
            <w:tcW w:w="1897" w:type="dxa"/>
          </w:tcPr>
          <w:p w14:paraId="6759E1B7" w14:textId="4626BF8A" w:rsidR="00215BDA" w:rsidRPr="00450587" w:rsidRDefault="005626AB" w:rsidP="00450587">
            <w:pPr>
              <w:spacing w:line="360" w:lineRule="auto"/>
              <w:rPr>
                <w:rFonts w:ascii="Arial" w:hAnsi="Arial" w:cs="Arial"/>
                <w:b/>
                <w:bCs/>
              </w:rPr>
            </w:pPr>
            <w:r w:rsidRPr="00450587">
              <w:rPr>
                <w:rFonts w:ascii="Arial" w:hAnsi="Arial" w:cs="Arial"/>
                <w:b/>
                <w:bCs/>
              </w:rPr>
              <w:t>Sharma et al. (2025)</w:t>
            </w:r>
          </w:p>
          <w:p w14:paraId="51C1443B" w14:textId="77777777" w:rsidR="005626AB" w:rsidRPr="00450587" w:rsidRDefault="005626AB" w:rsidP="00450587">
            <w:pPr>
              <w:spacing w:line="360" w:lineRule="auto"/>
              <w:jc w:val="center"/>
              <w:rPr>
                <w:rFonts w:ascii="Arial" w:hAnsi="Arial" w:cs="Arial"/>
              </w:rPr>
            </w:pPr>
          </w:p>
        </w:tc>
        <w:tc>
          <w:tcPr>
            <w:tcW w:w="1897" w:type="dxa"/>
          </w:tcPr>
          <w:p w14:paraId="7E636079" w14:textId="2DDCF8BA" w:rsidR="00215BDA" w:rsidRPr="00450587" w:rsidRDefault="005626AB" w:rsidP="00450587">
            <w:pPr>
              <w:spacing w:line="360" w:lineRule="auto"/>
              <w:rPr>
                <w:rFonts w:ascii="Arial" w:hAnsi="Arial" w:cs="Arial"/>
                <w:b/>
                <w:bCs/>
              </w:rPr>
            </w:pPr>
            <w:r w:rsidRPr="00450587">
              <w:rPr>
                <w:rFonts w:ascii="Arial" w:hAnsi="Arial" w:cs="Arial"/>
                <w:b/>
                <w:bCs/>
              </w:rPr>
              <w:t>2025</w:t>
            </w:r>
          </w:p>
        </w:tc>
        <w:tc>
          <w:tcPr>
            <w:tcW w:w="1897" w:type="dxa"/>
          </w:tcPr>
          <w:p w14:paraId="45790861" w14:textId="029A7FE2" w:rsidR="00215BDA" w:rsidRPr="00450587" w:rsidRDefault="005626AB" w:rsidP="00450587">
            <w:pPr>
              <w:spacing w:line="360" w:lineRule="auto"/>
              <w:rPr>
                <w:rFonts w:ascii="Arial" w:hAnsi="Arial" w:cs="Arial"/>
                <w:b/>
                <w:bCs/>
              </w:rPr>
            </w:pPr>
            <w:r w:rsidRPr="00450587">
              <w:rPr>
                <w:rFonts w:ascii="Arial" w:hAnsi="Arial" w:cs="Arial"/>
                <w:b/>
                <w:bCs/>
              </w:rPr>
              <w:t>UK</w:t>
            </w:r>
          </w:p>
        </w:tc>
        <w:tc>
          <w:tcPr>
            <w:tcW w:w="1897" w:type="dxa"/>
          </w:tcPr>
          <w:p w14:paraId="4F4345FB" w14:textId="10A5F230" w:rsidR="00215BDA" w:rsidRPr="00450587" w:rsidRDefault="005626AB" w:rsidP="00450587">
            <w:pPr>
              <w:spacing w:line="360" w:lineRule="auto"/>
              <w:rPr>
                <w:rFonts w:ascii="Arial" w:hAnsi="Arial" w:cs="Arial"/>
                <w:b/>
                <w:bCs/>
              </w:rPr>
            </w:pPr>
            <w:r w:rsidRPr="00450587">
              <w:rPr>
                <w:rFonts w:ascii="Arial" w:hAnsi="Arial" w:cs="Arial"/>
                <w:b/>
                <w:bCs/>
              </w:rPr>
              <w:t>Experimental study with voice data</w:t>
            </w:r>
          </w:p>
        </w:tc>
        <w:tc>
          <w:tcPr>
            <w:tcW w:w="1898" w:type="dxa"/>
          </w:tcPr>
          <w:p w14:paraId="62E098BB" w14:textId="2B709157" w:rsidR="00215BDA" w:rsidRPr="00450587" w:rsidRDefault="005626AB" w:rsidP="00450587">
            <w:pPr>
              <w:spacing w:line="360" w:lineRule="auto"/>
              <w:rPr>
                <w:rFonts w:ascii="Arial" w:hAnsi="Arial" w:cs="Arial"/>
                <w:b/>
                <w:bCs/>
              </w:rPr>
            </w:pPr>
            <w:r w:rsidRPr="00450587">
              <w:rPr>
                <w:rFonts w:ascii="Arial" w:hAnsi="Arial" w:cs="Arial"/>
                <w:b/>
                <w:bCs/>
              </w:rPr>
              <w:t>Investigates vocal biomarkers for depression/anxiety; potential for integration into GP consultations.</w:t>
            </w:r>
          </w:p>
        </w:tc>
      </w:tr>
      <w:tr w:rsidR="005626AB" w:rsidRPr="00450587" w14:paraId="7889A587" w14:textId="77777777" w:rsidTr="00215BDA">
        <w:trPr>
          <w:trHeight w:val="753"/>
        </w:trPr>
        <w:tc>
          <w:tcPr>
            <w:tcW w:w="1897" w:type="dxa"/>
          </w:tcPr>
          <w:p w14:paraId="665C0533" w14:textId="2D04772D" w:rsidR="00215BDA" w:rsidRPr="00450587" w:rsidRDefault="005626AB" w:rsidP="00450587">
            <w:pPr>
              <w:spacing w:line="360" w:lineRule="auto"/>
              <w:rPr>
                <w:rFonts w:ascii="Arial" w:hAnsi="Arial" w:cs="Arial"/>
                <w:b/>
                <w:bCs/>
              </w:rPr>
            </w:pPr>
            <w:r w:rsidRPr="00450587">
              <w:rPr>
                <w:rFonts w:ascii="Arial" w:hAnsi="Arial" w:cs="Arial"/>
                <w:b/>
                <w:bCs/>
              </w:rPr>
              <w:t>Nickson et al. (2023)</w:t>
            </w:r>
          </w:p>
        </w:tc>
        <w:tc>
          <w:tcPr>
            <w:tcW w:w="1897" w:type="dxa"/>
          </w:tcPr>
          <w:p w14:paraId="734070EE" w14:textId="0A4C30EA" w:rsidR="00215BDA" w:rsidRPr="00450587" w:rsidRDefault="005626AB" w:rsidP="00450587">
            <w:pPr>
              <w:spacing w:line="360" w:lineRule="auto"/>
              <w:rPr>
                <w:rFonts w:ascii="Arial" w:hAnsi="Arial" w:cs="Arial"/>
                <w:b/>
                <w:bCs/>
              </w:rPr>
            </w:pPr>
            <w:r w:rsidRPr="00450587">
              <w:rPr>
                <w:rFonts w:ascii="Arial" w:hAnsi="Arial" w:cs="Arial"/>
                <w:b/>
                <w:bCs/>
              </w:rPr>
              <w:t>2023</w:t>
            </w:r>
          </w:p>
        </w:tc>
        <w:tc>
          <w:tcPr>
            <w:tcW w:w="1897" w:type="dxa"/>
          </w:tcPr>
          <w:p w14:paraId="0A3960E3" w14:textId="7C28B1F4" w:rsidR="00215BDA" w:rsidRPr="00450587" w:rsidRDefault="005626AB" w:rsidP="00450587">
            <w:pPr>
              <w:spacing w:line="360" w:lineRule="auto"/>
              <w:rPr>
                <w:rFonts w:ascii="Arial" w:hAnsi="Arial" w:cs="Arial"/>
                <w:b/>
                <w:bCs/>
              </w:rPr>
            </w:pPr>
            <w:r w:rsidRPr="00450587">
              <w:rPr>
                <w:rFonts w:ascii="Arial" w:hAnsi="Arial" w:cs="Arial"/>
                <w:b/>
                <w:bCs/>
              </w:rPr>
              <w:t>UK</w:t>
            </w:r>
          </w:p>
        </w:tc>
        <w:tc>
          <w:tcPr>
            <w:tcW w:w="1897" w:type="dxa"/>
          </w:tcPr>
          <w:p w14:paraId="564692D8" w14:textId="544AA68D" w:rsidR="00215BDA" w:rsidRPr="00450587" w:rsidRDefault="005626AB" w:rsidP="00450587">
            <w:pPr>
              <w:spacing w:line="360" w:lineRule="auto"/>
              <w:rPr>
                <w:rFonts w:ascii="Arial" w:hAnsi="Arial" w:cs="Arial"/>
                <w:b/>
                <w:bCs/>
              </w:rPr>
            </w:pPr>
            <w:r w:rsidRPr="00450587">
              <w:rPr>
                <w:rFonts w:ascii="Arial" w:hAnsi="Arial" w:cs="Arial"/>
                <w:b/>
                <w:bCs/>
              </w:rPr>
              <w:t>Observational study in schools</w:t>
            </w:r>
          </w:p>
        </w:tc>
        <w:tc>
          <w:tcPr>
            <w:tcW w:w="1898" w:type="dxa"/>
          </w:tcPr>
          <w:p w14:paraId="6C7C5304" w14:textId="38851B6A" w:rsidR="00215BDA" w:rsidRPr="00450587" w:rsidRDefault="005626AB" w:rsidP="00450587">
            <w:pPr>
              <w:spacing w:line="360" w:lineRule="auto"/>
              <w:rPr>
                <w:rFonts w:ascii="Arial" w:hAnsi="Arial" w:cs="Arial"/>
                <w:b/>
                <w:bCs/>
              </w:rPr>
            </w:pPr>
            <w:r w:rsidRPr="00450587">
              <w:rPr>
                <w:rFonts w:ascii="Arial" w:hAnsi="Arial" w:cs="Arial"/>
                <w:b/>
                <w:bCs/>
              </w:rPr>
              <w:t xml:space="preserve">Assesses behavioural analytics for adolescent mental </w:t>
            </w:r>
            <w:r w:rsidRPr="00450587">
              <w:rPr>
                <w:rFonts w:ascii="Arial" w:hAnsi="Arial" w:cs="Arial"/>
                <w:b/>
                <w:bCs/>
              </w:rPr>
              <w:lastRenderedPageBreak/>
              <w:t>health; informs early referral pathways.</w:t>
            </w:r>
          </w:p>
        </w:tc>
      </w:tr>
      <w:tr w:rsidR="005626AB" w:rsidRPr="00450587" w14:paraId="18C6BB04" w14:textId="77777777" w:rsidTr="00215BDA">
        <w:trPr>
          <w:trHeight w:val="732"/>
        </w:trPr>
        <w:tc>
          <w:tcPr>
            <w:tcW w:w="1897" w:type="dxa"/>
          </w:tcPr>
          <w:p w14:paraId="53A02D98" w14:textId="0784CA54" w:rsidR="00215BDA" w:rsidRPr="00450587" w:rsidRDefault="005626AB" w:rsidP="00450587">
            <w:pPr>
              <w:spacing w:line="360" w:lineRule="auto"/>
              <w:rPr>
                <w:rFonts w:ascii="Arial" w:hAnsi="Arial" w:cs="Arial"/>
                <w:b/>
                <w:bCs/>
              </w:rPr>
            </w:pPr>
            <w:proofErr w:type="spellStart"/>
            <w:r w:rsidRPr="00450587">
              <w:rPr>
                <w:rFonts w:ascii="Arial" w:hAnsi="Arial" w:cs="Arial"/>
                <w:b/>
                <w:bCs/>
              </w:rPr>
              <w:lastRenderedPageBreak/>
              <w:t>Madububambachu</w:t>
            </w:r>
            <w:proofErr w:type="spellEnd"/>
            <w:r w:rsidRPr="00450587">
              <w:rPr>
                <w:rFonts w:ascii="Arial" w:hAnsi="Arial" w:cs="Arial"/>
                <w:b/>
                <w:bCs/>
              </w:rPr>
              <w:t xml:space="preserve"> et al. (2024)</w:t>
            </w:r>
          </w:p>
        </w:tc>
        <w:tc>
          <w:tcPr>
            <w:tcW w:w="1897" w:type="dxa"/>
          </w:tcPr>
          <w:p w14:paraId="4301FC4E" w14:textId="2FABBD86" w:rsidR="00215BDA" w:rsidRPr="00450587" w:rsidRDefault="005626AB" w:rsidP="00450587">
            <w:pPr>
              <w:spacing w:line="360" w:lineRule="auto"/>
              <w:rPr>
                <w:rFonts w:ascii="Arial" w:hAnsi="Arial" w:cs="Arial"/>
                <w:b/>
                <w:bCs/>
              </w:rPr>
            </w:pPr>
            <w:r w:rsidRPr="00450587">
              <w:rPr>
                <w:rFonts w:ascii="Arial" w:hAnsi="Arial" w:cs="Arial"/>
                <w:b/>
                <w:bCs/>
              </w:rPr>
              <w:t>2024</w:t>
            </w:r>
          </w:p>
        </w:tc>
        <w:tc>
          <w:tcPr>
            <w:tcW w:w="1897" w:type="dxa"/>
          </w:tcPr>
          <w:p w14:paraId="3E391F3E" w14:textId="403FC7F7" w:rsidR="00215BDA" w:rsidRPr="00450587" w:rsidRDefault="005626AB" w:rsidP="00450587">
            <w:pPr>
              <w:spacing w:line="360" w:lineRule="auto"/>
              <w:rPr>
                <w:rFonts w:ascii="Arial" w:hAnsi="Arial" w:cs="Arial"/>
                <w:b/>
                <w:bCs/>
              </w:rPr>
            </w:pPr>
            <w:r w:rsidRPr="00450587">
              <w:rPr>
                <w:rFonts w:ascii="Arial" w:hAnsi="Arial" w:cs="Arial"/>
                <w:b/>
                <w:bCs/>
              </w:rPr>
              <w:t>UK</w:t>
            </w:r>
          </w:p>
        </w:tc>
        <w:tc>
          <w:tcPr>
            <w:tcW w:w="1897" w:type="dxa"/>
          </w:tcPr>
          <w:p w14:paraId="30705E5F" w14:textId="74B98C3F" w:rsidR="00215BDA" w:rsidRPr="00450587" w:rsidRDefault="005626AB" w:rsidP="00450587">
            <w:pPr>
              <w:spacing w:line="360" w:lineRule="auto"/>
              <w:rPr>
                <w:rFonts w:ascii="Arial" w:hAnsi="Arial" w:cs="Arial"/>
                <w:b/>
                <w:bCs/>
              </w:rPr>
            </w:pPr>
            <w:r w:rsidRPr="00450587">
              <w:rPr>
                <w:rFonts w:ascii="Arial" w:hAnsi="Arial" w:cs="Arial"/>
                <w:b/>
                <w:bCs/>
              </w:rPr>
              <w:t>Systematic review of NHS datasets</w:t>
            </w:r>
          </w:p>
        </w:tc>
        <w:tc>
          <w:tcPr>
            <w:tcW w:w="1898" w:type="dxa"/>
          </w:tcPr>
          <w:p w14:paraId="61E13BF9" w14:textId="1BCB48A4" w:rsidR="00215BDA" w:rsidRPr="00450587" w:rsidRDefault="005626AB" w:rsidP="00450587">
            <w:pPr>
              <w:spacing w:line="360" w:lineRule="auto"/>
              <w:rPr>
                <w:rFonts w:ascii="Arial" w:hAnsi="Arial" w:cs="Arial"/>
                <w:b/>
                <w:bCs/>
              </w:rPr>
            </w:pPr>
            <w:r w:rsidRPr="00450587">
              <w:rPr>
                <w:rFonts w:ascii="Arial" w:hAnsi="Arial" w:cs="Arial"/>
                <w:b/>
                <w:bCs/>
              </w:rPr>
              <w:t>Synthesises AI applications across NHS services; highlights potential for early triage and detection.</w:t>
            </w:r>
          </w:p>
        </w:tc>
      </w:tr>
      <w:tr w:rsidR="005626AB" w:rsidRPr="00450587" w14:paraId="02BB862D" w14:textId="77777777" w:rsidTr="00215BDA">
        <w:trPr>
          <w:trHeight w:val="732"/>
        </w:trPr>
        <w:tc>
          <w:tcPr>
            <w:tcW w:w="1897" w:type="dxa"/>
          </w:tcPr>
          <w:p w14:paraId="1B015016" w14:textId="46EE2BCC" w:rsidR="00215BDA" w:rsidRPr="00450587" w:rsidRDefault="005626AB" w:rsidP="00450587">
            <w:pPr>
              <w:spacing w:line="360" w:lineRule="auto"/>
              <w:rPr>
                <w:rFonts w:ascii="Arial" w:hAnsi="Arial" w:cs="Arial"/>
                <w:b/>
                <w:bCs/>
              </w:rPr>
            </w:pPr>
            <w:r w:rsidRPr="00450587">
              <w:rPr>
                <w:rFonts w:ascii="Arial" w:hAnsi="Arial" w:cs="Arial"/>
                <w:b/>
                <w:bCs/>
              </w:rPr>
              <w:t>Patel et al. (2024)</w:t>
            </w:r>
          </w:p>
        </w:tc>
        <w:tc>
          <w:tcPr>
            <w:tcW w:w="1897" w:type="dxa"/>
          </w:tcPr>
          <w:p w14:paraId="1C6A2859" w14:textId="17E2296C" w:rsidR="00215BDA" w:rsidRPr="00450587" w:rsidRDefault="005626AB" w:rsidP="00450587">
            <w:pPr>
              <w:spacing w:line="360" w:lineRule="auto"/>
              <w:rPr>
                <w:rFonts w:ascii="Arial" w:hAnsi="Arial" w:cs="Arial"/>
                <w:b/>
                <w:bCs/>
              </w:rPr>
            </w:pPr>
            <w:r w:rsidRPr="00450587">
              <w:rPr>
                <w:rFonts w:ascii="Arial" w:hAnsi="Arial" w:cs="Arial"/>
                <w:b/>
                <w:bCs/>
              </w:rPr>
              <w:t>2024</w:t>
            </w:r>
          </w:p>
        </w:tc>
        <w:tc>
          <w:tcPr>
            <w:tcW w:w="1897" w:type="dxa"/>
          </w:tcPr>
          <w:p w14:paraId="2F9A9555" w14:textId="69E735E8" w:rsidR="00215BDA" w:rsidRPr="00450587" w:rsidRDefault="005626AB" w:rsidP="00450587">
            <w:pPr>
              <w:spacing w:line="360" w:lineRule="auto"/>
              <w:rPr>
                <w:rFonts w:ascii="Arial" w:hAnsi="Arial" w:cs="Arial"/>
                <w:b/>
                <w:bCs/>
              </w:rPr>
            </w:pPr>
            <w:r w:rsidRPr="00450587">
              <w:rPr>
                <w:rFonts w:ascii="Arial" w:hAnsi="Arial" w:cs="Arial"/>
                <w:b/>
                <w:bCs/>
              </w:rPr>
              <w:t>UK</w:t>
            </w:r>
          </w:p>
        </w:tc>
        <w:tc>
          <w:tcPr>
            <w:tcW w:w="1897" w:type="dxa"/>
          </w:tcPr>
          <w:p w14:paraId="585F9DCB" w14:textId="1998C1F1" w:rsidR="00215BDA" w:rsidRPr="00450587" w:rsidRDefault="005626AB" w:rsidP="00450587">
            <w:pPr>
              <w:spacing w:line="360" w:lineRule="auto"/>
              <w:rPr>
                <w:rFonts w:ascii="Arial" w:hAnsi="Arial" w:cs="Arial"/>
                <w:b/>
                <w:bCs/>
              </w:rPr>
            </w:pPr>
            <w:r w:rsidRPr="00450587">
              <w:rPr>
                <w:rFonts w:ascii="Arial" w:hAnsi="Arial" w:cs="Arial"/>
                <w:b/>
                <w:bCs/>
              </w:rPr>
              <w:t>Mixed-methods study using EHRs</w:t>
            </w:r>
          </w:p>
        </w:tc>
        <w:tc>
          <w:tcPr>
            <w:tcW w:w="1898" w:type="dxa"/>
          </w:tcPr>
          <w:p w14:paraId="67354C43" w14:textId="6D546899" w:rsidR="00215BDA" w:rsidRPr="00450587" w:rsidRDefault="005626AB" w:rsidP="00450587">
            <w:pPr>
              <w:spacing w:line="360" w:lineRule="auto"/>
              <w:rPr>
                <w:rFonts w:ascii="Arial" w:hAnsi="Arial" w:cs="Arial"/>
                <w:b/>
                <w:bCs/>
              </w:rPr>
            </w:pPr>
            <w:r w:rsidRPr="00450587">
              <w:rPr>
                <w:rFonts w:ascii="Arial" w:hAnsi="Arial" w:cs="Arial"/>
                <w:b/>
                <w:bCs/>
              </w:rPr>
              <w:t>Evaluates AI screening tools in general practice; supports proactive identification of undiagnosed conditions.</w:t>
            </w:r>
          </w:p>
        </w:tc>
      </w:tr>
    </w:tbl>
    <w:p w14:paraId="602F3168" w14:textId="77777777" w:rsidR="00403338" w:rsidRPr="00450587" w:rsidRDefault="00403338" w:rsidP="00450587">
      <w:pPr>
        <w:spacing w:line="360" w:lineRule="auto"/>
        <w:rPr>
          <w:rFonts w:ascii="Arial" w:hAnsi="Arial" w:cs="Arial"/>
          <w:b/>
          <w:bCs/>
        </w:rPr>
      </w:pPr>
    </w:p>
    <w:p w14:paraId="17D73551" w14:textId="77777777" w:rsidR="00403338" w:rsidRPr="00450587" w:rsidRDefault="00403338" w:rsidP="00450587">
      <w:pPr>
        <w:spacing w:line="360" w:lineRule="auto"/>
        <w:rPr>
          <w:rFonts w:ascii="Arial" w:hAnsi="Arial" w:cs="Arial"/>
          <w:b/>
          <w:bCs/>
        </w:rPr>
      </w:pPr>
    </w:p>
    <w:p w14:paraId="076660E9" w14:textId="1C160711" w:rsidR="007F516F" w:rsidRPr="00450587" w:rsidRDefault="007F516F" w:rsidP="00450587">
      <w:pPr>
        <w:pStyle w:val="ListParagraph"/>
        <w:numPr>
          <w:ilvl w:val="0"/>
          <w:numId w:val="26"/>
        </w:numPr>
        <w:spacing w:line="360" w:lineRule="auto"/>
        <w:rPr>
          <w:rFonts w:ascii="Arial" w:hAnsi="Arial" w:cs="Arial"/>
          <w:b/>
          <w:bCs/>
        </w:rPr>
      </w:pPr>
      <w:r w:rsidRPr="00450587">
        <w:rPr>
          <w:rFonts w:ascii="Arial" w:hAnsi="Arial" w:cs="Arial"/>
          <w:b/>
          <w:bCs/>
        </w:rPr>
        <w:t>Thematic Analysis of Findings</w:t>
      </w:r>
    </w:p>
    <w:p w14:paraId="7DA079B2" w14:textId="77777777" w:rsidR="007F516F" w:rsidRPr="00450587" w:rsidRDefault="007F516F" w:rsidP="00450587">
      <w:pPr>
        <w:spacing w:line="360" w:lineRule="auto"/>
        <w:rPr>
          <w:rFonts w:ascii="Arial" w:hAnsi="Arial" w:cs="Arial"/>
        </w:rPr>
      </w:pPr>
      <w:r w:rsidRPr="00450587">
        <w:rPr>
          <w:rFonts w:ascii="Arial" w:hAnsi="Arial" w:cs="Arial"/>
        </w:rPr>
        <w:t>Three key themes emerged: (</w:t>
      </w:r>
      <w:proofErr w:type="spellStart"/>
      <w:r w:rsidRPr="00450587">
        <w:rPr>
          <w:rFonts w:ascii="Arial" w:hAnsi="Arial" w:cs="Arial"/>
        </w:rPr>
        <w:t>i</w:t>
      </w:r>
      <w:proofErr w:type="spellEnd"/>
      <w:r w:rsidRPr="00450587">
        <w:rPr>
          <w:rFonts w:ascii="Arial" w:hAnsi="Arial" w:cs="Arial"/>
        </w:rPr>
        <w:t>) AI performance and early detection capability, (ii) data modalities and multi-modal integration, and (iii) limitations and ethical/practical challenges.</w:t>
      </w:r>
    </w:p>
    <w:p w14:paraId="1069A491" w14:textId="417EF3B5" w:rsidR="007F516F" w:rsidRPr="00450587" w:rsidRDefault="007F516F" w:rsidP="00450587">
      <w:pPr>
        <w:pStyle w:val="ListParagraph"/>
        <w:numPr>
          <w:ilvl w:val="0"/>
          <w:numId w:val="26"/>
        </w:numPr>
        <w:spacing w:line="360" w:lineRule="auto"/>
        <w:rPr>
          <w:rFonts w:ascii="Arial" w:hAnsi="Arial" w:cs="Arial"/>
          <w:b/>
          <w:bCs/>
        </w:rPr>
      </w:pPr>
      <w:r w:rsidRPr="00450587">
        <w:rPr>
          <w:rFonts w:ascii="Arial" w:hAnsi="Arial" w:cs="Arial"/>
          <w:b/>
          <w:bCs/>
        </w:rPr>
        <w:t>AI Performance and Early Detection Capability</w:t>
      </w:r>
    </w:p>
    <w:p w14:paraId="3FDB0EBD" w14:textId="77777777" w:rsidR="007F516F" w:rsidRPr="00450587" w:rsidRDefault="007F516F" w:rsidP="00450587">
      <w:pPr>
        <w:spacing w:line="360" w:lineRule="auto"/>
        <w:rPr>
          <w:rFonts w:ascii="Arial" w:hAnsi="Arial" w:cs="Arial"/>
        </w:rPr>
      </w:pPr>
      <w:r w:rsidRPr="00450587">
        <w:rPr>
          <w:rFonts w:ascii="Arial" w:hAnsi="Arial" w:cs="Arial"/>
        </w:rPr>
        <w:t>AI models can detect signals of mental health disorders before clinical recognition. For example, MDPI (2024) reported a model detecting early warning signs ~7.2 days ahead of human experts, with 89.3 % accuracy. Similarly, Chaudhry et al. (2024) found that combining voice and behavioural data improved detection performance. Systematic reviews also indicate that AI can improve diagnostic accuracy and monitoring in mental health (Cambridge, 2023; PubMed, 2024).</w:t>
      </w:r>
    </w:p>
    <w:p w14:paraId="51D14E1D" w14:textId="2AF225D6" w:rsidR="007F516F" w:rsidRPr="00450587" w:rsidRDefault="007F516F" w:rsidP="00450587">
      <w:pPr>
        <w:pStyle w:val="ListParagraph"/>
        <w:numPr>
          <w:ilvl w:val="0"/>
          <w:numId w:val="26"/>
        </w:numPr>
        <w:spacing w:line="360" w:lineRule="auto"/>
        <w:rPr>
          <w:rFonts w:ascii="Arial" w:hAnsi="Arial" w:cs="Arial"/>
          <w:b/>
          <w:bCs/>
        </w:rPr>
      </w:pPr>
      <w:r w:rsidRPr="00450587">
        <w:rPr>
          <w:rFonts w:ascii="Arial" w:hAnsi="Arial" w:cs="Arial"/>
          <w:b/>
          <w:bCs/>
        </w:rPr>
        <w:t>Data Modalities and Multi-Modal Integration</w:t>
      </w:r>
    </w:p>
    <w:p w14:paraId="65AE8620" w14:textId="77777777" w:rsidR="007F516F" w:rsidRPr="00450587" w:rsidRDefault="007F516F" w:rsidP="00450587">
      <w:pPr>
        <w:spacing w:line="360" w:lineRule="auto"/>
        <w:rPr>
          <w:rFonts w:ascii="Arial" w:hAnsi="Arial" w:cs="Arial"/>
        </w:rPr>
      </w:pPr>
      <w:r w:rsidRPr="00450587">
        <w:rPr>
          <w:rFonts w:ascii="Arial" w:hAnsi="Arial" w:cs="Arial"/>
        </w:rPr>
        <w:t>Studies demonstrate diverse data sources: voice, behaviour, social media text, imaging, and psychometrics (Chaudhry et al., 2024; MDPI, 2024; Cambridge, 2023). Multi-modal integration improves predictive performance and captures complex patterns not detectable with single-modality approaches (</w:t>
      </w:r>
      <w:proofErr w:type="spellStart"/>
      <w:r w:rsidRPr="00450587">
        <w:rPr>
          <w:rFonts w:ascii="Arial" w:hAnsi="Arial" w:cs="Arial"/>
        </w:rPr>
        <w:t>Zartashea</w:t>
      </w:r>
      <w:proofErr w:type="spellEnd"/>
      <w:r w:rsidRPr="00450587">
        <w:rPr>
          <w:rFonts w:ascii="Arial" w:hAnsi="Arial" w:cs="Arial"/>
        </w:rPr>
        <w:t xml:space="preserve">, 2022). In the UK, integrating EHRs, wearable </w:t>
      </w:r>
      <w:r w:rsidRPr="00450587">
        <w:rPr>
          <w:rFonts w:ascii="Arial" w:hAnsi="Arial" w:cs="Arial"/>
        </w:rPr>
        <w:lastRenderedPageBreak/>
        <w:t>sensors, and digital tools could enhance early detection (Moriarty et al., 2023; NHS England, 2019).</w:t>
      </w:r>
    </w:p>
    <w:p w14:paraId="76BA6E63" w14:textId="67A66ECD" w:rsidR="007F516F" w:rsidRPr="00450587" w:rsidRDefault="007F516F" w:rsidP="00450587">
      <w:pPr>
        <w:pStyle w:val="ListParagraph"/>
        <w:numPr>
          <w:ilvl w:val="0"/>
          <w:numId w:val="26"/>
        </w:numPr>
        <w:spacing w:line="360" w:lineRule="auto"/>
        <w:rPr>
          <w:rFonts w:ascii="Arial" w:hAnsi="Arial" w:cs="Arial"/>
          <w:b/>
          <w:bCs/>
        </w:rPr>
      </w:pPr>
      <w:r w:rsidRPr="00450587">
        <w:rPr>
          <w:rFonts w:ascii="Arial" w:hAnsi="Arial" w:cs="Arial"/>
          <w:b/>
          <w:bCs/>
        </w:rPr>
        <w:t>Limitations, Ethical and Practical Challenges</w:t>
      </w:r>
    </w:p>
    <w:p w14:paraId="6929BA7B" w14:textId="2F04914C" w:rsidR="007F516F" w:rsidRPr="00450587" w:rsidRDefault="007F516F" w:rsidP="00450587">
      <w:pPr>
        <w:spacing w:line="360" w:lineRule="auto"/>
        <w:rPr>
          <w:rFonts w:ascii="Arial" w:hAnsi="Arial" w:cs="Arial"/>
        </w:rPr>
      </w:pPr>
      <w:r w:rsidRPr="00450587">
        <w:rPr>
          <w:rFonts w:ascii="Arial" w:hAnsi="Arial" w:cs="Arial"/>
        </w:rPr>
        <w:t xml:space="preserve">Despite promising findings, all studies flagged substantial limitations. Study B noted ethical challenges around privacy, data consent, cultural bias and representativeness. </w:t>
      </w:r>
      <w:r w:rsidR="00795381" w:rsidRPr="00450587">
        <w:rPr>
          <w:rFonts w:ascii="Arial" w:hAnsi="Arial" w:cs="Arial"/>
        </w:rPr>
        <w:t xml:space="preserve">(Mansoor &amp; Ansari, 2024) </w:t>
      </w:r>
      <w:r w:rsidRPr="00450587">
        <w:rPr>
          <w:rFonts w:ascii="Arial" w:hAnsi="Arial" w:cs="Arial"/>
        </w:rPr>
        <w:t>Study A highlighted generalisability concerns. Study D (systematic review) emphasised the gap between research models and clinical deployment</w:t>
      </w:r>
      <w:r w:rsidR="00795381" w:rsidRPr="00450587">
        <w:rPr>
          <w:rFonts w:ascii="Arial" w:hAnsi="Arial" w:cs="Arial"/>
        </w:rPr>
        <w:t xml:space="preserve"> (Smith et al., 2024). </w:t>
      </w:r>
      <w:r w:rsidRPr="00450587">
        <w:rPr>
          <w:rFonts w:ascii="Arial" w:hAnsi="Arial" w:cs="Arial"/>
        </w:rPr>
        <w:t>Some common limitations across studies include:</w:t>
      </w:r>
    </w:p>
    <w:p w14:paraId="00E3FDE5" w14:textId="77777777" w:rsidR="007F516F" w:rsidRPr="00450587" w:rsidRDefault="007F516F" w:rsidP="00450587">
      <w:pPr>
        <w:numPr>
          <w:ilvl w:val="0"/>
          <w:numId w:val="22"/>
        </w:numPr>
        <w:spacing w:line="360" w:lineRule="auto"/>
        <w:rPr>
          <w:rFonts w:ascii="Arial" w:hAnsi="Arial" w:cs="Arial"/>
        </w:rPr>
      </w:pPr>
      <w:r w:rsidRPr="00450587">
        <w:rPr>
          <w:rFonts w:ascii="Arial" w:hAnsi="Arial" w:cs="Arial"/>
        </w:rPr>
        <w:t>Data representativeness: Social media users may not reflect all at</w:t>
      </w:r>
      <w:r w:rsidRPr="00450587">
        <w:rPr>
          <w:rFonts w:ascii="Arial" w:hAnsi="Arial" w:cs="Arial"/>
        </w:rPr>
        <w:noBreakHyphen/>
        <w:t>risk populations; voice/behaviour datasets may be biased by demographic factors.</w:t>
      </w:r>
    </w:p>
    <w:p w14:paraId="458FDB4F" w14:textId="77777777" w:rsidR="007F516F" w:rsidRPr="00450587" w:rsidRDefault="007F516F" w:rsidP="00450587">
      <w:pPr>
        <w:numPr>
          <w:ilvl w:val="0"/>
          <w:numId w:val="22"/>
        </w:numPr>
        <w:spacing w:line="360" w:lineRule="auto"/>
        <w:rPr>
          <w:rFonts w:ascii="Arial" w:hAnsi="Arial" w:cs="Arial"/>
        </w:rPr>
      </w:pPr>
      <w:r w:rsidRPr="00450587">
        <w:rPr>
          <w:rFonts w:ascii="Arial" w:hAnsi="Arial" w:cs="Arial"/>
        </w:rPr>
        <w:t>Clinical integration: Many AI tools remain in research settings, not in live UK NHS contexts; workflows, interoperability, and clinician trust remain barriers.</w:t>
      </w:r>
    </w:p>
    <w:p w14:paraId="3ADD4A7B" w14:textId="77777777" w:rsidR="007F516F" w:rsidRPr="00450587" w:rsidRDefault="007F516F" w:rsidP="00450587">
      <w:pPr>
        <w:numPr>
          <w:ilvl w:val="0"/>
          <w:numId w:val="22"/>
        </w:numPr>
        <w:spacing w:line="360" w:lineRule="auto"/>
        <w:rPr>
          <w:rFonts w:ascii="Arial" w:hAnsi="Arial" w:cs="Arial"/>
        </w:rPr>
      </w:pPr>
      <w:r w:rsidRPr="00450587">
        <w:rPr>
          <w:rFonts w:ascii="Arial" w:hAnsi="Arial" w:cs="Arial"/>
        </w:rPr>
        <w:t>Ethical/public acceptability: Use of sensitive data (social media, wearables) raises privacy and consent issues; risk of algorithmic bias and stigmatizing outcomes.</w:t>
      </w:r>
    </w:p>
    <w:p w14:paraId="567F1B63" w14:textId="77777777" w:rsidR="007F516F" w:rsidRPr="00450587" w:rsidRDefault="007F516F" w:rsidP="00450587">
      <w:pPr>
        <w:numPr>
          <w:ilvl w:val="0"/>
          <w:numId w:val="22"/>
        </w:numPr>
        <w:spacing w:line="360" w:lineRule="auto"/>
        <w:rPr>
          <w:rFonts w:ascii="Arial" w:hAnsi="Arial" w:cs="Arial"/>
        </w:rPr>
      </w:pPr>
      <w:r w:rsidRPr="00450587">
        <w:rPr>
          <w:rFonts w:ascii="Arial" w:hAnsi="Arial" w:cs="Arial"/>
        </w:rPr>
        <w:t>Validation and longitudinal evidence: Few studies track outcomes long</w:t>
      </w:r>
      <w:r w:rsidRPr="00450587">
        <w:rPr>
          <w:rFonts w:ascii="Arial" w:hAnsi="Arial" w:cs="Arial"/>
        </w:rPr>
        <w:noBreakHyphen/>
        <w:t>term or in real</w:t>
      </w:r>
      <w:r w:rsidRPr="00450587">
        <w:rPr>
          <w:rFonts w:ascii="Arial" w:hAnsi="Arial" w:cs="Arial"/>
        </w:rPr>
        <w:noBreakHyphen/>
        <w:t>world service settings; thus early detection claims may not translate into improved clinical outcomes.</w:t>
      </w:r>
    </w:p>
    <w:p w14:paraId="654A8279" w14:textId="77777777" w:rsidR="007F516F" w:rsidRPr="00450587" w:rsidRDefault="007F516F" w:rsidP="00450587">
      <w:pPr>
        <w:numPr>
          <w:ilvl w:val="0"/>
          <w:numId w:val="22"/>
        </w:numPr>
        <w:spacing w:line="360" w:lineRule="auto"/>
        <w:rPr>
          <w:rFonts w:ascii="Arial" w:hAnsi="Arial" w:cs="Arial"/>
        </w:rPr>
      </w:pPr>
      <w:r w:rsidRPr="00450587">
        <w:rPr>
          <w:rFonts w:ascii="Arial" w:hAnsi="Arial" w:cs="Arial"/>
        </w:rPr>
        <w:t>Resource/practical constraints: Computational infrastructure, data governance, and cost of implementing multi</w:t>
      </w:r>
      <w:r w:rsidRPr="00450587">
        <w:rPr>
          <w:rFonts w:ascii="Arial" w:hAnsi="Arial" w:cs="Arial"/>
        </w:rPr>
        <w:noBreakHyphen/>
        <w:t>modal AI in UK health systems may restrict scalability.</w:t>
      </w:r>
    </w:p>
    <w:p w14:paraId="767C502B" w14:textId="4B468353" w:rsidR="007F516F" w:rsidRPr="00450587" w:rsidRDefault="007F516F" w:rsidP="00450587">
      <w:pPr>
        <w:pStyle w:val="ListParagraph"/>
        <w:numPr>
          <w:ilvl w:val="0"/>
          <w:numId w:val="26"/>
        </w:numPr>
        <w:spacing w:line="360" w:lineRule="auto"/>
        <w:rPr>
          <w:rFonts w:ascii="Arial" w:hAnsi="Arial" w:cs="Arial"/>
          <w:b/>
          <w:bCs/>
        </w:rPr>
      </w:pPr>
      <w:r w:rsidRPr="00450587">
        <w:rPr>
          <w:rFonts w:ascii="Arial" w:hAnsi="Arial" w:cs="Arial"/>
          <w:b/>
          <w:bCs/>
        </w:rPr>
        <w:t>Summary</w:t>
      </w:r>
    </w:p>
    <w:p w14:paraId="1A1C7743" w14:textId="77777777" w:rsidR="007F516F" w:rsidRPr="00450587" w:rsidRDefault="007F516F" w:rsidP="00450587">
      <w:pPr>
        <w:spacing w:line="360" w:lineRule="auto"/>
        <w:rPr>
          <w:rFonts w:ascii="Arial" w:hAnsi="Arial" w:cs="Arial"/>
        </w:rPr>
      </w:pPr>
      <w:r w:rsidRPr="00450587">
        <w:rPr>
          <w:rFonts w:ascii="Arial" w:hAnsi="Arial" w:cs="Arial"/>
        </w:rPr>
        <w:t>Overall, the scoping review identified that AI offers substantive promise for early detection of mental health disorders, especially when multi</w:t>
      </w:r>
      <w:r w:rsidRPr="00450587">
        <w:rPr>
          <w:rFonts w:ascii="Arial" w:hAnsi="Arial" w:cs="Arial"/>
        </w:rPr>
        <w:noBreakHyphen/>
        <w:t>modal data are employed. However significant gaps remain in translation to UK health and social care practice, and ethical, operational, and evidence</w:t>
      </w:r>
      <w:r w:rsidRPr="00450587">
        <w:rPr>
          <w:rFonts w:ascii="Arial" w:hAnsi="Arial" w:cs="Arial"/>
        </w:rPr>
        <w:noBreakHyphen/>
        <w:t>strength issues must be addressed.</w:t>
      </w:r>
    </w:p>
    <w:p w14:paraId="314F7F78" w14:textId="5437F092" w:rsidR="007F516F" w:rsidRPr="00450587" w:rsidRDefault="007F516F" w:rsidP="00450587">
      <w:pPr>
        <w:spacing w:line="360" w:lineRule="auto"/>
        <w:rPr>
          <w:rFonts w:ascii="Arial" w:hAnsi="Arial" w:cs="Arial"/>
        </w:rPr>
      </w:pPr>
    </w:p>
    <w:p w14:paraId="51D9E7DF" w14:textId="77777777" w:rsidR="007F516F" w:rsidRPr="00450587" w:rsidRDefault="007F516F" w:rsidP="00450587">
      <w:pPr>
        <w:spacing w:line="360" w:lineRule="auto"/>
        <w:rPr>
          <w:rFonts w:ascii="Arial" w:hAnsi="Arial" w:cs="Arial"/>
          <w:b/>
          <w:bCs/>
        </w:rPr>
      </w:pPr>
      <w:r w:rsidRPr="00450587">
        <w:rPr>
          <w:rFonts w:ascii="Arial" w:hAnsi="Arial" w:cs="Arial"/>
          <w:b/>
          <w:bCs/>
        </w:rPr>
        <w:t>Part 4: Discussion</w:t>
      </w:r>
    </w:p>
    <w:p w14:paraId="46DF514D" w14:textId="77777777" w:rsidR="007F516F" w:rsidRPr="00450587" w:rsidRDefault="007F516F" w:rsidP="00450587">
      <w:pPr>
        <w:spacing w:line="360" w:lineRule="auto"/>
        <w:rPr>
          <w:rFonts w:ascii="Arial" w:hAnsi="Arial" w:cs="Arial"/>
        </w:rPr>
      </w:pPr>
      <w:r w:rsidRPr="00450587">
        <w:rPr>
          <w:rFonts w:ascii="Arial" w:hAnsi="Arial" w:cs="Arial"/>
        </w:rPr>
        <w:t>This scoping review demonstrates that AI</w:t>
      </w:r>
      <w:r w:rsidRPr="00450587">
        <w:rPr>
          <w:rFonts w:ascii="Arial" w:hAnsi="Arial" w:cs="Arial"/>
        </w:rPr>
        <w:noBreakHyphen/>
        <w:t>enabled detection of mental health disorders is moving from concept to early evidence base. The analysed studies show that AI models can detect signals ahead of traditional clinical recognition, leveraging diverse data sources and machine learning. The key themes of performance, data modalities and limitations reflect the current state of the field.</w:t>
      </w:r>
    </w:p>
    <w:p w14:paraId="003ED46A" w14:textId="77777777" w:rsidR="007F516F" w:rsidRPr="00450587" w:rsidRDefault="007F516F" w:rsidP="00450587">
      <w:pPr>
        <w:spacing w:line="360" w:lineRule="auto"/>
        <w:rPr>
          <w:rFonts w:ascii="Arial" w:hAnsi="Arial" w:cs="Arial"/>
        </w:rPr>
      </w:pPr>
      <w:r w:rsidRPr="00450587">
        <w:rPr>
          <w:rFonts w:ascii="Arial" w:hAnsi="Arial" w:cs="Arial"/>
        </w:rPr>
        <w:lastRenderedPageBreak/>
        <w:t>From the AI performance perspective, the high accuracy rates in some studies (e.g., 89.3 % in Study B) show potential. However, clinical meaningfulness depends not just on algorithm accuracy, but on whether this leads to earlier or better outcomes for service users. Many studies focus on detection rather than intervention or outcome change. The UK context, with its NHS</w:t>
      </w:r>
      <w:r w:rsidRPr="00450587">
        <w:rPr>
          <w:rFonts w:ascii="Arial" w:hAnsi="Arial" w:cs="Arial"/>
        </w:rPr>
        <w:noBreakHyphen/>
        <w:t>based mental health services and duties under the Mental Health Act (1983/2007) and the NHS Long Term Plan (2019), requires evidence that early detection via AI translates into earlier treatment, fewer crises, or improved patient experience.</w:t>
      </w:r>
    </w:p>
    <w:p w14:paraId="05678708" w14:textId="77777777" w:rsidR="007F516F" w:rsidRPr="00450587" w:rsidRDefault="007F516F" w:rsidP="00450587">
      <w:pPr>
        <w:spacing w:line="360" w:lineRule="auto"/>
        <w:rPr>
          <w:rFonts w:ascii="Arial" w:hAnsi="Arial" w:cs="Arial"/>
        </w:rPr>
      </w:pPr>
      <w:r w:rsidRPr="00450587">
        <w:rPr>
          <w:rFonts w:ascii="Arial" w:hAnsi="Arial" w:cs="Arial"/>
        </w:rPr>
        <w:t>On data modalities, the shift to multi</w:t>
      </w:r>
      <w:r w:rsidRPr="00450587">
        <w:rPr>
          <w:rFonts w:ascii="Arial" w:hAnsi="Arial" w:cs="Arial"/>
        </w:rPr>
        <w:noBreakHyphen/>
        <w:t>modal integration is promising. For UK practice, this could mean combining EHRs, wearable/phone sensors, conversational data and self</w:t>
      </w:r>
      <w:r w:rsidRPr="00450587">
        <w:rPr>
          <w:rFonts w:ascii="Arial" w:hAnsi="Arial" w:cs="Arial"/>
        </w:rPr>
        <w:noBreakHyphen/>
        <w:t>report tools to create a richer risk signal. This is consistent with literature showing that combining physiological, behavioural and contextual data improves predictive accuracy (e.g., voice + behaviour in Study A). Yet the reality is that UK services often have siloed data, resource constraints, and limited cross</w:t>
      </w:r>
      <w:r w:rsidRPr="00450587">
        <w:rPr>
          <w:rFonts w:ascii="Arial" w:hAnsi="Arial" w:cs="Arial"/>
        </w:rPr>
        <w:noBreakHyphen/>
        <w:t>system interoperability — making real</w:t>
      </w:r>
      <w:r w:rsidRPr="00450587">
        <w:rPr>
          <w:rFonts w:ascii="Arial" w:hAnsi="Arial" w:cs="Arial"/>
        </w:rPr>
        <w:noBreakHyphen/>
        <w:t>world integration challenging.</w:t>
      </w:r>
    </w:p>
    <w:p w14:paraId="6FB3EAF0" w14:textId="60C72DE1" w:rsidR="007F516F" w:rsidRPr="00450587" w:rsidRDefault="007F516F" w:rsidP="00450587">
      <w:pPr>
        <w:spacing w:line="360" w:lineRule="auto"/>
        <w:rPr>
          <w:rFonts w:ascii="Arial" w:hAnsi="Arial" w:cs="Arial"/>
        </w:rPr>
      </w:pPr>
      <w:r w:rsidRPr="00450587">
        <w:rPr>
          <w:rFonts w:ascii="Arial" w:hAnsi="Arial" w:cs="Arial"/>
        </w:rPr>
        <w:t>The limitations theme is highly pertinent. Ethical and privacy concerns are heightened in the UK given GDPR and NHS data governance frameworks. Acceptability among service</w:t>
      </w:r>
      <w:r w:rsidRPr="00450587">
        <w:rPr>
          <w:rFonts w:ascii="Arial" w:hAnsi="Arial" w:cs="Arial"/>
        </w:rPr>
        <w:noBreakHyphen/>
        <w:t>users is also crucial; a qualitative study (Petersson et al., 2025) found young adults hold mixed views of AI in mental health (Petersson, </w:t>
      </w:r>
      <w:proofErr w:type="spellStart"/>
      <w:r w:rsidRPr="00450587">
        <w:rPr>
          <w:rFonts w:ascii="Arial" w:hAnsi="Arial" w:cs="Arial"/>
        </w:rPr>
        <w:t>Ahlborg</w:t>
      </w:r>
      <w:proofErr w:type="spellEnd"/>
      <w:r w:rsidRPr="00450587">
        <w:rPr>
          <w:rFonts w:ascii="Arial" w:hAnsi="Arial" w:cs="Arial"/>
        </w:rPr>
        <w:t> &amp; Häggström Westberg, 2025).Moreover, models developed in one population (e.g., social media users) may not generalise to more diverse or vulnerable populations (e.g., those not using digital social media). Implementation in UK NHS settings may require strong evidence of cost</w:t>
      </w:r>
      <w:r w:rsidRPr="00450587">
        <w:rPr>
          <w:rFonts w:ascii="Arial" w:hAnsi="Arial" w:cs="Arial"/>
        </w:rPr>
        <w:noBreakHyphen/>
        <w:t>effectiveness, equity and safety before uptake.</w:t>
      </w:r>
    </w:p>
    <w:p w14:paraId="6B60B36E" w14:textId="42916FC0" w:rsidR="007F516F" w:rsidRPr="00450587" w:rsidRDefault="007F516F" w:rsidP="00450587">
      <w:pPr>
        <w:spacing w:line="360" w:lineRule="auto"/>
        <w:rPr>
          <w:rFonts w:ascii="Arial" w:hAnsi="Arial" w:cs="Arial"/>
          <w:b/>
          <w:bCs/>
        </w:rPr>
      </w:pPr>
      <w:r w:rsidRPr="00450587">
        <w:rPr>
          <w:rFonts w:ascii="Arial" w:hAnsi="Arial" w:cs="Arial"/>
          <w:b/>
          <w:bCs/>
        </w:rPr>
        <w:t>Comparison with Existing Literature</w:t>
      </w:r>
    </w:p>
    <w:p w14:paraId="77D07227" w14:textId="01BF8D82" w:rsidR="007F516F" w:rsidRPr="00450587" w:rsidRDefault="007F516F" w:rsidP="00450587">
      <w:pPr>
        <w:spacing w:line="360" w:lineRule="auto"/>
        <w:rPr>
          <w:rFonts w:ascii="Arial" w:hAnsi="Arial" w:cs="Arial"/>
        </w:rPr>
      </w:pPr>
      <w:r w:rsidRPr="00450587">
        <w:rPr>
          <w:rFonts w:ascii="Arial" w:hAnsi="Arial" w:cs="Arial"/>
        </w:rPr>
        <w:t>The findings align with broader systematic reviews showing that AI is increasingly used in mental health for diagnosis, monitoring and intervention (see Study C and D) (Cruz</w:t>
      </w:r>
      <w:r w:rsidRPr="00450587">
        <w:rPr>
          <w:rFonts w:ascii="Arial" w:hAnsi="Arial" w:cs="Arial"/>
        </w:rPr>
        <w:noBreakHyphen/>
        <w:t>Gonzalez et al., 2025). However, much of the earlier literature emphasised adult single</w:t>
      </w:r>
      <w:r w:rsidRPr="00450587">
        <w:rPr>
          <w:rFonts w:ascii="Arial" w:hAnsi="Arial" w:cs="Arial"/>
        </w:rPr>
        <w:noBreakHyphen/>
        <w:t>modality data (e.g., imaging or psychometrics). The move towards multi</w:t>
      </w:r>
      <w:r w:rsidRPr="00450587">
        <w:rPr>
          <w:rFonts w:ascii="Arial" w:hAnsi="Arial" w:cs="Arial"/>
        </w:rPr>
        <w:noBreakHyphen/>
        <w:t>modal and real</w:t>
      </w:r>
      <w:r w:rsidRPr="00450587">
        <w:rPr>
          <w:rFonts w:ascii="Arial" w:hAnsi="Arial" w:cs="Arial"/>
        </w:rPr>
        <w:noBreakHyphen/>
        <w:t>world datasets in the current selected studies represents an evolution of the field.</w:t>
      </w:r>
    </w:p>
    <w:p w14:paraId="12B8314A" w14:textId="77777777" w:rsidR="007F516F" w:rsidRPr="00450587" w:rsidRDefault="007F516F" w:rsidP="00450587">
      <w:pPr>
        <w:spacing w:line="360" w:lineRule="auto"/>
        <w:rPr>
          <w:rFonts w:ascii="Arial" w:hAnsi="Arial" w:cs="Arial"/>
        </w:rPr>
      </w:pPr>
      <w:r w:rsidRPr="00450587">
        <w:rPr>
          <w:rFonts w:ascii="Arial" w:hAnsi="Arial" w:cs="Arial"/>
        </w:rPr>
        <w:t>The UK policy context supports innovation in AI and digital health, including the NHS AI Lab and the push for digital mental health services. However, the translation gap remains; as literature emphasises, there are few large</w:t>
      </w:r>
      <w:r w:rsidRPr="00450587">
        <w:rPr>
          <w:rFonts w:ascii="Arial" w:hAnsi="Arial" w:cs="Arial"/>
        </w:rPr>
        <w:noBreakHyphen/>
        <w:t>scale trials of AI for mental health in the UK (or globally) that demonstrate improved treatment outcomes rather than just prediction metrics. The current review emphasises that gap — while detection may improve, what happens next in service delivery remains under</w:t>
      </w:r>
      <w:r w:rsidRPr="00450587">
        <w:rPr>
          <w:rFonts w:ascii="Arial" w:hAnsi="Arial" w:cs="Arial"/>
        </w:rPr>
        <w:noBreakHyphen/>
        <w:t>explored.</w:t>
      </w:r>
    </w:p>
    <w:p w14:paraId="03F7DAD6" w14:textId="74690FE0" w:rsidR="007F516F" w:rsidRPr="00450587" w:rsidRDefault="007F516F" w:rsidP="00450587">
      <w:pPr>
        <w:spacing w:line="360" w:lineRule="auto"/>
        <w:rPr>
          <w:rFonts w:ascii="Arial" w:hAnsi="Arial" w:cs="Arial"/>
        </w:rPr>
      </w:pPr>
    </w:p>
    <w:p w14:paraId="3D81B03C" w14:textId="76F1418B" w:rsidR="007F516F" w:rsidRPr="00450587" w:rsidRDefault="007F516F" w:rsidP="00450587">
      <w:pPr>
        <w:spacing w:line="360" w:lineRule="auto"/>
        <w:rPr>
          <w:rFonts w:ascii="Arial" w:hAnsi="Arial" w:cs="Arial"/>
          <w:b/>
          <w:bCs/>
        </w:rPr>
      </w:pPr>
      <w:r w:rsidRPr="00450587">
        <w:rPr>
          <w:rFonts w:ascii="Arial" w:hAnsi="Arial" w:cs="Arial"/>
          <w:b/>
          <w:bCs/>
        </w:rPr>
        <w:t>Implications for UK Health and Social Care Practice</w:t>
      </w:r>
    </w:p>
    <w:p w14:paraId="3352CBE8" w14:textId="77777777" w:rsidR="007F516F" w:rsidRPr="00450587" w:rsidRDefault="007F516F" w:rsidP="00450587">
      <w:pPr>
        <w:spacing w:line="360" w:lineRule="auto"/>
        <w:rPr>
          <w:rFonts w:ascii="Arial" w:hAnsi="Arial" w:cs="Arial"/>
        </w:rPr>
      </w:pPr>
      <w:r w:rsidRPr="00450587">
        <w:rPr>
          <w:rFonts w:ascii="Arial" w:hAnsi="Arial" w:cs="Arial"/>
        </w:rPr>
        <w:t>For health and social care practitioners in the UK, the following implications emerge:</w:t>
      </w:r>
    </w:p>
    <w:p w14:paraId="0A656285" w14:textId="77777777" w:rsidR="007F516F" w:rsidRPr="00450587" w:rsidRDefault="007F516F" w:rsidP="00450587">
      <w:pPr>
        <w:numPr>
          <w:ilvl w:val="0"/>
          <w:numId w:val="21"/>
        </w:numPr>
        <w:spacing w:line="360" w:lineRule="auto"/>
        <w:rPr>
          <w:rFonts w:ascii="Arial" w:hAnsi="Arial" w:cs="Arial"/>
        </w:rPr>
      </w:pPr>
      <w:r w:rsidRPr="00450587">
        <w:rPr>
          <w:rFonts w:ascii="Arial" w:hAnsi="Arial" w:cs="Arial"/>
        </w:rPr>
        <w:t>Early detection possibilities: AI tools could support screening and triage in primary care (GPs, mental health liaison), enabling earlier referral to Community Mental Health Teams (CMHTs) or IAPT (Improving Access to Psychological Therapies) services.</w:t>
      </w:r>
    </w:p>
    <w:p w14:paraId="6E81369F" w14:textId="77777777" w:rsidR="007F516F" w:rsidRPr="00450587" w:rsidRDefault="007F516F" w:rsidP="00450587">
      <w:pPr>
        <w:numPr>
          <w:ilvl w:val="0"/>
          <w:numId w:val="21"/>
        </w:numPr>
        <w:spacing w:line="360" w:lineRule="auto"/>
        <w:rPr>
          <w:rFonts w:ascii="Arial" w:hAnsi="Arial" w:cs="Arial"/>
        </w:rPr>
      </w:pPr>
      <w:r w:rsidRPr="00450587">
        <w:rPr>
          <w:rFonts w:ascii="Arial" w:hAnsi="Arial" w:cs="Arial"/>
        </w:rPr>
        <w:t>Integration challenges: To make detection useful, AI outputs must link into clinical pathways; if AI flags risk but no timely intervention follows, benefits will be limited. NHS services must plan for follow</w:t>
      </w:r>
      <w:r w:rsidRPr="00450587">
        <w:rPr>
          <w:rFonts w:ascii="Arial" w:hAnsi="Arial" w:cs="Arial"/>
        </w:rPr>
        <w:noBreakHyphen/>
        <w:t>through after detection.</w:t>
      </w:r>
    </w:p>
    <w:p w14:paraId="6E195557" w14:textId="77777777" w:rsidR="007F516F" w:rsidRPr="00450587" w:rsidRDefault="007F516F" w:rsidP="00450587">
      <w:pPr>
        <w:numPr>
          <w:ilvl w:val="0"/>
          <w:numId w:val="21"/>
        </w:numPr>
        <w:spacing w:line="360" w:lineRule="auto"/>
        <w:rPr>
          <w:rFonts w:ascii="Arial" w:hAnsi="Arial" w:cs="Arial"/>
        </w:rPr>
      </w:pPr>
      <w:r w:rsidRPr="00450587">
        <w:rPr>
          <w:rFonts w:ascii="Arial" w:hAnsi="Arial" w:cs="Arial"/>
        </w:rPr>
        <w:t>Data and infrastructure readiness: NHS and social care systems must ensure interoperability, data governance, and staff training for AI tools. Wearables, apps or conversational AI tools must be acceptable to patients and staff.</w:t>
      </w:r>
    </w:p>
    <w:p w14:paraId="5CEBD3E1" w14:textId="77777777" w:rsidR="007F516F" w:rsidRPr="00450587" w:rsidRDefault="007F516F" w:rsidP="00450587">
      <w:pPr>
        <w:numPr>
          <w:ilvl w:val="0"/>
          <w:numId w:val="21"/>
        </w:numPr>
        <w:spacing w:line="360" w:lineRule="auto"/>
        <w:rPr>
          <w:rFonts w:ascii="Arial" w:hAnsi="Arial" w:cs="Arial"/>
        </w:rPr>
      </w:pPr>
      <w:r w:rsidRPr="00450587">
        <w:rPr>
          <w:rFonts w:ascii="Arial" w:hAnsi="Arial" w:cs="Arial"/>
        </w:rPr>
        <w:t>Equity and ethics: Practitioners should ensure AI tools are equitable, avoid exacerbating health inequalities, secure informed consent, maintain data privacy and transparency about algorithmic decision</w:t>
      </w:r>
      <w:r w:rsidRPr="00450587">
        <w:rPr>
          <w:rFonts w:ascii="Arial" w:hAnsi="Arial" w:cs="Arial"/>
        </w:rPr>
        <w:noBreakHyphen/>
        <w:t>making.</w:t>
      </w:r>
    </w:p>
    <w:p w14:paraId="5E2C4085" w14:textId="77777777" w:rsidR="007F516F" w:rsidRPr="00450587" w:rsidRDefault="007F516F" w:rsidP="00450587">
      <w:pPr>
        <w:numPr>
          <w:ilvl w:val="0"/>
          <w:numId w:val="21"/>
        </w:numPr>
        <w:spacing w:line="360" w:lineRule="auto"/>
        <w:rPr>
          <w:rFonts w:ascii="Arial" w:hAnsi="Arial" w:cs="Arial"/>
        </w:rPr>
      </w:pPr>
      <w:r w:rsidRPr="00450587">
        <w:rPr>
          <w:rFonts w:ascii="Arial" w:hAnsi="Arial" w:cs="Arial"/>
        </w:rPr>
        <w:t>Evaluation and monitoring: NHS services implementing AI must collect real</w:t>
      </w:r>
      <w:r w:rsidRPr="00450587">
        <w:rPr>
          <w:rFonts w:ascii="Arial" w:hAnsi="Arial" w:cs="Arial"/>
        </w:rPr>
        <w:noBreakHyphen/>
        <w:t>world evidence on outcomes, cost</w:t>
      </w:r>
      <w:r w:rsidRPr="00450587">
        <w:rPr>
          <w:rFonts w:ascii="Arial" w:hAnsi="Arial" w:cs="Arial"/>
        </w:rPr>
        <w:noBreakHyphen/>
        <w:t>effectiveness, patient experience, and unintended consequences (e.g., false positives, over</w:t>
      </w:r>
      <w:r w:rsidRPr="00450587">
        <w:rPr>
          <w:rFonts w:ascii="Arial" w:hAnsi="Arial" w:cs="Arial"/>
        </w:rPr>
        <w:noBreakHyphen/>
        <w:t>referral, stigma).</w:t>
      </w:r>
    </w:p>
    <w:p w14:paraId="2FCBFC6B" w14:textId="77777777" w:rsidR="005626AB" w:rsidRPr="00450587" w:rsidRDefault="007F516F" w:rsidP="00450587">
      <w:pPr>
        <w:numPr>
          <w:ilvl w:val="0"/>
          <w:numId w:val="21"/>
        </w:numPr>
        <w:spacing w:line="360" w:lineRule="auto"/>
        <w:rPr>
          <w:rFonts w:ascii="Arial" w:hAnsi="Arial" w:cs="Arial"/>
        </w:rPr>
      </w:pPr>
      <w:r w:rsidRPr="00450587">
        <w:rPr>
          <w:rFonts w:ascii="Arial" w:hAnsi="Arial" w:cs="Arial"/>
        </w:rPr>
        <w:t>Workforce implications: AI should augment human clinicians not replace them; human judgment, empathy and therapeutic relationship remain central. AI may free up clinician time for more complex tasks but requires oversight.</w:t>
      </w:r>
    </w:p>
    <w:p w14:paraId="6FBA3677" w14:textId="077F0538" w:rsidR="007F516F" w:rsidRPr="00450587" w:rsidRDefault="007F516F" w:rsidP="00450587">
      <w:pPr>
        <w:spacing w:line="360" w:lineRule="auto"/>
        <w:rPr>
          <w:rFonts w:ascii="Arial" w:hAnsi="Arial" w:cs="Arial"/>
        </w:rPr>
      </w:pPr>
      <w:r w:rsidRPr="00450587">
        <w:rPr>
          <w:rFonts w:ascii="Arial" w:hAnsi="Arial" w:cs="Arial"/>
          <w:b/>
          <w:bCs/>
        </w:rPr>
        <w:t xml:space="preserve"> Strengths and Limitations of This Scoping Review</w:t>
      </w:r>
    </w:p>
    <w:p w14:paraId="55C871A2" w14:textId="77777777" w:rsidR="007F516F" w:rsidRPr="00450587" w:rsidRDefault="007F516F" w:rsidP="00450587">
      <w:pPr>
        <w:spacing w:line="360" w:lineRule="auto"/>
        <w:rPr>
          <w:rFonts w:ascii="Arial" w:hAnsi="Arial" w:cs="Arial"/>
        </w:rPr>
      </w:pPr>
      <w:r w:rsidRPr="00450587">
        <w:rPr>
          <w:rFonts w:ascii="Arial" w:hAnsi="Arial" w:cs="Arial"/>
        </w:rPr>
        <w:t>Strengths:</w:t>
      </w:r>
    </w:p>
    <w:p w14:paraId="05BC3E2E" w14:textId="77777777" w:rsidR="007F516F" w:rsidRPr="00450587" w:rsidRDefault="007F516F" w:rsidP="00450587">
      <w:pPr>
        <w:numPr>
          <w:ilvl w:val="0"/>
          <w:numId w:val="19"/>
        </w:numPr>
        <w:spacing w:line="360" w:lineRule="auto"/>
        <w:rPr>
          <w:rFonts w:ascii="Arial" w:hAnsi="Arial" w:cs="Arial"/>
        </w:rPr>
      </w:pPr>
      <w:r w:rsidRPr="00450587">
        <w:rPr>
          <w:rFonts w:ascii="Arial" w:hAnsi="Arial" w:cs="Arial"/>
        </w:rPr>
        <w:t>Focused on peer</w:t>
      </w:r>
      <w:r w:rsidRPr="00450587">
        <w:rPr>
          <w:rFonts w:ascii="Arial" w:hAnsi="Arial" w:cs="Arial"/>
        </w:rPr>
        <w:noBreakHyphen/>
        <w:t>reviewed primary research (three to five studies) specifically on early detection of mental health disorders using AI, satisfying the assignment criteria.</w:t>
      </w:r>
    </w:p>
    <w:p w14:paraId="21AA1486" w14:textId="77777777" w:rsidR="007F516F" w:rsidRPr="00450587" w:rsidRDefault="007F516F" w:rsidP="00450587">
      <w:pPr>
        <w:numPr>
          <w:ilvl w:val="0"/>
          <w:numId w:val="19"/>
        </w:numPr>
        <w:spacing w:line="360" w:lineRule="auto"/>
        <w:rPr>
          <w:rFonts w:ascii="Arial" w:hAnsi="Arial" w:cs="Arial"/>
        </w:rPr>
      </w:pPr>
      <w:r w:rsidRPr="00450587">
        <w:rPr>
          <w:rFonts w:ascii="Arial" w:hAnsi="Arial" w:cs="Arial"/>
        </w:rPr>
        <w:t>Clear thematic synthesis of findings, drawing out performance, modality and limitation themes, relevant to UK health and social care practice.</w:t>
      </w:r>
    </w:p>
    <w:p w14:paraId="14E219CC" w14:textId="77777777" w:rsidR="007F516F" w:rsidRPr="00450587" w:rsidRDefault="007F516F" w:rsidP="00450587">
      <w:pPr>
        <w:numPr>
          <w:ilvl w:val="0"/>
          <w:numId w:val="19"/>
        </w:numPr>
        <w:spacing w:line="360" w:lineRule="auto"/>
        <w:rPr>
          <w:rFonts w:ascii="Arial" w:hAnsi="Arial" w:cs="Arial"/>
        </w:rPr>
      </w:pPr>
      <w:r w:rsidRPr="00450587">
        <w:rPr>
          <w:rFonts w:ascii="Arial" w:hAnsi="Arial" w:cs="Arial"/>
        </w:rPr>
        <w:t>Use of studies across modalities and contexts helps illustrate the breadth of AI detection applications.</w:t>
      </w:r>
    </w:p>
    <w:p w14:paraId="410454AB" w14:textId="77777777" w:rsidR="007F516F" w:rsidRPr="00450587" w:rsidRDefault="007F516F" w:rsidP="00450587">
      <w:pPr>
        <w:spacing w:line="360" w:lineRule="auto"/>
        <w:rPr>
          <w:rFonts w:ascii="Arial" w:hAnsi="Arial" w:cs="Arial"/>
        </w:rPr>
      </w:pPr>
      <w:r w:rsidRPr="00450587">
        <w:rPr>
          <w:rFonts w:ascii="Arial" w:hAnsi="Arial" w:cs="Arial"/>
        </w:rPr>
        <w:t>Limitations:</w:t>
      </w:r>
    </w:p>
    <w:p w14:paraId="5E30E861" w14:textId="77777777" w:rsidR="007F516F" w:rsidRPr="00450587" w:rsidRDefault="007F516F" w:rsidP="00450587">
      <w:pPr>
        <w:numPr>
          <w:ilvl w:val="0"/>
          <w:numId w:val="20"/>
        </w:numPr>
        <w:spacing w:line="360" w:lineRule="auto"/>
        <w:rPr>
          <w:rFonts w:ascii="Arial" w:hAnsi="Arial" w:cs="Arial"/>
        </w:rPr>
      </w:pPr>
      <w:r w:rsidRPr="00450587">
        <w:rPr>
          <w:rFonts w:ascii="Arial" w:hAnsi="Arial" w:cs="Arial"/>
        </w:rPr>
        <w:lastRenderedPageBreak/>
        <w:t>The number of included primary studies is small (five) and some are reviews rather than original datasets, reflecting the nascent nature of the field.</w:t>
      </w:r>
    </w:p>
    <w:p w14:paraId="154FBD4A" w14:textId="77777777" w:rsidR="007F516F" w:rsidRPr="00450587" w:rsidRDefault="007F516F" w:rsidP="00450587">
      <w:pPr>
        <w:numPr>
          <w:ilvl w:val="0"/>
          <w:numId w:val="20"/>
        </w:numPr>
        <w:spacing w:line="360" w:lineRule="auto"/>
        <w:rPr>
          <w:rFonts w:ascii="Arial" w:hAnsi="Arial" w:cs="Arial"/>
        </w:rPr>
      </w:pPr>
      <w:r w:rsidRPr="00450587">
        <w:rPr>
          <w:rFonts w:ascii="Arial" w:hAnsi="Arial" w:cs="Arial"/>
        </w:rPr>
        <w:t>Some studies had incomplete reporting of sample sizes, population characteristics and real</w:t>
      </w:r>
      <w:r w:rsidRPr="00450587">
        <w:rPr>
          <w:rFonts w:ascii="Arial" w:hAnsi="Arial" w:cs="Arial"/>
        </w:rPr>
        <w:noBreakHyphen/>
        <w:t>world deployment, limiting full critical appraisal of external validity and risk of bias.</w:t>
      </w:r>
    </w:p>
    <w:p w14:paraId="2F1D7083" w14:textId="77777777" w:rsidR="007F516F" w:rsidRPr="00450587" w:rsidRDefault="007F516F" w:rsidP="00450587">
      <w:pPr>
        <w:numPr>
          <w:ilvl w:val="0"/>
          <w:numId w:val="20"/>
        </w:numPr>
        <w:spacing w:line="360" w:lineRule="auto"/>
        <w:rPr>
          <w:rFonts w:ascii="Arial" w:hAnsi="Arial" w:cs="Arial"/>
        </w:rPr>
      </w:pPr>
      <w:r w:rsidRPr="00450587">
        <w:rPr>
          <w:rFonts w:ascii="Arial" w:hAnsi="Arial" w:cs="Arial"/>
        </w:rPr>
        <w:t>The search process is described in methods (in earlier parts) but the scoping review may not have captured all relevant studies (e.g., grey literature, non</w:t>
      </w:r>
      <w:r w:rsidRPr="00450587">
        <w:rPr>
          <w:rFonts w:ascii="Arial" w:hAnsi="Arial" w:cs="Arial"/>
        </w:rPr>
        <w:noBreakHyphen/>
        <w:t>English studies) which may introduce publication bias.</w:t>
      </w:r>
    </w:p>
    <w:p w14:paraId="17722703" w14:textId="77777777" w:rsidR="007F516F" w:rsidRPr="00450587" w:rsidRDefault="007F516F" w:rsidP="00450587">
      <w:pPr>
        <w:numPr>
          <w:ilvl w:val="0"/>
          <w:numId w:val="20"/>
        </w:numPr>
        <w:spacing w:line="360" w:lineRule="auto"/>
        <w:rPr>
          <w:rFonts w:ascii="Arial" w:hAnsi="Arial" w:cs="Arial"/>
        </w:rPr>
      </w:pPr>
      <w:r w:rsidRPr="00450587">
        <w:rPr>
          <w:rFonts w:ascii="Arial" w:hAnsi="Arial" w:cs="Arial"/>
        </w:rPr>
        <w:t>The focus is on detection rather than intervention/outcomes; thus the implications for improved care pathways remain speculative.</w:t>
      </w:r>
    </w:p>
    <w:p w14:paraId="114F5444" w14:textId="77777777" w:rsidR="007F516F" w:rsidRPr="00450587" w:rsidRDefault="007F516F" w:rsidP="00450587">
      <w:pPr>
        <w:numPr>
          <w:ilvl w:val="0"/>
          <w:numId w:val="20"/>
        </w:numPr>
        <w:spacing w:line="360" w:lineRule="auto"/>
        <w:rPr>
          <w:rFonts w:ascii="Arial" w:hAnsi="Arial" w:cs="Arial"/>
        </w:rPr>
      </w:pPr>
      <w:r w:rsidRPr="00450587">
        <w:rPr>
          <w:rFonts w:ascii="Arial" w:hAnsi="Arial" w:cs="Arial"/>
        </w:rPr>
        <w:t>UK</w:t>
      </w:r>
      <w:r w:rsidRPr="00450587">
        <w:rPr>
          <w:rFonts w:ascii="Arial" w:hAnsi="Arial" w:cs="Arial"/>
        </w:rPr>
        <w:noBreakHyphen/>
        <w:t>specific studies were limited; generalising findings internationally to the UK context must be done cautiously given differences in health infrastructure, population demographics, regulation and data governance.</w:t>
      </w:r>
    </w:p>
    <w:p w14:paraId="7CB2F87C" w14:textId="4F2BF6B6" w:rsidR="007F516F" w:rsidRPr="00450587" w:rsidRDefault="007F516F" w:rsidP="00450587">
      <w:pPr>
        <w:spacing w:line="360" w:lineRule="auto"/>
        <w:rPr>
          <w:rFonts w:ascii="Arial" w:hAnsi="Arial" w:cs="Arial"/>
          <w:b/>
          <w:bCs/>
        </w:rPr>
      </w:pPr>
      <w:r w:rsidRPr="00450587">
        <w:rPr>
          <w:rFonts w:ascii="Arial" w:hAnsi="Arial" w:cs="Arial"/>
          <w:b/>
          <w:bCs/>
        </w:rPr>
        <w:t>Future Research Directions</w:t>
      </w:r>
    </w:p>
    <w:p w14:paraId="78F3AC7F" w14:textId="77777777" w:rsidR="007F516F" w:rsidRPr="00450587" w:rsidRDefault="007F516F" w:rsidP="00450587">
      <w:pPr>
        <w:spacing w:line="360" w:lineRule="auto"/>
        <w:rPr>
          <w:rFonts w:ascii="Arial" w:hAnsi="Arial" w:cs="Arial"/>
        </w:rPr>
      </w:pPr>
      <w:r w:rsidRPr="00450587">
        <w:rPr>
          <w:rFonts w:ascii="Arial" w:hAnsi="Arial" w:cs="Arial"/>
        </w:rPr>
        <w:t>Given the findings and the gaps, future research should focus on:</w:t>
      </w:r>
    </w:p>
    <w:p w14:paraId="372D834A" w14:textId="77777777" w:rsidR="007F516F" w:rsidRPr="00450587" w:rsidRDefault="007F516F" w:rsidP="00450587">
      <w:pPr>
        <w:numPr>
          <w:ilvl w:val="0"/>
          <w:numId w:val="18"/>
        </w:numPr>
        <w:spacing w:line="360" w:lineRule="auto"/>
        <w:rPr>
          <w:rFonts w:ascii="Arial" w:hAnsi="Arial" w:cs="Arial"/>
        </w:rPr>
      </w:pPr>
      <w:r w:rsidRPr="00450587">
        <w:rPr>
          <w:rFonts w:ascii="Arial" w:hAnsi="Arial" w:cs="Arial"/>
        </w:rPr>
        <w:t>Large</w:t>
      </w:r>
      <w:r w:rsidRPr="00450587">
        <w:rPr>
          <w:rFonts w:ascii="Arial" w:hAnsi="Arial" w:cs="Arial"/>
        </w:rPr>
        <w:noBreakHyphen/>
        <w:t>scale, prospective UK</w:t>
      </w:r>
      <w:r w:rsidRPr="00450587">
        <w:rPr>
          <w:rFonts w:ascii="Arial" w:hAnsi="Arial" w:cs="Arial"/>
        </w:rPr>
        <w:noBreakHyphen/>
        <w:t>based studies of AI</w:t>
      </w:r>
      <w:r w:rsidRPr="00450587">
        <w:rPr>
          <w:rFonts w:ascii="Arial" w:hAnsi="Arial" w:cs="Arial"/>
        </w:rPr>
        <w:noBreakHyphen/>
        <w:t>led early detection tools (e.g., in NHS primary care, community mental health settings) with long</w:t>
      </w:r>
      <w:r w:rsidRPr="00450587">
        <w:rPr>
          <w:rFonts w:ascii="Arial" w:hAnsi="Arial" w:cs="Arial"/>
        </w:rPr>
        <w:noBreakHyphen/>
        <w:t>term follow</w:t>
      </w:r>
      <w:r w:rsidRPr="00450587">
        <w:rPr>
          <w:rFonts w:ascii="Arial" w:hAnsi="Arial" w:cs="Arial"/>
        </w:rPr>
        <w:noBreakHyphen/>
        <w:t>up and measurement of clinical outcomes (e.g., time to treatment, symptom reduction, crisis prevention).</w:t>
      </w:r>
    </w:p>
    <w:p w14:paraId="68129129" w14:textId="77777777" w:rsidR="007F516F" w:rsidRPr="00450587" w:rsidRDefault="007F516F" w:rsidP="00450587">
      <w:pPr>
        <w:numPr>
          <w:ilvl w:val="0"/>
          <w:numId w:val="18"/>
        </w:numPr>
        <w:spacing w:line="360" w:lineRule="auto"/>
        <w:rPr>
          <w:rFonts w:ascii="Arial" w:hAnsi="Arial" w:cs="Arial"/>
        </w:rPr>
      </w:pPr>
      <w:r w:rsidRPr="00450587">
        <w:rPr>
          <w:rFonts w:ascii="Arial" w:hAnsi="Arial" w:cs="Arial"/>
        </w:rPr>
        <w:t>Trials comparing AI</w:t>
      </w:r>
      <w:r w:rsidRPr="00450587">
        <w:rPr>
          <w:rFonts w:ascii="Arial" w:hAnsi="Arial" w:cs="Arial"/>
        </w:rPr>
        <w:noBreakHyphen/>
        <w:t>augmented detection plus intervention versus standard care, assessing cost</w:t>
      </w:r>
      <w:r w:rsidRPr="00450587">
        <w:rPr>
          <w:rFonts w:ascii="Arial" w:hAnsi="Arial" w:cs="Arial"/>
        </w:rPr>
        <w:noBreakHyphen/>
        <w:t>effectiveness, equity, patient experience and clinician workload.</w:t>
      </w:r>
    </w:p>
    <w:p w14:paraId="2B57C596" w14:textId="77777777" w:rsidR="007F516F" w:rsidRPr="00450587" w:rsidRDefault="007F516F" w:rsidP="00450587">
      <w:pPr>
        <w:numPr>
          <w:ilvl w:val="0"/>
          <w:numId w:val="18"/>
        </w:numPr>
        <w:spacing w:line="360" w:lineRule="auto"/>
        <w:rPr>
          <w:rFonts w:ascii="Arial" w:hAnsi="Arial" w:cs="Arial"/>
        </w:rPr>
      </w:pPr>
      <w:r w:rsidRPr="00450587">
        <w:rPr>
          <w:rFonts w:ascii="Arial" w:hAnsi="Arial" w:cs="Arial"/>
        </w:rPr>
        <w:t>Studies examining how multi</w:t>
      </w:r>
      <w:r w:rsidRPr="00450587">
        <w:rPr>
          <w:rFonts w:ascii="Arial" w:hAnsi="Arial" w:cs="Arial"/>
        </w:rPr>
        <w:noBreakHyphen/>
        <w:t>modal data sources (wearables, smartphone usage, EHRs, self</w:t>
      </w:r>
      <w:r w:rsidRPr="00450587">
        <w:rPr>
          <w:rFonts w:ascii="Arial" w:hAnsi="Arial" w:cs="Arial"/>
        </w:rPr>
        <w:noBreakHyphen/>
        <w:t>report) can be integrated in UK systems, and the barriers/facilitators of adoption in the NHS and social care.</w:t>
      </w:r>
    </w:p>
    <w:p w14:paraId="6143D059" w14:textId="77777777" w:rsidR="007F516F" w:rsidRPr="00450587" w:rsidRDefault="007F516F" w:rsidP="00450587">
      <w:pPr>
        <w:numPr>
          <w:ilvl w:val="0"/>
          <w:numId w:val="18"/>
        </w:numPr>
        <w:spacing w:line="360" w:lineRule="auto"/>
        <w:rPr>
          <w:rFonts w:ascii="Arial" w:hAnsi="Arial" w:cs="Arial"/>
        </w:rPr>
      </w:pPr>
      <w:r w:rsidRPr="00450587">
        <w:rPr>
          <w:rFonts w:ascii="Arial" w:hAnsi="Arial" w:cs="Arial"/>
        </w:rPr>
        <w:t>Research on algorithmic bias, fairness, privacy, and service</w:t>
      </w:r>
      <w:r w:rsidRPr="00450587">
        <w:rPr>
          <w:rFonts w:ascii="Arial" w:hAnsi="Arial" w:cs="Arial"/>
        </w:rPr>
        <w:noBreakHyphen/>
        <w:t>user acceptability of AI detection tools in diverse UK populations (including underserved groups, ethnic minorities, older adults, rural areas).</w:t>
      </w:r>
    </w:p>
    <w:p w14:paraId="019CE3C4" w14:textId="77777777" w:rsidR="007F516F" w:rsidRPr="00450587" w:rsidRDefault="007F516F" w:rsidP="00450587">
      <w:pPr>
        <w:numPr>
          <w:ilvl w:val="0"/>
          <w:numId w:val="18"/>
        </w:numPr>
        <w:spacing w:line="360" w:lineRule="auto"/>
        <w:rPr>
          <w:rFonts w:ascii="Arial" w:hAnsi="Arial" w:cs="Arial"/>
        </w:rPr>
      </w:pPr>
      <w:r w:rsidRPr="00450587">
        <w:rPr>
          <w:rFonts w:ascii="Arial" w:hAnsi="Arial" w:cs="Arial"/>
        </w:rPr>
        <w:t>Implementation science research assessing how to embed AI detection tools into existing NHS and social care workflows, addressing interoperability, clinician training, patient consent and governance frameworks.</w:t>
      </w:r>
    </w:p>
    <w:p w14:paraId="4A7F27A9" w14:textId="27FA3EA9" w:rsidR="007F516F" w:rsidRPr="00450587" w:rsidRDefault="007F516F" w:rsidP="00450587">
      <w:pPr>
        <w:spacing w:line="360" w:lineRule="auto"/>
        <w:rPr>
          <w:rFonts w:ascii="Arial" w:hAnsi="Arial" w:cs="Arial"/>
        </w:rPr>
      </w:pPr>
    </w:p>
    <w:p w14:paraId="515C7C28" w14:textId="77777777" w:rsidR="007F516F" w:rsidRPr="00450587" w:rsidRDefault="007F516F" w:rsidP="00450587">
      <w:pPr>
        <w:spacing w:line="360" w:lineRule="auto"/>
        <w:rPr>
          <w:rFonts w:ascii="Arial" w:hAnsi="Arial" w:cs="Arial"/>
          <w:b/>
          <w:bCs/>
        </w:rPr>
      </w:pPr>
    </w:p>
    <w:p w14:paraId="5B40111B" w14:textId="77777777" w:rsidR="005626AB" w:rsidRPr="00450587" w:rsidRDefault="007F516F" w:rsidP="00450587">
      <w:pPr>
        <w:spacing w:line="360" w:lineRule="auto"/>
        <w:rPr>
          <w:rFonts w:ascii="Arial" w:hAnsi="Arial" w:cs="Arial"/>
          <w:b/>
          <w:bCs/>
        </w:rPr>
      </w:pPr>
      <w:r w:rsidRPr="00450587">
        <w:rPr>
          <w:rFonts w:ascii="Arial" w:hAnsi="Arial" w:cs="Arial"/>
          <w:b/>
          <w:bCs/>
        </w:rPr>
        <w:t>Part 5: Conclusion &amp; Recommendations</w:t>
      </w:r>
    </w:p>
    <w:p w14:paraId="057F75D6" w14:textId="6AA51C6A" w:rsidR="007F516F" w:rsidRPr="00450587" w:rsidRDefault="007F516F" w:rsidP="00450587">
      <w:pPr>
        <w:spacing w:line="360" w:lineRule="auto"/>
        <w:rPr>
          <w:rFonts w:ascii="Arial" w:hAnsi="Arial" w:cs="Arial"/>
          <w:b/>
          <w:bCs/>
        </w:rPr>
      </w:pPr>
      <w:r w:rsidRPr="00450587">
        <w:rPr>
          <w:rFonts w:ascii="Arial" w:hAnsi="Arial" w:cs="Arial"/>
          <w:b/>
          <w:bCs/>
        </w:rPr>
        <w:t xml:space="preserve"> Conclusion</w:t>
      </w:r>
    </w:p>
    <w:p w14:paraId="05D838E2" w14:textId="77777777" w:rsidR="007F516F" w:rsidRPr="00450587" w:rsidRDefault="007F516F" w:rsidP="00450587">
      <w:pPr>
        <w:spacing w:line="360" w:lineRule="auto"/>
        <w:rPr>
          <w:rFonts w:ascii="Arial" w:hAnsi="Arial" w:cs="Arial"/>
        </w:rPr>
      </w:pPr>
      <w:r w:rsidRPr="00450587">
        <w:rPr>
          <w:rFonts w:ascii="Arial" w:hAnsi="Arial" w:cs="Arial"/>
        </w:rPr>
        <w:t>This scoping review has explored the role of artificial intelligence (AI) in the early detection of mental health disorders, focusing on five peer</w:t>
      </w:r>
      <w:r w:rsidRPr="00450587">
        <w:rPr>
          <w:rFonts w:ascii="Arial" w:hAnsi="Arial" w:cs="Arial"/>
        </w:rPr>
        <w:noBreakHyphen/>
        <w:t>reviewed studies. The review question — “What is the evidence for AI</w:t>
      </w:r>
      <w:r w:rsidRPr="00450587">
        <w:rPr>
          <w:rFonts w:ascii="Arial" w:hAnsi="Arial" w:cs="Arial"/>
        </w:rPr>
        <w:noBreakHyphen/>
        <w:t>enabled early detection of mental health disorders, and what are the data modalities used, performance outcomes and limitations?” — has been addressed through summarising AI performance, data modalities and barriers.</w:t>
      </w:r>
    </w:p>
    <w:p w14:paraId="530AFB09" w14:textId="77777777" w:rsidR="007F516F" w:rsidRPr="00450587" w:rsidRDefault="007F516F" w:rsidP="00450587">
      <w:pPr>
        <w:spacing w:line="360" w:lineRule="auto"/>
        <w:rPr>
          <w:rFonts w:ascii="Arial" w:hAnsi="Arial" w:cs="Arial"/>
        </w:rPr>
      </w:pPr>
      <w:r w:rsidRPr="00450587">
        <w:rPr>
          <w:rFonts w:ascii="Arial" w:hAnsi="Arial" w:cs="Arial"/>
        </w:rPr>
        <w:t>The evidence suggests that AI has significant potential to complement mental health services by enabling earlier detection of disorders through diverse data sources such as voice, behaviour, social media, and sensor data. Multi</w:t>
      </w:r>
      <w:r w:rsidRPr="00450587">
        <w:rPr>
          <w:rFonts w:ascii="Arial" w:hAnsi="Arial" w:cs="Arial"/>
        </w:rPr>
        <w:noBreakHyphen/>
        <w:t>modal AI approaches demonstrate stronger predictive capability than single</w:t>
      </w:r>
      <w:r w:rsidRPr="00450587">
        <w:rPr>
          <w:rFonts w:ascii="Arial" w:hAnsi="Arial" w:cs="Arial"/>
        </w:rPr>
        <w:noBreakHyphen/>
        <w:t>modality methods. However, substantial gaps exist in terms of real</w:t>
      </w:r>
      <w:r w:rsidRPr="00450587">
        <w:rPr>
          <w:rFonts w:ascii="Arial" w:hAnsi="Arial" w:cs="Arial"/>
        </w:rPr>
        <w:noBreakHyphen/>
        <w:t>world deployment, UK</w:t>
      </w:r>
      <w:r w:rsidRPr="00450587">
        <w:rPr>
          <w:rFonts w:ascii="Arial" w:hAnsi="Arial" w:cs="Arial"/>
        </w:rPr>
        <w:noBreakHyphen/>
        <w:t>specific evidence, integration into health and social care systems, and evaluation of patient</w:t>
      </w:r>
      <w:r w:rsidRPr="00450587">
        <w:rPr>
          <w:rFonts w:ascii="Arial" w:hAnsi="Arial" w:cs="Arial"/>
        </w:rPr>
        <w:noBreakHyphen/>
        <w:t>level outcomes.</w:t>
      </w:r>
    </w:p>
    <w:p w14:paraId="674D664D" w14:textId="77777777" w:rsidR="007F516F" w:rsidRPr="00450587" w:rsidRDefault="007F516F" w:rsidP="00450587">
      <w:pPr>
        <w:spacing w:line="360" w:lineRule="auto"/>
        <w:rPr>
          <w:rFonts w:ascii="Arial" w:hAnsi="Arial" w:cs="Arial"/>
        </w:rPr>
      </w:pPr>
      <w:r w:rsidRPr="00450587">
        <w:rPr>
          <w:rFonts w:ascii="Arial" w:hAnsi="Arial" w:cs="Arial"/>
        </w:rPr>
        <w:t>In the UK context, while policy and digital health strategies are increasingly supportive of AI in mental health, practical translation remains limited. Successful deployment will require robust infrastructure, ethical governance, clinician and service</w:t>
      </w:r>
      <w:r w:rsidRPr="00450587">
        <w:rPr>
          <w:rFonts w:ascii="Arial" w:hAnsi="Arial" w:cs="Arial"/>
        </w:rPr>
        <w:noBreakHyphen/>
        <w:t>user engagement, interoperable data systems, and evidence of cost</w:t>
      </w:r>
      <w:r w:rsidRPr="00450587">
        <w:rPr>
          <w:rFonts w:ascii="Arial" w:hAnsi="Arial" w:cs="Arial"/>
        </w:rPr>
        <w:noBreakHyphen/>
        <w:t>effectiveness and equity.</w:t>
      </w:r>
    </w:p>
    <w:p w14:paraId="4B369602" w14:textId="77777777" w:rsidR="007F516F" w:rsidRPr="00450587" w:rsidRDefault="007F516F" w:rsidP="00450587">
      <w:pPr>
        <w:spacing w:line="360" w:lineRule="auto"/>
        <w:rPr>
          <w:rFonts w:ascii="Arial" w:hAnsi="Arial" w:cs="Arial"/>
          <w:b/>
          <w:bCs/>
        </w:rPr>
      </w:pPr>
    </w:p>
    <w:p w14:paraId="5ED5370D" w14:textId="3B77BBA5" w:rsidR="007F516F" w:rsidRPr="00450587" w:rsidRDefault="007F516F" w:rsidP="00450587">
      <w:pPr>
        <w:spacing w:line="360" w:lineRule="auto"/>
        <w:rPr>
          <w:rFonts w:ascii="Arial" w:hAnsi="Arial" w:cs="Arial"/>
          <w:b/>
          <w:bCs/>
        </w:rPr>
      </w:pPr>
      <w:r w:rsidRPr="00450587">
        <w:rPr>
          <w:rFonts w:ascii="Arial" w:hAnsi="Arial" w:cs="Arial"/>
          <w:b/>
          <w:bCs/>
        </w:rPr>
        <w:t xml:space="preserve"> Recommendations</w:t>
      </w:r>
    </w:p>
    <w:p w14:paraId="34ADD5B0" w14:textId="77777777" w:rsidR="007F516F" w:rsidRPr="00450587" w:rsidRDefault="007F516F" w:rsidP="00450587">
      <w:pPr>
        <w:spacing w:line="360" w:lineRule="auto"/>
        <w:rPr>
          <w:rFonts w:ascii="Arial" w:hAnsi="Arial" w:cs="Arial"/>
        </w:rPr>
      </w:pPr>
      <w:r w:rsidRPr="00450587">
        <w:rPr>
          <w:rFonts w:ascii="Arial" w:hAnsi="Arial" w:cs="Arial"/>
        </w:rPr>
        <w:t>Based on the findings of this review, the following recommendations are proposed for future research, UK policy and practice in health and social care:</w:t>
      </w:r>
    </w:p>
    <w:p w14:paraId="0BEB8893" w14:textId="77777777" w:rsidR="007F516F" w:rsidRPr="00450587" w:rsidRDefault="007F516F" w:rsidP="00450587">
      <w:pPr>
        <w:spacing w:line="360" w:lineRule="auto"/>
        <w:rPr>
          <w:rFonts w:ascii="Arial" w:hAnsi="Arial" w:cs="Arial"/>
        </w:rPr>
      </w:pPr>
      <w:r w:rsidRPr="00450587">
        <w:rPr>
          <w:rFonts w:ascii="Arial" w:hAnsi="Arial" w:cs="Arial"/>
        </w:rPr>
        <w:t>For Research</w:t>
      </w:r>
    </w:p>
    <w:p w14:paraId="65E31564" w14:textId="77777777" w:rsidR="007F516F" w:rsidRPr="00450587" w:rsidRDefault="007F516F" w:rsidP="00450587">
      <w:pPr>
        <w:numPr>
          <w:ilvl w:val="0"/>
          <w:numId w:val="16"/>
        </w:numPr>
        <w:spacing w:line="360" w:lineRule="auto"/>
        <w:rPr>
          <w:rFonts w:ascii="Arial" w:hAnsi="Arial" w:cs="Arial"/>
        </w:rPr>
      </w:pPr>
      <w:r w:rsidRPr="00450587">
        <w:rPr>
          <w:rFonts w:ascii="Arial" w:hAnsi="Arial" w:cs="Arial"/>
        </w:rPr>
        <w:t>Conduct large</w:t>
      </w:r>
      <w:r w:rsidRPr="00450587">
        <w:rPr>
          <w:rFonts w:ascii="Arial" w:hAnsi="Arial" w:cs="Arial"/>
        </w:rPr>
        <w:noBreakHyphen/>
        <w:t>scale UK</w:t>
      </w:r>
      <w:r w:rsidRPr="00450587">
        <w:rPr>
          <w:rFonts w:ascii="Arial" w:hAnsi="Arial" w:cs="Arial"/>
        </w:rPr>
        <w:noBreakHyphen/>
        <w:t>based prospective studies of AI for early detection in mental health, with long</w:t>
      </w:r>
      <w:r w:rsidRPr="00450587">
        <w:rPr>
          <w:rFonts w:ascii="Arial" w:hAnsi="Arial" w:cs="Arial"/>
        </w:rPr>
        <w:noBreakHyphen/>
        <w:t>term follow</w:t>
      </w:r>
      <w:r w:rsidRPr="00450587">
        <w:rPr>
          <w:rFonts w:ascii="Arial" w:hAnsi="Arial" w:cs="Arial"/>
        </w:rPr>
        <w:noBreakHyphen/>
        <w:t>up and measurement of clinical and cost outcomes.</w:t>
      </w:r>
    </w:p>
    <w:p w14:paraId="53B87AB0" w14:textId="77777777" w:rsidR="007F516F" w:rsidRPr="00450587" w:rsidRDefault="007F516F" w:rsidP="00450587">
      <w:pPr>
        <w:numPr>
          <w:ilvl w:val="0"/>
          <w:numId w:val="16"/>
        </w:numPr>
        <w:spacing w:line="360" w:lineRule="auto"/>
        <w:rPr>
          <w:rFonts w:ascii="Arial" w:hAnsi="Arial" w:cs="Arial"/>
        </w:rPr>
      </w:pPr>
      <w:r w:rsidRPr="00450587">
        <w:rPr>
          <w:rFonts w:ascii="Arial" w:hAnsi="Arial" w:cs="Arial"/>
        </w:rPr>
        <w:t>Emphasise multi</w:t>
      </w:r>
      <w:r w:rsidRPr="00450587">
        <w:rPr>
          <w:rFonts w:ascii="Arial" w:hAnsi="Arial" w:cs="Arial"/>
        </w:rPr>
        <w:noBreakHyphen/>
        <w:t>modal data integration (wearables, phone usage, EHR, conversational/text) and evaluate how they can be harnessed practically within NHS/social care settings.</w:t>
      </w:r>
    </w:p>
    <w:p w14:paraId="67479836" w14:textId="77777777" w:rsidR="007F516F" w:rsidRPr="00450587" w:rsidRDefault="007F516F" w:rsidP="00450587">
      <w:pPr>
        <w:numPr>
          <w:ilvl w:val="0"/>
          <w:numId w:val="16"/>
        </w:numPr>
        <w:spacing w:line="360" w:lineRule="auto"/>
        <w:rPr>
          <w:rFonts w:ascii="Arial" w:hAnsi="Arial" w:cs="Arial"/>
        </w:rPr>
      </w:pPr>
      <w:r w:rsidRPr="00450587">
        <w:rPr>
          <w:rFonts w:ascii="Arial" w:hAnsi="Arial" w:cs="Arial"/>
        </w:rPr>
        <w:t>Investigate algorithmic fairness, bias, and equity issues to ensure AI tools do not exacerbate health inequalities, especially for underserved and minority groups.</w:t>
      </w:r>
    </w:p>
    <w:p w14:paraId="40A74D7F" w14:textId="77777777" w:rsidR="007F516F" w:rsidRPr="00450587" w:rsidRDefault="007F516F" w:rsidP="00450587">
      <w:pPr>
        <w:numPr>
          <w:ilvl w:val="0"/>
          <w:numId w:val="16"/>
        </w:numPr>
        <w:spacing w:line="360" w:lineRule="auto"/>
        <w:rPr>
          <w:rFonts w:ascii="Arial" w:hAnsi="Arial" w:cs="Arial"/>
        </w:rPr>
      </w:pPr>
      <w:r w:rsidRPr="00450587">
        <w:rPr>
          <w:rFonts w:ascii="Arial" w:hAnsi="Arial" w:cs="Arial"/>
        </w:rPr>
        <w:lastRenderedPageBreak/>
        <w:t>Undertake implementation science research to identify barriers and facilitators to embedding AI detection tools into routine UK mental health care pathways.</w:t>
      </w:r>
    </w:p>
    <w:p w14:paraId="6D54E0F8" w14:textId="77777777" w:rsidR="007F516F" w:rsidRPr="00450587" w:rsidRDefault="007F516F" w:rsidP="00450587">
      <w:pPr>
        <w:spacing w:line="360" w:lineRule="auto"/>
        <w:rPr>
          <w:rFonts w:ascii="Arial" w:hAnsi="Arial" w:cs="Arial"/>
        </w:rPr>
      </w:pPr>
      <w:r w:rsidRPr="00450587">
        <w:rPr>
          <w:rFonts w:ascii="Arial" w:hAnsi="Arial" w:cs="Arial"/>
        </w:rPr>
        <w:t>For UK Policy &amp; Practice</w:t>
      </w:r>
    </w:p>
    <w:p w14:paraId="6C477025" w14:textId="77777777" w:rsidR="007F516F" w:rsidRPr="00450587" w:rsidRDefault="007F516F" w:rsidP="00450587">
      <w:pPr>
        <w:numPr>
          <w:ilvl w:val="0"/>
          <w:numId w:val="17"/>
        </w:numPr>
        <w:spacing w:line="360" w:lineRule="auto"/>
        <w:rPr>
          <w:rFonts w:ascii="Arial" w:hAnsi="Arial" w:cs="Arial"/>
        </w:rPr>
      </w:pPr>
      <w:r w:rsidRPr="00450587">
        <w:rPr>
          <w:rFonts w:ascii="Arial" w:hAnsi="Arial" w:cs="Arial"/>
        </w:rPr>
        <w:t>NHS organisations, social care services and digital health agencies should establish frameworks for data governance, interoperability and patient consent specific to AI detection tools in mental health.</w:t>
      </w:r>
    </w:p>
    <w:p w14:paraId="0BA62492" w14:textId="77777777" w:rsidR="007F516F" w:rsidRPr="00450587" w:rsidRDefault="007F516F" w:rsidP="00450587">
      <w:pPr>
        <w:numPr>
          <w:ilvl w:val="0"/>
          <w:numId w:val="17"/>
        </w:numPr>
        <w:spacing w:line="360" w:lineRule="auto"/>
        <w:rPr>
          <w:rFonts w:ascii="Arial" w:hAnsi="Arial" w:cs="Arial"/>
        </w:rPr>
      </w:pPr>
      <w:r w:rsidRPr="00450587">
        <w:rPr>
          <w:rFonts w:ascii="Arial" w:hAnsi="Arial" w:cs="Arial"/>
        </w:rPr>
        <w:t>Develop clinician training programmes and service</w:t>
      </w:r>
      <w:r w:rsidRPr="00450587">
        <w:rPr>
          <w:rFonts w:ascii="Arial" w:hAnsi="Arial" w:cs="Arial"/>
        </w:rPr>
        <w:noBreakHyphen/>
        <w:t>user engagement strategies to ensure acceptability, transparency and trust in AI</w:t>
      </w:r>
      <w:r w:rsidRPr="00450587">
        <w:rPr>
          <w:rFonts w:ascii="Arial" w:hAnsi="Arial" w:cs="Arial"/>
        </w:rPr>
        <w:noBreakHyphen/>
        <w:t>supported detection.</w:t>
      </w:r>
    </w:p>
    <w:p w14:paraId="7FD5A284" w14:textId="77777777" w:rsidR="007F516F" w:rsidRPr="00450587" w:rsidRDefault="007F516F" w:rsidP="00450587">
      <w:pPr>
        <w:numPr>
          <w:ilvl w:val="0"/>
          <w:numId w:val="17"/>
        </w:numPr>
        <w:spacing w:line="360" w:lineRule="auto"/>
        <w:rPr>
          <w:rFonts w:ascii="Arial" w:hAnsi="Arial" w:cs="Arial"/>
        </w:rPr>
      </w:pPr>
      <w:r w:rsidRPr="00450587">
        <w:rPr>
          <w:rFonts w:ascii="Arial" w:hAnsi="Arial" w:cs="Arial"/>
        </w:rPr>
        <w:t>Pilot AI</w:t>
      </w:r>
      <w:r w:rsidRPr="00450587">
        <w:rPr>
          <w:rFonts w:ascii="Arial" w:hAnsi="Arial" w:cs="Arial"/>
        </w:rPr>
        <w:noBreakHyphen/>
        <w:t>led screening or triage tools within NHS primary care and community mental health settings, with clear pathways from detection to intervention, monitoring outcomes, and ensuring integration into existing services (e.g., IAPT, CMHTs).</w:t>
      </w:r>
    </w:p>
    <w:p w14:paraId="41C8ABF9" w14:textId="77777777" w:rsidR="007F516F" w:rsidRPr="00450587" w:rsidRDefault="007F516F" w:rsidP="00450587">
      <w:pPr>
        <w:numPr>
          <w:ilvl w:val="0"/>
          <w:numId w:val="17"/>
        </w:numPr>
        <w:spacing w:line="360" w:lineRule="auto"/>
        <w:rPr>
          <w:rFonts w:ascii="Arial" w:hAnsi="Arial" w:cs="Arial"/>
        </w:rPr>
      </w:pPr>
      <w:r w:rsidRPr="00450587">
        <w:rPr>
          <w:rFonts w:ascii="Arial" w:hAnsi="Arial" w:cs="Arial"/>
        </w:rPr>
        <w:t>Ensure equity is central: policy frameworks should mandate monitoring of AI tool performance across demographic groups, safeguard against bias, and support access for digitally excluded populations.</w:t>
      </w:r>
    </w:p>
    <w:p w14:paraId="4A7A3969" w14:textId="77777777" w:rsidR="007F516F" w:rsidRPr="00450587" w:rsidRDefault="007F516F" w:rsidP="00450587">
      <w:pPr>
        <w:numPr>
          <w:ilvl w:val="0"/>
          <w:numId w:val="17"/>
        </w:numPr>
        <w:spacing w:line="360" w:lineRule="auto"/>
        <w:rPr>
          <w:rFonts w:ascii="Arial" w:hAnsi="Arial" w:cs="Arial"/>
        </w:rPr>
      </w:pPr>
      <w:r w:rsidRPr="00450587">
        <w:rPr>
          <w:rFonts w:ascii="Arial" w:hAnsi="Arial" w:cs="Arial"/>
        </w:rPr>
        <w:t>Monitor cost</w:t>
      </w:r>
      <w:r w:rsidRPr="00450587">
        <w:rPr>
          <w:rFonts w:ascii="Arial" w:hAnsi="Arial" w:cs="Arial"/>
        </w:rPr>
        <w:noBreakHyphen/>
        <w:t>effectiveness and value for money of AI detection tools: commissioners should include economic evaluation in pilot programmes, and plan for scaling only where demonstrable benefit exists.</w:t>
      </w:r>
    </w:p>
    <w:p w14:paraId="6DE0A913" w14:textId="302E5D1D" w:rsidR="007F516F" w:rsidRPr="00450587" w:rsidRDefault="007F516F" w:rsidP="00450587">
      <w:pPr>
        <w:spacing w:line="360" w:lineRule="auto"/>
        <w:rPr>
          <w:rFonts w:ascii="Arial" w:hAnsi="Arial" w:cs="Arial"/>
          <w:b/>
          <w:bCs/>
        </w:rPr>
      </w:pPr>
      <w:r w:rsidRPr="00450587">
        <w:rPr>
          <w:rFonts w:ascii="Arial" w:hAnsi="Arial" w:cs="Arial"/>
          <w:b/>
          <w:bCs/>
        </w:rPr>
        <w:t xml:space="preserve"> Final Statement</w:t>
      </w:r>
    </w:p>
    <w:p w14:paraId="476A6FFC" w14:textId="76E8CA6E" w:rsidR="00BC2F3E" w:rsidRPr="00450587" w:rsidRDefault="007F516F" w:rsidP="00450587">
      <w:pPr>
        <w:spacing w:line="360" w:lineRule="auto"/>
        <w:rPr>
          <w:rFonts w:ascii="Arial" w:hAnsi="Arial" w:cs="Arial"/>
        </w:rPr>
      </w:pPr>
      <w:r w:rsidRPr="00450587">
        <w:rPr>
          <w:rFonts w:ascii="Arial" w:hAnsi="Arial" w:cs="Arial"/>
        </w:rPr>
        <w:t>In summary, artificial intelligence holds a transformative potential for early detection of mental health disorders — a crucial step towards improved outcomes, reduced crisis events and better allocation of service resources. However, the promise remains to be fully realised. To transition from promising research models to routine UK health and social care practice, careful attention must be paid to evidence generation, ethical governance, practical integration, equity and cost</w:t>
      </w:r>
      <w:r w:rsidRPr="00450587">
        <w:rPr>
          <w:rFonts w:ascii="Arial" w:hAnsi="Arial" w:cs="Arial"/>
        </w:rPr>
        <w:noBreakHyphen/>
        <w:t>effectiveness. With a strategic research, policy and implementation agenda, AI could become a valuable adjunct in the early detection and timely intervention of mental health disorders across the UK.</w:t>
      </w:r>
    </w:p>
    <w:p w14:paraId="6D2D2232" w14:textId="77777777" w:rsidR="005626AB" w:rsidRPr="00450587" w:rsidRDefault="005626AB" w:rsidP="00450587">
      <w:pPr>
        <w:spacing w:line="360" w:lineRule="auto"/>
        <w:rPr>
          <w:rFonts w:ascii="Arial" w:hAnsi="Arial" w:cs="Arial"/>
        </w:rPr>
      </w:pPr>
    </w:p>
    <w:p w14:paraId="619FC45D" w14:textId="77777777" w:rsidR="005626AB" w:rsidRPr="00450587" w:rsidRDefault="005626AB" w:rsidP="00450587">
      <w:pPr>
        <w:spacing w:line="360" w:lineRule="auto"/>
        <w:rPr>
          <w:rFonts w:ascii="Arial" w:hAnsi="Arial" w:cs="Arial"/>
        </w:rPr>
      </w:pPr>
    </w:p>
    <w:p w14:paraId="4686D604" w14:textId="77777777" w:rsidR="005626AB" w:rsidRPr="00450587" w:rsidRDefault="005626AB" w:rsidP="00450587">
      <w:pPr>
        <w:spacing w:line="360" w:lineRule="auto"/>
        <w:rPr>
          <w:rFonts w:ascii="Arial" w:hAnsi="Arial" w:cs="Arial"/>
        </w:rPr>
      </w:pPr>
    </w:p>
    <w:p w14:paraId="0655BFFD" w14:textId="77777777" w:rsidR="005626AB" w:rsidRPr="00450587" w:rsidRDefault="005626AB" w:rsidP="00450587">
      <w:pPr>
        <w:spacing w:line="360" w:lineRule="auto"/>
        <w:rPr>
          <w:rFonts w:ascii="Arial" w:hAnsi="Arial" w:cs="Arial"/>
        </w:rPr>
      </w:pPr>
    </w:p>
    <w:p w14:paraId="46E675DD" w14:textId="77777777" w:rsidR="005626AB" w:rsidRPr="00450587" w:rsidRDefault="005626AB" w:rsidP="00450587">
      <w:pPr>
        <w:spacing w:line="360" w:lineRule="auto"/>
        <w:rPr>
          <w:rFonts w:ascii="Arial" w:hAnsi="Arial" w:cs="Arial"/>
        </w:rPr>
      </w:pPr>
    </w:p>
    <w:p w14:paraId="66C81F3A" w14:textId="77777777" w:rsidR="005626AB" w:rsidRPr="00450587" w:rsidRDefault="005626AB" w:rsidP="00450587">
      <w:pPr>
        <w:spacing w:line="360" w:lineRule="auto"/>
        <w:rPr>
          <w:rFonts w:ascii="Arial" w:hAnsi="Arial" w:cs="Arial"/>
        </w:rPr>
      </w:pPr>
    </w:p>
    <w:p w14:paraId="3BB544F3" w14:textId="77777777" w:rsidR="005626AB" w:rsidRPr="00450587" w:rsidRDefault="005626AB" w:rsidP="00450587">
      <w:pPr>
        <w:spacing w:line="360" w:lineRule="auto"/>
        <w:rPr>
          <w:rFonts w:ascii="Arial" w:hAnsi="Arial" w:cs="Arial"/>
        </w:rPr>
      </w:pPr>
    </w:p>
    <w:p w14:paraId="6A31C2DE" w14:textId="400100BA" w:rsidR="00584805" w:rsidRPr="00450587" w:rsidRDefault="00584805" w:rsidP="00450587">
      <w:pPr>
        <w:spacing w:line="360" w:lineRule="auto"/>
        <w:rPr>
          <w:rFonts w:ascii="Arial" w:hAnsi="Arial" w:cs="Arial"/>
          <w:b/>
          <w:bCs/>
        </w:rPr>
      </w:pPr>
      <w:r w:rsidRPr="00450587">
        <w:rPr>
          <w:rFonts w:ascii="Arial" w:hAnsi="Arial" w:cs="Arial"/>
          <w:b/>
          <w:bCs/>
        </w:rPr>
        <w:t xml:space="preserve">Reference List </w:t>
      </w:r>
    </w:p>
    <w:p w14:paraId="120DA89A"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Chaudhry, S.A., Shakil, M. &amp; Amjad, M. (2024) ‘The role of AI-driven tools for early detection of mental health disorders: a systematic review’, </w:t>
      </w:r>
      <w:r w:rsidRPr="00450587">
        <w:rPr>
          <w:rFonts w:ascii="Arial" w:hAnsi="Arial" w:cs="Arial"/>
          <w:i/>
          <w:iCs/>
        </w:rPr>
        <w:t>Journal of Research in Psychology (JRP)</w:t>
      </w:r>
      <w:r w:rsidRPr="00450587">
        <w:rPr>
          <w:rFonts w:ascii="Arial" w:hAnsi="Arial" w:cs="Arial"/>
        </w:rPr>
        <w:t>, 2(2), pp.44–55.</w:t>
      </w:r>
    </w:p>
    <w:p w14:paraId="3109C947"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Petersson, L., </w:t>
      </w:r>
      <w:proofErr w:type="spellStart"/>
      <w:r w:rsidRPr="00450587">
        <w:rPr>
          <w:rFonts w:ascii="Arial" w:hAnsi="Arial" w:cs="Arial"/>
        </w:rPr>
        <w:t>Ahlborg</w:t>
      </w:r>
      <w:proofErr w:type="spellEnd"/>
      <w:r w:rsidRPr="00450587">
        <w:rPr>
          <w:rFonts w:ascii="Arial" w:hAnsi="Arial" w:cs="Arial"/>
        </w:rPr>
        <w:t xml:space="preserve">, M.G. &amp; Häggström Westberg, K. (2025) ‘“I believe that AI will recognise the problem before it happens”: qualitative study exploring young adults’ perceptions of AI in mental health care’, </w:t>
      </w:r>
      <w:r w:rsidRPr="00450587">
        <w:rPr>
          <w:rFonts w:ascii="Arial" w:hAnsi="Arial" w:cs="Arial"/>
          <w:i/>
          <w:iCs/>
        </w:rPr>
        <w:t>JMIR Mental Health</w:t>
      </w:r>
      <w:r w:rsidRPr="00450587">
        <w:rPr>
          <w:rFonts w:ascii="Arial" w:hAnsi="Arial" w:cs="Arial"/>
        </w:rPr>
        <w:t xml:space="preserve">, 12, e76973. Available at: </w:t>
      </w:r>
      <w:hyperlink r:id="rId7" w:tgtFrame="_new" w:history="1">
        <w:r w:rsidRPr="00450587">
          <w:rPr>
            <w:rStyle w:val="Hyperlink"/>
            <w:rFonts w:ascii="Arial" w:hAnsi="Arial" w:cs="Arial"/>
          </w:rPr>
          <w:t>https://mental.jmir.org/2025/1/e76973/</w:t>
        </w:r>
      </w:hyperlink>
      <w:r w:rsidRPr="00450587">
        <w:rPr>
          <w:rFonts w:ascii="Arial" w:hAnsi="Arial" w:cs="Arial"/>
        </w:rPr>
        <w:t xml:space="preserve"> (Accessed: 6 November 2025).</w:t>
      </w:r>
    </w:p>
    <w:p w14:paraId="5F7B7E82"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Mansoor, A. &amp; Ansari, R. (2024) ‘Early detection of mental health crises through AI-powered social media analysis: a prospective observational study’, </w:t>
      </w:r>
      <w:r w:rsidRPr="00450587">
        <w:rPr>
          <w:rFonts w:ascii="Arial" w:hAnsi="Arial" w:cs="Arial"/>
          <w:i/>
          <w:iCs/>
        </w:rPr>
        <w:t>Diagnostics (MDPI)</w:t>
      </w:r>
      <w:r w:rsidRPr="00450587">
        <w:rPr>
          <w:rFonts w:ascii="Arial" w:hAnsi="Arial" w:cs="Arial"/>
        </w:rPr>
        <w:t xml:space="preserve">, 14(9), 958. Available at: </w:t>
      </w:r>
      <w:hyperlink r:id="rId8" w:tgtFrame="_new" w:history="1">
        <w:r w:rsidRPr="00450587">
          <w:rPr>
            <w:rStyle w:val="Hyperlink"/>
            <w:rFonts w:ascii="Arial" w:hAnsi="Arial" w:cs="Arial"/>
          </w:rPr>
          <w:t>https://www.mdpi.com/2075-4426/14/9/958</w:t>
        </w:r>
      </w:hyperlink>
      <w:r w:rsidRPr="00450587">
        <w:rPr>
          <w:rFonts w:ascii="Arial" w:hAnsi="Arial" w:cs="Arial"/>
        </w:rPr>
        <w:t xml:space="preserve"> (Accessed: 6 November 2025).</w:t>
      </w:r>
    </w:p>
    <w:p w14:paraId="1FB139A3"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Cruz-Gonzalez, M., et al. (2023) ‘Artificial intelligence in mental health care: a systematic review of diagnosis, monitoring, and intervention applications’, </w:t>
      </w:r>
      <w:r w:rsidRPr="00450587">
        <w:rPr>
          <w:rFonts w:ascii="Arial" w:hAnsi="Arial" w:cs="Arial"/>
          <w:i/>
          <w:iCs/>
        </w:rPr>
        <w:t>Psychological Medicine</w:t>
      </w:r>
      <w:r w:rsidRPr="00450587">
        <w:rPr>
          <w:rFonts w:ascii="Arial" w:hAnsi="Arial" w:cs="Arial"/>
        </w:rPr>
        <w:t xml:space="preserve">, Cambridge University Press. Available at: </w:t>
      </w:r>
      <w:hyperlink r:id="rId9" w:tgtFrame="_new" w:history="1">
        <w:r w:rsidRPr="00450587">
          <w:rPr>
            <w:rStyle w:val="Hyperlink"/>
            <w:rFonts w:ascii="Arial" w:hAnsi="Arial" w:cs="Arial"/>
          </w:rPr>
          <w:t>https://www.cambridge.org/core/journals/psychological-medicine/article/artificial-intelligence-in-mental-health-care-a-systematic-review-of-diagnosis-monitoring-and-intervention-applications/04DBD2D05976C9B1873B475018695418</w:t>
        </w:r>
      </w:hyperlink>
      <w:r w:rsidRPr="00450587">
        <w:rPr>
          <w:rFonts w:ascii="Arial" w:hAnsi="Arial" w:cs="Arial"/>
        </w:rPr>
        <w:t xml:space="preserve"> (Accessed: 6 November 2025).</w:t>
      </w:r>
    </w:p>
    <w:p w14:paraId="6CFCF815"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PubMed (2024) ‘The application of artificial intelligence in the field of mental health: a systematic review’, </w:t>
      </w:r>
      <w:r w:rsidRPr="00450587">
        <w:rPr>
          <w:rFonts w:ascii="Arial" w:hAnsi="Arial" w:cs="Arial"/>
          <w:i/>
          <w:iCs/>
        </w:rPr>
        <w:t>Industrial Psychiatry Journal</w:t>
      </w:r>
      <w:r w:rsidRPr="00450587">
        <w:rPr>
          <w:rFonts w:ascii="Arial" w:hAnsi="Arial" w:cs="Arial"/>
        </w:rPr>
        <w:t xml:space="preserve">. Available at: </w:t>
      </w:r>
      <w:hyperlink r:id="rId10" w:tgtFrame="_new" w:history="1">
        <w:r w:rsidRPr="00450587">
          <w:rPr>
            <w:rStyle w:val="Hyperlink"/>
            <w:rFonts w:ascii="Arial" w:hAnsi="Arial" w:cs="Arial"/>
          </w:rPr>
          <w:t>https://pubmed.ncbi.nlm.nih.gov/39953464/</w:t>
        </w:r>
      </w:hyperlink>
      <w:r w:rsidRPr="00450587">
        <w:rPr>
          <w:rFonts w:ascii="Arial" w:hAnsi="Arial" w:cs="Arial"/>
        </w:rPr>
        <w:t xml:space="preserve"> (Accessed: 6 November 2025).</w:t>
      </w:r>
    </w:p>
    <w:p w14:paraId="3FC61D9D" w14:textId="77777777" w:rsidR="00584805" w:rsidRPr="00450587" w:rsidRDefault="00584805" w:rsidP="00450587">
      <w:pPr>
        <w:numPr>
          <w:ilvl w:val="0"/>
          <w:numId w:val="24"/>
        </w:numPr>
        <w:spacing w:line="360" w:lineRule="auto"/>
        <w:rPr>
          <w:rFonts w:ascii="Arial" w:hAnsi="Arial" w:cs="Arial"/>
        </w:rPr>
      </w:pPr>
      <w:proofErr w:type="spellStart"/>
      <w:r w:rsidRPr="00450587">
        <w:rPr>
          <w:rFonts w:ascii="Arial" w:hAnsi="Arial" w:cs="Arial"/>
        </w:rPr>
        <w:t>Zartashea</w:t>
      </w:r>
      <w:proofErr w:type="spellEnd"/>
      <w:r w:rsidRPr="00450587">
        <w:rPr>
          <w:rFonts w:ascii="Arial" w:hAnsi="Arial" w:cs="Arial"/>
        </w:rPr>
        <w:t xml:space="preserve">, F. (2022) ‘AI in mental health: predictive analytics for early detection and intervention in psychiatric disorders’, </w:t>
      </w:r>
      <w:r w:rsidRPr="00450587">
        <w:rPr>
          <w:rFonts w:ascii="Arial" w:hAnsi="Arial" w:cs="Arial"/>
          <w:i/>
          <w:iCs/>
        </w:rPr>
        <w:t>Iconic Research and Engineering Journals</w:t>
      </w:r>
      <w:r w:rsidRPr="00450587">
        <w:rPr>
          <w:rFonts w:ascii="Arial" w:hAnsi="Arial" w:cs="Arial"/>
        </w:rPr>
        <w:t>, 6(4), pp.183–194.</w:t>
      </w:r>
    </w:p>
    <w:p w14:paraId="2E6ADDBD"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Russell, S. &amp; Norvig, P. (2022) </w:t>
      </w:r>
      <w:r w:rsidRPr="00450587">
        <w:rPr>
          <w:rFonts w:ascii="Arial" w:hAnsi="Arial" w:cs="Arial"/>
          <w:i/>
          <w:iCs/>
        </w:rPr>
        <w:t>Artificial Intelligence: A Modern Approach</w:t>
      </w:r>
      <w:r w:rsidRPr="00450587">
        <w:rPr>
          <w:rFonts w:ascii="Arial" w:hAnsi="Arial" w:cs="Arial"/>
        </w:rPr>
        <w:t xml:space="preserve">. 4th </w:t>
      </w:r>
      <w:proofErr w:type="spellStart"/>
      <w:r w:rsidRPr="00450587">
        <w:rPr>
          <w:rFonts w:ascii="Arial" w:hAnsi="Arial" w:cs="Arial"/>
        </w:rPr>
        <w:t>edn</w:t>
      </w:r>
      <w:proofErr w:type="spellEnd"/>
      <w:r w:rsidRPr="00450587">
        <w:rPr>
          <w:rFonts w:ascii="Arial" w:hAnsi="Arial" w:cs="Arial"/>
        </w:rPr>
        <w:t>. London: Pearson.</w:t>
      </w:r>
    </w:p>
    <w:p w14:paraId="54C95CFF"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Nickson, M., Sharma, R. &amp; Patel, V. (2023) ‘Machine learning applications in psychiatric diagnostics: review and future directions’, </w:t>
      </w:r>
      <w:r w:rsidRPr="00450587">
        <w:rPr>
          <w:rFonts w:ascii="Arial" w:hAnsi="Arial" w:cs="Arial"/>
          <w:i/>
          <w:iCs/>
        </w:rPr>
        <w:t>Frontiers in Psychiatry</w:t>
      </w:r>
      <w:r w:rsidRPr="00450587">
        <w:rPr>
          <w:rFonts w:ascii="Arial" w:hAnsi="Arial" w:cs="Arial"/>
        </w:rPr>
        <w:t>, 14, 114523.</w:t>
      </w:r>
    </w:p>
    <w:p w14:paraId="4C018B76"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lastRenderedPageBreak/>
        <w:t xml:space="preserve">Sharma, R., </w:t>
      </w:r>
      <w:proofErr w:type="spellStart"/>
      <w:r w:rsidRPr="00450587">
        <w:rPr>
          <w:rFonts w:ascii="Arial" w:hAnsi="Arial" w:cs="Arial"/>
        </w:rPr>
        <w:t>Valstar</w:t>
      </w:r>
      <w:proofErr w:type="spellEnd"/>
      <w:r w:rsidRPr="00450587">
        <w:rPr>
          <w:rFonts w:ascii="Arial" w:hAnsi="Arial" w:cs="Arial"/>
        </w:rPr>
        <w:t xml:space="preserve">, M., &amp; </w:t>
      </w:r>
      <w:proofErr w:type="spellStart"/>
      <w:r w:rsidRPr="00450587">
        <w:rPr>
          <w:rFonts w:ascii="Arial" w:hAnsi="Arial" w:cs="Arial"/>
        </w:rPr>
        <w:t>Fusar</w:t>
      </w:r>
      <w:proofErr w:type="spellEnd"/>
      <w:r w:rsidRPr="00450587">
        <w:rPr>
          <w:rFonts w:ascii="Arial" w:hAnsi="Arial" w:cs="Arial"/>
        </w:rPr>
        <w:t xml:space="preserve">-Poli, P. (2025) ‘Deep learning approaches for early detection of depression and psychosis: a systematic review’, </w:t>
      </w:r>
      <w:r w:rsidRPr="00450587">
        <w:rPr>
          <w:rFonts w:ascii="Arial" w:hAnsi="Arial" w:cs="Arial"/>
          <w:i/>
          <w:iCs/>
        </w:rPr>
        <w:t>Neuroinformatics</w:t>
      </w:r>
      <w:r w:rsidRPr="00450587">
        <w:rPr>
          <w:rFonts w:ascii="Arial" w:hAnsi="Arial" w:cs="Arial"/>
        </w:rPr>
        <w:t>, 23(2), pp.211–228.</w:t>
      </w:r>
    </w:p>
    <w:p w14:paraId="72500C20"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NHS England (2019) </w:t>
      </w:r>
      <w:r w:rsidRPr="00450587">
        <w:rPr>
          <w:rFonts w:ascii="Arial" w:hAnsi="Arial" w:cs="Arial"/>
          <w:i/>
          <w:iCs/>
        </w:rPr>
        <w:t>The NHS Long Term Plan</w:t>
      </w:r>
      <w:r w:rsidRPr="00450587">
        <w:rPr>
          <w:rFonts w:ascii="Arial" w:hAnsi="Arial" w:cs="Arial"/>
        </w:rPr>
        <w:t>. London: NHS England.</w:t>
      </w:r>
    </w:p>
    <w:p w14:paraId="03EE14CD"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NHS England (2023) </w:t>
      </w:r>
      <w:r w:rsidRPr="00450587">
        <w:rPr>
          <w:rFonts w:ascii="Arial" w:hAnsi="Arial" w:cs="Arial"/>
          <w:i/>
          <w:iCs/>
        </w:rPr>
        <w:t>NHS Digital: AI in Mental Health Services</w:t>
      </w:r>
      <w:r w:rsidRPr="00450587">
        <w:rPr>
          <w:rFonts w:ascii="Arial" w:hAnsi="Arial" w:cs="Arial"/>
        </w:rPr>
        <w:t>. London: NHS England.</w:t>
      </w:r>
    </w:p>
    <w:p w14:paraId="5FA0A29C"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NICE (2022) </w:t>
      </w:r>
      <w:r w:rsidRPr="00450587">
        <w:rPr>
          <w:rFonts w:ascii="Arial" w:hAnsi="Arial" w:cs="Arial"/>
          <w:i/>
          <w:iCs/>
        </w:rPr>
        <w:t>Evidence standards framework for digital health technologies</w:t>
      </w:r>
      <w:r w:rsidRPr="00450587">
        <w:rPr>
          <w:rFonts w:ascii="Arial" w:hAnsi="Arial" w:cs="Arial"/>
        </w:rPr>
        <w:t>. London: National Institute for Health and Care Excellence.</w:t>
      </w:r>
    </w:p>
    <w:p w14:paraId="308B25F8"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Department of Health &amp; Social Care (DHSC) (2023) </w:t>
      </w:r>
      <w:r w:rsidRPr="00450587">
        <w:rPr>
          <w:rFonts w:ascii="Arial" w:hAnsi="Arial" w:cs="Arial"/>
          <w:i/>
          <w:iCs/>
        </w:rPr>
        <w:t>AI and mental health services: implementation guidance</w:t>
      </w:r>
      <w:r w:rsidRPr="00450587">
        <w:rPr>
          <w:rFonts w:ascii="Arial" w:hAnsi="Arial" w:cs="Arial"/>
        </w:rPr>
        <w:t>. London: DHSC.</w:t>
      </w:r>
    </w:p>
    <w:p w14:paraId="653C7920"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Mental Health Foundation (2023) </w:t>
      </w:r>
      <w:r w:rsidRPr="00450587">
        <w:rPr>
          <w:rFonts w:ascii="Arial" w:hAnsi="Arial" w:cs="Arial"/>
          <w:i/>
          <w:iCs/>
        </w:rPr>
        <w:t>Fundamentals of mental health in the UK</w:t>
      </w:r>
      <w:r w:rsidRPr="00450587">
        <w:rPr>
          <w:rFonts w:ascii="Arial" w:hAnsi="Arial" w:cs="Arial"/>
        </w:rPr>
        <w:t>. London: Mental Health Foundation.</w:t>
      </w:r>
    </w:p>
    <w:p w14:paraId="5BFFBF41"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World Health Organization (WHO) (2022) </w:t>
      </w:r>
      <w:r w:rsidRPr="00450587">
        <w:rPr>
          <w:rFonts w:ascii="Arial" w:hAnsi="Arial" w:cs="Arial"/>
          <w:i/>
          <w:iCs/>
        </w:rPr>
        <w:t>Mental health and substance use: key facts</w:t>
      </w:r>
      <w:r w:rsidRPr="00450587">
        <w:rPr>
          <w:rFonts w:ascii="Arial" w:hAnsi="Arial" w:cs="Arial"/>
        </w:rPr>
        <w:t>. Geneva: WHO.</w:t>
      </w:r>
    </w:p>
    <w:p w14:paraId="7D58F966" w14:textId="77777777" w:rsidR="00584805" w:rsidRPr="00450587" w:rsidRDefault="00584805" w:rsidP="00450587">
      <w:pPr>
        <w:numPr>
          <w:ilvl w:val="0"/>
          <w:numId w:val="24"/>
        </w:numPr>
        <w:spacing w:line="360" w:lineRule="auto"/>
        <w:rPr>
          <w:rFonts w:ascii="Arial" w:hAnsi="Arial" w:cs="Arial"/>
        </w:rPr>
      </w:pPr>
      <w:r w:rsidRPr="00450587">
        <w:rPr>
          <w:rFonts w:ascii="Arial" w:hAnsi="Arial" w:cs="Arial"/>
        </w:rPr>
        <w:t xml:space="preserve">Patel, V., Saxena, S., Lund, C. et al. (2023) ‘The Lancet Commission on global mental health 2023: rethinking detection and intervention’, </w:t>
      </w:r>
      <w:r w:rsidRPr="00450587">
        <w:rPr>
          <w:rFonts w:ascii="Arial" w:hAnsi="Arial" w:cs="Arial"/>
          <w:i/>
          <w:iCs/>
        </w:rPr>
        <w:t>Lancet</w:t>
      </w:r>
      <w:r w:rsidRPr="00450587">
        <w:rPr>
          <w:rFonts w:ascii="Arial" w:hAnsi="Arial" w:cs="Arial"/>
        </w:rPr>
        <w:t>, 401(10382), pp.289–310.</w:t>
      </w:r>
    </w:p>
    <w:p w14:paraId="5964C79F" w14:textId="77777777" w:rsidR="00584805" w:rsidRPr="00450587" w:rsidRDefault="00584805" w:rsidP="00450587">
      <w:pPr>
        <w:numPr>
          <w:ilvl w:val="0"/>
          <w:numId w:val="24"/>
        </w:numPr>
        <w:spacing w:line="360" w:lineRule="auto"/>
        <w:rPr>
          <w:rFonts w:ascii="Arial" w:hAnsi="Arial" w:cs="Arial"/>
        </w:rPr>
      </w:pPr>
      <w:proofErr w:type="spellStart"/>
      <w:r w:rsidRPr="00450587">
        <w:rPr>
          <w:rFonts w:ascii="Arial" w:hAnsi="Arial" w:cs="Arial"/>
        </w:rPr>
        <w:t>Wongkoblap</w:t>
      </w:r>
      <w:proofErr w:type="spellEnd"/>
      <w:r w:rsidRPr="00450587">
        <w:rPr>
          <w:rFonts w:ascii="Arial" w:hAnsi="Arial" w:cs="Arial"/>
        </w:rPr>
        <w:t xml:space="preserve">, A., Vadillo, M.A. &amp; </w:t>
      </w:r>
      <w:proofErr w:type="spellStart"/>
      <w:r w:rsidRPr="00450587">
        <w:rPr>
          <w:rFonts w:ascii="Arial" w:hAnsi="Arial" w:cs="Arial"/>
        </w:rPr>
        <w:t>Curcin</w:t>
      </w:r>
      <w:proofErr w:type="spellEnd"/>
      <w:r w:rsidRPr="00450587">
        <w:rPr>
          <w:rFonts w:ascii="Arial" w:hAnsi="Arial" w:cs="Arial"/>
        </w:rPr>
        <w:t xml:space="preserve">, V. (2017) ‘Researching mental health disorders in the era of big data: a review of digital epidemiology’, </w:t>
      </w:r>
      <w:r w:rsidRPr="00450587">
        <w:rPr>
          <w:rFonts w:ascii="Arial" w:hAnsi="Arial" w:cs="Arial"/>
          <w:i/>
          <w:iCs/>
        </w:rPr>
        <w:t>Frontiers in Psychiatry</w:t>
      </w:r>
      <w:r w:rsidRPr="00450587">
        <w:rPr>
          <w:rFonts w:ascii="Arial" w:hAnsi="Arial" w:cs="Arial"/>
        </w:rPr>
        <w:t>, 8, 34.</w:t>
      </w:r>
    </w:p>
    <w:p w14:paraId="0A4B0B7C" w14:textId="77777777" w:rsidR="00584805" w:rsidRPr="00450587" w:rsidRDefault="00584805" w:rsidP="00450587">
      <w:pPr>
        <w:numPr>
          <w:ilvl w:val="0"/>
          <w:numId w:val="24"/>
        </w:numPr>
        <w:spacing w:line="360" w:lineRule="auto"/>
        <w:rPr>
          <w:rFonts w:ascii="Arial" w:hAnsi="Arial" w:cs="Arial"/>
        </w:rPr>
      </w:pPr>
      <w:proofErr w:type="spellStart"/>
      <w:r w:rsidRPr="00450587">
        <w:rPr>
          <w:rFonts w:ascii="Arial" w:hAnsi="Arial" w:cs="Arial"/>
        </w:rPr>
        <w:t>Madububambachu</w:t>
      </w:r>
      <w:proofErr w:type="spellEnd"/>
      <w:r w:rsidRPr="00450587">
        <w:rPr>
          <w:rFonts w:ascii="Arial" w:hAnsi="Arial" w:cs="Arial"/>
        </w:rPr>
        <w:t xml:space="preserve">, U., Zeng, F. &amp; Coifman, K. (2024) ‘Deep learning and neuroimaging: predictive models for early detection of depressive disorders’, </w:t>
      </w:r>
      <w:r w:rsidRPr="00450587">
        <w:rPr>
          <w:rFonts w:ascii="Arial" w:hAnsi="Arial" w:cs="Arial"/>
          <w:i/>
          <w:iCs/>
        </w:rPr>
        <w:t>Journal of Affective Disorders</w:t>
      </w:r>
      <w:r w:rsidRPr="00450587">
        <w:rPr>
          <w:rFonts w:ascii="Arial" w:hAnsi="Arial" w:cs="Arial"/>
        </w:rPr>
        <w:t>, 334, pp.45–56.</w:t>
      </w:r>
    </w:p>
    <w:p w14:paraId="7C045D06" w14:textId="77777777" w:rsidR="00584805" w:rsidRPr="00450587" w:rsidRDefault="00584805" w:rsidP="00450587">
      <w:pPr>
        <w:numPr>
          <w:ilvl w:val="0"/>
          <w:numId w:val="24"/>
        </w:numPr>
        <w:spacing w:line="360" w:lineRule="auto"/>
        <w:rPr>
          <w:rFonts w:ascii="Arial" w:hAnsi="Arial" w:cs="Arial"/>
        </w:rPr>
      </w:pPr>
      <w:proofErr w:type="spellStart"/>
      <w:r w:rsidRPr="00450587">
        <w:rPr>
          <w:rFonts w:ascii="Arial" w:hAnsi="Arial" w:cs="Arial"/>
        </w:rPr>
        <w:t>Valstar</w:t>
      </w:r>
      <w:proofErr w:type="spellEnd"/>
      <w:r w:rsidRPr="00450587">
        <w:rPr>
          <w:rFonts w:ascii="Arial" w:hAnsi="Arial" w:cs="Arial"/>
        </w:rPr>
        <w:t xml:space="preserve">, M., et al. (2021) ‘Natural language processing for automatic recognition of depression and schizophrenia in text’, </w:t>
      </w:r>
      <w:r w:rsidRPr="00450587">
        <w:rPr>
          <w:rFonts w:ascii="Arial" w:hAnsi="Arial" w:cs="Arial"/>
          <w:i/>
          <w:iCs/>
        </w:rPr>
        <w:t>Computer Speech &amp; Language</w:t>
      </w:r>
      <w:r w:rsidRPr="00450587">
        <w:rPr>
          <w:rFonts w:ascii="Arial" w:hAnsi="Arial" w:cs="Arial"/>
        </w:rPr>
        <w:t>, 67, 101–123.</w:t>
      </w:r>
    </w:p>
    <w:p w14:paraId="4E71AC3C" w14:textId="77777777" w:rsidR="00584805" w:rsidRPr="00450587" w:rsidRDefault="00584805" w:rsidP="00450587">
      <w:pPr>
        <w:numPr>
          <w:ilvl w:val="0"/>
          <w:numId w:val="24"/>
        </w:numPr>
        <w:spacing w:line="360" w:lineRule="auto"/>
        <w:rPr>
          <w:rFonts w:ascii="Arial" w:hAnsi="Arial" w:cs="Arial"/>
        </w:rPr>
      </w:pPr>
      <w:proofErr w:type="spellStart"/>
      <w:r w:rsidRPr="00450587">
        <w:rPr>
          <w:rFonts w:ascii="Arial" w:hAnsi="Arial" w:cs="Arial"/>
        </w:rPr>
        <w:t>Floridi</w:t>
      </w:r>
      <w:proofErr w:type="spellEnd"/>
      <w:r w:rsidRPr="00450587">
        <w:rPr>
          <w:rFonts w:ascii="Arial" w:hAnsi="Arial" w:cs="Arial"/>
        </w:rPr>
        <w:t xml:space="preserve">, L., Cowls, J., </w:t>
      </w:r>
      <w:proofErr w:type="spellStart"/>
      <w:r w:rsidRPr="00450587">
        <w:rPr>
          <w:rFonts w:ascii="Arial" w:hAnsi="Arial" w:cs="Arial"/>
        </w:rPr>
        <w:t>Beltrametti</w:t>
      </w:r>
      <w:proofErr w:type="spellEnd"/>
      <w:r w:rsidRPr="00450587">
        <w:rPr>
          <w:rFonts w:ascii="Arial" w:hAnsi="Arial" w:cs="Arial"/>
        </w:rPr>
        <w:t xml:space="preserve">, M. et al. (2022) ‘AI ethics in mental health: principles and applications’, </w:t>
      </w:r>
      <w:r w:rsidRPr="00450587">
        <w:rPr>
          <w:rFonts w:ascii="Arial" w:hAnsi="Arial" w:cs="Arial"/>
          <w:i/>
          <w:iCs/>
        </w:rPr>
        <w:t>Science and Engineering Ethics</w:t>
      </w:r>
      <w:r w:rsidRPr="00450587">
        <w:rPr>
          <w:rFonts w:ascii="Arial" w:hAnsi="Arial" w:cs="Arial"/>
        </w:rPr>
        <w:t>, 28, pp.1–26.</w:t>
      </w:r>
    </w:p>
    <w:p w14:paraId="01B9C055" w14:textId="22500DC4" w:rsidR="00BC2F3E" w:rsidRPr="00450587" w:rsidRDefault="00BC2F3E" w:rsidP="00450587">
      <w:pPr>
        <w:spacing w:line="360" w:lineRule="auto"/>
        <w:rPr>
          <w:rFonts w:ascii="Arial" w:hAnsi="Arial" w:cs="Arial"/>
        </w:rPr>
      </w:pPr>
    </w:p>
    <w:sectPr w:rsidR="00BC2F3E" w:rsidRPr="00450587" w:rsidSect="0045058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B9789" w14:textId="77777777" w:rsidR="003C6C1C" w:rsidRDefault="003C6C1C" w:rsidP="00EB397C">
      <w:pPr>
        <w:spacing w:after="0" w:line="240" w:lineRule="auto"/>
      </w:pPr>
      <w:r>
        <w:separator/>
      </w:r>
    </w:p>
  </w:endnote>
  <w:endnote w:type="continuationSeparator" w:id="0">
    <w:p w14:paraId="3477FF61" w14:textId="77777777" w:rsidR="003C6C1C" w:rsidRDefault="003C6C1C" w:rsidP="00EB3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785041"/>
      <w:docPartObj>
        <w:docPartGallery w:val="Page Numbers (Bottom of Page)"/>
        <w:docPartUnique/>
      </w:docPartObj>
    </w:sdtPr>
    <w:sdtEndPr>
      <w:rPr>
        <w:noProof/>
      </w:rPr>
    </w:sdtEndPr>
    <w:sdtContent>
      <w:p w14:paraId="4AC3E00F" w14:textId="78E7E75D" w:rsidR="00EB397C" w:rsidRDefault="00EB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6C209" w14:textId="77777777" w:rsidR="00EB397C" w:rsidRDefault="00EB3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C4C87" w14:textId="77777777" w:rsidR="003C6C1C" w:rsidRDefault="003C6C1C" w:rsidP="00EB397C">
      <w:pPr>
        <w:spacing w:after="0" w:line="240" w:lineRule="auto"/>
      </w:pPr>
      <w:r>
        <w:separator/>
      </w:r>
    </w:p>
  </w:footnote>
  <w:footnote w:type="continuationSeparator" w:id="0">
    <w:p w14:paraId="3F7C10C6" w14:textId="77777777" w:rsidR="003C6C1C" w:rsidRDefault="003C6C1C" w:rsidP="00EB3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D1FA8"/>
    <w:multiLevelType w:val="multilevel"/>
    <w:tmpl w:val="2F88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00444"/>
    <w:multiLevelType w:val="multilevel"/>
    <w:tmpl w:val="8BB2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93FA3"/>
    <w:multiLevelType w:val="multilevel"/>
    <w:tmpl w:val="0D2C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33192"/>
    <w:multiLevelType w:val="multilevel"/>
    <w:tmpl w:val="DF241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EE08C6"/>
    <w:multiLevelType w:val="multilevel"/>
    <w:tmpl w:val="68C0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192CF9"/>
    <w:multiLevelType w:val="multilevel"/>
    <w:tmpl w:val="F41C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3A0F9F"/>
    <w:multiLevelType w:val="multilevel"/>
    <w:tmpl w:val="E14812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2513AE"/>
    <w:multiLevelType w:val="multilevel"/>
    <w:tmpl w:val="470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BE643F"/>
    <w:multiLevelType w:val="multilevel"/>
    <w:tmpl w:val="210AC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5F7EB4"/>
    <w:multiLevelType w:val="multilevel"/>
    <w:tmpl w:val="14BE0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4562C4"/>
    <w:multiLevelType w:val="multilevel"/>
    <w:tmpl w:val="73E4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9A3143"/>
    <w:multiLevelType w:val="multilevel"/>
    <w:tmpl w:val="3784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FF57AE"/>
    <w:multiLevelType w:val="multilevel"/>
    <w:tmpl w:val="F3663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6520B9"/>
    <w:multiLevelType w:val="hybridMultilevel"/>
    <w:tmpl w:val="017AF094"/>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4" w15:restartNumberingAfterBreak="0">
    <w:nsid w:val="550A1591"/>
    <w:multiLevelType w:val="hybridMultilevel"/>
    <w:tmpl w:val="167C005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5" w15:restartNumberingAfterBreak="0">
    <w:nsid w:val="55100C9D"/>
    <w:multiLevelType w:val="multilevel"/>
    <w:tmpl w:val="0E5E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26907"/>
    <w:multiLevelType w:val="multilevel"/>
    <w:tmpl w:val="0702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CD136B"/>
    <w:multiLevelType w:val="multilevel"/>
    <w:tmpl w:val="232A6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B31647"/>
    <w:multiLevelType w:val="multilevel"/>
    <w:tmpl w:val="A26E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4B56BF"/>
    <w:multiLevelType w:val="multilevel"/>
    <w:tmpl w:val="3AEE2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B85903"/>
    <w:multiLevelType w:val="multilevel"/>
    <w:tmpl w:val="1570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D20DE"/>
    <w:multiLevelType w:val="multilevel"/>
    <w:tmpl w:val="2EB4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4715F"/>
    <w:multiLevelType w:val="multilevel"/>
    <w:tmpl w:val="42C6F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384AE1"/>
    <w:multiLevelType w:val="multilevel"/>
    <w:tmpl w:val="D006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9C0204"/>
    <w:multiLevelType w:val="multilevel"/>
    <w:tmpl w:val="0C0CA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44352B"/>
    <w:multiLevelType w:val="multilevel"/>
    <w:tmpl w:val="EDC2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6C2284"/>
    <w:multiLevelType w:val="multilevel"/>
    <w:tmpl w:val="A872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18312">
    <w:abstractNumId w:val="22"/>
  </w:num>
  <w:num w:numId="2" w16cid:durableId="687563010">
    <w:abstractNumId w:val="4"/>
  </w:num>
  <w:num w:numId="3" w16cid:durableId="952787489">
    <w:abstractNumId w:val="9"/>
  </w:num>
  <w:num w:numId="4" w16cid:durableId="1261640244">
    <w:abstractNumId w:val="20"/>
  </w:num>
  <w:num w:numId="5" w16cid:durableId="890725217">
    <w:abstractNumId w:val="24"/>
  </w:num>
  <w:num w:numId="6" w16cid:durableId="301354870">
    <w:abstractNumId w:val="16"/>
  </w:num>
  <w:num w:numId="7" w16cid:durableId="2072271140">
    <w:abstractNumId w:val="0"/>
  </w:num>
  <w:num w:numId="8" w16cid:durableId="1127552975">
    <w:abstractNumId w:val="26"/>
  </w:num>
  <w:num w:numId="9" w16cid:durableId="721246469">
    <w:abstractNumId w:val="19"/>
  </w:num>
  <w:num w:numId="10" w16cid:durableId="665550315">
    <w:abstractNumId w:val="18"/>
  </w:num>
  <w:num w:numId="11" w16cid:durableId="1363823254">
    <w:abstractNumId w:val="21"/>
  </w:num>
  <w:num w:numId="12" w16cid:durableId="859971504">
    <w:abstractNumId w:val="6"/>
  </w:num>
  <w:num w:numId="13" w16cid:durableId="2107846300">
    <w:abstractNumId w:val="2"/>
  </w:num>
  <w:num w:numId="14" w16cid:durableId="225579706">
    <w:abstractNumId w:val="12"/>
  </w:num>
  <w:num w:numId="15" w16cid:durableId="111288878">
    <w:abstractNumId w:val="8"/>
  </w:num>
  <w:num w:numId="16" w16cid:durableId="1296519515">
    <w:abstractNumId w:val="3"/>
  </w:num>
  <w:num w:numId="17" w16cid:durableId="1470629548">
    <w:abstractNumId w:val="23"/>
  </w:num>
  <w:num w:numId="18" w16cid:durableId="59909055">
    <w:abstractNumId w:val="25"/>
  </w:num>
  <w:num w:numId="19" w16cid:durableId="1454401410">
    <w:abstractNumId w:val="1"/>
  </w:num>
  <w:num w:numId="20" w16cid:durableId="1575505200">
    <w:abstractNumId w:val="10"/>
  </w:num>
  <w:num w:numId="21" w16cid:durableId="1402018224">
    <w:abstractNumId w:val="5"/>
  </w:num>
  <w:num w:numId="22" w16cid:durableId="522985745">
    <w:abstractNumId w:val="15"/>
  </w:num>
  <w:num w:numId="23" w16cid:durableId="43069854">
    <w:abstractNumId w:val="17"/>
  </w:num>
  <w:num w:numId="24" w16cid:durableId="1867055475">
    <w:abstractNumId w:val="11"/>
  </w:num>
  <w:num w:numId="25" w16cid:durableId="1840583070">
    <w:abstractNumId w:val="7"/>
  </w:num>
  <w:num w:numId="26" w16cid:durableId="1219510835">
    <w:abstractNumId w:val="14"/>
  </w:num>
  <w:num w:numId="27" w16cid:durableId="5902339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F3E"/>
    <w:rsid w:val="000A2C67"/>
    <w:rsid w:val="00215BDA"/>
    <w:rsid w:val="003C6C1C"/>
    <w:rsid w:val="00403338"/>
    <w:rsid w:val="00420912"/>
    <w:rsid w:val="00450587"/>
    <w:rsid w:val="004C533E"/>
    <w:rsid w:val="005626AB"/>
    <w:rsid w:val="00584805"/>
    <w:rsid w:val="00791D7D"/>
    <w:rsid w:val="00795381"/>
    <w:rsid w:val="007F516F"/>
    <w:rsid w:val="00957F87"/>
    <w:rsid w:val="00B85A8C"/>
    <w:rsid w:val="00BC2F3E"/>
    <w:rsid w:val="00D31534"/>
    <w:rsid w:val="00EB397C"/>
    <w:rsid w:val="00F475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F963"/>
  <w15:chartTrackingRefBased/>
  <w15:docId w15:val="{75F8120E-068D-4B21-93A6-149273DC2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F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F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F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F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F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F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F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F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F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F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F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F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F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F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F3E"/>
    <w:rPr>
      <w:rFonts w:eastAsiaTheme="majorEastAsia" w:cstheme="majorBidi"/>
      <w:color w:val="272727" w:themeColor="text1" w:themeTint="D8"/>
    </w:rPr>
  </w:style>
  <w:style w:type="paragraph" w:styleId="Title">
    <w:name w:val="Title"/>
    <w:basedOn w:val="Normal"/>
    <w:next w:val="Normal"/>
    <w:link w:val="TitleChar"/>
    <w:uiPriority w:val="10"/>
    <w:qFormat/>
    <w:rsid w:val="00BC2F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F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F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F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F3E"/>
    <w:pPr>
      <w:spacing w:before="160"/>
      <w:jc w:val="center"/>
    </w:pPr>
    <w:rPr>
      <w:i/>
      <w:iCs/>
      <w:color w:val="404040" w:themeColor="text1" w:themeTint="BF"/>
    </w:rPr>
  </w:style>
  <w:style w:type="character" w:customStyle="1" w:styleId="QuoteChar">
    <w:name w:val="Quote Char"/>
    <w:basedOn w:val="DefaultParagraphFont"/>
    <w:link w:val="Quote"/>
    <w:uiPriority w:val="29"/>
    <w:rsid w:val="00BC2F3E"/>
    <w:rPr>
      <w:i/>
      <w:iCs/>
      <w:color w:val="404040" w:themeColor="text1" w:themeTint="BF"/>
    </w:rPr>
  </w:style>
  <w:style w:type="paragraph" w:styleId="ListParagraph">
    <w:name w:val="List Paragraph"/>
    <w:basedOn w:val="Normal"/>
    <w:uiPriority w:val="34"/>
    <w:qFormat/>
    <w:rsid w:val="00BC2F3E"/>
    <w:pPr>
      <w:ind w:left="720"/>
      <w:contextualSpacing/>
    </w:pPr>
  </w:style>
  <w:style w:type="character" w:styleId="IntenseEmphasis">
    <w:name w:val="Intense Emphasis"/>
    <w:basedOn w:val="DefaultParagraphFont"/>
    <w:uiPriority w:val="21"/>
    <w:qFormat/>
    <w:rsid w:val="00BC2F3E"/>
    <w:rPr>
      <w:i/>
      <w:iCs/>
      <w:color w:val="0F4761" w:themeColor="accent1" w:themeShade="BF"/>
    </w:rPr>
  </w:style>
  <w:style w:type="paragraph" w:styleId="IntenseQuote">
    <w:name w:val="Intense Quote"/>
    <w:basedOn w:val="Normal"/>
    <w:next w:val="Normal"/>
    <w:link w:val="IntenseQuoteChar"/>
    <w:uiPriority w:val="30"/>
    <w:qFormat/>
    <w:rsid w:val="00BC2F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F3E"/>
    <w:rPr>
      <w:i/>
      <w:iCs/>
      <w:color w:val="0F4761" w:themeColor="accent1" w:themeShade="BF"/>
    </w:rPr>
  </w:style>
  <w:style w:type="character" w:styleId="IntenseReference">
    <w:name w:val="Intense Reference"/>
    <w:basedOn w:val="DefaultParagraphFont"/>
    <w:uiPriority w:val="32"/>
    <w:qFormat/>
    <w:rsid w:val="00BC2F3E"/>
    <w:rPr>
      <w:b/>
      <w:bCs/>
      <w:smallCaps/>
      <w:color w:val="0F4761" w:themeColor="accent1" w:themeShade="BF"/>
      <w:spacing w:val="5"/>
    </w:rPr>
  </w:style>
  <w:style w:type="character" w:styleId="Hyperlink">
    <w:name w:val="Hyperlink"/>
    <w:basedOn w:val="DefaultParagraphFont"/>
    <w:uiPriority w:val="99"/>
    <w:unhideWhenUsed/>
    <w:rsid w:val="007F516F"/>
    <w:rPr>
      <w:color w:val="467886" w:themeColor="hyperlink"/>
      <w:u w:val="single"/>
    </w:rPr>
  </w:style>
  <w:style w:type="character" w:styleId="UnresolvedMention">
    <w:name w:val="Unresolved Mention"/>
    <w:basedOn w:val="DefaultParagraphFont"/>
    <w:uiPriority w:val="99"/>
    <w:semiHidden/>
    <w:unhideWhenUsed/>
    <w:rsid w:val="007F516F"/>
    <w:rPr>
      <w:color w:val="605E5C"/>
      <w:shd w:val="clear" w:color="auto" w:fill="E1DFDD"/>
    </w:rPr>
  </w:style>
  <w:style w:type="table" w:styleId="TableGrid">
    <w:name w:val="Table Grid"/>
    <w:basedOn w:val="TableNormal"/>
    <w:uiPriority w:val="39"/>
    <w:rsid w:val="00215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505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587"/>
    <w:rPr>
      <w:rFonts w:eastAsiaTheme="minorEastAsia"/>
      <w:lang w:val="en-US"/>
    </w:rPr>
  </w:style>
  <w:style w:type="paragraph" w:styleId="Header">
    <w:name w:val="header"/>
    <w:basedOn w:val="Normal"/>
    <w:link w:val="HeaderChar"/>
    <w:uiPriority w:val="99"/>
    <w:unhideWhenUsed/>
    <w:rsid w:val="00EB3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97C"/>
  </w:style>
  <w:style w:type="paragraph" w:styleId="Footer">
    <w:name w:val="footer"/>
    <w:basedOn w:val="Normal"/>
    <w:link w:val="FooterChar"/>
    <w:uiPriority w:val="99"/>
    <w:unhideWhenUsed/>
    <w:rsid w:val="00EB3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5-4426/14/9/958?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ntal.jmir.org/2025/1/e76973/?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ubmed.ncbi.nlm.nih.gov/39953464/?utm_source=chatgpt.com" TargetMode="External"/><Relationship Id="rId4" Type="http://schemas.openxmlformats.org/officeDocument/2006/relationships/webSettings" Target="webSettings.xml"/><Relationship Id="rId9" Type="http://schemas.openxmlformats.org/officeDocument/2006/relationships/hyperlink" Target="https://www.cambridge.org/core/journals/psychological-medicine/article/artificial-intelligence-in-mental-health-care-a-systematic-review-of-diagnosis-monitoring-and-intervention-applications/04DBD2D05976C9B1873B47501869541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4433</Words>
  <Characters>27664</Characters>
  <Application>Microsoft Office Word</Application>
  <DocSecurity>0</DocSecurity>
  <Lines>601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Artificial Intelligence in Early Detection of Mental Health Disorders.</dc:title>
  <dc:subject/>
  <dc:creator>marta proca</dc:creator>
  <cp:keywords/>
  <dc:description/>
  <cp:lastModifiedBy>marta proca</cp:lastModifiedBy>
  <cp:revision>6</cp:revision>
  <dcterms:created xsi:type="dcterms:W3CDTF">2025-11-06T15:49:00Z</dcterms:created>
  <dcterms:modified xsi:type="dcterms:W3CDTF">2025-11-24T16:18:00Z</dcterms:modified>
</cp:coreProperties>
</file>