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C72" w:rsidRPr="005036A9" w:rsidRDefault="005036A9" w:rsidP="00FB6C72">
      <w:pPr>
        <w:jc w:val="center"/>
        <w:rPr>
          <w:rFonts w:ascii="Palatino Linotype" w:hAnsi="Palatino Linotype"/>
          <w:color w:val="000000" w:themeColor="text1"/>
          <w:sz w:val="40"/>
          <w:szCs w:val="40"/>
        </w:rPr>
      </w:pPr>
      <w:r w:rsidRPr="005036A9">
        <w:rPr>
          <w:rFonts w:ascii="Palatino Linotype" w:hAnsi="Palatino Linotype"/>
          <w:color w:val="000000" w:themeColor="text1"/>
          <w:sz w:val="40"/>
          <w:szCs w:val="40"/>
        </w:rPr>
        <w:t>Reading and Citing Aquinas</w:t>
      </w:r>
    </w:p>
    <w:p w:rsidR="00FB6C72" w:rsidRDefault="00FB6C72" w:rsidP="00FB6C72">
      <w:pPr>
        <w:jc w:val="center"/>
        <w:rPr>
          <w:rFonts w:ascii="Palatino Linotype" w:hAnsi="Palatino Linotype"/>
          <w:color w:val="000000" w:themeColor="text1"/>
          <w:sz w:val="40"/>
          <w:szCs w:val="40"/>
        </w:rPr>
      </w:pPr>
    </w:p>
    <w:p w:rsidR="0081447D" w:rsidRDefault="0081447D" w:rsidP="00FB6C72">
      <w:pPr>
        <w:jc w:val="center"/>
        <w:rPr>
          <w:rFonts w:ascii="Palatino Linotype" w:hAnsi="Palatino Linotype"/>
          <w:color w:val="000000" w:themeColor="text1"/>
          <w:sz w:val="40"/>
          <w:szCs w:val="40"/>
        </w:rPr>
      </w:pPr>
      <w:r w:rsidRPr="00EA17B0">
        <w:rPr>
          <w:rFonts w:cstheme="minorHAnsi"/>
          <w:noProof/>
          <w:color w:val="0099FF"/>
          <w:szCs w:val="20"/>
          <w:bdr w:val="none" w:sz="0" w:space="0" w:color="auto" w:frame="1"/>
          <w:lang w:eastAsia="zh-TW"/>
        </w:rPr>
        <w:drawing>
          <wp:inline distT="0" distB="0" distL="0" distR="0" wp14:anchorId="5BCA4E31" wp14:editId="7B2691E7">
            <wp:extent cx="1628775" cy="2933700"/>
            <wp:effectExtent l="0" t="0" r="9525" b="0"/>
            <wp:docPr id="1" name="Picture 1" descr="http://souldevice.files.wordpress.com/2010/09/ii-i.jpg?w=58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uldevice.files.wordpress.com/2010/09/ii-i.jpg?w=580">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28775" cy="2933700"/>
                    </a:xfrm>
                    <a:prstGeom prst="rect">
                      <a:avLst/>
                    </a:prstGeom>
                    <a:noFill/>
                    <a:ln>
                      <a:noFill/>
                    </a:ln>
                  </pic:spPr>
                </pic:pic>
              </a:graphicData>
            </a:graphic>
          </wp:inline>
        </w:drawing>
      </w:r>
    </w:p>
    <w:p w:rsidR="0081447D" w:rsidRPr="005036A9" w:rsidRDefault="0081447D" w:rsidP="00FB6C72">
      <w:pPr>
        <w:jc w:val="center"/>
        <w:rPr>
          <w:rFonts w:ascii="Palatino Linotype" w:hAnsi="Palatino Linotype"/>
          <w:color w:val="000000" w:themeColor="text1"/>
          <w:sz w:val="40"/>
          <w:szCs w:val="40"/>
        </w:rPr>
      </w:pPr>
    </w:p>
    <w:p w:rsidR="00FB6C72" w:rsidRPr="005036A9" w:rsidRDefault="00FB6C72" w:rsidP="00FB6C72">
      <w:pPr>
        <w:jc w:val="center"/>
        <w:rPr>
          <w:rFonts w:ascii="Palatino Linotype" w:hAnsi="Palatino Linotype"/>
          <w:color w:val="000000" w:themeColor="text1"/>
        </w:rPr>
      </w:pPr>
      <w:r w:rsidRPr="005036A9">
        <w:rPr>
          <w:rFonts w:ascii="Palatino Linotype" w:hAnsi="Palatino Linotype"/>
          <w:b/>
          <w:color w:val="000000" w:themeColor="text1"/>
        </w:rPr>
        <w:t xml:space="preserve">Reading Aquinas’s </w:t>
      </w:r>
      <w:r w:rsidRPr="005036A9">
        <w:rPr>
          <w:rFonts w:ascii="Palatino Linotype" w:hAnsi="Palatino Linotype"/>
          <w:b/>
          <w:i/>
          <w:color w:val="000000" w:themeColor="text1"/>
        </w:rPr>
        <w:t>Summa Theologiae</w:t>
      </w:r>
    </w:p>
    <w:p w:rsidR="00FB6C72" w:rsidRPr="005036A9" w:rsidRDefault="00FB6C72" w:rsidP="00FB6C72">
      <w:pPr>
        <w:jc w:val="center"/>
        <w:rPr>
          <w:rFonts w:ascii="Palatino Linotype" w:hAnsi="Palatino Linotype"/>
          <w:color w:val="000000" w:themeColor="text1"/>
        </w:rPr>
      </w:pPr>
    </w:p>
    <w:p w:rsidR="00FB6C72" w:rsidRPr="005036A9" w:rsidRDefault="00FB6C72" w:rsidP="00FB6C72">
      <w:pPr>
        <w:jc w:val="both"/>
        <w:rPr>
          <w:rFonts w:ascii="Palatino Linotype" w:hAnsi="Palatino Linotype"/>
          <w:color w:val="000000" w:themeColor="text1"/>
        </w:rPr>
      </w:pPr>
      <w:r w:rsidRPr="005036A9">
        <w:rPr>
          <w:rFonts w:ascii="Palatino Linotype" w:hAnsi="Palatino Linotype"/>
          <w:color w:val="000000" w:themeColor="text1"/>
        </w:rPr>
        <w:t>St. Thomas Aquinas (c.1225-1274) is one of the most influential theologians of the Christian tradition. He grew up in northern Italy and,</w:t>
      </w:r>
      <w:r w:rsidR="005A758C" w:rsidRPr="005036A9">
        <w:rPr>
          <w:rFonts w:ascii="Palatino Linotype" w:hAnsi="Palatino Linotype"/>
          <w:color w:val="000000" w:themeColor="text1"/>
        </w:rPr>
        <w:t xml:space="preserve"> sometime in the early 1240s, </w:t>
      </w:r>
      <w:r w:rsidRPr="005036A9">
        <w:rPr>
          <w:rFonts w:ascii="Palatino Linotype" w:hAnsi="Palatino Linotype"/>
          <w:color w:val="000000" w:themeColor="text1"/>
        </w:rPr>
        <w:t>jo</w:t>
      </w:r>
      <w:r w:rsidR="005A758C" w:rsidRPr="005036A9">
        <w:rPr>
          <w:rFonts w:ascii="Palatino Linotype" w:hAnsi="Palatino Linotype"/>
          <w:color w:val="000000" w:themeColor="text1"/>
        </w:rPr>
        <w:t xml:space="preserve">ined the new Order of Preachers (OP), </w:t>
      </w:r>
      <w:r w:rsidRPr="005036A9">
        <w:rPr>
          <w:rFonts w:ascii="Palatino Linotype" w:hAnsi="Palatino Linotype"/>
          <w:color w:val="000000" w:themeColor="text1"/>
        </w:rPr>
        <w:t>sometimes known as the Domi</w:t>
      </w:r>
      <w:r w:rsidRPr="005036A9">
        <w:rPr>
          <w:rFonts w:ascii="Palatino Linotype" w:hAnsi="Palatino Linotype"/>
          <w:color w:val="000000" w:themeColor="text1"/>
        </w:rPr>
        <w:t>n</w:t>
      </w:r>
      <w:r w:rsidRPr="005036A9">
        <w:rPr>
          <w:rFonts w:ascii="Palatino Linotype" w:hAnsi="Palatino Linotype"/>
          <w:color w:val="000000" w:themeColor="text1"/>
        </w:rPr>
        <w:t>icans, after their founder St. Dominic (c.1170-1221).</w:t>
      </w:r>
    </w:p>
    <w:p w:rsidR="00FB6C72" w:rsidRPr="005036A9" w:rsidRDefault="00FB6C72" w:rsidP="00FB6C72">
      <w:pPr>
        <w:jc w:val="both"/>
        <w:rPr>
          <w:rFonts w:ascii="Palatino Linotype" w:hAnsi="Palatino Linotype"/>
          <w:color w:val="000000" w:themeColor="text1"/>
        </w:rPr>
      </w:pPr>
    </w:p>
    <w:p w:rsidR="00FB6C72" w:rsidRPr="005036A9" w:rsidRDefault="00FB6C72" w:rsidP="00FB6C72">
      <w:pPr>
        <w:jc w:val="both"/>
        <w:rPr>
          <w:rFonts w:ascii="Palatino Linotype" w:hAnsi="Palatino Linotype"/>
          <w:color w:val="000000" w:themeColor="text1"/>
        </w:rPr>
      </w:pPr>
      <w:r w:rsidRPr="005036A9">
        <w:rPr>
          <w:rFonts w:ascii="Palatino Linotype" w:hAnsi="Palatino Linotype"/>
          <w:color w:val="000000" w:themeColor="text1"/>
        </w:rPr>
        <w:t xml:space="preserve">Aquinas was a prolific writer (he would dictate several works to several scribes at the same time), but his greatest work is considered to be the unfinished </w:t>
      </w:r>
      <w:r w:rsidRPr="005036A9">
        <w:rPr>
          <w:rFonts w:ascii="Palatino Linotype" w:hAnsi="Palatino Linotype"/>
          <w:i/>
          <w:color w:val="000000" w:themeColor="text1"/>
        </w:rPr>
        <w:t>Summa Theologiae</w:t>
      </w:r>
      <w:r w:rsidR="005036A9" w:rsidRPr="005036A9">
        <w:rPr>
          <w:rFonts w:ascii="Palatino Linotype" w:hAnsi="Palatino Linotype"/>
          <w:color w:val="000000" w:themeColor="text1"/>
        </w:rPr>
        <w:t xml:space="preserve"> (S</w:t>
      </w:r>
      <w:r w:rsidRPr="005036A9">
        <w:rPr>
          <w:rFonts w:ascii="Palatino Linotype" w:hAnsi="Palatino Linotype"/>
          <w:color w:val="000000" w:themeColor="text1"/>
        </w:rPr>
        <w:t xml:space="preserve">ummary of </w:t>
      </w:r>
      <w:r w:rsidR="005036A9" w:rsidRPr="005036A9">
        <w:rPr>
          <w:rFonts w:ascii="Palatino Linotype" w:hAnsi="Palatino Linotype"/>
          <w:color w:val="000000" w:themeColor="text1"/>
        </w:rPr>
        <w:t>T</w:t>
      </w:r>
      <w:r w:rsidRPr="005036A9">
        <w:rPr>
          <w:rFonts w:ascii="Palatino Linotype" w:hAnsi="Palatino Linotype"/>
          <w:color w:val="000000" w:themeColor="text1"/>
        </w:rPr>
        <w:t>heology) written for ‘beginners in theology’ in the 1260s. Aquinas states his aims at the very beginning:</w:t>
      </w:r>
    </w:p>
    <w:p w:rsidR="00FB6C72" w:rsidRPr="005036A9" w:rsidRDefault="00FB6C72" w:rsidP="00FB6C72">
      <w:pPr>
        <w:jc w:val="both"/>
        <w:rPr>
          <w:rFonts w:ascii="Palatino Linotype" w:hAnsi="Palatino Linotype"/>
          <w:color w:val="000000" w:themeColor="text1"/>
        </w:rPr>
      </w:pPr>
    </w:p>
    <w:p w:rsidR="00FB6C72" w:rsidRPr="005036A9" w:rsidRDefault="00FB6C72" w:rsidP="00FB6C72">
      <w:pPr>
        <w:ind w:left="720"/>
        <w:jc w:val="both"/>
        <w:rPr>
          <w:rFonts w:ascii="Palatino Linotype" w:hAnsi="Palatino Linotype"/>
          <w:color w:val="000000" w:themeColor="text1"/>
        </w:rPr>
      </w:pPr>
      <w:r w:rsidRPr="005036A9">
        <w:rPr>
          <w:rFonts w:ascii="Palatino Linotype" w:hAnsi="Palatino Linotype"/>
          <w:color w:val="000000" w:themeColor="text1"/>
        </w:rPr>
        <w:t>Because the doctor of Catholic truth ought not only to teach the prof</w:t>
      </w:r>
      <w:r w:rsidRPr="005036A9">
        <w:rPr>
          <w:rFonts w:ascii="Palatino Linotype" w:hAnsi="Palatino Linotype"/>
          <w:color w:val="000000" w:themeColor="text1"/>
        </w:rPr>
        <w:t>i</w:t>
      </w:r>
      <w:r w:rsidRPr="005036A9">
        <w:rPr>
          <w:rFonts w:ascii="Palatino Linotype" w:hAnsi="Palatino Linotype"/>
          <w:color w:val="000000" w:themeColor="text1"/>
        </w:rPr>
        <w:t>cient, but also to instruct beginners (according to the Apostle: As unto li</w:t>
      </w:r>
      <w:r w:rsidRPr="005036A9">
        <w:rPr>
          <w:rFonts w:ascii="Palatino Linotype" w:hAnsi="Palatino Linotype"/>
          <w:color w:val="000000" w:themeColor="text1"/>
        </w:rPr>
        <w:t>t</w:t>
      </w:r>
      <w:r w:rsidRPr="005036A9">
        <w:rPr>
          <w:rFonts w:ascii="Palatino Linotype" w:hAnsi="Palatino Linotype"/>
          <w:color w:val="000000" w:themeColor="text1"/>
        </w:rPr>
        <w:t>tle ones in Christ, I gav</w:t>
      </w:r>
      <w:r w:rsidR="001844F6" w:rsidRPr="005036A9">
        <w:rPr>
          <w:rFonts w:ascii="Palatino Linotype" w:hAnsi="Palatino Linotype"/>
          <w:color w:val="000000" w:themeColor="text1"/>
        </w:rPr>
        <w:t xml:space="preserve">e you milk to drink, not meat </w:t>
      </w:r>
      <w:proofErr w:type="gramStart"/>
      <w:r w:rsidR="001844F6" w:rsidRPr="005036A9">
        <w:rPr>
          <w:rFonts w:ascii="Palatino Linotype" w:hAnsi="Palatino Linotype"/>
          <w:color w:val="000000" w:themeColor="text1"/>
        </w:rPr>
        <w:t xml:space="preserve">– </w:t>
      </w:r>
      <w:r w:rsidRPr="005036A9">
        <w:rPr>
          <w:rFonts w:ascii="Palatino Linotype" w:hAnsi="Palatino Linotype"/>
          <w:color w:val="000000" w:themeColor="text1"/>
        </w:rPr>
        <w:t xml:space="preserve"> 1</w:t>
      </w:r>
      <w:proofErr w:type="gramEnd"/>
      <w:r w:rsidRPr="005036A9">
        <w:rPr>
          <w:rFonts w:ascii="Palatino Linotype" w:hAnsi="Palatino Linotype"/>
          <w:color w:val="000000" w:themeColor="text1"/>
        </w:rPr>
        <w:t xml:space="preserve"> Corinthians 3:1-2), we purpose in this book to treat of whatever belongs to the Christian religion, in such a way as may tend to the instruction of beginners. We have considered that students in this doctrine have not seldom been hampered by what they have found written by other authors, partly on account of the multiplication of useless questions, articles, and arg</w:t>
      </w:r>
      <w:r w:rsidRPr="005036A9">
        <w:rPr>
          <w:rFonts w:ascii="Palatino Linotype" w:hAnsi="Palatino Linotype"/>
          <w:color w:val="000000" w:themeColor="text1"/>
        </w:rPr>
        <w:t>u</w:t>
      </w:r>
      <w:r w:rsidRPr="005036A9">
        <w:rPr>
          <w:rFonts w:ascii="Palatino Linotype" w:hAnsi="Palatino Linotype"/>
          <w:color w:val="000000" w:themeColor="text1"/>
        </w:rPr>
        <w:t xml:space="preserve">ments, partly also because those things that are needful for them to know are not taught according to the order of the subject matter, but according </w:t>
      </w:r>
      <w:r w:rsidRPr="005036A9">
        <w:rPr>
          <w:rFonts w:ascii="Palatino Linotype" w:hAnsi="Palatino Linotype"/>
          <w:color w:val="000000" w:themeColor="text1"/>
        </w:rPr>
        <w:lastRenderedPageBreak/>
        <w:t>as the plan of the book might require, or the occasion of the argument o</w:t>
      </w:r>
      <w:r w:rsidRPr="005036A9">
        <w:rPr>
          <w:rFonts w:ascii="Palatino Linotype" w:hAnsi="Palatino Linotype"/>
          <w:color w:val="000000" w:themeColor="text1"/>
        </w:rPr>
        <w:t>f</w:t>
      </w:r>
      <w:r w:rsidRPr="005036A9">
        <w:rPr>
          <w:rFonts w:ascii="Palatino Linotype" w:hAnsi="Palatino Linotype"/>
          <w:color w:val="000000" w:themeColor="text1"/>
        </w:rPr>
        <w:t>fer, partly, too, because frequent repetition brought weariness and co</w:t>
      </w:r>
      <w:r w:rsidRPr="005036A9">
        <w:rPr>
          <w:rFonts w:ascii="Palatino Linotype" w:hAnsi="Palatino Linotype"/>
          <w:color w:val="000000" w:themeColor="text1"/>
        </w:rPr>
        <w:t>n</w:t>
      </w:r>
      <w:r w:rsidRPr="005036A9">
        <w:rPr>
          <w:rFonts w:ascii="Palatino Linotype" w:hAnsi="Palatino Linotype"/>
          <w:color w:val="000000" w:themeColor="text1"/>
        </w:rPr>
        <w:t xml:space="preserve">fusion to the minds of readers. </w:t>
      </w:r>
    </w:p>
    <w:p w:rsidR="00FB6C72" w:rsidRPr="005036A9" w:rsidRDefault="00FB6C72" w:rsidP="00FB6C72">
      <w:pPr>
        <w:jc w:val="both"/>
        <w:rPr>
          <w:rFonts w:ascii="Palatino Linotype" w:hAnsi="Palatino Linotype"/>
          <w:color w:val="000000" w:themeColor="text1"/>
        </w:rPr>
      </w:pPr>
    </w:p>
    <w:p w:rsidR="00FB6C72" w:rsidRPr="005036A9" w:rsidRDefault="00FB6C72" w:rsidP="00FB6C72">
      <w:pPr>
        <w:ind w:left="720"/>
        <w:jc w:val="both"/>
        <w:rPr>
          <w:rFonts w:ascii="Palatino Linotype" w:hAnsi="Palatino Linotype"/>
          <w:color w:val="000000" w:themeColor="text1"/>
        </w:rPr>
      </w:pPr>
      <w:r w:rsidRPr="005036A9">
        <w:rPr>
          <w:rFonts w:ascii="Palatino Linotype" w:hAnsi="Palatino Linotype"/>
          <w:color w:val="000000" w:themeColor="text1"/>
        </w:rPr>
        <w:t>Endeavouring to avoid these and other like faults, we shall try, by God's help, to set forth whatever is included in this sacred doctrine as briefly and clearly as the matter itself may allow.</w:t>
      </w:r>
    </w:p>
    <w:p w:rsidR="00FB6C72" w:rsidRPr="005036A9" w:rsidRDefault="00FB6C72" w:rsidP="00FB6C72">
      <w:pPr>
        <w:ind w:left="720"/>
        <w:jc w:val="both"/>
        <w:rPr>
          <w:rFonts w:ascii="Palatino Linotype" w:hAnsi="Palatino Linotype"/>
          <w:color w:val="000000" w:themeColor="text1"/>
        </w:rPr>
      </w:pPr>
    </w:p>
    <w:p w:rsidR="00FB6C72" w:rsidRPr="005036A9" w:rsidRDefault="00FB6C72" w:rsidP="00FB6C72">
      <w:pPr>
        <w:jc w:val="both"/>
        <w:rPr>
          <w:rFonts w:ascii="Palatino Linotype" w:hAnsi="Palatino Linotype"/>
          <w:color w:val="000000" w:themeColor="text1"/>
        </w:rPr>
      </w:pPr>
      <w:r w:rsidRPr="005036A9">
        <w:rPr>
          <w:rFonts w:ascii="Palatino Linotype" w:hAnsi="Palatino Linotype"/>
          <w:color w:val="000000" w:themeColor="text1"/>
        </w:rPr>
        <w:t xml:space="preserve">Despite being a manual for ‘beginners’, the </w:t>
      </w:r>
      <w:r w:rsidRPr="005036A9">
        <w:rPr>
          <w:rFonts w:ascii="Palatino Linotype" w:hAnsi="Palatino Linotype"/>
          <w:i/>
          <w:color w:val="000000" w:themeColor="text1"/>
        </w:rPr>
        <w:t>Summa</w:t>
      </w:r>
      <w:r w:rsidRPr="005036A9">
        <w:rPr>
          <w:rFonts w:ascii="Palatino Linotype" w:hAnsi="Palatino Linotype"/>
          <w:color w:val="000000" w:themeColor="text1"/>
        </w:rPr>
        <w:t xml:space="preserve"> is a huge work (60 volumes in the Latin-English edition) which synthesises scripture, Christian tradition and the inherited wisdom of the philosophers, particularly Aristotle and (through the </w:t>
      </w:r>
      <w:proofErr w:type="spellStart"/>
      <w:r w:rsidRPr="005036A9">
        <w:rPr>
          <w:rFonts w:ascii="Palatino Linotype" w:hAnsi="Palatino Linotype"/>
          <w:color w:val="000000" w:themeColor="text1"/>
        </w:rPr>
        <w:t>Neoplatonic</w:t>
      </w:r>
      <w:proofErr w:type="spellEnd"/>
      <w:r w:rsidRPr="005036A9">
        <w:rPr>
          <w:rFonts w:ascii="Palatino Linotype" w:hAnsi="Palatino Linotype"/>
          <w:color w:val="000000" w:themeColor="text1"/>
        </w:rPr>
        <w:t xml:space="preserve"> and Augustinian traditions) Plato. Philosophy is put to use to clarify the meaning and implications of scriptural Christian teaching (what Aquinas calls ‘holy teaching’ or </w:t>
      </w:r>
      <w:r w:rsidRPr="005036A9">
        <w:rPr>
          <w:rFonts w:ascii="Palatino Linotype" w:hAnsi="Palatino Linotype"/>
          <w:i/>
          <w:color w:val="000000" w:themeColor="text1"/>
        </w:rPr>
        <w:t xml:space="preserve">sacra </w:t>
      </w:r>
      <w:proofErr w:type="spellStart"/>
      <w:r w:rsidRPr="005036A9">
        <w:rPr>
          <w:rFonts w:ascii="Palatino Linotype" w:hAnsi="Palatino Linotype"/>
          <w:i/>
          <w:color w:val="000000" w:themeColor="text1"/>
        </w:rPr>
        <w:t>doctrina</w:t>
      </w:r>
      <w:proofErr w:type="spellEnd"/>
      <w:r w:rsidRPr="005036A9">
        <w:rPr>
          <w:rFonts w:ascii="Palatino Linotype" w:hAnsi="Palatino Linotype"/>
          <w:color w:val="000000" w:themeColor="text1"/>
        </w:rPr>
        <w:t>).</w:t>
      </w:r>
    </w:p>
    <w:p w:rsidR="00FB6C72" w:rsidRPr="005036A9" w:rsidRDefault="00FB6C72" w:rsidP="00FB6C72">
      <w:pPr>
        <w:ind w:left="720"/>
        <w:jc w:val="both"/>
        <w:rPr>
          <w:rFonts w:ascii="Palatino Linotype" w:hAnsi="Palatino Linotype"/>
          <w:color w:val="000000" w:themeColor="text1"/>
        </w:rPr>
      </w:pPr>
    </w:p>
    <w:p w:rsidR="00442FCD" w:rsidRPr="005036A9" w:rsidRDefault="001844F6" w:rsidP="001844F6">
      <w:pPr>
        <w:keepNext/>
        <w:jc w:val="center"/>
        <w:rPr>
          <w:rFonts w:ascii="Palatino Linotype" w:hAnsi="Palatino Linotype"/>
          <w:color w:val="000000" w:themeColor="text1"/>
        </w:rPr>
      </w:pPr>
      <w:r w:rsidRPr="005036A9">
        <w:rPr>
          <w:rFonts w:ascii="Palatino Linotype" w:hAnsi="Palatino Linotype"/>
          <w:b/>
          <w:color w:val="000000" w:themeColor="text1"/>
        </w:rPr>
        <w:t>Citing</w:t>
      </w:r>
      <w:r w:rsidR="00442FCD" w:rsidRPr="005036A9">
        <w:rPr>
          <w:rFonts w:ascii="Palatino Linotype" w:hAnsi="Palatino Linotype"/>
          <w:b/>
          <w:color w:val="000000" w:themeColor="text1"/>
        </w:rPr>
        <w:t xml:space="preserve"> Aquinas’s </w:t>
      </w:r>
      <w:r w:rsidR="00442FCD" w:rsidRPr="005036A9">
        <w:rPr>
          <w:rFonts w:ascii="Palatino Linotype" w:hAnsi="Palatino Linotype"/>
          <w:b/>
          <w:i/>
          <w:color w:val="000000" w:themeColor="text1"/>
        </w:rPr>
        <w:t>Summa Theologiae</w:t>
      </w:r>
    </w:p>
    <w:p w:rsidR="00442FCD" w:rsidRPr="005036A9" w:rsidRDefault="00442FCD" w:rsidP="001844F6">
      <w:pPr>
        <w:keepNext/>
        <w:shd w:val="clear" w:color="auto" w:fill="FFFFFF"/>
        <w:spacing w:line="315" w:lineRule="atLeast"/>
        <w:textAlignment w:val="baseline"/>
        <w:rPr>
          <w:rFonts w:ascii="Palatino Linotype" w:hAnsi="Palatino Linotype" w:cstheme="minorHAnsi"/>
          <w:color w:val="000000" w:themeColor="text1"/>
          <w:szCs w:val="20"/>
          <w:lang w:eastAsia="zh-TW"/>
        </w:rPr>
      </w:pPr>
    </w:p>
    <w:p w:rsidR="005A758C" w:rsidRPr="005036A9" w:rsidRDefault="005A758C" w:rsidP="001844F6">
      <w:pPr>
        <w:keepNext/>
        <w:shd w:val="clear" w:color="auto" w:fill="FFFFFF"/>
        <w:spacing w:line="315" w:lineRule="atLeast"/>
        <w:textAlignment w:val="baseline"/>
        <w:rPr>
          <w:rFonts w:ascii="Palatino Linotype" w:hAnsi="Palatino Linotype" w:cstheme="minorHAnsi"/>
          <w:color w:val="000000" w:themeColor="text1"/>
          <w:szCs w:val="20"/>
          <w:lang w:eastAsia="zh-TW"/>
        </w:rPr>
      </w:pPr>
      <w:r w:rsidRPr="005036A9">
        <w:rPr>
          <w:rFonts w:ascii="Palatino Linotype" w:hAnsi="Palatino Linotype" w:cstheme="minorHAnsi"/>
          <w:color w:val="000000" w:themeColor="text1"/>
          <w:szCs w:val="20"/>
          <w:lang w:eastAsia="zh-TW"/>
        </w:rPr>
        <w:t>The title of Aquinas’s work is </w:t>
      </w:r>
      <w:r w:rsidRPr="005036A9">
        <w:rPr>
          <w:rFonts w:ascii="Palatino Linotype" w:hAnsi="Palatino Linotype" w:cstheme="minorHAnsi"/>
          <w:i/>
          <w:iCs/>
          <w:color w:val="000000" w:themeColor="text1"/>
          <w:szCs w:val="20"/>
          <w:bdr w:val="none" w:sz="0" w:space="0" w:color="auto" w:frame="1"/>
          <w:lang w:eastAsia="zh-TW"/>
        </w:rPr>
        <w:t xml:space="preserve">Summa Theologiae (or Summa </w:t>
      </w:r>
      <w:proofErr w:type="spellStart"/>
      <w:r w:rsidRPr="005036A9">
        <w:rPr>
          <w:rFonts w:ascii="Palatino Linotype" w:hAnsi="Palatino Linotype" w:cstheme="minorHAnsi"/>
          <w:i/>
          <w:iCs/>
          <w:color w:val="000000" w:themeColor="text1"/>
          <w:szCs w:val="20"/>
          <w:bdr w:val="none" w:sz="0" w:space="0" w:color="auto" w:frame="1"/>
          <w:lang w:eastAsia="zh-TW"/>
        </w:rPr>
        <w:t>Theologiæ</w:t>
      </w:r>
      <w:proofErr w:type="spellEnd"/>
      <w:r w:rsidRPr="005036A9">
        <w:rPr>
          <w:rFonts w:ascii="Palatino Linotype" w:hAnsi="Palatino Linotype" w:cstheme="minorHAnsi"/>
          <w:i/>
          <w:iCs/>
          <w:color w:val="000000" w:themeColor="text1"/>
          <w:szCs w:val="20"/>
          <w:bdr w:val="none" w:sz="0" w:space="0" w:color="auto" w:frame="1"/>
          <w:lang w:eastAsia="zh-TW"/>
        </w:rPr>
        <w:t>)</w:t>
      </w:r>
      <w:r w:rsidRPr="005036A9">
        <w:rPr>
          <w:rFonts w:ascii="Palatino Linotype" w:hAnsi="Palatino Linotype" w:cstheme="minorHAnsi"/>
          <w:color w:val="000000" w:themeColor="text1"/>
          <w:szCs w:val="20"/>
          <w:lang w:eastAsia="zh-TW"/>
        </w:rPr>
        <w:t xml:space="preserve">, but it is sometimes </w:t>
      </w:r>
      <w:r w:rsidR="005036A9" w:rsidRPr="005036A9">
        <w:rPr>
          <w:rFonts w:ascii="Palatino Linotype" w:hAnsi="Palatino Linotype" w:cstheme="minorHAnsi"/>
          <w:color w:val="000000" w:themeColor="text1"/>
          <w:szCs w:val="20"/>
          <w:lang w:eastAsia="zh-TW"/>
        </w:rPr>
        <w:t xml:space="preserve">also </w:t>
      </w:r>
      <w:r w:rsidRPr="005036A9">
        <w:rPr>
          <w:rFonts w:ascii="Palatino Linotype" w:hAnsi="Palatino Linotype" w:cstheme="minorHAnsi"/>
          <w:color w:val="000000" w:themeColor="text1"/>
          <w:szCs w:val="20"/>
          <w:lang w:eastAsia="zh-TW"/>
        </w:rPr>
        <w:t>titled </w:t>
      </w:r>
      <w:r w:rsidRPr="005036A9">
        <w:rPr>
          <w:rFonts w:ascii="Palatino Linotype" w:hAnsi="Palatino Linotype" w:cstheme="minorHAnsi"/>
          <w:i/>
          <w:iCs/>
          <w:color w:val="000000" w:themeColor="text1"/>
          <w:szCs w:val="20"/>
          <w:bdr w:val="none" w:sz="0" w:space="0" w:color="auto" w:frame="1"/>
          <w:lang w:eastAsia="zh-TW"/>
        </w:rPr>
        <w:t xml:space="preserve">Summa </w:t>
      </w:r>
      <w:proofErr w:type="spellStart"/>
      <w:r w:rsidRPr="005036A9">
        <w:rPr>
          <w:rFonts w:ascii="Palatino Linotype" w:hAnsi="Palatino Linotype" w:cstheme="minorHAnsi"/>
          <w:i/>
          <w:iCs/>
          <w:color w:val="000000" w:themeColor="text1"/>
          <w:szCs w:val="20"/>
          <w:bdr w:val="none" w:sz="0" w:space="0" w:color="auto" w:frame="1"/>
          <w:lang w:eastAsia="zh-TW"/>
        </w:rPr>
        <w:t>Theologica</w:t>
      </w:r>
      <w:proofErr w:type="spellEnd"/>
      <w:r w:rsidRPr="005036A9">
        <w:rPr>
          <w:rFonts w:ascii="Palatino Linotype" w:hAnsi="Palatino Linotype" w:cstheme="minorHAnsi"/>
          <w:color w:val="000000" w:themeColor="text1"/>
          <w:szCs w:val="20"/>
          <w:lang w:eastAsia="zh-TW"/>
        </w:rPr>
        <w:t xml:space="preserve">. If you are not referencing a translation </w:t>
      </w:r>
      <w:r w:rsidR="005036A9" w:rsidRPr="005036A9">
        <w:rPr>
          <w:rFonts w:ascii="Palatino Linotype" w:hAnsi="Palatino Linotype" w:cstheme="minorHAnsi"/>
          <w:color w:val="000000" w:themeColor="text1"/>
          <w:szCs w:val="20"/>
          <w:lang w:eastAsia="zh-TW"/>
        </w:rPr>
        <w:t xml:space="preserve">with </w:t>
      </w:r>
      <w:r w:rsidRPr="005036A9">
        <w:rPr>
          <w:rFonts w:ascii="Palatino Linotype" w:hAnsi="Palatino Linotype" w:cstheme="minorHAnsi"/>
          <w:color w:val="000000" w:themeColor="text1"/>
          <w:szCs w:val="20"/>
          <w:lang w:eastAsia="zh-TW"/>
        </w:rPr>
        <w:t>“</w:t>
      </w:r>
      <w:r w:rsidRPr="005036A9">
        <w:rPr>
          <w:rStyle w:val="FormatvorlageLateinKursiv"/>
          <w:rFonts w:ascii="Palatino Linotype" w:hAnsi="Palatino Linotype"/>
        </w:rPr>
        <w:t>Theologica</w:t>
      </w:r>
      <w:r w:rsidRPr="005036A9">
        <w:rPr>
          <w:rFonts w:ascii="Palatino Linotype" w:hAnsi="Palatino Linotype" w:cstheme="minorHAnsi"/>
          <w:color w:val="000000" w:themeColor="text1"/>
          <w:szCs w:val="20"/>
          <w:lang w:eastAsia="zh-TW"/>
        </w:rPr>
        <w:t>” in the title, stick with </w:t>
      </w:r>
      <w:r w:rsidRPr="005036A9">
        <w:rPr>
          <w:rFonts w:ascii="Palatino Linotype" w:hAnsi="Palatino Linotype" w:cstheme="minorHAnsi"/>
          <w:i/>
          <w:iCs/>
          <w:color w:val="000000" w:themeColor="text1"/>
          <w:szCs w:val="20"/>
          <w:bdr w:val="none" w:sz="0" w:space="0" w:color="auto" w:frame="1"/>
          <w:lang w:eastAsia="zh-TW"/>
        </w:rPr>
        <w:t>Summa Theologiae</w:t>
      </w:r>
    </w:p>
    <w:p w:rsidR="005A758C" w:rsidRPr="005036A9" w:rsidRDefault="005A758C" w:rsidP="00FB6C72">
      <w:pPr>
        <w:jc w:val="both"/>
        <w:rPr>
          <w:rFonts w:ascii="Palatino Linotype" w:hAnsi="Palatino Linotype"/>
          <w:color w:val="000000" w:themeColor="text1"/>
        </w:rPr>
      </w:pPr>
    </w:p>
    <w:p w:rsidR="00FB6C72" w:rsidRPr="005036A9" w:rsidRDefault="00FB6C72" w:rsidP="00FB6C72">
      <w:pPr>
        <w:jc w:val="both"/>
        <w:rPr>
          <w:rFonts w:ascii="Palatino Linotype" w:hAnsi="Palatino Linotype"/>
          <w:color w:val="000000" w:themeColor="text1"/>
        </w:rPr>
      </w:pPr>
      <w:r w:rsidRPr="005036A9">
        <w:rPr>
          <w:rFonts w:ascii="Palatino Linotype" w:hAnsi="Palatino Linotype"/>
          <w:color w:val="000000" w:themeColor="text1"/>
        </w:rPr>
        <w:t xml:space="preserve">The </w:t>
      </w:r>
      <w:r w:rsidRPr="005036A9">
        <w:rPr>
          <w:rFonts w:ascii="Palatino Linotype" w:hAnsi="Palatino Linotype"/>
          <w:i/>
          <w:color w:val="000000" w:themeColor="text1"/>
        </w:rPr>
        <w:t>Summa</w:t>
      </w:r>
      <w:r w:rsidRPr="005036A9">
        <w:rPr>
          <w:rFonts w:ascii="Palatino Linotype" w:hAnsi="Palatino Linotype"/>
          <w:color w:val="000000" w:themeColor="text1"/>
        </w:rPr>
        <w:t xml:space="preserve"> is divided into three main sections. The second section is in turn d</w:t>
      </w:r>
      <w:r w:rsidRPr="005036A9">
        <w:rPr>
          <w:rFonts w:ascii="Palatino Linotype" w:hAnsi="Palatino Linotype"/>
          <w:color w:val="000000" w:themeColor="text1"/>
        </w:rPr>
        <w:t>i</w:t>
      </w:r>
      <w:r w:rsidRPr="005036A9">
        <w:rPr>
          <w:rFonts w:ascii="Palatino Linotype" w:hAnsi="Palatino Linotype"/>
          <w:color w:val="000000" w:themeColor="text1"/>
        </w:rPr>
        <w:t>vided into two parts.</w:t>
      </w:r>
    </w:p>
    <w:p w:rsidR="00FB6C72" w:rsidRPr="005036A9" w:rsidRDefault="00FB6C72" w:rsidP="00FB6C72">
      <w:pPr>
        <w:jc w:val="both"/>
        <w:rPr>
          <w:rFonts w:ascii="Palatino Linotype" w:hAnsi="Palatino Linotype"/>
          <w:color w:val="000000" w:themeColor="text1"/>
        </w:rPr>
      </w:pPr>
    </w:p>
    <w:p w:rsidR="00FB6C72" w:rsidRPr="005036A9" w:rsidRDefault="00FB6C72" w:rsidP="00FB6C72">
      <w:pPr>
        <w:numPr>
          <w:ilvl w:val="0"/>
          <w:numId w:val="16"/>
        </w:numPr>
        <w:jc w:val="both"/>
        <w:rPr>
          <w:rFonts w:ascii="Palatino Linotype" w:hAnsi="Palatino Linotype"/>
          <w:color w:val="000000" w:themeColor="text1"/>
        </w:rPr>
      </w:pPr>
      <w:r w:rsidRPr="005036A9">
        <w:rPr>
          <w:rFonts w:ascii="Palatino Linotype" w:hAnsi="Palatino Linotype"/>
          <w:color w:val="000000" w:themeColor="text1"/>
        </w:rPr>
        <w:t xml:space="preserve">The </w:t>
      </w:r>
      <w:r w:rsidRPr="005036A9">
        <w:rPr>
          <w:rFonts w:ascii="Palatino Linotype" w:hAnsi="Palatino Linotype"/>
          <w:i/>
          <w:color w:val="000000" w:themeColor="text1"/>
        </w:rPr>
        <w:t>Prima Pars</w:t>
      </w:r>
      <w:r w:rsidRPr="005036A9">
        <w:rPr>
          <w:rFonts w:ascii="Palatino Linotype" w:hAnsi="Palatino Linotype"/>
          <w:color w:val="000000" w:themeColor="text1"/>
        </w:rPr>
        <w:t xml:space="preserve"> (the ‘first part’)</w:t>
      </w:r>
    </w:p>
    <w:p w:rsidR="00FB6C72" w:rsidRPr="005036A9" w:rsidRDefault="00FB6C72" w:rsidP="00FB6C72">
      <w:pPr>
        <w:numPr>
          <w:ilvl w:val="0"/>
          <w:numId w:val="16"/>
        </w:numPr>
        <w:jc w:val="both"/>
        <w:rPr>
          <w:rFonts w:ascii="Palatino Linotype" w:hAnsi="Palatino Linotype"/>
          <w:color w:val="000000" w:themeColor="text1"/>
        </w:rPr>
      </w:pPr>
      <w:r w:rsidRPr="005036A9">
        <w:rPr>
          <w:rFonts w:ascii="Palatino Linotype" w:hAnsi="Palatino Linotype"/>
          <w:color w:val="000000" w:themeColor="text1"/>
        </w:rPr>
        <w:t xml:space="preserve">The </w:t>
      </w:r>
      <w:r w:rsidRPr="005036A9">
        <w:rPr>
          <w:rFonts w:ascii="Palatino Linotype" w:hAnsi="Palatino Linotype"/>
          <w:i/>
          <w:color w:val="000000" w:themeColor="text1"/>
        </w:rPr>
        <w:t xml:space="preserve">Prima </w:t>
      </w:r>
      <w:proofErr w:type="spellStart"/>
      <w:r w:rsidRPr="005036A9">
        <w:rPr>
          <w:rFonts w:ascii="Palatino Linotype" w:hAnsi="Palatino Linotype"/>
          <w:i/>
          <w:color w:val="000000" w:themeColor="text1"/>
        </w:rPr>
        <w:t>Secundae</w:t>
      </w:r>
      <w:proofErr w:type="spellEnd"/>
      <w:r w:rsidRPr="005036A9">
        <w:rPr>
          <w:rFonts w:ascii="Palatino Linotype" w:hAnsi="Palatino Linotype"/>
          <w:color w:val="000000" w:themeColor="text1"/>
        </w:rPr>
        <w:t xml:space="preserve"> (the ‘first section of the second part’)</w:t>
      </w:r>
    </w:p>
    <w:p w:rsidR="00FB6C72" w:rsidRPr="005036A9" w:rsidRDefault="00FB6C72" w:rsidP="00FB6C72">
      <w:pPr>
        <w:numPr>
          <w:ilvl w:val="0"/>
          <w:numId w:val="16"/>
        </w:numPr>
        <w:jc w:val="both"/>
        <w:rPr>
          <w:rFonts w:ascii="Palatino Linotype" w:hAnsi="Palatino Linotype"/>
          <w:color w:val="000000" w:themeColor="text1"/>
        </w:rPr>
      </w:pPr>
      <w:r w:rsidRPr="005036A9">
        <w:rPr>
          <w:rFonts w:ascii="Palatino Linotype" w:hAnsi="Palatino Linotype"/>
          <w:color w:val="000000" w:themeColor="text1"/>
        </w:rPr>
        <w:t xml:space="preserve">The </w:t>
      </w:r>
      <w:proofErr w:type="spellStart"/>
      <w:r w:rsidRPr="005036A9">
        <w:rPr>
          <w:rFonts w:ascii="Palatino Linotype" w:hAnsi="Palatino Linotype"/>
          <w:i/>
          <w:color w:val="000000" w:themeColor="text1"/>
        </w:rPr>
        <w:t>Secunda</w:t>
      </w:r>
      <w:proofErr w:type="spellEnd"/>
      <w:r w:rsidRPr="005036A9">
        <w:rPr>
          <w:rFonts w:ascii="Palatino Linotype" w:hAnsi="Palatino Linotype"/>
          <w:i/>
          <w:color w:val="000000" w:themeColor="text1"/>
        </w:rPr>
        <w:t xml:space="preserve"> </w:t>
      </w:r>
      <w:proofErr w:type="spellStart"/>
      <w:r w:rsidRPr="005036A9">
        <w:rPr>
          <w:rFonts w:ascii="Palatino Linotype" w:hAnsi="Palatino Linotype"/>
          <w:i/>
          <w:color w:val="000000" w:themeColor="text1"/>
        </w:rPr>
        <w:t>Secundae</w:t>
      </w:r>
      <w:proofErr w:type="spellEnd"/>
      <w:r w:rsidRPr="005036A9">
        <w:rPr>
          <w:rFonts w:ascii="Palatino Linotype" w:hAnsi="Palatino Linotype"/>
          <w:color w:val="000000" w:themeColor="text1"/>
        </w:rPr>
        <w:t xml:space="preserve"> (the ‘second section of the second part’)</w:t>
      </w:r>
    </w:p>
    <w:p w:rsidR="00FB6C72" w:rsidRPr="005036A9" w:rsidRDefault="00FB6C72" w:rsidP="00FB6C72">
      <w:pPr>
        <w:numPr>
          <w:ilvl w:val="0"/>
          <w:numId w:val="16"/>
        </w:numPr>
        <w:jc w:val="both"/>
        <w:rPr>
          <w:rFonts w:ascii="Palatino Linotype" w:hAnsi="Palatino Linotype"/>
          <w:color w:val="000000" w:themeColor="text1"/>
        </w:rPr>
      </w:pPr>
      <w:r w:rsidRPr="005036A9">
        <w:rPr>
          <w:rFonts w:ascii="Palatino Linotype" w:hAnsi="Palatino Linotype"/>
          <w:color w:val="000000" w:themeColor="text1"/>
        </w:rPr>
        <w:t xml:space="preserve">The </w:t>
      </w:r>
      <w:proofErr w:type="spellStart"/>
      <w:r w:rsidRPr="005036A9">
        <w:rPr>
          <w:rFonts w:ascii="Palatino Linotype" w:hAnsi="Palatino Linotype"/>
          <w:i/>
          <w:color w:val="000000" w:themeColor="text1"/>
        </w:rPr>
        <w:t>Tertia</w:t>
      </w:r>
      <w:proofErr w:type="spellEnd"/>
      <w:r w:rsidRPr="005036A9">
        <w:rPr>
          <w:rFonts w:ascii="Palatino Linotype" w:hAnsi="Palatino Linotype"/>
          <w:i/>
          <w:color w:val="000000" w:themeColor="text1"/>
        </w:rPr>
        <w:t xml:space="preserve"> Pars</w:t>
      </w:r>
      <w:r w:rsidRPr="005036A9">
        <w:rPr>
          <w:rFonts w:ascii="Palatino Linotype" w:hAnsi="Palatino Linotype"/>
          <w:color w:val="000000" w:themeColor="text1"/>
        </w:rPr>
        <w:t xml:space="preserve"> (the ‘third part’)</w:t>
      </w:r>
    </w:p>
    <w:p w:rsidR="00FB6C72" w:rsidRPr="005036A9" w:rsidRDefault="00FB6C72" w:rsidP="00FB6C72">
      <w:pPr>
        <w:jc w:val="both"/>
        <w:rPr>
          <w:rFonts w:ascii="Palatino Linotype" w:hAnsi="Palatino Linotype"/>
          <w:color w:val="000000" w:themeColor="text1"/>
        </w:rPr>
      </w:pPr>
    </w:p>
    <w:p w:rsidR="00FB6C72" w:rsidRPr="005036A9" w:rsidRDefault="00FB6C72" w:rsidP="00FB6C72">
      <w:pPr>
        <w:jc w:val="both"/>
        <w:rPr>
          <w:rFonts w:ascii="Palatino Linotype" w:hAnsi="Palatino Linotype"/>
          <w:color w:val="000000" w:themeColor="text1"/>
        </w:rPr>
      </w:pPr>
      <w:r w:rsidRPr="005036A9">
        <w:rPr>
          <w:rFonts w:ascii="Palatino Linotype" w:hAnsi="Palatino Linotype"/>
          <w:color w:val="000000" w:themeColor="text1"/>
        </w:rPr>
        <w:t xml:space="preserve">Each part is divided into </w:t>
      </w:r>
      <w:r w:rsidRPr="005036A9">
        <w:rPr>
          <w:rFonts w:ascii="Palatino Linotype" w:hAnsi="Palatino Linotype"/>
          <w:i/>
        </w:rPr>
        <w:t>questions</w:t>
      </w:r>
      <w:r w:rsidRPr="005036A9">
        <w:rPr>
          <w:rFonts w:ascii="Palatino Linotype" w:hAnsi="Palatino Linotype"/>
          <w:color w:val="000000" w:themeColor="text1"/>
        </w:rPr>
        <w:t xml:space="preserve"> which deal with a particular theological issue (for example, the Trinity). The </w:t>
      </w:r>
      <w:r w:rsidRPr="005036A9">
        <w:rPr>
          <w:rFonts w:ascii="Palatino Linotype" w:hAnsi="Palatino Linotype"/>
          <w:i/>
          <w:color w:val="000000" w:themeColor="text1"/>
        </w:rPr>
        <w:t>Prima Pars</w:t>
      </w:r>
      <w:r w:rsidRPr="005036A9">
        <w:rPr>
          <w:rFonts w:ascii="Palatino Linotype" w:hAnsi="Palatino Linotype"/>
          <w:color w:val="000000" w:themeColor="text1"/>
        </w:rPr>
        <w:t xml:space="preserve"> alone includes 119 questions. In turn, each question is divided in </w:t>
      </w:r>
      <w:r w:rsidRPr="005036A9">
        <w:rPr>
          <w:rFonts w:ascii="Palatino Linotype" w:hAnsi="Palatino Linotype"/>
          <w:i/>
        </w:rPr>
        <w:t>articles,</w:t>
      </w:r>
      <w:r w:rsidRPr="005036A9">
        <w:rPr>
          <w:rFonts w:ascii="Palatino Linotype" w:hAnsi="Palatino Linotype"/>
          <w:color w:val="000000" w:themeColor="text1"/>
        </w:rPr>
        <w:t xml:space="preserve"> each article dealing with a specific aspect of the question.</w:t>
      </w:r>
    </w:p>
    <w:p w:rsidR="00FB6C72" w:rsidRPr="005036A9" w:rsidRDefault="00FB6C72" w:rsidP="00FB6C72">
      <w:pPr>
        <w:jc w:val="both"/>
        <w:rPr>
          <w:rFonts w:ascii="Palatino Linotype" w:hAnsi="Palatino Linotype"/>
          <w:color w:val="000000" w:themeColor="text1"/>
        </w:rPr>
      </w:pPr>
    </w:p>
    <w:p w:rsidR="00FB6C72" w:rsidRPr="005036A9" w:rsidRDefault="00FB6C72" w:rsidP="00FB6C72">
      <w:pPr>
        <w:jc w:val="both"/>
        <w:rPr>
          <w:rFonts w:ascii="Palatino Linotype" w:hAnsi="Palatino Linotype"/>
          <w:color w:val="000000" w:themeColor="text1"/>
        </w:rPr>
      </w:pPr>
      <w:r w:rsidRPr="005036A9">
        <w:rPr>
          <w:rFonts w:ascii="Palatino Linotype" w:hAnsi="Palatino Linotype"/>
          <w:color w:val="000000" w:themeColor="text1"/>
        </w:rPr>
        <w:t xml:space="preserve">For example, in </w:t>
      </w:r>
      <w:r w:rsidRPr="005036A9">
        <w:rPr>
          <w:rFonts w:ascii="Palatino Linotype" w:hAnsi="Palatino Linotype"/>
          <w:i/>
          <w:color w:val="000000" w:themeColor="text1"/>
        </w:rPr>
        <w:t>question 93</w:t>
      </w:r>
      <w:r w:rsidRPr="005036A9">
        <w:rPr>
          <w:rFonts w:ascii="Palatino Linotype" w:hAnsi="Palatino Linotype"/>
          <w:color w:val="000000" w:themeColor="text1"/>
        </w:rPr>
        <w:t xml:space="preserve"> of the </w:t>
      </w:r>
      <w:r w:rsidRPr="005036A9">
        <w:rPr>
          <w:rFonts w:ascii="Palatino Linotype" w:hAnsi="Palatino Linotype"/>
          <w:i/>
        </w:rPr>
        <w:t>Prima Pars</w:t>
      </w:r>
      <w:r w:rsidRPr="005036A9">
        <w:rPr>
          <w:rFonts w:ascii="Palatino Linotype" w:hAnsi="Palatino Linotype"/>
          <w:color w:val="000000" w:themeColor="text1"/>
        </w:rPr>
        <w:t xml:space="preserve">, Aquinas is concerned with ‘man in God’s image’. He divides this </w:t>
      </w:r>
      <w:r w:rsidRPr="005036A9">
        <w:rPr>
          <w:rFonts w:ascii="Palatino Linotype" w:hAnsi="Palatino Linotype"/>
          <w:i/>
        </w:rPr>
        <w:t>question</w:t>
      </w:r>
      <w:r w:rsidRPr="005036A9">
        <w:rPr>
          <w:rFonts w:ascii="Palatino Linotype" w:hAnsi="Palatino Linotype"/>
          <w:color w:val="000000" w:themeColor="text1"/>
        </w:rPr>
        <w:t xml:space="preserve"> into nine </w:t>
      </w:r>
      <w:r w:rsidRPr="005036A9">
        <w:rPr>
          <w:rFonts w:ascii="Palatino Linotype" w:hAnsi="Palatino Linotype"/>
          <w:i/>
        </w:rPr>
        <w:t>articles</w:t>
      </w:r>
      <w:r w:rsidRPr="005036A9">
        <w:rPr>
          <w:rFonts w:ascii="Palatino Linotype" w:hAnsi="Palatino Linotype"/>
          <w:color w:val="000000" w:themeColor="text1"/>
        </w:rPr>
        <w:t>, each dealing with a sp</w:t>
      </w:r>
      <w:r w:rsidRPr="005036A9">
        <w:rPr>
          <w:rFonts w:ascii="Palatino Linotype" w:hAnsi="Palatino Linotype"/>
          <w:color w:val="000000" w:themeColor="text1"/>
        </w:rPr>
        <w:t>e</w:t>
      </w:r>
      <w:r w:rsidRPr="005036A9">
        <w:rPr>
          <w:rFonts w:ascii="Palatino Linotype" w:hAnsi="Palatino Linotype"/>
          <w:color w:val="000000" w:themeColor="text1"/>
        </w:rPr>
        <w:t>cific issue, for example ‘whether there is an image of God in man’ (article 1) or ‘what is the difference between ‘image’ and ‘likeness’’ (article 9).</w:t>
      </w:r>
    </w:p>
    <w:p w:rsidR="00FB6C72" w:rsidRPr="005036A9" w:rsidRDefault="00FB6C72" w:rsidP="00FB6C72">
      <w:pPr>
        <w:jc w:val="both"/>
        <w:rPr>
          <w:rFonts w:ascii="Palatino Linotype" w:hAnsi="Palatino Linotype"/>
          <w:color w:val="000000" w:themeColor="text1"/>
        </w:rPr>
      </w:pPr>
    </w:p>
    <w:p w:rsidR="00FB6C72" w:rsidRPr="005036A9" w:rsidRDefault="00FB6C72" w:rsidP="00FB6C72">
      <w:pPr>
        <w:jc w:val="both"/>
        <w:rPr>
          <w:rFonts w:ascii="Palatino Linotype" w:hAnsi="Palatino Linotype"/>
          <w:color w:val="000000" w:themeColor="text1"/>
        </w:rPr>
      </w:pPr>
      <w:r w:rsidRPr="005036A9">
        <w:rPr>
          <w:rFonts w:ascii="Palatino Linotype" w:hAnsi="Palatino Linotype"/>
          <w:color w:val="000000" w:themeColor="text1"/>
        </w:rPr>
        <w:t>Within each article, Aquinas considers, first of all, a set of possible answers to the question posed by the article. He will then offer an alternative view (‘</w:t>
      </w:r>
      <w:r w:rsidRPr="005036A9">
        <w:rPr>
          <w:rFonts w:ascii="Palatino Linotype" w:hAnsi="Palatino Linotype"/>
          <w:i/>
        </w:rPr>
        <w:t>On the contrary</w:t>
      </w:r>
      <w:r w:rsidRPr="005036A9">
        <w:rPr>
          <w:rFonts w:ascii="Palatino Linotype" w:hAnsi="Palatino Linotype"/>
          <w:color w:val="000000" w:themeColor="text1"/>
        </w:rPr>
        <w:t xml:space="preserve">’) followed by his </w:t>
      </w:r>
      <w:r w:rsidRPr="005036A9">
        <w:rPr>
          <w:rFonts w:ascii="Palatino Linotype" w:hAnsi="Palatino Linotype"/>
          <w:i/>
        </w:rPr>
        <w:t>reply</w:t>
      </w:r>
      <w:r w:rsidRPr="005036A9">
        <w:rPr>
          <w:rFonts w:ascii="Palatino Linotype" w:hAnsi="Palatino Linotype"/>
          <w:color w:val="000000" w:themeColor="text1"/>
        </w:rPr>
        <w:t xml:space="preserve"> (</w:t>
      </w:r>
      <w:proofErr w:type="spellStart"/>
      <w:r w:rsidR="005036A9" w:rsidRPr="005036A9">
        <w:rPr>
          <w:rFonts w:ascii="Palatino Linotype" w:hAnsi="Palatino Linotype"/>
          <w:i/>
          <w:color w:val="000000" w:themeColor="text1"/>
        </w:rPr>
        <w:t>respondeo</w:t>
      </w:r>
      <w:proofErr w:type="spellEnd"/>
      <w:r w:rsidR="005036A9">
        <w:rPr>
          <w:rFonts w:ascii="Palatino Linotype" w:hAnsi="Palatino Linotype"/>
          <w:color w:val="000000" w:themeColor="text1"/>
        </w:rPr>
        <w:t xml:space="preserve">, </w:t>
      </w:r>
      <w:r w:rsidRPr="005036A9">
        <w:rPr>
          <w:rFonts w:ascii="Palatino Linotype" w:hAnsi="Palatino Linotype"/>
          <w:color w:val="000000" w:themeColor="text1"/>
        </w:rPr>
        <w:t>‘I answer that’). The reply (usually the largest section) generally contains Aquinas’s own view of the matter. Fo</w:t>
      </w:r>
      <w:r w:rsidRPr="005036A9">
        <w:rPr>
          <w:rFonts w:ascii="Palatino Linotype" w:hAnsi="Palatino Linotype"/>
          <w:color w:val="000000" w:themeColor="text1"/>
        </w:rPr>
        <w:t>l</w:t>
      </w:r>
      <w:r w:rsidRPr="005036A9">
        <w:rPr>
          <w:rFonts w:ascii="Palatino Linotype" w:hAnsi="Palatino Linotype"/>
          <w:color w:val="000000" w:themeColor="text1"/>
        </w:rPr>
        <w:t>lowing the reply, Aquinas returns to his original set of possible answers to the article’s question. One-by-one, he rebuts or nuances the original set of answers.</w:t>
      </w:r>
    </w:p>
    <w:p w:rsidR="00FB6C72" w:rsidRPr="005036A9" w:rsidRDefault="00FB6C72" w:rsidP="00FB6C72">
      <w:pPr>
        <w:jc w:val="both"/>
        <w:rPr>
          <w:rFonts w:ascii="Palatino Linotype" w:hAnsi="Palatino Linotype"/>
          <w:color w:val="000000" w:themeColor="text1"/>
        </w:rPr>
      </w:pPr>
    </w:p>
    <w:p w:rsidR="005A758C" w:rsidRPr="005036A9" w:rsidRDefault="005A758C" w:rsidP="005A758C">
      <w:pPr>
        <w:shd w:val="clear" w:color="auto" w:fill="FFFFFF"/>
        <w:spacing w:line="315" w:lineRule="atLeast"/>
        <w:textAlignment w:val="baseline"/>
        <w:rPr>
          <w:rFonts w:ascii="Palatino Linotype" w:hAnsi="Palatino Linotype"/>
          <w:color w:val="000000" w:themeColor="text1"/>
        </w:rPr>
      </w:pPr>
      <w:proofErr w:type="gramStart"/>
      <w:r w:rsidRPr="005036A9">
        <w:rPr>
          <w:rFonts w:ascii="Palatino Linotype" w:hAnsi="Palatino Linotype"/>
          <w:color w:val="000000" w:themeColor="text1"/>
        </w:rPr>
        <w:t>When citing passages from the </w:t>
      </w:r>
      <w:r w:rsidRPr="005036A9">
        <w:rPr>
          <w:rFonts w:ascii="Palatino Linotype" w:hAnsi="Palatino Linotype"/>
          <w:i/>
          <w:color w:val="000000" w:themeColor="text1"/>
        </w:rPr>
        <w:t>Summa</w:t>
      </w:r>
      <w:r w:rsidRPr="005036A9">
        <w:rPr>
          <w:rFonts w:ascii="Palatino Linotype" w:hAnsi="Palatino Linotype"/>
          <w:color w:val="000000" w:themeColor="text1"/>
        </w:rPr>
        <w:t>, do not use page numbers.</w:t>
      </w:r>
      <w:proofErr w:type="gramEnd"/>
      <w:r w:rsidRPr="005036A9">
        <w:rPr>
          <w:rFonts w:ascii="Palatino Linotype" w:hAnsi="Palatino Linotype"/>
          <w:color w:val="000000" w:themeColor="text1"/>
        </w:rPr>
        <w:t> The standard notation procedure is to list the above elements in a consistent manner. The conventions vary but it is important to stick to one convention.</w:t>
      </w:r>
    </w:p>
    <w:p w:rsidR="005A758C" w:rsidRPr="005036A9" w:rsidRDefault="005A758C" w:rsidP="005A758C">
      <w:pPr>
        <w:shd w:val="clear" w:color="auto" w:fill="FFFFFF"/>
        <w:spacing w:line="315" w:lineRule="atLeast"/>
        <w:textAlignment w:val="baseline"/>
        <w:rPr>
          <w:rFonts w:ascii="Palatino Linotype" w:hAnsi="Palatino Linotype" w:cstheme="minorHAnsi"/>
          <w:color w:val="000000" w:themeColor="text1"/>
          <w:szCs w:val="20"/>
          <w:lang w:eastAsia="zh-TW"/>
        </w:rPr>
      </w:pPr>
    </w:p>
    <w:p w:rsidR="005A758C" w:rsidRPr="005036A9" w:rsidRDefault="005A758C" w:rsidP="00FF2F9F">
      <w:pPr>
        <w:shd w:val="clear" w:color="auto" w:fill="FFFFFF"/>
        <w:spacing w:line="315" w:lineRule="atLeast"/>
        <w:textAlignment w:val="baseline"/>
        <w:rPr>
          <w:rFonts w:ascii="Palatino Linotype" w:hAnsi="Palatino Linotype" w:cstheme="minorHAnsi"/>
          <w:color w:val="000000" w:themeColor="text1"/>
          <w:szCs w:val="20"/>
          <w:u w:val="single"/>
          <w:lang w:eastAsia="zh-TW"/>
        </w:rPr>
      </w:pPr>
      <w:r w:rsidRPr="005036A9">
        <w:rPr>
          <w:rFonts w:ascii="Palatino Linotype" w:hAnsi="Palatino Linotype" w:cstheme="minorHAnsi"/>
          <w:color w:val="000000" w:themeColor="text1"/>
          <w:szCs w:val="20"/>
          <w:u w:val="single"/>
          <w:lang w:eastAsia="zh-TW"/>
        </w:rPr>
        <w:t>Part number</w:t>
      </w:r>
    </w:p>
    <w:p w:rsidR="005A758C" w:rsidRPr="005036A9" w:rsidRDefault="005A758C" w:rsidP="005A758C">
      <w:pPr>
        <w:numPr>
          <w:ilvl w:val="1"/>
          <w:numId w:val="18"/>
        </w:numPr>
        <w:shd w:val="clear" w:color="auto" w:fill="FFFFFF"/>
        <w:spacing w:line="315" w:lineRule="atLeast"/>
        <w:ind w:left="590"/>
        <w:textAlignment w:val="baseline"/>
        <w:rPr>
          <w:rFonts w:ascii="Palatino Linotype" w:hAnsi="Palatino Linotype" w:cstheme="minorHAnsi"/>
          <w:color w:val="000000" w:themeColor="text1"/>
          <w:szCs w:val="20"/>
          <w:lang w:eastAsia="zh-TW"/>
        </w:rPr>
      </w:pPr>
      <w:r w:rsidRPr="005036A9">
        <w:rPr>
          <w:rFonts w:ascii="Palatino Linotype" w:hAnsi="Palatino Linotype" w:cstheme="minorHAnsi"/>
          <w:color w:val="000000" w:themeColor="text1"/>
          <w:szCs w:val="20"/>
          <w:lang w:eastAsia="zh-TW"/>
        </w:rPr>
        <w:t>First Part</w:t>
      </w:r>
      <w:r w:rsidR="00FF2F9F" w:rsidRPr="005036A9">
        <w:rPr>
          <w:rFonts w:ascii="Palatino Linotype" w:hAnsi="Palatino Linotype" w:cstheme="minorHAnsi"/>
          <w:color w:val="000000" w:themeColor="text1"/>
          <w:szCs w:val="20"/>
          <w:lang w:eastAsia="zh-TW"/>
        </w:rPr>
        <w:t xml:space="preserve"> (</w:t>
      </w:r>
      <w:r w:rsidR="00FF2F9F" w:rsidRPr="005036A9">
        <w:rPr>
          <w:rFonts w:ascii="Palatino Linotype" w:hAnsi="Palatino Linotype" w:cstheme="minorHAnsi"/>
          <w:i/>
          <w:color w:val="000000" w:themeColor="text1"/>
          <w:szCs w:val="20"/>
          <w:lang w:eastAsia="zh-TW"/>
        </w:rPr>
        <w:t>Prima Pars</w:t>
      </w:r>
      <w:r w:rsidR="00FF2F9F" w:rsidRPr="005036A9">
        <w:rPr>
          <w:rFonts w:ascii="Palatino Linotype" w:hAnsi="Palatino Linotype" w:cstheme="minorHAnsi"/>
          <w:color w:val="000000" w:themeColor="text1"/>
          <w:szCs w:val="20"/>
          <w:lang w:eastAsia="zh-TW"/>
        </w:rPr>
        <w:t>)</w:t>
      </w:r>
      <w:r w:rsidRPr="005036A9">
        <w:rPr>
          <w:rFonts w:ascii="Palatino Linotype" w:hAnsi="Palatino Linotype" w:cstheme="minorHAnsi"/>
          <w:color w:val="000000" w:themeColor="text1"/>
          <w:szCs w:val="20"/>
          <w:lang w:eastAsia="zh-TW"/>
        </w:rPr>
        <w:t>: “I” or “</w:t>
      </w:r>
      <w:proofErr w:type="spellStart"/>
      <w:r w:rsidRPr="005036A9">
        <w:rPr>
          <w:rFonts w:ascii="Palatino Linotype" w:hAnsi="Palatino Linotype" w:cstheme="minorHAnsi"/>
          <w:color w:val="000000" w:themeColor="text1"/>
          <w:szCs w:val="20"/>
          <w:lang w:eastAsia="zh-TW"/>
        </w:rPr>
        <w:t>Ia</w:t>
      </w:r>
      <w:proofErr w:type="spellEnd"/>
      <w:r w:rsidRPr="005036A9">
        <w:rPr>
          <w:rFonts w:ascii="Palatino Linotype" w:hAnsi="Palatino Linotype" w:cstheme="minorHAnsi"/>
          <w:color w:val="000000" w:themeColor="text1"/>
          <w:szCs w:val="20"/>
          <w:lang w:eastAsia="zh-TW"/>
        </w:rPr>
        <w:t>”</w:t>
      </w:r>
      <w:r w:rsidR="00FF2F9F" w:rsidRPr="005036A9">
        <w:rPr>
          <w:rFonts w:ascii="Palatino Linotype" w:hAnsi="Palatino Linotype" w:cstheme="minorHAnsi"/>
          <w:color w:val="000000" w:themeColor="text1"/>
          <w:szCs w:val="20"/>
          <w:lang w:eastAsia="zh-TW"/>
        </w:rPr>
        <w:t xml:space="preserve"> or “1a”</w:t>
      </w:r>
    </w:p>
    <w:p w:rsidR="005A758C" w:rsidRPr="005036A9" w:rsidRDefault="005A758C" w:rsidP="005A758C">
      <w:pPr>
        <w:numPr>
          <w:ilvl w:val="1"/>
          <w:numId w:val="18"/>
        </w:numPr>
        <w:shd w:val="clear" w:color="auto" w:fill="FFFFFF"/>
        <w:spacing w:line="315" w:lineRule="atLeast"/>
        <w:ind w:left="590"/>
        <w:textAlignment w:val="baseline"/>
        <w:rPr>
          <w:rFonts w:ascii="Palatino Linotype" w:hAnsi="Palatino Linotype" w:cstheme="minorHAnsi"/>
          <w:color w:val="000000" w:themeColor="text1"/>
          <w:szCs w:val="20"/>
          <w:lang w:eastAsia="zh-TW"/>
        </w:rPr>
      </w:pPr>
      <w:r w:rsidRPr="005036A9">
        <w:rPr>
          <w:rFonts w:ascii="Palatino Linotype" w:hAnsi="Palatino Linotype" w:cstheme="minorHAnsi"/>
          <w:color w:val="000000" w:themeColor="text1"/>
          <w:szCs w:val="20"/>
          <w:lang w:eastAsia="zh-TW"/>
        </w:rPr>
        <w:t>First Part of Second Part</w:t>
      </w:r>
      <w:r w:rsidR="00FF2F9F" w:rsidRPr="005036A9">
        <w:rPr>
          <w:rFonts w:ascii="Palatino Linotype" w:hAnsi="Palatino Linotype" w:cstheme="minorHAnsi"/>
          <w:color w:val="000000" w:themeColor="text1"/>
          <w:szCs w:val="20"/>
          <w:lang w:eastAsia="zh-TW"/>
        </w:rPr>
        <w:t xml:space="preserve"> (</w:t>
      </w:r>
      <w:r w:rsidR="00FF2F9F" w:rsidRPr="005036A9">
        <w:rPr>
          <w:rFonts w:ascii="Palatino Linotype" w:hAnsi="Palatino Linotype" w:cstheme="minorHAnsi"/>
          <w:i/>
          <w:color w:val="000000" w:themeColor="text1"/>
          <w:szCs w:val="20"/>
          <w:lang w:eastAsia="zh-TW"/>
        </w:rPr>
        <w:t xml:space="preserve">Prima </w:t>
      </w:r>
      <w:proofErr w:type="spellStart"/>
      <w:r w:rsidR="00FF2F9F" w:rsidRPr="005036A9">
        <w:rPr>
          <w:rFonts w:ascii="Palatino Linotype" w:hAnsi="Palatino Linotype" w:cstheme="minorHAnsi"/>
          <w:i/>
          <w:color w:val="000000" w:themeColor="text1"/>
          <w:szCs w:val="20"/>
          <w:lang w:eastAsia="zh-TW"/>
        </w:rPr>
        <w:t>Secundae</w:t>
      </w:r>
      <w:proofErr w:type="spellEnd"/>
      <w:r w:rsidR="00FF2F9F" w:rsidRPr="005036A9">
        <w:rPr>
          <w:rFonts w:ascii="Palatino Linotype" w:hAnsi="Palatino Linotype" w:cstheme="minorHAnsi"/>
          <w:color w:val="000000" w:themeColor="text1"/>
          <w:szCs w:val="20"/>
          <w:lang w:eastAsia="zh-TW"/>
        </w:rPr>
        <w:t>)</w:t>
      </w:r>
      <w:r w:rsidRPr="005036A9">
        <w:rPr>
          <w:rFonts w:ascii="Palatino Linotype" w:hAnsi="Palatino Linotype" w:cstheme="minorHAnsi"/>
          <w:color w:val="000000" w:themeColor="text1"/>
          <w:szCs w:val="20"/>
          <w:lang w:eastAsia="zh-TW"/>
        </w:rPr>
        <w:t>: “I-II”  or “</w:t>
      </w:r>
      <w:proofErr w:type="spellStart"/>
      <w:r w:rsidRPr="005036A9">
        <w:rPr>
          <w:rFonts w:ascii="Palatino Linotype" w:hAnsi="Palatino Linotype" w:cstheme="minorHAnsi"/>
          <w:color w:val="000000" w:themeColor="text1"/>
          <w:szCs w:val="20"/>
          <w:lang w:eastAsia="zh-TW"/>
        </w:rPr>
        <w:t>Ia-IIæ</w:t>
      </w:r>
      <w:proofErr w:type="spellEnd"/>
      <w:r w:rsidRPr="005036A9">
        <w:rPr>
          <w:rFonts w:ascii="Palatino Linotype" w:hAnsi="Palatino Linotype" w:cstheme="minorHAnsi"/>
          <w:color w:val="000000" w:themeColor="text1"/>
          <w:szCs w:val="20"/>
          <w:lang w:eastAsia="zh-TW"/>
        </w:rPr>
        <w:t>”</w:t>
      </w:r>
      <w:r w:rsidR="00FF2F9F" w:rsidRPr="005036A9">
        <w:rPr>
          <w:rFonts w:ascii="Palatino Linotype" w:hAnsi="Palatino Linotype" w:cstheme="minorHAnsi"/>
          <w:color w:val="000000" w:themeColor="text1"/>
          <w:szCs w:val="20"/>
          <w:lang w:eastAsia="zh-TW"/>
        </w:rPr>
        <w:t xml:space="preserve"> or “1a2ae”</w:t>
      </w:r>
    </w:p>
    <w:p w:rsidR="005A758C" w:rsidRPr="005036A9" w:rsidRDefault="005A758C" w:rsidP="005A758C">
      <w:pPr>
        <w:numPr>
          <w:ilvl w:val="1"/>
          <w:numId w:val="18"/>
        </w:numPr>
        <w:shd w:val="clear" w:color="auto" w:fill="FFFFFF"/>
        <w:spacing w:line="315" w:lineRule="atLeast"/>
        <w:ind w:left="590"/>
        <w:textAlignment w:val="baseline"/>
        <w:rPr>
          <w:rFonts w:ascii="Palatino Linotype" w:hAnsi="Palatino Linotype" w:cstheme="minorHAnsi"/>
          <w:color w:val="000000" w:themeColor="text1"/>
          <w:szCs w:val="20"/>
          <w:lang w:eastAsia="zh-TW"/>
        </w:rPr>
      </w:pPr>
      <w:r w:rsidRPr="005036A9">
        <w:rPr>
          <w:rFonts w:ascii="Palatino Linotype" w:hAnsi="Palatino Linotype" w:cstheme="minorHAnsi"/>
          <w:color w:val="000000" w:themeColor="text1"/>
          <w:szCs w:val="20"/>
          <w:lang w:eastAsia="zh-TW"/>
        </w:rPr>
        <w:t>Second Part of the Second Part</w:t>
      </w:r>
      <w:r w:rsidR="00FF2F9F" w:rsidRPr="005036A9">
        <w:rPr>
          <w:rFonts w:ascii="Palatino Linotype" w:hAnsi="Palatino Linotype" w:cstheme="minorHAnsi"/>
          <w:color w:val="000000" w:themeColor="text1"/>
          <w:szCs w:val="20"/>
          <w:lang w:eastAsia="zh-TW"/>
        </w:rPr>
        <w:t xml:space="preserve"> (</w:t>
      </w:r>
      <w:proofErr w:type="spellStart"/>
      <w:r w:rsidR="00FF2F9F" w:rsidRPr="005036A9">
        <w:rPr>
          <w:rFonts w:ascii="Palatino Linotype" w:hAnsi="Palatino Linotype" w:cstheme="minorHAnsi"/>
          <w:i/>
          <w:color w:val="000000" w:themeColor="text1"/>
          <w:szCs w:val="20"/>
          <w:lang w:eastAsia="zh-TW"/>
        </w:rPr>
        <w:t>Secunda</w:t>
      </w:r>
      <w:proofErr w:type="spellEnd"/>
      <w:r w:rsidR="00FF2F9F" w:rsidRPr="005036A9">
        <w:rPr>
          <w:rFonts w:ascii="Palatino Linotype" w:hAnsi="Palatino Linotype" w:cstheme="minorHAnsi"/>
          <w:i/>
          <w:color w:val="000000" w:themeColor="text1"/>
          <w:szCs w:val="20"/>
          <w:lang w:eastAsia="zh-TW"/>
        </w:rPr>
        <w:t xml:space="preserve"> </w:t>
      </w:r>
      <w:proofErr w:type="spellStart"/>
      <w:r w:rsidR="00FF2F9F" w:rsidRPr="005036A9">
        <w:rPr>
          <w:rFonts w:ascii="Palatino Linotype" w:hAnsi="Palatino Linotype" w:cstheme="minorHAnsi"/>
          <w:i/>
          <w:color w:val="000000" w:themeColor="text1"/>
          <w:szCs w:val="20"/>
          <w:lang w:eastAsia="zh-TW"/>
        </w:rPr>
        <w:t>Secundae</w:t>
      </w:r>
      <w:proofErr w:type="spellEnd"/>
      <w:r w:rsidR="00FF2F9F" w:rsidRPr="005036A9">
        <w:rPr>
          <w:rFonts w:ascii="Palatino Linotype" w:hAnsi="Palatino Linotype" w:cstheme="minorHAnsi"/>
          <w:color w:val="000000" w:themeColor="text1"/>
          <w:szCs w:val="20"/>
          <w:lang w:eastAsia="zh-TW"/>
        </w:rPr>
        <w:t>)</w:t>
      </w:r>
      <w:r w:rsidRPr="005036A9">
        <w:rPr>
          <w:rFonts w:ascii="Palatino Linotype" w:hAnsi="Palatino Linotype" w:cstheme="minorHAnsi"/>
          <w:color w:val="000000" w:themeColor="text1"/>
          <w:szCs w:val="20"/>
          <w:lang w:eastAsia="zh-TW"/>
        </w:rPr>
        <w:t>: “II-II” or “</w:t>
      </w:r>
      <w:proofErr w:type="spellStart"/>
      <w:r w:rsidRPr="005036A9">
        <w:rPr>
          <w:rFonts w:ascii="Palatino Linotype" w:hAnsi="Palatino Linotype" w:cstheme="minorHAnsi"/>
          <w:color w:val="000000" w:themeColor="text1"/>
          <w:szCs w:val="20"/>
          <w:lang w:eastAsia="zh-TW"/>
        </w:rPr>
        <w:t>IIa-IIæ</w:t>
      </w:r>
      <w:proofErr w:type="spellEnd"/>
      <w:r w:rsidRPr="005036A9">
        <w:rPr>
          <w:rFonts w:ascii="Palatino Linotype" w:hAnsi="Palatino Linotype" w:cstheme="minorHAnsi"/>
          <w:color w:val="000000" w:themeColor="text1"/>
          <w:szCs w:val="20"/>
          <w:lang w:eastAsia="zh-TW"/>
        </w:rPr>
        <w:t>”</w:t>
      </w:r>
      <w:r w:rsidR="00FF2F9F" w:rsidRPr="005036A9">
        <w:rPr>
          <w:rFonts w:ascii="Palatino Linotype" w:hAnsi="Palatino Linotype" w:cstheme="minorHAnsi"/>
          <w:color w:val="000000" w:themeColor="text1"/>
          <w:szCs w:val="20"/>
          <w:lang w:eastAsia="zh-TW"/>
        </w:rPr>
        <w:t xml:space="preserve"> or “2a2ae”</w:t>
      </w:r>
    </w:p>
    <w:p w:rsidR="005A758C" w:rsidRPr="005036A9" w:rsidRDefault="005A758C" w:rsidP="005A758C">
      <w:pPr>
        <w:numPr>
          <w:ilvl w:val="1"/>
          <w:numId w:val="18"/>
        </w:numPr>
        <w:shd w:val="clear" w:color="auto" w:fill="FFFFFF"/>
        <w:spacing w:line="315" w:lineRule="atLeast"/>
        <w:ind w:left="590"/>
        <w:textAlignment w:val="baseline"/>
        <w:rPr>
          <w:rFonts w:ascii="Palatino Linotype" w:hAnsi="Palatino Linotype" w:cstheme="minorHAnsi"/>
          <w:color w:val="000000" w:themeColor="text1"/>
          <w:szCs w:val="20"/>
          <w:lang w:eastAsia="zh-TW"/>
        </w:rPr>
      </w:pPr>
      <w:r w:rsidRPr="005036A9">
        <w:rPr>
          <w:rFonts w:ascii="Palatino Linotype" w:hAnsi="Palatino Linotype" w:cstheme="minorHAnsi"/>
          <w:color w:val="000000" w:themeColor="text1"/>
          <w:szCs w:val="20"/>
          <w:lang w:eastAsia="zh-TW"/>
        </w:rPr>
        <w:t>Third Part</w:t>
      </w:r>
      <w:r w:rsidR="005036A9">
        <w:rPr>
          <w:rFonts w:ascii="Palatino Linotype" w:hAnsi="Palatino Linotype" w:cstheme="minorHAnsi"/>
          <w:color w:val="000000" w:themeColor="text1"/>
          <w:szCs w:val="20"/>
          <w:lang w:eastAsia="zh-TW"/>
        </w:rPr>
        <w:t xml:space="preserve"> (</w:t>
      </w:r>
      <w:r w:rsidR="005036A9" w:rsidRPr="005036A9">
        <w:rPr>
          <w:rStyle w:val="FormatvorlageLateinKursiv"/>
        </w:rPr>
        <w:t>Tertia Par</w:t>
      </w:r>
      <w:r w:rsidR="00FF2F9F" w:rsidRPr="005036A9">
        <w:rPr>
          <w:rStyle w:val="FormatvorlageLateinKursiv"/>
        </w:rPr>
        <w:t>s</w:t>
      </w:r>
      <w:r w:rsidR="00FF2F9F" w:rsidRPr="005036A9">
        <w:rPr>
          <w:rFonts w:ascii="Palatino Linotype" w:hAnsi="Palatino Linotype" w:cstheme="minorHAnsi"/>
          <w:color w:val="000000" w:themeColor="text1"/>
          <w:szCs w:val="20"/>
          <w:lang w:eastAsia="zh-TW"/>
        </w:rPr>
        <w:t>)</w:t>
      </w:r>
      <w:r w:rsidRPr="005036A9">
        <w:rPr>
          <w:rFonts w:ascii="Palatino Linotype" w:hAnsi="Palatino Linotype" w:cstheme="minorHAnsi"/>
          <w:color w:val="000000" w:themeColor="text1"/>
          <w:szCs w:val="20"/>
          <w:lang w:eastAsia="zh-TW"/>
        </w:rPr>
        <w:t>: “III” or “</w:t>
      </w:r>
      <w:proofErr w:type="spellStart"/>
      <w:r w:rsidRPr="005036A9">
        <w:rPr>
          <w:rFonts w:ascii="Palatino Linotype" w:hAnsi="Palatino Linotype" w:cstheme="minorHAnsi"/>
          <w:color w:val="000000" w:themeColor="text1"/>
          <w:szCs w:val="20"/>
          <w:lang w:eastAsia="zh-TW"/>
        </w:rPr>
        <w:t>IIIa</w:t>
      </w:r>
      <w:proofErr w:type="spellEnd"/>
      <w:r w:rsidRPr="005036A9">
        <w:rPr>
          <w:rFonts w:ascii="Palatino Linotype" w:hAnsi="Palatino Linotype" w:cstheme="minorHAnsi"/>
          <w:color w:val="000000" w:themeColor="text1"/>
          <w:szCs w:val="20"/>
          <w:lang w:eastAsia="zh-TW"/>
        </w:rPr>
        <w:t>”</w:t>
      </w:r>
    </w:p>
    <w:p w:rsidR="005A758C" w:rsidRPr="005036A9" w:rsidRDefault="005A758C" w:rsidP="005A758C">
      <w:pPr>
        <w:numPr>
          <w:ilvl w:val="1"/>
          <w:numId w:val="18"/>
        </w:numPr>
        <w:shd w:val="clear" w:color="auto" w:fill="FFFFFF"/>
        <w:spacing w:line="315" w:lineRule="atLeast"/>
        <w:ind w:left="590"/>
        <w:textAlignment w:val="baseline"/>
        <w:rPr>
          <w:rFonts w:ascii="Palatino Linotype" w:hAnsi="Palatino Linotype" w:cstheme="minorHAnsi"/>
          <w:color w:val="000000" w:themeColor="text1"/>
          <w:szCs w:val="20"/>
          <w:lang w:eastAsia="zh-TW"/>
        </w:rPr>
      </w:pPr>
      <w:r w:rsidRPr="005036A9">
        <w:rPr>
          <w:rFonts w:ascii="Palatino Linotype" w:hAnsi="Palatino Linotype" w:cstheme="minorHAnsi"/>
          <w:color w:val="000000" w:themeColor="text1"/>
          <w:szCs w:val="20"/>
          <w:lang w:eastAsia="zh-TW"/>
        </w:rPr>
        <w:t>Supplement</w:t>
      </w:r>
      <w:r w:rsidR="00144B85">
        <w:rPr>
          <w:rFonts w:ascii="Palatino Linotype" w:hAnsi="Palatino Linotype" w:cstheme="minorHAnsi"/>
          <w:color w:val="000000" w:themeColor="text1"/>
          <w:szCs w:val="20"/>
          <w:lang w:eastAsia="zh-TW"/>
        </w:rPr>
        <w:t xml:space="preserve"> (</w:t>
      </w:r>
      <w:r w:rsidR="00144B85" w:rsidRPr="00144B85">
        <w:rPr>
          <w:rStyle w:val="FormatvorlageLateinKursiv"/>
        </w:rPr>
        <w:t>Supplementum</w:t>
      </w:r>
      <w:r w:rsidR="00144B85">
        <w:rPr>
          <w:rFonts w:ascii="Palatino Linotype" w:hAnsi="Palatino Linotype" w:cstheme="minorHAnsi"/>
          <w:color w:val="000000" w:themeColor="text1"/>
          <w:szCs w:val="20"/>
          <w:lang w:eastAsia="zh-TW"/>
        </w:rPr>
        <w:t>)</w:t>
      </w:r>
      <w:r w:rsidRPr="005036A9">
        <w:rPr>
          <w:rFonts w:ascii="Palatino Linotype" w:hAnsi="Palatino Linotype" w:cstheme="minorHAnsi"/>
          <w:color w:val="000000" w:themeColor="text1"/>
          <w:szCs w:val="20"/>
          <w:lang w:eastAsia="zh-TW"/>
        </w:rPr>
        <w:t>:</w:t>
      </w:r>
      <w:r w:rsidR="00144B85">
        <w:rPr>
          <w:rStyle w:val="FootnoteReference"/>
          <w:rFonts w:cstheme="minorHAnsi"/>
          <w:color w:val="000000" w:themeColor="text1"/>
          <w:lang w:eastAsia="zh-TW"/>
        </w:rPr>
        <w:footnoteReference w:id="1"/>
      </w:r>
      <w:r w:rsidRPr="005036A9">
        <w:rPr>
          <w:rFonts w:ascii="Palatino Linotype" w:hAnsi="Palatino Linotype" w:cstheme="minorHAnsi"/>
          <w:color w:val="000000" w:themeColor="text1"/>
          <w:szCs w:val="20"/>
          <w:lang w:eastAsia="zh-TW"/>
        </w:rPr>
        <w:t xml:space="preserve"> “Suppl.” or “Suppl. </w:t>
      </w:r>
      <w:proofErr w:type="spellStart"/>
      <w:r w:rsidRPr="005036A9">
        <w:rPr>
          <w:rFonts w:ascii="Palatino Linotype" w:hAnsi="Palatino Linotype" w:cstheme="minorHAnsi"/>
          <w:color w:val="000000" w:themeColor="text1"/>
          <w:szCs w:val="20"/>
          <w:lang w:eastAsia="zh-TW"/>
        </w:rPr>
        <w:t>III</w:t>
      </w:r>
      <w:r w:rsidR="005036A9">
        <w:rPr>
          <w:rFonts w:ascii="Palatino Linotype" w:hAnsi="Palatino Linotype" w:cstheme="minorHAnsi"/>
          <w:color w:val="000000" w:themeColor="text1"/>
          <w:szCs w:val="20"/>
          <w:lang w:eastAsia="zh-TW"/>
        </w:rPr>
        <w:t>ae</w:t>
      </w:r>
      <w:proofErr w:type="spellEnd"/>
      <w:r w:rsidR="005036A9">
        <w:rPr>
          <w:rFonts w:ascii="Palatino Linotype" w:hAnsi="Palatino Linotype" w:cstheme="minorHAnsi"/>
          <w:color w:val="000000" w:themeColor="text1"/>
          <w:szCs w:val="20"/>
          <w:lang w:eastAsia="zh-TW"/>
        </w:rPr>
        <w:t>”</w:t>
      </w:r>
    </w:p>
    <w:p w:rsidR="005A758C" w:rsidRPr="005036A9" w:rsidRDefault="005A758C" w:rsidP="00FF2F9F">
      <w:pPr>
        <w:shd w:val="clear" w:color="auto" w:fill="FFFFFF"/>
        <w:spacing w:line="315" w:lineRule="atLeast"/>
        <w:textAlignment w:val="baseline"/>
        <w:rPr>
          <w:rFonts w:ascii="Palatino Linotype" w:hAnsi="Palatino Linotype" w:cstheme="minorHAnsi"/>
          <w:color w:val="000000" w:themeColor="text1"/>
          <w:szCs w:val="20"/>
          <w:u w:val="single"/>
          <w:lang w:eastAsia="zh-TW"/>
        </w:rPr>
      </w:pPr>
      <w:r w:rsidRPr="005036A9">
        <w:rPr>
          <w:rFonts w:ascii="Palatino Linotype" w:hAnsi="Palatino Linotype" w:cstheme="minorHAnsi"/>
          <w:color w:val="000000" w:themeColor="text1"/>
          <w:szCs w:val="20"/>
          <w:u w:val="single"/>
          <w:lang w:eastAsia="zh-TW"/>
        </w:rPr>
        <w:t>Question number</w:t>
      </w:r>
    </w:p>
    <w:p w:rsidR="005A758C" w:rsidRPr="005036A9" w:rsidRDefault="005A758C" w:rsidP="00FF2F9F">
      <w:pPr>
        <w:shd w:val="clear" w:color="auto" w:fill="FFFFFF"/>
        <w:spacing w:line="315" w:lineRule="atLeast"/>
        <w:textAlignment w:val="baseline"/>
        <w:rPr>
          <w:rFonts w:ascii="Palatino Linotype" w:hAnsi="Palatino Linotype" w:cstheme="minorHAnsi"/>
          <w:color w:val="000000" w:themeColor="text1"/>
          <w:szCs w:val="20"/>
          <w:u w:val="single"/>
          <w:lang w:eastAsia="zh-TW"/>
        </w:rPr>
      </w:pPr>
      <w:r w:rsidRPr="005036A9">
        <w:rPr>
          <w:rFonts w:ascii="Palatino Linotype" w:hAnsi="Palatino Linotype" w:cstheme="minorHAnsi"/>
          <w:color w:val="000000" w:themeColor="text1"/>
          <w:szCs w:val="20"/>
          <w:u w:val="single"/>
          <w:lang w:eastAsia="zh-TW"/>
        </w:rPr>
        <w:t>Article number</w:t>
      </w:r>
    </w:p>
    <w:p w:rsidR="005A758C" w:rsidRPr="005036A9" w:rsidRDefault="005A758C" w:rsidP="005A758C">
      <w:pPr>
        <w:shd w:val="clear" w:color="auto" w:fill="FFFFFF"/>
        <w:spacing w:line="315" w:lineRule="atLeast"/>
        <w:textAlignment w:val="baseline"/>
        <w:rPr>
          <w:rFonts w:ascii="Palatino Linotype" w:hAnsi="Palatino Linotype" w:cstheme="minorHAnsi"/>
          <w:b/>
          <w:bCs/>
          <w:i/>
          <w:iCs/>
          <w:color w:val="000000" w:themeColor="text1"/>
          <w:szCs w:val="20"/>
          <w:bdr w:val="none" w:sz="0" w:space="0" w:color="auto" w:frame="1"/>
          <w:lang w:eastAsia="zh-TW"/>
        </w:rPr>
      </w:pPr>
    </w:p>
    <w:p w:rsidR="005036A9" w:rsidRDefault="00FF2F9F" w:rsidP="00FF2F9F">
      <w:pPr>
        <w:jc w:val="both"/>
        <w:rPr>
          <w:rFonts w:ascii="Palatino Linotype" w:hAnsi="Palatino Linotype"/>
        </w:rPr>
      </w:pPr>
      <w:r w:rsidRPr="005036A9">
        <w:rPr>
          <w:rFonts w:ascii="Palatino Linotype" w:hAnsi="Palatino Linotype"/>
        </w:rPr>
        <w:t xml:space="preserve">For example, a reference to the </w:t>
      </w:r>
      <w:r w:rsidRPr="005036A9">
        <w:rPr>
          <w:rFonts w:ascii="Palatino Linotype" w:hAnsi="Palatino Linotype"/>
          <w:i/>
        </w:rPr>
        <w:t>Prima Pars</w:t>
      </w:r>
      <w:r w:rsidRPr="005036A9">
        <w:rPr>
          <w:rFonts w:ascii="Palatino Linotype" w:hAnsi="Palatino Linotype"/>
        </w:rPr>
        <w:t xml:space="preserve"> (first part), question 93, </w:t>
      </w:r>
      <w:proofErr w:type="gramStart"/>
      <w:r w:rsidRPr="005036A9">
        <w:rPr>
          <w:rFonts w:ascii="Palatino Linotype" w:hAnsi="Palatino Linotype"/>
        </w:rPr>
        <w:t>article</w:t>
      </w:r>
      <w:proofErr w:type="gramEnd"/>
      <w:r w:rsidRPr="005036A9">
        <w:rPr>
          <w:rFonts w:ascii="Palatino Linotype" w:hAnsi="Palatino Linotype"/>
        </w:rPr>
        <w:t xml:space="preserve"> 3 will be as follows: </w:t>
      </w:r>
    </w:p>
    <w:p w:rsidR="00144B85" w:rsidRDefault="00FF2F9F" w:rsidP="005036A9">
      <w:pPr>
        <w:ind w:left="284"/>
        <w:jc w:val="both"/>
        <w:rPr>
          <w:rFonts w:ascii="Palatino Linotype" w:hAnsi="Palatino Linotype"/>
        </w:rPr>
      </w:pPr>
      <w:r w:rsidRPr="005036A9">
        <w:rPr>
          <w:rStyle w:val="FormatvorlageLateinKursiv"/>
          <w:rFonts w:ascii="Palatino Linotype" w:hAnsi="Palatino Linotype"/>
        </w:rPr>
        <w:t>STh</w:t>
      </w:r>
      <w:r w:rsidRPr="005036A9">
        <w:rPr>
          <w:rFonts w:ascii="Palatino Linotype" w:hAnsi="Palatino Linotype"/>
        </w:rPr>
        <w:t xml:space="preserve"> </w:t>
      </w:r>
      <w:proofErr w:type="spellStart"/>
      <w:r w:rsidRPr="005036A9">
        <w:rPr>
          <w:rFonts w:ascii="Palatino Linotype" w:hAnsi="Palatino Linotype"/>
        </w:rPr>
        <w:t>Ia</w:t>
      </w:r>
      <w:proofErr w:type="spellEnd"/>
      <w:r w:rsidRPr="005036A9">
        <w:rPr>
          <w:rFonts w:ascii="Palatino Linotype" w:hAnsi="Palatino Linotype"/>
        </w:rPr>
        <w:t xml:space="preserve"> q.93 a. 3</w:t>
      </w:r>
    </w:p>
    <w:p w:rsidR="00FF2F9F" w:rsidRPr="005036A9" w:rsidRDefault="00FF2F9F" w:rsidP="005036A9">
      <w:pPr>
        <w:ind w:left="284"/>
        <w:jc w:val="both"/>
        <w:rPr>
          <w:rFonts w:ascii="Palatino Linotype" w:hAnsi="Palatino Linotype"/>
        </w:rPr>
      </w:pPr>
      <w:proofErr w:type="spellStart"/>
      <w:r w:rsidRPr="005036A9">
        <w:rPr>
          <w:rFonts w:ascii="Palatino Linotype" w:hAnsi="Palatino Linotype"/>
          <w:i/>
        </w:rPr>
        <w:t>STh</w:t>
      </w:r>
      <w:proofErr w:type="spellEnd"/>
      <w:r w:rsidRPr="005036A9">
        <w:rPr>
          <w:rFonts w:ascii="Palatino Linotype" w:hAnsi="Palatino Linotype"/>
        </w:rPr>
        <w:t xml:space="preserve"> 1a.93.3</w:t>
      </w:r>
    </w:p>
    <w:p w:rsidR="00FF2F9F" w:rsidRPr="005036A9" w:rsidRDefault="00FF2F9F" w:rsidP="00FF2F9F">
      <w:pPr>
        <w:jc w:val="both"/>
        <w:rPr>
          <w:rFonts w:ascii="Palatino Linotype" w:hAnsi="Palatino Linotype"/>
        </w:rPr>
      </w:pPr>
    </w:p>
    <w:p w:rsidR="00FF2F9F" w:rsidRPr="005036A9" w:rsidRDefault="00FF2F9F" w:rsidP="00FF2F9F">
      <w:pPr>
        <w:jc w:val="both"/>
        <w:rPr>
          <w:rFonts w:ascii="Palatino Linotype" w:hAnsi="Palatino Linotype"/>
        </w:rPr>
      </w:pPr>
      <w:r w:rsidRPr="005036A9">
        <w:rPr>
          <w:rFonts w:ascii="Palatino Linotype" w:hAnsi="Palatino Linotype"/>
        </w:rPr>
        <w:t>Further examples of the first convention:</w:t>
      </w:r>
    </w:p>
    <w:p w:rsidR="00FF2F9F" w:rsidRPr="005036A9" w:rsidRDefault="00FF2F9F" w:rsidP="00FF2F9F">
      <w:pPr>
        <w:shd w:val="clear" w:color="auto" w:fill="FFFFFF"/>
        <w:spacing w:line="315" w:lineRule="atLeast"/>
        <w:ind w:left="284"/>
        <w:textAlignment w:val="baseline"/>
        <w:rPr>
          <w:rFonts w:ascii="Palatino Linotype" w:hAnsi="Palatino Linotype" w:cstheme="minorHAnsi"/>
          <w:color w:val="000000" w:themeColor="text1"/>
          <w:szCs w:val="20"/>
          <w:lang w:eastAsia="zh-TW"/>
        </w:rPr>
      </w:pPr>
      <w:proofErr w:type="spellStart"/>
      <w:r w:rsidRPr="005036A9">
        <w:rPr>
          <w:rFonts w:ascii="Palatino Linotype" w:hAnsi="Palatino Linotype" w:cstheme="minorHAnsi"/>
          <w:i/>
          <w:iCs/>
          <w:color w:val="000000" w:themeColor="text1"/>
          <w:szCs w:val="20"/>
          <w:bdr w:val="none" w:sz="0" w:space="0" w:color="auto" w:frame="1"/>
          <w:lang w:eastAsia="zh-TW"/>
        </w:rPr>
        <w:t>STh</w:t>
      </w:r>
      <w:proofErr w:type="spellEnd"/>
      <w:r w:rsidRPr="005036A9">
        <w:rPr>
          <w:rFonts w:ascii="Palatino Linotype" w:hAnsi="Palatino Linotype" w:cstheme="minorHAnsi"/>
          <w:color w:val="000000" w:themeColor="text1"/>
          <w:szCs w:val="20"/>
          <w:lang w:eastAsia="zh-TW"/>
        </w:rPr>
        <w:t> </w:t>
      </w:r>
      <w:proofErr w:type="spellStart"/>
      <w:r w:rsidRPr="005036A9">
        <w:rPr>
          <w:rFonts w:ascii="Palatino Linotype" w:hAnsi="Palatino Linotype" w:cstheme="minorHAnsi"/>
          <w:color w:val="000000" w:themeColor="text1"/>
          <w:szCs w:val="20"/>
          <w:lang w:eastAsia="zh-TW"/>
        </w:rPr>
        <w:t>Ia-IIae</w:t>
      </w:r>
      <w:proofErr w:type="spellEnd"/>
      <w:r w:rsidRPr="005036A9">
        <w:rPr>
          <w:rFonts w:ascii="Palatino Linotype" w:hAnsi="Palatino Linotype" w:cstheme="minorHAnsi"/>
          <w:color w:val="000000" w:themeColor="text1"/>
          <w:szCs w:val="20"/>
          <w:lang w:eastAsia="zh-TW"/>
        </w:rPr>
        <w:t xml:space="preserve"> q. 3 a. 2.1 (= first of the listed responses)</w:t>
      </w:r>
    </w:p>
    <w:p w:rsidR="00FF2F9F" w:rsidRPr="005036A9" w:rsidRDefault="00FF2F9F" w:rsidP="00FF2F9F">
      <w:pPr>
        <w:shd w:val="clear" w:color="auto" w:fill="FFFFFF"/>
        <w:spacing w:line="315" w:lineRule="atLeast"/>
        <w:ind w:left="284"/>
        <w:textAlignment w:val="baseline"/>
        <w:rPr>
          <w:rFonts w:ascii="Palatino Linotype" w:hAnsi="Palatino Linotype" w:cstheme="minorHAnsi"/>
          <w:color w:val="000000" w:themeColor="text1"/>
          <w:szCs w:val="20"/>
          <w:lang w:eastAsia="zh-TW"/>
        </w:rPr>
      </w:pPr>
      <w:proofErr w:type="spellStart"/>
      <w:r w:rsidRPr="005036A9">
        <w:rPr>
          <w:rFonts w:ascii="Palatino Linotype" w:hAnsi="Palatino Linotype" w:cstheme="minorHAnsi"/>
          <w:i/>
          <w:iCs/>
          <w:color w:val="000000" w:themeColor="text1"/>
          <w:szCs w:val="20"/>
          <w:bdr w:val="none" w:sz="0" w:space="0" w:color="auto" w:frame="1"/>
          <w:lang w:eastAsia="zh-TW"/>
        </w:rPr>
        <w:t>STh</w:t>
      </w:r>
      <w:proofErr w:type="spellEnd"/>
      <w:r w:rsidRPr="005036A9">
        <w:rPr>
          <w:rFonts w:ascii="Palatino Linotype" w:hAnsi="Palatino Linotype" w:cstheme="minorHAnsi"/>
          <w:color w:val="000000" w:themeColor="text1"/>
          <w:szCs w:val="20"/>
          <w:lang w:eastAsia="zh-TW"/>
        </w:rPr>
        <w:t> </w:t>
      </w:r>
      <w:proofErr w:type="spellStart"/>
      <w:r w:rsidRPr="005036A9">
        <w:rPr>
          <w:rFonts w:ascii="Palatino Linotype" w:hAnsi="Palatino Linotype" w:cstheme="minorHAnsi"/>
          <w:color w:val="000000" w:themeColor="text1"/>
          <w:szCs w:val="20"/>
          <w:lang w:eastAsia="zh-TW"/>
        </w:rPr>
        <w:t>Ia-IIae</w:t>
      </w:r>
      <w:proofErr w:type="spellEnd"/>
      <w:r w:rsidRPr="005036A9">
        <w:rPr>
          <w:rFonts w:ascii="Palatino Linotype" w:hAnsi="Palatino Linotype" w:cstheme="minorHAnsi"/>
          <w:color w:val="000000" w:themeColor="text1"/>
          <w:szCs w:val="20"/>
          <w:lang w:eastAsia="zh-TW"/>
        </w:rPr>
        <w:t xml:space="preserve"> q. 3 a 2 ad 1 (= reply to the first listed response)</w:t>
      </w:r>
    </w:p>
    <w:p w:rsidR="00FF2F9F" w:rsidRPr="005036A9" w:rsidRDefault="00FF2F9F" w:rsidP="00FF2F9F">
      <w:pPr>
        <w:shd w:val="clear" w:color="auto" w:fill="FFFFFF"/>
        <w:spacing w:line="315" w:lineRule="atLeast"/>
        <w:ind w:left="284"/>
        <w:textAlignment w:val="baseline"/>
        <w:rPr>
          <w:rFonts w:ascii="Palatino Linotype" w:hAnsi="Palatino Linotype" w:cstheme="minorHAnsi"/>
          <w:color w:val="000000" w:themeColor="text1"/>
          <w:szCs w:val="20"/>
          <w:lang w:eastAsia="zh-TW"/>
        </w:rPr>
      </w:pPr>
      <w:proofErr w:type="spellStart"/>
      <w:r w:rsidRPr="005036A9">
        <w:rPr>
          <w:rFonts w:ascii="Palatino Linotype" w:hAnsi="Palatino Linotype" w:cstheme="minorHAnsi"/>
          <w:i/>
          <w:iCs/>
          <w:color w:val="000000" w:themeColor="text1"/>
          <w:szCs w:val="20"/>
          <w:bdr w:val="none" w:sz="0" w:space="0" w:color="auto" w:frame="1"/>
          <w:lang w:eastAsia="zh-TW"/>
        </w:rPr>
        <w:t>STh</w:t>
      </w:r>
      <w:proofErr w:type="spellEnd"/>
      <w:r w:rsidRPr="005036A9">
        <w:rPr>
          <w:rFonts w:ascii="Palatino Linotype" w:hAnsi="Palatino Linotype" w:cstheme="minorHAnsi"/>
          <w:color w:val="000000" w:themeColor="text1"/>
          <w:szCs w:val="20"/>
          <w:lang w:eastAsia="zh-TW"/>
        </w:rPr>
        <w:t> </w:t>
      </w:r>
      <w:proofErr w:type="spellStart"/>
      <w:r w:rsidRPr="005036A9">
        <w:rPr>
          <w:rFonts w:ascii="Palatino Linotype" w:hAnsi="Palatino Linotype" w:cstheme="minorHAnsi"/>
          <w:color w:val="000000" w:themeColor="text1"/>
          <w:szCs w:val="20"/>
          <w:lang w:eastAsia="zh-TW"/>
        </w:rPr>
        <w:t>Ia-IIae</w:t>
      </w:r>
      <w:proofErr w:type="spellEnd"/>
      <w:r w:rsidRPr="005036A9">
        <w:rPr>
          <w:rFonts w:ascii="Palatino Linotype" w:hAnsi="Palatino Linotype" w:cstheme="minorHAnsi"/>
          <w:color w:val="000000" w:themeColor="text1"/>
          <w:szCs w:val="20"/>
          <w:lang w:eastAsia="zh-TW"/>
        </w:rPr>
        <w:t xml:space="preserve"> q. 3 a 2 cont. (= on the contrary)</w:t>
      </w:r>
    </w:p>
    <w:p w:rsidR="00FF2F9F" w:rsidRPr="005036A9" w:rsidRDefault="00FF2F9F" w:rsidP="00FF2F9F">
      <w:pPr>
        <w:shd w:val="clear" w:color="auto" w:fill="FFFFFF"/>
        <w:spacing w:line="315" w:lineRule="atLeast"/>
        <w:ind w:left="284"/>
        <w:textAlignment w:val="baseline"/>
        <w:rPr>
          <w:rFonts w:ascii="Palatino Linotype" w:hAnsi="Palatino Linotype" w:cstheme="minorHAnsi"/>
          <w:color w:val="000000" w:themeColor="text1"/>
          <w:szCs w:val="20"/>
          <w:lang w:eastAsia="zh-TW"/>
        </w:rPr>
      </w:pPr>
      <w:proofErr w:type="spellStart"/>
      <w:r w:rsidRPr="005036A9">
        <w:rPr>
          <w:rFonts w:ascii="Palatino Linotype" w:hAnsi="Palatino Linotype" w:cstheme="minorHAnsi"/>
          <w:i/>
          <w:iCs/>
          <w:color w:val="000000" w:themeColor="text1"/>
          <w:szCs w:val="20"/>
          <w:bdr w:val="none" w:sz="0" w:space="0" w:color="auto" w:frame="1"/>
          <w:lang w:eastAsia="zh-TW"/>
        </w:rPr>
        <w:t>STh</w:t>
      </w:r>
      <w:proofErr w:type="spellEnd"/>
      <w:r w:rsidRPr="005036A9">
        <w:rPr>
          <w:rFonts w:ascii="Palatino Linotype" w:hAnsi="Palatino Linotype" w:cstheme="minorHAnsi"/>
          <w:color w:val="000000" w:themeColor="text1"/>
          <w:szCs w:val="20"/>
          <w:lang w:eastAsia="zh-TW"/>
        </w:rPr>
        <w:t> </w:t>
      </w:r>
      <w:proofErr w:type="spellStart"/>
      <w:r w:rsidRPr="005036A9">
        <w:rPr>
          <w:rFonts w:ascii="Palatino Linotype" w:hAnsi="Palatino Linotype" w:cstheme="minorHAnsi"/>
          <w:color w:val="000000" w:themeColor="text1"/>
          <w:szCs w:val="20"/>
          <w:lang w:eastAsia="zh-TW"/>
        </w:rPr>
        <w:t>Ia-IIae</w:t>
      </w:r>
      <w:proofErr w:type="spellEnd"/>
      <w:r w:rsidRPr="005036A9">
        <w:rPr>
          <w:rFonts w:ascii="Palatino Linotype" w:hAnsi="Palatino Linotype" w:cstheme="minorHAnsi"/>
          <w:color w:val="000000" w:themeColor="text1"/>
          <w:szCs w:val="20"/>
          <w:lang w:eastAsia="zh-TW"/>
        </w:rPr>
        <w:t xml:space="preserve"> q. 3 a 2 resp. (= the </w:t>
      </w:r>
      <w:r w:rsidR="00442FCD" w:rsidRPr="005036A9">
        <w:rPr>
          <w:rFonts w:ascii="Palatino Linotype" w:hAnsi="Palatino Linotype" w:cstheme="minorHAnsi"/>
          <w:color w:val="000000" w:themeColor="text1"/>
          <w:szCs w:val="20"/>
          <w:lang w:eastAsia="zh-TW"/>
        </w:rPr>
        <w:t>reply</w:t>
      </w:r>
      <w:r w:rsidRPr="005036A9">
        <w:rPr>
          <w:rFonts w:ascii="Palatino Linotype" w:hAnsi="Palatino Linotype" w:cstheme="minorHAnsi"/>
          <w:color w:val="000000" w:themeColor="text1"/>
          <w:szCs w:val="20"/>
          <w:lang w:eastAsia="zh-TW"/>
        </w:rPr>
        <w:t>)</w:t>
      </w:r>
    </w:p>
    <w:p w:rsidR="00FF2F9F" w:rsidRPr="005036A9" w:rsidRDefault="00FF2F9F" w:rsidP="00FF2F9F">
      <w:pPr>
        <w:jc w:val="both"/>
        <w:rPr>
          <w:rFonts w:ascii="Palatino Linotype" w:hAnsi="Palatino Linotype"/>
        </w:rPr>
      </w:pPr>
    </w:p>
    <w:p w:rsidR="00E60E89" w:rsidRPr="005036A9" w:rsidRDefault="00E60E89" w:rsidP="00E60E89">
      <w:pPr>
        <w:shd w:val="clear" w:color="auto" w:fill="FFFFFF"/>
        <w:spacing w:line="315" w:lineRule="atLeast"/>
        <w:textAlignment w:val="baseline"/>
        <w:rPr>
          <w:rFonts w:ascii="Palatino Linotype" w:hAnsi="Palatino Linotype" w:cstheme="minorHAnsi"/>
          <w:color w:val="000000" w:themeColor="text1"/>
          <w:szCs w:val="20"/>
          <w:lang w:eastAsia="zh-TW"/>
        </w:rPr>
      </w:pPr>
      <w:r w:rsidRPr="005036A9">
        <w:rPr>
          <w:rFonts w:ascii="Palatino Linotype" w:hAnsi="Palatino Linotype" w:cstheme="minorHAnsi"/>
          <w:b/>
          <w:bCs/>
          <w:i/>
          <w:iCs/>
          <w:color w:val="000000" w:themeColor="text1"/>
          <w:szCs w:val="20"/>
          <w:bdr w:val="none" w:sz="0" w:space="0" w:color="auto" w:frame="1"/>
          <w:lang w:eastAsia="zh-TW"/>
        </w:rPr>
        <w:t>Other conventions:</w:t>
      </w:r>
    </w:p>
    <w:p w:rsidR="00E60E89" w:rsidRPr="005036A9" w:rsidRDefault="00E60E89" w:rsidP="00E60E89">
      <w:pPr>
        <w:numPr>
          <w:ilvl w:val="0"/>
          <w:numId w:val="19"/>
        </w:numPr>
        <w:shd w:val="clear" w:color="auto" w:fill="FFFFFF"/>
        <w:spacing w:line="315" w:lineRule="atLeast"/>
        <w:ind w:left="295"/>
        <w:textAlignment w:val="baseline"/>
        <w:rPr>
          <w:rFonts w:ascii="Palatino Linotype" w:hAnsi="Palatino Linotype" w:cstheme="minorHAnsi"/>
          <w:color w:val="000000" w:themeColor="text1"/>
          <w:szCs w:val="20"/>
          <w:lang w:eastAsia="zh-TW"/>
        </w:rPr>
      </w:pPr>
      <w:r w:rsidRPr="005036A9">
        <w:rPr>
          <w:rFonts w:ascii="Palatino Linotype" w:hAnsi="Palatino Linotype" w:cstheme="minorHAnsi"/>
          <w:color w:val="000000" w:themeColor="text1"/>
          <w:szCs w:val="20"/>
          <w:lang w:eastAsia="zh-TW"/>
        </w:rPr>
        <w:t>I-II, 2, ii, ad. 1.</w:t>
      </w:r>
    </w:p>
    <w:p w:rsidR="00E60E89" w:rsidRPr="005036A9" w:rsidRDefault="00E60E89" w:rsidP="00E60E89">
      <w:pPr>
        <w:numPr>
          <w:ilvl w:val="0"/>
          <w:numId w:val="19"/>
        </w:numPr>
        <w:shd w:val="clear" w:color="auto" w:fill="FFFFFF"/>
        <w:spacing w:line="315" w:lineRule="atLeast"/>
        <w:ind w:left="295"/>
        <w:textAlignment w:val="baseline"/>
        <w:rPr>
          <w:rFonts w:ascii="Palatino Linotype" w:hAnsi="Palatino Linotype" w:cstheme="minorHAnsi"/>
          <w:color w:val="000000" w:themeColor="text1"/>
          <w:szCs w:val="20"/>
          <w:lang w:eastAsia="zh-TW"/>
        </w:rPr>
      </w:pPr>
      <w:r w:rsidRPr="005036A9">
        <w:rPr>
          <w:rFonts w:ascii="Palatino Linotype" w:hAnsi="Palatino Linotype" w:cstheme="minorHAnsi"/>
          <w:color w:val="000000" w:themeColor="text1"/>
          <w:szCs w:val="20"/>
          <w:lang w:eastAsia="zh-TW"/>
        </w:rPr>
        <w:t>2a2ae. 180, 10. 3a 35, 8.</w:t>
      </w:r>
    </w:p>
    <w:p w:rsidR="00E60E89" w:rsidRPr="005036A9" w:rsidRDefault="00E60E89" w:rsidP="00E60E89">
      <w:pPr>
        <w:numPr>
          <w:ilvl w:val="0"/>
          <w:numId w:val="19"/>
        </w:numPr>
        <w:shd w:val="clear" w:color="auto" w:fill="FFFFFF"/>
        <w:spacing w:line="315" w:lineRule="atLeast"/>
        <w:ind w:left="295"/>
        <w:textAlignment w:val="baseline"/>
        <w:rPr>
          <w:rFonts w:ascii="Palatino Linotype" w:hAnsi="Palatino Linotype" w:cstheme="minorHAnsi"/>
          <w:color w:val="000000" w:themeColor="text1"/>
          <w:szCs w:val="20"/>
          <w:lang w:eastAsia="zh-TW"/>
        </w:rPr>
      </w:pPr>
      <w:r w:rsidRPr="005036A9">
        <w:rPr>
          <w:rFonts w:ascii="Palatino Linotype" w:hAnsi="Palatino Linotype" w:cstheme="minorHAnsi"/>
          <w:i/>
          <w:iCs/>
          <w:color w:val="000000" w:themeColor="text1"/>
          <w:szCs w:val="20"/>
          <w:bdr w:val="none" w:sz="0" w:space="0" w:color="auto" w:frame="1"/>
          <w:lang w:eastAsia="zh-TW"/>
        </w:rPr>
        <w:t>ST</w:t>
      </w:r>
      <w:r w:rsidRPr="005036A9">
        <w:rPr>
          <w:rFonts w:ascii="Palatino Linotype" w:hAnsi="Palatino Linotype" w:cstheme="minorHAnsi"/>
          <w:color w:val="000000" w:themeColor="text1"/>
          <w:szCs w:val="20"/>
          <w:lang w:eastAsia="zh-TW"/>
        </w:rPr>
        <w:t> I-II, Q. 3, Art. 2, ad. 1.</w:t>
      </w:r>
    </w:p>
    <w:p w:rsidR="00E60E89" w:rsidRPr="005036A9" w:rsidRDefault="00E60E89" w:rsidP="00E60E89">
      <w:pPr>
        <w:numPr>
          <w:ilvl w:val="0"/>
          <w:numId w:val="19"/>
        </w:numPr>
        <w:shd w:val="clear" w:color="auto" w:fill="FFFFFF"/>
        <w:spacing w:line="315" w:lineRule="atLeast"/>
        <w:ind w:left="295"/>
        <w:textAlignment w:val="baseline"/>
        <w:rPr>
          <w:rFonts w:ascii="Palatino Linotype" w:hAnsi="Palatino Linotype" w:cstheme="minorHAnsi"/>
          <w:color w:val="000000" w:themeColor="text1"/>
          <w:szCs w:val="20"/>
          <w:lang w:eastAsia="zh-TW"/>
        </w:rPr>
      </w:pPr>
      <w:r w:rsidRPr="005036A9">
        <w:rPr>
          <w:rFonts w:ascii="Palatino Linotype" w:hAnsi="Palatino Linotype" w:cstheme="minorHAnsi"/>
          <w:i/>
          <w:iCs/>
          <w:color w:val="000000" w:themeColor="text1"/>
          <w:szCs w:val="20"/>
          <w:bdr w:val="none" w:sz="0" w:space="0" w:color="auto" w:frame="1"/>
          <w:lang w:eastAsia="zh-TW"/>
        </w:rPr>
        <w:t>ST</w:t>
      </w:r>
      <w:r w:rsidRPr="005036A9">
        <w:rPr>
          <w:rFonts w:ascii="Palatino Linotype" w:hAnsi="Palatino Linotype" w:cstheme="minorHAnsi"/>
          <w:color w:val="000000" w:themeColor="text1"/>
          <w:szCs w:val="20"/>
          <w:lang w:eastAsia="zh-TW"/>
        </w:rPr>
        <w:t> I-II, Q 3, A 2, ad. 1.</w:t>
      </w:r>
    </w:p>
    <w:p w:rsidR="00E60E89" w:rsidRPr="005036A9" w:rsidRDefault="00E60E89" w:rsidP="00E60E89">
      <w:pPr>
        <w:numPr>
          <w:ilvl w:val="0"/>
          <w:numId w:val="19"/>
        </w:numPr>
        <w:shd w:val="clear" w:color="auto" w:fill="FFFFFF"/>
        <w:spacing w:line="315" w:lineRule="atLeast"/>
        <w:ind w:left="295"/>
        <w:textAlignment w:val="baseline"/>
        <w:rPr>
          <w:rFonts w:ascii="Palatino Linotype" w:hAnsi="Palatino Linotype" w:cstheme="minorHAnsi"/>
          <w:color w:val="000000" w:themeColor="text1"/>
          <w:szCs w:val="20"/>
          <w:lang w:eastAsia="zh-TW"/>
        </w:rPr>
      </w:pPr>
      <w:r w:rsidRPr="005036A9">
        <w:rPr>
          <w:rFonts w:ascii="Palatino Linotype" w:hAnsi="Palatino Linotype" w:cstheme="minorHAnsi"/>
          <w:i/>
          <w:iCs/>
          <w:color w:val="000000" w:themeColor="text1"/>
          <w:szCs w:val="20"/>
          <w:bdr w:val="none" w:sz="0" w:space="0" w:color="auto" w:frame="1"/>
          <w:lang w:eastAsia="zh-TW"/>
        </w:rPr>
        <w:t>S.T.</w:t>
      </w:r>
      <w:r w:rsidRPr="005036A9">
        <w:rPr>
          <w:rFonts w:ascii="Palatino Linotype" w:hAnsi="Palatino Linotype" w:cstheme="minorHAnsi"/>
          <w:color w:val="000000" w:themeColor="text1"/>
          <w:szCs w:val="20"/>
          <w:lang w:eastAsia="zh-TW"/>
        </w:rPr>
        <w:t> I-II, 2, ii, a.1.</w:t>
      </w:r>
    </w:p>
    <w:p w:rsidR="00E60E89" w:rsidRPr="005036A9" w:rsidRDefault="00E60E89" w:rsidP="00E60E89">
      <w:pPr>
        <w:numPr>
          <w:ilvl w:val="0"/>
          <w:numId w:val="19"/>
        </w:numPr>
        <w:shd w:val="clear" w:color="auto" w:fill="FFFFFF"/>
        <w:spacing w:line="315" w:lineRule="atLeast"/>
        <w:ind w:left="295"/>
        <w:textAlignment w:val="baseline"/>
        <w:rPr>
          <w:rFonts w:ascii="Palatino Linotype" w:hAnsi="Palatino Linotype" w:cstheme="minorHAnsi"/>
          <w:color w:val="000000" w:themeColor="text1"/>
          <w:szCs w:val="20"/>
          <w:lang w:eastAsia="zh-TW"/>
        </w:rPr>
      </w:pPr>
      <w:r w:rsidRPr="005036A9">
        <w:rPr>
          <w:rFonts w:ascii="Palatino Linotype" w:hAnsi="Palatino Linotype" w:cstheme="minorHAnsi"/>
          <w:color w:val="000000" w:themeColor="text1"/>
          <w:szCs w:val="20"/>
          <w:lang w:eastAsia="zh-TW"/>
        </w:rPr>
        <w:t>Ia.22.2</w:t>
      </w:r>
    </w:p>
    <w:p w:rsidR="00E60E89" w:rsidRPr="005036A9" w:rsidRDefault="00E60E89" w:rsidP="00E60E89">
      <w:pPr>
        <w:numPr>
          <w:ilvl w:val="0"/>
          <w:numId w:val="19"/>
        </w:numPr>
        <w:shd w:val="clear" w:color="auto" w:fill="FFFFFF"/>
        <w:spacing w:line="315" w:lineRule="atLeast"/>
        <w:ind w:left="295"/>
        <w:textAlignment w:val="baseline"/>
        <w:rPr>
          <w:rFonts w:ascii="Palatino Linotype" w:hAnsi="Palatino Linotype" w:cstheme="minorHAnsi"/>
          <w:color w:val="000000" w:themeColor="text1"/>
          <w:szCs w:val="20"/>
          <w:lang w:eastAsia="zh-TW"/>
        </w:rPr>
      </w:pPr>
      <w:r w:rsidRPr="005036A9">
        <w:rPr>
          <w:rFonts w:ascii="Palatino Linotype" w:hAnsi="Palatino Linotype" w:cstheme="minorHAnsi"/>
          <w:color w:val="000000" w:themeColor="text1"/>
          <w:szCs w:val="20"/>
          <w:lang w:eastAsia="zh-TW"/>
        </w:rPr>
        <w:t xml:space="preserve">Ia. 3, 2 </w:t>
      </w:r>
      <w:proofErr w:type="gramStart"/>
      <w:r w:rsidRPr="005036A9">
        <w:rPr>
          <w:rFonts w:ascii="Palatino Linotype" w:hAnsi="Palatino Linotype" w:cstheme="minorHAnsi"/>
          <w:color w:val="000000" w:themeColor="text1"/>
          <w:szCs w:val="20"/>
          <w:lang w:eastAsia="zh-TW"/>
        </w:rPr>
        <w:t>ad</w:t>
      </w:r>
      <w:proofErr w:type="gramEnd"/>
      <w:r w:rsidRPr="005036A9">
        <w:rPr>
          <w:rFonts w:ascii="Palatino Linotype" w:hAnsi="Palatino Linotype" w:cstheme="minorHAnsi"/>
          <w:color w:val="000000" w:themeColor="text1"/>
          <w:szCs w:val="20"/>
          <w:lang w:eastAsia="zh-TW"/>
        </w:rPr>
        <w:t xml:space="preserve"> 3.</w:t>
      </w:r>
    </w:p>
    <w:p w:rsidR="00E60E89" w:rsidRPr="005036A9" w:rsidRDefault="00E60E89" w:rsidP="005A758C">
      <w:pPr>
        <w:shd w:val="clear" w:color="auto" w:fill="FFFFFF"/>
        <w:spacing w:line="315" w:lineRule="atLeast"/>
        <w:textAlignment w:val="baseline"/>
        <w:rPr>
          <w:rFonts w:ascii="Palatino Linotype" w:hAnsi="Palatino Linotype" w:cstheme="minorHAnsi"/>
          <w:color w:val="000000" w:themeColor="text1"/>
          <w:szCs w:val="20"/>
          <w:lang w:eastAsia="zh-TW"/>
        </w:rPr>
      </w:pPr>
    </w:p>
    <w:p w:rsidR="005A758C" w:rsidRPr="005036A9" w:rsidRDefault="005A758C" w:rsidP="005A758C">
      <w:pPr>
        <w:shd w:val="clear" w:color="auto" w:fill="FFFFFF"/>
        <w:spacing w:line="315" w:lineRule="atLeast"/>
        <w:textAlignment w:val="baseline"/>
        <w:rPr>
          <w:rFonts w:ascii="Palatino Linotype" w:hAnsi="Palatino Linotype" w:cstheme="minorHAnsi"/>
          <w:color w:val="000000" w:themeColor="text1"/>
          <w:szCs w:val="20"/>
          <w:lang w:eastAsia="zh-TW"/>
        </w:rPr>
      </w:pPr>
      <w:r w:rsidRPr="005036A9">
        <w:rPr>
          <w:rFonts w:ascii="Palatino Linotype" w:hAnsi="Palatino Linotype" w:cstheme="minorHAnsi"/>
          <w:color w:val="000000" w:themeColor="text1"/>
          <w:szCs w:val="20"/>
          <w:lang w:eastAsia="zh-TW"/>
        </w:rPr>
        <w:t>Full bibliographic information on the </w:t>
      </w:r>
      <w:r w:rsidRPr="005036A9">
        <w:rPr>
          <w:rFonts w:ascii="Palatino Linotype" w:hAnsi="Palatino Linotype" w:cstheme="minorHAnsi"/>
          <w:i/>
          <w:iCs/>
          <w:color w:val="000000" w:themeColor="text1"/>
          <w:szCs w:val="20"/>
          <w:bdr w:val="none" w:sz="0" w:space="0" w:color="auto" w:frame="1"/>
          <w:lang w:eastAsia="zh-TW"/>
        </w:rPr>
        <w:t>Summa </w:t>
      </w:r>
      <w:r w:rsidRPr="005036A9">
        <w:rPr>
          <w:rFonts w:ascii="Palatino Linotype" w:hAnsi="Palatino Linotype" w:cstheme="minorHAnsi"/>
          <w:color w:val="000000" w:themeColor="text1"/>
          <w:szCs w:val="20"/>
          <w:lang w:eastAsia="zh-TW"/>
        </w:rPr>
        <w:t>should only be included in its first citation and in the bibliography. After that, just use the shortcut</w:t>
      </w:r>
      <w:r w:rsidR="00144B85">
        <w:rPr>
          <w:rFonts w:ascii="Palatino Linotype" w:hAnsi="Palatino Linotype" w:cstheme="minorHAnsi"/>
          <w:color w:val="000000" w:themeColor="text1"/>
          <w:szCs w:val="20"/>
          <w:lang w:eastAsia="zh-TW"/>
        </w:rPr>
        <w:t xml:space="preserve"> (</w:t>
      </w:r>
      <w:proofErr w:type="spellStart"/>
      <w:r w:rsidR="00144B85">
        <w:rPr>
          <w:rFonts w:ascii="Palatino Linotype" w:hAnsi="Palatino Linotype" w:cstheme="minorHAnsi"/>
          <w:color w:val="000000" w:themeColor="text1"/>
          <w:szCs w:val="20"/>
          <w:lang w:eastAsia="zh-TW"/>
        </w:rPr>
        <w:t>STh</w:t>
      </w:r>
      <w:proofErr w:type="spellEnd"/>
      <w:r w:rsidR="00144B85">
        <w:rPr>
          <w:rFonts w:ascii="Palatino Linotype" w:hAnsi="Palatino Linotype" w:cstheme="minorHAnsi"/>
          <w:color w:val="000000" w:themeColor="text1"/>
          <w:szCs w:val="20"/>
          <w:lang w:eastAsia="zh-TW"/>
        </w:rPr>
        <w:t>)</w:t>
      </w:r>
      <w:r w:rsidRPr="005036A9">
        <w:rPr>
          <w:rFonts w:ascii="Palatino Linotype" w:hAnsi="Palatino Linotype" w:cstheme="minorHAnsi"/>
          <w:color w:val="000000" w:themeColor="text1"/>
          <w:szCs w:val="20"/>
          <w:lang w:eastAsia="zh-TW"/>
        </w:rPr>
        <w:t>.</w:t>
      </w:r>
    </w:p>
    <w:p w:rsidR="005A758C" w:rsidRPr="005036A9" w:rsidRDefault="005A758C" w:rsidP="005A758C">
      <w:pPr>
        <w:shd w:val="clear" w:color="auto" w:fill="FFFFFF"/>
        <w:spacing w:line="315" w:lineRule="atLeast"/>
        <w:textAlignment w:val="baseline"/>
        <w:rPr>
          <w:rFonts w:ascii="Palatino Linotype" w:hAnsi="Palatino Linotype" w:cstheme="minorHAnsi"/>
          <w:color w:val="000000" w:themeColor="text1"/>
          <w:sz w:val="32"/>
        </w:rPr>
      </w:pPr>
    </w:p>
    <w:p w:rsidR="001853FA" w:rsidRPr="005036A9" w:rsidRDefault="001853FA" w:rsidP="00F655EC">
      <w:pPr>
        <w:rPr>
          <w:rFonts w:ascii="Palatino Linotype" w:hAnsi="Palatino Linotype"/>
          <w:color w:val="000000" w:themeColor="text1"/>
        </w:rPr>
      </w:pPr>
    </w:p>
    <w:p w:rsidR="005036A9" w:rsidRPr="005036A9" w:rsidRDefault="00442FCD" w:rsidP="005036A9">
      <w:pPr>
        <w:jc w:val="center"/>
        <w:rPr>
          <w:rFonts w:ascii="Palatino Linotype" w:hAnsi="Palatino Linotype"/>
          <w:color w:val="000000" w:themeColor="text1"/>
        </w:rPr>
      </w:pPr>
      <w:r w:rsidRPr="005036A9">
        <w:rPr>
          <w:rFonts w:ascii="Palatino Linotype" w:hAnsi="Palatino Linotype"/>
          <w:b/>
          <w:color w:val="000000" w:themeColor="text1"/>
        </w:rPr>
        <w:t>Texts and Translations</w:t>
      </w:r>
      <w:r w:rsidR="005036A9">
        <w:rPr>
          <w:rFonts w:ascii="Palatino Linotype" w:hAnsi="Palatino Linotype"/>
          <w:b/>
          <w:color w:val="000000" w:themeColor="text1"/>
        </w:rPr>
        <w:t xml:space="preserve"> of </w:t>
      </w:r>
      <w:r w:rsidR="005036A9" w:rsidRPr="005036A9">
        <w:rPr>
          <w:rFonts w:ascii="Palatino Linotype" w:hAnsi="Palatino Linotype"/>
          <w:b/>
          <w:color w:val="000000" w:themeColor="text1"/>
        </w:rPr>
        <w:t xml:space="preserve">Aquinas’s </w:t>
      </w:r>
      <w:r w:rsidR="005036A9" w:rsidRPr="005036A9">
        <w:rPr>
          <w:rFonts w:ascii="Palatino Linotype" w:hAnsi="Palatino Linotype"/>
          <w:b/>
          <w:i/>
          <w:color w:val="000000" w:themeColor="text1"/>
        </w:rPr>
        <w:t>Summa Theologiae</w:t>
      </w:r>
    </w:p>
    <w:p w:rsidR="00442FCD" w:rsidRPr="005036A9" w:rsidRDefault="00442FCD" w:rsidP="00442FCD">
      <w:pPr>
        <w:jc w:val="center"/>
        <w:rPr>
          <w:rFonts w:ascii="Palatino Linotype" w:hAnsi="Palatino Linotype"/>
          <w:color w:val="000000" w:themeColor="text1"/>
        </w:rPr>
      </w:pPr>
    </w:p>
    <w:p w:rsidR="005A758C" w:rsidRPr="005036A9" w:rsidRDefault="005A758C" w:rsidP="00442FCD">
      <w:pPr>
        <w:jc w:val="both"/>
        <w:rPr>
          <w:rFonts w:ascii="Palatino Linotype" w:hAnsi="Palatino Linotype"/>
          <w:color w:val="000000" w:themeColor="text1"/>
        </w:rPr>
      </w:pPr>
      <w:r w:rsidRPr="005036A9">
        <w:rPr>
          <w:rFonts w:ascii="Palatino Linotype" w:hAnsi="Palatino Linotype"/>
          <w:color w:val="000000" w:themeColor="text1"/>
        </w:rPr>
        <w:t xml:space="preserve">In 1880 Pope Leo XIII commissioned a complete critical edition of the Latin works of St. Thomas Aquinas. This has since become known as the 'Leonine edition', and it is widely regarded as the definitive version. However, as yet, the </w:t>
      </w:r>
      <w:proofErr w:type="gramStart"/>
      <w:r w:rsidRPr="005036A9">
        <w:rPr>
          <w:rFonts w:ascii="Palatino Linotype" w:hAnsi="Palatino Linotype"/>
          <w:color w:val="000000" w:themeColor="text1"/>
        </w:rPr>
        <w:t>Leonine</w:t>
      </w:r>
      <w:proofErr w:type="gramEnd"/>
      <w:r w:rsidRPr="005036A9">
        <w:rPr>
          <w:rFonts w:ascii="Palatino Linotype" w:hAnsi="Palatino Linotype"/>
          <w:color w:val="000000" w:themeColor="text1"/>
        </w:rPr>
        <w:t xml:space="preserve"> edition is incomplete. The Parma and </w:t>
      </w:r>
      <w:proofErr w:type="spellStart"/>
      <w:r w:rsidRPr="005036A9">
        <w:rPr>
          <w:rFonts w:ascii="Palatino Linotype" w:hAnsi="Palatino Linotype"/>
          <w:color w:val="000000" w:themeColor="text1"/>
        </w:rPr>
        <w:t>Vives</w:t>
      </w:r>
      <w:proofErr w:type="spellEnd"/>
      <w:r w:rsidRPr="005036A9">
        <w:rPr>
          <w:rFonts w:ascii="Palatino Linotype" w:hAnsi="Palatino Linotype"/>
          <w:color w:val="000000" w:themeColor="text1"/>
        </w:rPr>
        <w:t xml:space="preserve"> editions of Aquinas's works slightly pre-date the Leonine. The </w:t>
      </w:r>
      <w:proofErr w:type="spellStart"/>
      <w:r w:rsidRPr="005036A9">
        <w:rPr>
          <w:rFonts w:ascii="Palatino Linotype" w:hAnsi="Palatino Linotype"/>
          <w:color w:val="000000" w:themeColor="text1"/>
        </w:rPr>
        <w:t>Piana</w:t>
      </w:r>
      <w:proofErr w:type="spellEnd"/>
      <w:r w:rsidRPr="005036A9">
        <w:rPr>
          <w:rFonts w:ascii="Palatino Linotype" w:hAnsi="Palatino Linotype"/>
          <w:color w:val="000000" w:themeColor="text1"/>
        </w:rPr>
        <w:t xml:space="preserve"> edition is the earliest edition of the collected works of Aquinas, published in 1570.</w:t>
      </w:r>
    </w:p>
    <w:p w:rsidR="00442FCD" w:rsidRPr="005036A9" w:rsidRDefault="00442FCD" w:rsidP="005A758C">
      <w:pPr>
        <w:rPr>
          <w:rFonts w:ascii="Palatino Linotype" w:hAnsi="Palatino Linotype"/>
          <w:color w:val="000000" w:themeColor="text1"/>
        </w:rPr>
      </w:pPr>
    </w:p>
    <w:p w:rsidR="005A758C" w:rsidRPr="005036A9" w:rsidRDefault="005A758C" w:rsidP="005A758C">
      <w:pPr>
        <w:rPr>
          <w:rFonts w:ascii="Palatino Linotype" w:hAnsi="Palatino Linotype"/>
          <w:color w:val="000000" w:themeColor="text1"/>
        </w:rPr>
      </w:pPr>
      <w:r w:rsidRPr="005036A9">
        <w:rPr>
          <w:rFonts w:ascii="Palatino Linotype" w:hAnsi="Palatino Linotype"/>
          <w:color w:val="000000" w:themeColor="text1"/>
        </w:rPr>
        <w:t xml:space="preserve">There are many good English translations of Aquinas's works which use the </w:t>
      </w:r>
      <w:proofErr w:type="gramStart"/>
      <w:r w:rsidRPr="005036A9">
        <w:rPr>
          <w:rFonts w:ascii="Palatino Linotype" w:hAnsi="Palatino Linotype"/>
          <w:color w:val="000000" w:themeColor="text1"/>
        </w:rPr>
        <w:t>Leonine</w:t>
      </w:r>
      <w:proofErr w:type="gramEnd"/>
      <w:r w:rsidRPr="005036A9">
        <w:rPr>
          <w:rFonts w:ascii="Palatino Linotype" w:hAnsi="Palatino Linotype"/>
          <w:color w:val="000000" w:themeColor="text1"/>
        </w:rPr>
        <w:t xml:space="preserve"> edition wherever possible. The best (but not uniformly reliable) English translation of the </w:t>
      </w:r>
      <w:r w:rsidRPr="005036A9">
        <w:rPr>
          <w:rFonts w:ascii="Palatino Linotype" w:hAnsi="Palatino Linotype"/>
          <w:i/>
          <w:iCs/>
          <w:color w:val="000000" w:themeColor="text1"/>
        </w:rPr>
        <w:t xml:space="preserve">Summa Theologiae </w:t>
      </w:r>
      <w:r w:rsidRPr="005036A9">
        <w:rPr>
          <w:rFonts w:ascii="Palatino Linotype" w:hAnsi="Palatino Linotype"/>
          <w:color w:val="000000" w:themeColor="text1"/>
        </w:rPr>
        <w:t xml:space="preserve">is that published in </w:t>
      </w:r>
      <w:r w:rsidRPr="005036A9">
        <w:rPr>
          <w:rFonts w:ascii="Palatino Linotype" w:hAnsi="Palatino Linotype"/>
          <w:i/>
          <w:iCs/>
          <w:color w:val="000000" w:themeColor="text1"/>
        </w:rPr>
        <w:t xml:space="preserve">60 </w:t>
      </w:r>
      <w:r w:rsidRPr="005036A9">
        <w:rPr>
          <w:rFonts w:ascii="Palatino Linotype" w:hAnsi="Palatino Linotype"/>
          <w:color w:val="000000" w:themeColor="text1"/>
        </w:rPr>
        <w:t xml:space="preserve">volumes by Eyre and </w:t>
      </w:r>
      <w:proofErr w:type="spellStart"/>
      <w:r w:rsidRPr="005036A9">
        <w:rPr>
          <w:rFonts w:ascii="Palatino Linotype" w:hAnsi="Palatino Linotype"/>
          <w:color w:val="000000" w:themeColor="text1"/>
        </w:rPr>
        <w:t>Spottiswoode</w:t>
      </w:r>
      <w:proofErr w:type="spellEnd"/>
      <w:r w:rsidRPr="005036A9">
        <w:rPr>
          <w:rFonts w:ascii="Palatino Linotype" w:hAnsi="Palatino Linotype"/>
          <w:color w:val="000000" w:themeColor="text1"/>
        </w:rPr>
        <w:t xml:space="preserve"> in London under the general editorship of Thomas </w:t>
      </w:r>
      <w:proofErr w:type="spellStart"/>
      <w:r w:rsidRPr="005036A9">
        <w:rPr>
          <w:rFonts w:ascii="Palatino Linotype" w:hAnsi="Palatino Linotype"/>
          <w:color w:val="000000" w:themeColor="text1"/>
        </w:rPr>
        <w:t>Gilby</w:t>
      </w:r>
      <w:proofErr w:type="spellEnd"/>
      <w:r w:rsidRPr="005036A9">
        <w:rPr>
          <w:rFonts w:ascii="Palatino Linotype" w:hAnsi="Palatino Linotype"/>
          <w:color w:val="000000" w:themeColor="text1"/>
        </w:rPr>
        <w:t xml:space="preserve">, OP. This dates from the mid-1960s. This edition includes the facing Latin text from the </w:t>
      </w:r>
      <w:proofErr w:type="gramStart"/>
      <w:r w:rsidRPr="005036A9">
        <w:rPr>
          <w:rFonts w:ascii="Palatino Linotype" w:hAnsi="Palatino Linotype"/>
          <w:color w:val="000000" w:themeColor="text1"/>
        </w:rPr>
        <w:t>Leonine</w:t>
      </w:r>
      <w:proofErr w:type="gramEnd"/>
      <w:r w:rsidRPr="005036A9">
        <w:rPr>
          <w:rFonts w:ascii="Palatino Linotype" w:hAnsi="Palatino Linotype"/>
          <w:color w:val="000000" w:themeColor="text1"/>
        </w:rPr>
        <w:t xml:space="preserve"> edition of Aquinas's works. It has very recently been re-issued by Cambridge University Press, each volume being freely available in paperback.</w:t>
      </w:r>
    </w:p>
    <w:p w:rsidR="00442FCD" w:rsidRPr="005036A9" w:rsidRDefault="00442FCD" w:rsidP="005A758C">
      <w:pPr>
        <w:rPr>
          <w:rFonts w:ascii="Palatino Linotype" w:hAnsi="Palatino Linotype"/>
          <w:color w:val="000000" w:themeColor="text1"/>
        </w:rPr>
      </w:pPr>
    </w:p>
    <w:p w:rsidR="00144B85" w:rsidRDefault="005A758C" w:rsidP="00442FCD">
      <w:pPr>
        <w:rPr>
          <w:rFonts w:ascii="Palatino Linotype" w:hAnsi="Palatino Linotype"/>
          <w:color w:val="000000" w:themeColor="text1"/>
        </w:rPr>
      </w:pPr>
      <w:r w:rsidRPr="005036A9">
        <w:rPr>
          <w:rFonts w:ascii="Palatino Linotype" w:hAnsi="Palatino Linotype"/>
          <w:color w:val="000000" w:themeColor="text1"/>
        </w:rPr>
        <w:t xml:space="preserve">An alternative acceptable translation was provided by the Friars of the English Dominican Province in 1920. It is a more literal translation than the </w:t>
      </w:r>
      <w:proofErr w:type="spellStart"/>
      <w:r w:rsidRPr="005036A9">
        <w:rPr>
          <w:rFonts w:ascii="Palatino Linotype" w:hAnsi="Palatino Linotype"/>
          <w:color w:val="000000" w:themeColor="text1"/>
        </w:rPr>
        <w:t>Gilby</w:t>
      </w:r>
      <w:proofErr w:type="spellEnd"/>
      <w:r w:rsidRPr="005036A9">
        <w:rPr>
          <w:rFonts w:ascii="Palatino Linotype" w:hAnsi="Palatino Linotype"/>
          <w:color w:val="000000" w:themeColor="text1"/>
        </w:rPr>
        <w:t xml:space="preserve"> ed</w:t>
      </w:r>
      <w:r w:rsidRPr="005036A9">
        <w:rPr>
          <w:rFonts w:ascii="Palatino Linotype" w:hAnsi="Palatino Linotype"/>
          <w:color w:val="000000" w:themeColor="text1"/>
        </w:rPr>
        <w:t>i</w:t>
      </w:r>
      <w:r w:rsidRPr="005036A9">
        <w:rPr>
          <w:rFonts w:ascii="Palatino Linotype" w:hAnsi="Palatino Linotype"/>
          <w:color w:val="000000" w:themeColor="text1"/>
        </w:rPr>
        <w:t xml:space="preserve">tion, and occasionally this is an advantage. </w:t>
      </w:r>
      <w:r w:rsidR="00442FCD" w:rsidRPr="005036A9">
        <w:rPr>
          <w:rFonts w:ascii="Palatino Linotype" w:hAnsi="Palatino Linotype"/>
          <w:color w:val="000000" w:themeColor="text1"/>
        </w:rPr>
        <w:t>T</w:t>
      </w:r>
      <w:r w:rsidRPr="005036A9">
        <w:rPr>
          <w:rFonts w:ascii="Palatino Linotype" w:hAnsi="Palatino Linotype"/>
          <w:color w:val="000000" w:themeColor="text1"/>
        </w:rPr>
        <w:t>his</w:t>
      </w:r>
      <w:r w:rsidR="00442FCD" w:rsidRPr="005036A9">
        <w:rPr>
          <w:rFonts w:ascii="Palatino Linotype" w:hAnsi="Palatino Linotype"/>
          <w:color w:val="000000" w:themeColor="text1"/>
        </w:rPr>
        <w:t xml:space="preserve"> </w:t>
      </w:r>
      <w:r w:rsidRPr="005036A9">
        <w:rPr>
          <w:rFonts w:ascii="Palatino Linotype" w:hAnsi="Palatino Linotype"/>
          <w:color w:val="000000" w:themeColor="text1"/>
        </w:rPr>
        <w:t>English Dominican translation is freely available in electronic form</w:t>
      </w:r>
      <w:r w:rsidR="005036A9">
        <w:rPr>
          <w:rFonts w:ascii="Palatino Linotype" w:hAnsi="Palatino Linotype"/>
          <w:color w:val="000000" w:themeColor="text1"/>
        </w:rPr>
        <w:t xml:space="preserve"> (also in Kindle format)</w:t>
      </w:r>
      <w:r w:rsidRPr="005036A9">
        <w:rPr>
          <w:rFonts w:ascii="Palatino Linotype" w:hAnsi="Palatino Linotype"/>
          <w:color w:val="000000" w:themeColor="text1"/>
        </w:rPr>
        <w:t>, although some translations may have been altered where neces</w:t>
      </w:r>
      <w:r w:rsidR="00442FCD" w:rsidRPr="005036A9">
        <w:rPr>
          <w:rFonts w:ascii="Palatino Linotype" w:hAnsi="Palatino Linotype"/>
          <w:color w:val="000000" w:themeColor="text1"/>
        </w:rPr>
        <w:t xml:space="preserve">sary. </w:t>
      </w:r>
    </w:p>
    <w:p w:rsidR="005A758C" w:rsidRPr="005036A9" w:rsidRDefault="00442FCD" w:rsidP="00442FCD">
      <w:pPr>
        <w:rPr>
          <w:rFonts w:ascii="Palatino Linotype" w:hAnsi="Palatino Linotype"/>
          <w:color w:val="000000" w:themeColor="text1"/>
        </w:rPr>
      </w:pPr>
      <w:r w:rsidRPr="005036A9">
        <w:rPr>
          <w:rFonts w:ascii="Palatino Linotype" w:hAnsi="Palatino Linotype"/>
          <w:color w:val="000000" w:themeColor="text1"/>
        </w:rPr>
        <w:t xml:space="preserve">See </w:t>
      </w:r>
      <w:hyperlink r:id="rId10" w:history="1">
        <w:r w:rsidR="00144B85" w:rsidRPr="00144B85">
          <w:rPr>
            <w:rFonts w:ascii="Palatino Linotype" w:hAnsi="Palatino Linotype"/>
            <w:color w:val="0000FF"/>
            <w:u w:val="single"/>
          </w:rPr>
          <w:t>http://www.newadvent.org/summa/</w:t>
        </w:r>
      </w:hyperlink>
    </w:p>
    <w:p w:rsidR="00D40F6D" w:rsidRPr="005B4D2B" w:rsidRDefault="00D40F6D" w:rsidP="00D40F6D">
      <w:pPr>
        <w:pStyle w:val="LiteraturlLt"/>
        <w:rPr>
          <w:rFonts w:ascii="Palatino Linotype" w:hAnsi="Palatino Linotype"/>
        </w:rPr>
      </w:pPr>
      <w:bookmarkStart w:id="0" w:name="_GoBack"/>
      <w:r w:rsidRPr="00D5408D">
        <w:rPr>
          <w:rFonts w:ascii="Palatino Linotype" w:hAnsi="Palatino Linotype"/>
          <w:iCs w:val="0"/>
          <w:color w:val="000000" w:themeColor="text1"/>
        </w:rPr>
        <w:t xml:space="preserve">For the </w:t>
      </w:r>
      <w:r>
        <w:rPr>
          <w:rFonts w:ascii="Palatino Linotype" w:hAnsi="Palatino Linotype"/>
          <w:iCs w:val="0"/>
          <w:color w:val="000000" w:themeColor="text1"/>
        </w:rPr>
        <w:t>L</w:t>
      </w:r>
      <w:r w:rsidRPr="00D5408D">
        <w:rPr>
          <w:rFonts w:ascii="Palatino Linotype" w:hAnsi="Palatino Linotype"/>
          <w:iCs w:val="0"/>
          <w:color w:val="000000" w:themeColor="text1"/>
        </w:rPr>
        <w:t xml:space="preserve">atin </w:t>
      </w:r>
      <w:proofErr w:type="gramStart"/>
      <w:r w:rsidRPr="00D5408D">
        <w:rPr>
          <w:rFonts w:ascii="Palatino Linotype" w:hAnsi="Palatino Linotype"/>
          <w:iCs w:val="0"/>
          <w:color w:val="000000" w:themeColor="text1"/>
        </w:rPr>
        <w:t>text see</w:t>
      </w:r>
      <w:proofErr w:type="gramEnd"/>
      <w:r>
        <w:t xml:space="preserve">: </w:t>
      </w:r>
      <w:r w:rsidRPr="005B4D2B">
        <w:rPr>
          <w:rFonts w:ascii="Palatino Linotype" w:hAnsi="Palatino Linotype"/>
        </w:rPr>
        <w:tab/>
      </w:r>
      <w:hyperlink r:id="rId11" w:history="1">
        <w:r w:rsidRPr="005B4D2B">
          <w:rPr>
            <w:rStyle w:val="Hyperlink"/>
            <w:rFonts w:ascii="Palatino Linotype" w:hAnsi="Palatino Linotype"/>
          </w:rPr>
          <w:t>http://www.corpu</w:t>
        </w:r>
        <w:r w:rsidRPr="005B4D2B">
          <w:rPr>
            <w:rStyle w:val="Hyperlink"/>
            <w:rFonts w:ascii="Palatino Linotype" w:hAnsi="Palatino Linotype"/>
          </w:rPr>
          <w:t>s</w:t>
        </w:r>
        <w:r w:rsidRPr="005B4D2B">
          <w:rPr>
            <w:rStyle w:val="Hyperlink"/>
            <w:rFonts w:ascii="Palatino Linotype" w:hAnsi="Palatino Linotype"/>
          </w:rPr>
          <w:t>tho</w:t>
        </w:r>
        <w:r w:rsidRPr="005B4D2B">
          <w:rPr>
            <w:rStyle w:val="Hyperlink"/>
            <w:rFonts w:ascii="Palatino Linotype" w:hAnsi="Palatino Linotype"/>
          </w:rPr>
          <w:t>m</w:t>
        </w:r>
        <w:r w:rsidRPr="005B4D2B">
          <w:rPr>
            <w:rStyle w:val="Hyperlink"/>
            <w:rFonts w:ascii="Palatino Linotype" w:hAnsi="Palatino Linotype"/>
          </w:rPr>
          <w:t>isticum.org/</w:t>
        </w:r>
      </w:hyperlink>
      <w:r w:rsidRPr="005B4D2B">
        <w:rPr>
          <w:rFonts w:ascii="Palatino Linotype" w:hAnsi="Palatino Linotype"/>
        </w:rPr>
        <w:t xml:space="preserve">  </w:t>
      </w:r>
    </w:p>
    <w:p w:rsidR="00D40F6D" w:rsidRPr="00D5408D" w:rsidRDefault="00D40F6D" w:rsidP="00D40F6D">
      <w:r>
        <w:rPr>
          <w:rFonts w:ascii="Palatino Linotype" w:hAnsi="Palatino Linotype"/>
        </w:rPr>
        <w:t xml:space="preserve">See also </w:t>
      </w:r>
      <w:hyperlink r:id="rId12" w:history="1">
        <w:r w:rsidRPr="005B4D2B">
          <w:rPr>
            <w:rStyle w:val="Hyperlink"/>
            <w:rFonts w:ascii="Palatino Linotype" w:hAnsi="Palatino Linotype"/>
          </w:rPr>
          <w:t>http://www.home.duq.ed</w:t>
        </w:r>
        <w:r w:rsidRPr="005B4D2B">
          <w:rPr>
            <w:rStyle w:val="Hyperlink"/>
            <w:rFonts w:ascii="Palatino Linotype" w:hAnsi="Palatino Linotype"/>
          </w:rPr>
          <w:t>u</w:t>
        </w:r>
        <w:r w:rsidRPr="005B4D2B">
          <w:rPr>
            <w:rStyle w:val="Hyperlink"/>
            <w:rFonts w:ascii="Palatino Linotype" w:hAnsi="Palatino Linotype"/>
          </w:rPr>
          <w:t>/~bonin/thomasbibliography.html</w:t>
        </w:r>
      </w:hyperlink>
    </w:p>
    <w:bookmarkEnd w:id="0"/>
    <w:p w:rsidR="005A758C" w:rsidRPr="005036A9" w:rsidRDefault="005A758C" w:rsidP="00F655EC">
      <w:pPr>
        <w:rPr>
          <w:rFonts w:ascii="Palatino Linotype" w:hAnsi="Palatino Linotype"/>
          <w:color w:val="000000" w:themeColor="text1"/>
        </w:rPr>
      </w:pPr>
    </w:p>
    <w:sectPr w:rsidR="005A758C" w:rsidRPr="005036A9">
      <w:headerReference w:type="even" r:id="rId13"/>
      <w:headerReference w:type="default" r:id="rId14"/>
      <w:footnotePr>
        <w:numFmt w:val="chicago"/>
      </w:footnotePr>
      <w:endnotePr>
        <w:numFmt w:val="decimal"/>
      </w:endnotePr>
      <w:type w:val="continuous"/>
      <w:pgSz w:w="11907" w:h="16840" w:code="9"/>
      <w:pgMar w:top="1701" w:right="1701" w:bottom="1701" w:left="1701" w:header="284" w:footer="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2F9F" w:rsidRDefault="00FF2F9F"/>
    <w:p w:rsidR="00FF2F9F" w:rsidRDefault="00FF2F9F"/>
    <w:p w:rsidR="00FF2F9F" w:rsidRDefault="00FF2F9F"/>
    <w:p w:rsidR="00FF2F9F" w:rsidRDefault="00FF2F9F">
      <w:pPr>
        <w:jc w:val="center"/>
        <w:rPr>
          <w:b/>
        </w:rPr>
      </w:pPr>
      <w:proofErr w:type="spellStart"/>
      <w:r>
        <w:rPr>
          <w:b/>
        </w:rPr>
        <w:t>Anmerkungen</w:t>
      </w:r>
      <w:proofErr w:type="spellEnd"/>
    </w:p>
    <w:p w:rsidR="00FF2F9F" w:rsidRDefault="00FF2F9F">
      <w:pPr>
        <w:jc w:val="center"/>
      </w:pPr>
    </w:p>
  </w:endnote>
  <w:endnote w:type="continuationSeparator" w:id="0">
    <w:p w:rsidR="00FF2F9F" w:rsidRDefault="00FF2F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askerville Old Face">
    <w:panose1 w:val="02020602080505020303"/>
    <w:charset w:val="00"/>
    <w:family w:val="roman"/>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ArsGreek">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2F9F" w:rsidRDefault="00FF2F9F">
      <w:r>
        <w:separator/>
      </w:r>
    </w:p>
  </w:footnote>
  <w:footnote w:type="continuationSeparator" w:id="0">
    <w:p w:rsidR="00FF2F9F" w:rsidRDefault="00FF2F9F">
      <w:r>
        <w:continuationSeparator/>
      </w:r>
    </w:p>
  </w:footnote>
  <w:footnote w:id="1">
    <w:p w:rsidR="00144B85" w:rsidRPr="00144B85" w:rsidRDefault="00144B85">
      <w:pPr>
        <w:pStyle w:val="FootnoteText"/>
      </w:pPr>
      <w:r>
        <w:rPr>
          <w:rStyle w:val="FootnoteReference"/>
        </w:rPr>
        <w:footnoteRef/>
      </w:r>
      <w:r>
        <w:t xml:space="preserve">  </w:t>
      </w:r>
      <w:r>
        <w:tab/>
      </w:r>
      <w:r w:rsidRPr="005A758C">
        <w:rPr>
          <w:rFonts w:ascii="Palatino Linotype" w:hAnsi="Palatino Linotype" w:cstheme="minorHAnsi"/>
          <w:color w:val="000000" w:themeColor="text1"/>
          <w:lang w:eastAsia="zh-TW"/>
        </w:rPr>
        <w:t>Aquinas never finished the </w:t>
      </w:r>
      <w:r w:rsidRPr="005A758C">
        <w:rPr>
          <w:rFonts w:ascii="Palatino Linotype" w:hAnsi="Palatino Linotype" w:cstheme="minorHAnsi"/>
          <w:i/>
          <w:iCs/>
          <w:color w:val="000000" w:themeColor="text1"/>
          <w:bdr w:val="none" w:sz="0" w:space="0" w:color="auto" w:frame="1"/>
          <w:lang w:eastAsia="zh-TW"/>
        </w:rPr>
        <w:t>Summa, </w:t>
      </w:r>
      <w:r w:rsidRPr="005A758C">
        <w:rPr>
          <w:rFonts w:ascii="Palatino Linotype" w:hAnsi="Palatino Linotype" w:cstheme="minorHAnsi"/>
          <w:color w:val="000000" w:themeColor="text1"/>
          <w:lang w:eastAsia="zh-TW"/>
        </w:rPr>
        <w:t>but there is a </w:t>
      </w:r>
      <w:r w:rsidRPr="005A758C">
        <w:rPr>
          <w:rFonts w:ascii="Palatino Linotype" w:hAnsi="Palatino Linotype" w:cstheme="minorHAnsi"/>
          <w:i/>
          <w:iCs/>
          <w:color w:val="000000" w:themeColor="text1"/>
          <w:bdr w:val="none" w:sz="0" w:space="0" w:color="auto" w:frame="1"/>
          <w:lang w:eastAsia="zh-TW"/>
        </w:rPr>
        <w:t>Supplement</w:t>
      </w:r>
      <w:r w:rsidRPr="005A758C">
        <w:rPr>
          <w:rFonts w:ascii="Palatino Linotype" w:hAnsi="Palatino Linotype" w:cstheme="minorHAnsi"/>
          <w:color w:val="000000" w:themeColor="text1"/>
          <w:lang w:eastAsia="zh-TW"/>
        </w:rPr>
        <w:t xml:space="preserve"> compiled from his work on the </w:t>
      </w:r>
      <w:r w:rsidRPr="00FF2F9F">
        <w:rPr>
          <w:rStyle w:val="FormatvorlageLateinKursiv"/>
        </w:rPr>
        <w:t>Sentences</w:t>
      </w:r>
      <w:r w:rsidRPr="005A758C">
        <w:rPr>
          <w:rFonts w:ascii="Palatino Linotype" w:hAnsi="Palatino Linotype" w:cstheme="minorHAnsi"/>
          <w:color w:val="000000" w:themeColor="text1"/>
          <w:lang w:eastAsia="zh-TW"/>
        </w:rPr>
        <w:t xml:space="preserve"> attached to part three</w:t>
      </w:r>
      <w:r>
        <w:rPr>
          <w:rFonts w:ascii="Palatino Linotype" w:hAnsi="Palatino Linotype" w:cstheme="minorHAnsi"/>
          <w:color w:val="000000" w:themeColor="text1"/>
          <w:lang w:eastAsia="zh-TW"/>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F9F" w:rsidRDefault="00FF2F9F">
    <w:pPr>
      <w:rPr>
        <w:i/>
        <w:iCs/>
      </w:rPr>
    </w:pPr>
    <w:r>
      <w:rPr>
        <w:i/>
        <w:iCs/>
      </w:rPr>
      <w:fldChar w:fldCharType="begin"/>
    </w:r>
    <w:r>
      <w:rPr>
        <w:i/>
        <w:iCs/>
      </w:rPr>
      <w:instrText xml:space="preserve"> PAGE </w:instrText>
    </w:r>
    <w:r>
      <w:rPr>
        <w:i/>
        <w:iCs/>
      </w:rPr>
      <w:fldChar w:fldCharType="separate"/>
    </w:r>
    <w:r w:rsidR="00D40F6D">
      <w:rPr>
        <w:i/>
        <w:iCs/>
        <w:noProof/>
      </w:rPr>
      <w:t>4</w:t>
    </w:r>
    <w:r>
      <w:rPr>
        <w:i/>
        <w:iCs/>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F9F" w:rsidRDefault="00FF2F9F">
    <w:pPr>
      <w:jc w:val="right"/>
    </w:pPr>
    <w:r>
      <w:fldChar w:fldCharType="begin"/>
    </w:r>
    <w:r>
      <w:instrText xml:space="preserve"> PAGE </w:instrText>
    </w:r>
    <w:r>
      <w:fldChar w:fldCharType="separate"/>
    </w:r>
    <w:r w:rsidR="00D40F6D">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4A889124"/>
    <w:lvl w:ilvl="0">
      <w:start w:val="1"/>
      <w:numFmt w:val="decimal"/>
      <w:lvlText w:val="%1."/>
      <w:lvlJc w:val="left"/>
      <w:pPr>
        <w:tabs>
          <w:tab w:val="num" w:pos="360"/>
        </w:tabs>
        <w:ind w:left="360" w:hanging="360"/>
      </w:pPr>
    </w:lvl>
  </w:abstractNum>
  <w:abstractNum w:abstractNumId="1">
    <w:nsid w:val="FFFFFF89"/>
    <w:multiLevelType w:val="singleLevel"/>
    <w:tmpl w:val="153845FC"/>
    <w:lvl w:ilvl="0">
      <w:start w:val="1"/>
      <w:numFmt w:val="bullet"/>
      <w:lvlText w:val=""/>
      <w:lvlJc w:val="left"/>
      <w:pPr>
        <w:tabs>
          <w:tab w:val="num" w:pos="360"/>
        </w:tabs>
        <w:ind w:left="360" w:hanging="360"/>
      </w:pPr>
      <w:rPr>
        <w:rFonts w:ascii="Symbol" w:hAnsi="Symbol" w:hint="default"/>
      </w:rPr>
    </w:lvl>
  </w:abstractNum>
  <w:abstractNum w:abstractNumId="2">
    <w:nsid w:val="0B834A6D"/>
    <w:multiLevelType w:val="multilevel"/>
    <w:tmpl w:val="72BE3CD8"/>
    <w:lvl w:ilvl="0">
      <w:start w:val="1"/>
      <w:numFmt w:val="decimal"/>
      <w:lvlText w:val="%1"/>
      <w:lvlJc w:val="left"/>
      <w:pPr>
        <w:tabs>
          <w:tab w:val="num" w:pos="1850"/>
        </w:tabs>
        <w:ind w:left="1850" w:hanging="432"/>
      </w:pPr>
      <w:rPr>
        <w:rFonts w:hint="default"/>
      </w:rPr>
    </w:lvl>
    <w:lvl w:ilvl="1">
      <w:start w:val="1"/>
      <w:numFmt w:val="decimal"/>
      <w:lvlText w:val="%1.%2"/>
      <w:lvlJc w:val="left"/>
      <w:pPr>
        <w:tabs>
          <w:tab w:val="num" w:pos="1994"/>
        </w:tabs>
        <w:ind w:left="1994" w:hanging="576"/>
      </w:pPr>
    </w:lvl>
    <w:lvl w:ilvl="2">
      <w:start w:val="1"/>
      <w:numFmt w:val="decimal"/>
      <w:lvlText w:val="%1.%2.%3"/>
      <w:lvlJc w:val="left"/>
      <w:pPr>
        <w:tabs>
          <w:tab w:val="num" w:pos="2138"/>
        </w:tabs>
        <w:ind w:left="2138" w:hanging="720"/>
      </w:pPr>
    </w:lvl>
    <w:lvl w:ilvl="3">
      <w:start w:val="1"/>
      <w:numFmt w:val="decimal"/>
      <w:lvlText w:val="%1.%2.%3.%4"/>
      <w:lvlJc w:val="left"/>
      <w:pPr>
        <w:tabs>
          <w:tab w:val="num" w:pos="2282"/>
        </w:tabs>
        <w:ind w:left="2282" w:hanging="864"/>
      </w:pPr>
    </w:lvl>
    <w:lvl w:ilvl="4">
      <w:start w:val="1"/>
      <w:numFmt w:val="decimal"/>
      <w:lvlText w:val="%1.%2.%3.%4.%5"/>
      <w:lvlJc w:val="left"/>
      <w:pPr>
        <w:tabs>
          <w:tab w:val="num" w:pos="2426"/>
        </w:tabs>
        <w:ind w:left="2426" w:hanging="1008"/>
      </w:pPr>
    </w:lvl>
    <w:lvl w:ilvl="5">
      <w:start w:val="1"/>
      <w:numFmt w:val="decimal"/>
      <w:lvlText w:val="%1.%2.%3.%4.%5.%6"/>
      <w:lvlJc w:val="left"/>
      <w:pPr>
        <w:tabs>
          <w:tab w:val="num" w:pos="2570"/>
        </w:tabs>
        <w:ind w:left="2570" w:hanging="1152"/>
      </w:pPr>
    </w:lvl>
    <w:lvl w:ilvl="6">
      <w:start w:val="1"/>
      <w:numFmt w:val="decimal"/>
      <w:lvlText w:val="%1.%2.%3.%4.%5.%6.%7"/>
      <w:lvlJc w:val="left"/>
      <w:pPr>
        <w:tabs>
          <w:tab w:val="num" w:pos="2714"/>
        </w:tabs>
        <w:ind w:left="2714" w:hanging="1296"/>
      </w:pPr>
    </w:lvl>
    <w:lvl w:ilvl="7">
      <w:start w:val="1"/>
      <w:numFmt w:val="decimal"/>
      <w:lvlText w:val="%1.%2.%3.%4.%5.%6.%7.%8"/>
      <w:lvlJc w:val="left"/>
      <w:pPr>
        <w:tabs>
          <w:tab w:val="num" w:pos="2858"/>
        </w:tabs>
        <w:ind w:left="2858" w:hanging="1440"/>
      </w:pPr>
    </w:lvl>
    <w:lvl w:ilvl="8">
      <w:start w:val="1"/>
      <w:numFmt w:val="decimal"/>
      <w:lvlText w:val="%1.%2.%3.%4.%5.%6.%7.%8.%9"/>
      <w:lvlJc w:val="left"/>
      <w:pPr>
        <w:tabs>
          <w:tab w:val="num" w:pos="3002"/>
        </w:tabs>
        <w:ind w:left="3002" w:hanging="1584"/>
      </w:pPr>
    </w:lvl>
  </w:abstractNum>
  <w:abstractNum w:abstractNumId="3">
    <w:nsid w:val="0F8A5684"/>
    <w:multiLevelType w:val="multilevel"/>
    <w:tmpl w:val="918AC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1620DFB"/>
    <w:multiLevelType w:val="hybridMultilevel"/>
    <w:tmpl w:val="F72AAE2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E067FB7"/>
    <w:multiLevelType w:val="hybridMultilevel"/>
    <w:tmpl w:val="0A583F00"/>
    <w:lvl w:ilvl="0" w:tplc="1D665C3E">
      <w:numFmt w:val="bullet"/>
      <w:lvlText w:val="-"/>
      <w:lvlJc w:val="left"/>
      <w:pPr>
        <w:tabs>
          <w:tab w:val="num" w:pos="720"/>
        </w:tabs>
        <w:ind w:left="720" w:hanging="360"/>
      </w:pPr>
      <w:rPr>
        <w:rFonts w:ascii="Times New Roman" w:eastAsia="Times New Roman" w:hAnsi="Times New Roman" w:cs="Times New Roman"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318D3AB0"/>
    <w:multiLevelType w:val="hybridMultilevel"/>
    <w:tmpl w:val="61A8F916"/>
    <w:lvl w:ilvl="0" w:tplc="86EA2442">
      <w:start w:val="1"/>
      <w:numFmt w:val="bullet"/>
      <w:lvlText w:val=""/>
      <w:lvlJc w:val="left"/>
      <w:pPr>
        <w:tabs>
          <w:tab w:val="num" w:pos="1286"/>
        </w:tabs>
        <w:ind w:left="1286" w:hanging="360"/>
      </w:pPr>
      <w:rPr>
        <w:rFonts w:ascii="Wingdings" w:hAnsi="Wingdings" w:hint="default"/>
      </w:rPr>
    </w:lvl>
    <w:lvl w:ilvl="1" w:tplc="04070003" w:tentative="1">
      <w:start w:val="1"/>
      <w:numFmt w:val="bullet"/>
      <w:lvlText w:val="o"/>
      <w:lvlJc w:val="left"/>
      <w:pPr>
        <w:tabs>
          <w:tab w:val="num" w:pos="2006"/>
        </w:tabs>
        <w:ind w:left="2006" w:hanging="360"/>
      </w:pPr>
      <w:rPr>
        <w:rFonts w:ascii="Courier New" w:hAnsi="Courier New" w:cs="Courier New" w:hint="default"/>
      </w:rPr>
    </w:lvl>
    <w:lvl w:ilvl="2" w:tplc="04070005" w:tentative="1">
      <w:start w:val="1"/>
      <w:numFmt w:val="bullet"/>
      <w:lvlText w:val=""/>
      <w:lvlJc w:val="left"/>
      <w:pPr>
        <w:tabs>
          <w:tab w:val="num" w:pos="2726"/>
        </w:tabs>
        <w:ind w:left="2726" w:hanging="360"/>
      </w:pPr>
      <w:rPr>
        <w:rFonts w:ascii="Wingdings" w:hAnsi="Wingdings" w:hint="default"/>
      </w:rPr>
    </w:lvl>
    <w:lvl w:ilvl="3" w:tplc="04070001" w:tentative="1">
      <w:start w:val="1"/>
      <w:numFmt w:val="bullet"/>
      <w:lvlText w:val=""/>
      <w:lvlJc w:val="left"/>
      <w:pPr>
        <w:tabs>
          <w:tab w:val="num" w:pos="3446"/>
        </w:tabs>
        <w:ind w:left="3446" w:hanging="360"/>
      </w:pPr>
      <w:rPr>
        <w:rFonts w:ascii="Symbol" w:hAnsi="Symbol" w:hint="default"/>
      </w:rPr>
    </w:lvl>
    <w:lvl w:ilvl="4" w:tplc="04070003" w:tentative="1">
      <w:start w:val="1"/>
      <w:numFmt w:val="bullet"/>
      <w:lvlText w:val="o"/>
      <w:lvlJc w:val="left"/>
      <w:pPr>
        <w:tabs>
          <w:tab w:val="num" w:pos="4166"/>
        </w:tabs>
        <w:ind w:left="4166" w:hanging="360"/>
      </w:pPr>
      <w:rPr>
        <w:rFonts w:ascii="Courier New" w:hAnsi="Courier New" w:cs="Courier New" w:hint="default"/>
      </w:rPr>
    </w:lvl>
    <w:lvl w:ilvl="5" w:tplc="04070005" w:tentative="1">
      <w:start w:val="1"/>
      <w:numFmt w:val="bullet"/>
      <w:lvlText w:val=""/>
      <w:lvlJc w:val="left"/>
      <w:pPr>
        <w:tabs>
          <w:tab w:val="num" w:pos="4886"/>
        </w:tabs>
        <w:ind w:left="4886" w:hanging="360"/>
      </w:pPr>
      <w:rPr>
        <w:rFonts w:ascii="Wingdings" w:hAnsi="Wingdings" w:hint="default"/>
      </w:rPr>
    </w:lvl>
    <w:lvl w:ilvl="6" w:tplc="04070001" w:tentative="1">
      <w:start w:val="1"/>
      <w:numFmt w:val="bullet"/>
      <w:lvlText w:val=""/>
      <w:lvlJc w:val="left"/>
      <w:pPr>
        <w:tabs>
          <w:tab w:val="num" w:pos="5606"/>
        </w:tabs>
        <w:ind w:left="5606" w:hanging="360"/>
      </w:pPr>
      <w:rPr>
        <w:rFonts w:ascii="Symbol" w:hAnsi="Symbol" w:hint="default"/>
      </w:rPr>
    </w:lvl>
    <w:lvl w:ilvl="7" w:tplc="04070003" w:tentative="1">
      <w:start w:val="1"/>
      <w:numFmt w:val="bullet"/>
      <w:lvlText w:val="o"/>
      <w:lvlJc w:val="left"/>
      <w:pPr>
        <w:tabs>
          <w:tab w:val="num" w:pos="6326"/>
        </w:tabs>
        <w:ind w:left="6326" w:hanging="360"/>
      </w:pPr>
      <w:rPr>
        <w:rFonts w:ascii="Courier New" w:hAnsi="Courier New" w:cs="Courier New" w:hint="default"/>
      </w:rPr>
    </w:lvl>
    <w:lvl w:ilvl="8" w:tplc="04070005" w:tentative="1">
      <w:start w:val="1"/>
      <w:numFmt w:val="bullet"/>
      <w:lvlText w:val=""/>
      <w:lvlJc w:val="left"/>
      <w:pPr>
        <w:tabs>
          <w:tab w:val="num" w:pos="7046"/>
        </w:tabs>
        <w:ind w:left="7046" w:hanging="360"/>
      </w:pPr>
      <w:rPr>
        <w:rFonts w:ascii="Wingdings" w:hAnsi="Wingdings" w:hint="default"/>
      </w:rPr>
    </w:lvl>
  </w:abstractNum>
  <w:abstractNum w:abstractNumId="7">
    <w:nsid w:val="38EB3E0D"/>
    <w:multiLevelType w:val="hybridMultilevel"/>
    <w:tmpl w:val="4ED6F26A"/>
    <w:lvl w:ilvl="0" w:tplc="1DDCF952">
      <w:start w:val="1"/>
      <w:numFmt w:val="bullet"/>
      <w:lvlText w:val=""/>
      <w:lvlJc w:val="left"/>
      <w:pPr>
        <w:tabs>
          <w:tab w:val="num" w:pos="1003"/>
        </w:tabs>
        <w:ind w:left="1003" w:hanging="360"/>
      </w:pPr>
      <w:rPr>
        <w:rFonts w:ascii="Wingdings" w:hAnsi="Wingdings" w:hint="default"/>
      </w:rPr>
    </w:lvl>
    <w:lvl w:ilvl="1" w:tplc="04070003" w:tentative="1">
      <w:start w:val="1"/>
      <w:numFmt w:val="bullet"/>
      <w:lvlText w:val="o"/>
      <w:lvlJc w:val="left"/>
      <w:pPr>
        <w:tabs>
          <w:tab w:val="num" w:pos="1723"/>
        </w:tabs>
        <w:ind w:left="1723" w:hanging="360"/>
      </w:pPr>
      <w:rPr>
        <w:rFonts w:ascii="Courier New" w:hAnsi="Courier New" w:cs="Courier New" w:hint="default"/>
      </w:rPr>
    </w:lvl>
    <w:lvl w:ilvl="2" w:tplc="04070005" w:tentative="1">
      <w:start w:val="1"/>
      <w:numFmt w:val="bullet"/>
      <w:lvlText w:val=""/>
      <w:lvlJc w:val="left"/>
      <w:pPr>
        <w:tabs>
          <w:tab w:val="num" w:pos="2443"/>
        </w:tabs>
        <w:ind w:left="2443" w:hanging="360"/>
      </w:pPr>
      <w:rPr>
        <w:rFonts w:ascii="Wingdings" w:hAnsi="Wingdings" w:hint="default"/>
      </w:rPr>
    </w:lvl>
    <w:lvl w:ilvl="3" w:tplc="04070001" w:tentative="1">
      <w:start w:val="1"/>
      <w:numFmt w:val="bullet"/>
      <w:lvlText w:val=""/>
      <w:lvlJc w:val="left"/>
      <w:pPr>
        <w:tabs>
          <w:tab w:val="num" w:pos="3163"/>
        </w:tabs>
        <w:ind w:left="3163" w:hanging="360"/>
      </w:pPr>
      <w:rPr>
        <w:rFonts w:ascii="Symbol" w:hAnsi="Symbol" w:hint="default"/>
      </w:rPr>
    </w:lvl>
    <w:lvl w:ilvl="4" w:tplc="04070003" w:tentative="1">
      <w:start w:val="1"/>
      <w:numFmt w:val="bullet"/>
      <w:lvlText w:val="o"/>
      <w:lvlJc w:val="left"/>
      <w:pPr>
        <w:tabs>
          <w:tab w:val="num" w:pos="3883"/>
        </w:tabs>
        <w:ind w:left="3883" w:hanging="360"/>
      </w:pPr>
      <w:rPr>
        <w:rFonts w:ascii="Courier New" w:hAnsi="Courier New" w:cs="Courier New" w:hint="default"/>
      </w:rPr>
    </w:lvl>
    <w:lvl w:ilvl="5" w:tplc="04070005" w:tentative="1">
      <w:start w:val="1"/>
      <w:numFmt w:val="bullet"/>
      <w:lvlText w:val=""/>
      <w:lvlJc w:val="left"/>
      <w:pPr>
        <w:tabs>
          <w:tab w:val="num" w:pos="4603"/>
        </w:tabs>
        <w:ind w:left="4603" w:hanging="360"/>
      </w:pPr>
      <w:rPr>
        <w:rFonts w:ascii="Wingdings" w:hAnsi="Wingdings" w:hint="default"/>
      </w:rPr>
    </w:lvl>
    <w:lvl w:ilvl="6" w:tplc="04070001" w:tentative="1">
      <w:start w:val="1"/>
      <w:numFmt w:val="bullet"/>
      <w:lvlText w:val=""/>
      <w:lvlJc w:val="left"/>
      <w:pPr>
        <w:tabs>
          <w:tab w:val="num" w:pos="5323"/>
        </w:tabs>
        <w:ind w:left="5323" w:hanging="360"/>
      </w:pPr>
      <w:rPr>
        <w:rFonts w:ascii="Symbol" w:hAnsi="Symbol" w:hint="default"/>
      </w:rPr>
    </w:lvl>
    <w:lvl w:ilvl="7" w:tplc="04070003" w:tentative="1">
      <w:start w:val="1"/>
      <w:numFmt w:val="bullet"/>
      <w:lvlText w:val="o"/>
      <w:lvlJc w:val="left"/>
      <w:pPr>
        <w:tabs>
          <w:tab w:val="num" w:pos="6043"/>
        </w:tabs>
        <w:ind w:left="6043" w:hanging="360"/>
      </w:pPr>
      <w:rPr>
        <w:rFonts w:ascii="Courier New" w:hAnsi="Courier New" w:cs="Courier New" w:hint="default"/>
      </w:rPr>
    </w:lvl>
    <w:lvl w:ilvl="8" w:tplc="04070005" w:tentative="1">
      <w:start w:val="1"/>
      <w:numFmt w:val="bullet"/>
      <w:lvlText w:val=""/>
      <w:lvlJc w:val="left"/>
      <w:pPr>
        <w:tabs>
          <w:tab w:val="num" w:pos="6763"/>
        </w:tabs>
        <w:ind w:left="6763" w:hanging="360"/>
      </w:pPr>
      <w:rPr>
        <w:rFonts w:ascii="Wingdings" w:hAnsi="Wingdings" w:hint="default"/>
      </w:rPr>
    </w:lvl>
  </w:abstractNum>
  <w:abstractNum w:abstractNumId="8">
    <w:nsid w:val="4077635B"/>
    <w:multiLevelType w:val="hybridMultilevel"/>
    <w:tmpl w:val="E84EAC12"/>
    <w:lvl w:ilvl="0" w:tplc="8B082DFC">
      <w:start w:val="1"/>
      <w:numFmt w:val="decimal"/>
      <w:pStyle w:val="TOC1"/>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9">
    <w:nsid w:val="47B811B6"/>
    <w:multiLevelType w:val="hybridMultilevel"/>
    <w:tmpl w:val="6C68298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5E570313"/>
    <w:multiLevelType w:val="hybridMultilevel"/>
    <w:tmpl w:val="3D1CB24E"/>
    <w:lvl w:ilvl="0" w:tplc="59C08E5A">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nsid w:val="685D06CC"/>
    <w:multiLevelType w:val="multilevel"/>
    <w:tmpl w:val="C73A797A"/>
    <w:lvl w:ilvl="0">
      <w:start w:val="1"/>
      <w:numFmt w:val="decimal"/>
      <w:lvlText w:val="%1."/>
      <w:lvlJc w:val="left"/>
      <w:pPr>
        <w:tabs>
          <w:tab w:val="num" w:pos="720"/>
        </w:tabs>
        <w:ind w:left="720" w:hanging="360"/>
      </w:pPr>
      <w:rPr>
        <w:rFonts w:ascii="Garamond" w:hAnsi="Garamond" w:cs="Arial Unicode MS"/>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6B6011C0"/>
    <w:multiLevelType w:val="multilevel"/>
    <w:tmpl w:val="3FFAE8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7B7F7B0D"/>
    <w:multiLevelType w:val="hybridMultilevel"/>
    <w:tmpl w:val="D48A690C"/>
    <w:lvl w:ilvl="0" w:tplc="D0500B7C">
      <w:start w:val="1"/>
      <w:numFmt w:val="upperRoman"/>
      <w:lvlText w:val="%1."/>
      <w:lvlJc w:val="right"/>
      <w:pPr>
        <w:tabs>
          <w:tab w:val="num" w:pos="720"/>
        </w:tabs>
        <w:ind w:left="720" w:hanging="18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abstractNumId w:val="6"/>
  </w:num>
  <w:num w:numId="2">
    <w:abstractNumId w:val="10"/>
  </w:num>
  <w:num w:numId="3">
    <w:abstractNumId w:val="10"/>
  </w:num>
  <w:num w:numId="4">
    <w:abstractNumId w:val="7"/>
  </w:num>
  <w:num w:numId="5">
    <w:abstractNumId w:val="11"/>
  </w:num>
  <w:num w:numId="6">
    <w:abstractNumId w:val="1"/>
  </w:num>
  <w:num w:numId="7">
    <w:abstractNumId w:val="0"/>
  </w:num>
  <w:num w:numId="8">
    <w:abstractNumId w:val="13"/>
  </w:num>
  <w:num w:numId="9">
    <w:abstractNumId w:val="8"/>
  </w:num>
  <w:num w:numId="10">
    <w:abstractNumId w:val="13"/>
  </w:num>
  <w:num w:numId="11">
    <w:abstractNumId w:val="8"/>
  </w:num>
  <w:num w:numId="12">
    <w:abstractNumId w:val="2"/>
  </w:num>
  <w:num w:numId="13">
    <w:abstractNumId w:val="13"/>
  </w:num>
  <w:num w:numId="14">
    <w:abstractNumId w:val="8"/>
  </w:num>
  <w:num w:numId="15">
    <w:abstractNumId w:val="5"/>
  </w:num>
  <w:num w:numId="16">
    <w:abstractNumId w:val="9"/>
  </w:num>
  <w:num w:numId="17">
    <w:abstractNumId w:val="4"/>
  </w:num>
  <w:num w:numId="18">
    <w:abstractNumId w:val="12"/>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1"/>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autoHyphenation/>
  <w:hyphenationZone w:val="142"/>
  <w:doNotHyphenateCaps/>
  <w:evenAndOddHeaders/>
  <w:drawingGridHorizontalSpacing w:val="120"/>
  <w:drawingGridVerticalSpacing w:val="163"/>
  <w:displayHorizontalDrawingGridEvery w:val="0"/>
  <w:displayVerticalDrawingGridEvery w:val="2"/>
  <w:doNotShadeFormData/>
  <w:noPunctuationKerning/>
  <w:characterSpacingControl w:val="doNotCompress"/>
  <w:savePreviewPicture/>
  <w:footnotePr>
    <w:numFmt w:val="chicago"/>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REFMGR.InstantFormat" w:val="&lt;ENInstantFormat&gt;&lt;Enabled&gt;1&lt;/Enabled&gt;&lt;ScanUnformatted&gt;1&lt;/ScanUnformatted&gt;&lt;ScanChanges&gt;1&lt;/ScanChanges&gt;&lt;/ENInstantFormat&gt;"/>
    <w:docVar w:name="REFMGR.Layout" w:val="&lt;ENLayout&gt;&lt;Style&gt;U:\DOKUMENT\ReferenceMan\Chicago Ashgate.os&lt;/Style&gt;&lt;LeftDelim&gt;{&lt;/LeftDelim&gt;&lt;RightDelim&gt;}&lt;/RightDelim&gt;&lt;FontName&gt;Times New Roman&lt;/FontName&gt;&lt;FontSize&gt;12&lt;/FontSize&gt;&lt;ReflistTitle&gt;Literaturverzeichnis&lt;/ReflistTitle&gt;&lt;StartingRefnum&gt;1&lt;/StartingRefnum&gt;&lt;FirstLineIndent&gt;0&lt;/FirstLineIndent&gt;&lt;HangingIndent&gt;0&lt;/HangingIndent&gt;&lt;LineSpacing&gt;0&lt;/LineSpacing&gt;&lt;SpaceAfter&gt;1&lt;/SpaceAfter&gt;&lt;ReflistOrder&gt;1&lt;/ReflistOrder&gt;&lt;CitationOrder&gt;2&lt;/CitationOrder&gt;&lt;NumberReferences&gt;1&lt;/NumberReferences&gt;&lt;ShowRecordID&gt;0&lt;/ShowRecordID&gt;&lt;ShowNotes&gt;0&lt;/ShowNotes&gt;&lt;ShowAbstract&gt;0&lt;/ShowAbstract&gt;&lt;ShowReprint&gt;0&lt;/ShowReprint&gt;&lt;ShowKeywords&gt;0&lt;/ShowKeywords&gt;&lt;/ENLayout&gt;"/>
    <w:docVar w:name="REFMGR.Libraries" w:val="&lt;ENLibraries&gt;&lt;Libraries&gt;&lt;item&gt;joh12&lt;/item&gt;&lt;/Libraries&gt;&lt;/ENLibraries&gt;"/>
  </w:docVars>
  <w:rsids>
    <w:rsidRoot w:val="00FB6C72"/>
    <w:rsid w:val="00042CF0"/>
    <w:rsid w:val="00056118"/>
    <w:rsid w:val="00144B85"/>
    <w:rsid w:val="001844F6"/>
    <w:rsid w:val="001853FA"/>
    <w:rsid w:val="001E5740"/>
    <w:rsid w:val="00202132"/>
    <w:rsid w:val="00216D31"/>
    <w:rsid w:val="00286C62"/>
    <w:rsid w:val="002E2624"/>
    <w:rsid w:val="00332244"/>
    <w:rsid w:val="004336E3"/>
    <w:rsid w:val="00442FCD"/>
    <w:rsid w:val="00461A7C"/>
    <w:rsid w:val="004D5ED0"/>
    <w:rsid w:val="005036A9"/>
    <w:rsid w:val="00531E4B"/>
    <w:rsid w:val="00535CE7"/>
    <w:rsid w:val="00551753"/>
    <w:rsid w:val="00595154"/>
    <w:rsid w:val="005A758C"/>
    <w:rsid w:val="00641867"/>
    <w:rsid w:val="00664F5C"/>
    <w:rsid w:val="006E62CC"/>
    <w:rsid w:val="00710FD5"/>
    <w:rsid w:val="007140CA"/>
    <w:rsid w:val="007519F0"/>
    <w:rsid w:val="0081447D"/>
    <w:rsid w:val="008509EC"/>
    <w:rsid w:val="008906EA"/>
    <w:rsid w:val="00956B76"/>
    <w:rsid w:val="009B206D"/>
    <w:rsid w:val="009D083A"/>
    <w:rsid w:val="00A8632B"/>
    <w:rsid w:val="00B7102D"/>
    <w:rsid w:val="00BE5722"/>
    <w:rsid w:val="00C335F6"/>
    <w:rsid w:val="00C60355"/>
    <w:rsid w:val="00CC2F33"/>
    <w:rsid w:val="00D066BB"/>
    <w:rsid w:val="00D40F6D"/>
    <w:rsid w:val="00D81C88"/>
    <w:rsid w:val="00D87539"/>
    <w:rsid w:val="00DE04DB"/>
    <w:rsid w:val="00E02FD7"/>
    <w:rsid w:val="00E50ABE"/>
    <w:rsid w:val="00E55D20"/>
    <w:rsid w:val="00E60E89"/>
    <w:rsid w:val="00F1621F"/>
    <w:rsid w:val="00F45927"/>
    <w:rsid w:val="00F655EC"/>
    <w:rsid w:val="00FA6834"/>
    <w:rsid w:val="00FB6C72"/>
    <w:rsid w:val="00FE06BA"/>
    <w:rsid w:val="00FE7D8A"/>
    <w:rsid w:val="00FF2F9F"/>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Baskerville Old Face" w:eastAsiaTheme="minorEastAsia" w:hAnsi="Baskerville Old Face" w:cs="Arial"/>
        <w:lang w:val="en-GB"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iPriority="35" w:unhideWhenUsed="1" w:qFormat="1"/>
    <w:lsdException w:name="Title" w:qFormat="1"/>
    <w:lsdException w:name="Subtitle"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6C72"/>
    <w:rPr>
      <w:rFonts w:ascii="Times New Roman" w:eastAsia="Times New Roman" w:hAnsi="Times New Roman" w:cs="Times New Roman"/>
      <w:sz w:val="24"/>
      <w:szCs w:val="24"/>
      <w:lang w:eastAsia="en-GB"/>
    </w:rPr>
  </w:style>
  <w:style w:type="paragraph" w:styleId="Heading1">
    <w:name w:val="heading 1"/>
    <w:aliases w:val="ü1"/>
    <w:basedOn w:val="Normal"/>
    <w:next w:val="Normal"/>
    <w:link w:val="Heading1Char"/>
    <w:qFormat/>
    <w:rsid w:val="00D066BB"/>
    <w:pPr>
      <w:keepNext/>
      <w:keepLines/>
      <w:tabs>
        <w:tab w:val="right" w:pos="8505"/>
      </w:tabs>
      <w:suppressAutoHyphens/>
      <w:spacing w:before="240" w:after="480" w:line="300" w:lineRule="atLeast"/>
      <w:jc w:val="center"/>
      <w:outlineLvl w:val="0"/>
    </w:pPr>
    <w:rPr>
      <w:rFonts w:ascii="Garamond" w:hAnsi="Garamond"/>
      <w:smallCaps/>
      <w:sz w:val="36"/>
      <w:szCs w:val="36"/>
      <w:lang w:val="de-DE" w:eastAsia="ar-SA"/>
    </w:rPr>
  </w:style>
  <w:style w:type="paragraph" w:styleId="Heading2">
    <w:name w:val="heading 2"/>
    <w:aliases w:val="ü2"/>
    <w:basedOn w:val="Normal"/>
    <w:next w:val="Normal"/>
    <w:link w:val="Heading2Char"/>
    <w:qFormat/>
    <w:rsid w:val="00D066BB"/>
    <w:pPr>
      <w:keepNext/>
      <w:tabs>
        <w:tab w:val="right" w:pos="8505"/>
      </w:tabs>
      <w:suppressAutoHyphens/>
      <w:spacing w:before="480" w:after="360" w:line="300" w:lineRule="atLeast"/>
      <w:jc w:val="center"/>
      <w:outlineLvl w:val="1"/>
    </w:pPr>
    <w:rPr>
      <w:rFonts w:ascii="Garamond" w:hAnsi="Garamond"/>
      <w:iCs/>
      <w:sz w:val="36"/>
      <w:szCs w:val="32"/>
      <w:lang w:val="de-DE" w:eastAsia="ar-SA"/>
    </w:rPr>
  </w:style>
  <w:style w:type="paragraph" w:styleId="Heading3">
    <w:name w:val="heading 3"/>
    <w:aliases w:val="ü3"/>
    <w:basedOn w:val="Normal"/>
    <w:next w:val="Normal"/>
    <w:link w:val="Heading3Char"/>
    <w:qFormat/>
    <w:rsid w:val="00D066BB"/>
    <w:pPr>
      <w:keepNext/>
      <w:tabs>
        <w:tab w:val="right" w:pos="8505"/>
      </w:tabs>
      <w:suppressAutoHyphens/>
      <w:spacing w:before="120" w:after="360" w:line="300" w:lineRule="atLeast"/>
      <w:jc w:val="center"/>
      <w:outlineLvl w:val="2"/>
    </w:pPr>
    <w:rPr>
      <w:rFonts w:ascii="Garamond" w:hAnsi="Garamond"/>
      <w:sz w:val="32"/>
      <w:szCs w:val="32"/>
      <w:lang w:val="de-DE" w:eastAsia="ar-SA"/>
    </w:rPr>
  </w:style>
  <w:style w:type="paragraph" w:styleId="Heading4">
    <w:name w:val="heading 4"/>
    <w:aliases w:val="ü4"/>
    <w:basedOn w:val="Normal"/>
    <w:next w:val="Normal"/>
    <w:link w:val="Heading4Char"/>
    <w:qFormat/>
    <w:rsid w:val="00D066BB"/>
    <w:pPr>
      <w:keepNext/>
      <w:keepLines/>
      <w:spacing w:before="408"/>
      <w:outlineLvl w:val="3"/>
    </w:pPr>
    <w:rPr>
      <w:rFonts w:ascii="Garamond" w:hAnsi="Garamond"/>
      <w:lang w:val="de-DE" w:eastAsia="ar-SA"/>
    </w:rPr>
  </w:style>
  <w:style w:type="paragraph" w:styleId="Heading5">
    <w:name w:val="heading 5"/>
    <w:aliases w:val="ü5"/>
    <w:basedOn w:val="Normal"/>
    <w:next w:val="Normal"/>
    <w:link w:val="Heading5Char"/>
    <w:qFormat/>
    <w:rsid w:val="00D066BB"/>
    <w:pPr>
      <w:outlineLvl w:val="4"/>
    </w:pPr>
    <w:rPr>
      <w:rFonts w:ascii="Garamond" w:hAnsi="Garamond"/>
      <w:iCs/>
      <w:lang w:val="de-DE" w:eastAsia="ar-SA"/>
    </w:rPr>
  </w:style>
  <w:style w:type="paragraph" w:styleId="Heading6">
    <w:name w:val="heading 6"/>
    <w:aliases w:val="ü6"/>
    <w:basedOn w:val="Normal"/>
    <w:next w:val="Normal"/>
    <w:link w:val="Heading6Char"/>
    <w:qFormat/>
    <w:rsid w:val="00D066BB"/>
    <w:pPr>
      <w:keepNext/>
      <w:keepLines/>
      <w:spacing w:after="60"/>
      <w:outlineLvl w:val="5"/>
    </w:pPr>
    <w:rPr>
      <w:rFonts w:ascii="Garamond" w:hAnsi="Garamond"/>
      <w:lang w:val="de-DE" w:eastAsia="ar-SA"/>
    </w:rPr>
  </w:style>
  <w:style w:type="paragraph" w:styleId="Heading7">
    <w:name w:val="heading 7"/>
    <w:basedOn w:val="Normal"/>
    <w:next w:val="Normal"/>
    <w:link w:val="Heading7Char"/>
    <w:qFormat/>
    <w:rsid w:val="00D066BB"/>
    <w:pPr>
      <w:outlineLvl w:val="6"/>
    </w:pPr>
    <w:rPr>
      <w:rFonts w:ascii="Garamond" w:hAnsi="Garamond"/>
      <w:lang w:val="de-DE" w:eastAsia="ar-SA"/>
    </w:rPr>
  </w:style>
  <w:style w:type="paragraph" w:styleId="Heading8">
    <w:name w:val="heading 8"/>
    <w:basedOn w:val="Normal"/>
    <w:next w:val="Normal"/>
    <w:link w:val="Heading8Char"/>
    <w:qFormat/>
    <w:rsid w:val="00D066BB"/>
    <w:pPr>
      <w:outlineLvl w:val="7"/>
    </w:pPr>
    <w:rPr>
      <w:rFonts w:ascii="Garamond" w:hAnsi="Garamond"/>
      <w:lang w:val="de-DE" w:eastAsia="ar-SA"/>
    </w:rPr>
  </w:style>
  <w:style w:type="paragraph" w:styleId="Heading9">
    <w:name w:val="heading 9"/>
    <w:basedOn w:val="Normal"/>
    <w:next w:val="Normal"/>
    <w:link w:val="Heading9Char"/>
    <w:qFormat/>
    <w:rsid w:val="00D066BB"/>
    <w:pPr>
      <w:outlineLvl w:val="8"/>
    </w:pPr>
    <w:rPr>
      <w:rFonts w:ascii="Garamond" w:hAnsi="Garamond"/>
      <w:lang w:val="de-DE"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31E4B"/>
    <w:pPr>
      <w:spacing w:after="120"/>
    </w:pPr>
  </w:style>
  <w:style w:type="character" w:styleId="CommentReference">
    <w:name w:val="annotation reference"/>
    <w:basedOn w:val="DefaultParagraphFont"/>
    <w:semiHidden/>
    <w:rsid w:val="00531E4B"/>
    <w:rPr>
      <w:sz w:val="16"/>
      <w:szCs w:val="16"/>
    </w:rPr>
  </w:style>
  <w:style w:type="paragraph" w:styleId="CommentText">
    <w:name w:val="annotation text"/>
    <w:basedOn w:val="Normal"/>
    <w:semiHidden/>
    <w:rsid w:val="00531E4B"/>
    <w:rPr>
      <w:rFonts w:ascii="Arial" w:hAnsi="Arial"/>
      <w:sz w:val="20"/>
      <w:szCs w:val="20"/>
    </w:rPr>
  </w:style>
  <w:style w:type="paragraph" w:customStyle="1" w:styleId="Dokumenttitel">
    <w:name w:val="Dokumenttitel"/>
    <w:basedOn w:val="Normal"/>
    <w:next w:val="Normal"/>
    <w:rsid w:val="00531E4B"/>
    <w:pPr>
      <w:keepLines/>
      <w:suppressAutoHyphens/>
      <w:spacing w:before="240" w:line="360" w:lineRule="atLeast"/>
      <w:ind w:left="567" w:right="567"/>
      <w:jc w:val="center"/>
    </w:pPr>
    <w:rPr>
      <w:sz w:val="32"/>
      <w:szCs w:val="32"/>
    </w:rPr>
  </w:style>
  <w:style w:type="paragraph" w:customStyle="1" w:styleId="Dokumentuntertitel">
    <w:name w:val="Dokumentuntertitel"/>
    <w:basedOn w:val="Normal"/>
    <w:next w:val="Normal"/>
    <w:rsid w:val="00531E4B"/>
    <w:pPr>
      <w:keepNext/>
      <w:keepLines/>
      <w:suppressAutoHyphens/>
      <w:spacing w:before="240"/>
      <w:ind w:left="567" w:right="567"/>
      <w:jc w:val="center"/>
    </w:pPr>
    <w:rPr>
      <w:b/>
      <w:bCs/>
    </w:rPr>
  </w:style>
  <w:style w:type="character" w:styleId="EndnoteReference">
    <w:name w:val="endnote reference"/>
    <w:basedOn w:val="DefaultParagraphFont"/>
    <w:semiHidden/>
    <w:rsid w:val="00531E4B"/>
    <w:rPr>
      <w:rFonts w:ascii="Garamond" w:hAnsi="Garamond"/>
      <w:sz w:val="20"/>
      <w:szCs w:val="20"/>
      <w:vertAlign w:val="superscript"/>
    </w:rPr>
  </w:style>
  <w:style w:type="paragraph" w:styleId="EndnoteText">
    <w:name w:val="endnote text"/>
    <w:basedOn w:val="Normal"/>
    <w:semiHidden/>
    <w:rsid w:val="00531E4B"/>
    <w:pPr>
      <w:spacing w:line="220" w:lineRule="atLeast"/>
      <w:ind w:left="709" w:hanging="709"/>
    </w:pPr>
    <w:rPr>
      <w:sz w:val="22"/>
      <w:szCs w:val="22"/>
    </w:rPr>
  </w:style>
  <w:style w:type="character" w:styleId="FollowedHyperlink">
    <w:name w:val="FollowedHyperlink"/>
    <w:basedOn w:val="DefaultParagraphFont"/>
    <w:rsid w:val="00531E4B"/>
    <w:rPr>
      <w:color w:val="800080"/>
      <w:u w:val="single"/>
    </w:rPr>
  </w:style>
  <w:style w:type="paragraph" w:styleId="Footer">
    <w:name w:val="footer"/>
    <w:basedOn w:val="Normal"/>
    <w:rsid w:val="00531E4B"/>
    <w:pPr>
      <w:tabs>
        <w:tab w:val="right" w:pos="8505"/>
      </w:tabs>
    </w:pPr>
    <w:rPr>
      <w:i/>
      <w:iCs/>
      <w:sz w:val="16"/>
      <w:szCs w:val="16"/>
    </w:rPr>
  </w:style>
  <w:style w:type="character" w:styleId="FootnoteReference">
    <w:name w:val="footnote reference"/>
    <w:aliases w:val="fz"/>
    <w:basedOn w:val="DefaultParagraphFont"/>
    <w:semiHidden/>
    <w:rsid w:val="00531E4B"/>
    <w:rPr>
      <w:rFonts w:ascii="Garamond" w:hAnsi="Garamond"/>
      <w:position w:val="6"/>
      <w:sz w:val="18"/>
      <w:szCs w:val="18"/>
    </w:rPr>
  </w:style>
  <w:style w:type="paragraph" w:styleId="FootnoteText">
    <w:name w:val="footnote text"/>
    <w:aliases w:val="Fn"/>
    <w:basedOn w:val="Normal"/>
    <w:semiHidden/>
    <w:rsid w:val="00531E4B"/>
    <w:pPr>
      <w:tabs>
        <w:tab w:val="left" w:pos="397"/>
      </w:tabs>
      <w:spacing w:line="240" w:lineRule="atLeast"/>
      <w:ind w:left="284" w:hanging="284"/>
    </w:pPr>
    <w:rPr>
      <w:sz w:val="20"/>
      <w:szCs w:val="20"/>
    </w:rPr>
  </w:style>
  <w:style w:type="character" w:customStyle="1" w:styleId="FormatvorlageLateinKursiv">
    <w:name w:val="Formatvorlage (Latein) Kursiv"/>
    <w:basedOn w:val="DefaultParagraphFont"/>
    <w:rsid w:val="00531E4B"/>
    <w:rPr>
      <w:i/>
      <w:lang w:val="la-Latn"/>
    </w:rPr>
  </w:style>
  <w:style w:type="character" w:customStyle="1" w:styleId="FormatvorlageArsGreek">
    <w:name w:val="Formatvorlage ArsGreek"/>
    <w:basedOn w:val="DefaultParagraphFont"/>
    <w:rsid w:val="00531E4B"/>
    <w:rPr>
      <w:rFonts w:ascii="ArsGreek" w:eastAsia="ArsGreek" w:hAnsi="ArsGreek" w:cs="ArsGreek"/>
      <w:lang w:val="el-GR"/>
    </w:rPr>
  </w:style>
  <w:style w:type="character" w:customStyle="1" w:styleId="Garamount-Italic">
    <w:name w:val="Garamount-Italic"/>
    <w:basedOn w:val="DefaultParagraphFont"/>
    <w:rsid w:val="00531E4B"/>
    <w:rPr>
      <w:rFonts w:ascii="Garamond" w:hAnsi="Garamond"/>
      <w:i/>
    </w:rPr>
  </w:style>
  <w:style w:type="paragraph" w:styleId="Header">
    <w:name w:val="header"/>
    <w:basedOn w:val="Normal"/>
    <w:rsid w:val="00531E4B"/>
    <w:pPr>
      <w:tabs>
        <w:tab w:val="right" w:pos="8505"/>
      </w:tabs>
    </w:pPr>
    <w:rPr>
      <w:i/>
      <w:iCs/>
      <w:sz w:val="18"/>
      <w:szCs w:val="18"/>
    </w:rPr>
  </w:style>
  <w:style w:type="character" w:styleId="Hyperlink">
    <w:name w:val="Hyperlink"/>
    <w:basedOn w:val="DefaultParagraphFont"/>
    <w:rsid w:val="00531E4B"/>
    <w:rPr>
      <w:color w:val="0000FF"/>
      <w:u w:val="single"/>
    </w:rPr>
  </w:style>
  <w:style w:type="paragraph" w:styleId="Index1">
    <w:name w:val="index 1"/>
    <w:basedOn w:val="Normal"/>
    <w:next w:val="Normal"/>
    <w:semiHidden/>
    <w:rsid w:val="00531E4B"/>
    <w:pPr>
      <w:tabs>
        <w:tab w:val="right" w:leader="dot" w:pos="9639"/>
      </w:tabs>
      <w:ind w:left="240" w:hanging="240"/>
    </w:pPr>
  </w:style>
  <w:style w:type="paragraph" w:styleId="Index2">
    <w:name w:val="index 2"/>
    <w:basedOn w:val="Normal"/>
    <w:next w:val="Normal"/>
    <w:semiHidden/>
    <w:rsid w:val="00531E4B"/>
    <w:pPr>
      <w:ind w:left="283"/>
    </w:pPr>
  </w:style>
  <w:style w:type="paragraph" w:styleId="Index3">
    <w:name w:val="index 3"/>
    <w:basedOn w:val="Normal"/>
    <w:next w:val="Normal"/>
    <w:semiHidden/>
    <w:rsid w:val="00531E4B"/>
    <w:pPr>
      <w:ind w:left="566"/>
    </w:pPr>
  </w:style>
  <w:style w:type="paragraph" w:styleId="Index4">
    <w:name w:val="index 4"/>
    <w:basedOn w:val="Normal"/>
    <w:next w:val="Normal"/>
    <w:semiHidden/>
    <w:rsid w:val="00531E4B"/>
    <w:pPr>
      <w:ind w:left="849"/>
    </w:pPr>
  </w:style>
  <w:style w:type="paragraph" w:styleId="Index5">
    <w:name w:val="index 5"/>
    <w:basedOn w:val="Normal"/>
    <w:next w:val="Normal"/>
    <w:semiHidden/>
    <w:rsid w:val="00531E4B"/>
    <w:pPr>
      <w:ind w:left="1134"/>
    </w:pPr>
  </w:style>
  <w:style w:type="paragraph" w:styleId="Index6">
    <w:name w:val="index 6"/>
    <w:basedOn w:val="Normal"/>
    <w:next w:val="Normal"/>
    <w:semiHidden/>
    <w:rsid w:val="00531E4B"/>
    <w:pPr>
      <w:ind w:left="1415"/>
    </w:pPr>
  </w:style>
  <w:style w:type="paragraph" w:styleId="Index7">
    <w:name w:val="index 7"/>
    <w:basedOn w:val="Normal"/>
    <w:next w:val="Normal"/>
    <w:semiHidden/>
    <w:rsid w:val="00531E4B"/>
    <w:pPr>
      <w:ind w:left="1701"/>
    </w:pPr>
  </w:style>
  <w:style w:type="paragraph" w:styleId="IndexHeading">
    <w:name w:val="index heading"/>
    <w:basedOn w:val="Heading2"/>
    <w:next w:val="Index1"/>
    <w:semiHidden/>
    <w:rsid w:val="00531E4B"/>
    <w:pPr>
      <w:spacing w:before="120"/>
      <w:outlineLvl w:val="9"/>
    </w:pPr>
  </w:style>
  <w:style w:type="paragraph" w:customStyle="1" w:styleId="Kopfzeilegerade">
    <w:name w:val="Kopfzeile gerade"/>
    <w:basedOn w:val="Header"/>
    <w:rsid w:val="00531E4B"/>
    <w:rPr>
      <w:sz w:val="16"/>
      <w:szCs w:val="16"/>
    </w:rPr>
  </w:style>
  <w:style w:type="paragraph" w:styleId="List">
    <w:name w:val="List"/>
    <w:basedOn w:val="Normal"/>
    <w:rsid w:val="00531E4B"/>
    <w:pPr>
      <w:spacing w:before="120"/>
      <w:ind w:left="284" w:hanging="284"/>
    </w:pPr>
  </w:style>
  <w:style w:type="paragraph" w:styleId="ListBullet">
    <w:name w:val="List Bullet"/>
    <w:basedOn w:val="Normal"/>
    <w:autoRedefine/>
    <w:rsid w:val="00531E4B"/>
    <w:pPr>
      <w:ind w:left="283" w:hanging="283"/>
    </w:pPr>
  </w:style>
  <w:style w:type="paragraph" w:styleId="ListContinue">
    <w:name w:val="List Continue"/>
    <w:basedOn w:val="Normal"/>
    <w:rsid w:val="00531E4B"/>
    <w:pPr>
      <w:spacing w:before="80"/>
      <w:ind w:left="284"/>
    </w:pPr>
  </w:style>
  <w:style w:type="paragraph" w:styleId="ListNumber">
    <w:name w:val="List Number"/>
    <w:basedOn w:val="Normal"/>
    <w:rsid w:val="00531E4B"/>
    <w:pPr>
      <w:ind w:left="284" w:hanging="284"/>
    </w:pPr>
  </w:style>
  <w:style w:type="paragraph" w:customStyle="1" w:styleId="LiteraturlLt">
    <w:name w:val="Literaturl.Lt"/>
    <w:basedOn w:val="Normal"/>
    <w:rsid w:val="00531E4B"/>
    <w:pPr>
      <w:suppressAutoHyphens/>
      <w:spacing w:line="280" w:lineRule="exact"/>
      <w:ind w:left="567" w:hanging="567"/>
    </w:pPr>
    <w:rPr>
      <w:iCs/>
    </w:rPr>
  </w:style>
  <w:style w:type="paragraph" w:styleId="NoteHeading">
    <w:name w:val="Note Heading"/>
    <w:basedOn w:val="Normal"/>
    <w:next w:val="Normal"/>
    <w:rsid w:val="00531E4B"/>
  </w:style>
  <w:style w:type="character" w:styleId="PageNumber">
    <w:name w:val="page number"/>
    <w:basedOn w:val="DefaultParagraphFont"/>
    <w:rsid w:val="00531E4B"/>
    <w:rPr>
      <w:rFonts w:ascii="Garamond" w:hAnsi="Garamond"/>
      <w:iCs/>
      <w:sz w:val="24"/>
      <w:szCs w:val="20"/>
    </w:rPr>
  </w:style>
  <w:style w:type="paragraph" w:customStyle="1" w:styleId="StandardAnfang">
    <w:name w:val="Standard Anfang"/>
    <w:basedOn w:val="Normal"/>
    <w:next w:val="Normal"/>
    <w:rsid w:val="00531E4B"/>
    <w:pPr>
      <w:spacing w:before="120"/>
    </w:pPr>
  </w:style>
  <w:style w:type="paragraph" w:styleId="Subtitle">
    <w:name w:val="Subtitle"/>
    <w:basedOn w:val="Normal"/>
    <w:next w:val="Normal"/>
    <w:link w:val="SubtitleChar"/>
    <w:qFormat/>
    <w:rsid w:val="00D066BB"/>
    <w:pPr>
      <w:spacing w:before="360" w:after="240"/>
      <w:jc w:val="center"/>
    </w:pPr>
    <w:rPr>
      <w:rFonts w:ascii="Garamond" w:eastAsia="Garamond" w:hAnsi="Garamond" w:cs="Garamond"/>
      <w:i/>
      <w:sz w:val="32"/>
      <w:lang w:val="de-DE" w:eastAsia="ar-SA"/>
    </w:rPr>
  </w:style>
  <w:style w:type="paragraph" w:styleId="TableofAuthorities">
    <w:name w:val="table of authorities"/>
    <w:basedOn w:val="Normal"/>
    <w:next w:val="Normal"/>
    <w:semiHidden/>
    <w:rsid w:val="00531E4B"/>
    <w:pPr>
      <w:tabs>
        <w:tab w:val="right" w:leader="dot" w:pos="8505"/>
      </w:tabs>
      <w:ind w:left="240" w:hanging="240"/>
    </w:pPr>
  </w:style>
  <w:style w:type="paragraph" w:styleId="Title">
    <w:name w:val="Title"/>
    <w:basedOn w:val="Normal"/>
    <w:next w:val="Normal"/>
    <w:link w:val="TitleChar"/>
    <w:qFormat/>
    <w:rsid w:val="00D066BB"/>
    <w:pPr>
      <w:spacing w:before="240" w:after="60"/>
      <w:jc w:val="center"/>
    </w:pPr>
    <w:rPr>
      <w:rFonts w:ascii="Garamond" w:hAnsi="Garamond"/>
      <w:b/>
      <w:bCs/>
      <w:kern w:val="1"/>
      <w:sz w:val="32"/>
      <w:szCs w:val="32"/>
      <w:lang w:val="de-DE" w:eastAsia="ar-SA"/>
    </w:rPr>
  </w:style>
  <w:style w:type="paragraph" w:styleId="TOAHeading">
    <w:name w:val="toa heading"/>
    <w:basedOn w:val="Normal"/>
    <w:next w:val="Normal"/>
    <w:semiHidden/>
    <w:rsid w:val="00531E4B"/>
    <w:rPr>
      <w:rFonts w:ascii="Arial" w:hAnsi="Arial"/>
      <w:b/>
      <w:bCs/>
    </w:rPr>
  </w:style>
  <w:style w:type="paragraph" w:styleId="TOC1">
    <w:name w:val="toc 1"/>
    <w:aliases w:val="v1"/>
    <w:basedOn w:val="Heading1"/>
    <w:semiHidden/>
    <w:rsid w:val="00531E4B"/>
    <w:pPr>
      <w:numPr>
        <w:numId w:val="14"/>
      </w:numPr>
      <w:tabs>
        <w:tab w:val="right" w:pos="9639"/>
      </w:tabs>
      <w:spacing w:before="360" w:after="120"/>
      <w:jc w:val="left"/>
    </w:pPr>
    <w:rPr>
      <w:caps/>
    </w:rPr>
  </w:style>
  <w:style w:type="paragraph" w:styleId="TOC2">
    <w:name w:val="toc 2"/>
    <w:aliases w:val="v2"/>
    <w:basedOn w:val="Heading2"/>
    <w:next w:val="TOC3"/>
    <w:semiHidden/>
    <w:rsid w:val="00531E4B"/>
    <w:pPr>
      <w:tabs>
        <w:tab w:val="right" w:pos="9639"/>
      </w:tabs>
      <w:spacing w:before="120" w:after="0"/>
      <w:jc w:val="left"/>
    </w:pPr>
    <w:rPr>
      <w:bCs/>
      <w:i/>
    </w:rPr>
  </w:style>
  <w:style w:type="paragraph" w:styleId="TOC3">
    <w:name w:val="toc 3"/>
    <w:aliases w:val="v3"/>
    <w:basedOn w:val="Normal"/>
    <w:next w:val="Normal"/>
    <w:semiHidden/>
    <w:rsid w:val="00531E4B"/>
    <w:pPr>
      <w:tabs>
        <w:tab w:val="right" w:pos="9639"/>
      </w:tabs>
      <w:spacing w:before="60"/>
      <w:ind w:left="1134"/>
    </w:pPr>
  </w:style>
  <w:style w:type="paragraph" w:styleId="TOC4">
    <w:name w:val="toc 4"/>
    <w:aliases w:val="v4"/>
    <w:basedOn w:val="Normal"/>
    <w:next w:val="Normal"/>
    <w:semiHidden/>
    <w:rsid w:val="00531E4B"/>
    <w:pPr>
      <w:tabs>
        <w:tab w:val="right" w:pos="9639"/>
      </w:tabs>
    </w:pPr>
  </w:style>
  <w:style w:type="paragraph" w:styleId="TOC5">
    <w:name w:val="toc 5"/>
    <w:aliases w:val="v5"/>
    <w:basedOn w:val="Normal"/>
    <w:next w:val="Normal"/>
    <w:semiHidden/>
    <w:rsid w:val="00531E4B"/>
    <w:pPr>
      <w:tabs>
        <w:tab w:val="right" w:pos="9639"/>
      </w:tabs>
      <w:ind w:left="567"/>
    </w:pPr>
    <w:rPr>
      <w:i/>
      <w:iCs/>
      <w:sz w:val="22"/>
      <w:szCs w:val="22"/>
    </w:rPr>
  </w:style>
  <w:style w:type="paragraph" w:styleId="TOC6">
    <w:name w:val="toc 6"/>
    <w:basedOn w:val="Normal"/>
    <w:next w:val="Normal"/>
    <w:semiHidden/>
    <w:rsid w:val="00531E4B"/>
    <w:pPr>
      <w:tabs>
        <w:tab w:val="right" w:pos="9639"/>
      </w:tabs>
      <w:ind w:left="1200"/>
    </w:pPr>
    <w:rPr>
      <w:sz w:val="20"/>
      <w:szCs w:val="20"/>
    </w:rPr>
  </w:style>
  <w:style w:type="paragraph" w:styleId="TOC7">
    <w:name w:val="toc 7"/>
    <w:basedOn w:val="Normal"/>
    <w:next w:val="Normal"/>
    <w:semiHidden/>
    <w:rsid w:val="00531E4B"/>
    <w:pPr>
      <w:tabs>
        <w:tab w:val="right" w:pos="9639"/>
      </w:tabs>
      <w:ind w:left="1440"/>
    </w:pPr>
    <w:rPr>
      <w:sz w:val="20"/>
      <w:szCs w:val="20"/>
    </w:rPr>
  </w:style>
  <w:style w:type="paragraph" w:styleId="TOC8">
    <w:name w:val="toc 8"/>
    <w:basedOn w:val="Normal"/>
    <w:next w:val="Normal"/>
    <w:semiHidden/>
    <w:rsid w:val="00531E4B"/>
    <w:pPr>
      <w:tabs>
        <w:tab w:val="right" w:pos="9639"/>
      </w:tabs>
      <w:ind w:left="1680"/>
    </w:pPr>
    <w:rPr>
      <w:sz w:val="20"/>
      <w:szCs w:val="20"/>
    </w:rPr>
  </w:style>
  <w:style w:type="paragraph" w:styleId="TOC9">
    <w:name w:val="toc 9"/>
    <w:basedOn w:val="Normal"/>
    <w:next w:val="Normal"/>
    <w:semiHidden/>
    <w:rsid w:val="00531E4B"/>
    <w:pPr>
      <w:tabs>
        <w:tab w:val="right" w:pos="9639"/>
      </w:tabs>
      <w:ind w:left="1920"/>
    </w:pPr>
    <w:rPr>
      <w:sz w:val="20"/>
      <w:szCs w:val="20"/>
    </w:rPr>
  </w:style>
  <w:style w:type="character" w:customStyle="1" w:styleId="berschrift8Char">
    <w:name w:val="Überschrift 8 Char"/>
    <w:basedOn w:val="DefaultParagraphFont"/>
    <w:rsid w:val="00531E4B"/>
    <w:rPr>
      <w:rFonts w:ascii="Garamond" w:hAnsi="Garamond" w:cs="Arial Unicode MS"/>
      <w:sz w:val="24"/>
      <w:szCs w:val="24"/>
      <w:lang w:val="de-DE" w:eastAsia="de-DE" w:bidi="lo-LA"/>
    </w:rPr>
  </w:style>
  <w:style w:type="character" w:customStyle="1" w:styleId="berschrift9Char">
    <w:name w:val="Überschrift 9 Char"/>
    <w:basedOn w:val="DefaultParagraphFont"/>
    <w:rsid w:val="00531E4B"/>
    <w:rPr>
      <w:rFonts w:ascii="Garamond" w:hAnsi="Garamond" w:cs="Arial Unicode MS"/>
      <w:sz w:val="24"/>
      <w:szCs w:val="24"/>
      <w:lang w:val="de-DE" w:eastAsia="de-DE" w:bidi="lo-LA"/>
    </w:rPr>
  </w:style>
  <w:style w:type="paragraph" w:customStyle="1" w:styleId="Zitat">
    <w:name w:val="Zitat"/>
    <w:basedOn w:val="Normal"/>
    <w:next w:val="Normal"/>
    <w:qFormat/>
    <w:rsid w:val="00D066BB"/>
    <w:pPr>
      <w:tabs>
        <w:tab w:val="right" w:pos="8505"/>
      </w:tabs>
      <w:spacing w:before="120" w:after="120" w:line="260" w:lineRule="atLeast"/>
      <w:ind w:left="284"/>
    </w:pPr>
    <w:rPr>
      <w:sz w:val="22"/>
      <w:szCs w:val="22"/>
    </w:rPr>
  </w:style>
  <w:style w:type="paragraph" w:customStyle="1" w:styleId="StyleBodyTextLatinBold">
    <w:name w:val="Style Body Text + (Latin) Bold"/>
    <w:basedOn w:val="BodyText"/>
    <w:rsid w:val="00FE7D8A"/>
    <w:pPr>
      <w:widowControl w:val="0"/>
      <w:autoSpaceDE w:val="0"/>
      <w:autoSpaceDN w:val="0"/>
      <w:adjustRightInd w:val="0"/>
    </w:pPr>
    <w:rPr>
      <w:rFonts w:cs="Arial"/>
      <w:b/>
      <w:szCs w:val="20"/>
    </w:rPr>
  </w:style>
  <w:style w:type="character" w:customStyle="1" w:styleId="Char">
    <w:name w:val="Char"/>
    <w:basedOn w:val="DefaultParagraphFont"/>
    <w:rsid w:val="00531E4B"/>
    <w:rPr>
      <w:rFonts w:ascii="Garamond" w:hAnsi="Garamond" w:cs="Arial Unicode MS"/>
      <w:sz w:val="24"/>
      <w:szCs w:val="24"/>
      <w:lang w:val="de-DE" w:eastAsia="de-DE" w:bidi="lo-LA"/>
    </w:rPr>
  </w:style>
  <w:style w:type="character" w:customStyle="1" w:styleId="FormatvorlageFunotenzeichenFett">
    <w:name w:val="Formatvorlage Fußnotenzeichen + Fett"/>
    <w:basedOn w:val="FootnoteReference"/>
    <w:rsid w:val="00531E4B"/>
    <w:rPr>
      <w:rFonts w:ascii="Garamond" w:hAnsi="Garamond"/>
      <w:bCs/>
      <w:position w:val="6"/>
      <w:sz w:val="18"/>
      <w:szCs w:val="18"/>
    </w:rPr>
  </w:style>
  <w:style w:type="character" w:customStyle="1" w:styleId="ListeChar">
    <w:name w:val="Liste Char"/>
    <w:basedOn w:val="DefaultParagraphFont"/>
    <w:rsid w:val="00531E4B"/>
    <w:rPr>
      <w:rFonts w:ascii="Garamond" w:hAnsi="Garamond" w:cs="Arial Unicode MS"/>
      <w:sz w:val="24"/>
      <w:szCs w:val="24"/>
      <w:lang w:val="de-DE" w:eastAsia="de-DE" w:bidi="lo-LA"/>
    </w:rPr>
  </w:style>
  <w:style w:type="paragraph" w:customStyle="1" w:styleId="Zitat2">
    <w:name w:val="Zitat2"/>
    <w:basedOn w:val="Zitat"/>
    <w:rsid w:val="00531E4B"/>
  </w:style>
  <w:style w:type="paragraph" w:customStyle="1" w:styleId="KeinLeerraum1">
    <w:name w:val="Kein Leerraum1"/>
    <w:uiPriority w:val="1"/>
    <w:qFormat/>
    <w:rsid w:val="00D066BB"/>
    <w:pPr>
      <w:ind w:firstLine="284"/>
      <w:jc w:val="both"/>
    </w:pPr>
    <w:rPr>
      <w:rFonts w:ascii="Garamond" w:hAnsi="Garamond" w:cs="Arial Unicode MS"/>
      <w:color w:val="000000"/>
      <w:sz w:val="24"/>
      <w:szCs w:val="24"/>
      <w:lang w:val="de-DE" w:eastAsia="ar-SA"/>
    </w:rPr>
  </w:style>
  <w:style w:type="paragraph" w:customStyle="1" w:styleId="Anfhrungszeichen1">
    <w:name w:val="Anführungszeichen1"/>
    <w:basedOn w:val="Normal"/>
    <w:next w:val="Normal"/>
    <w:link w:val="AnfhrungszeichenZchn"/>
    <w:uiPriority w:val="29"/>
    <w:qFormat/>
    <w:rsid w:val="00D066BB"/>
    <w:rPr>
      <w:rFonts w:ascii="Garamond" w:hAnsi="Garamond"/>
      <w:i/>
      <w:iCs/>
      <w:color w:val="000000"/>
      <w:lang w:val="de-DE" w:eastAsia="ar-SA"/>
    </w:rPr>
  </w:style>
  <w:style w:type="character" w:customStyle="1" w:styleId="AnfhrungszeichenZchn">
    <w:name w:val="Anführungszeichen Zchn"/>
    <w:link w:val="Anfhrungszeichen1"/>
    <w:uiPriority w:val="29"/>
    <w:rsid w:val="00D066BB"/>
    <w:rPr>
      <w:rFonts w:ascii="Garamond" w:hAnsi="Garamond" w:cs="Arial Unicode MS"/>
      <w:i/>
      <w:iCs/>
      <w:color w:val="000000"/>
      <w:sz w:val="24"/>
      <w:szCs w:val="24"/>
      <w:lang w:val="de-DE" w:eastAsia="ar-SA"/>
    </w:rPr>
  </w:style>
  <w:style w:type="character" w:customStyle="1" w:styleId="Heading1Char">
    <w:name w:val="Heading 1 Char"/>
    <w:aliases w:val="ü1 Char"/>
    <w:link w:val="Heading1"/>
    <w:rsid w:val="00D066BB"/>
    <w:rPr>
      <w:rFonts w:ascii="Garamond" w:hAnsi="Garamond" w:cs="Arial Unicode MS"/>
      <w:smallCaps/>
      <w:sz w:val="36"/>
      <w:szCs w:val="36"/>
      <w:lang w:val="de-DE" w:eastAsia="ar-SA"/>
    </w:rPr>
  </w:style>
  <w:style w:type="character" w:customStyle="1" w:styleId="Heading2Char">
    <w:name w:val="Heading 2 Char"/>
    <w:aliases w:val="ü2 Char"/>
    <w:link w:val="Heading2"/>
    <w:rsid w:val="00D066BB"/>
    <w:rPr>
      <w:rFonts w:ascii="Garamond" w:hAnsi="Garamond" w:cs="Arial Unicode MS"/>
      <w:iCs/>
      <w:sz w:val="36"/>
      <w:szCs w:val="32"/>
      <w:lang w:val="de-DE" w:eastAsia="ar-SA"/>
    </w:rPr>
  </w:style>
  <w:style w:type="character" w:customStyle="1" w:styleId="Heading3Char">
    <w:name w:val="Heading 3 Char"/>
    <w:aliases w:val="ü3 Char"/>
    <w:link w:val="Heading3"/>
    <w:rsid w:val="00D066BB"/>
    <w:rPr>
      <w:rFonts w:ascii="Garamond" w:hAnsi="Garamond" w:cs="Arial Unicode MS"/>
      <w:sz w:val="32"/>
      <w:szCs w:val="32"/>
      <w:lang w:val="de-DE" w:eastAsia="ar-SA"/>
    </w:rPr>
  </w:style>
  <w:style w:type="character" w:customStyle="1" w:styleId="Heading4Char">
    <w:name w:val="Heading 4 Char"/>
    <w:aliases w:val="ü4 Char"/>
    <w:link w:val="Heading4"/>
    <w:rsid w:val="00D066BB"/>
    <w:rPr>
      <w:rFonts w:ascii="Garamond" w:hAnsi="Garamond" w:cs="Arial Unicode MS"/>
      <w:sz w:val="24"/>
      <w:szCs w:val="24"/>
      <w:lang w:val="de-DE" w:eastAsia="ar-SA"/>
    </w:rPr>
  </w:style>
  <w:style w:type="character" w:customStyle="1" w:styleId="Heading5Char">
    <w:name w:val="Heading 5 Char"/>
    <w:aliases w:val="ü5 Char"/>
    <w:link w:val="Heading5"/>
    <w:rsid w:val="00D066BB"/>
    <w:rPr>
      <w:rFonts w:ascii="Garamond" w:hAnsi="Garamond" w:cs="Arial Unicode MS"/>
      <w:iCs/>
      <w:sz w:val="24"/>
      <w:szCs w:val="24"/>
      <w:lang w:val="de-DE" w:eastAsia="ar-SA"/>
    </w:rPr>
  </w:style>
  <w:style w:type="character" w:customStyle="1" w:styleId="Heading6Char">
    <w:name w:val="Heading 6 Char"/>
    <w:aliases w:val="ü6 Char"/>
    <w:link w:val="Heading6"/>
    <w:rsid w:val="00D066BB"/>
    <w:rPr>
      <w:rFonts w:ascii="Garamond" w:hAnsi="Garamond" w:cs="Arial Unicode MS"/>
      <w:sz w:val="24"/>
      <w:szCs w:val="24"/>
      <w:lang w:val="de-DE" w:eastAsia="ar-SA"/>
    </w:rPr>
  </w:style>
  <w:style w:type="character" w:customStyle="1" w:styleId="Heading7Char">
    <w:name w:val="Heading 7 Char"/>
    <w:link w:val="Heading7"/>
    <w:rsid w:val="00D066BB"/>
    <w:rPr>
      <w:rFonts w:ascii="Garamond" w:hAnsi="Garamond" w:cs="Arial Unicode MS"/>
      <w:sz w:val="24"/>
      <w:szCs w:val="24"/>
      <w:lang w:val="de-DE" w:eastAsia="ar-SA"/>
    </w:rPr>
  </w:style>
  <w:style w:type="character" w:customStyle="1" w:styleId="Heading8Char">
    <w:name w:val="Heading 8 Char"/>
    <w:link w:val="Heading8"/>
    <w:rsid w:val="00D066BB"/>
    <w:rPr>
      <w:rFonts w:ascii="Garamond" w:hAnsi="Garamond" w:cs="Arial Unicode MS"/>
      <w:sz w:val="24"/>
      <w:szCs w:val="24"/>
      <w:lang w:val="de-DE" w:eastAsia="ar-SA"/>
    </w:rPr>
  </w:style>
  <w:style w:type="character" w:customStyle="1" w:styleId="Heading9Char">
    <w:name w:val="Heading 9 Char"/>
    <w:link w:val="Heading9"/>
    <w:rsid w:val="00D066BB"/>
    <w:rPr>
      <w:rFonts w:ascii="Garamond" w:hAnsi="Garamond" w:cs="Arial Unicode MS"/>
      <w:sz w:val="24"/>
      <w:szCs w:val="24"/>
      <w:lang w:val="de-DE" w:eastAsia="ar-SA"/>
    </w:rPr>
  </w:style>
  <w:style w:type="character" w:customStyle="1" w:styleId="TitleChar">
    <w:name w:val="Title Char"/>
    <w:link w:val="Title"/>
    <w:rsid w:val="00D066BB"/>
    <w:rPr>
      <w:rFonts w:ascii="Garamond" w:hAnsi="Garamond" w:cs="Arial Unicode MS"/>
      <w:b/>
      <w:bCs/>
      <w:kern w:val="1"/>
      <w:sz w:val="32"/>
      <w:szCs w:val="32"/>
      <w:lang w:val="de-DE" w:eastAsia="ar-SA"/>
    </w:rPr>
  </w:style>
  <w:style w:type="character" w:customStyle="1" w:styleId="SubtitleChar">
    <w:name w:val="Subtitle Char"/>
    <w:link w:val="Subtitle"/>
    <w:rsid w:val="00D066BB"/>
    <w:rPr>
      <w:rFonts w:ascii="Garamond" w:eastAsia="Garamond" w:hAnsi="Garamond" w:cs="Garamond"/>
      <w:i/>
      <w:sz w:val="32"/>
      <w:szCs w:val="24"/>
      <w:lang w:val="de-DE" w:eastAsia="ar-SA"/>
    </w:rPr>
  </w:style>
  <w:style w:type="character" w:styleId="Strong">
    <w:name w:val="Strong"/>
    <w:uiPriority w:val="22"/>
    <w:qFormat/>
    <w:rsid w:val="00D066BB"/>
    <w:rPr>
      <w:b/>
      <w:bCs/>
    </w:rPr>
  </w:style>
  <w:style w:type="character" w:styleId="Emphasis">
    <w:name w:val="Emphasis"/>
    <w:uiPriority w:val="20"/>
    <w:qFormat/>
    <w:rsid w:val="00D066BB"/>
    <w:rPr>
      <w:b/>
      <w:bCs/>
      <w:i w:val="0"/>
      <w:iCs w:val="0"/>
    </w:rPr>
  </w:style>
  <w:style w:type="paragraph" w:styleId="BalloonText">
    <w:name w:val="Balloon Text"/>
    <w:basedOn w:val="Normal"/>
    <w:link w:val="BalloonTextChar"/>
    <w:rsid w:val="0081447D"/>
    <w:rPr>
      <w:rFonts w:ascii="Tahoma" w:hAnsi="Tahoma" w:cs="Tahoma"/>
      <w:sz w:val="16"/>
      <w:szCs w:val="16"/>
    </w:rPr>
  </w:style>
  <w:style w:type="character" w:customStyle="1" w:styleId="BalloonTextChar">
    <w:name w:val="Balloon Text Char"/>
    <w:basedOn w:val="DefaultParagraphFont"/>
    <w:link w:val="BalloonText"/>
    <w:rsid w:val="0081447D"/>
    <w:rPr>
      <w:rFonts w:ascii="Tahoma" w:eastAsia="Times New Roman" w:hAnsi="Tahoma" w:cs="Tahoma"/>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Baskerville Old Face" w:eastAsiaTheme="minorEastAsia" w:hAnsi="Baskerville Old Face" w:cs="Arial"/>
        <w:lang w:val="en-GB"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iPriority="35" w:unhideWhenUsed="1" w:qFormat="1"/>
    <w:lsdException w:name="Title" w:qFormat="1"/>
    <w:lsdException w:name="Subtitle"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6C72"/>
    <w:rPr>
      <w:rFonts w:ascii="Times New Roman" w:eastAsia="Times New Roman" w:hAnsi="Times New Roman" w:cs="Times New Roman"/>
      <w:sz w:val="24"/>
      <w:szCs w:val="24"/>
      <w:lang w:eastAsia="en-GB"/>
    </w:rPr>
  </w:style>
  <w:style w:type="paragraph" w:styleId="Heading1">
    <w:name w:val="heading 1"/>
    <w:aliases w:val="ü1"/>
    <w:basedOn w:val="Normal"/>
    <w:next w:val="Normal"/>
    <w:link w:val="Heading1Char"/>
    <w:qFormat/>
    <w:rsid w:val="00D066BB"/>
    <w:pPr>
      <w:keepNext/>
      <w:keepLines/>
      <w:tabs>
        <w:tab w:val="right" w:pos="8505"/>
      </w:tabs>
      <w:suppressAutoHyphens/>
      <w:spacing w:before="240" w:after="480" w:line="300" w:lineRule="atLeast"/>
      <w:jc w:val="center"/>
      <w:outlineLvl w:val="0"/>
    </w:pPr>
    <w:rPr>
      <w:rFonts w:ascii="Garamond" w:hAnsi="Garamond"/>
      <w:smallCaps/>
      <w:sz w:val="36"/>
      <w:szCs w:val="36"/>
      <w:lang w:val="de-DE" w:eastAsia="ar-SA"/>
    </w:rPr>
  </w:style>
  <w:style w:type="paragraph" w:styleId="Heading2">
    <w:name w:val="heading 2"/>
    <w:aliases w:val="ü2"/>
    <w:basedOn w:val="Normal"/>
    <w:next w:val="Normal"/>
    <w:link w:val="Heading2Char"/>
    <w:qFormat/>
    <w:rsid w:val="00D066BB"/>
    <w:pPr>
      <w:keepNext/>
      <w:tabs>
        <w:tab w:val="right" w:pos="8505"/>
      </w:tabs>
      <w:suppressAutoHyphens/>
      <w:spacing w:before="480" w:after="360" w:line="300" w:lineRule="atLeast"/>
      <w:jc w:val="center"/>
      <w:outlineLvl w:val="1"/>
    </w:pPr>
    <w:rPr>
      <w:rFonts w:ascii="Garamond" w:hAnsi="Garamond"/>
      <w:iCs/>
      <w:sz w:val="36"/>
      <w:szCs w:val="32"/>
      <w:lang w:val="de-DE" w:eastAsia="ar-SA"/>
    </w:rPr>
  </w:style>
  <w:style w:type="paragraph" w:styleId="Heading3">
    <w:name w:val="heading 3"/>
    <w:aliases w:val="ü3"/>
    <w:basedOn w:val="Normal"/>
    <w:next w:val="Normal"/>
    <w:link w:val="Heading3Char"/>
    <w:qFormat/>
    <w:rsid w:val="00D066BB"/>
    <w:pPr>
      <w:keepNext/>
      <w:tabs>
        <w:tab w:val="right" w:pos="8505"/>
      </w:tabs>
      <w:suppressAutoHyphens/>
      <w:spacing w:before="120" w:after="360" w:line="300" w:lineRule="atLeast"/>
      <w:jc w:val="center"/>
      <w:outlineLvl w:val="2"/>
    </w:pPr>
    <w:rPr>
      <w:rFonts w:ascii="Garamond" w:hAnsi="Garamond"/>
      <w:sz w:val="32"/>
      <w:szCs w:val="32"/>
      <w:lang w:val="de-DE" w:eastAsia="ar-SA"/>
    </w:rPr>
  </w:style>
  <w:style w:type="paragraph" w:styleId="Heading4">
    <w:name w:val="heading 4"/>
    <w:aliases w:val="ü4"/>
    <w:basedOn w:val="Normal"/>
    <w:next w:val="Normal"/>
    <w:link w:val="Heading4Char"/>
    <w:qFormat/>
    <w:rsid w:val="00D066BB"/>
    <w:pPr>
      <w:keepNext/>
      <w:keepLines/>
      <w:spacing w:before="408"/>
      <w:outlineLvl w:val="3"/>
    </w:pPr>
    <w:rPr>
      <w:rFonts w:ascii="Garamond" w:hAnsi="Garamond"/>
      <w:lang w:val="de-DE" w:eastAsia="ar-SA"/>
    </w:rPr>
  </w:style>
  <w:style w:type="paragraph" w:styleId="Heading5">
    <w:name w:val="heading 5"/>
    <w:aliases w:val="ü5"/>
    <w:basedOn w:val="Normal"/>
    <w:next w:val="Normal"/>
    <w:link w:val="Heading5Char"/>
    <w:qFormat/>
    <w:rsid w:val="00D066BB"/>
    <w:pPr>
      <w:outlineLvl w:val="4"/>
    </w:pPr>
    <w:rPr>
      <w:rFonts w:ascii="Garamond" w:hAnsi="Garamond"/>
      <w:iCs/>
      <w:lang w:val="de-DE" w:eastAsia="ar-SA"/>
    </w:rPr>
  </w:style>
  <w:style w:type="paragraph" w:styleId="Heading6">
    <w:name w:val="heading 6"/>
    <w:aliases w:val="ü6"/>
    <w:basedOn w:val="Normal"/>
    <w:next w:val="Normal"/>
    <w:link w:val="Heading6Char"/>
    <w:qFormat/>
    <w:rsid w:val="00D066BB"/>
    <w:pPr>
      <w:keepNext/>
      <w:keepLines/>
      <w:spacing w:after="60"/>
      <w:outlineLvl w:val="5"/>
    </w:pPr>
    <w:rPr>
      <w:rFonts w:ascii="Garamond" w:hAnsi="Garamond"/>
      <w:lang w:val="de-DE" w:eastAsia="ar-SA"/>
    </w:rPr>
  </w:style>
  <w:style w:type="paragraph" w:styleId="Heading7">
    <w:name w:val="heading 7"/>
    <w:basedOn w:val="Normal"/>
    <w:next w:val="Normal"/>
    <w:link w:val="Heading7Char"/>
    <w:qFormat/>
    <w:rsid w:val="00D066BB"/>
    <w:pPr>
      <w:outlineLvl w:val="6"/>
    </w:pPr>
    <w:rPr>
      <w:rFonts w:ascii="Garamond" w:hAnsi="Garamond"/>
      <w:lang w:val="de-DE" w:eastAsia="ar-SA"/>
    </w:rPr>
  </w:style>
  <w:style w:type="paragraph" w:styleId="Heading8">
    <w:name w:val="heading 8"/>
    <w:basedOn w:val="Normal"/>
    <w:next w:val="Normal"/>
    <w:link w:val="Heading8Char"/>
    <w:qFormat/>
    <w:rsid w:val="00D066BB"/>
    <w:pPr>
      <w:outlineLvl w:val="7"/>
    </w:pPr>
    <w:rPr>
      <w:rFonts w:ascii="Garamond" w:hAnsi="Garamond"/>
      <w:lang w:val="de-DE" w:eastAsia="ar-SA"/>
    </w:rPr>
  </w:style>
  <w:style w:type="paragraph" w:styleId="Heading9">
    <w:name w:val="heading 9"/>
    <w:basedOn w:val="Normal"/>
    <w:next w:val="Normal"/>
    <w:link w:val="Heading9Char"/>
    <w:qFormat/>
    <w:rsid w:val="00D066BB"/>
    <w:pPr>
      <w:outlineLvl w:val="8"/>
    </w:pPr>
    <w:rPr>
      <w:rFonts w:ascii="Garamond" w:hAnsi="Garamond"/>
      <w:lang w:val="de-DE"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31E4B"/>
    <w:pPr>
      <w:spacing w:after="120"/>
    </w:pPr>
  </w:style>
  <w:style w:type="character" w:styleId="CommentReference">
    <w:name w:val="annotation reference"/>
    <w:basedOn w:val="DefaultParagraphFont"/>
    <w:semiHidden/>
    <w:rsid w:val="00531E4B"/>
    <w:rPr>
      <w:sz w:val="16"/>
      <w:szCs w:val="16"/>
    </w:rPr>
  </w:style>
  <w:style w:type="paragraph" w:styleId="CommentText">
    <w:name w:val="annotation text"/>
    <w:basedOn w:val="Normal"/>
    <w:semiHidden/>
    <w:rsid w:val="00531E4B"/>
    <w:rPr>
      <w:rFonts w:ascii="Arial" w:hAnsi="Arial"/>
      <w:sz w:val="20"/>
      <w:szCs w:val="20"/>
    </w:rPr>
  </w:style>
  <w:style w:type="paragraph" w:customStyle="1" w:styleId="Dokumenttitel">
    <w:name w:val="Dokumenttitel"/>
    <w:basedOn w:val="Normal"/>
    <w:next w:val="Normal"/>
    <w:rsid w:val="00531E4B"/>
    <w:pPr>
      <w:keepLines/>
      <w:suppressAutoHyphens/>
      <w:spacing w:before="240" w:line="360" w:lineRule="atLeast"/>
      <w:ind w:left="567" w:right="567"/>
      <w:jc w:val="center"/>
    </w:pPr>
    <w:rPr>
      <w:sz w:val="32"/>
      <w:szCs w:val="32"/>
    </w:rPr>
  </w:style>
  <w:style w:type="paragraph" w:customStyle="1" w:styleId="Dokumentuntertitel">
    <w:name w:val="Dokumentuntertitel"/>
    <w:basedOn w:val="Normal"/>
    <w:next w:val="Normal"/>
    <w:rsid w:val="00531E4B"/>
    <w:pPr>
      <w:keepNext/>
      <w:keepLines/>
      <w:suppressAutoHyphens/>
      <w:spacing w:before="240"/>
      <w:ind w:left="567" w:right="567"/>
      <w:jc w:val="center"/>
    </w:pPr>
    <w:rPr>
      <w:b/>
      <w:bCs/>
    </w:rPr>
  </w:style>
  <w:style w:type="character" w:styleId="EndnoteReference">
    <w:name w:val="endnote reference"/>
    <w:basedOn w:val="DefaultParagraphFont"/>
    <w:semiHidden/>
    <w:rsid w:val="00531E4B"/>
    <w:rPr>
      <w:rFonts w:ascii="Garamond" w:hAnsi="Garamond"/>
      <w:sz w:val="20"/>
      <w:szCs w:val="20"/>
      <w:vertAlign w:val="superscript"/>
    </w:rPr>
  </w:style>
  <w:style w:type="paragraph" w:styleId="EndnoteText">
    <w:name w:val="endnote text"/>
    <w:basedOn w:val="Normal"/>
    <w:semiHidden/>
    <w:rsid w:val="00531E4B"/>
    <w:pPr>
      <w:spacing w:line="220" w:lineRule="atLeast"/>
      <w:ind w:left="709" w:hanging="709"/>
    </w:pPr>
    <w:rPr>
      <w:sz w:val="22"/>
      <w:szCs w:val="22"/>
    </w:rPr>
  </w:style>
  <w:style w:type="character" w:styleId="FollowedHyperlink">
    <w:name w:val="FollowedHyperlink"/>
    <w:basedOn w:val="DefaultParagraphFont"/>
    <w:rsid w:val="00531E4B"/>
    <w:rPr>
      <w:color w:val="800080"/>
      <w:u w:val="single"/>
    </w:rPr>
  </w:style>
  <w:style w:type="paragraph" w:styleId="Footer">
    <w:name w:val="footer"/>
    <w:basedOn w:val="Normal"/>
    <w:rsid w:val="00531E4B"/>
    <w:pPr>
      <w:tabs>
        <w:tab w:val="right" w:pos="8505"/>
      </w:tabs>
    </w:pPr>
    <w:rPr>
      <w:i/>
      <w:iCs/>
      <w:sz w:val="16"/>
      <w:szCs w:val="16"/>
    </w:rPr>
  </w:style>
  <w:style w:type="character" w:styleId="FootnoteReference">
    <w:name w:val="footnote reference"/>
    <w:aliases w:val="fz"/>
    <w:basedOn w:val="DefaultParagraphFont"/>
    <w:semiHidden/>
    <w:rsid w:val="00531E4B"/>
    <w:rPr>
      <w:rFonts w:ascii="Garamond" w:hAnsi="Garamond"/>
      <w:position w:val="6"/>
      <w:sz w:val="18"/>
      <w:szCs w:val="18"/>
    </w:rPr>
  </w:style>
  <w:style w:type="paragraph" w:styleId="FootnoteText">
    <w:name w:val="footnote text"/>
    <w:aliases w:val="Fn"/>
    <w:basedOn w:val="Normal"/>
    <w:semiHidden/>
    <w:rsid w:val="00531E4B"/>
    <w:pPr>
      <w:tabs>
        <w:tab w:val="left" w:pos="397"/>
      </w:tabs>
      <w:spacing w:line="240" w:lineRule="atLeast"/>
      <w:ind w:left="284" w:hanging="284"/>
    </w:pPr>
    <w:rPr>
      <w:sz w:val="20"/>
      <w:szCs w:val="20"/>
    </w:rPr>
  </w:style>
  <w:style w:type="character" w:customStyle="1" w:styleId="FormatvorlageLateinKursiv">
    <w:name w:val="Formatvorlage (Latein) Kursiv"/>
    <w:basedOn w:val="DefaultParagraphFont"/>
    <w:rsid w:val="00531E4B"/>
    <w:rPr>
      <w:i/>
      <w:lang w:val="la-Latn"/>
    </w:rPr>
  </w:style>
  <w:style w:type="character" w:customStyle="1" w:styleId="FormatvorlageArsGreek">
    <w:name w:val="Formatvorlage ArsGreek"/>
    <w:basedOn w:val="DefaultParagraphFont"/>
    <w:rsid w:val="00531E4B"/>
    <w:rPr>
      <w:rFonts w:ascii="ArsGreek" w:eastAsia="ArsGreek" w:hAnsi="ArsGreek" w:cs="ArsGreek"/>
      <w:lang w:val="el-GR"/>
    </w:rPr>
  </w:style>
  <w:style w:type="character" w:customStyle="1" w:styleId="Garamount-Italic">
    <w:name w:val="Garamount-Italic"/>
    <w:basedOn w:val="DefaultParagraphFont"/>
    <w:rsid w:val="00531E4B"/>
    <w:rPr>
      <w:rFonts w:ascii="Garamond" w:hAnsi="Garamond"/>
      <w:i/>
    </w:rPr>
  </w:style>
  <w:style w:type="paragraph" w:styleId="Header">
    <w:name w:val="header"/>
    <w:basedOn w:val="Normal"/>
    <w:rsid w:val="00531E4B"/>
    <w:pPr>
      <w:tabs>
        <w:tab w:val="right" w:pos="8505"/>
      </w:tabs>
    </w:pPr>
    <w:rPr>
      <w:i/>
      <w:iCs/>
      <w:sz w:val="18"/>
      <w:szCs w:val="18"/>
    </w:rPr>
  </w:style>
  <w:style w:type="character" w:styleId="Hyperlink">
    <w:name w:val="Hyperlink"/>
    <w:basedOn w:val="DefaultParagraphFont"/>
    <w:rsid w:val="00531E4B"/>
    <w:rPr>
      <w:color w:val="0000FF"/>
      <w:u w:val="single"/>
    </w:rPr>
  </w:style>
  <w:style w:type="paragraph" w:styleId="Index1">
    <w:name w:val="index 1"/>
    <w:basedOn w:val="Normal"/>
    <w:next w:val="Normal"/>
    <w:semiHidden/>
    <w:rsid w:val="00531E4B"/>
    <w:pPr>
      <w:tabs>
        <w:tab w:val="right" w:leader="dot" w:pos="9639"/>
      </w:tabs>
      <w:ind w:left="240" w:hanging="240"/>
    </w:pPr>
  </w:style>
  <w:style w:type="paragraph" w:styleId="Index2">
    <w:name w:val="index 2"/>
    <w:basedOn w:val="Normal"/>
    <w:next w:val="Normal"/>
    <w:semiHidden/>
    <w:rsid w:val="00531E4B"/>
    <w:pPr>
      <w:ind w:left="283"/>
    </w:pPr>
  </w:style>
  <w:style w:type="paragraph" w:styleId="Index3">
    <w:name w:val="index 3"/>
    <w:basedOn w:val="Normal"/>
    <w:next w:val="Normal"/>
    <w:semiHidden/>
    <w:rsid w:val="00531E4B"/>
    <w:pPr>
      <w:ind w:left="566"/>
    </w:pPr>
  </w:style>
  <w:style w:type="paragraph" w:styleId="Index4">
    <w:name w:val="index 4"/>
    <w:basedOn w:val="Normal"/>
    <w:next w:val="Normal"/>
    <w:semiHidden/>
    <w:rsid w:val="00531E4B"/>
    <w:pPr>
      <w:ind w:left="849"/>
    </w:pPr>
  </w:style>
  <w:style w:type="paragraph" w:styleId="Index5">
    <w:name w:val="index 5"/>
    <w:basedOn w:val="Normal"/>
    <w:next w:val="Normal"/>
    <w:semiHidden/>
    <w:rsid w:val="00531E4B"/>
    <w:pPr>
      <w:ind w:left="1134"/>
    </w:pPr>
  </w:style>
  <w:style w:type="paragraph" w:styleId="Index6">
    <w:name w:val="index 6"/>
    <w:basedOn w:val="Normal"/>
    <w:next w:val="Normal"/>
    <w:semiHidden/>
    <w:rsid w:val="00531E4B"/>
    <w:pPr>
      <w:ind w:left="1415"/>
    </w:pPr>
  </w:style>
  <w:style w:type="paragraph" w:styleId="Index7">
    <w:name w:val="index 7"/>
    <w:basedOn w:val="Normal"/>
    <w:next w:val="Normal"/>
    <w:semiHidden/>
    <w:rsid w:val="00531E4B"/>
    <w:pPr>
      <w:ind w:left="1701"/>
    </w:pPr>
  </w:style>
  <w:style w:type="paragraph" w:styleId="IndexHeading">
    <w:name w:val="index heading"/>
    <w:basedOn w:val="Heading2"/>
    <w:next w:val="Index1"/>
    <w:semiHidden/>
    <w:rsid w:val="00531E4B"/>
    <w:pPr>
      <w:spacing w:before="120"/>
      <w:outlineLvl w:val="9"/>
    </w:pPr>
  </w:style>
  <w:style w:type="paragraph" w:customStyle="1" w:styleId="Kopfzeilegerade">
    <w:name w:val="Kopfzeile gerade"/>
    <w:basedOn w:val="Header"/>
    <w:rsid w:val="00531E4B"/>
    <w:rPr>
      <w:sz w:val="16"/>
      <w:szCs w:val="16"/>
    </w:rPr>
  </w:style>
  <w:style w:type="paragraph" w:styleId="List">
    <w:name w:val="List"/>
    <w:basedOn w:val="Normal"/>
    <w:rsid w:val="00531E4B"/>
    <w:pPr>
      <w:spacing w:before="120"/>
      <w:ind w:left="284" w:hanging="284"/>
    </w:pPr>
  </w:style>
  <w:style w:type="paragraph" w:styleId="ListBullet">
    <w:name w:val="List Bullet"/>
    <w:basedOn w:val="Normal"/>
    <w:autoRedefine/>
    <w:rsid w:val="00531E4B"/>
    <w:pPr>
      <w:ind w:left="283" w:hanging="283"/>
    </w:pPr>
  </w:style>
  <w:style w:type="paragraph" w:styleId="ListContinue">
    <w:name w:val="List Continue"/>
    <w:basedOn w:val="Normal"/>
    <w:rsid w:val="00531E4B"/>
    <w:pPr>
      <w:spacing w:before="80"/>
      <w:ind w:left="284"/>
    </w:pPr>
  </w:style>
  <w:style w:type="paragraph" w:styleId="ListNumber">
    <w:name w:val="List Number"/>
    <w:basedOn w:val="Normal"/>
    <w:rsid w:val="00531E4B"/>
    <w:pPr>
      <w:ind w:left="284" w:hanging="284"/>
    </w:pPr>
  </w:style>
  <w:style w:type="paragraph" w:customStyle="1" w:styleId="LiteraturlLt">
    <w:name w:val="Literaturl.Lt"/>
    <w:basedOn w:val="Normal"/>
    <w:rsid w:val="00531E4B"/>
    <w:pPr>
      <w:suppressAutoHyphens/>
      <w:spacing w:line="280" w:lineRule="exact"/>
      <w:ind w:left="567" w:hanging="567"/>
    </w:pPr>
    <w:rPr>
      <w:iCs/>
    </w:rPr>
  </w:style>
  <w:style w:type="paragraph" w:styleId="NoteHeading">
    <w:name w:val="Note Heading"/>
    <w:basedOn w:val="Normal"/>
    <w:next w:val="Normal"/>
    <w:rsid w:val="00531E4B"/>
  </w:style>
  <w:style w:type="character" w:styleId="PageNumber">
    <w:name w:val="page number"/>
    <w:basedOn w:val="DefaultParagraphFont"/>
    <w:rsid w:val="00531E4B"/>
    <w:rPr>
      <w:rFonts w:ascii="Garamond" w:hAnsi="Garamond"/>
      <w:iCs/>
      <w:sz w:val="24"/>
      <w:szCs w:val="20"/>
    </w:rPr>
  </w:style>
  <w:style w:type="paragraph" w:customStyle="1" w:styleId="StandardAnfang">
    <w:name w:val="Standard Anfang"/>
    <w:basedOn w:val="Normal"/>
    <w:next w:val="Normal"/>
    <w:rsid w:val="00531E4B"/>
    <w:pPr>
      <w:spacing w:before="120"/>
    </w:pPr>
  </w:style>
  <w:style w:type="paragraph" w:styleId="Subtitle">
    <w:name w:val="Subtitle"/>
    <w:basedOn w:val="Normal"/>
    <w:next w:val="Normal"/>
    <w:link w:val="SubtitleChar"/>
    <w:qFormat/>
    <w:rsid w:val="00D066BB"/>
    <w:pPr>
      <w:spacing w:before="360" w:after="240"/>
      <w:jc w:val="center"/>
    </w:pPr>
    <w:rPr>
      <w:rFonts w:ascii="Garamond" w:eastAsia="Garamond" w:hAnsi="Garamond" w:cs="Garamond"/>
      <w:i/>
      <w:sz w:val="32"/>
      <w:lang w:val="de-DE" w:eastAsia="ar-SA"/>
    </w:rPr>
  </w:style>
  <w:style w:type="paragraph" w:styleId="TableofAuthorities">
    <w:name w:val="table of authorities"/>
    <w:basedOn w:val="Normal"/>
    <w:next w:val="Normal"/>
    <w:semiHidden/>
    <w:rsid w:val="00531E4B"/>
    <w:pPr>
      <w:tabs>
        <w:tab w:val="right" w:leader="dot" w:pos="8505"/>
      </w:tabs>
      <w:ind w:left="240" w:hanging="240"/>
    </w:pPr>
  </w:style>
  <w:style w:type="paragraph" w:styleId="Title">
    <w:name w:val="Title"/>
    <w:basedOn w:val="Normal"/>
    <w:next w:val="Normal"/>
    <w:link w:val="TitleChar"/>
    <w:qFormat/>
    <w:rsid w:val="00D066BB"/>
    <w:pPr>
      <w:spacing w:before="240" w:after="60"/>
      <w:jc w:val="center"/>
    </w:pPr>
    <w:rPr>
      <w:rFonts w:ascii="Garamond" w:hAnsi="Garamond"/>
      <w:b/>
      <w:bCs/>
      <w:kern w:val="1"/>
      <w:sz w:val="32"/>
      <w:szCs w:val="32"/>
      <w:lang w:val="de-DE" w:eastAsia="ar-SA"/>
    </w:rPr>
  </w:style>
  <w:style w:type="paragraph" w:styleId="TOAHeading">
    <w:name w:val="toa heading"/>
    <w:basedOn w:val="Normal"/>
    <w:next w:val="Normal"/>
    <w:semiHidden/>
    <w:rsid w:val="00531E4B"/>
    <w:rPr>
      <w:rFonts w:ascii="Arial" w:hAnsi="Arial"/>
      <w:b/>
      <w:bCs/>
    </w:rPr>
  </w:style>
  <w:style w:type="paragraph" w:styleId="TOC1">
    <w:name w:val="toc 1"/>
    <w:aliases w:val="v1"/>
    <w:basedOn w:val="Heading1"/>
    <w:semiHidden/>
    <w:rsid w:val="00531E4B"/>
    <w:pPr>
      <w:numPr>
        <w:numId w:val="14"/>
      </w:numPr>
      <w:tabs>
        <w:tab w:val="right" w:pos="9639"/>
      </w:tabs>
      <w:spacing w:before="360" w:after="120"/>
      <w:jc w:val="left"/>
    </w:pPr>
    <w:rPr>
      <w:caps/>
    </w:rPr>
  </w:style>
  <w:style w:type="paragraph" w:styleId="TOC2">
    <w:name w:val="toc 2"/>
    <w:aliases w:val="v2"/>
    <w:basedOn w:val="Heading2"/>
    <w:next w:val="TOC3"/>
    <w:semiHidden/>
    <w:rsid w:val="00531E4B"/>
    <w:pPr>
      <w:tabs>
        <w:tab w:val="right" w:pos="9639"/>
      </w:tabs>
      <w:spacing w:before="120" w:after="0"/>
      <w:jc w:val="left"/>
    </w:pPr>
    <w:rPr>
      <w:bCs/>
      <w:i/>
    </w:rPr>
  </w:style>
  <w:style w:type="paragraph" w:styleId="TOC3">
    <w:name w:val="toc 3"/>
    <w:aliases w:val="v3"/>
    <w:basedOn w:val="Normal"/>
    <w:next w:val="Normal"/>
    <w:semiHidden/>
    <w:rsid w:val="00531E4B"/>
    <w:pPr>
      <w:tabs>
        <w:tab w:val="right" w:pos="9639"/>
      </w:tabs>
      <w:spacing w:before="60"/>
      <w:ind w:left="1134"/>
    </w:pPr>
  </w:style>
  <w:style w:type="paragraph" w:styleId="TOC4">
    <w:name w:val="toc 4"/>
    <w:aliases w:val="v4"/>
    <w:basedOn w:val="Normal"/>
    <w:next w:val="Normal"/>
    <w:semiHidden/>
    <w:rsid w:val="00531E4B"/>
    <w:pPr>
      <w:tabs>
        <w:tab w:val="right" w:pos="9639"/>
      </w:tabs>
    </w:pPr>
  </w:style>
  <w:style w:type="paragraph" w:styleId="TOC5">
    <w:name w:val="toc 5"/>
    <w:aliases w:val="v5"/>
    <w:basedOn w:val="Normal"/>
    <w:next w:val="Normal"/>
    <w:semiHidden/>
    <w:rsid w:val="00531E4B"/>
    <w:pPr>
      <w:tabs>
        <w:tab w:val="right" w:pos="9639"/>
      </w:tabs>
      <w:ind w:left="567"/>
    </w:pPr>
    <w:rPr>
      <w:i/>
      <w:iCs/>
      <w:sz w:val="22"/>
      <w:szCs w:val="22"/>
    </w:rPr>
  </w:style>
  <w:style w:type="paragraph" w:styleId="TOC6">
    <w:name w:val="toc 6"/>
    <w:basedOn w:val="Normal"/>
    <w:next w:val="Normal"/>
    <w:semiHidden/>
    <w:rsid w:val="00531E4B"/>
    <w:pPr>
      <w:tabs>
        <w:tab w:val="right" w:pos="9639"/>
      </w:tabs>
      <w:ind w:left="1200"/>
    </w:pPr>
    <w:rPr>
      <w:sz w:val="20"/>
      <w:szCs w:val="20"/>
    </w:rPr>
  </w:style>
  <w:style w:type="paragraph" w:styleId="TOC7">
    <w:name w:val="toc 7"/>
    <w:basedOn w:val="Normal"/>
    <w:next w:val="Normal"/>
    <w:semiHidden/>
    <w:rsid w:val="00531E4B"/>
    <w:pPr>
      <w:tabs>
        <w:tab w:val="right" w:pos="9639"/>
      </w:tabs>
      <w:ind w:left="1440"/>
    </w:pPr>
    <w:rPr>
      <w:sz w:val="20"/>
      <w:szCs w:val="20"/>
    </w:rPr>
  </w:style>
  <w:style w:type="paragraph" w:styleId="TOC8">
    <w:name w:val="toc 8"/>
    <w:basedOn w:val="Normal"/>
    <w:next w:val="Normal"/>
    <w:semiHidden/>
    <w:rsid w:val="00531E4B"/>
    <w:pPr>
      <w:tabs>
        <w:tab w:val="right" w:pos="9639"/>
      </w:tabs>
      <w:ind w:left="1680"/>
    </w:pPr>
    <w:rPr>
      <w:sz w:val="20"/>
      <w:szCs w:val="20"/>
    </w:rPr>
  </w:style>
  <w:style w:type="paragraph" w:styleId="TOC9">
    <w:name w:val="toc 9"/>
    <w:basedOn w:val="Normal"/>
    <w:next w:val="Normal"/>
    <w:semiHidden/>
    <w:rsid w:val="00531E4B"/>
    <w:pPr>
      <w:tabs>
        <w:tab w:val="right" w:pos="9639"/>
      </w:tabs>
      <w:ind w:left="1920"/>
    </w:pPr>
    <w:rPr>
      <w:sz w:val="20"/>
      <w:szCs w:val="20"/>
    </w:rPr>
  </w:style>
  <w:style w:type="character" w:customStyle="1" w:styleId="berschrift8Char">
    <w:name w:val="Überschrift 8 Char"/>
    <w:basedOn w:val="DefaultParagraphFont"/>
    <w:rsid w:val="00531E4B"/>
    <w:rPr>
      <w:rFonts w:ascii="Garamond" w:hAnsi="Garamond" w:cs="Arial Unicode MS"/>
      <w:sz w:val="24"/>
      <w:szCs w:val="24"/>
      <w:lang w:val="de-DE" w:eastAsia="de-DE" w:bidi="lo-LA"/>
    </w:rPr>
  </w:style>
  <w:style w:type="character" w:customStyle="1" w:styleId="berschrift9Char">
    <w:name w:val="Überschrift 9 Char"/>
    <w:basedOn w:val="DefaultParagraphFont"/>
    <w:rsid w:val="00531E4B"/>
    <w:rPr>
      <w:rFonts w:ascii="Garamond" w:hAnsi="Garamond" w:cs="Arial Unicode MS"/>
      <w:sz w:val="24"/>
      <w:szCs w:val="24"/>
      <w:lang w:val="de-DE" w:eastAsia="de-DE" w:bidi="lo-LA"/>
    </w:rPr>
  </w:style>
  <w:style w:type="paragraph" w:customStyle="1" w:styleId="Zitat">
    <w:name w:val="Zitat"/>
    <w:basedOn w:val="Normal"/>
    <w:next w:val="Normal"/>
    <w:qFormat/>
    <w:rsid w:val="00D066BB"/>
    <w:pPr>
      <w:tabs>
        <w:tab w:val="right" w:pos="8505"/>
      </w:tabs>
      <w:spacing w:before="120" w:after="120" w:line="260" w:lineRule="atLeast"/>
      <w:ind w:left="284"/>
    </w:pPr>
    <w:rPr>
      <w:sz w:val="22"/>
      <w:szCs w:val="22"/>
    </w:rPr>
  </w:style>
  <w:style w:type="paragraph" w:customStyle="1" w:styleId="StyleBodyTextLatinBold">
    <w:name w:val="Style Body Text + (Latin) Bold"/>
    <w:basedOn w:val="BodyText"/>
    <w:rsid w:val="00FE7D8A"/>
    <w:pPr>
      <w:widowControl w:val="0"/>
      <w:autoSpaceDE w:val="0"/>
      <w:autoSpaceDN w:val="0"/>
      <w:adjustRightInd w:val="0"/>
    </w:pPr>
    <w:rPr>
      <w:rFonts w:cs="Arial"/>
      <w:b/>
      <w:szCs w:val="20"/>
    </w:rPr>
  </w:style>
  <w:style w:type="character" w:customStyle="1" w:styleId="Char">
    <w:name w:val="Char"/>
    <w:basedOn w:val="DefaultParagraphFont"/>
    <w:rsid w:val="00531E4B"/>
    <w:rPr>
      <w:rFonts w:ascii="Garamond" w:hAnsi="Garamond" w:cs="Arial Unicode MS"/>
      <w:sz w:val="24"/>
      <w:szCs w:val="24"/>
      <w:lang w:val="de-DE" w:eastAsia="de-DE" w:bidi="lo-LA"/>
    </w:rPr>
  </w:style>
  <w:style w:type="character" w:customStyle="1" w:styleId="FormatvorlageFunotenzeichenFett">
    <w:name w:val="Formatvorlage Fußnotenzeichen + Fett"/>
    <w:basedOn w:val="FootnoteReference"/>
    <w:rsid w:val="00531E4B"/>
    <w:rPr>
      <w:rFonts w:ascii="Garamond" w:hAnsi="Garamond"/>
      <w:bCs/>
      <w:position w:val="6"/>
      <w:sz w:val="18"/>
      <w:szCs w:val="18"/>
    </w:rPr>
  </w:style>
  <w:style w:type="character" w:customStyle="1" w:styleId="ListeChar">
    <w:name w:val="Liste Char"/>
    <w:basedOn w:val="DefaultParagraphFont"/>
    <w:rsid w:val="00531E4B"/>
    <w:rPr>
      <w:rFonts w:ascii="Garamond" w:hAnsi="Garamond" w:cs="Arial Unicode MS"/>
      <w:sz w:val="24"/>
      <w:szCs w:val="24"/>
      <w:lang w:val="de-DE" w:eastAsia="de-DE" w:bidi="lo-LA"/>
    </w:rPr>
  </w:style>
  <w:style w:type="paragraph" w:customStyle="1" w:styleId="Zitat2">
    <w:name w:val="Zitat2"/>
    <w:basedOn w:val="Zitat"/>
    <w:rsid w:val="00531E4B"/>
  </w:style>
  <w:style w:type="paragraph" w:customStyle="1" w:styleId="KeinLeerraum1">
    <w:name w:val="Kein Leerraum1"/>
    <w:uiPriority w:val="1"/>
    <w:qFormat/>
    <w:rsid w:val="00D066BB"/>
    <w:pPr>
      <w:ind w:firstLine="284"/>
      <w:jc w:val="both"/>
    </w:pPr>
    <w:rPr>
      <w:rFonts w:ascii="Garamond" w:hAnsi="Garamond" w:cs="Arial Unicode MS"/>
      <w:color w:val="000000"/>
      <w:sz w:val="24"/>
      <w:szCs w:val="24"/>
      <w:lang w:val="de-DE" w:eastAsia="ar-SA"/>
    </w:rPr>
  </w:style>
  <w:style w:type="paragraph" w:customStyle="1" w:styleId="Anfhrungszeichen1">
    <w:name w:val="Anführungszeichen1"/>
    <w:basedOn w:val="Normal"/>
    <w:next w:val="Normal"/>
    <w:link w:val="AnfhrungszeichenZchn"/>
    <w:uiPriority w:val="29"/>
    <w:qFormat/>
    <w:rsid w:val="00D066BB"/>
    <w:rPr>
      <w:rFonts w:ascii="Garamond" w:hAnsi="Garamond"/>
      <w:i/>
      <w:iCs/>
      <w:color w:val="000000"/>
      <w:lang w:val="de-DE" w:eastAsia="ar-SA"/>
    </w:rPr>
  </w:style>
  <w:style w:type="character" w:customStyle="1" w:styleId="AnfhrungszeichenZchn">
    <w:name w:val="Anführungszeichen Zchn"/>
    <w:link w:val="Anfhrungszeichen1"/>
    <w:uiPriority w:val="29"/>
    <w:rsid w:val="00D066BB"/>
    <w:rPr>
      <w:rFonts w:ascii="Garamond" w:hAnsi="Garamond" w:cs="Arial Unicode MS"/>
      <w:i/>
      <w:iCs/>
      <w:color w:val="000000"/>
      <w:sz w:val="24"/>
      <w:szCs w:val="24"/>
      <w:lang w:val="de-DE" w:eastAsia="ar-SA"/>
    </w:rPr>
  </w:style>
  <w:style w:type="character" w:customStyle="1" w:styleId="Heading1Char">
    <w:name w:val="Heading 1 Char"/>
    <w:aliases w:val="ü1 Char"/>
    <w:link w:val="Heading1"/>
    <w:rsid w:val="00D066BB"/>
    <w:rPr>
      <w:rFonts w:ascii="Garamond" w:hAnsi="Garamond" w:cs="Arial Unicode MS"/>
      <w:smallCaps/>
      <w:sz w:val="36"/>
      <w:szCs w:val="36"/>
      <w:lang w:val="de-DE" w:eastAsia="ar-SA"/>
    </w:rPr>
  </w:style>
  <w:style w:type="character" w:customStyle="1" w:styleId="Heading2Char">
    <w:name w:val="Heading 2 Char"/>
    <w:aliases w:val="ü2 Char"/>
    <w:link w:val="Heading2"/>
    <w:rsid w:val="00D066BB"/>
    <w:rPr>
      <w:rFonts w:ascii="Garamond" w:hAnsi="Garamond" w:cs="Arial Unicode MS"/>
      <w:iCs/>
      <w:sz w:val="36"/>
      <w:szCs w:val="32"/>
      <w:lang w:val="de-DE" w:eastAsia="ar-SA"/>
    </w:rPr>
  </w:style>
  <w:style w:type="character" w:customStyle="1" w:styleId="Heading3Char">
    <w:name w:val="Heading 3 Char"/>
    <w:aliases w:val="ü3 Char"/>
    <w:link w:val="Heading3"/>
    <w:rsid w:val="00D066BB"/>
    <w:rPr>
      <w:rFonts w:ascii="Garamond" w:hAnsi="Garamond" w:cs="Arial Unicode MS"/>
      <w:sz w:val="32"/>
      <w:szCs w:val="32"/>
      <w:lang w:val="de-DE" w:eastAsia="ar-SA"/>
    </w:rPr>
  </w:style>
  <w:style w:type="character" w:customStyle="1" w:styleId="Heading4Char">
    <w:name w:val="Heading 4 Char"/>
    <w:aliases w:val="ü4 Char"/>
    <w:link w:val="Heading4"/>
    <w:rsid w:val="00D066BB"/>
    <w:rPr>
      <w:rFonts w:ascii="Garamond" w:hAnsi="Garamond" w:cs="Arial Unicode MS"/>
      <w:sz w:val="24"/>
      <w:szCs w:val="24"/>
      <w:lang w:val="de-DE" w:eastAsia="ar-SA"/>
    </w:rPr>
  </w:style>
  <w:style w:type="character" w:customStyle="1" w:styleId="Heading5Char">
    <w:name w:val="Heading 5 Char"/>
    <w:aliases w:val="ü5 Char"/>
    <w:link w:val="Heading5"/>
    <w:rsid w:val="00D066BB"/>
    <w:rPr>
      <w:rFonts w:ascii="Garamond" w:hAnsi="Garamond" w:cs="Arial Unicode MS"/>
      <w:iCs/>
      <w:sz w:val="24"/>
      <w:szCs w:val="24"/>
      <w:lang w:val="de-DE" w:eastAsia="ar-SA"/>
    </w:rPr>
  </w:style>
  <w:style w:type="character" w:customStyle="1" w:styleId="Heading6Char">
    <w:name w:val="Heading 6 Char"/>
    <w:aliases w:val="ü6 Char"/>
    <w:link w:val="Heading6"/>
    <w:rsid w:val="00D066BB"/>
    <w:rPr>
      <w:rFonts w:ascii="Garamond" w:hAnsi="Garamond" w:cs="Arial Unicode MS"/>
      <w:sz w:val="24"/>
      <w:szCs w:val="24"/>
      <w:lang w:val="de-DE" w:eastAsia="ar-SA"/>
    </w:rPr>
  </w:style>
  <w:style w:type="character" w:customStyle="1" w:styleId="Heading7Char">
    <w:name w:val="Heading 7 Char"/>
    <w:link w:val="Heading7"/>
    <w:rsid w:val="00D066BB"/>
    <w:rPr>
      <w:rFonts w:ascii="Garamond" w:hAnsi="Garamond" w:cs="Arial Unicode MS"/>
      <w:sz w:val="24"/>
      <w:szCs w:val="24"/>
      <w:lang w:val="de-DE" w:eastAsia="ar-SA"/>
    </w:rPr>
  </w:style>
  <w:style w:type="character" w:customStyle="1" w:styleId="Heading8Char">
    <w:name w:val="Heading 8 Char"/>
    <w:link w:val="Heading8"/>
    <w:rsid w:val="00D066BB"/>
    <w:rPr>
      <w:rFonts w:ascii="Garamond" w:hAnsi="Garamond" w:cs="Arial Unicode MS"/>
      <w:sz w:val="24"/>
      <w:szCs w:val="24"/>
      <w:lang w:val="de-DE" w:eastAsia="ar-SA"/>
    </w:rPr>
  </w:style>
  <w:style w:type="character" w:customStyle="1" w:styleId="Heading9Char">
    <w:name w:val="Heading 9 Char"/>
    <w:link w:val="Heading9"/>
    <w:rsid w:val="00D066BB"/>
    <w:rPr>
      <w:rFonts w:ascii="Garamond" w:hAnsi="Garamond" w:cs="Arial Unicode MS"/>
      <w:sz w:val="24"/>
      <w:szCs w:val="24"/>
      <w:lang w:val="de-DE" w:eastAsia="ar-SA"/>
    </w:rPr>
  </w:style>
  <w:style w:type="character" w:customStyle="1" w:styleId="TitleChar">
    <w:name w:val="Title Char"/>
    <w:link w:val="Title"/>
    <w:rsid w:val="00D066BB"/>
    <w:rPr>
      <w:rFonts w:ascii="Garamond" w:hAnsi="Garamond" w:cs="Arial Unicode MS"/>
      <w:b/>
      <w:bCs/>
      <w:kern w:val="1"/>
      <w:sz w:val="32"/>
      <w:szCs w:val="32"/>
      <w:lang w:val="de-DE" w:eastAsia="ar-SA"/>
    </w:rPr>
  </w:style>
  <w:style w:type="character" w:customStyle="1" w:styleId="SubtitleChar">
    <w:name w:val="Subtitle Char"/>
    <w:link w:val="Subtitle"/>
    <w:rsid w:val="00D066BB"/>
    <w:rPr>
      <w:rFonts w:ascii="Garamond" w:eastAsia="Garamond" w:hAnsi="Garamond" w:cs="Garamond"/>
      <w:i/>
      <w:sz w:val="32"/>
      <w:szCs w:val="24"/>
      <w:lang w:val="de-DE" w:eastAsia="ar-SA"/>
    </w:rPr>
  </w:style>
  <w:style w:type="character" w:styleId="Strong">
    <w:name w:val="Strong"/>
    <w:uiPriority w:val="22"/>
    <w:qFormat/>
    <w:rsid w:val="00D066BB"/>
    <w:rPr>
      <w:b/>
      <w:bCs/>
    </w:rPr>
  </w:style>
  <w:style w:type="character" w:styleId="Emphasis">
    <w:name w:val="Emphasis"/>
    <w:uiPriority w:val="20"/>
    <w:qFormat/>
    <w:rsid w:val="00D066BB"/>
    <w:rPr>
      <w:b/>
      <w:bCs/>
      <w:i w:val="0"/>
      <w:iCs w:val="0"/>
    </w:rPr>
  </w:style>
  <w:style w:type="paragraph" w:styleId="BalloonText">
    <w:name w:val="Balloon Text"/>
    <w:basedOn w:val="Normal"/>
    <w:link w:val="BalloonTextChar"/>
    <w:rsid w:val="0081447D"/>
    <w:rPr>
      <w:rFonts w:ascii="Tahoma" w:hAnsi="Tahoma" w:cs="Tahoma"/>
      <w:sz w:val="16"/>
      <w:szCs w:val="16"/>
    </w:rPr>
  </w:style>
  <w:style w:type="character" w:customStyle="1" w:styleId="BalloonTextChar">
    <w:name w:val="Balloon Text Char"/>
    <w:basedOn w:val="DefaultParagraphFont"/>
    <w:link w:val="BalloonText"/>
    <w:rsid w:val="0081447D"/>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uldevice.files.wordpress.com/2010/09/ii-i.jpg"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home.duq.edu/~bonin/thomasbibliography.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orpusthomisticum.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newadvent.org/summa/"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4</Pages>
  <Words>1077</Words>
  <Characters>5750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Vorlage für Aufsätze etc.</vt:lpstr>
    </vt:vector>
  </TitlesOfParts>
  <Company>University of Wales Trinity Saint David</Company>
  <LinksUpToDate>false</LinksUpToDate>
  <CharactersWithSpaces>6814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Vorlage für Aufsätze etc.</dc:title>
  <dc:creator>Johannes Hoff</dc:creator>
  <cp:lastModifiedBy>Johannes Hoff</cp:lastModifiedBy>
  <cp:revision>7</cp:revision>
  <dcterms:created xsi:type="dcterms:W3CDTF">2012-09-10T11:55:00Z</dcterms:created>
  <dcterms:modified xsi:type="dcterms:W3CDTF">2012-09-11T15:07:00Z</dcterms:modified>
</cp:coreProperties>
</file>