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F58AEB" w14:textId="5A643AD0" w:rsidR="00CA3CB4" w:rsidRPr="00C3714E" w:rsidRDefault="3A3D6B5A" w:rsidP="00C3714E">
      <w:pPr>
        <w:spacing w:after="0" w:line="480" w:lineRule="auto"/>
        <w:jc w:val="both"/>
        <w:rPr>
          <w:rFonts w:ascii="Arial" w:eastAsia="Arial" w:hAnsi="Arial" w:cs="Arial"/>
          <w:color w:val="000000" w:themeColor="text1"/>
        </w:rPr>
      </w:pPr>
      <w:r w:rsidRPr="00C3714E">
        <w:rPr>
          <w:rFonts w:ascii="Arial" w:eastAsia="Arial" w:hAnsi="Arial" w:cs="Arial"/>
          <w:color w:val="000000" w:themeColor="text1"/>
        </w:rPr>
        <w:t>Summary of learning</w:t>
      </w:r>
    </w:p>
    <w:p w14:paraId="6CBCB148" w14:textId="77777777" w:rsidR="00251123" w:rsidRPr="00C3714E" w:rsidRDefault="00251123" w:rsidP="00C3714E">
      <w:pPr>
        <w:spacing w:after="0" w:line="480" w:lineRule="auto"/>
        <w:jc w:val="both"/>
        <w:rPr>
          <w:rFonts w:ascii="Arial" w:eastAsia="Arial" w:hAnsi="Arial" w:cs="Arial"/>
          <w:color w:val="000000" w:themeColor="text1"/>
        </w:rPr>
      </w:pPr>
    </w:p>
    <w:p w14:paraId="27C82B27" w14:textId="21A6D288" w:rsidR="00E528B4" w:rsidRPr="00C3714E" w:rsidRDefault="00251123" w:rsidP="00C3714E">
      <w:pPr>
        <w:spacing w:after="0" w:line="480" w:lineRule="auto"/>
        <w:jc w:val="both"/>
        <w:rPr>
          <w:rFonts w:ascii="Arial" w:eastAsia="Arial" w:hAnsi="Arial" w:cs="Arial"/>
          <w:color w:val="000000" w:themeColor="text1"/>
          <w:lang w:val="en-GB"/>
        </w:rPr>
      </w:pPr>
      <w:r w:rsidRPr="00C3714E">
        <w:rPr>
          <w:rFonts w:ascii="Arial" w:eastAsia="Arial" w:hAnsi="Arial" w:cs="Arial"/>
          <w:color w:val="000000" w:themeColor="text1"/>
        </w:rPr>
        <w:t xml:space="preserve">Youth work </w:t>
      </w:r>
      <w:r w:rsidR="00824CDE" w:rsidRPr="00C3714E">
        <w:rPr>
          <w:rFonts w:ascii="Arial" w:eastAsia="Arial" w:hAnsi="Arial" w:cs="Arial"/>
          <w:color w:val="000000" w:themeColor="text1"/>
        </w:rPr>
        <w:t>is essential to</w:t>
      </w:r>
      <w:r w:rsidRPr="00C3714E">
        <w:rPr>
          <w:rFonts w:ascii="Arial" w:eastAsia="Arial" w:hAnsi="Arial" w:cs="Arial"/>
          <w:color w:val="000000" w:themeColor="text1"/>
        </w:rPr>
        <w:t xml:space="preserve"> </w:t>
      </w:r>
      <w:r w:rsidR="006410A5" w:rsidRPr="00C3714E">
        <w:rPr>
          <w:rFonts w:ascii="Arial" w:eastAsia="Arial" w:hAnsi="Arial" w:cs="Arial"/>
          <w:color w:val="000000" w:themeColor="text1"/>
        </w:rPr>
        <w:t>young people's educational and social development</w:t>
      </w:r>
      <w:r w:rsidR="00E528B4" w:rsidRPr="00C3714E">
        <w:rPr>
          <w:rFonts w:ascii="Arial" w:eastAsia="Arial" w:hAnsi="Arial" w:cs="Arial"/>
          <w:color w:val="000000" w:themeColor="text1"/>
        </w:rPr>
        <w:t xml:space="preserve">. Throughout my placement at Cwrtnewydd, I have developed a better understanding of how youth work operates by professionals. The </w:t>
      </w:r>
      <w:r w:rsidR="006410A5" w:rsidRPr="00C3714E">
        <w:rPr>
          <w:rFonts w:ascii="Arial" w:eastAsia="Arial" w:hAnsi="Arial" w:cs="Arial"/>
          <w:color w:val="000000" w:themeColor="text1"/>
        </w:rPr>
        <w:t>central</w:t>
      </w:r>
      <w:r w:rsidR="00E528B4" w:rsidRPr="00C3714E">
        <w:rPr>
          <w:rFonts w:ascii="Arial" w:eastAsia="Arial" w:hAnsi="Arial" w:cs="Arial"/>
          <w:color w:val="000000" w:themeColor="text1"/>
        </w:rPr>
        <w:t xml:space="preserve"> values witnessed while in practice are the five pillars of youth work: empowerment, participation, equality of opportunity, Voluntary engagement,</w:t>
      </w:r>
      <w:r w:rsidR="00241846" w:rsidRPr="00C3714E">
        <w:rPr>
          <w:rFonts w:ascii="Arial" w:eastAsia="Arial" w:hAnsi="Arial" w:cs="Arial"/>
          <w:color w:val="000000" w:themeColor="text1"/>
        </w:rPr>
        <w:t xml:space="preserve"> and informal education </w:t>
      </w:r>
      <w:r w:rsidR="00241846" w:rsidRPr="00C3714E">
        <w:rPr>
          <w:rFonts w:ascii="Arial" w:eastAsia="Arial" w:hAnsi="Arial" w:cs="Arial"/>
          <w:color w:val="000000" w:themeColor="text1"/>
          <w:lang w:val="en-GB"/>
        </w:rPr>
        <w:t>(CWVYS, 2018</w:t>
      </w:r>
      <w:r w:rsidR="00E528B4" w:rsidRPr="00C3714E">
        <w:rPr>
          <w:rFonts w:ascii="Arial" w:eastAsia="Arial" w:hAnsi="Arial" w:cs="Arial"/>
          <w:color w:val="000000" w:themeColor="text1"/>
          <w:lang w:val="en-GB"/>
        </w:rPr>
        <w:t xml:space="preserve">). </w:t>
      </w:r>
      <w:r w:rsidR="00E071D6" w:rsidRPr="00C3714E">
        <w:rPr>
          <w:rFonts w:ascii="Arial" w:eastAsia="Arial" w:hAnsi="Arial" w:cs="Arial"/>
          <w:color w:val="000000" w:themeColor="text1"/>
          <w:lang w:val="en-GB"/>
        </w:rPr>
        <w:t>The National Occupational Standards (NOS)</w:t>
      </w:r>
      <w:r w:rsidR="006410A5" w:rsidRPr="00C3714E">
        <w:rPr>
          <w:rFonts w:ascii="Arial" w:eastAsia="Arial" w:hAnsi="Arial" w:cs="Arial"/>
          <w:color w:val="000000" w:themeColor="text1"/>
          <w:lang w:val="en-GB"/>
        </w:rPr>
        <w:t xml:space="preserve"> </w:t>
      </w:r>
      <w:r w:rsidR="006410A5" w:rsidRPr="00C3714E">
        <w:rPr>
          <w:rFonts w:ascii="Arial" w:eastAsia="Arial Nova" w:hAnsi="Arial" w:cs="Arial"/>
          <w:color w:val="000000" w:themeColor="text1"/>
        </w:rPr>
        <w:t>(CLD Standards Council Scotland, 2019)</w:t>
      </w:r>
      <w:r w:rsidR="00E071D6" w:rsidRPr="00C3714E">
        <w:rPr>
          <w:rFonts w:ascii="Arial" w:eastAsia="Arial" w:hAnsi="Arial" w:cs="Arial"/>
          <w:color w:val="000000" w:themeColor="text1"/>
          <w:lang w:val="en-GB"/>
        </w:rPr>
        <w:t xml:space="preserve"> set professional expectations and competencies for youth workers</w:t>
      </w:r>
      <w:r w:rsidR="00E93B50" w:rsidRPr="00C3714E">
        <w:rPr>
          <w:rFonts w:ascii="Arial" w:eastAsia="Arial" w:hAnsi="Arial" w:cs="Arial"/>
          <w:color w:val="000000" w:themeColor="text1"/>
          <w:lang w:val="en-GB"/>
        </w:rPr>
        <w:t xml:space="preserve"> and</w:t>
      </w:r>
      <w:r w:rsidR="00602A5A" w:rsidRPr="00C3714E">
        <w:rPr>
          <w:rFonts w:ascii="Arial" w:eastAsia="Arial" w:hAnsi="Arial" w:cs="Arial"/>
          <w:color w:val="000000" w:themeColor="text1"/>
          <w:lang w:val="en-GB"/>
        </w:rPr>
        <w:t>, with this support,</w:t>
      </w:r>
      <w:r w:rsidR="00E93B50" w:rsidRPr="00C3714E">
        <w:rPr>
          <w:rFonts w:ascii="Arial" w:eastAsia="Arial" w:hAnsi="Arial" w:cs="Arial"/>
          <w:color w:val="000000" w:themeColor="text1"/>
          <w:lang w:val="en-GB"/>
        </w:rPr>
        <w:t xml:space="preserve"> the five pillars of youth work. </w:t>
      </w:r>
    </w:p>
    <w:p w14:paraId="2136E21F" w14:textId="77777777" w:rsidR="006410A5" w:rsidRPr="00C3714E" w:rsidRDefault="006410A5" w:rsidP="00C3714E">
      <w:pPr>
        <w:spacing w:after="0" w:line="480" w:lineRule="auto"/>
        <w:jc w:val="both"/>
        <w:rPr>
          <w:rFonts w:ascii="Arial" w:eastAsia="Arial" w:hAnsi="Arial" w:cs="Arial"/>
          <w:color w:val="000000" w:themeColor="text1"/>
          <w:lang w:val="en-GB"/>
        </w:rPr>
      </w:pPr>
    </w:p>
    <w:p w14:paraId="590F94E8" w14:textId="35E9C64C" w:rsidR="00602A5A" w:rsidRPr="00C3714E" w:rsidRDefault="002C589C" w:rsidP="00C3714E">
      <w:pPr>
        <w:spacing w:after="0" w:line="480" w:lineRule="auto"/>
        <w:jc w:val="both"/>
        <w:rPr>
          <w:rFonts w:ascii="Arial" w:eastAsia="Arial" w:hAnsi="Arial" w:cs="Arial"/>
          <w:color w:val="000000" w:themeColor="text1"/>
          <w:lang w:val="en-GB"/>
        </w:rPr>
      </w:pPr>
      <w:r w:rsidRPr="00C3714E">
        <w:rPr>
          <w:rFonts w:ascii="Arial" w:eastAsia="Arial" w:hAnsi="Arial" w:cs="Arial"/>
          <w:color w:val="000000" w:themeColor="text1"/>
          <w:lang w:val="en-GB"/>
        </w:rPr>
        <w:t>At the beginning of my level four placement, the placement manager and I created a professional development plan that included four leading outcomes: education, development, well-being, and empowerment. This plan also outlined activities to help me achieve one of the learning outcomes. According to the CLD Standards Council Scotland (2019), the expectations of a youth worker include YW 05, which focuses on enabling young people to use their learning to enhance their future development, and YW 06, which emphasizes enabling young people to work in groups.</w:t>
      </w:r>
      <w:r w:rsidR="005C79EC" w:rsidRPr="00C3714E">
        <w:rPr>
          <w:rFonts w:ascii="Arial" w:eastAsia="Arial" w:hAnsi="Arial" w:cs="Arial"/>
          <w:color w:val="000000" w:themeColor="text1"/>
          <w:lang w:val="en-GB"/>
        </w:rPr>
        <w:t xml:space="preserve"> </w:t>
      </w:r>
      <w:r w:rsidRPr="00C3714E">
        <w:rPr>
          <w:rFonts w:ascii="Arial" w:eastAsia="Arial" w:hAnsi="Arial" w:cs="Arial"/>
          <w:color w:val="000000" w:themeColor="text1"/>
          <w:lang w:val="en-GB"/>
        </w:rPr>
        <w:t xml:space="preserve">This was demonstrated and observed at Cwrtnewydd, where young people are encouraged to work together, build relationships, and develop their communication skills and respect for one another. Cwrtnewydd has effectively shown how teaching young people about reliance and respect can enhance their future development. The staff at Cwrtnewydd have modelled </w:t>
      </w:r>
      <w:r w:rsidRPr="00C3714E">
        <w:rPr>
          <w:rFonts w:ascii="Arial" w:eastAsia="Arial" w:hAnsi="Arial" w:cs="Arial"/>
          <w:color w:val="000000" w:themeColor="text1"/>
          <w:lang w:val="en-GB"/>
        </w:rPr>
        <w:lastRenderedPageBreak/>
        <w:t xml:space="preserve">these values, and it </w:t>
      </w:r>
      <w:r w:rsidR="000E7E11" w:rsidRPr="00C3714E">
        <w:rPr>
          <w:rFonts w:ascii="Arial" w:eastAsia="Arial" w:hAnsi="Arial" w:cs="Arial"/>
          <w:color w:val="000000" w:themeColor="text1"/>
          <w:lang w:val="en-GB"/>
        </w:rPr>
        <w:t>is evident</w:t>
      </w:r>
      <w:r w:rsidRPr="00C3714E">
        <w:rPr>
          <w:rFonts w:ascii="Arial" w:eastAsia="Arial" w:hAnsi="Arial" w:cs="Arial"/>
          <w:color w:val="000000" w:themeColor="text1"/>
          <w:lang w:val="en-GB"/>
        </w:rPr>
        <w:t xml:space="preserve"> that the young people return this respect. Moving forward, I will adopt this approach and implement it in my future placements.</w:t>
      </w:r>
    </w:p>
    <w:p w14:paraId="589FEC1B" w14:textId="5E4C356E" w:rsidR="002C589C" w:rsidRPr="00C3714E" w:rsidRDefault="002C589C" w:rsidP="00C3714E">
      <w:pPr>
        <w:spacing w:after="0" w:line="480" w:lineRule="auto"/>
        <w:jc w:val="both"/>
        <w:rPr>
          <w:rFonts w:ascii="Arial" w:eastAsia="Arial" w:hAnsi="Arial" w:cs="Arial"/>
          <w:color w:val="000000" w:themeColor="text1"/>
        </w:rPr>
      </w:pPr>
      <w:r w:rsidRPr="00C3714E">
        <w:rPr>
          <w:rFonts w:ascii="Arial" w:eastAsia="Arial" w:hAnsi="Arial" w:cs="Arial"/>
          <w:color w:val="000000" w:themeColor="text1"/>
          <w:lang w:val="en-GB"/>
        </w:rPr>
        <w:t xml:space="preserve">The next learning </w:t>
      </w:r>
      <w:r w:rsidR="00CD57BD" w:rsidRPr="00C3714E">
        <w:rPr>
          <w:rFonts w:ascii="Arial" w:eastAsia="Arial" w:hAnsi="Arial" w:cs="Arial"/>
          <w:color w:val="000000" w:themeColor="text1"/>
          <w:lang w:val="en-GB"/>
        </w:rPr>
        <w:t xml:space="preserve">came from the personal development plan (PDP) Was development. I found this learning experience </w:t>
      </w:r>
      <w:r w:rsidR="000E7E11" w:rsidRPr="00C3714E">
        <w:rPr>
          <w:rFonts w:ascii="Arial" w:eastAsia="Arial" w:hAnsi="Arial" w:cs="Arial"/>
          <w:color w:val="000000" w:themeColor="text1"/>
          <w:lang w:val="en-GB"/>
        </w:rPr>
        <w:t>enjoyable</w:t>
      </w:r>
      <w:r w:rsidR="00CD57BD" w:rsidRPr="00C3714E">
        <w:rPr>
          <w:rFonts w:ascii="Arial" w:eastAsia="Arial" w:hAnsi="Arial" w:cs="Arial"/>
          <w:color w:val="000000" w:themeColor="text1"/>
          <w:lang w:val="en-GB"/>
        </w:rPr>
        <w:t xml:space="preserve"> and beneficial. To work in line with the five pillars of youth work and knowing the stages of adolescence work hand in hand. One of the five pillars of youth work is participative, </w:t>
      </w:r>
      <w:r w:rsidR="00CD57BD" w:rsidRPr="00C3714E">
        <w:rPr>
          <w:rFonts w:ascii="Arial" w:eastAsia="Arial" w:hAnsi="Arial" w:cs="Arial"/>
          <w:color w:val="000000" w:themeColor="text1"/>
        </w:rPr>
        <w:t xml:space="preserve">Empowering and supporting young people to actively contribute and take shared responsibility for the opportunities, learning experiences, and decision-making processes that impact their own lives, the lives of others, and their communities. By </w:t>
      </w:r>
      <w:r w:rsidR="001978AB" w:rsidRPr="00C3714E">
        <w:rPr>
          <w:rFonts w:ascii="Arial" w:eastAsia="Arial" w:hAnsi="Arial" w:cs="Arial"/>
          <w:color w:val="000000" w:themeColor="text1"/>
        </w:rPr>
        <w:t>learning about adolescence during lectures and independent learning</w:t>
      </w:r>
      <w:r w:rsidR="000E7E11" w:rsidRPr="00C3714E">
        <w:rPr>
          <w:rFonts w:ascii="Arial" w:eastAsia="Arial" w:hAnsi="Arial" w:cs="Arial"/>
          <w:color w:val="000000" w:themeColor="text1"/>
        </w:rPr>
        <w:t xml:space="preserve">, we are more equipped to understand the stages of their life and the struggles young people face while dealing with decision-making and their responsibilities, becoming more mindful and knowledgeable youth worker. </w:t>
      </w:r>
    </w:p>
    <w:p w14:paraId="274E294F" w14:textId="77777777" w:rsidR="000E7E11" w:rsidRPr="00C3714E" w:rsidRDefault="000E7E11" w:rsidP="00C3714E">
      <w:pPr>
        <w:spacing w:after="0" w:line="480" w:lineRule="auto"/>
        <w:jc w:val="both"/>
        <w:rPr>
          <w:rFonts w:ascii="Arial" w:eastAsia="Arial" w:hAnsi="Arial" w:cs="Arial"/>
          <w:color w:val="000000" w:themeColor="text1"/>
        </w:rPr>
      </w:pPr>
    </w:p>
    <w:p w14:paraId="0F9FE973" w14:textId="2B4E27C0" w:rsidR="000E7E11" w:rsidRPr="00C3714E" w:rsidRDefault="000E7E11" w:rsidP="00C3714E">
      <w:pPr>
        <w:spacing w:after="0" w:line="480" w:lineRule="auto"/>
        <w:jc w:val="both"/>
        <w:rPr>
          <w:rFonts w:ascii="Arial" w:eastAsia="Arial" w:hAnsi="Arial" w:cs="Arial"/>
          <w:color w:val="000000" w:themeColor="text1"/>
        </w:rPr>
      </w:pPr>
      <w:r w:rsidRPr="00C3714E">
        <w:rPr>
          <w:rFonts w:ascii="Arial" w:eastAsia="Arial" w:hAnsi="Arial" w:cs="Arial"/>
          <w:color w:val="000000" w:themeColor="text1"/>
          <w:lang w:val="en-GB"/>
        </w:rPr>
        <w:t xml:space="preserve">Mind.org.uk (2023) </w:t>
      </w:r>
      <w:r w:rsidR="00100240" w:rsidRPr="00C3714E">
        <w:rPr>
          <w:rFonts w:ascii="Arial" w:eastAsia="Arial" w:hAnsi="Arial" w:cs="Arial"/>
          <w:color w:val="000000" w:themeColor="text1"/>
          <w:lang w:val="en-GB"/>
        </w:rPr>
        <w:t>suggests</w:t>
      </w:r>
      <w:r w:rsidRPr="00C3714E">
        <w:rPr>
          <w:rFonts w:ascii="Arial" w:eastAsia="Arial" w:hAnsi="Arial" w:cs="Arial"/>
          <w:color w:val="000000" w:themeColor="text1"/>
          <w:lang w:val="en-GB"/>
        </w:rPr>
        <w:t xml:space="preserve"> that </w:t>
      </w:r>
      <w:r w:rsidR="00100240" w:rsidRPr="00C3714E">
        <w:rPr>
          <w:rFonts w:ascii="Arial" w:eastAsia="Arial" w:hAnsi="Arial" w:cs="Arial"/>
          <w:color w:val="000000" w:themeColor="text1"/>
        </w:rPr>
        <w:t xml:space="preserve">wellbeing can mean different things to different people. </w:t>
      </w:r>
    </w:p>
    <w:p w14:paraId="4E31FDB4" w14:textId="1B8F6DD9" w:rsidR="000E7E11" w:rsidRPr="00C3714E" w:rsidRDefault="00FA51B1" w:rsidP="00C3714E">
      <w:pPr>
        <w:spacing w:after="0" w:line="480" w:lineRule="auto"/>
        <w:jc w:val="both"/>
        <w:rPr>
          <w:rFonts w:ascii="Arial" w:eastAsia="Arial" w:hAnsi="Arial" w:cs="Arial"/>
          <w:color w:val="000000" w:themeColor="text1"/>
          <w:lang w:val="en-GB"/>
        </w:rPr>
      </w:pPr>
      <w:r w:rsidRPr="00C3714E">
        <w:rPr>
          <w:rFonts w:ascii="Arial" w:eastAsia="Arial" w:hAnsi="Arial" w:cs="Arial"/>
          <w:color w:val="000000" w:themeColor="text1"/>
        </w:rPr>
        <w:t>Cwrtnewydd</w:t>
      </w:r>
      <w:r w:rsidR="00100240" w:rsidRPr="00C3714E">
        <w:rPr>
          <w:rFonts w:ascii="Arial" w:eastAsia="Arial" w:hAnsi="Arial" w:cs="Arial"/>
          <w:color w:val="000000" w:themeColor="text1"/>
        </w:rPr>
        <w:t xml:space="preserve"> </w:t>
      </w:r>
      <w:r w:rsidRPr="00C3714E">
        <w:rPr>
          <w:rFonts w:ascii="Arial" w:eastAsia="Arial" w:hAnsi="Arial" w:cs="Arial"/>
          <w:color w:val="000000" w:themeColor="text1"/>
        </w:rPr>
        <w:t xml:space="preserve">customizes every young person's well-being, tailoring it to their needs. I have observed a 1:1 well-being check-in, which makes the young person feel important and listened </w:t>
      </w:r>
      <w:r w:rsidR="00545E1E" w:rsidRPr="00C3714E">
        <w:rPr>
          <w:rFonts w:ascii="Arial" w:eastAsia="Arial" w:hAnsi="Arial" w:cs="Arial"/>
          <w:color w:val="000000" w:themeColor="text1"/>
        </w:rPr>
        <w:t>to. The</w:t>
      </w:r>
      <w:r w:rsidRPr="00C3714E">
        <w:rPr>
          <w:rFonts w:ascii="Arial" w:eastAsia="Arial" w:hAnsi="Arial" w:cs="Arial"/>
          <w:color w:val="000000" w:themeColor="text1"/>
        </w:rPr>
        <w:t xml:space="preserve"> risk </w:t>
      </w:r>
      <w:r w:rsidR="00935CEC" w:rsidRPr="00C3714E">
        <w:rPr>
          <w:rFonts w:ascii="Arial" w:eastAsia="Arial" w:hAnsi="Arial" w:cs="Arial"/>
          <w:color w:val="000000" w:themeColor="text1"/>
        </w:rPr>
        <w:t>assessments are</w:t>
      </w:r>
      <w:r w:rsidRPr="00C3714E">
        <w:rPr>
          <w:rFonts w:ascii="Arial" w:eastAsia="Arial" w:hAnsi="Arial" w:cs="Arial"/>
          <w:color w:val="000000" w:themeColor="text1"/>
        </w:rPr>
        <w:t xml:space="preserve"> </w:t>
      </w:r>
      <w:r w:rsidR="00307CB9" w:rsidRPr="00C3714E">
        <w:rPr>
          <w:rFonts w:ascii="Arial" w:eastAsia="Arial" w:hAnsi="Arial" w:cs="Arial"/>
          <w:color w:val="000000" w:themeColor="text1"/>
        </w:rPr>
        <w:t>updated</w:t>
      </w:r>
      <w:r w:rsidRPr="00C3714E">
        <w:rPr>
          <w:rFonts w:ascii="Arial" w:eastAsia="Arial" w:hAnsi="Arial" w:cs="Arial"/>
          <w:color w:val="000000" w:themeColor="text1"/>
        </w:rPr>
        <w:t xml:space="preserve"> and </w:t>
      </w:r>
      <w:r w:rsidR="00545E1E" w:rsidRPr="00C3714E">
        <w:rPr>
          <w:rFonts w:ascii="Arial" w:eastAsia="Arial" w:hAnsi="Arial" w:cs="Arial"/>
          <w:color w:val="000000" w:themeColor="text1"/>
        </w:rPr>
        <w:t>adjusted</w:t>
      </w:r>
      <w:r w:rsidR="001B637D" w:rsidRPr="00C3714E">
        <w:rPr>
          <w:rFonts w:ascii="Arial" w:eastAsia="Arial" w:hAnsi="Arial" w:cs="Arial"/>
          <w:color w:val="000000" w:themeColor="text1"/>
        </w:rPr>
        <w:t xml:space="preserve"> </w:t>
      </w:r>
      <w:r w:rsidR="005E5298" w:rsidRPr="00C3714E">
        <w:rPr>
          <w:rFonts w:ascii="Arial" w:eastAsia="Arial" w:hAnsi="Arial" w:cs="Arial"/>
          <w:color w:val="000000" w:themeColor="text1"/>
        </w:rPr>
        <w:t xml:space="preserve">accordingly to ensure the </w:t>
      </w:r>
      <w:r w:rsidR="00307CB9" w:rsidRPr="00C3714E">
        <w:rPr>
          <w:rFonts w:ascii="Arial" w:eastAsia="Arial" w:hAnsi="Arial" w:cs="Arial"/>
          <w:color w:val="000000" w:themeColor="text1"/>
        </w:rPr>
        <w:t>young people's and staff's safety</w:t>
      </w:r>
      <w:r w:rsidR="000F53F7" w:rsidRPr="00C3714E">
        <w:rPr>
          <w:rFonts w:ascii="Arial" w:eastAsia="Arial" w:hAnsi="Arial" w:cs="Arial"/>
          <w:color w:val="000000" w:themeColor="text1"/>
        </w:rPr>
        <w:t>. I have learnt from my placement that although plans and schedules are made</w:t>
      </w:r>
      <w:r w:rsidR="00527D4C" w:rsidRPr="00C3714E">
        <w:rPr>
          <w:rFonts w:ascii="Arial" w:eastAsia="Arial" w:hAnsi="Arial" w:cs="Arial"/>
          <w:color w:val="000000" w:themeColor="text1"/>
        </w:rPr>
        <w:t xml:space="preserve">, these can be adapted </w:t>
      </w:r>
      <w:r w:rsidR="00937A75" w:rsidRPr="00C3714E">
        <w:rPr>
          <w:rFonts w:ascii="Arial" w:eastAsia="Arial" w:hAnsi="Arial" w:cs="Arial"/>
          <w:color w:val="000000" w:themeColor="text1"/>
        </w:rPr>
        <w:t>or</w:t>
      </w:r>
      <w:r w:rsidR="00527D4C" w:rsidRPr="00C3714E">
        <w:rPr>
          <w:rFonts w:ascii="Arial" w:eastAsia="Arial" w:hAnsi="Arial" w:cs="Arial"/>
          <w:color w:val="000000" w:themeColor="text1"/>
        </w:rPr>
        <w:t xml:space="preserve"> changed to work around the young person's well-being.</w:t>
      </w:r>
    </w:p>
    <w:p w14:paraId="1D4AD132" w14:textId="62C13C0F" w:rsidR="00602A5A" w:rsidRPr="00C3714E" w:rsidRDefault="00132AB5" w:rsidP="00C3714E">
      <w:pPr>
        <w:spacing w:after="0" w:line="480" w:lineRule="auto"/>
        <w:jc w:val="both"/>
        <w:rPr>
          <w:rFonts w:ascii="Arial" w:eastAsia="Arial" w:hAnsi="Arial" w:cs="Arial"/>
          <w:color w:val="000000" w:themeColor="text1"/>
        </w:rPr>
      </w:pPr>
      <w:r w:rsidRPr="00C3714E">
        <w:rPr>
          <w:rFonts w:ascii="Arial" w:eastAsia="Arial" w:hAnsi="Arial" w:cs="Arial"/>
          <w:color w:val="000000" w:themeColor="text1"/>
          <w:lang w:val="en-GB"/>
        </w:rPr>
        <w:t>Finally</w:t>
      </w:r>
      <w:r w:rsidR="004A52F5" w:rsidRPr="00C3714E">
        <w:rPr>
          <w:rFonts w:ascii="Arial" w:eastAsia="Arial" w:hAnsi="Arial" w:cs="Arial"/>
          <w:color w:val="000000" w:themeColor="text1"/>
          <w:lang w:val="en-GB"/>
        </w:rPr>
        <w:t>,</w:t>
      </w:r>
      <w:r w:rsidRPr="00C3714E">
        <w:rPr>
          <w:rFonts w:ascii="Arial" w:eastAsia="Arial" w:hAnsi="Arial" w:cs="Arial"/>
          <w:color w:val="000000" w:themeColor="text1"/>
          <w:lang w:val="en-GB"/>
        </w:rPr>
        <w:t xml:space="preserve"> </w:t>
      </w:r>
      <w:r w:rsidR="00414BCE" w:rsidRPr="00C3714E">
        <w:rPr>
          <w:rFonts w:ascii="Arial" w:eastAsia="Arial" w:hAnsi="Arial" w:cs="Arial"/>
          <w:color w:val="000000" w:themeColor="text1"/>
          <w:lang w:val="en-GB"/>
        </w:rPr>
        <w:t>learning about empowerment and working</w:t>
      </w:r>
      <w:r w:rsidR="005A648A" w:rsidRPr="00C3714E">
        <w:rPr>
          <w:rFonts w:ascii="Arial" w:eastAsia="Arial" w:hAnsi="Arial" w:cs="Arial"/>
          <w:color w:val="000000" w:themeColor="text1"/>
          <w:lang w:val="en-GB"/>
        </w:rPr>
        <w:t xml:space="preserve"> </w:t>
      </w:r>
      <w:r w:rsidR="00414BCE" w:rsidRPr="00C3714E">
        <w:rPr>
          <w:rFonts w:ascii="Arial" w:eastAsia="Arial" w:hAnsi="Arial" w:cs="Arial"/>
          <w:color w:val="000000" w:themeColor="text1"/>
          <w:lang w:val="en-GB"/>
        </w:rPr>
        <w:t>under</w:t>
      </w:r>
      <w:r w:rsidR="005A648A" w:rsidRPr="00C3714E">
        <w:rPr>
          <w:rFonts w:ascii="Arial" w:eastAsia="Arial" w:hAnsi="Arial" w:cs="Arial"/>
          <w:color w:val="000000" w:themeColor="text1"/>
          <w:lang w:val="en-GB"/>
        </w:rPr>
        <w:t xml:space="preserve"> the </w:t>
      </w:r>
      <w:r w:rsidR="005A648A" w:rsidRPr="00C3714E">
        <w:rPr>
          <w:rFonts w:ascii="Arial" w:eastAsia="Arial" w:hAnsi="Arial" w:cs="Arial"/>
          <w:color w:val="000000" w:themeColor="text1"/>
          <w:lang w:val="en-GB"/>
        </w:rPr>
        <w:t>CLD Standards Council Scotland (2019)</w:t>
      </w:r>
      <w:r w:rsidR="00DD4CB9" w:rsidRPr="00C3714E">
        <w:rPr>
          <w:rFonts w:ascii="Arial" w:eastAsia="Arial" w:hAnsi="Arial" w:cs="Arial"/>
          <w:color w:val="000000" w:themeColor="text1"/>
          <w:lang w:val="en-GB"/>
        </w:rPr>
        <w:t xml:space="preserve"> </w:t>
      </w:r>
      <w:r w:rsidR="00A760BA" w:rsidRPr="00C3714E">
        <w:rPr>
          <w:rFonts w:ascii="Arial" w:eastAsia="Arial" w:hAnsi="Arial" w:cs="Arial"/>
          <w:color w:val="000000" w:themeColor="text1"/>
        </w:rPr>
        <w:t>promotes inclusion, equity, and young people’s interests and well-being</w:t>
      </w:r>
      <w:r w:rsidR="00CF2398" w:rsidRPr="00C3714E">
        <w:rPr>
          <w:rFonts w:ascii="Arial" w:eastAsia="Arial" w:hAnsi="Arial" w:cs="Arial"/>
          <w:color w:val="000000" w:themeColor="text1"/>
        </w:rPr>
        <w:t xml:space="preserve">. </w:t>
      </w:r>
      <w:r w:rsidR="00F02B38" w:rsidRPr="00C3714E">
        <w:rPr>
          <w:rFonts w:ascii="Arial" w:eastAsia="Arial" w:hAnsi="Arial" w:cs="Arial"/>
          <w:color w:val="000000" w:themeColor="text1"/>
        </w:rPr>
        <w:t xml:space="preserve">Throughout my placement, I </w:t>
      </w:r>
      <w:r w:rsidR="00E81213" w:rsidRPr="00C3714E">
        <w:rPr>
          <w:rFonts w:ascii="Arial" w:eastAsia="Arial" w:hAnsi="Arial" w:cs="Arial"/>
          <w:color w:val="000000" w:themeColor="text1"/>
        </w:rPr>
        <w:t>learned that empowering young people is when you support</w:t>
      </w:r>
      <w:r w:rsidR="00F02B38" w:rsidRPr="00C3714E">
        <w:rPr>
          <w:rFonts w:ascii="Arial" w:eastAsia="Arial" w:hAnsi="Arial" w:cs="Arial"/>
          <w:color w:val="000000" w:themeColor="text1"/>
        </w:rPr>
        <w:t xml:space="preserve"> </w:t>
      </w:r>
      <w:r w:rsidR="00F02B38" w:rsidRPr="00C3714E">
        <w:rPr>
          <w:rFonts w:ascii="Arial" w:eastAsia="Arial" w:hAnsi="Arial" w:cs="Arial"/>
          <w:color w:val="000000" w:themeColor="text1"/>
        </w:rPr>
        <w:lastRenderedPageBreak/>
        <w:t>them</w:t>
      </w:r>
      <w:r w:rsidR="00D82062" w:rsidRPr="00C3714E">
        <w:rPr>
          <w:rFonts w:ascii="Arial" w:eastAsia="Arial" w:hAnsi="Arial" w:cs="Arial"/>
          <w:color w:val="000000" w:themeColor="text1"/>
        </w:rPr>
        <w:t>. This enables them</w:t>
      </w:r>
      <w:r w:rsidR="00A82B38" w:rsidRPr="00C3714E">
        <w:rPr>
          <w:rFonts w:ascii="Arial" w:eastAsia="Arial" w:hAnsi="Arial" w:cs="Arial"/>
          <w:color w:val="000000" w:themeColor="text1"/>
        </w:rPr>
        <w:t xml:space="preserve"> to </w:t>
      </w:r>
      <w:r w:rsidR="00D82062" w:rsidRPr="00C3714E">
        <w:rPr>
          <w:rFonts w:ascii="Arial" w:eastAsia="Arial" w:hAnsi="Arial" w:cs="Arial"/>
          <w:color w:val="000000" w:themeColor="text1"/>
        </w:rPr>
        <w:t>recognize and use the power they already have</w:t>
      </w:r>
      <w:r w:rsidR="00642701" w:rsidRPr="00C3714E">
        <w:rPr>
          <w:rFonts w:ascii="Arial" w:eastAsia="Arial" w:hAnsi="Arial" w:cs="Arial"/>
          <w:color w:val="000000" w:themeColor="text1"/>
        </w:rPr>
        <w:t>, not just given</w:t>
      </w:r>
      <w:r w:rsidR="00D82062" w:rsidRPr="00C3714E">
        <w:rPr>
          <w:rFonts w:ascii="Arial" w:eastAsia="Arial" w:hAnsi="Arial" w:cs="Arial"/>
          <w:color w:val="000000" w:themeColor="text1"/>
        </w:rPr>
        <w:t>.</w:t>
      </w:r>
      <w:r w:rsidR="00B719BB" w:rsidRPr="00C3714E">
        <w:rPr>
          <w:rFonts w:ascii="Arial" w:eastAsia="Arial" w:hAnsi="Arial" w:cs="Arial"/>
          <w:color w:val="000000" w:themeColor="text1"/>
        </w:rPr>
        <w:t xml:space="preserve"> An example of empowerment seen in </w:t>
      </w:r>
      <w:r w:rsidR="00106AD5" w:rsidRPr="00C3714E">
        <w:rPr>
          <w:rFonts w:ascii="Arial" w:eastAsia="Arial" w:hAnsi="Arial" w:cs="Arial"/>
          <w:color w:val="000000" w:themeColor="text1"/>
        </w:rPr>
        <w:t>practice</w:t>
      </w:r>
      <w:r w:rsidR="00B719BB" w:rsidRPr="00C3714E">
        <w:rPr>
          <w:rFonts w:ascii="Arial" w:eastAsia="Arial" w:hAnsi="Arial" w:cs="Arial"/>
          <w:color w:val="000000" w:themeColor="text1"/>
        </w:rPr>
        <w:t xml:space="preserve"> is </w:t>
      </w:r>
      <w:r w:rsidR="00642701" w:rsidRPr="00C3714E">
        <w:rPr>
          <w:rFonts w:ascii="Arial" w:eastAsia="Arial" w:hAnsi="Arial" w:cs="Arial"/>
          <w:color w:val="000000" w:themeColor="text1"/>
        </w:rPr>
        <w:t xml:space="preserve">when my placement manager </w:t>
      </w:r>
      <w:r w:rsidR="006A0334" w:rsidRPr="00C3714E">
        <w:rPr>
          <w:rFonts w:ascii="Arial" w:eastAsia="Arial" w:hAnsi="Arial" w:cs="Arial"/>
          <w:color w:val="000000" w:themeColor="text1"/>
        </w:rPr>
        <w:t xml:space="preserve">encourages the group to set their own goal and </w:t>
      </w:r>
      <w:r w:rsidR="00F81F9D" w:rsidRPr="00C3714E">
        <w:rPr>
          <w:rFonts w:ascii="Arial" w:eastAsia="Arial" w:hAnsi="Arial" w:cs="Arial"/>
          <w:color w:val="000000" w:themeColor="text1"/>
        </w:rPr>
        <w:t>outcomes</w:t>
      </w:r>
      <w:r w:rsidR="006A0334" w:rsidRPr="00C3714E">
        <w:rPr>
          <w:rFonts w:ascii="Arial" w:eastAsia="Arial" w:hAnsi="Arial" w:cs="Arial"/>
          <w:color w:val="000000" w:themeColor="text1"/>
        </w:rPr>
        <w:t xml:space="preserve"> for the session</w:t>
      </w:r>
      <w:r w:rsidR="0097177E" w:rsidRPr="00C3714E">
        <w:rPr>
          <w:rFonts w:ascii="Arial" w:eastAsia="Arial" w:hAnsi="Arial" w:cs="Arial"/>
          <w:color w:val="000000" w:themeColor="text1"/>
        </w:rPr>
        <w:t xml:space="preserve">, enabling them to identify their </w:t>
      </w:r>
      <w:r w:rsidR="00EA57B4" w:rsidRPr="00C3714E">
        <w:rPr>
          <w:rFonts w:ascii="Arial" w:eastAsia="Arial" w:hAnsi="Arial" w:cs="Arial"/>
          <w:color w:val="000000" w:themeColor="text1"/>
        </w:rPr>
        <w:t>strengths and weaknesses and allowing them</w:t>
      </w:r>
      <w:r w:rsidR="0097177E" w:rsidRPr="00C3714E">
        <w:rPr>
          <w:rFonts w:ascii="Arial" w:eastAsia="Arial" w:hAnsi="Arial" w:cs="Arial"/>
          <w:color w:val="000000" w:themeColor="text1"/>
        </w:rPr>
        <w:t xml:space="preserve"> to </w:t>
      </w:r>
      <w:r w:rsidR="00EA57B4" w:rsidRPr="00C3714E">
        <w:rPr>
          <w:rFonts w:ascii="Arial" w:eastAsia="Arial" w:hAnsi="Arial" w:cs="Arial"/>
          <w:color w:val="000000" w:themeColor="text1"/>
        </w:rPr>
        <w:t xml:space="preserve">reflect. </w:t>
      </w:r>
      <w:r w:rsidR="00ED3196" w:rsidRPr="00C3714E">
        <w:rPr>
          <w:rFonts w:ascii="Arial" w:eastAsia="Arial" w:hAnsi="Arial" w:cs="Arial"/>
          <w:color w:val="000000" w:themeColor="text1"/>
        </w:rPr>
        <w:t xml:space="preserve">I have found this very beneficial, and in the future, it </w:t>
      </w:r>
      <w:r w:rsidR="000D450F" w:rsidRPr="00C3714E">
        <w:rPr>
          <w:rFonts w:ascii="Arial" w:eastAsia="Arial" w:hAnsi="Arial" w:cs="Arial"/>
          <w:color w:val="000000" w:themeColor="text1"/>
        </w:rPr>
        <w:t>is something I would like to use in practice</w:t>
      </w:r>
      <w:r w:rsidR="00E7735A" w:rsidRPr="00C3714E">
        <w:rPr>
          <w:rFonts w:ascii="Arial" w:eastAsia="Arial" w:hAnsi="Arial" w:cs="Arial"/>
          <w:color w:val="000000" w:themeColor="text1"/>
        </w:rPr>
        <w:t xml:space="preserve"> as I feel it equips the young person with essential </w:t>
      </w:r>
      <w:r w:rsidR="00ED3196" w:rsidRPr="00C3714E">
        <w:rPr>
          <w:rFonts w:ascii="Arial" w:eastAsia="Arial" w:hAnsi="Arial" w:cs="Arial"/>
          <w:color w:val="000000" w:themeColor="text1"/>
        </w:rPr>
        <w:t>skills</w:t>
      </w:r>
      <w:r w:rsidR="00E7735A" w:rsidRPr="00C3714E">
        <w:rPr>
          <w:rFonts w:ascii="Arial" w:eastAsia="Arial" w:hAnsi="Arial" w:cs="Arial"/>
          <w:color w:val="000000" w:themeColor="text1"/>
        </w:rPr>
        <w:t xml:space="preserve"> </w:t>
      </w:r>
      <w:r w:rsidR="00ED3196" w:rsidRPr="00C3714E">
        <w:rPr>
          <w:rFonts w:ascii="Arial" w:eastAsia="Arial" w:hAnsi="Arial" w:cs="Arial"/>
          <w:color w:val="000000" w:themeColor="text1"/>
        </w:rPr>
        <w:t>for the future</w:t>
      </w:r>
      <w:r w:rsidR="00A56696" w:rsidRPr="00C3714E">
        <w:rPr>
          <w:rFonts w:ascii="Arial" w:eastAsia="Arial" w:hAnsi="Arial" w:cs="Arial"/>
          <w:color w:val="000000" w:themeColor="text1"/>
        </w:rPr>
        <w:t>.</w:t>
      </w:r>
    </w:p>
    <w:p w14:paraId="4EE919DF" w14:textId="77777777" w:rsidR="00ED3196" w:rsidRPr="00C3714E" w:rsidRDefault="00ED3196" w:rsidP="00C3714E">
      <w:pPr>
        <w:spacing w:after="0" w:line="480" w:lineRule="auto"/>
        <w:jc w:val="both"/>
        <w:rPr>
          <w:rFonts w:ascii="Arial" w:eastAsia="Arial" w:hAnsi="Arial" w:cs="Arial"/>
          <w:color w:val="000000" w:themeColor="text1"/>
        </w:rPr>
      </w:pPr>
    </w:p>
    <w:p w14:paraId="04704227" w14:textId="2013F184" w:rsidR="00A56696" w:rsidRPr="00C3714E" w:rsidRDefault="003112D5" w:rsidP="00C3714E">
      <w:pPr>
        <w:spacing w:after="0" w:line="480" w:lineRule="auto"/>
        <w:jc w:val="both"/>
        <w:rPr>
          <w:rFonts w:ascii="Arial" w:eastAsia="Arial" w:hAnsi="Arial" w:cs="Arial"/>
          <w:color w:val="000000" w:themeColor="text1"/>
        </w:rPr>
      </w:pPr>
      <w:r w:rsidRPr="00C3714E">
        <w:rPr>
          <w:rFonts w:ascii="Arial" w:eastAsia="Arial" w:hAnsi="Arial" w:cs="Arial"/>
          <w:color w:val="000000" w:themeColor="text1"/>
        </w:rPr>
        <w:t xml:space="preserve">Reflecting on my placement journey, I've seen how important it is to work </w:t>
      </w:r>
      <w:r w:rsidR="00887FB1" w:rsidRPr="00C3714E">
        <w:rPr>
          <w:rFonts w:ascii="Arial" w:eastAsia="Arial" w:hAnsi="Arial" w:cs="Arial"/>
          <w:color w:val="000000" w:themeColor="text1"/>
        </w:rPr>
        <w:t>following</w:t>
      </w:r>
      <w:r w:rsidRPr="00C3714E">
        <w:rPr>
          <w:rFonts w:ascii="Arial" w:eastAsia="Arial" w:hAnsi="Arial" w:cs="Arial"/>
          <w:color w:val="000000" w:themeColor="text1"/>
        </w:rPr>
        <w:t xml:space="preserve"> the CLD Standards Council Scotland (2019) and the five pillars of youth work</w:t>
      </w:r>
      <w:r w:rsidR="006E710F" w:rsidRPr="00C3714E">
        <w:rPr>
          <w:rFonts w:ascii="Arial" w:eastAsia="Arial" w:hAnsi="Arial" w:cs="Arial"/>
          <w:color w:val="000000" w:themeColor="text1"/>
          <w:lang w:val="en-GB"/>
        </w:rPr>
        <w:t>.</w:t>
      </w:r>
      <w:r w:rsidR="00F44CE0" w:rsidRPr="00C3714E">
        <w:rPr>
          <w:rFonts w:ascii="Arial" w:eastAsia="Arial" w:hAnsi="Arial" w:cs="Arial"/>
          <w:color w:val="000000" w:themeColor="text1"/>
          <w:lang w:val="en-GB"/>
        </w:rPr>
        <w:t xml:space="preserve"> T</w:t>
      </w:r>
      <w:r w:rsidR="009F0578" w:rsidRPr="00C3714E">
        <w:rPr>
          <w:rFonts w:ascii="Arial" w:eastAsia="Arial" w:hAnsi="Arial" w:cs="Arial"/>
          <w:color w:val="000000" w:themeColor="text1"/>
          <w:lang w:val="en-GB"/>
        </w:rPr>
        <w:t>he five pillars of youth work</w:t>
      </w:r>
      <w:r w:rsidR="00361280" w:rsidRPr="00C3714E">
        <w:rPr>
          <w:rFonts w:ascii="Arial" w:eastAsia="Arial" w:hAnsi="Arial" w:cs="Arial"/>
          <w:color w:val="000000" w:themeColor="text1"/>
          <w:lang w:val="en-GB"/>
        </w:rPr>
        <w:t xml:space="preserve"> shape e</w:t>
      </w:r>
      <w:r w:rsidR="0043349E" w:rsidRPr="00C3714E">
        <w:rPr>
          <w:rFonts w:ascii="Arial" w:eastAsia="Arial" w:hAnsi="Arial" w:cs="Arial"/>
          <w:color w:val="000000" w:themeColor="text1"/>
          <w:lang w:val="en-GB"/>
        </w:rPr>
        <w:t>thical and inclusive practices</w:t>
      </w:r>
      <w:r w:rsidR="00246ED4" w:rsidRPr="00C3714E">
        <w:rPr>
          <w:rFonts w:ascii="Arial" w:eastAsia="Arial" w:hAnsi="Arial" w:cs="Arial"/>
          <w:color w:val="000000" w:themeColor="text1"/>
          <w:lang w:val="en-GB"/>
        </w:rPr>
        <w:t xml:space="preserve">, and the NOS provides a professional standard to adhere to. </w:t>
      </w:r>
      <w:r w:rsidR="00564CCD" w:rsidRPr="00C3714E">
        <w:rPr>
          <w:rFonts w:ascii="Arial" w:eastAsia="Arial" w:hAnsi="Arial" w:cs="Arial"/>
          <w:color w:val="000000" w:themeColor="text1"/>
        </w:rPr>
        <w:t>My placement at Cwrtnewydd has significantly enhanced my understanding of youth work and its role in supporting young people's social, emotional, and educational development.</w:t>
      </w:r>
      <w:r w:rsidR="00601735" w:rsidRPr="00C3714E">
        <w:rPr>
          <w:rFonts w:ascii="Arial" w:eastAsia="Arial" w:hAnsi="Arial" w:cs="Arial"/>
          <w:color w:val="000000" w:themeColor="text1"/>
        </w:rPr>
        <w:t xml:space="preserve"> My Highlight of </w:t>
      </w:r>
      <w:r w:rsidR="00875432" w:rsidRPr="00C3714E">
        <w:rPr>
          <w:rFonts w:ascii="Arial" w:eastAsia="Arial" w:hAnsi="Arial" w:cs="Arial"/>
          <w:color w:val="000000" w:themeColor="text1"/>
        </w:rPr>
        <w:t xml:space="preserve">learning has been the importance of development and understanding adolescence. Learning about </w:t>
      </w:r>
      <w:r w:rsidR="00601735" w:rsidRPr="00C3714E">
        <w:rPr>
          <w:rFonts w:ascii="Arial" w:eastAsia="Arial" w:hAnsi="Arial" w:cs="Arial"/>
          <w:color w:val="000000" w:themeColor="text1"/>
        </w:rPr>
        <w:t>young people's different stages</w:t>
      </w:r>
      <w:r w:rsidR="00875432" w:rsidRPr="00C3714E">
        <w:rPr>
          <w:rFonts w:ascii="Arial" w:eastAsia="Arial" w:hAnsi="Arial" w:cs="Arial"/>
          <w:color w:val="000000" w:themeColor="text1"/>
        </w:rPr>
        <w:t xml:space="preserve"> has helped me adopt a more mindful and supportive approach</w:t>
      </w:r>
      <w:r w:rsidR="00BC7C03" w:rsidRPr="00C3714E">
        <w:rPr>
          <w:rFonts w:ascii="Arial" w:eastAsia="Arial" w:hAnsi="Arial" w:cs="Arial"/>
          <w:color w:val="000000" w:themeColor="text1"/>
        </w:rPr>
        <w:t xml:space="preserve"> </w:t>
      </w:r>
      <w:r w:rsidR="00630A82" w:rsidRPr="00C3714E">
        <w:rPr>
          <w:rFonts w:ascii="Arial" w:eastAsia="Arial" w:hAnsi="Arial" w:cs="Arial"/>
          <w:color w:val="000000" w:themeColor="text1"/>
        </w:rPr>
        <w:t>to</w:t>
      </w:r>
      <w:r w:rsidR="00BC7C03" w:rsidRPr="00C3714E">
        <w:rPr>
          <w:rFonts w:ascii="Arial" w:eastAsia="Arial" w:hAnsi="Arial" w:cs="Arial"/>
          <w:color w:val="000000" w:themeColor="text1"/>
        </w:rPr>
        <w:t xml:space="preserve"> </w:t>
      </w:r>
      <w:r w:rsidR="00630A82" w:rsidRPr="00C3714E">
        <w:rPr>
          <w:rFonts w:ascii="Arial" w:eastAsia="Arial" w:hAnsi="Arial" w:cs="Arial"/>
          <w:color w:val="000000" w:themeColor="text1"/>
        </w:rPr>
        <w:t>practice. I</w:t>
      </w:r>
      <w:r w:rsidR="006170C6" w:rsidRPr="00C3714E">
        <w:rPr>
          <w:rFonts w:ascii="Arial" w:eastAsia="Arial" w:hAnsi="Arial" w:cs="Arial"/>
          <w:color w:val="000000" w:themeColor="text1"/>
        </w:rPr>
        <w:t xml:space="preserve"> </w:t>
      </w:r>
      <w:r w:rsidR="00CB5655" w:rsidRPr="00C3714E">
        <w:rPr>
          <w:rFonts w:ascii="Arial" w:eastAsia="Arial" w:hAnsi="Arial" w:cs="Arial"/>
          <w:color w:val="000000" w:themeColor="text1"/>
        </w:rPr>
        <w:t>genuinely enjoyed</w:t>
      </w:r>
      <w:r w:rsidR="006170C6" w:rsidRPr="00C3714E">
        <w:rPr>
          <w:rFonts w:ascii="Arial" w:eastAsia="Arial" w:hAnsi="Arial" w:cs="Arial"/>
          <w:color w:val="000000" w:themeColor="text1"/>
        </w:rPr>
        <w:t xml:space="preserve"> </w:t>
      </w:r>
      <w:r w:rsidR="00CB5655" w:rsidRPr="00C3714E">
        <w:rPr>
          <w:rFonts w:ascii="Arial" w:eastAsia="Arial" w:hAnsi="Arial" w:cs="Arial"/>
          <w:color w:val="000000" w:themeColor="text1"/>
        </w:rPr>
        <w:t xml:space="preserve">the </w:t>
      </w:r>
      <w:r w:rsidR="006170C6" w:rsidRPr="00C3714E">
        <w:rPr>
          <w:rFonts w:ascii="Arial" w:eastAsia="Arial" w:hAnsi="Arial" w:cs="Arial"/>
          <w:color w:val="000000" w:themeColor="text1"/>
        </w:rPr>
        <w:t xml:space="preserve">level 4 </w:t>
      </w:r>
      <w:r w:rsidR="00887FB1" w:rsidRPr="00C3714E">
        <w:rPr>
          <w:rFonts w:ascii="Arial" w:eastAsia="Arial" w:hAnsi="Arial" w:cs="Arial"/>
          <w:color w:val="000000" w:themeColor="text1"/>
        </w:rPr>
        <w:t>placement</w:t>
      </w:r>
      <w:r w:rsidR="00CB5655" w:rsidRPr="00C3714E">
        <w:rPr>
          <w:rFonts w:ascii="Arial" w:eastAsia="Arial" w:hAnsi="Arial" w:cs="Arial"/>
          <w:color w:val="000000" w:themeColor="text1"/>
        </w:rPr>
        <w:t>. It's giving me great confidence and good connections to the youth workers'</w:t>
      </w:r>
      <w:r w:rsidR="00CA16CD" w:rsidRPr="00C3714E">
        <w:rPr>
          <w:rFonts w:ascii="Arial" w:eastAsia="Arial" w:hAnsi="Arial" w:cs="Arial"/>
          <w:color w:val="000000" w:themeColor="text1"/>
        </w:rPr>
        <w:t xml:space="preserve"> community </w:t>
      </w:r>
      <w:r w:rsidR="00873A44" w:rsidRPr="00C3714E">
        <w:rPr>
          <w:rFonts w:ascii="Arial" w:eastAsia="Arial" w:hAnsi="Arial" w:cs="Arial"/>
          <w:color w:val="000000" w:themeColor="text1"/>
        </w:rPr>
        <w:t xml:space="preserve">already </w:t>
      </w:r>
      <w:r w:rsidR="00903D67" w:rsidRPr="00C3714E">
        <w:rPr>
          <w:rFonts w:ascii="Arial" w:eastAsia="Arial" w:hAnsi="Arial" w:cs="Arial"/>
          <w:color w:val="000000" w:themeColor="text1"/>
        </w:rPr>
        <w:t xml:space="preserve">within Ceredigion. </w:t>
      </w:r>
      <w:r w:rsidR="00CA16CD" w:rsidRPr="00C3714E">
        <w:rPr>
          <w:rFonts w:ascii="Arial" w:eastAsia="Arial" w:hAnsi="Arial" w:cs="Arial"/>
          <w:color w:val="000000" w:themeColor="text1"/>
        </w:rPr>
        <w:t xml:space="preserve">Going into </w:t>
      </w:r>
      <w:r w:rsidR="00CB5655" w:rsidRPr="00C3714E">
        <w:rPr>
          <w:rFonts w:ascii="Arial" w:eastAsia="Arial" w:hAnsi="Arial" w:cs="Arial"/>
          <w:color w:val="000000" w:themeColor="text1"/>
        </w:rPr>
        <w:t>level five</w:t>
      </w:r>
      <w:r w:rsidR="00CA16CD" w:rsidRPr="00C3714E">
        <w:rPr>
          <w:rFonts w:ascii="Arial" w:eastAsia="Arial" w:hAnsi="Arial" w:cs="Arial"/>
          <w:color w:val="000000" w:themeColor="text1"/>
        </w:rPr>
        <w:t xml:space="preserve"> placement</w:t>
      </w:r>
      <w:r w:rsidR="008E51A3" w:rsidRPr="00C3714E">
        <w:rPr>
          <w:rFonts w:ascii="Arial" w:eastAsia="Arial" w:hAnsi="Arial" w:cs="Arial"/>
          <w:color w:val="000000" w:themeColor="text1"/>
        </w:rPr>
        <w:t>,</w:t>
      </w:r>
      <w:r w:rsidR="00CA16CD" w:rsidRPr="00C3714E">
        <w:rPr>
          <w:rFonts w:ascii="Arial" w:eastAsia="Arial" w:hAnsi="Arial" w:cs="Arial"/>
          <w:color w:val="000000" w:themeColor="text1"/>
        </w:rPr>
        <w:t xml:space="preserve"> </w:t>
      </w:r>
      <w:r w:rsidR="00E246E0" w:rsidRPr="00C3714E">
        <w:rPr>
          <w:rFonts w:ascii="Arial" w:eastAsia="Arial" w:hAnsi="Arial" w:cs="Arial"/>
          <w:color w:val="000000" w:themeColor="text1"/>
        </w:rPr>
        <w:t>I'd</w:t>
      </w:r>
      <w:r w:rsidR="00CA16CD" w:rsidRPr="00C3714E">
        <w:rPr>
          <w:rFonts w:ascii="Arial" w:eastAsia="Arial" w:hAnsi="Arial" w:cs="Arial"/>
          <w:color w:val="000000" w:themeColor="text1"/>
        </w:rPr>
        <w:t xml:space="preserve"> like to deepen my understanding further and </w:t>
      </w:r>
      <w:r w:rsidR="00E246E0" w:rsidRPr="00C3714E">
        <w:rPr>
          <w:rFonts w:ascii="Arial" w:eastAsia="Arial" w:hAnsi="Arial" w:cs="Arial"/>
          <w:color w:val="000000" w:themeColor="text1"/>
        </w:rPr>
        <w:t>push mysel</w:t>
      </w:r>
      <w:r w:rsidR="00AF1EAA" w:rsidRPr="00C3714E">
        <w:rPr>
          <w:rFonts w:ascii="Arial" w:eastAsia="Arial" w:hAnsi="Arial" w:cs="Arial"/>
          <w:color w:val="000000" w:themeColor="text1"/>
        </w:rPr>
        <w:t>f outside my comfort zone</w:t>
      </w:r>
      <w:r w:rsidR="008B36E5" w:rsidRPr="00C3714E">
        <w:rPr>
          <w:rFonts w:ascii="Arial" w:eastAsia="Arial" w:hAnsi="Arial" w:cs="Arial"/>
          <w:color w:val="000000" w:themeColor="text1"/>
        </w:rPr>
        <w:t xml:space="preserve">. </w:t>
      </w:r>
    </w:p>
    <w:p w14:paraId="4EA6827D" w14:textId="77777777" w:rsidR="00A56696" w:rsidRPr="00C3714E" w:rsidRDefault="00A56696" w:rsidP="00C3714E">
      <w:pPr>
        <w:spacing w:after="0" w:line="480" w:lineRule="auto"/>
        <w:jc w:val="both"/>
        <w:rPr>
          <w:rFonts w:ascii="Arial" w:eastAsia="Arial" w:hAnsi="Arial" w:cs="Arial"/>
          <w:b/>
          <w:bCs/>
          <w:color w:val="000000" w:themeColor="text1"/>
          <w:lang w:val="en-GB"/>
        </w:rPr>
      </w:pPr>
    </w:p>
    <w:p w14:paraId="1BD7CABC" w14:textId="77777777" w:rsidR="00602A5A" w:rsidRPr="00C3714E" w:rsidRDefault="00602A5A" w:rsidP="00C3714E">
      <w:pPr>
        <w:spacing w:after="0" w:line="480" w:lineRule="auto"/>
        <w:jc w:val="both"/>
        <w:rPr>
          <w:rFonts w:ascii="Arial" w:eastAsia="Arial" w:hAnsi="Arial" w:cs="Arial"/>
          <w:b/>
          <w:bCs/>
          <w:color w:val="000000" w:themeColor="text1"/>
          <w:lang w:val="en-GB"/>
        </w:rPr>
      </w:pPr>
    </w:p>
    <w:p w14:paraId="6FE3359D" w14:textId="77777777" w:rsidR="00602A5A" w:rsidRPr="00C3714E" w:rsidRDefault="00602A5A" w:rsidP="00C3714E">
      <w:pPr>
        <w:spacing w:after="0" w:line="480" w:lineRule="auto"/>
        <w:jc w:val="both"/>
        <w:rPr>
          <w:rFonts w:ascii="Arial" w:eastAsia="Arial" w:hAnsi="Arial" w:cs="Arial"/>
          <w:b/>
          <w:bCs/>
          <w:color w:val="000000" w:themeColor="text1"/>
          <w:lang w:val="en-GB"/>
        </w:rPr>
      </w:pPr>
    </w:p>
    <w:p w14:paraId="7BBF6A7B" w14:textId="77777777" w:rsidR="005B59FB" w:rsidRPr="00C3714E" w:rsidRDefault="005B59FB" w:rsidP="00C3714E">
      <w:pPr>
        <w:spacing w:line="480" w:lineRule="auto"/>
        <w:rPr>
          <w:rFonts w:ascii="Arial" w:hAnsi="Arial" w:cs="Arial"/>
          <w:color w:val="E97132" w:themeColor="accent2"/>
        </w:rPr>
      </w:pPr>
    </w:p>
    <w:p w14:paraId="31A9D054" w14:textId="2DD14B20" w:rsidR="00021108" w:rsidRPr="00C3714E" w:rsidRDefault="00602A5A" w:rsidP="00C3714E">
      <w:pPr>
        <w:spacing w:line="480" w:lineRule="auto"/>
        <w:rPr>
          <w:rFonts w:ascii="Arial" w:hAnsi="Arial" w:cs="Arial"/>
        </w:rPr>
      </w:pPr>
      <w:r w:rsidRPr="00C3714E">
        <w:rPr>
          <w:rFonts w:ascii="Arial" w:hAnsi="Arial" w:cs="Arial"/>
        </w:rPr>
        <w:lastRenderedPageBreak/>
        <w:t xml:space="preserve">Reference list </w:t>
      </w:r>
    </w:p>
    <w:p w14:paraId="2214B4ED" w14:textId="4B9782D1" w:rsidR="004371F5" w:rsidRPr="004371F5" w:rsidRDefault="00602A5A" w:rsidP="00C3714E">
      <w:pPr>
        <w:spacing w:line="480" w:lineRule="auto"/>
        <w:rPr>
          <w:rFonts w:ascii="Arial" w:hAnsi="Arial" w:cs="Arial"/>
        </w:rPr>
      </w:pPr>
      <w:r w:rsidRPr="00C3714E">
        <w:rPr>
          <w:rFonts w:ascii="Arial" w:hAnsi="Arial" w:cs="Arial"/>
        </w:rPr>
        <w:t>CLD Standards Council Scotland (2019) National Occupational Standard. Available at: CombinedYouthWorkNOS.pdf (Accessed on 9</w:t>
      </w:r>
      <w:r w:rsidRPr="00C3714E">
        <w:rPr>
          <w:rFonts w:ascii="Arial" w:hAnsi="Arial" w:cs="Arial"/>
          <w:vertAlign w:val="superscript"/>
        </w:rPr>
        <w:t>th</w:t>
      </w:r>
      <w:r w:rsidRPr="00C3714E">
        <w:rPr>
          <w:rFonts w:ascii="Arial" w:hAnsi="Arial" w:cs="Arial"/>
        </w:rPr>
        <w:t xml:space="preserve"> April 2025)</w:t>
      </w:r>
    </w:p>
    <w:p w14:paraId="0F6D9AE7" w14:textId="734A6E6A" w:rsidR="004371F5" w:rsidRPr="004371F5" w:rsidRDefault="004371F5" w:rsidP="00C3714E">
      <w:pPr>
        <w:spacing w:line="480" w:lineRule="auto"/>
        <w:rPr>
          <w:rFonts w:ascii="Arial" w:hAnsi="Arial" w:cs="Arial"/>
          <w:lang w:val="en-GB"/>
        </w:rPr>
      </w:pPr>
      <w:r w:rsidRPr="004371F5">
        <w:rPr>
          <w:rFonts w:ascii="Arial" w:hAnsi="Arial" w:cs="Arial"/>
          <w:lang w:val="en-GB"/>
        </w:rPr>
        <w:t xml:space="preserve">CWVYS (2018). </w:t>
      </w:r>
      <w:r w:rsidRPr="004371F5">
        <w:rPr>
          <w:rFonts w:ascii="Arial" w:hAnsi="Arial" w:cs="Arial"/>
          <w:i/>
          <w:iCs/>
          <w:lang w:val="en-GB"/>
        </w:rPr>
        <w:t>YOUTH WORK IN WALES: PRINCIPLES AND PURPOSES</w:t>
      </w:r>
      <w:r w:rsidRPr="004371F5">
        <w:rPr>
          <w:rFonts w:ascii="Arial" w:hAnsi="Arial" w:cs="Arial"/>
          <w:lang w:val="en-GB"/>
        </w:rPr>
        <w:t xml:space="preserve">. Available at: https://www.cwvys.org.uk/wp-content/uploads/2018/11/YOUTH-WORK-IN-WALES-PRINCIPLES-AND-PURPOSES.pdf </w:t>
      </w:r>
      <w:r w:rsidRPr="00C3714E">
        <w:rPr>
          <w:rFonts w:ascii="Arial" w:hAnsi="Arial" w:cs="Arial"/>
          <w:lang w:val="en-GB"/>
        </w:rPr>
        <w:t>(</w:t>
      </w:r>
      <w:r w:rsidRPr="004371F5">
        <w:rPr>
          <w:rFonts w:ascii="Arial" w:hAnsi="Arial" w:cs="Arial"/>
          <w:lang w:val="en-GB"/>
        </w:rPr>
        <w:t>Accessed 9 Apr. 2025</w:t>
      </w:r>
      <w:r w:rsidRPr="00C3714E">
        <w:rPr>
          <w:rFonts w:ascii="Arial" w:hAnsi="Arial" w:cs="Arial"/>
          <w:lang w:val="en-GB"/>
        </w:rPr>
        <w:t>)</w:t>
      </w:r>
      <w:r w:rsidRPr="004371F5">
        <w:rPr>
          <w:rFonts w:ascii="Arial" w:hAnsi="Arial" w:cs="Arial"/>
          <w:lang w:val="en-GB"/>
        </w:rPr>
        <w:t>.</w:t>
      </w:r>
    </w:p>
    <w:p w14:paraId="7ADC493C" w14:textId="526EDDDE" w:rsidR="004371F5" w:rsidRPr="004371F5" w:rsidRDefault="004371F5" w:rsidP="00C3714E">
      <w:pPr>
        <w:spacing w:line="480" w:lineRule="auto"/>
        <w:rPr>
          <w:rFonts w:ascii="Arial" w:hAnsi="Arial" w:cs="Arial"/>
          <w:lang w:val="en-GB"/>
        </w:rPr>
      </w:pPr>
      <w:r w:rsidRPr="004371F5">
        <w:rPr>
          <w:rFonts w:ascii="Arial" w:hAnsi="Arial" w:cs="Arial"/>
          <w:lang w:val="en-GB"/>
        </w:rPr>
        <w:t xml:space="preserve">Mind.org.uk. (2023). </w:t>
      </w:r>
      <w:r w:rsidRPr="004371F5">
        <w:rPr>
          <w:rFonts w:ascii="Arial" w:hAnsi="Arial" w:cs="Arial"/>
          <w:i/>
          <w:iCs/>
          <w:lang w:val="en-GB"/>
        </w:rPr>
        <w:t xml:space="preserve">Information for </w:t>
      </w:r>
      <w:proofErr w:type="gramStart"/>
      <w:r w:rsidRPr="004371F5">
        <w:rPr>
          <w:rFonts w:ascii="Arial" w:hAnsi="Arial" w:cs="Arial"/>
          <w:i/>
          <w:iCs/>
          <w:lang w:val="en-GB"/>
        </w:rPr>
        <w:t>11-18 year olds</w:t>
      </w:r>
      <w:proofErr w:type="gramEnd"/>
      <w:r w:rsidRPr="004371F5">
        <w:rPr>
          <w:rFonts w:ascii="Arial" w:hAnsi="Arial" w:cs="Arial"/>
          <w:i/>
          <w:iCs/>
          <w:lang w:val="en-GB"/>
        </w:rPr>
        <w:t xml:space="preserve"> on looking after your wellbeing</w:t>
      </w:r>
      <w:r w:rsidRPr="004371F5">
        <w:rPr>
          <w:rFonts w:ascii="Arial" w:hAnsi="Arial" w:cs="Arial"/>
          <w:lang w:val="en-GB"/>
        </w:rPr>
        <w:t>.</w:t>
      </w:r>
      <w:r w:rsidRPr="00C3714E">
        <w:rPr>
          <w:rFonts w:ascii="Arial" w:hAnsi="Arial" w:cs="Arial"/>
          <w:lang w:val="en-GB"/>
        </w:rPr>
        <w:t xml:space="preserve"> </w:t>
      </w:r>
      <w:r w:rsidRPr="004371F5">
        <w:rPr>
          <w:rFonts w:ascii="Arial" w:hAnsi="Arial" w:cs="Arial"/>
          <w:lang w:val="en-GB"/>
        </w:rPr>
        <w:t xml:space="preserve">Available at: https://www.mind.org.uk/for-young-people/looking-after-yourself/looking-after-your-wellbeing/ </w:t>
      </w:r>
      <w:r w:rsidRPr="00C3714E">
        <w:rPr>
          <w:rFonts w:ascii="Arial" w:hAnsi="Arial" w:cs="Arial"/>
          <w:lang w:val="en-GB"/>
        </w:rPr>
        <w:t>(</w:t>
      </w:r>
      <w:r w:rsidRPr="004371F5">
        <w:rPr>
          <w:rFonts w:ascii="Arial" w:hAnsi="Arial" w:cs="Arial"/>
          <w:lang w:val="en-GB"/>
        </w:rPr>
        <w:t>Accessed 9 Apr. 2025</w:t>
      </w:r>
      <w:r w:rsidRPr="00C3714E">
        <w:rPr>
          <w:rFonts w:ascii="Arial" w:hAnsi="Arial" w:cs="Arial"/>
          <w:lang w:val="en-GB"/>
        </w:rPr>
        <w:t>)</w:t>
      </w:r>
      <w:r w:rsidRPr="004371F5">
        <w:rPr>
          <w:rFonts w:ascii="Arial" w:hAnsi="Arial" w:cs="Arial"/>
          <w:lang w:val="en-GB"/>
        </w:rPr>
        <w:t>.</w:t>
      </w:r>
    </w:p>
    <w:p w14:paraId="3D1587EB" w14:textId="77777777" w:rsidR="004371F5" w:rsidRDefault="004371F5"/>
    <w:sectPr w:rsidR="004371F5">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286D2" w14:textId="77777777" w:rsidR="00CC394A" w:rsidRDefault="00CC394A">
      <w:pPr>
        <w:spacing w:after="0" w:line="240" w:lineRule="auto"/>
      </w:pPr>
      <w:r>
        <w:separator/>
      </w:r>
    </w:p>
  </w:endnote>
  <w:endnote w:type="continuationSeparator" w:id="0">
    <w:p w14:paraId="050D676A" w14:textId="77777777" w:rsidR="00CC394A" w:rsidRDefault="00CC3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BE9A1DE" w14:paraId="3F3C8928" w14:textId="77777777" w:rsidTr="6BE9A1DE">
      <w:trPr>
        <w:trHeight w:val="300"/>
      </w:trPr>
      <w:tc>
        <w:tcPr>
          <w:tcW w:w="3120" w:type="dxa"/>
        </w:tcPr>
        <w:p w14:paraId="5E2D6473" w14:textId="49FF4E52" w:rsidR="6BE9A1DE" w:rsidRDefault="6BE9A1DE" w:rsidP="6BE9A1DE">
          <w:pPr>
            <w:pStyle w:val="Header"/>
            <w:ind w:left="-115"/>
          </w:pPr>
        </w:p>
      </w:tc>
      <w:tc>
        <w:tcPr>
          <w:tcW w:w="3120" w:type="dxa"/>
        </w:tcPr>
        <w:p w14:paraId="4A44E44D" w14:textId="3A18D470" w:rsidR="6BE9A1DE" w:rsidRDefault="6BE9A1DE" w:rsidP="6BE9A1DE">
          <w:pPr>
            <w:pStyle w:val="Header"/>
            <w:jc w:val="center"/>
          </w:pPr>
          <w:r>
            <w:fldChar w:fldCharType="begin"/>
          </w:r>
          <w:r>
            <w:instrText>PAGE</w:instrText>
          </w:r>
          <w:r>
            <w:fldChar w:fldCharType="separate"/>
          </w:r>
          <w:r w:rsidR="00256818">
            <w:rPr>
              <w:noProof/>
            </w:rPr>
            <w:t>1</w:t>
          </w:r>
          <w:r>
            <w:fldChar w:fldCharType="end"/>
          </w:r>
        </w:p>
      </w:tc>
      <w:tc>
        <w:tcPr>
          <w:tcW w:w="3120" w:type="dxa"/>
        </w:tcPr>
        <w:p w14:paraId="0DDD6870" w14:textId="60DD553E" w:rsidR="6BE9A1DE" w:rsidRDefault="6BE9A1DE" w:rsidP="6BE9A1DE">
          <w:pPr>
            <w:pStyle w:val="Header"/>
            <w:ind w:right="-115"/>
            <w:jc w:val="right"/>
          </w:pPr>
        </w:p>
      </w:tc>
    </w:tr>
  </w:tbl>
  <w:p w14:paraId="3AC48CE3" w14:textId="1DF25219" w:rsidR="6BE9A1DE" w:rsidRDefault="6BE9A1DE" w:rsidP="6BE9A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C314E7" w14:textId="77777777" w:rsidR="00CC394A" w:rsidRDefault="00CC394A">
      <w:pPr>
        <w:spacing w:after="0" w:line="240" w:lineRule="auto"/>
      </w:pPr>
      <w:r>
        <w:separator/>
      </w:r>
    </w:p>
  </w:footnote>
  <w:footnote w:type="continuationSeparator" w:id="0">
    <w:p w14:paraId="0A188028" w14:textId="77777777" w:rsidR="00CC394A" w:rsidRDefault="00CC39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BE9A1DE" w14:paraId="48F6CE94" w14:textId="77777777" w:rsidTr="6BE9A1DE">
      <w:trPr>
        <w:trHeight w:val="300"/>
      </w:trPr>
      <w:tc>
        <w:tcPr>
          <w:tcW w:w="3120" w:type="dxa"/>
        </w:tcPr>
        <w:p w14:paraId="6C096575" w14:textId="09DBAE96" w:rsidR="6BE9A1DE" w:rsidRDefault="6BE9A1DE" w:rsidP="6BE9A1DE">
          <w:pPr>
            <w:pStyle w:val="Header"/>
            <w:ind w:left="-115"/>
          </w:pPr>
          <w:r>
            <w:t>ECYW4006</w:t>
          </w:r>
        </w:p>
      </w:tc>
      <w:tc>
        <w:tcPr>
          <w:tcW w:w="3120" w:type="dxa"/>
        </w:tcPr>
        <w:p w14:paraId="15E5C489" w14:textId="24E8E878" w:rsidR="6BE9A1DE" w:rsidRDefault="6BE9A1DE" w:rsidP="6BE9A1DE">
          <w:pPr>
            <w:pStyle w:val="Header"/>
            <w:jc w:val="center"/>
          </w:pPr>
        </w:p>
      </w:tc>
      <w:tc>
        <w:tcPr>
          <w:tcW w:w="3120" w:type="dxa"/>
        </w:tcPr>
        <w:p w14:paraId="5F2FD605" w14:textId="75A68F51" w:rsidR="6BE9A1DE" w:rsidRDefault="6BE9A1DE" w:rsidP="6BE9A1DE">
          <w:pPr>
            <w:pStyle w:val="Header"/>
            <w:ind w:right="-115"/>
            <w:jc w:val="right"/>
          </w:pPr>
          <w:r>
            <w:t>2405523</w:t>
          </w:r>
        </w:p>
      </w:tc>
    </w:tr>
  </w:tbl>
  <w:p w14:paraId="2D032878" w14:textId="615290D4" w:rsidR="6BE9A1DE" w:rsidRDefault="008B36E5" w:rsidP="6BE9A1DE">
    <w:pPr>
      <w:pStyle w:val="Header"/>
    </w:pPr>
    <w:r>
      <w:t>Word count 722</w:t>
    </w:r>
  </w:p>
  <w:p w14:paraId="6C1AE3D1" w14:textId="77777777" w:rsidR="00B459B1" w:rsidRDefault="00B459B1" w:rsidP="6BE9A1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DD6476"/>
    <w:multiLevelType w:val="hybridMultilevel"/>
    <w:tmpl w:val="A9328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E71B9F"/>
    <w:multiLevelType w:val="hybridMultilevel"/>
    <w:tmpl w:val="ABE85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9609975">
    <w:abstractNumId w:val="0"/>
  </w:num>
  <w:num w:numId="2" w16cid:durableId="11630893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09E604"/>
    <w:rsid w:val="00021108"/>
    <w:rsid w:val="00021DB1"/>
    <w:rsid w:val="000471D2"/>
    <w:rsid w:val="00060FD2"/>
    <w:rsid w:val="00081F77"/>
    <w:rsid w:val="000D450F"/>
    <w:rsid w:val="000D68A8"/>
    <w:rsid w:val="000E7E11"/>
    <w:rsid w:val="000F53F7"/>
    <w:rsid w:val="00100240"/>
    <w:rsid w:val="00106AD5"/>
    <w:rsid w:val="00132AB5"/>
    <w:rsid w:val="0017569F"/>
    <w:rsid w:val="001978AB"/>
    <w:rsid w:val="001B637D"/>
    <w:rsid w:val="002237AC"/>
    <w:rsid w:val="0023175D"/>
    <w:rsid w:val="002350F3"/>
    <w:rsid w:val="00241846"/>
    <w:rsid w:val="00246ED4"/>
    <w:rsid w:val="00251123"/>
    <w:rsid w:val="002542FB"/>
    <w:rsid w:val="00256818"/>
    <w:rsid w:val="002779B5"/>
    <w:rsid w:val="00280983"/>
    <w:rsid w:val="0029150A"/>
    <w:rsid w:val="00291C02"/>
    <w:rsid w:val="002C589C"/>
    <w:rsid w:val="002E60B8"/>
    <w:rsid w:val="00307CB9"/>
    <w:rsid w:val="003112D5"/>
    <w:rsid w:val="0033513D"/>
    <w:rsid w:val="00361280"/>
    <w:rsid w:val="00381859"/>
    <w:rsid w:val="003D31A6"/>
    <w:rsid w:val="003E5C89"/>
    <w:rsid w:val="003F0075"/>
    <w:rsid w:val="00414BCE"/>
    <w:rsid w:val="0041719E"/>
    <w:rsid w:val="0042356D"/>
    <w:rsid w:val="0043349E"/>
    <w:rsid w:val="004371F5"/>
    <w:rsid w:val="00440F0E"/>
    <w:rsid w:val="00447BBA"/>
    <w:rsid w:val="004A4213"/>
    <w:rsid w:val="004A52F5"/>
    <w:rsid w:val="004C1777"/>
    <w:rsid w:val="004D5FAC"/>
    <w:rsid w:val="004F3023"/>
    <w:rsid w:val="00527D4C"/>
    <w:rsid w:val="00545E1E"/>
    <w:rsid w:val="00564CCD"/>
    <w:rsid w:val="00567443"/>
    <w:rsid w:val="005A648A"/>
    <w:rsid w:val="005B59FB"/>
    <w:rsid w:val="005C79EC"/>
    <w:rsid w:val="005E5298"/>
    <w:rsid w:val="00601735"/>
    <w:rsid w:val="00602A5A"/>
    <w:rsid w:val="006170C6"/>
    <w:rsid w:val="00630A82"/>
    <w:rsid w:val="006410A5"/>
    <w:rsid w:val="00642701"/>
    <w:rsid w:val="006A0334"/>
    <w:rsid w:val="006A2F6A"/>
    <w:rsid w:val="006A5FA8"/>
    <w:rsid w:val="006E710F"/>
    <w:rsid w:val="0070187A"/>
    <w:rsid w:val="00707D1C"/>
    <w:rsid w:val="00712916"/>
    <w:rsid w:val="0074148E"/>
    <w:rsid w:val="0074372A"/>
    <w:rsid w:val="0077793C"/>
    <w:rsid w:val="0079349B"/>
    <w:rsid w:val="007B01B6"/>
    <w:rsid w:val="007B35CF"/>
    <w:rsid w:val="00824CDE"/>
    <w:rsid w:val="00831A21"/>
    <w:rsid w:val="00873A44"/>
    <w:rsid w:val="00874A88"/>
    <w:rsid w:val="00875432"/>
    <w:rsid w:val="00887FB1"/>
    <w:rsid w:val="008A435D"/>
    <w:rsid w:val="008B36E5"/>
    <w:rsid w:val="008E51A3"/>
    <w:rsid w:val="00903D67"/>
    <w:rsid w:val="00935CEC"/>
    <w:rsid w:val="00937A75"/>
    <w:rsid w:val="00957260"/>
    <w:rsid w:val="0097177E"/>
    <w:rsid w:val="0098458D"/>
    <w:rsid w:val="009F0578"/>
    <w:rsid w:val="00A200B8"/>
    <w:rsid w:val="00A32726"/>
    <w:rsid w:val="00A37693"/>
    <w:rsid w:val="00A41C1C"/>
    <w:rsid w:val="00A56696"/>
    <w:rsid w:val="00A760BA"/>
    <w:rsid w:val="00A82B38"/>
    <w:rsid w:val="00AD01EA"/>
    <w:rsid w:val="00AF1EAA"/>
    <w:rsid w:val="00B459B1"/>
    <w:rsid w:val="00B70E72"/>
    <w:rsid w:val="00B719BB"/>
    <w:rsid w:val="00BB1854"/>
    <w:rsid w:val="00BC7C03"/>
    <w:rsid w:val="00C175F2"/>
    <w:rsid w:val="00C3714E"/>
    <w:rsid w:val="00C837EC"/>
    <w:rsid w:val="00CA16CD"/>
    <w:rsid w:val="00CA3CB4"/>
    <w:rsid w:val="00CB5655"/>
    <w:rsid w:val="00CC394A"/>
    <w:rsid w:val="00CD57BD"/>
    <w:rsid w:val="00CE37FB"/>
    <w:rsid w:val="00CF2398"/>
    <w:rsid w:val="00D202C7"/>
    <w:rsid w:val="00D82062"/>
    <w:rsid w:val="00D90F4D"/>
    <w:rsid w:val="00DD4CB9"/>
    <w:rsid w:val="00E071D6"/>
    <w:rsid w:val="00E17560"/>
    <w:rsid w:val="00E220D1"/>
    <w:rsid w:val="00E246E0"/>
    <w:rsid w:val="00E528B4"/>
    <w:rsid w:val="00E60BD8"/>
    <w:rsid w:val="00E70A28"/>
    <w:rsid w:val="00E7735A"/>
    <w:rsid w:val="00E81213"/>
    <w:rsid w:val="00E929ED"/>
    <w:rsid w:val="00E93B50"/>
    <w:rsid w:val="00E9422C"/>
    <w:rsid w:val="00E97A5B"/>
    <w:rsid w:val="00EA57B4"/>
    <w:rsid w:val="00ED2076"/>
    <w:rsid w:val="00ED3196"/>
    <w:rsid w:val="00EE17E1"/>
    <w:rsid w:val="00EE6C48"/>
    <w:rsid w:val="00F02B38"/>
    <w:rsid w:val="00F04AB6"/>
    <w:rsid w:val="00F42147"/>
    <w:rsid w:val="00F44CE0"/>
    <w:rsid w:val="00F64EAB"/>
    <w:rsid w:val="00F81F9D"/>
    <w:rsid w:val="00FA51B1"/>
    <w:rsid w:val="1909E604"/>
    <w:rsid w:val="3A3D6B5A"/>
    <w:rsid w:val="47E613E2"/>
    <w:rsid w:val="6BE9A1DE"/>
    <w:rsid w:val="7EC735F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09E604"/>
  <w15:chartTrackingRefBased/>
  <w15:docId w15:val="{DA61A6A1-3A51-4B17-93B2-0CA97EAE8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6BE9A1DE"/>
    <w:pPr>
      <w:tabs>
        <w:tab w:val="center" w:pos="4680"/>
        <w:tab w:val="right" w:pos="9360"/>
      </w:tabs>
      <w:spacing w:after="0" w:line="240" w:lineRule="auto"/>
    </w:pPr>
  </w:style>
  <w:style w:type="paragraph" w:styleId="Footer">
    <w:name w:val="footer"/>
    <w:basedOn w:val="Normal"/>
    <w:uiPriority w:val="99"/>
    <w:unhideWhenUsed/>
    <w:rsid w:val="6BE9A1D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A43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0503028">
      <w:bodyDiv w:val="1"/>
      <w:marLeft w:val="0"/>
      <w:marRight w:val="0"/>
      <w:marTop w:val="0"/>
      <w:marBottom w:val="0"/>
      <w:divBdr>
        <w:top w:val="none" w:sz="0" w:space="0" w:color="auto"/>
        <w:left w:val="none" w:sz="0" w:space="0" w:color="auto"/>
        <w:bottom w:val="none" w:sz="0" w:space="0" w:color="auto"/>
        <w:right w:val="none" w:sz="0" w:space="0" w:color="auto"/>
      </w:divBdr>
    </w:div>
    <w:div w:id="759446279">
      <w:bodyDiv w:val="1"/>
      <w:marLeft w:val="0"/>
      <w:marRight w:val="0"/>
      <w:marTop w:val="0"/>
      <w:marBottom w:val="0"/>
      <w:divBdr>
        <w:top w:val="none" w:sz="0" w:space="0" w:color="auto"/>
        <w:left w:val="none" w:sz="0" w:space="0" w:color="auto"/>
        <w:bottom w:val="none" w:sz="0" w:space="0" w:color="auto"/>
        <w:right w:val="none" w:sz="0" w:space="0" w:color="auto"/>
      </w:divBdr>
    </w:div>
    <w:div w:id="783497776">
      <w:bodyDiv w:val="1"/>
      <w:marLeft w:val="0"/>
      <w:marRight w:val="0"/>
      <w:marTop w:val="0"/>
      <w:marBottom w:val="0"/>
      <w:divBdr>
        <w:top w:val="none" w:sz="0" w:space="0" w:color="auto"/>
        <w:left w:val="none" w:sz="0" w:space="0" w:color="auto"/>
        <w:bottom w:val="none" w:sz="0" w:space="0" w:color="auto"/>
        <w:right w:val="none" w:sz="0" w:space="0" w:color="auto"/>
      </w:divBdr>
      <w:divsChild>
        <w:div w:id="872307092">
          <w:marLeft w:val="0"/>
          <w:marRight w:val="0"/>
          <w:marTop w:val="0"/>
          <w:marBottom w:val="0"/>
          <w:divBdr>
            <w:top w:val="none" w:sz="0" w:space="0" w:color="auto"/>
            <w:left w:val="none" w:sz="0" w:space="0" w:color="auto"/>
            <w:bottom w:val="none" w:sz="0" w:space="0" w:color="auto"/>
            <w:right w:val="none" w:sz="0" w:space="0" w:color="auto"/>
          </w:divBdr>
        </w:div>
      </w:divsChild>
    </w:div>
    <w:div w:id="1321664603">
      <w:bodyDiv w:val="1"/>
      <w:marLeft w:val="0"/>
      <w:marRight w:val="0"/>
      <w:marTop w:val="0"/>
      <w:marBottom w:val="0"/>
      <w:divBdr>
        <w:top w:val="none" w:sz="0" w:space="0" w:color="auto"/>
        <w:left w:val="none" w:sz="0" w:space="0" w:color="auto"/>
        <w:bottom w:val="none" w:sz="0" w:space="0" w:color="auto"/>
        <w:right w:val="none" w:sz="0" w:space="0" w:color="auto"/>
      </w:divBdr>
      <w:divsChild>
        <w:div w:id="1184588962">
          <w:marLeft w:val="0"/>
          <w:marRight w:val="0"/>
          <w:marTop w:val="0"/>
          <w:marBottom w:val="0"/>
          <w:divBdr>
            <w:top w:val="none" w:sz="0" w:space="0" w:color="auto"/>
            <w:left w:val="none" w:sz="0" w:space="0" w:color="auto"/>
            <w:bottom w:val="none" w:sz="0" w:space="0" w:color="auto"/>
            <w:right w:val="none" w:sz="0" w:space="0" w:color="auto"/>
          </w:divBdr>
        </w:div>
      </w:divsChild>
    </w:div>
    <w:div w:id="1655406367">
      <w:bodyDiv w:val="1"/>
      <w:marLeft w:val="0"/>
      <w:marRight w:val="0"/>
      <w:marTop w:val="0"/>
      <w:marBottom w:val="0"/>
      <w:divBdr>
        <w:top w:val="none" w:sz="0" w:space="0" w:color="auto"/>
        <w:left w:val="none" w:sz="0" w:space="0" w:color="auto"/>
        <w:bottom w:val="none" w:sz="0" w:space="0" w:color="auto"/>
        <w:right w:val="none" w:sz="0" w:space="0" w:color="auto"/>
      </w:divBdr>
    </w:div>
    <w:div w:id="1708873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3d9ba5b54dfa96ab55b3fa81274e4c62">
  <xsd:schema xmlns:xsd="http://www.w3.org/2001/XMLSchema" xmlns:xs="http://www.w3.org/2001/XMLSchema" xmlns:p="http://schemas.microsoft.com/office/2006/metadata/properties" xmlns:ns3="0085e1a2-9cbf-4b92-866b-21f3c89040b6" targetNamespace="http://schemas.microsoft.com/office/2006/metadata/properties" ma:root="true" ma:fieldsID="9f71f612f8b7d4f4775619fe7d71ee5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A53D833F-AA7F-4889-A9BC-6E7BE5EA5B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0FE7D5-D2F6-4834-A210-B9E3BC6AE2CB}">
  <ds:schemaRefs>
    <ds:schemaRef ds:uri="http://schemas.microsoft.com/sharepoint/v3/contenttype/forms"/>
  </ds:schemaRefs>
</ds:datastoreItem>
</file>

<file path=customXml/itemProps3.xml><?xml version="1.0" encoding="utf-8"?>
<ds:datastoreItem xmlns:ds="http://schemas.openxmlformats.org/officeDocument/2006/customXml" ds:itemID="{3B70F46F-20E2-46CA-8C9E-9AEA564B6B87}">
  <ds:schemaRefs>
    <ds:schemaRef ds:uri="http://schemas.microsoft.com/office/infopath/2007/PartnerControls"/>
    <ds:schemaRef ds:uri="0085e1a2-9cbf-4b92-866b-21f3c89040b6"/>
    <ds:schemaRef ds:uri="http://schemas.openxmlformats.org/package/2006/metadata/core-properties"/>
    <ds:schemaRef ds:uri="http://purl.org/dc/elements/1.1/"/>
    <ds:schemaRef ds:uri="http://schemas.microsoft.com/office/2006/documentManagement/types"/>
    <ds:schemaRef ds:uri="http://purl.org/dc/terms/"/>
    <ds:schemaRef ds:uri="http://www.w3.org/XML/1998/namespace"/>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804</Words>
  <Characters>4547</Characters>
  <Application>Microsoft Office Word</Application>
  <DocSecurity>0</DocSecurity>
  <Lines>78</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Foxall (2405523)</dc:creator>
  <cp:keywords/>
  <dc:description/>
  <cp:lastModifiedBy>Mel Foxall (2405523)</cp:lastModifiedBy>
  <cp:revision>2</cp:revision>
  <dcterms:created xsi:type="dcterms:W3CDTF">2025-04-09T19:14:00Z</dcterms:created>
  <dcterms:modified xsi:type="dcterms:W3CDTF">2025-04-09T19:14:00Z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2867f761f618db854ab2525ba18e9d62cead054700b82e2b130616f0db3cf77a</vt:lpwstr>
  </property>
  <property fmtid="{D5CDD505-2E9C-101B-9397-08002B2CF9AE}" pid="3" name="ContentTypeId">
    <vt:lpwstr>0x01010086E4C94D3791F742BF2CEB284273B86F</vt:lpwstr>
  </property>
</Properties>
</file>