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226"/>
        <w:tblW w:w="6186" w:type="pct"/>
        <w:tblLayout w:type="fixed"/>
        <w:tblLook w:val="04A0" w:firstRow="1" w:lastRow="0" w:firstColumn="1" w:lastColumn="0" w:noHBand="0" w:noVBand="1"/>
      </w:tblPr>
      <w:tblGrid>
        <w:gridCol w:w="1850"/>
        <w:gridCol w:w="3969"/>
        <w:gridCol w:w="4858"/>
      </w:tblGrid>
      <w:tr w:rsidR="008E69E2" w:rsidRPr="00AC59D1" w14:paraId="71B8DDE9" w14:textId="77777777" w:rsidTr="00827BF6">
        <w:trPr>
          <w:trHeight w:val="513"/>
        </w:trPr>
        <w:tc>
          <w:tcPr>
            <w:tcW w:w="866" w:type="pct"/>
            <w:shd w:val="clear" w:color="auto" w:fill="DDD9C3" w:themeFill="background2" w:themeFillShade="E6"/>
            <w:vAlign w:val="center"/>
          </w:tcPr>
          <w:p w14:paraId="31411BF4" w14:textId="77777777" w:rsidR="008E69E2" w:rsidRPr="00AC59D1" w:rsidRDefault="008E69E2" w:rsidP="00A42B6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AC59D1">
              <w:rPr>
                <w:rFonts w:ascii="Arial" w:hAnsi="Arial" w:cs="Arial"/>
                <w:b/>
                <w:bCs/>
              </w:rPr>
              <w:t>Model</w:t>
            </w:r>
          </w:p>
        </w:tc>
        <w:tc>
          <w:tcPr>
            <w:tcW w:w="1858" w:type="pct"/>
            <w:shd w:val="clear" w:color="auto" w:fill="DDD9C3" w:themeFill="background2" w:themeFillShade="E6"/>
            <w:vAlign w:val="center"/>
          </w:tcPr>
          <w:p w14:paraId="32B102CE" w14:textId="290FF4ED" w:rsidR="008E69E2" w:rsidRPr="00AC59D1" w:rsidRDefault="00827BF6" w:rsidP="00A42B6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Content of the Model</w:t>
            </w:r>
          </w:p>
        </w:tc>
        <w:tc>
          <w:tcPr>
            <w:tcW w:w="2275" w:type="pct"/>
            <w:shd w:val="clear" w:color="auto" w:fill="DDD9C3" w:themeFill="background2" w:themeFillShade="E6"/>
            <w:vAlign w:val="center"/>
          </w:tcPr>
          <w:p w14:paraId="4BC578D2" w14:textId="5F5C2C22" w:rsidR="008E69E2" w:rsidRPr="00AC59D1" w:rsidRDefault="008E69E2" w:rsidP="00A42B6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Model Diagram</w:t>
            </w:r>
          </w:p>
        </w:tc>
      </w:tr>
      <w:tr w:rsidR="008E69E2" w:rsidRPr="00AC59D1" w14:paraId="5F1AA815" w14:textId="77777777" w:rsidTr="00827BF6">
        <w:trPr>
          <w:trHeight w:val="2878"/>
        </w:trPr>
        <w:tc>
          <w:tcPr>
            <w:tcW w:w="866" w:type="pct"/>
            <w:shd w:val="clear" w:color="auto" w:fill="DBE5F1" w:themeFill="accent1" w:themeFillTint="33"/>
            <w:vAlign w:val="center"/>
          </w:tcPr>
          <w:p w14:paraId="5C263ABD" w14:textId="5B85D479" w:rsidR="008E69E2" w:rsidRPr="00AC59D1" w:rsidRDefault="008E69E2" w:rsidP="00827BF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AC59D1">
              <w:rPr>
                <w:rFonts w:ascii="Arial" w:hAnsi="Arial" w:cs="Arial"/>
                <w:b/>
                <w:bCs/>
                <w:sz w:val="20"/>
                <w:szCs w:val="20"/>
              </w:rPr>
              <w:t>Basic Comm</w:t>
            </w:r>
            <w:r w:rsidR="00827BF6" w:rsidRPr="00827BF6">
              <w:rPr>
                <w:rFonts w:ascii="Arial" w:hAnsi="Arial" w:cs="Arial"/>
                <w:b/>
                <w:bCs/>
                <w:sz w:val="20"/>
                <w:szCs w:val="20"/>
              </w:rPr>
              <w:t>unication</w:t>
            </w:r>
            <w:r w:rsidRPr="00AC59D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Cycle</w:t>
            </w:r>
          </w:p>
        </w:tc>
        <w:tc>
          <w:tcPr>
            <w:tcW w:w="1858" w:type="pct"/>
            <w:vAlign w:val="center"/>
          </w:tcPr>
          <w:p w14:paraId="5D4816DE" w14:textId="60B5A238" w:rsidR="008E69E2" w:rsidRDefault="008E69E2" w:rsidP="008E69E2">
            <w:pPr>
              <w:rPr>
                <w:rFonts w:ascii="Arial" w:hAnsi="Arial" w:cs="Arial"/>
                <w:sz w:val="18"/>
                <w:szCs w:val="18"/>
              </w:rPr>
            </w:pPr>
            <w:r w:rsidRPr="008E69E2">
              <w:rPr>
                <w:rFonts w:ascii="Arial" w:hAnsi="Arial" w:cs="Arial"/>
                <w:sz w:val="18"/>
                <w:szCs w:val="18"/>
              </w:rPr>
              <w:t>Is the model simple or complex?</w:t>
            </w:r>
            <w:r w:rsidR="00827BF6">
              <w:rPr>
                <w:rFonts w:ascii="Arial" w:hAnsi="Arial" w:cs="Arial"/>
                <w:sz w:val="18"/>
                <w:szCs w:val="18"/>
              </w:rPr>
              <w:br/>
            </w:r>
            <w:r w:rsidR="00827BF6" w:rsidRPr="008E69E2">
              <w:rPr>
                <w:rFonts w:ascii="Arial" w:hAnsi="Arial" w:cs="Arial"/>
                <w:sz w:val="18"/>
                <w:szCs w:val="18"/>
              </w:rPr>
              <w:t>Is the shape linear or circular?</w:t>
            </w:r>
          </w:p>
          <w:p w14:paraId="00FE74AD" w14:textId="77777777" w:rsidR="00827BF6" w:rsidRPr="008E69E2" w:rsidRDefault="00827BF6" w:rsidP="008E69E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A217C5" w14:textId="5A022B61" w:rsidR="008E69E2" w:rsidRPr="008E69E2" w:rsidRDefault="008E69E2" w:rsidP="008E69E2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b/>
                <w:bCs/>
                <w:sz w:val="18"/>
                <w:szCs w:val="18"/>
              </w:rPr>
              <w:t>Does it</w:t>
            </w:r>
            <w:r w:rsidR="00827BF6">
              <w:rPr>
                <w:rFonts w:ascii="Arial" w:hAnsi="Arial" w:cs="Arial"/>
                <w:sz w:val="18"/>
                <w:szCs w:val="18"/>
              </w:rPr>
              <w:br/>
              <w:t>I</w:t>
            </w:r>
            <w:r w:rsidRPr="008E69E2">
              <w:rPr>
                <w:rFonts w:ascii="Arial" w:hAnsi="Arial" w:cs="Arial"/>
                <w:sz w:val="18"/>
                <w:szCs w:val="18"/>
              </w:rPr>
              <w:t>nclude non-verbal communication?</w:t>
            </w:r>
          </w:p>
          <w:p w14:paraId="3276A13B" w14:textId="5E9211A9" w:rsidR="008E69E2" w:rsidRPr="008E69E2" w:rsidRDefault="00827BF6" w:rsidP="008E69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="008E69E2" w:rsidRPr="008E69E2">
              <w:rPr>
                <w:rFonts w:ascii="Arial" w:hAnsi="Arial" w:cs="Arial"/>
                <w:sz w:val="18"/>
                <w:szCs w:val="18"/>
              </w:rPr>
              <w:t>onsider barriers to communication?</w:t>
            </w:r>
          </w:p>
          <w:p w14:paraId="0C1424E9" w14:textId="6C2B9B72" w:rsidR="008E69E2" w:rsidRPr="008E69E2" w:rsidRDefault="00827BF6" w:rsidP="008E69E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="008E69E2" w:rsidRPr="008E69E2">
              <w:rPr>
                <w:rFonts w:ascii="Arial" w:hAnsi="Arial" w:cs="Arial"/>
                <w:sz w:val="18"/>
                <w:szCs w:val="18"/>
              </w:rPr>
              <w:t>ake the receiver’s knowledge into account?</w:t>
            </w:r>
          </w:p>
          <w:p w14:paraId="43AEDB81" w14:textId="45DB093A" w:rsidR="008E69E2" w:rsidRPr="008E69E2" w:rsidRDefault="00827BF6" w:rsidP="008E69E2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8E69E2" w:rsidRPr="008E69E2">
              <w:rPr>
                <w:rFonts w:ascii="Arial" w:hAnsi="Arial" w:cs="Arial"/>
                <w:sz w:val="18"/>
                <w:szCs w:val="18"/>
              </w:rPr>
              <w:t>eal</w:t>
            </w:r>
            <w:proofErr w:type="gramEnd"/>
            <w:r w:rsidR="008E69E2" w:rsidRPr="008E69E2">
              <w:rPr>
                <w:rFonts w:ascii="Arial" w:hAnsi="Arial" w:cs="Arial"/>
                <w:sz w:val="18"/>
                <w:szCs w:val="18"/>
              </w:rPr>
              <w:t xml:space="preserve"> with noise or distractions?</w:t>
            </w:r>
            <w:r>
              <w:rPr>
                <w:rFonts w:ascii="Arial" w:hAnsi="Arial" w:cs="Arial"/>
                <w:sz w:val="18"/>
                <w:szCs w:val="18"/>
              </w:rPr>
              <w:br/>
              <w:t xml:space="preserve">Take </w:t>
            </w:r>
            <w:r w:rsidR="008E69E2" w:rsidRPr="008E69E2">
              <w:rPr>
                <w:rFonts w:ascii="Arial" w:hAnsi="Arial" w:cs="Arial"/>
                <w:sz w:val="18"/>
                <w:szCs w:val="18"/>
              </w:rPr>
              <w:t>feedback in</w:t>
            </w:r>
            <w:r>
              <w:rPr>
                <w:rFonts w:ascii="Arial" w:hAnsi="Arial" w:cs="Arial"/>
                <w:sz w:val="18"/>
                <w:szCs w:val="18"/>
              </w:rPr>
              <w:t>to account?</w:t>
            </w:r>
          </w:p>
          <w:p w14:paraId="71526510" w14:textId="79417F18" w:rsidR="008E69E2" w:rsidRPr="00AC59D1" w:rsidRDefault="008E69E2" w:rsidP="008E69E2">
            <w:pPr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275" w:type="pct"/>
            <w:vAlign w:val="center"/>
          </w:tcPr>
          <w:p w14:paraId="2216B984" w14:textId="77777777" w:rsidR="008E69E2" w:rsidRDefault="008E69E2" w:rsidP="00A42B63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0288" behindDoc="0" locked="0" layoutInCell="1" allowOverlap="1" wp14:anchorId="5413F874" wp14:editId="17525EDD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36830</wp:posOffset>
                  </wp:positionV>
                  <wp:extent cx="2115185" cy="1621790"/>
                  <wp:effectExtent l="0" t="0" r="0" b="0"/>
                  <wp:wrapNone/>
                  <wp:docPr id="65105148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185" cy="1621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C59D1">
              <w:rPr>
                <w:rFonts w:ascii="Arial" w:hAnsi="Arial" w:cs="Arial"/>
              </w:rPr>
              <w:t>.</w:t>
            </w:r>
          </w:p>
          <w:p w14:paraId="00FC0363" w14:textId="645F4F72" w:rsidR="008E69E2" w:rsidRPr="00AC59D1" w:rsidRDefault="008E69E2" w:rsidP="00A42B63">
            <w:pPr>
              <w:spacing w:after="200" w:line="276" w:lineRule="auto"/>
              <w:rPr>
                <w:rFonts w:ascii="Arial" w:hAnsi="Arial" w:cs="Arial"/>
              </w:rPr>
            </w:pPr>
          </w:p>
        </w:tc>
      </w:tr>
      <w:tr w:rsidR="008E69E2" w:rsidRPr="00AC59D1" w14:paraId="4B3393EB" w14:textId="77777777" w:rsidTr="00827BF6">
        <w:trPr>
          <w:trHeight w:val="2513"/>
        </w:trPr>
        <w:tc>
          <w:tcPr>
            <w:tcW w:w="866" w:type="pct"/>
            <w:shd w:val="clear" w:color="auto" w:fill="F2DBDB" w:themeFill="accent2" w:themeFillTint="33"/>
            <w:vAlign w:val="center"/>
          </w:tcPr>
          <w:p w14:paraId="1CAF1389" w14:textId="77777777" w:rsidR="008E69E2" w:rsidRPr="00AC59D1" w:rsidRDefault="008E69E2" w:rsidP="00827BF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AC59D1">
              <w:rPr>
                <w:rFonts w:ascii="Arial" w:hAnsi="Arial" w:cs="Arial"/>
                <w:b/>
                <w:bCs/>
                <w:sz w:val="28"/>
                <w:szCs w:val="28"/>
              </w:rPr>
              <w:t>Shannon &amp; Weaver</w:t>
            </w:r>
          </w:p>
        </w:tc>
        <w:tc>
          <w:tcPr>
            <w:tcW w:w="1858" w:type="pct"/>
            <w:vAlign w:val="center"/>
          </w:tcPr>
          <w:p w14:paraId="107D951A" w14:textId="77777777" w:rsid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765306" w14:textId="35CCE518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Is the model simple or complex?</w:t>
            </w:r>
            <w:r w:rsidRPr="00827BF6">
              <w:rPr>
                <w:rFonts w:ascii="Arial" w:hAnsi="Arial" w:cs="Arial"/>
                <w:sz w:val="18"/>
                <w:szCs w:val="18"/>
              </w:rPr>
              <w:br/>
              <w:t>Is the shape linear or circular?</w:t>
            </w:r>
          </w:p>
          <w:p w14:paraId="3E5BBC03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04886B8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b/>
                <w:bCs/>
                <w:sz w:val="18"/>
                <w:szCs w:val="18"/>
              </w:rPr>
              <w:t>Does it</w:t>
            </w:r>
            <w:r w:rsidRPr="00827BF6">
              <w:rPr>
                <w:rFonts w:ascii="Arial" w:hAnsi="Arial" w:cs="Arial"/>
                <w:sz w:val="18"/>
                <w:szCs w:val="18"/>
              </w:rPr>
              <w:br/>
              <w:t>Include non-verbal communication?</w:t>
            </w:r>
          </w:p>
          <w:p w14:paraId="5965338F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Consider barriers to communication?</w:t>
            </w:r>
          </w:p>
          <w:p w14:paraId="1A77D250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Take the receiver’s knowledge into account?</w:t>
            </w:r>
          </w:p>
          <w:p w14:paraId="01CC06FB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27BF6">
              <w:rPr>
                <w:rFonts w:ascii="Arial" w:hAnsi="Arial" w:cs="Arial"/>
                <w:sz w:val="18"/>
                <w:szCs w:val="18"/>
              </w:rPr>
              <w:t>Deal</w:t>
            </w:r>
            <w:proofErr w:type="gramEnd"/>
            <w:r w:rsidRPr="00827BF6">
              <w:rPr>
                <w:rFonts w:ascii="Arial" w:hAnsi="Arial" w:cs="Arial"/>
                <w:sz w:val="18"/>
                <w:szCs w:val="18"/>
              </w:rPr>
              <w:t xml:space="preserve"> with noise or distractions?</w:t>
            </w:r>
            <w:r w:rsidRPr="00827BF6">
              <w:rPr>
                <w:rFonts w:ascii="Arial" w:hAnsi="Arial" w:cs="Arial"/>
                <w:sz w:val="18"/>
                <w:szCs w:val="18"/>
              </w:rPr>
              <w:br/>
              <w:t>Take feedback into account?</w:t>
            </w:r>
          </w:p>
          <w:p w14:paraId="6FDC6A93" w14:textId="23AEEAE7" w:rsidR="008E69E2" w:rsidRPr="00AC59D1" w:rsidRDefault="008E69E2" w:rsidP="008E69E2">
            <w:pPr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275" w:type="pct"/>
            <w:vAlign w:val="center"/>
          </w:tcPr>
          <w:p w14:paraId="75F17572" w14:textId="1E284612" w:rsidR="008E69E2" w:rsidRPr="00AC59D1" w:rsidRDefault="008E69E2" w:rsidP="00A42B63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2336" behindDoc="0" locked="0" layoutInCell="1" allowOverlap="1" wp14:anchorId="7816C123" wp14:editId="01FAFF57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102235</wp:posOffset>
                  </wp:positionV>
                  <wp:extent cx="2548890" cy="1033780"/>
                  <wp:effectExtent l="0" t="0" r="3810" b="0"/>
                  <wp:wrapNone/>
                  <wp:docPr id="103383652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8890" cy="1033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E69E2" w:rsidRPr="00AC59D1" w14:paraId="04DBC7B5" w14:textId="77777777" w:rsidTr="00827BF6">
        <w:trPr>
          <w:trHeight w:val="2743"/>
        </w:trPr>
        <w:tc>
          <w:tcPr>
            <w:tcW w:w="866" w:type="pct"/>
            <w:shd w:val="clear" w:color="auto" w:fill="FDE9D9" w:themeFill="accent6" w:themeFillTint="33"/>
            <w:vAlign w:val="center"/>
          </w:tcPr>
          <w:p w14:paraId="14BE81CE" w14:textId="77777777" w:rsidR="008E69E2" w:rsidRPr="00AC59D1" w:rsidRDefault="008E69E2" w:rsidP="00827BF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AC59D1">
              <w:rPr>
                <w:rFonts w:ascii="Arial" w:hAnsi="Arial" w:cs="Arial"/>
                <w:b/>
                <w:bCs/>
                <w:sz w:val="28"/>
                <w:szCs w:val="28"/>
              </w:rPr>
              <w:t>Schramm</w:t>
            </w:r>
          </w:p>
        </w:tc>
        <w:tc>
          <w:tcPr>
            <w:tcW w:w="1858" w:type="pct"/>
            <w:vAlign w:val="center"/>
          </w:tcPr>
          <w:p w14:paraId="39D5B641" w14:textId="77777777" w:rsid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A8C252" w14:textId="3CCDAF95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Is the model simple or complex?</w:t>
            </w:r>
            <w:r w:rsidRPr="00827BF6">
              <w:rPr>
                <w:rFonts w:ascii="Arial" w:hAnsi="Arial" w:cs="Arial"/>
                <w:sz w:val="18"/>
                <w:szCs w:val="18"/>
              </w:rPr>
              <w:br/>
              <w:t>Is the shape linear or circular?</w:t>
            </w:r>
          </w:p>
          <w:p w14:paraId="6933B1EE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3DF81C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b/>
                <w:bCs/>
                <w:sz w:val="18"/>
                <w:szCs w:val="18"/>
              </w:rPr>
              <w:t>Does it</w:t>
            </w:r>
            <w:r w:rsidRPr="00827BF6">
              <w:rPr>
                <w:rFonts w:ascii="Arial" w:hAnsi="Arial" w:cs="Arial"/>
                <w:sz w:val="18"/>
                <w:szCs w:val="18"/>
              </w:rPr>
              <w:br/>
              <w:t>Include non-verbal communication?</w:t>
            </w:r>
          </w:p>
          <w:p w14:paraId="076445A8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Consider barriers to communication?</w:t>
            </w:r>
          </w:p>
          <w:p w14:paraId="2CD0FEB2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Take the receiver’s knowledge into account?</w:t>
            </w:r>
          </w:p>
          <w:p w14:paraId="50DFD3CB" w14:textId="77777777" w:rsid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27BF6">
              <w:rPr>
                <w:rFonts w:ascii="Arial" w:hAnsi="Arial" w:cs="Arial"/>
                <w:sz w:val="18"/>
                <w:szCs w:val="18"/>
              </w:rPr>
              <w:t>Deal</w:t>
            </w:r>
            <w:proofErr w:type="gramEnd"/>
            <w:r w:rsidRPr="00827BF6">
              <w:rPr>
                <w:rFonts w:ascii="Arial" w:hAnsi="Arial" w:cs="Arial"/>
                <w:sz w:val="18"/>
                <w:szCs w:val="18"/>
              </w:rPr>
              <w:t xml:space="preserve"> with noise or </w:t>
            </w:r>
            <w:proofErr w:type="gramStart"/>
            <w:r w:rsidRPr="00827BF6">
              <w:rPr>
                <w:rFonts w:ascii="Arial" w:hAnsi="Arial" w:cs="Arial"/>
                <w:sz w:val="18"/>
                <w:szCs w:val="18"/>
              </w:rPr>
              <w:t>distractions?</w:t>
            </w:r>
            <w:proofErr w:type="gramEnd"/>
          </w:p>
          <w:p w14:paraId="68C7C323" w14:textId="2C9E52EB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Take feedback into account?</w:t>
            </w:r>
          </w:p>
          <w:p w14:paraId="24200183" w14:textId="21444F73" w:rsidR="008E69E2" w:rsidRPr="00AC59D1" w:rsidRDefault="008E69E2" w:rsidP="008E69E2">
            <w:pPr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275" w:type="pct"/>
            <w:vAlign w:val="center"/>
          </w:tcPr>
          <w:p w14:paraId="7AE6D73A" w14:textId="48EAA2D1" w:rsidR="008E69E2" w:rsidRPr="00AC59D1" w:rsidRDefault="008E69E2" w:rsidP="00A42B63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3360" behindDoc="0" locked="0" layoutInCell="1" allowOverlap="1" wp14:anchorId="1355587D" wp14:editId="34A335A9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30480</wp:posOffset>
                  </wp:positionV>
                  <wp:extent cx="2840355" cy="1565910"/>
                  <wp:effectExtent l="0" t="0" r="0" b="0"/>
                  <wp:wrapNone/>
                  <wp:docPr id="176055573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0355" cy="1565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E69E2" w:rsidRPr="00AC59D1" w14:paraId="5CB4B5A5" w14:textId="77777777" w:rsidTr="00827BF6">
        <w:trPr>
          <w:trHeight w:val="3003"/>
        </w:trPr>
        <w:tc>
          <w:tcPr>
            <w:tcW w:w="866" w:type="pct"/>
            <w:shd w:val="clear" w:color="auto" w:fill="E5DFEC" w:themeFill="accent4" w:themeFillTint="33"/>
            <w:vAlign w:val="center"/>
          </w:tcPr>
          <w:p w14:paraId="7E891323" w14:textId="3537D888" w:rsidR="008E69E2" w:rsidRPr="00AC59D1" w:rsidRDefault="008E69E2" w:rsidP="00827BF6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AC59D1">
              <w:rPr>
                <w:rFonts w:ascii="Arial" w:hAnsi="Arial" w:cs="Arial"/>
                <w:b/>
                <w:bCs/>
                <w:sz w:val="28"/>
                <w:szCs w:val="28"/>
              </w:rPr>
              <w:t>Berlo</w:t>
            </w:r>
            <w:r w:rsidR="00827BF6" w:rsidRPr="00827BF6">
              <w:rPr>
                <w:rFonts w:ascii="Arial" w:hAnsi="Arial" w:cs="Arial"/>
                <w:b/>
                <w:bCs/>
                <w:sz w:val="28"/>
                <w:szCs w:val="28"/>
              </w:rPr>
              <w:br/>
            </w:r>
            <w:r w:rsidRPr="00AC59D1">
              <w:rPr>
                <w:rFonts w:ascii="Arial" w:hAnsi="Arial" w:cs="Arial"/>
                <w:b/>
                <w:bCs/>
                <w:sz w:val="28"/>
                <w:szCs w:val="28"/>
              </w:rPr>
              <w:t>(</w:t>
            </w:r>
            <w:proofErr w:type="spellStart"/>
            <w:r w:rsidRPr="00AC59D1">
              <w:rPr>
                <w:rFonts w:ascii="Arial" w:hAnsi="Arial" w:cs="Arial"/>
                <w:b/>
                <w:bCs/>
                <w:sz w:val="28"/>
                <w:szCs w:val="28"/>
              </w:rPr>
              <w:t>SMCR</w:t>
            </w:r>
            <w:proofErr w:type="spellEnd"/>
            <w:r w:rsidRPr="00AC59D1">
              <w:rPr>
                <w:rFonts w:ascii="Arial" w:hAnsi="Arial" w:cs="Arial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858" w:type="pct"/>
            <w:vAlign w:val="center"/>
          </w:tcPr>
          <w:p w14:paraId="415A64F9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Is the model simple or complex?</w:t>
            </w:r>
            <w:r w:rsidRPr="00827BF6">
              <w:rPr>
                <w:rFonts w:ascii="Arial" w:hAnsi="Arial" w:cs="Arial"/>
                <w:sz w:val="18"/>
                <w:szCs w:val="18"/>
              </w:rPr>
              <w:br/>
              <w:t>Is the shape linear or circular?</w:t>
            </w:r>
          </w:p>
          <w:p w14:paraId="43E072C2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9F4F33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b/>
                <w:bCs/>
                <w:sz w:val="18"/>
                <w:szCs w:val="18"/>
              </w:rPr>
              <w:t>Does it</w:t>
            </w:r>
            <w:r w:rsidRPr="00827BF6">
              <w:rPr>
                <w:rFonts w:ascii="Arial" w:hAnsi="Arial" w:cs="Arial"/>
                <w:sz w:val="18"/>
                <w:szCs w:val="18"/>
              </w:rPr>
              <w:br/>
              <w:t>Include non-verbal communication?</w:t>
            </w:r>
          </w:p>
          <w:p w14:paraId="3EAE1F62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Consider barriers to communication?</w:t>
            </w:r>
          </w:p>
          <w:p w14:paraId="38F6D3DC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r w:rsidRPr="00827BF6">
              <w:rPr>
                <w:rFonts w:ascii="Arial" w:hAnsi="Arial" w:cs="Arial"/>
                <w:sz w:val="18"/>
                <w:szCs w:val="18"/>
              </w:rPr>
              <w:t>Take the receiver’s knowledge into account?</w:t>
            </w:r>
          </w:p>
          <w:p w14:paraId="702A6FEB" w14:textId="77777777" w:rsidR="00827BF6" w:rsidRPr="00827BF6" w:rsidRDefault="00827BF6" w:rsidP="00827BF6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27BF6">
              <w:rPr>
                <w:rFonts w:ascii="Arial" w:hAnsi="Arial" w:cs="Arial"/>
                <w:sz w:val="18"/>
                <w:szCs w:val="18"/>
              </w:rPr>
              <w:t>Deal</w:t>
            </w:r>
            <w:proofErr w:type="gramEnd"/>
            <w:r w:rsidRPr="00827BF6">
              <w:rPr>
                <w:rFonts w:ascii="Arial" w:hAnsi="Arial" w:cs="Arial"/>
                <w:sz w:val="18"/>
                <w:szCs w:val="18"/>
              </w:rPr>
              <w:t xml:space="preserve"> with noise or distractions?</w:t>
            </w:r>
            <w:r w:rsidRPr="00827BF6">
              <w:rPr>
                <w:rFonts w:ascii="Arial" w:hAnsi="Arial" w:cs="Arial"/>
                <w:sz w:val="18"/>
                <w:szCs w:val="18"/>
              </w:rPr>
              <w:br/>
              <w:t>Take feedback into account?</w:t>
            </w:r>
          </w:p>
          <w:p w14:paraId="042678AC" w14:textId="39D52788" w:rsidR="008E69E2" w:rsidRPr="00AC59D1" w:rsidRDefault="008E69E2" w:rsidP="008E69E2">
            <w:pPr>
              <w:spacing w:after="200" w:line="276" w:lineRule="auto"/>
              <w:rPr>
                <w:rFonts w:ascii="Arial" w:hAnsi="Arial" w:cs="Arial"/>
              </w:rPr>
            </w:pPr>
          </w:p>
        </w:tc>
        <w:tc>
          <w:tcPr>
            <w:tcW w:w="2275" w:type="pct"/>
            <w:vAlign w:val="center"/>
          </w:tcPr>
          <w:p w14:paraId="52F00320" w14:textId="431498F0" w:rsidR="008E69E2" w:rsidRPr="00AC59D1" w:rsidRDefault="008E69E2" w:rsidP="00A42B63">
            <w:p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1312" behindDoc="0" locked="0" layoutInCell="1" allowOverlap="1" wp14:anchorId="1713B1D5" wp14:editId="195448EA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-73660</wp:posOffset>
                  </wp:positionV>
                  <wp:extent cx="2749550" cy="1408430"/>
                  <wp:effectExtent l="0" t="0" r="0" b="1270"/>
                  <wp:wrapNone/>
                  <wp:docPr id="44508021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550" cy="1408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5D99B05" w14:textId="5743D7B7" w:rsidR="006A1D7C" w:rsidRDefault="006A1D7C">
      <w:pPr>
        <w:sectPr w:rsidR="006A1D7C" w:rsidSect="00A42B63">
          <w:headerReference w:type="default" r:id="rId12"/>
          <w:footerReference w:type="default" r:id="rId13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34A81B13" w14:textId="59FC90FC" w:rsidR="000575C3" w:rsidRPr="008E69E2" w:rsidRDefault="008E69E2">
      <w:pPr>
        <w:rPr>
          <w:rFonts w:ascii="Arial" w:hAnsi="Arial" w:cs="Arial"/>
          <w:b/>
          <w:bCs/>
          <w:sz w:val="28"/>
          <w:szCs w:val="28"/>
        </w:rPr>
      </w:pPr>
      <w:r w:rsidRPr="008E69E2">
        <w:rPr>
          <w:rFonts w:ascii="Arial" w:hAnsi="Arial" w:cs="Arial"/>
          <w:b/>
          <w:bCs/>
          <w:sz w:val="28"/>
          <w:szCs w:val="28"/>
        </w:rPr>
        <w:lastRenderedPageBreak/>
        <w:t xml:space="preserve">Consider a workplace example where a communication problem led to a major issue at work, either personally or technically, due to a message not being sent or </w:t>
      </w:r>
      <w:r w:rsidR="000575C3" w:rsidRPr="008E69E2">
        <w:rPr>
          <w:rFonts w:ascii="Arial" w:hAnsi="Arial" w:cs="Arial"/>
          <w:b/>
          <w:bCs/>
          <w:sz w:val="28"/>
          <w:szCs w:val="28"/>
        </w:rPr>
        <w:t xml:space="preserve">received </w:t>
      </w:r>
      <w:r w:rsidR="00C32DB9" w:rsidRPr="008E69E2">
        <w:rPr>
          <w:rFonts w:ascii="Arial" w:hAnsi="Arial" w:cs="Arial"/>
          <w:b/>
          <w:bCs/>
          <w:sz w:val="28"/>
          <w:szCs w:val="28"/>
        </w:rPr>
        <w:t>incorrectly</w:t>
      </w:r>
      <w:r w:rsidR="000575C3" w:rsidRPr="008E69E2">
        <w:rPr>
          <w:rFonts w:ascii="Arial" w:hAnsi="Arial" w:cs="Arial"/>
          <w:b/>
          <w:bCs/>
          <w:sz w:val="28"/>
          <w:szCs w:val="28"/>
        </w:rPr>
        <w:t>.</w:t>
      </w:r>
    </w:p>
    <w:p w14:paraId="6B63801A" w14:textId="39BAB1EE" w:rsidR="00C32DB9" w:rsidRPr="008E69E2" w:rsidRDefault="0088454E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4"/>
          <w:szCs w:val="24"/>
        </w:rPr>
      </w:pPr>
      <w:r w:rsidRPr="008E69E2">
        <w:rPr>
          <w:rFonts w:ascii="Arial" w:hAnsi="Arial" w:cs="Arial"/>
          <w:b/>
          <w:bCs/>
          <w:sz w:val="24"/>
          <w:szCs w:val="24"/>
        </w:rPr>
        <w:t>What was the issue? Describe what went wrong.</w:t>
      </w:r>
    </w:p>
    <w:p w14:paraId="5AE36093" w14:textId="77777777" w:rsidR="008E69E2" w:rsidRPr="008E69E2" w:rsidRDefault="008E69E2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12"/>
          <w:szCs w:val="12"/>
        </w:rPr>
      </w:pPr>
    </w:p>
    <w:p w14:paraId="32754FB5" w14:textId="77777777" w:rsidR="000575C3" w:rsidRDefault="000575C3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8"/>
          <w:szCs w:val="28"/>
        </w:rPr>
      </w:pPr>
    </w:p>
    <w:p w14:paraId="4E541E09" w14:textId="77777777" w:rsidR="008E69E2" w:rsidRPr="008E69E2" w:rsidRDefault="008E69E2">
      <w:pPr>
        <w:rPr>
          <w:rFonts w:ascii="Arial" w:hAnsi="Arial" w:cs="Arial"/>
          <w:b/>
          <w:bCs/>
          <w:sz w:val="2"/>
          <w:szCs w:val="2"/>
        </w:rPr>
      </w:pPr>
    </w:p>
    <w:p w14:paraId="63CE7791" w14:textId="72F33CC7" w:rsidR="000575C3" w:rsidRPr="008E69E2" w:rsidRDefault="0088454E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E69E2">
        <w:rPr>
          <w:rFonts w:ascii="Arial" w:hAnsi="Arial" w:cs="Arial"/>
          <w:b/>
          <w:bCs/>
          <w:color w:val="000000" w:themeColor="text1"/>
          <w:sz w:val="24"/>
          <w:szCs w:val="24"/>
        </w:rPr>
        <w:t>Why was the message not received or understood correctly?</w:t>
      </w:r>
      <w:r w:rsidR="008E69E2">
        <w:rPr>
          <w:rFonts w:ascii="Arial" w:hAnsi="Arial" w:cs="Arial"/>
          <w:b/>
          <w:bCs/>
          <w:sz w:val="24"/>
          <w:szCs w:val="24"/>
        </w:rPr>
        <w:br/>
      </w:r>
      <w:r w:rsidR="000575C3" w:rsidRPr="008E69E2">
        <w:rPr>
          <w:rFonts w:ascii="Arial" w:hAnsi="Arial" w:cs="Arial"/>
          <w:b/>
          <w:bCs/>
        </w:rPr>
        <w:t>(</w:t>
      </w:r>
      <w:r w:rsidR="008E69E2">
        <w:rPr>
          <w:rFonts w:ascii="Arial" w:hAnsi="Arial" w:cs="Arial"/>
          <w:b/>
          <w:bCs/>
        </w:rPr>
        <w:t>E</w:t>
      </w:r>
      <w:r w:rsidR="000575C3" w:rsidRPr="008E69E2">
        <w:rPr>
          <w:rFonts w:ascii="Arial" w:hAnsi="Arial" w:cs="Arial"/>
          <w:b/>
          <w:bCs/>
        </w:rPr>
        <w:t xml:space="preserve">.g. </w:t>
      </w:r>
      <w:r w:rsidRPr="008E69E2">
        <w:rPr>
          <w:rFonts w:ascii="Arial" w:hAnsi="Arial" w:cs="Arial"/>
          <w:b/>
          <w:bCs/>
        </w:rPr>
        <w:t>Unclear message sent</w:t>
      </w:r>
      <w:r w:rsidR="000575C3" w:rsidRPr="008E69E2">
        <w:rPr>
          <w:rFonts w:ascii="Arial" w:hAnsi="Arial" w:cs="Arial"/>
          <w:b/>
          <w:bCs/>
        </w:rPr>
        <w:t xml:space="preserve"> </w:t>
      </w:r>
      <w:r w:rsidR="000575C3" w:rsidRPr="008E69E2">
        <w:rPr>
          <w:rFonts w:ascii="Arial" w:hAnsi="Arial" w:cs="Arial"/>
          <w:b/>
          <w:bCs/>
          <w:color w:val="FF0000"/>
          <w:highlight w:val="yellow"/>
        </w:rPr>
        <w:t>(encoding)</w:t>
      </w:r>
      <w:r w:rsidR="00C32DB9" w:rsidRPr="008E69E2">
        <w:rPr>
          <w:rFonts w:ascii="Arial" w:hAnsi="Arial" w:cs="Arial"/>
          <w:b/>
          <w:bCs/>
          <w:color w:val="FF0000"/>
        </w:rPr>
        <w:t xml:space="preserve">, </w:t>
      </w:r>
      <w:r w:rsidR="00827BF6">
        <w:rPr>
          <w:rFonts w:ascii="Arial" w:hAnsi="Arial" w:cs="Arial"/>
          <w:b/>
          <w:bCs/>
          <w:color w:val="000000" w:themeColor="text1"/>
        </w:rPr>
        <w:t xml:space="preserve">or </w:t>
      </w:r>
      <w:r w:rsidR="00C32DB9" w:rsidRPr="008E69E2">
        <w:rPr>
          <w:rFonts w:ascii="Arial" w:hAnsi="Arial" w:cs="Arial"/>
          <w:b/>
          <w:bCs/>
          <w:color w:val="000000" w:themeColor="text1"/>
        </w:rPr>
        <w:t xml:space="preserve">wrong </w:t>
      </w:r>
      <w:r w:rsidR="00C32DB9" w:rsidRPr="008E69E2">
        <w:rPr>
          <w:rFonts w:ascii="Arial" w:hAnsi="Arial" w:cs="Arial"/>
          <w:b/>
          <w:bCs/>
          <w:color w:val="FF0000"/>
          <w:highlight w:val="yellow"/>
        </w:rPr>
        <w:t>channel</w:t>
      </w:r>
      <w:r w:rsidR="00C32DB9" w:rsidRPr="008E69E2">
        <w:rPr>
          <w:rFonts w:ascii="Arial" w:hAnsi="Arial" w:cs="Arial"/>
          <w:b/>
          <w:bCs/>
          <w:color w:val="984806" w:themeColor="accent6" w:themeShade="80"/>
        </w:rPr>
        <w:t xml:space="preserve"> </w:t>
      </w:r>
      <w:r w:rsidR="00C32DB9" w:rsidRPr="008E69E2">
        <w:rPr>
          <w:rFonts w:ascii="Arial" w:hAnsi="Arial" w:cs="Arial"/>
          <w:b/>
          <w:bCs/>
          <w:color w:val="000000" w:themeColor="text1"/>
        </w:rPr>
        <w:t xml:space="preserve">of transmission, </w:t>
      </w:r>
      <w:r w:rsidR="00827BF6">
        <w:rPr>
          <w:rFonts w:ascii="Arial" w:hAnsi="Arial" w:cs="Arial"/>
          <w:b/>
          <w:bCs/>
          <w:color w:val="000000" w:themeColor="text1"/>
        </w:rPr>
        <w:t xml:space="preserve">or </w:t>
      </w:r>
      <w:r w:rsidR="00C32DB9" w:rsidRPr="008E69E2">
        <w:rPr>
          <w:rFonts w:ascii="Arial" w:hAnsi="Arial" w:cs="Arial"/>
          <w:b/>
          <w:bCs/>
          <w:color w:val="000000" w:themeColor="text1"/>
        </w:rPr>
        <w:t xml:space="preserve">not understood by the receiver </w:t>
      </w:r>
      <w:r w:rsidR="00C32DB9" w:rsidRPr="008E69E2">
        <w:rPr>
          <w:rFonts w:ascii="Arial" w:hAnsi="Arial" w:cs="Arial"/>
          <w:b/>
          <w:bCs/>
          <w:color w:val="FF0000"/>
          <w:highlight w:val="yellow"/>
        </w:rPr>
        <w:t>(decoding)</w:t>
      </w:r>
      <w:r w:rsidR="00C32DB9" w:rsidRPr="008E69E2">
        <w:rPr>
          <w:rFonts w:ascii="Arial" w:hAnsi="Arial" w:cs="Arial"/>
          <w:b/>
          <w:bCs/>
          <w:color w:val="FF0000"/>
        </w:rPr>
        <w:t xml:space="preserve"> </w:t>
      </w:r>
      <w:r w:rsidR="00C32DB9" w:rsidRPr="008E69E2">
        <w:rPr>
          <w:rFonts w:ascii="Arial" w:hAnsi="Arial" w:cs="Arial"/>
          <w:b/>
          <w:bCs/>
          <w:color w:val="000000" w:themeColor="text1"/>
        </w:rPr>
        <w:t>or distractions</w:t>
      </w:r>
      <w:r w:rsidR="008E69E2" w:rsidRPr="008E69E2">
        <w:rPr>
          <w:rFonts w:ascii="Arial" w:hAnsi="Arial" w:cs="Arial"/>
          <w:b/>
          <w:bCs/>
          <w:color w:val="000000" w:themeColor="text1"/>
        </w:rPr>
        <w:t xml:space="preserve"> or barriers</w:t>
      </w:r>
      <w:r w:rsidR="00C32DB9" w:rsidRPr="008E69E2">
        <w:rPr>
          <w:rFonts w:ascii="Arial" w:hAnsi="Arial" w:cs="Arial"/>
          <w:b/>
          <w:bCs/>
          <w:color w:val="000000" w:themeColor="text1"/>
        </w:rPr>
        <w:t xml:space="preserve"> getting in </w:t>
      </w:r>
      <w:r w:rsidR="00C32DB9" w:rsidRPr="008E69E2">
        <w:rPr>
          <w:rFonts w:ascii="Arial" w:hAnsi="Arial" w:cs="Arial"/>
          <w:b/>
          <w:bCs/>
        </w:rPr>
        <w:t xml:space="preserve">the way </w:t>
      </w:r>
      <w:r w:rsidR="00C32DB9" w:rsidRPr="008E69E2">
        <w:rPr>
          <w:rFonts w:ascii="Arial" w:hAnsi="Arial" w:cs="Arial"/>
          <w:b/>
          <w:bCs/>
          <w:color w:val="FF0000"/>
          <w:highlight w:val="yellow"/>
        </w:rPr>
        <w:t>(noise)</w:t>
      </w:r>
      <w:r w:rsidR="00BD31A2" w:rsidRPr="008E69E2">
        <w:rPr>
          <w:rFonts w:ascii="Arial" w:hAnsi="Arial" w:cs="Arial"/>
          <w:b/>
          <w:bCs/>
          <w:color w:val="FF0000"/>
        </w:rPr>
        <w:t xml:space="preserve"> </w:t>
      </w:r>
      <w:r w:rsidR="00BD31A2" w:rsidRPr="008E69E2">
        <w:rPr>
          <w:rFonts w:ascii="Arial" w:hAnsi="Arial" w:cs="Arial"/>
          <w:b/>
          <w:bCs/>
          <w:color w:val="000000" w:themeColor="text1"/>
        </w:rPr>
        <w:t>of the message being understood correctly?</w:t>
      </w:r>
    </w:p>
    <w:p w14:paraId="7EF5B489" w14:textId="77777777" w:rsidR="008E69E2" w:rsidRDefault="008E69E2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1EAB92F" w14:textId="77777777" w:rsidR="008E69E2" w:rsidRPr="008E69E2" w:rsidRDefault="008E69E2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color w:val="000000" w:themeColor="text1"/>
          <w:sz w:val="16"/>
          <w:szCs w:val="16"/>
        </w:rPr>
      </w:pPr>
    </w:p>
    <w:p w14:paraId="07B7F071" w14:textId="77777777" w:rsidR="008E69E2" w:rsidRPr="008E69E2" w:rsidRDefault="008E69E2">
      <w:pPr>
        <w:rPr>
          <w:rFonts w:ascii="Arial" w:hAnsi="Arial" w:cs="Arial"/>
          <w:b/>
          <w:bCs/>
          <w:color w:val="000000" w:themeColor="text1"/>
          <w:sz w:val="2"/>
          <w:szCs w:val="2"/>
        </w:rPr>
      </w:pPr>
    </w:p>
    <w:p w14:paraId="4BE2A9AD" w14:textId="20D4F9FD" w:rsidR="0088454E" w:rsidRPr="008E69E2" w:rsidRDefault="0088454E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4"/>
          <w:szCs w:val="24"/>
        </w:rPr>
      </w:pPr>
      <w:r w:rsidRPr="008E69E2">
        <w:rPr>
          <w:rFonts w:ascii="Arial" w:hAnsi="Arial" w:cs="Arial"/>
          <w:b/>
          <w:bCs/>
          <w:sz w:val="24"/>
          <w:szCs w:val="24"/>
        </w:rPr>
        <w:t>How could it have been communicated better?</w:t>
      </w:r>
      <w:r w:rsidR="008E69E2" w:rsidRPr="008E69E2">
        <w:rPr>
          <w:rFonts w:ascii="Arial" w:hAnsi="Arial" w:cs="Arial"/>
          <w:b/>
          <w:bCs/>
          <w:sz w:val="24"/>
          <w:szCs w:val="24"/>
        </w:rPr>
        <w:t xml:space="preserve"> (What would you do next time?)</w:t>
      </w:r>
    </w:p>
    <w:p w14:paraId="0B1035EE" w14:textId="77777777" w:rsidR="008E69E2" w:rsidRPr="008E69E2" w:rsidRDefault="008E69E2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16"/>
          <w:szCs w:val="16"/>
        </w:rPr>
      </w:pPr>
    </w:p>
    <w:p w14:paraId="5B235217" w14:textId="77777777" w:rsidR="008E69E2" w:rsidRDefault="008E69E2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8"/>
          <w:szCs w:val="28"/>
        </w:rPr>
      </w:pPr>
    </w:p>
    <w:p w14:paraId="4694F654" w14:textId="77777777" w:rsidR="008E69E2" w:rsidRPr="008E69E2" w:rsidRDefault="008E69E2">
      <w:pPr>
        <w:rPr>
          <w:rFonts w:ascii="Arial" w:hAnsi="Arial" w:cs="Arial"/>
          <w:b/>
          <w:bCs/>
          <w:sz w:val="2"/>
          <w:szCs w:val="2"/>
        </w:rPr>
      </w:pPr>
    </w:p>
    <w:p w14:paraId="6DD1C2FF" w14:textId="4DDDCED9" w:rsidR="00C32DB9" w:rsidRDefault="0088454E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8"/>
          <w:szCs w:val="28"/>
        </w:rPr>
      </w:pPr>
      <w:r w:rsidRPr="008E69E2">
        <w:rPr>
          <w:rFonts w:ascii="Arial" w:hAnsi="Arial" w:cs="Arial"/>
          <w:b/>
          <w:bCs/>
          <w:sz w:val="24"/>
          <w:szCs w:val="24"/>
        </w:rPr>
        <w:t>Which model best explains the problem and why</w:t>
      </w:r>
      <w:r w:rsidR="008E69E2">
        <w:rPr>
          <w:rFonts w:ascii="Arial" w:hAnsi="Arial" w:cs="Arial"/>
          <w:b/>
          <w:bCs/>
          <w:sz w:val="24"/>
          <w:szCs w:val="24"/>
        </w:rPr>
        <w:t>?</w:t>
      </w:r>
      <w:r w:rsidR="008E69E2">
        <w:rPr>
          <w:rFonts w:ascii="Arial" w:hAnsi="Arial" w:cs="Arial"/>
          <w:b/>
          <w:bCs/>
          <w:sz w:val="28"/>
          <w:szCs w:val="28"/>
        </w:rPr>
        <w:br/>
      </w:r>
      <w:r w:rsidR="008E69E2">
        <w:rPr>
          <w:rFonts w:ascii="Arial" w:hAnsi="Arial" w:cs="Arial"/>
          <w:b/>
          <w:bCs/>
          <w:sz w:val="28"/>
          <w:szCs w:val="28"/>
        </w:rPr>
        <w:br/>
      </w:r>
    </w:p>
    <w:p w14:paraId="7DD0C9E2" w14:textId="77777777" w:rsidR="008E69E2" w:rsidRPr="008E69E2" w:rsidRDefault="008E69E2" w:rsidP="008E69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bCs/>
          <w:sz w:val="2"/>
          <w:szCs w:val="2"/>
        </w:rPr>
      </w:pPr>
    </w:p>
    <w:p w14:paraId="3D5A4A2F" w14:textId="77777777" w:rsidR="00C32DB9" w:rsidRDefault="00C32DB9"/>
    <w:tbl>
      <w:tblPr>
        <w:tblStyle w:val="TableGrid"/>
        <w:tblpPr w:leftFromText="180" w:rightFromText="180" w:vertAnchor="text" w:horzAnchor="margin" w:tblpXSpec="center" w:tblpY="-119"/>
        <w:tblW w:w="5430" w:type="pct"/>
        <w:tblLook w:val="04A0" w:firstRow="1" w:lastRow="0" w:firstColumn="1" w:lastColumn="0" w:noHBand="0" w:noVBand="1"/>
      </w:tblPr>
      <w:tblGrid>
        <w:gridCol w:w="1029"/>
        <w:gridCol w:w="1081"/>
        <w:gridCol w:w="1178"/>
        <w:gridCol w:w="2379"/>
        <w:gridCol w:w="1932"/>
        <w:gridCol w:w="1786"/>
        <w:gridCol w:w="1788"/>
        <w:gridCol w:w="2891"/>
      </w:tblGrid>
      <w:tr w:rsidR="000575C3" w:rsidRPr="00A42B63" w14:paraId="3D931327" w14:textId="77777777" w:rsidTr="00BD31A2">
        <w:trPr>
          <w:trHeight w:val="1001"/>
        </w:trPr>
        <w:tc>
          <w:tcPr>
            <w:tcW w:w="374" w:type="pct"/>
            <w:shd w:val="clear" w:color="auto" w:fill="DDD9C3" w:themeFill="background2" w:themeFillShade="E6"/>
            <w:vAlign w:val="center"/>
          </w:tcPr>
          <w:p w14:paraId="3A94BB98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bookmarkStart w:id="0" w:name="_Hlk194568591"/>
            <w:r w:rsidRPr="00A42B63">
              <w:rPr>
                <w:rFonts w:asciiTheme="majorHAnsi" w:hAnsiTheme="majorHAnsi" w:cstheme="majorHAnsi"/>
                <w:b/>
                <w:bCs/>
              </w:rPr>
              <w:lastRenderedPageBreak/>
              <w:t>Model</w:t>
            </w:r>
          </w:p>
        </w:tc>
        <w:tc>
          <w:tcPr>
            <w:tcW w:w="378" w:type="pct"/>
            <w:shd w:val="clear" w:color="auto" w:fill="DDD9C3" w:themeFill="background2" w:themeFillShade="E6"/>
            <w:vAlign w:val="center"/>
          </w:tcPr>
          <w:p w14:paraId="76ED7B00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42B63">
              <w:rPr>
                <w:rFonts w:asciiTheme="majorHAnsi" w:hAnsiTheme="majorHAnsi" w:cstheme="majorHAnsi"/>
                <w:b/>
                <w:bCs/>
              </w:rPr>
              <w:t>Feedback</w:t>
            </w:r>
          </w:p>
        </w:tc>
        <w:tc>
          <w:tcPr>
            <w:tcW w:w="376" w:type="pct"/>
            <w:shd w:val="clear" w:color="auto" w:fill="DDD9C3" w:themeFill="background2" w:themeFillShade="E6"/>
            <w:vAlign w:val="center"/>
          </w:tcPr>
          <w:p w14:paraId="0F94A577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42B63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Noise Importance</w:t>
            </w:r>
          </w:p>
        </w:tc>
        <w:tc>
          <w:tcPr>
            <w:tcW w:w="854" w:type="pct"/>
            <w:shd w:val="clear" w:color="auto" w:fill="DDD9C3" w:themeFill="background2" w:themeFillShade="E6"/>
            <w:vAlign w:val="center"/>
          </w:tcPr>
          <w:p w14:paraId="549C8073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42B63">
              <w:rPr>
                <w:rFonts w:asciiTheme="majorHAnsi" w:hAnsiTheme="majorHAnsi" w:cstheme="majorHAnsi"/>
                <w:b/>
                <w:bCs/>
              </w:rPr>
              <w:t>Best Use</w:t>
            </w:r>
          </w:p>
        </w:tc>
        <w:tc>
          <w:tcPr>
            <w:tcW w:w="695" w:type="pct"/>
            <w:shd w:val="clear" w:color="auto" w:fill="DDD9C3" w:themeFill="background2" w:themeFillShade="E6"/>
            <w:vAlign w:val="center"/>
          </w:tcPr>
          <w:p w14:paraId="12F89ACA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42B63">
              <w:rPr>
                <w:rFonts w:asciiTheme="majorHAnsi" w:hAnsiTheme="majorHAnsi" w:cstheme="majorHAnsi"/>
                <w:b/>
                <w:bCs/>
              </w:rPr>
              <w:t>Main Differences with Other Models</w:t>
            </w:r>
          </w:p>
        </w:tc>
        <w:tc>
          <w:tcPr>
            <w:tcW w:w="643" w:type="pct"/>
            <w:shd w:val="clear" w:color="auto" w:fill="DDD9C3" w:themeFill="background2" w:themeFillShade="E6"/>
            <w:vAlign w:val="center"/>
          </w:tcPr>
          <w:p w14:paraId="6656F725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42B63">
              <w:rPr>
                <w:rFonts w:asciiTheme="majorHAnsi" w:hAnsiTheme="majorHAnsi" w:cstheme="majorHAnsi"/>
                <w:b/>
                <w:bCs/>
              </w:rPr>
              <w:t>Example</w:t>
            </w:r>
          </w:p>
        </w:tc>
        <w:tc>
          <w:tcPr>
            <w:tcW w:w="644" w:type="pct"/>
            <w:shd w:val="clear" w:color="auto" w:fill="DDD9C3" w:themeFill="background2" w:themeFillShade="E6"/>
            <w:vAlign w:val="center"/>
          </w:tcPr>
          <w:p w14:paraId="31543663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A42B63">
              <w:rPr>
                <w:rFonts w:asciiTheme="majorHAnsi" w:hAnsiTheme="majorHAnsi" w:cstheme="majorHAnsi"/>
                <w:b/>
                <w:bCs/>
              </w:rPr>
              <w:t>Why Use This Model</w:t>
            </w:r>
          </w:p>
        </w:tc>
        <w:tc>
          <w:tcPr>
            <w:tcW w:w="1037" w:type="pct"/>
            <w:shd w:val="clear" w:color="auto" w:fill="DDD9C3" w:themeFill="background2" w:themeFillShade="E6"/>
            <w:vAlign w:val="center"/>
          </w:tcPr>
          <w:p w14:paraId="06B735AE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Theme="majorHAnsi" w:hAnsiTheme="majorHAnsi" w:cstheme="majorHAnsi"/>
                <w:b/>
                <w:bCs/>
              </w:rPr>
            </w:pPr>
            <w:proofErr w:type="gramStart"/>
            <w:r w:rsidRPr="00A42B63">
              <w:rPr>
                <w:rFonts w:asciiTheme="majorHAnsi" w:hAnsiTheme="majorHAnsi" w:cstheme="majorHAnsi"/>
                <w:b/>
                <w:bCs/>
              </w:rPr>
              <w:t>Particular Characteristics</w:t>
            </w:r>
            <w:proofErr w:type="gramEnd"/>
            <w:r w:rsidRPr="00A42B63">
              <w:rPr>
                <w:rFonts w:asciiTheme="majorHAnsi" w:hAnsiTheme="majorHAnsi" w:cstheme="majorHAnsi"/>
                <w:b/>
                <w:bCs/>
              </w:rPr>
              <w:t xml:space="preserve"> (Compared to Other Models)</w:t>
            </w:r>
          </w:p>
        </w:tc>
      </w:tr>
      <w:tr w:rsidR="000575C3" w:rsidRPr="00A42B63" w14:paraId="4269AA39" w14:textId="77777777" w:rsidTr="000575C3">
        <w:trPr>
          <w:trHeight w:val="1394"/>
        </w:trPr>
        <w:tc>
          <w:tcPr>
            <w:tcW w:w="374" w:type="pct"/>
            <w:shd w:val="clear" w:color="auto" w:fill="F2F2F2" w:themeFill="background1" w:themeFillShade="F2"/>
            <w:vAlign w:val="center"/>
          </w:tcPr>
          <w:p w14:paraId="4E5288D2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Basic Comms Cycle</w:t>
            </w:r>
          </w:p>
        </w:tc>
        <w:tc>
          <w:tcPr>
            <w:tcW w:w="378" w:type="pct"/>
            <w:vAlign w:val="center"/>
          </w:tcPr>
          <w:p w14:paraId="4F57CF55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2B63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376" w:type="pct"/>
            <w:vAlign w:val="center"/>
          </w:tcPr>
          <w:p w14:paraId="76B9D10F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Basic</w:t>
            </w:r>
          </w:p>
        </w:tc>
        <w:tc>
          <w:tcPr>
            <w:tcW w:w="854" w:type="pct"/>
            <w:vAlign w:val="center"/>
          </w:tcPr>
          <w:p w14:paraId="51961CD7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B63">
              <w:rPr>
                <w:rFonts w:ascii="Arial" w:hAnsi="Arial" w:cs="Arial"/>
                <w:sz w:val="20"/>
                <w:szCs w:val="20"/>
              </w:rPr>
              <w:t>General explanation</w:t>
            </w:r>
          </w:p>
        </w:tc>
        <w:tc>
          <w:tcPr>
            <w:tcW w:w="695" w:type="pct"/>
            <w:vAlign w:val="center"/>
          </w:tcPr>
          <w:p w14:paraId="56403829" w14:textId="77777777" w:rsidR="000575C3" w:rsidRPr="000575C3" w:rsidRDefault="000575C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DD4FA2" w14:textId="76CFBA1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Simpler than the others;</w:t>
            </w:r>
          </w:p>
        </w:tc>
        <w:tc>
          <w:tcPr>
            <w:tcW w:w="643" w:type="pct"/>
            <w:vAlign w:val="center"/>
          </w:tcPr>
          <w:p w14:paraId="7344A010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Misunderstanding due to unclear feedback in a casual conversation.</w:t>
            </w:r>
          </w:p>
        </w:tc>
        <w:tc>
          <w:tcPr>
            <w:tcW w:w="644" w:type="pct"/>
            <w:vAlign w:val="center"/>
          </w:tcPr>
          <w:p w14:paraId="2ABD7814" w14:textId="4EFB568F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Useful for explaining simple miscommunication without interference.</w:t>
            </w:r>
          </w:p>
        </w:tc>
        <w:tc>
          <w:tcPr>
            <w:tcW w:w="1037" w:type="pct"/>
            <w:vAlign w:val="center"/>
          </w:tcPr>
          <w:p w14:paraId="41B47141" w14:textId="7DD15D88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Emphasises</w:t>
            </w:r>
            <w:proofErr w:type="spellEnd"/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feedback loop</w:t>
            </w:r>
            <w:r w:rsidRPr="00A42B63">
              <w:rPr>
                <w:rFonts w:ascii="Arial" w:hAnsi="Arial" w:cs="Arial"/>
                <w:sz w:val="16"/>
                <w:szCs w:val="16"/>
                <w:highlight w:val="yellow"/>
              </w:rPr>
              <w:t xml:space="preserve"> and simplicity</w:t>
            </w:r>
          </w:p>
        </w:tc>
      </w:tr>
      <w:tr w:rsidR="000575C3" w:rsidRPr="00A42B63" w14:paraId="30CCB516" w14:textId="77777777" w:rsidTr="000575C3">
        <w:trPr>
          <w:trHeight w:val="1400"/>
        </w:trPr>
        <w:tc>
          <w:tcPr>
            <w:tcW w:w="374" w:type="pct"/>
            <w:shd w:val="clear" w:color="auto" w:fill="F2F2F2" w:themeFill="background1" w:themeFillShade="F2"/>
            <w:vAlign w:val="center"/>
          </w:tcPr>
          <w:p w14:paraId="6AB41DDA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Shannon &amp; Weaver</w:t>
            </w:r>
          </w:p>
        </w:tc>
        <w:tc>
          <w:tcPr>
            <w:tcW w:w="378" w:type="pct"/>
            <w:vAlign w:val="center"/>
          </w:tcPr>
          <w:p w14:paraId="1AEA2989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2B63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76" w:type="pct"/>
            <w:vAlign w:val="center"/>
          </w:tcPr>
          <w:p w14:paraId="2448317B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High</w:t>
            </w:r>
          </w:p>
        </w:tc>
        <w:tc>
          <w:tcPr>
            <w:tcW w:w="854" w:type="pct"/>
            <w:vAlign w:val="center"/>
          </w:tcPr>
          <w:p w14:paraId="009F04D1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B63">
              <w:rPr>
                <w:rFonts w:ascii="Arial" w:hAnsi="Arial" w:cs="Arial"/>
                <w:sz w:val="20"/>
                <w:szCs w:val="20"/>
              </w:rPr>
              <w:t>Technical systems</w:t>
            </w:r>
          </w:p>
        </w:tc>
        <w:tc>
          <w:tcPr>
            <w:tcW w:w="695" w:type="pct"/>
            <w:vAlign w:val="center"/>
          </w:tcPr>
          <w:p w14:paraId="6F888430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 xml:space="preserve">More technical than others; focuses on transmission of signals and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effects of noise</w:t>
            </w:r>
            <w:r w:rsidRPr="00A42B63"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Lacks feedback</w:t>
            </w:r>
            <w:r w:rsidRPr="00A42B63">
              <w:rPr>
                <w:rFonts w:ascii="Arial" w:hAnsi="Arial" w:cs="Arial"/>
                <w:sz w:val="16"/>
                <w:szCs w:val="16"/>
              </w:rPr>
              <w:t xml:space="preserve">. Treats communication as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linea</w:t>
            </w:r>
            <w:r w:rsidRPr="00A42B63">
              <w:rPr>
                <w:rFonts w:ascii="Arial" w:hAnsi="Arial" w:cs="Arial"/>
                <w:sz w:val="16"/>
                <w:szCs w:val="16"/>
              </w:rPr>
              <w:t>r.</w:t>
            </w:r>
          </w:p>
        </w:tc>
        <w:tc>
          <w:tcPr>
            <w:tcW w:w="643" w:type="pct"/>
            <w:vAlign w:val="center"/>
          </w:tcPr>
          <w:p w14:paraId="63442377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Miscommunication during a phone call due to static or poor signal.</w:t>
            </w:r>
          </w:p>
        </w:tc>
        <w:tc>
          <w:tcPr>
            <w:tcW w:w="644" w:type="pct"/>
            <w:vAlign w:val="center"/>
          </w:tcPr>
          <w:p w14:paraId="4811858A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Useful when the issue is technical interference or noise disrupting the message.</w:t>
            </w:r>
          </w:p>
        </w:tc>
        <w:tc>
          <w:tcPr>
            <w:tcW w:w="1037" w:type="pct"/>
            <w:vAlign w:val="center"/>
          </w:tcPr>
          <w:p w14:paraId="633CDBE4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Introduced the concept of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noise</w:t>
            </w:r>
            <w:r w:rsidRPr="00A42B63">
              <w:rPr>
                <w:rFonts w:ascii="Arial" w:hAnsi="Arial" w:cs="Arial"/>
                <w:sz w:val="16"/>
                <w:szCs w:val="16"/>
              </w:rPr>
              <w:t xml:space="preserve"> and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linear</w:t>
            </w:r>
            <w:r w:rsidRPr="00A42B63">
              <w:rPr>
                <w:rFonts w:ascii="Arial" w:hAnsi="Arial" w:cs="Arial"/>
                <w:sz w:val="16"/>
                <w:szCs w:val="16"/>
              </w:rPr>
              <w:t xml:space="preserve"> models, designed for electronic and media communication.</w:t>
            </w:r>
          </w:p>
        </w:tc>
      </w:tr>
      <w:tr w:rsidR="000575C3" w:rsidRPr="00A42B63" w14:paraId="1E373348" w14:textId="77777777" w:rsidTr="000575C3">
        <w:trPr>
          <w:trHeight w:val="2003"/>
        </w:trPr>
        <w:tc>
          <w:tcPr>
            <w:tcW w:w="374" w:type="pct"/>
            <w:shd w:val="clear" w:color="auto" w:fill="F2F2F2" w:themeFill="background1" w:themeFillShade="F2"/>
            <w:vAlign w:val="center"/>
          </w:tcPr>
          <w:p w14:paraId="384BDF1D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Schramm</w:t>
            </w:r>
          </w:p>
        </w:tc>
        <w:tc>
          <w:tcPr>
            <w:tcW w:w="378" w:type="pct"/>
            <w:vAlign w:val="center"/>
          </w:tcPr>
          <w:p w14:paraId="51BB385F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2B63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376" w:type="pct"/>
            <w:vAlign w:val="center"/>
          </w:tcPr>
          <w:p w14:paraId="166E7060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Moderate</w:t>
            </w:r>
          </w:p>
        </w:tc>
        <w:tc>
          <w:tcPr>
            <w:tcW w:w="854" w:type="pct"/>
            <w:vAlign w:val="center"/>
          </w:tcPr>
          <w:p w14:paraId="25D9E0E1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B63">
              <w:rPr>
                <w:rFonts w:ascii="Arial" w:hAnsi="Arial" w:cs="Arial"/>
                <w:sz w:val="20"/>
                <w:szCs w:val="20"/>
              </w:rPr>
              <w:t>Team communication</w:t>
            </w:r>
          </w:p>
        </w:tc>
        <w:tc>
          <w:tcPr>
            <w:tcW w:w="695" w:type="pct"/>
            <w:vAlign w:val="center"/>
          </w:tcPr>
          <w:p w14:paraId="3294CE96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 xml:space="preserve">Adds shared fields of experience and encoding/decoding. Builds on the basic model by </w:t>
            </w:r>
            <w:proofErr w:type="spellStart"/>
            <w:r w:rsidRPr="00A42B63">
              <w:rPr>
                <w:rFonts w:ascii="Arial" w:hAnsi="Arial" w:cs="Arial"/>
                <w:sz w:val="16"/>
                <w:szCs w:val="16"/>
              </w:rPr>
              <w:t>recognising</w:t>
            </w:r>
            <w:proofErr w:type="spellEnd"/>
            <w:r w:rsidRPr="00A42B63">
              <w:rPr>
                <w:rFonts w:ascii="Arial" w:hAnsi="Arial" w:cs="Arial"/>
                <w:sz w:val="16"/>
                <w:szCs w:val="16"/>
              </w:rPr>
              <w:t xml:space="preserve"> individual interpretation.</w:t>
            </w:r>
          </w:p>
        </w:tc>
        <w:tc>
          <w:tcPr>
            <w:tcW w:w="643" w:type="pct"/>
            <w:vAlign w:val="center"/>
          </w:tcPr>
          <w:p w14:paraId="11C628D6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Breakdown in a meeting when team members misinterpret jargon due to different backgrounds.</w:t>
            </w:r>
          </w:p>
        </w:tc>
        <w:tc>
          <w:tcPr>
            <w:tcW w:w="644" w:type="pct"/>
            <w:vAlign w:val="center"/>
          </w:tcPr>
          <w:p w14:paraId="7A195322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Helps explore how meaning is constructed and misinterpreted between people with differing experiences.</w:t>
            </w:r>
          </w:p>
        </w:tc>
        <w:tc>
          <w:tcPr>
            <w:tcW w:w="1037" w:type="pct"/>
            <w:vAlign w:val="center"/>
          </w:tcPr>
          <w:p w14:paraId="389744CD" w14:textId="0FF7D533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Circular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42B63">
              <w:rPr>
                <w:rFonts w:ascii="Arial" w:hAnsi="Arial" w:cs="Arial"/>
                <w:sz w:val="16"/>
                <w:szCs w:val="16"/>
              </w:rPr>
              <w:t xml:space="preserve">and interactive model; feedback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and shared meaning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A42B63">
              <w:rPr>
                <w:rFonts w:ascii="Arial" w:hAnsi="Arial" w:cs="Arial"/>
                <w:sz w:val="16"/>
                <w:szCs w:val="16"/>
              </w:rPr>
              <w:t>are core components, accounting for the ‘cognitive’ processing of messages</w:t>
            </w:r>
            <w:r w:rsidR="00C32DB9">
              <w:rPr>
                <w:rFonts w:ascii="Arial" w:hAnsi="Arial" w:cs="Arial"/>
                <w:sz w:val="16"/>
                <w:szCs w:val="16"/>
              </w:rPr>
              <w:br/>
            </w:r>
            <w:r w:rsidR="00C32DB9" w:rsidRPr="00BD31A2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Considers what other should already understand</w:t>
            </w:r>
            <w:r w:rsidR="00BD31A2" w:rsidRPr="00BD31A2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. Using language, terms or knowledge both sender and receiver understand</w:t>
            </w:r>
          </w:p>
        </w:tc>
      </w:tr>
      <w:tr w:rsidR="000575C3" w:rsidRPr="00A42B63" w14:paraId="4F02CECC" w14:textId="77777777" w:rsidTr="000575C3">
        <w:trPr>
          <w:trHeight w:val="1553"/>
        </w:trPr>
        <w:tc>
          <w:tcPr>
            <w:tcW w:w="374" w:type="pct"/>
            <w:shd w:val="clear" w:color="auto" w:fill="F2F2F2" w:themeFill="background1" w:themeFillShade="F2"/>
            <w:vAlign w:val="center"/>
          </w:tcPr>
          <w:p w14:paraId="46B71D95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Berlo (</w:t>
            </w:r>
            <w:proofErr w:type="spellStart"/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SMCR</w:t>
            </w:r>
            <w:proofErr w:type="spellEnd"/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78" w:type="pct"/>
            <w:vAlign w:val="center"/>
          </w:tcPr>
          <w:p w14:paraId="79F6C174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2B63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376" w:type="pct"/>
            <w:vAlign w:val="center"/>
          </w:tcPr>
          <w:p w14:paraId="0A6887AA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Moderate</w:t>
            </w:r>
          </w:p>
        </w:tc>
        <w:tc>
          <w:tcPr>
            <w:tcW w:w="854" w:type="pct"/>
            <w:vAlign w:val="center"/>
          </w:tcPr>
          <w:p w14:paraId="6729366F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2B63">
              <w:rPr>
                <w:rFonts w:ascii="Arial" w:hAnsi="Arial" w:cs="Arial"/>
                <w:sz w:val="20"/>
                <w:szCs w:val="20"/>
              </w:rPr>
              <w:t>Leadership/Managerial</w:t>
            </w:r>
          </w:p>
        </w:tc>
        <w:tc>
          <w:tcPr>
            <w:tcW w:w="695" w:type="pct"/>
            <w:vAlign w:val="center"/>
          </w:tcPr>
          <w:p w14:paraId="331A2A93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 xml:space="preserve">Breaks message into Source, Message, Channel, Receiver components.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No feedback loop. </w:t>
            </w:r>
            <w:r w:rsidRPr="00A42B63">
              <w:rPr>
                <w:rFonts w:ascii="Arial" w:hAnsi="Arial" w:cs="Arial"/>
                <w:sz w:val="16"/>
                <w:szCs w:val="16"/>
              </w:rPr>
              <w:t>More psychological than technical (unlike Shannon-Weaver).</w:t>
            </w:r>
          </w:p>
        </w:tc>
        <w:tc>
          <w:tcPr>
            <w:tcW w:w="643" w:type="pct"/>
            <w:vAlign w:val="center"/>
          </w:tcPr>
          <w:p w14:paraId="0DE0129C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Manager gives instructions using complex language the team doesn't understand.</w:t>
            </w:r>
          </w:p>
        </w:tc>
        <w:tc>
          <w:tcPr>
            <w:tcW w:w="644" w:type="pct"/>
            <w:vAlign w:val="center"/>
          </w:tcPr>
          <w:p w14:paraId="6836AFE7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42B63">
              <w:rPr>
                <w:rFonts w:ascii="Arial" w:hAnsi="Arial" w:cs="Arial"/>
                <w:sz w:val="16"/>
                <w:szCs w:val="16"/>
              </w:rPr>
              <w:t>Suitable for identifying how source credibility or channel choice affects message clarity.</w:t>
            </w:r>
          </w:p>
        </w:tc>
        <w:tc>
          <w:tcPr>
            <w:tcW w:w="1037" w:type="pct"/>
            <w:vAlign w:val="center"/>
          </w:tcPr>
          <w:p w14:paraId="15072AD4" w14:textId="77777777" w:rsidR="00A42B63" w:rsidRPr="00A42B63" w:rsidRDefault="00A42B63" w:rsidP="000575C3">
            <w:pPr>
              <w:spacing w:after="20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Emphasises</w:t>
            </w:r>
            <w:proofErr w:type="spellEnd"/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the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  <w:highlight w:val="yellow"/>
              </w:rPr>
              <w:t>personal characteristics of the sender and receiver</w:t>
            </w:r>
            <w:r w:rsidRPr="00A42B63">
              <w:rPr>
                <w:rFonts w:ascii="Arial" w:hAnsi="Arial" w:cs="Arial"/>
                <w:sz w:val="16"/>
                <w:szCs w:val="16"/>
              </w:rPr>
              <w:t xml:space="preserve"> (attitudes, knowledge, social system); </w:t>
            </w:r>
            <w:r w:rsidRPr="00A42B63">
              <w:rPr>
                <w:rFonts w:ascii="Arial" w:hAnsi="Arial" w:cs="Arial"/>
                <w:b/>
                <w:bCs/>
                <w:sz w:val="16"/>
                <w:szCs w:val="16"/>
              </w:rPr>
              <w:t>no feedback or noise elements</w:t>
            </w:r>
            <w:r w:rsidRPr="00A42B63">
              <w:rPr>
                <w:rFonts w:ascii="Arial" w:hAnsi="Arial" w:cs="Arial"/>
                <w:sz w:val="16"/>
                <w:szCs w:val="16"/>
              </w:rPr>
              <w:t xml:space="preserve"> explicitly shown.</w:t>
            </w:r>
          </w:p>
        </w:tc>
      </w:tr>
      <w:bookmarkEnd w:id="0"/>
    </w:tbl>
    <w:p w14:paraId="4D6D4F2F" w14:textId="77777777" w:rsidR="00A42B63" w:rsidRDefault="00A42B63"/>
    <w:sectPr w:rsidR="00A42B63" w:rsidSect="00A42B63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3B861" w14:textId="77777777" w:rsidR="00C43001" w:rsidRDefault="00C43001" w:rsidP="00AC59D1">
      <w:pPr>
        <w:spacing w:after="0" w:line="240" w:lineRule="auto"/>
      </w:pPr>
      <w:r>
        <w:separator/>
      </w:r>
    </w:p>
  </w:endnote>
  <w:endnote w:type="continuationSeparator" w:id="0">
    <w:p w14:paraId="220D9A02" w14:textId="77777777" w:rsidR="00C43001" w:rsidRDefault="00C43001" w:rsidP="00AC5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5475094"/>
      <w:docPartObj>
        <w:docPartGallery w:val="Page Numbers (Bottom of Page)"/>
        <w:docPartUnique/>
      </w:docPartObj>
    </w:sdtPr>
    <w:sdtEndPr>
      <w:rPr>
        <w:rFonts w:ascii="Arial" w:hAnsi="Arial" w:cs="Arial"/>
        <w:b/>
        <w:bCs/>
        <w:noProof/>
        <w:sz w:val="12"/>
        <w:szCs w:val="12"/>
      </w:rPr>
    </w:sdtEndPr>
    <w:sdtContent>
      <w:p w14:paraId="10BF0DB2" w14:textId="7E76D82A" w:rsidR="00BD31A2" w:rsidRPr="00BD31A2" w:rsidRDefault="00BD31A2">
        <w:pPr>
          <w:pStyle w:val="Footer"/>
          <w:jc w:val="right"/>
          <w:rPr>
            <w:rFonts w:ascii="Arial" w:hAnsi="Arial" w:cs="Arial"/>
            <w:b/>
            <w:bCs/>
          </w:rPr>
        </w:pPr>
        <w:r w:rsidRPr="00BD31A2">
          <w:rPr>
            <w:rFonts w:ascii="Arial" w:hAnsi="Arial" w:cs="Arial"/>
            <w:b/>
            <w:bCs/>
          </w:rPr>
          <w:fldChar w:fldCharType="begin"/>
        </w:r>
        <w:r w:rsidRPr="00BD31A2">
          <w:rPr>
            <w:rFonts w:ascii="Arial" w:hAnsi="Arial" w:cs="Arial"/>
            <w:b/>
            <w:bCs/>
          </w:rPr>
          <w:instrText xml:space="preserve"> PAGE   \* MERGEFORMAT </w:instrText>
        </w:r>
        <w:r w:rsidRPr="00BD31A2">
          <w:rPr>
            <w:rFonts w:ascii="Arial" w:hAnsi="Arial" w:cs="Arial"/>
            <w:b/>
            <w:bCs/>
          </w:rPr>
          <w:fldChar w:fldCharType="separate"/>
        </w:r>
        <w:r w:rsidRPr="00BD31A2">
          <w:rPr>
            <w:rFonts w:ascii="Arial" w:hAnsi="Arial" w:cs="Arial"/>
            <w:b/>
            <w:bCs/>
            <w:noProof/>
          </w:rPr>
          <w:t>2</w:t>
        </w:r>
        <w:r w:rsidRPr="00BD31A2">
          <w:rPr>
            <w:rFonts w:ascii="Arial" w:hAnsi="Arial" w:cs="Arial"/>
            <w:b/>
            <w:bCs/>
            <w:noProof/>
          </w:rPr>
          <w:fldChar w:fldCharType="end"/>
        </w:r>
        <w:r w:rsidRPr="00BD31A2">
          <w:rPr>
            <w:rFonts w:ascii="Arial" w:hAnsi="Arial" w:cs="Arial"/>
            <w:b/>
            <w:bCs/>
            <w:noProof/>
          </w:rPr>
          <w:t xml:space="preserve"> </w:t>
        </w:r>
        <w:r w:rsidRPr="00BD31A2">
          <w:rPr>
            <w:rFonts w:ascii="Arial" w:hAnsi="Arial" w:cs="Arial"/>
            <w:b/>
            <w:bCs/>
            <w:noProof/>
            <w:sz w:val="12"/>
            <w:szCs w:val="12"/>
          </w:rPr>
          <w:t>KW/4013/l2/Ap25</w:t>
        </w:r>
      </w:p>
    </w:sdtContent>
  </w:sdt>
  <w:p w14:paraId="1CF70E8F" w14:textId="77777777" w:rsidR="00BD31A2" w:rsidRDefault="00BD31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79270" w14:textId="77777777" w:rsidR="00C43001" w:rsidRDefault="00C43001" w:rsidP="00AC59D1">
      <w:pPr>
        <w:spacing w:after="0" w:line="240" w:lineRule="auto"/>
      </w:pPr>
      <w:r>
        <w:separator/>
      </w:r>
    </w:p>
  </w:footnote>
  <w:footnote w:type="continuationSeparator" w:id="0">
    <w:p w14:paraId="72CC062F" w14:textId="77777777" w:rsidR="00C43001" w:rsidRDefault="00C43001" w:rsidP="00AC5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83325" w14:textId="652EB8CB" w:rsidR="00AC59D1" w:rsidRPr="00AC59D1" w:rsidRDefault="003E63DD" w:rsidP="00AC59D1">
    <w:pPr>
      <w:pStyle w:val="Header"/>
      <w:ind w:left="-993"/>
      <w:rPr>
        <w:rFonts w:asciiTheme="majorHAnsi" w:hAnsiTheme="majorHAnsi" w:cstheme="majorHAnsi"/>
        <w:b/>
        <w:bCs/>
        <w:sz w:val="48"/>
        <w:szCs w:val="48"/>
      </w:rPr>
    </w:pPr>
    <w:r w:rsidRPr="003E63DD">
      <w:rPr>
        <w:rFonts w:asciiTheme="majorHAnsi" w:hAnsiTheme="majorHAnsi" w:cstheme="majorHAnsi"/>
        <w:b/>
        <w:bCs/>
        <w:sz w:val="40"/>
        <w:szCs w:val="40"/>
      </w:rPr>
      <w:t xml:space="preserve">Critical </w:t>
    </w:r>
    <w:r w:rsidR="00AC59D1" w:rsidRPr="00AC59D1">
      <w:rPr>
        <w:rFonts w:asciiTheme="majorHAnsi" w:hAnsiTheme="majorHAnsi" w:cstheme="majorHAnsi"/>
        <w:b/>
        <w:bCs/>
        <w:sz w:val="40"/>
        <w:szCs w:val="40"/>
      </w:rPr>
      <w:t>Comparison of Communication Models</w:t>
    </w:r>
    <w:r w:rsidRPr="003E63DD">
      <w:rPr>
        <w:rFonts w:asciiTheme="majorHAnsi" w:hAnsiTheme="majorHAnsi" w:cstheme="majorHAnsi"/>
        <w:b/>
        <w:bCs/>
        <w:sz w:val="40"/>
        <w:szCs w:val="40"/>
      </w:rPr>
      <w:t xml:space="preserve"> </w:t>
    </w:r>
    <w:r w:rsidRPr="003E63DD">
      <w:rPr>
        <w:rFonts w:asciiTheme="majorHAnsi" w:hAnsiTheme="majorHAnsi" w:cstheme="majorHAnsi"/>
        <w:b/>
        <w:bCs/>
        <w:sz w:val="24"/>
        <w:szCs w:val="24"/>
      </w:rPr>
      <w:t>(</w:t>
    </w:r>
    <w:proofErr w:type="spellStart"/>
    <w:r w:rsidRPr="003E63DD">
      <w:rPr>
        <w:rFonts w:asciiTheme="majorHAnsi" w:hAnsiTheme="majorHAnsi" w:cstheme="majorHAnsi"/>
        <w:b/>
        <w:bCs/>
        <w:sz w:val="24"/>
        <w:szCs w:val="24"/>
      </w:rPr>
      <w:t>BMSK</w:t>
    </w:r>
    <w:proofErr w:type="spellEnd"/>
    <w:r w:rsidRPr="003E63DD">
      <w:rPr>
        <w:rFonts w:asciiTheme="majorHAnsi" w:hAnsiTheme="majorHAnsi" w:cstheme="majorHAnsi"/>
        <w:b/>
        <w:bCs/>
        <w:sz w:val="24"/>
        <w:szCs w:val="24"/>
      </w:rPr>
      <w:t xml:space="preserve"> 4013)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5916709">
    <w:abstractNumId w:val="8"/>
  </w:num>
  <w:num w:numId="2" w16cid:durableId="525213722">
    <w:abstractNumId w:val="6"/>
  </w:num>
  <w:num w:numId="3" w16cid:durableId="2069302995">
    <w:abstractNumId w:val="5"/>
  </w:num>
  <w:num w:numId="4" w16cid:durableId="1699237289">
    <w:abstractNumId w:val="4"/>
  </w:num>
  <w:num w:numId="5" w16cid:durableId="886986026">
    <w:abstractNumId w:val="7"/>
  </w:num>
  <w:num w:numId="6" w16cid:durableId="48891408">
    <w:abstractNumId w:val="3"/>
  </w:num>
  <w:num w:numId="7" w16cid:durableId="1336299378">
    <w:abstractNumId w:val="2"/>
  </w:num>
  <w:num w:numId="8" w16cid:durableId="892236391">
    <w:abstractNumId w:val="1"/>
  </w:num>
  <w:num w:numId="9" w16cid:durableId="515778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75C3"/>
    <w:rsid w:val="0006063C"/>
    <w:rsid w:val="0015074B"/>
    <w:rsid w:val="0029639D"/>
    <w:rsid w:val="00326F90"/>
    <w:rsid w:val="003E63DD"/>
    <w:rsid w:val="006A1D7C"/>
    <w:rsid w:val="00827BF6"/>
    <w:rsid w:val="0088454E"/>
    <w:rsid w:val="008E69E2"/>
    <w:rsid w:val="00A42B63"/>
    <w:rsid w:val="00AA1D8D"/>
    <w:rsid w:val="00AC59D1"/>
    <w:rsid w:val="00B47730"/>
    <w:rsid w:val="00BD31A2"/>
    <w:rsid w:val="00C32DB9"/>
    <w:rsid w:val="00C43001"/>
    <w:rsid w:val="00CB0664"/>
    <w:rsid w:val="00CD4C40"/>
    <w:rsid w:val="00E51647"/>
    <w:rsid w:val="00EE72D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F0DD3A"/>
  <w14:defaultImageDpi w14:val="300"/>
  <w15:docId w15:val="{194D8F1E-8FAD-427F-AF42-AF604E207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59D1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522</Words>
  <Characters>3155</Characters>
  <Application>Microsoft Office Word</Application>
  <DocSecurity>0</DocSecurity>
  <Lines>194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(Kaz) Williams</dc:creator>
  <cp:keywords/>
  <dc:description>generated by python-docx</dc:description>
  <cp:lastModifiedBy>Karine Williams</cp:lastModifiedBy>
  <cp:revision>3</cp:revision>
  <dcterms:created xsi:type="dcterms:W3CDTF">2025-04-03T11:05:00Z</dcterms:created>
  <dcterms:modified xsi:type="dcterms:W3CDTF">2025-04-03T11:06:00Z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0984bfc481fae4625520137621ec2c63b543d8619453667b4ac24fa50c2d6722</vt:lpwstr>
  </property>
</Properties>
</file>