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C55160" w14:textId="744E30EC" w:rsidR="00B84516" w:rsidRPr="00DD6614" w:rsidRDefault="00B84516" w:rsidP="00E579EE">
      <w:pPr>
        <w:spacing w:after="0" w:line="240" w:lineRule="auto"/>
        <w:rPr>
          <w:rFonts w:ascii="Arial" w:eastAsia="Times New Roman" w:hAnsi="Arial" w:cs="Arial"/>
          <w:b/>
          <w:kern w:val="0"/>
          <w:sz w:val="48"/>
          <w:szCs w:val="44"/>
          <w:lang w:eastAsia="en-GB"/>
          <w14:ligatures w14:val="none"/>
        </w:rPr>
      </w:pPr>
    </w:p>
    <w:p w14:paraId="48CFB2B5" w14:textId="25C54F20" w:rsidR="00B84516" w:rsidRPr="00DD6614" w:rsidRDefault="004A51A9" w:rsidP="00B84516">
      <w:pPr>
        <w:spacing w:after="0" w:line="240" w:lineRule="auto"/>
        <w:jc w:val="center"/>
        <w:rPr>
          <w:rFonts w:ascii="Arial" w:eastAsia="Times New Roman" w:hAnsi="Arial" w:cs="Arial"/>
          <w:bCs/>
          <w:iCs/>
          <w:kern w:val="0"/>
          <w:sz w:val="48"/>
          <w:szCs w:val="44"/>
          <w:lang w:eastAsia="en-GB"/>
          <w14:ligatures w14:val="none"/>
        </w:rPr>
      </w:pPr>
      <w:r w:rsidRPr="00DD6614">
        <w:rPr>
          <w:rFonts w:ascii="Arial" w:eastAsia="Times New Roman" w:hAnsi="Arial" w:cs="Arial"/>
          <w:bCs/>
          <w:iCs/>
          <w:kern w:val="0"/>
          <w:sz w:val="48"/>
          <w:szCs w:val="44"/>
          <w:lang w:eastAsia="en-GB"/>
          <w14:ligatures w14:val="none"/>
        </w:rPr>
        <w:t xml:space="preserve">Bridging Practice: The Use of Youth Work Methodologies Within Youth Justice </w:t>
      </w:r>
    </w:p>
    <w:p w14:paraId="16E69A98" w14:textId="27C8A705" w:rsidR="004A51A9" w:rsidRPr="00DD6614" w:rsidRDefault="004A51A9" w:rsidP="00B84516">
      <w:pPr>
        <w:spacing w:after="0" w:line="240" w:lineRule="auto"/>
        <w:jc w:val="center"/>
        <w:rPr>
          <w:rFonts w:ascii="Arial" w:eastAsia="Times New Roman" w:hAnsi="Arial" w:cs="Arial"/>
          <w:bCs/>
          <w:i/>
          <w:kern w:val="0"/>
          <w:sz w:val="40"/>
          <w:szCs w:val="40"/>
          <w:lang w:eastAsia="en-GB"/>
          <w14:ligatures w14:val="none"/>
        </w:rPr>
      </w:pPr>
      <w:r w:rsidRPr="00DD6614">
        <w:rPr>
          <w:rFonts w:ascii="Arial" w:eastAsia="Times New Roman" w:hAnsi="Arial" w:cs="Arial"/>
          <w:bCs/>
          <w:i/>
          <w:kern w:val="0"/>
          <w:sz w:val="40"/>
          <w:szCs w:val="40"/>
          <w:lang w:eastAsia="en-GB"/>
          <w14:ligatures w14:val="none"/>
        </w:rPr>
        <w:t>A Case Study of a Youth Justice Team in South Wales</w:t>
      </w:r>
    </w:p>
    <w:p w14:paraId="630793A2" w14:textId="2B8E1E42"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34B78B70" w14:textId="21D1D7D6"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006D1C83" w14:textId="788511D3"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74EB7260" w14:textId="6CAE11F4"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078FD433" w14:textId="0A52022A" w:rsidR="00B84516" w:rsidRPr="00B84516" w:rsidRDefault="004A51A9" w:rsidP="00B84516">
      <w:pPr>
        <w:spacing w:after="0" w:line="480" w:lineRule="auto"/>
        <w:jc w:val="right"/>
        <w:rPr>
          <w:rFonts w:ascii="Arial" w:eastAsia="Times New Roman" w:hAnsi="Arial" w:cs="Arial"/>
          <w:i/>
          <w:kern w:val="0"/>
          <w:sz w:val="24"/>
          <w:szCs w:val="24"/>
          <w:lang w:eastAsia="en-GB"/>
          <w14:ligatures w14:val="none"/>
        </w:rPr>
      </w:pPr>
      <w:r w:rsidRPr="00B84516">
        <w:rPr>
          <w:rFonts w:ascii="Arial" w:eastAsia="Times New Roman" w:hAnsi="Arial" w:cs="Arial"/>
          <w:noProof/>
          <w:kern w:val="0"/>
          <w:lang w:val="en-US" w:eastAsia="en-GB"/>
          <w14:ligatures w14:val="none"/>
        </w:rPr>
        <w:drawing>
          <wp:anchor distT="0" distB="0" distL="114300" distR="114300" simplePos="0" relativeHeight="251658240" behindDoc="1" locked="0" layoutInCell="1" allowOverlap="1" wp14:anchorId="17F20DFF" wp14:editId="49BD4C6C">
            <wp:simplePos x="0" y="0"/>
            <wp:positionH relativeFrom="margin">
              <wp:align>center</wp:align>
            </wp:positionH>
            <wp:positionV relativeFrom="paragraph">
              <wp:posOffset>15875</wp:posOffset>
            </wp:positionV>
            <wp:extent cx="3344545" cy="1308100"/>
            <wp:effectExtent l="0" t="0" r="8255" b="6350"/>
            <wp:wrapTight wrapText="bothSides">
              <wp:wrapPolygon edited="0">
                <wp:start x="0" y="0"/>
                <wp:lineTo x="0" y="21390"/>
                <wp:lineTo x="21530" y="21390"/>
                <wp:lineTo x="21530" y="0"/>
                <wp:lineTo x="0" y="0"/>
              </wp:wrapPolygon>
            </wp:wrapTight>
            <wp:docPr id="1058130948"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4545" cy="1308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CC6931" w14:textId="77777777" w:rsidR="00B84516" w:rsidRPr="00B84516" w:rsidRDefault="00B84516" w:rsidP="00B84516">
      <w:pPr>
        <w:spacing w:after="0" w:line="240" w:lineRule="auto"/>
        <w:jc w:val="right"/>
        <w:rPr>
          <w:rFonts w:ascii="Arial" w:eastAsia="Times New Roman" w:hAnsi="Arial" w:cs="Arial"/>
          <w:b/>
          <w:i/>
          <w:kern w:val="0"/>
          <w:sz w:val="48"/>
          <w:szCs w:val="48"/>
          <w:lang w:eastAsia="en-GB"/>
          <w14:ligatures w14:val="none"/>
        </w:rPr>
      </w:pPr>
    </w:p>
    <w:p w14:paraId="647B21D3"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7F914F66"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07752EF9"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19127402"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38700ABE"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199C899D" w14:textId="77777777" w:rsidR="004A51A9" w:rsidRDefault="004A51A9" w:rsidP="00B84516">
      <w:pPr>
        <w:spacing w:after="0" w:line="240" w:lineRule="auto"/>
        <w:jc w:val="right"/>
        <w:rPr>
          <w:rFonts w:ascii="Arial" w:eastAsia="Times New Roman" w:hAnsi="Arial" w:cs="Arial"/>
          <w:i/>
          <w:kern w:val="0"/>
          <w:sz w:val="48"/>
          <w:szCs w:val="48"/>
          <w:lang w:eastAsia="en-GB"/>
          <w14:ligatures w14:val="none"/>
        </w:rPr>
      </w:pPr>
    </w:p>
    <w:p w14:paraId="43EC4D46" w14:textId="3D58FADB" w:rsidR="00B84516" w:rsidRPr="00DD6614" w:rsidRDefault="00B84516" w:rsidP="00B84516">
      <w:pPr>
        <w:spacing w:after="0" w:line="240" w:lineRule="auto"/>
        <w:jc w:val="right"/>
        <w:rPr>
          <w:rFonts w:ascii="Arial" w:eastAsia="Times New Roman" w:hAnsi="Arial" w:cs="Arial"/>
          <w:i/>
          <w:kern w:val="0"/>
          <w:sz w:val="40"/>
          <w:szCs w:val="40"/>
          <w:lang w:eastAsia="en-GB"/>
          <w14:ligatures w14:val="none"/>
        </w:rPr>
      </w:pPr>
      <w:r w:rsidRPr="00DD6614">
        <w:rPr>
          <w:rFonts w:ascii="Arial" w:eastAsia="Times New Roman" w:hAnsi="Arial" w:cs="Arial"/>
          <w:i/>
          <w:kern w:val="0"/>
          <w:sz w:val="40"/>
          <w:szCs w:val="40"/>
          <w:lang w:eastAsia="en-GB"/>
          <w14:ligatures w14:val="none"/>
        </w:rPr>
        <w:t xml:space="preserve">Taylor Louise Trueman </w:t>
      </w:r>
    </w:p>
    <w:p w14:paraId="5B5D536A" w14:textId="77777777" w:rsidR="00B84516" w:rsidRPr="00B84516" w:rsidRDefault="00B84516" w:rsidP="00B84516">
      <w:pPr>
        <w:spacing w:after="0" w:line="480" w:lineRule="auto"/>
        <w:jc w:val="right"/>
        <w:rPr>
          <w:rFonts w:ascii="Arial" w:eastAsia="Times New Roman" w:hAnsi="Arial" w:cs="Arial"/>
          <w:i/>
          <w:kern w:val="0"/>
          <w:sz w:val="24"/>
          <w:szCs w:val="24"/>
          <w:lang w:eastAsia="en-GB"/>
          <w14:ligatures w14:val="none"/>
        </w:rPr>
      </w:pPr>
    </w:p>
    <w:p w14:paraId="4A63E375" w14:textId="7E29ABAA" w:rsidR="00B84516" w:rsidRPr="00DD6614" w:rsidRDefault="00B84516" w:rsidP="004A51A9">
      <w:pPr>
        <w:spacing w:after="0" w:line="480" w:lineRule="auto"/>
        <w:jc w:val="right"/>
        <w:rPr>
          <w:rFonts w:ascii="Arial" w:eastAsia="Times New Roman" w:hAnsi="Arial" w:cs="Arial"/>
          <w:b/>
          <w:i/>
          <w:kern w:val="0"/>
          <w:sz w:val="40"/>
          <w:szCs w:val="40"/>
          <w:lang w:eastAsia="en-GB"/>
          <w14:ligatures w14:val="none"/>
        </w:rPr>
      </w:pPr>
      <w:r w:rsidRPr="00DD6614">
        <w:rPr>
          <w:rFonts w:ascii="Arial" w:eastAsia="Times New Roman" w:hAnsi="Arial" w:cs="Arial"/>
          <w:b/>
          <w:i/>
          <w:kern w:val="0"/>
          <w:sz w:val="40"/>
          <w:szCs w:val="40"/>
          <w:lang w:eastAsia="en-GB"/>
          <w14:ligatures w14:val="none"/>
        </w:rPr>
        <w:t>ECGE7006Q/P</w:t>
      </w:r>
    </w:p>
    <w:p w14:paraId="7519DD76" w14:textId="77777777" w:rsidR="00B84516" w:rsidRPr="00DD6614" w:rsidRDefault="00B84516" w:rsidP="00B84516">
      <w:pPr>
        <w:spacing w:after="0" w:line="360" w:lineRule="auto"/>
        <w:jc w:val="right"/>
        <w:rPr>
          <w:rFonts w:ascii="Arial" w:eastAsia="Times New Roman" w:hAnsi="Arial" w:cs="Arial"/>
          <w:iCs/>
          <w:kern w:val="0"/>
          <w:sz w:val="36"/>
          <w:szCs w:val="36"/>
          <w:lang w:eastAsia="en-GB"/>
          <w14:ligatures w14:val="none"/>
        </w:rPr>
      </w:pPr>
      <w:r w:rsidRPr="00DD6614">
        <w:rPr>
          <w:rFonts w:ascii="Arial" w:eastAsia="Times New Roman" w:hAnsi="Arial" w:cs="Arial"/>
          <w:iCs/>
          <w:kern w:val="0"/>
          <w:sz w:val="36"/>
          <w:szCs w:val="36"/>
          <w:lang w:eastAsia="en-GB"/>
          <w14:ligatures w14:val="none"/>
        </w:rPr>
        <w:t>Yr Athrofa: Education and Humanities</w:t>
      </w:r>
    </w:p>
    <w:p w14:paraId="167DBEC8" w14:textId="7DCE5CD7" w:rsidR="004A51A9" w:rsidRPr="00DD6614" w:rsidRDefault="004A51A9" w:rsidP="00B84516">
      <w:pPr>
        <w:spacing w:after="0" w:line="360" w:lineRule="auto"/>
        <w:jc w:val="right"/>
        <w:rPr>
          <w:rFonts w:ascii="Arial" w:eastAsia="Times New Roman" w:hAnsi="Arial" w:cs="Arial"/>
          <w:iCs/>
          <w:kern w:val="0"/>
          <w:sz w:val="36"/>
          <w:szCs w:val="36"/>
          <w:lang w:eastAsia="en-GB"/>
          <w14:ligatures w14:val="none"/>
        </w:rPr>
      </w:pPr>
      <w:r w:rsidRPr="00DD6614">
        <w:rPr>
          <w:rFonts w:ascii="Arial" w:eastAsia="Times New Roman" w:hAnsi="Arial" w:cs="Arial"/>
          <w:iCs/>
          <w:kern w:val="0"/>
          <w:sz w:val="36"/>
          <w:szCs w:val="36"/>
          <w:lang w:eastAsia="en-GB"/>
          <w14:ligatures w14:val="none"/>
        </w:rPr>
        <w:t>Word Count: 14,</w:t>
      </w:r>
      <w:r w:rsidR="00116B78" w:rsidRPr="00DD6614">
        <w:rPr>
          <w:rFonts w:ascii="Arial" w:eastAsia="Times New Roman" w:hAnsi="Arial" w:cs="Arial"/>
          <w:iCs/>
          <w:kern w:val="0"/>
          <w:sz w:val="36"/>
          <w:szCs w:val="36"/>
          <w:lang w:eastAsia="en-GB"/>
          <w14:ligatures w14:val="none"/>
        </w:rPr>
        <w:t>9</w:t>
      </w:r>
      <w:r w:rsidR="00F21BDC">
        <w:rPr>
          <w:rFonts w:ascii="Arial" w:eastAsia="Times New Roman" w:hAnsi="Arial" w:cs="Arial"/>
          <w:iCs/>
          <w:kern w:val="0"/>
          <w:sz w:val="36"/>
          <w:szCs w:val="36"/>
          <w:lang w:eastAsia="en-GB"/>
          <w14:ligatures w14:val="none"/>
        </w:rPr>
        <w:t>70</w:t>
      </w:r>
    </w:p>
    <w:p w14:paraId="6E5EEB07" w14:textId="4FF94472" w:rsidR="00B84516" w:rsidRPr="00B84516" w:rsidRDefault="00B84516" w:rsidP="00B84516">
      <w:pPr>
        <w:pStyle w:val="Heading1"/>
        <w:spacing w:line="360" w:lineRule="auto"/>
        <w:rPr>
          <w:rFonts w:ascii="Calibri Light" w:eastAsia="Times New Roman" w:hAnsi="Calibri Light" w:cs="Calibri Light"/>
          <w:lang w:val="en-US" w:eastAsia="en-GB"/>
        </w:rPr>
      </w:pPr>
      <w:r w:rsidRPr="00B84516">
        <w:rPr>
          <w:rFonts w:eastAsia="Times New Roman"/>
          <w:lang w:eastAsia="en-GB"/>
        </w:rPr>
        <w:br w:type="page"/>
      </w:r>
      <w:bookmarkStart w:id="0" w:name="_Toc144215146"/>
      <w:bookmarkStart w:id="1" w:name="_Toc197417825"/>
      <w:r w:rsidRPr="00B84516">
        <w:rPr>
          <w:rFonts w:ascii="Calibri Light" w:eastAsia="Times New Roman" w:hAnsi="Calibri Light" w:cs="Calibri Light"/>
          <w:lang w:val="en-US" w:eastAsia="en-GB"/>
        </w:rPr>
        <w:lastRenderedPageBreak/>
        <w:t>Declaration Form</w:t>
      </w:r>
      <w:bookmarkEnd w:id="0"/>
      <w:bookmarkEnd w:id="1"/>
      <w:r w:rsidRPr="00B84516">
        <w:rPr>
          <w:rFonts w:ascii="Calibri Light" w:eastAsia="Times New Roman" w:hAnsi="Calibri Light" w:cs="Calibri Light"/>
          <w:lang w:val="en-US" w:eastAsia="en-GB"/>
        </w:rPr>
        <w:t xml:space="preserve"> </w:t>
      </w:r>
    </w:p>
    <w:p w14:paraId="4A6B556B" w14:textId="19BCD174"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noProof/>
          <w:kern w:val="0"/>
          <w:lang w:val="en-US" w:eastAsia="en-GB"/>
          <w14:ligatures w14:val="none"/>
        </w:rPr>
        <w:drawing>
          <wp:inline distT="0" distB="0" distL="0" distR="0" wp14:anchorId="7D554F04" wp14:editId="60B1A2BB">
            <wp:extent cx="2565400" cy="1003300"/>
            <wp:effectExtent l="0" t="0" r="6350" b="6350"/>
            <wp:docPr id="402407451"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5400" cy="1003300"/>
                    </a:xfrm>
                    <a:prstGeom prst="rect">
                      <a:avLst/>
                    </a:prstGeom>
                    <a:noFill/>
                    <a:ln>
                      <a:noFill/>
                    </a:ln>
                  </pic:spPr>
                </pic:pic>
              </a:graphicData>
            </a:graphic>
          </wp:inline>
        </w:drawing>
      </w:r>
    </w:p>
    <w:p w14:paraId="12B8B6AD"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Master’s Degrees Dissertation</w:t>
      </w:r>
    </w:p>
    <w:p w14:paraId="5344C54A"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Declaration Form.</w:t>
      </w:r>
    </w:p>
    <w:p w14:paraId="10519BCD"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25D2BAE0" w14:textId="77777777" w:rsidR="00B84516" w:rsidRPr="00B84516" w:rsidRDefault="00B84516" w:rsidP="00B84516">
      <w:pPr>
        <w:numPr>
          <w:ilvl w:val="0"/>
          <w:numId w:val="1"/>
        </w:num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This work has not previously been accepted in substance for any degree and is not being concurrently submitted in candidature for any degree.</w:t>
      </w:r>
    </w:p>
    <w:p w14:paraId="2057EE15"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685552C6" w14:textId="0E38F13E" w:rsidR="00B84516" w:rsidRPr="00B84516" w:rsidRDefault="00B84516" w:rsidP="00B84516">
      <w:pPr>
        <w:numPr>
          <w:ilvl w:val="0"/>
          <w:numId w:val="1"/>
        </w:num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 xml:space="preserve">This dissertation is being submitted in partial fulfilment of the requirements for the degree of </w:t>
      </w:r>
      <w:r w:rsidR="004A51A9">
        <w:rPr>
          <w:rFonts w:ascii="Arial" w:eastAsia="Times New Roman" w:hAnsi="Arial" w:cs="Arial"/>
          <w:kern w:val="0"/>
          <w:lang w:val="en-US" w:eastAsia="en-GB"/>
          <w14:ligatures w14:val="none"/>
        </w:rPr>
        <w:t xml:space="preserve">MA Youth Work and Social Education. </w:t>
      </w:r>
    </w:p>
    <w:p w14:paraId="2C556A25"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63D5DCB7" w14:textId="398B95B7" w:rsidR="00B84516" w:rsidRPr="00B84516" w:rsidRDefault="00B84516" w:rsidP="00B84516">
      <w:pPr>
        <w:numPr>
          <w:ilvl w:val="0"/>
          <w:numId w:val="1"/>
        </w:num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This dissertation is the result of my own independent work/investigation, except where otherwise stated. A reference list is appended.</w:t>
      </w:r>
    </w:p>
    <w:p w14:paraId="1E813911"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67936749" w14:textId="28FAC473" w:rsidR="00B84516" w:rsidRPr="007D462C" w:rsidRDefault="00B84516" w:rsidP="007D462C">
      <w:pPr>
        <w:numPr>
          <w:ilvl w:val="0"/>
          <w:numId w:val="1"/>
        </w:numPr>
        <w:spacing w:after="0" w:line="240" w:lineRule="auto"/>
        <w:rPr>
          <w:rFonts w:ascii="Arial" w:eastAsia="Times New Roman" w:hAnsi="Arial" w:cs="Arial"/>
          <w:kern w:val="0"/>
          <w:lang w:val="en-US" w:eastAsia="en-GB"/>
          <w14:ligatures w14:val="none"/>
        </w:rPr>
      </w:pPr>
      <w:r w:rsidRPr="007D462C">
        <w:rPr>
          <w:rFonts w:ascii="Arial" w:eastAsia="Times New Roman" w:hAnsi="Arial" w:cs="Arial"/>
          <w:kern w:val="0"/>
          <w:lang w:val="en-US" w:eastAsia="en-GB"/>
          <w14:ligatures w14:val="none"/>
        </w:rPr>
        <w:t>I confirm that I have not presented any AI generated text as my own work. I confirm I have copies of my drafts, notes, and other resources I used before, and after the use of AI tools which I may be asked to provide in evidence.</w:t>
      </w:r>
    </w:p>
    <w:p w14:paraId="1CEE43AC"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p>
    <w:p w14:paraId="7BA6E364" w14:textId="55BC797E" w:rsidR="00B84516" w:rsidRPr="00B84516" w:rsidRDefault="00B84516" w:rsidP="00B84516">
      <w:pPr>
        <w:numPr>
          <w:ilvl w:val="0"/>
          <w:numId w:val="1"/>
        </w:num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I hereby give consent for my dissertation, if accepted, to be available for photocopying, inter- library loan, and for deposit in the University’s digital repository</w:t>
      </w:r>
      <w:r w:rsidR="009B6AE6">
        <w:rPr>
          <w:rFonts w:ascii="Arial" w:eastAsia="Times New Roman" w:hAnsi="Arial" w:cs="Arial"/>
          <w:kern w:val="0"/>
          <w:lang w:val="en-US" w:eastAsia="en-GB"/>
          <w14:ligatures w14:val="none"/>
        </w:rPr>
        <w:t xml:space="preserve">. </w:t>
      </w:r>
    </w:p>
    <w:p w14:paraId="4C6E5F39" w14:textId="6A2DC5E1" w:rsidR="00B84516" w:rsidRPr="00B84516" w:rsidRDefault="00B84516" w:rsidP="00B84516">
      <w:pPr>
        <w:spacing w:after="0" w:line="240" w:lineRule="auto"/>
        <w:rPr>
          <w:rFonts w:ascii="Arial" w:eastAsia="Times New Roman" w:hAnsi="Arial" w:cs="Arial"/>
          <w:kern w:val="0"/>
          <w:lang w:val="en-US" w:eastAsia="en-GB"/>
          <w14:ligatures w14:val="none"/>
        </w:rPr>
      </w:pPr>
    </w:p>
    <w:p w14:paraId="4147FD20" w14:textId="790D3FCC" w:rsidR="00B84516" w:rsidRPr="00B84516" w:rsidRDefault="009B6AE6" w:rsidP="00B84516">
      <w:pPr>
        <w:spacing w:after="0" w:line="240" w:lineRule="auto"/>
        <w:rPr>
          <w:rFonts w:ascii="Arial" w:eastAsia="Times New Roman" w:hAnsi="Arial" w:cs="Arial"/>
          <w:b/>
          <w:bCs/>
          <w:kern w:val="0"/>
          <w:lang w:val="en-US" w:eastAsia="en-GB"/>
          <w14:ligatures w14:val="none"/>
        </w:rPr>
      </w:pPr>
      <w:r w:rsidRPr="004C073E">
        <w:rPr>
          <w:rFonts w:ascii="Calibri Light" w:eastAsia="MS Mincho" w:hAnsi="Calibri Light" w:cs="Calibri Light"/>
          <w:bCs/>
          <w:noProof/>
          <w:kern w:val="0"/>
          <w:sz w:val="28"/>
          <w:szCs w:val="28"/>
          <w14:ligatures w14:val="none"/>
        </w:rPr>
        <w:drawing>
          <wp:anchor distT="0" distB="0" distL="114300" distR="114300" simplePos="0" relativeHeight="251666432" behindDoc="1" locked="0" layoutInCell="1" allowOverlap="1" wp14:anchorId="69B35FF7" wp14:editId="4818EA24">
            <wp:simplePos x="0" y="0"/>
            <wp:positionH relativeFrom="column">
              <wp:posOffset>1710267</wp:posOffset>
            </wp:positionH>
            <wp:positionV relativeFrom="paragraph">
              <wp:posOffset>7620</wp:posOffset>
            </wp:positionV>
            <wp:extent cx="1287780" cy="289560"/>
            <wp:effectExtent l="0" t="0" r="7620" b="0"/>
            <wp:wrapTight wrapText="bothSides">
              <wp:wrapPolygon edited="0">
                <wp:start x="0" y="0"/>
                <wp:lineTo x="0" y="19895"/>
                <wp:lineTo x="21408" y="19895"/>
                <wp:lineTo x="21408" y="0"/>
                <wp:lineTo x="0" y="0"/>
              </wp:wrapPolygon>
            </wp:wrapTight>
            <wp:docPr id="1976741775" name="Picture 197674177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rotWithShape="1">
                    <a:blip r:embed="rId9">
                      <a:extLst>
                        <a:ext uri="{28A0092B-C50C-407E-A947-70E740481C1C}">
                          <a14:useLocalDpi xmlns:a14="http://schemas.microsoft.com/office/drawing/2010/main" val="0"/>
                        </a:ext>
                      </a:extLst>
                    </a:blip>
                    <a:srcRect b="20833"/>
                    <a:stretch/>
                  </pic:blipFill>
                  <pic:spPr bwMode="auto">
                    <a:xfrm>
                      <a:off x="0" y="0"/>
                      <a:ext cx="1287780" cy="289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84516" w:rsidRPr="00B84516">
        <w:rPr>
          <w:rFonts w:ascii="Arial" w:eastAsia="Times New Roman" w:hAnsi="Arial" w:cs="Arial"/>
          <w:b/>
          <w:bCs/>
          <w:kern w:val="0"/>
          <w:lang w:val="en-US" w:eastAsia="en-GB"/>
          <w14:ligatures w14:val="none"/>
        </w:rPr>
        <w:t>Signed (candidate</w:t>
      </w:r>
      <w:r w:rsidR="00B84516" w:rsidRPr="009B6AE6">
        <w:rPr>
          <w:rFonts w:ascii="Arial" w:eastAsia="Times New Roman" w:hAnsi="Arial" w:cs="Arial"/>
          <w:kern w:val="0"/>
          <w:lang w:val="en-US" w:eastAsia="en-GB"/>
          <w14:ligatures w14:val="none"/>
        </w:rPr>
        <w:t>)……</w:t>
      </w:r>
      <w:r w:rsidR="006A5FAF" w:rsidRPr="009B6AE6">
        <w:rPr>
          <w:rFonts w:ascii="Calibri Light" w:eastAsia="MS Mincho" w:hAnsi="Calibri Light" w:cs="Calibri Light"/>
          <w:noProof/>
          <w:kern w:val="0"/>
          <w:sz w:val="28"/>
          <w:szCs w:val="28"/>
          <w14:ligatures w14:val="none"/>
        </w:rPr>
        <w:t xml:space="preserve"> </w:t>
      </w:r>
      <w:r w:rsidR="00B84516" w:rsidRPr="009B6AE6">
        <w:rPr>
          <w:rFonts w:ascii="Arial" w:eastAsia="Times New Roman" w:hAnsi="Arial" w:cs="Arial"/>
          <w:kern w:val="0"/>
          <w:lang w:val="en-US" w:eastAsia="en-GB"/>
          <w14:ligatures w14:val="none"/>
        </w:rPr>
        <w:t>………………………………….………….…………...</w:t>
      </w:r>
    </w:p>
    <w:p w14:paraId="01C6924A" w14:textId="0981B77E" w:rsidR="00B84516" w:rsidRPr="00B84516" w:rsidRDefault="00B84516" w:rsidP="00B84516">
      <w:pPr>
        <w:spacing w:after="0" w:line="240" w:lineRule="auto"/>
        <w:rPr>
          <w:rFonts w:ascii="Arial" w:eastAsia="Times New Roman" w:hAnsi="Arial" w:cs="Arial"/>
          <w:kern w:val="0"/>
          <w:lang w:val="en-US" w:eastAsia="en-GB"/>
          <w14:ligatures w14:val="none"/>
        </w:rPr>
      </w:pPr>
    </w:p>
    <w:p w14:paraId="67B85BBB" w14:textId="5732B809" w:rsid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Date…</w:t>
      </w:r>
      <w:r w:rsidR="002C25D3">
        <w:rPr>
          <w:rFonts w:ascii="Arial" w:eastAsia="Times New Roman" w:hAnsi="Arial" w:cs="Arial"/>
          <w:kern w:val="0"/>
          <w:lang w:val="en-US" w:eastAsia="en-GB"/>
          <w14:ligatures w14:val="none"/>
        </w:rPr>
        <w:t>05</w:t>
      </w:r>
      <w:r w:rsidR="006A5FAF">
        <w:rPr>
          <w:rFonts w:ascii="Arial" w:eastAsia="Times New Roman" w:hAnsi="Arial" w:cs="Arial"/>
          <w:kern w:val="0"/>
          <w:lang w:val="en-US" w:eastAsia="en-GB"/>
          <w14:ligatures w14:val="none"/>
        </w:rPr>
        <w:t>/0</w:t>
      </w:r>
      <w:r w:rsidR="002C25D3">
        <w:rPr>
          <w:rFonts w:ascii="Arial" w:eastAsia="Times New Roman" w:hAnsi="Arial" w:cs="Arial"/>
          <w:kern w:val="0"/>
          <w:lang w:val="en-US" w:eastAsia="en-GB"/>
          <w14:ligatures w14:val="none"/>
        </w:rPr>
        <w:t>5</w:t>
      </w:r>
      <w:r w:rsidR="006A5FAF">
        <w:rPr>
          <w:rFonts w:ascii="Arial" w:eastAsia="Times New Roman" w:hAnsi="Arial" w:cs="Arial"/>
          <w:kern w:val="0"/>
          <w:lang w:val="en-US" w:eastAsia="en-GB"/>
          <w14:ligatures w14:val="none"/>
        </w:rPr>
        <w:t>/2025</w:t>
      </w:r>
      <w:r w:rsidRPr="00B84516">
        <w:rPr>
          <w:rFonts w:ascii="Arial" w:eastAsia="Times New Roman" w:hAnsi="Arial" w:cs="Arial"/>
          <w:kern w:val="0"/>
          <w:lang w:val="en-US" w:eastAsia="en-GB"/>
          <w14:ligatures w14:val="none"/>
        </w:rPr>
        <w:t>………………………………</w:t>
      </w:r>
      <w:r w:rsidR="009B6AE6">
        <w:rPr>
          <w:rFonts w:ascii="Arial" w:eastAsia="Times New Roman" w:hAnsi="Arial" w:cs="Arial"/>
          <w:kern w:val="0"/>
          <w:lang w:val="en-US" w:eastAsia="en-GB"/>
          <w14:ligatures w14:val="none"/>
        </w:rPr>
        <w:t>…….</w:t>
      </w:r>
    </w:p>
    <w:p w14:paraId="0BDD8D5C" w14:textId="77777777" w:rsidR="009B6AE6" w:rsidRPr="00B84516" w:rsidRDefault="009B6AE6" w:rsidP="00B84516">
      <w:pPr>
        <w:spacing w:after="0" w:line="240" w:lineRule="auto"/>
        <w:rPr>
          <w:rFonts w:ascii="Arial" w:eastAsia="Times New Roman" w:hAnsi="Arial" w:cs="Arial"/>
          <w:kern w:val="0"/>
          <w:lang w:val="en-US" w:eastAsia="en-GB"/>
          <w14:ligatures w14:val="none"/>
        </w:rPr>
      </w:pPr>
    </w:p>
    <w:p w14:paraId="77AA6248" w14:textId="4D84B752" w:rsidR="009B6AE6" w:rsidRPr="00B84516" w:rsidRDefault="00B84516" w:rsidP="00B84516">
      <w:pPr>
        <w:spacing w:after="0" w:line="240" w:lineRule="auto"/>
        <w:rPr>
          <w:rFonts w:ascii="Arial" w:eastAsia="Times New Roman" w:hAnsi="Arial" w:cs="Arial"/>
          <w:b/>
          <w:bCs/>
          <w:kern w:val="0"/>
          <w:lang w:val="en-US" w:eastAsia="en-GB"/>
          <w14:ligatures w14:val="none"/>
        </w:rPr>
      </w:pPr>
      <w:r w:rsidRPr="00B84516">
        <w:rPr>
          <w:rFonts w:ascii="Arial" w:eastAsia="Times New Roman" w:hAnsi="Arial" w:cs="Arial"/>
          <w:b/>
          <w:bCs/>
          <w:kern w:val="0"/>
          <w:lang w:val="en-US" w:eastAsia="en-GB"/>
          <w14:ligatures w14:val="none"/>
        </w:rPr>
        <w:t>Supervisor’s Declaration</w:t>
      </w:r>
    </w:p>
    <w:p w14:paraId="7E9DDEF6" w14:textId="3764C45C"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 xml:space="preserve">I am satisfied that this work is the result of the </w:t>
      </w:r>
      <w:r w:rsidR="004A51A9" w:rsidRPr="00B84516">
        <w:rPr>
          <w:rFonts w:ascii="Arial" w:eastAsia="Times New Roman" w:hAnsi="Arial" w:cs="Arial"/>
          <w:kern w:val="0"/>
          <w:lang w:val="en-US" w:eastAsia="en-GB"/>
          <w14:ligatures w14:val="none"/>
        </w:rPr>
        <w:t>students’</w:t>
      </w:r>
      <w:r w:rsidRPr="00B84516">
        <w:rPr>
          <w:rFonts w:ascii="Arial" w:eastAsia="Times New Roman" w:hAnsi="Arial" w:cs="Arial"/>
          <w:kern w:val="0"/>
          <w:lang w:val="en-US" w:eastAsia="en-GB"/>
          <w14:ligatures w14:val="none"/>
        </w:rPr>
        <w:t xml:space="preserve"> own efforts.</w:t>
      </w:r>
    </w:p>
    <w:p w14:paraId="097F8DD7" w14:textId="77777777" w:rsidR="00B84516" w:rsidRPr="00B84516" w:rsidRDefault="00B84516" w:rsidP="00B84516">
      <w:pPr>
        <w:spacing w:after="0" w:line="240" w:lineRule="auto"/>
        <w:ind w:left="720"/>
        <w:rPr>
          <w:rFonts w:ascii="Arial" w:eastAsia="Times New Roman" w:hAnsi="Arial" w:cs="Arial"/>
          <w:kern w:val="0"/>
          <w:lang w:val="en-US" w:eastAsia="en-GB"/>
          <w14:ligatures w14:val="none"/>
        </w:rPr>
      </w:pPr>
    </w:p>
    <w:p w14:paraId="7D7117FD" w14:textId="77777777"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Signed (Supervisor)……………………………………….………….…………...</w:t>
      </w:r>
    </w:p>
    <w:p w14:paraId="479B1FE8" w14:textId="77777777" w:rsidR="004A51A9" w:rsidRDefault="004A51A9" w:rsidP="00B84516">
      <w:pPr>
        <w:spacing w:after="0" w:line="240" w:lineRule="auto"/>
        <w:rPr>
          <w:rFonts w:ascii="Arial" w:eastAsia="Times New Roman" w:hAnsi="Arial" w:cs="Arial"/>
          <w:kern w:val="0"/>
          <w:lang w:val="en-US" w:eastAsia="en-GB"/>
          <w14:ligatures w14:val="none"/>
        </w:rPr>
      </w:pPr>
    </w:p>
    <w:p w14:paraId="76B24F86" w14:textId="5D3B50E4" w:rsidR="00B84516" w:rsidRPr="00B84516" w:rsidRDefault="00B84516" w:rsidP="00B84516">
      <w:pPr>
        <w:spacing w:after="0" w:line="240" w:lineRule="auto"/>
        <w:rPr>
          <w:rFonts w:ascii="Arial" w:eastAsia="Times New Roman" w:hAnsi="Arial" w:cs="Arial"/>
          <w:kern w:val="0"/>
          <w:lang w:val="en-US" w:eastAsia="en-GB"/>
          <w14:ligatures w14:val="none"/>
        </w:rPr>
      </w:pPr>
      <w:r w:rsidRPr="00B84516">
        <w:rPr>
          <w:rFonts w:ascii="Arial" w:eastAsia="Times New Roman" w:hAnsi="Arial" w:cs="Arial"/>
          <w:kern w:val="0"/>
          <w:lang w:val="en-US" w:eastAsia="en-GB"/>
          <w14:ligatures w14:val="none"/>
        </w:rPr>
        <w:t>Date………………………………………………….…………….…………</w:t>
      </w:r>
      <w:r w:rsidR="004A51A9" w:rsidRPr="00B84516">
        <w:rPr>
          <w:rFonts w:ascii="Arial" w:eastAsia="Times New Roman" w:hAnsi="Arial" w:cs="Arial"/>
          <w:kern w:val="0"/>
          <w:lang w:val="en-US" w:eastAsia="en-GB"/>
          <w14:ligatures w14:val="none"/>
        </w:rPr>
        <w:t>…...</w:t>
      </w:r>
    </w:p>
    <w:p w14:paraId="31A1C962" w14:textId="77777777" w:rsidR="00B84516" w:rsidRPr="00B84516" w:rsidRDefault="00B84516" w:rsidP="00B84516">
      <w:pPr>
        <w:spacing w:after="0" w:line="240" w:lineRule="auto"/>
        <w:ind w:left="720"/>
        <w:rPr>
          <w:rFonts w:ascii="Arial" w:eastAsia="Times New Roman" w:hAnsi="Arial" w:cs="Arial"/>
          <w:b/>
          <w:kern w:val="0"/>
          <w:sz w:val="24"/>
          <w:szCs w:val="24"/>
          <w:lang w:eastAsia="en-GB"/>
          <w14:ligatures w14:val="none"/>
        </w:rPr>
      </w:pPr>
    </w:p>
    <w:p w14:paraId="5CC5706B" w14:textId="26B77844" w:rsidR="00B84516" w:rsidRDefault="00B84516" w:rsidP="00B84516">
      <w:pPr>
        <w:keepNext/>
        <w:keepLines/>
        <w:spacing w:before="160" w:after="80"/>
        <w:outlineLvl w:val="1"/>
        <w:rPr>
          <w:rFonts w:ascii="Calibri Light" w:eastAsiaTheme="majorEastAsia" w:hAnsi="Calibri Light" w:cs="Calibri Light"/>
          <w:color w:val="0F4761" w:themeColor="accent1" w:themeShade="BF"/>
          <w:sz w:val="32"/>
          <w:szCs w:val="32"/>
        </w:rPr>
      </w:pPr>
      <w:r w:rsidRPr="00B84516">
        <w:rPr>
          <w:rFonts w:ascii="Arial" w:eastAsia="Times New Roman" w:hAnsi="Arial" w:cs="Arial"/>
          <w:b/>
          <w:kern w:val="0"/>
          <w:sz w:val="24"/>
          <w:szCs w:val="24"/>
          <w:lang w:eastAsia="en-GB"/>
          <w14:ligatures w14:val="none"/>
        </w:rPr>
        <w:br w:type="page"/>
      </w:r>
    </w:p>
    <w:sdt>
      <w:sdtPr>
        <w:rPr>
          <w:rFonts w:asciiTheme="minorHAnsi" w:eastAsiaTheme="minorHAnsi" w:hAnsiTheme="minorHAnsi" w:cstheme="minorBidi"/>
          <w:color w:val="auto"/>
          <w:kern w:val="2"/>
          <w:sz w:val="22"/>
          <w:szCs w:val="22"/>
          <w:lang w:val="en-GB"/>
          <w14:ligatures w14:val="standardContextual"/>
        </w:rPr>
        <w:id w:val="-253363828"/>
        <w:docPartObj>
          <w:docPartGallery w:val="Table of Contents"/>
          <w:docPartUnique/>
        </w:docPartObj>
      </w:sdtPr>
      <w:sdtEndPr>
        <w:rPr>
          <w:b/>
          <w:bCs/>
          <w:noProof/>
        </w:rPr>
      </w:sdtEndPr>
      <w:sdtContent>
        <w:p w14:paraId="1E08BAD5" w14:textId="172B6FF9" w:rsidR="004A51A9" w:rsidRDefault="004A51A9">
          <w:pPr>
            <w:pStyle w:val="TOCHeading"/>
          </w:pPr>
          <w:r w:rsidRPr="00206D64">
            <w:rPr>
              <w:rFonts w:ascii="Calibri Light" w:hAnsi="Calibri Light" w:cs="Calibri Light"/>
            </w:rPr>
            <w:t>Contents</w:t>
          </w:r>
        </w:p>
        <w:p w14:paraId="12401D9D" w14:textId="10367BDB" w:rsidR="00553C92" w:rsidRDefault="004A51A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417825" w:history="1">
            <w:r w:rsidR="00553C92" w:rsidRPr="00A77DA1">
              <w:rPr>
                <w:rStyle w:val="Hyperlink"/>
                <w:rFonts w:ascii="Calibri Light" w:eastAsia="Times New Roman" w:hAnsi="Calibri Light" w:cs="Calibri Light"/>
                <w:noProof/>
                <w:lang w:val="en-US" w:eastAsia="en-GB"/>
              </w:rPr>
              <w:t>Declaration Form</w:t>
            </w:r>
            <w:r w:rsidR="00553C92">
              <w:rPr>
                <w:noProof/>
                <w:webHidden/>
              </w:rPr>
              <w:tab/>
            </w:r>
            <w:r w:rsidR="00553C92">
              <w:rPr>
                <w:noProof/>
                <w:webHidden/>
              </w:rPr>
              <w:fldChar w:fldCharType="begin"/>
            </w:r>
            <w:r w:rsidR="00553C92">
              <w:rPr>
                <w:noProof/>
                <w:webHidden/>
              </w:rPr>
              <w:instrText xml:space="preserve"> PAGEREF _Toc197417825 \h </w:instrText>
            </w:r>
            <w:r w:rsidR="00553C92">
              <w:rPr>
                <w:noProof/>
                <w:webHidden/>
              </w:rPr>
            </w:r>
            <w:r w:rsidR="00553C92">
              <w:rPr>
                <w:noProof/>
                <w:webHidden/>
              </w:rPr>
              <w:fldChar w:fldCharType="separate"/>
            </w:r>
            <w:r w:rsidR="003C5242">
              <w:rPr>
                <w:noProof/>
                <w:webHidden/>
              </w:rPr>
              <w:t>2</w:t>
            </w:r>
            <w:r w:rsidR="00553C92">
              <w:rPr>
                <w:noProof/>
                <w:webHidden/>
              </w:rPr>
              <w:fldChar w:fldCharType="end"/>
            </w:r>
          </w:hyperlink>
        </w:p>
        <w:p w14:paraId="40BCCBFA" w14:textId="74839398" w:rsidR="00553C92" w:rsidRDefault="00553C92">
          <w:pPr>
            <w:pStyle w:val="TOC1"/>
            <w:tabs>
              <w:tab w:val="right" w:leader="dot" w:pos="9016"/>
            </w:tabs>
            <w:rPr>
              <w:rFonts w:eastAsiaTheme="minorEastAsia"/>
              <w:noProof/>
              <w:sz w:val="24"/>
              <w:szCs w:val="24"/>
              <w:lang w:eastAsia="en-GB"/>
            </w:rPr>
          </w:pPr>
          <w:hyperlink w:anchor="_Toc197417826" w:history="1">
            <w:r w:rsidRPr="00A77DA1">
              <w:rPr>
                <w:rStyle w:val="Hyperlink"/>
                <w:rFonts w:ascii="Calibri Light" w:hAnsi="Calibri Light" w:cs="Calibri Light"/>
                <w:noProof/>
              </w:rPr>
              <w:t>Acknowledgements</w:t>
            </w:r>
            <w:r>
              <w:rPr>
                <w:noProof/>
                <w:webHidden/>
              </w:rPr>
              <w:tab/>
            </w:r>
            <w:r>
              <w:rPr>
                <w:noProof/>
                <w:webHidden/>
              </w:rPr>
              <w:fldChar w:fldCharType="begin"/>
            </w:r>
            <w:r>
              <w:rPr>
                <w:noProof/>
                <w:webHidden/>
              </w:rPr>
              <w:instrText xml:space="preserve"> PAGEREF _Toc197417826 \h </w:instrText>
            </w:r>
            <w:r>
              <w:rPr>
                <w:noProof/>
                <w:webHidden/>
              </w:rPr>
            </w:r>
            <w:r>
              <w:rPr>
                <w:noProof/>
                <w:webHidden/>
              </w:rPr>
              <w:fldChar w:fldCharType="separate"/>
            </w:r>
            <w:r w:rsidR="003C5242">
              <w:rPr>
                <w:noProof/>
                <w:webHidden/>
              </w:rPr>
              <w:t>5</w:t>
            </w:r>
            <w:r>
              <w:rPr>
                <w:noProof/>
                <w:webHidden/>
              </w:rPr>
              <w:fldChar w:fldCharType="end"/>
            </w:r>
          </w:hyperlink>
        </w:p>
        <w:p w14:paraId="25EA1BA6" w14:textId="11A7008E" w:rsidR="00553C92" w:rsidRDefault="00553C92">
          <w:pPr>
            <w:pStyle w:val="TOC1"/>
            <w:tabs>
              <w:tab w:val="right" w:leader="dot" w:pos="9016"/>
            </w:tabs>
            <w:rPr>
              <w:rFonts w:eastAsiaTheme="minorEastAsia"/>
              <w:noProof/>
              <w:sz w:val="24"/>
              <w:szCs w:val="24"/>
              <w:lang w:eastAsia="en-GB"/>
            </w:rPr>
          </w:pPr>
          <w:hyperlink w:anchor="_Toc197417827" w:history="1">
            <w:r w:rsidRPr="00A77DA1">
              <w:rPr>
                <w:rStyle w:val="Hyperlink"/>
                <w:rFonts w:ascii="Calibri Light" w:hAnsi="Calibri Light" w:cs="Calibri Light"/>
                <w:noProof/>
              </w:rPr>
              <w:t>Abstract</w:t>
            </w:r>
            <w:r>
              <w:rPr>
                <w:noProof/>
                <w:webHidden/>
              </w:rPr>
              <w:tab/>
            </w:r>
            <w:r>
              <w:rPr>
                <w:noProof/>
                <w:webHidden/>
              </w:rPr>
              <w:fldChar w:fldCharType="begin"/>
            </w:r>
            <w:r>
              <w:rPr>
                <w:noProof/>
                <w:webHidden/>
              </w:rPr>
              <w:instrText xml:space="preserve"> PAGEREF _Toc197417827 \h </w:instrText>
            </w:r>
            <w:r>
              <w:rPr>
                <w:noProof/>
                <w:webHidden/>
              </w:rPr>
            </w:r>
            <w:r>
              <w:rPr>
                <w:noProof/>
                <w:webHidden/>
              </w:rPr>
              <w:fldChar w:fldCharType="separate"/>
            </w:r>
            <w:r w:rsidR="003C5242">
              <w:rPr>
                <w:noProof/>
                <w:webHidden/>
              </w:rPr>
              <w:t>6</w:t>
            </w:r>
            <w:r>
              <w:rPr>
                <w:noProof/>
                <w:webHidden/>
              </w:rPr>
              <w:fldChar w:fldCharType="end"/>
            </w:r>
          </w:hyperlink>
        </w:p>
        <w:p w14:paraId="21338360" w14:textId="297A9E78" w:rsidR="00553C92" w:rsidRDefault="00553C92">
          <w:pPr>
            <w:pStyle w:val="TOC1"/>
            <w:tabs>
              <w:tab w:val="right" w:leader="dot" w:pos="9016"/>
            </w:tabs>
            <w:rPr>
              <w:rFonts w:eastAsiaTheme="minorEastAsia"/>
              <w:noProof/>
              <w:sz w:val="24"/>
              <w:szCs w:val="24"/>
              <w:lang w:eastAsia="en-GB"/>
            </w:rPr>
          </w:pPr>
          <w:hyperlink w:anchor="_Toc197417828"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_Toc197417828 \h </w:instrText>
            </w:r>
            <w:r>
              <w:rPr>
                <w:noProof/>
                <w:webHidden/>
              </w:rPr>
            </w:r>
            <w:r>
              <w:rPr>
                <w:noProof/>
                <w:webHidden/>
              </w:rPr>
              <w:fldChar w:fldCharType="separate"/>
            </w:r>
            <w:r w:rsidR="003C5242">
              <w:rPr>
                <w:noProof/>
                <w:webHidden/>
              </w:rPr>
              <w:t>7</w:t>
            </w:r>
            <w:r>
              <w:rPr>
                <w:noProof/>
                <w:webHidden/>
              </w:rPr>
              <w:fldChar w:fldCharType="end"/>
            </w:r>
          </w:hyperlink>
        </w:p>
        <w:p w14:paraId="5043CC12" w14:textId="7EFE0F7B" w:rsidR="00553C92" w:rsidRDefault="00553C92">
          <w:pPr>
            <w:pStyle w:val="TOC1"/>
            <w:tabs>
              <w:tab w:val="right" w:leader="dot" w:pos="9016"/>
            </w:tabs>
            <w:rPr>
              <w:rFonts w:eastAsiaTheme="minorEastAsia"/>
              <w:noProof/>
              <w:sz w:val="24"/>
              <w:szCs w:val="24"/>
              <w:lang w:eastAsia="en-GB"/>
            </w:rPr>
          </w:pPr>
          <w:hyperlink w:anchor="_Toc197417829" w:history="1">
            <w:r w:rsidRPr="00A77DA1">
              <w:rPr>
                <w:rStyle w:val="Hyperlink"/>
                <w:rFonts w:ascii="Calibri Light" w:hAnsi="Calibri Light" w:cs="Calibri Light"/>
                <w:noProof/>
              </w:rPr>
              <w:t>Literature Review</w:t>
            </w:r>
            <w:r>
              <w:rPr>
                <w:noProof/>
                <w:webHidden/>
              </w:rPr>
              <w:tab/>
            </w:r>
            <w:r>
              <w:rPr>
                <w:noProof/>
                <w:webHidden/>
              </w:rPr>
              <w:fldChar w:fldCharType="begin"/>
            </w:r>
            <w:r>
              <w:rPr>
                <w:noProof/>
                <w:webHidden/>
              </w:rPr>
              <w:instrText xml:space="preserve"> PAGEREF _Toc197417829 \h </w:instrText>
            </w:r>
            <w:r>
              <w:rPr>
                <w:noProof/>
                <w:webHidden/>
              </w:rPr>
            </w:r>
            <w:r>
              <w:rPr>
                <w:noProof/>
                <w:webHidden/>
              </w:rPr>
              <w:fldChar w:fldCharType="separate"/>
            </w:r>
            <w:r w:rsidR="003C5242">
              <w:rPr>
                <w:noProof/>
                <w:webHidden/>
              </w:rPr>
              <w:t>10</w:t>
            </w:r>
            <w:r>
              <w:rPr>
                <w:noProof/>
                <w:webHidden/>
              </w:rPr>
              <w:fldChar w:fldCharType="end"/>
            </w:r>
          </w:hyperlink>
        </w:p>
        <w:p w14:paraId="53F8B258" w14:textId="17245718" w:rsidR="00553C92" w:rsidRDefault="00553C92">
          <w:pPr>
            <w:pStyle w:val="TOC2"/>
            <w:tabs>
              <w:tab w:val="right" w:leader="dot" w:pos="9016"/>
            </w:tabs>
            <w:rPr>
              <w:rFonts w:eastAsiaTheme="minorEastAsia"/>
              <w:noProof/>
              <w:sz w:val="24"/>
              <w:szCs w:val="24"/>
              <w:lang w:eastAsia="en-GB"/>
            </w:rPr>
          </w:pPr>
          <w:hyperlink w:anchor="_Toc197417830"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_Toc197417830 \h </w:instrText>
            </w:r>
            <w:r>
              <w:rPr>
                <w:noProof/>
                <w:webHidden/>
              </w:rPr>
            </w:r>
            <w:r>
              <w:rPr>
                <w:noProof/>
                <w:webHidden/>
              </w:rPr>
              <w:fldChar w:fldCharType="separate"/>
            </w:r>
            <w:r w:rsidR="003C5242">
              <w:rPr>
                <w:noProof/>
                <w:webHidden/>
              </w:rPr>
              <w:t>10</w:t>
            </w:r>
            <w:r>
              <w:rPr>
                <w:noProof/>
                <w:webHidden/>
              </w:rPr>
              <w:fldChar w:fldCharType="end"/>
            </w:r>
          </w:hyperlink>
        </w:p>
        <w:p w14:paraId="06DEB1B7" w14:textId="464FE0B6" w:rsidR="00553C92" w:rsidRDefault="00553C92">
          <w:pPr>
            <w:pStyle w:val="TOC2"/>
            <w:tabs>
              <w:tab w:val="right" w:leader="dot" w:pos="9016"/>
            </w:tabs>
            <w:rPr>
              <w:rFonts w:eastAsiaTheme="minorEastAsia"/>
              <w:noProof/>
              <w:sz w:val="24"/>
              <w:szCs w:val="24"/>
              <w:lang w:eastAsia="en-GB"/>
            </w:rPr>
          </w:pPr>
          <w:hyperlink w:anchor="_Toc197417831" w:history="1">
            <w:r w:rsidRPr="00A77DA1">
              <w:rPr>
                <w:rStyle w:val="Hyperlink"/>
                <w:rFonts w:ascii="Calibri Light" w:eastAsiaTheme="majorEastAsia" w:hAnsi="Calibri Light" w:cs="Calibri Light"/>
                <w:noProof/>
              </w:rPr>
              <w:t>Child Offenders to Child First: The Shifting Nature of Youth Justice</w:t>
            </w:r>
            <w:r>
              <w:rPr>
                <w:noProof/>
                <w:webHidden/>
              </w:rPr>
              <w:tab/>
            </w:r>
            <w:r>
              <w:rPr>
                <w:noProof/>
                <w:webHidden/>
              </w:rPr>
              <w:fldChar w:fldCharType="begin"/>
            </w:r>
            <w:r>
              <w:rPr>
                <w:noProof/>
                <w:webHidden/>
              </w:rPr>
              <w:instrText xml:space="preserve"> PAGEREF _Toc197417831 \h </w:instrText>
            </w:r>
            <w:r>
              <w:rPr>
                <w:noProof/>
                <w:webHidden/>
              </w:rPr>
            </w:r>
            <w:r>
              <w:rPr>
                <w:noProof/>
                <w:webHidden/>
              </w:rPr>
              <w:fldChar w:fldCharType="separate"/>
            </w:r>
            <w:r w:rsidR="003C5242">
              <w:rPr>
                <w:noProof/>
                <w:webHidden/>
              </w:rPr>
              <w:t>10</w:t>
            </w:r>
            <w:r>
              <w:rPr>
                <w:noProof/>
                <w:webHidden/>
              </w:rPr>
              <w:fldChar w:fldCharType="end"/>
            </w:r>
          </w:hyperlink>
        </w:p>
        <w:p w14:paraId="2854617E" w14:textId="3C1F1889" w:rsidR="00553C92" w:rsidRDefault="00553C92">
          <w:pPr>
            <w:pStyle w:val="TOC2"/>
            <w:tabs>
              <w:tab w:val="right" w:leader="dot" w:pos="9016"/>
            </w:tabs>
            <w:rPr>
              <w:rFonts w:eastAsiaTheme="minorEastAsia"/>
              <w:noProof/>
              <w:sz w:val="24"/>
              <w:szCs w:val="24"/>
              <w:lang w:eastAsia="en-GB"/>
            </w:rPr>
          </w:pPr>
          <w:hyperlink w:anchor="_Toc197417832" w:history="1">
            <w:r w:rsidRPr="00A77DA1">
              <w:rPr>
                <w:rStyle w:val="Hyperlink"/>
                <w:rFonts w:ascii="Calibri Light" w:eastAsiaTheme="majorEastAsia" w:hAnsi="Calibri Light" w:cs="Calibri Light"/>
                <w:noProof/>
              </w:rPr>
              <w:t>Youth Justice Work, Culture and Identity</w:t>
            </w:r>
            <w:r>
              <w:rPr>
                <w:noProof/>
                <w:webHidden/>
              </w:rPr>
              <w:tab/>
            </w:r>
            <w:r>
              <w:rPr>
                <w:noProof/>
                <w:webHidden/>
              </w:rPr>
              <w:fldChar w:fldCharType="begin"/>
            </w:r>
            <w:r>
              <w:rPr>
                <w:noProof/>
                <w:webHidden/>
              </w:rPr>
              <w:instrText xml:space="preserve"> PAGEREF _Toc197417832 \h </w:instrText>
            </w:r>
            <w:r>
              <w:rPr>
                <w:noProof/>
                <w:webHidden/>
              </w:rPr>
            </w:r>
            <w:r>
              <w:rPr>
                <w:noProof/>
                <w:webHidden/>
              </w:rPr>
              <w:fldChar w:fldCharType="separate"/>
            </w:r>
            <w:r w:rsidR="003C5242">
              <w:rPr>
                <w:noProof/>
                <w:webHidden/>
              </w:rPr>
              <w:t>11</w:t>
            </w:r>
            <w:r>
              <w:rPr>
                <w:noProof/>
                <w:webHidden/>
              </w:rPr>
              <w:fldChar w:fldCharType="end"/>
            </w:r>
          </w:hyperlink>
        </w:p>
        <w:p w14:paraId="482CF876" w14:textId="7C508CDB" w:rsidR="00553C92" w:rsidRDefault="00553C92">
          <w:pPr>
            <w:pStyle w:val="TOC2"/>
            <w:tabs>
              <w:tab w:val="right" w:leader="dot" w:pos="9016"/>
            </w:tabs>
            <w:rPr>
              <w:rFonts w:eastAsiaTheme="minorEastAsia"/>
              <w:noProof/>
              <w:sz w:val="24"/>
              <w:szCs w:val="24"/>
              <w:lang w:eastAsia="en-GB"/>
            </w:rPr>
          </w:pPr>
          <w:hyperlink w:anchor="_Toc197417833" w:history="1">
            <w:r w:rsidRPr="00A77DA1">
              <w:rPr>
                <w:rStyle w:val="Hyperlink"/>
                <w:rFonts w:ascii="Calibri Light" w:eastAsiaTheme="majorEastAsia" w:hAnsi="Calibri Light" w:cs="Calibri Light"/>
                <w:noProof/>
              </w:rPr>
              <w:t>Participatory Practices with Young People</w:t>
            </w:r>
            <w:r>
              <w:rPr>
                <w:noProof/>
                <w:webHidden/>
              </w:rPr>
              <w:tab/>
            </w:r>
            <w:r>
              <w:rPr>
                <w:noProof/>
                <w:webHidden/>
              </w:rPr>
              <w:fldChar w:fldCharType="begin"/>
            </w:r>
            <w:r>
              <w:rPr>
                <w:noProof/>
                <w:webHidden/>
              </w:rPr>
              <w:instrText xml:space="preserve"> PAGEREF _Toc197417833 \h </w:instrText>
            </w:r>
            <w:r>
              <w:rPr>
                <w:noProof/>
                <w:webHidden/>
              </w:rPr>
            </w:r>
            <w:r>
              <w:rPr>
                <w:noProof/>
                <w:webHidden/>
              </w:rPr>
              <w:fldChar w:fldCharType="separate"/>
            </w:r>
            <w:r w:rsidR="003C5242">
              <w:rPr>
                <w:noProof/>
                <w:webHidden/>
              </w:rPr>
              <w:t>12</w:t>
            </w:r>
            <w:r>
              <w:rPr>
                <w:noProof/>
                <w:webHidden/>
              </w:rPr>
              <w:fldChar w:fldCharType="end"/>
            </w:r>
          </w:hyperlink>
        </w:p>
        <w:p w14:paraId="0044B0F8" w14:textId="4D804E3F" w:rsidR="00553C92" w:rsidRDefault="00553C92">
          <w:pPr>
            <w:pStyle w:val="TOC2"/>
            <w:tabs>
              <w:tab w:val="right" w:leader="dot" w:pos="9016"/>
            </w:tabs>
            <w:rPr>
              <w:rFonts w:eastAsiaTheme="minorEastAsia"/>
              <w:noProof/>
              <w:sz w:val="24"/>
              <w:szCs w:val="24"/>
              <w:lang w:eastAsia="en-GB"/>
            </w:rPr>
          </w:pPr>
          <w:hyperlink w:anchor="_Toc197417834" w:history="1">
            <w:r w:rsidRPr="00A77DA1">
              <w:rPr>
                <w:rStyle w:val="Hyperlink"/>
                <w:rFonts w:ascii="Calibri Light" w:eastAsiaTheme="majorEastAsia" w:hAnsi="Calibri Light" w:cs="Calibri Light"/>
                <w:noProof/>
              </w:rPr>
              <w:t>A Risk-Averse Youth Justice?</w:t>
            </w:r>
            <w:r>
              <w:rPr>
                <w:noProof/>
                <w:webHidden/>
              </w:rPr>
              <w:tab/>
            </w:r>
            <w:r>
              <w:rPr>
                <w:noProof/>
                <w:webHidden/>
              </w:rPr>
              <w:fldChar w:fldCharType="begin"/>
            </w:r>
            <w:r>
              <w:rPr>
                <w:noProof/>
                <w:webHidden/>
              </w:rPr>
              <w:instrText xml:space="preserve"> PAGEREF _Toc197417834 \h </w:instrText>
            </w:r>
            <w:r>
              <w:rPr>
                <w:noProof/>
                <w:webHidden/>
              </w:rPr>
            </w:r>
            <w:r>
              <w:rPr>
                <w:noProof/>
                <w:webHidden/>
              </w:rPr>
              <w:fldChar w:fldCharType="separate"/>
            </w:r>
            <w:r w:rsidR="003C5242">
              <w:rPr>
                <w:noProof/>
                <w:webHidden/>
              </w:rPr>
              <w:t>14</w:t>
            </w:r>
            <w:r>
              <w:rPr>
                <w:noProof/>
                <w:webHidden/>
              </w:rPr>
              <w:fldChar w:fldCharType="end"/>
            </w:r>
          </w:hyperlink>
        </w:p>
        <w:p w14:paraId="6645D55C" w14:textId="0603F795" w:rsidR="00553C92" w:rsidRDefault="00553C92">
          <w:pPr>
            <w:pStyle w:val="TOC2"/>
            <w:tabs>
              <w:tab w:val="right" w:leader="dot" w:pos="9016"/>
            </w:tabs>
            <w:rPr>
              <w:rFonts w:eastAsiaTheme="minorEastAsia"/>
              <w:noProof/>
              <w:sz w:val="24"/>
              <w:szCs w:val="24"/>
              <w:lang w:eastAsia="en-GB"/>
            </w:rPr>
          </w:pPr>
          <w:hyperlink w:anchor="_Toc197417835" w:history="1">
            <w:r w:rsidRPr="00A77DA1">
              <w:rPr>
                <w:rStyle w:val="Hyperlink"/>
                <w:rFonts w:ascii="Calibri Light" w:eastAsiaTheme="majorEastAsia" w:hAnsi="Calibri Light" w:cs="Calibri Light"/>
                <w:noProof/>
              </w:rPr>
              <w:t>Conclusion</w:t>
            </w:r>
            <w:r>
              <w:rPr>
                <w:noProof/>
                <w:webHidden/>
              </w:rPr>
              <w:tab/>
            </w:r>
            <w:r>
              <w:rPr>
                <w:noProof/>
                <w:webHidden/>
              </w:rPr>
              <w:fldChar w:fldCharType="begin"/>
            </w:r>
            <w:r>
              <w:rPr>
                <w:noProof/>
                <w:webHidden/>
              </w:rPr>
              <w:instrText xml:space="preserve"> PAGEREF _Toc197417835 \h </w:instrText>
            </w:r>
            <w:r>
              <w:rPr>
                <w:noProof/>
                <w:webHidden/>
              </w:rPr>
            </w:r>
            <w:r>
              <w:rPr>
                <w:noProof/>
                <w:webHidden/>
              </w:rPr>
              <w:fldChar w:fldCharType="separate"/>
            </w:r>
            <w:r w:rsidR="003C5242">
              <w:rPr>
                <w:noProof/>
                <w:webHidden/>
              </w:rPr>
              <w:t>15</w:t>
            </w:r>
            <w:r>
              <w:rPr>
                <w:noProof/>
                <w:webHidden/>
              </w:rPr>
              <w:fldChar w:fldCharType="end"/>
            </w:r>
          </w:hyperlink>
        </w:p>
        <w:p w14:paraId="20171E44" w14:textId="1AD2554D" w:rsidR="00553C92" w:rsidRDefault="00553C92">
          <w:pPr>
            <w:pStyle w:val="TOC1"/>
            <w:tabs>
              <w:tab w:val="right" w:leader="dot" w:pos="9016"/>
            </w:tabs>
            <w:rPr>
              <w:rFonts w:eastAsiaTheme="minorEastAsia"/>
              <w:noProof/>
              <w:sz w:val="24"/>
              <w:szCs w:val="24"/>
              <w:lang w:eastAsia="en-GB"/>
            </w:rPr>
          </w:pPr>
          <w:hyperlink w:anchor="_Toc197417836" w:history="1">
            <w:r w:rsidRPr="00A77DA1">
              <w:rPr>
                <w:rStyle w:val="Hyperlink"/>
                <w:rFonts w:ascii="Calibri Light" w:hAnsi="Calibri Light" w:cs="Calibri Light"/>
                <w:noProof/>
              </w:rPr>
              <w:t>Methodology</w:t>
            </w:r>
            <w:r>
              <w:rPr>
                <w:noProof/>
                <w:webHidden/>
              </w:rPr>
              <w:tab/>
            </w:r>
            <w:r>
              <w:rPr>
                <w:noProof/>
                <w:webHidden/>
              </w:rPr>
              <w:fldChar w:fldCharType="begin"/>
            </w:r>
            <w:r>
              <w:rPr>
                <w:noProof/>
                <w:webHidden/>
              </w:rPr>
              <w:instrText xml:space="preserve"> PAGEREF _Toc197417836 \h </w:instrText>
            </w:r>
            <w:r>
              <w:rPr>
                <w:noProof/>
                <w:webHidden/>
              </w:rPr>
            </w:r>
            <w:r>
              <w:rPr>
                <w:noProof/>
                <w:webHidden/>
              </w:rPr>
              <w:fldChar w:fldCharType="separate"/>
            </w:r>
            <w:r w:rsidR="003C5242">
              <w:rPr>
                <w:noProof/>
                <w:webHidden/>
              </w:rPr>
              <w:t>17</w:t>
            </w:r>
            <w:r>
              <w:rPr>
                <w:noProof/>
                <w:webHidden/>
              </w:rPr>
              <w:fldChar w:fldCharType="end"/>
            </w:r>
          </w:hyperlink>
        </w:p>
        <w:p w14:paraId="31F0D186" w14:textId="4FA08AC9" w:rsidR="00553C92" w:rsidRDefault="00553C92">
          <w:pPr>
            <w:pStyle w:val="TOC2"/>
            <w:tabs>
              <w:tab w:val="right" w:leader="dot" w:pos="9016"/>
            </w:tabs>
            <w:rPr>
              <w:rFonts w:eastAsiaTheme="minorEastAsia"/>
              <w:noProof/>
              <w:sz w:val="24"/>
              <w:szCs w:val="24"/>
              <w:lang w:eastAsia="en-GB"/>
            </w:rPr>
          </w:pPr>
          <w:hyperlink w:anchor="_Toc197417837"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_Toc197417837 \h </w:instrText>
            </w:r>
            <w:r>
              <w:rPr>
                <w:noProof/>
                <w:webHidden/>
              </w:rPr>
            </w:r>
            <w:r>
              <w:rPr>
                <w:noProof/>
                <w:webHidden/>
              </w:rPr>
              <w:fldChar w:fldCharType="separate"/>
            </w:r>
            <w:r w:rsidR="003C5242">
              <w:rPr>
                <w:noProof/>
                <w:webHidden/>
              </w:rPr>
              <w:t>17</w:t>
            </w:r>
            <w:r>
              <w:rPr>
                <w:noProof/>
                <w:webHidden/>
              </w:rPr>
              <w:fldChar w:fldCharType="end"/>
            </w:r>
          </w:hyperlink>
        </w:p>
        <w:p w14:paraId="7EA2CBB5" w14:textId="5A54A96E" w:rsidR="00553C92" w:rsidRDefault="00553C92">
          <w:pPr>
            <w:pStyle w:val="TOC2"/>
            <w:tabs>
              <w:tab w:val="right" w:leader="dot" w:pos="9016"/>
            </w:tabs>
            <w:rPr>
              <w:rFonts w:eastAsiaTheme="minorEastAsia"/>
              <w:noProof/>
              <w:sz w:val="24"/>
              <w:szCs w:val="24"/>
              <w:lang w:eastAsia="en-GB"/>
            </w:rPr>
          </w:pPr>
          <w:hyperlink w:anchor="_Toc197417838" w:history="1">
            <w:r w:rsidRPr="00A77DA1">
              <w:rPr>
                <w:rStyle w:val="Hyperlink"/>
                <w:rFonts w:ascii="Calibri Light" w:hAnsi="Calibri Light" w:cs="Calibri Light"/>
                <w:noProof/>
              </w:rPr>
              <w:t>Epistemological Position</w:t>
            </w:r>
            <w:r>
              <w:rPr>
                <w:noProof/>
                <w:webHidden/>
              </w:rPr>
              <w:tab/>
            </w:r>
            <w:r>
              <w:rPr>
                <w:noProof/>
                <w:webHidden/>
              </w:rPr>
              <w:fldChar w:fldCharType="begin"/>
            </w:r>
            <w:r>
              <w:rPr>
                <w:noProof/>
                <w:webHidden/>
              </w:rPr>
              <w:instrText xml:space="preserve"> PAGEREF _Toc197417838 \h </w:instrText>
            </w:r>
            <w:r>
              <w:rPr>
                <w:noProof/>
                <w:webHidden/>
              </w:rPr>
            </w:r>
            <w:r>
              <w:rPr>
                <w:noProof/>
                <w:webHidden/>
              </w:rPr>
              <w:fldChar w:fldCharType="separate"/>
            </w:r>
            <w:r w:rsidR="003C5242">
              <w:rPr>
                <w:noProof/>
                <w:webHidden/>
              </w:rPr>
              <w:t>17</w:t>
            </w:r>
            <w:r>
              <w:rPr>
                <w:noProof/>
                <w:webHidden/>
              </w:rPr>
              <w:fldChar w:fldCharType="end"/>
            </w:r>
          </w:hyperlink>
        </w:p>
        <w:p w14:paraId="466DCA47" w14:textId="56751C33" w:rsidR="00553C92" w:rsidRDefault="00553C92">
          <w:pPr>
            <w:pStyle w:val="TOC2"/>
            <w:tabs>
              <w:tab w:val="right" w:leader="dot" w:pos="9016"/>
            </w:tabs>
            <w:rPr>
              <w:rFonts w:eastAsiaTheme="minorEastAsia"/>
              <w:noProof/>
              <w:sz w:val="24"/>
              <w:szCs w:val="24"/>
              <w:lang w:eastAsia="en-GB"/>
            </w:rPr>
          </w:pPr>
          <w:hyperlink w:anchor="_Toc197417839" w:history="1">
            <w:r w:rsidRPr="00A77DA1">
              <w:rPr>
                <w:rStyle w:val="Hyperlink"/>
                <w:rFonts w:ascii="Calibri Light" w:eastAsiaTheme="majorEastAsia" w:hAnsi="Calibri Light" w:cs="Calibri Light"/>
                <w:noProof/>
              </w:rPr>
              <w:t>Research Aim</w:t>
            </w:r>
            <w:r>
              <w:rPr>
                <w:noProof/>
                <w:webHidden/>
              </w:rPr>
              <w:tab/>
            </w:r>
            <w:r>
              <w:rPr>
                <w:noProof/>
                <w:webHidden/>
              </w:rPr>
              <w:fldChar w:fldCharType="begin"/>
            </w:r>
            <w:r>
              <w:rPr>
                <w:noProof/>
                <w:webHidden/>
              </w:rPr>
              <w:instrText xml:space="preserve"> PAGEREF _Toc197417839 \h </w:instrText>
            </w:r>
            <w:r>
              <w:rPr>
                <w:noProof/>
                <w:webHidden/>
              </w:rPr>
            </w:r>
            <w:r>
              <w:rPr>
                <w:noProof/>
                <w:webHidden/>
              </w:rPr>
              <w:fldChar w:fldCharType="separate"/>
            </w:r>
            <w:r w:rsidR="003C5242">
              <w:rPr>
                <w:noProof/>
                <w:webHidden/>
              </w:rPr>
              <w:t>17</w:t>
            </w:r>
            <w:r>
              <w:rPr>
                <w:noProof/>
                <w:webHidden/>
              </w:rPr>
              <w:fldChar w:fldCharType="end"/>
            </w:r>
          </w:hyperlink>
        </w:p>
        <w:p w14:paraId="7CF5D271" w14:textId="3A804B8F" w:rsidR="00553C92" w:rsidRDefault="00553C92">
          <w:pPr>
            <w:pStyle w:val="TOC2"/>
            <w:tabs>
              <w:tab w:val="right" w:leader="dot" w:pos="9016"/>
            </w:tabs>
            <w:rPr>
              <w:rFonts w:eastAsiaTheme="minorEastAsia"/>
              <w:noProof/>
              <w:sz w:val="24"/>
              <w:szCs w:val="24"/>
              <w:lang w:eastAsia="en-GB"/>
            </w:rPr>
          </w:pPr>
          <w:hyperlink w:anchor="_Toc197417840" w:history="1">
            <w:r w:rsidRPr="00A77DA1">
              <w:rPr>
                <w:rStyle w:val="Hyperlink"/>
                <w:rFonts w:ascii="Calibri Light" w:eastAsiaTheme="majorEastAsia" w:hAnsi="Calibri Light" w:cs="Calibri Light"/>
                <w:noProof/>
              </w:rPr>
              <w:t>The Case Study</w:t>
            </w:r>
            <w:r>
              <w:rPr>
                <w:noProof/>
                <w:webHidden/>
              </w:rPr>
              <w:tab/>
            </w:r>
            <w:r>
              <w:rPr>
                <w:noProof/>
                <w:webHidden/>
              </w:rPr>
              <w:fldChar w:fldCharType="begin"/>
            </w:r>
            <w:r>
              <w:rPr>
                <w:noProof/>
                <w:webHidden/>
              </w:rPr>
              <w:instrText xml:space="preserve"> PAGEREF _Toc197417840 \h </w:instrText>
            </w:r>
            <w:r>
              <w:rPr>
                <w:noProof/>
                <w:webHidden/>
              </w:rPr>
            </w:r>
            <w:r>
              <w:rPr>
                <w:noProof/>
                <w:webHidden/>
              </w:rPr>
              <w:fldChar w:fldCharType="separate"/>
            </w:r>
            <w:r w:rsidR="003C5242">
              <w:rPr>
                <w:noProof/>
                <w:webHidden/>
              </w:rPr>
              <w:t>18</w:t>
            </w:r>
            <w:r>
              <w:rPr>
                <w:noProof/>
                <w:webHidden/>
              </w:rPr>
              <w:fldChar w:fldCharType="end"/>
            </w:r>
          </w:hyperlink>
        </w:p>
        <w:p w14:paraId="7D973248" w14:textId="27684EE3" w:rsidR="00553C92" w:rsidRDefault="00553C92">
          <w:pPr>
            <w:pStyle w:val="TOC2"/>
            <w:tabs>
              <w:tab w:val="right" w:leader="dot" w:pos="9016"/>
            </w:tabs>
            <w:rPr>
              <w:rFonts w:eastAsiaTheme="minorEastAsia"/>
              <w:noProof/>
              <w:sz w:val="24"/>
              <w:szCs w:val="24"/>
              <w:lang w:eastAsia="en-GB"/>
            </w:rPr>
          </w:pPr>
          <w:hyperlink w:anchor="_Toc197417841" w:history="1">
            <w:r w:rsidRPr="00A77DA1">
              <w:rPr>
                <w:rStyle w:val="Hyperlink"/>
                <w:rFonts w:ascii="Calibri Light" w:eastAsiaTheme="majorEastAsia" w:hAnsi="Calibri Light" w:cs="Calibri Light"/>
                <w:noProof/>
              </w:rPr>
              <w:t>The Youth Justice Team and Participants</w:t>
            </w:r>
            <w:r>
              <w:rPr>
                <w:noProof/>
                <w:webHidden/>
              </w:rPr>
              <w:tab/>
            </w:r>
            <w:r>
              <w:rPr>
                <w:noProof/>
                <w:webHidden/>
              </w:rPr>
              <w:fldChar w:fldCharType="begin"/>
            </w:r>
            <w:r>
              <w:rPr>
                <w:noProof/>
                <w:webHidden/>
              </w:rPr>
              <w:instrText xml:space="preserve"> PAGEREF _Toc197417841 \h </w:instrText>
            </w:r>
            <w:r>
              <w:rPr>
                <w:noProof/>
                <w:webHidden/>
              </w:rPr>
            </w:r>
            <w:r>
              <w:rPr>
                <w:noProof/>
                <w:webHidden/>
              </w:rPr>
              <w:fldChar w:fldCharType="separate"/>
            </w:r>
            <w:r w:rsidR="003C5242">
              <w:rPr>
                <w:noProof/>
                <w:webHidden/>
              </w:rPr>
              <w:t>18</w:t>
            </w:r>
            <w:r>
              <w:rPr>
                <w:noProof/>
                <w:webHidden/>
              </w:rPr>
              <w:fldChar w:fldCharType="end"/>
            </w:r>
          </w:hyperlink>
        </w:p>
        <w:p w14:paraId="2C70F077" w14:textId="0FAEDE23" w:rsidR="00553C92" w:rsidRDefault="00553C92">
          <w:pPr>
            <w:pStyle w:val="TOC2"/>
            <w:tabs>
              <w:tab w:val="right" w:leader="dot" w:pos="9016"/>
            </w:tabs>
            <w:rPr>
              <w:rFonts w:eastAsiaTheme="minorEastAsia"/>
              <w:noProof/>
              <w:sz w:val="24"/>
              <w:szCs w:val="24"/>
              <w:lang w:eastAsia="en-GB"/>
            </w:rPr>
          </w:pPr>
          <w:hyperlink w:anchor="_Toc197417842" w:history="1">
            <w:r w:rsidRPr="00A77DA1">
              <w:rPr>
                <w:rStyle w:val="Hyperlink"/>
                <w:rFonts w:ascii="Calibri Light" w:eastAsiaTheme="majorEastAsia" w:hAnsi="Calibri Light" w:cs="Calibri Light"/>
                <w:noProof/>
              </w:rPr>
              <w:t>Ethical Considerations</w:t>
            </w:r>
            <w:r>
              <w:rPr>
                <w:noProof/>
                <w:webHidden/>
              </w:rPr>
              <w:tab/>
            </w:r>
            <w:r>
              <w:rPr>
                <w:noProof/>
                <w:webHidden/>
              </w:rPr>
              <w:fldChar w:fldCharType="begin"/>
            </w:r>
            <w:r>
              <w:rPr>
                <w:noProof/>
                <w:webHidden/>
              </w:rPr>
              <w:instrText xml:space="preserve"> PAGEREF _Toc197417842 \h </w:instrText>
            </w:r>
            <w:r>
              <w:rPr>
                <w:noProof/>
                <w:webHidden/>
              </w:rPr>
            </w:r>
            <w:r>
              <w:rPr>
                <w:noProof/>
                <w:webHidden/>
              </w:rPr>
              <w:fldChar w:fldCharType="separate"/>
            </w:r>
            <w:r w:rsidR="003C5242">
              <w:rPr>
                <w:noProof/>
                <w:webHidden/>
              </w:rPr>
              <w:t>19</w:t>
            </w:r>
            <w:r>
              <w:rPr>
                <w:noProof/>
                <w:webHidden/>
              </w:rPr>
              <w:fldChar w:fldCharType="end"/>
            </w:r>
          </w:hyperlink>
        </w:p>
        <w:p w14:paraId="03C5C5E6" w14:textId="2A383920" w:rsidR="00553C92" w:rsidRDefault="00553C92">
          <w:pPr>
            <w:pStyle w:val="TOC2"/>
            <w:tabs>
              <w:tab w:val="right" w:leader="dot" w:pos="9016"/>
            </w:tabs>
            <w:rPr>
              <w:rFonts w:eastAsiaTheme="minorEastAsia"/>
              <w:noProof/>
              <w:sz w:val="24"/>
              <w:szCs w:val="24"/>
              <w:lang w:eastAsia="en-GB"/>
            </w:rPr>
          </w:pPr>
          <w:hyperlink w:anchor="_Toc197417843" w:history="1">
            <w:r w:rsidRPr="00A77DA1">
              <w:rPr>
                <w:rStyle w:val="Hyperlink"/>
                <w:rFonts w:ascii="Calibri Light" w:eastAsiaTheme="majorEastAsia" w:hAnsi="Calibri Light" w:cs="Calibri Light"/>
                <w:noProof/>
              </w:rPr>
              <w:t>Method</w:t>
            </w:r>
            <w:r>
              <w:rPr>
                <w:noProof/>
                <w:webHidden/>
              </w:rPr>
              <w:tab/>
            </w:r>
            <w:r>
              <w:rPr>
                <w:noProof/>
                <w:webHidden/>
              </w:rPr>
              <w:fldChar w:fldCharType="begin"/>
            </w:r>
            <w:r>
              <w:rPr>
                <w:noProof/>
                <w:webHidden/>
              </w:rPr>
              <w:instrText xml:space="preserve"> PAGEREF _Toc197417843 \h </w:instrText>
            </w:r>
            <w:r>
              <w:rPr>
                <w:noProof/>
                <w:webHidden/>
              </w:rPr>
            </w:r>
            <w:r>
              <w:rPr>
                <w:noProof/>
                <w:webHidden/>
              </w:rPr>
              <w:fldChar w:fldCharType="separate"/>
            </w:r>
            <w:r w:rsidR="003C5242">
              <w:rPr>
                <w:noProof/>
                <w:webHidden/>
              </w:rPr>
              <w:t>21</w:t>
            </w:r>
            <w:r>
              <w:rPr>
                <w:noProof/>
                <w:webHidden/>
              </w:rPr>
              <w:fldChar w:fldCharType="end"/>
            </w:r>
          </w:hyperlink>
        </w:p>
        <w:p w14:paraId="5545B2AA" w14:textId="3B373BD2" w:rsidR="00553C92" w:rsidRDefault="00553C92">
          <w:pPr>
            <w:pStyle w:val="TOC2"/>
            <w:tabs>
              <w:tab w:val="right" w:leader="dot" w:pos="9016"/>
            </w:tabs>
            <w:rPr>
              <w:rFonts w:eastAsiaTheme="minorEastAsia"/>
              <w:noProof/>
              <w:sz w:val="24"/>
              <w:szCs w:val="24"/>
              <w:lang w:eastAsia="en-GB"/>
            </w:rPr>
          </w:pPr>
          <w:hyperlink w:anchor="_Toc197417844" w:history="1">
            <w:r w:rsidRPr="00A77DA1">
              <w:rPr>
                <w:rStyle w:val="Hyperlink"/>
                <w:rFonts w:ascii="Calibri Light" w:eastAsiaTheme="majorEastAsia" w:hAnsi="Calibri Light" w:cs="Calibri Light"/>
                <w:noProof/>
              </w:rPr>
              <w:t>Analysis</w:t>
            </w:r>
            <w:r>
              <w:rPr>
                <w:noProof/>
                <w:webHidden/>
              </w:rPr>
              <w:tab/>
            </w:r>
            <w:r>
              <w:rPr>
                <w:noProof/>
                <w:webHidden/>
              </w:rPr>
              <w:fldChar w:fldCharType="begin"/>
            </w:r>
            <w:r>
              <w:rPr>
                <w:noProof/>
                <w:webHidden/>
              </w:rPr>
              <w:instrText xml:space="preserve"> PAGEREF _Toc197417844 \h </w:instrText>
            </w:r>
            <w:r>
              <w:rPr>
                <w:noProof/>
                <w:webHidden/>
              </w:rPr>
            </w:r>
            <w:r>
              <w:rPr>
                <w:noProof/>
                <w:webHidden/>
              </w:rPr>
              <w:fldChar w:fldCharType="separate"/>
            </w:r>
            <w:r w:rsidR="003C5242">
              <w:rPr>
                <w:noProof/>
                <w:webHidden/>
              </w:rPr>
              <w:t>22</w:t>
            </w:r>
            <w:r>
              <w:rPr>
                <w:noProof/>
                <w:webHidden/>
              </w:rPr>
              <w:fldChar w:fldCharType="end"/>
            </w:r>
          </w:hyperlink>
        </w:p>
        <w:p w14:paraId="6DE400BE" w14:textId="5838612D" w:rsidR="00553C92" w:rsidRDefault="00553C92">
          <w:pPr>
            <w:pStyle w:val="TOC2"/>
            <w:tabs>
              <w:tab w:val="right" w:leader="dot" w:pos="9016"/>
            </w:tabs>
            <w:rPr>
              <w:rFonts w:eastAsiaTheme="minorEastAsia"/>
              <w:noProof/>
              <w:sz w:val="24"/>
              <w:szCs w:val="24"/>
              <w:lang w:eastAsia="en-GB"/>
            </w:rPr>
          </w:pPr>
          <w:hyperlink w:anchor="_Toc197417845" w:history="1">
            <w:r w:rsidRPr="00A77DA1">
              <w:rPr>
                <w:rStyle w:val="Hyperlink"/>
                <w:rFonts w:ascii="Calibri Light" w:eastAsiaTheme="majorEastAsia" w:hAnsi="Calibri Light" w:cs="Calibri Light"/>
                <w:noProof/>
              </w:rPr>
              <w:t>Conclusion</w:t>
            </w:r>
            <w:r>
              <w:rPr>
                <w:noProof/>
                <w:webHidden/>
              </w:rPr>
              <w:tab/>
            </w:r>
            <w:r>
              <w:rPr>
                <w:noProof/>
                <w:webHidden/>
              </w:rPr>
              <w:fldChar w:fldCharType="begin"/>
            </w:r>
            <w:r>
              <w:rPr>
                <w:noProof/>
                <w:webHidden/>
              </w:rPr>
              <w:instrText xml:space="preserve"> PAGEREF _Toc197417845 \h </w:instrText>
            </w:r>
            <w:r>
              <w:rPr>
                <w:noProof/>
                <w:webHidden/>
              </w:rPr>
            </w:r>
            <w:r>
              <w:rPr>
                <w:noProof/>
                <w:webHidden/>
              </w:rPr>
              <w:fldChar w:fldCharType="separate"/>
            </w:r>
            <w:r w:rsidR="003C5242">
              <w:rPr>
                <w:noProof/>
                <w:webHidden/>
              </w:rPr>
              <w:t>23</w:t>
            </w:r>
            <w:r>
              <w:rPr>
                <w:noProof/>
                <w:webHidden/>
              </w:rPr>
              <w:fldChar w:fldCharType="end"/>
            </w:r>
          </w:hyperlink>
        </w:p>
        <w:p w14:paraId="5EFD62D2" w14:textId="1F0A8870" w:rsidR="00553C92" w:rsidRDefault="00553C92">
          <w:pPr>
            <w:pStyle w:val="TOC1"/>
            <w:tabs>
              <w:tab w:val="right" w:leader="dot" w:pos="9016"/>
            </w:tabs>
            <w:rPr>
              <w:rFonts w:eastAsiaTheme="minorEastAsia"/>
              <w:noProof/>
              <w:sz w:val="24"/>
              <w:szCs w:val="24"/>
              <w:lang w:eastAsia="en-GB"/>
            </w:rPr>
          </w:pPr>
          <w:hyperlink w:anchor="_Toc197417846" w:history="1">
            <w:r w:rsidRPr="00A77DA1">
              <w:rPr>
                <w:rStyle w:val="Hyperlink"/>
                <w:rFonts w:ascii="Calibri Light" w:hAnsi="Calibri Light" w:cs="Calibri Light"/>
                <w:noProof/>
              </w:rPr>
              <w:t>Presentation of Findings</w:t>
            </w:r>
            <w:r>
              <w:rPr>
                <w:noProof/>
                <w:webHidden/>
              </w:rPr>
              <w:tab/>
            </w:r>
            <w:r>
              <w:rPr>
                <w:noProof/>
                <w:webHidden/>
              </w:rPr>
              <w:fldChar w:fldCharType="begin"/>
            </w:r>
            <w:r>
              <w:rPr>
                <w:noProof/>
                <w:webHidden/>
              </w:rPr>
              <w:instrText xml:space="preserve"> PAGEREF _Toc197417846 \h </w:instrText>
            </w:r>
            <w:r>
              <w:rPr>
                <w:noProof/>
                <w:webHidden/>
              </w:rPr>
            </w:r>
            <w:r>
              <w:rPr>
                <w:noProof/>
                <w:webHidden/>
              </w:rPr>
              <w:fldChar w:fldCharType="separate"/>
            </w:r>
            <w:r w:rsidR="003C5242">
              <w:rPr>
                <w:noProof/>
                <w:webHidden/>
              </w:rPr>
              <w:t>24</w:t>
            </w:r>
            <w:r>
              <w:rPr>
                <w:noProof/>
                <w:webHidden/>
              </w:rPr>
              <w:fldChar w:fldCharType="end"/>
            </w:r>
          </w:hyperlink>
        </w:p>
        <w:p w14:paraId="39C4FE69" w14:textId="72DDF0ED" w:rsidR="00553C92" w:rsidRDefault="00553C92">
          <w:pPr>
            <w:pStyle w:val="TOC2"/>
            <w:tabs>
              <w:tab w:val="right" w:leader="dot" w:pos="9016"/>
            </w:tabs>
            <w:rPr>
              <w:rFonts w:eastAsiaTheme="minorEastAsia"/>
              <w:noProof/>
              <w:sz w:val="24"/>
              <w:szCs w:val="24"/>
              <w:lang w:eastAsia="en-GB"/>
            </w:rPr>
          </w:pPr>
          <w:hyperlink w:anchor="_Toc197417847"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_Toc197417847 \h </w:instrText>
            </w:r>
            <w:r>
              <w:rPr>
                <w:noProof/>
                <w:webHidden/>
              </w:rPr>
            </w:r>
            <w:r>
              <w:rPr>
                <w:noProof/>
                <w:webHidden/>
              </w:rPr>
              <w:fldChar w:fldCharType="separate"/>
            </w:r>
            <w:r w:rsidR="003C5242">
              <w:rPr>
                <w:noProof/>
                <w:webHidden/>
              </w:rPr>
              <w:t>24</w:t>
            </w:r>
            <w:r>
              <w:rPr>
                <w:noProof/>
                <w:webHidden/>
              </w:rPr>
              <w:fldChar w:fldCharType="end"/>
            </w:r>
          </w:hyperlink>
        </w:p>
        <w:p w14:paraId="5560E01B" w14:textId="49B6403D" w:rsidR="00553C92" w:rsidRDefault="00553C92">
          <w:pPr>
            <w:pStyle w:val="TOC2"/>
            <w:tabs>
              <w:tab w:val="right" w:leader="dot" w:pos="9016"/>
            </w:tabs>
            <w:rPr>
              <w:rFonts w:eastAsiaTheme="minorEastAsia"/>
              <w:noProof/>
              <w:sz w:val="24"/>
              <w:szCs w:val="24"/>
              <w:lang w:eastAsia="en-GB"/>
            </w:rPr>
          </w:pPr>
          <w:hyperlink w:anchor="_Toc197417848" w:history="1">
            <w:r w:rsidRPr="00A77DA1">
              <w:rPr>
                <w:rStyle w:val="Hyperlink"/>
                <w:rFonts w:ascii="Calibri Light" w:hAnsi="Calibri Light" w:cs="Calibri Light"/>
                <w:noProof/>
              </w:rPr>
              <w:t>Integrating Youth Work Approaches in Practice</w:t>
            </w:r>
            <w:r>
              <w:rPr>
                <w:noProof/>
                <w:webHidden/>
              </w:rPr>
              <w:tab/>
            </w:r>
            <w:r>
              <w:rPr>
                <w:noProof/>
                <w:webHidden/>
              </w:rPr>
              <w:fldChar w:fldCharType="begin"/>
            </w:r>
            <w:r>
              <w:rPr>
                <w:noProof/>
                <w:webHidden/>
              </w:rPr>
              <w:instrText xml:space="preserve"> PAGEREF _Toc197417848 \h </w:instrText>
            </w:r>
            <w:r>
              <w:rPr>
                <w:noProof/>
                <w:webHidden/>
              </w:rPr>
            </w:r>
            <w:r>
              <w:rPr>
                <w:noProof/>
                <w:webHidden/>
              </w:rPr>
              <w:fldChar w:fldCharType="separate"/>
            </w:r>
            <w:r w:rsidR="003C5242">
              <w:rPr>
                <w:noProof/>
                <w:webHidden/>
              </w:rPr>
              <w:t>24</w:t>
            </w:r>
            <w:r>
              <w:rPr>
                <w:noProof/>
                <w:webHidden/>
              </w:rPr>
              <w:fldChar w:fldCharType="end"/>
            </w:r>
          </w:hyperlink>
        </w:p>
        <w:p w14:paraId="00823D1C" w14:textId="60C9122F" w:rsidR="00553C92" w:rsidRDefault="00553C92">
          <w:pPr>
            <w:pStyle w:val="TOC2"/>
            <w:tabs>
              <w:tab w:val="right" w:leader="dot" w:pos="9016"/>
            </w:tabs>
            <w:rPr>
              <w:rFonts w:eastAsiaTheme="minorEastAsia"/>
              <w:noProof/>
              <w:sz w:val="24"/>
              <w:szCs w:val="24"/>
              <w:lang w:eastAsia="en-GB"/>
            </w:rPr>
          </w:pPr>
          <w:hyperlink w:anchor="_Toc197417849" w:history="1">
            <w:r w:rsidRPr="00A77DA1">
              <w:rPr>
                <w:rStyle w:val="Hyperlink"/>
                <w:rFonts w:ascii="Calibri Light" w:hAnsi="Calibri Light" w:cs="Calibri Light"/>
                <w:noProof/>
              </w:rPr>
              <w:t>Navigating Tensions in Youth Justice</w:t>
            </w:r>
            <w:r>
              <w:rPr>
                <w:noProof/>
                <w:webHidden/>
              </w:rPr>
              <w:tab/>
            </w:r>
            <w:r>
              <w:rPr>
                <w:noProof/>
                <w:webHidden/>
              </w:rPr>
              <w:fldChar w:fldCharType="begin"/>
            </w:r>
            <w:r>
              <w:rPr>
                <w:noProof/>
                <w:webHidden/>
              </w:rPr>
              <w:instrText xml:space="preserve"> PAGEREF _Toc197417849 \h </w:instrText>
            </w:r>
            <w:r>
              <w:rPr>
                <w:noProof/>
                <w:webHidden/>
              </w:rPr>
            </w:r>
            <w:r>
              <w:rPr>
                <w:noProof/>
                <w:webHidden/>
              </w:rPr>
              <w:fldChar w:fldCharType="separate"/>
            </w:r>
            <w:r w:rsidR="003C5242">
              <w:rPr>
                <w:noProof/>
                <w:webHidden/>
              </w:rPr>
              <w:t>26</w:t>
            </w:r>
            <w:r>
              <w:rPr>
                <w:noProof/>
                <w:webHidden/>
              </w:rPr>
              <w:fldChar w:fldCharType="end"/>
            </w:r>
          </w:hyperlink>
        </w:p>
        <w:p w14:paraId="1F6F11B9" w14:textId="437C17E7" w:rsidR="00553C92" w:rsidRDefault="00553C92">
          <w:pPr>
            <w:pStyle w:val="TOC2"/>
            <w:tabs>
              <w:tab w:val="right" w:leader="dot" w:pos="9016"/>
            </w:tabs>
            <w:rPr>
              <w:rFonts w:eastAsiaTheme="minorEastAsia"/>
              <w:noProof/>
              <w:sz w:val="24"/>
              <w:szCs w:val="24"/>
              <w:lang w:eastAsia="en-GB"/>
            </w:rPr>
          </w:pPr>
          <w:hyperlink w:anchor="_Toc197417850" w:history="1">
            <w:r w:rsidRPr="00A77DA1">
              <w:rPr>
                <w:rStyle w:val="Hyperlink"/>
                <w:rFonts w:ascii="Calibri Light" w:hAnsi="Calibri Light" w:cs="Calibri Light"/>
                <w:noProof/>
              </w:rPr>
              <w:t>Barriers to Meaningful Participatory Practice</w:t>
            </w:r>
            <w:r>
              <w:rPr>
                <w:noProof/>
                <w:webHidden/>
              </w:rPr>
              <w:tab/>
            </w:r>
            <w:r>
              <w:rPr>
                <w:noProof/>
                <w:webHidden/>
              </w:rPr>
              <w:fldChar w:fldCharType="begin"/>
            </w:r>
            <w:r>
              <w:rPr>
                <w:noProof/>
                <w:webHidden/>
              </w:rPr>
              <w:instrText xml:space="preserve"> PAGEREF _Toc197417850 \h </w:instrText>
            </w:r>
            <w:r>
              <w:rPr>
                <w:noProof/>
                <w:webHidden/>
              </w:rPr>
            </w:r>
            <w:r>
              <w:rPr>
                <w:noProof/>
                <w:webHidden/>
              </w:rPr>
              <w:fldChar w:fldCharType="separate"/>
            </w:r>
            <w:r w:rsidR="003C5242">
              <w:rPr>
                <w:noProof/>
                <w:webHidden/>
              </w:rPr>
              <w:t>28</w:t>
            </w:r>
            <w:r>
              <w:rPr>
                <w:noProof/>
                <w:webHidden/>
              </w:rPr>
              <w:fldChar w:fldCharType="end"/>
            </w:r>
          </w:hyperlink>
        </w:p>
        <w:p w14:paraId="0307A2AE" w14:textId="4B751763" w:rsidR="00553C92" w:rsidRDefault="00553C92">
          <w:pPr>
            <w:pStyle w:val="TOC2"/>
            <w:tabs>
              <w:tab w:val="right" w:leader="dot" w:pos="9016"/>
            </w:tabs>
            <w:rPr>
              <w:rFonts w:eastAsiaTheme="minorEastAsia"/>
              <w:noProof/>
              <w:sz w:val="24"/>
              <w:szCs w:val="24"/>
              <w:lang w:eastAsia="en-GB"/>
            </w:rPr>
          </w:pPr>
          <w:hyperlink w:anchor="_Toc197417851" w:history="1">
            <w:r w:rsidRPr="00A77DA1">
              <w:rPr>
                <w:rStyle w:val="Hyperlink"/>
                <w:rFonts w:ascii="Calibri Light" w:hAnsi="Calibri Light" w:cs="Calibri Light"/>
                <w:noProof/>
              </w:rPr>
              <w:t>‘Child First’: Gaps Between Policy and Reality</w:t>
            </w:r>
            <w:r>
              <w:rPr>
                <w:noProof/>
                <w:webHidden/>
              </w:rPr>
              <w:tab/>
            </w:r>
            <w:r>
              <w:rPr>
                <w:noProof/>
                <w:webHidden/>
              </w:rPr>
              <w:fldChar w:fldCharType="begin"/>
            </w:r>
            <w:r>
              <w:rPr>
                <w:noProof/>
                <w:webHidden/>
              </w:rPr>
              <w:instrText xml:space="preserve"> PAGEREF _Toc197417851 \h </w:instrText>
            </w:r>
            <w:r>
              <w:rPr>
                <w:noProof/>
                <w:webHidden/>
              </w:rPr>
            </w:r>
            <w:r>
              <w:rPr>
                <w:noProof/>
                <w:webHidden/>
              </w:rPr>
              <w:fldChar w:fldCharType="separate"/>
            </w:r>
            <w:r w:rsidR="003C5242">
              <w:rPr>
                <w:noProof/>
                <w:webHidden/>
              </w:rPr>
              <w:t>30</w:t>
            </w:r>
            <w:r>
              <w:rPr>
                <w:noProof/>
                <w:webHidden/>
              </w:rPr>
              <w:fldChar w:fldCharType="end"/>
            </w:r>
          </w:hyperlink>
        </w:p>
        <w:p w14:paraId="56F89C3A" w14:textId="6A970D13" w:rsidR="00553C92" w:rsidRDefault="00553C92">
          <w:pPr>
            <w:pStyle w:val="TOC2"/>
            <w:tabs>
              <w:tab w:val="right" w:leader="dot" w:pos="9016"/>
            </w:tabs>
            <w:rPr>
              <w:rFonts w:eastAsiaTheme="minorEastAsia"/>
              <w:noProof/>
              <w:sz w:val="24"/>
              <w:szCs w:val="24"/>
              <w:lang w:eastAsia="en-GB"/>
            </w:rPr>
          </w:pPr>
          <w:hyperlink w:anchor="_Toc197417852" w:history="1">
            <w:r w:rsidRPr="00A77DA1">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_Toc197417852 \h </w:instrText>
            </w:r>
            <w:r>
              <w:rPr>
                <w:noProof/>
                <w:webHidden/>
              </w:rPr>
            </w:r>
            <w:r>
              <w:rPr>
                <w:noProof/>
                <w:webHidden/>
              </w:rPr>
              <w:fldChar w:fldCharType="separate"/>
            </w:r>
            <w:r w:rsidR="003C5242">
              <w:rPr>
                <w:noProof/>
                <w:webHidden/>
              </w:rPr>
              <w:t>33</w:t>
            </w:r>
            <w:r>
              <w:rPr>
                <w:noProof/>
                <w:webHidden/>
              </w:rPr>
              <w:fldChar w:fldCharType="end"/>
            </w:r>
          </w:hyperlink>
        </w:p>
        <w:p w14:paraId="1A8E494F" w14:textId="2F388A24" w:rsidR="00553C92" w:rsidRDefault="00553C92">
          <w:pPr>
            <w:pStyle w:val="TOC1"/>
            <w:tabs>
              <w:tab w:val="right" w:leader="dot" w:pos="9016"/>
            </w:tabs>
            <w:rPr>
              <w:rFonts w:eastAsiaTheme="minorEastAsia"/>
              <w:noProof/>
              <w:sz w:val="24"/>
              <w:szCs w:val="24"/>
              <w:lang w:eastAsia="en-GB"/>
            </w:rPr>
          </w:pPr>
          <w:hyperlink w:anchor="_Toc197417853" w:history="1">
            <w:r w:rsidRPr="00A77DA1">
              <w:rPr>
                <w:rStyle w:val="Hyperlink"/>
                <w:rFonts w:ascii="Calibri Light" w:hAnsi="Calibri Light" w:cs="Calibri Light"/>
                <w:noProof/>
              </w:rPr>
              <w:t>Discussion</w:t>
            </w:r>
            <w:r>
              <w:rPr>
                <w:noProof/>
                <w:webHidden/>
              </w:rPr>
              <w:tab/>
            </w:r>
            <w:r>
              <w:rPr>
                <w:noProof/>
                <w:webHidden/>
              </w:rPr>
              <w:fldChar w:fldCharType="begin"/>
            </w:r>
            <w:r>
              <w:rPr>
                <w:noProof/>
                <w:webHidden/>
              </w:rPr>
              <w:instrText xml:space="preserve"> PAGEREF _Toc197417853 \h </w:instrText>
            </w:r>
            <w:r>
              <w:rPr>
                <w:noProof/>
                <w:webHidden/>
              </w:rPr>
            </w:r>
            <w:r>
              <w:rPr>
                <w:noProof/>
                <w:webHidden/>
              </w:rPr>
              <w:fldChar w:fldCharType="separate"/>
            </w:r>
            <w:r w:rsidR="003C5242">
              <w:rPr>
                <w:noProof/>
                <w:webHidden/>
              </w:rPr>
              <w:t>34</w:t>
            </w:r>
            <w:r>
              <w:rPr>
                <w:noProof/>
                <w:webHidden/>
              </w:rPr>
              <w:fldChar w:fldCharType="end"/>
            </w:r>
          </w:hyperlink>
        </w:p>
        <w:p w14:paraId="5F9F2188" w14:textId="6C0337C9" w:rsidR="00553C92" w:rsidRDefault="00553C92">
          <w:pPr>
            <w:pStyle w:val="TOC2"/>
            <w:tabs>
              <w:tab w:val="right" w:leader="dot" w:pos="9016"/>
            </w:tabs>
            <w:rPr>
              <w:rFonts w:eastAsiaTheme="minorEastAsia"/>
              <w:noProof/>
              <w:sz w:val="24"/>
              <w:szCs w:val="24"/>
              <w:lang w:eastAsia="en-GB"/>
            </w:rPr>
          </w:pPr>
          <w:hyperlink w:anchor="_Toc197417854"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_Toc197417854 \h </w:instrText>
            </w:r>
            <w:r>
              <w:rPr>
                <w:noProof/>
                <w:webHidden/>
              </w:rPr>
            </w:r>
            <w:r>
              <w:rPr>
                <w:noProof/>
                <w:webHidden/>
              </w:rPr>
              <w:fldChar w:fldCharType="separate"/>
            </w:r>
            <w:r w:rsidR="003C5242">
              <w:rPr>
                <w:noProof/>
                <w:webHidden/>
              </w:rPr>
              <w:t>34</w:t>
            </w:r>
            <w:r>
              <w:rPr>
                <w:noProof/>
                <w:webHidden/>
              </w:rPr>
              <w:fldChar w:fldCharType="end"/>
            </w:r>
          </w:hyperlink>
        </w:p>
        <w:p w14:paraId="76D64355" w14:textId="13140127" w:rsidR="00553C92" w:rsidRDefault="00553C92">
          <w:pPr>
            <w:pStyle w:val="TOC2"/>
            <w:tabs>
              <w:tab w:val="right" w:leader="dot" w:pos="9016"/>
            </w:tabs>
            <w:rPr>
              <w:rFonts w:eastAsiaTheme="minorEastAsia"/>
              <w:noProof/>
              <w:sz w:val="24"/>
              <w:szCs w:val="24"/>
              <w:lang w:eastAsia="en-GB"/>
            </w:rPr>
          </w:pPr>
          <w:hyperlink w:anchor="_Toc197417855" w:history="1">
            <w:r w:rsidRPr="00A77DA1">
              <w:rPr>
                <w:rStyle w:val="Hyperlink"/>
                <w:rFonts w:ascii="Calibri Light" w:eastAsiaTheme="majorEastAsia" w:hAnsi="Calibri Light" w:cs="Calibri Light"/>
                <w:noProof/>
              </w:rPr>
              <w:t>Bridging Youth Work and Youth Justice: A Question of Consistency</w:t>
            </w:r>
            <w:r>
              <w:rPr>
                <w:noProof/>
                <w:webHidden/>
              </w:rPr>
              <w:tab/>
            </w:r>
            <w:r>
              <w:rPr>
                <w:noProof/>
                <w:webHidden/>
              </w:rPr>
              <w:fldChar w:fldCharType="begin"/>
            </w:r>
            <w:r>
              <w:rPr>
                <w:noProof/>
                <w:webHidden/>
              </w:rPr>
              <w:instrText xml:space="preserve"> PAGEREF _Toc197417855 \h </w:instrText>
            </w:r>
            <w:r>
              <w:rPr>
                <w:noProof/>
                <w:webHidden/>
              </w:rPr>
            </w:r>
            <w:r>
              <w:rPr>
                <w:noProof/>
                <w:webHidden/>
              </w:rPr>
              <w:fldChar w:fldCharType="separate"/>
            </w:r>
            <w:r w:rsidR="003C5242">
              <w:rPr>
                <w:noProof/>
                <w:webHidden/>
              </w:rPr>
              <w:t>34</w:t>
            </w:r>
            <w:r>
              <w:rPr>
                <w:noProof/>
                <w:webHidden/>
              </w:rPr>
              <w:fldChar w:fldCharType="end"/>
            </w:r>
          </w:hyperlink>
        </w:p>
        <w:p w14:paraId="14E2076C" w14:textId="3190E11F" w:rsidR="00553C92" w:rsidRDefault="00553C92">
          <w:pPr>
            <w:pStyle w:val="TOC2"/>
            <w:tabs>
              <w:tab w:val="right" w:leader="dot" w:pos="9016"/>
            </w:tabs>
            <w:rPr>
              <w:rFonts w:eastAsiaTheme="minorEastAsia"/>
              <w:noProof/>
              <w:sz w:val="24"/>
              <w:szCs w:val="24"/>
              <w:lang w:eastAsia="en-GB"/>
            </w:rPr>
          </w:pPr>
          <w:hyperlink w:anchor="_Toc197417856" w:history="1">
            <w:r w:rsidRPr="00A77DA1">
              <w:rPr>
                <w:rStyle w:val="Hyperlink"/>
                <w:rFonts w:ascii="Calibri Light" w:eastAsiaTheme="majorEastAsia" w:hAnsi="Calibri Light" w:cs="Calibri Light"/>
                <w:noProof/>
              </w:rPr>
              <w:t>Between Care and Control in Youth Justice</w:t>
            </w:r>
            <w:r>
              <w:rPr>
                <w:noProof/>
                <w:webHidden/>
              </w:rPr>
              <w:tab/>
            </w:r>
            <w:r>
              <w:rPr>
                <w:noProof/>
                <w:webHidden/>
              </w:rPr>
              <w:fldChar w:fldCharType="begin"/>
            </w:r>
            <w:r>
              <w:rPr>
                <w:noProof/>
                <w:webHidden/>
              </w:rPr>
              <w:instrText xml:space="preserve"> PAGEREF _Toc197417856 \h </w:instrText>
            </w:r>
            <w:r>
              <w:rPr>
                <w:noProof/>
                <w:webHidden/>
              </w:rPr>
            </w:r>
            <w:r>
              <w:rPr>
                <w:noProof/>
                <w:webHidden/>
              </w:rPr>
              <w:fldChar w:fldCharType="separate"/>
            </w:r>
            <w:r w:rsidR="003C5242">
              <w:rPr>
                <w:noProof/>
                <w:webHidden/>
              </w:rPr>
              <w:t>35</w:t>
            </w:r>
            <w:r>
              <w:rPr>
                <w:noProof/>
                <w:webHidden/>
              </w:rPr>
              <w:fldChar w:fldCharType="end"/>
            </w:r>
          </w:hyperlink>
        </w:p>
        <w:p w14:paraId="3E43714F" w14:textId="46FE8752" w:rsidR="00553C92" w:rsidRDefault="00553C92">
          <w:pPr>
            <w:pStyle w:val="TOC2"/>
            <w:tabs>
              <w:tab w:val="right" w:leader="dot" w:pos="9016"/>
            </w:tabs>
            <w:rPr>
              <w:rFonts w:eastAsiaTheme="minorEastAsia"/>
              <w:noProof/>
              <w:sz w:val="24"/>
              <w:szCs w:val="24"/>
              <w:lang w:eastAsia="en-GB"/>
            </w:rPr>
          </w:pPr>
          <w:hyperlink w:anchor="_Toc197417857" w:history="1">
            <w:r w:rsidRPr="00A77DA1">
              <w:rPr>
                <w:rStyle w:val="Hyperlink"/>
                <w:rFonts w:ascii="Calibri Light" w:eastAsiaTheme="majorEastAsia" w:hAnsi="Calibri Light" w:cs="Calibri Light"/>
                <w:noProof/>
              </w:rPr>
              <w:t>Structural and Cultural Barriers to Meaningful Participation in Youth Justice</w:t>
            </w:r>
            <w:r>
              <w:rPr>
                <w:noProof/>
                <w:webHidden/>
              </w:rPr>
              <w:tab/>
            </w:r>
            <w:r>
              <w:rPr>
                <w:noProof/>
                <w:webHidden/>
              </w:rPr>
              <w:fldChar w:fldCharType="begin"/>
            </w:r>
            <w:r>
              <w:rPr>
                <w:noProof/>
                <w:webHidden/>
              </w:rPr>
              <w:instrText xml:space="preserve"> PAGEREF _Toc197417857 \h </w:instrText>
            </w:r>
            <w:r>
              <w:rPr>
                <w:noProof/>
                <w:webHidden/>
              </w:rPr>
            </w:r>
            <w:r>
              <w:rPr>
                <w:noProof/>
                <w:webHidden/>
              </w:rPr>
              <w:fldChar w:fldCharType="separate"/>
            </w:r>
            <w:r w:rsidR="003C5242">
              <w:rPr>
                <w:noProof/>
                <w:webHidden/>
              </w:rPr>
              <w:t>36</w:t>
            </w:r>
            <w:r>
              <w:rPr>
                <w:noProof/>
                <w:webHidden/>
              </w:rPr>
              <w:fldChar w:fldCharType="end"/>
            </w:r>
          </w:hyperlink>
        </w:p>
        <w:p w14:paraId="3C5EAA95" w14:textId="0E565F90" w:rsidR="00553C92" w:rsidRDefault="00553C92">
          <w:pPr>
            <w:pStyle w:val="TOC2"/>
            <w:tabs>
              <w:tab w:val="right" w:leader="dot" w:pos="9016"/>
            </w:tabs>
            <w:rPr>
              <w:rFonts w:eastAsiaTheme="minorEastAsia"/>
              <w:noProof/>
              <w:sz w:val="24"/>
              <w:szCs w:val="24"/>
              <w:lang w:eastAsia="en-GB"/>
            </w:rPr>
          </w:pPr>
          <w:hyperlink w:anchor="_Toc197417858" w:history="1">
            <w:r w:rsidRPr="00A77DA1">
              <w:rPr>
                <w:rStyle w:val="Hyperlink"/>
                <w:rFonts w:ascii="Calibri Light" w:eastAsiaTheme="majorEastAsia" w:hAnsi="Calibri Light" w:cs="Calibri Light"/>
                <w:noProof/>
              </w:rPr>
              <w:t>Child First: Child-Centred in Theory, Uneven in Delivery</w:t>
            </w:r>
            <w:r>
              <w:rPr>
                <w:noProof/>
                <w:webHidden/>
              </w:rPr>
              <w:tab/>
            </w:r>
            <w:r>
              <w:rPr>
                <w:noProof/>
                <w:webHidden/>
              </w:rPr>
              <w:fldChar w:fldCharType="begin"/>
            </w:r>
            <w:r>
              <w:rPr>
                <w:noProof/>
                <w:webHidden/>
              </w:rPr>
              <w:instrText xml:space="preserve"> PAGEREF _Toc197417858 \h </w:instrText>
            </w:r>
            <w:r>
              <w:rPr>
                <w:noProof/>
                <w:webHidden/>
              </w:rPr>
            </w:r>
            <w:r>
              <w:rPr>
                <w:noProof/>
                <w:webHidden/>
              </w:rPr>
              <w:fldChar w:fldCharType="separate"/>
            </w:r>
            <w:r w:rsidR="003C5242">
              <w:rPr>
                <w:noProof/>
                <w:webHidden/>
              </w:rPr>
              <w:t>37</w:t>
            </w:r>
            <w:r>
              <w:rPr>
                <w:noProof/>
                <w:webHidden/>
              </w:rPr>
              <w:fldChar w:fldCharType="end"/>
            </w:r>
          </w:hyperlink>
        </w:p>
        <w:p w14:paraId="16C2E987" w14:textId="7489B423" w:rsidR="00553C92" w:rsidRDefault="00553C92">
          <w:pPr>
            <w:pStyle w:val="TOC2"/>
            <w:tabs>
              <w:tab w:val="right" w:leader="dot" w:pos="9016"/>
            </w:tabs>
            <w:rPr>
              <w:rFonts w:eastAsiaTheme="minorEastAsia"/>
              <w:noProof/>
              <w:sz w:val="24"/>
              <w:szCs w:val="24"/>
              <w:lang w:eastAsia="en-GB"/>
            </w:rPr>
          </w:pPr>
          <w:hyperlink w:anchor="_Toc197417859" w:history="1">
            <w:r w:rsidRPr="00A77DA1">
              <w:rPr>
                <w:rStyle w:val="Hyperlink"/>
                <w:rFonts w:ascii="Calibri Light" w:eastAsiaTheme="majorEastAsia" w:hAnsi="Calibri Light" w:cs="Calibri Light"/>
                <w:noProof/>
              </w:rPr>
              <w:t>Conclusion</w:t>
            </w:r>
            <w:r>
              <w:rPr>
                <w:noProof/>
                <w:webHidden/>
              </w:rPr>
              <w:tab/>
            </w:r>
            <w:r>
              <w:rPr>
                <w:noProof/>
                <w:webHidden/>
              </w:rPr>
              <w:fldChar w:fldCharType="begin"/>
            </w:r>
            <w:r>
              <w:rPr>
                <w:noProof/>
                <w:webHidden/>
              </w:rPr>
              <w:instrText xml:space="preserve"> PAGEREF _Toc197417859 \h </w:instrText>
            </w:r>
            <w:r>
              <w:rPr>
                <w:noProof/>
                <w:webHidden/>
              </w:rPr>
            </w:r>
            <w:r>
              <w:rPr>
                <w:noProof/>
                <w:webHidden/>
              </w:rPr>
              <w:fldChar w:fldCharType="separate"/>
            </w:r>
            <w:r w:rsidR="003C5242">
              <w:rPr>
                <w:noProof/>
                <w:webHidden/>
              </w:rPr>
              <w:t>38</w:t>
            </w:r>
            <w:r>
              <w:rPr>
                <w:noProof/>
                <w:webHidden/>
              </w:rPr>
              <w:fldChar w:fldCharType="end"/>
            </w:r>
          </w:hyperlink>
        </w:p>
        <w:p w14:paraId="4E8599E3" w14:textId="1B7CE954" w:rsidR="00553C92" w:rsidRDefault="00553C92">
          <w:pPr>
            <w:pStyle w:val="TOC1"/>
            <w:tabs>
              <w:tab w:val="right" w:leader="dot" w:pos="9016"/>
            </w:tabs>
            <w:rPr>
              <w:rFonts w:eastAsiaTheme="minorEastAsia"/>
              <w:noProof/>
              <w:sz w:val="24"/>
              <w:szCs w:val="24"/>
              <w:lang w:eastAsia="en-GB"/>
            </w:rPr>
          </w:pPr>
          <w:hyperlink w:anchor="_Toc197417860" w:history="1">
            <w:r w:rsidRPr="00A77DA1">
              <w:rPr>
                <w:rStyle w:val="Hyperlink"/>
                <w:rFonts w:ascii="Calibri Light" w:hAnsi="Calibri Light" w:cs="Calibri Light"/>
                <w:noProof/>
              </w:rPr>
              <w:t>Conclusion and Recommendations</w:t>
            </w:r>
            <w:r>
              <w:rPr>
                <w:noProof/>
                <w:webHidden/>
              </w:rPr>
              <w:tab/>
            </w:r>
            <w:r>
              <w:rPr>
                <w:noProof/>
                <w:webHidden/>
              </w:rPr>
              <w:fldChar w:fldCharType="begin"/>
            </w:r>
            <w:r>
              <w:rPr>
                <w:noProof/>
                <w:webHidden/>
              </w:rPr>
              <w:instrText xml:space="preserve"> PAGEREF _Toc197417860 \h </w:instrText>
            </w:r>
            <w:r>
              <w:rPr>
                <w:noProof/>
                <w:webHidden/>
              </w:rPr>
            </w:r>
            <w:r>
              <w:rPr>
                <w:noProof/>
                <w:webHidden/>
              </w:rPr>
              <w:fldChar w:fldCharType="separate"/>
            </w:r>
            <w:r w:rsidR="003C5242">
              <w:rPr>
                <w:noProof/>
                <w:webHidden/>
              </w:rPr>
              <w:t>39</w:t>
            </w:r>
            <w:r>
              <w:rPr>
                <w:noProof/>
                <w:webHidden/>
              </w:rPr>
              <w:fldChar w:fldCharType="end"/>
            </w:r>
          </w:hyperlink>
        </w:p>
        <w:p w14:paraId="766D7BFE" w14:textId="5A306259" w:rsidR="00553C92" w:rsidRDefault="00553C92">
          <w:pPr>
            <w:pStyle w:val="TOC2"/>
            <w:tabs>
              <w:tab w:val="right" w:leader="dot" w:pos="9016"/>
            </w:tabs>
            <w:rPr>
              <w:rFonts w:eastAsiaTheme="minorEastAsia"/>
              <w:noProof/>
              <w:sz w:val="24"/>
              <w:szCs w:val="24"/>
              <w:lang w:eastAsia="en-GB"/>
            </w:rPr>
          </w:pPr>
          <w:hyperlink w:anchor="_Toc197417861" w:history="1">
            <w:r w:rsidRPr="00A77DA1">
              <w:rPr>
                <w:rStyle w:val="Hyperlink"/>
                <w:rFonts w:ascii="Calibri Light" w:hAnsi="Calibri Light" w:cs="Calibri Light"/>
                <w:noProof/>
              </w:rPr>
              <w:t>Introduction</w:t>
            </w:r>
            <w:r>
              <w:rPr>
                <w:noProof/>
                <w:webHidden/>
              </w:rPr>
              <w:tab/>
            </w:r>
            <w:r>
              <w:rPr>
                <w:noProof/>
                <w:webHidden/>
              </w:rPr>
              <w:fldChar w:fldCharType="begin"/>
            </w:r>
            <w:r>
              <w:rPr>
                <w:noProof/>
                <w:webHidden/>
              </w:rPr>
              <w:instrText xml:space="preserve"> PAGEREF _Toc197417861 \h </w:instrText>
            </w:r>
            <w:r>
              <w:rPr>
                <w:noProof/>
                <w:webHidden/>
              </w:rPr>
            </w:r>
            <w:r>
              <w:rPr>
                <w:noProof/>
                <w:webHidden/>
              </w:rPr>
              <w:fldChar w:fldCharType="separate"/>
            </w:r>
            <w:r w:rsidR="003C5242">
              <w:rPr>
                <w:noProof/>
                <w:webHidden/>
              </w:rPr>
              <w:t>39</w:t>
            </w:r>
            <w:r>
              <w:rPr>
                <w:noProof/>
                <w:webHidden/>
              </w:rPr>
              <w:fldChar w:fldCharType="end"/>
            </w:r>
          </w:hyperlink>
        </w:p>
        <w:p w14:paraId="613ABA01" w14:textId="7D55A86B" w:rsidR="00553C92" w:rsidRDefault="00553C92">
          <w:pPr>
            <w:pStyle w:val="TOC2"/>
            <w:tabs>
              <w:tab w:val="right" w:leader="dot" w:pos="9016"/>
            </w:tabs>
            <w:rPr>
              <w:rFonts w:eastAsiaTheme="minorEastAsia"/>
              <w:noProof/>
              <w:sz w:val="24"/>
              <w:szCs w:val="24"/>
              <w:lang w:eastAsia="en-GB"/>
            </w:rPr>
          </w:pPr>
          <w:hyperlink w:anchor="_Toc197417862" w:history="1">
            <w:r w:rsidRPr="00A77DA1">
              <w:rPr>
                <w:rStyle w:val="Hyperlink"/>
                <w:rFonts w:ascii="Calibri Light" w:hAnsi="Calibri Light" w:cs="Calibri Light"/>
                <w:noProof/>
              </w:rPr>
              <w:t>Can Youth Justice Evolve to Make Youth Work Approaches Fundamental Rather than Desirable?</w:t>
            </w:r>
            <w:r>
              <w:rPr>
                <w:noProof/>
                <w:webHidden/>
              </w:rPr>
              <w:tab/>
            </w:r>
            <w:r>
              <w:rPr>
                <w:noProof/>
                <w:webHidden/>
              </w:rPr>
              <w:fldChar w:fldCharType="begin"/>
            </w:r>
            <w:r>
              <w:rPr>
                <w:noProof/>
                <w:webHidden/>
              </w:rPr>
              <w:instrText xml:space="preserve"> PAGEREF _Toc197417862 \h </w:instrText>
            </w:r>
            <w:r>
              <w:rPr>
                <w:noProof/>
                <w:webHidden/>
              </w:rPr>
            </w:r>
            <w:r>
              <w:rPr>
                <w:noProof/>
                <w:webHidden/>
              </w:rPr>
              <w:fldChar w:fldCharType="separate"/>
            </w:r>
            <w:r w:rsidR="003C5242">
              <w:rPr>
                <w:noProof/>
                <w:webHidden/>
              </w:rPr>
              <w:t>39</w:t>
            </w:r>
            <w:r>
              <w:rPr>
                <w:noProof/>
                <w:webHidden/>
              </w:rPr>
              <w:fldChar w:fldCharType="end"/>
            </w:r>
          </w:hyperlink>
        </w:p>
        <w:p w14:paraId="24FEA696" w14:textId="42F863AE" w:rsidR="00553C92" w:rsidRDefault="00553C92">
          <w:pPr>
            <w:pStyle w:val="TOC2"/>
            <w:tabs>
              <w:tab w:val="right" w:leader="dot" w:pos="9016"/>
            </w:tabs>
            <w:rPr>
              <w:rFonts w:eastAsiaTheme="minorEastAsia"/>
              <w:noProof/>
              <w:sz w:val="24"/>
              <w:szCs w:val="24"/>
              <w:lang w:eastAsia="en-GB"/>
            </w:rPr>
          </w:pPr>
          <w:hyperlink w:anchor="_Toc197417863" w:history="1">
            <w:r w:rsidRPr="00A77DA1">
              <w:rPr>
                <w:rStyle w:val="Hyperlink"/>
                <w:rFonts w:ascii="Calibri Light" w:hAnsi="Calibri Light" w:cs="Calibri Light"/>
                <w:noProof/>
              </w:rPr>
              <w:t>What Policy Changes are Required to Enact Youth Work More Effectively?</w:t>
            </w:r>
            <w:r>
              <w:rPr>
                <w:noProof/>
                <w:webHidden/>
              </w:rPr>
              <w:tab/>
            </w:r>
            <w:r>
              <w:rPr>
                <w:noProof/>
                <w:webHidden/>
              </w:rPr>
              <w:fldChar w:fldCharType="begin"/>
            </w:r>
            <w:r>
              <w:rPr>
                <w:noProof/>
                <w:webHidden/>
              </w:rPr>
              <w:instrText xml:space="preserve"> PAGEREF _Toc197417863 \h </w:instrText>
            </w:r>
            <w:r>
              <w:rPr>
                <w:noProof/>
                <w:webHidden/>
              </w:rPr>
            </w:r>
            <w:r>
              <w:rPr>
                <w:noProof/>
                <w:webHidden/>
              </w:rPr>
              <w:fldChar w:fldCharType="separate"/>
            </w:r>
            <w:r w:rsidR="003C5242">
              <w:rPr>
                <w:noProof/>
                <w:webHidden/>
              </w:rPr>
              <w:t>40</w:t>
            </w:r>
            <w:r>
              <w:rPr>
                <w:noProof/>
                <w:webHidden/>
              </w:rPr>
              <w:fldChar w:fldCharType="end"/>
            </w:r>
          </w:hyperlink>
        </w:p>
        <w:p w14:paraId="58498362" w14:textId="10C5CC2F" w:rsidR="00553C92" w:rsidRDefault="00553C92">
          <w:pPr>
            <w:pStyle w:val="TOC2"/>
            <w:tabs>
              <w:tab w:val="right" w:leader="dot" w:pos="9016"/>
            </w:tabs>
            <w:rPr>
              <w:rFonts w:eastAsiaTheme="minorEastAsia"/>
              <w:noProof/>
              <w:sz w:val="24"/>
              <w:szCs w:val="24"/>
              <w:lang w:eastAsia="en-GB"/>
            </w:rPr>
          </w:pPr>
          <w:hyperlink w:anchor="_Toc197417864" w:history="1">
            <w:r w:rsidRPr="00A77DA1">
              <w:rPr>
                <w:rStyle w:val="Hyperlink"/>
                <w:rFonts w:ascii="Calibri Light" w:hAnsi="Calibri Light" w:cs="Calibri Light"/>
                <w:noProof/>
              </w:rPr>
              <w:t>How can the Voices of Young People and Youth Justice Workers Influence This Shift?</w:t>
            </w:r>
            <w:r>
              <w:rPr>
                <w:noProof/>
                <w:webHidden/>
              </w:rPr>
              <w:tab/>
            </w:r>
            <w:r>
              <w:rPr>
                <w:noProof/>
                <w:webHidden/>
              </w:rPr>
              <w:fldChar w:fldCharType="begin"/>
            </w:r>
            <w:r>
              <w:rPr>
                <w:noProof/>
                <w:webHidden/>
              </w:rPr>
              <w:instrText xml:space="preserve"> PAGEREF _Toc197417864 \h </w:instrText>
            </w:r>
            <w:r>
              <w:rPr>
                <w:noProof/>
                <w:webHidden/>
              </w:rPr>
            </w:r>
            <w:r>
              <w:rPr>
                <w:noProof/>
                <w:webHidden/>
              </w:rPr>
              <w:fldChar w:fldCharType="separate"/>
            </w:r>
            <w:r w:rsidR="003C5242">
              <w:rPr>
                <w:noProof/>
                <w:webHidden/>
              </w:rPr>
              <w:t>40</w:t>
            </w:r>
            <w:r>
              <w:rPr>
                <w:noProof/>
                <w:webHidden/>
              </w:rPr>
              <w:fldChar w:fldCharType="end"/>
            </w:r>
          </w:hyperlink>
        </w:p>
        <w:p w14:paraId="17423DF7" w14:textId="48DAE8D5" w:rsidR="00553C92" w:rsidRDefault="00553C92">
          <w:pPr>
            <w:pStyle w:val="TOC2"/>
            <w:tabs>
              <w:tab w:val="right" w:leader="dot" w:pos="9016"/>
            </w:tabs>
            <w:rPr>
              <w:rFonts w:eastAsiaTheme="minorEastAsia"/>
              <w:noProof/>
              <w:sz w:val="24"/>
              <w:szCs w:val="24"/>
              <w:lang w:eastAsia="en-GB"/>
            </w:rPr>
          </w:pPr>
          <w:hyperlink w:anchor="_Toc197417865" w:history="1">
            <w:r w:rsidRPr="00A77DA1">
              <w:rPr>
                <w:rStyle w:val="Hyperlink"/>
                <w:rFonts w:ascii="Calibri Light" w:hAnsi="Calibri Light" w:cs="Calibri Light"/>
                <w:noProof/>
              </w:rPr>
              <w:t>What Does This Mean for the Youth Justice Team Under Study?</w:t>
            </w:r>
            <w:r>
              <w:rPr>
                <w:noProof/>
                <w:webHidden/>
              </w:rPr>
              <w:tab/>
            </w:r>
            <w:r>
              <w:rPr>
                <w:noProof/>
                <w:webHidden/>
              </w:rPr>
              <w:fldChar w:fldCharType="begin"/>
            </w:r>
            <w:r>
              <w:rPr>
                <w:noProof/>
                <w:webHidden/>
              </w:rPr>
              <w:instrText xml:space="preserve"> PAGEREF _Toc197417865 \h </w:instrText>
            </w:r>
            <w:r>
              <w:rPr>
                <w:noProof/>
                <w:webHidden/>
              </w:rPr>
            </w:r>
            <w:r>
              <w:rPr>
                <w:noProof/>
                <w:webHidden/>
              </w:rPr>
              <w:fldChar w:fldCharType="separate"/>
            </w:r>
            <w:r w:rsidR="003C5242">
              <w:rPr>
                <w:noProof/>
                <w:webHidden/>
              </w:rPr>
              <w:t>41</w:t>
            </w:r>
            <w:r>
              <w:rPr>
                <w:noProof/>
                <w:webHidden/>
              </w:rPr>
              <w:fldChar w:fldCharType="end"/>
            </w:r>
          </w:hyperlink>
        </w:p>
        <w:p w14:paraId="634FEDC4" w14:textId="06E4A45C" w:rsidR="00553C92" w:rsidRDefault="00553C92">
          <w:pPr>
            <w:pStyle w:val="TOC2"/>
            <w:tabs>
              <w:tab w:val="right" w:leader="dot" w:pos="9016"/>
            </w:tabs>
            <w:rPr>
              <w:rFonts w:eastAsiaTheme="minorEastAsia"/>
              <w:noProof/>
              <w:sz w:val="24"/>
              <w:szCs w:val="24"/>
              <w:lang w:eastAsia="en-GB"/>
            </w:rPr>
          </w:pPr>
          <w:hyperlink w:anchor="_Toc197417866" w:history="1">
            <w:r w:rsidRPr="00A77DA1">
              <w:rPr>
                <w:rStyle w:val="Hyperlink"/>
                <w:rFonts w:ascii="Calibri Light" w:hAnsi="Calibri Light" w:cs="Calibri Light"/>
                <w:noProof/>
              </w:rPr>
              <w:t>Conclusion</w:t>
            </w:r>
            <w:r>
              <w:rPr>
                <w:noProof/>
                <w:webHidden/>
              </w:rPr>
              <w:tab/>
            </w:r>
            <w:r>
              <w:rPr>
                <w:noProof/>
                <w:webHidden/>
              </w:rPr>
              <w:fldChar w:fldCharType="begin"/>
            </w:r>
            <w:r>
              <w:rPr>
                <w:noProof/>
                <w:webHidden/>
              </w:rPr>
              <w:instrText xml:space="preserve"> PAGEREF _Toc197417866 \h </w:instrText>
            </w:r>
            <w:r>
              <w:rPr>
                <w:noProof/>
                <w:webHidden/>
              </w:rPr>
            </w:r>
            <w:r>
              <w:rPr>
                <w:noProof/>
                <w:webHidden/>
              </w:rPr>
              <w:fldChar w:fldCharType="separate"/>
            </w:r>
            <w:r w:rsidR="003C5242">
              <w:rPr>
                <w:noProof/>
                <w:webHidden/>
              </w:rPr>
              <w:t>41</w:t>
            </w:r>
            <w:r>
              <w:rPr>
                <w:noProof/>
                <w:webHidden/>
              </w:rPr>
              <w:fldChar w:fldCharType="end"/>
            </w:r>
          </w:hyperlink>
        </w:p>
        <w:p w14:paraId="0C616B85" w14:textId="73288C3C" w:rsidR="00553C92" w:rsidRDefault="00553C92">
          <w:pPr>
            <w:pStyle w:val="TOC1"/>
            <w:tabs>
              <w:tab w:val="right" w:leader="dot" w:pos="9016"/>
            </w:tabs>
            <w:rPr>
              <w:rFonts w:eastAsiaTheme="minorEastAsia"/>
              <w:noProof/>
              <w:sz w:val="24"/>
              <w:szCs w:val="24"/>
              <w:lang w:eastAsia="en-GB"/>
            </w:rPr>
          </w:pPr>
          <w:hyperlink w:anchor="_Toc197417867" w:history="1">
            <w:r w:rsidRPr="00A77DA1">
              <w:rPr>
                <w:rStyle w:val="Hyperlink"/>
                <w:rFonts w:ascii="Calibri Light" w:hAnsi="Calibri Light" w:cs="Calibri Light"/>
                <w:noProof/>
              </w:rPr>
              <w:t>Bibliography</w:t>
            </w:r>
            <w:r>
              <w:rPr>
                <w:noProof/>
                <w:webHidden/>
              </w:rPr>
              <w:tab/>
            </w:r>
            <w:r>
              <w:rPr>
                <w:noProof/>
                <w:webHidden/>
              </w:rPr>
              <w:fldChar w:fldCharType="begin"/>
            </w:r>
            <w:r>
              <w:rPr>
                <w:noProof/>
                <w:webHidden/>
              </w:rPr>
              <w:instrText xml:space="preserve"> PAGEREF _Toc197417867 \h </w:instrText>
            </w:r>
            <w:r>
              <w:rPr>
                <w:noProof/>
                <w:webHidden/>
              </w:rPr>
            </w:r>
            <w:r>
              <w:rPr>
                <w:noProof/>
                <w:webHidden/>
              </w:rPr>
              <w:fldChar w:fldCharType="separate"/>
            </w:r>
            <w:r w:rsidR="003C5242">
              <w:rPr>
                <w:noProof/>
                <w:webHidden/>
              </w:rPr>
              <w:t>43</w:t>
            </w:r>
            <w:r>
              <w:rPr>
                <w:noProof/>
                <w:webHidden/>
              </w:rPr>
              <w:fldChar w:fldCharType="end"/>
            </w:r>
          </w:hyperlink>
        </w:p>
        <w:p w14:paraId="106695B3" w14:textId="02AB3271" w:rsidR="00553C92" w:rsidRDefault="00553C92">
          <w:pPr>
            <w:pStyle w:val="TOC1"/>
            <w:tabs>
              <w:tab w:val="right" w:leader="dot" w:pos="9016"/>
            </w:tabs>
            <w:rPr>
              <w:rFonts w:eastAsiaTheme="minorEastAsia"/>
              <w:noProof/>
              <w:sz w:val="24"/>
              <w:szCs w:val="24"/>
              <w:lang w:eastAsia="en-GB"/>
            </w:rPr>
          </w:pPr>
          <w:hyperlink w:anchor="_Toc197417868" w:history="1">
            <w:r w:rsidRPr="00A77DA1">
              <w:rPr>
                <w:rStyle w:val="Hyperlink"/>
                <w:rFonts w:ascii="Calibri Light" w:hAnsi="Calibri Light" w:cs="Calibri Light"/>
                <w:noProof/>
              </w:rPr>
              <w:t>Appendices</w:t>
            </w:r>
            <w:r>
              <w:rPr>
                <w:noProof/>
                <w:webHidden/>
              </w:rPr>
              <w:tab/>
            </w:r>
            <w:r>
              <w:rPr>
                <w:noProof/>
                <w:webHidden/>
              </w:rPr>
              <w:fldChar w:fldCharType="begin"/>
            </w:r>
            <w:r>
              <w:rPr>
                <w:noProof/>
                <w:webHidden/>
              </w:rPr>
              <w:instrText xml:space="preserve"> PAGEREF _Toc197417868 \h </w:instrText>
            </w:r>
            <w:r>
              <w:rPr>
                <w:noProof/>
                <w:webHidden/>
              </w:rPr>
            </w:r>
            <w:r>
              <w:rPr>
                <w:noProof/>
                <w:webHidden/>
              </w:rPr>
              <w:fldChar w:fldCharType="separate"/>
            </w:r>
            <w:r w:rsidR="003C5242">
              <w:rPr>
                <w:noProof/>
                <w:webHidden/>
              </w:rPr>
              <w:t>48</w:t>
            </w:r>
            <w:r>
              <w:rPr>
                <w:noProof/>
                <w:webHidden/>
              </w:rPr>
              <w:fldChar w:fldCharType="end"/>
            </w:r>
          </w:hyperlink>
        </w:p>
        <w:p w14:paraId="47918F35" w14:textId="2259CA58" w:rsidR="00553C92" w:rsidRDefault="00553C92" w:rsidP="00945C6F">
          <w:pPr>
            <w:pStyle w:val="TOC2"/>
            <w:tabs>
              <w:tab w:val="right" w:leader="dot" w:pos="9016"/>
            </w:tabs>
            <w:rPr>
              <w:rFonts w:eastAsiaTheme="minorEastAsia"/>
              <w:noProof/>
              <w:sz w:val="24"/>
              <w:szCs w:val="24"/>
              <w:lang w:eastAsia="en-GB"/>
            </w:rPr>
          </w:pPr>
          <w:hyperlink w:anchor="_Toc197417869" w:history="1">
            <w:r w:rsidRPr="00A77DA1">
              <w:rPr>
                <w:rStyle w:val="Hyperlink"/>
                <w:rFonts w:ascii="Calibri Light" w:hAnsi="Calibri Light" w:cs="Calibri Light"/>
                <w:noProof/>
              </w:rPr>
              <w:t>Appendix 1: Ethical Research Proposal</w:t>
            </w:r>
            <w:r>
              <w:rPr>
                <w:noProof/>
                <w:webHidden/>
              </w:rPr>
              <w:tab/>
            </w:r>
            <w:r>
              <w:rPr>
                <w:noProof/>
                <w:webHidden/>
              </w:rPr>
              <w:fldChar w:fldCharType="begin"/>
            </w:r>
            <w:r>
              <w:rPr>
                <w:noProof/>
                <w:webHidden/>
              </w:rPr>
              <w:instrText xml:space="preserve"> PAGEREF _Toc197417869 \h </w:instrText>
            </w:r>
            <w:r>
              <w:rPr>
                <w:noProof/>
                <w:webHidden/>
              </w:rPr>
            </w:r>
            <w:r>
              <w:rPr>
                <w:noProof/>
                <w:webHidden/>
              </w:rPr>
              <w:fldChar w:fldCharType="separate"/>
            </w:r>
            <w:r w:rsidR="003C5242">
              <w:rPr>
                <w:noProof/>
                <w:webHidden/>
              </w:rPr>
              <w:t>48</w:t>
            </w:r>
            <w:r>
              <w:rPr>
                <w:noProof/>
                <w:webHidden/>
              </w:rPr>
              <w:fldChar w:fldCharType="end"/>
            </w:r>
          </w:hyperlink>
        </w:p>
        <w:p w14:paraId="6B2CFCD1" w14:textId="46D595AF" w:rsidR="00553C92" w:rsidRDefault="00553C92" w:rsidP="00945C6F">
          <w:pPr>
            <w:pStyle w:val="TOC2"/>
            <w:tabs>
              <w:tab w:val="right" w:leader="dot" w:pos="9016"/>
            </w:tabs>
            <w:rPr>
              <w:rFonts w:eastAsiaTheme="minorEastAsia"/>
              <w:noProof/>
              <w:sz w:val="24"/>
              <w:szCs w:val="24"/>
              <w:lang w:eastAsia="en-GB"/>
            </w:rPr>
          </w:pPr>
          <w:hyperlink w:anchor="_Toc197417877" w:history="1">
            <w:r w:rsidRPr="00A77DA1">
              <w:rPr>
                <w:rStyle w:val="Hyperlink"/>
                <w:rFonts w:ascii="Calibri Light" w:hAnsi="Calibri Light" w:cs="Calibri Light"/>
                <w:noProof/>
              </w:rPr>
              <w:t>Appendix 2: Participant Information Sheet</w:t>
            </w:r>
            <w:r>
              <w:rPr>
                <w:noProof/>
                <w:webHidden/>
              </w:rPr>
              <w:tab/>
            </w:r>
            <w:r>
              <w:rPr>
                <w:noProof/>
                <w:webHidden/>
              </w:rPr>
              <w:fldChar w:fldCharType="begin"/>
            </w:r>
            <w:r>
              <w:rPr>
                <w:noProof/>
                <w:webHidden/>
              </w:rPr>
              <w:instrText xml:space="preserve"> PAGEREF _Toc197417877 \h </w:instrText>
            </w:r>
            <w:r>
              <w:rPr>
                <w:noProof/>
                <w:webHidden/>
              </w:rPr>
            </w:r>
            <w:r>
              <w:rPr>
                <w:noProof/>
                <w:webHidden/>
              </w:rPr>
              <w:fldChar w:fldCharType="separate"/>
            </w:r>
            <w:r w:rsidR="003C5242">
              <w:rPr>
                <w:noProof/>
                <w:webHidden/>
              </w:rPr>
              <w:t>62</w:t>
            </w:r>
            <w:r>
              <w:rPr>
                <w:noProof/>
                <w:webHidden/>
              </w:rPr>
              <w:fldChar w:fldCharType="end"/>
            </w:r>
          </w:hyperlink>
        </w:p>
        <w:p w14:paraId="37EBD01E" w14:textId="3F34FCC3" w:rsidR="00553C92" w:rsidRDefault="00553C92">
          <w:pPr>
            <w:pStyle w:val="TOC2"/>
            <w:tabs>
              <w:tab w:val="right" w:leader="dot" w:pos="9016"/>
            </w:tabs>
            <w:rPr>
              <w:rFonts w:eastAsiaTheme="minorEastAsia"/>
              <w:noProof/>
              <w:sz w:val="24"/>
              <w:szCs w:val="24"/>
              <w:lang w:eastAsia="en-GB"/>
            </w:rPr>
          </w:pPr>
          <w:hyperlink w:anchor="_Toc197417899" w:history="1">
            <w:r w:rsidRPr="00A77DA1">
              <w:rPr>
                <w:rStyle w:val="Hyperlink"/>
                <w:rFonts w:ascii="Calibri Light" w:eastAsia="Calibri" w:hAnsi="Calibri Light" w:cs="Calibri Light"/>
                <w:noProof/>
              </w:rPr>
              <w:t>Appendix 3: Consent Form</w:t>
            </w:r>
            <w:r>
              <w:rPr>
                <w:noProof/>
                <w:webHidden/>
              </w:rPr>
              <w:tab/>
            </w:r>
            <w:r>
              <w:rPr>
                <w:noProof/>
                <w:webHidden/>
              </w:rPr>
              <w:fldChar w:fldCharType="begin"/>
            </w:r>
            <w:r>
              <w:rPr>
                <w:noProof/>
                <w:webHidden/>
              </w:rPr>
              <w:instrText xml:space="preserve"> PAGEREF _Toc197417899 \h </w:instrText>
            </w:r>
            <w:r>
              <w:rPr>
                <w:noProof/>
                <w:webHidden/>
              </w:rPr>
            </w:r>
            <w:r>
              <w:rPr>
                <w:noProof/>
                <w:webHidden/>
              </w:rPr>
              <w:fldChar w:fldCharType="separate"/>
            </w:r>
            <w:r w:rsidR="003C5242">
              <w:rPr>
                <w:noProof/>
                <w:webHidden/>
              </w:rPr>
              <w:t>65</w:t>
            </w:r>
            <w:r>
              <w:rPr>
                <w:noProof/>
                <w:webHidden/>
              </w:rPr>
              <w:fldChar w:fldCharType="end"/>
            </w:r>
          </w:hyperlink>
        </w:p>
        <w:p w14:paraId="4FF44323" w14:textId="6C9BE1D7" w:rsidR="004A51A9" w:rsidRDefault="004A51A9">
          <w:r>
            <w:rPr>
              <w:b/>
              <w:bCs/>
              <w:noProof/>
            </w:rPr>
            <w:fldChar w:fldCharType="end"/>
          </w:r>
        </w:p>
      </w:sdtContent>
    </w:sdt>
    <w:p w14:paraId="5FA9D64B" w14:textId="77777777" w:rsidR="006A5FAF" w:rsidRDefault="006A5FAF" w:rsidP="00B84516">
      <w:pPr>
        <w:pStyle w:val="Heading1"/>
        <w:spacing w:line="360" w:lineRule="auto"/>
        <w:rPr>
          <w:rFonts w:ascii="Calibri Light" w:hAnsi="Calibri Light" w:cs="Calibri Light"/>
        </w:rPr>
      </w:pPr>
    </w:p>
    <w:p w14:paraId="308E7349" w14:textId="77777777" w:rsidR="006A5FAF" w:rsidRDefault="006A5FAF" w:rsidP="00B84516">
      <w:pPr>
        <w:pStyle w:val="Heading1"/>
        <w:spacing w:line="360" w:lineRule="auto"/>
        <w:rPr>
          <w:rFonts w:ascii="Calibri Light" w:hAnsi="Calibri Light" w:cs="Calibri Light"/>
        </w:rPr>
      </w:pPr>
    </w:p>
    <w:p w14:paraId="0FCE26E0" w14:textId="77777777" w:rsidR="006A5FAF" w:rsidRDefault="006A5FAF" w:rsidP="00B84516">
      <w:pPr>
        <w:pStyle w:val="Heading1"/>
        <w:spacing w:line="360" w:lineRule="auto"/>
        <w:rPr>
          <w:rFonts w:ascii="Calibri Light" w:hAnsi="Calibri Light" w:cs="Calibri Light"/>
        </w:rPr>
      </w:pPr>
    </w:p>
    <w:p w14:paraId="3CD2A32F" w14:textId="77777777" w:rsidR="006A5FAF" w:rsidRDefault="006A5FAF" w:rsidP="00B84516">
      <w:pPr>
        <w:pStyle w:val="Heading1"/>
        <w:spacing w:line="360" w:lineRule="auto"/>
        <w:rPr>
          <w:rFonts w:ascii="Calibri Light" w:hAnsi="Calibri Light" w:cs="Calibri Light"/>
        </w:rPr>
      </w:pPr>
    </w:p>
    <w:p w14:paraId="267FBB69" w14:textId="77777777" w:rsidR="006A5FAF" w:rsidRDefault="006A5FAF" w:rsidP="006A5FAF"/>
    <w:p w14:paraId="3E705034" w14:textId="77777777" w:rsidR="006A5FAF" w:rsidRPr="006A5FAF" w:rsidRDefault="006A5FAF" w:rsidP="006A5FAF"/>
    <w:p w14:paraId="747842A4" w14:textId="77777777" w:rsidR="00406683" w:rsidRDefault="00406683" w:rsidP="00B84516">
      <w:pPr>
        <w:pStyle w:val="Heading1"/>
        <w:spacing w:line="360" w:lineRule="auto"/>
        <w:rPr>
          <w:rFonts w:ascii="Calibri Light" w:hAnsi="Calibri Light" w:cs="Calibri Light"/>
        </w:rPr>
      </w:pPr>
    </w:p>
    <w:p w14:paraId="599DDFD1" w14:textId="77777777" w:rsidR="00406683" w:rsidRDefault="00406683" w:rsidP="00B84516">
      <w:pPr>
        <w:pStyle w:val="Heading1"/>
        <w:spacing w:line="360" w:lineRule="auto"/>
        <w:rPr>
          <w:rFonts w:ascii="Calibri Light" w:hAnsi="Calibri Light" w:cs="Calibri Light"/>
        </w:rPr>
      </w:pPr>
    </w:p>
    <w:p w14:paraId="1EAE9B5E" w14:textId="77777777" w:rsidR="00406683" w:rsidRDefault="00406683" w:rsidP="00406683"/>
    <w:p w14:paraId="1378B593" w14:textId="77777777" w:rsidR="00406683" w:rsidRPr="00406683" w:rsidRDefault="00406683" w:rsidP="00406683"/>
    <w:p w14:paraId="36179B6D" w14:textId="77777777" w:rsidR="00FA4813" w:rsidRDefault="00FA4813" w:rsidP="00FA4813">
      <w:pPr>
        <w:pStyle w:val="Heading1"/>
        <w:rPr>
          <w:rFonts w:ascii="Calibri Light" w:hAnsi="Calibri Light" w:cs="Calibri Light"/>
        </w:rPr>
      </w:pPr>
      <w:bookmarkStart w:id="2" w:name="_Toc197417826"/>
      <w:r>
        <w:rPr>
          <w:rFonts w:ascii="Calibri Light" w:hAnsi="Calibri Light" w:cs="Calibri Light"/>
        </w:rPr>
        <w:lastRenderedPageBreak/>
        <w:t>Acknowledgements</w:t>
      </w:r>
      <w:bookmarkEnd w:id="2"/>
      <w:r>
        <w:rPr>
          <w:rFonts w:ascii="Calibri Light" w:hAnsi="Calibri Light" w:cs="Calibri Light"/>
        </w:rPr>
        <w:t xml:space="preserve"> </w:t>
      </w:r>
    </w:p>
    <w:p w14:paraId="42B26543" w14:textId="4B59E85A" w:rsidR="00FA4813" w:rsidRDefault="00FA4813" w:rsidP="00FA4813">
      <w:pPr>
        <w:spacing w:line="360" w:lineRule="auto"/>
        <w:jc w:val="both"/>
        <w:rPr>
          <w:rFonts w:ascii="Calibri Light" w:hAnsi="Calibri Light" w:cs="Calibri Light"/>
        </w:rPr>
      </w:pPr>
      <w:r>
        <w:rPr>
          <w:rFonts w:ascii="Calibri Light" w:hAnsi="Calibri Light" w:cs="Calibri Light"/>
        </w:rPr>
        <w:t xml:space="preserve">I would like to say thanks to </w:t>
      </w:r>
      <w:r w:rsidR="001040B0">
        <w:rPr>
          <w:rFonts w:ascii="Calibri Light" w:hAnsi="Calibri Light" w:cs="Calibri Light"/>
        </w:rPr>
        <w:t>Darren O’Connor, my dissertation supervisor, and</w:t>
      </w:r>
      <w:r w:rsidR="00FE4F73">
        <w:rPr>
          <w:rFonts w:ascii="Calibri Light" w:hAnsi="Calibri Light" w:cs="Calibri Light"/>
        </w:rPr>
        <w:t xml:space="preserve"> Angharad Lewis, course leader, </w:t>
      </w:r>
      <w:r w:rsidR="001040B0">
        <w:rPr>
          <w:rFonts w:ascii="Calibri Light" w:hAnsi="Calibri Light" w:cs="Calibri Light"/>
        </w:rPr>
        <w:t xml:space="preserve">for their </w:t>
      </w:r>
      <w:r>
        <w:rPr>
          <w:rFonts w:ascii="Calibri Light" w:hAnsi="Calibri Light" w:cs="Calibri Light"/>
        </w:rPr>
        <w:t xml:space="preserve">continued guidance and expertise at each stage of the research, to which this report would not be a success. </w:t>
      </w:r>
    </w:p>
    <w:p w14:paraId="50E38BD0" w14:textId="728C9DAC" w:rsidR="00FA4813" w:rsidRDefault="00FA4813" w:rsidP="00FA4813">
      <w:pPr>
        <w:spacing w:line="360" w:lineRule="auto"/>
        <w:jc w:val="both"/>
        <w:rPr>
          <w:rFonts w:ascii="Calibri Light" w:hAnsi="Calibri Light" w:cs="Calibri Light"/>
        </w:rPr>
      </w:pPr>
      <w:r>
        <w:rPr>
          <w:rFonts w:ascii="Calibri Light" w:hAnsi="Calibri Light" w:cs="Calibri Light"/>
        </w:rPr>
        <w:t xml:space="preserve">I </w:t>
      </w:r>
      <w:r w:rsidR="003D0E33">
        <w:rPr>
          <w:rFonts w:ascii="Calibri Light" w:hAnsi="Calibri Light" w:cs="Calibri Light"/>
        </w:rPr>
        <w:t xml:space="preserve">also want to express </w:t>
      </w:r>
      <w:r>
        <w:rPr>
          <w:rFonts w:ascii="Calibri Light" w:hAnsi="Calibri Light" w:cs="Calibri Light"/>
        </w:rPr>
        <w:t xml:space="preserve">appreciation to the practitioners who </w:t>
      </w:r>
      <w:r w:rsidR="00AC4F3D">
        <w:rPr>
          <w:rFonts w:ascii="Calibri Light" w:hAnsi="Calibri Light" w:cs="Calibri Light"/>
        </w:rPr>
        <w:t>participated</w:t>
      </w:r>
      <w:r w:rsidR="00853298">
        <w:rPr>
          <w:rFonts w:ascii="Calibri Light" w:hAnsi="Calibri Light" w:cs="Calibri Light"/>
        </w:rPr>
        <w:t xml:space="preserve"> in</w:t>
      </w:r>
      <w:r>
        <w:rPr>
          <w:rFonts w:ascii="Calibri Light" w:hAnsi="Calibri Light" w:cs="Calibri Light"/>
        </w:rPr>
        <w:t xml:space="preserve"> the </w:t>
      </w:r>
      <w:r w:rsidR="00AC4F3D">
        <w:rPr>
          <w:rFonts w:ascii="Calibri Light" w:hAnsi="Calibri Light" w:cs="Calibri Light"/>
        </w:rPr>
        <w:t>study</w:t>
      </w:r>
      <w:r>
        <w:rPr>
          <w:rFonts w:ascii="Calibri Light" w:hAnsi="Calibri Light" w:cs="Calibri Light"/>
        </w:rPr>
        <w:t xml:space="preserve"> and contributed their valuable time, perspectives and experiences. Th</w:t>
      </w:r>
      <w:r w:rsidR="00AC4F3D">
        <w:rPr>
          <w:rFonts w:ascii="Calibri Light" w:hAnsi="Calibri Light" w:cs="Calibri Light"/>
        </w:rPr>
        <w:t xml:space="preserve">is research </w:t>
      </w:r>
      <w:r>
        <w:rPr>
          <w:rFonts w:ascii="Calibri Light" w:hAnsi="Calibri Light" w:cs="Calibri Light"/>
        </w:rPr>
        <w:t>would not have been possible without them.</w:t>
      </w:r>
    </w:p>
    <w:p w14:paraId="4477878C" w14:textId="77777777" w:rsidR="00FA4813" w:rsidRPr="002B65CE" w:rsidRDefault="00FA4813" w:rsidP="00FA4813">
      <w:pPr>
        <w:spacing w:line="360" w:lineRule="auto"/>
        <w:jc w:val="both"/>
        <w:rPr>
          <w:rFonts w:ascii="Calibri Light" w:hAnsi="Calibri Light" w:cs="Calibri Light"/>
        </w:rPr>
      </w:pPr>
      <w:r>
        <w:rPr>
          <w:rFonts w:ascii="Calibri Light" w:hAnsi="Calibri Light" w:cs="Calibri Light"/>
        </w:rPr>
        <w:t xml:space="preserve">Lastly, I want to acknowledge my family and friends who provided encouragement throughout the study, where their unwavering support has not gone unnoticed. </w:t>
      </w:r>
    </w:p>
    <w:p w14:paraId="53779092" w14:textId="77777777" w:rsidR="00FA4813" w:rsidRDefault="00FA4813" w:rsidP="00B84516">
      <w:pPr>
        <w:pStyle w:val="Heading1"/>
        <w:spacing w:line="360" w:lineRule="auto"/>
        <w:rPr>
          <w:rFonts w:ascii="Calibri Light" w:hAnsi="Calibri Light" w:cs="Calibri Light"/>
        </w:rPr>
      </w:pPr>
    </w:p>
    <w:p w14:paraId="5FB187B7" w14:textId="77777777" w:rsidR="00FA4813" w:rsidRDefault="00FA4813" w:rsidP="00B84516">
      <w:pPr>
        <w:pStyle w:val="Heading1"/>
        <w:spacing w:line="360" w:lineRule="auto"/>
        <w:rPr>
          <w:rFonts w:ascii="Calibri Light" w:hAnsi="Calibri Light" w:cs="Calibri Light"/>
        </w:rPr>
      </w:pPr>
    </w:p>
    <w:p w14:paraId="6120B1F5" w14:textId="77777777" w:rsidR="00FA4813" w:rsidRDefault="00FA4813" w:rsidP="00B84516">
      <w:pPr>
        <w:pStyle w:val="Heading1"/>
        <w:spacing w:line="360" w:lineRule="auto"/>
        <w:rPr>
          <w:rFonts w:ascii="Calibri Light" w:hAnsi="Calibri Light" w:cs="Calibri Light"/>
        </w:rPr>
      </w:pPr>
    </w:p>
    <w:p w14:paraId="517D3E7B" w14:textId="77777777" w:rsidR="00FA4813" w:rsidRDefault="00FA4813" w:rsidP="00B84516">
      <w:pPr>
        <w:pStyle w:val="Heading1"/>
        <w:spacing w:line="360" w:lineRule="auto"/>
        <w:rPr>
          <w:rFonts w:ascii="Calibri Light" w:hAnsi="Calibri Light" w:cs="Calibri Light"/>
        </w:rPr>
      </w:pPr>
    </w:p>
    <w:p w14:paraId="4CBD0E33" w14:textId="77777777" w:rsidR="00FA4813" w:rsidRDefault="00FA4813" w:rsidP="00B84516">
      <w:pPr>
        <w:pStyle w:val="Heading1"/>
        <w:spacing w:line="360" w:lineRule="auto"/>
        <w:rPr>
          <w:rFonts w:ascii="Calibri Light" w:hAnsi="Calibri Light" w:cs="Calibri Light"/>
        </w:rPr>
      </w:pPr>
    </w:p>
    <w:p w14:paraId="40F2B83C" w14:textId="77777777" w:rsidR="00FA4813" w:rsidRDefault="00FA4813" w:rsidP="00B84516">
      <w:pPr>
        <w:pStyle w:val="Heading1"/>
        <w:spacing w:line="360" w:lineRule="auto"/>
        <w:rPr>
          <w:rFonts w:ascii="Calibri Light" w:hAnsi="Calibri Light" w:cs="Calibri Light"/>
        </w:rPr>
      </w:pPr>
    </w:p>
    <w:p w14:paraId="6FA83FC1" w14:textId="77777777" w:rsidR="00945C6F" w:rsidRDefault="00945C6F" w:rsidP="00B84516">
      <w:pPr>
        <w:pStyle w:val="Heading1"/>
        <w:spacing w:line="360" w:lineRule="auto"/>
        <w:rPr>
          <w:rFonts w:ascii="Calibri Light" w:hAnsi="Calibri Light" w:cs="Calibri Light"/>
        </w:rPr>
      </w:pPr>
      <w:bookmarkStart w:id="3" w:name="_Toc197417827"/>
    </w:p>
    <w:p w14:paraId="67659D05" w14:textId="77777777" w:rsidR="00945C6F" w:rsidRDefault="00945C6F" w:rsidP="00945C6F"/>
    <w:p w14:paraId="4CBCBED6" w14:textId="77777777" w:rsidR="00945C6F" w:rsidRPr="00945C6F" w:rsidRDefault="00945C6F" w:rsidP="00945C6F"/>
    <w:p w14:paraId="0446D3B4" w14:textId="44118857" w:rsidR="00B84516" w:rsidRPr="00B84516" w:rsidRDefault="00B84516" w:rsidP="00B84516">
      <w:pPr>
        <w:pStyle w:val="Heading1"/>
        <w:spacing w:line="360" w:lineRule="auto"/>
        <w:rPr>
          <w:rFonts w:ascii="Calibri Light" w:hAnsi="Calibri Light" w:cs="Calibri Light"/>
        </w:rPr>
      </w:pPr>
      <w:r>
        <w:rPr>
          <w:rFonts w:ascii="Calibri Light" w:hAnsi="Calibri Light" w:cs="Calibri Light"/>
        </w:rPr>
        <w:lastRenderedPageBreak/>
        <w:t>Abstract</w:t>
      </w:r>
      <w:bookmarkEnd w:id="3"/>
      <w:r>
        <w:rPr>
          <w:rFonts w:ascii="Calibri Light" w:hAnsi="Calibri Light" w:cs="Calibri Light"/>
        </w:rPr>
        <w:t xml:space="preserve"> </w:t>
      </w:r>
    </w:p>
    <w:p w14:paraId="34A5285E" w14:textId="6627F0C4" w:rsidR="004A51A9" w:rsidRDefault="00B84516" w:rsidP="0040718F">
      <w:pPr>
        <w:spacing w:line="360" w:lineRule="auto"/>
        <w:jc w:val="both"/>
        <w:rPr>
          <w:rFonts w:ascii="Calibri Light" w:hAnsi="Calibri Light" w:cs="Calibri Light"/>
        </w:rPr>
      </w:pPr>
      <w:r w:rsidRPr="00B84516">
        <w:rPr>
          <w:rFonts w:ascii="Calibri Light" w:hAnsi="Calibri Light" w:cs="Calibri Light"/>
        </w:rPr>
        <w:t xml:space="preserve">This research </w:t>
      </w:r>
      <w:r w:rsidR="00AD4190" w:rsidRPr="00B84516">
        <w:rPr>
          <w:rFonts w:ascii="Calibri Light" w:hAnsi="Calibri Light" w:cs="Calibri Light"/>
        </w:rPr>
        <w:t>centres</w:t>
      </w:r>
      <w:r w:rsidRPr="00B84516">
        <w:rPr>
          <w:rFonts w:ascii="Calibri Light" w:hAnsi="Calibri Light" w:cs="Calibri Light"/>
        </w:rPr>
        <w:t xml:space="preserve"> on the presence of youth work methodologies in a youth justice context</w:t>
      </w:r>
      <w:r w:rsidR="00CA70E7">
        <w:rPr>
          <w:rFonts w:ascii="Calibri Light" w:hAnsi="Calibri Light" w:cs="Calibri Light"/>
        </w:rPr>
        <w:t xml:space="preserve"> </w:t>
      </w:r>
      <w:r w:rsidRPr="00B84516">
        <w:rPr>
          <w:rFonts w:ascii="Calibri Light" w:hAnsi="Calibri Light" w:cs="Calibri Light"/>
        </w:rPr>
        <w:t xml:space="preserve">by undertaking a case study with a Youth Justice Team in South Wales. Criminal justice literature is increasingly recognising the importance of alternative </w:t>
      </w:r>
      <w:r w:rsidR="00EF2BB5">
        <w:rPr>
          <w:rFonts w:ascii="Calibri Light" w:hAnsi="Calibri Light" w:cs="Calibri Light"/>
        </w:rPr>
        <w:t xml:space="preserve">approaches </w:t>
      </w:r>
      <w:r w:rsidR="00360C33">
        <w:rPr>
          <w:rFonts w:ascii="Calibri Light" w:hAnsi="Calibri Light" w:cs="Calibri Light"/>
        </w:rPr>
        <w:t>within</w:t>
      </w:r>
      <w:r w:rsidRPr="00B84516">
        <w:rPr>
          <w:rFonts w:ascii="Calibri Light" w:hAnsi="Calibri Light" w:cs="Calibri Light"/>
        </w:rPr>
        <w:t xml:space="preserve"> the youth justice s</w:t>
      </w:r>
      <w:r w:rsidR="00311899">
        <w:rPr>
          <w:rFonts w:ascii="Calibri Light" w:hAnsi="Calibri Light" w:cs="Calibri Light"/>
        </w:rPr>
        <w:t>ervice</w:t>
      </w:r>
      <w:r w:rsidRPr="00B84516">
        <w:rPr>
          <w:rFonts w:ascii="Calibri Light" w:hAnsi="Calibri Light" w:cs="Calibri Light"/>
        </w:rPr>
        <w:t xml:space="preserve">, such as </w:t>
      </w:r>
      <w:r w:rsidR="003708A7">
        <w:rPr>
          <w:rFonts w:ascii="Calibri Light" w:hAnsi="Calibri Light" w:cs="Calibri Light"/>
        </w:rPr>
        <w:t xml:space="preserve">the Child First </w:t>
      </w:r>
      <w:r w:rsidR="00EF2BB5">
        <w:rPr>
          <w:rFonts w:ascii="Calibri Light" w:hAnsi="Calibri Light" w:cs="Calibri Light"/>
        </w:rPr>
        <w:t>guidance</w:t>
      </w:r>
      <w:r w:rsidRPr="00B84516">
        <w:rPr>
          <w:rFonts w:ascii="Calibri Light" w:hAnsi="Calibri Light" w:cs="Calibri Light"/>
        </w:rPr>
        <w:t xml:space="preserve">. Yet little research has been afforded entirely to the prevalence of youth work methodologies </w:t>
      </w:r>
      <w:r w:rsidR="003708A7">
        <w:rPr>
          <w:rFonts w:ascii="Calibri Light" w:hAnsi="Calibri Light" w:cs="Calibri Light"/>
        </w:rPr>
        <w:t>in</w:t>
      </w:r>
      <w:r w:rsidRPr="00B84516">
        <w:rPr>
          <w:rFonts w:ascii="Calibri Light" w:hAnsi="Calibri Light" w:cs="Calibri Light"/>
        </w:rPr>
        <w:t xml:space="preserve"> youth justice work. How do practitioners navigate the dichotomy between engagement and compliance when enacting their practice</w:t>
      </w:r>
      <w:r w:rsidR="003708A7">
        <w:rPr>
          <w:rFonts w:ascii="Calibri Light" w:hAnsi="Calibri Light" w:cs="Calibri Light"/>
        </w:rPr>
        <w:t xml:space="preserve"> with young people</w:t>
      </w:r>
      <w:r w:rsidRPr="00B84516">
        <w:rPr>
          <w:rFonts w:ascii="Calibri Light" w:hAnsi="Calibri Light" w:cs="Calibri Light"/>
        </w:rPr>
        <w:t xml:space="preserve">, if at all? What does this tell us about the </w:t>
      </w:r>
      <w:r w:rsidR="00AD4190" w:rsidRPr="00B84516">
        <w:rPr>
          <w:rFonts w:ascii="Calibri Light" w:hAnsi="Calibri Light" w:cs="Calibri Light"/>
        </w:rPr>
        <w:t>present</w:t>
      </w:r>
      <w:r w:rsidRPr="00B84516">
        <w:rPr>
          <w:rFonts w:ascii="Calibri Light" w:hAnsi="Calibri Light" w:cs="Calibri Light"/>
        </w:rPr>
        <w:t xml:space="preserve"> state of youth justice</w:t>
      </w:r>
      <w:r w:rsidR="002544DF">
        <w:rPr>
          <w:rFonts w:ascii="Calibri Light" w:hAnsi="Calibri Light" w:cs="Calibri Light"/>
        </w:rPr>
        <w:t xml:space="preserve"> practice and policy</w:t>
      </w:r>
      <w:r w:rsidRPr="00B84516">
        <w:rPr>
          <w:rFonts w:ascii="Calibri Light" w:hAnsi="Calibri Light" w:cs="Calibri Light"/>
        </w:rPr>
        <w:t xml:space="preserve">? </w:t>
      </w:r>
      <w:r w:rsidR="00984215">
        <w:rPr>
          <w:rFonts w:ascii="Calibri Light" w:hAnsi="Calibri Light" w:cs="Calibri Light"/>
        </w:rPr>
        <w:t>The</w:t>
      </w:r>
      <w:r w:rsidR="009C2E62">
        <w:rPr>
          <w:rFonts w:ascii="Calibri Light" w:hAnsi="Calibri Light" w:cs="Calibri Light"/>
        </w:rPr>
        <w:t xml:space="preserve"> </w:t>
      </w:r>
      <w:r w:rsidRPr="00B84516">
        <w:rPr>
          <w:rFonts w:ascii="Calibri Light" w:hAnsi="Calibri Light" w:cs="Calibri Light"/>
        </w:rPr>
        <w:t xml:space="preserve">Child First </w:t>
      </w:r>
      <w:r w:rsidR="00EF2BB5">
        <w:rPr>
          <w:rFonts w:ascii="Calibri Light" w:hAnsi="Calibri Light" w:cs="Calibri Light"/>
        </w:rPr>
        <w:t>approach</w:t>
      </w:r>
      <w:r w:rsidRPr="00B84516">
        <w:rPr>
          <w:rFonts w:ascii="Calibri Light" w:hAnsi="Calibri Light" w:cs="Calibri Light"/>
        </w:rPr>
        <w:t xml:space="preserve"> was also considered, </w:t>
      </w:r>
      <w:r w:rsidR="00EF2BB5">
        <w:rPr>
          <w:rFonts w:ascii="Calibri Light" w:hAnsi="Calibri Light" w:cs="Calibri Light"/>
        </w:rPr>
        <w:t xml:space="preserve">as this has been </w:t>
      </w:r>
      <w:r w:rsidRPr="00B84516">
        <w:rPr>
          <w:rFonts w:ascii="Calibri Light" w:hAnsi="Calibri Light" w:cs="Calibri Light"/>
        </w:rPr>
        <w:t xml:space="preserve">adopted by the Youth Justice Board as expected practice, to uncover whether it relates to or enhances the predominance of youth work methodologies in youth justice. This study investigates such queries with ten youth justice professionals to gain an understanding of their everyday work, identities and culture </w:t>
      </w:r>
      <w:r w:rsidR="00CA0ABF">
        <w:rPr>
          <w:rFonts w:ascii="Calibri Light" w:hAnsi="Calibri Light" w:cs="Calibri Light"/>
        </w:rPr>
        <w:t xml:space="preserve">within a </w:t>
      </w:r>
      <w:r w:rsidRPr="00B84516">
        <w:rPr>
          <w:rFonts w:ascii="Calibri Light" w:hAnsi="Calibri Light" w:cs="Calibri Light"/>
        </w:rPr>
        <w:t xml:space="preserve">Youth Justice Team. In-depth conversations elicited the personal </w:t>
      </w:r>
      <w:r w:rsidR="0051673D">
        <w:rPr>
          <w:rFonts w:ascii="Calibri Light" w:hAnsi="Calibri Light" w:cs="Calibri Light"/>
        </w:rPr>
        <w:t>approaches</w:t>
      </w:r>
      <w:r w:rsidRPr="00B84516">
        <w:rPr>
          <w:rFonts w:ascii="Calibri Light" w:hAnsi="Calibri Light" w:cs="Calibri Light"/>
        </w:rPr>
        <w:t xml:space="preserve"> of participants, and how they curated their work to uphold the interests, safety and well-being of the young people they </w:t>
      </w:r>
      <w:r w:rsidR="0051673D">
        <w:rPr>
          <w:rFonts w:ascii="Calibri Light" w:hAnsi="Calibri Light" w:cs="Calibri Light"/>
        </w:rPr>
        <w:t>supported</w:t>
      </w:r>
      <w:r w:rsidRPr="00B84516">
        <w:rPr>
          <w:rFonts w:ascii="Calibri Light" w:hAnsi="Calibri Light" w:cs="Calibri Light"/>
        </w:rPr>
        <w:t xml:space="preserve">. The study also invites exploration into the perspectives of young people who offend, and whether they feel </w:t>
      </w:r>
      <w:r w:rsidR="00E124DA">
        <w:rPr>
          <w:rFonts w:ascii="Calibri Light" w:hAnsi="Calibri Light" w:cs="Calibri Light"/>
        </w:rPr>
        <w:t xml:space="preserve">advocated for or empowered by youth work methodologies </w:t>
      </w:r>
      <w:r w:rsidR="004B145C">
        <w:rPr>
          <w:rFonts w:ascii="Calibri Light" w:hAnsi="Calibri Light" w:cs="Calibri Light"/>
        </w:rPr>
        <w:t xml:space="preserve">in </w:t>
      </w:r>
      <w:r w:rsidR="00E124DA">
        <w:rPr>
          <w:rFonts w:ascii="Calibri Light" w:hAnsi="Calibri Light" w:cs="Calibri Light"/>
        </w:rPr>
        <w:t xml:space="preserve">youth justice. </w:t>
      </w:r>
      <w:r w:rsidRPr="00B84516">
        <w:rPr>
          <w:rFonts w:ascii="Calibri Light" w:hAnsi="Calibri Light" w:cs="Calibri Light"/>
        </w:rPr>
        <w:t xml:space="preserve">This research </w:t>
      </w:r>
      <w:r w:rsidR="005A5E05">
        <w:rPr>
          <w:rFonts w:ascii="Calibri Light" w:hAnsi="Calibri Light" w:cs="Calibri Light"/>
        </w:rPr>
        <w:t>illustrates how</w:t>
      </w:r>
      <w:r w:rsidR="00A52D6F">
        <w:rPr>
          <w:rFonts w:ascii="Calibri Light" w:hAnsi="Calibri Light" w:cs="Calibri Light"/>
        </w:rPr>
        <w:t xml:space="preserve"> youth work is utilised within youth justice, yet certain personal, structural and cultural barriers obstruct its full implementation. </w:t>
      </w:r>
      <w:r w:rsidR="00F97E79">
        <w:rPr>
          <w:rFonts w:ascii="Calibri Light" w:hAnsi="Calibri Light" w:cs="Calibri Light"/>
        </w:rPr>
        <w:t xml:space="preserve">Nevertheless, youth justice professionals strive to embed it </w:t>
      </w:r>
      <w:r w:rsidR="005A5E05">
        <w:rPr>
          <w:rFonts w:ascii="Calibri Light" w:hAnsi="Calibri Light" w:cs="Calibri Light"/>
        </w:rPr>
        <w:t>in youth justice work</w:t>
      </w:r>
      <w:r w:rsidR="00F97E79">
        <w:rPr>
          <w:rFonts w:ascii="Calibri Light" w:hAnsi="Calibri Light" w:cs="Calibri Light"/>
        </w:rPr>
        <w:t xml:space="preserve">, due to a recognition for youth work methodologies’ </w:t>
      </w:r>
      <w:r w:rsidR="0040718F">
        <w:rPr>
          <w:rFonts w:ascii="Calibri Light" w:hAnsi="Calibri Light" w:cs="Calibri Light"/>
        </w:rPr>
        <w:t>influence on participatory, engaging and meaningful practice with young people</w:t>
      </w:r>
      <w:r w:rsidR="005A5E05">
        <w:rPr>
          <w:rFonts w:ascii="Calibri Light" w:hAnsi="Calibri Light" w:cs="Calibri Light"/>
        </w:rPr>
        <w:t xml:space="preserve">. </w:t>
      </w:r>
    </w:p>
    <w:p w14:paraId="0E81E3E8" w14:textId="77777777" w:rsidR="004A51A9" w:rsidRDefault="004A51A9" w:rsidP="00B84516">
      <w:pPr>
        <w:pStyle w:val="Heading1"/>
        <w:rPr>
          <w:rFonts w:ascii="Calibri Light" w:hAnsi="Calibri Light" w:cs="Calibri Light"/>
        </w:rPr>
      </w:pPr>
    </w:p>
    <w:p w14:paraId="2CF1F6A8" w14:textId="77777777" w:rsidR="004A51A9" w:rsidRDefault="004A51A9" w:rsidP="00B84516">
      <w:pPr>
        <w:pStyle w:val="Heading1"/>
        <w:rPr>
          <w:rFonts w:ascii="Calibri Light" w:hAnsi="Calibri Light" w:cs="Calibri Light"/>
        </w:rPr>
      </w:pPr>
    </w:p>
    <w:p w14:paraId="13FBEADE" w14:textId="77777777" w:rsidR="004A51A9" w:rsidRDefault="004A51A9" w:rsidP="00B84516">
      <w:pPr>
        <w:pStyle w:val="Heading1"/>
        <w:rPr>
          <w:rFonts w:ascii="Calibri Light" w:hAnsi="Calibri Light" w:cs="Calibri Light"/>
        </w:rPr>
      </w:pPr>
    </w:p>
    <w:p w14:paraId="3AA8DE3F" w14:textId="77777777" w:rsidR="004A51A9" w:rsidRDefault="004A51A9" w:rsidP="00B84516">
      <w:pPr>
        <w:pStyle w:val="Heading1"/>
        <w:rPr>
          <w:rFonts w:ascii="Calibri Light" w:hAnsi="Calibri Light" w:cs="Calibri Light"/>
        </w:rPr>
      </w:pPr>
    </w:p>
    <w:p w14:paraId="1A2D8A1D" w14:textId="77777777" w:rsidR="004A51A9" w:rsidRPr="004A51A9" w:rsidRDefault="004A51A9" w:rsidP="004A51A9"/>
    <w:p w14:paraId="0DB4EA46" w14:textId="75723D5C" w:rsidR="00B84516" w:rsidRPr="00B84516" w:rsidRDefault="00B84516" w:rsidP="00B84516">
      <w:pPr>
        <w:pStyle w:val="Heading1"/>
        <w:rPr>
          <w:rFonts w:ascii="Calibri Light" w:hAnsi="Calibri Light" w:cs="Calibri Light"/>
        </w:rPr>
      </w:pPr>
      <w:bookmarkStart w:id="4" w:name="_Toc197417828"/>
      <w:r>
        <w:rPr>
          <w:rFonts w:ascii="Calibri Light" w:hAnsi="Calibri Light" w:cs="Calibri Light"/>
        </w:rPr>
        <w:lastRenderedPageBreak/>
        <w:t>Introduction</w:t>
      </w:r>
      <w:bookmarkEnd w:id="4"/>
    </w:p>
    <w:p w14:paraId="09915C69" w14:textId="0B553B81" w:rsidR="004A51A9" w:rsidRPr="004A51A9" w:rsidRDefault="003355EE" w:rsidP="004A51A9">
      <w:pPr>
        <w:spacing w:line="360" w:lineRule="auto"/>
        <w:jc w:val="both"/>
        <w:rPr>
          <w:rFonts w:ascii="Calibri Light" w:hAnsi="Calibri Light" w:cs="Calibri Light"/>
        </w:rPr>
      </w:pPr>
      <w:bookmarkStart w:id="5" w:name="_Toc196826963"/>
      <w:r w:rsidRPr="004A51A9">
        <w:rPr>
          <w:rFonts w:ascii="Calibri Light" w:hAnsi="Calibri Light" w:cs="Calibri Light"/>
        </w:rPr>
        <w:t>Ryan Davis was arrested at twelve years old for a non-serious offence</w:t>
      </w:r>
      <w:r w:rsidR="00B66535">
        <w:rPr>
          <w:rFonts w:ascii="Calibri Light" w:hAnsi="Calibri Light" w:cs="Calibri Light"/>
        </w:rPr>
        <w:t xml:space="preserve">, </w:t>
      </w:r>
      <w:r w:rsidR="00353E64">
        <w:rPr>
          <w:rFonts w:ascii="Calibri Light" w:hAnsi="Calibri Light" w:cs="Calibri Light"/>
        </w:rPr>
        <w:t>where being in the care system, excluded from school and running with the wrong crowd</w:t>
      </w:r>
      <w:r w:rsidR="00BC7692">
        <w:rPr>
          <w:rFonts w:ascii="Calibri Light" w:hAnsi="Calibri Light" w:cs="Calibri Light"/>
        </w:rPr>
        <w:t>s</w:t>
      </w:r>
      <w:r w:rsidR="00353E64">
        <w:rPr>
          <w:rFonts w:ascii="Calibri Light" w:hAnsi="Calibri Light" w:cs="Calibri Light"/>
        </w:rPr>
        <w:t xml:space="preserve"> led him to the criminal justice system; specifically a Youth Justice Team </w:t>
      </w:r>
      <w:r w:rsidRPr="004A51A9">
        <w:rPr>
          <w:rFonts w:ascii="Calibri Light" w:hAnsi="Calibri Light" w:cs="Calibri Light"/>
        </w:rPr>
        <w:t>(</w:t>
      </w:r>
      <w:r w:rsidRPr="004A51A9">
        <w:rPr>
          <w:rFonts w:ascii="Calibri Light" w:hAnsi="Calibri Light" w:cs="Calibri Light"/>
          <w:i/>
          <w:iCs/>
        </w:rPr>
        <w:t>North Wales Chronicle</w:t>
      </w:r>
      <w:r w:rsidRPr="004A51A9">
        <w:rPr>
          <w:rFonts w:ascii="Calibri Light" w:hAnsi="Calibri Light" w:cs="Calibri Light"/>
        </w:rPr>
        <w:t xml:space="preserve">, 2025). However, </w:t>
      </w:r>
      <w:r w:rsidR="00E6173F">
        <w:rPr>
          <w:rFonts w:ascii="Calibri Light" w:hAnsi="Calibri Light" w:cs="Calibri Light"/>
        </w:rPr>
        <w:t>Ryan developed an interest in helping others who ha</w:t>
      </w:r>
      <w:r w:rsidR="00414C9B">
        <w:rPr>
          <w:rFonts w:ascii="Calibri Light" w:hAnsi="Calibri Light" w:cs="Calibri Light"/>
        </w:rPr>
        <w:t>ve</w:t>
      </w:r>
      <w:r w:rsidR="00E6173F">
        <w:rPr>
          <w:rFonts w:ascii="Calibri Light" w:hAnsi="Calibri Light" w:cs="Calibri Light"/>
        </w:rPr>
        <w:t xml:space="preserve"> went through similar to him </w:t>
      </w:r>
      <w:r w:rsidR="00640473">
        <w:rPr>
          <w:rFonts w:ascii="Calibri Light" w:hAnsi="Calibri Light" w:cs="Calibri Light"/>
        </w:rPr>
        <w:t xml:space="preserve">because of </w:t>
      </w:r>
      <w:r w:rsidR="00E6173F">
        <w:rPr>
          <w:rFonts w:ascii="Calibri Light" w:hAnsi="Calibri Light" w:cs="Calibri Light"/>
        </w:rPr>
        <w:t xml:space="preserve">the support he had received from youth justice professionals at an early age. </w:t>
      </w:r>
      <w:r w:rsidRPr="004A51A9">
        <w:rPr>
          <w:rFonts w:ascii="Calibri Light" w:hAnsi="Calibri Light" w:cs="Calibri Light"/>
        </w:rPr>
        <w:t xml:space="preserve">Ryan is now a youth worker for a charity called Tender, which provides young men the space to </w:t>
      </w:r>
      <w:r w:rsidR="00CA5D85" w:rsidRPr="004A51A9">
        <w:rPr>
          <w:rFonts w:ascii="Calibri Light" w:hAnsi="Calibri Light" w:cs="Calibri Light"/>
        </w:rPr>
        <w:t>chat</w:t>
      </w:r>
      <w:r w:rsidRPr="004A51A9">
        <w:rPr>
          <w:rFonts w:ascii="Calibri Light" w:hAnsi="Calibri Light" w:cs="Calibri Light"/>
        </w:rPr>
        <w:t xml:space="preserve"> about their mental health, develop their skills and have positive male role models. This is an example of where sufficient youth justice support, coupled with youth work methodologies, has led to an individual turning their life around and aiding others. </w:t>
      </w:r>
      <w:r w:rsidR="00300F40">
        <w:rPr>
          <w:rFonts w:ascii="Calibri Light" w:hAnsi="Calibri Light" w:cs="Calibri Light"/>
        </w:rPr>
        <w:t>S</w:t>
      </w:r>
      <w:r w:rsidR="00BB23C1">
        <w:rPr>
          <w:rFonts w:ascii="Calibri Light" w:hAnsi="Calibri Light" w:cs="Calibri Light"/>
        </w:rPr>
        <w:t xml:space="preserve">tories like Ryan’s are </w:t>
      </w:r>
      <w:r w:rsidR="00BD331E">
        <w:rPr>
          <w:rFonts w:ascii="Calibri Light" w:hAnsi="Calibri Light" w:cs="Calibri Light"/>
        </w:rPr>
        <w:t>being i</w:t>
      </w:r>
      <w:r w:rsidR="00BB26FC">
        <w:rPr>
          <w:rFonts w:ascii="Calibri Light" w:hAnsi="Calibri Light" w:cs="Calibri Light"/>
        </w:rPr>
        <w:t xml:space="preserve">ncreasingly highlighted in </w:t>
      </w:r>
      <w:r w:rsidR="008E2AD2">
        <w:rPr>
          <w:rFonts w:ascii="Calibri Light" w:hAnsi="Calibri Light" w:cs="Calibri Light"/>
        </w:rPr>
        <w:t>current society</w:t>
      </w:r>
      <w:r w:rsidR="00BB26FC">
        <w:rPr>
          <w:rFonts w:ascii="Calibri Light" w:hAnsi="Calibri Light" w:cs="Calibri Light"/>
        </w:rPr>
        <w:t xml:space="preserve">, where </w:t>
      </w:r>
      <w:r w:rsidR="00CA5D85">
        <w:rPr>
          <w:rFonts w:ascii="Calibri Light" w:hAnsi="Calibri Light" w:cs="Calibri Light"/>
        </w:rPr>
        <w:t>ricochets</w:t>
      </w:r>
      <w:r w:rsidR="00BC55BB">
        <w:rPr>
          <w:rFonts w:ascii="Calibri Light" w:hAnsi="Calibri Light" w:cs="Calibri Light"/>
        </w:rPr>
        <w:t xml:space="preserve"> of Tony Blair’s </w:t>
      </w:r>
      <w:r w:rsidR="009D336E">
        <w:rPr>
          <w:rFonts w:ascii="Calibri Light" w:hAnsi="Calibri Light" w:cs="Calibri Light"/>
        </w:rPr>
        <w:t>‘</w:t>
      </w:r>
      <w:r w:rsidR="00BC55BB">
        <w:rPr>
          <w:rFonts w:ascii="Calibri Light" w:hAnsi="Calibri Light" w:cs="Calibri Light"/>
        </w:rPr>
        <w:t>tough on crime, tough on the causes of crime</w:t>
      </w:r>
      <w:r w:rsidR="009D336E">
        <w:rPr>
          <w:rFonts w:ascii="Calibri Light" w:hAnsi="Calibri Light" w:cs="Calibri Light"/>
        </w:rPr>
        <w:t>’</w:t>
      </w:r>
      <w:r w:rsidR="00BC55BB">
        <w:rPr>
          <w:rFonts w:ascii="Calibri Light" w:hAnsi="Calibri Light" w:cs="Calibri Light"/>
        </w:rPr>
        <w:t xml:space="preserve"> rhetoric </w:t>
      </w:r>
      <w:r w:rsidR="008E2AD2">
        <w:rPr>
          <w:rFonts w:ascii="Calibri Light" w:hAnsi="Calibri Light" w:cs="Calibri Light"/>
        </w:rPr>
        <w:t>are</w:t>
      </w:r>
      <w:r w:rsidR="00BC55BB">
        <w:rPr>
          <w:rFonts w:ascii="Calibri Light" w:hAnsi="Calibri Light" w:cs="Calibri Light"/>
        </w:rPr>
        <w:t xml:space="preserve"> </w:t>
      </w:r>
      <w:r w:rsidR="005A446B">
        <w:rPr>
          <w:rFonts w:ascii="Calibri Light" w:hAnsi="Calibri Light" w:cs="Calibri Light"/>
        </w:rPr>
        <w:t xml:space="preserve">being replaced </w:t>
      </w:r>
      <w:r w:rsidR="008E2AD2">
        <w:rPr>
          <w:rFonts w:ascii="Calibri Light" w:hAnsi="Calibri Light" w:cs="Calibri Light"/>
        </w:rPr>
        <w:t>by</w:t>
      </w:r>
      <w:r w:rsidR="005A446B">
        <w:rPr>
          <w:rFonts w:ascii="Calibri Light" w:hAnsi="Calibri Light" w:cs="Calibri Light"/>
        </w:rPr>
        <w:t xml:space="preserve"> alternative, preventative shifts</w:t>
      </w:r>
      <w:r w:rsidR="008E2AD2">
        <w:rPr>
          <w:rFonts w:ascii="Calibri Light" w:hAnsi="Calibri Light" w:cs="Calibri Light"/>
        </w:rPr>
        <w:t xml:space="preserve"> towards practice in the criminal justice system</w:t>
      </w:r>
      <w:r w:rsidR="005A446B">
        <w:rPr>
          <w:rFonts w:ascii="Calibri Light" w:hAnsi="Calibri Light" w:cs="Calibri Light"/>
        </w:rPr>
        <w:t xml:space="preserve"> (Blair, 1993). </w:t>
      </w:r>
      <w:r w:rsidR="008E2AD2">
        <w:rPr>
          <w:rFonts w:ascii="Calibri Light" w:hAnsi="Calibri Light" w:cs="Calibri Light"/>
        </w:rPr>
        <w:t xml:space="preserve">This is symptomatic of the myriad of challenges young people today have to face that previous generations did not, such as the </w:t>
      </w:r>
      <w:r w:rsidRPr="004A51A9">
        <w:rPr>
          <w:rFonts w:ascii="Calibri Light" w:hAnsi="Calibri Light" w:cs="Calibri Light"/>
        </w:rPr>
        <w:t xml:space="preserve">aftereffects of the Covid-19 outbreak, the </w:t>
      </w:r>
      <w:r w:rsidR="003E6692">
        <w:rPr>
          <w:rFonts w:ascii="Calibri Light" w:hAnsi="Calibri Light" w:cs="Calibri Light"/>
        </w:rPr>
        <w:t>growing</w:t>
      </w:r>
      <w:r w:rsidRPr="004A51A9">
        <w:rPr>
          <w:rFonts w:ascii="Calibri Light" w:hAnsi="Calibri Light" w:cs="Calibri Light"/>
        </w:rPr>
        <w:t xml:space="preserve"> </w:t>
      </w:r>
      <w:r w:rsidR="003E6692">
        <w:rPr>
          <w:rFonts w:ascii="Calibri Light" w:hAnsi="Calibri Light" w:cs="Calibri Light"/>
        </w:rPr>
        <w:t>risks</w:t>
      </w:r>
      <w:r w:rsidRPr="004A51A9">
        <w:rPr>
          <w:rFonts w:ascii="Calibri Light" w:hAnsi="Calibri Light" w:cs="Calibri Light"/>
        </w:rPr>
        <w:t xml:space="preserve"> of social media, and the cost of living crisis (Elsen and Ord, 2023). </w:t>
      </w:r>
      <w:r w:rsidR="003E6692">
        <w:rPr>
          <w:rFonts w:ascii="Calibri Light" w:hAnsi="Calibri Light" w:cs="Calibri Light"/>
        </w:rPr>
        <w:t>Key political figures and policy makers are therefore arguing for changes to the ways we approach and perceive young people who offend, where provisions for more educative</w:t>
      </w:r>
      <w:r w:rsidR="007F1868">
        <w:rPr>
          <w:rFonts w:ascii="Calibri Light" w:hAnsi="Calibri Light" w:cs="Calibri Light"/>
        </w:rPr>
        <w:t xml:space="preserve">, </w:t>
      </w:r>
      <w:r w:rsidR="003E6692">
        <w:rPr>
          <w:rFonts w:ascii="Calibri Light" w:hAnsi="Calibri Light" w:cs="Calibri Light"/>
        </w:rPr>
        <w:t xml:space="preserve">youth work-based </w:t>
      </w:r>
      <w:r w:rsidR="00214620">
        <w:rPr>
          <w:rFonts w:ascii="Calibri Light" w:hAnsi="Calibri Light" w:cs="Calibri Light"/>
        </w:rPr>
        <w:t xml:space="preserve">support is on offer rather than </w:t>
      </w:r>
      <w:r w:rsidR="007F1868">
        <w:rPr>
          <w:rFonts w:ascii="Calibri Light" w:hAnsi="Calibri Light" w:cs="Calibri Light"/>
        </w:rPr>
        <w:t>merely punitive,</w:t>
      </w:r>
      <w:r w:rsidR="00214620">
        <w:rPr>
          <w:rFonts w:ascii="Calibri Light" w:hAnsi="Calibri Light" w:cs="Calibri Light"/>
        </w:rPr>
        <w:t xml:space="preserve"> criminal justice interventions</w:t>
      </w:r>
      <w:r w:rsidRPr="004A51A9">
        <w:rPr>
          <w:rFonts w:ascii="Calibri Light" w:hAnsi="Calibri Light" w:cs="Calibri Light"/>
        </w:rPr>
        <w:t xml:space="preserve"> (</w:t>
      </w:r>
      <w:r w:rsidRPr="004A51A9">
        <w:rPr>
          <w:rFonts w:ascii="Calibri Light" w:hAnsi="Calibri Light" w:cs="Calibri Light"/>
          <w:i/>
          <w:iCs/>
        </w:rPr>
        <w:t>The Independent</w:t>
      </w:r>
      <w:r w:rsidRPr="004A51A9">
        <w:rPr>
          <w:rFonts w:ascii="Calibri Light" w:hAnsi="Calibri Light" w:cs="Calibri Light"/>
        </w:rPr>
        <w:t>, 2023).</w:t>
      </w:r>
      <w:bookmarkEnd w:id="5"/>
    </w:p>
    <w:p w14:paraId="0B65653B" w14:textId="0096065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story of Ryan, alongside </w:t>
      </w:r>
      <w:r w:rsidR="00236AED">
        <w:rPr>
          <w:rFonts w:ascii="Calibri Light" w:hAnsi="Calibri Light" w:cs="Calibri Light"/>
        </w:rPr>
        <w:t xml:space="preserve">timely </w:t>
      </w:r>
      <w:r w:rsidR="00D53BE6">
        <w:rPr>
          <w:rFonts w:ascii="Calibri Light" w:hAnsi="Calibri Light" w:cs="Calibri Light"/>
        </w:rPr>
        <w:t>discussions</w:t>
      </w:r>
      <w:r w:rsidR="00236AED">
        <w:rPr>
          <w:rFonts w:ascii="Calibri Light" w:hAnsi="Calibri Light" w:cs="Calibri Light"/>
        </w:rPr>
        <w:t xml:space="preserve"> on the current state of the youth justice s</w:t>
      </w:r>
      <w:r w:rsidR="00F67882">
        <w:rPr>
          <w:rFonts w:ascii="Calibri Light" w:hAnsi="Calibri Light" w:cs="Calibri Light"/>
        </w:rPr>
        <w:t>ervice</w:t>
      </w:r>
      <w:r w:rsidR="00236AED">
        <w:rPr>
          <w:rFonts w:ascii="Calibri Light" w:hAnsi="Calibri Light" w:cs="Calibri Light"/>
        </w:rPr>
        <w:t xml:space="preserve">, prompts further enquiry into the work of youth justice professionals and </w:t>
      </w:r>
      <w:r w:rsidRPr="003355EE">
        <w:rPr>
          <w:rFonts w:ascii="Calibri Light" w:hAnsi="Calibri Light" w:cs="Calibri Light"/>
        </w:rPr>
        <w:t>how attitude changes towards young people c</w:t>
      </w:r>
      <w:r w:rsidR="00236AED">
        <w:rPr>
          <w:rFonts w:ascii="Calibri Light" w:hAnsi="Calibri Light" w:cs="Calibri Light"/>
        </w:rPr>
        <w:t>ould</w:t>
      </w:r>
      <w:r w:rsidRPr="003355EE">
        <w:rPr>
          <w:rFonts w:ascii="Calibri Light" w:hAnsi="Calibri Light" w:cs="Calibri Light"/>
        </w:rPr>
        <w:t xml:space="preserve"> </w:t>
      </w:r>
      <w:r w:rsidR="00EC3C31">
        <w:rPr>
          <w:rFonts w:ascii="Calibri Light" w:hAnsi="Calibri Light" w:cs="Calibri Light"/>
        </w:rPr>
        <w:t>impact</w:t>
      </w:r>
      <w:r w:rsidRPr="003355EE">
        <w:rPr>
          <w:rFonts w:ascii="Calibri Light" w:hAnsi="Calibri Light" w:cs="Calibri Light"/>
        </w:rPr>
        <w:t xml:space="preserve"> the p</w:t>
      </w:r>
      <w:r w:rsidR="004C20F3">
        <w:rPr>
          <w:rFonts w:ascii="Calibri Light" w:hAnsi="Calibri Light" w:cs="Calibri Light"/>
        </w:rPr>
        <w:t>ractice and policy</w:t>
      </w:r>
      <w:r w:rsidRPr="003355EE">
        <w:rPr>
          <w:rFonts w:ascii="Calibri Light" w:hAnsi="Calibri Light" w:cs="Calibri Light"/>
        </w:rPr>
        <w:t xml:space="preserve"> of </w:t>
      </w:r>
      <w:r w:rsidR="00EC3C31">
        <w:rPr>
          <w:rFonts w:ascii="Calibri Light" w:hAnsi="Calibri Light" w:cs="Calibri Light"/>
        </w:rPr>
        <w:t>Y</w:t>
      </w:r>
      <w:r w:rsidRPr="003355EE">
        <w:rPr>
          <w:rFonts w:ascii="Calibri Light" w:hAnsi="Calibri Light" w:cs="Calibri Light"/>
        </w:rPr>
        <w:t xml:space="preserve">outh </w:t>
      </w:r>
      <w:r w:rsidR="00EC3C31">
        <w:rPr>
          <w:rFonts w:ascii="Calibri Light" w:hAnsi="Calibri Light" w:cs="Calibri Light"/>
        </w:rPr>
        <w:t>Ju</w:t>
      </w:r>
      <w:r w:rsidRPr="003355EE">
        <w:rPr>
          <w:rFonts w:ascii="Calibri Light" w:hAnsi="Calibri Light" w:cs="Calibri Light"/>
        </w:rPr>
        <w:t xml:space="preserve">stice </w:t>
      </w:r>
      <w:r w:rsidR="00EC3C31">
        <w:rPr>
          <w:rFonts w:ascii="Calibri Light" w:hAnsi="Calibri Light" w:cs="Calibri Light"/>
        </w:rPr>
        <w:t>T</w:t>
      </w:r>
      <w:r w:rsidRPr="003355EE">
        <w:rPr>
          <w:rFonts w:ascii="Calibri Light" w:hAnsi="Calibri Light" w:cs="Calibri Light"/>
        </w:rPr>
        <w:t xml:space="preserve">eams. This research is interested in </w:t>
      </w:r>
      <w:r w:rsidR="0072752B">
        <w:rPr>
          <w:rFonts w:ascii="Calibri Light" w:hAnsi="Calibri Light" w:cs="Calibri Light"/>
        </w:rPr>
        <w:t xml:space="preserve">these </w:t>
      </w:r>
      <w:r w:rsidR="00D53BE6">
        <w:rPr>
          <w:rFonts w:ascii="Calibri Light" w:hAnsi="Calibri Light" w:cs="Calibri Light"/>
        </w:rPr>
        <w:t>debates</w:t>
      </w:r>
      <w:r w:rsidRPr="003355EE">
        <w:rPr>
          <w:rFonts w:ascii="Calibri Light" w:hAnsi="Calibri Light" w:cs="Calibri Light"/>
        </w:rPr>
        <w:t>, and is concerned with how</w:t>
      </w:r>
      <w:r w:rsidR="00D53BE6">
        <w:rPr>
          <w:rFonts w:ascii="Calibri Light" w:hAnsi="Calibri Light" w:cs="Calibri Light"/>
        </w:rPr>
        <w:t xml:space="preserve"> youth justice</w:t>
      </w:r>
      <w:r w:rsidRPr="003355EE">
        <w:rPr>
          <w:rFonts w:ascii="Calibri Light" w:hAnsi="Calibri Light" w:cs="Calibri Light"/>
        </w:rPr>
        <w:t xml:space="preserve"> professionals are supporting young people through different approaches</w:t>
      </w:r>
      <w:r w:rsidR="00EB66E9">
        <w:rPr>
          <w:rFonts w:ascii="Calibri Light" w:hAnsi="Calibri Light" w:cs="Calibri Light"/>
        </w:rPr>
        <w:t>,</w:t>
      </w:r>
      <w:r w:rsidRPr="003355EE">
        <w:rPr>
          <w:rFonts w:ascii="Calibri Light" w:hAnsi="Calibri Light" w:cs="Calibri Light"/>
        </w:rPr>
        <w:t xml:space="preserve"> such as youth work methodologies  - as highlighted by Ryan Davis’ story. With a move towards more statutory, targeted youth work for those</w:t>
      </w:r>
      <w:r w:rsidR="00F87509">
        <w:rPr>
          <w:rFonts w:ascii="Calibri Light" w:hAnsi="Calibri Light" w:cs="Calibri Light"/>
        </w:rPr>
        <w:t xml:space="preserve"> who are deemed ‘complex’ in society, such as young people who offend, it is vital to explore whether youth work methodologies have permeated the realm of youth justice </w:t>
      </w:r>
      <w:r w:rsidRPr="003355EE">
        <w:rPr>
          <w:rFonts w:ascii="Calibri Light" w:hAnsi="Calibri Light" w:cs="Calibri Light"/>
        </w:rPr>
        <w:t>(Bradford and Byrne, 2010). However, previous literature has not researched the specific youth work methods practitioners</w:t>
      </w:r>
      <w:r w:rsidR="006D4FE3">
        <w:rPr>
          <w:rFonts w:ascii="Calibri Light" w:hAnsi="Calibri Light" w:cs="Calibri Light"/>
        </w:rPr>
        <w:t xml:space="preserve"> </w:t>
      </w:r>
      <w:r w:rsidRPr="003355EE">
        <w:rPr>
          <w:rFonts w:ascii="Calibri Light" w:hAnsi="Calibri Light" w:cs="Calibri Light"/>
        </w:rPr>
        <w:t>enact and how</w:t>
      </w:r>
      <w:r w:rsidR="006D4FE3">
        <w:rPr>
          <w:rFonts w:ascii="Calibri Light" w:hAnsi="Calibri Light" w:cs="Calibri Light"/>
        </w:rPr>
        <w:t xml:space="preserve"> </w:t>
      </w:r>
      <w:r w:rsidR="00B26041">
        <w:rPr>
          <w:rFonts w:ascii="Calibri Light" w:hAnsi="Calibri Light" w:cs="Calibri Light"/>
        </w:rPr>
        <w:t>this</w:t>
      </w:r>
      <w:r w:rsidR="006D4FE3">
        <w:rPr>
          <w:rFonts w:ascii="Calibri Light" w:hAnsi="Calibri Light" w:cs="Calibri Light"/>
        </w:rPr>
        <w:t xml:space="preserve"> </w:t>
      </w:r>
      <w:r w:rsidR="00B3014D">
        <w:rPr>
          <w:rFonts w:ascii="Calibri Light" w:hAnsi="Calibri Light" w:cs="Calibri Light"/>
        </w:rPr>
        <w:t xml:space="preserve">can </w:t>
      </w:r>
      <w:r w:rsidRPr="003355EE">
        <w:rPr>
          <w:rFonts w:ascii="Calibri Light" w:hAnsi="Calibri Light" w:cs="Calibri Light"/>
        </w:rPr>
        <w:t>shape the wider youth justice team and culture (Mason and Prior, 2008). This study will</w:t>
      </w:r>
      <w:r w:rsidR="006D4FE3">
        <w:rPr>
          <w:rFonts w:ascii="Calibri Light" w:hAnsi="Calibri Light" w:cs="Calibri Light"/>
        </w:rPr>
        <w:t xml:space="preserve"> therefore</w:t>
      </w:r>
      <w:r w:rsidRPr="003355EE">
        <w:rPr>
          <w:rFonts w:ascii="Calibri Light" w:hAnsi="Calibri Light" w:cs="Calibri Light"/>
        </w:rPr>
        <w:t xml:space="preserve"> investigate the different techniques that youth justice workers use, and the rationale behind their </w:t>
      </w:r>
      <w:r w:rsidR="00BD4964">
        <w:rPr>
          <w:rFonts w:ascii="Calibri Light" w:hAnsi="Calibri Light" w:cs="Calibri Light"/>
        </w:rPr>
        <w:t xml:space="preserve">choice of </w:t>
      </w:r>
      <w:r w:rsidRPr="003355EE">
        <w:rPr>
          <w:rFonts w:ascii="Calibri Light" w:hAnsi="Calibri Light" w:cs="Calibri Light"/>
        </w:rPr>
        <w:t>method. The youth justice system has adopted what is known as the ‘Child First’ approach, which provides guidance for practitioners to enhance the participation of young people by recognising them as a child before their offence</w:t>
      </w:r>
      <w:r w:rsidR="00E30D83">
        <w:rPr>
          <w:rFonts w:ascii="Calibri Light" w:hAnsi="Calibri Light" w:cs="Calibri Light"/>
        </w:rPr>
        <w:t xml:space="preserve"> </w:t>
      </w:r>
      <w:r w:rsidRPr="003355EE">
        <w:rPr>
          <w:rFonts w:ascii="Calibri Light" w:hAnsi="Calibri Light" w:cs="Calibri Light"/>
        </w:rPr>
        <w:t xml:space="preserve">and ensuring </w:t>
      </w:r>
      <w:r w:rsidR="00DC7FC1">
        <w:rPr>
          <w:rFonts w:ascii="Calibri Light" w:hAnsi="Calibri Light" w:cs="Calibri Light"/>
        </w:rPr>
        <w:t xml:space="preserve">their </w:t>
      </w:r>
      <w:r w:rsidRPr="003355EE">
        <w:rPr>
          <w:rFonts w:ascii="Calibri Light" w:hAnsi="Calibri Light" w:cs="Calibri Light"/>
        </w:rPr>
        <w:t xml:space="preserve">interventions are sufficient for that young person (Case and Haines, 2016). This study is also interested in how these principles are embedded </w:t>
      </w:r>
      <w:r w:rsidR="00DC7FC1">
        <w:rPr>
          <w:rFonts w:ascii="Calibri Light" w:hAnsi="Calibri Light" w:cs="Calibri Light"/>
        </w:rPr>
        <w:t>within</w:t>
      </w:r>
      <w:r w:rsidRPr="003355EE">
        <w:rPr>
          <w:rFonts w:ascii="Calibri Light" w:hAnsi="Calibri Light" w:cs="Calibri Light"/>
        </w:rPr>
        <w:t xml:space="preserve"> youth justice work, and how predominant youth work methodologies are from this. </w:t>
      </w:r>
    </w:p>
    <w:p w14:paraId="15972A4A" w14:textId="71EF0AEB" w:rsidR="00AD558F" w:rsidRDefault="003355EE" w:rsidP="003355EE">
      <w:pPr>
        <w:spacing w:line="360" w:lineRule="auto"/>
        <w:jc w:val="both"/>
        <w:rPr>
          <w:rFonts w:ascii="Calibri Light" w:hAnsi="Calibri Light" w:cs="Calibri Light"/>
        </w:rPr>
      </w:pPr>
      <w:r w:rsidRPr="003355EE">
        <w:rPr>
          <w:rFonts w:ascii="Calibri Light" w:hAnsi="Calibri Light" w:cs="Calibri Light"/>
        </w:rPr>
        <w:lastRenderedPageBreak/>
        <w:t xml:space="preserve">Researching the presence of youth work methodologies </w:t>
      </w:r>
      <w:r w:rsidR="00DC7FC1">
        <w:rPr>
          <w:rFonts w:ascii="Calibri Light" w:hAnsi="Calibri Light" w:cs="Calibri Light"/>
        </w:rPr>
        <w:t>in</w:t>
      </w:r>
      <w:r w:rsidRPr="003355EE">
        <w:rPr>
          <w:rFonts w:ascii="Calibri Light" w:hAnsi="Calibri Light" w:cs="Calibri Light"/>
        </w:rPr>
        <w:t xml:space="preserve"> a youth justice context is not something</w:t>
      </w:r>
      <w:r w:rsidR="001A058D">
        <w:rPr>
          <w:rFonts w:ascii="Calibri Light" w:hAnsi="Calibri Light" w:cs="Calibri Light"/>
        </w:rPr>
        <w:t xml:space="preserve"> that is</w:t>
      </w:r>
      <w:r w:rsidRPr="003355EE">
        <w:rPr>
          <w:rFonts w:ascii="Calibri Light" w:hAnsi="Calibri Light" w:cs="Calibri Light"/>
        </w:rPr>
        <w:t xml:space="preserve"> new</w:t>
      </w:r>
      <w:r w:rsidR="005650C1">
        <w:rPr>
          <w:rFonts w:ascii="Calibri Light" w:hAnsi="Calibri Light" w:cs="Calibri Light"/>
        </w:rPr>
        <w:t xml:space="preserve">, however </w:t>
      </w:r>
      <w:r w:rsidRPr="003355EE">
        <w:rPr>
          <w:rFonts w:ascii="Calibri Light" w:hAnsi="Calibri Light" w:cs="Calibri Light"/>
        </w:rPr>
        <w:t>(Day, 2023; Creaney and Burns, 2014)</w:t>
      </w:r>
      <w:r w:rsidR="00F6280A">
        <w:rPr>
          <w:rFonts w:ascii="Calibri Light" w:hAnsi="Calibri Light" w:cs="Calibri Light"/>
        </w:rPr>
        <w:t>. Yet the current study appreciates fresh and relevant insights from youth justice</w:t>
      </w:r>
      <w:r w:rsidR="001A058D">
        <w:rPr>
          <w:rFonts w:ascii="Calibri Light" w:hAnsi="Calibri Light" w:cs="Calibri Light"/>
        </w:rPr>
        <w:t xml:space="preserve"> workers</w:t>
      </w:r>
      <w:r w:rsidR="00F6280A">
        <w:rPr>
          <w:rFonts w:ascii="Calibri Light" w:hAnsi="Calibri Light" w:cs="Calibri Light"/>
        </w:rPr>
        <w:t xml:space="preserve"> </w:t>
      </w:r>
      <w:r w:rsidR="00BD7FE6">
        <w:rPr>
          <w:rFonts w:ascii="Calibri Light" w:hAnsi="Calibri Light" w:cs="Calibri Light"/>
        </w:rPr>
        <w:t xml:space="preserve">within </w:t>
      </w:r>
      <w:r w:rsidR="00F6280A">
        <w:rPr>
          <w:rFonts w:ascii="Calibri Light" w:hAnsi="Calibri Light" w:cs="Calibri Light"/>
        </w:rPr>
        <w:t>a</w:t>
      </w:r>
      <w:r w:rsidR="00592787">
        <w:rPr>
          <w:rFonts w:ascii="Calibri Light" w:hAnsi="Calibri Light" w:cs="Calibri Light"/>
        </w:rPr>
        <w:t xml:space="preserve"> Youth Justice Team </w:t>
      </w:r>
      <w:r w:rsidR="002840FB">
        <w:rPr>
          <w:rFonts w:ascii="Calibri Light" w:hAnsi="Calibri Light" w:cs="Calibri Light"/>
        </w:rPr>
        <w:t xml:space="preserve">in ways </w:t>
      </w:r>
      <w:r w:rsidR="00592787">
        <w:rPr>
          <w:rFonts w:ascii="Calibri Light" w:hAnsi="Calibri Light" w:cs="Calibri Light"/>
        </w:rPr>
        <w:t xml:space="preserve">previous research has not. </w:t>
      </w:r>
      <w:r w:rsidRPr="003355EE">
        <w:rPr>
          <w:rFonts w:ascii="Calibri Light" w:hAnsi="Calibri Light" w:cs="Calibri Light"/>
        </w:rPr>
        <w:t>Rather than focusing on the generalised</w:t>
      </w:r>
      <w:r w:rsidR="004B75AF">
        <w:rPr>
          <w:rFonts w:ascii="Calibri Light" w:hAnsi="Calibri Light" w:cs="Calibri Light"/>
        </w:rPr>
        <w:t xml:space="preserve"> aspects</w:t>
      </w:r>
      <w:r w:rsidRPr="003355EE">
        <w:rPr>
          <w:rFonts w:ascii="Calibri Light" w:hAnsi="Calibri Light" w:cs="Calibri Light"/>
        </w:rPr>
        <w:t xml:space="preserve"> of youth justice practice, this study will be informed through the everyday experiences and individualised work of professional</w:t>
      </w:r>
      <w:r w:rsidR="00F510C5">
        <w:rPr>
          <w:rFonts w:ascii="Calibri Light" w:hAnsi="Calibri Light" w:cs="Calibri Light"/>
        </w:rPr>
        <w:t>s</w:t>
      </w:r>
      <w:r w:rsidRPr="003355EE">
        <w:rPr>
          <w:rFonts w:ascii="Calibri Light" w:hAnsi="Calibri Light" w:cs="Calibri Light"/>
        </w:rPr>
        <w:t xml:space="preserve"> from one team. Not only will an enquiry into the workings of a Youth Justice Team’s culture and work </w:t>
      </w:r>
      <w:r w:rsidR="00F510C5">
        <w:rPr>
          <w:rFonts w:ascii="Calibri Light" w:hAnsi="Calibri Light" w:cs="Calibri Light"/>
        </w:rPr>
        <w:t xml:space="preserve">be of value to them  - as the strengths of the team are highlighted and further practice is informed  - but also wider youth justice contexts, such as the Youth Justice Board and criminal justice system. </w:t>
      </w:r>
      <w:r w:rsidRPr="003355EE">
        <w:rPr>
          <w:rFonts w:ascii="Calibri Light" w:hAnsi="Calibri Light" w:cs="Calibri Light"/>
        </w:rPr>
        <w:t xml:space="preserve">A case study of a Youth Justice Team in South Wales will therefore be conducted through the </w:t>
      </w:r>
      <w:r w:rsidR="00F67882">
        <w:rPr>
          <w:rFonts w:ascii="Calibri Light" w:hAnsi="Calibri Light" w:cs="Calibri Light"/>
        </w:rPr>
        <w:t>method</w:t>
      </w:r>
      <w:r w:rsidRPr="003355EE">
        <w:rPr>
          <w:rFonts w:ascii="Calibri Light" w:hAnsi="Calibri Light" w:cs="Calibri Light"/>
        </w:rPr>
        <w:t xml:space="preserve"> of semi-structured interviews to explore the professional lives of practitioners and their use of youth work methodologies </w:t>
      </w:r>
      <w:r w:rsidR="006736DE">
        <w:rPr>
          <w:rFonts w:ascii="Calibri Light" w:hAnsi="Calibri Light" w:cs="Calibri Light"/>
        </w:rPr>
        <w:t xml:space="preserve">within their </w:t>
      </w:r>
      <w:r w:rsidRPr="003355EE">
        <w:rPr>
          <w:rFonts w:ascii="Calibri Light" w:hAnsi="Calibri Light" w:cs="Calibri Light"/>
        </w:rPr>
        <w:t xml:space="preserve">practice. Although the original research proposal </w:t>
      </w:r>
      <w:r w:rsidR="00B408EE">
        <w:rPr>
          <w:rFonts w:ascii="Calibri Light" w:hAnsi="Calibri Light" w:cs="Calibri Light"/>
        </w:rPr>
        <w:t xml:space="preserve">(Appendix 1) </w:t>
      </w:r>
      <w:r w:rsidRPr="003355EE">
        <w:rPr>
          <w:rFonts w:ascii="Calibri Light" w:hAnsi="Calibri Light" w:cs="Calibri Light"/>
        </w:rPr>
        <w:t xml:space="preserve">sought to include young people in the study, this was not possible due to the logistical constraints of the research. </w:t>
      </w:r>
      <w:r w:rsidR="006736DE">
        <w:rPr>
          <w:rFonts w:ascii="Calibri Light" w:hAnsi="Calibri Light" w:cs="Calibri Light"/>
        </w:rPr>
        <w:t>However</w:t>
      </w:r>
      <w:r w:rsidRPr="003355EE">
        <w:rPr>
          <w:rFonts w:ascii="Calibri Light" w:hAnsi="Calibri Light" w:cs="Calibri Light"/>
        </w:rPr>
        <w:t>,</w:t>
      </w:r>
      <w:r w:rsidR="006736DE">
        <w:rPr>
          <w:rFonts w:ascii="Calibri Light" w:hAnsi="Calibri Light" w:cs="Calibri Light"/>
        </w:rPr>
        <w:t xml:space="preserve"> the study does touch upon how youth justice practice can be enhanced to benefit young people, </w:t>
      </w:r>
      <w:r w:rsidR="00AD558F">
        <w:rPr>
          <w:rFonts w:ascii="Calibri Light" w:hAnsi="Calibri Light" w:cs="Calibri Light"/>
        </w:rPr>
        <w:t xml:space="preserve">where results from their participation should be related to participation, engagement and empowerment </w:t>
      </w:r>
      <w:r w:rsidRPr="003355EE">
        <w:rPr>
          <w:rFonts w:ascii="Calibri Light" w:hAnsi="Calibri Light" w:cs="Calibri Light"/>
        </w:rPr>
        <w:t xml:space="preserve"> (Smithson et al., 2021). </w:t>
      </w:r>
      <w:r w:rsidR="00AD558F">
        <w:rPr>
          <w:rFonts w:ascii="Calibri Light" w:hAnsi="Calibri Light" w:cs="Calibri Light"/>
        </w:rPr>
        <w:t xml:space="preserve">From considering this, </w:t>
      </w:r>
      <w:r w:rsidR="000C1435">
        <w:rPr>
          <w:rFonts w:ascii="Calibri Light" w:hAnsi="Calibri Light" w:cs="Calibri Light"/>
        </w:rPr>
        <w:t xml:space="preserve">further research can be done with young people to understand their </w:t>
      </w:r>
      <w:r w:rsidR="008B28B3">
        <w:rPr>
          <w:rFonts w:ascii="Calibri Light" w:hAnsi="Calibri Light" w:cs="Calibri Light"/>
        </w:rPr>
        <w:t>observations</w:t>
      </w:r>
      <w:r w:rsidR="000C1435">
        <w:rPr>
          <w:rFonts w:ascii="Calibri Light" w:hAnsi="Calibri Light" w:cs="Calibri Light"/>
        </w:rPr>
        <w:t xml:space="preserve"> of the methods used during their intervention work and why. </w:t>
      </w:r>
    </w:p>
    <w:p w14:paraId="3F625EA0" w14:textId="75D58B2A" w:rsidR="003355E3" w:rsidRDefault="000C2636" w:rsidP="003355EE">
      <w:pPr>
        <w:spacing w:line="360" w:lineRule="auto"/>
        <w:jc w:val="both"/>
        <w:rPr>
          <w:rFonts w:ascii="Calibri Light" w:hAnsi="Calibri Light" w:cs="Calibri Light"/>
        </w:rPr>
      </w:pPr>
      <w:r>
        <w:rPr>
          <w:rFonts w:ascii="Calibri Light" w:hAnsi="Calibri Light" w:cs="Calibri Light"/>
        </w:rPr>
        <w:t xml:space="preserve">This study also acknowledges how the Youth Justice Team under study is also the researcher’s current place of employment, who is also a youth justice practitioner.  </w:t>
      </w:r>
      <w:r w:rsidR="003355EE" w:rsidRPr="003355EE">
        <w:rPr>
          <w:rFonts w:ascii="Calibri Light" w:hAnsi="Calibri Light" w:cs="Calibri Light"/>
        </w:rPr>
        <w:t>The research was therefore insider-based, which is wh</w:t>
      </w:r>
      <w:r w:rsidR="003355E3">
        <w:rPr>
          <w:rFonts w:ascii="Calibri Light" w:hAnsi="Calibri Light" w:cs="Calibri Light"/>
        </w:rPr>
        <w:t>ere</w:t>
      </w:r>
      <w:r w:rsidR="003355EE" w:rsidRPr="003355EE">
        <w:rPr>
          <w:rFonts w:ascii="Calibri Light" w:hAnsi="Calibri Light" w:cs="Calibri Light"/>
        </w:rPr>
        <w:t xml:space="preserve"> a current member of an organisation researches their place of employment (Brannick and Coghlan, 2007). </w:t>
      </w:r>
      <w:r w:rsidR="003355E3">
        <w:rPr>
          <w:rFonts w:ascii="Calibri Light" w:hAnsi="Calibri Light" w:cs="Calibri Light"/>
        </w:rPr>
        <w:t xml:space="preserve">A defining motivation for why the research </w:t>
      </w:r>
      <w:r w:rsidR="006B123E">
        <w:rPr>
          <w:rFonts w:ascii="Calibri Light" w:hAnsi="Calibri Light" w:cs="Calibri Light"/>
        </w:rPr>
        <w:t>was</w:t>
      </w:r>
      <w:r w:rsidR="003355E3">
        <w:rPr>
          <w:rFonts w:ascii="Calibri Light" w:hAnsi="Calibri Light" w:cs="Calibri Light"/>
        </w:rPr>
        <w:t xml:space="preserve"> conducted is worthy to note, </w:t>
      </w:r>
      <w:r w:rsidR="00E469CD">
        <w:rPr>
          <w:rFonts w:ascii="Calibri Light" w:hAnsi="Calibri Light" w:cs="Calibri Light"/>
        </w:rPr>
        <w:t xml:space="preserve">where </w:t>
      </w:r>
      <w:r w:rsidR="00410DC6">
        <w:rPr>
          <w:rFonts w:ascii="Calibri Light" w:hAnsi="Calibri Light" w:cs="Calibri Light"/>
        </w:rPr>
        <w:t>myself</w:t>
      </w:r>
      <w:r w:rsidR="00E469CD">
        <w:rPr>
          <w:rFonts w:ascii="Calibri Light" w:hAnsi="Calibri Light" w:cs="Calibri Light"/>
        </w:rPr>
        <w:t xml:space="preserve"> as the researcher  - who derived from </w:t>
      </w:r>
      <w:r w:rsidR="00410DC6">
        <w:rPr>
          <w:rFonts w:ascii="Calibri Light" w:hAnsi="Calibri Light" w:cs="Calibri Light"/>
        </w:rPr>
        <w:t xml:space="preserve">a </w:t>
      </w:r>
      <w:r w:rsidR="00E469CD">
        <w:rPr>
          <w:rFonts w:ascii="Calibri Light" w:hAnsi="Calibri Light" w:cs="Calibri Light"/>
        </w:rPr>
        <w:t xml:space="preserve">youth work background  - </w:t>
      </w:r>
      <w:r w:rsidR="006B123E">
        <w:rPr>
          <w:rFonts w:ascii="Calibri Light" w:hAnsi="Calibri Light" w:cs="Calibri Light"/>
        </w:rPr>
        <w:t>questioned how previous practice could be related to or inhibited by criminal justice responsibilities</w:t>
      </w:r>
      <w:r w:rsidR="00410DC6">
        <w:rPr>
          <w:rFonts w:ascii="Calibri Light" w:hAnsi="Calibri Light" w:cs="Calibri Light"/>
        </w:rPr>
        <w:t>, and what this meant for current youth justice practice. Interests were aroused in seeing how other professionals navigated similar concerns and how they worked towards supporting the well-being and safety of young people despite possible challenges, if at all. It w</w:t>
      </w:r>
      <w:r w:rsidR="00391BCE">
        <w:rPr>
          <w:rFonts w:ascii="Calibri Light" w:hAnsi="Calibri Light" w:cs="Calibri Light"/>
        </w:rPr>
        <w:t>a</w:t>
      </w:r>
      <w:r w:rsidR="00410DC6">
        <w:rPr>
          <w:rFonts w:ascii="Calibri Light" w:hAnsi="Calibri Light" w:cs="Calibri Light"/>
        </w:rPr>
        <w:t>s</w:t>
      </w:r>
      <w:r w:rsidR="00391BCE">
        <w:rPr>
          <w:rFonts w:ascii="Calibri Light" w:hAnsi="Calibri Light" w:cs="Calibri Light"/>
        </w:rPr>
        <w:t xml:space="preserve"> also</w:t>
      </w:r>
      <w:r w:rsidR="00410DC6">
        <w:rPr>
          <w:rFonts w:ascii="Calibri Light" w:hAnsi="Calibri Light" w:cs="Calibri Light"/>
        </w:rPr>
        <w:t xml:space="preserve"> important to consider how the research could be enacted ethically and appropriately, and how the participants and myself as the researcher could be impacted by this.</w:t>
      </w:r>
      <w:r w:rsidR="00125F18">
        <w:rPr>
          <w:rFonts w:ascii="Calibri Light" w:hAnsi="Calibri Light" w:cs="Calibri Light"/>
        </w:rPr>
        <w:t xml:space="preserve"> Applications of reflexivity, positionality and ethical sensitivity were made where needed</w:t>
      </w:r>
      <w:r w:rsidR="00B3293E">
        <w:rPr>
          <w:rFonts w:ascii="Calibri Light" w:hAnsi="Calibri Light" w:cs="Calibri Light"/>
        </w:rPr>
        <w:t xml:space="preserve"> </w:t>
      </w:r>
      <w:r w:rsidR="00125F18">
        <w:rPr>
          <w:rFonts w:ascii="Calibri Light" w:hAnsi="Calibri Light" w:cs="Calibri Light"/>
        </w:rPr>
        <w:t>in order to maintain the integrity and comfortability of all involved (BERA, 2018). The findings that were uncovered through conversations with participants were</w:t>
      </w:r>
      <w:r w:rsidR="005F5050">
        <w:rPr>
          <w:rFonts w:ascii="Calibri Light" w:hAnsi="Calibri Light" w:cs="Calibri Light"/>
        </w:rPr>
        <w:t xml:space="preserve"> therefore</w:t>
      </w:r>
      <w:r w:rsidR="00125F18">
        <w:rPr>
          <w:rFonts w:ascii="Calibri Light" w:hAnsi="Calibri Light" w:cs="Calibri Light"/>
        </w:rPr>
        <w:t xml:space="preserve"> treated with care </w:t>
      </w:r>
      <w:r w:rsidR="00BC3B93">
        <w:rPr>
          <w:rFonts w:ascii="Calibri Light" w:hAnsi="Calibri Light" w:cs="Calibri Light"/>
        </w:rPr>
        <w:t xml:space="preserve">at each </w:t>
      </w:r>
      <w:r w:rsidR="008B28B3">
        <w:rPr>
          <w:rFonts w:ascii="Calibri Light" w:hAnsi="Calibri Light" w:cs="Calibri Light"/>
        </w:rPr>
        <w:t>part</w:t>
      </w:r>
      <w:r w:rsidR="00BC3B93">
        <w:rPr>
          <w:rFonts w:ascii="Calibri Light" w:hAnsi="Calibri Light" w:cs="Calibri Light"/>
        </w:rPr>
        <w:t xml:space="preserve"> of the research process, </w:t>
      </w:r>
      <w:r w:rsidR="005F5050">
        <w:rPr>
          <w:rFonts w:ascii="Calibri Light" w:hAnsi="Calibri Light" w:cs="Calibri Light"/>
        </w:rPr>
        <w:t xml:space="preserve">to satisfy the </w:t>
      </w:r>
      <w:r w:rsidR="008B28B3">
        <w:rPr>
          <w:rFonts w:ascii="Calibri Light" w:hAnsi="Calibri Light" w:cs="Calibri Light"/>
        </w:rPr>
        <w:t>study</w:t>
      </w:r>
      <w:r w:rsidR="005F5050">
        <w:rPr>
          <w:rFonts w:ascii="Calibri Light" w:hAnsi="Calibri Light" w:cs="Calibri Light"/>
        </w:rPr>
        <w:t xml:space="preserve"> </w:t>
      </w:r>
      <w:r w:rsidR="00691D5C">
        <w:rPr>
          <w:rFonts w:ascii="Calibri Light" w:hAnsi="Calibri Light" w:cs="Calibri Light"/>
        </w:rPr>
        <w:t>aim</w:t>
      </w:r>
      <w:r w:rsidR="005F5050">
        <w:rPr>
          <w:rFonts w:ascii="Calibri Light" w:hAnsi="Calibri Light" w:cs="Calibri Light"/>
        </w:rPr>
        <w:t xml:space="preserve"> of whether youth work methodologies are predominant within youth justice contexts. </w:t>
      </w:r>
    </w:p>
    <w:p w14:paraId="65A64F30" w14:textId="7B916541" w:rsidR="00525213" w:rsidRDefault="009170FD" w:rsidP="003355EE">
      <w:pPr>
        <w:spacing w:line="360" w:lineRule="auto"/>
        <w:jc w:val="both"/>
        <w:rPr>
          <w:rFonts w:ascii="Calibri Light" w:hAnsi="Calibri Light" w:cs="Calibri Light"/>
        </w:rPr>
      </w:pPr>
      <w:r>
        <w:rPr>
          <w:rFonts w:ascii="Calibri Light" w:hAnsi="Calibri Light" w:cs="Calibri Light"/>
        </w:rPr>
        <w:t>As such, the</w:t>
      </w:r>
      <w:r w:rsidR="003355EE" w:rsidRPr="003355EE">
        <w:rPr>
          <w:rFonts w:ascii="Calibri Light" w:hAnsi="Calibri Light" w:cs="Calibri Light"/>
        </w:rPr>
        <w:t xml:space="preserve"> second chapter </w:t>
      </w:r>
      <w:r>
        <w:rPr>
          <w:rFonts w:ascii="Calibri Light" w:hAnsi="Calibri Light" w:cs="Calibri Light"/>
        </w:rPr>
        <w:t>offers</w:t>
      </w:r>
      <w:r w:rsidR="003355EE" w:rsidRPr="003355EE">
        <w:rPr>
          <w:rFonts w:ascii="Calibri Light" w:hAnsi="Calibri Light" w:cs="Calibri Light"/>
        </w:rPr>
        <w:t xml:space="preserve"> a literature review on </w:t>
      </w:r>
      <w:r w:rsidR="00FF4017">
        <w:rPr>
          <w:rFonts w:ascii="Calibri Light" w:hAnsi="Calibri Light" w:cs="Calibri Light"/>
        </w:rPr>
        <w:t>youth work methodology, transitions within youth justice p</w:t>
      </w:r>
      <w:r w:rsidR="008B28B3">
        <w:rPr>
          <w:rFonts w:ascii="Calibri Light" w:hAnsi="Calibri Light" w:cs="Calibri Light"/>
        </w:rPr>
        <w:t>ractice and policy</w:t>
      </w:r>
      <w:r w:rsidR="00FF4017">
        <w:rPr>
          <w:rFonts w:ascii="Calibri Light" w:hAnsi="Calibri Light" w:cs="Calibri Light"/>
        </w:rPr>
        <w:t xml:space="preserve"> and applications of the Child First approach, which </w:t>
      </w:r>
      <w:r w:rsidR="00F16C65">
        <w:rPr>
          <w:rFonts w:ascii="Calibri Light" w:hAnsi="Calibri Light" w:cs="Calibri Light"/>
        </w:rPr>
        <w:t xml:space="preserve">created the foundations to undertake this research. The third section focuses on the methods that were applied </w:t>
      </w:r>
      <w:r w:rsidR="00F16C65">
        <w:rPr>
          <w:rFonts w:ascii="Calibri Light" w:hAnsi="Calibri Light" w:cs="Calibri Light"/>
        </w:rPr>
        <w:lastRenderedPageBreak/>
        <w:t xml:space="preserve">during study and why semi-structured interviewers were chosen, where further discussion is made on how ethical issues were mediated </w:t>
      </w:r>
      <w:r w:rsidR="00105626">
        <w:rPr>
          <w:rFonts w:ascii="Calibri Light" w:hAnsi="Calibri Light" w:cs="Calibri Light"/>
        </w:rPr>
        <w:t xml:space="preserve">to uphold the rigour of the research. </w:t>
      </w:r>
      <w:r w:rsidR="003355EE" w:rsidRPr="003355EE">
        <w:rPr>
          <w:rFonts w:ascii="Calibri Light" w:hAnsi="Calibri Light" w:cs="Calibri Light"/>
        </w:rPr>
        <w:t>The following chapter</w:t>
      </w:r>
      <w:r w:rsidR="00105626">
        <w:rPr>
          <w:rFonts w:ascii="Calibri Light" w:hAnsi="Calibri Light" w:cs="Calibri Light"/>
        </w:rPr>
        <w:t xml:space="preserve"> will </w:t>
      </w:r>
      <w:r w:rsidR="00BC5EDB">
        <w:rPr>
          <w:rFonts w:ascii="Calibri Light" w:hAnsi="Calibri Light" w:cs="Calibri Light"/>
        </w:rPr>
        <w:t xml:space="preserve">also </w:t>
      </w:r>
      <w:r w:rsidR="00105626">
        <w:rPr>
          <w:rFonts w:ascii="Calibri Light" w:hAnsi="Calibri Light" w:cs="Calibri Light"/>
        </w:rPr>
        <w:t xml:space="preserve">present what was uncovered during </w:t>
      </w:r>
      <w:r w:rsidR="00075ED7">
        <w:rPr>
          <w:rFonts w:ascii="Calibri Light" w:hAnsi="Calibri Light" w:cs="Calibri Light"/>
        </w:rPr>
        <w:t xml:space="preserve">conversations with practitioners, where key quotes are used to build emerging themes and patterns </w:t>
      </w:r>
      <w:r w:rsidR="00BC5EDB">
        <w:rPr>
          <w:rFonts w:ascii="Calibri Light" w:hAnsi="Calibri Light" w:cs="Calibri Light"/>
        </w:rPr>
        <w:t>that are relevant to the study. These findings will be outlined in relation to broader theory and literature on youth work methodologies, youth justice practice and the overall criminal justice system</w:t>
      </w:r>
      <w:r w:rsidR="00DA14EA">
        <w:rPr>
          <w:rFonts w:ascii="Calibri Light" w:hAnsi="Calibri Light" w:cs="Calibri Light"/>
        </w:rPr>
        <w:t xml:space="preserve"> through a more in-depth </w:t>
      </w:r>
      <w:r w:rsidR="004F53B4">
        <w:rPr>
          <w:rFonts w:ascii="Calibri Light" w:hAnsi="Calibri Light" w:cs="Calibri Light"/>
        </w:rPr>
        <w:t>enquiry</w:t>
      </w:r>
      <w:r w:rsidR="00DA14EA">
        <w:rPr>
          <w:rFonts w:ascii="Calibri Light" w:hAnsi="Calibri Light" w:cs="Calibri Light"/>
        </w:rPr>
        <w:t xml:space="preserve"> of the data. </w:t>
      </w:r>
      <w:r w:rsidR="00525213">
        <w:rPr>
          <w:rFonts w:ascii="Calibri Light" w:hAnsi="Calibri Light" w:cs="Calibri Light"/>
        </w:rPr>
        <w:t xml:space="preserve">The research is then </w:t>
      </w:r>
      <w:r w:rsidR="00846EAC">
        <w:rPr>
          <w:rFonts w:ascii="Calibri Light" w:hAnsi="Calibri Light" w:cs="Calibri Light"/>
        </w:rPr>
        <w:t>finalised</w:t>
      </w:r>
      <w:r w:rsidR="00525213">
        <w:rPr>
          <w:rFonts w:ascii="Calibri Light" w:hAnsi="Calibri Light" w:cs="Calibri Light"/>
        </w:rPr>
        <w:t xml:space="preserve"> in the </w:t>
      </w:r>
      <w:r w:rsidR="00776E71">
        <w:rPr>
          <w:rFonts w:ascii="Calibri Light" w:hAnsi="Calibri Light" w:cs="Calibri Light"/>
        </w:rPr>
        <w:t>closing</w:t>
      </w:r>
      <w:r w:rsidR="00525213">
        <w:rPr>
          <w:rFonts w:ascii="Calibri Light" w:hAnsi="Calibri Light" w:cs="Calibri Light"/>
        </w:rPr>
        <w:t xml:space="preserve"> chapter, which </w:t>
      </w:r>
      <w:r w:rsidR="00776E71">
        <w:rPr>
          <w:rFonts w:ascii="Calibri Light" w:hAnsi="Calibri Light" w:cs="Calibri Light"/>
        </w:rPr>
        <w:t xml:space="preserve">offers </w:t>
      </w:r>
      <w:r w:rsidR="00525213">
        <w:rPr>
          <w:rFonts w:ascii="Calibri Light" w:hAnsi="Calibri Light" w:cs="Calibri Light"/>
        </w:rPr>
        <w:t xml:space="preserve">a </w:t>
      </w:r>
      <w:r w:rsidR="00776E71">
        <w:rPr>
          <w:rFonts w:ascii="Calibri Light" w:hAnsi="Calibri Light" w:cs="Calibri Light"/>
        </w:rPr>
        <w:t>conclusion</w:t>
      </w:r>
      <w:r w:rsidR="00525213">
        <w:rPr>
          <w:rFonts w:ascii="Calibri Light" w:hAnsi="Calibri Light" w:cs="Calibri Light"/>
        </w:rPr>
        <w:t xml:space="preserve"> of the findings and what this can tell us about current youth justice practice, with recommendations for further study and policy. </w:t>
      </w:r>
      <w:r w:rsidR="003355EE" w:rsidRPr="003355EE">
        <w:rPr>
          <w:rFonts w:ascii="Calibri Light" w:hAnsi="Calibri Light" w:cs="Calibri Light"/>
        </w:rPr>
        <w:t xml:space="preserve">Consequently, this research will highlight how by investigating the predominance of youth work methodologies in a youth justice context, professionals, researchers and policy makers </w:t>
      </w:r>
      <w:r w:rsidR="00525213">
        <w:rPr>
          <w:rFonts w:ascii="Calibri Light" w:hAnsi="Calibri Light" w:cs="Calibri Light"/>
        </w:rPr>
        <w:t xml:space="preserve">alike </w:t>
      </w:r>
      <w:r w:rsidR="003355EE" w:rsidRPr="003355EE">
        <w:rPr>
          <w:rFonts w:ascii="Calibri Light" w:hAnsi="Calibri Light" w:cs="Calibri Light"/>
        </w:rPr>
        <w:t xml:space="preserve">can better understand how youth justice practice is enacted and </w:t>
      </w:r>
      <w:r w:rsidR="00525213">
        <w:rPr>
          <w:rFonts w:ascii="Calibri Light" w:hAnsi="Calibri Light" w:cs="Calibri Light"/>
        </w:rPr>
        <w:t>how this implicates wider work and guidance on supporting young people who offend.</w:t>
      </w:r>
    </w:p>
    <w:p w14:paraId="2778079E" w14:textId="77777777" w:rsidR="003355EE" w:rsidRDefault="003355EE" w:rsidP="003355EE">
      <w:pPr>
        <w:spacing w:line="360" w:lineRule="auto"/>
        <w:jc w:val="both"/>
        <w:rPr>
          <w:rFonts w:ascii="Calibri Light" w:hAnsi="Calibri Light" w:cs="Calibri Light"/>
        </w:rPr>
      </w:pPr>
    </w:p>
    <w:p w14:paraId="367D0374" w14:textId="77777777" w:rsidR="003355EE" w:rsidRDefault="003355EE" w:rsidP="003355EE">
      <w:pPr>
        <w:spacing w:line="360" w:lineRule="auto"/>
        <w:jc w:val="both"/>
        <w:rPr>
          <w:rFonts w:ascii="Calibri Light" w:hAnsi="Calibri Light" w:cs="Calibri Light"/>
        </w:rPr>
      </w:pPr>
    </w:p>
    <w:p w14:paraId="4248791D" w14:textId="77777777" w:rsidR="003355EE" w:rsidRDefault="003355EE" w:rsidP="003355EE">
      <w:pPr>
        <w:spacing w:line="360" w:lineRule="auto"/>
        <w:jc w:val="both"/>
        <w:rPr>
          <w:rFonts w:ascii="Calibri Light" w:hAnsi="Calibri Light" w:cs="Calibri Light"/>
        </w:rPr>
      </w:pPr>
    </w:p>
    <w:p w14:paraId="522D5219" w14:textId="77777777" w:rsidR="003355EE" w:rsidRDefault="003355EE" w:rsidP="003355EE">
      <w:pPr>
        <w:spacing w:line="360" w:lineRule="auto"/>
        <w:jc w:val="both"/>
        <w:rPr>
          <w:rFonts w:ascii="Calibri Light" w:hAnsi="Calibri Light" w:cs="Calibri Light"/>
        </w:rPr>
      </w:pPr>
    </w:p>
    <w:p w14:paraId="0EDE554F" w14:textId="77777777" w:rsidR="003355EE" w:rsidRDefault="003355EE" w:rsidP="003355EE">
      <w:pPr>
        <w:spacing w:line="360" w:lineRule="auto"/>
        <w:jc w:val="both"/>
        <w:rPr>
          <w:rFonts w:ascii="Calibri Light" w:hAnsi="Calibri Light" w:cs="Calibri Light"/>
        </w:rPr>
      </w:pPr>
    </w:p>
    <w:p w14:paraId="530DB78E" w14:textId="77777777" w:rsidR="003355EE" w:rsidRDefault="003355EE" w:rsidP="003355EE">
      <w:pPr>
        <w:spacing w:line="360" w:lineRule="auto"/>
        <w:jc w:val="both"/>
        <w:rPr>
          <w:rFonts w:ascii="Calibri Light" w:hAnsi="Calibri Light" w:cs="Calibri Light"/>
        </w:rPr>
      </w:pPr>
    </w:p>
    <w:p w14:paraId="66BBE519" w14:textId="77777777" w:rsidR="003355EE" w:rsidRDefault="003355EE" w:rsidP="003355EE">
      <w:pPr>
        <w:spacing w:line="360" w:lineRule="auto"/>
        <w:jc w:val="both"/>
        <w:rPr>
          <w:rFonts w:ascii="Calibri Light" w:hAnsi="Calibri Light" w:cs="Calibri Light"/>
        </w:rPr>
      </w:pPr>
    </w:p>
    <w:p w14:paraId="25FCF646" w14:textId="77777777" w:rsidR="003355EE" w:rsidRDefault="003355EE" w:rsidP="003355EE">
      <w:pPr>
        <w:spacing w:line="360" w:lineRule="auto"/>
        <w:jc w:val="both"/>
        <w:rPr>
          <w:rFonts w:ascii="Calibri Light" w:hAnsi="Calibri Light" w:cs="Calibri Light"/>
        </w:rPr>
      </w:pPr>
    </w:p>
    <w:p w14:paraId="087A8C75" w14:textId="77777777" w:rsidR="003355EE" w:rsidRDefault="003355EE" w:rsidP="003355EE">
      <w:pPr>
        <w:spacing w:line="360" w:lineRule="auto"/>
        <w:jc w:val="both"/>
        <w:rPr>
          <w:rFonts w:ascii="Calibri Light" w:hAnsi="Calibri Light" w:cs="Calibri Light"/>
        </w:rPr>
      </w:pPr>
    </w:p>
    <w:p w14:paraId="08EDF990" w14:textId="77777777" w:rsidR="003355EE" w:rsidRDefault="003355EE" w:rsidP="003355EE">
      <w:pPr>
        <w:spacing w:line="360" w:lineRule="auto"/>
        <w:jc w:val="both"/>
        <w:rPr>
          <w:rFonts w:ascii="Calibri Light" w:hAnsi="Calibri Light" w:cs="Calibri Light"/>
        </w:rPr>
      </w:pPr>
    </w:p>
    <w:p w14:paraId="0A71450E" w14:textId="77777777" w:rsidR="003355EE" w:rsidRDefault="003355EE" w:rsidP="003355EE">
      <w:pPr>
        <w:spacing w:line="360" w:lineRule="auto"/>
        <w:jc w:val="both"/>
        <w:rPr>
          <w:rFonts w:ascii="Calibri Light" w:hAnsi="Calibri Light" w:cs="Calibri Light"/>
        </w:rPr>
      </w:pPr>
    </w:p>
    <w:p w14:paraId="700C6A96" w14:textId="77777777" w:rsidR="003355EE" w:rsidRDefault="003355EE" w:rsidP="003355EE">
      <w:pPr>
        <w:spacing w:line="360" w:lineRule="auto"/>
        <w:jc w:val="both"/>
        <w:rPr>
          <w:rFonts w:ascii="Calibri Light" w:hAnsi="Calibri Light" w:cs="Calibri Light"/>
        </w:rPr>
      </w:pPr>
    </w:p>
    <w:p w14:paraId="7156B661" w14:textId="77777777" w:rsidR="003355EE" w:rsidRDefault="003355EE" w:rsidP="003355EE">
      <w:pPr>
        <w:spacing w:line="360" w:lineRule="auto"/>
        <w:jc w:val="both"/>
        <w:rPr>
          <w:rFonts w:ascii="Calibri Light" w:hAnsi="Calibri Light" w:cs="Calibri Light"/>
        </w:rPr>
      </w:pPr>
    </w:p>
    <w:p w14:paraId="61089C3D" w14:textId="7280CBB4" w:rsidR="00553C92" w:rsidRPr="00553C92" w:rsidRDefault="00553C92" w:rsidP="00553C92">
      <w:pPr>
        <w:pStyle w:val="Heading1"/>
        <w:spacing w:line="276" w:lineRule="auto"/>
        <w:rPr>
          <w:rFonts w:ascii="Calibri Light" w:hAnsi="Calibri Light" w:cs="Calibri Light"/>
        </w:rPr>
      </w:pPr>
      <w:bookmarkStart w:id="6" w:name="_Toc197417829"/>
      <w:r w:rsidRPr="00553C92">
        <w:rPr>
          <w:rFonts w:ascii="Calibri Light" w:hAnsi="Calibri Light" w:cs="Calibri Light"/>
        </w:rPr>
        <w:lastRenderedPageBreak/>
        <w:t>Literature Review</w:t>
      </w:r>
      <w:bookmarkEnd w:id="6"/>
      <w:r w:rsidRPr="00553C92">
        <w:rPr>
          <w:rFonts w:ascii="Calibri Light" w:hAnsi="Calibri Light" w:cs="Calibri Light"/>
        </w:rPr>
        <w:t xml:space="preserve"> </w:t>
      </w:r>
    </w:p>
    <w:p w14:paraId="5997B139" w14:textId="237C340A" w:rsidR="00553C92" w:rsidRPr="00553C92" w:rsidRDefault="00553C92" w:rsidP="00553C92">
      <w:pPr>
        <w:pStyle w:val="Heading2"/>
        <w:spacing w:line="276" w:lineRule="auto"/>
        <w:rPr>
          <w:rFonts w:ascii="Calibri Light" w:hAnsi="Calibri Light" w:cs="Calibri Light"/>
        </w:rPr>
      </w:pPr>
      <w:bookmarkStart w:id="7" w:name="_Toc197417830"/>
      <w:r w:rsidRPr="00553C92">
        <w:rPr>
          <w:rFonts w:ascii="Calibri Light" w:hAnsi="Calibri Light" w:cs="Calibri Light"/>
        </w:rPr>
        <w:t>Introduction</w:t>
      </w:r>
      <w:bookmarkEnd w:id="7"/>
      <w:r w:rsidRPr="00553C92">
        <w:rPr>
          <w:rFonts w:ascii="Calibri Light" w:hAnsi="Calibri Light" w:cs="Calibri Light"/>
        </w:rPr>
        <w:t xml:space="preserve"> </w:t>
      </w:r>
    </w:p>
    <w:p w14:paraId="6DDC00B7" w14:textId="195806C6"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In order to </w:t>
      </w:r>
      <w:r w:rsidR="00776E71" w:rsidRPr="003355EE">
        <w:rPr>
          <w:rFonts w:ascii="Calibri Light" w:hAnsi="Calibri Light" w:cs="Calibri Light"/>
        </w:rPr>
        <w:t>comprehend</w:t>
      </w:r>
      <w:r w:rsidRPr="003355EE">
        <w:rPr>
          <w:rFonts w:ascii="Calibri Light" w:hAnsi="Calibri Light" w:cs="Calibri Light"/>
        </w:rPr>
        <w:t xml:space="preserve"> the predominance of youth work within youth justice </w:t>
      </w:r>
      <w:r w:rsidR="007B4C22">
        <w:rPr>
          <w:rFonts w:ascii="Calibri Light" w:hAnsi="Calibri Light" w:cs="Calibri Light"/>
        </w:rPr>
        <w:t>settings</w:t>
      </w:r>
      <w:r w:rsidRPr="003355EE">
        <w:rPr>
          <w:rFonts w:ascii="Calibri Light" w:hAnsi="Calibri Light" w:cs="Calibri Light"/>
        </w:rPr>
        <w:t xml:space="preserve">, it is </w:t>
      </w:r>
      <w:r w:rsidR="004F53B4">
        <w:rPr>
          <w:rFonts w:ascii="Calibri Light" w:hAnsi="Calibri Light" w:cs="Calibri Light"/>
        </w:rPr>
        <w:t>valuable</w:t>
      </w:r>
      <w:r w:rsidRPr="003355EE">
        <w:rPr>
          <w:rFonts w:ascii="Calibri Light" w:hAnsi="Calibri Light" w:cs="Calibri Light"/>
        </w:rPr>
        <w:t xml:space="preserve"> to appreciate literature </w:t>
      </w:r>
      <w:r w:rsidR="004F53B4">
        <w:rPr>
          <w:rFonts w:ascii="Calibri Light" w:hAnsi="Calibri Light" w:cs="Calibri Light"/>
        </w:rPr>
        <w:t>which</w:t>
      </w:r>
      <w:r w:rsidRPr="003355EE">
        <w:rPr>
          <w:rFonts w:ascii="Calibri Light" w:hAnsi="Calibri Light" w:cs="Calibri Light"/>
        </w:rPr>
        <w:t xml:space="preserve"> concentrates on the shifting nature of the youth justice s</w:t>
      </w:r>
      <w:r w:rsidR="008C6451">
        <w:rPr>
          <w:rFonts w:ascii="Calibri Light" w:hAnsi="Calibri Light" w:cs="Calibri Light"/>
        </w:rPr>
        <w:t>ervice</w:t>
      </w:r>
      <w:r w:rsidRPr="003355EE">
        <w:rPr>
          <w:rFonts w:ascii="Calibri Light" w:hAnsi="Calibri Light" w:cs="Calibri Light"/>
        </w:rPr>
        <w:t xml:space="preserve"> and how evolutions in </w:t>
      </w:r>
      <w:r w:rsidR="008C6451">
        <w:rPr>
          <w:rFonts w:ascii="Calibri Light" w:hAnsi="Calibri Light" w:cs="Calibri Light"/>
        </w:rPr>
        <w:t>approaches</w:t>
      </w:r>
      <w:r w:rsidRPr="003355EE">
        <w:rPr>
          <w:rFonts w:ascii="Calibri Light" w:hAnsi="Calibri Light" w:cs="Calibri Light"/>
        </w:rPr>
        <w:t xml:space="preserve"> ha</w:t>
      </w:r>
      <w:r w:rsidR="00925D04">
        <w:rPr>
          <w:rFonts w:ascii="Calibri Light" w:hAnsi="Calibri Light" w:cs="Calibri Light"/>
        </w:rPr>
        <w:t>ve</w:t>
      </w:r>
      <w:r w:rsidRPr="003355EE">
        <w:rPr>
          <w:rFonts w:ascii="Calibri Light" w:hAnsi="Calibri Light" w:cs="Calibri Light"/>
        </w:rPr>
        <w:t xml:space="preserve"> impacted professionals and young people</w:t>
      </w:r>
      <w:r w:rsidR="00925D04">
        <w:rPr>
          <w:rFonts w:ascii="Calibri Light" w:hAnsi="Calibri Light" w:cs="Calibri Light"/>
        </w:rPr>
        <w:t xml:space="preserve"> who offend</w:t>
      </w:r>
      <w:r w:rsidRPr="003355EE">
        <w:rPr>
          <w:rFonts w:ascii="Calibri Light" w:hAnsi="Calibri Light" w:cs="Calibri Light"/>
        </w:rPr>
        <w:t xml:space="preserve">. As this study focuses on the </w:t>
      </w:r>
      <w:r w:rsidR="00607405">
        <w:rPr>
          <w:rFonts w:ascii="Calibri Light" w:hAnsi="Calibri Light" w:cs="Calibri Light"/>
        </w:rPr>
        <w:t>use</w:t>
      </w:r>
      <w:r w:rsidRPr="003355EE">
        <w:rPr>
          <w:rFonts w:ascii="Calibri Light" w:hAnsi="Calibri Light" w:cs="Calibri Light"/>
        </w:rPr>
        <w:t xml:space="preserve"> of the Child First approach in youth justice work, it is also vital to discuss its impact on youth justice team cultures, identities and practices</w:t>
      </w:r>
      <w:r w:rsidR="002037AF">
        <w:rPr>
          <w:rFonts w:ascii="Calibri Light" w:hAnsi="Calibri Light" w:cs="Calibri Light"/>
        </w:rPr>
        <w:t xml:space="preserve"> and consider </w:t>
      </w:r>
      <w:r w:rsidRPr="003355EE">
        <w:rPr>
          <w:rFonts w:ascii="Calibri Light" w:hAnsi="Calibri Light" w:cs="Calibri Light"/>
        </w:rPr>
        <w:t>its effectiveness with engaging young people and</w:t>
      </w:r>
      <w:r w:rsidR="002037AF">
        <w:rPr>
          <w:rFonts w:ascii="Calibri Light" w:hAnsi="Calibri Light" w:cs="Calibri Light"/>
        </w:rPr>
        <w:t xml:space="preserve"> whether this impacts recidivism</w:t>
      </w:r>
      <w:r w:rsidRPr="003355EE">
        <w:rPr>
          <w:rFonts w:ascii="Calibri Light" w:hAnsi="Calibri Light" w:cs="Calibri Light"/>
        </w:rPr>
        <w:t xml:space="preserve">. The next chapter will examine previous academic findings and discussions which will guide the research, with an emphasis on how this study can contribute to the </w:t>
      </w:r>
      <w:r w:rsidR="00607405">
        <w:rPr>
          <w:rFonts w:ascii="Calibri Light" w:hAnsi="Calibri Light" w:cs="Calibri Light"/>
        </w:rPr>
        <w:t>current</w:t>
      </w:r>
      <w:r w:rsidRPr="003355EE">
        <w:rPr>
          <w:rFonts w:ascii="Calibri Light" w:hAnsi="Calibri Light" w:cs="Calibri Light"/>
        </w:rPr>
        <w:t xml:space="preserve"> bed of knowledge on youth justice work; specifically, how</w:t>
      </w:r>
      <w:r w:rsidR="007D00FA">
        <w:rPr>
          <w:rFonts w:ascii="Calibri Light" w:hAnsi="Calibri Light" w:cs="Calibri Light"/>
        </w:rPr>
        <w:t xml:space="preserve"> youth justice</w:t>
      </w:r>
      <w:r w:rsidRPr="003355EE">
        <w:rPr>
          <w:rFonts w:ascii="Calibri Light" w:hAnsi="Calibri Light" w:cs="Calibri Light"/>
        </w:rPr>
        <w:t xml:space="preserve"> policy and practice can be better informed through participatory and educative approaches that are related to youth work.</w:t>
      </w:r>
    </w:p>
    <w:p w14:paraId="2C145575"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8" w:name="_Toc197417831"/>
      <w:r w:rsidRPr="003355EE">
        <w:rPr>
          <w:rFonts w:ascii="Calibri Light" w:eastAsiaTheme="majorEastAsia" w:hAnsi="Calibri Light" w:cs="Calibri Light"/>
          <w:color w:val="0F4761" w:themeColor="accent1" w:themeShade="BF"/>
          <w:sz w:val="32"/>
          <w:szCs w:val="32"/>
        </w:rPr>
        <w:t>Child Offenders to Child First: The Shifting Nature of Youth Justice</w:t>
      </w:r>
      <w:bookmarkEnd w:id="8"/>
      <w:r w:rsidRPr="003355EE">
        <w:rPr>
          <w:rFonts w:ascii="Calibri Light" w:eastAsiaTheme="majorEastAsia" w:hAnsi="Calibri Light" w:cs="Calibri Light"/>
          <w:color w:val="0F4761" w:themeColor="accent1" w:themeShade="BF"/>
          <w:sz w:val="32"/>
          <w:szCs w:val="32"/>
        </w:rPr>
        <w:t xml:space="preserve"> </w:t>
      </w:r>
    </w:p>
    <w:p w14:paraId="231F2F6A" w14:textId="074A90E0"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 youth justice s</w:t>
      </w:r>
      <w:r w:rsidR="001C4FEE">
        <w:rPr>
          <w:rFonts w:ascii="Calibri Light" w:hAnsi="Calibri Light" w:cs="Calibri Light"/>
        </w:rPr>
        <w:t>ervice</w:t>
      </w:r>
      <w:r w:rsidRPr="003355EE">
        <w:rPr>
          <w:rFonts w:ascii="Calibri Light" w:hAnsi="Calibri Light" w:cs="Calibri Light"/>
        </w:rPr>
        <w:t xml:space="preserve"> has undergone </w:t>
      </w:r>
      <w:r w:rsidR="001C4FEE">
        <w:rPr>
          <w:rFonts w:ascii="Calibri Light" w:hAnsi="Calibri Light" w:cs="Calibri Light"/>
        </w:rPr>
        <w:t xml:space="preserve">vast </w:t>
      </w:r>
      <w:r w:rsidR="00CF38BD">
        <w:rPr>
          <w:rFonts w:ascii="Calibri Light" w:hAnsi="Calibri Light" w:cs="Calibri Light"/>
        </w:rPr>
        <w:t xml:space="preserve">change since the creation of the </w:t>
      </w:r>
      <w:r w:rsidRPr="003355EE">
        <w:rPr>
          <w:rFonts w:ascii="Calibri Light" w:hAnsi="Calibri Light" w:cs="Calibri Light"/>
          <w:i/>
          <w:iCs/>
        </w:rPr>
        <w:t>Crime and Disorder Act</w:t>
      </w:r>
      <w:r w:rsidRPr="003355EE">
        <w:rPr>
          <w:rFonts w:ascii="Calibri Light" w:hAnsi="Calibri Light" w:cs="Calibri Light"/>
        </w:rPr>
        <w:t xml:space="preserve"> (1998), where we have seen shifts from a system defined by ‘neoliberal correctionalism’ (Dunkel et al., 2010) because of its punitive and interventionist methods, to a service that focuses on engaging with young people who offend </w:t>
      </w:r>
      <w:r w:rsidR="001F355F">
        <w:rPr>
          <w:rFonts w:ascii="Calibri Light" w:hAnsi="Calibri Light" w:cs="Calibri Light"/>
        </w:rPr>
        <w:t xml:space="preserve">through ‘child friendly’ approaches </w:t>
      </w:r>
      <w:r w:rsidRPr="003355EE">
        <w:rPr>
          <w:rFonts w:ascii="Calibri Light" w:hAnsi="Calibri Light" w:cs="Calibri Light"/>
        </w:rPr>
        <w:t>(Case and Haines, 2015). During the early twenty-first century, young people who offended were managed through practices that focused on their ‘threat’ and ‘risk’ to society (Muncie et al., 2002), yet research</w:t>
      </w:r>
      <w:r w:rsidR="00B578CD">
        <w:rPr>
          <w:rFonts w:ascii="Calibri Light" w:hAnsi="Calibri Light" w:cs="Calibri Light"/>
        </w:rPr>
        <w:t xml:space="preserve"> has</w:t>
      </w:r>
      <w:r w:rsidRPr="003355EE">
        <w:rPr>
          <w:rFonts w:ascii="Calibri Light" w:hAnsi="Calibri Light" w:cs="Calibri Light"/>
        </w:rPr>
        <w:t xml:space="preserve"> illustrated how these approaches are not effective at preventing young people from offending. For example, Case and Haines (2015: 159) found how </w:t>
      </w:r>
      <w:r w:rsidR="001843EC">
        <w:rPr>
          <w:rFonts w:ascii="Calibri Light" w:hAnsi="Calibri Light" w:cs="Calibri Light"/>
        </w:rPr>
        <w:t xml:space="preserve">statutory youth justice work, which involves court-ordered interventions, disengage youth people from the work. This was specifically through tools such as ‘AssetPlus’, which </w:t>
      </w:r>
      <w:r w:rsidR="005E3C6D">
        <w:rPr>
          <w:rFonts w:ascii="Calibri Light" w:hAnsi="Calibri Light" w:cs="Calibri Light"/>
        </w:rPr>
        <w:t xml:space="preserve">assesses young people when they are referred to the youth justice system. </w:t>
      </w:r>
      <w:r w:rsidR="00C134B0">
        <w:rPr>
          <w:rFonts w:ascii="Calibri Light" w:hAnsi="Calibri Light" w:cs="Calibri Light"/>
        </w:rPr>
        <w:t>The reasoning for this is that</w:t>
      </w:r>
      <w:r w:rsidR="002D546B">
        <w:rPr>
          <w:rFonts w:ascii="Calibri Light" w:hAnsi="Calibri Light" w:cs="Calibri Light"/>
        </w:rPr>
        <w:t xml:space="preserve"> </w:t>
      </w:r>
      <w:r w:rsidR="005E3C6D">
        <w:rPr>
          <w:rFonts w:ascii="Calibri Light" w:hAnsi="Calibri Light" w:cs="Calibri Light"/>
        </w:rPr>
        <w:t>it remov</w:t>
      </w:r>
      <w:r w:rsidR="002D546B">
        <w:rPr>
          <w:rFonts w:ascii="Calibri Light" w:hAnsi="Calibri Light" w:cs="Calibri Light"/>
        </w:rPr>
        <w:t xml:space="preserve">es </w:t>
      </w:r>
      <w:r w:rsidR="005E3C6D">
        <w:rPr>
          <w:rFonts w:ascii="Calibri Light" w:hAnsi="Calibri Light" w:cs="Calibri Light"/>
        </w:rPr>
        <w:t xml:space="preserve">practitioner </w:t>
      </w:r>
      <w:r w:rsidR="00440487">
        <w:rPr>
          <w:rFonts w:ascii="Calibri Light" w:hAnsi="Calibri Light" w:cs="Calibri Light"/>
        </w:rPr>
        <w:t>perceptions</w:t>
      </w:r>
      <w:r w:rsidR="005E3C6D">
        <w:rPr>
          <w:rFonts w:ascii="Calibri Light" w:hAnsi="Calibri Light" w:cs="Calibri Light"/>
        </w:rPr>
        <w:t xml:space="preserve"> of</w:t>
      </w:r>
      <w:r w:rsidR="00CF38BD">
        <w:rPr>
          <w:rFonts w:ascii="Calibri Light" w:hAnsi="Calibri Light" w:cs="Calibri Light"/>
        </w:rPr>
        <w:t xml:space="preserve"> crime</w:t>
      </w:r>
      <w:r w:rsidR="005E3C6D">
        <w:rPr>
          <w:rFonts w:ascii="Calibri Light" w:hAnsi="Calibri Light" w:cs="Calibri Light"/>
        </w:rPr>
        <w:t xml:space="preserve"> </w:t>
      </w:r>
      <w:r w:rsidRPr="003355EE">
        <w:rPr>
          <w:rFonts w:ascii="Calibri Light" w:hAnsi="Calibri Light" w:cs="Calibri Light"/>
        </w:rPr>
        <w:t>away from the young person’s lived experiences (Farrow et al., 2007)</w:t>
      </w:r>
      <w:r w:rsidR="005E3C6D">
        <w:rPr>
          <w:rFonts w:ascii="Calibri Light" w:hAnsi="Calibri Light" w:cs="Calibri Light"/>
        </w:rPr>
        <w:t xml:space="preserve"> and instead focuses on </w:t>
      </w:r>
      <w:r w:rsidR="00467D6F">
        <w:rPr>
          <w:rFonts w:ascii="Calibri Light" w:hAnsi="Calibri Light" w:cs="Calibri Light"/>
        </w:rPr>
        <w:t xml:space="preserve">bureaucratic measures of how to react to the </w:t>
      </w:r>
      <w:r w:rsidR="002D546B">
        <w:rPr>
          <w:rFonts w:ascii="Calibri Light" w:hAnsi="Calibri Light" w:cs="Calibri Light"/>
        </w:rPr>
        <w:t>offence</w:t>
      </w:r>
      <w:r w:rsidR="00467D6F">
        <w:rPr>
          <w:rFonts w:ascii="Calibri Light" w:hAnsi="Calibri Light" w:cs="Calibri Light"/>
        </w:rPr>
        <w:t xml:space="preserve">. </w:t>
      </w:r>
      <w:r w:rsidRPr="003355EE">
        <w:rPr>
          <w:rFonts w:ascii="Calibri Light" w:hAnsi="Calibri Light" w:cs="Calibri Light"/>
        </w:rPr>
        <w:t>Pamment (2019: 271) also documented the broadening net of crime management with youth justice and multiagency working, and found a ‘corporatist’ strategy with other agencies is used to contain young people and manage the performance of professionals to reduce costs. The focus here is</w:t>
      </w:r>
      <w:r w:rsidR="000952AC">
        <w:rPr>
          <w:rFonts w:ascii="Calibri Light" w:hAnsi="Calibri Light" w:cs="Calibri Light"/>
        </w:rPr>
        <w:t xml:space="preserve"> therefore</w:t>
      </w:r>
      <w:r w:rsidRPr="003355EE">
        <w:rPr>
          <w:rFonts w:ascii="Calibri Light" w:hAnsi="Calibri Light" w:cs="Calibri Light"/>
        </w:rPr>
        <w:t xml:space="preserve"> mainly to reduce crime, rather than uncover the reasoning behind offending and how to work with those who offend.</w:t>
      </w:r>
    </w:p>
    <w:p w14:paraId="7E6ABB0A" w14:textId="2A3302E4"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These bureaucratic practices are important to the current study, as this elucidates why and how a shift away from </w:t>
      </w:r>
      <w:r w:rsidR="001D4BF9">
        <w:rPr>
          <w:rFonts w:ascii="Calibri Light" w:hAnsi="Calibri Light" w:cs="Calibri Light"/>
        </w:rPr>
        <w:t>these</w:t>
      </w:r>
      <w:r w:rsidRPr="003355EE">
        <w:rPr>
          <w:rFonts w:ascii="Calibri Light" w:hAnsi="Calibri Light" w:cs="Calibri Light"/>
        </w:rPr>
        <w:t xml:space="preserve"> approaches are being made. More recently, the Youth Justice Board (2021: 10) have introduced new policies that replace risk-prone practices with the Child First approach. This </w:t>
      </w:r>
      <w:r w:rsidR="00E85072">
        <w:rPr>
          <w:rFonts w:ascii="Calibri Light" w:hAnsi="Calibri Light" w:cs="Calibri Light"/>
        </w:rPr>
        <w:t xml:space="preserve">distances </w:t>
      </w:r>
      <w:r w:rsidR="00E85072">
        <w:rPr>
          <w:rFonts w:ascii="Calibri Light" w:hAnsi="Calibri Light" w:cs="Calibri Light"/>
        </w:rPr>
        <w:lastRenderedPageBreak/>
        <w:t xml:space="preserve">itself from what is more commonly known </w:t>
      </w:r>
      <w:r w:rsidRPr="003355EE">
        <w:rPr>
          <w:rFonts w:ascii="Calibri Light" w:hAnsi="Calibri Light" w:cs="Calibri Light"/>
        </w:rPr>
        <w:t xml:space="preserve">as the ‘Child First, Offender Second’ guidelines (Case and Haines, 2015) in a </w:t>
      </w:r>
      <w:r w:rsidR="00C734A2" w:rsidRPr="003355EE">
        <w:rPr>
          <w:rFonts w:ascii="Calibri Light" w:hAnsi="Calibri Light" w:cs="Calibri Light"/>
        </w:rPr>
        <w:t>r</w:t>
      </w:r>
      <w:r w:rsidR="00C734A2">
        <w:rPr>
          <w:rFonts w:ascii="Calibri Light" w:hAnsi="Calibri Light" w:cs="Calibri Light"/>
        </w:rPr>
        <w:t>eply</w:t>
      </w:r>
      <w:r w:rsidRPr="003355EE">
        <w:rPr>
          <w:rFonts w:ascii="Calibri Light" w:hAnsi="Calibri Light" w:cs="Calibri Light"/>
        </w:rPr>
        <w:t xml:space="preserve"> to arguments that the ‘offender second’ aspect results in young people being labelled as deviant (Becker, 1963; Bateman, 202</w:t>
      </w:r>
      <w:r w:rsidR="00C553F3">
        <w:rPr>
          <w:rFonts w:ascii="Calibri Light" w:hAnsi="Calibri Light" w:cs="Calibri Light"/>
        </w:rPr>
        <w:t>1</w:t>
      </w:r>
      <w:r w:rsidRPr="003355EE">
        <w:rPr>
          <w:rFonts w:ascii="Calibri Light" w:hAnsi="Calibri Light" w:cs="Calibri Light"/>
        </w:rPr>
        <w:t xml:space="preserve">). </w:t>
      </w:r>
      <w:r w:rsidR="00BC413A">
        <w:rPr>
          <w:rFonts w:ascii="Calibri Light" w:hAnsi="Calibri Light" w:cs="Calibri Light"/>
        </w:rPr>
        <w:t xml:space="preserve">Instead, Child First </w:t>
      </w:r>
      <w:r w:rsidRPr="003355EE">
        <w:rPr>
          <w:rFonts w:ascii="Calibri Light" w:hAnsi="Calibri Light" w:cs="Calibri Light"/>
        </w:rPr>
        <w:t>principles encourage practitioners to positively promote the participation of young people, whilst ensuring the work is appropriate and proportionate to the young person and offence (Case and Haines, 2016). This is significant to the research at hand</w:t>
      </w:r>
      <w:r w:rsidR="00BB1294">
        <w:rPr>
          <w:rFonts w:ascii="Calibri Light" w:hAnsi="Calibri Light" w:cs="Calibri Light"/>
        </w:rPr>
        <w:t>, as this guidance was informed by the UNCRC, which argues for</w:t>
      </w:r>
      <w:r w:rsidRPr="003355EE">
        <w:rPr>
          <w:rFonts w:ascii="Calibri Light" w:hAnsi="Calibri Light" w:cs="Calibri Light"/>
        </w:rPr>
        <w:t xml:space="preserve"> ‘…the right (for children) to have their views given weight in all matters affecting them in accordance with their age and maturity…’ (Nacro Cymru, 2009: 1). These principles are </w:t>
      </w:r>
      <w:r w:rsidR="00BB1294">
        <w:rPr>
          <w:rFonts w:ascii="Calibri Light" w:hAnsi="Calibri Light" w:cs="Calibri Light"/>
        </w:rPr>
        <w:t xml:space="preserve">therefore </w:t>
      </w:r>
      <w:r w:rsidRPr="003355EE">
        <w:rPr>
          <w:rFonts w:ascii="Calibri Light" w:hAnsi="Calibri Light" w:cs="Calibri Light"/>
        </w:rPr>
        <w:t>heavily related to youth work practices, which advocate for</w:t>
      </w:r>
      <w:r w:rsidR="002A3DDD">
        <w:rPr>
          <w:rFonts w:ascii="Calibri Light" w:hAnsi="Calibri Light" w:cs="Calibri Light"/>
        </w:rPr>
        <w:t xml:space="preserve"> the involvement of young people in the work conducted around them </w:t>
      </w:r>
      <w:r w:rsidR="00914079">
        <w:rPr>
          <w:rFonts w:ascii="Calibri Light" w:hAnsi="Calibri Light" w:cs="Calibri Light"/>
        </w:rPr>
        <w:t xml:space="preserve">through </w:t>
      </w:r>
      <w:r w:rsidRPr="003355EE">
        <w:rPr>
          <w:rFonts w:ascii="Calibri Light" w:hAnsi="Calibri Light" w:cs="Calibri Light"/>
        </w:rPr>
        <w:t>an informed</w:t>
      </w:r>
      <w:r w:rsidR="008274B8">
        <w:rPr>
          <w:rFonts w:ascii="Calibri Light" w:hAnsi="Calibri Light" w:cs="Calibri Light"/>
        </w:rPr>
        <w:t xml:space="preserve"> and</w:t>
      </w:r>
      <w:r w:rsidRPr="003355EE">
        <w:rPr>
          <w:rFonts w:ascii="Calibri Light" w:hAnsi="Calibri Light" w:cs="Calibri Light"/>
        </w:rPr>
        <w:t xml:space="preserve"> supportive manner (CWVYS, 2018). This shift has also been exemplified within the </w:t>
      </w:r>
      <w:r w:rsidR="008274B8">
        <w:rPr>
          <w:rFonts w:ascii="Calibri Light" w:hAnsi="Calibri Light" w:cs="Calibri Light"/>
        </w:rPr>
        <w:t>Y</w:t>
      </w:r>
      <w:r w:rsidRPr="003355EE">
        <w:rPr>
          <w:rFonts w:ascii="Calibri Light" w:hAnsi="Calibri Light" w:cs="Calibri Light"/>
        </w:rPr>
        <w:t xml:space="preserve">outh </w:t>
      </w:r>
      <w:r w:rsidR="008274B8">
        <w:rPr>
          <w:rFonts w:ascii="Calibri Light" w:hAnsi="Calibri Light" w:cs="Calibri Light"/>
        </w:rPr>
        <w:t>J</w:t>
      </w:r>
      <w:r w:rsidRPr="003355EE">
        <w:rPr>
          <w:rFonts w:ascii="Calibri Light" w:hAnsi="Calibri Light" w:cs="Calibri Light"/>
        </w:rPr>
        <w:t xml:space="preserve">ustice </w:t>
      </w:r>
      <w:r w:rsidR="008274B8">
        <w:rPr>
          <w:rFonts w:ascii="Calibri Light" w:hAnsi="Calibri Light" w:cs="Calibri Light"/>
        </w:rPr>
        <w:t>T</w:t>
      </w:r>
      <w:r w:rsidRPr="003355EE">
        <w:rPr>
          <w:rFonts w:ascii="Calibri Light" w:hAnsi="Calibri Light" w:cs="Calibri Light"/>
        </w:rPr>
        <w:t>eam under study,</w:t>
      </w:r>
      <w:r w:rsidR="008274B8">
        <w:rPr>
          <w:rFonts w:ascii="Calibri Light" w:hAnsi="Calibri Light" w:cs="Calibri Light"/>
        </w:rPr>
        <w:t xml:space="preserve"> with their move into the education sector of</w:t>
      </w:r>
      <w:r w:rsidR="00824C87">
        <w:rPr>
          <w:rFonts w:ascii="Calibri Light" w:hAnsi="Calibri Light" w:cs="Calibri Light"/>
        </w:rPr>
        <w:t xml:space="preserve"> the</w:t>
      </w:r>
      <w:r w:rsidR="008274B8">
        <w:rPr>
          <w:rFonts w:ascii="Calibri Light" w:hAnsi="Calibri Light" w:cs="Calibri Light"/>
        </w:rPr>
        <w:t xml:space="preserve"> local authority alongside other youth services. </w:t>
      </w:r>
      <w:r w:rsidRPr="003355EE">
        <w:rPr>
          <w:rFonts w:ascii="Calibri Light" w:hAnsi="Calibri Light" w:cs="Calibri Light"/>
        </w:rPr>
        <w:t>It is encouraging to witness proactive shifts within youth justice settings</w:t>
      </w:r>
      <w:r w:rsidR="00D8240C">
        <w:rPr>
          <w:rFonts w:ascii="Calibri Light" w:hAnsi="Calibri Light" w:cs="Calibri Light"/>
        </w:rPr>
        <w:t>, y</w:t>
      </w:r>
      <w:r w:rsidRPr="003355EE">
        <w:rPr>
          <w:rFonts w:ascii="Calibri Light" w:hAnsi="Calibri Light" w:cs="Calibri Light"/>
        </w:rPr>
        <w:t>et</w:t>
      </w:r>
      <w:r w:rsidR="00D8240C">
        <w:rPr>
          <w:rFonts w:ascii="Calibri Light" w:hAnsi="Calibri Light" w:cs="Calibri Light"/>
        </w:rPr>
        <w:t xml:space="preserve"> </w:t>
      </w:r>
      <w:r w:rsidR="00824C87">
        <w:rPr>
          <w:rFonts w:ascii="Calibri Light" w:hAnsi="Calibri Light" w:cs="Calibri Light"/>
        </w:rPr>
        <w:t xml:space="preserve">most </w:t>
      </w:r>
      <w:r w:rsidRPr="003355EE">
        <w:rPr>
          <w:rFonts w:ascii="Calibri Light" w:hAnsi="Calibri Light" w:cs="Calibri Light"/>
        </w:rPr>
        <w:t xml:space="preserve">of the </w:t>
      </w:r>
      <w:r w:rsidR="007414F6">
        <w:rPr>
          <w:rFonts w:ascii="Calibri Light" w:hAnsi="Calibri Light" w:cs="Calibri Light"/>
        </w:rPr>
        <w:t xml:space="preserve">current </w:t>
      </w:r>
      <w:r w:rsidRPr="003355EE">
        <w:rPr>
          <w:rFonts w:ascii="Calibri Light" w:hAnsi="Calibri Light" w:cs="Calibri Light"/>
        </w:rPr>
        <w:t xml:space="preserve">literature </w:t>
      </w:r>
      <w:r w:rsidR="007414F6" w:rsidRPr="003355EE">
        <w:rPr>
          <w:rFonts w:ascii="Calibri Light" w:hAnsi="Calibri Light" w:cs="Calibri Light"/>
        </w:rPr>
        <w:t>concentrat</w:t>
      </w:r>
      <w:r w:rsidR="007414F6">
        <w:rPr>
          <w:rFonts w:ascii="Calibri Light" w:hAnsi="Calibri Light" w:cs="Calibri Light"/>
        </w:rPr>
        <w:t>es</w:t>
      </w:r>
      <w:r w:rsidRPr="003355EE">
        <w:rPr>
          <w:rFonts w:ascii="Calibri Light" w:hAnsi="Calibri Light" w:cs="Calibri Light"/>
        </w:rPr>
        <w:t xml:space="preserve"> on the policy level, whereas what is of interest to this research is how this can be applied by practitioners and felt by young people</w:t>
      </w:r>
      <w:r w:rsidR="00D8240C">
        <w:rPr>
          <w:rFonts w:ascii="Calibri Light" w:hAnsi="Calibri Light" w:cs="Calibri Light"/>
        </w:rPr>
        <w:t xml:space="preserve"> who offend. </w:t>
      </w:r>
    </w:p>
    <w:p w14:paraId="5F965E0D" w14:textId="00F05680"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Day’s (2023) research on the impact of youth justice developments also illustrate</w:t>
      </w:r>
      <w:r w:rsidR="00D8240C">
        <w:rPr>
          <w:rFonts w:ascii="Calibri Light" w:hAnsi="Calibri Light" w:cs="Calibri Light"/>
        </w:rPr>
        <w:t>s</w:t>
      </w:r>
      <w:r w:rsidRPr="003355EE">
        <w:rPr>
          <w:rFonts w:ascii="Calibri Light" w:hAnsi="Calibri Light" w:cs="Calibri Light"/>
        </w:rPr>
        <w:t xml:space="preserve"> the</w:t>
      </w:r>
      <w:r w:rsidR="00D8240C">
        <w:rPr>
          <w:rFonts w:ascii="Calibri Light" w:hAnsi="Calibri Light" w:cs="Calibri Light"/>
        </w:rPr>
        <w:t>se</w:t>
      </w:r>
      <w:r w:rsidRPr="003355EE">
        <w:rPr>
          <w:rFonts w:ascii="Calibri Light" w:hAnsi="Calibri Light" w:cs="Calibri Light"/>
        </w:rPr>
        <w:t xml:space="preserve"> ideological shifts in</w:t>
      </w:r>
      <w:r w:rsidR="003D011E">
        <w:rPr>
          <w:rFonts w:ascii="Calibri Light" w:hAnsi="Calibri Light" w:cs="Calibri Light"/>
        </w:rPr>
        <w:t xml:space="preserve"> everyday</w:t>
      </w:r>
      <w:r w:rsidRPr="003355EE">
        <w:rPr>
          <w:rFonts w:ascii="Calibri Light" w:hAnsi="Calibri Light" w:cs="Calibri Light"/>
        </w:rPr>
        <w:t xml:space="preserve"> practice. Day (2023: 69) </w:t>
      </w:r>
      <w:r w:rsidR="006E20F8">
        <w:rPr>
          <w:rFonts w:ascii="Calibri Light" w:hAnsi="Calibri Light" w:cs="Calibri Light"/>
        </w:rPr>
        <w:t xml:space="preserve">found </w:t>
      </w:r>
      <w:r w:rsidRPr="003355EE">
        <w:rPr>
          <w:rFonts w:ascii="Calibri Light" w:hAnsi="Calibri Light" w:cs="Calibri Light"/>
        </w:rPr>
        <w:t xml:space="preserve">how there </w:t>
      </w:r>
      <w:r w:rsidR="004F4E77">
        <w:rPr>
          <w:rFonts w:ascii="Calibri Light" w:hAnsi="Calibri Light" w:cs="Calibri Light"/>
        </w:rPr>
        <w:t>were</w:t>
      </w:r>
      <w:r w:rsidRPr="003355EE">
        <w:rPr>
          <w:rFonts w:ascii="Calibri Light" w:hAnsi="Calibri Light" w:cs="Calibri Light"/>
        </w:rPr>
        <w:t xml:space="preserve"> delivery disparities with certain criminal justice terms, such as ‘Constructive Resettlement’</w:t>
      </w:r>
      <w:r w:rsidR="006E20F8">
        <w:rPr>
          <w:rFonts w:ascii="Calibri Light" w:hAnsi="Calibri Light" w:cs="Calibri Light"/>
        </w:rPr>
        <w:t xml:space="preserve">; which is a </w:t>
      </w:r>
      <w:r w:rsidRPr="003355EE">
        <w:rPr>
          <w:rFonts w:ascii="Calibri Light" w:hAnsi="Calibri Light" w:cs="Calibri Light"/>
        </w:rPr>
        <w:t xml:space="preserve">policy that aims to support young people who offend </w:t>
      </w:r>
      <w:r w:rsidR="005724F5">
        <w:rPr>
          <w:rFonts w:ascii="Calibri Light" w:hAnsi="Calibri Light" w:cs="Calibri Light"/>
        </w:rPr>
        <w:t xml:space="preserve">to achieve a productive and positive future instead. </w:t>
      </w:r>
      <w:r w:rsidRPr="003355EE">
        <w:rPr>
          <w:rFonts w:ascii="Calibri Light" w:hAnsi="Calibri Light" w:cs="Calibri Light"/>
        </w:rPr>
        <w:t>Due to confusion over the term, practitioners related to their own professional backgrounds when enacting their practice. For example, a pr</w:t>
      </w:r>
      <w:r w:rsidR="008D3F56">
        <w:rPr>
          <w:rFonts w:ascii="Calibri Light" w:hAnsi="Calibri Light" w:cs="Calibri Light"/>
        </w:rPr>
        <w:t>ofessional</w:t>
      </w:r>
      <w:r w:rsidRPr="003355EE">
        <w:rPr>
          <w:rFonts w:ascii="Calibri Light" w:hAnsi="Calibri Light" w:cs="Calibri Light"/>
        </w:rPr>
        <w:t xml:space="preserve"> with </w:t>
      </w:r>
      <w:r w:rsidR="00691EC3">
        <w:rPr>
          <w:rFonts w:ascii="Calibri Light" w:hAnsi="Calibri Light" w:cs="Calibri Light"/>
        </w:rPr>
        <w:t>experience</w:t>
      </w:r>
      <w:r w:rsidRPr="003355EE">
        <w:rPr>
          <w:rFonts w:ascii="Calibri Light" w:hAnsi="Calibri Light" w:cs="Calibri Light"/>
        </w:rPr>
        <w:t xml:space="preserve"> working with young people who </w:t>
      </w:r>
      <w:r w:rsidR="002D6E08" w:rsidRPr="003355EE">
        <w:rPr>
          <w:rFonts w:ascii="Calibri Light" w:hAnsi="Calibri Light" w:cs="Calibri Light"/>
        </w:rPr>
        <w:t>presented</w:t>
      </w:r>
      <w:r w:rsidRPr="003355EE">
        <w:rPr>
          <w:rFonts w:ascii="Calibri Light" w:hAnsi="Calibri Light" w:cs="Calibri Light"/>
        </w:rPr>
        <w:t xml:space="preserve"> sexually harmful behaviours likened the framework to the ‘Good Lives Model’; </w:t>
      </w:r>
      <w:r w:rsidR="00691EC3">
        <w:rPr>
          <w:rFonts w:ascii="Calibri Light" w:hAnsi="Calibri Light" w:cs="Calibri Light"/>
        </w:rPr>
        <w:t>which is a</w:t>
      </w:r>
      <w:r w:rsidRPr="003355EE">
        <w:rPr>
          <w:rFonts w:ascii="Calibri Light" w:hAnsi="Calibri Light" w:cs="Calibri Light"/>
        </w:rPr>
        <w:t xml:space="preserve"> programme designed to address </w:t>
      </w:r>
      <w:r w:rsidR="00CF0344">
        <w:rPr>
          <w:rFonts w:ascii="Calibri Light" w:hAnsi="Calibri Light" w:cs="Calibri Light"/>
        </w:rPr>
        <w:t>similar</w:t>
      </w:r>
      <w:r w:rsidRPr="003355EE">
        <w:rPr>
          <w:rFonts w:ascii="Calibri Light" w:hAnsi="Calibri Light" w:cs="Calibri Light"/>
        </w:rPr>
        <w:t xml:space="preserve"> </w:t>
      </w:r>
      <w:r w:rsidR="00691EC3">
        <w:rPr>
          <w:rFonts w:ascii="Calibri Light" w:hAnsi="Calibri Light" w:cs="Calibri Light"/>
        </w:rPr>
        <w:t>concerns</w:t>
      </w:r>
      <w:r w:rsidRPr="003355EE">
        <w:rPr>
          <w:rFonts w:ascii="Calibri Light" w:hAnsi="Calibri Light" w:cs="Calibri Light"/>
        </w:rPr>
        <w:t xml:space="preserve">. In comparison, a manager with trauma informed and desistance training stated that the policy was underpinned by </w:t>
      </w:r>
      <w:r w:rsidR="00CF0344">
        <w:rPr>
          <w:rFonts w:ascii="Calibri Light" w:hAnsi="Calibri Light" w:cs="Calibri Light"/>
        </w:rPr>
        <w:t>these</w:t>
      </w:r>
      <w:r w:rsidRPr="003355EE">
        <w:rPr>
          <w:rFonts w:ascii="Calibri Light" w:hAnsi="Calibri Light" w:cs="Calibri Light"/>
        </w:rPr>
        <w:t xml:space="preserve"> approaches, and is something ‘they already do’ within their interventions (Ibid: 70). This </w:t>
      </w:r>
      <w:r w:rsidR="00787048">
        <w:rPr>
          <w:rFonts w:ascii="Calibri Light" w:hAnsi="Calibri Light" w:cs="Calibri Light"/>
        </w:rPr>
        <w:t xml:space="preserve">therefore </w:t>
      </w:r>
      <w:r w:rsidRPr="003355EE">
        <w:rPr>
          <w:rFonts w:ascii="Calibri Light" w:hAnsi="Calibri Light" w:cs="Calibri Light"/>
        </w:rPr>
        <w:t xml:space="preserve">demonstrates how practitioners’ views and understandings of </w:t>
      </w:r>
      <w:r w:rsidR="00787048">
        <w:rPr>
          <w:rFonts w:ascii="Calibri Light" w:hAnsi="Calibri Light" w:cs="Calibri Light"/>
        </w:rPr>
        <w:t xml:space="preserve">youth justice </w:t>
      </w:r>
      <w:r w:rsidRPr="003355EE">
        <w:rPr>
          <w:rFonts w:ascii="Calibri Light" w:hAnsi="Calibri Light" w:cs="Calibri Light"/>
        </w:rPr>
        <w:t>policies are dependent upon their individual backgrounds and experiences, irrespective of what that policy aims to achieve. F</w:t>
      </w:r>
      <w:r w:rsidR="003F17E8">
        <w:rPr>
          <w:rFonts w:ascii="Calibri Light" w:hAnsi="Calibri Light" w:cs="Calibri Light"/>
        </w:rPr>
        <w:t>or t</w:t>
      </w:r>
      <w:r w:rsidRPr="003355EE">
        <w:rPr>
          <w:rFonts w:ascii="Calibri Light" w:hAnsi="Calibri Light" w:cs="Calibri Light"/>
        </w:rPr>
        <w:t>hose who derived from more welfare-based backgrounds, they viewed these approaches as reinforcers of their own knowledge, in co</w:t>
      </w:r>
      <w:r w:rsidR="003F17E8">
        <w:rPr>
          <w:rFonts w:ascii="Calibri Light" w:hAnsi="Calibri Light" w:cs="Calibri Light"/>
        </w:rPr>
        <w:t xml:space="preserve">ntrast to those who came from more data-driven expertise. </w:t>
      </w:r>
      <w:r w:rsidRPr="003355EE">
        <w:rPr>
          <w:rFonts w:ascii="Calibri Light" w:hAnsi="Calibri Light" w:cs="Calibri Light"/>
        </w:rPr>
        <w:t>Thus, it is unsurprising that policies such as Child First are being implemented differently ‘on the ground’. This research will be valuable to practitioners by calling for further training and resources for them to fill this gap.</w:t>
      </w:r>
    </w:p>
    <w:p w14:paraId="26A2F676"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9" w:name="_Toc197417832"/>
      <w:r w:rsidRPr="003355EE">
        <w:rPr>
          <w:rFonts w:ascii="Calibri Light" w:eastAsiaTheme="majorEastAsia" w:hAnsi="Calibri Light" w:cs="Calibri Light"/>
          <w:color w:val="0F4761" w:themeColor="accent1" w:themeShade="BF"/>
          <w:sz w:val="32"/>
          <w:szCs w:val="32"/>
        </w:rPr>
        <w:t>Youth Justice Work, Culture and Identity</w:t>
      </w:r>
      <w:bookmarkEnd w:id="9"/>
    </w:p>
    <w:p w14:paraId="54D5C942" w14:textId="2582108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Disparities between policy and practice with the Child First </w:t>
      </w:r>
      <w:r w:rsidR="00C315E7">
        <w:rPr>
          <w:rFonts w:ascii="Calibri Light" w:hAnsi="Calibri Light" w:cs="Calibri Light"/>
        </w:rPr>
        <w:t>guidance</w:t>
      </w:r>
      <w:r w:rsidRPr="003355EE">
        <w:rPr>
          <w:rFonts w:ascii="Calibri Light" w:hAnsi="Calibri Light" w:cs="Calibri Light"/>
        </w:rPr>
        <w:t xml:space="preserve"> leads to distinctions in delivery of youth justice interventions, resulting in ‘central ambiguity’ which is then felt by individual teams </w:t>
      </w:r>
      <w:r w:rsidRPr="003355EE">
        <w:rPr>
          <w:rFonts w:ascii="Calibri Light" w:hAnsi="Calibri Light" w:cs="Calibri Light"/>
        </w:rPr>
        <w:lastRenderedPageBreak/>
        <w:t>(Souhami, 2014). As the current study focuses heavily on this point, it is important to not only recognise shifts in youth justice at the macro level but also the micro level to explore how youth work method</w:t>
      </w:r>
      <w:r w:rsidR="003F64AC">
        <w:rPr>
          <w:rFonts w:ascii="Calibri Light" w:hAnsi="Calibri Light" w:cs="Calibri Light"/>
        </w:rPr>
        <w:t xml:space="preserve">ologies </w:t>
      </w:r>
      <w:r w:rsidRPr="003355EE">
        <w:rPr>
          <w:rFonts w:ascii="Calibri Light" w:hAnsi="Calibri Light" w:cs="Calibri Light"/>
        </w:rPr>
        <w:t xml:space="preserve">are explicated in the </w:t>
      </w:r>
      <w:r w:rsidR="003F64AC">
        <w:rPr>
          <w:rFonts w:ascii="Calibri Light" w:hAnsi="Calibri Light" w:cs="Calibri Light"/>
        </w:rPr>
        <w:t>youth justice system</w:t>
      </w:r>
      <w:r w:rsidRPr="003355EE">
        <w:rPr>
          <w:rFonts w:ascii="Calibri Light" w:hAnsi="Calibri Light" w:cs="Calibri Light"/>
        </w:rPr>
        <w:t>. An investigation into organisational culture, identity and practices of youth justice teams is vital</w:t>
      </w:r>
      <w:r w:rsidR="003338C1">
        <w:rPr>
          <w:rFonts w:ascii="Calibri Light" w:hAnsi="Calibri Light" w:cs="Calibri Light"/>
        </w:rPr>
        <w:t xml:space="preserve"> because of the ways practitioners can influence wider youth justice processes, such as how the work is done with young people who offend. </w:t>
      </w:r>
      <w:r w:rsidRPr="003355EE">
        <w:rPr>
          <w:rFonts w:ascii="Calibri Light" w:hAnsi="Calibri Light" w:cs="Calibri Light"/>
        </w:rPr>
        <w:t>Morris (2015</w:t>
      </w:r>
      <w:r w:rsidR="000B4EFB">
        <w:rPr>
          <w:rFonts w:ascii="Calibri Light" w:hAnsi="Calibri Light" w:cs="Calibri Light"/>
        </w:rPr>
        <w:t>: 51</w:t>
      </w:r>
      <w:r w:rsidRPr="003355EE">
        <w:rPr>
          <w:rFonts w:ascii="Calibri Light" w:hAnsi="Calibri Light" w:cs="Calibri Light"/>
        </w:rPr>
        <w:t>) used ethnographic research to explore this with five Youth Justice Teams in England, and found how youth justice practitioner’s occupational identities were strongly driven by their reasoning to enter their roles</w:t>
      </w:r>
      <w:r w:rsidR="000B4EFB">
        <w:rPr>
          <w:rFonts w:ascii="Calibri Light" w:hAnsi="Calibri Light" w:cs="Calibri Light"/>
        </w:rPr>
        <w:t>.</w:t>
      </w:r>
      <w:r w:rsidRPr="003355EE">
        <w:rPr>
          <w:rFonts w:ascii="Calibri Light" w:hAnsi="Calibri Light" w:cs="Calibri Light"/>
        </w:rPr>
        <w:t xml:space="preserve"> </w:t>
      </w:r>
      <w:r w:rsidR="000B4EFB">
        <w:rPr>
          <w:rFonts w:ascii="Calibri Light" w:hAnsi="Calibri Light" w:cs="Calibri Light"/>
        </w:rPr>
        <w:t xml:space="preserve">Some </w:t>
      </w:r>
      <w:r w:rsidRPr="003355EE">
        <w:rPr>
          <w:rFonts w:ascii="Calibri Light" w:hAnsi="Calibri Light" w:cs="Calibri Light"/>
        </w:rPr>
        <w:t xml:space="preserve">participants spoke of </w:t>
      </w:r>
      <w:r w:rsidR="000E7AA9" w:rsidRPr="003355EE">
        <w:rPr>
          <w:rFonts w:ascii="Calibri Light" w:hAnsi="Calibri Light" w:cs="Calibri Light"/>
        </w:rPr>
        <w:t>aiming</w:t>
      </w:r>
      <w:r w:rsidRPr="003355EE">
        <w:rPr>
          <w:rFonts w:ascii="Calibri Light" w:hAnsi="Calibri Light" w:cs="Calibri Light"/>
        </w:rPr>
        <w:t xml:space="preserve"> to</w:t>
      </w:r>
      <w:r w:rsidR="00406D70">
        <w:rPr>
          <w:rFonts w:ascii="Calibri Light" w:hAnsi="Calibri Light" w:cs="Calibri Light"/>
        </w:rPr>
        <w:t xml:space="preserve"> improving the lives of the young people they supported, for </w:t>
      </w:r>
      <w:r w:rsidRPr="003355EE">
        <w:rPr>
          <w:rFonts w:ascii="Calibri Light" w:hAnsi="Calibri Light" w:cs="Calibri Light"/>
        </w:rPr>
        <w:t>example</w:t>
      </w:r>
      <w:r w:rsidR="006947CD">
        <w:rPr>
          <w:rFonts w:ascii="Calibri Light" w:hAnsi="Calibri Light" w:cs="Calibri Light"/>
        </w:rPr>
        <w:t>. T</w:t>
      </w:r>
      <w:r w:rsidRPr="003355EE">
        <w:rPr>
          <w:rFonts w:ascii="Calibri Light" w:hAnsi="Calibri Light" w:cs="Calibri Light"/>
        </w:rPr>
        <w:t>hose who prioritised the welfare of young people felt more distant from the youth justice system, with most of these practitioners’ roots being found in youth or education backgrounds. In comparison, those who came from social work</w:t>
      </w:r>
      <w:r w:rsidR="00CB0749">
        <w:rPr>
          <w:rFonts w:ascii="Calibri Light" w:hAnsi="Calibri Light" w:cs="Calibri Light"/>
        </w:rPr>
        <w:t xml:space="preserve"> or care</w:t>
      </w:r>
      <w:r w:rsidRPr="003355EE">
        <w:rPr>
          <w:rFonts w:ascii="Calibri Light" w:hAnsi="Calibri Light" w:cs="Calibri Light"/>
        </w:rPr>
        <w:t xml:space="preserve"> backgrounds were more interested in the bureaucratic side of the work, </w:t>
      </w:r>
      <w:r w:rsidR="00CB0749">
        <w:rPr>
          <w:rFonts w:ascii="Calibri Light" w:hAnsi="Calibri Light" w:cs="Calibri Light"/>
        </w:rPr>
        <w:t>as</w:t>
      </w:r>
      <w:r w:rsidRPr="003355EE">
        <w:rPr>
          <w:rFonts w:ascii="Calibri Light" w:hAnsi="Calibri Light" w:cs="Calibri Light"/>
        </w:rPr>
        <w:t xml:space="preserve"> their strengths lied in finalising assessment paperwork and meeting targets. This finding is </w:t>
      </w:r>
      <w:r w:rsidR="00CB0749">
        <w:rPr>
          <w:rFonts w:ascii="Calibri Light" w:hAnsi="Calibri Light" w:cs="Calibri Light"/>
        </w:rPr>
        <w:t xml:space="preserve">therefore </w:t>
      </w:r>
      <w:r w:rsidRPr="003355EE">
        <w:rPr>
          <w:rFonts w:ascii="Calibri Light" w:hAnsi="Calibri Light" w:cs="Calibri Light"/>
        </w:rPr>
        <w:t>of interest here</w:t>
      </w:r>
      <w:r w:rsidR="00D450D5">
        <w:rPr>
          <w:rFonts w:ascii="Calibri Light" w:hAnsi="Calibri Light" w:cs="Calibri Light"/>
        </w:rPr>
        <w:t>,</w:t>
      </w:r>
      <w:r w:rsidRPr="003355EE">
        <w:rPr>
          <w:rFonts w:ascii="Calibri Light" w:hAnsi="Calibri Light" w:cs="Calibri Light"/>
        </w:rPr>
        <w:t xml:space="preserve"> as it will explore how practitioner’s identities and career history can shape their current youth justice practice.</w:t>
      </w:r>
    </w:p>
    <w:p w14:paraId="2896D241" w14:textId="11B91DD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Applying conceptual frameworks has also been insightful when researching the predominance of youth work methodologies in youth justice. Using Bourdieu’s (1977) theory of habitus, Creaney and Burns (2024) explored how practitioners navigated issues between child welfare and punishment-</w:t>
      </w:r>
      <w:r w:rsidR="000235EB">
        <w:rPr>
          <w:rFonts w:ascii="Calibri Light" w:hAnsi="Calibri Light" w:cs="Calibri Light"/>
        </w:rPr>
        <w:t>focused</w:t>
      </w:r>
      <w:r w:rsidRPr="003355EE">
        <w:rPr>
          <w:rFonts w:ascii="Calibri Light" w:hAnsi="Calibri Light" w:cs="Calibri Light"/>
        </w:rPr>
        <w:t xml:space="preserve"> </w:t>
      </w:r>
      <w:r w:rsidR="000235EB">
        <w:rPr>
          <w:rFonts w:ascii="Calibri Light" w:hAnsi="Calibri Light" w:cs="Calibri Light"/>
        </w:rPr>
        <w:t>approaches</w:t>
      </w:r>
      <w:r w:rsidR="005B6464">
        <w:rPr>
          <w:rFonts w:ascii="Calibri Light" w:hAnsi="Calibri Light" w:cs="Calibri Light"/>
        </w:rPr>
        <w:t xml:space="preserve"> </w:t>
      </w:r>
      <w:r w:rsidRPr="003355EE">
        <w:rPr>
          <w:rFonts w:ascii="Calibri Light" w:hAnsi="Calibri Light" w:cs="Calibri Light"/>
        </w:rPr>
        <w:t xml:space="preserve">and how tensions between those who have </w:t>
      </w:r>
      <w:r w:rsidR="00E170FB">
        <w:rPr>
          <w:rFonts w:ascii="Calibri Light" w:hAnsi="Calibri Light" w:cs="Calibri Light"/>
        </w:rPr>
        <w:t>authority</w:t>
      </w:r>
      <w:r w:rsidRPr="003355EE">
        <w:rPr>
          <w:rFonts w:ascii="Calibri Light" w:hAnsi="Calibri Light" w:cs="Calibri Light"/>
        </w:rPr>
        <w:t xml:space="preserve">, like management, and those who do not, such as ‘on the ground’ practitioners, are exercised. ‘Habitus’ refers to the ways an individual observes and reacts to the world around them through their disposition, skills and habits (Bourdieu, 1977). </w:t>
      </w:r>
      <w:r w:rsidR="005B6464">
        <w:rPr>
          <w:rFonts w:ascii="Calibri Light" w:hAnsi="Calibri Light" w:cs="Calibri Light"/>
        </w:rPr>
        <w:t xml:space="preserve">Creaney and Burns </w:t>
      </w:r>
      <w:r w:rsidRPr="003355EE">
        <w:rPr>
          <w:rFonts w:ascii="Calibri Light" w:hAnsi="Calibri Light" w:cs="Calibri Light"/>
        </w:rPr>
        <w:t>found that practice was mainly data-driven, with practitioners being encouraged to focus on accounting for their hours and successful outcomes</w:t>
      </w:r>
      <w:r w:rsidR="006B5664">
        <w:rPr>
          <w:rFonts w:ascii="Calibri Light" w:hAnsi="Calibri Light" w:cs="Calibri Light"/>
        </w:rPr>
        <w:t xml:space="preserve"> </w:t>
      </w:r>
      <w:r w:rsidR="006575EE">
        <w:rPr>
          <w:rFonts w:ascii="Calibri Light" w:hAnsi="Calibri Light" w:cs="Calibri Light"/>
        </w:rPr>
        <w:t>rather than participatory work</w:t>
      </w:r>
      <w:r w:rsidRPr="003355EE">
        <w:rPr>
          <w:rFonts w:ascii="Calibri Light" w:hAnsi="Calibri Light" w:cs="Calibri Light"/>
        </w:rPr>
        <w:t xml:space="preserve"> (</w:t>
      </w:r>
      <w:r w:rsidR="006575EE">
        <w:rPr>
          <w:rFonts w:ascii="Calibri Light" w:hAnsi="Calibri Light" w:cs="Calibri Light"/>
        </w:rPr>
        <w:t>2024</w:t>
      </w:r>
      <w:r w:rsidRPr="003355EE">
        <w:rPr>
          <w:rFonts w:ascii="Calibri Light" w:hAnsi="Calibri Light" w:cs="Calibri Light"/>
        </w:rPr>
        <w:t>: 43). This had an effect on the time practitioners could spend with young people, which dampened the</w:t>
      </w:r>
      <w:r w:rsidR="006575EE">
        <w:rPr>
          <w:rFonts w:ascii="Calibri Light" w:hAnsi="Calibri Light" w:cs="Calibri Light"/>
        </w:rPr>
        <w:t>ir</w:t>
      </w:r>
      <w:r w:rsidRPr="003355EE">
        <w:rPr>
          <w:rFonts w:ascii="Calibri Light" w:hAnsi="Calibri Light" w:cs="Calibri Light"/>
        </w:rPr>
        <w:t xml:space="preserve"> ability to create effective relationships with them. It was felt that managers would pressure those within more subordinate positions to not react against top-down decisions. The authors linked this to the concept of ‘symbolic violence’ (Bourdieu, 1977) to explain the barrier between participatory practices and practitioners themselves in youth justice. This research indicates how a risk-based youth justice is the status quo for practitioners to revert back to or abide by (Creaney and Burns, 2024: 43). This research will </w:t>
      </w:r>
      <w:r w:rsidR="008502B3" w:rsidRPr="003355EE">
        <w:rPr>
          <w:rFonts w:ascii="Calibri Light" w:hAnsi="Calibri Light" w:cs="Calibri Light"/>
        </w:rPr>
        <w:t>study</w:t>
      </w:r>
      <w:r w:rsidRPr="003355EE">
        <w:rPr>
          <w:rFonts w:ascii="Calibri Light" w:hAnsi="Calibri Light" w:cs="Calibri Light"/>
        </w:rPr>
        <w:t xml:space="preserve"> the everyday lived experiences, cultures and identities of practitioners to explore how these impact the implementation of youth work approaches.</w:t>
      </w:r>
    </w:p>
    <w:p w14:paraId="3D0CC2F5"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0" w:name="_Toc197417833"/>
      <w:r w:rsidRPr="003355EE">
        <w:rPr>
          <w:rFonts w:ascii="Calibri Light" w:eastAsiaTheme="majorEastAsia" w:hAnsi="Calibri Light" w:cs="Calibri Light"/>
          <w:color w:val="0F4761" w:themeColor="accent1" w:themeShade="BF"/>
          <w:sz w:val="32"/>
          <w:szCs w:val="32"/>
        </w:rPr>
        <w:t>Participatory Practices with Young People</w:t>
      </w:r>
      <w:bookmarkEnd w:id="10"/>
    </w:p>
    <w:p w14:paraId="2DA00573" w14:textId="672DB754"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Whilst researching the predominance of youth work pri</w:t>
      </w:r>
      <w:r w:rsidR="008C2C52">
        <w:rPr>
          <w:rFonts w:ascii="Calibri Light" w:hAnsi="Calibri Light" w:cs="Calibri Light"/>
        </w:rPr>
        <w:t>nciples</w:t>
      </w:r>
      <w:r w:rsidRPr="003355EE">
        <w:rPr>
          <w:rFonts w:ascii="Calibri Light" w:hAnsi="Calibri Light" w:cs="Calibri Light"/>
        </w:rPr>
        <w:t>, an enquiry into the terms ‘engagement’ and ‘participation’ in youth justice are required</w:t>
      </w:r>
      <w:r w:rsidR="00BF48DB">
        <w:rPr>
          <w:rFonts w:ascii="Calibri Light" w:hAnsi="Calibri Light" w:cs="Calibri Light"/>
        </w:rPr>
        <w:t xml:space="preserve">, as not enough research has been afforded to the </w:t>
      </w:r>
      <w:r w:rsidR="00BF48DB">
        <w:rPr>
          <w:rFonts w:ascii="Calibri Light" w:hAnsi="Calibri Light" w:cs="Calibri Light"/>
        </w:rPr>
        <w:lastRenderedPageBreak/>
        <w:t xml:space="preserve">techniques used with young people who </w:t>
      </w:r>
      <w:r w:rsidR="00C315E7">
        <w:rPr>
          <w:rFonts w:ascii="Calibri Light" w:hAnsi="Calibri Light" w:cs="Calibri Light"/>
        </w:rPr>
        <w:t>commit crime</w:t>
      </w:r>
      <w:r w:rsidR="00BF48DB">
        <w:rPr>
          <w:rFonts w:ascii="Calibri Light" w:hAnsi="Calibri Light" w:cs="Calibri Light"/>
        </w:rPr>
        <w:t xml:space="preserve"> (</w:t>
      </w:r>
      <w:r w:rsidRPr="003355EE">
        <w:rPr>
          <w:rFonts w:ascii="Calibri Light" w:hAnsi="Calibri Light" w:cs="Calibri Light"/>
        </w:rPr>
        <w:t xml:space="preserve">Mason and Prior, 2008). For Bradford and Byrne (2010: 20), youth work practice is influenced by three factors: voluntary participation by young people; the goal to improve young people’s </w:t>
      </w:r>
      <w:r w:rsidR="00707282" w:rsidRPr="003355EE">
        <w:rPr>
          <w:rFonts w:ascii="Calibri Light" w:hAnsi="Calibri Light" w:cs="Calibri Light"/>
        </w:rPr>
        <w:t>capability</w:t>
      </w:r>
      <w:r w:rsidRPr="003355EE">
        <w:rPr>
          <w:rFonts w:ascii="Calibri Light" w:hAnsi="Calibri Light" w:cs="Calibri Light"/>
        </w:rPr>
        <w:t xml:space="preserve"> to make </w:t>
      </w:r>
      <w:r w:rsidR="00707282" w:rsidRPr="003355EE">
        <w:rPr>
          <w:rFonts w:ascii="Calibri Light" w:hAnsi="Calibri Light" w:cs="Calibri Light"/>
        </w:rPr>
        <w:t>choices</w:t>
      </w:r>
      <w:r w:rsidRPr="003355EE">
        <w:rPr>
          <w:rFonts w:ascii="Calibri Light" w:hAnsi="Calibri Light" w:cs="Calibri Light"/>
        </w:rPr>
        <w:t xml:space="preserve"> a</w:t>
      </w:r>
      <w:r w:rsidR="007025A5">
        <w:rPr>
          <w:rFonts w:ascii="Calibri Light" w:hAnsi="Calibri Light" w:cs="Calibri Light"/>
        </w:rPr>
        <w:t>round</w:t>
      </w:r>
      <w:r w:rsidRPr="003355EE">
        <w:rPr>
          <w:rFonts w:ascii="Calibri Light" w:hAnsi="Calibri Light" w:cs="Calibri Light"/>
        </w:rPr>
        <w:t xml:space="preserve"> their lives; and youth work offering young people the space to develop themselves and work with others. The Child First guidance encapsulates these characteristics of ‘good’ youth work, yet the participatory element within youth justice may be disputed. The term ‘participation’ can vary, but for this research participation will refer to the meaningful involvement of young people who are committed to the aims of an activity or other obligation, such as arriving to appointments on time or being actively engaged in interventions. Within youth justice, it was revealed how the wider social context and operational factors facilitated engagement (YJB, 2010: 6). </w:t>
      </w:r>
      <w:r w:rsidR="00A119AE">
        <w:rPr>
          <w:rFonts w:ascii="Calibri Light" w:hAnsi="Calibri Light" w:cs="Calibri Light"/>
        </w:rPr>
        <w:t>For example, p</w:t>
      </w:r>
      <w:r w:rsidRPr="003355EE">
        <w:rPr>
          <w:rFonts w:ascii="Calibri Light" w:hAnsi="Calibri Light" w:cs="Calibri Light"/>
        </w:rPr>
        <w:t>arental support was viewed by practitioners as having a</w:t>
      </w:r>
      <w:r w:rsidR="00707282">
        <w:rPr>
          <w:rFonts w:ascii="Calibri Light" w:hAnsi="Calibri Light" w:cs="Calibri Light"/>
        </w:rPr>
        <w:t xml:space="preserve">n </w:t>
      </w:r>
      <w:r w:rsidR="00707282" w:rsidRPr="003355EE">
        <w:rPr>
          <w:rFonts w:ascii="Calibri Light" w:hAnsi="Calibri Light" w:cs="Calibri Light"/>
        </w:rPr>
        <w:t>important</w:t>
      </w:r>
      <w:r w:rsidRPr="003355EE">
        <w:rPr>
          <w:rFonts w:ascii="Calibri Light" w:hAnsi="Calibri Light" w:cs="Calibri Light"/>
        </w:rPr>
        <w:t xml:space="preserve"> </w:t>
      </w:r>
      <w:r w:rsidR="00707282" w:rsidRPr="003355EE">
        <w:rPr>
          <w:rFonts w:ascii="Calibri Light" w:hAnsi="Calibri Light" w:cs="Calibri Light"/>
        </w:rPr>
        <w:t>effect</w:t>
      </w:r>
      <w:r w:rsidRPr="003355EE">
        <w:rPr>
          <w:rFonts w:ascii="Calibri Light" w:hAnsi="Calibri Light" w:cs="Calibri Light"/>
        </w:rPr>
        <w:t xml:space="preserve"> on whether a young person would engage with them, and certain operational factors  - such as caseload size and the availability of more targeted interventions  - </w:t>
      </w:r>
      <w:r w:rsidR="00277A20">
        <w:rPr>
          <w:rFonts w:ascii="Calibri Light" w:hAnsi="Calibri Light" w:cs="Calibri Light"/>
        </w:rPr>
        <w:t xml:space="preserve">affected </w:t>
      </w:r>
      <w:r w:rsidRPr="003355EE">
        <w:rPr>
          <w:rFonts w:ascii="Calibri Light" w:hAnsi="Calibri Light" w:cs="Calibri Light"/>
        </w:rPr>
        <w:t xml:space="preserve">engagement. </w:t>
      </w:r>
      <w:r w:rsidR="00F46E2D">
        <w:rPr>
          <w:rFonts w:ascii="Calibri Light" w:hAnsi="Calibri Light" w:cs="Calibri Light"/>
        </w:rPr>
        <w:t xml:space="preserve">However, </w:t>
      </w:r>
      <w:r w:rsidRPr="003355EE">
        <w:rPr>
          <w:rFonts w:ascii="Calibri Light" w:hAnsi="Calibri Light" w:cs="Calibri Light"/>
        </w:rPr>
        <w:t xml:space="preserve"> it is more difficult to maintain participation in this field rather than youth work. This is because some aspects of youth justice work are not participative in nature, such as mandatory contact appointments and interventions overlooking the reasoning for offending, for example (Stephenson et al., 2007).</w:t>
      </w:r>
    </w:p>
    <w:p w14:paraId="6EFDDB73" w14:textId="28A9664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demonstrates how youth work methodologies, which can be found in Child First, are not only obstructed from full implementation due to cultural and personal perceptions of it, but also the </w:t>
      </w:r>
      <w:r w:rsidR="005C1CD2" w:rsidRPr="003355EE">
        <w:rPr>
          <w:rFonts w:ascii="Calibri Light" w:hAnsi="Calibri Light" w:cs="Calibri Light"/>
        </w:rPr>
        <w:t>degree</w:t>
      </w:r>
      <w:r w:rsidRPr="003355EE">
        <w:rPr>
          <w:rFonts w:ascii="Calibri Light" w:hAnsi="Calibri Light" w:cs="Calibri Light"/>
        </w:rPr>
        <w:t xml:space="preserve"> to which practitioners can </w:t>
      </w:r>
      <w:r w:rsidR="005C1CD2">
        <w:rPr>
          <w:rFonts w:ascii="Calibri Light" w:hAnsi="Calibri Light" w:cs="Calibri Light"/>
        </w:rPr>
        <w:t>embed</w:t>
      </w:r>
      <w:r w:rsidRPr="003355EE">
        <w:rPr>
          <w:rFonts w:ascii="Calibri Light" w:hAnsi="Calibri Light" w:cs="Calibri Light"/>
        </w:rPr>
        <w:t xml:space="preserve"> participatory practice in youth justice </w:t>
      </w:r>
      <w:r w:rsidRPr="003355EE">
        <w:rPr>
          <w:rFonts w:ascii="Calibri Light" w:hAnsi="Calibri Light" w:cs="Calibri Light"/>
          <w:i/>
          <w:iCs/>
        </w:rPr>
        <w:t xml:space="preserve">logistically. </w:t>
      </w:r>
      <w:r w:rsidR="00AC2998">
        <w:rPr>
          <w:rFonts w:ascii="Calibri Light" w:hAnsi="Calibri Light" w:cs="Calibri Light"/>
        </w:rPr>
        <w:t>Yet</w:t>
      </w:r>
      <w:r w:rsidRPr="003355EE">
        <w:rPr>
          <w:rFonts w:ascii="Calibri Light" w:hAnsi="Calibri Light" w:cs="Calibri Light"/>
        </w:rPr>
        <w:t xml:space="preserve"> researchers have delved into how youth justice practitioners can enhance participation in their everyday work. Creaney and Burns (2024: 40) spoke to young people in a Youth Justice Team from Northwestern England</w:t>
      </w:r>
      <w:r w:rsidR="00AC2998">
        <w:rPr>
          <w:rFonts w:ascii="Calibri Light" w:hAnsi="Calibri Light" w:cs="Calibri Light"/>
        </w:rPr>
        <w:t xml:space="preserve">, where the young people </w:t>
      </w:r>
      <w:r w:rsidR="00123852">
        <w:rPr>
          <w:rFonts w:ascii="Calibri Light" w:hAnsi="Calibri Light" w:cs="Calibri Light"/>
        </w:rPr>
        <w:t>thought</w:t>
      </w:r>
      <w:r w:rsidR="00AC2998">
        <w:rPr>
          <w:rFonts w:ascii="Calibri Light" w:hAnsi="Calibri Light" w:cs="Calibri Light"/>
        </w:rPr>
        <w:t xml:space="preserve"> </w:t>
      </w:r>
      <w:r w:rsidRPr="003355EE">
        <w:rPr>
          <w:rFonts w:ascii="Calibri Light" w:hAnsi="Calibri Light" w:cs="Calibri Light"/>
        </w:rPr>
        <w:t>they had little impact on the content of their sessions</w:t>
      </w:r>
      <w:r w:rsidR="00BB62EF">
        <w:rPr>
          <w:rFonts w:ascii="Calibri Light" w:hAnsi="Calibri Light" w:cs="Calibri Light"/>
        </w:rPr>
        <w:t xml:space="preserve"> as they felt ‘unqualified’ </w:t>
      </w:r>
      <w:r w:rsidRPr="003355EE">
        <w:rPr>
          <w:rFonts w:ascii="Calibri Light" w:hAnsi="Calibri Light" w:cs="Calibri Light"/>
        </w:rPr>
        <w:t xml:space="preserve">to judge on how </w:t>
      </w:r>
      <w:r w:rsidR="00BB62EF">
        <w:rPr>
          <w:rFonts w:ascii="Calibri Light" w:hAnsi="Calibri Light" w:cs="Calibri Light"/>
        </w:rPr>
        <w:t>practitioners</w:t>
      </w:r>
      <w:r w:rsidRPr="003355EE">
        <w:rPr>
          <w:rFonts w:ascii="Calibri Light" w:hAnsi="Calibri Light" w:cs="Calibri Light"/>
        </w:rPr>
        <w:t xml:space="preserve"> imposed their practice. This illustrates an ‘adult knows best’ mentality, which obstructs the young person’s decision to be involved with choices made around them</w:t>
      </w:r>
      <w:r w:rsidR="00073F40">
        <w:rPr>
          <w:rFonts w:ascii="Calibri Light" w:hAnsi="Calibri Light" w:cs="Calibri Light"/>
        </w:rPr>
        <w:t xml:space="preserve"> </w:t>
      </w:r>
      <w:r w:rsidR="004862A4">
        <w:rPr>
          <w:rFonts w:ascii="Calibri Light" w:hAnsi="Calibri Light" w:cs="Calibri Light"/>
        </w:rPr>
        <w:t xml:space="preserve">and how their interventions are curated </w:t>
      </w:r>
      <w:r w:rsidRPr="003355EE">
        <w:rPr>
          <w:rFonts w:ascii="Calibri Light" w:hAnsi="Calibri Light" w:cs="Calibri Light"/>
        </w:rPr>
        <w:t>(Forde, 2018)</w:t>
      </w:r>
      <w:r w:rsidR="00073F40">
        <w:rPr>
          <w:rFonts w:ascii="Calibri Light" w:hAnsi="Calibri Light" w:cs="Calibri Light"/>
        </w:rPr>
        <w:t>.</w:t>
      </w:r>
      <w:r w:rsidRPr="003355EE">
        <w:rPr>
          <w:rFonts w:ascii="Calibri Light" w:hAnsi="Calibri Light" w:cs="Calibri Light"/>
        </w:rPr>
        <w:t xml:space="preserve"> This research would </w:t>
      </w:r>
      <w:r w:rsidR="00ED64AE">
        <w:rPr>
          <w:rFonts w:ascii="Calibri Light" w:hAnsi="Calibri Light" w:cs="Calibri Light"/>
        </w:rPr>
        <w:t xml:space="preserve">therefore </w:t>
      </w:r>
      <w:r w:rsidRPr="003355EE">
        <w:rPr>
          <w:rFonts w:ascii="Calibri Light" w:hAnsi="Calibri Light" w:cs="Calibri Light"/>
        </w:rPr>
        <w:t>encourage professionals to provide opportunities for young people to co-produce the interventions with them, as they are ‘experts’ through their own experiences (Brady, 2020). Variability in enforcement processes can also impede participation within youth justice, where it was revealed in a study by the Youth Justice Board (2010: 7) how some practitioners were more likely to overlook non-attendance than others</w:t>
      </w:r>
      <w:r w:rsidR="006E1DCC">
        <w:rPr>
          <w:rFonts w:ascii="Calibri Light" w:hAnsi="Calibri Light" w:cs="Calibri Light"/>
        </w:rPr>
        <w:t xml:space="preserve">. </w:t>
      </w:r>
      <w:r w:rsidRPr="003355EE">
        <w:rPr>
          <w:rFonts w:ascii="Calibri Light" w:hAnsi="Calibri Light" w:cs="Calibri Light"/>
        </w:rPr>
        <w:t xml:space="preserve">This leads to inconsistencies in approach, resulting in young people being less likely to engage with intervention work which is less effective. </w:t>
      </w:r>
    </w:p>
    <w:p w14:paraId="1BD8C058" w14:textId="663F852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As a result, some authors have called for a framework on young people’s </w:t>
      </w:r>
      <w:r w:rsidR="00E6042E" w:rsidRPr="003355EE">
        <w:rPr>
          <w:rFonts w:ascii="Calibri Light" w:hAnsi="Calibri Light" w:cs="Calibri Light"/>
        </w:rPr>
        <w:t>contribution</w:t>
      </w:r>
      <w:r w:rsidRPr="003355EE">
        <w:rPr>
          <w:rFonts w:ascii="Calibri Light" w:hAnsi="Calibri Light" w:cs="Calibri Light"/>
        </w:rPr>
        <w:t xml:space="preserve"> in youth justice practice, but one which is not </w:t>
      </w:r>
      <w:r w:rsidR="00E6042E" w:rsidRPr="003355EE">
        <w:rPr>
          <w:rFonts w:ascii="Calibri Light" w:hAnsi="Calibri Light" w:cs="Calibri Light"/>
        </w:rPr>
        <w:t>just</w:t>
      </w:r>
      <w:r w:rsidRPr="003355EE">
        <w:rPr>
          <w:rFonts w:ascii="Calibri Light" w:hAnsi="Calibri Light" w:cs="Calibri Light"/>
        </w:rPr>
        <w:t xml:space="preserve"> dependent upon adult-</w:t>
      </w:r>
      <w:r w:rsidR="00E6042E">
        <w:rPr>
          <w:rFonts w:ascii="Calibri Light" w:hAnsi="Calibri Light" w:cs="Calibri Light"/>
        </w:rPr>
        <w:t>focused</w:t>
      </w:r>
      <w:r w:rsidRPr="003355EE">
        <w:rPr>
          <w:rFonts w:ascii="Calibri Light" w:hAnsi="Calibri Light" w:cs="Calibri Light"/>
        </w:rPr>
        <w:t xml:space="preserve"> </w:t>
      </w:r>
      <w:r w:rsidR="009B5B4E">
        <w:rPr>
          <w:rFonts w:ascii="Calibri Light" w:hAnsi="Calibri Light" w:cs="Calibri Light"/>
        </w:rPr>
        <w:t>research</w:t>
      </w:r>
      <w:r w:rsidRPr="003355EE">
        <w:rPr>
          <w:rFonts w:ascii="Calibri Light" w:hAnsi="Calibri Light" w:cs="Calibri Light"/>
        </w:rPr>
        <w:t xml:space="preserve"> (Smithson et al., 2021). The ‘Participatory Youth Practice’ (PYP) model was formulated from Smithson et al.’s</w:t>
      </w:r>
      <w:r w:rsidR="007250E0">
        <w:rPr>
          <w:rFonts w:ascii="Calibri Light" w:hAnsi="Calibri Light" w:cs="Calibri Light"/>
        </w:rPr>
        <w:t xml:space="preserve"> (</w:t>
      </w:r>
      <w:r w:rsidR="00F81A18">
        <w:rPr>
          <w:rFonts w:ascii="Calibri Light" w:hAnsi="Calibri Light" w:cs="Calibri Light"/>
        </w:rPr>
        <w:t>Ibid</w:t>
      </w:r>
      <w:r w:rsidR="007250E0">
        <w:rPr>
          <w:rFonts w:ascii="Calibri Light" w:hAnsi="Calibri Light" w:cs="Calibri Light"/>
        </w:rPr>
        <w:t>)</w:t>
      </w:r>
      <w:r w:rsidRPr="003355EE">
        <w:rPr>
          <w:rFonts w:ascii="Calibri Light" w:hAnsi="Calibri Light" w:cs="Calibri Light"/>
        </w:rPr>
        <w:t xml:space="preserve"> study, which aims </w:t>
      </w:r>
      <w:r w:rsidRPr="003355EE">
        <w:rPr>
          <w:rFonts w:ascii="Calibri Light" w:hAnsi="Calibri Light" w:cs="Calibri Light"/>
        </w:rPr>
        <w:lastRenderedPageBreak/>
        <w:t>to include young people not only in the identification and eradication of barriers to participation, but also a coproduction and restructuring of the entire youth justice s</w:t>
      </w:r>
      <w:r w:rsidR="009B39ED">
        <w:rPr>
          <w:rFonts w:ascii="Calibri Light" w:hAnsi="Calibri Light" w:cs="Calibri Light"/>
        </w:rPr>
        <w:t>ervice</w:t>
      </w:r>
      <w:r w:rsidRPr="003355EE">
        <w:rPr>
          <w:rFonts w:ascii="Calibri Light" w:hAnsi="Calibri Light" w:cs="Calibri Light"/>
        </w:rPr>
        <w:t xml:space="preserve">. The study was conducted to allow the young people to develop the research themselves, where they were heavily involved in the data collection and analysis </w:t>
      </w:r>
      <w:r w:rsidR="00E6042E">
        <w:rPr>
          <w:rFonts w:ascii="Calibri Light" w:hAnsi="Calibri Light" w:cs="Calibri Light"/>
        </w:rPr>
        <w:t>stage</w:t>
      </w:r>
      <w:r w:rsidRPr="003355EE">
        <w:rPr>
          <w:rFonts w:ascii="Calibri Light" w:hAnsi="Calibri Light" w:cs="Calibri Light"/>
        </w:rPr>
        <w:t xml:space="preserve">. This can be likened to Lundy’s (2007) </w:t>
      </w:r>
      <w:r w:rsidR="00E6042E">
        <w:rPr>
          <w:rFonts w:ascii="Calibri Light" w:hAnsi="Calibri Light" w:cs="Calibri Light"/>
        </w:rPr>
        <w:t>framework</w:t>
      </w:r>
      <w:r w:rsidRPr="003355EE">
        <w:rPr>
          <w:rFonts w:ascii="Calibri Light" w:hAnsi="Calibri Light" w:cs="Calibri Light"/>
        </w:rPr>
        <w:t xml:space="preserve"> of participation, which demonstrates how important it is to involve young people in the work being conducted around them. With the young people who participated, Smithson et al. (2021: 327) outlined the principles of the PYP: let them participate, particularly in how the intervention is delivered; always unpick why, such as recognising the needs of offending first; acknowledge their </w:t>
      </w:r>
      <w:r w:rsidR="00E6042E">
        <w:rPr>
          <w:rFonts w:ascii="Calibri Light" w:hAnsi="Calibri Light" w:cs="Calibri Light"/>
        </w:rPr>
        <w:t>restricted</w:t>
      </w:r>
      <w:r w:rsidRPr="003355EE">
        <w:rPr>
          <w:rFonts w:ascii="Calibri Light" w:hAnsi="Calibri Light" w:cs="Calibri Light"/>
        </w:rPr>
        <w:t xml:space="preserve"> life chances; help problem-solve; </w:t>
      </w:r>
      <w:r w:rsidR="00E6042E" w:rsidRPr="003355EE">
        <w:rPr>
          <w:rFonts w:ascii="Calibri Light" w:hAnsi="Calibri Light" w:cs="Calibri Light"/>
        </w:rPr>
        <w:t>grow</w:t>
      </w:r>
      <w:r w:rsidRPr="003355EE">
        <w:rPr>
          <w:rFonts w:ascii="Calibri Light" w:hAnsi="Calibri Light" w:cs="Calibri Light"/>
        </w:rPr>
        <w:t xml:space="preserve"> ambition, during and particularly after an intervention; and a</w:t>
      </w:r>
      <w:r w:rsidR="00E6042E">
        <w:rPr>
          <w:rFonts w:ascii="Calibri Light" w:hAnsi="Calibri Light" w:cs="Calibri Light"/>
        </w:rPr>
        <w:t>llow</w:t>
      </w:r>
      <w:r w:rsidRPr="003355EE">
        <w:rPr>
          <w:rFonts w:ascii="Calibri Light" w:hAnsi="Calibri Light" w:cs="Calibri Light"/>
        </w:rPr>
        <w:t xml:space="preserve"> them a fresh start. These principles are a strong example of how </w:t>
      </w:r>
      <w:r w:rsidRPr="003355EE">
        <w:rPr>
          <w:rFonts w:ascii="Calibri Light" w:hAnsi="Calibri Light" w:cs="Calibri Light"/>
          <w:i/>
          <w:iCs/>
        </w:rPr>
        <w:t>coproduced</w:t>
      </w:r>
      <w:r w:rsidRPr="00726B3D">
        <w:rPr>
          <w:rFonts w:ascii="Calibri Light" w:hAnsi="Calibri Light" w:cs="Calibri Light"/>
          <w:i/>
          <w:iCs/>
        </w:rPr>
        <w:t xml:space="preserve"> research</w:t>
      </w:r>
      <w:r w:rsidRPr="003355EE">
        <w:rPr>
          <w:rFonts w:ascii="Calibri Light" w:hAnsi="Calibri Light" w:cs="Calibri Light"/>
        </w:rPr>
        <w:t xml:space="preserve"> with young people, not just coproduced interventions, can aid youth work methodologies in youth justice, rather than merely include them as participants during the research process. </w:t>
      </w:r>
      <w:r w:rsidR="007E6188">
        <w:rPr>
          <w:rFonts w:ascii="Calibri Light" w:hAnsi="Calibri Light" w:cs="Calibri Light"/>
        </w:rPr>
        <w:t>T</w:t>
      </w:r>
      <w:r w:rsidRPr="003355EE">
        <w:rPr>
          <w:rFonts w:ascii="Calibri Light" w:hAnsi="Calibri Light" w:cs="Calibri Light"/>
        </w:rPr>
        <w:t xml:space="preserve">he current study will account for this through the perspectives of youth justice professionals, as including young people who offend within the research itself was not possible due to time and resource constraints. </w:t>
      </w:r>
    </w:p>
    <w:p w14:paraId="6557A34B"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1" w:name="_Toc197417834"/>
      <w:r w:rsidRPr="003355EE">
        <w:rPr>
          <w:rFonts w:ascii="Calibri Light" w:eastAsiaTheme="majorEastAsia" w:hAnsi="Calibri Light" w:cs="Calibri Light"/>
          <w:color w:val="0F4761" w:themeColor="accent1" w:themeShade="BF"/>
          <w:sz w:val="32"/>
          <w:szCs w:val="32"/>
        </w:rPr>
        <w:t>A Risk-Averse Youth Justice?</w:t>
      </w:r>
      <w:bookmarkEnd w:id="11"/>
      <w:r w:rsidRPr="003355EE">
        <w:rPr>
          <w:rFonts w:ascii="Calibri Light" w:eastAsiaTheme="majorEastAsia" w:hAnsi="Calibri Light" w:cs="Calibri Light"/>
          <w:color w:val="0F4761" w:themeColor="accent1" w:themeShade="BF"/>
          <w:sz w:val="32"/>
          <w:szCs w:val="32"/>
        </w:rPr>
        <w:t xml:space="preserve"> </w:t>
      </w:r>
    </w:p>
    <w:p w14:paraId="6E205E58" w14:textId="7063081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Risk plays a significant role in youth justice decisions around young people, their interventions, and overall practice. Many variations of risk in this context have led to disparities in approach, with some arguing that risk-averse practice can actually lengthen rather than reduce young people’s ‘criminal careers. For example, net-widening strategies such as</w:t>
      </w:r>
      <w:r w:rsidR="0087390A">
        <w:rPr>
          <w:rFonts w:ascii="Calibri Light" w:hAnsi="Calibri Light" w:cs="Calibri Light"/>
        </w:rPr>
        <w:t xml:space="preserve"> Curfew and Child Safety Orders (CCSOS) and Anti-Social Behaviour Orders (ASBOs) </w:t>
      </w:r>
      <w:r w:rsidRPr="003355EE">
        <w:rPr>
          <w:rFonts w:ascii="Calibri Light" w:hAnsi="Calibri Light" w:cs="Calibri Light"/>
        </w:rPr>
        <w:t>are arguably conflating ‘…indiscretion and everyday incivility’ for young people (Byrne and Brooks, 2015: 4-5)</w:t>
      </w:r>
      <w:r w:rsidR="005C7182">
        <w:rPr>
          <w:rFonts w:ascii="Calibri Light" w:hAnsi="Calibri Light" w:cs="Calibri Light"/>
        </w:rPr>
        <w:t xml:space="preserve">, </w:t>
      </w:r>
      <w:r w:rsidRPr="003355EE">
        <w:rPr>
          <w:rFonts w:ascii="Calibri Light" w:hAnsi="Calibri Light" w:cs="Calibri Light"/>
        </w:rPr>
        <w:t xml:space="preserve">as these do not aim to address the reasoning behind offending behaviour. Rather, they remove the ‘problem’  - the young person  - from the situation.  It is therefore argued that diversion away from youth justice involvement, where possible, can act as a </w:t>
      </w:r>
      <w:r w:rsidR="005C7182">
        <w:rPr>
          <w:rFonts w:ascii="Calibri Light" w:hAnsi="Calibri Light" w:cs="Calibri Light"/>
        </w:rPr>
        <w:t>‘</w:t>
      </w:r>
      <w:r w:rsidRPr="003355EE">
        <w:rPr>
          <w:rFonts w:ascii="Calibri Light" w:hAnsi="Calibri Light" w:cs="Calibri Light"/>
        </w:rPr>
        <w:t>protective factor’ against prolonged offending and overexposure (</w:t>
      </w:r>
      <w:r w:rsidR="00FD27A6" w:rsidRPr="003355EE">
        <w:rPr>
          <w:rFonts w:ascii="Calibri Light" w:hAnsi="Calibri Light" w:cs="Calibri Light"/>
        </w:rPr>
        <w:t>Pamment</w:t>
      </w:r>
      <w:r w:rsidRPr="003355EE">
        <w:rPr>
          <w:rFonts w:ascii="Calibri Light" w:hAnsi="Calibri Light" w:cs="Calibri Light"/>
        </w:rPr>
        <w:t>, 2019: 278). When diversionary interventions are applied, these should be marginal and positive in nature to ensure the work is proportionate to the young person and the offence committed (Home Office, 1998). This research does not suggest to remove formal youth justice interventions altogether,</w:t>
      </w:r>
      <w:r w:rsidR="005C7182">
        <w:rPr>
          <w:rFonts w:ascii="Calibri Light" w:hAnsi="Calibri Light" w:cs="Calibri Light"/>
        </w:rPr>
        <w:t xml:space="preserve"> however,</w:t>
      </w:r>
      <w:r w:rsidRPr="003355EE">
        <w:rPr>
          <w:rFonts w:ascii="Calibri Light" w:hAnsi="Calibri Light" w:cs="Calibri Light"/>
        </w:rPr>
        <w:t xml:space="preserve"> as the overall aim is to respond to offending behaviour. Rather, the current study will appreciate how an overreliance on risk-based work can be steadied through introducing youth work methodologies more regularly into the youth justice s</w:t>
      </w:r>
      <w:r w:rsidR="009B39ED">
        <w:rPr>
          <w:rFonts w:ascii="Calibri Light" w:hAnsi="Calibri Light" w:cs="Calibri Light"/>
        </w:rPr>
        <w:t>ervice</w:t>
      </w:r>
      <w:r w:rsidRPr="003355EE">
        <w:rPr>
          <w:rFonts w:ascii="Calibri Light" w:hAnsi="Calibri Light" w:cs="Calibri Light"/>
        </w:rPr>
        <w:t xml:space="preserve">, such as </w:t>
      </w:r>
      <w:r w:rsidR="005A219B">
        <w:rPr>
          <w:rFonts w:ascii="Calibri Light" w:hAnsi="Calibri Light" w:cs="Calibri Light"/>
        </w:rPr>
        <w:t xml:space="preserve">the Child first </w:t>
      </w:r>
      <w:r w:rsidR="0055328C">
        <w:rPr>
          <w:rFonts w:ascii="Calibri Light" w:hAnsi="Calibri Light" w:cs="Calibri Light"/>
        </w:rPr>
        <w:t>guidance</w:t>
      </w:r>
      <w:r w:rsidR="005A219B">
        <w:rPr>
          <w:rFonts w:ascii="Calibri Light" w:hAnsi="Calibri Light" w:cs="Calibri Light"/>
        </w:rPr>
        <w:t xml:space="preserve"> and participatory practices. </w:t>
      </w:r>
    </w:p>
    <w:p w14:paraId="6AD03799" w14:textId="476AED1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Day’s (2023) research opens up avenues to explore this angle, with a particular focus on the place of risk with youth justice practitioners during </w:t>
      </w:r>
      <w:r w:rsidR="005A219B">
        <w:rPr>
          <w:rFonts w:ascii="Calibri Light" w:hAnsi="Calibri Light" w:cs="Calibri Light"/>
        </w:rPr>
        <w:t>such</w:t>
      </w:r>
      <w:r w:rsidRPr="003355EE">
        <w:rPr>
          <w:rFonts w:ascii="Calibri Light" w:hAnsi="Calibri Light" w:cs="Calibri Light"/>
        </w:rPr>
        <w:t xml:space="preserve"> policy transitions. It was revealed how practitioners felt that ‘risk culture’ (Case and Haines, 2016) shaped their overall practice</w:t>
      </w:r>
      <w:r w:rsidR="0090326D">
        <w:rPr>
          <w:rFonts w:ascii="Calibri Light" w:hAnsi="Calibri Light" w:cs="Calibri Light"/>
        </w:rPr>
        <w:t>, where</w:t>
      </w:r>
      <w:r w:rsidRPr="003355EE">
        <w:rPr>
          <w:rFonts w:ascii="Calibri Light" w:hAnsi="Calibri Light" w:cs="Calibri Light"/>
        </w:rPr>
        <w:t xml:space="preserve"> managers negotiated </w:t>
      </w:r>
      <w:r w:rsidRPr="003355EE">
        <w:rPr>
          <w:rFonts w:ascii="Calibri Light" w:hAnsi="Calibri Light" w:cs="Calibri Light"/>
        </w:rPr>
        <w:lastRenderedPageBreak/>
        <w:t xml:space="preserve">between risk management and welfare approaches with staff as they acknowledged it being </w:t>
      </w:r>
      <w:r w:rsidR="0090326D">
        <w:rPr>
          <w:rFonts w:ascii="Calibri Light" w:hAnsi="Calibri Light" w:cs="Calibri Light"/>
        </w:rPr>
        <w:t>a</w:t>
      </w:r>
      <w:r w:rsidRPr="003355EE">
        <w:rPr>
          <w:rFonts w:ascii="Calibri Light" w:hAnsi="Calibri Light" w:cs="Calibri Light"/>
        </w:rPr>
        <w:t xml:space="preserve"> main part of youth justice work (Day, 2023: 65). Some practitioners explained how if a serious problem occurred, risk management acted as a ‘protection’ on why decisions were mad</w:t>
      </w:r>
      <w:r w:rsidR="00676983">
        <w:rPr>
          <w:rFonts w:ascii="Calibri Light" w:hAnsi="Calibri Light" w:cs="Calibri Light"/>
        </w:rPr>
        <w:t>e</w:t>
      </w:r>
      <w:r w:rsidRPr="003355EE">
        <w:rPr>
          <w:rFonts w:ascii="Calibri Light" w:hAnsi="Calibri Light" w:cs="Calibri Light"/>
        </w:rPr>
        <w:t xml:space="preserve"> to uphold their professional identity and expertise. This demonstrates how, despite efforts to embed a Child First approach, a risk averse culture persists at the ground level. When discussing young people deemed ‘high risk’, practitioners also questioned what would happen if risk management procedures were removed, where they expressed how external tools would be useful in approaching this work (Ibid: 66). This finding highlights how practitioners’ fears of ‘getting things wrong’ lead</w:t>
      </w:r>
      <w:r w:rsidR="00676983">
        <w:rPr>
          <w:rFonts w:ascii="Calibri Light" w:hAnsi="Calibri Light" w:cs="Calibri Light"/>
        </w:rPr>
        <w:t>s</w:t>
      </w:r>
      <w:r w:rsidRPr="003355EE">
        <w:rPr>
          <w:rFonts w:ascii="Calibri Light" w:hAnsi="Calibri Light" w:cs="Calibri Light"/>
        </w:rPr>
        <w:t xml:space="preserve"> them to revert back to risk-based procedures, notwithstanding the Youth Justice Board calling for practitioners to derive from Child First. This is significant to the current study</w:t>
      </w:r>
      <w:r w:rsidR="002F4A23">
        <w:rPr>
          <w:rFonts w:ascii="Calibri Light" w:hAnsi="Calibri Light" w:cs="Calibri Light"/>
        </w:rPr>
        <w:t>,</w:t>
      </w:r>
      <w:r w:rsidRPr="003355EE">
        <w:rPr>
          <w:rFonts w:ascii="Calibri Light" w:hAnsi="Calibri Light" w:cs="Calibri Light"/>
        </w:rPr>
        <w:t xml:space="preserve"> as this shows how youth justice processes are a mixture of competing approaches, such as a ‘pendulum swing’ between child first principles</w:t>
      </w:r>
      <w:r w:rsidR="0055328C">
        <w:rPr>
          <w:rFonts w:ascii="Calibri Light" w:hAnsi="Calibri Light" w:cs="Calibri Light"/>
        </w:rPr>
        <w:t xml:space="preserve"> and risk</w:t>
      </w:r>
      <w:r w:rsidRPr="003355EE">
        <w:rPr>
          <w:rFonts w:ascii="Calibri Light" w:hAnsi="Calibri Light" w:cs="Calibri Light"/>
        </w:rPr>
        <w:t xml:space="preserve"> (Goodman et al., 2017). This research will</w:t>
      </w:r>
      <w:r w:rsidR="00AB2CEF">
        <w:rPr>
          <w:rFonts w:ascii="Calibri Light" w:hAnsi="Calibri Light" w:cs="Calibri Light"/>
        </w:rPr>
        <w:t xml:space="preserve"> thus</w:t>
      </w:r>
      <w:r w:rsidRPr="003355EE">
        <w:rPr>
          <w:rFonts w:ascii="Calibri Light" w:hAnsi="Calibri Light" w:cs="Calibri Light"/>
        </w:rPr>
        <w:t xml:space="preserve"> delve deeper into this issue and consider how practitioners interpret Child First and youth work methodologies, and how this may have an impact on such. </w:t>
      </w:r>
    </w:p>
    <w:p w14:paraId="50F1DC7F" w14:textId="71C60179"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There are some cases where acknowledgement of risk is necessary in youth justice, and should not be ignored purely for participatory practices. For example, high-risk management panels are multiagency initiatives to address concerns around a young person’s safety, behaviour, well</w:t>
      </w:r>
      <w:r w:rsidR="00EE794C">
        <w:rPr>
          <w:rFonts w:ascii="Calibri Light" w:hAnsi="Calibri Light" w:cs="Calibri Light"/>
        </w:rPr>
        <w:t>-</w:t>
      </w:r>
      <w:r w:rsidRPr="003355EE">
        <w:rPr>
          <w:rFonts w:ascii="Calibri Light" w:hAnsi="Calibri Light" w:cs="Calibri Light"/>
        </w:rPr>
        <w:t xml:space="preserve">being and harm to themselves or others (YJB, 2021). During their research on the </w:t>
      </w:r>
      <w:r w:rsidR="0055328C" w:rsidRPr="003355EE">
        <w:rPr>
          <w:rFonts w:ascii="Calibri Light" w:hAnsi="Calibri Light" w:cs="Calibri Light"/>
        </w:rPr>
        <w:t>enablers</w:t>
      </w:r>
      <w:r w:rsidRPr="003355EE">
        <w:rPr>
          <w:rFonts w:ascii="Calibri Light" w:hAnsi="Calibri Light" w:cs="Calibri Light"/>
        </w:rPr>
        <w:t xml:space="preserve"> and obstructions to participatory practice in youth justice, Creaney and Burns (2024: 42) listened to practitioners’ reasons for not inviting young people into these panels. Confidential information that was discussed during the panels was identified as a barrier to allowing young people’s participation in the meetings, such as information relating to a victim. It would therefore be difficult to include young people who offend in these processes as it could lead to complications with safety and data protection for themselves and others involved. Despite this, the practitioners strove for inclusivity as they recognised the significance of young people being actively involved in the decisions made around them (Ibid: 43). However, due to the status quo promoting risk aversion within youth justice, practitioners were constrained in providing young people the </w:t>
      </w:r>
      <w:r w:rsidR="00436224" w:rsidRPr="003355EE">
        <w:rPr>
          <w:rFonts w:ascii="Calibri Light" w:hAnsi="Calibri Light" w:cs="Calibri Light"/>
        </w:rPr>
        <w:t>chance</w:t>
      </w:r>
      <w:r w:rsidRPr="003355EE">
        <w:rPr>
          <w:rFonts w:ascii="Calibri Light" w:hAnsi="Calibri Light" w:cs="Calibri Light"/>
        </w:rPr>
        <w:t xml:space="preserve"> to express themselves in these meetings</w:t>
      </w:r>
      <w:r w:rsidR="00DD7BD2">
        <w:rPr>
          <w:rFonts w:ascii="Calibri Light" w:hAnsi="Calibri Light" w:cs="Calibri Light"/>
        </w:rPr>
        <w:t>,</w:t>
      </w:r>
      <w:r w:rsidRPr="003355EE">
        <w:rPr>
          <w:rFonts w:ascii="Calibri Light" w:hAnsi="Calibri Light" w:cs="Calibri Light"/>
        </w:rPr>
        <w:t xml:space="preserve"> and instead aimed to accurately reflect their views on their behalf. It is therefore more complex</w:t>
      </w:r>
      <w:r w:rsidRPr="003355EE">
        <w:rPr>
          <w:rFonts w:ascii="Calibri Light" w:hAnsi="Calibri Light" w:cs="Calibri Light"/>
          <w:i/>
          <w:iCs/>
        </w:rPr>
        <w:t xml:space="preserve"> practically</w:t>
      </w:r>
      <w:r w:rsidRPr="003355EE">
        <w:rPr>
          <w:rFonts w:ascii="Calibri Light" w:hAnsi="Calibri Light" w:cs="Calibri Light"/>
        </w:rPr>
        <w:t xml:space="preserve"> to instil Child First principles into youth justice practice. This research will consider how this can be done in a way that encourages the participation and involvement of young people’s voice in accordance with youth work method</w:t>
      </w:r>
      <w:r w:rsidR="002617A2">
        <w:rPr>
          <w:rFonts w:ascii="Calibri Light" w:hAnsi="Calibri Light" w:cs="Calibri Light"/>
        </w:rPr>
        <w:t>ology</w:t>
      </w:r>
      <w:r w:rsidRPr="003355EE">
        <w:rPr>
          <w:rFonts w:ascii="Calibri Light" w:hAnsi="Calibri Light" w:cs="Calibri Light"/>
        </w:rPr>
        <w:t>.</w:t>
      </w:r>
    </w:p>
    <w:p w14:paraId="69A4CDF9"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2" w:name="_Toc197417835"/>
      <w:r w:rsidRPr="003355EE">
        <w:rPr>
          <w:rFonts w:ascii="Calibri Light" w:eastAsiaTheme="majorEastAsia" w:hAnsi="Calibri Light" w:cs="Calibri Light"/>
          <w:color w:val="0F4761" w:themeColor="accent1" w:themeShade="BF"/>
          <w:sz w:val="32"/>
          <w:szCs w:val="32"/>
        </w:rPr>
        <w:t>Conclusion</w:t>
      </w:r>
      <w:bookmarkEnd w:id="12"/>
      <w:r w:rsidRPr="003355EE">
        <w:rPr>
          <w:rFonts w:ascii="Calibri Light" w:eastAsiaTheme="majorEastAsia" w:hAnsi="Calibri Light" w:cs="Calibri Light"/>
          <w:color w:val="0F4761" w:themeColor="accent1" w:themeShade="BF"/>
          <w:sz w:val="32"/>
          <w:szCs w:val="32"/>
        </w:rPr>
        <w:t xml:space="preserve"> </w:t>
      </w:r>
    </w:p>
    <w:p w14:paraId="727EC17D" w14:textId="2B6CF09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Using previous research on youth justice policy transitions, practitioner’s work, culture and identities, and participatory practices in the youth justice s</w:t>
      </w:r>
      <w:r w:rsidR="009B39ED">
        <w:rPr>
          <w:rFonts w:ascii="Calibri Light" w:hAnsi="Calibri Light" w:cs="Calibri Light"/>
        </w:rPr>
        <w:t>ervice</w:t>
      </w:r>
      <w:r w:rsidRPr="003355EE">
        <w:rPr>
          <w:rFonts w:ascii="Calibri Light" w:hAnsi="Calibri Light" w:cs="Calibri Light"/>
        </w:rPr>
        <w:t xml:space="preserve">, this </w:t>
      </w:r>
      <w:r w:rsidR="00B605F0">
        <w:rPr>
          <w:rFonts w:ascii="Calibri Light" w:hAnsi="Calibri Light" w:cs="Calibri Light"/>
        </w:rPr>
        <w:t xml:space="preserve">study </w:t>
      </w:r>
      <w:r w:rsidR="00B564D4">
        <w:rPr>
          <w:rFonts w:ascii="Calibri Light" w:hAnsi="Calibri Light" w:cs="Calibri Light"/>
        </w:rPr>
        <w:t>aims</w:t>
      </w:r>
      <w:r w:rsidRPr="003355EE">
        <w:rPr>
          <w:rFonts w:ascii="Calibri Light" w:hAnsi="Calibri Light" w:cs="Calibri Light"/>
        </w:rPr>
        <w:t xml:space="preserve"> to uncover the extent to which youth work methodologies are embedded within the practice of youth justice. It looks closely at Child </w:t>
      </w:r>
      <w:r w:rsidRPr="003355EE">
        <w:rPr>
          <w:rFonts w:ascii="Calibri Light" w:hAnsi="Calibri Light" w:cs="Calibri Light"/>
        </w:rPr>
        <w:lastRenderedPageBreak/>
        <w:t>First principles, and the implications of how</w:t>
      </w:r>
      <w:r w:rsidR="00DA0EF4">
        <w:rPr>
          <w:rFonts w:ascii="Calibri Light" w:hAnsi="Calibri Light" w:cs="Calibri Light"/>
        </w:rPr>
        <w:t xml:space="preserve">, if at all, this is </w:t>
      </w:r>
      <w:r w:rsidRPr="003355EE">
        <w:rPr>
          <w:rFonts w:ascii="Calibri Light" w:hAnsi="Calibri Light" w:cs="Calibri Light"/>
        </w:rPr>
        <w:t xml:space="preserve">enacted into everyday practice for professionals. Despite the literature having begun analysing the extent to which participatory practice is done within youth justice, there needs to be more consideration given to practitioners’ understandings and application of this rather than just </w:t>
      </w:r>
      <w:r w:rsidR="004845E5">
        <w:rPr>
          <w:rFonts w:ascii="Calibri Light" w:hAnsi="Calibri Light" w:cs="Calibri Light"/>
        </w:rPr>
        <w:t xml:space="preserve">at </w:t>
      </w:r>
      <w:r w:rsidRPr="003355EE">
        <w:rPr>
          <w:rFonts w:ascii="Calibri Light" w:hAnsi="Calibri Light" w:cs="Calibri Light"/>
        </w:rPr>
        <w:t>the policy level, with a focus on the Child First approach. Although current policy encourages professionals to embody participative practices in their interventions with young people, this is harder in reality due to the everyday obstacles, cultures and resources around them. This study will therefore appreciate the views, experiences and practices of youth justice practitioners through a case study of a Youth Justice Team in South Wales to explore the predominance of youth work methodologies within a youth justice context.</w:t>
      </w:r>
    </w:p>
    <w:p w14:paraId="03D1D82B" w14:textId="77777777" w:rsidR="003355EE" w:rsidRPr="003355EE" w:rsidRDefault="003355EE" w:rsidP="003355EE">
      <w:pPr>
        <w:spacing w:line="360" w:lineRule="auto"/>
        <w:jc w:val="both"/>
        <w:rPr>
          <w:rFonts w:ascii="Calibri Light" w:hAnsi="Calibri Light" w:cs="Calibri Light"/>
        </w:rPr>
      </w:pPr>
    </w:p>
    <w:p w14:paraId="245E918F" w14:textId="77777777" w:rsidR="003355EE" w:rsidRPr="003355EE" w:rsidRDefault="003355EE" w:rsidP="003355EE">
      <w:pPr>
        <w:spacing w:line="360" w:lineRule="auto"/>
        <w:jc w:val="both"/>
        <w:rPr>
          <w:rFonts w:ascii="Calibri Light" w:hAnsi="Calibri Light" w:cs="Calibri Light"/>
        </w:rPr>
      </w:pPr>
    </w:p>
    <w:p w14:paraId="5B02EDAB" w14:textId="77777777" w:rsidR="003355EE" w:rsidRPr="003355EE" w:rsidRDefault="003355EE" w:rsidP="003355EE">
      <w:pPr>
        <w:spacing w:line="360" w:lineRule="auto"/>
        <w:jc w:val="both"/>
        <w:rPr>
          <w:rFonts w:ascii="Calibri Light" w:hAnsi="Calibri Light" w:cs="Calibri Light"/>
        </w:rPr>
      </w:pPr>
    </w:p>
    <w:p w14:paraId="1A64A758"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 </w:t>
      </w:r>
    </w:p>
    <w:p w14:paraId="0B4F3E9A" w14:textId="77777777" w:rsidR="003355EE" w:rsidRDefault="003355EE" w:rsidP="003355EE">
      <w:pPr>
        <w:spacing w:line="360" w:lineRule="auto"/>
        <w:jc w:val="both"/>
        <w:rPr>
          <w:rFonts w:ascii="Calibri Light" w:hAnsi="Calibri Light" w:cs="Calibri Light"/>
        </w:rPr>
      </w:pPr>
    </w:p>
    <w:p w14:paraId="6DA61048" w14:textId="77777777" w:rsidR="003355EE" w:rsidRDefault="003355EE" w:rsidP="003355EE">
      <w:pPr>
        <w:spacing w:line="360" w:lineRule="auto"/>
        <w:jc w:val="both"/>
        <w:rPr>
          <w:rFonts w:ascii="Calibri Light" w:hAnsi="Calibri Light" w:cs="Calibri Light"/>
        </w:rPr>
      </w:pPr>
    </w:p>
    <w:p w14:paraId="183617E7" w14:textId="77777777" w:rsidR="003355EE" w:rsidRDefault="003355EE" w:rsidP="003355EE">
      <w:pPr>
        <w:spacing w:line="360" w:lineRule="auto"/>
        <w:jc w:val="both"/>
        <w:rPr>
          <w:rFonts w:ascii="Calibri Light" w:hAnsi="Calibri Light" w:cs="Calibri Light"/>
        </w:rPr>
      </w:pPr>
    </w:p>
    <w:p w14:paraId="1EE76C49" w14:textId="77777777" w:rsidR="003355EE" w:rsidRDefault="003355EE" w:rsidP="003355EE">
      <w:pPr>
        <w:spacing w:line="360" w:lineRule="auto"/>
        <w:jc w:val="both"/>
        <w:rPr>
          <w:rFonts w:ascii="Calibri Light" w:hAnsi="Calibri Light" w:cs="Calibri Light"/>
        </w:rPr>
      </w:pPr>
    </w:p>
    <w:p w14:paraId="2787CA04" w14:textId="77777777" w:rsidR="003355EE" w:rsidRDefault="003355EE" w:rsidP="003355EE">
      <w:pPr>
        <w:spacing w:line="360" w:lineRule="auto"/>
        <w:jc w:val="both"/>
        <w:rPr>
          <w:rFonts w:ascii="Calibri Light" w:hAnsi="Calibri Light" w:cs="Calibri Light"/>
        </w:rPr>
      </w:pPr>
    </w:p>
    <w:p w14:paraId="36BCADD9" w14:textId="77777777" w:rsidR="00B564D4" w:rsidRDefault="00B564D4" w:rsidP="00A9084B">
      <w:pPr>
        <w:pStyle w:val="Heading1"/>
        <w:rPr>
          <w:rFonts w:ascii="Calibri Light" w:hAnsi="Calibri Light" w:cs="Calibri Light"/>
        </w:rPr>
      </w:pPr>
    </w:p>
    <w:p w14:paraId="5FA17135" w14:textId="77777777" w:rsidR="00B564D4" w:rsidRPr="00B564D4" w:rsidRDefault="00B564D4" w:rsidP="00B564D4"/>
    <w:p w14:paraId="3C81D587" w14:textId="77777777" w:rsidR="00553C92" w:rsidRDefault="00553C92" w:rsidP="00A9084B">
      <w:pPr>
        <w:pStyle w:val="Heading1"/>
        <w:rPr>
          <w:rFonts w:ascii="Calibri Light" w:hAnsi="Calibri Light" w:cs="Calibri Light"/>
        </w:rPr>
      </w:pPr>
    </w:p>
    <w:p w14:paraId="5E314A6F" w14:textId="77777777" w:rsidR="00553C92" w:rsidRDefault="00553C92" w:rsidP="00553C92"/>
    <w:p w14:paraId="6377E393" w14:textId="77777777" w:rsidR="00553C92" w:rsidRPr="00553C92" w:rsidRDefault="00553C92" w:rsidP="00553C92"/>
    <w:p w14:paraId="1A8E5848" w14:textId="36ECFBBA" w:rsidR="00A9084B" w:rsidRPr="00A9084B" w:rsidRDefault="00A9084B" w:rsidP="00A9084B">
      <w:pPr>
        <w:pStyle w:val="Heading1"/>
        <w:rPr>
          <w:rFonts w:ascii="Calibri Light" w:hAnsi="Calibri Light" w:cs="Calibri Light"/>
        </w:rPr>
      </w:pPr>
      <w:bookmarkStart w:id="13" w:name="_Toc197417836"/>
      <w:r w:rsidRPr="00A9084B">
        <w:rPr>
          <w:rFonts w:ascii="Calibri Light" w:hAnsi="Calibri Light" w:cs="Calibri Light"/>
        </w:rPr>
        <w:lastRenderedPageBreak/>
        <w:t>Methodology</w:t>
      </w:r>
      <w:bookmarkEnd w:id="13"/>
      <w:r w:rsidRPr="00A9084B">
        <w:rPr>
          <w:rFonts w:ascii="Calibri Light" w:hAnsi="Calibri Light" w:cs="Calibri Light"/>
        </w:rPr>
        <w:t xml:space="preserve"> </w:t>
      </w:r>
    </w:p>
    <w:p w14:paraId="5B876799" w14:textId="17151815" w:rsidR="00A9084B" w:rsidRPr="00A9084B" w:rsidRDefault="00A9084B" w:rsidP="00A9084B">
      <w:pPr>
        <w:pStyle w:val="Heading2"/>
        <w:spacing w:line="360" w:lineRule="auto"/>
        <w:rPr>
          <w:rFonts w:ascii="Calibri Light" w:hAnsi="Calibri Light" w:cs="Calibri Light"/>
        </w:rPr>
      </w:pPr>
      <w:bookmarkStart w:id="14" w:name="_Toc197417837"/>
      <w:r w:rsidRPr="00A9084B">
        <w:rPr>
          <w:rFonts w:ascii="Calibri Light" w:hAnsi="Calibri Light" w:cs="Calibri Light"/>
        </w:rPr>
        <w:t>Introduction</w:t>
      </w:r>
      <w:bookmarkEnd w:id="14"/>
      <w:r w:rsidRPr="00A9084B">
        <w:rPr>
          <w:rFonts w:ascii="Calibri Light" w:hAnsi="Calibri Light" w:cs="Calibri Light"/>
        </w:rPr>
        <w:t xml:space="preserve"> </w:t>
      </w:r>
    </w:p>
    <w:p w14:paraId="24958343" w14:textId="073ADEFC" w:rsidR="003355EE" w:rsidRDefault="003355EE" w:rsidP="00A9084B">
      <w:pPr>
        <w:spacing w:line="360" w:lineRule="auto"/>
        <w:jc w:val="both"/>
        <w:rPr>
          <w:rFonts w:ascii="Calibri Light" w:hAnsi="Calibri Light" w:cs="Calibri Light"/>
        </w:rPr>
      </w:pPr>
      <w:r w:rsidRPr="003355EE">
        <w:rPr>
          <w:rFonts w:ascii="Calibri Light" w:hAnsi="Calibri Light" w:cs="Calibri Light"/>
        </w:rPr>
        <w:t xml:space="preserve">As the current study focuses on the prevalence of youth work </w:t>
      </w:r>
      <w:r w:rsidR="00FC3993">
        <w:rPr>
          <w:rFonts w:ascii="Calibri Light" w:hAnsi="Calibri Light" w:cs="Calibri Light"/>
        </w:rPr>
        <w:t>methodology</w:t>
      </w:r>
      <w:r w:rsidRPr="003355EE">
        <w:rPr>
          <w:rFonts w:ascii="Calibri Light" w:hAnsi="Calibri Light" w:cs="Calibri Light"/>
        </w:rPr>
        <w:t xml:space="preserve"> within youth justice settings, with an appreciation for practitioners’ everyday practices and identities, a </w:t>
      </w:r>
      <w:r w:rsidR="00FC3993">
        <w:rPr>
          <w:rFonts w:ascii="Calibri Light" w:hAnsi="Calibri Light" w:cs="Calibri Light"/>
        </w:rPr>
        <w:t>tool</w:t>
      </w:r>
      <w:r w:rsidRPr="003355EE">
        <w:rPr>
          <w:rFonts w:ascii="Calibri Light" w:hAnsi="Calibri Light" w:cs="Calibri Light"/>
        </w:rPr>
        <w:t xml:space="preserve"> that reflected this was required. This was done through applying a method that captured ‘</w:t>
      </w:r>
      <w:r w:rsidR="000805B0" w:rsidRPr="003355EE">
        <w:rPr>
          <w:rFonts w:ascii="Calibri Light" w:hAnsi="Calibri Light" w:cs="Calibri Light"/>
        </w:rPr>
        <w:t>specific</w:t>
      </w:r>
      <w:r w:rsidR="00EF3F84">
        <w:rPr>
          <w:rFonts w:ascii="Calibri Light" w:hAnsi="Calibri Light" w:cs="Calibri Light"/>
        </w:rPr>
        <w:t>’</w:t>
      </w:r>
      <w:r w:rsidRPr="003355EE">
        <w:rPr>
          <w:rFonts w:ascii="Calibri Light" w:hAnsi="Calibri Light" w:cs="Calibri Light"/>
        </w:rPr>
        <w:t xml:space="preserve"> rather than ‘</w:t>
      </w:r>
      <w:r w:rsidR="000805B0" w:rsidRPr="003355EE">
        <w:rPr>
          <w:rFonts w:ascii="Calibri Light" w:hAnsi="Calibri Light" w:cs="Calibri Light"/>
        </w:rPr>
        <w:t>general</w:t>
      </w:r>
      <w:r w:rsidR="000805B0">
        <w:rPr>
          <w:rFonts w:ascii="Calibri Light" w:hAnsi="Calibri Light" w:cs="Calibri Light"/>
        </w:rPr>
        <w:t xml:space="preserve">’ </w:t>
      </w:r>
      <w:r w:rsidRPr="003355EE">
        <w:rPr>
          <w:rFonts w:ascii="Calibri Light" w:hAnsi="Calibri Light" w:cs="Calibri Light"/>
        </w:rPr>
        <w:t xml:space="preserve">knowledge and by appreciating how </w:t>
      </w:r>
      <w:r w:rsidR="00A8695B">
        <w:rPr>
          <w:rFonts w:ascii="Calibri Light" w:hAnsi="Calibri Light" w:cs="Calibri Light"/>
        </w:rPr>
        <w:t>this</w:t>
      </w:r>
      <w:r w:rsidRPr="003355EE">
        <w:rPr>
          <w:rFonts w:ascii="Calibri Light" w:hAnsi="Calibri Light" w:cs="Calibri Light"/>
        </w:rPr>
        <w:t xml:space="preserve"> knowledge was co-c</w:t>
      </w:r>
      <w:r w:rsidR="00436224">
        <w:rPr>
          <w:rFonts w:ascii="Calibri Light" w:hAnsi="Calibri Light" w:cs="Calibri Light"/>
        </w:rPr>
        <w:t>reated</w:t>
      </w:r>
      <w:r w:rsidRPr="003355EE">
        <w:rPr>
          <w:rFonts w:ascii="Calibri Light" w:hAnsi="Calibri Light" w:cs="Calibri Light"/>
        </w:rPr>
        <w:t xml:space="preserve"> between the researcher and the participants’ interpretations (Coghlan and Brannick, 2005). </w:t>
      </w:r>
      <w:r w:rsidR="00A8695B">
        <w:rPr>
          <w:rFonts w:ascii="Calibri Light" w:hAnsi="Calibri Light" w:cs="Calibri Light"/>
        </w:rPr>
        <w:t xml:space="preserve">As the researcher, I </w:t>
      </w:r>
      <w:r w:rsidRPr="003355EE">
        <w:rPr>
          <w:rFonts w:ascii="Calibri Light" w:hAnsi="Calibri Light" w:cs="Calibri Light"/>
        </w:rPr>
        <w:t xml:space="preserve">took a position that allowed me to travel through the data as it was uncovered, which was then </w:t>
      </w:r>
      <w:r w:rsidR="00161AD1">
        <w:rPr>
          <w:rFonts w:ascii="Calibri Light" w:hAnsi="Calibri Light" w:cs="Calibri Light"/>
        </w:rPr>
        <w:t>used</w:t>
      </w:r>
      <w:r w:rsidRPr="003355EE">
        <w:rPr>
          <w:rFonts w:ascii="Calibri Light" w:hAnsi="Calibri Light" w:cs="Calibri Light"/>
        </w:rPr>
        <w:t xml:space="preserve"> to explore the knowledge around the research aim (Kvale, 1996). </w:t>
      </w:r>
      <w:r w:rsidR="00A8695B">
        <w:rPr>
          <w:rFonts w:ascii="Calibri Light" w:hAnsi="Calibri Light" w:cs="Calibri Light"/>
        </w:rPr>
        <w:t xml:space="preserve">As the study was also led by someone who is employed within the Youth Justice Team under study, </w:t>
      </w:r>
      <w:r w:rsidRPr="003355EE">
        <w:rPr>
          <w:rFonts w:ascii="Calibri Light" w:hAnsi="Calibri Light" w:cs="Calibri Light"/>
        </w:rPr>
        <w:t xml:space="preserve">it was </w:t>
      </w:r>
      <w:r w:rsidR="00436224">
        <w:rPr>
          <w:rFonts w:ascii="Calibri Light" w:hAnsi="Calibri Light" w:cs="Calibri Light"/>
        </w:rPr>
        <w:t>relevant</w:t>
      </w:r>
      <w:r w:rsidRPr="003355EE">
        <w:rPr>
          <w:rFonts w:ascii="Calibri Light" w:hAnsi="Calibri Light" w:cs="Calibri Light"/>
        </w:rPr>
        <w:t xml:space="preserve"> to </w:t>
      </w:r>
      <w:r w:rsidR="004054D2">
        <w:rPr>
          <w:rFonts w:ascii="Calibri Light" w:hAnsi="Calibri Light" w:cs="Calibri Light"/>
        </w:rPr>
        <w:t>discuss</w:t>
      </w:r>
      <w:r w:rsidRPr="003355EE">
        <w:rPr>
          <w:rFonts w:ascii="Calibri Light" w:hAnsi="Calibri Light" w:cs="Calibri Light"/>
        </w:rPr>
        <w:t xml:space="preserve"> the </w:t>
      </w:r>
      <w:r w:rsidR="0016454B">
        <w:rPr>
          <w:rFonts w:ascii="Calibri Light" w:hAnsi="Calibri Light" w:cs="Calibri Light"/>
        </w:rPr>
        <w:t>advantages</w:t>
      </w:r>
      <w:r w:rsidRPr="003355EE">
        <w:rPr>
          <w:rFonts w:ascii="Calibri Light" w:hAnsi="Calibri Light" w:cs="Calibri Light"/>
        </w:rPr>
        <w:t xml:space="preserve"> and </w:t>
      </w:r>
      <w:r w:rsidR="0016454B">
        <w:rPr>
          <w:rFonts w:ascii="Calibri Light" w:hAnsi="Calibri Light" w:cs="Calibri Light"/>
        </w:rPr>
        <w:t>disadvantages</w:t>
      </w:r>
      <w:r w:rsidRPr="003355EE">
        <w:rPr>
          <w:rFonts w:ascii="Calibri Light" w:hAnsi="Calibri Light" w:cs="Calibri Light"/>
        </w:rPr>
        <w:t xml:space="preserve"> of </w:t>
      </w:r>
      <w:r w:rsidR="00B52893">
        <w:rPr>
          <w:rFonts w:ascii="Calibri Light" w:hAnsi="Calibri Light" w:cs="Calibri Light"/>
        </w:rPr>
        <w:t>i</w:t>
      </w:r>
      <w:r w:rsidRPr="003355EE">
        <w:rPr>
          <w:rFonts w:ascii="Calibri Light" w:hAnsi="Calibri Light" w:cs="Calibri Light"/>
        </w:rPr>
        <w:t>nsider researc</w:t>
      </w:r>
      <w:r w:rsidR="00487660">
        <w:rPr>
          <w:rFonts w:ascii="Calibri Light" w:hAnsi="Calibri Light" w:cs="Calibri Light"/>
        </w:rPr>
        <w:t>h</w:t>
      </w:r>
      <w:r w:rsidRPr="003355EE">
        <w:rPr>
          <w:rFonts w:ascii="Calibri Light" w:hAnsi="Calibri Light" w:cs="Calibri Light"/>
        </w:rPr>
        <w:t xml:space="preserve"> and how to do this effectively and sensitively (Brannick and Coghlan, 2007). Lastly, a consideration for any ethical dilemmas that arose during the research was made, such as negotiating the space to conduct the study, a reshaping of the research design due to time and accessibility restraints, and approaching sensitive topics. This chapter will therefore discuss how the research was done methodologically, the reasoning behind this, and what the method used discovered.</w:t>
      </w:r>
    </w:p>
    <w:p w14:paraId="2208C993" w14:textId="65C27262" w:rsidR="006A5FAF" w:rsidRPr="00C577B3" w:rsidRDefault="006A5FAF" w:rsidP="00C577B3">
      <w:pPr>
        <w:pStyle w:val="Heading2"/>
        <w:rPr>
          <w:rFonts w:ascii="Calibri Light" w:hAnsi="Calibri Light" w:cs="Calibri Light"/>
        </w:rPr>
      </w:pPr>
      <w:bookmarkStart w:id="15" w:name="_Toc197417838"/>
      <w:r w:rsidRPr="00C577B3">
        <w:rPr>
          <w:rFonts w:ascii="Calibri Light" w:hAnsi="Calibri Light" w:cs="Calibri Light"/>
        </w:rPr>
        <w:t>Epistemolog</w:t>
      </w:r>
      <w:r w:rsidR="00E24139">
        <w:rPr>
          <w:rFonts w:ascii="Calibri Light" w:hAnsi="Calibri Light" w:cs="Calibri Light"/>
        </w:rPr>
        <w:t>ical Position</w:t>
      </w:r>
      <w:bookmarkEnd w:id="15"/>
    </w:p>
    <w:p w14:paraId="18D52861" w14:textId="30538BED" w:rsidR="006A5FAF" w:rsidRPr="006A5FAF" w:rsidRDefault="00BF6F1C" w:rsidP="00C577B3">
      <w:pPr>
        <w:spacing w:line="360" w:lineRule="auto"/>
        <w:jc w:val="both"/>
        <w:rPr>
          <w:rFonts w:ascii="Calibri Light" w:hAnsi="Calibri Light" w:cs="Calibri Light"/>
        </w:rPr>
      </w:pPr>
      <w:r>
        <w:rPr>
          <w:rFonts w:ascii="Calibri Light" w:hAnsi="Calibri Light" w:cs="Calibri Light"/>
        </w:rPr>
        <w:t>In terms of epistemological position, this research undertakes</w:t>
      </w:r>
      <w:r w:rsidR="004D4EC1">
        <w:rPr>
          <w:rFonts w:ascii="Calibri Light" w:hAnsi="Calibri Light" w:cs="Calibri Light"/>
        </w:rPr>
        <w:t xml:space="preserve"> a qualitative and materialist perspective of the method </w:t>
      </w:r>
      <w:r w:rsidR="00E579EE">
        <w:rPr>
          <w:rFonts w:ascii="Calibri Light" w:hAnsi="Calibri Light" w:cs="Calibri Light"/>
        </w:rPr>
        <w:t>used</w:t>
      </w:r>
      <w:r w:rsidR="004D4EC1">
        <w:rPr>
          <w:rFonts w:ascii="Calibri Light" w:hAnsi="Calibri Light" w:cs="Calibri Light"/>
        </w:rPr>
        <w:t xml:space="preserve">. </w:t>
      </w:r>
      <w:r w:rsidR="002002B2">
        <w:rPr>
          <w:rFonts w:ascii="Calibri Light" w:hAnsi="Calibri Light" w:cs="Calibri Light"/>
        </w:rPr>
        <w:t xml:space="preserve">Due to this study being concerned with the everyday practices, perspectives and experiences of youth justice practitioners, this position will allow </w:t>
      </w:r>
      <w:r w:rsidR="00E53464">
        <w:rPr>
          <w:rFonts w:ascii="Calibri Light" w:hAnsi="Calibri Light" w:cs="Calibri Light"/>
        </w:rPr>
        <w:t xml:space="preserve">theory to be built </w:t>
      </w:r>
      <w:r w:rsidR="002A45E1">
        <w:rPr>
          <w:rFonts w:ascii="Calibri Light" w:hAnsi="Calibri Light" w:cs="Calibri Light"/>
        </w:rPr>
        <w:t>upon</w:t>
      </w:r>
      <w:r w:rsidR="00E579EE">
        <w:rPr>
          <w:rFonts w:ascii="Calibri Light" w:hAnsi="Calibri Light" w:cs="Calibri Light"/>
        </w:rPr>
        <w:t xml:space="preserve"> </w:t>
      </w:r>
      <w:r w:rsidR="00E53464">
        <w:rPr>
          <w:rFonts w:ascii="Calibri Light" w:hAnsi="Calibri Light" w:cs="Calibri Light"/>
        </w:rPr>
        <w:t>conversations with participants (Holm</w:t>
      </w:r>
      <w:r w:rsidR="006D47FA">
        <w:rPr>
          <w:rFonts w:ascii="Calibri Light" w:hAnsi="Calibri Light" w:cs="Calibri Light"/>
        </w:rPr>
        <w:t>e</w:t>
      </w:r>
      <w:r w:rsidR="00E53464">
        <w:rPr>
          <w:rFonts w:ascii="Calibri Light" w:hAnsi="Calibri Light" w:cs="Calibri Light"/>
        </w:rPr>
        <w:t>s, 2020).</w:t>
      </w:r>
      <w:r w:rsidR="005B1396">
        <w:rPr>
          <w:rFonts w:ascii="Calibri Light" w:hAnsi="Calibri Light" w:cs="Calibri Light"/>
        </w:rPr>
        <w:t xml:space="preserve"> </w:t>
      </w:r>
      <w:r w:rsidR="003A368E">
        <w:rPr>
          <w:rFonts w:ascii="Calibri Light" w:hAnsi="Calibri Light" w:cs="Calibri Light"/>
        </w:rPr>
        <w:t xml:space="preserve">Epistemological insights tend to be sidelined within youth work research, but this study recognises the importance of holding a certain position at the beginning of </w:t>
      </w:r>
      <w:r w:rsidR="005B6877">
        <w:rPr>
          <w:rFonts w:ascii="Calibri Light" w:hAnsi="Calibri Light" w:cs="Calibri Light"/>
        </w:rPr>
        <w:t xml:space="preserve">academic </w:t>
      </w:r>
      <w:r w:rsidR="003A368E">
        <w:rPr>
          <w:rFonts w:ascii="Calibri Light" w:hAnsi="Calibri Light" w:cs="Calibri Light"/>
        </w:rPr>
        <w:t>exploration</w:t>
      </w:r>
      <w:r w:rsidR="004C60DB">
        <w:rPr>
          <w:rFonts w:ascii="Calibri Light" w:hAnsi="Calibri Light" w:cs="Calibri Light"/>
        </w:rPr>
        <w:t xml:space="preserve"> (B</w:t>
      </w:r>
      <w:r w:rsidR="003A0D5A">
        <w:rPr>
          <w:rFonts w:ascii="Calibri Light" w:hAnsi="Calibri Light" w:cs="Calibri Light"/>
        </w:rPr>
        <w:t>yrne</w:t>
      </w:r>
      <w:r w:rsidR="00C17F98">
        <w:rPr>
          <w:rFonts w:ascii="Calibri Light" w:hAnsi="Calibri Light" w:cs="Calibri Light"/>
        </w:rPr>
        <w:t>, 2004)</w:t>
      </w:r>
      <w:r w:rsidR="003A368E">
        <w:rPr>
          <w:rFonts w:ascii="Calibri Light" w:hAnsi="Calibri Light" w:cs="Calibri Light"/>
        </w:rPr>
        <w:t xml:space="preserve">. </w:t>
      </w:r>
      <w:r w:rsidR="005B1396">
        <w:rPr>
          <w:rFonts w:ascii="Calibri Light" w:hAnsi="Calibri Light" w:cs="Calibri Light"/>
        </w:rPr>
        <w:t xml:space="preserve">This </w:t>
      </w:r>
      <w:r w:rsidR="003A368E">
        <w:rPr>
          <w:rFonts w:ascii="Calibri Light" w:hAnsi="Calibri Light" w:cs="Calibri Light"/>
        </w:rPr>
        <w:t xml:space="preserve">study therefore </w:t>
      </w:r>
      <w:r w:rsidR="005B1396">
        <w:rPr>
          <w:rFonts w:ascii="Calibri Light" w:hAnsi="Calibri Light" w:cs="Calibri Light"/>
        </w:rPr>
        <w:t>requires a method that is qualitative and interpretive in nature</w:t>
      </w:r>
      <w:r w:rsidR="005B6877">
        <w:rPr>
          <w:rFonts w:ascii="Calibri Light" w:hAnsi="Calibri Light" w:cs="Calibri Light"/>
        </w:rPr>
        <w:t xml:space="preserve"> to align with its epistemological stance,</w:t>
      </w:r>
      <w:r w:rsidR="005B1396">
        <w:rPr>
          <w:rFonts w:ascii="Calibri Light" w:hAnsi="Calibri Light" w:cs="Calibri Light"/>
        </w:rPr>
        <w:t xml:space="preserve"> </w:t>
      </w:r>
      <w:r w:rsidR="004226D7">
        <w:rPr>
          <w:rFonts w:ascii="Calibri Light" w:hAnsi="Calibri Light" w:cs="Calibri Light"/>
        </w:rPr>
        <w:t>as</w:t>
      </w:r>
      <w:r w:rsidR="003A368E">
        <w:rPr>
          <w:rFonts w:ascii="Calibri Light" w:hAnsi="Calibri Light" w:cs="Calibri Light"/>
        </w:rPr>
        <w:t xml:space="preserve"> this will highlight the complexity of </w:t>
      </w:r>
      <w:r w:rsidR="005B6877">
        <w:rPr>
          <w:rFonts w:ascii="Calibri Light" w:hAnsi="Calibri Light" w:cs="Calibri Light"/>
        </w:rPr>
        <w:t xml:space="preserve">youth work </w:t>
      </w:r>
      <w:r w:rsidR="003A368E">
        <w:rPr>
          <w:rFonts w:ascii="Calibri Light" w:hAnsi="Calibri Light" w:cs="Calibri Light"/>
        </w:rPr>
        <w:t xml:space="preserve">practice within the youth justice world. </w:t>
      </w:r>
    </w:p>
    <w:p w14:paraId="16D95ABD" w14:textId="3FBC24BC"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6" w:name="_Toc197417839"/>
      <w:r w:rsidRPr="003355EE">
        <w:rPr>
          <w:rFonts w:ascii="Calibri Light" w:eastAsiaTheme="majorEastAsia" w:hAnsi="Calibri Light" w:cs="Calibri Light"/>
          <w:color w:val="0F4761" w:themeColor="accent1" w:themeShade="BF"/>
          <w:sz w:val="32"/>
          <w:szCs w:val="32"/>
        </w:rPr>
        <w:t xml:space="preserve">Research </w:t>
      </w:r>
      <w:r w:rsidR="004B17BD">
        <w:rPr>
          <w:rFonts w:ascii="Calibri Light" w:eastAsiaTheme="majorEastAsia" w:hAnsi="Calibri Light" w:cs="Calibri Light"/>
          <w:color w:val="0F4761" w:themeColor="accent1" w:themeShade="BF"/>
          <w:sz w:val="32"/>
          <w:szCs w:val="32"/>
        </w:rPr>
        <w:t>Aim</w:t>
      </w:r>
      <w:bookmarkEnd w:id="16"/>
    </w:p>
    <w:p w14:paraId="2B7ABD62" w14:textId="12A6117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Due to the research being interested in the predominance of youth work methodologies in </w:t>
      </w:r>
      <w:r w:rsidR="00CB7513">
        <w:rPr>
          <w:rFonts w:ascii="Calibri Light" w:hAnsi="Calibri Light" w:cs="Calibri Light"/>
        </w:rPr>
        <w:t xml:space="preserve">a </w:t>
      </w:r>
      <w:r w:rsidRPr="003355EE">
        <w:rPr>
          <w:rFonts w:ascii="Calibri Light" w:hAnsi="Calibri Light" w:cs="Calibri Light"/>
        </w:rPr>
        <w:t xml:space="preserve">youth justice context, this will be explored by appreciating how policy and practice can inform one another through practitioners’ approaches and perspectives to their work. For example, the study will focus upon the extent to which the Child First approach is embedded within youth justice practice, and why. It will also consider whether there is a </w:t>
      </w:r>
      <w:r w:rsidRPr="003355EE">
        <w:rPr>
          <w:rFonts w:ascii="Calibri Light" w:hAnsi="Calibri Light" w:cs="Calibri Light"/>
          <w:i/>
          <w:iCs/>
        </w:rPr>
        <w:t>(dis)connection</w:t>
      </w:r>
      <w:r w:rsidRPr="003355EE">
        <w:rPr>
          <w:rFonts w:ascii="Calibri Light" w:hAnsi="Calibri Light" w:cs="Calibri Light"/>
        </w:rPr>
        <w:t xml:space="preserve"> between youth work methods and youth justice </w:t>
      </w:r>
      <w:r w:rsidRPr="003355EE">
        <w:rPr>
          <w:rFonts w:ascii="Calibri Light" w:hAnsi="Calibri Light" w:cs="Calibri Light"/>
        </w:rPr>
        <w:lastRenderedPageBreak/>
        <w:t>approaches</w:t>
      </w:r>
      <w:r w:rsidR="004B17BD">
        <w:rPr>
          <w:rFonts w:ascii="Calibri Light" w:hAnsi="Calibri Light" w:cs="Calibri Light"/>
        </w:rPr>
        <w:t xml:space="preserve"> </w:t>
      </w:r>
      <w:r w:rsidRPr="003355EE">
        <w:rPr>
          <w:rFonts w:ascii="Calibri Light" w:hAnsi="Calibri Light" w:cs="Calibri Light"/>
        </w:rPr>
        <w:t xml:space="preserve">and explore the impact of the culture and identity that the Youth Justice Team has on the work that practitioners </w:t>
      </w:r>
      <w:r w:rsidR="004B17BD">
        <w:rPr>
          <w:rFonts w:ascii="Calibri Light" w:hAnsi="Calibri Light" w:cs="Calibri Light"/>
        </w:rPr>
        <w:t xml:space="preserve">can </w:t>
      </w:r>
      <w:r w:rsidRPr="003355EE">
        <w:rPr>
          <w:rFonts w:ascii="Calibri Light" w:hAnsi="Calibri Light" w:cs="Calibri Light"/>
        </w:rPr>
        <w:t xml:space="preserve">enact. </w:t>
      </w:r>
    </w:p>
    <w:p w14:paraId="1EC01F56"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7" w:name="_Toc197417840"/>
      <w:r w:rsidRPr="003355EE">
        <w:rPr>
          <w:rFonts w:ascii="Calibri Light" w:eastAsiaTheme="majorEastAsia" w:hAnsi="Calibri Light" w:cs="Calibri Light"/>
          <w:color w:val="0F4761" w:themeColor="accent1" w:themeShade="BF"/>
          <w:sz w:val="32"/>
          <w:szCs w:val="32"/>
        </w:rPr>
        <w:t>The Case Study</w:t>
      </w:r>
      <w:bookmarkEnd w:id="17"/>
      <w:r w:rsidRPr="003355EE">
        <w:rPr>
          <w:rFonts w:ascii="Calibri Light" w:eastAsiaTheme="majorEastAsia" w:hAnsi="Calibri Light" w:cs="Calibri Light"/>
          <w:color w:val="0F4761" w:themeColor="accent1" w:themeShade="BF"/>
          <w:sz w:val="32"/>
          <w:szCs w:val="32"/>
        </w:rPr>
        <w:t xml:space="preserve"> </w:t>
      </w:r>
    </w:p>
    <w:p w14:paraId="4B7EEBB3" w14:textId="1A082CE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 study was conducted through a case study research design, where a Youth Justice Team was chosen. This was done to uncover the individuality of this particular organisation</w:t>
      </w:r>
      <w:r w:rsidR="00844550">
        <w:rPr>
          <w:rFonts w:ascii="Calibri Light" w:hAnsi="Calibri Light" w:cs="Calibri Light"/>
        </w:rPr>
        <w:t xml:space="preserve"> and</w:t>
      </w:r>
      <w:r w:rsidRPr="003355EE">
        <w:rPr>
          <w:rFonts w:ascii="Calibri Light" w:hAnsi="Calibri Light" w:cs="Calibri Light"/>
        </w:rPr>
        <w:t xml:space="preserve"> facilitate detailed accounts from the participants which would be applied to the research aim (Yin, 1994). A case study research design focuses on the object under study in its natural setting and is steered by prior theoretical and empirical data (Ibid: 13). </w:t>
      </w:r>
      <w:r w:rsidR="008D0703">
        <w:rPr>
          <w:rFonts w:ascii="Calibri Light" w:hAnsi="Calibri Light" w:cs="Calibri Light"/>
        </w:rPr>
        <w:t>Previous research on youth work in youth justice settings has also used case study designs, which suggests its fruitfulness in gaining novel insights into practitioners’ practices</w:t>
      </w:r>
      <w:r w:rsidRPr="003355EE">
        <w:rPr>
          <w:rFonts w:ascii="Calibri Light" w:hAnsi="Calibri Light" w:cs="Calibri Light"/>
        </w:rPr>
        <w:t xml:space="preserve"> (YJB, 2010; Morris, 2015). A case study research design would also value the various perspectives of participants in their natural context of the Youth Justice Team they work within. As Simon (2009: 19) says, ‘It is through analysis and interpretation of how people think, feel and act that many of the insights and understandings of </w:t>
      </w:r>
      <w:r w:rsidR="00FB4518">
        <w:rPr>
          <w:rFonts w:ascii="Calibri Light" w:hAnsi="Calibri Light" w:cs="Calibri Light"/>
        </w:rPr>
        <w:t>a</w:t>
      </w:r>
      <w:r w:rsidRPr="003355EE">
        <w:rPr>
          <w:rFonts w:ascii="Calibri Light" w:hAnsi="Calibri Light" w:cs="Calibri Light"/>
        </w:rPr>
        <w:t xml:space="preserve"> case are gained…’. As the research is interested in how youth work methodology is enacted </w:t>
      </w:r>
      <w:r w:rsidR="00515F20">
        <w:rPr>
          <w:rFonts w:ascii="Calibri Light" w:hAnsi="Calibri Light" w:cs="Calibri Light"/>
        </w:rPr>
        <w:t>in youth</w:t>
      </w:r>
      <w:r w:rsidRPr="003355EE">
        <w:rPr>
          <w:rFonts w:ascii="Calibri Light" w:hAnsi="Calibri Light" w:cs="Calibri Light"/>
        </w:rPr>
        <w:t xml:space="preserve"> justice settings  - and how </w:t>
      </w:r>
      <w:r w:rsidR="00515F20">
        <w:rPr>
          <w:rFonts w:ascii="Calibri Light" w:hAnsi="Calibri Light" w:cs="Calibri Light"/>
        </w:rPr>
        <w:t>this</w:t>
      </w:r>
      <w:r w:rsidRPr="003355EE">
        <w:rPr>
          <w:rFonts w:ascii="Calibri Light" w:hAnsi="Calibri Light" w:cs="Calibri Light"/>
        </w:rPr>
        <w:t xml:space="preserve"> could be inhibited from cultural, personal and structural factors (Smithson et al., 2021)  - a case study that looks into one specific team is sufficient here. Although some could suggest </w:t>
      </w:r>
      <w:r w:rsidR="00CA7660">
        <w:rPr>
          <w:rFonts w:ascii="Calibri Light" w:hAnsi="Calibri Light" w:cs="Calibri Light"/>
        </w:rPr>
        <w:t>that</w:t>
      </w:r>
      <w:r w:rsidRPr="003355EE">
        <w:rPr>
          <w:rFonts w:ascii="Calibri Light" w:hAnsi="Calibri Light" w:cs="Calibri Light"/>
        </w:rPr>
        <w:t xml:space="preserve"> focusing on one team can prevent diversification or generalisa</w:t>
      </w:r>
      <w:r w:rsidR="00CA7660">
        <w:rPr>
          <w:rFonts w:ascii="Calibri Light" w:hAnsi="Calibri Light" w:cs="Calibri Light"/>
        </w:rPr>
        <w:t xml:space="preserve">tion </w:t>
      </w:r>
      <w:r w:rsidRPr="003355EE">
        <w:rPr>
          <w:rFonts w:ascii="Calibri Light" w:hAnsi="Calibri Light" w:cs="Calibri Light"/>
        </w:rPr>
        <w:t xml:space="preserve">to </w:t>
      </w:r>
      <w:r w:rsidR="00CA7660">
        <w:rPr>
          <w:rFonts w:ascii="Calibri Light" w:hAnsi="Calibri Light" w:cs="Calibri Light"/>
        </w:rPr>
        <w:t>other</w:t>
      </w:r>
      <w:r w:rsidRPr="003355EE">
        <w:rPr>
          <w:rFonts w:ascii="Calibri Light" w:hAnsi="Calibri Light" w:cs="Calibri Light"/>
        </w:rPr>
        <w:t xml:space="preserve"> Youth Justice Teams, this research would argue otherwise (Simon, 2009: 23). The study is being approached through an interpretive</w:t>
      </w:r>
      <w:r w:rsidR="00CA7660">
        <w:rPr>
          <w:rFonts w:ascii="Calibri Light" w:hAnsi="Calibri Light" w:cs="Calibri Light"/>
        </w:rPr>
        <w:t xml:space="preserve"> and </w:t>
      </w:r>
      <w:r w:rsidRPr="003355EE">
        <w:rPr>
          <w:rFonts w:ascii="Calibri Light" w:hAnsi="Calibri Light" w:cs="Calibri Light"/>
        </w:rPr>
        <w:t xml:space="preserve">individualistic approach, where </w:t>
      </w:r>
      <w:r w:rsidRPr="003355EE">
        <w:rPr>
          <w:rFonts w:ascii="Calibri Light" w:hAnsi="Calibri Light" w:cs="Calibri Light"/>
          <w:i/>
          <w:iCs/>
        </w:rPr>
        <w:t xml:space="preserve">any </w:t>
      </w:r>
      <w:r w:rsidR="00CA7660">
        <w:rPr>
          <w:rFonts w:ascii="Calibri Light" w:hAnsi="Calibri Light" w:cs="Calibri Light"/>
        </w:rPr>
        <w:t>team</w:t>
      </w:r>
      <w:r w:rsidRPr="003355EE">
        <w:rPr>
          <w:rFonts w:ascii="Calibri Light" w:hAnsi="Calibri Light" w:cs="Calibri Light"/>
        </w:rPr>
        <w:t xml:space="preserve"> is relevant to focus upon (Gobo, 2004). A case study of a Youth Justice Team in South Wales was therefore appropriate for this research design, as through the perspectives of participants gathered, future youth work practice and policy can be reshaped into the wider youth justice world. </w:t>
      </w:r>
    </w:p>
    <w:p w14:paraId="5F251A7A"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8" w:name="_Toc197417841"/>
      <w:r w:rsidRPr="003355EE">
        <w:rPr>
          <w:rFonts w:ascii="Calibri Light" w:eastAsiaTheme="majorEastAsia" w:hAnsi="Calibri Light" w:cs="Calibri Light"/>
          <w:color w:val="0F4761" w:themeColor="accent1" w:themeShade="BF"/>
          <w:sz w:val="32"/>
          <w:szCs w:val="32"/>
        </w:rPr>
        <w:t>The Youth Justice Team and Participants</w:t>
      </w:r>
      <w:bookmarkEnd w:id="18"/>
    </w:p>
    <w:p w14:paraId="261A928B" w14:textId="730011C1" w:rsidR="00885421" w:rsidRDefault="00053925" w:rsidP="003355EE">
      <w:pPr>
        <w:spacing w:line="360" w:lineRule="auto"/>
        <w:jc w:val="both"/>
        <w:rPr>
          <w:rFonts w:ascii="Calibri Light" w:hAnsi="Calibri Light" w:cs="Calibri Light"/>
        </w:rPr>
      </w:pPr>
      <w:r w:rsidRPr="00053925">
        <w:rPr>
          <w:rFonts w:ascii="Calibri Light" w:hAnsi="Calibri Light" w:cs="Calibri Light"/>
        </w:rPr>
        <w:t>The Y</w:t>
      </w:r>
      <w:r w:rsidR="006F5BC9">
        <w:rPr>
          <w:rFonts w:ascii="Calibri Light" w:hAnsi="Calibri Light" w:cs="Calibri Light"/>
        </w:rPr>
        <w:t xml:space="preserve">outh Justice Team </w:t>
      </w:r>
      <w:r w:rsidRPr="00053925">
        <w:rPr>
          <w:rFonts w:ascii="Calibri Light" w:hAnsi="Calibri Light" w:cs="Calibri Light"/>
        </w:rPr>
        <w:t xml:space="preserve">centres its work around young people who are on the </w:t>
      </w:r>
      <w:r w:rsidR="0070552E" w:rsidRPr="00053925">
        <w:rPr>
          <w:rFonts w:ascii="Calibri Light" w:hAnsi="Calibri Light" w:cs="Calibri Light"/>
        </w:rPr>
        <w:t>edge</w:t>
      </w:r>
      <w:r w:rsidRPr="00053925">
        <w:rPr>
          <w:rFonts w:ascii="Calibri Light" w:hAnsi="Calibri Light" w:cs="Calibri Light"/>
        </w:rPr>
        <w:t xml:space="preserve"> of or have already committed an offence, with the team being sectioned into two parts; statutory and prevention services. </w:t>
      </w:r>
      <w:r w:rsidR="008D0946">
        <w:rPr>
          <w:rFonts w:ascii="Calibri Light" w:hAnsi="Calibri Light" w:cs="Calibri Light"/>
        </w:rPr>
        <w:t xml:space="preserve">The statutory side of the team focuses upon mandatory, court-ordered intervention work, whereas the prevention side </w:t>
      </w:r>
      <w:r w:rsidR="00EA651C">
        <w:rPr>
          <w:rFonts w:ascii="Calibri Light" w:hAnsi="Calibri Light" w:cs="Calibri Light"/>
        </w:rPr>
        <w:t xml:space="preserve">deals with educative, pre-emptive approaches to responding to offending. </w:t>
      </w:r>
      <w:r w:rsidRPr="00053925">
        <w:rPr>
          <w:rFonts w:ascii="Calibri Light" w:hAnsi="Calibri Light" w:cs="Calibri Light"/>
        </w:rPr>
        <w:t xml:space="preserve">The support </w:t>
      </w:r>
      <w:r w:rsidR="00AB531F">
        <w:rPr>
          <w:rFonts w:ascii="Calibri Light" w:hAnsi="Calibri Light" w:cs="Calibri Light"/>
        </w:rPr>
        <w:t>provided</w:t>
      </w:r>
      <w:r w:rsidRPr="00053925">
        <w:rPr>
          <w:rFonts w:ascii="Calibri Light" w:hAnsi="Calibri Light" w:cs="Calibri Light"/>
        </w:rPr>
        <w:t xml:space="preserve"> to young people is bespoke, </w:t>
      </w:r>
      <w:r w:rsidR="00086562">
        <w:rPr>
          <w:rFonts w:ascii="Calibri Light" w:hAnsi="Calibri Light" w:cs="Calibri Light"/>
        </w:rPr>
        <w:t>where</w:t>
      </w:r>
      <w:r w:rsidR="00EA651C">
        <w:rPr>
          <w:rFonts w:ascii="Calibri Light" w:hAnsi="Calibri Light" w:cs="Calibri Light"/>
        </w:rPr>
        <w:t xml:space="preserve"> </w:t>
      </w:r>
      <w:r w:rsidR="00CE3F6E">
        <w:rPr>
          <w:rFonts w:ascii="Calibri Light" w:hAnsi="Calibri Light" w:cs="Calibri Light"/>
        </w:rPr>
        <w:t xml:space="preserve">the provision offered is </w:t>
      </w:r>
      <w:r w:rsidRPr="00053925">
        <w:rPr>
          <w:rFonts w:ascii="Calibri Light" w:hAnsi="Calibri Light" w:cs="Calibri Light"/>
        </w:rPr>
        <w:t xml:space="preserve">done so with the goal to reduce the risk </w:t>
      </w:r>
      <w:r w:rsidR="00CE449E">
        <w:rPr>
          <w:rFonts w:ascii="Calibri Light" w:hAnsi="Calibri Light" w:cs="Calibri Light"/>
        </w:rPr>
        <w:t>to</w:t>
      </w:r>
      <w:r w:rsidRPr="00053925">
        <w:rPr>
          <w:rFonts w:ascii="Calibri Light" w:hAnsi="Calibri Light" w:cs="Calibri Light"/>
        </w:rPr>
        <w:t xml:space="preserve"> </w:t>
      </w:r>
      <w:r w:rsidR="00CE449E">
        <w:rPr>
          <w:rFonts w:ascii="Calibri Light" w:hAnsi="Calibri Light" w:cs="Calibri Light"/>
        </w:rPr>
        <w:t>crime and the likelihood of offending by promoting proactive behaviours and opportunities instead</w:t>
      </w:r>
      <w:r w:rsidRPr="00053925">
        <w:rPr>
          <w:rFonts w:ascii="Calibri Light" w:hAnsi="Calibri Light" w:cs="Calibri Light"/>
        </w:rPr>
        <w:t xml:space="preserve"> (Home Office, 1998). It also recognises the welfare of victims and endeavours to prevent any harm to them and the wider community. In terms of accessing potential participants, I approached individuals who I knew worked within the </w:t>
      </w:r>
      <w:r w:rsidR="002973AC">
        <w:rPr>
          <w:rFonts w:ascii="Calibri Light" w:hAnsi="Calibri Light" w:cs="Calibri Light"/>
        </w:rPr>
        <w:t>Youth Justice Team</w:t>
      </w:r>
      <w:r w:rsidRPr="00053925">
        <w:rPr>
          <w:rFonts w:ascii="Calibri Light" w:hAnsi="Calibri Light" w:cs="Calibri Light"/>
        </w:rPr>
        <w:t xml:space="preserve"> or were involved in youth justice work, who were then able to encourage and introduce me to others who may </w:t>
      </w:r>
      <w:r w:rsidR="00E348CC">
        <w:rPr>
          <w:rFonts w:ascii="Calibri Light" w:hAnsi="Calibri Light" w:cs="Calibri Light"/>
        </w:rPr>
        <w:t xml:space="preserve">want to </w:t>
      </w:r>
      <w:r w:rsidRPr="00053925">
        <w:rPr>
          <w:rFonts w:ascii="Calibri Light" w:hAnsi="Calibri Light" w:cs="Calibri Light"/>
        </w:rPr>
        <w:t xml:space="preserve"> participat</w:t>
      </w:r>
      <w:r w:rsidR="00E348CC">
        <w:rPr>
          <w:rFonts w:ascii="Calibri Light" w:hAnsi="Calibri Light" w:cs="Calibri Light"/>
        </w:rPr>
        <w:t>e</w:t>
      </w:r>
      <w:r w:rsidRPr="00053925">
        <w:rPr>
          <w:rFonts w:ascii="Calibri Light" w:hAnsi="Calibri Light" w:cs="Calibri Light"/>
        </w:rPr>
        <w:t xml:space="preserve">. I firstly </w:t>
      </w:r>
      <w:r w:rsidRPr="00053925">
        <w:rPr>
          <w:rFonts w:ascii="Calibri Light" w:hAnsi="Calibri Light" w:cs="Calibri Light"/>
        </w:rPr>
        <w:lastRenderedPageBreak/>
        <w:t xml:space="preserve">proposed the </w:t>
      </w:r>
      <w:r w:rsidR="00FD15FD">
        <w:rPr>
          <w:rFonts w:ascii="Calibri Light" w:hAnsi="Calibri Light" w:cs="Calibri Light"/>
        </w:rPr>
        <w:t xml:space="preserve">study </w:t>
      </w:r>
      <w:r w:rsidRPr="00053925">
        <w:rPr>
          <w:rFonts w:ascii="Calibri Light" w:hAnsi="Calibri Light" w:cs="Calibri Light"/>
        </w:rPr>
        <w:t xml:space="preserve">to the manager of the </w:t>
      </w:r>
      <w:r w:rsidR="002973AC">
        <w:rPr>
          <w:rFonts w:ascii="Calibri Light" w:hAnsi="Calibri Light" w:cs="Calibri Light"/>
        </w:rPr>
        <w:t>team</w:t>
      </w:r>
      <w:r w:rsidRPr="00053925">
        <w:rPr>
          <w:rFonts w:ascii="Calibri Light" w:hAnsi="Calibri Light" w:cs="Calibri Light"/>
        </w:rPr>
        <w:t xml:space="preserve"> with an information sheet that </w:t>
      </w:r>
      <w:r w:rsidR="00FD15FD">
        <w:rPr>
          <w:rFonts w:ascii="Calibri Light" w:hAnsi="Calibri Light" w:cs="Calibri Light"/>
        </w:rPr>
        <w:t xml:space="preserve">included </w:t>
      </w:r>
      <w:r w:rsidRPr="00053925">
        <w:rPr>
          <w:rFonts w:ascii="Calibri Light" w:hAnsi="Calibri Light" w:cs="Calibri Light"/>
        </w:rPr>
        <w:t>what the research was about and what participation would look like (Appendix 2)</w:t>
      </w:r>
      <w:r w:rsidR="00F75A01">
        <w:rPr>
          <w:rFonts w:ascii="Calibri Light" w:hAnsi="Calibri Light" w:cs="Calibri Light"/>
        </w:rPr>
        <w:t>.</w:t>
      </w:r>
    </w:p>
    <w:p w14:paraId="69A7BDAD" w14:textId="6D24FF4D" w:rsidR="0061553D"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To </w:t>
      </w:r>
      <w:r w:rsidR="00D03A96" w:rsidRPr="003355EE">
        <w:rPr>
          <w:rFonts w:ascii="Calibri Light" w:hAnsi="Calibri Light" w:cs="Calibri Light"/>
        </w:rPr>
        <w:t>safeguard</w:t>
      </w:r>
      <w:r w:rsidRPr="003355EE">
        <w:rPr>
          <w:rFonts w:ascii="Calibri Light" w:hAnsi="Calibri Light" w:cs="Calibri Light"/>
        </w:rPr>
        <w:t xml:space="preserve"> the identity of the </w:t>
      </w:r>
      <w:r w:rsidR="002973AC">
        <w:rPr>
          <w:rFonts w:ascii="Calibri Light" w:hAnsi="Calibri Light" w:cs="Calibri Light"/>
        </w:rPr>
        <w:t>participants</w:t>
      </w:r>
      <w:r w:rsidRPr="003355EE">
        <w:rPr>
          <w:rFonts w:ascii="Calibri Light" w:hAnsi="Calibri Light" w:cs="Calibri Light"/>
        </w:rPr>
        <w:t>, the specific area in which the</w:t>
      </w:r>
      <w:r w:rsidR="002973AC">
        <w:rPr>
          <w:rFonts w:ascii="Calibri Light" w:hAnsi="Calibri Light" w:cs="Calibri Light"/>
        </w:rPr>
        <w:t xml:space="preserve"> Youth Justice</w:t>
      </w:r>
      <w:r w:rsidRPr="003355EE">
        <w:rPr>
          <w:rFonts w:ascii="Calibri Light" w:hAnsi="Calibri Light" w:cs="Calibri Light"/>
        </w:rPr>
        <w:t xml:space="preserve"> team operates has been anonymised and will only be referred to</w:t>
      </w:r>
      <w:r w:rsidR="00801C92">
        <w:rPr>
          <w:rFonts w:ascii="Calibri Light" w:hAnsi="Calibri Light" w:cs="Calibri Light"/>
        </w:rPr>
        <w:t xml:space="preserve"> as being within the South Wales area </w:t>
      </w:r>
      <w:r w:rsidRPr="003355EE">
        <w:rPr>
          <w:rFonts w:ascii="Calibri Light" w:hAnsi="Calibri Light" w:cs="Calibri Light"/>
        </w:rPr>
        <w:t>(BERA, 2018: 21).</w:t>
      </w:r>
      <w:r w:rsidR="003C7738">
        <w:rPr>
          <w:rFonts w:ascii="Calibri Light" w:hAnsi="Calibri Light" w:cs="Calibri Light"/>
        </w:rPr>
        <w:t xml:space="preserve"> </w:t>
      </w:r>
      <w:r w:rsidR="00F05EA8">
        <w:rPr>
          <w:rFonts w:ascii="Calibri Light" w:hAnsi="Calibri Light" w:cs="Calibri Light"/>
        </w:rPr>
        <w:t xml:space="preserve">The names of participants were also anonymised, where the use of pseudonyms were applied to </w:t>
      </w:r>
      <w:r w:rsidR="000F648E">
        <w:rPr>
          <w:rFonts w:ascii="Calibri Light" w:hAnsi="Calibri Light" w:cs="Calibri Light"/>
        </w:rPr>
        <w:t xml:space="preserve">conceal any identifying information of practitioners. </w:t>
      </w:r>
      <w:r w:rsidR="003C7738">
        <w:rPr>
          <w:rFonts w:ascii="Calibri Light" w:hAnsi="Calibri Light" w:cs="Calibri Light"/>
        </w:rPr>
        <w:t xml:space="preserve">However, conducting research that is small in nature could mean that complete anonymity is not possible as there is a risk participants could discuss it with others. </w:t>
      </w:r>
      <w:r w:rsidR="00A91B2F">
        <w:rPr>
          <w:rFonts w:ascii="Calibri Light" w:hAnsi="Calibri Light" w:cs="Calibri Light"/>
        </w:rPr>
        <w:t>Thus, t</w:t>
      </w:r>
      <w:r w:rsidRPr="003355EE">
        <w:rPr>
          <w:rFonts w:ascii="Calibri Light" w:hAnsi="Calibri Light" w:cs="Calibri Light"/>
        </w:rPr>
        <w:t>he Youth Justice Team sits within a</w:t>
      </w:r>
      <w:r w:rsidR="00F078CB">
        <w:rPr>
          <w:rFonts w:ascii="Calibri Light" w:hAnsi="Calibri Light" w:cs="Calibri Light"/>
        </w:rPr>
        <w:t>n area</w:t>
      </w:r>
      <w:r w:rsidRPr="003355EE">
        <w:rPr>
          <w:rFonts w:ascii="Calibri Light" w:hAnsi="Calibri Light" w:cs="Calibri Light"/>
        </w:rPr>
        <w:t xml:space="preserve"> that is home to 123,000 people, where the median age of the population is from 45 to 48 years old; having an older population in comparison to neighbouring counties (ONS, 202</w:t>
      </w:r>
      <w:r w:rsidR="00BA53D5">
        <w:rPr>
          <w:rFonts w:ascii="Calibri Light" w:hAnsi="Calibri Light" w:cs="Calibri Light"/>
        </w:rPr>
        <w:t>3</w:t>
      </w:r>
      <w:r w:rsidRPr="003355EE">
        <w:rPr>
          <w:rFonts w:ascii="Calibri Light" w:hAnsi="Calibri Light" w:cs="Calibri Light"/>
        </w:rPr>
        <w:t>). 97% of the county identifies as White British or Welsh, with only 0.9% identifying within another ethnic group category. 78% of the population is currently employed, with much of its income deriving from the tourism industry. There are</w:t>
      </w:r>
      <w:r w:rsidR="00A91B2F">
        <w:rPr>
          <w:rFonts w:ascii="Calibri Light" w:hAnsi="Calibri Light" w:cs="Calibri Light"/>
        </w:rPr>
        <w:t xml:space="preserve"> also</w:t>
      </w:r>
      <w:r w:rsidRPr="003355EE">
        <w:rPr>
          <w:rFonts w:ascii="Calibri Light" w:hAnsi="Calibri Light" w:cs="Calibri Light"/>
        </w:rPr>
        <w:t xml:space="preserve"> 61 schools within the region, with 17,000 young people attending full time education (Ibid). </w:t>
      </w:r>
      <w:r w:rsidR="003F3A3D">
        <w:rPr>
          <w:rFonts w:ascii="Calibri Light" w:hAnsi="Calibri Light" w:cs="Calibri Light"/>
        </w:rPr>
        <w:t>An appreciation of this demographical information is important for the current study, as it aids understandings of the environment in which the Y</w:t>
      </w:r>
      <w:r w:rsidR="002522F1">
        <w:rPr>
          <w:rFonts w:ascii="Calibri Light" w:hAnsi="Calibri Light" w:cs="Calibri Light"/>
        </w:rPr>
        <w:t>outh Justice Team</w:t>
      </w:r>
      <w:r w:rsidR="003F3A3D">
        <w:rPr>
          <w:rFonts w:ascii="Calibri Light" w:hAnsi="Calibri Light" w:cs="Calibri Light"/>
        </w:rPr>
        <w:t xml:space="preserve"> sits within</w:t>
      </w:r>
      <w:r w:rsidRPr="003355EE">
        <w:rPr>
          <w:rFonts w:ascii="Calibri Light" w:hAnsi="Calibri Light" w:cs="Calibri Light"/>
        </w:rPr>
        <w:t xml:space="preserve">. It </w:t>
      </w:r>
      <w:r w:rsidR="003F3A3D">
        <w:rPr>
          <w:rFonts w:ascii="Calibri Light" w:hAnsi="Calibri Light" w:cs="Calibri Light"/>
        </w:rPr>
        <w:t xml:space="preserve">also </w:t>
      </w:r>
      <w:r w:rsidRPr="003355EE">
        <w:rPr>
          <w:rFonts w:ascii="Calibri Light" w:hAnsi="Calibri Light" w:cs="Calibri Light"/>
        </w:rPr>
        <w:t>situates the economic, social and cultural influences that could impact the Y</w:t>
      </w:r>
      <w:r w:rsidR="002522F1">
        <w:rPr>
          <w:rFonts w:ascii="Calibri Light" w:hAnsi="Calibri Light" w:cs="Calibri Light"/>
        </w:rPr>
        <w:t>outh Justice Team</w:t>
      </w:r>
      <w:r w:rsidRPr="003355EE">
        <w:rPr>
          <w:rFonts w:ascii="Calibri Light" w:hAnsi="Calibri Light" w:cs="Calibri Light"/>
        </w:rPr>
        <w:t xml:space="preserve"> and the broader community it serves.</w:t>
      </w:r>
      <w:r w:rsidR="0061553D">
        <w:rPr>
          <w:rFonts w:ascii="Calibri Light" w:hAnsi="Calibri Light" w:cs="Calibri Light"/>
        </w:rPr>
        <w:t xml:space="preserve"> </w:t>
      </w:r>
    </w:p>
    <w:p w14:paraId="5646FE79" w14:textId="5CEE298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 participants’ ages spanned from 27-63 years old, where most of the participants were from the county they worked within in South Wales, with only a couple deriving from other areas</w:t>
      </w:r>
      <w:r w:rsidR="005871C9">
        <w:rPr>
          <w:rFonts w:ascii="Calibri Light" w:hAnsi="Calibri Light" w:cs="Calibri Light"/>
        </w:rPr>
        <w:t>.</w:t>
      </w:r>
      <w:r w:rsidRPr="003355EE">
        <w:rPr>
          <w:rFonts w:ascii="Calibri Light" w:hAnsi="Calibri Light" w:cs="Calibri Light"/>
        </w:rPr>
        <w:t xml:space="preserve"> All of the participants had achieved a secondary school education, with a few also attaining higher education or training relevant to their roles. All but two of the participants identified as female, with the others identifying as male. The participants’ roles varied across the team, where Senior Practitioners, Case Managers, a Victim Liaison Officer (VLO), Youth Workers, Prevention Officers, a Reparation Officer, a Youth Justice Police Officer and Substance Misuse Workers </w:t>
      </w:r>
      <w:r w:rsidR="00B94B29">
        <w:rPr>
          <w:rFonts w:ascii="Calibri Light" w:hAnsi="Calibri Light" w:cs="Calibri Light"/>
        </w:rPr>
        <w:t>took part</w:t>
      </w:r>
      <w:r w:rsidRPr="003355EE">
        <w:rPr>
          <w:rFonts w:ascii="Calibri Light" w:hAnsi="Calibri Light" w:cs="Calibri Light"/>
        </w:rPr>
        <w:t xml:space="preserve">; </w:t>
      </w:r>
      <w:r w:rsidR="00B94B29">
        <w:rPr>
          <w:rFonts w:ascii="Calibri Light" w:hAnsi="Calibri Light" w:cs="Calibri Light"/>
        </w:rPr>
        <w:t>resulting in</w:t>
      </w:r>
      <w:r w:rsidRPr="003355EE">
        <w:rPr>
          <w:rFonts w:ascii="Calibri Light" w:hAnsi="Calibri Light" w:cs="Calibri Light"/>
        </w:rPr>
        <w:t xml:space="preserve"> ten youth justice practitioners</w:t>
      </w:r>
      <w:r w:rsidR="00B94B29">
        <w:rPr>
          <w:rFonts w:ascii="Calibri Light" w:hAnsi="Calibri Light" w:cs="Calibri Light"/>
        </w:rPr>
        <w:t xml:space="preserve"> </w:t>
      </w:r>
      <w:r w:rsidRPr="003355EE">
        <w:rPr>
          <w:rFonts w:ascii="Calibri Light" w:hAnsi="Calibri Light" w:cs="Calibri Light"/>
        </w:rPr>
        <w:t xml:space="preserve">from the team participating. Most of the participants have had multiple career experiences or changes before entering youth justice work, such as probation, social work, education and youth work, providing a good range of skill, experience and expertise in their current roles. Although not every member of the team participated  - be that because of their busy work schedules or simply wishing not to participate  - </w:t>
      </w:r>
      <w:r w:rsidR="00DD4AE3">
        <w:rPr>
          <w:rFonts w:ascii="Calibri Light" w:hAnsi="Calibri Light" w:cs="Calibri Light"/>
        </w:rPr>
        <w:t>those who did participate</w:t>
      </w:r>
      <w:r w:rsidRPr="003355EE">
        <w:rPr>
          <w:rFonts w:ascii="Calibri Light" w:hAnsi="Calibri Light" w:cs="Calibri Light"/>
        </w:rPr>
        <w:t xml:space="preserve"> provided the </w:t>
      </w:r>
      <w:r w:rsidR="00E61C39" w:rsidRPr="003355EE">
        <w:rPr>
          <w:rFonts w:ascii="Calibri Light" w:hAnsi="Calibri Light" w:cs="Calibri Light"/>
        </w:rPr>
        <w:t>chance</w:t>
      </w:r>
      <w:r w:rsidRPr="003355EE">
        <w:rPr>
          <w:rFonts w:ascii="Calibri Light" w:hAnsi="Calibri Light" w:cs="Calibri Light"/>
        </w:rPr>
        <w:t xml:space="preserve"> for myself as the researcher to </w:t>
      </w:r>
      <w:r w:rsidR="00C10FCC" w:rsidRPr="003355EE">
        <w:rPr>
          <w:rFonts w:ascii="Calibri Light" w:hAnsi="Calibri Light" w:cs="Calibri Light"/>
        </w:rPr>
        <w:t>probe</w:t>
      </w:r>
      <w:r w:rsidRPr="003355EE">
        <w:rPr>
          <w:rFonts w:ascii="Calibri Light" w:hAnsi="Calibri Light" w:cs="Calibri Light"/>
        </w:rPr>
        <w:t xml:space="preserve"> into the research aim, which helped uncover rich experiences on how they enacted youth work methodologies within their field, if at all. </w:t>
      </w:r>
    </w:p>
    <w:p w14:paraId="7C9D5DE4"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19" w:name="_Toc197417842"/>
      <w:r w:rsidRPr="003355EE">
        <w:rPr>
          <w:rFonts w:ascii="Calibri Light" w:eastAsiaTheme="majorEastAsia" w:hAnsi="Calibri Light" w:cs="Calibri Light"/>
          <w:color w:val="0F4761" w:themeColor="accent1" w:themeShade="BF"/>
          <w:sz w:val="32"/>
          <w:szCs w:val="32"/>
        </w:rPr>
        <w:t>Ethical Considerations</w:t>
      </w:r>
      <w:bookmarkEnd w:id="19"/>
      <w:r w:rsidRPr="003355EE">
        <w:rPr>
          <w:rFonts w:ascii="Calibri Light" w:eastAsiaTheme="majorEastAsia" w:hAnsi="Calibri Light" w:cs="Calibri Light"/>
          <w:color w:val="0F4761" w:themeColor="accent1" w:themeShade="BF"/>
          <w:sz w:val="32"/>
          <w:szCs w:val="32"/>
        </w:rPr>
        <w:t xml:space="preserve"> </w:t>
      </w:r>
    </w:p>
    <w:p w14:paraId="3C27F049" w14:textId="49C9A07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Ethical concerns in youth work research can be multifaceted in nature, due to the scope of issues, cultural distinctions and environments that youth workers experience day-to-day on the ground </w:t>
      </w:r>
      <w:r w:rsidRPr="003355EE">
        <w:rPr>
          <w:rFonts w:ascii="Calibri Light" w:hAnsi="Calibri Light" w:cs="Calibri Light"/>
        </w:rPr>
        <w:lastRenderedPageBreak/>
        <w:t xml:space="preserve">(Sercombe, 2010). However, when ethical concerns arose within this study, each was identified and approached accordingly and sensitively in the </w:t>
      </w:r>
      <w:r w:rsidR="00E61C39">
        <w:rPr>
          <w:rFonts w:ascii="Calibri Light" w:hAnsi="Calibri Light" w:cs="Calibri Light"/>
        </w:rPr>
        <w:t>study</w:t>
      </w:r>
      <w:r w:rsidRPr="003355EE">
        <w:rPr>
          <w:rFonts w:ascii="Calibri Light" w:hAnsi="Calibri Light" w:cs="Calibri Light"/>
        </w:rPr>
        <w:t xml:space="preserve">, </w:t>
      </w:r>
      <w:r w:rsidR="009F3C43">
        <w:rPr>
          <w:rFonts w:ascii="Calibri Light" w:hAnsi="Calibri Light" w:cs="Calibri Light"/>
        </w:rPr>
        <w:t xml:space="preserve">for </w:t>
      </w:r>
      <w:r w:rsidRPr="003355EE">
        <w:rPr>
          <w:rFonts w:ascii="Calibri Light" w:hAnsi="Calibri Light" w:cs="Calibri Light"/>
        </w:rPr>
        <w:t xml:space="preserve">myself as the researcher and the participants. This research can be deemed as ‘insider-based’ research, which is ‘…research by complete members of organisational systems and communities in and on their own organisations…’ (Brannick and Coghlan, 2007: 59). This type of research has been viewed as unreliable, as its rigour and integrity are questioned because of the personal investment researchers have in their employment (Alvesson, 2003). It was therefore vital to reflect on my </w:t>
      </w:r>
      <w:r w:rsidR="007261BC">
        <w:rPr>
          <w:rFonts w:ascii="Calibri Light" w:hAnsi="Calibri Light" w:cs="Calibri Light"/>
        </w:rPr>
        <w:t xml:space="preserve">stance </w:t>
      </w:r>
      <w:r w:rsidRPr="003355EE">
        <w:rPr>
          <w:rFonts w:ascii="Calibri Light" w:hAnsi="Calibri Light" w:cs="Calibri Light"/>
        </w:rPr>
        <w:t xml:space="preserve">as both </w:t>
      </w:r>
      <w:r w:rsidR="009F3C43">
        <w:rPr>
          <w:rFonts w:ascii="Calibri Light" w:hAnsi="Calibri Light" w:cs="Calibri Light"/>
        </w:rPr>
        <w:t>‘</w:t>
      </w:r>
      <w:r w:rsidRPr="003355EE">
        <w:rPr>
          <w:rFonts w:ascii="Calibri Light" w:hAnsi="Calibri Light" w:cs="Calibri Light"/>
        </w:rPr>
        <w:t>researcher</w:t>
      </w:r>
      <w:r w:rsidR="009F3C43">
        <w:rPr>
          <w:rFonts w:ascii="Calibri Light" w:hAnsi="Calibri Light" w:cs="Calibri Light"/>
        </w:rPr>
        <w:t>’</w:t>
      </w:r>
      <w:r w:rsidRPr="003355EE">
        <w:rPr>
          <w:rFonts w:ascii="Calibri Light" w:hAnsi="Calibri Light" w:cs="Calibri Light"/>
        </w:rPr>
        <w:t xml:space="preserve"> and </w:t>
      </w:r>
      <w:r w:rsidR="009F3C43">
        <w:rPr>
          <w:rFonts w:ascii="Calibri Light" w:hAnsi="Calibri Light" w:cs="Calibri Light"/>
        </w:rPr>
        <w:t>‘</w:t>
      </w:r>
      <w:r w:rsidRPr="003355EE">
        <w:rPr>
          <w:rFonts w:ascii="Calibri Light" w:hAnsi="Calibri Light" w:cs="Calibri Light"/>
        </w:rPr>
        <w:t>employee</w:t>
      </w:r>
      <w:r w:rsidR="009F3C43">
        <w:rPr>
          <w:rFonts w:ascii="Calibri Light" w:hAnsi="Calibri Light" w:cs="Calibri Light"/>
        </w:rPr>
        <w:t>’</w:t>
      </w:r>
      <w:r w:rsidRPr="003355EE">
        <w:rPr>
          <w:rFonts w:ascii="Calibri Light" w:hAnsi="Calibri Light" w:cs="Calibri Light"/>
        </w:rPr>
        <w:t>, to understand my role in the current study and how this could impact the participants and research (Holm</w:t>
      </w:r>
      <w:r w:rsidR="00B836A7">
        <w:rPr>
          <w:rFonts w:ascii="Calibri Light" w:hAnsi="Calibri Light" w:cs="Calibri Light"/>
        </w:rPr>
        <w:t>e</w:t>
      </w:r>
      <w:r w:rsidRPr="003355EE">
        <w:rPr>
          <w:rFonts w:ascii="Calibri Light" w:hAnsi="Calibri Light" w:cs="Calibri Light"/>
        </w:rPr>
        <w:t xml:space="preserve">s, 2020). There were three factors to consider prior to undertaking the research: what are the social implications of the project?; will the project bring about economic gain?; and would it cause any harm to working conditions to conduct the project? (Costley et al., 2010: 27). In terms of social implications, there is a </w:t>
      </w:r>
      <w:r w:rsidR="00324AB5">
        <w:rPr>
          <w:rFonts w:ascii="Calibri Light" w:hAnsi="Calibri Light" w:cs="Calibri Light"/>
        </w:rPr>
        <w:t>likelihood</w:t>
      </w:r>
      <w:r w:rsidRPr="003355EE">
        <w:rPr>
          <w:rFonts w:ascii="Calibri Light" w:hAnsi="Calibri Light" w:cs="Calibri Light"/>
        </w:rPr>
        <w:t xml:space="preserve"> that </w:t>
      </w:r>
      <w:r w:rsidR="00AC5732" w:rsidRPr="003355EE">
        <w:rPr>
          <w:rFonts w:ascii="Calibri Light" w:hAnsi="Calibri Light" w:cs="Calibri Light"/>
        </w:rPr>
        <w:t>coworkers</w:t>
      </w:r>
      <w:r w:rsidRPr="003355EE">
        <w:rPr>
          <w:rFonts w:ascii="Calibri Light" w:hAnsi="Calibri Light" w:cs="Calibri Light"/>
        </w:rPr>
        <w:t xml:space="preserve"> may feel inclined to participate in the </w:t>
      </w:r>
      <w:r w:rsidR="00324AB5">
        <w:rPr>
          <w:rFonts w:ascii="Calibri Light" w:hAnsi="Calibri Light" w:cs="Calibri Light"/>
        </w:rPr>
        <w:t>study</w:t>
      </w:r>
      <w:r w:rsidRPr="003355EE">
        <w:rPr>
          <w:rFonts w:ascii="Calibri Light" w:hAnsi="Calibri Light" w:cs="Calibri Light"/>
        </w:rPr>
        <w:t>, purely because they know the researcher and have to work with them during and after the research is co</w:t>
      </w:r>
      <w:r w:rsidR="00C27E66">
        <w:rPr>
          <w:rFonts w:ascii="Calibri Light" w:hAnsi="Calibri Light" w:cs="Calibri Light"/>
        </w:rPr>
        <w:t>mpleted</w:t>
      </w:r>
      <w:r w:rsidRPr="003355EE">
        <w:rPr>
          <w:rFonts w:ascii="Calibri Light" w:hAnsi="Calibri Light" w:cs="Calibri Light"/>
        </w:rPr>
        <w:t xml:space="preserve">. This was mitigated by outlining to potential participants what they were expected to do clearly and by emphasising how it was their right to participate in the research or not, irrespective of working relationships. However, having pre-existing relationships with participants did help foster a rapport more quickly with them, which offered the chance to develop more accurate and </w:t>
      </w:r>
      <w:r w:rsidR="00AC5732" w:rsidRPr="003355EE">
        <w:rPr>
          <w:rFonts w:ascii="Calibri Light" w:hAnsi="Calibri Light" w:cs="Calibri Light"/>
        </w:rPr>
        <w:t>valuable</w:t>
      </w:r>
      <w:r w:rsidRPr="003355EE">
        <w:rPr>
          <w:rFonts w:ascii="Calibri Light" w:hAnsi="Calibri Light" w:cs="Calibri Light"/>
        </w:rPr>
        <w:t xml:space="preserve"> data in a short </w:t>
      </w:r>
      <w:r w:rsidR="00324AB5">
        <w:rPr>
          <w:rFonts w:ascii="Calibri Light" w:hAnsi="Calibri Light" w:cs="Calibri Light"/>
        </w:rPr>
        <w:t xml:space="preserve">amount </w:t>
      </w:r>
      <w:r w:rsidRPr="003355EE">
        <w:rPr>
          <w:rFonts w:ascii="Calibri Light" w:hAnsi="Calibri Light" w:cs="Calibri Light"/>
        </w:rPr>
        <w:t xml:space="preserve">of time (Alburn et al., 2021). </w:t>
      </w:r>
    </w:p>
    <w:p w14:paraId="6339EF1E" w14:textId="5D61E15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With economic gain, it was made clear that there would be no financial incentive for participation. It was vital to balance the organisation</w:t>
      </w:r>
      <w:r w:rsidR="00692B3A">
        <w:rPr>
          <w:rFonts w:ascii="Calibri Light" w:hAnsi="Calibri Light" w:cs="Calibri Light"/>
        </w:rPr>
        <w:t>’</w:t>
      </w:r>
      <w:r w:rsidRPr="003355EE">
        <w:rPr>
          <w:rFonts w:ascii="Calibri Light" w:hAnsi="Calibri Light" w:cs="Calibri Light"/>
        </w:rPr>
        <w:t xml:space="preserve">s justification for the project as well as my own (Brannick and Coghlan, 2007). Some members of the team queried whether the </w:t>
      </w:r>
      <w:r w:rsidR="00B30236">
        <w:rPr>
          <w:rFonts w:ascii="Calibri Light" w:hAnsi="Calibri Light" w:cs="Calibri Light"/>
        </w:rPr>
        <w:t xml:space="preserve">research </w:t>
      </w:r>
      <w:r w:rsidRPr="003355EE">
        <w:rPr>
          <w:rFonts w:ascii="Calibri Light" w:hAnsi="Calibri Light" w:cs="Calibri Light"/>
        </w:rPr>
        <w:t xml:space="preserve">results could be used to </w:t>
      </w:r>
      <w:r w:rsidR="00A75BF4" w:rsidRPr="003355EE">
        <w:rPr>
          <w:rFonts w:ascii="Calibri Light" w:hAnsi="Calibri Light" w:cs="Calibri Light"/>
        </w:rPr>
        <w:t>advise</w:t>
      </w:r>
      <w:r w:rsidRPr="003355EE">
        <w:rPr>
          <w:rFonts w:ascii="Calibri Light" w:hAnsi="Calibri Light" w:cs="Calibri Light"/>
        </w:rPr>
        <w:t xml:space="preserve"> future policy or practice for the team. I made it clear that there was no expectation that data from this study would be used for future research, as this seemed to be a strong point of interest for some participants. It is therefore essential to evaluate your interests when conducting insider-based research, but also that of the participants’ and wider stakeholders (Holm</w:t>
      </w:r>
      <w:r w:rsidR="00B836A7">
        <w:rPr>
          <w:rFonts w:ascii="Calibri Light" w:hAnsi="Calibri Light" w:cs="Calibri Light"/>
        </w:rPr>
        <w:t>e</w:t>
      </w:r>
      <w:r w:rsidRPr="003355EE">
        <w:rPr>
          <w:rFonts w:ascii="Calibri Light" w:hAnsi="Calibri Light" w:cs="Calibri Light"/>
        </w:rPr>
        <w:t xml:space="preserve">s, 2020). When considering the impact the research had on the working environment, it was important to recognise the role conflict I had as ‘researcher’ and ‘employee’ or ‘colleague’ within the study (Drake, 2009). For instance, during the data collection </w:t>
      </w:r>
      <w:r w:rsidR="00A75BF4">
        <w:rPr>
          <w:rFonts w:ascii="Calibri Light" w:hAnsi="Calibri Light" w:cs="Calibri Light"/>
        </w:rPr>
        <w:t>stage</w:t>
      </w:r>
      <w:r w:rsidR="00CF18B5">
        <w:rPr>
          <w:rFonts w:ascii="Calibri Light" w:hAnsi="Calibri Light" w:cs="Calibri Light"/>
        </w:rPr>
        <w:t>,</w:t>
      </w:r>
      <w:r w:rsidRPr="003355EE">
        <w:rPr>
          <w:rFonts w:ascii="Calibri Light" w:hAnsi="Calibri Light" w:cs="Calibri Light"/>
        </w:rPr>
        <w:t xml:space="preserve"> some of the participants used th</w:t>
      </w:r>
      <w:r w:rsidR="00CF18B5">
        <w:rPr>
          <w:rFonts w:ascii="Calibri Light" w:hAnsi="Calibri Light" w:cs="Calibri Light"/>
        </w:rPr>
        <w:t>e</w:t>
      </w:r>
      <w:r w:rsidRPr="003355EE">
        <w:rPr>
          <w:rFonts w:ascii="Calibri Light" w:hAnsi="Calibri Light" w:cs="Calibri Light"/>
        </w:rPr>
        <w:t xml:space="preserve"> time for a catch-up or to have work-related conversations, which resulted in me having to navigate </w:t>
      </w:r>
      <w:r w:rsidR="00D62505">
        <w:rPr>
          <w:rFonts w:ascii="Calibri Light" w:hAnsi="Calibri Light" w:cs="Calibri Light"/>
        </w:rPr>
        <w:t>these</w:t>
      </w:r>
      <w:r w:rsidRPr="003355EE">
        <w:rPr>
          <w:rFonts w:ascii="Calibri Light" w:hAnsi="Calibri Light" w:cs="Calibri Light"/>
        </w:rPr>
        <w:t xml:space="preserve"> identities. It was important to reinstate my researcher status whilst collecting the data, by bringing the conversation back to the study and by suggesting to reconvene regarding working matters after the process. Being able to reflexively understand my own identity as the researcher,  as well as the study content and context, was therefore vital to appreciate the ethical implications that can emerge from insider-based research.</w:t>
      </w:r>
    </w:p>
    <w:p w14:paraId="4097407E" w14:textId="4AD3B27A"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Wider ethical concerns were also </w:t>
      </w:r>
      <w:r w:rsidR="0091361C">
        <w:rPr>
          <w:rFonts w:ascii="Calibri Light" w:hAnsi="Calibri Light" w:cs="Calibri Light"/>
        </w:rPr>
        <w:t>deliberated,</w:t>
      </w:r>
      <w:r w:rsidRPr="003355EE">
        <w:rPr>
          <w:rFonts w:ascii="Calibri Light" w:hAnsi="Calibri Light" w:cs="Calibri Light"/>
        </w:rPr>
        <w:t xml:space="preserve"> such as ensuring the </w:t>
      </w:r>
      <w:r w:rsidR="0091361C">
        <w:rPr>
          <w:rFonts w:ascii="Calibri Light" w:hAnsi="Calibri Light" w:cs="Calibri Light"/>
        </w:rPr>
        <w:t>research</w:t>
      </w:r>
      <w:r w:rsidRPr="003355EE">
        <w:rPr>
          <w:rFonts w:ascii="Calibri Light" w:hAnsi="Calibri Light" w:cs="Calibri Light"/>
        </w:rPr>
        <w:t xml:space="preserve"> was relevant and worth studying for those involved (BSA, 2017). This included the method being suitable for all participants, </w:t>
      </w:r>
      <w:r w:rsidRPr="003355EE">
        <w:rPr>
          <w:rFonts w:ascii="Calibri Light" w:hAnsi="Calibri Light" w:cs="Calibri Light"/>
        </w:rPr>
        <w:lastRenderedPageBreak/>
        <w:t xml:space="preserve">regarding themselves as individuals as well as the work they currently do. When discussing participation with the </w:t>
      </w:r>
      <w:r w:rsidR="00F75A01">
        <w:rPr>
          <w:rFonts w:ascii="Calibri Light" w:hAnsi="Calibri Light" w:cs="Calibri Light"/>
        </w:rPr>
        <w:t>team,</w:t>
      </w:r>
      <w:r w:rsidRPr="003355EE">
        <w:rPr>
          <w:rFonts w:ascii="Calibri Light" w:hAnsi="Calibri Light" w:cs="Calibri Light"/>
        </w:rPr>
        <w:t xml:space="preserve"> I provided them </w:t>
      </w:r>
      <w:r w:rsidR="00F75A01">
        <w:rPr>
          <w:rFonts w:ascii="Calibri Light" w:hAnsi="Calibri Light" w:cs="Calibri Light"/>
        </w:rPr>
        <w:t xml:space="preserve">each </w:t>
      </w:r>
      <w:r w:rsidRPr="003355EE">
        <w:rPr>
          <w:rFonts w:ascii="Calibri Light" w:hAnsi="Calibri Light" w:cs="Calibri Light"/>
        </w:rPr>
        <w:t xml:space="preserve">a copy of the information </w:t>
      </w:r>
      <w:r w:rsidR="00A75BF4">
        <w:rPr>
          <w:rFonts w:ascii="Calibri Light" w:hAnsi="Calibri Light" w:cs="Calibri Light"/>
        </w:rPr>
        <w:t>document</w:t>
      </w:r>
      <w:r w:rsidRPr="003355EE">
        <w:rPr>
          <w:rFonts w:ascii="Calibri Light" w:hAnsi="Calibri Light" w:cs="Calibri Light"/>
        </w:rPr>
        <w:t xml:space="preserve"> for the research (Appendix </w:t>
      </w:r>
      <w:r w:rsidR="00F75A01">
        <w:rPr>
          <w:rFonts w:ascii="Calibri Light" w:hAnsi="Calibri Light" w:cs="Calibri Light"/>
        </w:rPr>
        <w:t>2</w:t>
      </w:r>
      <w:r w:rsidRPr="003355EE">
        <w:rPr>
          <w:rFonts w:ascii="Calibri Light" w:hAnsi="Calibri Light" w:cs="Calibri Light"/>
        </w:rPr>
        <w:t xml:space="preserve">). When there was an expression of interest to participate, I provided a consent form for them to read and sign (Appendix </w:t>
      </w:r>
      <w:r w:rsidR="00F75A01">
        <w:rPr>
          <w:rFonts w:ascii="Calibri Light" w:hAnsi="Calibri Light" w:cs="Calibri Light"/>
        </w:rPr>
        <w:t>3</w:t>
      </w:r>
      <w:r w:rsidRPr="003355EE">
        <w:rPr>
          <w:rFonts w:ascii="Calibri Light" w:hAnsi="Calibri Light" w:cs="Calibri Light"/>
        </w:rPr>
        <w:t>). It</w:t>
      </w:r>
      <w:r w:rsidR="000E6181">
        <w:rPr>
          <w:rFonts w:ascii="Calibri Light" w:hAnsi="Calibri Light" w:cs="Calibri Light"/>
        </w:rPr>
        <w:t xml:space="preserve"> was </w:t>
      </w:r>
      <w:r w:rsidR="00324AB5">
        <w:rPr>
          <w:rFonts w:ascii="Calibri Light" w:hAnsi="Calibri Light" w:cs="Calibri Light"/>
        </w:rPr>
        <w:t xml:space="preserve">imperative </w:t>
      </w:r>
      <w:r w:rsidR="000E6181">
        <w:rPr>
          <w:rFonts w:ascii="Calibri Light" w:hAnsi="Calibri Light" w:cs="Calibri Light"/>
        </w:rPr>
        <w:t xml:space="preserve">to </w:t>
      </w:r>
      <w:r w:rsidR="00324AB5">
        <w:rPr>
          <w:rFonts w:ascii="Calibri Light" w:hAnsi="Calibri Light" w:cs="Calibri Light"/>
        </w:rPr>
        <w:t>have</w:t>
      </w:r>
      <w:r w:rsidR="000E6181">
        <w:rPr>
          <w:rFonts w:ascii="Calibri Light" w:hAnsi="Calibri Light" w:cs="Calibri Light"/>
        </w:rPr>
        <w:t xml:space="preserve"> informed consent from the participants</w:t>
      </w:r>
      <w:r w:rsidR="00B9060C">
        <w:rPr>
          <w:rFonts w:ascii="Calibri Light" w:hAnsi="Calibri Light" w:cs="Calibri Light"/>
        </w:rPr>
        <w:t>,</w:t>
      </w:r>
      <w:r w:rsidR="000E6181">
        <w:rPr>
          <w:rFonts w:ascii="Calibri Light" w:hAnsi="Calibri Light" w:cs="Calibri Light"/>
        </w:rPr>
        <w:t xml:space="preserve"> and outline what their participation</w:t>
      </w:r>
      <w:r w:rsidR="0046508B">
        <w:rPr>
          <w:rFonts w:ascii="Calibri Light" w:hAnsi="Calibri Light" w:cs="Calibri Light"/>
        </w:rPr>
        <w:t xml:space="preserve"> would</w:t>
      </w:r>
      <w:r w:rsidR="000E6181">
        <w:rPr>
          <w:rFonts w:ascii="Calibri Light" w:hAnsi="Calibri Light" w:cs="Calibri Light"/>
        </w:rPr>
        <w:t xml:space="preserve"> involve and how they had the </w:t>
      </w:r>
      <w:r w:rsidR="00A75BF4">
        <w:rPr>
          <w:rFonts w:ascii="Calibri Light" w:hAnsi="Calibri Light" w:cs="Calibri Light"/>
        </w:rPr>
        <w:t>option</w:t>
      </w:r>
      <w:r w:rsidR="000E6181">
        <w:rPr>
          <w:rFonts w:ascii="Calibri Light" w:hAnsi="Calibri Light" w:cs="Calibri Light"/>
        </w:rPr>
        <w:t xml:space="preserve"> to exit the research at any time</w:t>
      </w:r>
      <w:r w:rsidRPr="003355EE">
        <w:rPr>
          <w:rFonts w:ascii="Calibri Light" w:hAnsi="Calibri Light" w:cs="Calibri Light"/>
        </w:rPr>
        <w:t xml:space="preserve"> (BERA, 2018). As the research involved professional colleagues, including </w:t>
      </w:r>
      <w:r w:rsidR="004333BB">
        <w:rPr>
          <w:rFonts w:ascii="Calibri Light" w:hAnsi="Calibri Light" w:cs="Calibri Light"/>
        </w:rPr>
        <w:t xml:space="preserve">those with varying responsibilities and authority, a </w:t>
      </w:r>
      <w:r w:rsidRPr="003355EE">
        <w:rPr>
          <w:rFonts w:ascii="Calibri Light" w:hAnsi="Calibri Light" w:cs="Calibri Light"/>
        </w:rPr>
        <w:t xml:space="preserve">recognition of power relations was also needed. Power imbalances with participants can be reduced when a researcher is </w:t>
      </w:r>
      <w:r w:rsidR="00A75BF4" w:rsidRPr="003355EE">
        <w:rPr>
          <w:rFonts w:ascii="Calibri Light" w:hAnsi="Calibri Light" w:cs="Calibri Light"/>
        </w:rPr>
        <w:t>known</w:t>
      </w:r>
      <w:r w:rsidRPr="003355EE">
        <w:rPr>
          <w:rFonts w:ascii="Calibri Light" w:hAnsi="Calibri Light" w:cs="Calibri Light"/>
        </w:rPr>
        <w:t xml:space="preserve"> </w:t>
      </w:r>
      <w:r w:rsidR="00A75BF4">
        <w:rPr>
          <w:rFonts w:ascii="Calibri Light" w:hAnsi="Calibri Light" w:cs="Calibri Light"/>
        </w:rPr>
        <w:t>to</w:t>
      </w:r>
      <w:r w:rsidRPr="003355EE">
        <w:rPr>
          <w:rFonts w:ascii="Calibri Light" w:hAnsi="Calibri Light" w:cs="Calibri Light"/>
        </w:rPr>
        <w:t xml:space="preserve"> </w:t>
      </w:r>
      <w:r w:rsidR="0046508B">
        <w:rPr>
          <w:rFonts w:ascii="Calibri Light" w:hAnsi="Calibri Light" w:cs="Calibri Light"/>
        </w:rPr>
        <w:t>them</w:t>
      </w:r>
      <w:r w:rsidRPr="003355EE">
        <w:rPr>
          <w:rFonts w:ascii="Calibri Light" w:hAnsi="Calibri Light" w:cs="Calibri Light"/>
        </w:rPr>
        <w:t xml:space="preserve"> (Byrne et al., 2015), </w:t>
      </w:r>
      <w:r w:rsidR="00B9060C">
        <w:rPr>
          <w:rFonts w:ascii="Calibri Light" w:hAnsi="Calibri Light" w:cs="Calibri Light"/>
        </w:rPr>
        <w:t xml:space="preserve">where </w:t>
      </w:r>
      <w:r w:rsidRPr="003355EE">
        <w:rPr>
          <w:rFonts w:ascii="Calibri Light" w:hAnsi="Calibri Light" w:cs="Calibri Light"/>
        </w:rPr>
        <w:t xml:space="preserve">any issues were mediated through me being reflexive as the researcher. I recognised my own position of power within the team, </w:t>
      </w:r>
      <w:r w:rsidR="00B9060C">
        <w:rPr>
          <w:rFonts w:ascii="Calibri Light" w:hAnsi="Calibri Light" w:cs="Calibri Light"/>
        </w:rPr>
        <w:t xml:space="preserve">where as a new member of staff I arguably held the least amount of influence in the team. </w:t>
      </w:r>
      <w:r w:rsidRPr="003355EE">
        <w:rPr>
          <w:rFonts w:ascii="Calibri Light" w:hAnsi="Calibri Light" w:cs="Calibri Light"/>
        </w:rPr>
        <w:t xml:space="preserve">I therefore </w:t>
      </w:r>
      <w:r w:rsidR="00EE3D52" w:rsidRPr="003355EE">
        <w:rPr>
          <w:rFonts w:ascii="Calibri Light" w:hAnsi="Calibri Light" w:cs="Calibri Light"/>
        </w:rPr>
        <w:t>d</w:t>
      </w:r>
      <w:r w:rsidR="00EE3D52">
        <w:rPr>
          <w:rFonts w:ascii="Calibri Light" w:hAnsi="Calibri Light" w:cs="Calibri Light"/>
        </w:rPr>
        <w:t>iscussed</w:t>
      </w:r>
      <w:r w:rsidR="002270E1">
        <w:rPr>
          <w:rFonts w:ascii="Calibri Light" w:hAnsi="Calibri Light" w:cs="Calibri Light"/>
        </w:rPr>
        <w:t xml:space="preserve"> this issue with my research supervisor to mediate any positionality concerns and reflect upon the</w:t>
      </w:r>
      <w:r w:rsidR="00EE3D52">
        <w:rPr>
          <w:rFonts w:ascii="Calibri Light" w:hAnsi="Calibri Light" w:cs="Calibri Light"/>
        </w:rPr>
        <w:t xml:space="preserve"> overall</w:t>
      </w:r>
      <w:r w:rsidR="002270E1">
        <w:rPr>
          <w:rFonts w:ascii="Calibri Light" w:hAnsi="Calibri Light" w:cs="Calibri Light"/>
        </w:rPr>
        <w:t xml:space="preserve"> process</w:t>
      </w:r>
      <w:r w:rsidRPr="003355EE">
        <w:rPr>
          <w:rFonts w:ascii="Calibri Light" w:hAnsi="Calibri Light" w:cs="Calibri Light"/>
        </w:rPr>
        <w:t xml:space="preserve"> (Aburn et al., 20</w:t>
      </w:r>
      <w:r w:rsidR="00F3756C">
        <w:rPr>
          <w:rFonts w:ascii="Calibri Light" w:hAnsi="Calibri Light" w:cs="Calibri Light"/>
        </w:rPr>
        <w:t>21</w:t>
      </w:r>
      <w:r w:rsidRPr="003355EE">
        <w:rPr>
          <w:rFonts w:ascii="Calibri Light" w:hAnsi="Calibri Light" w:cs="Calibri Light"/>
        </w:rPr>
        <w:t>). As the method used involved engaging with the participants one-on-one, privacy was</w:t>
      </w:r>
      <w:r w:rsidR="00EE3D52">
        <w:rPr>
          <w:rFonts w:ascii="Calibri Light" w:hAnsi="Calibri Light" w:cs="Calibri Light"/>
        </w:rPr>
        <w:t xml:space="preserve"> also</w:t>
      </w:r>
      <w:r w:rsidRPr="003355EE">
        <w:rPr>
          <w:rFonts w:ascii="Calibri Light" w:hAnsi="Calibri Light" w:cs="Calibri Light"/>
        </w:rPr>
        <w:t xml:space="preserve"> essential to discuss matters freely and comfortably. Spaces were therefore chosen that were private, secure and familiar for them, such as shared conference rooms, youth clubs </w:t>
      </w:r>
      <w:r w:rsidR="00EE3D52">
        <w:rPr>
          <w:rFonts w:ascii="Calibri Light" w:hAnsi="Calibri Light" w:cs="Calibri Light"/>
        </w:rPr>
        <w:t>or</w:t>
      </w:r>
      <w:r w:rsidRPr="003355EE">
        <w:rPr>
          <w:rFonts w:ascii="Calibri Light" w:hAnsi="Calibri Light" w:cs="Calibri Light"/>
        </w:rPr>
        <w:t xml:space="preserve"> offices, for the participants to discuss topics freely and comfortably (BERA, 2018).</w:t>
      </w:r>
    </w:p>
    <w:p w14:paraId="0591FF83" w14:textId="035C834F"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20" w:name="_Toc197417843"/>
      <w:r w:rsidRPr="003355EE">
        <w:rPr>
          <w:rFonts w:ascii="Calibri Light" w:eastAsiaTheme="majorEastAsia" w:hAnsi="Calibri Light" w:cs="Calibri Light"/>
          <w:color w:val="0F4761" w:themeColor="accent1" w:themeShade="BF"/>
          <w:sz w:val="32"/>
          <w:szCs w:val="32"/>
        </w:rPr>
        <w:t>Method</w:t>
      </w:r>
      <w:bookmarkEnd w:id="20"/>
    </w:p>
    <w:p w14:paraId="6BFACD49" w14:textId="71C0E8BA" w:rsidR="001C4357"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study used semi-structured interviews to uncover how practitioners enact youth work practices and policies within a youth justice setting. This method was applied to enable myself as the researcher to co-construct the data with participants, where the participants’ experiences and perceptions were viewed as ‘stories’ to understand the makings of their professional lives (Erben, 2001). This approach </w:t>
      </w:r>
      <w:r w:rsidR="00635E23" w:rsidRPr="003355EE">
        <w:rPr>
          <w:rFonts w:ascii="Calibri Light" w:hAnsi="Calibri Light" w:cs="Calibri Light"/>
        </w:rPr>
        <w:t>permitted</w:t>
      </w:r>
      <w:r w:rsidRPr="003355EE">
        <w:rPr>
          <w:rFonts w:ascii="Calibri Light" w:hAnsi="Calibri Light" w:cs="Calibri Light"/>
        </w:rPr>
        <w:t xml:space="preserve"> me to move through the data in a fluid way in order to appreciate the narrative that was being created by</w:t>
      </w:r>
      <w:r w:rsidR="004F1742">
        <w:rPr>
          <w:rFonts w:ascii="Calibri Light" w:hAnsi="Calibri Light" w:cs="Calibri Light"/>
        </w:rPr>
        <w:t xml:space="preserve"> myself as the</w:t>
      </w:r>
      <w:r w:rsidRPr="003355EE">
        <w:rPr>
          <w:rFonts w:ascii="Calibri Light" w:hAnsi="Calibri Light" w:cs="Calibri Light"/>
        </w:rPr>
        <w:t xml:space="preserve"> interviewer and interviewee. In the interviews there were no set interview schedules that </w:t>
      </w:r>
      <w:r w:rsidR="00E8520F" w:rsidRPr="003355EE">
        <w:rPr>
          <w:rFonts w:ascii="Calibri Light" w:hAnsi="Calibri Light" w:cs="Calibri Light"/>
        </w:rPr>
        <w:t>organised</w:t>
      </w:r>
      <w:r w:rsidRPr="003355EE">
        <w:rPr>
          <w:rFonts w:ascii="Calibri Light" w:hAnsi="Calibri Light" w:cs="Calibri Light"/>
        </w:rPr>
        <w:t xml:space="preserve"> the conversation, as this offered the participants </w:t>
      </w:r>
      <w:r w:rsidR="00A73197">
        <w:rPr>
          <w:rFonts w:ascii="Calibri Light" w:hAnsi="Calibri Light" w:cs="Calibri Light"/>
        </w:rPr>
        <w:t>room</w:t>
      </w:r>
      <w:r w:rsidRPr="003355EE">
        <w:rPr>
          <w:rFonts w:ascii="Calibri Light" w:hAnsi="Calibri Light" w:cs="Calibri Light"/>
        </w:rPr>
        <w:t xml:space="preserve"> to discuss topics or experiences that were relevant to them (Brinkmann, 2013). Certain topics, however, were discussed in each interview, such as their perceptions of the Child First approach and how they engage with young people</w:t>
      </w:r>
      <w:r w:rsidR="002D603C">
        <w:rPr>
          <w:rFonts w:ascii="Calibri Light" w:hAnsi="Calibri Light" w:cs="Calibri Light"/>
        </w:rPr>
        <w:t>, to maintain some structure</w:t>
      </w:r>
      <w:r w:rsidRPr="003355EE">
        <w:rPr>
          <w:rFonts w:ascii="Calibri Light" w:hAnsi="Calibri Light" w:cs="Calibri Light"/>
        </w:rPr>
        <w:t>. I also ensured that each interview was arranged for a time and day that suited the individual</w:t>
      </w:r>
      <w:r w:rsidR="003C0873">
        <w:rPr>
          <w:rFonts w:ascii="Calibri Light" w:hAnsi="Calibri Light" w:cs="Calibri Light"/>
        </w:rPr>
        <w:t>,</w:t>
      </w:r>
      <w:r w:rsidRPr="003355EE">
        <w:rPr>
          <w:rFonts w:ascii="Calibri Light" w:hAnsi="Calibri Light" w:cs="Calibri Light"/>
        </w:rPr>
        <w:t xml:space="preserve"> as this respected their busy work schedules, </w:t>
      </w:r>
      <w:r w:rsidR="003C0873">
        <w:rPr>
          <w:rFonts w:ascii="Calibri Light" w:hAnsi="Calibri Light" w:cs="Calibri Light"/>
        </w:rPr>
        <w:t>where</w:t>
      </w:r>
      <w:r w:rsidRPr="003355EE">
        <w:rPr>
          <w:rFonts w:ascii="Calibri Light" w:hAnsi="Calibri Light" w:cs="Calibri Light"/>
        </w:rPr>
        <w:t xml:space="preserve"> participants were offered the choice of holding the interviews online or in-person (YJB, 2019). Despite </w:t>
      </w:r>
      <w:r w:rsidR="003B5DB6">
        <w:rPr>
          <w:rFonts w:ascii="Calibri Light" w:hAnsi="Calibri Light" w:cs="Calibri Light"/>
        </w:rPr>
        <w:t>suggestions</w:t>
      </w:r>
      <w:r w:rsidRPr="003355EE">
        <w:rPr>
          <w:rFonts w:ascii="Calibri Light" w:hAnsi="Calibri Light" w:cs="Calibri Light"/>
        </w:rPr>
        <w:t xml:space="preserve"> that online interviews can hinder the in-depthness of qualitative interviewing, the opportunity of in-person or digital interviews allowed participants to participate comfortably and happily within their own spaces</w:t>
      </w:r>
      <w:r w:rsidR="003B5DB6">
        <w:rPr>
          <w:rFonts w:ascii="Calibri Light" w:hAnsi="Calibri Light" w:cs="Calibri Light"/>
        </w:rPr>
        <w:t xml:space="preserve"> (Oliffe et al., 2021)</w:t>
      </w:r>
      <w:r w:rsidRPr="003355EE">
        <w:rPr>
          <w:rFonts w:ascii="Calibri Light" w:hAnsi="Calibri Light" w:cs="Calibri Light"/>
        </w:rPr>
        <w:t xml:space="preserve">. </w:t>
      </w:r>
      <w:r w:rsidR="00BF7CD5">
        <w:rPr>
          <w:rFonts w:ascii="Calibri Light" w:hAnsi="Calibri Light" w:cs="Calibri Light"/>
        </w:rPr>
        <w:t>A</w:t>
      </w:r>
      <w:r w:rsidRPr="003355EE">
        <w:rPr>
          <w:rFonts w:ascii="Calibri Light" w:hAnsi="Calibri Light" w:cs="Calibri Light"/>
        </w:rPr>
        <w:t xml:space="preserve">ll but two participants opted to have their interviews in-person, with all interviews lasting just over an hour. This permitted me as the researcher to have descriptive </w:t>
      </w:r>
      <w:r w:rsidRPr="003355EE">
        <w:rPr>
          <w:rFonts w:ascii="Calibri Light" w:hAnsi="Calibri Light" w:cs="Calibri Light"/>
        </w:rPr>
        <w:lastRenderedPageBreak/>
        <w:t>conversations with participants, as well as the opportunity to circle back to prior topics or clarify points if needed</w:t>
      </w:r>
      <w:r w:rsidR="00CA70E7">
        <w:rPr>
          <w:rFonts w:ascii="Calibri Light" w:hAnsi="Calibri Light" w:cs="Calibri Light"/>
        </w:rPr>
        <w:t xml:space="preserve">. </w:t>
      </w:r>
    </w:p>
    <w:p w14:paraId="2DA68676" w14:textId="028286BD" w:rsidR="003355EE" w:rsidRPr="003355EE" w:rsidRDefault="003F4603" w:rsidP="003355EE">
      <w:pPr>
        <w:spacing w:line="360" w:lineRule="auto"/>
        <w:jc w:val="both"/>
        <w:rPr>
          <w:rFonts w:ascii="Calibri Light" w:hAnsi="Calibri Light" w:cs="Calibri Light"/>
        </w:rPr>
      </w:pPr>
      <w:r>
        <w:rPr>
          <w:rFonts w:ascii="Calibri Light" w:hAnsi="Calibri Light" w:cs="Calibri Light"/>
        </w:rPr>
        <w:t>However</w:t>
      </w:r>
      <w:r w:rsidR="003355EE" w:rsidRPr="003355EE">
        <w:rPr>
          <w:rFonts w:ascii="Calibri Light" w:hAnsi="Calibri Light" w:cs="Calibri Light"/>
        </w:rPr>
        <w:t xml:space="preserve">, it was clear that the </w:t>
      </w:r>
      <w:r w:rsidR="00D40E4B">
        <w:rPr>
          <w:rFonts w:ascii="Calibri Light" w:hAnsi="Calibri Light" w:cs="Calibri Light"/>
        </w:rPr>
        <w:t xml:space="preserve">other </w:t>
      </w:r>
      <w:r w:rsidR="003355EE" w:rsidRPr="003355EE">
        <w:rPr>
          <w:rFonts w:ascii="Calibri Light" w:hAnsi="Calibri Light" w:cs="Calibri Light"/>
        </w:rPr>
        <w:t>method</w:t>
      </w:r>
      <w:r w:rsidR="00D40E4B">
        <w:rPr>
          <w:rFonts w:ascii="Calibri Light" w:hAnsi="Calibri Light" w:cs="Calibri Light"/>
        </w:rPr>
        <w:t>s proposed</w:t>
      </w:r>
      <w:r w:rsidR="003355EE" w:rsidRPr="003355EE">
        <w:rPr>
          <w:rFonts w:ascii="Calibri Light" w:hAnsi="Calibri Light" w:cs="Calibri Light"/>
        </w:rPr>
        <w:t xml:space="preserve"> w</w:t>
      </w:r>
      <w:r w:rsidR="00D40E4B">
        <w:rPr>
          <w:rFonts w:ascii="Calibri Light" w:hAnsi="Calibri Light" w:cs="Calibri Light"/>
        </w:rPr>
        <w:t>ere</w:t>
      </w:r>
      <w:r w:rsidR="003355EE" w:rsidRPr="003355EE">
        <w:rPr>
          <w:rFonts w:ascii="Calibri Light" w:hAnsi="Calibri Light" w:cs="Calibri Light"/>
        </w:rPr>
        <w:t xml:space="preserve"> not possible. The original research proposal</w:t>
      </w:r>
      <w:r w:rsidR="000B3F9E">
        <w:rPr>
          <w:rFonts w:ascii="Calibri Light" w:hAnsi="Calibri Light" w:cs="Calibri Light"/>
        </w:rPr>
        <w:t xml:space="preserve"> (Appendix 1)</w:t>
      </w:r>
      <w:r w:rsidR="003355EE" w:rsidRPr="003355EE">
        <w:rPr>
          <w:rFonts w:ascii="Calibri Light" w:hAnsi="Calibri Light" w:cs="Calibri Light"/>
        </w:rPr>
        <w:t xml:space="preserve"> included interviewing youth justice practitioners</w:t>
      </w:r>
      <w:r w:rsidR="00D40E4B">
        <w:rPr>
          <w:rFonts w:ascii="Calibri Light" w:hAnsi="Calibri Light" w:cs="Calibri Light"/>
        </w:rPr>
        <w:t xml:space="preserve"> and requesting them to keep a diary, as well as </w:t>
      </w:r>
      <w:r w:rsidR="003355EE" w:rsidRPr="003355EE">
        <w:rPr>
          <w:rFonts w:ascii="Calibri Light" w:hAnsi="Calibri Light" w:cs="Calibri Light"/>
        </w:rPr>
        <w:t>arranging a focus group with young people</w:t>
      </w:r>
      <w:r w:rsidR="00D40E4B">
        <w:rPr>
          <w:rFonts w:ascii="Calibri Light" w:hAnsi="Calibri Light" w:cs="Calibri Light"/>
        </w:rPr>
        <w:t xml:space="preserve"> who </w:t>
      </w:r>
      <w:r w:rsidR="00E3095A">
        <w:rPr>
          <w:rFonts w:ascii="Calibri Light" w:hAnsi="Calibri Light" w:cs="Calibri Light"/>
        </w:rPr>
        <w:t xml:space="preserve">have </w:t>
      </w:r>
      <w:r w:rsidR="00D40E4B">
        <w:rPr>
          <w:rFonts w:ascii="Calibri Light" w:hAnsi="Calibri Light" w:cs="Calibri Light"/>
        </w:rPr>
        <w:t>offend</w:t>
      </w:r>
      <w:r w:rsidR="00E3095A">
        <w:rPr>
          <w:rFonts w:ascii="Calibri Light" w:hAnsi="Calibri Light" w:cs="Calibri Light"/>
        </w:rPr>
        <w:t>ed</w:t>
      </w:r>
      <w:r w:rsidR="00D40E4B">
        <w:rPr>
          <w:rFonts w:ascii="Calibri Light" w:hAnsi="Calibri Light" w:cs="Calibri Light"/>
        </w:rPr>
        <w:t>. However, the inclusion of diaries and focus groups w</w:t>
      </w:r>
      <w:r w:rsidR="00E3095A">
        <w:rPr>
          <w:rFonts w:ascii="Calibri Light" w:hAnsi="Calibri Light" w:cs="Calibri Light"/>
        </w:rPr>
        <w:t>ere too</w:t>
      </w:r>
      <w:r w:rsidR="00D40E4B">
        <w:rPr>
          <w:rFonts w:ascii="Calibri Light" w:hAnsi="Calibri Light" w:cs="Calibri Light"/>
        </w:rPr>
        <w:t xml:space="preserve"> complex to includ</w:t>
      </w:r>
      <w:r w:rsidR="00FD7651">
        <w:rPr>
          <w:rFonts w:ascii="Calibri Light" w:hAnsi="Calibri Light" w:cs="Calibri Light"/>
        </w:rPr>
        <w:t>e. T</w:t>
      </w:r>
      <w:r w:rsidR="003355EE" w:rsidRPr="003355EE">
        <w:rPr>
          <w:rFonts w:ascii="Calibri Light" w:hAnsi="Calibri Light" w:cs="Calibri Light"/>
        </w:rPr>
        <w:t xml:space="preserve">hose who enter the youth justice system tend to </w:t>
      </w:r>
      <w:r w:rsidR="00FB530F">
        <w:rPr>
          <w:rFonts w:ascii="Calibri Light" w:hAnsi="Calibri Light" w:cs="Calibri Light"/>
        </w:rPr>
        <w:t>derive</w:t>
      </w:r>
      <w:r w:rsidR="003355EE" w:rsidRPr="003355EE">
        <w:rPr>
          <w:rFonts w:ascii="Calibri Light" w:hAnsi="Calibri Light" w:cs="Calibri Light"/>
        </w:rPr>
        <w:t xml:space="preserve"> from difficult backgrounds</w:t>
      </w:r>
      <w:r w:rsidR="00FD7651">
        <w:rPr>
          <w:rFonts w:ascii="Calibri Light" w:hAnsi="Calibri Light" w:cs="Calibri Light"/>
        </w:rPr>
        <w:t xml:space="preserve">, </w:t>
      </w:r>
      <w:r w:rsidR="003355EE" w:rsidRPr="003355EE">
        <w:rPr>
          <w:rFonts w:ascii="Calibri Light" w:hAnsi="Calibri Light" w:cs="Calibri Light"/>
        </w:rPr>
        <w:t>where having adverse childhood experiences (ACEs) and living within deprivation is common (Jahanshani et al., 2021). It was imperative to ensure that if young people were to be in</w:t>
      </w:r>
      <w:r w:rsidR="00A73197">
        <w:rPr>
          <w:rFonts w:ascii="Calibri Light" w:hAnsi="Calibri Light" w:cs="Calibri Light"/>
        </w:rPr>
        <w:t>cluded</w:t>
      </w:r>
      <w:r w:rsidR="003355EE" w:rsidRPr="003355EE">
        <w:rPr>
          <w:rFonts w:ascii="Calibri Light" w:hAnsi="Calibri Light" w:cs="Calibri Light"/>
        </w:rPr>
        <w:t xml:space="preserve"> in the </w:t>
      </w:r>
      <w:r w:rsidR="00FB530F" w:rsidRPr="003355EE">
        <w:rPr>
          <w:rFonts w:ascii="Calibri Light" w:hAnsi="Calibri Light" w:cs="Calibri Light"/>
        </w:rPr>
        <w:t>study</w:t>
      </w:r>
      <w:r w:rsidR="003355EE" w:rsidRPr="003355EE">
        <w:rPr>
          <w:rFonts w:ascii="Calibri Light" w:hAnsi="Calibri Light" w:cs="Calibri Light"/>
        </w:rPr>
        <w:t>, that this was done sensitively and meaningfully. Access would have been gained through their case manager</w:t>
      </w:r>
      <w:r w:rsidR="001B1E64">
        <w:rPr>
          <w:rFonts w:ascii="Calibri Light" w:hAnsi="Calibri Light" w:cs="Calibri Light"/>
        </w:rPr>
        <w:t xml:space="preserve"> </w:t>
      </w:r>
      <w:r w:rsidR="003355EE" w:rsidRPr="003355EE">
        <w:rPr>
          <w:rFonts w:ascii="Calibri Light" w:hAnsi="Calibri Light" w:cs="Calibri Light"/>
        </w:rPr>
        <w:t>and then over time</w:t>
      </w:r>
      <w:r w:rsidR="001B1E64">
        <w:rPr>
          <w:rFonts w:ascii="Calibri Light" w:hAnsi="Calibri Light" w:cs="Calibri Light"/>
        </w:rPr>
        <w:t>,</w:t>
      </w:r>
      <w:r w:rsidR="003355EE" w:rsidRPr="003355EE">
        <w:rPr>
          <w:rFonts w:ascii="Calibri Light" w:hAnsi="Calibri Light" w:cs="Calibri Light"/>
        </w:rPr>
        <w:t xml:space="preserve"> a rapport would</w:t>
      </w:r>
      <w:r w:rsidR="001B1E64">
        <w:rPr>
          <w:rFonts w:ascii="Calibri Light" w:hAnsi="Calibri Light" w:cs="Calibri Light"/>
        </w:rPr>
        <w:t xml:space="preserve"> have </w:t>
      </w:r>
      <w:r w:rsidR="00352526">
        <w:rPr>
          <w:rFonts w:ascii="Calibri Light" w:hAnsi="Calibri Light" w:cs="Calibri Light"/>
        </w:rPr>
        <w:t xml:space="preserve">been </w:t>
      </w:r>
      <w:r w:rsidR="001B1E64">
        <w:rPr>
          <w:rFonts w:ascii="Calibri Light" w:hAnsi="Calibri Light" w:cs="Calibri Light"/>
        </w:rPr>
        <w:t xml:space="preserve">developed for the young person to participate. </w:t>
      </w:r>
      <w:r w:rsidR="003355EE" w:rsidRPr="003355EE">
        <w:rPr>
          <w:rFonts w:ascii="Calibri Light" w:hAnsi="Calibri Light" w:cs="Calibri Light"/>
        </w:rPr>
        <w:t xml:space="preserve">Whilst trying to gain access to a select few, this could not occur as each young person that was approached declined to participate or it was not suitable for them to take part. It was vital that this decline was recognised and that the young people were not approached further (BERA, 2018). </w:t>
      </w:r>
      <w:r w:rsidR="008B1F4B">
        <w:rPr>
          <w:rFonts w:ascii="Calibri Light" w:hAnsi="Calibri Light" w:cs="Calibri Light"/>
        </w:rPr>
        <w:t>The use of diaries from practitioners was also short-lived, as it became clear this was too demanding on the stretched working lives of youth justice professionals. Thus, semi-structured interviews were prioritised over the</w:t>
      </w:r>
      <w:r>
        <w:rPr>
          <w:rFonts w:ascii="Calibri Light" w:hAnsi="Calibri Light" w:cs="Calibri Light"/>
        </w:rPr>
        <w:t xml:space="preserve"> use of</w:t>
      </w:r>
      <w:r w:rsidR="008B1F4B">
        <w:rPr>
          <w:rFonts w:ascii="Calibri Light" w:hAnsi="Calibri Light" w:cs="Calibri Light"/>
        </w:rPr>
        <w:t xml:space="preserve"> diaries and focus groups. </w:t>
      </w:r>
      <w:r w:rsidR="003355EE" w:rsidRPr="003355EE">
        <w:rPr>
          <w:rFonts w:ascii="Calibri Light" w:hAnsi="Calibri Light" w:cs="Calibri Light"/>
        </w:rPr>
        <w:t>Although this is an overall flaw within the research, this enquiry builds a foundation into how youth work methodologies can be enacted within youth justice contexts and policy, which paves the way for further research with young people</w:t>
      </w:r>
      <w:r>
        <w:rPr>
          <w:rFonts w:ascii="Calibri Light" w:hAnsi="Calibri Light" w:cs="Calibri Light"/>
        </w:rPr>
        <w:t xml:space="preserve"> who offend. </w:t>
      </w:r>
    </w:p>
    <w:p w14:paraId="68811835"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21" w:name="_Toc197417844"/>
      <w:r w:rsidRPr="003355EE">
        <w:rPr>
          <w:rFonts w:ascii="Calibri Light" w:eastAsiaTheme="majorEastAsia" w:hAnsi="Calibri Light" w:cs="Calibri Light"/>
          <w:color w:val="0F4761" w:themeColor="accent1" w:themeShade="BF"/>
          <w:sz w:val="32"/>
          <w:szCs w:val="32"/>
        </w:rPr>
        <w:t>Analysis</w:t>
      </w:r>
      <w:bookmarkEnd w:id="21"/>
      <w:r w:rsidRPr="003355EE">
        <w:rPr>
          <w:rFonts w:ascii="Calibri Light" w:eastAsiaTheme="majorEastAsia" w:hAnsi="Calibri Light" w:cs="Calibri Light"/>
          <w:color w:val="0F4761" w:themeColor="accent1" w:themeShade="BF"/>
          <w:sz w:val="32"/>
          <w:szCs w:val="32"/>
        </w:rPr>
        <w:t xml:space="preserve"> </w:t>
      </w:r>
    </w:p>
    <w:p w14:paraId="3B8AA410" w14:textId="2E91C18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After the interviews were completed</w:t>
      </w:r>
      <w:r w:rsidR="00540815">
        <w:rPr>
          <w:rFonts w:ascii="Calibri Light" w:hAnsi="Calibri Light" w:cs="Calibri Light"/>
        </w:rPr>
        <w:t>,</w:t>
      </w:r>
      <w:r w:rsidRPr="003355EE">
        <w:rPr>
          <w:rFonts w:ascii="Calibri Light" w:hAnsi="Calibri Light" w:cs="Calibri Light"/>
        </w:rPr>
        <w:t xml:space="preserve"> </w:t>
      </w:r>
      <w:r w:rsidR="007C71CA">
        <w:rPr>
          <w:rFonts w:ascii="Calibri Light" w:hAnsi="Calibri Light" w:cs="Calibri Light"/>
        </w:rPr>
        <w:t xml:space="preserve">they </w:t>
      </w:r>
      <w:r w:rsidRPr="003355EE">
        <w:rPr>
          <w:rFonts w:ascii="Calibri Light" w:hAnsi="Calibri Light" w:cs="Calibri Light"/>
        </w:rPr>
        <w:t>w</w:t>
      </w:r>
      <w:r w:rsidR="007C71CA">
        <w:rPr>
          <w:rFonts w:ascii="Calibri Light" w:hAnsi="Calibri Light" w:cs="Calibri Light"/>
        </w:rPr>
        <w:t>ere</w:t>
      </w:r>
      <w:r w:rsidRPr="003355EE">
        <w:rPr>
          <w:rFonts w:ascii="Calibri Light" w:hAnsi="Calibri Light" w:cs="Calibri Light"/>
        </w:rPr>
        <w:t xml:space="preserve"> transcribed to analyse the data using Braun and Clarke’s (2006) thematic approach. I entered the audio recordings into the ‘Dictate’ tool on Microsoft Word, which </w:t>
      </w:r>
      <w:r w:rsidR="00540815">
        <w:rPr>
          <w:rFonts w:ascii="Calibri Light" w:hAnsi="Calibri Light" w:cs="Calibri Light"/>
        </w:rPr>
        <w:t xml:space="preserve">dictated </w:t>
      </w:r>
      <w:r w:rsidRPr="003355EE">
        <w:rPr>
          <w:rFonts w:ascii="Calibri Light" w:hAnsi="Calibri Light" w:cs="Calibri Light"/>
        </w:rPr>
        <w:t>what was said in the interviews. It has been argued that using a transcription tool rather than manually transcribing the data</w:t>
      </w:r>
      <w:r w:rsidR="0057130F">
        <w:rPr>
          <w:rFonts w:ascii="Calibri Light" w:hAnsi="Calibri Light" w:cs="Calibri Light"/>
        </w:rPr>
        <w:t xml:space="preserve"> </w:t>
      </w:r>
      <w:r w:rsidRPr="003355EE">
        <w:rPr>
          <w:rFonts w:ascii="Calibri Light" w:hAnsi="Calibri Light" w:cs="Calibri Light"/>
        </w:rPr>
        <w:t>can dilute the detail that is found in the interviews. However</w:t>
      </w:r>
      <w:r w:rsidR="0057130F">
        <w:rPr>
          <w:rFonts w:ascii="Calibri Light" w:hAnsi="Calibri Light" w:cs="Calibri Light"/>
        </w:rPr>
        <w:t>,</w:t>
      </w:r>
      <w:r w:rsidRPr="003355EE">
        <w:rPr>
          <w:rFonts w:ascii="Calibri Light" w:hAnsi="Calibri Light" w:cs="Calibri Light"/>
        </w:rPr>
        <w:t xml:space="preserve"> within this study the transcripts were viewed as a ‘resource’ rather than a ‘topic’ (Rapley, 2001), where it was not necessary to include every spoken discourse in the interview.</w:t>
      </w:r>
      <w:r w:rsidR="00CA70E7">
        <w:rPr>
          <w:rFonts w:ascii="Calibri Light" w:hAnsi="Calibri Light" w:cs="Calibri Light"/>
        </w:rPr>
        <w:t xml:space="preserve"> I went through each transcript and </w:t>
      </w:r>
      <w:r w:rsidR="00ED6B74">
        <w:rPr>
          <w:rFonts w:ascii="Calibri Light" w:hAnsi="Calibri Light" w:cs="Calibri Light"/>
        </w:rPr>
        <w:t>made sure</w:t>
      </w:r>
      <w:r w:rsidR="00CA70E7">
        <w:rPr>
          <w:rFonts w:ascii="Calibri Light" w:hAnsi="Calibri Light" w:cs="Calibri Light"/>
        </w:rPr>
        <w:t xml:space="preserve"> they were readable by removing iterations </w:t>
      </w:r>
      <w:r w:rsidR="00ED6B74">
        <w:rPr>
          <w:rFonts w:ascii="Calibri Light" w:hAnsi="Calibri Light" w:cs="Calibri Light"/>
        </w:rPr>
        <w:t>or jargon, but ensured the meaning gained in the interviews was still upheld</w:t>
      </w:r>
      <w:r w:rsidRPr="003355EE">
        <w:rPr>
          <w:rFonts w:ascii="Calibri Light" w:hAnsi="Calibri Light" w:cs="Calibri Light"/>
        </w:rPr>
        <w:t xml:space="preserve"> (Collins et al., 2019). I then printed off each transcript, and highlighted sentences and made notes around the </w:t>
      </w:r>
      <w:r w:rsidR="006C22FF">
        <w:rPr>
          <w:rFonts w:ascii="Calibri Light" w:hAnsi="Calibri Light" w:cs="Calibri Light"/>
        </w:rPr>
        <w:t>pages</w:t>
      </w:r>
      <w:r w:rsidRPr="003355EE">
        <w:rPr>
          <w:rFonts w:ascii="Calibri Light" w:hAnsi="Calibri Light" w:cs="Calibri Light"/>
        </w:rPr>
        <w:t xml:space="preserve"> to stimulate critical reflection on what was being said. Secondly, I collated data that was connected so they could be analysed as a group by cutting up sentences and </w:t>
      </w:r>
      <w:r w:rsidR="001572AC">
        <w:rPr>
          <w:rFonts w:ascii="Calibri Light" w:hAnsi="Calibri Light" w:cs="Calibri Light"/>
        </w:rPr>
        <w:t>piecing</w:t>
      </w:r>
      <w:r w:rsidRPr="003355EE">
        <w:rPr>
          <w:rFonts w:ascii="Calibri Light" w:hAnsi="Calibri Light" w:cs="Calibri Light"/>
        </w:rPr>
        <w:t xml:space="preserve"> them together. I then colour-coded the themes that started to emerge from the data, and any data that lacked significance was discarded from analysis to focus upon the research aim. It was clear during the analysis period that themes which began to emerge had been found in previous </w:t>
      </w:r>
      <w:r w:rsidRPr="003355EE">
        <w:rPr>
          <w:rFonts w:ascii="Calibri Light" w:hAnsi="Calibri Light" w:cs="Calibri Light"/>
        </w:rPr>
        <w:lastRenderedPageBreak/>
        <w:t xml:space="preserve">literature on youth work and youth justice, yet new ideas were also </w:t>
      </w:r>
      <w:r w:rsidR="005A25FB">
        <w:rPr>
          <w:rFonts w:ascii="Calibri Light" w:hAnsi="Calibri Light" w:cs="Calibri Light"/>
        </w:rPr>
        <w:t>realised</w:t>
      </w:r>
      <w:r w:rsidRPr="003355EE">
        <w:rPr>
          <w:rFonts w:ascii="Calibri Light" w:hAnsi="Calibri Light" w:cs="Calibri Light"/>
        </w:rPr>
        <w:t xml:space="preserve">. Lastly, the named themes were explained by myself as the researcher and used to consider whether youth work approaches were found </w:t>
      </w:r>
      <w:r w:rsidR="005A25FB">
        <w:rPr>
          <w:rFonts w:ascii="Calibri Light" w:hAnsi="Calibri Light" w:cs="Calibri Light"/>
        </w:rPr>
        <w:t>in</w:t>
      </w:r>
      <w:r w:rsidRPr="003355EE">
        <w:rPr>
          <w:rFonts w:ascii="Calibri Light" w:hAnsi="Calibri Light" w:cs="Calibri Light"/>
        </w:rPr>
        <w:t xml:space="preserve"> youth justice contexts, and what this means for professionals’ practice and wider policy</w:t>
      </w:r>
      <w:r w:rsidR="005A25FB">
        <w:rPr>
          <w:rFonts w:ascii="Calibri Light" w:hAnsi="Calibri Light" w:cs="Calibri Light"/>
        </w:rPr>
        <w:t xml:space="preserve"> today.</w:t>
      </w:r>
    </w:p>
    <w:p w14:paraId="50C4C87D"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22" w:name="_Toc197417845"/>
      <w:r w:rsidRPr="003355EE">
        <w:rPr>
          <w:rFonts w:ascii="Calibri Light" w:eastAsiaTheme="majorEastAsia" w:hAnsi="Calibri Light" w:cs="Calibri Light"/>
          <w:color w:val="0F4761" w:themeColor="accent1" w:themeShade="BF"/>
          <w:sz w:val="32"/>
          <w:szCs w:val="32"/>
        </w:rPr>
        <w:t>Conclusion</w:t>
      </w:r>
      <w:bookmarkEnd w:id="22"/>
      <w:r w:rsidRPr="003355EE">
        <w:rPr>
          <w:rFonts w:ascii="Calibri Light" w:eastAsiaTheme="majorEastAsia" w:hAnsi="Calibri Light" w:cs="Calibri Light"/>
          <w:color w:val="0F4761" w:themeColor="accent1" w:themeShade="BF"/>
          <w:sz w:val="32"/>
          <w:szCs w:val="32"/>
        </w:rPr>
        <w:t xml:space="preserve"> </w:t>
      </w:r>
    </w:p>
    <w:p w14:paraId="34AE1EED" w14:textId="1B9810C8" w:rsid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w:t>
      </w:r>
      <w:r w:rsidR="00FB530F">
        <w:rPr>
          <w:rFonts w:ascii="Calibri Light" w:hAnsi="Calibri Light" w:cs="Calibri Light"/>
        </w:rPr>
        <w:t>application</w:t>
      </w:r>
      <w:r w:rsidRPr="003355EE">
        <w:rPr>
          <w:rFonts w:ascii="Calibri Light" w:hAnsi="Calibri Light" w:cs="Calibri Light"/>
        </w:rPr>
        <w:t xml:space="preserve"> of semi-structured interviews in this research offered participants the chance to </w:t>
      </w:r>
      <w:r w:rsidR="00114F79">
        <w:rPr>
          <w:rFonts w:ascii="Calibri Light" w:hAnsi="Calibri Light" w:cs="Calibri Light"/>
        </w:rPr>
        <w:t>delve</w:t>
      </w:r>
      <w:r w:rsidRPr="003355EE">
        <w:rPr>
          <w:rFonts w:ascii="Calibri Light" w:hAnsi="Calibri Light" w:cs="Calibri Light"/>
        </w:rPr>
        <w:t xml:space="preserve"> into their practice as professionals</w:t>
      </w:r>
      <w:r w:rsidR="005A25FB">
        <w:rPr>
          <w:rFonts w:ascii="Calibri Light" w:hAnsi="Calibri Light" w:cs="Calibri Light"/>
        </w:rPr>
        <w:t xml:space="preserve"> </w:t>
      </w:r>
      <w:r w:rsidRPr="003355EE">
        <w:rPr>
          <w:rFonts w:ascii="Calibri Light" w:hAnsi="Calibri Light" w:cs="Calibri Light"/>
        </w:rPr>
        <w:t>and co-construct knowledge alongside myself on the predominance of youth work approaches within the youth justice world. This was done in a personable and critical manner, where each participants’ narratives and experiences was unique to them, yet significant for the overall research aim. It is through the everyday, mundane actions and perceptions of frontline youth justice workers in which understandings around participatory practice, Child First policy and the culture of the youth justice s</w:t>
      </w:r>
      <w:r w:rsidR="005E2174">
        <w:rPr>
          <w:rFonts w:ascii="Calibri Light" w:hAnsi="Calibri Light" w:cs="Calibri Light"/>
        </w:rPr>
        <w:t>ervice</w:t>
      </w:r>
      <w:r w:rsidRPr="003355EE">
        <w:rPr>
          <w:rFonts w:ascii="Calibri Light" w:hAnsi="Calibri Light" w:cs="Calibri Light"/>
        </w:rPr>
        <w:t xml:space="preserve"> </w:t>
      </w:r>
      <w:r w:rsidR="00DA09AC">
        <w:rPr>
          <w:rFonts w:ascii="Calibri Light" w:hAnsi="Calibri Light" w:cs="Calibri Light"/>
        </w:rPr>
        <w:t>were</w:t>
      </w:r>
      <w:r w:rsidRPr="003355EE">
        <w:rPr>
          <w:rFonts w:ascii="Calibri Light" w:hAnsi="Calibri Light" w:cs="Calibri Light"/>
        </w:rPr>
        <w:t xml:space="preserve"> conveyed</w:t>
      </w:r>
      <w:r w:rsidR="003318C8">
        <w:rPr>
          <w:rFonts w:ascii="Calibri Light" w:hAnsi="Calibri Light" w:cs="Calibri Light"/>
        </w:rPr>
        <w:t xml:space="preserve"> through th</w:t>
      </w:r>
      <w:r w:rsidR="003171DE">
        <w:rPr>
          <w:rFonts w:ascii="Calibri Light" w:hAnsi="Calibri Light" w:cs="Calibri Light"/>
        </w:rPr>
        <w:t xml:space="preserve">is </w:t>
      </w:r>
      <w:r w:rsidR="003318C8">
        <w:rPr>
          <w:rFonts w:ascii="Calibri Light" w:hAnsi="Calibri Light" w:cs="Calibri Light"/>
        </w:rPr>
        <w:t xml:space="preserve">choice of method. This </w:t>
      </w:r>
      <w:r w:rsidRPr="003355EE">
        <w:rPr>
          <w:rFonts w:ascii="Calibri Light" w:hAnsi="Calibri Light" w:cs="Calibri Light"/>
        </w:rPr>
        <w:t xml:space="preserve">was completed in accordance to and with appreciation for ethical dilemmas, such as my </w:t>
      </w:r>
      <w:r w:rsidR="00F87518" w:rsidRPr="003355EE">
        <w:rPr>
          <w:rFonts w:ascii="Calibri Light" w:hAnsi="Calibri Light" w:cs="Calibri Light"/>
        </w:rPr>
        <w:t>stance</w:t>
      </w:r>
      <w:r w:rsidRPr="003355EE">
        <w:rPr>
          <w:rFonts w:ascii="Calibri Light" w:hAnsi="Calibri Light" w:cs="Calibri Light"/>
        </w:rPr>
        <w:t xml:space="preserve"> as an ‘insider-researcher’ and a redesign of </w:t>
      </w:r>
      <w:r w:rsidR="00124BF9">
        <w:rPr>
          <w:rFonts w:ascii="Calibri Light" w:hAnsi="Calibri Light" w:cs="Calibri Light"/>
        </w:rPr>
        <w:t xml:space="preserve">the </w:t>
      </w:r>
      <w:r w:rsidR="00F87518">
        <w:rPr>
          <w:rFonts w:ascii="Calibri Light" w:hAnsi="Calibri Light" w:cs="Calibri Light"/>
        </w:rPr>
        <w:t xml:space="preserve">study </w:t>
      </w:r>
      <w:r w:rsidRPr="003355EE">
        <w:rPr>
          <w:rFonts w:ascii="Calibri Light" w:hAnsi="Calibri Light" w:cs="Calibri Light"/>
        </w:rPr>
        <w:t>methods</w:t>
      </w:r>
      <w:r w:rsidR="00124BF9">
        <w:rPr>
          <w:rFonts w:ascii="Calibri Light" w:hAnsi="Calibri Light" w:cs="Calibri Light"/>
        </w:rPr>
        <w:t xml:space="preserve"> when the original methodological proposal could not be attained</w:t>
      </w:r>
      <w:r w:rsidRPr="003355EE">
        <w:rPr>
          <w:rFonts w:ascii="Calibri Light" w:hAnsi="Calibri Light" w:cs="Calibri Light"/>
        </w:rPr>
        <w:t xml:space="preserve">. A careful and critical analysis of what was found through discussions with participants </w:t>
      </w:r>
      <w:r w:rsidR="00F911D4">
        <w:rPr>
          <w:rFonts w:ascii="Calibri Light" w:hAnsi="Calibri Light" w:cs="Calibri Light"/>
        </w:rPr>
        <w:t>also</w:t>
      </w:r>
      <w:r w:rsidRPr="003355EE">
        <w:rPr>
          <w:rFonts w:ascii="Calibri Light" w:hAnsi="Calibri Light" w:cs="Calibri Light"/>
        </w:rPr>
        <w:t xml:space="preserve"> discovered how youth justice work and policy is shaped by structural and cultural shifts in how to </w:t>
      </w:r>
      <w:r w:rsidR="001B2F2A">
        <w:rPr>
          <w:rFonts w:ascii="Calibri Light" w:hAnsi="Calibri Light" w:cs="Calibri Light"/>
        </w:rPr>
        <w:t>interact</w:t>
      </w:r>
      <w:r w:rsidRPr="003355EE">
        <w:rPr>
          <w:rFonts w:ascii="Calibri Light" w:hAnsi="Calibri Light" w:cs="Calibri Light"/>
        </w:rPr>
        <w:t xml:space="preserve"> with young people</w:t>
      </w:r>
      <w:r w:rsidR="00F911D4">
        <w:rPr>
          <w:rFonts w:ascii="Calibri Light" w:hAnsi="Calibri Light" w:cs="Calibri Light"/>
        </w:rPr>
        <w:t xml:space="preserve"> who offend</w:t>
      </w:r>
      <w:r w:rsidRPr="003355EE">
        <w:rPr>
          <w:rFonts w:ascii="Calibri Light" w:hAnsi="Calibri Light" w:cs="Calibri Light"/>
        </w:rPr>
        <w:t>, variations in backgrounds and identities of</w:t>
      </w:r>
      <w:r w:rsidR="00F911D4">
        <w:rPr>
          <w:rFonts w:ascii="Calibri Light" w:hAnsi="Calibri Light" w:cs="Calibri Light"/>
        </w:rPr>
        <w:t xml:space="preserve"> practitioners, which had an impact on the overall work done in youth justice. </w:t>
      </w:r>
    </w:p>
    <w:p w14:paraId="63AD5B8D" w14:textId="77777777" w:rsidR="003355EE" w:rsidRDefault="003355EE" w:rsidP="003355EE">
      <w:pPr>
        <w:spacing w:line="360" w:lineRule="auto"/>
        <w:jc w:val="both"/>
        <w:rPr>
          <w:rFonts w:ascii="Calibri Light" w:hAnsi="Calibri Light" w:cs="Calibri Light"/>
        </w:rPr>
      </w:pPr>
    </w:p>
    <w:p w14:paraId="2798869B" w14:textId="77777777" w:rsidR="003355EE" w:rsidRDefault="003355EE" w:rsidP="003355EE">
      <w:pPr>
        <w:spacing w:line="360" w:lineRule="auto"/>
        <w:jc w:val="both"/>
        <w:rPr>
          <w:rFonts w:ascii="Calibri Light" w:hAnsi="Calibri Light" w:cs="Calibri Light"/>
        </w:rPr>
      </w:pPr>
    </w:p>
    <w:p w14:paraId="79D5AB83" w14:textId="77777777" w:rsidR="003355EE" w:rsidRDefault="003355EE" w:rsidP="003355EE">
      <w:pPr>
        <w:spacing w:line="360" w:lineRule="auto"/>
        <w:jc w:val="both"/>
        <w:rPr>
          <w:rFonts w:ascii="Calibri Light" w:hAnsi="Calibri Light" w:cs="Calibri Light"/>
        </w:rPr>
      </w:pPr>
    </w:p>
    <w:p w14:paraId="4C412E3B" w14:textId="77777777" w:rsidR="003355EE" w:rsidRDefault="003355EE" w:rsidP="003355EE">
      <w:pPr>
        <w:spacing w:line="360" w:lineRule="auto"/>
        <w:jc w:val="both"/>
        <w:rPr>
          <w:rFonts w:ascii="Calibri Light" w:hAnsi="Calibri Light" w:cs="Calibri Light"/>
        </w:rPr>
      </w:pPr>
    </w:p>
    <w:p w14:paraId="7D38F961" w14:textId="77777777" w:rsidR="003355EE" w:rsidRDefault="003355EE" w:rsidP="003355EE">
      <w:pPr>
        <w:spacing w:line="360" w:lineRule="auto"/>
        <w:jc w:val="both"/>
        <w:rPr>
          <w:rFonts w:ascii="Calibri Light" w:hAnsi="Calibri Light" w:cs="Calibri Light"/>
        </w:rPr>
      </w:pPr>
    </w:p>
    <w:p w14:paraId="31F11337" w14:textId="77777777" w:rsidR="003355EE" w:rsidRDefault="003355EE" w:rsidP="003355EE">
      <w:pPr>
        <w:spacing w:line="360" w:lineRule="auto"/>
        <w:jc w:val="both"/>
        <w:rPr>
          <w:rFonts w:ascii="Calibri Light" w:hAnsi="Calibri Light" w:cs="Calibri Light"/>
        </w:rPr>
      </w:pPr>
    </w:p>
    <w:p w14:paraId="6E94D23B" w14:textId="77777777" w:rsidR="003355EE" w:rsidRDefault="003355EE" w:rsidP="003355EE">
      <w:pPr>
        <w:spacing w:line="360" w:lineRule="auto"/>
        <w:jc w:val="both"/>
        <w:rPr>
          <w:rFonts w:ascii="Calibri Light" w:hAnsi="Calibri Light" w:cs="Calibri Light"/>
        </w:rPr>
      </w:pPr>
    </w:p>
    <w:p w14:paraId="0CBF3FF9" w14:textId="77777777" w:rsidR="003355EE" w:rsidRDefault="003355EE" w:rsidP="003355EE">
      <w:pPr>
        <w:spacing w:line="360" w:lineRule="auto"/>
        <w:jc w:val="both"/>
        <w:rPr>
          <w:rFonts w:ascii="Calibri Light" w:hAnsi="Calibri Light" w:cs="Calibri Light"/>
        </w:rPr>
      </w:pPr>
    </w:p>
    <w:p w14:paraId="1D3CD337" w14:textId="77777777" w:rsidR="003355EE" w:rsidRDefault="003355EE" w:rsidP="003355EE">
      <w:pPr>
        <w:spacing w:line="360" w:lineRule="auto"/>
        <w:jc w:val="both"/>
        <w:rPr>
          <w:rFonts w:ascii="Calibri Light" w:hAnsi="Calibri Light" w:cs="Calibri Light"/>
        </w:rPr>
      </w:pPr>
    </w:p>
    <w:p w14:paraId="0D78C73C" w14:textId="77777777" w:rsidR="003355EE" w:rsidRDefault="003355EE" w:rsidP="003355EE">
      <w:pPr>
        <w:spacing w:line="360" w:lineRule="auto"/>
        <w:jc w:val="both"/>
        <w:rPr>
          <w:rFonts w:ascii="Calibri Light" w:hAnsi="Calibri Light" w:cs="Calibri Light"/>
        </w:rPr>
      </w:pPr>
    </w:p>
    <w:p w14:paraId="122A3DD4" w14:textId="77777777" w:rsidR="003355EE" w:rsidRPr="003355EE" w:rsidRDefault="003355EE" w:rsidP="003355EE">
      <w:pPr>
        <w:pStyle w:val="Heading1"/>
        <w:rPr>
          <w:rFonts w:ascii="Calibri Light" w:hAnsi="Calibri Light" w:cs="Calibri Light"/>
        </w:rPr>
      </w:pPr>
      <w:bookmarkStart w:id="23" w:name="_Toc197417846"/>
      <w:r w:rsidRPr="003355EE">
        <w:rPr>
          <w:rFonts w:ascii="Calibri Light" w:hAnsi="Calibri Light" w:cs="Calibri Light"/>
        </w:rPr>
        <w:lastRenderedPageBreak/>
        <w:t>Presentation of Findings</w:t>
      </w:r>
      <w:bookmarkEnd w:id="23"/>
      <w:r w:rsidRPr="003355EE">
        <w:rPr>
          <w:rFonts w:ascii="Calibri Light" w:hAnsi="Calibri Light" w:cs="Calibri Light"/>
        </w:rPr>
        <w:t xml:space="preserve"> </w:t>
      </w:r>
    </w:p>
    <w:p w14:paraId="7992A768" w14:textId="77777777" w:rsidR="003355EE" w:rsidRPr="003355EE" w:rsidRDefault="003355EE" w:rsidP="003355EE">
      <w:pPr>
        <w:pStyle w:val="Heading2"/>
        <w:rPr>
          <w:rFonts w:ascii="Calibri Light" w:hAnsi="Calibri Light" w:cs="Calibri Light"/>
        </w:rPr>
      </w:pPr>
      <w:bookmarkStart w:id="24" w:name="_Toc197417847"/>
      <w:r w:rsidRPr="003355EE">
        <w:rPr>
          <w:rFonts w:ascii="Calibri Light" w:hAnsi="Calibri Light" w:cs="Calibri Light"/>
        </w:rPr>
        <w:t>Introduction</w:t>
      </w:r>
      <w:bookmarkEnd w:id="24"/>
    </w:p>
    <w:p w14:paraId="0A2D463B" w14:textId="3830AC24"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chapter will summarise what was uncovered when the data was thematically analysed, where key themes were noted and</w:t>
      </w:r>
      <w:r w:rsidR="005F7FFE">
        <w:rPr>
          <w:rFonts w:ascii="Calibri Light" w:hAnsi="Calibri Light" w:cs="Calibri Light"/>
        </w:rPr>
        <w:t xml:space="preserve"> then</w:t>
      </w:r>
      <w:r w:rsidRPr="003355EE">
        <w:rPr>
          <w:rFonts w:ascii="Calibri Light" w:hAnsi="Calibri Light" w:cs="Calibri Light"/>
        </w:rPr>
        <w:t xml:space="preserve"> applied to the research aim. This will be done by moving through each of the themes in detail, and contextualising them by describing prominent points of discussion</w:t>
      </w:r>
      <w:r w:rsidR="005F7FFE">
        <w:rPr>
          <w:rFonts w:ascii="Calibri Light" w:hAnsi="Calibri Light" w:cs="Calibri Light"/>
        </w:rPr>
        <w:t xml:space="preserve"> </w:t>
      </w:r>
      <w:r w:rsidRPr="003355EE">
        <w:rPr>
          <w:rFonts w:ascii="Calibri Light" w:hAnsi="Calibri Light" w:cs="Calibri Light"/>
        </w:rPr>
        <w:t>from the interviews</w:t>
      </w:r>
      <w:r w:rsidR="005F7FFE">
        <w:rPr>
          <w:rFonts w:ascii="Calibri Light" w:hAnsi="Calibri Light" w:cs="Calibri Light"/>
        </w:rPr>
        <w:t xml:space="preserve"> with youth justice practitioners</w:t>
      </w:r>
      <w:r w:rsidRPr="003355EE">
        <w:rPr>
          <w:rFonts w:ascii="Calibri Light" w:hAnsi="Calibri Light" w:cs="Calibri Light"/>
        </w:rPr>
        <w:t xml:space="preserve">. There were four key themes that were identified during data collection and analysis, namely: Integrating Youth Work Approaches in Practice; Navigating Tensions in Youth Justice; Barriers to Meaningful Participatory Practice; and ‘Child First’: Gaps Between Policy and Reality. The research aim will then be met by merging the four themes together, which will create the foundations to explain the predominance of youth work methodology </w:t>
      </w:r>
      <w:r w:rsidR="00986B9D">
        <w:rPr>
          <w:rFonts w:ascii="Calibri Light" w:hAnsi="Calibri Light" w:cs="Calibri Light"/>
        </w:rPr>
        <w:t xml:space="preserve">in </w:t>
      </w:r>
      <w:r w:rsidRPr="003355EE">
        <w:rPr>
          <w:rFonts w:ascii="Calibri Light" w:hAnsi="Calibri Light" w:cs="Calibri Light"/>
        </w:rPr>
        <w:t xml:space="preserve">the </w:t>
      </w:r>
      <w:r w:rsidR="00986B9D">
        <w:rPr>
          <w:rFonts w:ascii="Calibri Light" w:hAnsi="Calibri Light" w:cs="Calibri Light"/>
        </w:rPr>
        <w:t>Y</w:t>
      </w:r>
      <w:r w:rsidRPr="003355EE">
        <w:rPr>
          <w:rFonts w:ascii="Calibri Light" w:hAnsi="Calibri Light" w:cs="Calibri Light"/>
        </w:rPr>
        <w:t xml:space="preserve">outh </w:t>
      </w:r>
      <w:r w:rsidR="00986B9D">
        <w:rPr>
          <w:rFonts w:ascii="Calibri Light" w:hAnsi="Calibri Light" w:cs="Calibri Light"/>
        </w:rPr>
        <w:t>J</w:t>
      </w:r>
      <w:r w:rsidRPr="003355EE">
        <w:rPr>
          <w:rFonts w:ascii="Calibri Light" w:hAnsi="Calibri Light" w:cs="Calibri Light"/>
        </w:rPr>
        <w:t xml:space="preserve">ustice </w:t>
      </w:r>
      <w:r w:rsidR="00986B9D">
        <w:rPr>
          <w:rFonts w:ascii="Calibri Light" w:hAnsi="Calibri Light" w:cs="Calibri Light"/>
        </w:rPr>
        <w:t>T</w:t>
      </w:r>
      <w:r w:rsidRPr="003355EE">
        <w:rPr>
          <w:rFonts w:ascii="Calibri Light" w:hAnsi="Calibri Light" w:cs="Calibri Light"/>
        </w:rPr>
        <w:t xml:space="preserve">eam </w:t>
      </w:r>
      <w:r w:rsidR="00CA586B">
        <w:rPr>
          <w:rFonts w:ascii="Calibri Light" w:hAnsi="Calibri Light" w:cs="Calibri Light"/>
        </w:rPr>
        <w:t>which was under study.</w:t>
      </w:r>
    </w:p>
    <w:p w14:paraId="05EC0C3F" w14:textId="77777777" w:rsidR="003355EE" w:rsidRPr="003355EE" w:rsidRDefault="003355EE" w:rsidP="003355EE">
      <w:pPr>
        <w:pStyle w:val="Heading2"/>
        <w:rPr>
          <w:rFonts w:ascii="Calibri Light" w:hAnsi="Calibri Light" w:cs="Calibri Light"/>
        </w:rPr>
      </w:pPr>
      <w:bookmarkStart w:id="25" w:name="_Toc197417848"/>
      <w:r w:rsidRPr="003355EE">
        <w:rPr>
          <w:rFonts w:ascii="Calibri Light" w:hAnsi="Calibri Light" w:cs="Calibri Light"/>
        </w:rPr>
        <w:t>Integrating Youth Work Approaches in Practice</w:t>
      </w:r>
      <w:bookmarkEnd w:id="25"/>
      <w:r w:rsidRPr="003355EE">
        <w:rPr>
          <w:rFonts w:ascii="Calibri Light" w:hAnsi="Calibri Light" w:cs="Calibri Light"/>
        </w:rPr>
        <w:t xml:space="preserve"> </w:t>
      </w:r>
    </w:p>
    <w:p w14:paraId="4B9E72F3" w14:textId="0E61B6AA"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integration of youth work </w:t>
      </w:r>
      <w:r w:rsidR="002C6389" w:rsidRPr="003355EE">
        <w:rPr>
          <w:rFonts w:ascii="Calibri Light" w:hAnsi="Calibri Light" w:cs="Calibri Light"/>
        </w:rPr>
        <w:t>methods</w:t>
      </w:r>
      <w:r w:rsidRPr="003355EE">
        <w:rPr>
          <w:rFonts w:ascii="Calibri Light" w:hAnsi="Calibri Light" w:cs="Calibri Light"/>
        </w:rPr>
        <w:t xml:space="preserve"> in </w:t>
      </w:r>
      <w:r w:rsidR="00BA0E6E">
        <w:rPr>
          <w:rFonts w:ascii="Calibri Light" w:hAnsi="Calibri Light" w:cs="Calibri Light"/>
        </w:rPr>
        <w:t>the Youth Justice Team</w:t>
      </w:r>
      <w:r w:rsidRPr="003355EE">
        <w:rPr>
          <w:rFonts w:ascii="Calibri Light" w:hAnsi="Calibri Light" w:cs="Calibri Light"/>
        </w:rPr>
        <w:t xml:space="preserve"> were exemplified through the participants describing their professional backgrounds and career experience, and how this led them into the field of youth justice. It was clear as I spoke to practitioners that the extent to which youth work methodologies were used within their work depended on whether they had previous experience using the approach or not. Those with a youth work background and knowledge were more likely to exhibit key youth work practices</w:t>
      </w:r>
      <w:r w:rsidR="00BA0E6E">
        <w:rPr>
          <w:rFonts w:ascii="Calibri Light" w:hAnsi="Calibri Light" w:cs="Calibri Light"/>
        </w:rPr>
        <w:t xml:space="preserve"> in comparison to</w:t>
      </w:r>
      <w:r w:rsidRPr="003355EE">
        <w:rPr>
          <w:rFonts w:ascii="Calibri Light" w:hAnsi="Calibri Light" w:cs="Calibri Light"/>
        </w:rPr>
        <w:t xml:space="preserve"> those who derived from other professional expertise. To illustrate, one participant</w:t>
      </w:r>
      <w:r w:rsidR="0066184D">
        <w:rPr>
          <w:rFonts w:ascii="Calibri Light" w:hAnsi="Calibri Light" w:cs="Calibri Light"/>
        </w:rPr>
        <w:t xml:space="preserve">, </w:t>
      </w:r>
      <w:r w:rsidRPr="003355EE">
        <w:rPr>
          <w:rFonts w:ascii="Calibri Light" w:hAnsi="Calibri Light" w:cs="Calibri Light"/>
        </w:rPr>
        <w:t>Emma, who offers substance misuse support within the team, has worked with young people who had severe autism and challenging behaviour and also</w:t>
      </w:r>
      <w:r w:rsidR="0066184D">
        <w:rPr>
          <w:rFonts w:ascii="Calibri Light" w:hAnsi="Calibri Light" w:cs="Calibri Light"/>
        </w:rPr>
        <w:t xml:space="preserve"> previously</w:t>
      </w:r>
      <w:r w:rsidRPr="003355EE">
        <w:rPr>
          <w:rFonts w:ascii="Calibri Light" w:hAnsi="Calibri Light" w:cs="Calibri Light"/>
        </w:rPr>
        <w:t xml:space="preserve"> ran a youth centre as a community worker:  </w:t>
      </w:r>
    </w:p>
    <w:p w14:paraId="18ACB89C"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 xml:space="preserve">The young people who would attend the youth club were the youth justice kids, the ones who were constantly doing drugs. The ones who were quite hard to reach and engage with. I think honestly from that I just found I was quite good at engaging with these particular types of young people…” </w:t>
      </w:r>
      <w:r w:rsidRPr="003355EE">
        <w:rPr>
          <w:rFonts w:ascii="Calibri Light" w:hAnsi="Calibri Light" w:cs="Calibri Light"/>
        </w:rPr>
        <w:t xml:space="preserve">(Emma). </w:t>
      </w:r>
    </w:p>
    <w:p w14:paraId="3532F477" w14:textId="0B8984A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Emma explains how she realised she has a skill for working with young people through these jobs and how this led her to substance support in the </w:t>
      </w:r>
      <w:r w:rsidR="001E5FB9">
        <w:rPr>
          <w:rFonts w:ascii="Calibri Light" w:hAnsi="Calibri Light" w:cs="Calibri Light"/>
        </w:rPr>
        <w:t>Y</w:t>
      </w:r>
      <w:r w:rsidRPr="003355EE">
        <w:rPr>
          <w:rFonts w:ascii="Calibri Light" w:hAnsi="Calibri Light" w:cs="Calibri Light"/>
        </w:rPr>
        <w:t xml:space="preserve">outh </w:t>
      </w:r>
      <w:r w:rsidR="001E5FB9">
        <w:rPr>
          <w:rFonts w:ascii="Calibri Light" w:hAnsi="Calibri Light" w:cs="Calibri Light"/>
        </w:rPr>
        <w:t>J</w:t>
      </w:r>
      <w:r w:rsidRPr="003355EE">
        <w:rPr>
          <w:rFonts w:ascii="Calibri Light" w:hAnsi="Calibri Light" w:cs="Calibri Light"/>
        </w:rPr>
        <w:t xml:space="preserve">ustice </w:t>
      </w:r>
      <w:r w:rsidR="001E5FB9">
        <w:rPr>
          <w:rFonts w:ascii="Calibri Light" w:hAnsi="Calibri Light" w:cs="Calibri Light"/>
        </w:rPr>
        <w:t>T</w:t>
      </w:r>
      <w:r w:rsidRPr="003355EE">
        <w:rPr>
          <w:rFonts w:ascii="Calibri Light" w:hAnsi="Calibri Light" w:cs="Calibri Light"/>
        </w:rPr>
        <w:t xml:space="preserve">eam. Similar reasonings for why practitioners entered the youth justice field were also discussed by those with a youth work background. Participants who felt unhappy or unfulfilled with their previous jobs and had youth work experience explained why they moved into youth justice to apply their youth work skills. Richard, for example, who runs a project that provides support for those who are on the cusp of offending but have not committed a crime yet, described his decision to move into the </w:t>
      </w:r>
      <w:r w:rsidR="00692F7D">
        <w:rPr>
          <w:rFonts w:ascii="Calibri Light" w:hAnsi="Calibri Light" w:cs="Calibri Light"/>
        </w:rPr>
        <w:t>Y</w:t>
      </w:r>
      <w:r w:rsidRPr="003355EE">
        <w:rPr>
          <w:rFonts w:ascii="Calibri Light" w:hAnsi="Calibri Light" w:cs="Calibri Light"/>
        </w:rPr>
        <w:t xml:space="preserve">outh </w:t>
      </w:r>
      <w:r w:rsidR="00692F7D">
        <w:rPr>
          <w:rFonts w:ascii="Calibri Light" w:hAnsi="Calibri Light" w:cs="Calibri Light"/>
        </w:rPr>
        <w:t>J</w:t>
      </w:r>
      <w:r w:rsidRPr="003355EE">
        <w:rPr>
          <w:rFonts w:ascii="Calibri Light" w:hAnsi="Calibri Light" w:cs="Calibri Light"/>
        </w:rPr>
        <w:t xml:space="preserve">ustice </w:t>
      </w:r>
      <w:r w:rsidR="00692F7D">
        <w:rPr>
          <w:rFonts w:ascii="Calibri Light" w:hAnsi="Calibri Light" w:cs="Calibri Light"/>
        </w:rPr>
        <w:t>T</w:t>
      </w:r>
      <w:r w:rsidRPr="003355EE">
        <w:rPr>
          <w:rFonts w:ascii="Calibri Light" w:hAnsi="Calibri Light" w:cs="Calibri Light"/>
        </w:rPr>
        <w:t xml:space="preserve">eam: </w:t>
      </w:r>
    </w:p>
    <w:p w14:paraId="7ED9511E"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lastRenderedPageBreak/>
        <w:t>“</w:t>
      </w:r>
      <w:r w:rsidRPr="003355EE">
        <w:rPr>
          <w:rFonts w:ascii="Calibri Light" w:hAnsi="Calibri Light" w:cs="Calibri Light"/>
          <w:i/>
          <w:iCs/>
        </w:rPr>
        <w:t xml:space="preserve">When working in [secondary school] as behavioural support, I realised I hated how the school ran things and how it was very against young people. So I got a job working in the local youth club, and from there I went on to become a School-Based Youth Worker in a different school. After some time there, I started missing the behaviour side of things, so I applied for a youth justice role and…here I am!” </w:t>
      </w:r>
      <w:r w:rsidRPr="003355EE">
        <w:rPr>
          <w:rFonts w:ascii="Calibri Light" w:hAnsi="Calibri Light" w:cs="Calibri Light"/>
        </w:rPr>
        <w:t>(Richard).</w:t>
      </w:r>
    </w:p>
    <w:p w14:paraId="7209EE92"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finding was strengthened by Richard explaining why he disliked the school operations in his previous role: </w:t>
      </w:r>
    </w:p>
    <w:p w14:paraId="02124EDA"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 xml:space="preserve">We advocate for young people, and when other professionals – especially schools – say oh they’re being disruptive, you want to say to them, well are you doing anything about it, yknow, why?” </w:t>
      </w:r>
      <w:r w:rsidRPr="003355EE">
        <w:rPr>
          <w:rFonts w:ascii="Calibri Light" w:hAnsi="Calibri Light" w:cs="Calibri Light"/>
        </w:rPr>
        <w:t xml:space="preserve">(Richard). </w:t>
      </w:r>
    </w:p>
    <w:p w14:paraId="1367C5C2" w14:textId="443440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Advocacy is a clear youth work skill and this is being enacted here. In comparison, those who came from other careers </w:t>
      </w:r>
      <w:r w:rsidR="00E375E3">
        <w:rPr>
          <w:rFonts w:ascii="Calibri Light" w:hAnsi="Calibri Light" w:cs="Calibri Light"/>
        </w:rPr>
        <w:t>that</w:t>
      </w:r>
      <w:r w:rsidRPr="003355EE">
        <w:rPr>
          <w:rFonts w:ascii="Calibri Light" w:hAnsi="Calibri Light" w:cs="Calibri Light"/>
        </w:rPr>
        <w:t xml:space="preserve"> did not exercise youth work methodology were less likely to exhibit youth work understandings in their </w:t>
      </w:r>
      <w:r w:rsidR="00E375E3">
        <w:rPr>
          <w:rFonts w:ascii="Calibri Light" w:hAnsi="Calibri Light" w:cs="Calibri Light"/>
        </w:rPr>
        <w:t>practice</w:t>
      </w:r>
      <w:r w:rsidRPr="003355EE">
        <w:rPr>
          <w:rFonts w:ascii="Calibri Light" w:hAnsi="Calibri Light" w:cs="Calibri Light"/>
        </w:rPr>
        <w:t xml:space="preserve">. For example, Ruth, a seconded police officer who sits within the </w:t>
      </w:r>
      <w:r w:rsidR="00E375E3">
        <w:rPr>
          <w:rFonts w:ascii="Calibri Light" w:hAnsi="Calibri Light" w:cs="Calibri Light"/>
        </w:rPr>
        <w:t>Y</w:t>
      </w:r>
      <w:r w:rsidRPr="003355EE">
        <w:rPr>
          <w:rFonts w:ascii="Calibri Light" w:hAnsi="Calibri Light" w:cs="Calibri Light"/>
        </w:rPr>
        <w:t xml:space="preserve">outh </w:t>
      </w:r>
      <w:r w:rsidR="00E375E3">
        <w:rPr>
          <w:rFonts w:ascii="Calibri Light" w:hAnsi="Calibri Light" w:cs="Calibri Light"/>
        </w:rPr>
        <w:t>J</w:t>
      </w:r>
      <w:r w:rsidRPr="003355EE">
        <w:rPr>
          <w:rFonts w:ascii="Calibri Light" w:hAnsi="Calibri Light" w:cs="Calibri Light"/>
        </w:rPr>
        <w:t xml:space="preserve">ustice </w:t>
      </w:r>
      <w:r w:rsidR="00E375E3">
        <w:rPr>
          <w:rFonts w:ascii="Calibri Light" w:hAnsi="Calibri Light" w:cs="Calibri Light"/>
        </w:rPr>
        <w:t>T</w:t>
      </w:r>
      <w:r w:rsidRPr="003355EE">
        <w:rPr>
          <w:rFonts w:ascii="Calibri Light" w:hAnsi="Calibri Light" w:cs="Calibri Light"/>
        </w:rPr>
        <w:t xml:space="preserve">eam, has a different agenda and appreciation to those with youth work backgrounds. When asked </w:t>
      </w:r>
      <w:r w:rsidR="00376879">
        <w:rPr>
          <w:rFonts w:ascii="Calibri Light" w:hAnsi="Calibri Light" w:cs="Calibri Light"/>
        </w:rPr>
        <w:t>their</w:t>
      </w:r>
      <w:r w:rsidRPr="003355EE">
        <w:rPr>
          <w:rFonts w:ascii="Calibri Light" w:hAnsi="Calibri Light" w:cs="Calibri Light"/>
        </w:rPr>
        <w:t xml:space="preserve"> perspective on person-centred practice within the team, Ruth explained: </w:t>
      </w:r>
    </w:p>
    <w:p w14:paraId="0F1A5EAD"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 think it’s difficult because youth justice are very much focused on the young person who has offended, and so they should be. Whereas from a police point of view, we’re, I suppose more victim-oriented, more focused on addressing the offence itself” </w:t>
      </w:r>
      <w:r w:rsidRPr="003355EE">
        <w:rPr>
          <w:rFonts w:ascii="Calibri Light" w:hAnsi="Calibri Light" w:cs="Calibri Light"/>
        </w:rPr>
        <w:t xml:space="preserve">(Ruth). </w:t>
      </w:r>
    </w:p>
    <w:p w14:paraId="01AECA00" w14:textId="17EC711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 mixture of different agendas to address young people’s criminogenic needs are not surprising, however, as youth justice work naturally fits within a multiagency initiative to tackle </w:t>
      </w:r>
      <w:r w:rsidR="006C2027">
        <w:rPr>
          <w:rFonts w:ascii="Calibri Light" w:hAnsi="Calibri Light" w:cs="Calibri Light"/>
        </w:rPr>
        <w:t>offending</w:t>
      </w:r>
      <w:r w:rsidRPr="003355EE">
        <w:rPr>
          <w:rFonts w:ascii="Calibri Light" w:hAnsi="Calibri Light" w:cs="Calibri Light"/>
        </w:rPr>
        <w:t xml:space="preserve"> issue</w:t>
      </w:r>
      <w:r w:rsidR="006C2027">
        <w:rPr>
          <w:rFonts w:ascii="Calibri Light" w:hAnsi="Calibri Light" w:cs="Calibri Light"/>
        </w:rPr>
        <w:t>s</w:t>
      </w:r>
      <w:r w:rsidRPr="003355EE">
        <w:rPr>
          <w:rFonts w:ascii="Calibri Light" w:hAnsi="Calibri Light" w:cs="Calibri Light"/>
        </w:rPr>
        <w:t xml:space="preserve">. Yet, it was uncovered how those with more risk-based career experiences fed </w:t>
      </w:r>
      <w:r w:rsidR="00716B61">
        <w:rPr>
          <w:rFonts w:ascii="Calibri Light" w:hAnsi="Calibri Light" w:cs="Calibri Light"/>
        </w:rPr>
        <w:t xml:space="preserve">into </w:t>
      </w:r>
      <w:r w:rsidRPr="003355EE">
        <w:rPr>
          <w:rFonts w:ascii="Calibri Light" w:hAnsi="Calibri Light" w:cs="Calibri Light"/>
        </w:rPr>
        <w:t>this</w:t>
      </w:r>
      <w:r w:rsidR="00716B61">
        <w:rPr>
          <w:rFonts w:ascii="Calibri Light" w:hAnsi="Calibri Light" w:cs="Calibri Light"/>
        </w:rPr>
        <w:t xml:space="preserve"> priority</w:t>
      </w:r>
      <w:r w:rsidRPr="003355EE">
        <w:rPr>
          <w:rFonts w:ascii="Calibri Light" w:hAnsi="Calibri Light" w:cs="Calibri Light"/>
        </w:rPr>
        <w:t xml:space="preserve"> more heavily than those with youth work backgrounds. To demonstrate, Lynnette, who supervises the statutory practitioners in the team, touched upon her career experience: </w:t>
      </w:r>
    </w:p>
    <w:p w14:paraId="2988097D"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 xml:space="preserve">I did some social work training, and had placements within the childcare assessment team and trauma placement team. Once I qualified, I decided to stay in social care for a few years before my jump to youth justice” </w:t>
      </w:r>
      <w:r w:rsidRPr="003355EE">
        <w:rPr>
          <w:rFonts w:ascii="Calibri Light" w:hAnsi="Calibri Light" w:cs="Calibri Light"/>
        </w:rPr>
        <w:t xml:space="preserve">(Lynnette). </w:t>
      </w:r>
    </w:p>
    <w:p w14:paraId="62E0CFAF" w14:textId="385EE56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When risk was discussed, it was also clear how </w:t>
      </w:r>
      <w:r w:rsidR="00E53624">
        <w:rPr>
          <w:rFonts w:ascii="Calibri Light" w:hAnsi="Calibri Light" w:cs="Calibri Light"/>
        </w:rPr>
        <w:t>Lynnette</w:t>
      </w:r>
      <w:r w:rsidRPr="003355EE">
        <w:rPr>
          <w:rFonts w:ascii="Calibri Light" w:hAnsi="Calibri Light" w:cs="Calibri Light"/>
        </w:rPr>
        <w:t xml:space="preserve"> was more focused on risk than in comparison to Emma, for example, albeit both highlighting how risk was important to consider: </w:t>
      </w:r>
    </w:p>
    <w:p w14:paraId="658C6428"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 xml:space="preserve">In terms of external controls, it’s about making sure that parents are locking away medications that they can use to harm themselves, for instance. So for me, it’s not just prioritising the child’s </w:t>
      </w:r>
      <w:r w:rsidRPr="003355EE">
        <w:rPr>
          <w:rFonts w:ascii="Calibri Light" w:hAnsi="Calibri Light" w:cs="Calibri Light"/>
          <w:i/>
          <w:iCs/>
        </w:rPr>
        <w:lastRenderedPageBreak/>
        <w:t xml:space="preserve">wishes and feelings when we work with them, it’s also about us managing risk ultimately, isn’t it?” </w:t>
      </w:r>
      <w:r w:rsidRPr="003355EE">
        <w:rPr>
          <w:rFonts w:ascii="Calibri Light" w:hAnsi="Calibri Light" w:cs="Calibri Light"/>
        </w:rPr>
        <w:t xml:space="preserve">(Lynnette). </w:t>
      </w:r>
    </w:p>
    <w:p w14:paraId="55EB4ED6"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rPr>
        <w:t>“</w:t>
      </w:r>
      <w:r w:rsidRPr="003355EE">
        <w:rPr>
          <w:rFonts w:ascii="Calibri Light" w:hAnsi="Calibri Light" w:cs="Calibri Light"/>
          <w:i/>
          <w:iCs/>
        </w:rPr>
        <w:t>For me, risk  - if there’s a chance of them getting hurt, you’ve just got that feeling.</w:t>
      </w:r>
      <w:r w:rsidRPr="003355EE">
        <w:rPr>
          <w:rFonts w:ascii="Calibri Light" w:hAnsi="Calibri Light" w:cs="Calibri Light"/>
        </w:rPr>
        <w:t xml:space="preserve"> </w:t>
      </w:r>
      <w:r w:rsidRPr="003355EE">
        <w:rPr>
          <w:rFonts w:ascii="Calibri Light" w:hAnsi="Calibri Light" w:cs="Calibri Light"/>
          <w:i/>
          <w:iCs/>
        </w:rPr>
        <w:t xml:space="preserve">It’s just like working in youth club, you’ve got a young person coming in and they’ve just got that look on their face that reads something’s going on. You learn something’s going on, then you make sure you report it and get it looked at” </w:t>
      </w:r>
      <w:r w:rsidRPr="003355EE">
        <w:rPr>
          <w:rFonts w:ascii="Calibri Light" w:hAnsi="Calibri Light" w:cs="Calibri Light"/>
        </w:rPr>
        <w:t>(Emma).</w:t>
      </w:r>
    </w:p>
    <w:p w14:paraId="3F3C4EB2" w14:textId="5094F63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These findings illustrate a distinct approach to defining risk and approaching it as a youth justice worker, where those with more youth work-led backgrounds prioritise the engagement around keeping a young person safe and well, whereas those with other expertise use a structured, process-driven approach to mitigating risk. As such, the predominance of youth work methodologies and practice </w:t>
      </w:r>
      <w:r w:rsidR="00745813">
        <w:rPr>
          <w:rFonts w:ascii="Calibri Light" w:hAnsi="Calibri Light" w:cs="Calibri Light"/>
        </w:rPr>
        <w:t xml:space="preserve">are </w:t>
      </w:r>
      <w:r w:rsidRPr="003355EE">
        <w:rPr>
          <w:rFonts w:ascii="Calibri Light" w:hAnsi="Calibri Light" w:cs="Calibri Light"/>
        </w:rPr>
        <w:t xml:space="preserve">contingent </w:t>
      </w:r>
      <w:r w:rsidR="00CA586B">
        <w:rPr>
          <w:rFonts w:ascii="Calibri Light" w:hAnsi="Calibri Light" w:cs="Calibri Light"/>
        </w:rPr>
        <w:t xml:space="preserve">upon </w:t>
      </w:r>
      <w:r w:rsidRPr="003355EE">
        <w:rPr>
          <w:rFonts w:ascii="Calibri Light" w:hAnsi="Calibri Light" w:cs="Calibri Light"/>
        </w:rPr>
        <w:t xml:space="preserve">which practitioners had career experience with, or prior knowledge on, youth work approaches within the </w:t>
      </w:r>
      <w:r w:rsidR="00745813">
        <w:rPr>
          <w:rFonts w:ascii="Calibri Light" w:hAnsi="Calibri Light" w:cs="Calibri Light"/>
        </w:rPr>
        <w:t>Y</w:t>
      </w:r>
      <w:r w:rsidRPr="003355EE">
        <w:rPr>
          <w:rFonts w:ascii="Calibri Light" w:hAnsi="Calibri Light" w:cs="Calibri Light"/>
        </w:rPr>
        <w:t xml:space="preserve">outh </w:t>
      </w:r>
      <w:r w:rsidR="00745813">
        <w:rPr>
          <w:rFonts w:ascii="Calibri Light" w:hAnsi="Calibri Light" w:cs="Calibri Light"/>
        </w:rPr>
        <w:t>J</w:t>
      </w:r>
      <w:r w:rsidRPr="003355EE">
        <w:rPr>
          <w:rFonts w:ascii="Calibri Light" w:hAnsi="Calibri Light" w:cs="Calibri Light"/>
        </w:rPr>
        <w:t xml:space="preserve">ustice </w:t>
      </w:r>
      <w:r w:rsidR="00745813">
        <w:rPr>
          <w:rFonts w:ascii="Calibri Light" w:hAnsi="Calibri Light" w:cs="Calibri Light"/>
        </w:rPr>
        <w:t>T</w:t>
      </w:r>
      <w:r w:rsidRPr="003355EE">
        <w:rPr>
          <w:rFonts w:ascii="Calibri Light" w:hAnsi="Calibri Light" w:cs="Calibri Light"/>
        </w:rPr>
        <w:t xml:space="preserve">eam researched. Nevertheless, the majority of the practitioners interviewed had some previous experience working in youth work, or had undergone training that corresponded with youth work insights, resulting in </w:t>
      </w:r>
      <w:r w:rsidR="00CA586B">
        <w:rPr>
          <w:rFonts w:ascii="Calibri Light" w:hAnsi="Calibri Light" w:cs="Calibri Light"/>
        </w:rPr>
        <w:t xml:space="preserve">some of the </w:t>
      </w:r>
      <w:r w:rsidRPr="003355EE">
        <w:rPr>
          <w:rFonts w:ascii="Calibri Light" w:hAnsi="Calibri Light" w:cs="Calibri Light"/>
        </w:rPr>
        <w:t>support provided to young people being youth work-led, engaging and participative.</w:t>
      </w:r>
    </w:p>
    <w:p w14:paraId="07A3CC2C" w14:textId="77777777" w:rsidR="003355EE" w:rsidRPr="003355EE" w:rsidRDefault="003355EE" w:rsidP="003355EE">
      <w:pPr>
        <w:pStyle w:val="Heading2"/>
        <w:rPr>
          <w:rFonts w:ascii="Calibri Light" w:hAnsi="Calibri Light" w:cs="Calibri Light"/>
        </w:rPr>
      </w:pPr>
      <w:bookmarkStart w:id="26" w:name="_Toc197417849"/>
      <w:r w:rsidRPr="003355EE">
        <w:rPr>
          <w:rFonts w:ascii="Calibri Light" w:hAnsi="Calibri Light" w:cs="Calibri Light"/>
        </w:rPr>
        <w:t>Navigating Tensions in Youth Justice</w:t>
      </w:r>
      <w:bookmarkEnd w:id="26"/>
      <w:r w:rsidRPr="003355EE">
        <w:rPr>
          <w:rFonts w:ascii="Calibri Light" w:hAnsi="Calibri Light" w:cs="Calibri Light"/>
        </w:rPr>
        <w:t xml:space="preserve"> </w:t>
      </w:r>
    </w:p>
    <w:p w14:paraId="31DC6EBB" w14:textId="3CDB141B"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 second theme that was significant throughout each interview was how the practitioners navigated tensions in youth justice, specifically the balance between interventions and capacity </w:t>
      </w:r>
      <w:r w:rsidR="0025060A">
        <w:rPr>
          <w:rFonts w:ascii="Calibri Light" w:hAnsi="Calibri Light" w:cs="Calibri Light"/>
        </w:rPr>
        <w:t>concerns within</w:t>
      </w:r>
      <w:r w:rsidRPr="003355EE">
        <w:rPr>
          <w:rFonts w:ascii="Calibri Light" w:hAnsi="Calibri Light" w:cs="Calibri Light"/>
        </w:rPr>
        <w:t xml:space="preserve"> the team. For example, the juxtaposition between statutory and voluntary participation in the work caused tension for some participants. Samantha, a youth worker </w:t>
      </w:r>
      <w:r w:rsidR="0025060A">
        <w:rPr>
          <w:rFonts w:ascii="Calibri Light" w:hAnsi="Calibri Light" w:cs="Calibri Light"/>
        </w:rPr>
        <w:t>in</w:t>
      </w:r>
      <w:r w:rsidRPr="003355EE">
        <w:rPr>
          <w:rFonts w:ascii="Calibri Light" w:hAnsi="Calibri Light" w:cs="Calibri Light"/>
        </w:rPr>
        <w:t xml:space="preserve"> the</w:t>
      </w:r>
      <w:r w:rsidR="0025060A">
        <w:rPr>
          <w:rFonts w:ascii="Calibri Light" w:hAnsi="Calibri Light" w:cs="Calibri Light"/>
        </w:rPr>
        <w:t xml:space="preserve"> Youth Justice T</w:t>
      </w:r>
      <w:r w:rsidRPr="003355EE">
        <w:rPr>
          <w:rFonts w:ascii="Calibri Light" w:hAnsi="Calibri Light" w:cs="Calibri Light"/>
        </w:rPr>
        <w:t xml:space="preserve">eam spoke of how building a rapport with young people was key to the work done with </w:t>
      </w:r>
      <w:r w:rsidR="00CA586B">
        <w:rPr>
          <w:rFonts w:ascii="Calibri Light" w:hAnsi="Calibri Light" w:cs="Calibri Light"/>
        </w:rPr>
        <w:t>them</w:t>
      </w:r>
      <w:r w:rsidRPr="003355EE">
        <w:rPr>
          <w:rFonts w:ascii="Calibri Light" w:hAnsi="Calibri Light" w:cs="Calibri Light"/>
        </w:rPr>
        <w:t xml:space="preserve"> but how constraints from deadlines and caseload numbers </w:t>
      </w:r>
      <w:r w:rsidR="002C1F5E">
        <w:rPr>
          <w:rFonts w:ascii="Calibri Light" w:hAnsi="Calibri Light" w:cs="Calibri Light"/>
        </w:rPr>
        <w:t>inhibits this:</w:t>
      </w:r>
    </w:p>
    <w:p w14:paraId="7090BEFE"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“It takes a long time to build a relationship with a young person, I will argue the fact with my supervisor if I’m not ready to close someone yet…Years ago, I could have them open for quite a long time. Systems are different now. They’re a bit more strict now” </w:t>
      </w:r>
      <w:r w:rsidRPr="003355EE">
        <w:rPr>
          <w:rFonts w:ascii="Calibri Light" w:hAnsi="Calibri Light" w:cs="Calibri Light"/>
        </w:rPr>
        <w:t xml:space="preserve">(Samantha). </w:t>
      </w:r>
    </w:p>
    <w:p w14:paraId="7BFC05EA" w14:textId="626CEC8E"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was congruent throughout each conversation with practitioners, where at the time of study the </w:t>
      </w:r>
      <w:r w:rsidR="002C1F5E">
        <w:rPr>
          <w:rFonts w:ascii="Calibri Light" w:hAnsi="Calibri Light" w:cs="Calibri Light"/>
        </w:rPr>
        <w:t>Y</w:t>
      </w:r>
      <w:r w:rsidRPr="003355EE">
        <w:rPr>
          <w:rFonts w:ascii="Calibri Light" w:hAnsi="Calibri Light" w:cs="Calibri Light"/>
        </w:rPr>
        <w:t xml:space="preserve">outh </w:t>
      </w:r>
      <w:r w:rsidR="002C1F5E">
        <w:rPr>
          <w:rFonts w:ascii="Calibri Light" w:hAnsi="Calibri Light" w:cs="Calibri Light"/>
        </w:rPr>
        <w:t>J</w:t>
      </w:r>
      <w:r w:rsidRPr="003355EE">
        <w:rPr>
          <w:rFonts w:ascii="Calibri Light" w:hAnsi="Calibri Light" w:cs="Calibri Light"/>
        </w:rPr>
        <w:t xml:space="preserve">ustice </w:t>
      </w:r>
      <w:r w:rsidR="002C1F5E">
        <w:rPr>
          <w:rFonts w:ascii="Calibri Light" w:hAnsi="Calibri Light" w:cs="Calibri Light"/>
        </w:rPr>
        <w:t>T</w:t>
      </w:r>
      <w:r w:rsidRPr="003355EE">
        <w:rPr>
          <w:rFonts w:ascii="Calibri Light" w:hAnsi="Calibri Light" w:cs="Calibri Light"/>
        </w:rPr>
        <w:t>eam were coming out of an inspection</w:t>
      </w:r>
      <w:r w:rsidR="001D1C49">
        <w:rPr>
          <w:rFonts w:ascii="Calibri Light" w:hAnsi="Calibri Light" w:cs="Calibri Light"/>
        </w:rPr>
        <w:t xml:space="preserve">; </w:t>
      </w:r>
      <w:r w:rsidR="002C1F5E">
        <w:rPr>
          <w:rFonts w:ascii="Calibri Light" w:hAnsi="Calibri Light" w:cs="Calibri Light"/>
        </w:rPr>
        <w:t xml:space="preserve">where statutory out-of-court disposals were critiqued due to their experience with staffing issues, rather than the actual youth justice work itself. </w:t>
      </w:r>
      <w:r w:rsidRPr="003355EE">
        <w:rPr>
          <w:rFonts w:ascii="Calibri Light" w:hAnsi="Calibri Light" w:cs="Calibri Light"/>
        </w:rPr>
        <w:t>Pressures felt by the team tended to result in a reduction of time practitioners could spend with young people</w:t>
      </w:r>
      <w:r w:rsidR="00E077DD">
        <w:rPr>
          <w:rFonts w:ascii="Calibri Light" w:hAnsi="Calibri Light" w:cs="Calibri Light"/>
        </w:rPr>
        <w:t xml:space="preserve"> who offended</w:t>
      </w:r>
      <w:r w:rsidRPr="003355EE">
        <w:rPr>
          <w:rFonts w:ascii="Calibri Light" w:hAnsi="Calibri Light" w:cs="Calibri Light"/>
        </w:rPr>
        <w:t xml:space="preserve">, with mostly the statutory cases having the focus in comparison to voluntary cases. Mary, who mostly deals with high tariff (which is high risk and serious offences) cases, exemplifies this point: </w:t>
      </w:r>
    </w:p>
    <w:p w14:paraId="0E7BD4BA" w14:textId="290442DC"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lastRenderedPageBreak/>
        <w:t xml:space="preserve">“Too many cases now…you can’t do your job properly. You have to focus on the statutory time scales that you’ve got, you have to do the assessments to do the next load of them …I’ve not been seeing my young people enough recently, so I need to try and start prioritising them too, </w:t>
      </w:r>
      <w:r w:rsidR="00F062E9">
        <w:rPr>
          <w:rFonts w:ascii="Calibri Light" w:hAnsi="Calibri Light" w:cs="Calibri Light"/>
          <w:i/>
          <w:iCs/>
        </w:rPr>
        <w:t>‘</w:t>
      </w:r>
      <w:r w:rsidRPr="003355EE">
        <w:rPr>
          <w:rFonts w:ascii="Calibri Light" w:hAnsi="Calibri Light" w:cs="Calibri Light"/>
          <w:i/>
          <w:iCs/>
        </w:rPr>
        <w:t>c</w:t>
      </w:r>
      <w:r w:rsidR="00F062E9">
        <w:rPr>
          <w:rFonts w:ascii="Calibri Light" w:hAnsi="Calibri Light" w:cs="Calibri Light"/>
          <w:i/>
          <w:iCs/>
        </w:rPr>
        <w:t>au</w:t>
      </w:r>
      <w:r w:rsidRPr="003355EE">
        <w:rPr>
          <w:rFonts w:ascii="Calibri Light" w:hAnsi="Calibri Light" w:cs="Calibri Light"/>
          <w:i/>
          <w:iCs/>
        </w:rPr>
        <w:t>s</w:t>
      </w:r>
      <w:r w:rsidR="00F062E9">
        <w:rPr>
          <w:rFonts w:ascii="Calibri Light" w:hAnsi="Calibri Light" w:cs="Calibri Light"/>
          <w:i/>
          <w:iCs/>
        </w:rPr>
        <w:t>e</w:t>
      </w:r>
      <w:r w:rsidRPr="003355EE">
        <w:rPr>
          <w:rFonts w:ascii="Calibri Light" w:hAnsi="Calibri Light" w:cs="Calibri Light"/>
          <w:i/>
          <w:iCs/>
        </w:rPr>
        <w:t xml:space="preserve"> you feel behind as it is…” </w:t>
      </w:r>
      <w:r w:rsidRPr="003355EE">
        <w:rPr>
          <w:rFonts w:ascii="Calibri Light" w:hAnsi="Calibri Light" w:cs="Calibri Light"/>
        </w:rPr>
        <w:t xml:space="preserve">(Mary). </w:t>
      </w:r>
    </w:p>
    <w:p w14:paraId="3F9C9AA5" w14:textId="350646FB"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Some pr</w:t>
      </w:r>
      <w:r w:rsidR="00AB406C">
        <w:rPr>
          <w:rFonts w:ascii="Calibri Light" w:hAnsi="Calibri Light" w:cs="Calibri Light"/>
        </w:rPr>
        <w:t xml:space="preserve">ofessionals </w:t>
      </w:r>
      <w:r w:rsidRPr="003355EE">
        <w:rPr>
          <w:rFonts w:ascii="Calibri Light" w:hAnsi="Calibri Light" w:cs="Calibri Light"/>
        </w:rPr>
        <w:t xml:space="preserve">put the needs of young people first, and argued their points when wanting to keep a young person open. </w:t>
      </w:r>
      <w:r w:rsidR="002F6E07">
        <w:rPr>
          <w:rFonts w:ascii="Calibri Light" w:hAnsi="Calibri Light" w:cs="Calibri Light"/>
        </w:rPr>
        <w:t xml:space="preserve">For example, </w:t>
      </w:r>
      <w:r w:rsidRPr="003355EE">
        <w:rPr>
          <w:rFonts w:ascii="Calibri Light" w:hAnsi="Calibri Light" w:cs="Calibri Light"/>
        </w:rPr>
        <w:t xml:space="preserve">Richard felt strongly about continuing support for one young person over the desired time of three months to ensure that the work was effective and longstanding: </w:t>
      </w:r>
    </w:p>
    <w:p w14:paraId="75E572D2"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“My line manager is good if I can justify it. For one young person that was the case, so we extended it by a few weeks and really lay it on thick, just to get him through the work. And then I closed him, but I was still here”. </w:t>
      </w:r>
      <w:r w:rsidRPr="003355EE">
        <w:rPr>
          <w:rFonts w:ascii="Calibri Light" w:hAnsi="Calibri Light" w:cs="Calibri Light"/>
        </w:rPr>
        <w:t xml:space="preserve">(Richard). </w:t>
      </w:r>
    </w:p>
    <w:p w14:paraId="7E72DC0B" w14:textId="0F648BE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may be due to Richard being a part of the prevention side of the team, whereas Mary resides in the statutory side and thus has more responsibility with caseload</w:t>
      </w:r>
      <w:r w:rsidR="00A46919">
        <w:rPr>
          <w:rFonts w:ascii="Calibri Light" w:hAnsi="Calibri Light" w:cs="Calibri Light"/>
        </w:rPr>
        <w:t xml:space="preserve"> management</w:t>
      </w:r>
      <w:r w:rsidRPr="003355EE">
        <w:rPr>
          <w:rFonts w:ascii="Calibri Light" w:hAnsi="Calibri Light" w:cs="Calibri Light"/>
        </w:rPr>
        <w:t xml:space="preserve">. Tensions were also noted when some practitioners took on responsibility that arguably they should not. For example, Callum, who works with victims </w:t>
      </w:r>
      <w:r w:rsidR="00CA586B">
        <w:rPr>
          <w:rFonts w:ascii="Calibri Light" w:hAnsi="Calibri Light" w:cs="Calibri Light"/>
        </w:rPr>
        <w:t xml:space="preserve">of crime for </w:t>
      </w:r>
      <w:r w:rsidRPr="003355EE">
        <w:rPr>
          <w:rFonts w:ascii="Calibri Light" w:hAnsi="Calibri Light" w:cs="Calibri Light"/>
        </w:rPr>
        <w:t xml:space="preserve">the team and was previously responsible for extracurricular activities for young people (which was dissolved due to funding </w:t>
      </w:r>
      <w:r w:rsidR="0036369A">
        <w:rPr>
          <w:rFonts w:ascii="Calibri Light" w:hAnsi="Calibri Light" w:cs="Calibri Light"/>
        </w:rPr>
        <w:t>cuts</w:t>
      </w:r>
      <w:r w:rsidRPr="003355EE">
        <w:rPr>
          <w:rFonts w:ascii="Calibri Light" w:hAnsi="Calibri Light" w:cs="Calibri Light"/>
        </w:rPr>
        <w:t xml:space="preserve">), spoke of overlapping interventions in his role: </w:t>
      </w:r>
    </w:p>
    <w:p w14:paraId="177098A5"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“Even though I’m not supposed to work directly with the perpetrator, I would have at some point. Because of the newness of my post, I would’ve had some contact with them, and if I’m needed for two-to-one intervention work, I have been called in for that when staff are stretched”</w:t>
      </w:r>
      <w:r w:rsidRPr="003355EE">
        <w:rPr>
          <w:rFonts w:ascii="Calibri Light" w:hAnsi="Calibri Light" w:cs="Calibri Light"/>
        </w:rPr>
        <w:t xml:space="preserve"> (Callum). </w:t>
      </w:r>
    </w:p>
    <w:p w14:paraId="559CB527" w14:textId="2260EE16"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shows how when the team are experiencing capacity difficulties a reliance is made on other members to meet intervention deadlines</w:t>
      </w:r>
      <w:r w:rsidR="009D0A79">
        <w:rPr>
          <w:rFonts w:ascii="Calibri Light" w:hAnsi="Calibri Light" w:cs="Calibri Light"/>
        </w:rPr>
        <w:t>,</w:t>
      </w:r>
      <w:r w:rsidRPr="003355EE">
        <w:rPr>
          <w:rFonts w:ascii="Calibri Light" w:hAnsi="Calibri Light" w:cs="Calibri Light"/>
        </w:rPr>
        <w:t xml:space="preserve"> such as court-ordered reparation work. Therefore, it can be </w:t>
      </w:r>
      <w:r w:rsidR="00BF7224" w:rsidRPr="003355EE">
        <w:rPr>
          <w:rFonts w:ascii="Calibri Light" w:hAnsi="Calibri Light" w:cs="Calibri Light"/>
        </w:rPr>
        <w:t>difficult</w:t>
      </w:r>
      <w:r w:rsidRPr="003355EE">
        <w:rPr>
          <w:rFonts w:ascii="Calibri Light" w:hAnsi="Calibri Light" w:cs="Calibri Light"/>
        </w:rPr>
        <w:t xml:space="preserve"> for them to </w:t>
      </w:r>
      <w:r w:rsidR="00765688">
        <w:rPr>
          <w:rFonts w:ascii="Calibri Light" w:hAnsi="Calibri Light" w:cs="Calibri Light"/>
        </w:rPr>
        <w:t>find</w:t>
      </w:r>
      <w:r w:rsidRPr="003355EE">
        <w:rPr>
          <w:rFonts w:ascii="Calibri Light" w:hAnsi="Calibri Light" w:cs="Calibri Light"/>
        </w:rPr>
        <w:t xml:space="preserve"> the </w:t>
      </w:r>
      <w:r w:rsidR="00BF7224" w:rsidRPr="003355EE">
        <w:rPr>
          <w:rFonts w:ascii="Calibri Light" w:hAnsi="Calibri Light" w:cs="Calibri Light"/>
        </w:rPr>
        <w:t>equilibrium</w:t>
      </w:r>
      <w:r w:rsidRPr="003355EE">
        <w:rPr>
          <w:rFonts w:ascii="Calibri Light" w:hAnsi="Calibri Light" w:cs="Calibri Light"/>
        </w:rPr>
        <w:t xml:space="preserve"> between voluntary and statutory practice and how to navigate staff members’ role specifications as a result. In relation, another tension was noted by the amount of paperwork professionals have to complete prior and during intervention work. For instance, Karen, a prevention worker within the </w:t>
      </w:r>
      <w:r w:rsidR="001C7F6B">
        <w:rPr>
          <w:rFonts w:ascii="Calibri Light" w:hAnsi="Calibri Light" w:cs="Calibri Light"/>
        </w:rPr>
        <w:t>Y</w:t>
      </w:r>
      <w:r w:rsidRPr="003355EE">
        <w:rPr>
          <w:rFonts w:ascii="Calibri Light" w:hAnsi="Calibri Light" w:cs="Calibri Light"/>
        </w:rPr>
        <w:t xml:space="preserve">outh </w:t>
      </w:r>
      <w:r w:rsidR="001C7F6B">
        <w:rPr>
          <w:rFonts w:ascii="Calibri Light" w:hAnsi="Calibri Light" w:cs="Calibri Light"/>
        </w:rPr>
        <w:t>J</w:t>
      </w:r>
      <w:r w:rsidRPr="003355EE">
        <w:rPr>
          <w:rFonts w:ascii="Calibri Light" w:hAnsi="Calibri Light" w:cs="Calibri Light"/>
        </w:rPr>
        <w:t xml:space="preserve">ustice </w:t>
      </w:r>
      <w:r w:rsidR="001C7F6B">
        <w:rPr>
          <w:rFonts w:ascii="Calibri Light" w:hAnsi="Calibri Light" w:cs="Calibri Light"/>
        </w:rPr>
        <w:t>T</w:t>
      </w:r>
      <w:r w:rsidRPr="003355EE">
        <w:rPr>
          <w:rFonts w:ascii="Calibri Light" w:hAnsi="Calibri Light" w:cs="Calibri Light"/>
        </w:rPr>
        <w:t>eam, explained the toll assessments can have on their day-to-day work with young people:</w:t>
      </w:r>
    </w:p>
    <w:p w14:paraId="77DE7062"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 understand the amount of information needed for it, but it’s just not real – not realistic. When you see the social services assessments for young people, it’s not as extensive as ours. If they’re just coming through and they’re never to be seen again and you’ve spent a really long time assessing them, it can be a bit disheartening, I think” </w:t>
      </w:r>
      <w:r w:rsidRPr="003355EE">
        <w:rPr>
          <w:rFonts w:ascii="Calibri Light" w:hAnsi="Calibri Light" w:cs="Calibri Light"/>
        </w:rPr>
        <w:t xml:space="preserve">(Karen). </w:t>
      </w:r>
    </w:p>
    <w:p w14:paraId="2B8A49ED" w14:textId="641B44DB"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lastRenderedPageBreak/>
        <w:t xml:space="preserve">It was also clear that some professionals felt the assessments were </w:t>
      </w:r>
      <w:r w:rsidR="00E314D7">
        <w:rPr>
          <w:rFonts w:ascii="Calibri Light" w:hAnsi="Calibri Light" w:cs="Calibri Light"/>
        </w:rPr>
        <w:t>so extensive to</w:t>
      </w:r>
      <w:r w:rsidRPr="003355EE">
        <w:rPr>
          <w:rFonts w:ascii="Calibri Light" w:hAnsi="Calibri Light" w:cs="Calibri Light"/>
        </w:rPr>
        <w:t xml:space="preserve"> increase</w:t>
      </w:r>
      <w:r w:rsidR="00E314D7">
        <w:rPr>
          <w:rFonts w:ascii="Calibri Light" w:hAnsi="Calibri Light" w:cs="Calibri Light"/>
        </w:rPr>
        <w:t xml:space="preserve"> the</w:t>
      </w:r>
      <w:r w:rsidRPr="003355EE">
        <w:rPr>
          <w:rFonts w:ascii="Calibri Light" w:hAnsi="Calibri Light" w:cs="Calibri Light"/>
        </w:rPr>
        <w:t xml:space="preserve"> accountability of practitioners if a problem occurred with a young person</w:t>
      </w:r>
      <w:r w:rsidR="00B05288">
        <w:rPr>
          <w:rFonts w:ascii="Calibri Light" w:hAnsi="Calibri Light" w:cs="Calibri Light"/>
        </w:rPr>
        <w:t>, such as a safeguarding concern or reoffending</w:t>
      </w:r>
      <w:r w:rsidRPr="003355EE">
        <w:rPr>
          <w:rFonts w:ascii="Calibri Light" w:hAnsi="Calibri Light" w:cs="Calibri Light"/>
        </w:rPr>
        <w:t>.</w:t>
      </w:r>
      <w:r w:rsidR="00B05288">
        <w:rPr>
          <w:rFonts w:ascii="Calibri Light" w:hAnsi="Calibri Light" w:cs="Calibri Light"/>
        </w:rPr>
        <w:t xml:space="preserve"> For example,</w:t>
      </w:r>
      <w:r w:rsidRPr="003355EE">
        <w:rPr>
          <w:rFonts w:ascii="Calibri Light" w:hAnsi="Calibri Light" w:cs="Calibri Light"/>
        </w:rPr>
        <w:t xml:space="preserve"> Samantha spoke of how the assessment has evolved over the years: </w:t>
      </w:r>
    </w:p>
    <w:p w14:paraId="7342D958"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“There’s a definite imbalance now, it’s more paperwork than one-to-one. I would definitely say I’m spending more time writing about my young people than seeing them. We just gotta carry on though…it’s also covering everybody’s arses, in case anything happens to those young people. It’s a horrible thing to say, but it’s true”</w:t>
      </w:r>
      <w:r w:rsidRPr="003355EE">
        <w:rPr>
          <w:rFonts w:ascii="Calibri Light" w:hAnsi="Calibri Light" w:cs="Calibri Light"/>
        </w:rPr>
        <w:t xml:space="preserve"> (Samantha). </w:t>
      </w:r>
    </w:p>
    <w:p w14:paraId="6698F369" w14:textId="4F574D36" w:rsidR="003355EE" w:rsidRPr="003355EE" w:rsidRDefault="000653C4" w:rsidP="003355EE">
      <w:pPr>
        <w:spacing w:line="360" w:lineRule="auto"/>
        <w:jc w:val="both"/>
        <w:rPr>
          <w:rFonts w:ascii="Calibri Light" w:hAnsi="Calibri Light" w:cs="Calibri Light"/>
        </w:rPr>
      </w:pPr>
      <w:r>
        <w:rPr>
          <w:rFonts w:ascii="Calibri Light" w:hAnsi="Calibri Light" w:cs="Calibri Light"/>
        </w:rPr>
        <w:t>I</w:t>
      </w:r>
      <w:r w:rsidR="003355EE" w:rsidRPr="003355EE">
        <w:rPr>
          <w:rFonts w:ascii="Calibri Light" w:hAnsi="Calibri Light" w:cs="Calibri Light"/>
        </w:rPr>
        <w:t>t was felt by all of the participants how the assessments themselves, particularly the Prevention and Diversion Assessment tool (PDA)</w:t>
      </w:r>
      <w:r>
        <w:rPr>
          <w:rFonts w:ascii="Calibri Light" w:hAnsi="Calibri Light" w:cs="Calibri Light"/>
        </w:rPr>
        <w:t xml:space="preserve"> – which is an assessment that is required with </w:t>
      </w:r>
      <w:r w:rsidR="00B17959">
        <w:rPr>
          <w:rFonts w:ascii="Calibri Light" w:hAnsi="Calibri Light" w:cs="Calibri Light"/>
        </w:rPr>
        <w:t>young people who are newly referred to the Youth Justice Team</w:t>
      </w:r>
      <w:r>
        <w:rPr>
          <w:rFonts w:ascii="Calibri Light" w:hAnsi="Calibri Light" w:cs="Calibri Light"/>
        </w:rPr>
        <w:t xml:space="preserve"> – </w:t>
      </w:r>
      <w:r w:rsidR="003355EE" w:rsidRPr="003355EE">
        <w:rPr>
          <w:rFonts w:ascii="Calibri Light" w:hAnsi="Calibri Light" w:cs="Calibri Light"/>
        </w:rPr>
        <w:t>w</w:t>
      </w:r>
      <w:r>
        <w:rPr>
          <w:rFonts w:ascii="Calibri Light" w:hAnsi="Calibri Light" w:cs="Calibri Light"/>
        </w:rPr>
        <w:t>as</w:t>
      </w:r>
      <w:r w:rsidR="003355EE" w:rsidRPr="003355EE">
        <w:rPr>
          <w:rFonts w:ascii="Calibri Light" w:hAnsi="Calibri Light" w:cs="Calibri Light"/>
        </w:rPr>
        <w:t xml:space="preserve"> too lengthy for those who had committed minor offences or had not committed a crime yet. As Richard says, </w:t>
      </w:r>
    </w:p>
    <w:p w14:paraId="14BEF976"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“It’s the same assessment for those who threatened someone with a knife to someone who stole a chocolate bar. I think we need a softer version and work its way up, to better manage our time” </w:t>
      </w:r>
      <w:r w:rsidRPr="003355EE">
        <w:rPr>
          <w:rFonts w:ascii="Calibri Light" w:hAnsi="Calibri Light" w:cs="Calibri Light"/>
        </w:rPr>
        <w:t xml:space="preserve">(Richard). </w:t>
      </w:r>
    </w:p>
    <w:p w14:paraId="7D74D012" w14:textId="49C7568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Consequently, this research found that there were clear tensions that needed navigating in the </w:t>
      </w:r>
      <w:r w:rsidR="00C13CC1">
        <w:rPr>
          <w:rFonts w:ascii="Calibri Light" w:hAnsi="Calibri Light" w:cs="Calibri Light"/>
        </w:rPr>
        <w:t>Y</w:t>
      </w:r>
      <w:r w:rsidRPr="003355EE">
        <w:rPr>
          <w:rFonts w:ascii="Calibri Light" w:hAnsi="Calibri Light" w:cs="Calibri Light"/>
        </w:rPr>
        <w:t xml:space="preserve">outh </w:t>
      </w:r>
      <w:r w:rsidR="00C13CC1">
        <w:rPr>
          <w:rFonts w:ascii="Calibri Light" w:hAnsi="Calibri Light" w:cs="Calibri Light"/>
        </w:rPr>
        <w:t>J</w:t>
      </w:r>
      <w:r w:rsidRPr="003355EE">
        <w:rPr>
          <w:rFonts w:ascii="Calibri Light" w:hAnsi="Calibri Light" w:cs="Calibri Light"/>
        </w:rPr>
        <w:t xml:space="preserve">ustice </w:t>
      </w:r>
      <w:r w:rsidR="00C13CC1">
        <w:rPr>
          <w:rFonts w:ascii="Calibri Light" w:hAnsi="Calibri Light" w:cs="Calibri Light"/>
        </w:rPr>
        <w:t>T</w:t>
      </w:r>
      <w:r w:rsidRPr="003355EE">
        <w:rPr>
          <w:rFonts w:ascii="Calibri Light" w:hAnsi="Calibri Light" w:cs="Calibri Light"/>
        </w:rPr>
        <w:t xml:space="preserve">eam, where issues such as high caseload numbers, reduced staffing, blurring of job responsibilities and extensive assessments were cited by </w:t>
      </w:r>
      <w:r w:rsidR="009E3B69">
        <w:rPr>
          <w:rFonts w:ascii="Calibri Light" w:hAnsi="Calibri Light" w:cs="Calibri Light"/>
        </w:rPr>
        <w:t xml:space="preserve">most of the </w:t>
      </w:r>
      <w:r w:rsidRPr="003355EE">
        <w:rPr>
          <w:rFonts w:ascii="Calibri Light" w:hAnsi="Calibri Light" w:cs="Calibri Light"/>
        </w:rPr>
        <w:t>participants. This ultimately impact</w:t>
      </w:r>
      <w:r w:rsidR="009E3B69">
        <w:rPr>
          <w:rFonts w:ascii="Calibri Light" w:hAnsi="Calibri Light" w:cs="Calibri Light"/>
        </w:rPr>
        <w:t>ed</w:t>
      </w:r>
      <w:r w:rsidRPr="003355EE">
        <w:rPr>
          <w:rFonts w:ascii="Calibri Light" w:hAnsi="Calibri Light" w:cs="Calibri Light"/>
        </w:rPr>
        <w:t xml:space="preserve"> the predominance of the youth work approach being applied within the youth justice realm, as other priorities take precedence.</w:t>
      </w:r>
    </w:p>
    <w:p w14:paraId="055F4930" w14:textId="77777777" w:rsidR="003355EE" w:rsidRPr="003355EE" w:rsidRDefault="003355EE" w:rsidP="003355EE">
      <w:pPr>
        <w:pStyle w:val="Heading2"/>
        <w:rPr>
          <w:rFonts w:ascii="Calibri Light" w:hAnsi="Calibri Light" w:cs="Calibri Light"/>
        </w:rPr>
      </w:pPr>
      <w:bookmarkStart w:id="27" w:name="_Toc197417850"/>
      <w:r w:rsidRPr="003355EE">
        <w:rPr>
          <w:rFonts w:ascii="Calibri Light" w:hAnsi="Calibri Light" w:cs="Calibri Light"/>
        </w:rPr>
        <w:t>Barriers to Meaningful Participatory Practice</w:t>
      </w:r>
      <w:bookmarkEnd w:id="27"/>
      <w:r w:rsidRPr="003355EE">
        <w:rPr>
          <w:rFonts w:ascii="Calibri Light" w:hAnsi="Calibri Light" w:cs="Calibri Light"/>
        </w:rPr>
        <w:t xml:space="preserve"> </w:t>
      </w:r>
    </w:p>
    <w:p w14:paraId="338779A6" w14:textId="61D1A3AE"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It was uncovered that there were certain barriers to meaningful participation of young people</w:t>
      </w:r>
      <w:r w:rsidR="009E3B69">
        <w:rPr>
          <w:rFonts w:ascii="Calibri Light" w:hAnsi="Calibri Light" w:cs="Calibri Light"/>
        </w:rPr>
        <w:t xml:space="preserve"> who offend</w:t>
      </w:r>
      <w:r w:rsidRPr="003355EE">
        <w:rPr>
          <w:rFonts w:ascii="Calibri Light" w:hAnsi="Calibri Light" w:cs="Calibri Light"/>
        </w:rPr>
        <w:t xml:space="preserve">, which had an impact on the </w:t>
      </w:r>
      <w:r w:rsidR="009E3B69" w:rsidRPr="003355EE">
        <w:rPr>
          <w:rFonts w:ascii="Calibri Light" w:hAnsi="Calibri Light" w:cs="Calibri Light"/>
        </w:rPr>
        <w:t>prevalence</w:t>
      </w:r>
      <w:r w:rsidRPr="003355EE">
        <w:rPr>
          <w:rFonts w:ascii="Calibri Light" w:hAnsi="Calibri Light" w:cs="Calibri Light"/>
        </w:rPr>
        <w:t xml:space="preserve"> of youth work approaches within this field. One barrier that was identified was the shift from voluntary to statutory participation for some young people, where engagement was impacted if not explained well or transitioned clearly. For instance, Emma spoke about a situation where she had to breach a young person for non-engagement (</w:t>
      </w:r>
      <w:r w:rsidR="00064F8F">
        <w:rPr>
          <w:rFonts w:ascii="Calibri Light" w:hAnsi="Calibri Light" w:cs="Calibri Light"/>
        </w:rPr>
        <w:t>w</w:t>
      </w:r>
      <w:r w:rsidR="00577812">
        <w:rPr>
          <w:rFonts w:ascii="Calibri Light" w:hAnsi="Calibri Light" w:cs="Calibri Light"/>
        </w:rPr>
        <w:t>hich is</w:t>
      </w:r>
      <w:r w:rsidR="008D2982">
        <w:rPr>
          <w:rFonts w:ascii="Calibri Light" w:hAnsi="Calibri Light" w:cs="Calibri Light"/>
        </w:rPr>
        <w:t xml:space="preserve"> when a young person fails to </w:t>
      </w:r>
      <w:r w:rsidR="00AB406C">
        <w:rPr>
          <w:rFonts w:ascii="Calibri Light" w:hAnsi="Calibri Light" w:cs="Calibri Light"/>
        </w:rPr>
        <w:t>conform</w:t>
      </w:r>
      <w:r w:rsidR="008D2982">
        <w:rPr>
          <w:rFonts w:ascii="Calibri Light" w:hAnsi="Calibri Light" w:cs="Calibri Light"/>
        </w:rPr>
        <w:t xml:space="preserve"> </w:t>
      </w:r>
      <w:r w:rsidR="00AB406C">
        <w:rPr>
          <w:rFonts w:ascii="Calibri Light" w:hAnsi="Calibri Light" w:cs="Calibri Light"/>
        </w:rPr>
        <w:t>to</w:t>
      </w:r>
      <w:r w:rsidR="008D2982">
        <w:rPr>
          <w:rFonts w:ascii="Calibri Light" w:hAnsi="Calibri Light" w:cs="Calibri Light"/>
        </w:rPr>
        <w:t xml:space="preserve"> the</w:t>
      </w:r>
      <w:r w:rsidR="00F05F72">
        <w:rPr>
          <w:rFonts w:ascii="Calibri Light" w:hAnsi="Calibri Light" w:cs="Calibri Light"/>
        </w:rPr>
        <w:t>ir order conditions</w:t>
      </w:r>
      <w:r w:rsidR="008D2982">
        <w:rPr>
          <w:rFonts w:ascii="Calibri Light" w:hAnsi="Calibri Light" w:cs="Calibri Light"/>
        </w:rPr>
        <w:t xml:space="preserve">, </w:t>
      </w:r>
      <w:r w:rsidR="00B016C1">
        <w:rPr>
          <w:rFonts w:ascii="Calibri Light" w:hAnsi="Calibri Light" w:cs="Calibri Light"/>
        </w:rPr>
        <w:t>re</w:t>
      </w:r>
      <w:r w:rsidR="00F05F72">
        <w:rPr>
          <w:rFonts w:ascii="Calibri Light" w:hAnsi="Calibri Light" w:cs="Calibri Light"/>
        </w:rPr>
        <w:t xml:space="preserve">quiring them </w:t>
      </w:r>
      <w:r w:rsidR="00B016C1">
        <w:rPr>
          <w:rFonts w:ascii="Calibri Light" w:hAnsi="Calibri Light" w:cs="Calibri Light"/>
        </w:rPr>
        <w:t>to</w:t>
      </w:r>
      <w:r w:rsidR="008D2982">
        <w:rPr>
          <w:rFonts w:ascii="Calibri Light" w:hAnsi="Calibri Light" w:cs="Calibri Light"/>
        </w:rPr>
        <w:t xml:space="preserve"> go back to court), </w:t>
      </w:r>
      <w:r w:rsidRPr="003355EE">
        <w:rPr>
          <w:rFonts w:ascii="Calibri Light" w:hAnsi="Calibri Light" w:cs="Calibri Light"/>
        </w:rPr>
        <w:t xml:space="preserve">but found this difficult due to the circumstances: </w:t>
      </w:r>
    </w:p>
    <w:p w14:paraId="6F52AC85"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“It was quite confusing for him because he went from a normal Bureau outcome where he only had me voluntarily, to him being on a court order and suddenly he’s got a case manager and he couldn’t quite get his head around that. Like why he couldn’t just have me as me, yknow?” </w:t>
      </w:r>
      <w:r w:rsidRPr="003355EE">
        <w:rPr>
          <w:rFonts w:ascii="Calibri Light" w:hAnsi="Calibri Light" w:cs="Calibri Light"/>
        </w:rPr>
        <w:t xml:space="preserve">(Emma). </w:t>
      </w:r>
    </w:p>
    <w:p w14:paraId="51B154A4" w14:textId="279F23F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lastRenderedPageBreak/>
        <w:t xml:space="preserve">Similar was described by Karen, who explained how the rapport you build with a young person can be impacted by </w:t>
      </w:r>
      <w:r w:rsidR="001C27D9">
        <w:rPr>
          <w:rFonts w:ascii="Calibri Light" w:hAnsi="Calibri Light" w:cs="Calibri Light"/>
        </w:rPr>
        <w:t xml:space="preserve">the responsibility of </w:t>
      </w:r>
      <w:r w:rsidRPr="003355EE">
        <w:rPr>
          <w:rFonts w:ascii="Calibri Light" w:hAnsi="Calibri Light" w:cs="Calibri Light"/>
        </w:rPr>
        <w:t xml:space="preserve">having to breach them: </w:t>
      </w:r>
    </w:p>
    <w:p w14:paraId="1B08E7D4"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“They’re already in a position where they’re on the back foot, they don’t want to work with you and then you’re breaching them. Your kind of going back to the start of building the relationship. Which is really hard to get to a point with a young person” </w:t>
      </w:r>
      <w:r w:rsidRPr="003355EE">
        <w:rPr>
          <w:rFonts w:ascii="Calibri Light" w:hAnsi="Calibri Light" w:cs="Calibri Light"/>
        </w:rPr>
        <w:t xml:space="preserve">(Karen). </w:t>
      </w:r>
    </w:p>
    <w:p w14:paraId="3FB27819" w14:textId="7A9F82F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Breaching is evidently an obstruction to meaningful participation with a young person on a voluntary basis</w:t>
      </w:r>
      <w:r w:rsidR="00BD63B1">
        <w:rPr>
          <w:rFonts w:ascii="Calibri Light" w:hAnsi="Calibri Light" w:cs="Calibri Light"/>
        </w:rPr>
        <w:t xml:space="preserve"> </w:t>
      </w:r>
      <w:r w:rsidRPr="003355EE">
        <w:rPr>
          <w:rFonts w:ascii="Calibri Light" w:hAnsi="Calibri Light" w:cs="Calibri Light"/>
        </w:rPr>
        <w:t>as they choose to be there, and th</w:t>
      </w:r>
      <w:r w:rsidR="000653C4">
        <w:rPr>
          <w:rFonts w:ascii="Calibri Light" w:hAnsi="Calibri Light" w:cs="Calibri Light"/>
        </w:rPr>
        <w:t xml:space="preserve">erefore </w:t>
      </w:r>
      <w:r w:rsidRPr="003355EE">
        <w:rPr>
          <w:rFonts w:ascii="Calibri Light" w:hAnsi="Calibri Light" w:cs="Calibri Light"/>
        </w:rPr>
        <w:t xml:space="preserve">this has an effect on the </w:t>
      </w:r>
      <w:r w:rsidR="00765688" w:rsidRPr="003355EE">
        <w:rPr>
          <w:rFonts w:ascii="Calibri Light" w:hAnsi="Calibri Light" w:cs="Calibri Light"/>
        </w:rPr>
        <w:t>degree</w:t>
      </w:r>
      <w:r w:rsidRPr="003355EE">
        <w:rPr>
          <w:rFonts w:ascii="Calibri Light" w:hAnsi="Calibri Light" w:cs="Calibri Light"/>
        </w:rPr>
        <w:t xml:space="preserve"> of engagement and relationship that has been developed. It was also found how when certain work was deprioritised, this had an effect on the level of engagement young people would put in. Mary expands on this point: </w:t>
      </w:r>
    </w:p>
    <w:p w14:paraId="3CB626E2" w14:textId="0B808D6E"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“So…we’ve got one young lad at the moment. He’s not even done any reparation, he’s got like 15 hours to do in </w:t>
      </w:r>
      <w:r w:rsidR="00D801C6">
        <w:rPr>
          <w:rFonts w:ascii="Calibri Light" w:hAnsi="Calibri Light" w:cs="Calibri Light"/>
          <w:i/>
          <w:iCs/>
        </w:rPr>
        <w:t>two</w:t>
      </w:r>
      <w:r w:rsidRPr="003355EE">
        <w:rPr>
          <w:rFonts w:ascii="Calibri Light" w:hAnsi="Calibri Light" w:cs="Calibri Light"/>
          <w:i/>
          <w:iCs/>
        </w:rPr>
        <w:t xml:space="preserve"> week</w:t>
      </w:r>
      <w:r w:rsidR="00D801C6">
        <w:rPr>
          <w:rFonts w:ascii="Calibri Light" w:hAnsi="Calibri Light" w:cs="Calibri Light"/>
          <w:i/>
          <w:iCs/>
        </w:rPr>
        <w:t>s</w:t>
      </w:r>
      <w:r w:rsidRPr="003355EE">
        <w:rPr>
          <w:rFonts w:ascii="Calibri Light" w:hAnsi="Calibri Light" w:cs="Calibri Light"/>
          <w:i/>
          <w:iCs/>
        </w:rPr>
        <w:t xml:space="preserve">. He’s gonna get to the end of his order and either not completed the hours or not done them well” </w:t>
      </w:r>
      <w:r w:rsidRPr="003355EE">
        <w:rPr>
          <w:rFonts w:ascii="Calibri Light" w:hAnsi="Calibri Light" w:cs="Calibri Light"/>
        </w:rPr>
        <w:t xml:space="preserve">(Mary). </w:t>
      </w:r>
    </w:p>
    <w:p w14:paraId="32FE70BD" w14:textId="42E27D7F"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When this finding emerged, this was discussed more heavily with Seth, who has the responsibility of ensuring young people on court orders complete their reparation hours. Seth touched upon meaningful participation in his work and how this has been impacted by staffing issues: </w:t>
      </w:r>
    </w:p>
    <w:p w14:paraId="6637C4D2"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“Well…with the small amount of staff we’ve had over the past few months, this has changed their orders. Two-to-one work has decreased, which makes it difficult for me then to get through a lot of hours with the high-risk ones…”</w:t>
      </w:r>
      <w:r w:rsidRPr="003355EE">
        <w:rPr>
          <w:rFonts w:ascii="Calibri Light" w:hAnsi="Calibri Light" w:cs="Calibri Light"/>
        </w:rPr>
        <w:t xml:space="preserve"> (Seth). </w:t>
      </w:r>
    </w:p>
    <w:p w14:paraId="0486950B" w14:textId="06040B39"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had an impact on the amount of time Seth</w:t>
      </w:r>
      <w:r w:rsidR="00AE6792">
        <w:rPr>
          <w:rFonts w:ascii="Calibri Light" w:hAnsi="Calibri Light" w:cs="Calibri Light"/>
        </w:rPr>
        <w:t xml:space="preserve"> therefore</w:t>
      </w:r>
      <w:r w:rsidRPr="003355EE">
        <w:rPr>
          <w:rFonts w:ascii="Calibri Light" w:hAnsi="Calibri Light" w:cs="Calibri Light"/>
        </w:rPr>
        <w:t xml:space="preserve"> dedicate</w:t>
      </w:r>
      <w:r w:rsidR="00AE6792">
        <w:rPr>
          <w:rFonts w:ascii="Calibri Light" w:hAnsi="Calibri Light" w:cs="Calibri Light"/>
        </w:rPr>
        <w:t>s</w:t>
      </w:r>
      <w:r w:rsidRPr="003355EE">
        <w:rPr>
          <w:rFonts w:ascii="Calibri Light" w:hAnsi="Calibri Light" w:cs="Calibri Light"/>
        </w:rPr>
        <w:t xml:space="preserve"> with so</w:t>
      </w:r>
      <w:r w:rsidR="00AE6792">
        <w:rPr>
          <w:rFonts w:ascii="Calibri Light" w:hAnsi="Calibri Light" w:cs="Calibri Light"/>
        </w:rPr>
        <w:t>meone</w:t>
      </w:r>
      <w:r w:rsidRPr="003355EE">
        <w:rPr>
          <w:rFonts w:ascii="Calibri Light" w:hAnsi="Calibri Light" w:cs="Calibri Light"/>
        </w:rPr>
        <w:t xml:space="preserve"> on </w:t>
      </w:r>
      <w:r w:rsidR="00AE6792">
        <w:rPr>
          <w:rFonts w:ascii="Calibri Light" w:hAnsi="Calibri Light" w:cs="Calibri Light"/>
        </w:rPr>
        <w:t xml:space="preserve">a </w:t>
      </w:r>
      <w:r w:rsidRPr="003355EE">
        <w:rPr>
          <w:rFonts w:ascii="Calibri Light" w:hAnsi="Calibri Light" w:cs="Calibri Light"/>
        </w:rPr>
        <w:t xml:space="preserve">court order, especially the high tariff young people who require two-to-one support. As such, the level of engagement from young people are </w:t>
      </w:r>
      <w:r w:rsidR="00AE6792" w:rsidRPr="003355EE">
        <w:rPr>
          <w:rFonts w:ascii="Calibri Light" w:hAnsi="Calibri Light" w:cs="Calibri Light"/>
        </w:rPr>
        <w:t>contingent</w:t>
      </w:r>
      <w:r w:rsidRPr="003355EE">
        <w:rPr>
          <w:rFonts w:ascii="Calibri Light" w:hAnsi="Calibri Light" w:cs="Calibri Light"/>
        </w:rPr>
        <w:t xml:space="preserve"> upon whether there were enough staff to attend their reparation. The work itself was also described as limited, w</w:t>
      </w:r>
      <w:r w:rsidR="000653C4">
        <w:rPr>
          <w:rFonts w:ascii="Calibri Light" w:hAnsi="Calibri Light" w:cs="Calibri Light"/>
        </w:rPr>
        <w:t>ith</w:t>
      </w:r>
      <w:r w:rsidRPr="003355EE">
        <w:rPr>
          <w:rFonts w:ascii="Calibri Light" w:hAnsi="Calibri Light" w:cs="Calibri Light"/>
        </w:rPr>
        <w:t xml:space="preserve"> Seth explain</w:t>
      </w:r>
      <w:r w:rsidR="000653C4">
        <w:rPr>
          <w:rFonts w:ascii="Calibri Light" w:hAnsi="Calibri Light" w:cs="Calibri Light"/>
        </w:rPr>
        <w:t>ing</w:t>
      </w:r>
      <w:r w:rsidRPr="003355EE">
        <w:rPr>
          <w:rFonts w:ascii="Calibri Light" w:hAnsi="Calibri Light" w:cs="Calibri Light"/>
        </w:rPr>
        <w:t xml:space="preserve"> how he was not able to do certain activities to broaden the interest and retention of young people</w:t>
      </w:r>
      <w:r w:rsidR="00043711">
        <w:rPr>
          <w:rFonts w:ascii="Calibri Light" w:hAnsi="Calibri Light" w:cs="Calibri Light"/>
        </w:rPr>
        <w:t xml:space="preserve"> because of risk assessments and health and safety guidelines</w:t>
      </w:r>
      <w:r w:rsidRPr="003355EE">
        <w:rPr>
          <w:rFonts w:ascii="Calibri Light" w:hAnsi="Calibri Light" w:cs="Calibri Light"/>
        </w:rPr>
        <w:t xml:space="preserve">: </w:t>
      </w:r>
    </w:p>
    <w:p w14:paraId="3A1077ED"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“Yeah, so cement is corrosive. So that wouldn’t get through the risk assessment and we wouldn’t be able to do bricklaying, for example, if a young person wanted to. So with the red tape and all, it’s better not to do it than do it”</w:t>
      </w:r>
      <w:r w:rsidRPr="003355EE">
        <w:rPr>
          <w:rFonts w:ascii="Calibri Light" w:hAnsi="Calibri Light" w:cs="Calibri Light"/>
        </w:rPr>
        <w:t xml:space="preserve"> (Seth). </w:t>
      </w:r>
    </w:p>
    <w:p w14:paraId="24D58A07" w14:textId="56720432" w:rsidR="003355EE" w:rsidRPr="003355EE" w:rsidRDefault="00043711" w:rsidP="003355EE">
      <w:pPr>
        <w:spacing w:line="360" w:lineRule="auto"/>
        <w:jc w:val="both"/>
        <w:rPr>
          <w:rFonts w:ascii="Calibri Light" w:hAnsi="Calibri Light" w:cs="Calibri Light"/>
        </w:rPr>
      </w:pPr>
      <w:r>
        <w:rPr>
          <w:rFonts w:ascii="Calibri Light" w:hAnsi="Calibri Light" w:cs="Calibri Light"/>
        </w:rPr>
        <w:t xml:space="preserve">Thus, it </w:t>
      </w:r>
      <w:r w:rsidR="003355EE" w:rsidRPr="003355EE">
        <w:rPr>
          <w:rFonts w:ascii="Calibri Light" w:hAnsi="Calibri Light" w:cs="Calibri Light"/>
        </w:rPr>
        <w:t>appears that short staffing within the team impacts all of the practitioners’ practice when discussed during the</w:t>
      </w:r>
      <w:r>
        <w:rPr>
          <w:rFonts w:ascii="Calibri Light" w:hAnsi="Calibri Light" w:cs="Calibri Light"/>
        </w:rPr>
        <w:t>ir</w:t>
      </w:r>
      <w:r w:rsidR="003355EE" w:rsidRPr="003355EE">
        <w:rPr>
          <w:rFonts w:ascii="Calibri Light" w:hAnsi="Calibri Light" w:cs="Calibri Light"/>
        </w:rPr>
        <w:t xml:space="preserve"> interviews. In addition to this, Ruth spoke of an incident during Bureau (which </w:t>
      </w:r>
      <w:r w:rsidR="000653C4">
        <w:rPr>
          <w:rFonts w:ascii="Calibri Light" w:hAnsi="Calibri Light" w:cs="Calibri Light"/>
        </w:rPr>
        <w:t>is an out-of-court disposal outcome for young people, to divert them away from formal court proceedings),</w:t>
      </w:r>
      <w:r w:rsidR="003355EE" w:rsidRPr="003355EE">
        <w:rPr>
          <w:rFonts w:ascii="Calibri Light" w:hAnsi="Calibri Light" w:cs="Calibri Light"/>
        </w:rPr>
        <w:t xml:space="preserve"> where a parents’ viewpoints influenced engagement from </w:t>
      </w:r>
      <w:r w:rsidR="000653C4">
        <w:rPr>
          <w:rFonts w:ascii="Calibri Light" w:hAnsi="Calibri Light" w:cs="Calibri Light"/>
        </w:rPr>
        <w:t xml:space="preserve">a </w:t>
      </w:r>
      <w:r w:rsidR="003355EE" w:rsidRPr="003355EE">
        <w:rPr>
          <w:rFonts w:ascii="Calibri Light" w:hAnsi="Calibri Light" w:cs="Calibri Light"/>
        </w:rPr>
        <w:t xml:space="preserve">child: </w:t>
      </w:r>
    </w:p>
    <w:p w14:paraId="2F1CFA99"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lastRenderedPageBreak/>
        <w:t xml:space="preserve">“…Dad was completely minimising the offence, despite it being a robbery. And with that young person then, he saw what Dad was doing and started challenging the outcome. He was copying…It almost gave him power to dismiss it…” </w:t>
      </w:r>
      <w:r w:rsidRPr="003355EE">
        <w:rPr>
          <w:rFonts w:ascii="Calibri Light" w:hAnsi="Calibri Light" w:cs="Calibri Light"/>
        </w:rPr>
        <w:t>(Ruth).</w:t>
      </w:r>
    </w:p>
    <w:p w14:paraId="05C68113" w14:textId="6024BAF5"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is in direct </w:t>
      </w:r>
      <w:r w:rsidR="008623CD">
        <w:rPr>
          <w:rFonts w:ascii="Calibri Light" w:hAnsi="Calibri Light" w:cs="Calibri Light"/>
        </w:rPr>
        <w:t>contrast</w:t>
      </w:r>
      <w:r w:rsidRPr="003355EE">
        <w:rPr>
          <w:rFonts w:ascii="Calibri Light" w:hAnsi="Calibri Light" w:cs="Calibri Light"/>
        </w:rPr>
        <w:t xml:space="preserve"> to </w:t>
      </w:r>
      <w:r w:rsidR="00E433E0">
        <w:rPr>
          <w:rFonts w:ascii="Calibri Light" w:hAnsi="Calibri Light" w:cs="Calibri Light"/>
        </w:rPr>
        <w:t>another</w:t>
      </w:r>
      <w:r w:rsidRPr="003355EE">
        <w:rPr>
          <w:rFonts w:ascii="Calibri Light" w:hAnsi="Calibri Light" w:cs="Calibri Light"/>
        </w:rPr>
        <w:t xml:space="preserve"> scenario that also occurred in Bureau, where a young person’s parent took a positive</w:t>
      </w:r>
      <w:r w:rsidR="00A009D5">
        <w:rPr>
          <w:rFonts w:ascii="Calibri Light" w:hAnsi="Calibri Light" w:cs="Calibri Light"/>
        </w:rPr>
        <w:t xml:space="preserve"> and </w:t>
      </w:r>
      <w:r w:rsidRPr="003355EE">
        <w:rPr>
          <w:rFonts w:ascii="Calibri Light" w:hAnsi="Calibri Light" w:cs="Calibri Light"/>
        </w:rPr>
        <w:t xml:space="preserve">proactive approach to the meeting which enhanced the child’s participation: </w:t>
      </w:r>
    </w:p>
    <w:p w14:paraId="2B525FF0"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“…We had a young person yesterday who got dressed up in a suit, and mumma was dressed up as well! You could tell they were taking it very seriously. I love that” </w:t>
      </w:r>
      <w:r w:rsidRPr="003355EE">
        <w:rPr>
          <w:rFonts w:ascii="Calibri Light" w:hAnsi="Calibri Light" w:cs="Calibri Light"/>
        </w:rPr>
        <w:t xml:space="preserve">(Ruth). </w:t>
      </w:r>
    </w:p>
    <w:p w14:paraId="12375035"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finding shows how not only logistical and practical issues within the team can obstruct meaningful participation from a young person, but also familial influences, which are out of the practitioners’ hands. Finally, another barrier to meaningful participation that was explored was the increase in complexity of young people. This was a theme that was discussed by every participant, which contributes to the significance of this finding. Lynnette spoke from a statutory point of view: </w:t>
      </w:r>
    </w:p>
    <w:p w14:paraId="6F0CC8CF"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“There are more high numbers of complex cases now than before. I think we’ve always had complexities with the young people we support, that comes with the territory. But there’s definitely an increase. We’re dealing with lots of mental health issues, diversity issues, neurodiversity…so yeah that has had an impact” </w:t>
      </w:r>
      <w:r w:rsidRPr="003355EE">
        <w:rPr>
          <w:rFonts w:ascii="Calibri Light" w:hAnsi="Calibri Light" w:cs="Calibri Light"/>
        </w:rPr>
        <w:t xml:space="preserve">(Lynnette). </w:t>
      </w:r>
    </w:p>
    <w:p w14:paraId="588098F2" w14:textId="181AC33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Samantha also spoke about this from a prevention angle, where</w:t>
      </w:r>
      <w:r w:rsidR="000653C4">
        <w:rPr>
          <w:rFonts w:ascii="Calibri Light" w:hAnsi="Calibri Light" w:cs="Calibri Light"/>
        </w:rPr>
        <w:t>by</w:t>
      </w:r>
      <w:r w:rsidRPr="003355EE">
        <w:rPr>
          <w:rFonts w:ascii="Calibri Light" w:hAnsi="Calibri Light" w:cs="Calibri Light"/>
        </w:rPr>
        <w:t xml:space="preserve"> young people’s complexities have increased the intricacy of interventions: </w:t>
      </w:r>
    </w:p>
    <w:p w14:paraId="58785D8B"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“…Especially with some of these complex children. It won’t work if you put things in place for them. Either they don’t like it, or yknow, you’ve got to consider their learning, their ability, understanding of the world” </w:t>
      </w:r>
      <w:r w:rsidRPr="003355EE">
        <w:rPr>
          <w:rFonts w:ascii="Calibri Light" w:hAnsi="Calibri Light" w:cs="Calibri Light"/>
        </w:rPr>
        <w:t xml:space="preserve">(Samantha). </w:t>
      </w:r>
    </w:p>
    <w:p w14:paraId="1CA99156" w14:textId="018632E4"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Subsequently, these finding elucidate how </w:t>
      </w:r>
      <w:r w:rsidR="00742842">
        <w:rPr>
          <w:rFonts w:ascii="Calibri Light" w:hAnsi="Calibri Light" w:cs="Calibri Light"/>
        </w:rPr>
        <w:t>some</w:t>
      </w:r>
      <w:r w:rsidRPr="003355EE">
        <w:rPr>
          <w:rFonts w:ascii="Calibri Light" w:hAnsi="Calibri Light" w:cs="Calibri Light"/>
        </w:rPr>
        <w:t xml:space="preserve"> in the </w:t>
      </w:r>
      <w:r w:rsidR="00AF1F32">
        <w:rPr>
          <w:rFonts w:ascii="Calibri Light" w:hAnsi="Calibri Light" w:cs="Calibri Light"/>
        </w:rPr>
        <w:t>Y</w:t>
      </w:r>
      <w:r w:rsidRPr="003355EE">
        <w:rPr>
          <w:rFonts w:ascii="Calibri Light" w:hAnsi="Calibri Light" w:cs="Calibri Light"/>
        </w:rPr>
        <w:t xml:space="preserve">outh </w:t>
      </w:r>
      <w:r w:rsidR="00AF1F32">
        <w:rPr>
          <w:rFonts w:ascii="Calibri Light" w:hAnsi="Calibri Light" w:cs="Calibri Light"/>
        </w:rPr>
        <w:t>J</w:t>
      </w:r>
      <w:r w:rsidRPr="003355EE">
        <w:rPr>
          <w:rFonts w:ascii="Calibri Light" w:hAnsi="Calibri Light" w:cs="Calibri Light"/>
        </w:rPr>
        <w:t xml:space="preserve">ustice </w:t>
      </w:r>
      <w:r w:rsidR="00AF1F32">
        <w:rPr>
          <w:rFonts w:ascii="Calibri Light" w:hAnsi="Calibri Light" w:cs="Calibri Light"/>
        </w:rPr>
        <w:t>T</w:t>
      </w:r>
      <w:r w:rsidRPr="003355EE">
        <w:rPr>
          <w:rFonts w:ascii="Calibri Light" w:hAnsi="Calibri Light" w:cs="Calibri Light"/>
        </w:rPr>
        <w:t xml:space="preserve">eam find it difficult to gain meaningful participation from young people because of breaching issues, insufficient work planning, cultural  influences, and </w:t>
      </w:r>
      <w:r w:rsidR="00D728FA">
        <w:rPr>
          <w:rFonts w:ascii="Calibri Light" w:hAnsi="Calibri Light" w:cs="Calibri Light"/>
        </w:rPr>
        <w:t xml:space="preserve">increasing </w:t>
      </w:r>
      <w:r w:rsidRPr="003355EE">
        <w:rPr>
          <w:rFonts w:ascii="Calibri Light" w:hAnsi="Calibri Light" w:cs="Calibri Light"/>
        </w:rPr>
        <w:t xml:space="preserve">complexities of children. </w:t>
      </w:r>
      <w:r w:rsidR="00D728FA">
        <w:rPr>
          <w:rFonts w:ascii="Calibri Light" w:hAnsi="Calibri Light" w:cs="Calibri Light"/>
        </w:rPr>
        <w:t xml:space="preserve">However, it was clear that each professional </w:t>
      </w:r>
      <w:r w:rsidR="004638C0">
        <w:rPr>
          <w:rFonts w:ascii="Calibri Light" w:hAnsi="Calibri Light" w:cs="Calibri Light"/>
        </w:rPr>
        <w:t xml:space="preserve">aimed to insert this into their roles as much as possible. </w:t>
      </w:r>
      <w:r w:rsidRPr="003355EE">
        <w:rPr>
          <w:rFonts w:ascii="Calibri Light" w:hAnsi="Calibri Light" w:cs="Calibri Light"/>
        </w:rPr>
        <w:t>This is important to the research aim, as it paints a wider picture of the current state of participatory practice within youth justice and the extent to which professionals can enact youth work methodology</w:t>
      </w:r>
      <w:r w:rsidR="004638C0">
        <w:rPr>
          <w:rFonts w:ascii="Calibri Light" w:hAnsi="Calibri Light" w:cs="Calibri Light"/>
        </w:rPr>
        <w:t>.</w:t>
      </w:r>
    </w:p>
    <w:p w14:paraId="3039630A" w14:textId="77777777" w:rsidR="003355EE" w:rsidRPr="003355EE" w:rsidRDefault="003355EE" w:rsidP="003355EE">
      <w:pPr>
        <w:pStyle w:val="Heading2"/>
        <w:rPr>
          <w:rFonts w:ascii="Calibri Light" w:hAnsi="Calibri Light" w:cs="Calibri Light"/>
        </w:rPr>
      </w:pPr>
      <w:bookmarkStart w:id="28" w:name="_Toc197417851"/>
      <w:r w:rsidRPr="003355EE">
        <w:rPr>
          <w:rFonts w:ascii="Calibri Light" w:hAnsi="Calibri Light" w:cs="Calibri Light"/>
        </w:rPr>
        <w:t>‘Child First’: Gaps Between Policy and Reality</w:t>
      </w:r>
      <w:bookmarkEnd w:id="28"/>
      <w:r w:rsidRPr="003355EE">
        <w:rPr>
          <w:rFonts w:ascii="Calibri Light" w:hAnsi="Calibri Light" w:cs="Calibri Light"/>
        </w:rPr>
        <w:t xml:space="preserve"> </w:t>
      </w:r>
    </w:p>
    <w:p w14:paraId="24994576"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fourth theme that was identified was the disparities between policy and practice for youth justice professionals. Although it was difficult to enact Child First consistently and coherently, all of the participants aimed to do so. Celeste, who also supports young people struggling with substance misuse, </w:t>
      </w:r>
      <w:r w:rsidRPr="003355EE">
        <w:rPr>
          <w:rFonts w:ascii="Calibri Light" w:hAnsi="Calibri Light" w:cs="Calibri Light"/>
        </w:rPr>
        <w:lastRenderedPageBreak/>
        <w:t xml:space="preserve">described how she often empowered the young people through delivering her interventions in a specific way: </w:t>
      </w:r>
    </w:p>
    <w:p w14:paraId="270A76A4"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“I’m not going in there teaching them to suck eggs.. I had a boy once who used cocaine, and I learned so much more from him about coke than like half a training day. So it put a spin on it. Yknow, you teach me. They feel helpful doing that, empowered even” </w:t>
      </w:r>
      <w:r w:rsidRPr="003355EE">
        <w:rPr>
          <w:rFonts w:ascii="Calibri Light" w:hAnsi="Calibri Light" w:cs="Calibri Light"/>
        </w:rPr>
        <w:t xml:space="preserve">(Celeste). </w:t>
      </w:r>
    </w:p>
    <w:p w14:paraId="577642F3" w14:textId="347BAB01"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Most of the participants also tried to arrange their interventions around the young person’s life, such as their interests</w:t>
      </w:r>
      <w:r w:rsidR="004D66A8">
        <w:rPr>
          <w:rFonts w:ascii="Calibri Light" w:hAnsi="Calibri Light" w:cs="Calibri Light"/>
        </w:rPr>
        <w:t>, school</w:t>
      </w:r>
      <w:r w:rsidRPr="003355EE">
        <w:rPr>
          <w:rFonts w:ascii="Calibri Light" w:hAnsi="Calibri Light" w:cs="Calibri Light"/>
        </w:rPr>
        <w:t xml:space="preserve"> and free time. Richard spoke of how he enacts this when a young person voluntarily works with him: </w:t>
      </w:r>
    </w:p>
    <w:p w14:paraId="6EF34827"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“I say, it’s up to you. If you wanna work with me, that’s great, but if you don’t, you don’t have to. They feel like they’ve got some power then and it’s nice for them to choose’</w:t>
      </w:r>
      <w:r w:rsidRPr="003355EE">
        <w:rPr>
          <w:rFonts w:ascii="Calibri Light" w:hAnsi="Calibri Light" w:cs="Calibri Light"/>
        </w:rPr>
        <w:t xml:space="preserve"> (Richard). </w:t>
      </w:r>
    </w:p>
    <w:p w14:paraId="0624053F"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was discussed further with Emma on the types of activities the young people can engage with: </w:t>
      </w:r>
    </w:p>
    <w:p w14:paraId="2EE9E5C7"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“My interventions are very child friendly. I’m always like when do you want to see me? Want to see me in school? Outside of school? They decide. Wanna go for a coffee? A walk?  It’s very much catered around that young person and what they want to do, otherwise there is no point </w:t>
      </w:r>
      <w:r w:rsidRPr="003355EE">
        <w:rPr>
          <w:rFonts w:ascii="Calibri Light" w:hAnsi="Calibri Light" w:cs="Calibri Light"/>
        </w:rPr>
        <w:t xml:space="preserve">(Emma). </w:t>
      </w:r>
    </w:p>
    <w:p w14:paraId="5E20DD5B" w14:textId="1397F81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Nearly all of the participants reflected similar perspectives and approaches to their </w:t>
      </w:r>
      <w:r w:rsidR="00C17CB1">
        <w:rPr>
          <w:rFonts w:ascii="Calibri Light" w:hAnsi="Calibri Light" w:cs="Calibri Light"/>
        </w:rPr>
        <w:t xml:space="preserve">practice </w:t>
      </w:r>
      <w:r w:rsidRPr="003355EE">
        <w:rPr>
          <w:rFonts w:ascii="Calibri Light" w:hAnsi="Calibri Light" w:cs="Calibri Light"/>
        </w:rPr>
        <w:t xml:space="preserve">with young people, where the rights of the child were at the </w:t>
      </w:r>
      <w:r w:rsidR="006D6165" w:rsidRPr="003355EE">
        <w:rPr>
          <w:rFonts w:ascii="Calibri Light" w:hAnsi="Calibri Light" w:cs="Calibri Light"/>
        </w:rPr>
        <w:t>fore</w:t>
      </w:r>
      <w:r w:rsidRPr="003355EE">
        <w:rPr>
          <w:rFonts w:ascii="Calibri Light" w:hAnsi="Calibri Light" w:cs="Calibri Light"/>
        </w:rPr>
        <w:t xml:space="preserve"> of their practice. Even for the statutory cases, practitioners aimed for this:</w:t>
      </w:r>
    </w:p>
    <w:p w14:paraId="2DD8D2A3"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“There is the occasion where the stat element of the role needs to be forgotten about, especially if the child has many other things happening in their lives that you need to take into account. Like illness or mental health. Obviously stat cases are very different, but we can still enact youth work methods there and think about the child first” </w:t>
      </w:r>
      <w:r w:rsidRPr="003355EE">
        <w:rPr>
          <w:rFonts w:ascii="Calibri Light" w:hAnsi="Calibri Light" w:cs="Calibri Light"/>
        </w:rPr>
        <w:t xml:space="preserve">(Lynnette). </w:t>
      </w:r>
    </w:p>
    <w:p w14:paraId="7215843D" w14:textId="5948E3B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is an interesting finding of how Child First policy can be applied to youth justice interventions, even those that are not voluntary but mandatory for the young person. Nevertheless, there were areas in which the professionals cited difficulty in enacting Child First sufficiently. For example, Mary spoke about the move away from risk-centric terms towards more child-friendly</w:t>
      </w:r>
      <w:r w:rsidR="0090559E">
        <w:rPr>
          <w:rFonts w:ascii="Calibri Light" w:hAnsi="Calibri Light" w:cs="Calibri Light"/>
        </w:rPr>
        <w:t xml:space="preserve"> and</w:t>
      </w:r>
      <w:r w:rsidRPr="003355EE">
        <w:rPr>
          <w:rFonts w:ascii="Calibri Light" w:hAnsi="Calibri Light" w:cs="Calibri Light"/>
        </w:rPr>
        <w:t xml:space="preserve"> person-centred work in youth justice: </w:t>
      </w:r>
    </w:p>
    <w:p w14:paraId="3E7F0DDF"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“I’m always thinking about risk. They want you to think of it different, but I haven’t got that in my head yet. I just go through my assessments, find the word ‘risk’ and change it to ‘concerns’ (laughs)! It means the same thing” </w:t>
      </w:r>
      <w:r w:rsidRPr="003355EE">
        <w:rPr>
          <w:rFonts w:ascii="Calibri Light" w:hAnsi="Calibri Light" w:cs="Calibri Light"/>
        </w:rPr>
        <w:t xml:space="preserve">(Mary). </w:t>
      </w:r>
    </w:p>
    <w:p w14:paraId="2B440BA4" w14:textId="7777777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lastRenderedPageBreak/>
        <w:t xml:space="preserve">This highlights a gap between recommended terminology and the actual use of language, where some practitioners either do not want to move away from this or have not been given the tools to do so effectively. Disparity in Child First approaches were also found in relation to victim support from the team. Callum touched upon this in his interview: </w:t>
      </w:r>
    </w:p>
    <w:p w14:paraId="6C7F4E12" w14:textId="153C1463"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“We’re obviously very child focused…we’re a youth justice team. However, I think there is a grey area wh</w:t>
      </w:r>
      <w:r w:rsidR="000653C4">
        <w:rPr>
          <w:rFonts w:ascii="Calibri Light" w:hAnsi="Calibri Light" w:cs="Calibri Light"/>
          <w:i/>
          <w:iCs/>
        </w:rPr>
        <w:t>ere</w:t>
      </w:r>
      <w:r w:rsidRPr="003355EE">
        <w:rPr>
          <w:rFonts w:ascii="Calibri Light" w:hAnsi="Calibri Light" w:cs="Calibri Light"/>
          <w:i/>
          <w:iCs/>
        </w:rPr>
        <w:t xml:space="preserve"> the victim is left out. They can’t really fully access services or restorative work that I think they should be able to if the perpetrator doesn’t want to get involved…It’s a bit tokenistic’ </w:t>
      </w:r>
      <w:r w:rsidRPr="003355EE">
        <w:rPr>
          <w:rFonts w:ascii="Calibri Light" w:hAnsi="Calibri Light" w:cs="Calibri Light"/>
        </w:rPr>
        <w:t xml:space="preserve">(Callum). </w:t>
      </w:r>
    </w:p>
    <w:p w14:paraId="6AE2EAEB" w14:textId="6D49ED23"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Other participants spoke about this issue, explaining how there is too far of a focus on Child First interventions that has led to addressing offending behaviour or meeting the needs of victims being deprioritised. Celeste explains:</w:t>
      </w:r>
    </w:p>
    <w:p w14:paraId="1E5B263F"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“It’s definitely something that we probably need to put more of an emphasis on. There’s a lot more focus on victims needed. Like they say substance use is a ‘victimless crime’, but that’s just not true. I think the new inspection guidance is pushing towards that…” </w:t>
      </w:r>
      <w:r w:rsidRPr="003355EE">
        <w:rPr>
          <w:rFonts w:ascii="Calibri Light" w:hAnsi="Calibri Light" w:cs="Calibri Light"/>
        </w:rPr>
        <w:t xml:space="preserve">(Celeste). </w:t>
      </w:r>
    </w:p>
    <w:p w14:paraId="29D6EF84" w14:textId="480144E8"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final finding for this theme was how all of the participants aimed to embed the young person’s voice and wishes into meetings or planning around that child, irrespective of their presence </w:t>
      </w:r>
      <w:r w:rsidR="00464F9D">
        <w:rPr>
          <w:rFonts w:ascii="Calibri Light" w:hAnsi="Calibri Light" w:cs="Calibri Light"/>
        </w:rPr>
        <w:t>during these discussions</w:t>
      </w:r>
      <w:r w:rsidRPr="003355EE">
        <w:rPr>
          <w:rFonts w:ascii="Calibri Light" w:hAnsi="Calibri Light" w:cs="Calibri Light"/>
        </w:rPr>
        <w:t xml:space="preserve">. Richard speaks about an example where he brought the young person’s wishes into a meeting around their education: </w:t>
      </w:r>
    </w:p>
    <w:p w14:paraId="35AF705F" w14:textId="02B778D3"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 xml:space="preserve">“Before I go into these meetings, I let the young person know and ask them if there’s anything they want me to say on their behalf. </w:t>
      </w:r>
      <w:r w:rsidR="00781DDD">
        <w:rPr>
          <w:rFonts w:ascii="Calibri Light" w:hAnsi="Calibri Light" w:cs="Calibri Light"/>
          <w:i/>
          <w:iCs/>
        </w:rPr>
        <w:t>For example, a</w:t>
      </w:r>
      <w:r w:rsidRPr="003355EE">
        <w:rPr>
          <w:rFonts w:ascii="Calibri Light" w:hAnsi="Calibri Light" w:cs="Calibri Light"/>
          <w:i/>
          <w:iCs/>
        </w:rPr>
        <w:t xml:space="preserve"> young person said they hate maths, and that’s why they’re kicking off to get out of lesson. So I said to the teachers that they require further support with maths. He hasn’t kicked off since” </w:t>
      </w:r>
      <w:r w:rsidRPr="003355EE">
        <w:rPr>
          <w:rFonts w:ascii="Calibri Light" w:hAnsi="Calibri Light" w:cs="Calibri Light"/>
        </w:rPr>
        <w:t xml:space="preserve">(Richard). </w:t>
      </w:r>
    </w:p>
    <w:p w14:paraId="2676C90D" w14:textId="414F182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 majority of the participants still recognised the young people as children in their own right, and therefore</w:t>
      </w:r>
      <w:r w:rsidR="00464F9D">
        <w:rPr>
          <w:rFonts w:ascii="Calibri Light" w:hAnsi="Calibri Light" w:cs="Calibri Light"/>
        </w:rPr>
        <w:t xml:space="preserve"> felt that</w:t>
      </w:r>
      <w:r w:rsidR="00781DDD">
        <w:rPr>
          <w:rFonts w:ascii="Calibri Light" w:hAnsi="Calibri Light" w:cs="Calibri Light"/>
        </w:rPr>
        <w:t xml:space="preserve"> they</w:t>
      </w:r>
      <w:r w:rsidRPr="003355EE">
        <w:rPr>
          <w:rFonts w:ascii="Calibri Light" w:hAnsi="Calibri Light" w:cs="Calibri Light"/>
        </w:rPr>
        <w:t xml:space="preserve"> should not be privy to certain conversations about them. For example, Karen spoke of the confidentiality and safeguarding side of</w:t>
      </w:r>
      <w:r w:rsidR="00781DDD">
        <w:rPr>
          <w:rFonts w:ascii="Calibri Light" w:hAnsi="Calibri Light" w:cs="Calibri Light"/>
        </w:rPr>
        <w:t xml:space="preserve"> the risk, safety and well-being meetings they have</w:t>
      </w:r>
      <w:r w:rsidRPr="003355EE">
        <w:rPr>
          <w:rFonts w:ascii="Calibri Light" w:hAnsi="Calibri Light" w:cs="Calibri Light"/>
        </w:rPr>
        <w:t xml:space="preserve">: </w:t>
      </w:r>
    </w:p>
    <w:p w14:paraId="360BB7B6" w14:textId="77777777" w:rsidR="003355EE" w:rsidRPr="003355EE" w:rsidRDefault="003355EE" w:rsidP="003355EE">
      <w:pPr>
        <w:spacing w:line="360" w:lineRule="auto"/>
        <w:ind w:left="720"/>
        <w:jc w:val="both"/>
        <w:rPr>
          <w:rFonts w:ascii="Calibri Light" w:hAnsi="Calibri Light" w:cs="Calibri Light"/>
        </w:rPr>
      </w:pPr>
      <w:r w:rsidRPr="003355EE">
        <w:rPr>
          <w:rFonts w:ascii="Calibri Light" w:hAnsi="Calibri Light" w:cs="Calibri Light"/>
          <w:i/>
          <w:iCs/>
        </w:rPr>
        <w:t>“If we’re discussing information confidential to a victim, for example, or domestic violence between mum and dad that the young person isn’t aware of, you do have to think if that’s worth, or legal, for them to hear and talk about”</w:t>
      </w:r>
      <w:r w:rsidRPr="003355EE">
        <w:rPr>
          <w:rFonts w:ascii="Calibri Light" w:hAnsi="Calibri Light" w:cs="Calibri Light"/>
        </w:rPr>
        <w:t xml:space="preserve"> (Karen). </w:t>
      </w:r>
    </w:p>
    <w:p w14:paraId="7A939F99" w14:textId="76EA0D0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Thus, these findings illustrate how there </w:t>
      </w:r>
      <w:r w:rsidR="000C6C51">
        <w:rPr>
          <w:rFonts w:ascii="Calibri Light" w:hAnsi="Calibri Light" w:cs="Calibri Light"/>
        </w:rPr>
        <w:t>is a gap</w:t>
      </w:r>
      <w:r w:rsidRPr="003355EE">
        <w:rPr>
          <w:rFonts w:ascii="Calibri Light" w:hAnsi="Calibri Light" w:cs="Calibri Light"/>
        </w:rPr>
        <w:t xml:space="preserve"> between the policy and practice of Child First legislation</w:t>
      </w:r>
      <w:r w:rsidR="00464F9D">
        <w:rPr>
          <w:rFonts w:ascii="Calibri Light" w:hAnsi="Calibri Light" w:cs="Calibri Light"/>
        </w:rPr>
        <w:t xml:space="preserve"> due to </w:t>
      </w:r>
      <w:r w:rsidR="00FC14D6">
        <w:rPr>
          <w:rFonts w:ascii="Calibri Light" w:hAnsi="Calibri Light" w:cs="Calibri Light"/>
        </w:rPr>
        <w:t xml:space="preserve">varying prioritisations of the young person who offends and the victim, disparities in recommended criminal justice terms and the actual language used, and confidentiality issues </w:t>
      </w:r>
      <w:r w:rsidR="00382A32">
        <w:rPr>
          <w:rFonts w:ascii="Calibri Light" w:hAnsi="Calibri Light" w:cs="Calibri Light"/>
        </w:rPr>
        <w:t xml:space="preserve">during </w:t>
      </w:r>
      <w:r w:rsidR="00382A32">
        <w:rPr>
          <w:rFonts w:ascii="Calibri Light" w:hAnsi="Calibri Light" w:cs="Calibri Light"/>
        </w:rPr>
        <w:lastRenderedPageBreak/>
        <w:t xml:space="preserve">specific meetings. Nevertheless, </w:t>
      </w:r>
      <w:r w:rsidRPr="003355EE">
        <w:rPr>
          <w:rFonts w:ascii="Calibri Light" w:hAnsi="Calibri Light" w:cs="Calibri Light"/>
        </w:rPr>
        <w:t xml:space="preserve">practitioners strove to embed </w:t>
      </w:r>
      <w:r w:rsidR="00382A32">
        <w:rPr>
          <w:rFonts w:ascii="Calibri Light" w:hAnsi="Calibri Light" w:cs="Calibri Light"/>
        </w:rPr>
        <w:t xml:space="preserve">the Child First approach in each aspect of their work. </w:t>
      </w:r>
    </w:p>
    <w:p w14:paraId="0C5EB2A9" w14:textId="77777777" w:rsidR="003355EE" w:rsidRPr="003355EE" w:rsidRDefault="003355EE" w:rsidP="003355EE">
      <w:pPr>
        <w:pStyle w:val="Heading2"/>
        <w:rPr>
          <w:rFonts w:ascii="Calibri Light" w:hAnsi="Calibri Light" w:cs="Calibri Light"/>
        </w:rPr>
      </w:pPr>
      <w:bookmarkStart w:id="29" w:name="_Toc197417852"/>
      <w:r w:rsidRPr="003355EE">
        <w:rPr>
          <w:rFonts w:ascii="Calibri Light" w:hAnsi="Calibri Light" w:cs="Calibri Light"/>
        </w:rPr>
        <w:t>Conclusion</w:t>
      </w:r>
      <w:bookmarkEnd w:id="29"/>
      <w:r w:rsidRPr="003355EE">
        <w:rPr>
          <w:rFonts w:ascii="Calibri Light" w:hAnsi="Calibri Light" w:cs="Calibri Light"/>
        </w:rPr>
        <w:t xml:space="preserve"> </w:t>
      </w:r>
    </w:p>
    <w:p w14:paraId="27F8BD76" w14:textId="0E10014E"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research has appreciated the views, experiences and practices of youth justice professionals from a Youth Justice Team in South Wales.  It is clear from these findings that there are multiple enablers</w:t>
      </w:r>
      <w:r w:rsidR="009D3E92">
        <w:rPr>
          <w:rFonts w:ascii="Calibri Light" w:hAnsi="Calibri Light" w:cs="Calibri Light"/>
        </w:rPr>
        <w:t xml:space="preserve"> </w:t>
      </w:r>
      <w:r w:rsidRPr="003355EE">
        <w:rPr>
          <w:rFonts w:ascii="Calibri Light" w:hAnsi="Calibri Light" w:cs="Calibri Light"/>
        </w:rPr>
        <w:t>and barriers to the application of youth work methodologies</w:t>
      </w:r>
      <w:r w:rsidR="00781DDD">
        <w:rPr>
          <w:rFonts w:ascii="Calibri Light" w:hAnsi="Calibri Light" w:cs="Calibri Light"/>
        </w:rPr>
        <w:t xml:space="preserve"> in youth justice.</w:t>
      </w:r>
      <w:r w:rsidRPr="003355EE">
        <w:rPr>
          <w:rFonts w:ascii="Calibri Light" w:hAnsi="Calibri Light" w:cs="Calibri Light"/>
        </w:rPr>
        <w:t xml:space="preserve"> Yet what this research has uncovered is how each participant puts the wishes, well-being and </w:t>
      </w:r>
      <w:r w:rsidR="00100941" w:rsidRPr="003355EE">
        <w:rPr>
          <w:rFonts w:ascii="Calibri Light" w:hAnsi="Calibri Light" w:cs="Calibri Light"/>
        </w:rPr>
        <w:t>human rights</w:t>
      </w:r>
      <w:r w:rsidRPr="003355EE">
        <w:rPr>
          <w:rFonts w:ascii="Calibri Light" w:hAnsi="Calibri Light" w:cs="Calibri Light"/>
        </w:rPr>
        <w:t xml:space="preserve"> of the young people first in the</w:t>
      </w:r>
      <w:r w:rsidR="00810C32">
        <w:rPr>
          <w:rFonts w:ascii="Calibri Light" w:hAnsi="Calibri Light" w:cs="Calibri Light"/>
        </w:rPr>
        <w:t>ir</w:t>
      </w:r>
      <w:r w:rsidRPr="003355EE">
        <w:rPr>
          <w:rFonts w:ascii="Calibri Light" w:hAnsi="Calibri Light" w:cs="Calibri Light"/>
        </w:rPr>
        <w:t xml:space="preserve"> </w:t>
      </w:r>
      <w:r w:rsidR="00810C32">
        <w:rPr>
          <w:rFonts w:ascii="Calibri Light" w:hAnsi="Calibri Light" w:cs="Calibri Light"/>
        </w:rPr>
        <w:t>practice</w:t>
      </w:r>
      <w:r w:rsidRPr="003355EE">
        <w:rPr>
          <w:rFonts w:ascii="Calibri Light" w:hAnsi="Calibri Light" w:cs="Calibri Light"/>
        </w:rPr>
        <w:t>, even with the limitations they</w:t>
      </w:r>
      <w:r w:rsidR="009D3E92">
        <w:rPr>
          <w:rFonts w:ascii="Calibri Light" w:hAnsi="Calibri Light" w:cs="Calibri Light"/>
        </w:rPr>
        <w:t xml:space="preserve"> have</w:t>
      </w:r>
      <w:r w:rsidRPr="003355EE">
        <w:rPr>
          <w:rFonts w:ascii="Calibri Light" w:hAnsi="Calibri Light" w:cs="Calibri Light"/>
        </w:rPr>
        <w:t xml:space="preserve"> experience</w:t>
      </w:r>
      <w:r w:rsidR="009D3E92">
        <w:rPr>
          <w:rFonts w:ascii="Calibri Light" w:hAnsi="Calibri Light" w:cs="Calibri Light"/>
        </w:rPr>
        <w:t>d</w:t>
      </w:r>
      <w:r w:rsidRPr="003355EE">
        <w:rPr>
          <w:rFonts w:ascii="Calibri Light" w:hAnsi="Calibri Light" w:cs="Calibri Light"/>
        </w:rPr>
        <w:t>. To fully understand and apply these findings to wider youth justice contexts, a connection between this study and broader literature is required. Using theories and literature noted previously, a discussion around the predominance of youth work methodologies in the youth justice field will be made by analysing the themes uncovered</w:t>
      </w:r>
      <w:r w:rsidR="00D10985">
        <w:rPr>
          <w:rFonts w:ascii="Calibri Light" w:hAnsi="Calibri Light" w:cs="Calibri Light"/>
        </w:rPr>
        <w:t>,</w:t>
      </w:r>
      <w:r w:rsidRPr="003355EE">
        <w:rPr>
          <w:rFonts w:ascii="Calibri Light" w:hAnsi="Calibri Light" w:cs="Calibri Light"/>
        </w:rPr>
        <w:t xml:space="preserve"> and surmising what needs to be done to effectively utilise participatory work and child-friendly policies into</w:t>
      </w:r>
      <w:r w:rsidR="00D10985">
        <w:rPr>
          <w:rFonts w:ascii="Calibri Light" w:hAnsi="Calibri Light" w:cs="Calibri Light"/>
        </w:rPr>
        <w:t xml:space="preserve"> youth justice</w:t>
      </w:r>
      <w:r w:rsidRPr="003355EE">
        <w:rPr>
          <w:rFonts w:ascii="Calibri Light" w:hAnsi="Calibri Light" w:cs="Calibri Light"/>
        </w:rPr>
        <w:t xml:space="preserve"> practice. </w:t>
      </w:r>
    </w:p>
    <w:p w14:paraId="1CF0F385" w14:textId="77777777" w:rsidR="003355EE" w:rsidRDefault="003355EE" w:rsidP="003355EE">
      <w:pPr>
        <w:spacing w:line="360" w:lineRule="auto"/>
        <w:jc w:val="both"/>
        <w:rPr>
          <w:rFonts w:ascii="Calibri Light" w:hAnsi="Calibri Light" w:cs="Calibri Light"/>
        </w:rPr>
      </w:pPr>
    </w:p>
    <w:p w14:paraId="63196DE0" w14:textId="77777777" w:rsidR="003355EE" w:rsidRDefault="003355EE" w:rsidP="003355EE">
      <w:pPr>
        <w:spacing w:line="360" w:lineRule="auto"/>
        <w:jc w:val="both"/>
        <w:rPr>
          <w:rFonts w:ascii="Calibri Light" w:hAnsi="Calibri Light" w:cs="Calibri Light"/>
        </w:rPr>
      </w:pPr>
    </w:p>
    <w:p w14:paraId="4A319663" w14:textId="77777777" w:rsidR="003355EE" w:rsidRDefault="003355EE" w:rsidP="003355EE">
      <w:pPr>
        <w:spacing w:line="360" w:lineRule="auto"/>
        <w:jc w:val="both"/>
        <w:rPr>
          <w:rFonts w:ascii="Calibri Light" w:hAnsi="Calibri Light" w:cs="Calibri Light"/>
        </w:rPr>
      </w:pPr>
    </w:p>
    <w:p w14:paraId="591FEFA4" w14:textId="77777777" w:rsidR="003355EE" w:rsidRDefault="003355EE" w:rsidP="003355EE">
      <w:pPr>
        <w:spacing w:line="360" w:lineRule="auto"/>
        <w:jc w:val="both"/>
        <w:rPr>
          <w:rFonts w:ascii="Calibri Light" w:hAnsi="Calibri Light" w:cs="Calibri Light"/>
        </w:rPr>
      </w:pPr>
    </w:p>
    <w:p w14:paraId="5BD36802" w14:textId="77777777" w:rsidR="003355EE" w:rsidRDefault="003355EE" w:rsidP="003355EE">
      <w:pPr>
        <w:keepNext/>
        <w:keepLines/>
        <w:spacing w:before="360" w:after="80" w:line="360" w:lineRule="auto"/>
        <w:jc w:val="both"/>
        <w:outlineLvl w:val="0"/>
        <w:rPr>
          <w:rFonts w:ascii="Calibri Light" w:eastAsiaTheme="majorEastAsia" w:hAnsi="Calibri Light" w:cs="Calibri Light"/>
          <w:color w:val="0F4761" w:themeColor="accent1" w:themeShade="BF"/>
          <w:sz w:val="40"/>
          <w:szCs w:val="40"/>
        </w:rPr>
      </w:pPr>
    </w:p>
    <w:p w14:paraId="20BF104D" w14:textId="77777777" w:rsidR="00F21BDC" w:rsidRDefault="00F21BDC" w:rsidP="00B84516">
      <w:pPr>
        <w:pStyle w:val="Heading1"/>
        <w:spacing w:line="360" w:lineRule="auto"/>
        <w:rPr>
          <w:rFonts w:ascii="Calibri Light" w:hAnsi="Calibri Light" w:cs="Calibri Light"/>
        </w:rPr>
      </w:pPr>
    </w:p>
    <w:p w14:paraId="1BCA5CFC" w14:textId="77777777" w:rsidR="00C51C9A" w:rsidRDefault="00C51C9A" w:rsidP="00B84516">
      <w:pPr>
        <w:pStyle w:val="Heading1"/>
        <w:spacing w:line="360" w:lineRule="auto"/>
        <w:rPr>
          <w:rFonts w:ascii="Calibri Light" w:hAnsi="Calibri Light" w:cs="Calibri Light"/>
        </w:rPr>
      </w:pPr>
    </w:p>
    <w:p w14:paraId="0A1C661D" w14:textId="77777777" w:rsidR="00C51C9A" w:rsidRPr="00C51C9A" w:rsidRDefault="00C51C9A" w:rsidP="00C51C9A"/>
    <w:p w14:paraId="1D80C7BD" w14:textId="78F9A20A" w:rsidR="00B84516" w:rsidRDefault="00B84516" w:rsidP="00B84516">
      <w:pPr>
        <w:pStyle w:val="Heading1"/>
        <w:spacing w:line="360" w:lineRule="auto"/>
        <w:rPr>
          <w:rFonts w:ascii="Calibri Light" w:hAnsi="Calibri Light" w:cs="Calibri Light"/>
        </w:rPr>
      </w:pPr>
      <w:bookmarkStart w:id="30" w:name="_Toc197417853"/>
      <w:r w:rsidRPr="00B84516">
        <w:rPr>
          <w:rFonts w:ascii="Calibri Light" w:hAnsi="Calibri Light" w:cs="Calibri Light"/>
        </w:rPr>
        <w:lastRenderedPageBreak/>
        <w:t>Discussion</w:t>
      </w:r>
      <w:bookmarkEnd w:id="30"/>
    </w:p>
    <w:p w14:paraId="435F5C73" w14:textId="6C9ACD16" w:rsidR="001423D7" w:rsidRPr="001423D7" w:rsidRDefault="001423D7" w:rsidP="001423D7">
      <w:pPr>
        <w:pStyle w:val="Heading2"/>
        <w:spacing w:line="360" w:lineRule="auto"/>
        <w:rPr>
          <w:rFonts w:ascii="Calibri Light" w:hAnsi="Calibri Light" w:cs="Calibri Light"/>
        </w:rPr>
      </w:pPr>
      <w:bookmarkStart w:id="31" w:name="_Toc197417854"/>
      <w:r>
        <w:rPr>
          <w:rFonts w:ascii="Calibri Light" w:hAnsi="Calibri Light" w:cs="Calibri Light"/>
        </w:rPr>
        <w:t>Introduction</w:t>
      </w:r>
      <w:bookmarkEnd w:id="31"/>
    </w:p>
    <w:p w14:paraId="024F5459" w14:textId="7BA6DAA4" w:rsidR="003355EE" w:rsidRPr="003355EE" w:rsidRDefault="003355EE" w:rsidP="001423D7">
      <w:pPr>
        <w:spacing w:line="360" w:lineRule="auto"/>
        <w:jc w:val="both"/>
        <w:rPr>
          <w:rFonts w:ascii="Calibri Light" w:hAnsi="Calibri Light" w:cs="Calibri Light"/>
        </w:rPr>
      </w:pPr>
      <w:r w:rsidRPr="003355EE">
        <w:rPr>
          <w:rFonts w:ascii="Calibri Light" w:hAnsi="Calibri Light" w:cs="Calibri Light"/>
        </w:rPr>
        <w:t xml:space="preserve">The predominance of youth work methodologies within youth justice contexts will be analytically discussed in connection to the four themes identified during </w:t>
      </w:r>
      <w:r w:rsidR="00D10A96">
        <w:rPr>
          <w:rFonts w:ascii="Calibri Light" w:hAnsi="Calibri Light" w:cs="Calibri Light"/>
        </w:rPr>
        <w:t>conversations</w:t>
      </w:r>
      <w:r w:rsidRPr="003355EE">
        <w:rPr>
          <w:rFonts w:ascii="Calibri Light" w:hAnsi="Calibri Light" w:cs="Calibri Light"/>
        </w:rPr>
        <w:t xml:space="preserve"> with professionals in the interviews. Using theoretical reasoning and previous research findings, the study aim will then be met by concluding the extent to which </w:t>
      </w:r>
      <w:r w:rsidR="001966E1">
        <w:rPr>
          <w:rFonts w:ascii="Calibri Light" w:hAnsi="Calibri Light" w:cs="Calibri Light"/>
        </w:rPr>
        <w:t xml:space="preserve">youth work methodologies </w:t>
      </w:r>
      <w:r w:rsidRPr="003355EE">
        <w:rPr>
          <w:rFonts w:ascii="Calibri Light" w:hAnsi="Calibri Light" w:cs="Calibri Light"/>
        </w:rPr>
        <w:t xml:space="preserve">are enacted within the Youth Justice Team which was under study. Finally, wider considerations will be made on </w:t>
      </w:r>
      <w:r w:rsidR="00024561">
        <w:rPr>
          <w:rFonts w:ascii="Calibri Light" w:hAnsi="Calibri Light" w:cs="Calibri Light"/>
        </w:rPr>
        <w:t xml:space="preserve">how the findings can be </w:t>
      </w:r>
      <w:r w:rsidRPr="003355EE">
        <w:rPr>
          <w:rFonts w:ascii="Calibri Light" w:hAnsi="Calibri Light" w:cs="Calibri Light"/>
        </w:rPr>
        <w:t>applied to wider youth justice systems</w:t>
      </w:r>
      <w:r w:rsidR="00441D6B">
        <w:rPr>
          <w:rFonts w:ascii="Calibri Light" w:hAnsi="Calibri Light" w:cs="Calibri Light"/>
        </w:rPr>
        <w:t xml:space="preserve"> </w:t>
      </w:r>
      <w:r w:rsidRPr="003355EE">
        <w:rPr>
          <w:rFonts w:ascii="Calibri Light" w:hAnsi="Calibri Light" w:cs="Calibri Light"/>
        </w:rPr>
        <w:t xml:space="preserve">and what this can tell us more generally about the </w:t>
      </w:r>
      <w:r w:rsidR="00F16E48" w:rsidRPr="003355EE">
        <w:rPr>
          <w:rFonts w:ascii="Calibri Light" w:hAnsi="Calibri Light" w:cs="Calibri Light"/>
        </w:rPr>
        <w:t>condition</w:t>
      </w:r>
      <w:r w:rsidRPr="003355EE">
        <w:rPr>
          <w:rFonts w:ascii="Calibri Light" w:hAnsi="Calibri Light" w:cs="Calibri Light"/>
        </w:rPr>
        <w:t xml:space="preserve"> of current youth justice p</w:t>
      </w:r>
      <w:r w:rsidR="00F16E48">
        <w:rPr>
          <w:rFonts w:ascii="Calibri Light" w:hAnsi="Calibri Light" w:cs="Calibri Light"/>
        </w:rPr>
        <w:t xml:space="preserve">ractice and policy. </w:t>
      </w:r>
    </w:p>
    <w:p w14:paraId="38638C76"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32" w:name="_Toc197417855"/>
      <w:r w:rsidRPr="003355EE">
        <w:rPr>
          <w:rFonts w:ascii="Calibri Light" w:eastAsiaTheme="majorEastAsia" w:hAnsi="Calibri Light" w:cs="Calibri Light"/>
          <w:color w:val="0F4761" w:themeColor="accent1" w:themeShade="BF"/>
          <w:sz w:val="32"/>
          <w:szCs w:val="32"/>
        </w:rPr>
        <w:t>Bridging Youth Work and Youth Justice: A Question of Consistency</w:t>
      </w:r>
      <w:bookmarkEnd w:id="32"/>
    </w:p>
    <w:p w14:paraId="5E105233" w14:textId="79B2FE4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research has uncovered how youth work methodologies can strengthen the work of youth justice, but the application of this is dependent on the professionals’ expertise, career background</w:t>
      </w:r>
      <w:r w:rsidR="008D6FBA">
        <w:rPr>
          <w:rFonts w:ascii="Calibri Light" w:hAnsi="Calibri Light" w:cs="Calibri Light"/>
        </w:rPr>
        <w:t>s</w:t>
      </w:r>
      <w:r w:rsidRPr="003355EE">
        <w:rPr>
          <w:rFonts w:ascii="Calibri Light" w:hAnsi="Calibri Light" w:cs="Calibri Light"/>
        </w:rPr>
        <w:t xml:space="preserve"> and overall perspectives. When investigating the Youth Justice Team’s culture and identity, it was found how those with experience in youth work roles or who have applied youth work practices prior were able to ‘tap into’ those skills when required, more so than those who came from different backgrounds. Similar discoveries have been made by Morris (2015), who found how practitioners’ perceptions of their role were heavily influenced by their reason for entering the youth justice field. As discussed, professionals such as Emma and Richard were able to apply their youth work skills learnt from youth club to their youth justice interventions, where support was driven through participation, choice and </w:t>
      </w:r>
      <w:r w:rsidR="00C75E19">
        <w:rPr>
          <w:rFonts w:ascii="Calibri Light" w:hAnsi="Calibri Light" w:cs="Calibri Light"/>
        </w:rPr>
        <w:t xml:space="preserve">the </w:t>
      </w:r>
      <w:r w:rsidRPr="003355EE">
        <w:rPr>
          <w:rFonts w:ascii="Calibri Light" w:hAnsi="Calibri Light" w:cs="Calibri Light"/>
        </w:rPr>
        <w:t>empowerment of young people. In comparison, those that were more analytical like Ruth and Lynnette</w:t>
      </w:r>
      <w:r w:rsidR="00CE69E0">
        <w:rPr>
          <w:rFonts w:ascii="Calibri Light" w:hAnsi="Calibri Light" w:cs="Calibri Light"/>
        </w:rPr>
        <w:t xml:space="preserve"> </w:t>
      </w:r>
      <w:r w:rsidRPr="003355EE">
        <w:rPr>
          <w:rFonts w:ascii="Calibri Light" w:hAnsi="Calibri Light" w:cs="Calibri Light"/>
        </w:rPr>
        <w:t xml:space="preserve">focused on the reactionary and bureaucratic aspects of their roles and were less </w:t>
      </w:r>
      <w:r w:rsidR="00CB1609">
        <w:rPr>
          <w:rFonts w:ascii="Calibri Light" w:hAnsi="Calibri Light" w:cs="Calibri Light"/>
        </w:rPr>
        <w:t>focused</w:t>
      </w:r>
      <w:r w:rsidRPr="003355EE">
        <w:rPr>
          <w:rFonts w:ascii="Calibri Light" w:hAnsi="Calibri Light" w:cs="Calibri Light"/>
        </w:rPr>
        <w:t xml:space="preserve"> about pr</w:t>
      </w:r>
      <w:r w:rsidR="00C75E19">
        <w:rPr>
          <w:rFonts w:ascii="Calibri Light" w:hAnsi="Calibri Light" w:cs="Calibri Light"/>
        </w:rPr>
        <w:t>evention</w:t>
      </w:r>
      <w:r w:rsidR="00CB1609">
        <w:rPr>
          <w:rFonts w:ascii="Calibri Light" w:hAnsi="Calibri Light" w:cs="Calibri Light"/>
        </w:rPr>
        <w:t xml:space="preserve">, although they recognised </w:t>
      </w:r>
      <w:r w:rsidR="002B7AF5">
        <w:rPr>
          <w:rFonts w:ascii="Calibri Light" w:hAnsi="Calibri Light" w:cs="Calibri Light"/>
        </w:rPr>
        <w:t>its importance</w:t>
      </w:r>
      <w:r w:rsidRPr="003355EE">
        <w:rPr>
          <w:rFonts w:ascii="Calibri Light" w:hAnsi="Calibri Light" w:cs="Calibri Light"/>
        </w:rPr>
        <w:t xml:space="preserve">. This corroborates how the predominance of youth work methodologies within youth justice are shaped by the ambiguity around professionals’ experiences, which leads to delivery disparities for youth work approaches when there are </w:t>
      </w:r>
      <w:r w:rsidR="00B45900">
        <w:rPr>
          <w:rFonts w:ascii="Calibri Light" w:hAnsi="Calibri Light" w:cs="Calibri Light"/>
        </w:rPr>
        <w:t xml:space="preserve">multiple </w:t>
      </w:r>
      <w:r w:rsidRPr="003355EE">
        <w:rPr>
          <w:rFonts w:ascii="Calibri Light" w:hAnsi="Calibri Light" w:cs="Calibri Light"/>
        </w:rPr>
        <w:t>vocational influences</w:t>
      </w:r>
      <w:r w:rsidR="002B7AF5">
        <w:rPr>
          <w:rFonts w:ascii="Calibri Light" w:hAnsi="Calibri Light" w:cs="Calibri Light"/>
        </w:rPr>
        <w:t xml:space="preserve"> at play</w:t>
      </w:r>
      <w:r w:rsidRPr="003355EE">
        <w:rPr>
          <w:rFonts w:ascii="Calibri Light" w:hAnsi="Calibri Light" w:cs="Calibri Light"/>
        </w:rPr>
        <w:t xml:space="preserve"> (Souhami, 2014). </w:t>
      </w:r>
    </w:p>
    <w:p w14:paraId="332E5C60" w14:textId="63ACD1F7"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An example was provided in how risk is approached and managed differently depending on the career background and expertise of the person tasked with it. Those with a youth work lens were able to utilise the</w:t>
      </w:r>
      <w:r w:rsidR="007D1BEA">
        <w:rPr>
          <w:rFonts w:ascii="Calibri Light" w:hAnsi="Calibri Light" w:cs="Calibri Light"/>
        </w:rPr>
        <w:t xml:space="preserve"> rapport built through their </w:t>
      </w:r>
      <w:r w:rsidRPr="003355EE">
        <w:rPr>
          <w:rFonts w:ascii="Calibri Light" w:hAnsi="Calibri Light" w:cs="Calibri Light"/>
        </w:rPr>
        <w:t xml:space="preserve">relationships with young people to recognise risk, such as basing it off a ‘feeling’ from a child’s demeanour, like Richard and Emma. In contrast, professionals who prefer to measure risk through recommended guidance approached their concerns using internal and external controls, such as locking away medications, like Lynnette and Mary. Day’s (2023) findings strengthen this </w:t>
      </w:r>
      <w:r w:rsidRPr="003355EE">
        <w:rPr>
          <w:rFonts w:ascii="Calibri Light" w:hAnsi="Calibri Light" w:cs="Calibri Light"/>
        </w:rPr>
        <w:lastRenderedPageBreak/>
        <w:t xml:space="preserve">claim, as they found how participants related to their own career experience and perceptions when deciding how to best approach Constructive Resettlement. Consequently, this theme illustrates how youth work practice, such as rapport-building and voluntary participation, align with youth justice goals when used effectively. However, applications of </w:t>
      </w:r>
      <w:r w:rsidR="0035490E">
        <w:rPr>
          <w:rFonts w:ascii="Calibri Light" w:hAnsi="Calibri Light" w:cs="Calibri Light"/>
        </w:rPr>
        <w:t>this</w:t>
      </w:r>
      <w:r w:rsidRPr="003355EE">
        <w:rPr>
          <w:rFonts w:ascii="Calibri Light" w:hAnsi="Calibri Light" w:cs="Calibri Light"/>
        </w:rPr>
        <w:t xml:space="preserve"> are unequal in practice</w:t>
      </w:r>
      <w:r w:rsidR="0035490E">
        <w:rPr>
          <w:rFonts w:ascii="Calibri Light" w:hAnsi="Calibri Light" w:cs="Calibri Light"/>
        </w:rPr>
        <w:t xml:space="preserve"> as</w:t>
      </w:r>
      <w:r w:rsidRPr="003355EE">
        <w:rPr>
          <w:rFonts w:ascii="Calibri Light" w:hAnsi="Calibri Light" w:cs="Calibri Light"/>
        </w:rPr>
        <w:t xml:space="preserve"> some professionals embed these methods more intensely than others. This can be done in tandem to and appreciation for the overall youth justice aim of addressing offending and reducing recidivism of young people (Home Office, 1998). </w:t>
      </w:r>
      <w:r w:rsidR="008E1CBF">
        <w:rPr>
          <w:rFonts w:ascii="Calibri Light" w:hAnsi="Calibri Light" w:cs="Calibri Light"/>
        </w:rPr>
        <w:t xml:space="preserve">Nevertheless, </w:t>
      </w:r>
      <w:r w:rsidRPr="003355EE">
        <w:rPr>
          <w:rFonts w:ascii="Calibri Light" w:hAnsi="Calibri Light" w:cs="Calibri Light"/>
        </w:rPr>
        <w:t xml:space="preserve">the </w:t>
      </w:r>
      <w:r w:rsidR="008E1CBF">
        <w:rPr>
          <w:rFonts w:ascii="Calibri Light" w:hAnsi="Calibri Light" w:cs="Calibri Light"/>
        </w:rPr>
        <w:t>Y</w:t>
      </w:r>
      <w:r w:rsidRPr="003355EE">
        <w:rPr>
          <w:rFonts w:ascii="Calibri Light" w:hAnsi="Calibri Light" w:cs="Calibri Light"/>
        </w:rPr>
        <w:t xml:space="preserve">outh </w:t>
      </w:r>
      <w:r w:rsidR="008E1CBF">
        <w:rPr>
          <w:rFonts w:ascii="Calibri Light" w:hAnsi="Calibri Light" w:cs="Calibri Light"/>
        </w:rPr>
        <w:t>J</w:t>
      </w:r>
      <w:r w:rsidRPr="003355EE">
        <w:rPr>
          <w:rFonts w:ascii="Calibri Light" w:hAnsi="Calibri Light" w:cs="Calibri Light"/>
        </w:rPr>
        <w:t xml:space="preserve">ustice </w:t>
      </w:r>
      <w:r w:rsidR="008E1CBF">
        <w:rPr>
          <w:rFonts w:ascii="Calibri Light" w:hAnsi="Calibri Light" w:cs="Calibri Light"/>
        </w:rPr>
        <w:t>T</w:t>
      </w:r>
      <w:r w:rsidRPr="003355EE">
        <w:rPr>
          <w:rFonts w:ascii="Calibri Light" w:hAnsi="Calibri Light" w:cs="Calibri Light"/>
        </w:rPr>
        <w:t xml:space="preserve">eam under study did strive for this within their own area, regardless of limitations to do so. </w:t>
      </w:r>
    </w:p>
    <w:p w14:paraId="149A8D4B"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33" w:name="_Toc197417856"/>
      <w:r w:rsidRPr="003355EE">
        <w:rPr>
          <w:rFonts w:ascii="Calibri Light" w:eastAsiaTheme="majorEastAsia" w:hAnsi="Calibri Light" w:cs="Calibri Light"/>
          <w:color w:val="0F4761" w:themeColor="accent1" w:themeShade="BF"/>
          <w:sz w:val="32"/>
          <w:szCs w:val="32"/>
        </w:rPr>
        <w:t>Between Care and Control in Youth Justice</w:t>
      </w:r>
      <w:bookmarkEnd w:id="33"/>
      <w:r w:rsidRPr="003355EE">
        <w:rPr>
          <w:rFonts w:ascii="Calibri Light" w:eastAsiaTheme="majorEastAsia" w:hAnsi="Calibri Light" w:cs="Calibri Light"/>
          <w:color w:val="0F4761" w:themeColor="accent1" w:themeShade="BF"/>
          <w:sz w:val="32"/>
          <w:szCs w:val="32"/>
        </w:rPr>
        <w:t xml:space="preserve"> </w:t>
      </w:r>
    </w:p>
    <w:p w14:paraId="082B357D" w14:textId="568C422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second finding demonstrates how youth justice professionals are in a persistent battle between </w:t>
      </w:r>
      <w:r w:rsidR="001D5EE2">
        <w:rPr>
          <w:rFonts w:ascii="Calibri Light" w:hAnsi="Calibri Light" w:cs="Calibri Light"/>
        </w:rPr>
        <w:t>‘</w:t>
      </w:r>
      <w:r w:rsidRPr="003355EE">
        <w:rPr>
          <w:rFonts w:ascii="Calibri Light" w:hAnsi="Calibri Light" w:cs="Calibri Light"/>
        </w:rPr>
        <w:t>caring for</w:t>
      </w:r>
      <w:r w:rsidR="001D5EE2">
        <w:rPr>
          <w:rFonts w:ascii="Calibri Light" w:hAnsi="Calibri Light" w:cs="Calibri Light"/>
        </w:rPr>
        <w:t>’</w:t>
      </w:r>
      <w:r w:rsidRPr="003355EE">
        <w:rPr>
          <w:rFonts w:ascii="Calibri Light" w:hAnsi="Calibri Light" w:cs="Calibri Light"/>
        </w:rPr>
        <w:t xml:space="preserve"> and </w:t>
      </w:r>
      <w:r w:rsidR="001D5EE2">
        <w:rPr>
          <w:rFonts w:ascii="Calibri Light" w:hAnsi="Calibri Light" w:cs="Calibri Light"/>
        </w:rPr>
        <w:t>‘</w:t>
      </w:r>
      <w:r w:rsidRPr="003355EE">
        <w:rPr>
          <w:rFonts w:ascii="Calibri Light" w:hAnsi="Calibri Light" w:cs="Calibri Light"/>
        </w:rPr>
        <w:t>containing</w:t>
      </w:r>
      <w:r w:rsidR="001D5EE2">
        <w:rPr>
          <w:rFonts w:ascii="Calibri Light" w:hAnsi="Calibri Light" w:cs="Calibri Light"/>
        </w:rPr>
        <w:t>’</w:t>
      </w:r>
      <w:r w:rsidRPr="003355EE">
        <w:rPr>
          <w:rFonts w:ascii="Calibri Light" w:hAnsi="Calibri Light" w:cs="Calibri Light"/>
        </w:rPr>
        <w:t xml:space="preserve"> young people, where they try to support the needs of children whilst also meeting the requirements of the youth justice s</w:t>
      </w:r>
      <w:r w:rsidR="00C54FB3">
        <w:rPr>
          <w:rFonts w:ascii="Calibri Light" w:hAnsi="Calibri Light" w:cs="Calibri Light"/>
        </w:rPr>
        <w:t>ervice</w:t>
      </w:r>
      <w:r w:rsidRPr="003355EE">
        <w:rPr>
          <w:rFonts w:ascii="Calibri Light" w:hAnsi="Calibri Light" w:cs="Calibri Light"/>
        </w:rPr>
        <w:t>. In this research, the participants found it difficult to find the balance between supporting young people and helping them desist from offending</w:t>
      </w:r>
      <w:r w:rsidR="00CC35E9">
        <w:rPr>
          <w:rFonts w:ascii="Calibri Light" w:hAnsi="Calibri Light" w:cs="Calibri Light"/>
        </w:rPr>
        <w:t>,</w:t>
      </w:r>
      <w:r w:rsidRPr="003355EE">
        <w:rPr>
          <w:rFonts w:ascii="Calibri Light" w:hAnsi="Calibri Light" w:cs="Calibri Light"/>
        </w:rPr>
        <w:t xml:space="preserve"> whilst also having to meet the never-ending demands of managing risk and completing paperwork</w:t>
      </w:r>
      <w:r w:rsidR="00AB6700">
        <w:rPr>
          <w:rFonts w:ascii="Calibri Light" w:hAnsi="Calibri Light" w:cs="Calibri Light"/>
        </w:rPr>
        <w:t xml:space="preserve">. This </w:t>
      </w:r>
      <w:r w:rsidRPr="003355EE">
        <w:rPr>
          <w:rFonts w:ascii="Calibri Light" w:hAnsi="Calibri Light" w:cs="Calibri Light"/>
        </w:rPr>
        <w:t xml:space="preserve">can be analysed using Goodman et al.’s (2017) ‘pendulum swing’ to conceptualise </w:t>
      </w:r>
      <w:r w:rsidR="00CC35E9">
        <w:rPr>
          <w:rFonts w:ascii="Calibri Light" w:hAnsi="Calibri Light" w:cs="Calibri Light"/>
        </w:rPr>
        <w:t>such</w:t>
      </w:r>
      <w:r w:rsidR="00AB6700">
        <w:rPr>
          <w:rFonts w:ascii="Calibri Light" w:hAnsi="Calibri Light" w:cs="Calibri Light"/>
        </w:rPr>
        <w:t xml:space="preserve"> </w:t>
      </w:r>
      <w:r w:rsidRPr="003355EE">
        <w:rPr>
          <w:rFonts w:ascii="Calibri Light" w:hAnsi="Calibri Light" w:cs="Calibri Light"/>
        </w:rPr>
        <w:t xml:space="preserve">dichotomy. Mary’s tension between wanting to see the young people she supports and having to complete assessments </w:t>
      </w:r>
      <w:r w:rsidR="00CC35E9">
        <w:rPr>
          <w:rFonts w:ascii="Calibri Light" w:hAnsi="Calibri Light" w:cs="Calibri Light"/>
        </w:rPr>
        <w:t xml:space="preserve">on time </w:t>
      </w:r>
      <w:r w:rsidRPr="003355EE">
        <w:rPr>
          <w:rFonts w:ascii="Calibri Light" w:hAnsi="Calibri Light" w:cs="Calibri Light"/>
        </w:rPr>
        <w:t xml:space="preserve">offers a good example of how practitioners can feel pressure to prioritise the data-driven work over </w:t>
      </w:r>
      <w:r w:rsidR="00D4543E">
        <w:rPr>
          <w:rFonts w:ascii="Calibri Light" w:hAnsi="Calibri Light" w:cs="Calibri Light"/>
        </w:rPr>
        <w:t xml:space="preserve">their </w:t>
      </w:r>
      <w:r w:rsidRPr="003355EE">
        <w:rPr>
          <w:rFonts w:ascii="Calibri Light" w:hAnsi="Calibri Light" w:cs="Calibri Light"/>
        </w:rPr>
        <w:t xml:space="preserve">engagement practices. This contributes to previous knowledge </w:t>
      </w:r>
      <w:r w:rsidR="0058660A">
        <w:rPr>
          <w:rFonts w:ascii="Calibri Light" w:hAnsi="Calibri Light" w:cs="Calibri Light"/>
        </w:rPr>
        <w:t>that</w:t>
      </w:r>
      <w:r w:rsidRPr="003355EE">
        <w:rPr>
          <w:rFonts w:ascii="Calibri Light" w:hAnsi="Calibri Light" w:cs="Calibri Light"/>
        </w:rPr>
        <w:t xml:space="preserve"> highlights how risk management is the status quo for practitioners to retreat back to when accountability </w:t>
      </w:r>
      <w:r w:rsidR="00D4543E">
        <w:rPr>
          <w:rFonts w:ascii="Calibri Light" w:hAnsi="Calibri Light" w:cs="Calibri Light"/>
        </w:rPr>
        <w:t xml:space="preserve">measures </w:t>
      </w:r>
      <w:r w:rsidRPr="003355EE">
        <w:rPr>
          <w:rFonts w:ascii="Calibri Light" w:hAnsi="Calibri Light" w:cs="Calibri Light"/>
        </w:rPr>
        <w:t xml:space="preserve">from higher-ups </w:t>
      </w:r>
      <w:r w:rsidR="0058660A">
        <w:rPr>
          <w:rFonts w:ascii="Calibri Light" w:hAnsi="Calibri Light" w:cs="Calibri Light"/>
        </w:rPr>
        <w:t>are</w:t>
      </w:r>
      <w:r w:rsidRPr="003355EE">
        <w:rPr>
          <w:rFonts w:ascii="Calibri Light" w:hAnsi="Calibri Light" w:cs="Calibri Light"/>
        </w:rPr>
        <w:t xml:space="preserve"> felt (Creaney and Burns, 2024). Tension like this can have an </w:t>
      </w:r>
      <w:r w:rsidR="008359EA" w:rsidRPr="003355EE">
        <w:rPr>
          <w:rFonts w:ascii="Calibri Light" w:hAnsi="Calibri Light" w:cs="Calibri Light"/>
        </w:rPr>
        <w:t>effect</w:t>
      </w:r>
      <w:r w:rsidRPr="003355EE">
        <w:rPr>
          <w:rFonts w:ascii="Calibri Light" w:hAnsi="Calibri Light" w:cs="Calibri Light"/>
        </w:rPr>
        <w:t xml:space="preserve"> on the relationships professionals can build with young people, and whether young people themselves feel supported or controlled. Therefore, despite a proposed move away from offender management to supporting the criminogenic needs of children </w:t>
      </w:r>
      <w:r w:rsidR="00DA5273">
        <w:rPr>
          <w:rFonts w:ascii="Calibri Light" w:hAnsi="Calibri Light" w:cs="Calibri Light"/>
        </w:rPr>
        <w:t xml:space="preserve">who offend </w:t>
      </w:r>
      <w:r w:rsidRPr="003355EE">
        <w:rPr>
          <w:rFonts w:ascii="Calibri Light" w:hAnsi="Calibri Light" w:cs="Calibri Light"/>
        </w:rPr>
        <w:t xml:space="preserve">(YJB, 2021), </w:t>
      </w:r>
      <w:r w:rsidRPr="003355EE">
        <w:rPr>
          <w:rFonts w:ascii="Calibri Light" w:hAnsi="Calibri Light" w:cs="Calibri Light"/>
          <w:i/>
          <w:iCs/>
        </w:rPr>
        <w:t>realistically</w:t>
      </w:r>
      <w:r w:rsidR="002773AF">
        <w:rPr>
          <w:rFonts w:ascii="Calibri Light" w:hAnsi="Calibri Light" w:cs="Calibri Light"/>
        </w:rPr>
        <w:t xml:space="preserve">, </w:t>
      </w:r>
      <w:r w:rsidRPr="003355EE">
        <w:rPr>
          <w:rFonts w:ascii="Calibri Light" w:hAnsi="Calibri Light" w:cs="Calibri Light"/>
        </w:rPr>
        <w:t xml:space="preserve">practitioners are in a constant swing between care and control. </w:t>
      </w:r>
    </w:p>
    <w:p w14:paraId="7CAFBB92" w14:textId="2E3B23E3"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In addition, this tension was influenced by the level of </w:t>
      </w:r>
      <w:r w:rsidR="00DA5273">
        <w:rPr>
          <w:rFonts w:ascii="Calibri Light" w:hAnsi="Calibri Light" w:cs="Calibri Light"/>
        </w:rPr>
        <w:t>‘</w:t>
      </w:r>
      <w:r w:rsidRPr="003355EE">
        <w:rPr>
          <w:rFonts w:ascii="Calibri Light" w:hAnsi="Calibri Light" w:cs="Calibri Light"/>
        </w:rPr>
        <w:t>fear</w:t>
      </w:r>
      <w:r w:rsidR="00DA5273">
        <w:rPr>
          <w:rFonts w:ascii="Calibri Light" w:hAnsi="Calibri Light" w:cs="Calibri Light"/>
        </w:rPr>
        <w:t>’</w:t>
      </w:r>
      <w:r w:rsidR="00DD4527">
        <w:rPr>
          <w:rFonts w:ascii="Calibri Light" w:hAnsi="Calibri Light" w:cs="Calibri Light"/>
        </w:rPr>
        <w:t xml:space="preserve"> </w:t>
      </w:r>
      <w:r w:rsidRPr="003355EE">
        <w:rPr>
          <w:rFonts w:ascii="Calibri Light" w:hAnsi="Calibri Light" w:cs="Calibri Light"/>
        </w:rPr>
        <w:t>practitioners experienced around accountability and responsibility in their roles. Using Samantha’s words, youth justice professionals feel that the prioritisation of paperwork “</w:t>
      </w:r>
      <w:r w:rsidRPr="003355EE">
        <w:rPr>
          <w:rFonts w:ascii="Calibri Light" w:hAnsi="Calibri Light" w:cs="Calibri Light"/>
          <w:i/>
          <w:iCs/>
        </w:rPr>
        <w:t>covers everybody’s arses”</w:t>
      </w:r>
      <w:r w:rsidRPr="003355EE">
        <w:rPr>
          <w:rFonts w:ascii="Calibri Light" w:hAnsi="Calibri Light" w:cs="Calibri Light"/>
        </w:rPr>
        <w:t xml:space="preserve"> if something goes wrong for a young person, such as a safeguarding incident or </w:t>
      </w:r>
      <w:r w:rsidR="00A63905">
        <w:rPr>
          <w:rFonts w:ascii="Calibri Light" w:hAnsi="Calibri Light" w:cs="Calibri Light"/>
        </w:rPr>
        <w:t>a reoffence.</w:t>
      </w:r>
      <w:r w:rsidRPr="003355EE">
        <w:rPr>
          <w:rFonts w:ascii="Calibri Light" w:hAnsi="Calibri Light" w:cs="Calibri Light"/>
        </w:rPr>
        <w:t xml:space="preserve"> This finding is linked to Case and Haine’s (2016) argument that a risk culture influences the overall nature of youth justice work. This is where processes of mitigating risk, such as lengthy assessments, act as a </w:t>
      </w:r>
      <w:r w:rsidR="004A4E8F" w:rsidRPr="003355EE">
        <w:rPr>
          <w:rFonts w:ascii="Calibri Light" w:hAnsi="Calibri Light" w:cs="Calibri Light"/>
        </w:rPr>
        <w:t>defence</w:t>
      </w:r>
      <w:r w:rsidRPr="003355EE">
        <w:rPr>
          <w:rFonts w:ascii="Calibri Light" w:hAnsi="Calibri Light" w:cs="Calibri Light"/>
        </w:rPr>
        <w:t xml:space="preserve"> for why certain choices are made. For example, the decision for the Y</w:t>
      </w:r>
      <w:r w:rsidR="000D75A2">
        <w:rPr>
          <w:rFonts w:ascii="Calibri Light" w:hAnsi="Calibri Light" w:cs="Calibri Light"/>
        </w:rPr>
        <w:t>outh Justice Team</w:t>
      </w:r>
      <w:r w:rsidRPr="003355EE">
        <w:rPr>
          <w:rFonts w:ascii="Calibri Light" w:hAnsi="Calibri Light" w:cs="Calibri Light"/>
        </w:rPr>
        <w:t xml:space="preserve"> to rank statutory cases higher than voluntary is a response to them </w:t>
      </w:r>
      <w:r w:rsidR="000D75A2">
        <w:rPr>
          <w:rFonts w:ascii="Calibri Light" w:hAnsi="Calibri Light" w:cs="Calibri Light"/>
        </w:rPr>
        <w:t xml:space="preserve">needing to improve their out-of-court disposal orders in their last inspection guidance. </w:t>
      </w:r>
      <w:r w:rsidRPr="003355EE">
        <w:rPr>
          <w:rFonts w:ascii="Calibri Light" w:hAnsi="Calibri Light" w:cs="Calibri Light"/>
        </w:rPr>
        <w:t xml:space="preserve">By applying Bourdieu’s (1977) concept of habitus, we can also understand how practitioners </w:t>
      </w:r>
      <w:r w:rsidRPr="003355EE">
        <w:rPr>
          <w:rFonts w:ascii="Calibri Light" w:hAnsi="Calibri Light" w:cs="Calibri Light"/>
        </w:rPr>
        <w:lastRenderedPageBreak/>
        <w:t>can feel strain between those who have authority, such as inspectors, and those who work day-to-day with young people</w:t>
      </w:r>
      <w:r w:rsidR="00086D1B">
        <w:rPr>
          <w:rFonts w:ascii="Calibri Light" w:hAnsi="Calibri Light" w:cs="Calibri Light"/>
        </w:rPr>
        <w:t>, like the participants</w:t>
      </w:r>
      <w:r w:rsidRPr="003355EE">
        <w:rPr>
          <w:rFonts w:ascii="Calibri Light" w:hAnsi="Calibri Light" w:cs="Calibri Light"/>
        </w:rPr>
        <w:t xml:space="preserve">. </w:t>
      </w:r>
      <w:r w:rsidR="000105A0">
        <w:rPr>
          <w:rFonts w:ascii="Calibri Light" w:hAnsi="Calibri Light" w:cs="Calibri Light"/>
        </w:rPr>
        <w:t>This shows that</w:t>
      </w:r>
      <w:r w:rsidRPr="003355EE">
        <w:rPr>
          <w:rFonts w:ascii="Calibri Light" w:hAnsi="Calibri Light" w:cs="Calibri Light"/>
        </w:rPr>
        <w:t xml:space="preserve"> when a team is feeling stretched, under resourced or threatened, it will revert back to the risk averse nature of youth justice, where macro</w:t>
      </w:r>
      <w:r w:rsidR="000D75A2">
        <w:rPr>
          <w:rFonts w:ascii="Calibri Light" w:hAnsi="Calibri Light" w:cs="Calibri Light"/>
        </w:rPr>
        <w:t xml:space="preserve"> and</w:t>
      </w:r>
      <w:r w:rsidR="00086D1B">
        <w:rPr>
          <w:rFonts w:ascii="Calibri Light" w:hAnsi="Calibri Light" w:cs="Calibri Light"/>
        </w:rPr>
        <w:t xml:space="preserve"> generalised </w:t>
      </w:r>
      <w:r w:rsidRPr="003355EE">
        <w:rPr>
          <w:rFonts w:ascii="Calibri Light" w:hAnsi="Calibri Light" w:cs="Calibri Light"/>
        </w:rPr>
        <w:t>outcomes are easily measured in comparison to micro</w:t>
      </w:r>
      <w:r w:rsidR="000D75A2">
        <w:rPr>
          <w:rFonts w:ascii="Calibri Light" w:hAnsi="Calibri Light" w:cs="Calibri Light"/>
        </w:rPr>
        <w:t xml:space="preserve"> and</w:t>
      </w:r>
      <w:r w:rsidRPr="003355EE">
        <w:rPr>
          <w:rFonts w:ascii="Calibri Light" w:hAnsi="Calibri Light" w:cs="Calibri Light"/>
        </w:rPr>
        <w:t xml:space="preserve"> individualised support for young people. Th</w:t>
      </w:r>
      <w:r w:rsidR="005A32FB">
        <w:rPr>
          <w:rFonts w:ascii="Calibri Light" w:hAnsi="Calibri Light" w:cs="Calibri Light"/>
        </w:rPr>
        <w:t xml:space="preserve">is </w:t>
      </w:r>
      <w:r w:rsidRPr="003355EE">
        <w:rPr>
          <w:rFonts w:ascii="Calibri Light" w:hAnsi="Calibri Light" w:cs="Calibri Light"/>
        </w:rPr>
        <w:t xml:space="preserve">research </w:t>
      </w:r>
      <w:r w:rsidR="005A32FB">
        <w:rPr>
          <w:rFonts w:ascii="Calibri Light" w:hAnsi="Calibri Light" w:cs="Calibri Light"/>
        </w:rPr>
        <w:t xml:space="preserve">therefore </w:t>
      </w:r>
      <w:r w:rsidRPr="003355EE">
        <w:rPr>
          <w:rFonts w:ascii="Calibri Light" w:hAnsi="Calibri Light" w:cs="Calibri Light"/>
        </w:rPr>
        <w:t xml:space="preserve">argues how such a tension is not just theoretical. Instead, this </w:t>
      </w:r>
      <w:r w:rsidR="0010417F" w:rsidRPr="003355EE">
        <w:rPr>
          <w:rFonts w:ascii="Calibri Light" w:hAnsi="Calibri Light" w:cs="Calibri Light"/>
        </w:rPr>
        <w:t>strain</w:t>
      </w:r>
      <w:r w:rsidRPr="003355EE">
        <w:rPr>
          <w:rFonts w:ascii="Calibri Light" w:hAnsi="Calibri Light" w:cs="Calibri Light"/>
        </w:rPr>
        <w:t xml:space="preserve"> influences each decision a practitioner makes or does not make within youth justice, which has an overall </w:t>
      </w:r>
      <w:r w:rsidR="00810C32" w:rsidRPr="003355EE">
        <w:rPr>
          <w:rFonts w:ascii="Calibri Light" w:hAnsi="Calibri Light" w:cs="Calibri Light"/>
        </w:rPr>
        <w:t>effect</w:t>
      </w:r>
      <w:r w:rsidRPr="003355EE">
        <w:rPr>
          <w:rFonts w:ascii="Calibri Light" w:hAnsi="Calibri Light" w:cs="Calibri Light"/>
        </w:rPr>
        <w:t xml:space="preserve"> on the type of work done with young people. </w:t>
      </w:r>
    </w:p>
    <w:p w14:paraId="7CBBD4F5" w14:textId="77777777" w:rsidR="003355EE" w:rsidRPr="003355EE" w:rsidRDefault="003355EE" w:rsidP="0010417F">
      <w:pPr>
        <w:keepNext/>
        <w:keepLines/>
        <w:spacing w:before="160" w:after="80" w:line="276" w:lineRule="auto"/>
        <w:jc w:val="both"/>
        <w:outlineLvl w:val="1"/>
        <w:rPr>
          <w:rFonts w:ascii="Calibri Light" w:eastAsiaTheme="majorEastAsia" w:hAnsi="Calibri Light" w:cs="Calibri Light"/>
          <w:color w:val="0F4761" w:themeColor="accent1" w:themeShade="BF"/>
          <w:sz w:val="32"/>
          <w:szCs w:val="32"/>
        </w:rPr>
      </w:pPr>
      <w:bookmarkStart w:id="34" w:name="_Toc197417857"/>
      <w:r w:rsidRPr="003355EE">
        <w:rPr>
          <w:rFonts w:ascii="Calibri Light" w:eastAsiaTheme="majorEastAsia" w:hAnsi="Calibri Light" w:cs="Calibri Light"/>
          <w:color w:val="0F4761" w:themeColor="accent1" w:themeShade="BF"/>
          <w:sz w:val="32"/>
          <w:szCs w:val="32"/>
        </w:rPr>
        <w:t>Structural and Cultural Barriers to Meaningful Participation in Youth Justice</w:t>
      </w:r>
      <w:bookmarkEnd w:id="34"/>
    </w:p>
    <w:p w14:paraId="4CE5C432" w14:textId="7839930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When researching the barriers to meaningful and participatory practice within youth justice, </w:t>
      </w:r>
      <w:r w:rsidR="0010417F">
        <w:rPr>
          <w:rFonts w:ascii="Calibri Light" w:hAnsi="Calibri Light" w:cs="Calibri Light"/>
        </w:rPr>
        <w:t xml:space="preserve">some </w:t>
      </w:r>
      <w:r w:rsidRPr="003355EE">
        <w:rPr>
          <w:rFonts w:ascii="Calibri Light" w:hAnsi="Calibri Light" w:cs="Calibri Light"/>
        </w:rPr>
        <w:t>limitations were identified. F</w:t>
      </w:r>
      <w:r w:rsidR="0009229D">
        <w:rPr>
          <w:rFonts w:ascii="Calibri Light" w:hAnsi="Calibri Light" w:cs="Calibri Light"/>
        </w:rPr>
        <w:t>or instance, f</w:t>
      </w:r>
      <w:r w:rsidRPr="003355EE">
        <w:rPr>
          <w:rFonts w:ascii="Calibri Light" w:hAnsi="Calibri Light" w:cs="Calibri Light"/>
        </w:rPr>
        <w:t>ail</w:t>
      </w:r>
      <w:r w:rsidR="00DB643A">
        <w:rPr>
          <w:rFonts w:ascii="Calibri Light" w:hAnsi="Calibri Light" w:cs="Calibri Light"/>
        </w:rPr>
        <w:t>ures</w:t>
      </w:r>
      <w:r w:rsidRPr="003355EE">
        <w:rPr>
          <w:rFonts w:ascii="Calibri Light" w:hAnsi="Calibri Light" w:cs="Calibri Light"/>
        </w:rPr>
        <w:t xml:space="preserve"> </w:t>
      </w:r>
      <w:r w:rsidR="00DB643A">
        <w:rPr>
          <w:rFonts w:ascii="Calibri Light" w:hAnsi="Calibri Light" w:cs="Calibri Light"/>
        </w:rPr>
        <w:t xml:space="preserve">in </w:t>
      </w:r>
      <w:r w:rsidRPr="003355EE">
        <w:rPr>
          <w:rFonts w:ascii="Calibri Light" w:hAnsi="Calibri Light" w:cs="Calibri Light"/>
        </w:rPr>
        <w:t>keep</w:t>
      </w:r>
      <w:r w:rsidR="00DB643A">
        <w:rPr>
          <w:rFonts w:ascii="Calibri Light" w:hAnsi="Calibri Light" w:cs="Calibri Light"/>
        </w:rPr>
        <w:t>ing</w:t>
      </w:r>
      <w:r w:rsidRPr="003355EE">
        <w:rPr>
          <w:rFonts w:ascii="Calibri Light" w:hAnsi="Calibri Light" w:cs="Calibri Light"/>
        </w:rPr>
        <w:t xml:space="preserve"> the young person updated on transitions from voluntary to statutory work led to issues with maintaining meaningful participation from them, which for Emma and Karen </w:t>
      </w:r>
      <w:r w:rsidR="000E2FD3">
        <w:rPr>
          <w:rFonts w:ascii="Calibri Light" w:hAnsi="Calibri Light" w:cs="Calibri Light"/>
        </w:rPr>
        <w:t xml:space="preserve">resulted in having to </w:t>
      </w:r>
      <w:r w:rsidRPr="003355EE">
        <w:rPr>
          <w:rFonts w:ascii="Calibri Light" w:hAnsi="Calibri Light" w:cs="Calibri Light"/>
        </w:rPr>
        <w:t>breach the young people they support</w:t>
      </w:r>
      <w:r w:rsidR="00225F77">
        <w:rPr>
          <w:rFonts w:ascii="Calibri Light" w:hAnsi="Calibri Light" w:cs="Calibri Light"/>
        </w:rPr>
        <w:t>ed</w:t>
      </w:r>
      <w:r w:rsidRPr="003355EE">
        <w:rPr>
          <w:rFonts w:ascii="Calibri Light" w:hAnsi="Calibri Light" w:cs="Calibri Light"/>
        </w:rPr>
        <w:t xml:space="preserve">. However, practitioners felt an internal conflict </w:t>
      </w:r>
      <w:r w:rsidR="00225F77">
        <w:rPr>
          <w:rFonts w:ascii="Calibri Light" w:hAnsi="Calibri Light" w:cs="Calibri Light"/>
        </w:rPr>
        <w:t xml:space="preserve">when </w:t>
      </w:r>
      <w:r w:rsidRPr="003355EE">
        <w:rPr>
          <w:rFonts w:ascii="Calibri Light" w:hAnsi="Calibri Light" w:cs="Calibri Light"/>
        </w:rPr>
        <w:t xml:space="preserve">breaching someone, particularly those who </w:t>
      </w:r>
      <w:r w:rsidR="00F70A9D">
        <w:rPr>
          <w:rFonts w:ascii="Calibri Light" w:hAnsi="Calibri Light" w:cs="Calibri Light"/>
        </w:rPr>
        <w:t>came</w:t>
      </w:r>
      <w:r w:rsidRPr="003355EE">
        <w:rPr>
          <w:rFonts w:ascii="Calibri Light" w:hAnsi="Calibri Light" w:cs="Calibri Light"/>
        </w:rPr>
        <w:t xml:space="preserve"> from youth work backgrounds. This resulted in</w:t>
      </w:r>
      <w:r w:rsidR="00BA304D">
        <w:rPr>
          <w:rFonts w:ascii="Calibri Light" w:hAnsi="Calibri Light" w:cs="Calibri Light"/>
        </w:rPr>
        <w:t xml:space="preserve"> some</w:t>
      </w:r>
      <w:r w:rsidRPr="003355EE">
        <w:rPr>
          <w:rFonts w:ascii="Calibri Light" w:hAnsi="Calibri Light" w:cs="Calibri Light"/>
        </w:rPr>
        <w:t xml:space="preserve"> hesitancy </w:t>
      </w:r>
      <w:r w:rsidR="00BA304D">
        <w:rPr>
          <w:rFonts w:ascii="Calibri Light" w:hAnsi="Calibri Light" w:cs="Calibri Light"/>
        </w:rPr>
        <w:t xml:space="preserve">to enforce </w:t>
      </w:r>
      <w:r w:rsidRPr="003355EE">
        <w:rPr>
          <w:rFonts w:ascii="Calibri Light" w:hAnsi="Calibri Light" w:cs="Calibri Light"/>
        </w:rPr>
        <w:t xml:space="preserve">mandatory orders, which has been highlighted in previous research (YJB, 2010). Unsurprisingly, staffing shortages and looming deadlines also affected the extent to which participants could enhance meaningful participation. As we saw for Mary and Seth, time management issues led to a rush at the end of a young person’s sentence, which had an impact on the amount of staff able to help complete their hours and a limitation on the activities </w:t>
      </w:r>
      <w:r w:rsidR="00480313">
        <w:rPr>
          <w:rFonts w:ascii="Calibri Light" w:hAnsi="Calibri Light" w:cs="Calibri Light"/>
        </w:rPr>
        <w:t xml:space="preserve">they </w:t>
      </w:r>
      <w:r w:rsidRPr="003355EE">
        <w:rPr>
          <w:rFonts w:ascii="Calibri Light" w:hAnsi="Calibri Light" w:cs="Calibri Light"/>
        </w:rPr>
        <w:t>w</w:t>
      </w:r>
      <w:r w:rsidR="00480313">
        <w:rPr>
          <w:rFonts w:ascii="Calibri Light" w:hAnsi="Calibri Light" w:cs="Calibri Light"/>
        </w:rPr>
        <w:t>ere</w:t>
      </w:r>
      <w:r w:rsidRPr="003355EE">
        <w:rPr>
          <w:rFonts w:ascii="Calibri Light" w:hAnsi="Calibri Light" w:cs="Calibri Light"/>
        </w:rPr>
        <w:t xml:space="preserve"> able to offer</w:t>
      </w:r>
      <w:r w:rsidR="00B50860">
        <w:rPr>
          <w:rFonts w:ascii="Calibri Light" w:hAnsi="Calibri Light" w:cs="Calibri Light"/>
        </w:rPr>
        <w:t>,</w:t>
      </w:r>
      <w:r w:rsidR="00E27C9F">
        <w:rPr>
          <w:rFonts w:ascii="Calibri Light" w:hAnsi="Calibri Light" w:cs="Calibri Light"/>
        </w:rPr>
        <w:t xml:space="preserve"> </w:t>
      </w:r>
      <w:r w:rsidRPr="003355EE">
        <w:rPr>
          <w:rFonts w:ascii="Calibri Light" w:hAnsi="Calibri Light" w:cs="Calibri Light"/>
        </w:rPr>
        <w:t>due to the ‘</w:t>
      </w:r>
      <w:r w:rsidRPr="003355EE">
        <w:rPr>
          <w:rFonts w:ascii="Calibri Light" w:hAnsi="Calibri Light" w:cs="Calibri Light"/>
          <w:i/>
          <w:iCs/>
        </w:rPr>
        <w:t>”red tape and all”</w:t>
      </w:r>
      <w:r w:rsidRPr="003355EE">
        <w:rPr>
          <w:rFonts w:ascii="Calibri Light" w:hAnsi="Calibri Light" w:cs="Calibri Light"/>
        </w:rPr>
        <w:t xml:space="preserve"> (Seth). Thus, structural barriers to meaningful youth justice participation were identified</w:t>
      </w:r>
      <w:r w:rsidR="00E27C9F">
        <w:rPr>
          <w:rFonts w:ascii="Calibri Light" w:hAnsi="Calibri Light" w:cs="Calibri Light"/>
        </w:rPr>
        <w:t>. Yet</w:t>
      </w:r>
      <w:r w:rsidRPr="003355EE">
        <w:rPr>
          <w:rFonts w:ascii="Calibri Light" w:hAnsi="Calibri Light" w:cs="Calibri Light"/>
        </w:rPr>
        <w:t xml:space="preserve"> what this study has also demonstrated is the overarching effort all practitioners put in to enhance the support </w:t>
      </w:r>
      <w:r w:rsidR="00E27C9F">
        <w:rPr>
          <w:rFonts w:ascii="Calibri Light" w:hAnsi="Calibri Light" w:cs="Calibri Light"/>
        </w:rPr>
        <w:t>for</w:t>
      </w:r>
      <w:r w:rsidRPr="003355EE">
        <w:rPr>
          <w:rFonts w:ascii="Calibri Light" w:hAnsi="Calibri Light" w:cs="Calibri Light"/>
        </w:rPr>
        <w:t xml:space="preserve"> young people, despite the overall nature of youth justice being reactionary and punitive (Stephenson et al., 2007). </w:t>
      </w:r>
    </w:p>
    <w:p w14:paraId="25A4A27C" w14:textId="4C2D71C2"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level of which parents or carers were supportive of youth justice work also shaped the participation a young person would place into their interventions. If a parent or guardian positively supported the views and actions of practitioners, such as during Bureau meetings, the child was more likely to appreciate the result of that meeting and participate more meaningfully in the work. </w:t>
      </w:r>
      <w:r w:rsidR="00C8350B">
        <w:rPr>
          <w:rFonts w:ascii="Calibri Light" w:hAnsi="Calibri Light" w:cs="Calibri Light"/>
        </w:rPr>
        <w:t>W</w:t>
      </w:r>
      <w:r w:rsidRPr="003355EE">
        <w:rPr>
          <w:rFonts w:ascii="Calibri Light" w:hAnsi="Calibri Light" w:cs="Calibri Light"/>
        </w:rPr>
        <w:t xml:space="preserve">hen a child and their mother came to a Bureau dressed formally and appreciated the seriousness of the meeting, </w:t>
      </w:r>
      <w:r w:rsidR="00A82C5B">
        <w:rPr>
          <w:rFonts w:ascii="Calibri Light" w:hAnsi="Calibri Light" w:cs="Calibri Light"/>
        </w:rPr>
        <w:t xml:space="preserve">Ruth used this as an indicator that </w:t>
      </w:r>
      <w:r w:rsidRPr="003355EE">
        <w:rPr>
          <w:rFonts w:ascii="Calibri Light" w:hAnsi="Calibri Light" w:cs="Calibri Light"/>
        </w:rPr>
        <w:t>th</w:t>
      </w:r>
      <w:r w:rsidR="007C6C22">
        <w:rPr>
          <w:rFonts w:ascii="Calibri Light" w:hAnsi="Calibri Light" w:cs="Calibri Light"/>
        </w:rPr>
        <w:t>e</w:t>
      </w:r>
      <w:r w:rsidRPr="003355EE">
        <w:rPr>
          <w:rFonts w:ascii="Calibri Light" w:hAnsi="Calibri Light" w:cs="Calibri Light"/>
        </w:rPr>
        <w:t xml:space="preserve"> young person</w:t>
      </w:r>
      <w:r w:rsidR="007C6C22">
        <w:rPr>
          <w:rFonts w:ascii="Calibri Light" w:hAnsi="Calibri Light" w:cs="Calibri Light"/>
        </w:rPr>
        <w:t xml:space="preserve"> would</w:t>
      </w:r>
      <w:r w:rsidRPr="003355EE">
        <w:rPr>
          <w:rFonts w:ascii="Calibri Light" w:hAnsi="Calibri Light" w:cs="Calibri Light"/>
        </w:rPr>
        <w:t xml:space="preserve"> participate meaningfully in the future. The Youth Justice Board (2010) found similar, and highlighted how cultural influences such as familial support can have a vast impact on engagement. The final influencing factor that was noted during the research was how the complexities of young people have shaped the ways practitioners</w:t>
      </w:r>
      <w:r w:rsidR="00C712DA">
        <w:rPr>
          <w:rFonts w:ascii="Calibri Light" w:hAnsi="Calibri Light" w:cs="Calibri Light"/>
        </w:rPr>
        <w:t xml:space="preserve"> can</w:t>
      </w:r>
      <w:r w:rsidRPr="003355EE">
        <w:rPr>
          <w:rFonts w:ascii="Calibri Light" w:hAnsi="Calibri Light" w:cs="Calibri Light"/>
        </w:rPr>
        <w:t xml:space="preserve"> conduct their interventions today. Lynnette and Samantha cited having to cater for mental health issues and </w:t>
      </w:r>
      <w:r w:rsidRPr="003355EE">
        <w:rPr>
          <w:rFonts w:ascii="Calibri Light" w:hAnsi="Calibri Light" w:cs="Calibri Light"/>
        </w:rPr>
        <w:lastRenderedPageBreak/>
        <w:t>neurodiversity, for instance, and how this has an i</w:t>
      </w:r>
      <w:r w:rsidR="008D0A6F">
        <w:rPr>
          <w:rFonts w:ascii="Calibri Light" w:hAnsi="Calibri Light" w:cs="Calibri Light"/>
        </w:rPr>
        <w:t>nfluence</w:t>
      </w:r>
      <w:r w:rsidRPr="003355EE">
        <w:rPr>
          <w:rFonts w:ascii="Calibri Light" w:hAnsi="Calibri Light" w:cs="Calibri Light"/>
        </w:rPr>
        <w:t xml:space="preserve"> on the types of activities practitioners can provide young people. Although the participants strove to </w:t>
      </w:r>
      <w:r w:rsidR="008D0A6F">
        <w:rPr>
          <w:rFonts w:ascii="Calibri Light" w:hAnsi="Calibri Light" w:cs="Calibri Light"/>
        </w:rPr>
        <w:t>attend</w:t>
      </w:r>
      <w:r w:rsidRPr="003355EE">
        <w:rPr>
          <w:rFonts w:ascii="Calibri Light" w:hAnsi="Calibri Light" w:cs="Calibri Light"/>
        </w:rPr>
        <w:t xml:space="preserve"> to the needs of young people, having a participatory framework that allow</w:t>
      </w:r>
      <w:r w:rsidR="00EE570B">
        <w:rPr>
          <w:rFonts w:ascii="Calibri Light" w:hAnsi="Calibri Light" w:cs="Calibri Light"/>
        </w:rPr>
        <w:t>s</w:t>
      </w:r>
      <w:r w:rsidRPr="003355EE">
        <w:rPr>
          <w:rFonts w:ascii="Calibri Light" w:hAnsi="Calibri Light" w:cs="Calibri Light"/>
        </w:rPr>
        <w:t xml:space="preserve"> young people to co-design their own interventions, such as the Participatory Youth Practice model (PYP), would enhance participation </w:t>
      </w:r>
      <w:r w:rsidR="006206AE">
        <w:rPr>
          <w:rFonts w:ascii="Calibri Light" w:hAnsi="Calibri Light" w:cs="Calibri Light"/>
        </w:rPr>
        <w:t xml:space="preserve">regardless </w:t>
      </w:r>
      <w:r w:rsidRPr="003355EE">
        <w:rPr>
          <w:rFonts w:ascii="Calibri Light" w:hAnsi="Calibri Light" w:cs="Calibri Light"/>
        </w:rPr>
        <w:t xml:space="preserve">of complexity </w:t>
      </w:r>
      <w:r w:rsidR="006206AE">
        <w:rPr>
          <w:rFonts w:ascii="Calibri Light" w:hAnsi="Calibri Light" w:cs="Calibri Light"/>
        </w:rPr>
        <w:t>problems</w:t>
      </w:r>
      <w:r w:rsidRPr="003355EE">
        <w:rPr>
          <w:rFonts w:ascii="Calibri Light" w:hAnsi="Calibri Light" w:cs="Calibri Light"/>
        </w:rPr>
        <w:t xml:space="preserve"> (Smithson et al., 2021). Despite a strong push for participatory practice by practitioners, the structural and cultural barriers identified in this study</w:t>
      </w:r>
      <w:r w:rsidR="00765685">
        <w:rPr>
          <w:rFonts w:ascii="Calibri Light" w:hAnsi="Calibri Light" w:cs="Calibri Light"/>
        </w:rPr>
        <w:t xml:space="preserve"> therefore</w:t>
      </w:r>
      <w:r w:rsidRPr="003355EE">
        <w:rPr>
          <w:rFonts w:ascii="Calibri Light" w:hAnsi="Calibri Light" w:cs="Calibri Light"/>
        </w:rPr>
        <w:t xml:space="preserve"> limit young people’s engagement in youth justice practice. </w:t>
      </w:r>
    </w:p>
    <w:p w14:paraId="37FA2D3D" w14:textId="34ED1F06"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35" w:name="_Toc197417858"/>
      <w:r w:rsidRPr="003355EE">
        <w:rPr>
          <w:rFonts w:ascii="Calibri Light" w:eastAsiaTheme="majorEastAsia" w:hAnsi="Calibri Light" w:cs="Calibri Light"/>
          <w:color w:val="0F4761" w:themeColor="accent1" w:themeShade="BF"/>
          <w:sz w:val="32"/>
          <w:szCs w:val="32"/>
        </w:rPr>
        <w:t xml:space="preserve">Child First: Child-Centred in Theory, Uneven in </w:t>
      </w:r>
      <w:r w:rsidR="00412724">
        <w:rPr>
          <w:rFonts w:ascii="Calibri Light" w:eastAsiaTheme="majorEastAsia" w:hAnsi="Calibri Light" w:cs="Calibri Light"/>
          <w:color w:val="0F4761" w:themeColor="accent1" w:themeShade="BF"/>
          <w:sz w:val="32"/>
          <w:szCs w:val="32"/>
        </w:rPr>
        <w:t>Delivery</w:t>
      </w:r>
      <w:bookmarkEnd w:id="35"/>
      <w:r w:rsidR="00412724">
        <w:rPr>
          <w:rFonts w:ascii="Calibri Light" w:eastAsiaTheme="majorEastAsia" w:hAnsi="Calibri Light" w:cs="Calibri Light"/>
          <w:color w:val="0F4761" w:themeColor="accent1" w:themeShade="BF"/>
          <w:sz w:val="32"/>
          <w:szCs w:val="32"/>
        </w:rPr>
        <w:t xml:space="preserve"> </w:t>
      </w:r>
    </w:p>
    <w:p w14:paraId="13A64DDC" w14:textId="11978A4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 Child First approach is heavily applied within youth justice approaches, yet its application in practice can be uneven because of what is or is not accessible for practitioners. It was clear that the participants enacted the Child First principle in their </w:t>
      </w:r>
      <w:r w:rsidR="008D0A6F">
        <w:rPr>
          <w:rFonts w:ascii="Calibri Light" w:hAnsi="Calibri Light" w:cs="Calibri Light"/>
        </w:rPr>
        <w:t>practice</w:t>
      </w:r>
      <w:r w:rsidRPr="003355EE">
        <w:rPr>
          <w:rFonts w:ascii="Calibri Light" w:hAnsi="Calibri Light" w:cs="Calibri Light"/>
        </w:rPr>
        <w:t xml:space="preserve"> with young people, where the empowerment and choice of children were embedded within intervention plans and educational sessions. As discussed,</w:t>
      </w:r>
      <w:r w:rsidR="0074408A">
        <w:rPr>
          <w:rFonts w:ascii="Calibri Light" w:hAnsi="Calibri Light" w:cs="Calibri Light"/>
        </w:rPr>
        <w:t xml:space="preserve"> Celeste</w:t>
      </w:r>
      <w:r w:rsidRPr="003355EE">
        <w:rPr>
          <w:rFonts w:ascii="Calibri Light" w:hAnsi="Calibri Light" w:cs="Calibri Light"/>
        </w:rPr>
        <w:t xml:space="preserve"> asked a young person to teach her about cocaine as this helped her to understand their usage and knowledge on the drug, whilst also allowing the young person to feel like they were ‘educating’ </w:t>
      </w:r>
      <w:r w:rsidR="00FE7856">
        <w:rPr>
          <w:rFonts w:ascii="Calibri Light" w:hAnsi="Calibri Light" w:cs="Calibri Light"/>
        </w:rPr>
        <w:t>Celeste</w:t>
      </w:r>
      <w:r w:rsidRPr="003355EE">
        <w:rPr>
          <w:rFonts w:ascii="Calibri Light" w:hAnsi="Calibri Light" w:cs="Calibri Light"/>
        </w:rPr>
        <w:t xml:space="preserve">. This aligns with the Child First approach, as it encourages participation that was child-centred and appropriate for the young person and intervention (Case and Haines, 2016). Practitioners also emphasised voluntary participation in their work where relevant, such as when Richard would arrange his sessions around a young person’s commitments. Although youth justice work can hinder participation, these findings therefore show how practitioners are keen to bolster the voluntary </w:t>
      </w:r>
      <w:r w:rsidR="002F3983">
        <w:rPr>
          <w:rFonts w:ascii="Calibri Light" w:hAnsi="Calibri Light" w:cs="Calibri Light"/>
        </w:rPr>
        <w:t>involvement</w:t>
      </w:r>
      <w:r w:rsidRPr="003355EE">
        <w:rPr>
          <w:rFonts w:ascii="Calibri Light" w:hAnsi="Calibri Light" w:cs="Calibri Light"/>
        </w:rPr>
        <w:t xml:space="preserve">, lives and development of young people (Bradford and Byrne, 2010). However, there were concerns with the work being ‘too’ Child First. Celeste and Callum expressed how more focus needs to be afforded to victims, for example, as the ‘pendulum swing’ of youth justice is leaning too much in favour of young people who offend (Goodman et al., 2017). </w:t>
      </w:r>
    </w:p>
    <w:p w14:paraId="6E05BC72" w14:textId="141BEC2E"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As Celeste says, the guidance from the team’s most recent inspection also </w:t>
      </w:r>
      <w:r w:rsidR="003447FE">
        <w:rPr>
          <w:rFonts w:ascii="Calibri Light" w:hAnsi="Calibri Light" w:cs="Calibri Light"/>
        </w:rPr>
        <w:t>“</w:t>
      </w:r>
      <w:r w:rsidRPr="003355EE">
        <w:rPr>
          <w:rFonts w:ascii="Calibri Light" w:hAnsi="Calibri Light" w:cs="Calibri Light"/>
          <w:i/>
          <w:iCs/>
        </w:rPr>
        <w:t>pushes towards that</w:t>
      </w:r>
      <w:r w:rsidR="003447FE">
        <w:rPr>
          <w:rFonts w:ascii="Calibri Light" w:hAnsi="Calibri Light" w:cs="Calibri Light"/>
          <w:i/>
          <w:iCs/>
        </w:rPr>
        <w:t>”</w:t>
      </w:r>
      <w:r w:rsidRPr="003355EE">
        <w:rPr>
          <w:rFonts w:ascii="Calibri Light" w:hAnsi="Calibri Light" w:cs="Calibri Light"/>
        </w:rPr>
        <w:t xml:space="preserve">, which may be a move to the risk averse youth justice experienced before Child First (Muncie et al., 2002; Dunkel et al., 2010). This is substantiated by Day’s (2023) research, which found how </w:t>
      </w:r>
      <w:r w:rsidR="00492055">
        <w:rPr>
          <w:rFonts w:ascii="Calibri Light" w:hAnsi="Calibri Light" w:cs="Calibri Light"/>
        </w:rPr>
        <w:t>Y</w:t>
      </w:r>
      <w:r w:rsidRPr="003355EE">
        <w:rPr>
          <w:rFonts w:ascii="Calibri Light" w:hAnsi="Calibri Light" w:cs="Calibri Light"/>
        </w:rPr>
        <w:t xml:space="preserve">outh </w:t>
      </w:r>
      <w:r w:rsidR="00492055">
        <w:rPr>
          <w:rFonts w:ascii="Calibri Light" w:hAnsi="Calibri Light" w:cs="Calibri Light"/>
        </w:rPr>
        <w:t>J</w:t>
      </w:r>
      <w:r w:rsidRPr="003355EE">
        <w:rPr>
          <w:rFonts w:ascii="Calibri Light" w:hAnsi="Calibri Light" w:cs="Calibri Light"/>
        </w:rPr>
        <w:t xml:space="preserve">ustice </w:t>
      </w:r>
      <w:r w:rsidR="00492055">
        <w:rPr>
          <w:rFonts w:ascii="Calibri Light" w:hAnsi="Calibri Light" w:cs="Calibri Light"/>
        </w:rPr>
        <w:t>T</w:t>
      </w:r>
      <w:r w:rsidRPr="003355EE">
        <w:rPr>
          <w:rFonts w:ascii="Calibri Light" w:hAnsi="Calibri Light" w:cs="Calibri Light"/>
        </w:rPr>
        <w:t xml:space="preserve">eams revert back to a culture of risk when under threat. Relatedly, there was difficulty with inserting young people’s voices into high-risk panels despite practitioners trying their best to do so. Karen, for example, explains how it would be complex to invite a young person to a meeting that discussed confidential or sensitive information that arguably a young person should not listen to. Similar to Creaney and Burns’ (2014) research, practitioners were restricted in allowing young people to participate in meetings because of </w:t>
      </w:r>
      <w:r w:rsidR="00DA07CB">
        <w:rPr>
          <w:rFonts w:ascii="Calibri Light" w:hAnsi="Calibri Light" w:cs="Calibri Light"/>
        </w:rPr>
        <w:t>this</w:t>
      </w:r>
      <w:r w:rsidRPr="003355EE">
        <w:rPr>
          <w:rFonts w:ascii="Calibri Light" w:hAnsi="Calibri Light" w:cs="Calibri Light"/>
        </w:rPr>
        <w:t xml:space="preserve"> complexity, and therefore opted to present their wishes on their behalf. The use of terminology was also child-centred in theory</w:t>
      </w:r>
      <w:r w:rsidR="00DA07CB">
        <w:rPr>
          <w:rFonts w:ascii="Calibri Light" w:hAnsi="Calibri Light" w:cs="Calibri Light"/>
        </w:rPr>
        <w:t xml:space="preserve"> </w:t>
      </w:r>
      <w:r w:rsidRPr="003355EE">
        <w:rPr>
          <w:rFonts w:ascii="Calibri Light" w:hAnsi="Calibri Light" w:cs="Calibri Light"/>
        </w:rPr>
        <w:t xml:space="preserve">yet uneven in reality, where we saw </w:t>
      </w:r>
      <w:r w:rsidRPr="003355EE">
        <w:rPr>
          <w:rFonts w:ascii="Calibri Light" w:hAnsi="Calibri Light" w:cs="Calibri Light"/>
        </w:rPr>
        <w:lastRenderedPageBreak/>
        <w:t xml:space="preserve">practitioners like Mary persisting to use the term ‘risk’ rather than ‘concerns’ in her assessments as </w:t>
      </w:r>
      <w:r w:rsidR="00190E45">
        <w:rPr>
          <w:rFonts w:ascii="Calibri Light" w:hAnsi="Calibri Light" w:cs="Calibri Light"/>
        </w:rPr>
        <w:t>“</w:t>
      </w:r>
      <w:r w:rsidRPr="003355EE">
        <w:rPr>
          <w:rFonts w:ascii="Calibri Light" w:hAnsi="Calibri Light" w:cs="Calibri Light"/>
          <w:i/>
          <w:iCs/>
        </w:rPr>
        <w:t>it means the same thing</w:t>
      </w:r>
      <w:r w:rsidR="00190E45">
        <w:rPr>
          <w:rFonts w:ascii="Calibri Light" w:hAnsi="Calibri Light" w:cs="Calibri Light"/>
          <w:i/>
          <w:iCs/>
        </w:rPr>
        <w:t>”.</w:t>
      </w:r>
      <w:r w:rsidR="00C922C1">
        <w:rPr>
          <w:rFonts w:ascii="Calibri Light" w:hAnsi="Calibri Light" w:cs="Calibri Light"/>
          <w:i/>
          <w:iCs/>
        </w:rPr>
        <w:t xml:space="preserve"> </w:t>
      </w:r>
      <w:r w:rsidRPr="003355EE">
        <w:rPr>
          <w:rFonts w:ascii="Calibri Light" w:hAnsi="Calibri Light" w:cs="Calibri Light"/>
        </w:rPr>
        <w:t xml:space="preserve">Disparities in certain terms are dependent on the type of practitioner and their background, where we saw statutory staff using ‘risk’ in the literal sense in contrast to those from prevention backgrounds (Day, 2023). Thus, whilst the Child First approach is supported and striven for in </w:t>
      </w:r>
      <w:r w:rsidR="00190E45">
        <w:rPr>
          <w:rFonts w:ascii="Calibri Light" w:hAnsi="Calibri Light" w:cs="Calibri Light"/>
        </w:rPr>
        <w:t>the Y</w:t>
      </w:r>
      <w:r w:rsidRPr="003355EE">
        <w:rPr>
          <w:rFonts w:ascii="Calibri Light" w:hAnsi="Calibri Light" w:cs="Calibri Light"/>
        </w:rPr>
        <w:t xml:space="preserve">outh </w:t>
      </w:r>
      <w:r w:rsidR="00190E45">
        <w:rPr>
          <w:rFonts w:ascii="Calibri Light" w:hAnsi="Calibri Light" w:cs="Calibri Light"/>
        </w:rPr>
        <w:t>J</w:t>
      </w:r>
      <w:r w:rsidRPr="003355EE">
        <w:rPr>
          <w:rFonts w:ascii="Calibri Light" w:hAnsi="Calibri Light" w:cs="Calibri Light"/>
        </w:rPr>
        <w:t>ustice</w:t>
      </w:r>
      <w:r w:rsidR="00190E45">
        <w:rPr>
          <w:rFonts w:ascii="Calibri Light" w:hAnsi="Calibri Light" w:cs="Calibri Light"/>
        </w:rPr>
        <w:t xml:space="preserve"> Team researched</w:t>
      </w:r>
      <w:r w:rsidRPr="003355EE">
        <w:rPr>
          <w:rFonts w:ascii="Calibri Light" w:hAnsi="Calibri Light" w:cs="Calibri Light"/>
        </w:rPr>
        <w:t xml:space="preserve">, its delivery is uneven in places, particularly with the language used and the implementation of young people’s </w:t>
      </w:r>
      <w:r w:rsidR="005311AD">
        <w:rPr>
          <w:rFonts w:ascii="Calibri Light" w:hAnsi="Calibri Light" w:cs="Calibri Light"/>
        </w:rPr>
        <w:t>decisions</w:t>
      </w:r>
      <w:r w:rsidRPr="003355EE">
        <w:rPr>
          <w:rFonts w:ascii="Calibri Light" w:hAnsi="Calibri Light" w:cs="Calibri Light"/>
        </w:rPr>
        <w:t xml:space="preserve"> in certain areas.</w:t>
      </w:r>
    </w:p>
    <w:p w14:paraId="6D1B6536" w14:textId="77777777" w:rsidR="003355EE" w:rsidRPr="003355EE" w:rsidRDefault="003355EE" w:rsidP="003355EE">
      <w:pPr>
        <w:keepNext/>
        <w:keepLines/>
        <w:spacing w:before="160" w:after="80" w:line="360" w:lineRule="auto"/>
        <w:jc w:val="both"/>
        <w:outlineLvl w:val="1"/>
        <w:rPr>
          <w:rFonts w:ascii="Calibri Light" w:eastAsiaTheme="majorEastAsia" w:hAnsi="Calibri Light" w:cs="Calibri Light"/>
          <w:color w:val="0F4761" w:themeColor="accent1" w:themeShade="BF"/>
          <w:sz w:val="32"/>
          <w:szCs w:val="32"/>
        </w:rPr>
      </w:pPr>
      <w:bookmarkStart w:id="36" w:name="_Toc197417859"/>
      <w:r w:rsidRPr="003355EE">
        <w:rPr>
          <w:rFonts w:ascii="Calibri Light" w:eastAsiaTheme="majorEastAsia" w:hAnsi="Calibri Light" w:cs="Calibri Light"/>
          <w:color w:val="0F4761" w:themeColor="accent1" w:themeShade="BF"/>
          <w:sz w:val="32"/>
          <w:szCs w:val="32"/>
        </w:rPr>
        <w:t>Conclusion</w:t>
      </w:r>
      <w:bookmarkEnd w:id="36"/>
      <w:r w:rsidRPr="003355EE">
        <w:rPr>
          <w:rFonts w:ascii="Calibri Light" w:eastAsiaTheme="majorEastAsia" w:hAnsi="Calibri Light" w:cs="Calibri Light"/>
          <w:color w:val="0F4761" w:themeColor="accent1" w:themeShade="BF"/>
          <w:sz w:val="32"/>
          <w:szCs w:val="32"/>
        </w:rPr>
        <w:t xml:space="preserve"> </w:t>
      </w:r>
    </w:p>
    <w:p w14:paraId="4F06B5F0" w14:textId="4BD67920"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Youth work remains on the periphery of youth justice, where in theory it is supported but invariably enacted in the </w:t>
      </w:r>
      <w:r w:rsidR="005311AD">
        <w:rPr>
          <w:rFonts w:ascii="Calibri Light" w:hAnsi="Calibri Light" w:cs="Calibri Light"/>
        </w:rPr>
        <w:t>practice</w:t>
      </w:r>
      <w:r w:rsidRPr="003355EE">
        <w:rPr>
          <w:rFonts w:ascii="Calibri Light" w:hAnsi="Calibri Light" w:cs="Calibri Light"/>
        </w:rPr>
        <w:t xml:space="preserve"> of youth justice professionals. Youth work methodology, which is embedded within voluntary participation, rapport-building and </w:t>
      </w:r>
      <w:r w:rsidR="005A0DCF">
        <w:rPr>
          <w:rFonts w:ascii="Calibri Light" w:hAnsi="Calibri Light" w:cs="Calibri Light"/>
        </w:rPr>
        <w:t xml:space="preserve">educational </w:t>
      </w:r>
      <w:r w:rsidRPr="003355EE">
        <w:rPr>
          <w:rFonts w:ascii="Calibri Light" w:hAnsi="Calibri Light" w:cs="Calibri Light"/>
        </w:rPr>
        <w:t xml:space="preserve">support, were clear priorities for </w:t>
      </w:r>
      <w:r w:rsidR="00786F89">
        <w:rPr>
          <w:rFonts w:ascii="Calibri Light" w:hAnsi="Calibri Light" w:cs="Calibri Light"/>
        </w:rPr>
        <w:t>the Youth Justice Team under study.</w:t>
      </w:r>
      <w:r w:rsidRPr="003355EE">
        <w:rPr>
          <w:rFonts w:ascii="Calibri Light" w:hAnsi="Calibri Light" w:cs="Calibri Light"/>
        </w:rPr>
        <w:t xml:space="preserve"> However, its use was dependent upon individual expertise, team culture and the resources available to them. The foundations of youth justice therefore still remain risk and control driven, which further restricts autonomy for youth work practice. Certain structural and cultural barriers to meaningful participatory practice also result in youth work methods being desired, but not always achieved in every intervention. Finally, the Child First approach has an uneven delivery in youth justice, where gaps between policy and reality highlight the issues practitioners face in implementing this approach ‘on the ground’. Therefore, these findings argue that whilst youth work methodologies are acknowledged by practitioners as a</w:t>
      </w:r>
      <w:r w:rsidR="00CB1324">
        <w:rPr>
          <w:rFonts w:ascii="Calibri Light" w:hAnsi="Calibri Light" w:cs="Calibri Light"/>
        </w:rPr>
        <w:t xml:space="preserve"> significant part </w:t>
      </w:r>
      <w:r w:rsidRPr="003355EE">
        <w:rPr>
          <w:rFonts w:ascii="Calibri Light" w:hAnsi="Calibri Light" w:cs="Calibri Light"/>
        </w:rPr>
        <w:t xml:space="preserve">of their youth justice work, </w:t>
      </w:r>
      <w:r w:rsidR="00C93A45">
        <w:rPr>
          <w:rFonts w:ascii="Calibri Light" w:hAnsi="Calibri Light" w:cs="Calibri Light"/>
        </w:rPr>
        <w:t>they</w:t>
      </w:r>
      <w:r w:rsidRPr="003355EE">
        <w:rPr>
          <w:rFonts w:ascii="Calibri Light" w:hAnsi="Calibri Light" w:cs="Calibri Light"/>
        </w:rPr>
        <w:t xml:space="preserve"> are not yet predominant in policy or practice.</w:t>
      </w:r>
    </w:p>
    <w:p w14:paraId="4F7E92A0" w14:textId="77777777" w:rsidR="003355EE" w:rsidRPr="003355EE" w:rsidRDefault="003355EE" w:rsidP="003355EE">
      <w:pPr>
        <w:spacing w:line="360" w:lineRule="auto"/>
        <w:jc w:val="both"/>
        <w:rPr>
          <w:rFonts w:ascii="Calibri Light" w:hAnsi="Calibri Light" w:cs="Calibri Light"/>
        </w:rPr>
      </w:pPr>
    </w:p>
    <w:p w14:paraId="675478EB" w14:textId="77777777" w:rsidR="003355EE" w:rsidRDefault="003355EE" w:rsidP="003355EE">
      <w:pPr>
        <w:spacing w:line="360" w:lineRule="auto"/>
        <w:jc w:val="both"/>
        <w:rPr>
          <w:rFonts w:ascii="Calibri Light" w:hAnsi="Calibri Light" w:cs="Calibri Light"/>
        </w:rPr>
      </w:pPr>
    </w:p>
    <w:p w14:paraId="3A70AE7F" w14:textId="77777777" w:rsidR="003355EE" w:rsidRDefault="003355EE" w:rsidP="003355EE">
      <w:pPr>
        <w:spacing w:line="360" w:lineRule="auto"/>
        <w:jc w:val="both"/>
        <w:rPr>
          <w:rFonts w:ascii="Calibri Light" w:hAnsi="Calibri Light" w:cs="Calibri Light"/>
        </w:rPr>
      </w:pPr>
    </w:p>
    <w:p w14:paraId="14D1125E" w14:textId="77777777" w:rsidR="003355EE" w:rsidRDefault="003355EE" w:rsidP="003355EE">
      <w:pPr>
        <w:spacing w:line="360" w:lineRule="auto"/>
        <w:jc w:val="both"/>
        <w:rPr>
          <w:rFonts w:ascii="Calibri Light" w:hAnsi="Calibri Light" w:cs="Calibri Light"/>
        </w:rPr>
      </w:pPr>
    </w:p>
    <w:p w14:paraId="101DFC2B" w14:textId="77777777" w:rsidR="003355EE" w:rsidRDefault="003355EE" w:rsidP="003355EE">
      <w:pPr>
        <w:spacing w:line="360" w:lineRule="auto"/>
        <w:jc w:val="both"/>
        <w:rPr>
          <w:rFonts w:ascii="Calibri Light" w:hAnsi="Calibri Light" w:cs="Calibri Light"/>
        </w:rPr>
      </w:pPr>
    </w:p>
    <w:p w14:paraId="1830B136" w14:textId="77777777" w:rsidR="003355EE" w:rsidRDefault="003355EE" w:rsidP="003355EE">
      <w:pPr>
        <w:spacing w:line="360" w:lineRule="auto"/>
        <w:jc w:val="both"/>
        <w:rPr>
          <w:rFonts w:ascii="Calibri Light" w:hAnsi="Calibri Light" w:cs="Calibri Light"/>
        </w:rPr>
      </w:pPr>
    </w:p>
    <w:p w14:paraId="0AEC9CC3" w14:textId="77777777" w:rsidR="003355EE" w:rsidRDefault="003355EE" w:rsidP="003355EE">
      <w:pPr>
        <w:spacing w:line="360" w:lineRule="auto"/>
        <w:jc w:val="both"/>
        <w:rPr>
          <w:rFonts w:ascii="Calibri Light" w:hAnsi="Calibri Light" w:cs="Calibri Light"/>
        </w:rPr>
      </w:pPr>
    </w:p>
    <w:p w14:paraId="57BE9F13" w14:textId="77777777" w:rsidR="003355EE" w:rsidRDefault="003355EE" w:rsidP="003355EE">
      <w:pPr>
        <w:spacing w:line="360" w:lineRule="auto"/>
        <w:jc w:val="both"/>
        <w:rPr>
          <w:rFonts w:ascii="Calibri Light" w:hAnsi="Calibri Light" w:cs="Calibri Light"/>
        </w:rPr>
      </w:pPr>
    </w:p>
    <w:p w14:paraId="04E0F100" w14:textId="77777777" w:rsidR="003355EE" w:rsidRDefault="003355EE" w:rsidP="003355EE">
      <w:pPr>
        <w:spacing w:line="360" w:lineRule="auto"/>
        <w:jc w:val="both"/>
        <w:rPr>
          <w:rFonts w:ascii="Calibri Light" w:hAnsi="Calibri Light" w:cs="Calibri Light"/>
        </w:rPr>
      </w:pPr>
    </w:p>
    <w:p w14:paraId="091A2000" w14:textId="77777777" w:rsidR="003355EE" w:rsidRDefault="003355EE" w:rsidP="003355EE">
      <w:pPr>
        <w:spacing w:line="360" w:lineRule="auto"/>
        <w:jc w:val="both"/>
        <w:rPr>
          <w:rFonts w:ascii="Calibri Light" w:hAnsi="Calibri Light" w:cs="Calibri Light"/>
        </w:rPr>
      </w:pPr>
    </w:p>
    <w:p w14:paraId="4732C7E2" w14:textId="71079ED2" w:rsidR="003355EE" w:rsidRPr="003355EE" w:rsidRDefault="003355EE" w:rsidP="003355EE">
      <w:pPr>
        <w:pStyle w:val="Heading1"/>
        <w:spacing w:line="360" w:lineRule="auto"/>
        <w:jc w:val="both"/>
        <w:rPr>
          <w:rFonts w:ascii="Calibri Light" w:hAnsi="Calibri Light" w:cs="Calibri Light"/>
        </w:rPr>
      </w:pPr>
      <w:bookmarkStart w:id="37" w:name="_Toc197417860"/>
      <w:r w:rsidRPr="003355EE">
        <w:rPr>
          <w:rFonts w:ascii="Calibri Light" w:hAnsi="Calibri Light" w:cs="Calibri Light"/>
        </w:rPr>
        <w:lastRenderedPageBreak/>
        <w:t xml:space="preserve">Conclusion </w:t>
      </w:r>
      <w:r w:rsidR="00CB1324">
        <w:rPr>
          <w:rFonts w:ascii="Calibri Light" w:hAnsi="Calibri Light" w:cs="Calibri Light"/>
        </w:rPr>
        <w:t>a</w:t>
      </w:r>
      <w:r w:rsidRPr="003355EE">
        <w:rPr>
          <w:rFonts w:ascii="Calibri Light" w:hAnsi="Calibri Light" w:cs="Calibri Light"/>
        </w:rPr>
        <w:t>nd Recommendations</w:t>
      </w:r>
      <w:bookmarkEnd w:id="37"/>
      <w:r w:rsidRPr="003355EE">
        <w:rPr>
          <w:rFonts w:ascii="Calibri Light" w:hAnsi="Calibri Light" w:cs="Calibri Light"/>
        </w:rPr>
        <w:t xml:space="preserve"> </w:t>
      </w:r>
    </w:p>
    <w:p w14:paraId="022AFA2E" w14:textId="77777777" w:rsidR="003355EE" w:rsidRPr="003355EE" w:rsidRDefault="003355EE" w:rsidP="003355EE">
      <w:pPr>
        <w:pStyle w:val="Heading2"/>
        <w:spacing w:line="360" w:lineRule="auto"/>
        <w:jc w:val="both"/>
        <w:rPr>
          <w:rFonts w:ascii="Calibri Light" w:hAnsi="Calibri Light" w:cs="Calibri Light"/>
        </w:rPr>
      </w:pPr>
      <w:bookmarkStart w:id="38" w:name="_Toc197417861"/>
      <w:r w:rsidRPr="003355EE">
        <w:rPr>
          <w:rFonts w:ascii="Calibri Light" w:hAnsi="Calibri Light" w:cs="Calibri Light"/>
        </w:rPr>
        <w:t>Introduction</w:t>
      </w:r>
      <w:bookmarkEnd w:id="38"/>
      <w:r w:rsidRPr="003355EE">
        <w:rPr>
          <w:rFonts w:ascii="Calibri Light" w:hAnsi="Calibri Light" w:cs="Calibri Light"/>
        </w:rPr>
        <w:t xml:space="preserve"> </w:t>
      </w:r>
    </w:p>
    <w:p w14:paraId="45CC585B" w14:textId="3630921A"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This research has investigated the pre</w:t>
      </w:r>
      <w:r w:rsidR="00BD4F72">
        <w:rPr>
          <w:rFonts w:ascii="Calibri Light" w:hAnsi="Calibri Light" w:cs="Calibri Light"/>
        </w:rPr>
        <w:t>valence</w:t>
      </w:r>
      <w:r w:rsidRPr="003355EE">
        <w:rPr>
          <w:rFonts w:ascii="Calibri Light" w:hAnsi="Calibri Light" w:cs="Calibri Light"/>
        </w:rPr>
        <w:t xml:space="preserve"> of youth work methodologies in a youth justice context with a Youth Justice Team in South Wales. The findings illustrate how although youth work approaches are utilised in this arena, </w:t>
      </w:r>
      <w:r w:rsidR="00B57847">
        <w:rPr>
          <w:rFonts w:ascii="Calibri Light" w:hAnsi="Calibri Light" w:cs="Calibri Light"/>
        </w:rPr>
        <w:t xml:space="preserve">there are obstructions when practitioners try to embed it within their work. </w:t>
      </w:r>
      <w:r w:rsidR="00EB62B4">
        <w:rPr>
          <w:rFonts w:ascii="Calibri Light" w:hAnsi="Calibri Light" w:cs="Calibri Light"/>
        </w:rPr>
        <w:t>I</w:t>
      </w:r>
      <w:r w:rsidR="00B57847">
        <w:rPr>
          <w:rFonts w:ascii="Calibri Light" w:hAnsi="Calibri Light" w:cs="Calibri Light"/>
        </w:rPr>
        <w:t>t</w:t>
      </w:r>
      <w:r w:rsidRPr="003355EE">
        <w:rPr>
          <w:rFonts w:ascii="Calibri Light" w:hAnsi="Calibri Light" w:cs="Calibri Light"/>
        </w:rPr>
        <w:t xml:space="preserve"> is used as a tool to complement youth justice responsibilities, particularly in aim of voluntary and meaningful engagement</w:t>
      </w:r>
      <w:r w:rsidR="00EB62B4">
        <w:rPr>
          <w:rFonts w:ascii="Calibri Light" w:hAnsi="Calibri Light" w:cs="Calibri Light"/>
        </w:rPr>
        <w:t>, rather than being at the forefront of practice</w:t>
      </w:r>
      <w:r w:rsidRPr="003355EE">
        <w:rPr>
          <w:rFonts w:ascii="Calibri Light" w:hAnsi="Calibri Light" w:cs="Calibri Light"/>
        </w:rPr>
        <w:t xml:space="preserve">. This will be discussed in relation to the wider youth justice realm, and what recommendations this research can provide to further explore this debate in youth work and youth justice. This will be done by answering three questions: can the youth justice system evolve to make youth work approaches fundamental rather than desirable?; </w:t>
      </w:r>
      <w:r w:rsidR="009419FD">
        <w:rPr>
          <w:rFonts w:ascii="Calibri Light" w:hAnsi="Calibri Light" w:cs="Calibri Light"/>
        </w:rPr>
        <w:t>w</w:t>
      </w:r>
      <w:r w:rsidRPr="003355EE">
        <w:rPr>
          <w:rFonts w:ascii="Calibri Light" w:hAnsi="Calibri Light" w:cs="Calibri Light"/>
        </w:rPr>
        <w:t xml:space="preserve">hat policy changes are required to enact youth work more effectively?; and how can the voices of young people and youth justice workers influence this shift? </w:t>
      </w:r>
      <w:r w:rsidR="00B06985">
        <w:rPr>
          <w:rFonts w:ascii="Calibri Light" w:hAnsi="Calibri Light" w:cs="Calibri Light"/>
        </w:rPr>
        <w:t>Finally, consideration will be afforded to how this resear</w:t>
      </w:r>
      <w:r w:rsidR="009419FD">
        <w:rPr>
          <w:rFonts w:ascii="Calibri Light" w:hAnsi="Calibri Light" w:cs="Calibri Light"/>
        </w:rPr>
        <w:t>c</w:t>
      </w:r>
      <w:r w:rsidR="00B06985">
        <w:rPr>
          <w:rFonts w:ascii="Calibri Light" w:hAnsi="Calibri Light" w:cs="Calibri Light"/>
        </w:rPr>
        <w:t>h impacts on the Youth Justice Team</w:t>
      </w:r>
      <w:r w:rsidR="00E75ECD">
        <w:rPr>
          <w:rFonts w:ascii="Calibri Light" w:hAnsi="Calibri Light" w:cs="Calibri Light"/>
        </w:rPr>
        <w:t xml:space="preserve"> under study</w:t>
      </w:r>
      <w:r w:rsidR="003842C1">
        <w:rPr>
          <w:rFonts w:ascii="Calibri Light" w:hAnsi="Calibri Light" w:cs="Calibri Light"/>
        </w:rPr>
        <w:t>, with an appreciation for their</w:t>
      </w:r>
      <w:r w:rsidR="00E75ECD">
        <w:rPr>
          <w:rFonts w:ascii="Calibri Light" w:hAnsi="Calibri Light" w:cs="Calibri Light"/>
        </w:rPr>
        <w:t xml:space="preserve"> continued</w:t>
      </w:r>
      <w:r w:rsidR="003842C1">
        <w:rPr>
          <w:rFonts w:ascii="Calibri Light" w:hAnsi="Calibri Light" w:cs="Calibri Light"/>
        </w:rPr>
        <w:t xml:space="preserve"> determination in supporting young people who offend. </w:t>
      </w:r>
    </w:p>
    <w:p w14:paraId="5F52A1D5" w14:textId="65E2A7BC" w:rsidR="003355EE" w:rsidRDefault="003355EE" w:rsidP="00D902A8">
      <w:pPr>
        <w:pStyle w:val="Heading2"/>
        <w:spacing w:line="360" w:lineRule="auto"/>
      </w:pPr>
      <w:bookmarkStart w:id="39" w:name="_Toc197417862"/>
      <w:r w:rsidRPr="003355EE">
        <w:rPr>
          <w:rStyle w:val="Heading2Char"/>
          <w:rFonts w:ascii="Calibri Light" w:hAnsi="Calibri Light" w:cs="Calibri Light"/>
        </w:rPr>
        <w:t>Can Youth Justice Evolve to Make Youth Work Approaches Fundamental Rather than Desirable</w:t>
      </w:r>
      <w:r w:rsidR="00D902A8">
        <w:rPr>
          <w:rStyle w:val="Heading2Char"/>
          <w:rFonts w:ascii="Calibri Light" w:hAnsi="Calibri Light" w:cs="Calibri Light"/>
        </w:rPr>
        <w:t>?</w:t>
      </w:r>
      <w:bookmarkEnd w:id="39"/>
      <w:r w:rsidR="00D902A8">
        <w:rPr>
          <w:rStyle w:val="Heading2Char"/>
          <w:rFonts w:ascii="Calibri Light" w:hAnsi="Calibri Light" w:cs="Calibri Light"/>
        </w:rPr>
        <w:t xml:space="preserve"> </w:t>
      </w:r>
    </w:p>
    <w:p w14:paraId="32130196" w14:textId="6A0B836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There has been great change within the youth justice system, which was once ruled by correctionalism, punitivism and reactionary approaches to young people who offend (Case and Haines, 2015). However, more needs to be done to better implement methodologies such as youth work, which could improve </w:t>
      </w:r>
      <w:r w:rsidR="00D902A8">
        <w:rPr>
          <w:rFonts w:ascii="Calibri Light" w:hAnsi="Calibri Light" w:cs="Calibri Light"/>
        </w:rPr>
        <w:t xml:space="preserve">the </w:t>
      </w:r>
      <w:r w:rsidRPr="003355EE">
        <w:rPr>
          <w:rFonts w:ascii="Calibri Light" w:hAnsi="Calibri Light" w:cs="Calibri Light"/>
        </w:rPr>
        <w:t>delivery of youth justice support to young people. For this to be achieved, the youth justice s</w:t>
      </w:r>
      <w:r w:rsidR="00A40B51">
        <w:rPr>
          <w:rFonts w:ascii="Calibri Light" w:hAnsi="Calibri Light" w:cs="Calibri Light"/>
        </w:rPr>
        <w:t xml:space="preserve">ervice </w:t>
      </w:r>
      <w:r w:rsidRPr="003355EE">
        <w:rPr>
          <w:rFonts w:ascii="Calibri Light" w:hAnsi="Calibri Light" w:cs="Calibri Light"/>
        </w:rPr>
        <w:t xml:space="preserve">needs to engrain </w:t>
      </w:r>
      <w:r w:rsidR="003A3DD0">
        <w:rPr>
          <w:rFonts w:ascii="Calibri Light" w:hAnsi="Calibri Light" w:cs="Calibri Light"/>
        </w:rPr>
        <w:t>an approach that is strength-based towards young people in the work</w:t>
      </w:r>
      <w:r w:rsidRPr="003355EE">
        <w:rPr>
          <w:rFonts w:ascii="Calibri Light" w:hAnsi="Calibri Light" w:cs="Calibri Light"/>
        </w:rPr>
        <w:t xml:space="preserve">, rather than </w:t>
      </w:r>
      <w:r w:rsidR="00005E84">
        <w:rPr>
          <w:rFonts w:ascii="Calibri Light" w:hAnsi="Calibri Light" w:cs="Calibri Light"/>
        </w:rPr>
        <w:t xml:space="preserve">just </w:t>
      </w:r>
      <w:r w:rsidRPr="003355EE">
        <w:rPr>
          <w:rFonts w:ascii="Calibri Light" w:hAnsi="Calibri Light" w:cs="Calibri Light"/>
        </w:rPr>
        <w:t>referring to it in lengthy assessments or policy guidance. Support also needs to be provided to practitioners to better manage the balance between their data-driven tasks and interventions with young people (Farrow et al., 2007). This would aid prioritisation of long-term relationships with young people rather than short-lived mandatory orders</w:t>
      </w:r>
      <w:r w:rsidR="00C609F4">
        <w:rPr>
          <w:rFonts w:ascii="Calibri Light" w:hAnsi="Calibri Light" w:cs="Calibri Light"/>
        </w:rPr>
        <w:t xml:space="preserve"> that</w:t>
      </w:r>
      <w:r w:rsidRPr="003355EE">
        <w:rPr>
          <w:rFonts w:ascii="Calibri Light" w:hAnsi="Calibri Light" w:cs="Calibri Light"/>
        </w:rPr>
        <w:t xml:space="preserve"> have better outcomes for meaningful participatory practice, which has been revealed in this study. Rather than merely being seen as complimentary to youth justice work, youth work needs to be acknowledged in its own right as a valid</w:t>
      </w:r>
      <w:r w:rsidR="00745097">
        <w:rPr>
          <w:rFonts w:ascii="Calibri Light" w:hAnsi="Calibri Light" w:cs="Calibri Light"/>
        </w:rPr>
        <w:t xml:space="preserve"> and </w:t>
      </w:r>
      <w:r w:rsidRPr="003355EE">
        <w:rPr>
          <w:rFonts w:ascii="Calibri Light" w:hAnsi="Calibri Light" w:cs="Calibri Light"/>
        </w:rPr>
        <w:t>research-informed approach to helping young people. With new guidance from the Youth Justice Board encouraging principles such as the Child First approach, an appreciation in policy for youth work principles and practices (CWVYS, 2018) can</w:t>
      </w:r>
      <w:r w:rsidR="00745097">
        <w:rPr>
          <w:rFonts w:ascii="Calibri Light" w:hAnsi="Calibri Light" w:cs="Calibri Light"/>
        </w:rPr>
        <w:t xml:space="preserve"> also</w:t>
      </w:r>
      <w:r w:rsidR="003808D8">
        <w:rPr>
          <w:rFonts w:ascii="Calibri Light" w:hAnsi="Calibri Light" w:cs="Calibri Light"/>
        </w:rPr>
        <w:t xml:space="preserve"> be more strongly made </w:t>
      </w:r>
      <w:r w:rsidRPr="003355EE">
        <w:rPr>
          <w:rFonts w:ascii="Calibri Light" w:hAnsi="Calibri Light" w:cs="Calibri Light"/>
        </w:rPr>
        <w:t>to allow practitioners to explicitly use youth work approaches</w:t>
      </w:r>
      <w:r w:rsidR="003808D8">
        <w:rPr>
          <w:rFonts w:ascii="Calibri Light" w:hAnsi="Calibri Light" w:cs="Calibri Light"/>
        </w:rPr>
        <w:t>.</w:t>
      </w:r>
    </w:p>
    <w:p w14:paraId="1E30B694" w14:textId="77777777" w:rsidR="003355EE" w:rsidRPr="003355EE" w:rsidRDefault="003355EE" w:rsidP="00AC29C8">
      <w:pPr>
        <w:pStyle w:val="Heading2"/>
        <w:spacing w:line="276" w:lineRule="auto"/>
        <w:jc w:val="both"/>
        <w:rPr>
          <w:rFonts w:ascii="Calibri Light" w:hAnsi="Calibri Light" w:cs="Calibri Light"/>
        </w:rPr>
      </w:pPr>
      <w:bookmarkStart w:id="40" w:name="_Toc197417863"/>
      <w:r w:rsidRPr="003355EE">
        <w:rPr>
          <w:rFonts w:ascii="Calibri Light" w:hAnsi="Calibri Light" w:cs="Calibri Light"/>
        </w:rPr>
        <w:lastRenderedPageBreak/>
        <w:t>What Policy Changes are Required to Enact Youth Work More Effectively?</w:t>
      </w:r>
      <w:bookmarkEnd w:id="40"/>
      <w:r w:rsidRPr="003355EE">
        <w:rPr>
          <w:rFonts w:ascii="Calibri Light" w:hAnsi="Calibri Light" w:cs="Calibri Light"/>
        </w:rPr>
        <w:t xml:space="preserve"> </w:t>
      </w:r>
    </w:p>
    <w:p w14:paraId="4DD9127F" w14:textId="41EC0F8D"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There are many recommendations that have been realised through this study to enact youth work more effectively in youth justice legislation. Developing the skills and knowledge of current youth justice professionals through joint training programmes with youth workers, for example, could fill the gap</w:t>
      </w:r>
      <w:r w:rsidR="00AC29C8">
        <w:rPr>
          <w:rFonts w:ascii="Calibri Light" w:hAnsi="Calibri Light" w:cs="Calibri Light"/>
        </w:rPr>
        <w:t xml:space="preserve">s in knowledge and approaches </w:t>
      </w:r>
      <w:r w:rsidRPr="003355EE">
        <w:rPr>
          <w:rFonts w:ascii="Calibri Light" w:hAnsi="Calibri Light" w:cs="Calibri Light"/>
        </w:rPr>
        <w:t xml:space="preserve">between youth work and statutory </w:t>
      </w:r>
      <w:r w:rsidR="00AC29C8">
        <w:rPr>
          <w:rFonts w:ascii="Calibri Light" w:hAnsi="Calibri Light" w:cs="Calibri Light"/>
        </w:rPr>
        <w:t>Y</w:t>
      </w:r>
      <w:r w:rsidRPr="003355EE">
        <w:rPr>
          <w:rFonts w:ascii="Calibri Light" w:hAnsi="Calibri Light" w:cs="Calibri Light"/>
        </w:rPr>
        <w:t xml:space="preserve">outh </w:t>
      </w:r>
      <w:r w:rsidR="00AC29C8">
        <w:rPr>
          <w:rFonts w:ascii="Calibri Light" w:hAnsi="Calibri Light" w:cs="Calibri Light"/>
        </w:rPr>
        <w:t>J</w:t>
      </w:r>
      <w:r w:rsidRPr="003355EE">
        <w:rPr>
          <w:rFonts w:ascii="Calibri Light" w:hAnsi="Calibri Light" w:cs="Calibri Light"/>
        </w:rPr>
        <w:t xml:space="preserve">ustice </w:t>
      </w:r>
      <w:r w:rsidR="00AC29C8">
        <w:rPr>
          <w:rFonts w:ascii="Calibri Light" w:hAnsi="Calibri Light" w:cs="Calibri Light"/>
        </w:rPr>
        <w:t>T</w:t>
      </w:r>
      <w:r w:rsidRPr="003355EE">
        <w:rPr>
          <w:rFonts w:ascii="Calibri Light" w:hAnsi="Calibri Light" w:cs="Calibri Light"/>
        </w:rPr>
        <w:t xml:space="preserve">eams. Specific training opportunities around increasing participation and engagement in youth justice interventions would also be fruitful, which has already been recognised in guidance (YJB, 2010). As the study found, this would bridge the disparity between practitioners who solely derive from youth work backgrounds and those who do not. This research also recognised how the predominance of youth work methodologies </w:t>
      </w:r>
      <w:r w:rsidR="00927092">
        <w:rPr>
          <w:rFonts w:ascii="Calibri Light" w:hAnsi="Calibri Light" w:cs="Calibri Light"/>
        </w:rPr>
        <w:t>in</w:t>
      </w:r>
      <w:r w:rsidRPr="003355EE">
        <w:rPr>
          <w:rFonts w:ascii="Calibri Light" w:hAnsi="Calibri Light" w:cs="Calibri Light"/>
        </w:rPr>
        <w:t xml:space="preserve"> youth justice is reliant upon funding streams for these methods, wh</w:t>
      </w:r>
      <w:r w:rsidR="00473458">
        <w:rPr>
          <w:rFonts w:ascii="Calibri Light" w:hAnsi="Calibri Light" w:cs="Calibri Light"/>
        </w:rPr>
        <w:t xml:space="preserve">ich </w:t>
      </w:r>
      <w:r w:rsidRPr="003355EE">
        <w:rPr>
          <w:rFonts w:ascii="Calibri Light" w:hAnsi="Calibri Light" w:cs="Calibri Light"/>
        </w:rPr>
        <w:t xml:space="preserve">has an impact on the effectiveness of youth work. More long-term funding for youth work practices could obstruct it from being treated as unessential in youth justice, which would clearly clarify the aim of practitioners by providing them more </w:t>
      </w:r>
      <w:r w:rsidR="00D258A7">
        <w:rPr>
          <w:rFonts w:ascii="Calibri Light" w:hAnsi="Calibri Light" w:cs="Calibri Light"/>
        </w:rPr>
        <w:t>ways</w:t>
      </w:r>
      <w:r w:rsidRPr="003355EE">
        <w:rPr>
          <w:rFonts w:ascii="Calibri Light" w:hAnsi="Calibri Light" w:cs="Calibri Light"/>
        </w:rPr>
        <w:t xml:space="preserve"> to enact their work (Day, 2023).  Pressures in the team under study led to professionals opting for youth justice approaches rather than youth work methods, as outcomes are mostly measured by reoffending </w:t>
      </w:r>
      <w:r w:rsidR="00467E8C" w:rsidRPr="003355EE">
        <w:rPr>
          <w:rFonts w:ascii="Calibri Light" w:hAnsi="Calibri Light" w:cs="Calibri Light"/>
        </w:rPr>
        <w:t>ratios</w:t>
      </w:r>
      <w:r w:rsidRPr="003355EE">
        <w:rPr>
          <w:rFonts w:ascii="Calibri Light" w:hAnsi="Calibri Light" w:cs="Calibri Light"/>
        </w:rPr>
        <w:t xml:space="preserve">. This study </w:t>
      </w:r>
      <w:r w:rsidR="00917BFB">
        <w:rPr>
          <w:rFonts w:ascii="Calibri Light" w:hAnsi="Calibri Light" w:cs="Calibri Light"/>
        </w:rPr>
        <w:t xml:space="preserve">therefore </w:t>
      </w:r>
      <w:r w:rsidRPr="003355EE">
        <w:rPr>
          <w:rFonts w:ascii="Calibri Light" w:hAnsi="Calibri Light" w:cs="Calibri Light"/>
        </w:rPr>
        <w:t xml:space="preserve">recommends a framework which also recognises developmental successes </w:t>
      </w:r>
      <w:r w:rsidR="00917BFB">
        <w:rPr>
          <w:rFonts w:ascii="Calibri Light" w:hAnsi="Calibri Light" w:cs="Calibri Light"/>
        </w:rPr>
        <w:t xml:space="preserve">rather than just </w:t>
      </w:r>
      <w:r w:rsidR="00B7601A">
        <w:rPr>
          <w:rFonts w:ascii="Calibri Light" w:hAnsi="Calibri Light" w:cs="Calibri Light"/>
        </w:rPr>
        <w:t>recidivism</w:t>
      </w:r>
      <w:r w:rsidR="00917BFB">
        <w:rPr>
          <w:rFonts w:ascii="Calibri Light" w:hAnsi="Calibri Light" w:cs="Calibri Light"/>
        </w:rPr>
        <w:t xml:space="preserve"> rates </w:t>
      </w:r>
      <w:r w:rsidRPr="003355EE">
        <w:rPr>
          <w:rFonts w:ascii="Calibri Light" w:hAnsi="Calibri Light" w:cs="Calibri Light"/>
        </w:rPr>
        <w:t xml:space="preserve">for young people, such as the Participatory Youth Practice (PYP) model (Smithson et al., 2021). </w:t>
      </w:r>
    </w:p>
    <w:p w14:paraId="1BA77DF6" w14:textId="77777777" w:rsidR="003355EE" w:rsidRPr="003355EE" w:rsidRDefault="003355EE" w:rsidP="00B7601A">
      <w:pPr>
        <w:pStyle w:val="Heading2"/>
        <w:spacing w:line="276" w:lineRule="auto"/>
        <w:jc w:val="both"/>
        <w:rPr>
          <w:rFonts w:ascii="Calibri Light" w:hAnsi="Calibri Light" w:cs="Calibri Light"/>
        </w:rPr>
      </w:pPr>
      <w:bookmarkStart w:id="41" w:name="_Toc197417864"/>
      <w:r w:rsidRPr="003355EE">
        <w:rPr>
          <w:rFonts w:ascii="Calibri Light" w:hAnsi="Calibri Light" w:cs="Calibri Light"/>
        </w:rPr>
        <w:t>How can the Voices of Young People and Youth Justice Workers Influence This Shift?</w:t>
      </w:r>
      <w:bookmarkEnd w:id="41"/>
      <w:r w:rsidRPr="003355EE">
        <w:rPr>
          <w:rFonts w:ascii="Calibri Light" w:hAnsi="Calibri Light" w:cs="Calibri Light"/>
        </w:rPr>
        <w:t xml:space="preserve"> </w:t>
      </w:r>
    </w:p>
    <w:p w14:paraId="03980875" w14:textId="6A98A4D0" w:rsidR="003355EE" w:rsidRDefault="003355EE" w:rsidP="003355EE">
      <w:pPr>
        <w:spacing w:line="360" w:lineRule="auto"/>
        <w:jc w:val="both"/>
        <w:rPr>
          <w:rFonts w:ascii="Calibri Light" w:hAnsi="Calibri Light" w:cs="Calibri Light"/>
        </w:rPr>
      </w:pPr>
      <w:r w:rsidRPr="003355EE">
        <w:rPr>
          <w:rFonts w:ascii="Calibri Light" w:hAnsi="Calibri Light" w:cs="Calibri Light"/>
        </w:rPr>
        <w:t>Contributions from young people and youth justice professionals would aid a shift towards using youth work methodologies more predominantly in youth justice. Inviting young people to meetings regarding them</w:t>
      </w:r>
      <w:r w:rsidR="00B7601A">
        <w:rPr>
          <w:rFonts w:ascii="Calibri Light" w:hAnsi="Calibri Light" w:cs="Calibri Light"/>
        </w:rPr>
        <w:t>selves</w:t>
      </w:r>
      <w:r w:rsidRPr="003355EE">
        <w:rPr>
          <w:rFonts w:ascii="Calibri Light" w:hAnsi="Calibri Light" w:cs="Calibri Light"/>
        </w:rPr>
        <w:t xml:space="preserve"> would be complex in practice, due to issues of confidentiality and safeguarding (Creaney and Burns, 2014). However, this study argues how the voices of young people can be better implemented in </w:t>
      </w:r>
      <w:r w:rsidR="00B7601A">
        <w:rPr>
          <w:rFonts w:ascii="Calibri Light" w:hAnsi="Calibri Light" w:cs="Calibri Light"/>
        </w:rPr>
        <w:t>these</w:t>
      </w:r>
      <w:r w:rsidRPr="003355EE">
        <w:rPr>
          <w:rFonts w:ascii="Calibri Light" w:hAnsi="Calibri Light" w:cs="Calibri Light"/>
        </w:rPr>
        <w:t xml:space="preserve"> meetings through different means. For example, creating youth advisory panels for each </w:t>
      </w:r>
      <w:r w:rsidR="00B7601A">
        <w:rPr>
          <w:rFonts w:ascii="Calibri Light" w:hAnsi="Calibri Light" w:cs="Calibri Light"/>
        </w:rPr>
        <w:t>Y</w:t>
      </w:r>
      <w:r w:rsidRPr="003355EE">
        <w:rPr>
          <w:rFonts w:ascii="Calibri Light" w:hAnsi="Calibri Light" w:cs="Calibri Light"/>
        </w:rPr>
        <w:t xml:space="preserve">outh </w:t>
      </w:r>
      <w:r w:rsidR="00B7601A">
        <w:rPr>
          <w:rFonts w:ascii="Calibri Light" w:hAnsi="Calibri Light" w:cs="Calibri Light"/>
        </w:rPr>
        <w:t>J</w:t>
      </w:r>
      <w:r w:rsidRPr="003355EE">
        <w:rPr>
          <w:rFonts w:ascii="Calibri Light" w:hAnsi="Calibri Light" w:cs="Calibri Light"/>
        </w:rPr>
        <w:t xml:space="preserve">ustice </w:t>
      </w:r>
      <w:r w:rsidR="00B7601A">
        <w:rPr>
          <w:rFonts w:ascii="Calibri Light" w:hAnsi="Calibri Light" w:cs="Calibri Light"/>
        </w:rPr>
        <w:t>T</w:t>
      </w:r>
      <w:r w:rsidRPr="003355EE">
        <w:rPr>
          <w:rFonts w:ascii="Calibri Light" w:hAnsi="Calibri Light" w:cs="Calibri Light"/>
        </w:rPr>
        <w:t>eam would allow young people to inform the work of practitioners and shape thei</w:t>
      </w:r>
      <w:r w:rsidR="0093752B">
        <w:rPr>
          <w:rFonts w:ascii="Calibri Light" w:hAnsi="Calibri Light" w:cs="Calibri Light"/>
        </w:rPr>
        <w:t>r</w:t>
      </w:r>
      <w:r w:rsidRPr="003355EE">
        <w:rPr>
          <w:rFonts w:ascii="Calibri Light" w:hAnsi="Calibri Light" w:cs="Calibri Light"/>
        </w:rPr>
        <w:t xml:space="preserve"> interventions. It would also be beneficial to hear realistic case studies from practitioners, where examples of how joint youth work and youth justice approaches impacted </w:t>
      </w:r>
      <w:r w:rsidR="00AD502B">
        <w:rPr>
          <w:rFonts w:ascii="Calibri Light" w:hAnsi="Calibri Light" w:cs="Calibri Light"/>
        </w:rPr>
        <w:t>a</w:t>
      </w:r>
      <w:r w:rsidRPr="003355EE">
        <w:rPr>
          <w:rFonts w:ascii="Calibri Light" w:hAnsi="Calibri Light" w:cs="Calibri Light"/>
        </w:rPr>
        <w:t xml:space="preserve"> young person </w:t>
      </w:r>
      <w:r w:rsidR="00AD502B">
        <w:rPr>
          <w:rFonts w:ascii="Calibri Light" w:hAnsi="Calibri Light" w:cs="Calibri Light"/>
        </w:rPr>
        <w:t xml:space="preserve">can be used to </w:t>
      </w:r>
      <w:r w:rsidRPr="003355EE">
        <w:rPr>
          <w:rFonts w:ascii="Calibri Light" w:hAnsi="Calibri Light" w:cs="Calibri Light"/>
        </w:rPr>
        <w:t xml:space="preserve">highlight positive outcomes. Similarly, the introduction of peer mentoring schemes could be of benefit, where individuals who received support in the past could guide current users, which would reflect youth work principles in action (CWVYS, 2018). This shows how participatory practice can enhance interventions with and for young people, which was realised in the research (Mason and Prior, </w:t>
      </w:r>
      <w:r w:rsidRPr="003355EE">
        <w:rPr>
          <w:rFonts w:ascii="Calibri Light" w:hAnsi="Calibri Light" w:cs="Calibri Light"/>
        </w:rPr>
        <w:lastRenderedPageBreak/>
        <w:t xml:space="preserve">2008). </w:t>
      </w:r>
      <w:r w:rsidR="00D212C0">
        <w:rPr>
          <w:rFonts w:ascii="Calibri Light" w:hAnsi="Calibri Light" w:cs="Calibri Light"/>
        </w:rPr>
        <w:t>These</w:t>
      </w:r>
      <w:r w:rsidRPr="003355EE">
        <w:rPr>
          <w:rFonts w:ascii="Calibri Light" w:hAnsi="Calibri Light" w:cs="Calibri Light"/>
        </w:rPr>
        <w:t xml:space="preserve"> proposals would </w:t>
      </w:r>
      <w:r w:rsidR="000862F0">
        <w:rPr>
          <w:rFonts w:ascii="Calibri Light" w:hAnsi="Calibri Light" w:cs="Calibri Light"/>
        </w:rPr>
        <w:t xml:space="preserve">thus </w:t>
      </w:r>
      <w:r w:rsidRPr="003355EE">
        <w:rPr>
          <w:rFonts w:ascii="Calibri Light" w:hAnsi="Calibri Light" w:cs="Calibri Light"/>
        </w:rPr>
        <w:t>emphasise the voices and choices of young people and practitioners, which prompts a shift to more engagement-led initiatives that welcome youth work methodologies.</w:t>
      </w:r>
    </w:p>
    <w:p w14:paraId="46A9CE05" w14:textId="182013B2" w:rsidR="00E75ECD" w:rsidRDefault="00E75ECD" w:rsidP="00E75ECD">
      <w:pPr>
        <w:pStyle w:val="Heading2"/>
        <w:rPr>
          <w:rFonts w:ascii="Calibri Light" w:hAnsi="Calibri Light" w:cs="Calibri Light"/>
        </w:rPr>
      </w:pPr>
      <w:bookmarkStart w:id="42" w:name="_Toc197417865"/>
      <w:r>
        <w:rPr>
          <w:rFonts w:ascii="Calibri Light" w:hAnsi="Calibri Light" w:cs="Calibri Light"/>
        </w:rPr>
        <w:t xml:space="preserve">What </w:t>
      </w:r>
      <w:r w:rsidR="00790FA1">
        <w:rPr>
          <w:rFonts w:ascii="Calibri Light" w:hAnsi="Calibri Light" w:cs="Calibri Light"/>
        </w:rPr>
        <w:t>D</w:t>
      </w:r>
      <w:r>
        <w:rPr>
          <w:rFonts w:ascii="Calibri Light" w:hAnsi="Calibri Light" w:cs="Calibri Light"/>
        </w:rPr>
        <w:t xml:space="preserve">oes </w:t>
      </w:r>
      <w:r w:rsidR="00790FA1">
        <w:rPr>
          <w:rFonts w:ascii="Calibri Light" w:hAnsi="Calibri Light" w:cs="Calibri Light"/>
        </w:rPr>
        <w:t>T</w:t>
      </w:r>
      <w:r>
        <w:rPr>
          <w:rFonts w:ascii="Calibri Light" w:hAnsi="Calibri Light" w:cs="Calibri Light"/>
        </w:rPr>
        <w:t xml:space="preserve">his </w:t>
      </w:r>
      <w:r w:rsidR="00790FA1">
        <w:rPr>
          <w:rFonts w:ascii="Calibri Light" w:hAnsi="Calibri Light" w:cs="Calibri Light"/>
        </w:rPr>
        <w:t>M</w:t>
      </w:r>
      <w:r>
        <w:rPr>
          <w:rFonts w:ascii="Calibri Light" w:hAnsi="Calibri Light" w:cs="Calibri Light"/>
        </w:rPr>
        <w:t xml:space="preserve">ean for the Youth Justice Team </w:t>
      </w:r>
      <w:r w:rsidR="00790FA1">
        <w:rPr>
          <w:rFonts w:ascii="Calibri Light" w:hAnsi="Calibri Light" w:cs="Calibri Light"/>
        </w:rPr>
        <w:t>U</w:t>
      </w:r>
      <w:r>
        <w:rPr>
          <w:rFonts w:ascii="Calibri Light" w:hAnsi="Calibri Light" w:cs="Calibri Light"/>
        </w:rPr>
        <w:t xml:space="preserve">nder </w:t>
      </w:r>
      <w:r w:rsidR="002A15AD">
        <w:rPr>
          <w:rFonts w:ascii="Calibri Light" w:hAnsi="Calibri Light" w:cs="Calibri Light"/>
        </w:rPr>
        <w:t>S</w:t>
      </w:r>
      <w:r>
        <w:rPr>
          <w:rFonts w:ascii="Calibri Light" w:hAnsi="Calibri Light" w:cs="Calibri Light"/>
        </w:rPr>
        <w:t>tudy?</w:t>
      </w:r>
      <w:bookmarkEnd w:id="42"/>
      <w:r>
        <w:rPr>
          <w:rFonts w:ascii="Calibri Light" w:hAnsi="Calibri Light" w:cs="Calibri Light"/>
        </w:rPr>
        <w:t xml:space="preserve"> </w:t>
      </w:r>
    </w:p>
    <w:p w14:paraId="4E58D9C2" w14:textId="1F0F11C7" w:rsidR="00480978" w:rsidRDefault="000C56A2" w:rsidP="00A432F8">
      <w:pPr>
        <w:spacing w:line="360" w:lineRule="auto"/>
        <w:jc w:val="both"/>
        <w:rPr>
          <w:rFonts w:ascii="Calibri Light" w:hAnsi="Calibri Light" w:cs="Calibri Light"/>
        </w:rPr>
      </w:pPr>
      <w:r>
        <w:rPr>
          <w:rFonts w:ascii="Calibri Light" w:hAnsi="Calibri Light" w:cs="Calibri Light"/>
        </w:rPr>
        <w:t xml:space="preserve">This research </w:t>
      </w:r>
      <w:r w:rsidR="00FC1F08">
        <w:rPr>
          <w:rFonts w:ascii="Calibri Light" w:hAnsi="Calibri Light" w:cs="Calibri Light"/>
        </w:rPr>
        <w:t xml:space="preserve">acknowledges and highlights the immense determination of youth justice practitioners within the team in supporting young people who offend, </w:t>
      </w:r>
      <w:r w:rsidR="00D90BA3">
        <w:rPr>
          <w:rFonts w:ascii="Calibri Light" w:hAnsi="Calibri Light" w:cs="Calibri Light"/>
        </w:rPr>
        <w:t xml:space="preserve">where despite the challenges identified, the </w:t>
      </w:r>
      <w:r w:rsidR="00FC040B">
        <w:rPr>
          <w:rFonts w:ascii="Calibri Light" w:hAnsi="Calibri Light" w:cs="Calibri Light"/>
        </w:rPr>
        <w:t xml:space="preserve">participants persistently strove to put their young people first. </w:t>
      </w:r>
      <w:r w:rsidR="000F1ABC">
        <w:rPr>
          <w:rFonts w:ascii="Calibri Light" w:hAnsi="Calibri Light" w:cs="Calibri Light"/>
        </w:rPr>
        <w:t xml:space="preserve">A unique insight into the practices of professionals </w:t>
      </w:r>
      <w:r w:rsidR="006D20F9">
        <w:rPr>
          <w:rFonts w:ascii="Calibri Light" w:hAnsi="Calibri Light" w:cs="Calibri Light"/>
        </w:rPr>
        <w:t>provide</w:t>
      </w:r>
      <w:r w:rsidR="00914139">
        <w:rPr>
          <w:rFonts w:ascii="Calibri Light" w:hAnsi="Calibri Light" w:cs="Calibri Light"/>
        </w:rPr>
        <w:t xml:space="preserve"> ways for the team to enhance participatory </w:t>
      </w:r>
      <w:r w:rsidR="006B11AD">
        <w:rPr>
          <w:rFonts w:ascii="Calibri Light" w:hAnsi="Calibri Light" w:cs="Calibri Light"/>
        </w:rPr>
        <w:t xml:space="preserve">work </w:t>
      </w:r>
      <w:r w:rsidR="00914139">
        <w:rPr>
          <w:rFonts w:ascii="Calibri Light" w:hAnsi="Calibri Light" w:cs="Calibri Light"/>
        </w:rPr>
        <w:t xml:space="preserve">currently exercised, as well as </w:t>
      </w:r>
      <w:r w:rsidR="002437BD">
        <w:rPr>
          <w:rFonts w:ascii="Calibri Light" w:hAnsi="Calibri Light" w:cs="Calibri Light"/>
        </w:rPr>
        <w:t>expand</w:t>
      </w:r>
      <w:r w:rsidR="00334C2C">
        <w:rPr>
          <w:rFonts w:ascii="Calibri Light" w:hAnsi="Calibri Light" w:cs="Calibri Light"/>
        </w:rPr>
        <w:t xml:space="preserve"> </w:t>
      </w:r>
      <w:r w:rsidR="002437BD">
        <w:rPr>
          <w:rFonts w:ascii="Calibri Light" w:hAnsi="Calibri Light" w:cs="Calibri Light"/>
        </w:rPr>
        <w:t xml:space="preserve">ideas in how practice could be improved. This research may encourage practitioners to feel more secure in </w:t>
      </w:r>
      <w:r w:rsidR="00C16895">
        <w:rPr>
          <w:rFonts w:ascii="Calibri Light" w:hAnsi="Calibri Light" w:cs="Calibri Light"/>
        </w:rPr>
        <w:t>enacting youth work methodologies within both voluntary and statutory capacities, and prompt them to consider which approach is better suited for the young people they support.</w:t>
      </w:r>
      <w:r w:rsidR="00FC5AB8">
        <w:rPr>
          <w:rFonts w:ascii="Calibri Light" w:hAnsi="Calibri Light" w:cs="Calibri Light"/>
        </w:rPr>
        <w:t xml:space="preserve"> The study findings could also bolster the team’s </w:t>
      </w:r>
      <w:r w:rsidR="00645207">
        <w:rPr>
          <w:rFonts w:ascii="Calibri Light" w:hAnsi="Calibri Light" w:cs="Calibri Light"/>
        </w:rPr>
        <w:t>already well-established cohesion through professional development, shar</w:t>
      </w:r>
      <w:r w:rsidR="005B594F">
        <w:rPr>
          <w:rFonts w:ascii="Calibri Light" w:hAnsi="Calibri Light" w:cs="Calibri Light"/>
        </w:rPr>
        <w:t>ed</w:t>
      </w:r>
      <w:r w:rsidR="00645207">
        <w:rPr>
          <w:rFonts w:ascii="Calibri Light" w:hAnsi="Calibri Light" w:cs="Calibri Light"/>
        </w:rPr>
        <w:t xml:space="preserve"> knowledge and open dialogue.</w:t>
      </w:r>
      <w:r w:rsidR="00122006">
        <w:rPr>
          <w:rFonts w:ascii="Calibri Light" w:hAnsi="Calibri Light" w:cs="Calibri Light"/>
        </w:rPr>
        <w:t xml:space="preserve"> </w:t>
      </w:r>
      <w:r w:rsidR="00C97C25">
        <w:rPr>
          <w:rFonts w:ascii="Calibri Light" w:hAnsi="Calibri Light" w:cs="Calibri Light"/>
        </w:rPr>
        <w:t xml:space="preserve">Being able to research a specific Youth Justice Team </w:t>
      </w:r>
      <w:r w:rsidR="00823C06">
        <w:rPr>
          <w:rFonts w:ascii="Calibri Light" w:hAnsi="Calibri Light" w:cs="Calibri Light"/>
        </w:rPr>
        <w:t xml:space="preserve">has </w:t>
      </w:r>
      <w:r w:rsidR="00C97C25">
        <w:rPr>
          <w:rFonts w:ascii="Calibri Light" w:hAnsi="Calibri Light" w:cs="Calibri Light"/>
        </w:rPr>
        <w:t xml:space="preserve">provided </w:t>
      </w:r>
      <w:r w:rsidR="006D20F9">
        <w:rPr>
          <w:rFonts w:ascii="Calibri Light" w:hAnsi="Calibri Light" w:cs="Calibri Light"/>
        </w:rPr>
        <w:t>astute</w:t>
      </w:r>
      <w:r w:rsidR="003D65C9">
        <w:rPr>
          <w:rFonts w:ascii="Calibri Light" w:hAnsi="Calibri Light" w:cs="Calibri Light"/>
        </w:rPr>
        <w:t xml:space="preserve"> and relevant data that can inform p</w:t>
      </w:r>
      <w:r w:rsidR="00A40B51">
        <w:rPr>
          <w:rFonts w:ascii="Calibri Light" w:hAnsi="Calibri Light" w:cs="Calibri Light"/>
        </w:rPr>
        <w:t>ractice and policy</w:t>
      </w:r>
      <w:r w:rsidR="003D65C9">
        <w:rPr>
          <w:rFonts w:ascii="Calibri Light" w:hAnsi="Calibri Light" w:cs="Calibri Light"/>
        </w:rPr>
        <w:t xml:space="preserve"> not just at the local level, but also the national.</w:t>
      </w:r>
      <w:r w:rsidR="00823C06">
        <w:rPr>
          <w:rFonts w:ascii="Calibri Light" w:hAnsi="Calibri Light" w:cs="Calibri Light"/>
        </w:rPr>
        <w:t xml:space="preserve"> This research therefore calls </w:t>
      </w:r>
      <w:r w:rsidR="007554DC">
        <w:rPr>
          <w:rFonts w:ascii="Calibri Light" w:hAnsi="Calibri Light" w:cs="Calibri Light"/>
        </w:rPr>
        <w:t xml:space="preserve">for </w:t>
      </w:r>
      <w:r w:rsidR="001073CE">
        <w:rPr>
          <w:rFonts w:ascii="Calibri Light" w:hAnsi="Calibri Light" w:cs="Calibri Light"/>
        </w:rPr>
        <w:t xml:space="preserve">wider change in encouraging reflective practice amongst staff, </w:t>
      </w:r>
      <w:r w:rsidR="004468F8">
        <w:rPr>
          <w:rFonts w:ascii="Calibri Light" w:hAnsi="Calibri Light" w:cs="Calibri Light"/>
        </w:rPr>
        <w:t>boosting</w:t>
      </w:r>
      <w:r w:rsidR="001073CE">
        <w:rPr>
          <w:rFonts w:ascii="Calibri Light" w:hAnsi="Calibri Light" w:cs="Calibri Light"/>
        </w:rPr>
        <w:t xml:space="preserve"> training opportunities and better aligning youth work methodologies with youth justice responsibilities</w:t>
      </w:r>
      <w:r w:rsidR="00823C06">
        <w:rPr>
          <w:rFonts w:ascii="Calibri Light" w:hAnsi="Calibri Light" w:cs="Calibri Light"/>
        </w:rPr>
        <w:t xml:space="preserve">  - all from having in-depth conversations with ten youth justice professionals on their day-to-day work. </w:t>
      </w:r>
      <w:r w:rsidR="00116B78">
        <w:rPr>
          <w:rFonts w:ascii="Calibri Light" w:hAnsi="Calibri Light" w:cs="Calibri Light"/>
        </w:rPr>
        <w:t xml:space="preserve">Fundamentally, what this study has emphasised is the need </w:t>
      </w:r>
      <w:r w:rsidR="00013499">
        <w:rPr>
          <w:rFonts w:ascii="Calibri Light" w:hAnsi="Calibri Light" w:cs="Calibri Light"/>
        </w:rPr>
        <w:t>of</w:t>
      </w:r>
      <w:r w:rsidR="00116B78">
        <w:rPr>
          <w:rFonts w:ascii="Calibri Light" w:hAnsi="Calibri Light" w:cs="Calibri Light"/>
        </w:rPr>
        <w:t xml:space="preserve"> further encouragement</w:t>
      </w:r>
      <w:r w:rsidR="00CD5909">
        <w:rPr>
          <w:rFonts w:ascii="Calibri Light" w:hAnsi="Calibri Light" w:cs="Calibri Light"/>
        </w:rPr>
        <w:t>,</w:t>
      </w:r>
      <w:r w:rsidR="00013499">
        <w:rPr>
          <w:rFonts w:ascii="Calibri Light" w:hAnsi="Calibri Light" w:cs="Calibri Light"/>
        </w:rPr>
        <w:t xml:space="preserve"> from the Youth Justice Board and </w:t>
      </w:r>
      <w:r w:rsidR="00D32020">
        <w:rPr>
          <w:rFonts w:ascii="Calibri Light" w:hAnsi="Calibri Light" w:cs="Calibri Light"/>
        </w:rPr>
        <w:t xml:space="preserve">overall </w:t>
      </w:r>
      <w:r w:rsidR="00013499">
        <w:rPr>
          <w:rFonts w:ascii="Calibri Light" w:hAnsi="Calibri Light" w:cs="Calibri Light"/>
        </w:rPr>
        <w:t>criminal justice system</w:t>
      </w:r>
      <w:r w:rsidR="00CD5909">
        <w:rPr>
          <w:rFonts w:ascii="Calibri Light" w:hAnsi="Calibri Light" w:cs="Calibri Light"/>
        </w:rPr>
        <w:t xml:space="preserve">, </w:t>
      </w:r>
      <w:r w:rsidR="00013499">
        <w:rPr>
          <w:rFonts w:ascii="Calibri Light" w:hAnsi="Calibri Light" w:cs="Calibri Light"/>
        </w:rPr>
        <w:t xml:space="preserve">to allow practitioners </w:t>
      </w:r>
      <w:r w:rsidR="00CD5909">
        <w:rPr>
          <w:rFonts w:ascii="Calibri Light" w:hAnsi="Calibri Light" w:cs="Calibri Light"/>
        </w:rPr>
        <w:t>the</w:t>
      </w:r>
      <w:r w:rsidR="008E5984">
        <w:rPr>
          <w:rFonts w:ascii="Calibri Light" w:hAnsi="Calibri Light" w:cs="Calibri Light"/>
        </w:rPr>
        <w:t xml:space="preserve"> opportunity </w:t>
      </w:r>
      <w:r w:rsidR="00CD5909">
        <w:rPr>
          <w:rFonts w:ascii="Calibri Light" w:hAnsi="Calibri Light" w:cs="Calibri Light"/>
        </w:rPr>
        <w:t>to conduct more meaningful participatory youth justice practice</w:t>
      </w:r>
      <w:r w:rsidR="002A15AD">
        <w:rPr>
          <w:rFonts w:ascii="Calibri Light" w:hAnsi="Calibri Light" w:cs="Calibri Light"/>
        </w:rPr>
        <w:t xml:space="preserve"> in order to </w:t>
      </w:r>
      <w:r w:rsidR="008A7BAE">
        <w:rPr>
          <w:rFonts w:ascii="Calibri Light" w:hAnsi="Calibri Light" w:cs="Calibri Light"/>
        </w:rPr>
        <w:t>help</w:t>
      </w:r>
      <w:r w:rsidR="002A15AD">
        <w:rPr>
          <w:rFonts w:ascii="Calibri Light" w:hAnsi="Calibri Light" w:cs="Calibri Light"/>
        </w:rPr>
        <w:t xml:space="preserve"> young people who offend and the wider community </w:t>
      </w:r>
      <w:r w:rsidR="000A3E60">
        <w:rPr>
          <w:rFonts w:ascii="Calibri Light" w:hAnsi="Calibri Light" w:cs="Calibri Light"/>
        </w:rPr>
        <w:t xml:space="preserve">they </w:t>
      </w:r>
      <w:r w:rsidR="002A15AD">
        <w:rPr>
          <w:rFonts w:ascii="Calibri Light" w:hAnsi="Calibri Light" w:cs="Calibri Light"/>
        </w:rPr>
        <w:t>serve.</w:t>
      </w:r>
    </w:p>
    <w:p w14:paraId="7A892BEB" w14:textId="77777777" w:rsidR="003355EE" w:rsidRPr="003355EE" w:rsidRDefault="003355EE" w:rsidP="003355EE">
      <w:pPr>
        <w:pStyle w:val="Heading2"/>
        <w:spacing w:line="360" w:lineRule="auto"/>
        <w:jc w:val="both"/>
        <w:rPr>
          <w:rFonts w:ascii="Calibri Light" w:hAnsi="Calibri Light" w:cs="Calibri Light"/>
        </w:rPr>
      </w:pPr>
      <w:bookmarkStart w:id="43" w:name="_Toc197417866"/>
      <w:r w:rsidRPr="003355EE">
        <w:rPr>
          <w:rFonts w:ascii="Calibri Light" w:hAnsi="Calibri Light" w:cs="Calibri Light"/>
        </w:rPr>
        <w:t>Conclusion</w:t>
      </w:r>
      <w:bookmarkEnd w:id="43"/>
      <w:r w:rsidRPr="003355EE">
        <w:rPr>
          <w:rFonts w:ascii="Calibri Light" w:hAnsi="Calibri Light" w:cs="Calibri Light"/>
        </w:rPr>
        <w:t xml:space="preserve"> </w:t>
      </w:r>
    </w:p>
    <w:p w14:paraId="7B66D825" w14:textId="356CCC6C" w:rsidR="003355EE" w:rsidRPr="003355EE" w:rsidRDefault="003355EE" w:rsidP="003355EE">
      <w:pPr>
        <w:spacing w:line="360" w:lineRule="auto"/>
        <w:jc w:val="both"/>
        <w:rPr>
          <w:rFonts w:ascii="Calibri Light" w:hAnsi="Calibri Light" w:cs="Calibri Light"/>
        </w:rPr>
      </w:pPr>
      <w:r w:rsidRPr="003355EE">
        <w:rPr>
          <w:rFonts w:ascii="Calibri Light" w:hAnsi="Calibri Light" w:cs="Calibri Light"/>
        </w:rPr>
        <w:t xml:space="preserve">This study has explored the </w:t>
      </w:r>
      <w:r w:rsidR="00FE4FE7">
        <w:rPr>
          <w:rFonts w:ascii="Calibri Light" w:hAnsi="Calibri Light" w:cs="Calibri Light"/>
        </w:rPr>
        <w:t xml:space="preserve">prevalence </w:t>
      </w:r>
      <w:r w:rsidRPr="003355EE">
        <w:rPr>
          <w:rFonts w:ascii="Calibri Light" w:hAnsi="Calibri Light" w:cs="Calibri Light"/>
        </w:rPr>
        <w:t xml:space="preserve">of youth work methodologies in a youth justice contexts by undertaking a case study of a Youth Justice Team in South Wales, where practitioners were interviewed about their experiences and perceptions of working with young people who offend. This was done alongside exploring the Child First approach, and how this policy is enacted into practice. It was shown how youth work methodologies were important to professionals, however inconsistencies in approach led to a gap between youth work and youth justice approaches. This was symptomatic of the swing between care and control in youth justice, where when practitioners felt pressured by </w:t>
      </w:r>
      <w:r w:rsidR="00ED6238" w:rsidRPr="003355EE">
        <w:rPr>
          <w:rFonts w:ascii="Calibri Light" w:hAnsi="Calibri Light" w:cs="Calibri Light"/>
        </w:rPr>
        <w:t>extensive</w:t>
      </w:r>
      <w:r w:rsidRPr="003355EE">
        <w:rPr>
          <w:rFonts w:ascii="Calibri Light" w:hAnsi="Calibri Light" w:cs="Calibri Light"/>
        </w:rPr>
        <w:t xml:space="preserve"> assessments, accountability measures or short staffing, a reversion back to a culture of control was found. However, practitioners focused on the well</w:t>
      </w:r>
      <w:r w:rsidR="00320359">
        <w:rPr>
          <w:rFonts w:ascii="Calibri Light" w:hAnsi="Calibri Light" w:cs="Calibri Light"/>
        </w:rPr>
        <w:t>-</w:t>
      </w:r>
      <w:r w:rsidRPr="003355EE">
        <w:rPr>
          <w:rFonts w:ascii="Calibri Light" w:hAnsi="Calibri Light" w:cs="Calibri Light"/>
        </w:rPr>
        <w:t>being and safety of young people first</w:t>
      </w:r>
      <w:r w:rsidR="00216FE9">
        <w:rPr>
          <w:rFonts w:ascii="Calibri Light" w:hAnsi="Calibri Light" w:cs="Calibri Light"/>
        </w:rPr>
        <w:t xml:space="preserve"> </w:t>
      </w:r>
      <w:r w:rsidRPr="003355EE">
        <w:rPr>
          <w:rFonts w:ascii="Calibri Light" w:hAnsi="Calibri Light" w:cs="Calibri Light"/>
        </w:rPr>
        <w:t>through enacting the Child First approach</w:t>
      </w:r>
      <w:r w:rsidR="00216FE9">
        <w:rPr>
          <w:rFonts w:ascii="Calibri Light" w:hAnsi="Calibri Light" w:cs="Calibri Light"/>
        </w:rPr>
        <w:t>,</w:t>
      </w:r>
      <w:r w:rsidRPr="003355EE">
        <w:rPr>
          <w:rFonts w:ascii="Calibri Light" w:hAnsi="Calibri Light" w:cs="Calibri Light"/>
        </w:rPr>
        <w:t xml:space="preserve"> regardless of the issues that they experienced. Further research with young people specifically would broaden</w:t>
      </w:r>
      <w:r w:rsidR="006F4E8C">
        <w:rPr>
          <w:rFonts w:ascii="Calibri Light" w:hAnsi="Calibri Light" w:cs="Calibri Light"/>
        </w:rPr>
        <w:t xml:space="preserve"> the</w:t>
      </w:r>
      <w:r w:rsidRPr="003355EE">
        <w:rPr>
          <w:rFonts w:ascii="Calibri Light" w:hAnsi="Calibri Light" w:cs="Calibri Light"/>
        </w:rPr>
        <w:t xml:space="preserve"> knowledge and understanding of youth work applications </w:t>
      </w:r>
      <w:r w:rsidR="006F4E8C">
        <w:rPr>
          <w:rFonts w:ascii="Calibri Light" w:hAnsi="Calibri Light" w:cs="Calibri Light"/>
        </w:rPr>
        <w:t xml:space="preserve">in </w:t>
      </w:r>
      <w:r w:rsidRPr="003355EE">
        <w:rPr>
          <w:rFonts w:ascii="Calibri Light" w:hAnsi="Calibri Light" w:cs="Calibri Light"/>
        </w:rPr>
        <w:t xml:space="preserve">youth justice, which unfortunately could not be involved in this study. Nevertheless, this research has </w:t>
      </w:r>
      <w:r w:rsidRPr="003355EE">
        <w:rPr>
          <w:rFonts w:ascii="Calibri Light" w:hAnsi="Calibri Light" w:cs="Calibri Light"/>
        </w:rPr>
        <w:lastRenderedPageBreak/>
        <w:t>contributed to current literature and encourages further change in youth justice practice</w:t>
      </w:r>
      <w:r w:rsidR="008A7BAE">
        <w:rPr>
          <w:rFonts w:ascii="Calibri Light" w:hAnsi="Calibri Light" w:cs="Calibri Light"/>
        </w:rPr>
        <w:t xml:space="preserve"> and policy</w:t>
      </w:r>
      <w:r w:rsidRPr="003355EE">
        <w:rPr>
          <w:rFonts w:ascii="Calibri Light" w:hAnsi="Calibri Light" w:cs="Calibri Light"/>
        </w:rPr>
        <w:t xml:space="preserve">. </w:t>
      </w:r>
      <w:r w:rsidR="00B71C47">
        <w:rPr>
          <w:rFonts w:ascii="Calibri Light" w:hAnsi="Calibri Light" w:cs="Calibri Light"/>
        </w:rPr>
        <w:t xml:space="preserve">A main takeaway of this research </w:t>
      </w:r>
      <w:r w:rsidR="00715F68">
        <w:rPr>
          <w:rFonts w:ascii="Calibri Light" w:hAnsi="Calibri Light" w:cs="Calibri Light"/>
        </w:rPr>
        <w:t xml:space="preserve">is </w:t>
      </w:r>
      <w:r w:rsidR="00B71C47">
        <w:rPr>
          <w:rFonts w:ascii="Calibri Light" w:hAnsi="Calibri Light" w:cs="Calibri Light"/>
        </w:rPr>
        <w:t>how</w:t>
      </w:r>
      <w:r w:rsidR="00715F68">
        <w:rPr>
          <w:rFonts w:ascii="Calibri Light" w:hAnsi="Calibri Light" w:cs="Calibri Light"/>
        </w:rPr>
        <w:t xml:space="preserve">  - </w:t>
      </w:r>
      <w:r w:rsidR="00B71C47">
        <w:rPr>
          <w:rFonts w:ascii="Calibri Light" w:hAnsi="Calibri Light" w:cs="Calibri Light"/>
        </w:rPr>
        <w:t>similar to Ryan Davis’ story</w:t>
      </w:r>
      <w:r w:rsidR="00715F68">
        <w:rPr>
          <w:rFonts w:ascii="Calibri Light" w:hAnsi="Calibri Light" w:cs="Calibri Light"/>
        </w:rPr>
        <w:t xml:space="preserve">  -</w:t>
      </w:r>
      <w:r w:rsidR="00B71C47">
        <w:rPr>
          <w:rFonts w:ascii="Calibri Light" w:hAnsi="Calibri Light" w:cs="Calibri Light"/>
        </w:rPr>
        <w:t xml:space="preserve"> </w:t>
      </w:r>
      <w:r w:rsidR="007502BC">
        <w:rPr>
          <w:rFonts w:ascii="Calibri Light" w:hAnsi="Calibri Light" w:cs="Calibri Light"/>
        </w:rPr>
        <w:t>a fundamental youth work approach c</w:t>
      </w:r>
      <w:r w:rsidR="00737143">
        <w:rPr>
          <w:rFonts w:ascii="Calibri Light" w:hAnsi="Calibri Light" w:cs="Calibri Light"/>
        </w:rPr>
        <w:t xml:space="preserve">an be </w:t>
      </w:r>
      <w:r w:rsidR="00715F68">
        <w:rPr>
          <w:rFonts w:ascii="Calibri Light" w:hAnsi="Calibri Light" w:cs="Calibri Light"/>
        </w:rPr>
        <w:t>crucial</w:t>
      </w:r>
      <w:r w:rsidR="00737143">
        <w:rPr>
          <w:rFonts w:ascii="Calibri Light" w:hAnsi="Calibri Light" w:cs="Calibri Light"/>
        </w:rPr>
        <w:t xml:space="preserve"> </w:t>
      </w:r>
      <w:r w:rsidR="00E24139">
        <w:rPr>
          <w:rFonts w:ascii="Calibri Light" w:hAnsi="Calibri Light" w:cs="Calibri Light"/>
        </w:rPr>
        <w:t xml:space="preserve">to </w:t>
      </w:r>
      <w:r w:rsidR="00737143">
        <w:rPr>
          <w:rFonts w:ascii="Calibri Light" w:hAnsi="Calibri Light" w:cs="Calibri Light"/>
        </w:rPr>
        <w:t>the</w:t>
      </w:r>
      <w:r w:rsidR="00E24139">
        <w:rPr>
          <w:rFonts w:ascii="Calibri Light" w:hAnsi="Calibri Light" w:cs="Calibri Light"/>
        </w:rPr>
        <w:t xml:space="preserve"> positive</w:t>
      </w:r>
      <w:r w:rsidR="00737143">
        <w:rPr>
          <w:rFonts w:ascii="Calibri Light" w:hAnsi="Calibri Light" w:cs="Calibri Light"/>
        </w:rPr>
        <w:t xml:space="preserve"> development</w:t>
      </w:r>
      <w:r w:rsidR="00571748">
        <w:rPr>
          <w:rFonts w:ascii="Calibri Light" w:hAnsi="Calibri Light" w:cs="Calibri Light"/>
        </w:rPr>
        <w:t>,</w:t>
      </w:r>
      <w:r w:rsidR="00715F68">
        <w:rPr>
          <w:rFonts w:ascii="Calibri Light" w:hAnsi="Calibri Light" w:cs="Calibri Light"/>
        </w:rPr>
        <w:t xml:space="preserve"> desistance </w:t>
      </w:r>
      <w:r w:rsidR="00571748">
        <w:rPr>
          <w:rFonts w:ascii="Calibri Light" w:hAnsi="Calibri Light" w:cs="Calibri Light"/>
        </w:rPr>
        <w:t xml:space="preserve">and destiny </w:t>
      </w:r>
      <w:r w:rsidR="00715F68">
        <w:rPr>
          <w:rFonts w:ascii="Calibri Light" w:hAnsi="Calibri Light" w:cs="Calibri Light"/>
        </w:rPr>
        <w:t>of young people</w:t>
      </w:r>
      <w:r w:rsidR="00E24139">
        <w:rPr>
          <w:rFonts w:ascii="Calibri Light" w:hAnsi="Calibri Light" w:cs="Calibri Light"/>
        </w:rPr>
        <w:t xml:space="preserve"> who offend</w:t>
      </w:r>
      <w:r w:rsidR="00715F68">
        <w:rPr>
          <w:rFonts w:ascii="Calibri Light" w:hAnsi="Calibri Light" w:cs="Calibri Light"/>
        </w:rPr>
        <w:t>.</w:t>
      </w:r>
      <w:r w:rsidR="006D01B2">
        <w:rPr>
          <w:rFonts w:ascii="Calibri Light" w:hAnsi="Calibri Light" w:cs="Calibri Light"/>
        </w:rPr>
        <w:t xml:space="preserve"> Consequently,</w:t>
      </w:r>
      <w:r w:rsidR="00715F68">
        <w:rPr>
          <w:rFonts w:ascii="Calibri Light" w:hAnsi="Calibri Light" w:cs="Calibri Light"/>
        </w:rPr>
        <w:t xml:space="preserve"> this study has found how the</w:t>
      </w:r>
      <w:r w:rsidRPr="003355EE">
        <w:rPr>
          <w:rFonts w:ascii="Calibri Light" w:hAnsi="Calibri Light" w:cs="Calibri Light"/>
        </w:rPr>
        <w:t xml:space="preserve"> pre</w:t>
      </w:r>
      <w:r w:rsidR="00AD1A35">
        <w:rPr>
          <w:rFonts w:ascii="Calibri Light" w:hAnsi="Calibri Light" w:cs="Calibri Light"/>
        </w:rPr>
        <w:t>sence</w:t>
      </w:r>
      <w:r w:rsidRPr="003355EE">
        <w:rPr>
          <w:rFonts w:ascii="Calibri Light" w:hAnsi="Calibri Light" w:cs="Calibri Light"/>
        </w:rPr>
        <w:t xml:space="preserve"> of youth work methodologies in youth justice</w:t>
      </w:r>
      <w:r w:rsidRPr="003355EE">
        <w:rPr>
          <w:rFonts w:ascii="Calibri Light" w:hAnsi="Calibri Light" w:cs="Calibri Light"/>
          <w:i/>
          <w:iCs/>
        </w:rPr>
        <w:t xml:space="preserve"> </w:t>
      </w:r>
      <w:r w:rsidRPr="003355EE">
        <w:rPr>
          <w:rFonts w:ascii="Calibri Light" w:hAnsi="Calibri Light" w:cs="Calibri Light"/>
        </w:rPr>
        <w:t>contexts</w:t>
      </w:r>
      <w:r w:rsidR="00C83A4E">
        <w:rPr>
          <w:rFonts w:ascii="Calibri Light" w:hAnsi="Calibri Light" w:cs="Calibri Light"/>
          <w:i/>
          <w:iCs/>
        </w:rPr>
        <w:t xml:space="preserve"> influences</w:t>
      </w:r>
      <w:r w:rsidRPr="003355EE">
        <w:rPr>
          <w:rFonts w:ascii="Calibri Light" w:hAnsi="Calibri Light" w:cs="Calibri Light"/>
        </w:rPr>
        <w:t>, but does not</w:t>
      </w:r>
      <w:r w:rsidRPr="003355EE">
        <w:rPr>
          <w:rFonts w:ascii="Calibri Light" w:hAnsi="Calibri Light" w:cs="Calibri Light"/>
          <w:i/>
          <w:iCs/>
        </w:rPr>
        <w:t xml:space="preserve"> define</w:t>
      </w:r>
      <w:r w:rsidRPr="003355EE">
        <w:rPr>
          <w:rFonts w:ascii="Calibri Light" w:hAnsi="Calibri Light" w:cs="Calibri Light"/>
        </w:rPr>
        <w:t xml:space="preserve">, the practice of </w:t>
      </w:r>
      <w:r w:rsidR="00E24139">
        <w:rPr>
          <w:rFonts w:ascii="Calibri Light" w:hAnsi="Calibri Light" w:cs="Calibri Light"/>
        </w:rPr>
        <w:t xml:space="preserve">practitioners </w:t>
      </w:r>
      <w:r w:rsidRPr="003355EE">
        <w:rPr>
          <w:rFonts w:ascii="Calibri Light" w:hAnsi="Calibri Light" w:cs="Calibri Light"/>
        </w:rPr>
        <w:t xml:space="preserve">from a </w:t>
      </w:r>
      <w:r w:rsidR="00E24139">
        <w:rPr>
          <w:rFonts w:ascii="Calibri Light" w:hAnsi="Calibri Light" w:cs="Calibri Light"/>
        </w:rPr>
        <w:t>Youth Justice T</w:t>
      </w:r>
      <w:r w:rsidRPr="003355EE">
        <w:rPr>
          <w:rFonts w:ascii="Calibri Light" w:hAnsi="Calibri Light" w:cs="Calibri Light"/>
        </w:rPr>
        <w:t xml:space="preserve">eam in South Wales. </w:t>
      </w:r>
    </w:p>
    <w:p w14:paraId="337EF45C" w14:textId="77777777" w:rsidR="003355EE" w:rsidRPr="003355EE" w:rsidRDefault="003355EE" w:rsidP="003355EE">
      <w:pPr>
        <w:spacing w:line="360" w:lineRule="auto"/>
        <w:jc w:val="both"/>
        <w:rPr>
          <w:rFonts w:ascii="Calibri Light" w:hAnsi="Calibri Light" w:cs="Calibri Light"/>
        </w:rPr>
      </w:pPr>
    </w:p>
    <w:p w14:paraId="28713D13" w14:textId="77777777" w:rsidR="003355EE" w:rsidRPr="003355EE" w:rsidRDefault="003355EE" w:rsidP="003355EE">
      <w:pPr>
        <w:spacing w:line="360" w:lineRule="auto"/>
        <w:jc w:val="both"/>
        <w:rPr>
          <w:rFonts w:ascii="Calibri Light" w:hAnsi="Calibri Light" w:cs="Calibri Light"/>
        </w:rPr>
      </w:pPr>
    </w:p>
    <w:p w14:paraId="1B40B89A" w14:textId="77777777" w:rsidR="003355EE" w:rsidRPr="003355EE" w:rsidRDefault="003355EE" w:rsidP="003355EE">
      <w:pPr>
        <w:spacing w:line="360" w:lineRule="auto"/>
        <w:jc w:val="both"/>
        <w:rPr>
          <w:rFonts w:ascii="Calibri Light" w:hAnsi="Calibri Light" w:cs="Calibri Light"/>
        </w:rPr>
      </w:pPr>
    </w:p>
    <w:p w14:paraId="1CF6B65A" w14:textId="77777777" w:rsidR="003355EE" w:rsidRPr="003355EE" w:rsidRDefault="003355EE" w:rsidP="003355EE">
      <w:pPr>
        <w:spacing w:line="360" w:lineRule="auto"/>
        <w:jc w:val="both"/>
        <w:rPr>
          <w:rFonts w:ascii="Calibri Light" w:hAnsi="Calibri Light" w:cs="Calibri Light"/>
        </w:rPr>
      </w:pPr>
    </w:p>
    <w:p w14:paraId="7B1B977D" w14:textId="77777777" w:rsidR="003355EE" w:rsidRPr="003355EE" w:rsidRDefault="003355EE" w:rsidP="003355EE">
      <w:pPr>
        <w:spacing w:line="360" w:lineRule="auto"/>
        <w:jc w:val="both"/>
        <w:rPr>
          <w:rFonts w:ascii="Calibri Light" w:hAnsi="Calibri Light" w:cs="Calibri Light"/>
        </w:rPr>
      </w:pPr>
    </w:p>
    <w:p w14:paraId="5BA2942D" w14:textId="77777777" w:rsidR="001F465E" w:rsidRDefault="001F465E" w:rsidP="003355EE">
      <w:pPr>
        <w:spacing w:line="360" w:lineRule="auto"/>
        <w:jc w:val="both"/>
      </w:pPr>
    </w:p>
    <w:p w14:paraId="6F6727D7" w14:textId="77777777" w:rsidR="006F4E8C" w:rsidRDefault="006F4E8C" w:rsidP="003355EE">
      <w:pPr>
        <w:spacing w:line="360" w:lineRule="auto"/>
        <w:jc w:val="both"/>
      </w:pPr>
    </w:p>
    <w:p w14:paraId="677F57F6" w14:textId="77777777" w:rsidR="006F4E8C" w:rsidRDefault="006F4E8C" w:rsidP="003355EE">
      <w:pPr>
        <w:spacing w:line="360" w:lineRule="auto"/>
        <w:jc w:val="both"/>
      </w:pPr>
    </w:p>
    <w:p w14:paraId="1047819B" w14:textId="77777777" w:rsidR="006F4E8C" w:rsidRDefault="006F4E8C" w:rsidP="003355EE">
      <w:pPr>
        <w:spacing w:line="360" w:lineRule="auto"/>
        <w:jc w:val="both"/>
      </w:pPr>
    </w:p>
    <w:p w14:paraId="5B5E9BB0" w14:textId="77777777" w:rsidR="00CF75DC" w:rsidRDefault="00CF75DC" w:rsidP="006F4E8C">
      <w:pPr>
        <w:pStyle w:val="Heading1"/>
        <w:rPr>
          <w:rFonts w:ascii="Calibri Light" w:hAnsi="Calibri Light" w:cs="Calibri Light"/>
        </w:rPr>
      </w:pPr>
    </w:p>
    <w:p w14:paraId="09823ED5" w14:textId="77777777" w:rsidR="00CF75DC" w:rsidRDefault="00CF75DC" w:rsidP="006F4E8C">
      <w:pPr>
        <w:pStyle w:val="Heading1"/>
        <w:rPr>
          <w:rFonts w:ascii="Calibri Light" w:hAnsi="Calibri Light" w:cs="Calibri Light"/>
        </w:rPr>
      </w:pPr>
    </w:p>
    <w:p w14:paraId="7DBCB640" w14:textId="77777777" w:rsidR="00CF75DC" w:rsidRDefault="00CF75DC" w:rsidP="006F4E8C">
      <w:pPr>
        <w:pStyle w:val="Heading1"/>
        <w:rPr>
          <w:rFonts w:ascii="Calibri Light" w:hAnsi="Calibri Light" w:cs="Calibri Light"/>
        </w:rPr>
      </w:pPr>
    </w:p>
    <w:p w14:paraId="1FF2EF96" w14:textId="77777777" w:rsidR="00CF75DC" w:rsidRDefault="00CF75DC" w:rsidP="006F4E8C">
      <w:pPr>
        <w:pStyle w:val="Heading1"/>
        <w:rPr>
          <w:rFonts w:ascii="Calibri Light" w:hAnsi="Calibri Light" w:cs="Calibri Light"/>
        </w:rPr>
      </w:pPr>
    </w:p>
    <w:p w14:paraId="230D1CE2" w14:textId="77777777" w:rsidR="005B594F" w:rsidRDefault="005B594F" w:rsidP="006F4E8C">
      <w:pPr>
        <w:pStyle w:val="Heading1"/>
        <w:rPr>
          <w:rFonts w:ascii="Calibri Light" w:hAnsi="Calibri Light" w:cs="Calibri Light"/>
        </w:rPr>
      </w:pPr>
    </w:p>
    <w:p w14:paraId="724B4D2B" w14:textId="77777777" w:rsidR="005B594F" w:rsidRDefault="005B594F" w:rsidP="005B594F"/>
    <w:p w14:paraId="189C9933" w14:textId="77777777" w:rsidR="005B594F" w:rsidRPr="005B594F" w:rsidRDefault="005B594F" w:rsidP="005B594F"/>
    <w:p w14:paraId="05116FDE" w14:textId="12B0C89E" w:rsidR="006F4E8C" w:rsidRDefault="006F4E8C" w:rsidP="006F4E8C">
      <w:pPr>
        <w:pStyle w:val="Heading1"/>
        <w:rPr>
          <w:rFonts w:ascii="Calibri Light" w:hAnsi="Calibri Light" w:cs="Calibri Light"/>
        </w:rPr>
      </w:pPr>
      <w:bookmarkStart w:id="44" w:name="_Toc197417867"/>
      <w:r w:rsidRPr="006F4E8C">
        <w:rPr>
          <w:rFonts w:ascii="Calibri Light" w:hAnsi="Calibri Light" w:cs="Calibri Light"/>
        </w:rPr>
        <w:lastRenderedPageBreak/>
        <w:t>Bibliography</w:t>
      </w:r>
      <w:bookmarkEnd w:id="44"/>
      <w:r w:rsidRPr="006F4E8C">
        <w:rPr>
          <w:rFonts w:ascii="Calibri Light" w:hAnsi="Calibri Light" w:cs="Calibri Light"/>
        </w:rPr>
        <w:t xml:space="preserve"> </w:t>
      </w:r>
    </w:p>
    <w:p w14:paraId="55DE95F3" w14:textId="77777777" w:rsidR="00A26A27" w:rsidRPr="00FC3FB7" w:rsidRDefault="00A26A27" w:rsidP="002D4B92">
      <w:pPr>
        <w:spacing w:line="360" w:lineRule="auto"/>
        <w:jc w:val="both"/>
        <w:rPr>
          <w:rFonts w:ascii="Calibri Light" w:hAnsi="Calibri Light" w:cs="Calibri Light"/>
        </w:rPr>
      </w:pPr>
      <w:r w:rsidRPr="00FC3FB7">
        <w:rPr>
          <w:rFonts w:ascii="Calibri Light" w:hAnsi="Calibri Light" w:cs="Calibri Light"/>
        </w:rPr>
        <w:t xml:space="preserve">Aburn, G.E., Gott, M. and Hoare, K. (2021). ‘Experiences of an insider researcher – interviewing your own colleagues’, </w:t>
      </w:r>
      <w:r w:rsidRPr="00FC3FB7">
        <w:rPr>
          <w:rFonts w:ascii="Calibri Light" w:hAnsi="Calibri Light" w:cs="Calibri Light"/>
          <w:i/>
          <w:iCs/>
        </w:rPr>
        <w:t>Nurse Researcher</w:t>
      </w:r>
      <w:r w:rsidRPr="00FC3FB7">
        <w:rPr>
          <w:rFonts w:ascii="Calibri Light" w:hAnsi="Calibri Light" w:cs="Calibri Light"/>
        </w:rPr>
        <w:t xml:space="preserve">, 29(3), pp. 22-28. </w:t>
      </w:r>
    </w:p>
    <w:p w14:paraId="572B7A05" w14:textId="77777777" w:rsidR="00A26A27" w:rsidRPr="0034117B" w:rsidRDefault="00A26A27" w:rsidP="002D4B92">
      <w:pPr>
        <w:spacing w:line="360" w:lineRule="auto"/>
        <w:jc w:val="both"/>
        <w:rPr>
          <w:rFonts w:ascii="Calibri Light" w:hAnsi="Calibri Light" w:cs="Calibri Light"/>
        </w:rPr>
      </w:pPr>
      <w:r w:rsidRPr="0034117B">
        <w:rPr>
          <w:rFonts w:ascii="Calibri Light" w:hAnsi="Calibri Light" w:cs="Calibri Light"/>
        </w:rPr>
        <w:t xml:space="preserve">Alvesson, M. (2003). </w:t>
      </w:r>
      <w:r>
        <w:rPr>
          <w:rFonts w:ascii="Calibri Light" w:hAnsi="Calibri Light" w:cs="Calibri Light"/>
        </w:rPr>
        <w:t>‘</w:t>
      </w:r>
      <w:r w:rsidRPr="0034117B">
        <w:rPr>
          <w:rFonts w:ascii="Calibri Light" w:hAnsi="Calibri Light" w:cs="Calibri Light"/>
        </w:rPr>
        <w:t>Methodology for close up studies—Struggling with closeness and closure</w:t>
      </w:r>
      <w:r>
        <w:rPr>
          <w:rFonts w:ascii="Calibri Light" w:hAnsi="Calibri Light" w:cs="Calibri Light"/>
        </w:rPr>
        <w:t>’,</w:t>
      </w:r>
      <w:r w:rsidRPr="0034117B">
        <w:rPr>
          <w:rFonts w:ascii="Calibri Light" w:hAnsi="Calibri Light" w:cs="Calibri Light"/>
        </w:rPr>
        <w:t xml:space="preserve"> </w:t>
      </w:r>
      <w:r w:rsidRPr="0034117B">
        <w:rPr>
          <w:rFonts w:ascii="Calibri Light" w:hAnsi="Calibri Light" w:cs="Calibri Light"/>
          <w:i/>
          <w:iCs/>
        </w:rPr>
        <w:t>Higher Education</w:t>
      </w:r>
      <w:r w:rsidRPr="0034117B">
        <w:rPr>
          <w:rFonts w:ascii="Calibri Light" w:hAnsi="Calibri Light" w:cs="Calibri Light"/>
        </w:rPr>
        <w:t>, 46,</w:t>
      </w:r>
      <w:r>
        <w:rPr>
          <w:rFonts w:ascii="Calibri Light" w:hAnsi="Calibri Light" w:cs="Calibri Light"/>
        </w:rPr>
        <w:t xml:space="preserve"> pp. </w:t>
      </w:r>
      <w:r w:rsidRPr="0034117B">
        <w:rPr>
          <w:rFonts w:ascii="Calibri Light" w:hAnsi="Calibri Light" w:cs="Calibri Light"/>
        </w:rPr>
        <w:t xml:space="preserve">167-193. </w:t>
      </w:r>
    </w:p>
    <w:p w14:paraId="39F4FD7D" w14:textId="77777777" w:rsidR="00A26A27" w:rsidRDefault="00A26A27" w:rsidP="002D4B92">
      <w:pPr>
        <w:spacing w:line="360" w:lineRule="auto"/>
        <w:jc w:val="both"/>
        <w:rPr>
          <w:rFonts w:ascii="Calibri Light" w:hAnsi="Calibri Light" w:cs="Calibri Light"/>
        </w:rPr>
      </w:pPr>
      <w:r w:rsidRPr="00A8179D">
        <w:rPr>
          <w:rFonts w:ascii="Calibri Light" w:hAnsi="Calibri Light" w:cs="Calibri Light"/>
        </w:rPr>
        <w:t>Bateman</w:t>
      </w:r>
      <w:r>
        <w:rPr>
          <w:rFonts w:ascii="Calibri Light" w:hAnsi="Calibri Light" w:cs="Calibri Light"/>
        </w:rPr>
        <w:t>,</w:t>
      </w:r>
      <w:r w:rsidRPr="00A8179D">
        <w:rPr>
          <w:rFonts w:ascii="Calibri Light" w:hAnsi="Calibri Light" w:cs="Calibri Light"/>
        </w:rPr>
        <w:t xml:space="preserve"> T</w:t>
      </w:r>
      <w:r>
        <w:rPr>
          <w:rFonts w:ascii="Calibri Light" w:hAnsi="Calibri Light" w:cs="Calibri Light"/>
        </w:rPr>
        <w:t>.</w:t>
      </w:r>
      <w:r w:rsidRPr="00A8179D">
        <w:rPr>
          <w:rFonts w:ascii="Calibri Light" w:hAnsi="Calibri Light" w:cs="Calibri Light"/>
        </w:rPr>
        <w:t xml:space="preserve"> (202</w:t>
      </w:r>
      <w:r>
        <w:rPr>
          <w:rFonts w:ascii="Calibri Light" w:hAnsi="Calibri Light" w:cs="Calibri Light"/>
        </w:rPr>
        <w:t>1</w:t>
      </w:r>
      <w:r w:rsidRPr="00A8179D">
        <w:rPr>
          <w:rFonts w:ascii="Calibri Light" w:hAnsi="Calibri Light" w:cs="Calibri Light"/>
        </w:rPr>
        <w:t>)</w:t>
      </w:r>
      <w:r>
        <w:rPr>
          <w:rFonts w:ascii="Calibri Light" w:hAnsi="Calibri Light" w:cs="Calibri Light"/>
        </w:rPr>
        <w:t>.</w:t>
      </w:r>
      <w:r w:rsidRPr="00A8179D">
        <w:rPr>
          <w:rFonts w:ascii="Calibri Light" w:hAnsi="Calibri Light" w:cs="Calibri Light"/>
        </w:rPr>
        <w:t xml:space="preserve"> </w:t>
      </w:r>
      <w:r w:rsidRPr="00A8179D">
        <w:rPr>
          <w:rFonts w:ascii="Calibri Light" w:hAnsi="Calibri Light" w:cs="Calibri Light"/>
          <w:i/>
          <w:iCs/>
        </w:rPr>
        <w:t>Bridging the care-crime gap: Reforming the youth court</w:t>
      </w:r>
      <w:r w:rsidRPr="00A8179D">
        <w:rPr>
          <w:rFonts w:ascii="Calibri Light" w:hAnsi="Calibri Light" w:cs="Calibri Light"/>
        </w:rPr>
        <w:t>? National Association for Youth Justice, October 2021, London.</w:t>
      </w:r>
    </w:p>
    <w:p w14:paraId="06AD7EED" w14:textId="77777777" w:rsidR="00A26A27" w:rsidRPr="002D4B92" w:rsidRDefault="00A26A27" w:rsidP="002D4B92">
      <w:pPr>
        <w:spacing w:line="360" w:lineRule="auto"/>
        <w:jc w:val="both"/>
        <w:rPr>
          <w:rFonts w:ascii="Calibri Light" w:hAnsi="Calibri Light" w:cs="Calibri Light"/>
        </w:rPr>
      </w:pPr>
      <w:r w:rsidRPr="0021412E">
        <w:rPr>
          <w:rFonts w:ascii="Calibri Light" w:hAnsi="Calibri Light" w:cs="Calibri Light"/>
        </w:rPr>
        <w:t xml:space="preserve">Becker, H. (1963). </w:t>
      </w:r>
      <w:r w:rsidRPr="0021412E">
        <w:rPr>
          <w:rFonts w:ascii="Calibri Light" w:hAnsi="Calibri Light" w:cs="Calibri Light"/>
          <w:i/>
          <w:iCs/>
        </w:rPr>
        <w:t>Outsiders</w:t>
      </w:r>
      <w:r w:rsidRPr="0021412E">
        <w:rPr>
          <w:rFonts w:ascii="Calibri Light" w:hAnsi="Calibri Light" w:cs="Calibri Light"/>
        </w:rPr>
        <w:t xml:space="preserve">. New York: The Free Press. </w:t>
      </w:r>
    </w:p>
    <w:p w14:paraId="48EB0DC2" w14:textId="77777777" w:rsidR="00A26A27" w:rsidRPr="002D4B92" w:rsidRDefault="00A26A27" w:rsidP="002D4B92">
      <w:pPr>
        <w:spacing w:line="360" w:lineRule="auto"/>
        <w:jc w:val="both"/>
        <w:rPr>
          <w:rFonts w:ascii="Calibri Light" w:hAnsi="Calibri Light" w:cs="Calibri Light"/>
        </w:rPr>
      </w:pPr>
      <w:r w:rsidRPr="00D51DCE">
        <w:rPr>
          <w:rFonts w:ascii="Calibri Light" w:hAnsi="Calibri Light" w:cs="Calibri Light"/>
        </w:rPr>
        <w:t xml:space="preserve">BERA (2018). </w:t>
      </w:r>
      <w:r w:rsidRPr="00D51DCE">
        <w:rPr>
          <w:rFonts w:ascii="Calibri Light" w:hAnsi="Calibri Light" w:cs="Calibri Light"/>
          <w:i/>
          <w:iCs/>
        </w:rPr>
        <w:t>Ethical Guidelines for Educational Research</w:t>
      </w:r>
      <w:r w:rsidRPr="00D51DCE">
        <w:rPr>
          <w:rFonts w:ascii="Calibri Light" w:hAnsi="Calibri Light" w:cs="Calibri Light"/>
        </w:rPr>
        <w:t>. London: British Educational Research Association.</w:t>
      </w:r>
    </w:p>
    <w:p w14:paraId="7C7BA623"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Blair, T. (1993). </w:t>
      </w:r>
      <w:r w:rsidRPr="00C553F3">
        <w:rPr>
          <w:rFonts w:ascii="Calibri Light" w:hAnsi="Calibri Light" w:cs="Calibri Light"/>
          <w:i/>
          <w:iCs/>
        </w:rPr>
        <w:t>Speech to the Labour Party Conference</w:t>
      </w:r>
      <w:r w:rsidRPr="002D4B92">
        <w:rPr>
          <w:rFonts w:ascii="Calibri Light" w:hAnsi="Calibri Light" w:cs="Calibri Light"/>
        </w:rPr>
        <w:t>, Labour Party Conference, Brighton, 5</w:t>
      </w:r>
      <w:r w:rsidRPr="002D4B92">
        <w:rPr>
          <w:rFonts w:ascii="Calibri Light" w:hAnsi="Calibri Light" w:cs="Calibri Light"/>
          <w:vertAlign w:val="superscript"/>
        </w:rPr>
        <w:t>th</w:t>
      </w:r>
      <w:r w:rsidRPr="002D4B92">
        <w:rPr>
          <w:rFonts w:ascii="Calibri Light" w:hAnsi="Calibri Light" w:cs="Calibri Light"/>
        </w:rPr>
        <w:t xml:space="preserve"> October. </w:t>
      </w:r>
    </w:p>
    <w:p w14:paraId="2EA184AD" w14:textId="77777777" w:rsidR="00A26A27" w:rsidRPr="00016A4C" w:rsidRDefault="00A26A27" w:rsidP="002D4B92">
      <w:pPr>
        <w:spacing w:line="360" w:lineRule="auto"/>
        <w:jc w:val="both"/>
        <w:rPr>
          <w:rFonts w:ascii="Calibri Light" w:hAnsi="Calibri Light" w:cs="Calibri Light"/>
        </w:rPr>
      </w:pPr>
      <w:r w:rsidRPr="00016A4C">
        <w:rPr>
          <w:rFonts w:ascii="Calibri Light" w:hAnsi="Calibri Light" w:cs="Calibri Light"/>
        </w:rPr>
        <w:t>Bourdieu</w:t>
      </w:r>
      <w:r>
        <w:rPr>
          <w:rFonts w:ascii="Calibri Light" w:hAnsi="Calibri Light" w:cs="Calibri Light"/>
        </w:rPr>
        <w:t>,</w:t>
      </w:r>
      <w:r w:rsidRPr="00016A4C">
        <w:rPr>
          <w:rFonts w:ascii="Calibri Light" w:hAnsi="Calibri Light" w:cs="Calibri Light"/>
        </w:rPr>
        <w:t xml:space="preserve"> P</w:t>
      </w:r>
      <w:r>
        <w:rPr>
          <w:rFonts w:ascii="Calibri Light" w:hAnsi="Calibri Light" w:cs="Calibri Light"/>
        </w:rPr>
        <w:t>.</w:t>
      </w:r>
      <w:r w:rsidRPr="00016A4C">
        <w:rPr>
          <w:rFonts w:ascii="Calibri Light" w:hAnsi="Calibri Light" w:cs="Calibri Light"/>
        </w:rPr>
        <w:t xml:space="preserve"> (1977)</w:t>
      </w:r>
      <w:r>
        <w:rPr>
          <w:rFonts w:ascii="Calibri Light" w:hAnsi="Calibri Light" w:cs="Calibri Light"/>
        </w:rPr>
        <w:t>.</w:t>
      </w:r>
      <w:r w:rsidRPr="00016A4C">
        <w:rPr>
          <w:rFonts w:ascii="Calibri Light" w:hAnsi="Calibri Light" w:cs="Calibri Light"/>
        </w:rPr>
        <w:t xml:space="preserve"> </w:t>
      </w:r>
      <w:r w:rsidRPr="00016A4C">
        <w:rPr>
          <w:rFonts w:ascii="Calibri Light" w:hAnsi="Calibri Light" w:cs="Calibri Light"/>
          <w:i/>
          <w:iCs/>
        </w:rPr>
        <w:t>Outline of a Theory of Practice</w:t>
      </w:r>
      <w:r w:rsidRPr="00016A4C">
        <w:rPr>
          <w:rFonts w:ascii="Calibri Light" w:hAnsi="Calibri Light" w:cs="Calibri Light"/>
        </w:rPr>
        <w:t>. Cambridge: Cambridge University Press.</w:t>
      </w:r>
    </w:p>
    <w:p w14:paraId="056BB359" w14:textId="77777777" w:rsidR="00A26A27" w:rsidRPr="002D4B92" w:rsidRDefault="00A26A27" w:rsidP="002D4B92">
      <w:pPr>
        <w:spacing w:line="360" w:lineRule="auto"/>
        <w:jc w:val="both"/>
        <w:rPr>
          <w:rFonts w:ascii="Calibri Light" w:hAnsi="Calibri Light" w:cs="Calibri Light"/>
        </w:rPr>
      </w:pPr>
      <w:r w:rsidRPr="00AD62C3">
        <w:rPr>
          <w:rFonts w:ascii="Calibri Light" w:hAnsi="Calibri Light" w:cs="Calibri Light"/>
        </w:rPr>
        <w:t xml:space="preserve">Bradford, S. and Byrne, S. (2010). ‘Beyond the boundaries: resistances to school-based youth work in Northern Ireland’, </w:t>
      </w:r>
      <w:r w:rsidRPr="00AD62C3">
        <w:rPr>
          <w:rFonts w:ascii="Calibri Light" w:hAnsi="Calibri Light" w:cs="Calibri Light"/>
          <w:i/>
          <w:iCs/>
        </w:rPr>
        <w:t>Pastoral Care in Education,</w:t>
      </w:r>
      <w:r w:rsidRPr="00AD62C3">
        <w:rPr>
          <w:rFonts w:ascii="Calibri Light" w:hAnsi="Calibri Light" w:cs="Calibri Light"/>
        </w:rPr>
        <w:t xml:space="preserve"> 28(1), pp. 19-31.</w:t>
      </w:r>
    </w:p>
    <w:p w14:paraId="0FCC1049" w14:textId="77777777" w:rsidR="00A26A27" w:rsidRPr="00016A4C" w:rsidRDefault="00A26A27" w:rsidP="002D4B92">
      <w:pPr>
        <w:spacing w:line="360" w:lineRule="auto"/>
        <w:jc w:val="both"/>
        <w:rPr>
          <w:rFonts w:ascii="Calibri Light" w:hAnsi="Calibri Light" w:cs="Calibri Light"/>
        </w:rPr>
      </w:pPr>
      <w:r w:rsidRPr="00016A4C">
        <w:rPr>
          <w:rFonts w:ascii="Calibri Light" w:hAnsi="Calibri Light" w:cs="Calibri Light"/>
        </w:rPr>
        <w:t>Brady</w:t>
      </w:r>
      <w:r>
        <w:rPr>
          <w:rFonts w:ascii="Calibri Light" w:hAnsi="Calibri Light" w:cs="Calibri Light"/>
        </w:rPr>
        <w:t>,</w:t>
      </w:r>
      <w:r w:rsidRPr="00016A4C">
        <w:rPr>
          <w:rFonts w:ascii="Calibri Light" w:hAnsi="Calibri Light" w:cs="Calibri Light"/>
        </w:rPr>
        <w:t xml:space="preserve"> L-M</w:t>
      </w:r>
      <w:r>
        <w:rPr>
          <w:rFonts w:ascii="Calibri Light" w:hAnsi="Calibri Light" w:cs="Calibri Light"/>
        </w:rPr>
        <w:t>.</w:t>
      </w:r>
      <w:r w:rsidRPr="00016A4C">
        <w:rPr>
          <w:rFonts w:ascii="Calibri Light" w:hAnsi="Calibri Light" w:cs="Calibri Light"/>
        </w:rPr>
        <w:t xml:space="preserve"> (2020)</w:t>
      </w:r>
      <w:r>
        <w:rPr>
          <w:rFonts w:ascii="Calibri Light" w:hAnsi="Calibri Light" w:cs="Calibri Light"/>
        </w:rPr>
        <w:t>.</w:t>
      </w:r>
      <w:r w:rsidRPr="00016A4C">
        <w:rPr>
          <w:rFonts w:ascii="Calibri Light" w:hAnsi="Calibri Light" w:cs="Calibri Light"/>
        </w:rPr>
        <w:t xml:space="preserve"> </w:t>
      </w:r>
      <w:r>
        <w:rPr>
          <w:rFonts w:ascii="Calibri Light" w:hAnsi="Calibri Light" w:cs="Calibri Light"/>
        </w:rPr>
        <w:t>‘</w:t>
      </w:r>
      <w:r w:rsidRPr="00016A4C">
        <w:rPr>
          <w:rFonts w:ascii="Calibri Light" w:hAnsi="Calibri Light" w:cs="Calibri Light"/>
        </w:rPr>
        <w:t>Introduction: Embedding young people’s participation into healthcare</w:t>
      </w:r>
      <w:r>
        <w:rPr>
          <w:rFonts w:ascii="Calibri Light" w:hAnsi="Calibri Light" w:cs="Calibri Light"/>
        </w:rPr>
        <w:t>’,</w:t>
      </w:r>
      <w:r w:rsidRPr="00016A4C">
        <w:rPr>
          <w:rFonts w:ascii="Calibri Light" w:hAnsi="Calibri Light" w:cs="Calibri Light"/>
        </w:rPr>
        <w:t xml:space="preserve"> </w:t>
      </w:r>
      <w:r>
        <w:rPr>
          <w:rFonts w:ascii="Calibri Light" w:hAnsi="Calibri Light" w:cs="Calibri Light"/>
        </w:rPr>
        <w:t>in</w:t>
      </w:r>
      <w:r w:rsidRPr="00016A4C">
        <w:rPr>
          <w:rFonts w:ascii="Calibri Light" w:hAnsi="Calibri Light" w:cs="Calibri Light"/>
        </w:rPr>
        <w:t xml:space="preserve"> Brady</w:t>
      </w:r>
      <w:r>
        <w:rPr>
          <w:rFonts w:ascii="Calibri Light" w:hAnsi="Calibri Light" w:cs="Calibri Light"/>
        </w:rPr>
        <w:t>,</w:t>
      </w:r>
      <w:r w:rsidRPr="00016A4C">
        <w:rPr>
          <w:rFonts w:ascii="Calibri Light" w:hAnsi="Calibri Light" w:cs="Calibri Light"/>
        </w:rPr>
        <w:t xml:space="preserve"> L-M</w:t>
      </w:r>
      <w:r>
        <w:rPr>
          <w:rFonts w:ascii="Calibri Light" w:hAnsi="Calibri Light" w:cs="Calibri Light"/>
        </w:rPr>
        <w:t xml:space="preserve">. </w:t>
      </w:r>
      <w:r w:rsidRPr="00016A4C">
        <w:rPr>
          <w:rFonts w:ascii="Calibri Light" w:hAnsi="Calibri Light" w:cs="Calibri Light"/>
        </w:rPr>
        <w:t>(</w:t>
      </w:r>
      <w:r>
        <w:rPr>
          <w:rFonts w:ascii="Calibri Light" w:hAnsi="Calibri Light" w:cs="Calibri Light"/>
        </w:rPr>
        <w:t>E</w:t>
      </w:r>
      <w:r w:rsidRPr="00016A4C">
        <w:rPr>
          <w:rFonts w:ascii="Calibri Light" w:hAnsi="Calibri Light" w:cs="Calibri Light"/>
        </w:rPr>
        <w:t xml:space="preserve">d.) </w:t>
      </w:r>
      <w:r w:rsidRPr="00016A4C">
        <w:rPr>
          <w:rFonts w:ascii="Calibri Light" w:hAnsi="Calibri Light" w:cs="Calibri Light"/>
          <w:i/>
          <w:iCs/>
        </w:rPr>
        <w:t>Embedding Young People’s Participation in Health Services: New Approaches</w:t>
      </w:r>
      <w:r w:rsidRPr="00016A4C">
        <w:rPr>
          <w:rFonts w:ascii="Calibri Light" w:hAnsi="Calibri Light" w:cs="Calibri Light"/>
        </w:rPr>
        <w:t>. Cambridge: Policy Press</w:t>
      </w:r>
      <w:r>
        <w:rPr>
          <w:rFonts w:ascii="Calibri Light" w:hAnsi="Calibri Light" w:cs="Calibri Light"/>
        </w:rPr>
        <w:t xml:space="preserve">. </w:t>
      </w:r>
    </w:p>
    <w:p w14:paraId="229987C7" w14:textId="77777777" w:rsidR="00A26A27" w:rsidRPr="00664A5C" w:rsidRDefault="00A26A27" w:rsidP="002D4B92">
      <w:pPr>
        <w:spacing w:line="360" w:lineRule="auto"/>
        <w:jc w:val="both"/>
        <w:rPr>
          <w:rFonts w:ascii="Calibri Light" w:hAnsi="Calibri Light" w:cs="Calibri Light"/>
        </w:rPr>
      </w:pPr>
      <w:r w:rsidRPr="00664A5C">
        <w:rPr>
          <w:rFonts w:ascii="Calibri Light" w:hAnsi="Calibri Light" w:cs="Calibri Light"/>
        </w:rPr>
        <w:t xml:space="preserve">Brannick, T. and Coghlan, D. (2007). ‘In Defence of Being “Native”: The Case for Insider Academic Research’, </w:t>
      </w:r>
      <w:r w:rsidRPr="00664A5C">
        <w:rPr>
          <w:rFonts w:ascii="Calibri Light" w:hAnsi="Calibri Light" w:cs="Calibri Light"/>
          <w:i/>
          <w:iCs/>
        </w:rPr>
        <w:t>Organisational Research Methods</w:t>
      </w:r>
      <w:r w:rsidRPr="00664A5C">
        <w:rPr>
          <w:rFonts w:ascii="Calibri Light" w:hAnsi="Calibri Light" w:cs="Calibri Light"/>
        </w:rPr>
        <w:t xml:space="preserve">, 10(1), pp. 59-74. </w:t>
      </w:r>
    </w:p>
    <w:p w14:paraId="76FAAD2A" w14:textId="77777777" w:rsidR="00A26A27" w:rsidRPr="001E083E" w:rsidRDefault="00A26A27" w:rsidP="002D4B92">
      <w:pPr>
        <w:spacing w:line="360" w:lineRule="auto"/>
        <w:jc w:val="both"/>
        <w:rPr>
          <w:rFonts w:ascii="Calibri Light" w:hAnsi="Calibri Light" w:cs="Calibri Light"/>
          <w:bCs/>
        </w:rPr>
      </w:pPr>
      <w:r w:rsidRPr="001E083E">
        <w:rPr>
          <w:rFonts w:ascii="Calibri Light" w:hAnsi="Calibri Light" w:cs="Calibri Light"/>
          <w:bCs/>
        </w:rPr>
        <w:t xml:space="preserve">Braun, V. and Clarke, V. (2006). ‘Using thematic analysis in psychology’, </w:t>
      </w:r>
      <w:r w:rsidRPr="001E083E">
        <w:rPr>
          <w:rFonts w:ascii="Calibri Light" w:hAnsi="Calibri Light" w:cs="Calibri Light"/>
          <w:bCs/>
          <w:i/>
          <w:iCs/>
        </w:rPr>
        <w:t>Qualitative Research in Psychology,</w:t>
      </w:r>
      <w:r w:rsidRPr="001E083E">
        <w:rPr>
          <w:rFonts w:ascii="Calibri Light" w:hAnsi="Calibri Light" w:cs="Calibri Light"/>
          <w:bCs/>
        </w:rPr>
        <w:t xml:space="preserve"> 3(2), pp. 77-101.</w:t>
      </w:r>
    </w:p>
    <w:p w14:paraId="09D2163A" w14:textId="77777777" w:rsidR="00A26A27" w:rsidRPr="007D493B" w:rsidRDefault="00A26A27" w:rsidP="002D4B92">
      <w:pPr>
        <w:spacing w:line="360" w:lineRule="auto"/>
        <w:jc w:val="both"/>
        <w:rPr>
          <w:rFonts w:ascii="Calibri Light" w:eastAsia="Calibri" w:hAnsi="Calibri Light" w:cs="Calibri Light"/>
        </w:rPr>
      </w:pPr>
      <w:r w:rsidRPr="007D493B">
        <w:rPr>
          <w:rFonts w:ascii="Calibri Light" w:eastAsia="Calibri" w:hAnsi="Calibri Light" w:cs="Calibri Light"/>
        </w:rPr>
        <w:t xml:space="preserve">British Sociological Association (2017). </w:t>
      </w:r>
      <w:r w:rsidRPr="007D493B">
        <w:rPr>
          <w:rFonts w:ascii="Calibri Light" w:eastAsia="Calibri" w:hAnsi="Calibri Light" w:cs="Calibri Light"/>
          <w:i/>
          <w:iCs/>
        </w:rPr>
        <w:t>Statement of Ethical Practice</w:t>
      </w:r>
      <w:r w:rsidRPr="007D493B">
        <w:rPr>
          <w:rFonts w:ascii="Calibri Light" w:eastAsia="Calibri" w:hAnsi="Calibri Light" w:cs="Calibri Light"/>
        </w:rPr>
        <w:t xml:space="preserve">. Durham: BSA Publications. Available at: </w:t>
      </w:r>
      <w:hyperlink r:id="rId10" w:history="1">
        <w:r w:rsidRPr="007D493B">
          <w:rPr>
            <w:rFonts w:ascii="Calibri Light" w:eastAsia="Calibri" w:hAnsi="Calibri Light" w:cs="Calibri Light"/>
            <w:color w:val="0563C1"/>
            <w:u w:val="single"/>
          </w:rPr>
          <w:t>https://britsoc.co.uk/media/24310/bsa_statement_of_ethical_practice.pdf</w:t>
        </w:r>
      </w:hyperlink>
      <w:r w:rsidRPr="007D493B">
        <w:rPr>
          <w:rFonts w:ascii="Calibri Light" w:eastAsia="Calibri" w:hAnsi="Calibri Light" w:cs="Calibri Light"/>
        </w:rPr>
        <w:t xml:space="preserve"> (Accessed 22/02/202</w:t>
      </w:r>
      <w:r>
        <w:rPr>
          <w:rFonts w:ascii="Calibri Light" w:eastAsia="Calibri" w:hAnsi="Calibri Light" w:cs="Calibri Light"/>
        </w:rPr>
        <w:t>5</w:t>
      </w:r>
      <w:r w:rsidRPr="007D493B">
        <w:rPr>
          <w:rFonts w:ascii="Calibri Light" w:eastAsia="Calibri" w:hAnsi="Calibri Light" w:cs="Calibri Light"/>
        </w:rPr>
        <w:t xml:space="preserve">). </w:t>
      </w:r>
    </w:p>
    <w:p w14:paraId="5BAB6D2F" w14:textId="77777777" w:rsidR="00A26A27" w:rsidRPr="00B56496" w:rsidRDefault="00A26A27" w:rsidP="002D4B92">
      <w:pPr>
        <w:spacing w:line="360" w:lineRule="auto"/>
        <w:jc w:val="both"/>
        <w:rPr>
          <w:rFonts w:ascii="Calibri Light" w:hAnsi="Calibri Light" w:cs="Calibri Light"/>
        </w:rPr>
      </w:pPr>
      <w:r w:rsidRPr="00406683">
        <w:rPr>
          <w:rFonts w:ascii="Calibri Light" w:hAnsi="Calibri Light" w:cs="Calibri Light"/>
        </w:rPr>
        <w:t xml:space="preserve">Bryne, B. (2004). ‘Qualitative Interviewing’, in Seale, C. (Ed.), </w:t>
      </w:r>
      <w:r w:rsidRPr="00406683">
        <w:rPr>
          <w:rFonts w:ascii="Calibri Light" w:hAnsi="Calibri Light" w:cs="Calibri Light"/>
          <w:i/>
          <w:iCs/>
        </w:rPr>
        <w:t>Researching Culture and Society</w:t>
      </w:r>
      <w:r w:rsidRPr="00406683">
        <w:rPr>
          <w:rFonts w:ascii="Calibri Light" w:hAnsi="Calibri Light" w:cs="Calibri Light"/>
        </w:rPr>
        <w:t xml:space="preserve">. London: Sage. </w:t>
      </w:r>
    </w:p>
    <w:p w14:paraId="5A88942A" w14:textId="77777777" w:rsidR="00A26A27" w:rsidRPr="00A51A81" w:rsidRDefault="00A26A27" w:rsidP="002D4B92">
      <w:pPr>
        <w:spacing w:line="360" w:lineRule="auto"/>
        <w:jc w:val="both"/>
        <w:rPr>
          <w:rFonts w:ascii="Calibri Light" w:hAnsi="Calibri Light" w:cs="Calibri Light"/>
        </w:rPr>
      </w:pPr>
      <w:r w:rsidRPr="00A51A81">
        <w:rPr>
          <w:rFonts w:ascii="Calibri Light" w:hAnsi="Calibri Light" w:cs="Calibri Light"/>
        </w:rPr>
        <w:t>Byrne, B. and Brooks, K. (2015)</w:t>
      </w:r>
      <w:r>
        <w:rPr>
          <w:rFonts w:ascii="Calibri Light" w:hAnsi="Calibri Light" w:cs="Calibri Light"/>
        </w:rPr>
        <w:t>.</w:t>
      </w:r>
      <w:r w:rsidRPr="00A51A81">
        <w:rPr>
          <w:rFonts w:ascii="Calibri Light" w:hAnsi="Calibri Light" w:cs="Calibri Light"/>
        </w:rPr>
        <w:t xml:space="preserve"> </w:t>
      </w:r>
      <w:r w:rsidRPr="00A51A81">
        <w:rPr>
          <w:rFonts w:ascii="Calibri Light" w:hAnsi="Calibri Light" w:cs="Calibri Light"/>
          <w:i/>
          <w:iCs/>
        </w:rPr>
        <w:t>Post-YOT youth justice</w:t>
      </w:r>
      <w:r w:rsidRPr="00A51A81">
        <w:rPr>
          <w:rFonts w:ascii="Calibri Light" w:hAnsi="Calibri Light" w:cs="Calibri Light"/>
        </w:rPr>
        <w:t>. London: Howard League for Penal Reform.</w:t>
      </w:r>
    </w:p>
    <w:p w14:paraId="44A90545"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lastRenderedPageBreak/>
        <w:t>Byrne</w:t>
      </w:r>
      <w:r>
        <w:rPr>
          <w:rFonts w:ascii="Calibri Light" w:hAnsi="Calibri Light" w:cs="Calibri Light"/>
        </w:rPr>
        <w:t>,</w:t>
      </w:r>
      <w:r w:rsidRPr="002D4B92">
        <w:rPr>
          <w:rFonts w:ascii="Calibri Light" w:hAnsi="Calibri Light" w:cs="Calibri Light"/>
        </w:rPr>
        <w:t xml:space="preserve"> E</w:t>
      </w:r>
      <w:r>
        <w:rPr>
          <w:rFonts w:ascii="Calibri Light" w:hAnsi="Calibri Light" w:cs="Calibri Light"/>
        </w:rPr>
        <w:t>.</w:t>
      </w:r>
      <w:r w:rsidRPr="002D4B92">
        <w:rPr>
          <w:rFonts w:ascii="Calibri Light" w:hAnsi="Calibri Light" w:cs="Calibri Light"/>
        </w:rPr>
        <w:t>, Brugha</w:t>
      </w:r>
      <w:r>
        <w:rPr>
          <w:rFonts w:ascii="Calibri Light" w:hAnsi="Calibri Light" w:cs="Calibri Light"/>
        </w:rPr>
        <w:t>,</w:t>
      </w:r>
      <w:r w:rsidRPr="002D4B92">
        <w:rPr>
          <w:rFonts w:ascii="Calibri Light" w:hAnsi="Calibri Light" w:cs="Calibri Light"/>
        </w:rPr>
        <w:t xml:space="preserve"> R</w:t>
      </w:r>
      <w:r>
        <w:rPr>
          <w:rFonts w:ascii="Calibri Light" w:hAnsi="Calibri Light" w:cs="Calibri Light"/>
        </w:rPr>
        <w:t>.</w:t>
      </w:r>
      <w:r w:rsidRPr="002D4B92">
        <w:rPr>
          <w:rFonts w:ascii="Calibri Light" w:hAnsi="Calibri Light" w:cs="Calibri Light"/>
        </w:rPr>
        <w:t>, Clarke</w:t>
      </w:r>
      <w:r>
        <w:rPr>
          <w:rFonts w:ascii="Calibri Light" w:hAnsi="Calibri Light" w:cs="Calibri Light"/>
        </w:rPr>
        <w:t>,</w:t>
      </w:r>
      <w:r w:rsidRPr="002D4B92">
        <w:rPr>
          <w:rFonts w:ascii="Calibri Light" w:hAnsi="Calibri Light" w:cs="Calibri Light"/>
        </w:rPr>
        <w:t xml:space="preserve"> E</w:t>
      </w:r>
      <w:r>
        <w:rPr>
          <w:rFonts w:ascii="Calibri Light" w:hAnsi="Calibri Light" w:cs="Calibri Light"/>
        </w:rPr>
        <w:t>.</w:t>
      </w:r>
      <w:r w:rsidRPr="002D4B92">
        <w:rPr>
          <w:rFonts w:ascii="Calibri Light" w:hAnsi="Calibri Light" w:cs="Calibri Light"/>
        </w:rPr>
        <w:t xml:space="preserve"> et al</w:t>
      </w:r>
      <w:r>
        <w:rPr>
          <w:rFonts w:ascii="Calibri Light" w:hAnsi="Calibri Light" w:cs="Calibri Light"/>
        </w:rPr>
        <w:t>.</w:t>
      </w:r>
      <w:r w:rsidRPr="002D4B92">
        <w:rPr>
          <w:rFonts w:ascii="Calibri Light" w:hAnsi="Calibri Light" w:cs="Calibri Light"/>
        </w:rPr>
        <w:t xml:space="preserve"> (2015)</w:t>
      </w:r>
      <w:r>
        <w:rPr>
          <w:rFonts w:ascii="Calibri Light" w:hAnsi="Calibri Light" w:cs="Calibri Light"/>
        </w:rPr>
        <w:t>.</w:t>
      </w:r>
      <w:r w:rsidRPr="002D4B92">
        <w:rPr>
          <w:rFonts w:ascii="Calibri Light" w:hAnsi="Calibri Light" w:cs="Calibri Light"/>
        </w:rPr>
        <w:t xml:space="preserve"> </w:t>
      </w:r>
      <w:r>
        <w:rPr>
          <w:rFonts w:ascii="Calibri Light" w:hAnsi="Calibri Light" w:cs="Calibri Light"/>
        </w:rPr>
        <w:t>‘</w:t>
      </w:r>
      <w:r w:rsidRPr="002D4B92">
        <w:rPr>
          <w:rFonts w:ascii="Calibri Light" w:hAnsi="Calibri Light" w:cs="Calibri Light"/>
        </w:rPr>
        <w:t>Peer interviewing in medical education research: Experiences and perceptions of student interviewers and interviewees</w:t>
      </w:r>
      <w:r>
        <w:rPr>
          <w:rFonts w:ascii="Calibri Light" w:hAnsi="Calibri Light" w:cs="Calibri Light"/>
        </w:rPr>
        <w:t>’</w:t>
      </w:r>
      <w:r w:rsidRPr="002D4B92">
        <w:rPr>
          <w:rFonts w:ascii="Calibri Light" w:hAnsi="Calibri Light" w:cs="Calibri Light"/>
        </w:rPr>
        <w:t xml:space="preserve">. </w:t>
      </w:r>
      <w:r w:rsidRPr="00DF2A2F">
        <w:rPr>
          <w:rFonts w:ascii="Calibri Light" w:hAnsi="Calibri Light" w:cs="Calibri Light"/>
          <w:i/>
          <w:iCs/>
        </w:rPr>
        <w:t>BMC Research Notes</w:t>
      </w:r>
      <w:r w:rsidRPr="002D4B92">
        <w:rPr>
          <w:rFonts w:ascii="Calibri Light" w:hAnsi="Calibri Light" w:cs="Calibri Light"/>
        </w:rPr>
        <w:t>, 8, 513.</w:t>
      </w:r>
    </w:p>
    <w:p w14:paraId="233C0521" w14:textId="77777777" w:rsidR="00A26A27" w:rsidRPr="00A51A81" w:rsidRDefault="00A26A27" w:rsidP="002D4B92">
      <w:pPr>
        <w:spacing w:line="360" w:lineRule="auto"/>
        <w:jc w:val="both"/>
        <w:rPr>
          <w:rFonts w:ascii="Calibri Light" w:hAnsi="Calibri Light" w:cs="Calibri Light"/>
        </w:rPr>
      </w:pPr>
      <w:r w:rsidRPr="00167886">
        <w:rPr>
          <w:rFonts w:ascii="Calibri Light" w:hAnsi="Calibri Light" w:cs="Calibri Light"/>
        </w:rPr>
        <w:t>Case S</w:t>
      </w:r>
      <w:r>
        <w:rPr>
          <w:rFonts w:ascii="Calibri Light" w:hAnsi="Calibri Light" w:cs="Calibri Light"/>
        </w:rPr>
        <w:t>. and</w:t>
      </w:r>
      <w:r w:rsidRPr="00167886">
        <w:rPr>
          <w:rFonts w:ascii="Calibri Light" w:hAnsi="Calibri Light" w:cs="Calibri Light"/>
        </w:rPr>
        <w:t xml:space="preserve"> Haines</w:t>
      </w:r>
      <w:r>
        <w:rPr>
          <w:rFonts w:ascii="Calibri Light" w:hAnsi="Calibri Light" w:cs="Calibri Light"/>
        </w:rPr>
        <w:t>,</w:t>
      </w:r>
      <w:r w:rsidRPr="00167886">
        <w:rPr>
          <w:rFonts w:ascii="Calibri Light" w:hAnsi="Calibri Light" w:cs="Calibri Light"/>
        </w:rPr>
        <w:t xml:space="preserve"> K</w:t>
      </w:r>
      <w:r>
        <w:rPr>
          <w:rFonts w:ascii="Calibri Light" w:hAnsi="Calibri Light" w:cs="Calibri Light"/>
        </w:rPr>
        <w:t>.</w:t>
      </w:r>
      <w:r w:rsidRPr="00167886">
        <w:rPr>
          <w:rFonts w:ascii="Calibri Light" w:hAnsi="Calibri Light" w:cs="Calibri Light"/>
        </w:rPr>
        <w:t xml:space="preserve"> (2016)</w:t>
      </w:r>
      <w:r>
        <w:rPr>
          <w:rFonts w:ascii="Calibri Light" w:hAnsi="Calibri Light" w:cs="Calibri Light"/>
        </w:rPr>
        <w:t>.</w:t>
      </w:r>
      <w:r w:rsidRPr="00167886">
        <w:rPr>
          <w:rFonts w:ascii="Calibri Light" w:hAnsi="Calibri Light" w:cs="Calibri Light"/>
        </w:rPr>
        <w:t xml:space="preserve"> </w:t>
      </w:r>
      <w:r>
        <w:rPr>
          <w:rFonts w:ascii="Calibri Light" w:hAnsi="Calibri Light" w:cs="Calibri Light"/>
        </w:rPr>
        <w:t>‘</w:t>
      </w:r>
      <w:r w:rsidRPr="00167886">
        <w:rPr>
          <w:rFonts w:ascii="Calibri Light" w:hAnsi="Calibri Light" w:cs="Calibri Light"/>
        </w:rPr>
        <w:t>Taking the risk out of youth justice</w:t>
      </w:r>
      <w:r>
        <w:rPr>
          <w:rFonts w:ascii="Calibri Light" w:hAnsi="Calibri Light" w:cs="Calibri Light"/>
        </w:rPr>
        <w:t>’,</w:t>
      </w:r>
      <w:r w:rsidRPr="00167886">
        <w:rPr>
          <w:rFonts w:ascii="Calibri Light" w:hAnsi="Calibri Light" w:cs="Calibri Light"/>
        </w:rPr>
        <w:t xml:space="preserve"> </w:t>
      </w:r>
      <w:r>
        <w:rPr>
          <w:rFonts w:ascii="Calibri Light" w:hAnsi="Calibri Light" w:cs="Calibri Light"/>
        </w:rPr>
        <w:t>i</w:t>
      </w:r>
      <w:r w:rsidRPr="00167886">
        <w:rPr>
          <w:rFonts w:ascii="Calibri Light" w:hAnsi="Calibri Light" w:cs="Calibri Light"/>
        </w:rPr>
        <w:t>n Trotter C</w:t>
      </w:r>
      <w:r>
        <w:rPr>
          <w:rFonts w:ascii="Calibri Light" w:hAnsi="Calibri Light" w:cs="Calibri Light"/>
        </w:rPr>
        <w:t>.</w:t>
      </w:r>
      <w:r w:rsidRPr="00167886">
        <w:rPr>
          <w:rFonts w:ascii="Calibri Light" w:hAnsi="Calibri Light" w:cs="Calibri Light"/>
        </w:rPr>
        <w:t>,</w:t>
      </w:r>
      <w:r>
        <w:rPr>
          <w:rFonts w:ascii="Calibri Light" w:hAnsi="Calibri Light" w:cs="Calibri Light"/>
        </w:rPr>
        <w:t xml:space="preserve"> </w:t>
      </w:r>
      <w:r w:rsidRPr="00167886">
        <w:rPr>
          <w:rFonts w:ascii="Calibri Light" w:hAnsi="Calibri Light" w:cs="Calibri Light"/>
        </w:rPr>
        <w:t>McIvor G</w:t>
      </w:r>
      <w:r>
        <w:rPr>
          <w:rFonts w:ascii="Calibri Light" w:hAnsi="Calibri Light" w:cs="Calibri Light"/>
        </w:rPr>
        <w:t>.</w:t>
      </w:r>
      <w:r w:rsidRPr="00167886">
        <w:rPr>
          <w:rFonts w:ascii="Calibri Light" w:hAnsi="Calibri Light" w:cs="Calibri Light"/>
        </w:rPr>
        <w:t>, McNeill</w:t>
      </w:r>
      <w:r>
        <w:rPr>
          <w:rFonts w:ascii="Calibri Light" w:hAnsi="Calibri Light" w:cs="Calibri Light"/>
        </w:rPr>
        <w:t>,</w:t>
      </w:r>
      <w:r w:rsidRPr="00167886">
        <w:rPr>
          <w:rFonts w:ascii="Calibri Light" w:hAnsi="Calibri Light" w:cs="Calibri Light"/>
        </w:rPr>
        <w:t xml:space="preserve"> F</w:t>
      </w:r>
      <w:r>
        <w:rPr>
          <w:rFonts w:ascii="Calibri Light" w:hAnsi="Calibri Light" w:cs="Calibri Light"/>
        </w:rPr>
        <w:t>.</w:t>
      </w:r>
      <w:r w:rsidRPr="00167886">
        <w:rPr>
          <w:rFonts w:ascii="Calibri Light" w:hAnsi="Calibri Light" w:cs="Calibri Light"/>
        </w:rPr>
        <w:t xml:space="preserve"> (eds) </w:t>
      </w:r>
      <w:r w:rsidRPr="00167886">
        <w:rPr>
          <w:rFonts w:ascii="Calibri Light" w:hAnsi="Calibri Light" w:cs="Calibri Light"/>
          <w:i/>
          <w:iCs/>
        </w:rPr>
        <w:t>Beyond the Risk Paradigm in Criminal Justice</w:t>
      </w:r>
      <w:r w:rsidRPr="00167886">
        <w:rPr>
          <w:rFonts w:ascii="Calibri Light" w:hAnsi="Calibri Light" w:cs="Calibri Light"/>
        </w:rPr>
        <w:t>. London: Palgrave Macmillan,</w:t>
      </w:r>
      <w:r>
        <w:rPr>
          <w:rFonts w:ascii="Calibri Light" w:hAnsi="Calibri Light" w:cs="Calibri Light"/>
        </w:rPr>
        <w:t xml:space="preserve"> pp.</w:t>
      </w:r>
      <w:r w:rsidRPr="00167886">
        <w:rPr>
          <w:rFonts w:ascii="Calibri Light" w:hAnsi="Calibri Light" w:cs="Calibri Light"/>
        </w:rPr>
        <w:t xml:space="preserve"> 61–75.</w:t>
      </w:r>
    </w:p>
    <w:p w14:paraId="509D8D64" w14:textId="77777777" w:rsidR="00A26A27" w:rsidRDefault="00A26A27" w:rsidP="002D4B92">
      <w:pPr>
        <w:spacing w:line="360" w:lineRule="auto"/>
        <w:jc w:val="both"/>
        <w:rPr>
          <w:rFonts w:ascii="Calibri Light" w:hAnsi="Calibri Light" w:cs="Calibri Light"/>
        </w:rPr>
      </w:pPr>
      <w:r w:rsidRPr="00A51A81">
        <w:rPr>
          <w:rFonts w:ascii="Calibri Light" w:hAnsi="Calibri Light" w:cs="Calibri Light"/>
        </w:rPr>
        <w:t>Case, S. and Haines, K. (2015)</w:t>
      </w:r>
      <w:r>
        <w:rPr>
          <w:rFonts w:ascii="Calibri Light" w:hAnsi="Calibri Light" w:cs="Calibri Light"/>
        </w:rPr>
        <w:t>.</w:t>
      </w:r>
      <w:r w:rsidRPr="00A51A81">
        <w:rPr>
          <w:rFonts w:ascii="Calibri Light" w:hAnsi="Calibri Light" w:cs="Calibri Light"/>
        </w:rPr>
        <w:t xml:space="preserve"> ‘Children first, offenders second: positive promotion: reframing the prevention debate’, </w:t>
      </w:r>
      <w:r w:rsidRPr="00A51A81">
        <w:rPr>
          <w:rFonts w:ascii="Calibri Light" w:hAnsi="Calibri Light" w:cs="Calibri Light"/>
          <w:i/>
          <w:iCs/>
        </w:rPr>
        <w:t>Youth Justice Journal</w:t>
      </w:r>
      <w:r w:rsidRPr="00A51A81">
        <w:rPr>
          <w:rFonts w:ascii="Calibri Light" w:hAnsi="Calibri Light" w:cs="Calibri Light"/>
        </w:rPr>
        <w:t>, 15(3): 226–39.</w:t>
      </w:r>
    </w:p>
    <w:p w14:paraId="47461D54" w14:textId="77777777" w:rsidR="00A26A27" w:rsidRPr="00435473" w:rsidRDefault="00A26A27" w:rsidP="002D4B92">
      <w:pPr>
        <w:spacing w:line="360" w:lineRule="auto"/>
        <w:jc w:val="both"/>
        <w:rPr>
          <w:rFonts w:ascii="Calibri Light" w:hAnsi="Calibri Light" w:cs="Calibri Light"/>
        </w:rPr>
      </w:pPr>
      <w:r w:rsidRPr="00435473">
        <w:rPr>
          <w:rFonts w:ascii="Calibri Light" w:hAnsi="Calibri Light" w:cs="Calibri Light"/>
        </w:rPr>
        <w:t xml:space="preserve">Coghlan, D., </w:t>
      </w:r>
      <w:r>
        <w:rPr>
          <w:rFonts w:ascii="Calibri Light" w:hAnsi="Calibri Light" w:cs="Calibri Light"/>
        </w:rPr>
        <w:t>and</w:t>
      </w:r>
      <w:r w:rsidRPr="00435473">
        <w:rPr>
          <w:rFonts w:ascii="Calibri Light" w:hAnsi="Calibri Light" w:cs="Calibri Light"/>
        </w:rPr>
        <w:t xml:space="preserve"> Brannick, T. (2005). </w:t>
      </w:r>
      <w:r w:rsidRPr="00435473">
        <w:rPr>
          <w:rFonts w:ascii="Calibri Light" w:hAnsi="Calibri Light" w:cs="Calibri Light"/>
          <w:i/>
          <w:iCs/>
        </w:rPr>
        <w:t>Doing action research in your own organi</w:t>
      </w:r>
      <w:r w:rsidRPr="00E029F5">
        <w:rPr>
          <w:rFonts w:ascii="Calibri Light" w:hAnsi="Calibri Light" w:cs="Calibri Light"/>
          <w:i/>
          <w:iCs/>
        </w:rPr>
        <w:t>s</w:t>
      </w:r>
      <w:r w:rsidRPr="00435473">
        <w:rPr>
          <w:rFonts w:ascii="Calibri Light" w:hAnsi="Calibri Light" w:cs="Calibri Light"/>
          <w:i/>
          <w:iCs/>
        </w:rPr>
        <w:t>ation</w:t>
      </w:r>
      <w:r w:rsidRPr="00435473">
        <w:rPr>
          <w:rFonts w:ascii="Calibri Light" w:hAnsi="Calibri Light" w:cs="Calibri Light"/>
        </w:rPr>
        <w:t xml:space="preserve"> (2nd ed.). London: Sage. </w:t>
      </w:r>
    </w:p>
    <w:p w14:paraId="67DFFDD9" w14:textId="77777777" w:rsidR="00A26A27" w:rsidRPr="00D84702" w:rsidRDefault="00A26A27" w:rsidP="002D4B92">
      <w:pPr>
        <w:spacing w:line="360" w:lineRule="auto"/>
        <w:jc w:val="both"/>
        <w:rPr>
          <w:rFonts w:ascii="Calibri Light" w:hAnsi="Calibri Light" w:cs="Calibri Light"/>
          <w:bCs/>
        </w:rPr>
      </w:pPr>
      <w:r w:rsidRPr="00D84702">
        <w:rPr>
          <w:rFonts w:ascii="Calibri Light" w:hAnsi="Calibri Light" w:cs="Calibri Light"/>
          <w:bCs/>
        </w:rPr>
        <w:t xml:space="preserve">Collins, H., Leonard-Clarke, W. and O’Mahoney, H. (2019). ‘Um, er’: How meaning varies between speech and its typed transcript,’ </w:t>
      </w:r>
      <w:r w:rsidRPr="00D84702">
        <w:rPr>
          <w:rFonts w:ascii="Calibri Light" w:hAnsi="Calibri Light" w:cs="Calibri Light"/>
          <w:bCs/>
          <w:i/>
          <w:iCs/>
        </w:rPr>
        <w:t>Qualitative Research,</w:t>
      </w:r>
      <w:r w:rsidRPr="00D84702">
        <w:rPr>
          <w:rFonts w:ascii="Calibri Light" w:hAnsi="Calibri Light" w:cs="Calibri Light"/>
          <w:bCs/>
        </w:rPr>
        <w:t xml:space="preserve"> 19(6), pp. 653-668. </w:t>
      </w:r>
    </w:p>
    <w:p w14:paraId="171A61F9"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Costley, C., Elliot, G. and Gibbs, P. (2010). ‘Research ethics and insider-researchers’, </w:t>
      </w:r>
      <w:r w:rsidRPr="002D4B92">
        <w:rPr>
          <w:rFonts w:ascii="Calibri Light" w:hAnsi="Calibri Light" w:cs="Calibri Light"/>
          <w:i/>
          <w:iCs/>
        </w:rPr>
        <w:t>Doing Work Based Research: Approaches to Enquiry for Insider-Researchers</w:t>
      </w:r>
      <w:r w:rsidRPr="002D4B92">
        <w:rPr>
          <w:rFonts w:ascii="Calibri Light" w:hAnsi="Calibri Light" w:cs="Calibri Light"/>
        </w:rPr>
        <w:t xml:space="preserve">. London: Sage. </w:t>
      </w:r>
    </w:p>
    <w:p w14:paraId="6A2D55C3" w14:textId="77777777" w:rsidR="00A26A27" w:rsidRDefault="00A26A27" w:rsidP="002D4B92">
      <w:pPr>
        <w:spacing w:line="360" w:lineRule="auto"/>
        <w:jc w:val="both"/>
        <w:rPr>
          <w:rFonts w:ascii="Calibri Light" w:hAnsi="Calibri Light" w:cs="Calibri Light"/>
        </w:rPr>
      </w:pPr>
      <w:r w:rsidRPr="00123AC5">
        <w:rPr>
          <w:rFonts w:ascii="Calibri Light" w:hAnsi="Calibri Light" w:cs="Calibri Light"/>
        </w:rPr>
        <w:t>Creaney, S. and Burns</w:t>
      </w:r>
      <w:r>
        <w:rPr>
          <w:rFonts w:ascii="Calibri Light" w:hAnsi="Calibri Light" w:cs="Calibri Light"/>
        </w:rPr>
        <w:t>,</w:t>
      </w:r>
      <w:r w:rsidRPr="00123AC5">
        <w:rPr>
          <w:rFonts w:ascii="Calibri Light" w:hAnsi="Calibri Light" w:cs="Calibri Light"/>
        </w:rPr>
        <w:t xml:space="preserve"> S. (2024). ‘Freedom From Symbolic Violence? Facilitators and Barriers to Participatory Practices in Youth Justice’, </w:t>
      </w:r>
      <w:r w:rsidRPr="00123AC5">
        <w:rPr>
          <w:rFonts w:ascii="Calibri Light" w:hAnsi="Calibri Light" w:cs="Calibri Light"/>
          <w:i/>
          <w:iCs/>
        </w:rPr>
        <w:t>Youth Justice</w:t>
      </w:r>
      <w:r w:rsidRPr="00123AC5">
        <w:rPr>
          <w:rFonts w:ascii="Calibri Light" w:hAnsi="Calibri Light" w:cs="Calibri Light"/>
        </w:rPr>
        <w:t xml:space="preserve">, 24(1), pp. 31-52. </w:t>
      </w:r>
    </w:p>
    <w:p w14:paraId="683FFE8B" w14:textId="77777777" w:rsidR="00A26A27" w:rsidRPr="00123AC5" w:rsidRDefault="00A26A27" w:rsidP="002D4B92">
      <w:pPr>
        <w:spacing w:line="360" w:lineRule="auto"/>
        <w:jc w:val="both"/>
        <w:rPr>
          <w:rFonts w:ascii="Calibri Light" w:hAnsi="Calibri Light" w:cs="Calibri Light"/>
        </w:rPr>
      </w:pPr>
      <w:r w:rsidRPr="00B252BA">
        <w:rPr>
          <w:rFonts w:ascii="Calibri Light" w:hAnsi="Calibri Light" w:cs="Calibri Light"/>
          <w:i/>
          <w:iCs/>
        </w:rPr>
        <w:t>Crime and Disorder Act</w:t>
      </w:r>
      <w:r w:rsidRPr="00B252BA">
        <w:rPr>
          <w:rFonts w:ascii="Calibri Light" w:hAnsi="Calibri Light" w:cs="Calibri Light"/>
        </w:rPr>
        <w:t xml:space="preserve"> (1998). Available at: </w:t>
      </w:r>
      <w:hyperlink r:id="rId11" w:history="1">
        <w:r w:rsidRPr="00B252BA">
          <w:rPr>
            <w:rStyle w:val="Hyperlink"/>
            <w:rFonts w:ascii="Calibri Light" w:hAnsi="Calibri Light" w:cs="Calibri Light"/>
          </w:rPr>
          <w:t>https://www.legislation.gov.uk/ukpga/1998/37/contents</w:t>
        </w:r>
      </w:hyperlink>
      <w:r w:rsidRPr="00B252BA">
        <w:rPr>
          <w:rFonts w:ascii="Calibri Light" w:hAnsi="Calibri Light" w:cs="Calibri Light"/>
        </w:rPr>
        <w:t xml:space="preserve"> (Accessed 12/12/202</w:t>
      </w:r>
      <w:r>
        <w:rPr>
          <w:rFonts w:ascii="Calibri Light" w:hAnsi="Calibri Light" w:cs="Calibri Light"/>
        </w:rPr>
        <w:t>4</w:t>
      </w:r>
      <w:r w:rsidRPr="00B252BA">
        <w:rPr>
          <w:rFonts w:ascii="Calibri Light" w:hAnsi="Calibri Light" w:cs="Calibri Light"/>
        </w:rPr>
        <w:t xml:space="preserve">). </w:t>
      </w:r>
    </w:p>
    <w:p w14:paraId="7A14F921" w14:textId="77777777" w:rsidR="00A26A27" w:rsidRPr="002D4B92" w:rsidRDefault="00A26A27" w:rsidP="002D4B92">
      <w:pPr>
        <w:spacing w:line="360" w:lineRule="auto"/>
        <w:jc w:val="both"/>
        <w:rPr>
          <w:rFonts w:ascii="Calibri Light" w:hAnsi="Calibri Light" w:cs="Calibri Light"/>
        </w:rPr>
      </w:pPr>
      <w:r w:rsidRPr="000F27B7">
        <w:rPr>
          <w:rFonts w:ascii="Calibri Light" w:hAnsi="Calibri Light" w:cs="Calibri Light"/>
        </w:rPr>
        <w:t xml:space="preserve">CWVYS (2018). </w:t>
      </w:r>
      <w:r w:rsidRPr="000F27B7">
        <w:rPr>
          <w:rFonts w:ascii="Calibri Light" w:hAnsi="Calibri Light" w:cs="Calibri Light"/>
          <w:i/>
          <w:iCs/>
        </w:rPr>
        <w:t>Youth Work in Wales: Principles and Purposes</w:t>
      </w:r>
      <w:r w:rsidRPr="000F27B7">
        <w:rPr>
          <w:rFonts w:ascii="Calibri Light" w:hAnsi="Calibri Light" w:cs="Calibri Light"/>
        </w:rPr>
        <w:t xml:space="preserve">. Available at: </w:t>
      </w:r>
      <w:hyperlink r:id="rId12" w:history="1">
        <w:r w:rsidRPr="000F27B7">
          <w:rPr>
            <w:rStyle w:val="Hyperlink"/>
            <w:rFonts w:ascii="Calibri Light" w:hAnsi="Calibri Light" w:cs="Calibri Light"/>
          </w:rPr>
          <w:t>https://www.cwvys.org.uk/wp-content/uploads/2018/11/YOUTH-WORK-IN-WALES-PRINCIPLES-AND-PURPOSES.pdf</w:t>
        </w:r>
      </w:hyperlink>
      <w:r w:rsidRPr="000F27B7">
        <w:rPr>
          <w:rFonts w:ascii="Calibri Light" w:hAnsi="Calibri Light" w:cs="Calibri Light"/>
        </w:rPr>
        <w:t xml:space="preserve"> (Accessed 28/</w:t>
      </w:r>
      <w:r w:rsidRPr="002D4B92">
        <w:rPr>
          <w:rFonts w:ascii="Calibri Light" w:hAnsi="Calibri Light" w:cs="Calibri Light"/>
        </w:rPr>
        <w:t>11</w:t>
      </w:r>
      <w:r w:rsidRPr="000F27B7">
        <w:rPr>
          <w:rFonts w:ascii="Calibri Light" w:hAnsi="Calibri Light" w:cs="Calibri Light"/>
        </w:rPr>
        <w:t>/202</w:t>
      </w:r>
      <w:r w:rsidRPr="002D4B92">
        <w:rPr>
          <w:rFonts w:ascii="Calibri Light" w:hAnsi="Calibri Light" w:cs="Calibri Light"/>
        </w:rPr>
        <w:t>4</w:t>
      </w:r>
      <w:r w:rsidRPr="000F27B7">
        <w:rPr>
          <w:rFonts w:ascii="Calibri Light" w:hAnsi="Calibri Light" w:cs="Calibri Light"/>
        </w:rPr>
        <w:t>).</w:t>
      </w:r>
    </w:p>
    <w:p w14:paraId="11A650A4" w14:textId="77777777" w:rsidR="00A26A27" w:rsidRPr="002D4B92" w:rsidRDefault="00A26A27" w:rsidP="002D4B92">
      <w:pPr>
        <w:spacing w:line="360" w:lineRule="auto"/>
        <w:jc w:val="both"/>
        <w:rPr>
          <w:rFonts w:ascii="Calibri Light" w:hAnsi="Calibri Light" w:cs="Calibri Light"/>
        </w:rPr>
      </w:pPr>
      <w:r w:rsidRPr="005B398F">
        <w:rPr>
          <w:rFonts w:ascii="Calibri Light" w:hAnsi="Calibri Light" w:cs="Calibri Light"/>
        </w:rPr>
        <w:t xml:space="preserve">Day, A.-M. (2023). ‘“It’s a Hard Balance to Find”: The Perspectives of Youth Justice Practitioners in England on the Place of “Risk” in an Emerging “Child-First” World’, </w:t>
      </w:r>
      <w:r w:rsidRPr="005B398F">
        <w:rPr>
          <w:rFonts w:ascii="Calibri Light" w:hAnsi="Calibri Light" w:cs="Calibri Light"/>
          <w:i/>
          <w:iCs/>
        </w:rPr>
        <w:t>Youth Justice,</w:t>
      </w:r>
      <w:r w:rsidRPr="005B398F">
        <w:rPr>
          <w:rFonts w:ascii="Calibri Light" w:hAnsi="Calibri Light" w:cs="Calibri Light"/>
        </w:rPr>
        <w:t xml:space="preserve"> 23(1), pp. 58-75. </w:t>
      </w:r>
    </w:p>
    <w:p w14:paraId="34705B8D" w14:textId="77777777" w:rsidR="00A26A27" w:rsidRDefault="00A26A27" w:rsidP="002D4B92">
      <w:pPr>
        <w:spacing w:line="360" w:lineRule="auto"/>
        <w:jc w:val="both"/>
        <w:rPr>
          <w:rFonts w:ascii="Calibri Light" w:hAnsi="Calibri Light" w:cs="Calibri Light"/>
        </w:rPr>
      </w:pPr>
      <w:r w:rsidRPr="00B56496">
        <w:rPr>
          <w:rFonts w:ascii="Calibri Light" w:hAnsi="Calibri Light" w:cs="Calibri Light"/>
        </w:rPr>
        <w:t xml:space="preserve">Drake, P. (2009). </w:t>
      </w:r>
      <w:r>
        <w:rPr>
          <w:rFonts w:ascii="Calibri Light" w:hAnsi="Calibri Light" w:cs="Calibri Light"/>
        </w:rPr>
        <w:t>‘</w:t>
      </w:r>
      <w:r w:rsidRPr="00B56496">
        <w:rPr>
          <w:rFonts w:ascii="Calibri Light" w:hAnsi="Calibri Light" w:cs="Calibri Light"/>
        </w:rPr>
        <w:t>Grasping at methodological understanding: A cautionary tale from insider research</w:t>
      </w:r>
      <w:r>
        <w:rPr>
          <w:rFonts w:ascii="Calibri Light" w:hAnsi="Calibri Light" w:cs="Calibri Light"/>
        </w:rPr>
        <w:t>’</w:t>
      </w:r>
      <w:r w:rsidRPr="00B56496">
        <w:rPr>
          <w:rFonts w:ascii="Calibri Light" w:hAnsi="Calibri Light" w:cs="Calibri Light"/>
        </w:rPr>
        <w:t xml:space="preserve">, </w:t>
      </w:r>
      <w:r w:rsidRPr="00B56496">
        <w:rPr>
          <w:rFonts w:ascii="Calibri Light" w:hAnsi="Calibri Light" w:cs="Calibri Light"/>
          <w:i/>
          <w:iCs/>
        </w:rPr>
        <w:t>International Journal of Research and Method in Education</w:t>
      </w:r>
      <w:r w:rsidRPr="00B56496">
        <w:rPr>
          <w:rFonts w:ascii="Calibri Light" w:hAnsi="Calibri Light" w:cs="Calibri Light"/>
        </w:rPr>
        <w:t xml:space="preserve">, 33(1), pp. 85-99. </w:t>
      </w:r>
    </w:p>
    <w:p w14:paraId="5574FDFF"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Dunkel, F., Gryzywa, J., Horsﬁeld, P. and Pruin, I. (2010) </w:t>
      </w:r>
      <w:r w:rsidRPr="00F114C5">
        <w:rPr>
          <w:rFonts w:ascii="Calibri Light" w:hAnsi="Calibri Light" w:cs="Calibri Light"/>
          <w:i/>
          <w:iCs/>
        </w:rPr>
        <w:t>Juvenile Justice Systems in Europe,</w:t>
      </w:r>
      <w:r w:rsidRPr="00F114C5">
        <w:rPr>
          <w:rFonts w:ascii="Calibri Light" w:hAnsi="Calibri Light" w:cs="Calibri Light"/>
          <w:i/>
          <w:iCs/>
        </w:rPr>
        <w:br/>
        <w:t>vols 1–4</w:t>
      </w:r>
      <w:r w:rsidRPr="002D4B92">
        <w:rPr>
          <w:rFonts w:ascii="Calibri Light" w:hAnsi="Calibri Light" w:cs="Calibri Light"/>
        </w:rPr>
        <w:t xml:space="preserve">, Monchengladbach, Germany: Forum Verlag Godesberg. </w:t>
      </w:r>
    </w:p>
    <w:p w14:paraId="04410E4F" w14:textId="77777777" w:rsidR="00A26A27" w:rsidRPr="00C92BC5" w:rsidRDefault="00A26A27" w:rsidP="002D4B92">
      <w:pPr>
        <w:spacing w:line="360" w:lineRule="auto"/>
        <w:jc w:val="both"/>
        <w:rPr>
          <w:rFonts w:ascii="Calibri Light" w:hAnsi="Calibri Light" w:cs="Calibri Light"/>
        </w:rPr>
      </w:pPr>
      <w:r w:rsidRPr="00C92BC5">
        <w:rPr>
          <w:rFonts w:ascii="Calibri Light" w:hAnsi="Calibri Light" w:cs="Calibri Light"/>
        </w:rPr>
        <w:t xml:space="preserve">Elsen, F. and Ord, J. (2023). “‘You Don’t Get Ditched” – Young People’s Mental health and Youth Work: Challenging Dominant Perspectives’, </w:t>
      </w:r>
      <w:r w:rsidRPr="00C92BC5">
        <w:rPr>
          <w:rFonts w:ascii="Calibri Light" w:hAnsi="Calibri Light" w:cs="Calibri Light"/>
          <w:i/>
          <w:iCs/>
        </w:rPr>
        <w:t>Youth</w:t>
      </w:r>
      <w:r w:rsidRPr="00C92BC5">
        <w:rPr>
          <w:rFonts w:ascii="Calibri Light" w:hAnsi="Calibri Light" w:cs="Calibri Light"/>
        </w:rPr>
        <w:t xml:space="preserve">, 3, pp. 1429-1440. </w:t>
      </w:r>
    </w:p>
    <w:p w14:paraId="4ECEAB0A" w14:textId="77777777" w:rsidR="00A26A27" w:rsidRPr="00CC5E56" w:rsidRDefault="00A26A27" w:rsidP="002D4B92">
      <w:pPr>
        <w:spacing w:line="360" w:lineRule="auto"/>
        <w:jc w:val="both"/>
        <w:rPr>
          <w:rFonts w:ascii="Calibri Light" w:hAnsi="Calibri Light" w:cs="Calibri Light"/>
        </w:rPr>
      </w:pPr>
      <w:r w:rsidRPr="00CC5E56">
        <w:rPr>
          <w:rFonts w:ascii="Calibri Light" w:hAnsi="Calibri Light" w:cs="Calibri Light"/>
        </w:rPr>
        <w:t xml:space="preserve">Erben, M. </w:t>
      </w:r>
      <w:r>
        <w:rPr>
          <w:rFonts w:ascii="Calibri Light" w:hAnsi="Calibri Light" w:cs="Calibri Light"/>
        </w:rPr>
        <w:t>(</w:t>
      </w:r>
      <w:r w:rsidRPr="00CC5E56">
        <w:rPr>
          <w:rFonts w:ascii="Calibri Light" w:hAnsi="Calibri Light" w:cs="Calibri Light"/>
        </w:rPr>
        <w:t>2001</w:t>
      </w:r>
      <w:r>
        <w:rPr>
          <w:rFonts w:ascii="Calibri Light" w:hAnsi="Calibri Light" w:cs="Calibri Light"/>
        </w:rPr>
        <w:t>)</w:t>
      </w:r>
      <w:r w:rsidRPr="00CC5E56">
        <w:rPr>
          <w:rFonts w:ascii="Calibri Light" w:hAnsi="Calibri Light" w:cs="Calibri Light"/>
        </w:rPr>
        <w:t xml:space="preserve">. </w:t>
      </w:r>
      <w:r>
        <w:rPr>
          <w:rFonts w:ascii="Calibri Light" w:hAnsi="Calibri Light" w:cs="Calibri Light"/>
        </w:rPr>
        <w:t>‘</w:t>
      </w:r>
      <w:r w:rsidRPr="00CC5E56">
        <w:rPr>
          <w:rFonts w:ascii="Calibri Light" w:hAnsi="Calibri Light" w:cs="Calibri Light"/>
        </w:rPr>
        <w:t>A review essay: Stories of selfhood</w:t>
      </w:r>
      <w:r>
        <w:rPr>
          <w:rFonts w:ascii="Calibri Light" w:hAnsi="Calibri Light" w:cs="Calibri Light"/>
        </w:rPr>
        <w:t>’,</w:t>
      </w:r>
      <w:r w:rsidRPr="00CC5E56">
        <w:rPr>
          <w:rFonts w:ascii="Calibri Light" w:hAnsi="Calibri Light" w:cs="Calibri Light"/>
        </w:rPr>
        <w:t xml:space="preserve"> </w:t>
      </w:r>
      <w:r w:rsidRPr="00CC5E56">
        <w:rPr>
          <w:rFonts w:ascii="Calibri Light" w:hAnsi="Calibri Light" w:cs="Calibri Light"/>
          <w:i/>
          <w:iCs/>
        </w:rPr>
        <w:t>Qualitative Research</w:t>
      </w:r>
      <w:r w:rsidRPr="00CC5E56">
        <w:rPr>
          <w:rFonts w:ascii="Calibri Light" w:hAnsi="Calibri Light" w:cs="Calibri Light"/>
        </w:rPr>
        <w:t xml:space="preserve"> 1</w:t>
      </w:r>
      <w:r>
        <w:rPr>
          <w:rFonts w:ascii="Calibri Light" w:hAnsi="Calibri Light" w:cs="Calibri Light"/>
        </w:rPr>
        <w:t>(</w:t>
      </w:r>
      <w:r w:rsidRPr="00CC5E56">
        <w:rPr>
          <w:rFonts w:ascii="Calibri Light" w:hAnsi="Calibri Light" w:cs="Calibri Light"/>
        </w:rPr>
        <w:t>3</w:t>
      </w:r>
      <w:r>
        <w:rPr>
          <w:rFonts w:ascii="Calibri Light" w:hAnsi="Calibri Light" w:cs="Calibri Light"/>
        </w:rPr>
        <w:t>), pp.</w:t>
      </w:r>
      <w:r w:rsidRPr="00CC5E56">
        <w:rPr>
          <w:rFonts w:ascii="Calibri Light" w:hAnsi="Calibri Light" w:cs="Calibri Light"/>
        </w:rPr>
        <w:t xml:space="preserve"> 415–</w:t>
      </w:r>
      <w:r>
        <w:rPr>
          <w:rFonts w:ascii="Calibri Light" w:hAnsi="Calibri Light" w:cs="Calibri Light"/>
        </w:rPr>
        <w:t>41</w:t>
      </w:r>
      <w:r w:rsidRPr="00CC5E56">
        <w:rPr>
          <w:rFonts w:ascii="Calibri Light" w:hAnsi="Calibri Light" w:cs="Calibri Light"/>
        </w:rPr>
        <w:t>8.</w:t>
      </w:r>
    </w:p>
    <w:p w14:paraId="69847D44" w14:textId="77777777" w:rsidR="00A26A27" w:rsidRPr="002D4B92" w:rsidRDefault="00A26A27" w:rsidP="002D4B92">
      <w:pPr>
        <w:spacing w:line="360" w:lineRule="auto"/>
        <w:jc w:val="both"/>
        <w:rPr>
          <w:rFonts w:ascii="Calibri Light" w:hAnsi="Calibri Light" w:cs="Calibri Light"/>
        </w:rPr>
      </w:pPr>
      <w:r w:rsidRPr="00634498">
        <w:rPr>
          <w:rFonts w:ascii="Calibri Light" w:hAnsi="Calibri Light" w:cs="Calibri Light"/>
        </w:rPr>
        <w:t>Farrow, K., Kelly, G. and Wilkinson, B. (2007)</w:t>
      </w:r>
      <w:r>
        <w:rPr>
          <w:rFonts w:ascii="Calibri Light" w:hAnsi="Calibri Light" w:cs="Calibri Light"/>
        </w:rPr>
        <w:t>.</w:t>
      </w:r>
      <w:r w:rsidRPr="00634498">
        <w:rPr>
          <w:rFonts w:ascii="Calibri Light" w:hAnsi="Calibri Light" w:cs="Calibri Light"/>
        </w:rPr>
        <w:t xml:space="preserve"> </w:t>
      </w:r>
      <w:r w:rsidRPr="00634498">
        <w:rPr>
          <w:rFonts w:ascii="Calibri Light" w:hAnsi="Calibri Light" w:cs="Calibri Light"/>
          <w:i/>
          <w:iCs/>
        </w:rPr>
        <w:t>Offenders in Focus</w:t>
      </w:r>
      <w:r>
        <w:rPr>
          <w:rFonts w:ascii="Calibri Light" w:hAnsi="Calibri Light" w:cs="Calibri Light"/>
        </w:rPr>
        <w:t>.</w:t>
      </w:r>
      <w:r w:rsidRPr="00634498">
        <w:rPr>
          <w:rFonts w:ascii="Calibri Light" w:hAnsi="Calibri Light" w:cs="Calibri Light"/>
        </w:rPr>
        <w:t xml:space="preserve"> Bristol: Policy Press.</w:t>
      </w:r>
    </w:p>
    <w:p w14:paraId="1AC6835B" w14:textId="77777777" w:rsidR="00A26A27" w:rsidRPr="0094069C" w:rsidRDefault="00A26A27" w:rsidP="002D4B92">
      <w:pPr>
        <w:spacing w:line="360" w:lineRule="auto"/>
        <w:jc w:val="both"/>
        <w:rPr>
          <w:rFonts w:ascii="Calibri Light" w:hAnsi="Calibri Light" w:cs="Calibri Light"/>
        </w:rPr>
      </w:pPr>
      <w:r w:rsidRPr="0094069C">
        <w:rPr>
          <w:rFonts w:ascii="Calibri Light" w:hAnsi="Calibri Light" w:cs="Calibri Light"/>
        </w:rPr>
        <w:lastRenderedPageBreak/>
        <w:t>Forde</w:t>
      </w:r>
      <w:r>
        <w:rPr>
          <w:rFonts w:ascii="Calibri Light" w:hAnsi="Calibri Light" w:cs="Calibri Light"/>
        </w:rPr>
        <w:t>,</w:t>
      </w:r>
      <w:r w:rsidRPr="0094069C">
        <w:rPr>
          <w:rFonts w:ascii="Calibri Light" w:hAnsi="Calibri Light" w:cs="Calibri Light"/>
        </w:rPr>
        <w:t xml:space="preserve"> L</w:t>
      </w:r>
      <w:r>
        <w:rPr>
          <w:rFonts w:ascii="Calibri Light" w:hAnsi="Calibri Light" w:cs="Calibri Light"/>
        </w:rPr>
        <w:t>.</w:t>
      </w:r>
      <w:r w:rsidRPr="0094069C">
        <w:rPr>
          <w:rFonts w:ascii="Calibri Light" w:hAnsi="Calibri Light" w:cs="Calibri Light"/>
        </w:rPr>
        <w:t xml:space="preserve"> (2018)</w:t>
      </w:r>
      <w:r>
        <w:rPr>
          <w:rFonts w:ascii="Calibri Light" w:hAnsi="Calibri Light" w:cs="Calibri Light"/>
        </w:rPr>
        <w:t>.</w:t>
      </w:r>
      <w:r w:rsidRPr="0094069C">
        <w:rPr>
          <w:rFonts w:ascii="Calibri Light" w:hAnsi="Calibri Light" w:cs="Calibri Light"/>
        </w:rPr>
        <w:t xml:space="preserve"> </w:t>
      </w:r>
      <w:r>
        <w:rPr>
          <w:rFonts w:ascii="Calibri Light" w:hAnsi="Calibri Light" w:cs="Calibri Light"/>
        </w:rPr>
        <w:t>‘</w:t>
      </w:r>
      <w:r w:rsidRPr="0094069C">
        <w:rPr>
          <w:rFonts w:ascii="Calibri Light" w:hAnsi="Calibri Light" w:cs="Calibri Light"/>
        </w:rPr>
        <w:t>Realising the right of the child to participate in the criminal process</w:t>
      </w:r>
      <w:r>
        <w:rPr>
          <w:rFonts w:ascii="Calibri Light" w:hAnsi="Calibri Light" w:cs="Calibri Light"/>
        </w:rPr>
        <w:t>’,</w:t>
      </w:r>
      <w:r w:rsidRPr="0094069C">
        <w:rPr>
          <w:rFonts w:ascii="Calibri Light" w:hAnsi="Calibri Light" w:cs="Calibri Light"/>
        </w:rPr>
        <w:t xml:space="preserve"> </w:t>
      </w:r>
      <w:r w:rsidRPr="0094069C">
        <w:rPr>
          <w:rFonts w:ascii="Calibri Light" w:hAnsi="Calibri Light" w:cs="Calibri Light"/>
          <w:i/>
          <w:iCs/>
        </w:rPr>
        <w:t>Youth Justice</w:t>
      </w:r>
      <w:r w:rsidRPr="0094069C">
        <w:rPr>
          <w:rFonts w:ascii="Calibri Light" w:hAnsi="Calibri Light" w:cs="Calibri Light"/>
        </w:rPr>
        <w:t xml:space="preserve"> 18(3)</w:t>
      </w:r>
      <w:r>
        <w:rPr>
          <w:rFonts w:ascii="Calibri Light" w:hAnsi="Calibri Light" w:cs="Calibri Light"/>
        </w:rPr>
        <w:t xml:space="preserve">, pp. </w:t>
      </w:r>
      <w:r w:rsidRPr="0094069C">
        <w:rPr>
          <w:rFonts w:ascii="Calibri Light" w:hAnsi="Calibri Light" w:cs="Calibri Light"/>
        </w:rPr>
        <w:t>265–284.</w:t>
      </w:r>
    </w:p>
    <w:p w14:paraId="4CA9F1E1" w14:textId="77777777" w:rsidR="00A26A27" w:rsidRPr="002D4B92" w:rsidRDefault="00A26A27" w:rsidP="002D4B92">
      <w:pPr>
        <w:spacing w:line="360" w:lineRule="auto"/>
        <w:jc w:val="both"/>
        <w:rPr>
          <w:rFonts w:ascii="Calibri Light" w:eastAsia="Calibri" w:hAnsi="Calibri Light" w:cs="Calibri Light"/>
        </w:rPr>
      </w:pPr>
      <w:r w:rsidRPr="00BB4004">
        <w:rPr>
          <w:rFonts w:ascii="Calibri Light" w:eastAsia="Calibri" w:hAnsi="Calibri Light" w:cs="Calibri Light"/>
        </w:rPr>
        <w:t xml:space="preserve">Gobo, G. (2004). ‘Sample, representativeness and generalisability’, in Seale, C., Gobo, G., Gubrium, J.F. and Silverman, D. (eds), </w:t>
      </w:r>
      <w:r w:rsidRPr="00BB4004">
        <w:rPr>
          <w:rFonts w:ascii="Calibri Light" w:eastAsia="Calibri" w:hAnsi="Calibri Light" w:cs="Calibri Light"/>
          <w:i/>
          <w:iCs/>
        </w:rPr>
        <w:t>Qualitative Research Practice</w:t>
      </w:r>
      <w:r w:rsidRPr="00BB4004">
        <w:rPr>
          <w:rFonts w:ascii="Calibri Light" w:eastAsia="Calibri" w:hAnsi="Calibri Light" w:cs="Calibri Light"/>
        </w:rPr>
        <w:t xml:space="preserve">. London: Sage. </w:t>
      </w:r>
    </w:p>
    <w:p w14:paraId="2EB12AF1"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Goodman</w:t>
      </w:r>
      <w:r>
        <w:rPr>
          <w:rFonts w:ascii="Calibri Light" w:hAnsi="Calibri Light" w:cs="Calibri Light"/>
        </w:rPr>
        <w:t>,</w:t>
      </w:r>
      <w:r w:rsidRPr="002D4B92">
        <w:rPr>
          <w:rFonts w:ascii="Calibri Light" w:hAnsi="Calibri Light" w:cs="Calibri Light"/>
        </w:rPr>
        <w:t xml:space="preserve"> P</w:t>
      </w:r>
      <w:r>
        <w:rPr>
          <w:rFonts w:ascii="Calibri Light" w:hAnsi="Calibri Light" w:cs="Calibri Light"/>
        </w:rPr>
        <w:t>.</w:t>
      </w:r>
      <w:r w:rsidRPr="002D4B92">
        <w:rPr>
          <w:rFonts w:ascii="Calibri Light" w:hAnsi="Calibri Light" w:cs="Calibri Light"/>
        </w:rPr>
        <w:t>, Page</w:t>
      </w:r>
      <w:r>
        <w:rPr>
          <w:rFonts w:ascii="Calibri Light" w:hAnsi="Calibri Light" w:cs="Calibri Light"/>
        </w:rPr>
        <w:t>,</w:t>
      </w:r>
      <w:r w:rsidRPr="002D4B92">
        <w:rPr>
          <w:rFonts w:ascii="Calibri Light" w:hAnsi="Calibri Light" w:cs="Calibri Light"/>
        </w:rPr>
        <w:t xml:space="preserve"> J</w:t>
      </w:r>
      <w:r>
        <w:rPr>
          <w:rFonts w:ascii="Calibri Light" w:hAnsi="Calibri Light" w:cs="Calibri Light"/>
        </w:rPr>
        <w:t>.</w:t>
      </w:r>
      <w:r w:rsidRPr="002D4B92">
        <w:rPr>
          <w:rFonts w:ascii="Calibri Light" w:hAnsi="Calibri Light" w:cs="Calibri Light"/>
        </w:rPr>
        <w:t>, Phelps</w:t>
      </w:r>
      <w:r>
        <w:rPr>
          <w:rFonts w:ascii="Calibri Light" w:hAnsi="Calibri Light" w:cs="Calibri Light"/>
        </w:rPr>
        <w:t>,</w:t>
      </w:r>
      <w:r w:rsidRPr="002D4B92">
        <w:rPr>
          <w:rFonts w:ascii="Calibri Light" w:hAnsi="Calibri Light" w:cs="Calibri Light"/>
        </w:rPr>
        <w:t xml:space="preserve"> M</w:t>
      </w:r>
      <w:r>
        <w:rPr>
          <w:rFonts w:ascii="Calibri Light" w:hAnsi="Calibri Light" w:cs="Calibri Light"/>
        </w:rPr>
        <w:t>.</w:t>
      </w:r>
      <w:r w:rsidRPr="002D4B92">
        <w:rPr>
          <w:rFonts w:ascii="Calibri Light" w:hAnsi="Calibri Light" w:cs="Calibri Light"/>
        </w:rPr>
        <w:t xml:space="preserve"> (2017)</w:t>
      </w:r>
      <w:r>
        <w:rPr>
          <w:rFonts w:ascii="Calibri Light" w:hAnsi="Calibri Light" w:cs="Calibri Light"/>
        </w:rPr>
        <w:t>.</w:t>
      </w:r>
      <w:r w:rsidRPr="002D4B92">
        <w:rPr>
          <w:rFonts w:ascii="Calibri Light" w:hAnsi="Calibri Light" w:cs="Calibri Light"/>
        </w:rPr>
        <w:t xml:space="preserve"> </w:t>
      </w:r>
      <w:r w:rsidRPr="002D4B92">
        <w:rPr>
          <w:rFonts w:ascii="Calibri Light" w:hAnsi="Calibri Light" w:cs="Calibri Light"/>
          <w:i/>
          <w:iCs/>
        </w:rPr>
        <w:t>Breaking the Pendulum: The Long Struggle Over Criminal Justice</w:t>
      </w:r>
      <w:r w:rsidRPr="002D4B92">
        <w:rPr>
          <w:rFonts w:ascii="Calibri Light" w:hAnsi="Calibri Light" w:cs="Calibri Light"/>
        </w:rPr>
        <w:t xml:space="preserve">. Oxford: Oxford University Press. </w:t>
      </w:r>
    </w:p>
    <w:p w14:paraId="5DC93019"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Holmes, A.G.D. (2020). ‘Researcher Positionality – A Consideration for Its Influence and Place in Qualitative Research – A New Researcher Guide’, </w:t>
      </w:r>
      <w:r w:rsidRPr="006F2061">
        <w:rPr>
          <w:rFonts w:ascii="Calibri Light" w:hAnsi="Calibri Light" w:cs="Calibri Light"/>
          <w:i/>
          <w:iCs/>
        </w:rPr>
        <w:t>Shanlax Internation Journal of Education</w:t>
      </w:r>
      <w:r w:rsidRPr="002D4B92">
        <w:rPr>
          <w:rFonts w:ascii="Calibri Light" w:hAnsi="Calibri Light" w:cs="Calibri Light"/>
        </w:rPr>
        <w:t>, 8(4), pp. 1-10.</w:t>
      </w:r>
    </w:p>
    <w:p w14:paraId="0A47130A" w14:textId="15A040FD" w:rsidR="00A26A27" w:rsidRPr="00C366D1" w:rsidRDefault="00A26A27" w:rsidP="002D4B92">
      <w:pPr>
        <w:spacing w:line="360" w:lineRule="auto"/>
        <w:jc w:val="both"/>
        <w:rPr>
          <w:rFonts w:ascii="Calibri Light" w:hAnsi="Calibri Light" w:cs="Calibri Light"/>
        </w:rPr>
      </w:pPr>
      <w:r w:rsidRPr="00C366D1">
        <w:rPr>
          <w:rFonts w:ascii="Calibri Light" w:hAnsi="Calibri Light" w:cs="Calibri Light"/>
        </w:rPr>
        <w:t>Home Office</w:t>
      </w:r>
      <w:r>
        <w:rPr>
          <w:rFonts w:ascii="Calibri Light" w:hAnsi="Calibri Light" w:cs="Calibri Light"/>
        </w:rPr>
        <w:t>.</w:t>
      </w:r>
      <w:r w:rsidRPr="00C366D1">
        <w:rPr>
          <w:rFonts w:ascii="Calibri Light" w:hAnsi="Calibri Light" w:cs="Calibri Light"/>
        </w:rPr>
        <w:t xml:space="preserve"> (1998)</w:t>
      </w:r>
      <w:r>
        <w:rPr>
          <w:rFonts w:ascii="Calibri Light" w:hAnsi="Calibri Light" w:cs="Calibri Light"/>
        </w:rPr>
        <w:t>.</w:t>
      </w:r>
      <w:r w:rsidRPr="00C366D1">
        <w:rPr>
          <w:rFonts w:ascii="Calibri Light" w:hAnsi="Calibri Light" w:cs="Calibri Light"/>
        </w:rPr>
        <w:t xml:space="preserve"> </w:t>
      </w:r>
      <w:r w:rsidRPr="00C366D1">
        <w:rPr>
          <w:rFonts w:ascii="Calibri Light" w:hAnsi="Calibri Light" w:cs="Calibri Light"/>
          <w:i/>
          <w:iCs/>
        </w:rPr>
        <w:t>Youth Justice: The statutory principle aim of preventing offending by children and young peopl</w:t>
      </w:r>
      <w:r w:rsidRPr="00C366D1">
        <w:rPr>
          <w:rFonts w:ascii="Calibri Light" w:hAnsi="Calibri Light" w:cs="Calibri Light"/>
        </w:rPr>
        <w:t xml:space="preserve">e. Available at: </w:t>
      </w:r>
      <w:hyperlink r:id="rId13" w:history="1">
        <w:r w:rsidRPr="00C366D1">
          <w:rPr>
            <w:rStyle w:val="Hyperlink"/>
            <w:rFonts w:ascii="Calibri Light" w:hAnsi="Calibri Light" w:cs="Calibri Light"/>
          </w:rPr>
          <w:t>https://dera.ioe.ac.uk/id/eprint/6205/2/A9R883E.pdf</w:t>
        </w:r>
      </w:hyperlink>
      <w:r w:rsidRPr="00C366D1">
        <w:rPr>
          <w:rFonts w:ascii="Calibri Light" w:hAnsi="Calibri Light" w:cs="Calibri Light"/>
        </w:rPr>
        <w:t xml:space="preserve"> (Accessed 26/12/202</w:t>
      </w:r>
      <w:r w:rsidR="002C25D3">
        <w:rPr>
          <w:rFonts w:ascii="Calibri Light" w:hAnsi="Calibri Light" w:cs="Calibri Light"/>
        </w:rPr>
        <w:t>4</w:t>
      </w:r>
      <w:r w:rsidRPr="00C366D1">
        <w:rPr>
          <w:rFonts w:ascii="Calibri Light" w:hAnsi="Calibri Light" w:cs="Calibri Light"/>
        </w:rPr>
        <w:t xml:space="preserve">). </w:t>
      </w:r>
    </w:p>
    <w:p w14:paraId="63B225F2" w14:textId="77777777" w:rsidR="00A26A27" w:rsidRPr="002D4B92" w:rsidRDefault="00A26A27" w:rsidP="002D4B92">
      <w:pPr>
        <w:spacing w:line="360" w:lineRule="auto"/>
        <w:jc w:val="both"/>
        <w:rPr>
          <w:rFonts w:ascii="Calibri Light" w:hAnsi="Calibri Light" w:cs="Calibri Light"/>
          <w:bCs/>
        </w:rPr>
      </w:pPr>
      <w:r w:rsidRPr="00073A37">
        <w:rPr>
          <w:rFonts w:ascii="Calibri Light" w:hAnsi="Calibri Light" w:cs="Calibri Light"/>
          <w:bCs/>
        </w:rPr>
        <w:t xml:space="preserve">Jahanshahi, B., Murray, K. and McVie, S. (2021). ‘ACEs, Places and Inequality: Understanding the Effects of Adverse Childhood Experiences and Poverty on Offending in Childhood’, </w:t>
      </w:r>
      <w:r w:rsidRPr="00073A37">
        <w:rPr>
          <w:rFonts w:ascii="Calibri Light" w:hAnsi="Calibri Light" w:cs="Calibri Light"/>
          <w:bCs/>
          <w:i/>
          <w:iCs/>
        </w:rPr>
        <w:t>The British Journal of Criminology,</w:t>
      </w:r>
      <w:r w:rsidRPr="00073A37">
        <w:rPr>
          <w:rFonts w:ascii="Calibri Light" w:hAnsi="Calibri Light" w:cs="Calibri Light"/>
          <w:bCs/>
        </w:rPr>
        <w:t xml:space="preserve"> 62(3), pp. 751-772. </w:t>
      </w:r>
    </w:p>
    <w:p w14:paraId="4466A169" w14:textId="77777777" w:rsidR="00A26A27" w:rsidRPr="00703296" w:rsidRDefault="00A26A27" w:rsidP="002D4B92">
      <w:pPr>
        <w:spacing w:line="360" w:lineRule="auto"/>
        <w:jc w:val="both"/>
        <w:rPr>
          <w:rFonts w:ascii="Calibri Light" w:eastAsia="Calibri" w:hAnsi="Calibri Light" w:cs="Calibri Light"/>
        </w:rPr>
      </w:pPr>
      <w:r w:rsidRPr="00703296">
        <w:rPr>
          <w:rFonts w:ascii="Calibri Light" w:eastAsia="Calibri" w:hAnsi="Calibri Light" w:cs="Calibri Light"/>
        </w:rPr>
        <w:t xml:space="preserve">Kvale, S. (1996). </w:t>
      </w:r>
      <w:r w:rsidRPr="00703296">
        <w:rPr>
          <w:rFonts w:ascii="Calibri Light" w:eastAsia="Calibri" w:hAnsi="Calibri Light" w:cs="Calibri Light"/>
          <w:i/>
          <w:iCs/>
        </w:rPr>
        <w:t>Inter-Views: An Introduction to Qualitative Research Interviewing</w:t>
      </w:r>
      <w:r w:rsidRPr="00703296">
        <w:rPr>
          <w:rFonts w:ascii="Calibri Light" w:eastAsia="Calibri" w:hAnsi="Calibri Light" w:cs="Calibri Light"/>
        </w:rPr>
        <w:t xml:space="preserve">. London: Sage. </w:t>
      </w:r>
    </w:p>
    <w:p w14:paraId="304B1396" w14:textId="77777777" w:rsidR="00A26A27" w:rsidRPr="00642437" w:rsidRDefault="00A26A27" w:rsidP="002D4B92">
      <w:pPr>
        <w:spacing w:line="360" w:lineRule="auto"/>
        <w:jc w:val="both"/>
        <w:rPr>
          <w:rFonts w:ascii="Calibri Light" w:hAnsi="Calibri Light" w:cs="Calibri Light"/>
        </w:rPr>
      </w:pPr>
      <w:r w:rsidRPr="00642437">
        <w:rPr>
          <w:rFonts w:ascii="Calibri Light" w:hAnsi="Calibri Light" w:cs="Calibri Light"/>
        </w:rPr>
        <w:t>Lundy</w:t>
      </w:r>
      <w:r>
        <w:rPr>
          <w:rFonts w:ascii="Calibri Light" w:hAnsi="Calibri Light" w:cs="Calibri Light"/>
        </w:rPr>
        <w:t>,</w:t>
      </w:r>
      <w:r w:rsidRPr="00642437">
        <w:rPr>
          <w:rFonts w:ascii="Calibri Light" w:hAnsi="Calibri Light" w:cs="Calibri Light"/>
        </w:rPr>
        <w:t xml:space="preserve"> L</w:t>
      </w:r>
      <w:r>
        <w:rPr>
          <w:rFonts w:ascii="Calibri Light" w:hAnsi="Calibri Light" w:cs="Calibri Light"/>
        </w:rPr>
        <w:t>.</w:t>
      </w:r>
      <w:r w:rsidRPr="00642437">
        <w:rPr>
          <w:rFonts w:ascii="Calibri Light" w:hAnsi="Calibri Light" w:cs="Calibri Light"/>
        </w:rPr>
        <w:t xml:space="preserve"> (2007) </w:t>
      </w:r>
      <w:r>
        <w:rPr>
          <w:rFonts w:ascii="Calibri Light" w:hAnsi="Calibri Light" w:cs="Calibri Light"/>
        </w:rPr>
        <w:t>‘“</w:t>
      </w:r>
      <w:r w:rsidRPr="00642437">
        <w:rPr>
          <w:rFonts w:ascii="Calibri Light" w:hAnsi="Calibri Light" w:cs="Calibri Light"/>
        </w:rPr>
        <w:t>Voice</w:t>
      </w:r>
      <w:r>
        <w:rPr>
          <w:rFonts w:ascii="Calibri Light" w:hAnsi="Calibri Light" w:cs="Calibri Light"/>
        </w:rPr>
        <w:t>”</w:t>
      </w:r>
      <w:r w:rsidRPr="00642437">
        <w:rPr>
          <w:rFonts w:ascii="Calibri Light" w:hAnsi="Calibri Light" w:cs="Calibri Light"/>
        </w:rPr>
        <w:t xml:space="preserve"> is not enough: Conceptualising Article 12 of the United Nations Convention on the Rights of the Child</w:t>
      </w:r>
      <w:r>
        <w:rPr>
          <w:rFonts w:ascii="Calibri Light" w:hAnsi="Calibri Light" w:cs="Calibri Light"/>
        </w:rPr>
        <w:t>’,</w:t>
      </w:r>
      <w:r w:rsidRPr="00642437">
        <w:rPr>
          <w:rFonts w:ascii="Calibri Light" w:hAnsi="Calibri Light" w:cs="Calibri Light"/>
        </w:rPr>
        <w:t xml:space="preserve"> </w:t>
      </w:r>
      <w:r w:rsidRPr="00642437">
        <w:rPr>
          <w:rFonts w:ascii="Calibri Light" w:hAnsi="Calibri Light" w:cs="Calibri Light"/>
          <w:i/>
          <w:iCs/>
        </w:rPr>
        <w:t>British Educational Research Journal</w:t>
      </w:r>
      <w:r>
        <w:rPr>
          <w:rFonts w:ascii="Calibri Light" w:hAnsi="Calibri Light" w:cs="Calibri Light"/>
        </w:rPr>
        <w:t xml:space="preserve">, </w:t>
      </w:r>
      <w:r w:rsidRPr="00642437">
        <w:rPr>
          <w:rFonts w:ascii="Calibri Light" w:hAnsi="Calibri Light" w:cs="Calibri Light"/>
        </w:rPr>
        <w:t>33(6)</w:t>
      </w:r>
      <w:r>
        <w:rPr>
          <w:rFonts w:ascii="Calibri Light" w:hAnsi="Calibri Light" w:cs="Calibri Light"/>
        </w:rPr>
        <w:t>, pp.</w:t>
      </w:r>
      <w:r w:rsidRPr="00642437">
        <w:rPr>
          <w:rFonts w:ascii="Calibri Light" w:hAnsi="Calibri Light" w:cs="Calibri Light"/>
        </w:rPr>
        <w:t xml:space="preserve"> 927–942.</w:t>
      </w:r>
    </w:p>
    <w:p w14:paraId="4B3B1E2F"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 xml:space="preserve">Mason, P. and Prior, D. (2008) </w:t>
      </w:r>
      <w:r w:rsidRPr="00F114C5">
        <w:rPr>
          <w:rFonts w:ascii="Calibri Light" w:hAnsi="Calibri Light" w:cs="Calibri Light"/>
          <w:i/>
          <w:iCs/>
        </w:rPr>
        <w:t>Engaging Young People who Offend</w:t>
      </w:r>
      <w:r w:rsidRPr="002D4B92">
        <w:rPr>
          <w:rFonts w:ascii="Calibri Light" w:hAnsi="Calibri Light" w:cs="Calibri Light"/>
        </w:rPr>
        <w:t>, London: Youth Justice</w:t>
      </w:r>
      <w:r w:rsidRPr="002D4B92">
        <w:rPr>
          <w:rFonts w:ascii="Calibri Light" w:hAnsi="Calibri Light" w:cs="Calibri Light"/>
        </w:rPr>
        <w:br/>
        <w:t xml:space="preserve">Board. </w:t>
      </w:r>
    </w:p>
    <w:p w14:paraId="3601CFDC" w14:textId="77777777" w:rsidR="00A26A27" w:rsidRPr="00034A28" w:rsidRDefault="00A26A27" w:rsidP="002D4B92">
      <w:pPr>
        <w:spacing w:line="360" w:lineRule="auto"/>
        <w:jc w:val="both"/>
        <w:rPr>
          <w:rFonts w:ascii="Calibri Light" w:hAnsi="Calibri Light" w:cs="Calibri Light"/>
        </w:rPr>
      </w:pPr>
      <w:r w:rsidRPr="00034A28">
        <w:rPr>
          <w:rFonts w:ascii="Calibri Light" w:hAnsi="Calibri Light" w:cs="Calibri Light"/>
        </w:rPr>
        <w:t xml:space="preserve">Morris, R. (2015). ‘“Youth Justice Practice is Just Messy” Youth Offending Team Practitioners: Culture and Identity’, </w:t>
      </w:r>
      <w:r w:rsidRPr="00034A28">
        <w:rPr>
          <w:rFonts w:ascii="Calibri Light" w:hAnsi="Calibri Light" w:cs="Calibri Light"/>
          <w:i/>
          <w:iCs/>
        </w:rPr>
        <w:t>British Journal of Community Justice</w:t>
      </w:r>
      <w:r w:rsidRPr="00034A28">
        <w:rPr>
          <w:rFonts w:ascii="Calibri Light" w:hAnsi="Calibri Light" w:cs="Calibri Light"/>
        </w:rPr>
        <w:t xml:space="preserve">, 13(2), pp. 47-57. </w:t>
      </w:r>
    </w:p>
    <w:p w14:paraId="7E8FFC24" w14:textId="77777777" w:rsidR="00A26A27" w:rsidRPr="002D4B92" w:rsidRDefault="00A26A27" w:rsidP="002D4B92">
      <w:pPr>
        <w:spacing w:line="360" w:lineRule="auto"/>
        <w:jc w:val="both"/>
        <w:rPr>
          <w:rFonts w:ascii="Calibri Light" w:hAnsi="Calibri Light" w:cs="Calibri Light"/>
        </w:rPr>
      </w:pPr>
      <w:r w:rsidRPr="00FA17DD">
        <w:rPr>
          <w:rFonts w:ascii="Calibri Light" w:hAnsi="Calibri Light" w:cs="Calibri Light"/>
        </w:rPr>
        <w:t xml:space="preserve">Muncie, J., Hughes, G. and McLaughlin, E. (Eds.) (2002) </w:t>
      </w:r>
      <w:r w:rsidRPr="00FA17DD">
        <w:rPr>
          <w:rFonts w:ascii="Calibri Light" w:hAnsi="Calibri Light" w:cs="Calibri Light"/>
          <w:i/>
          <w:iCs/>
        </w:rPr>
        <w:t>Youth Justice: Critical Readings</w:t>
      </w:r>
      <w:r>
        <w:rPr>
          <w:rFonts w:ascii="Calibri Light" w:hAnsi="Calibri Light" w:cs="Calibri Light"/>
        </w:rPr>
        <w:t xml:space="preserve">. </w:t>
      </w:r>
      <w:r w:rsidRPr="00FA17DD">
        <w:rPr>
          <w:rFonts w:ascii="Calibri Light" w:hAnsi="Calibri Light" w:cs="Calibri Light"/>
        </w:rPr>
        <w:t xml:space="preserve">London: Sage. </w:t>
      </w:r>
    </w:p>
    <w:p w14:paraId="74C8ED62" w14:textId="77777777" w:rsidR="00A26A27" w:rsidRPr="00642437" w:rsidRDefault="00A26A27" w:rsidP="002D4B92">
      <w:pPr>
        <w:spacing w:line="360" w:lineRule="auto"/>
        <w:jc w:val="both"/>
        <w:rPr>
          <w:rFonts w:ascii="Calibri Light" w:hAnsi="Calibri Light" w:cs="Calibri Light"/>
        </w:rPr>
      </w:pPr>
      <w:r w:rsidRPr="00642437">
        <w:rPr>
          <w:rFonts w:ascii="Calibri Light" w:hAnsi="Calibri Light" w:cs="Calibri Light"/>
        </w:rPr>
        <w:t>Nacro Cymru</w:t>
      </w:r>
      <w:r>
        <w:rPr>
          <w:rFonts w:ascii="Calibri Light" w:hAnsi="Calibri Light" w:cs="Calibri Light"/>
        </w:rPr>
        <w:t>.</w:t>
      </w:r>
      <w:r w:rsidRPr="00642437">
        <w:rPr>
          <w:rFonts w:ascii="Calibri Light" w:hAnsi="Calibri Light" w:cs="Calibri Light"/>
        </w:rPr>
        <w:t xml:space="preserve"> (2009)</w:t>
      </w:r>
      <w:r>
        <w:rPr>
          <w:rFonts w:ascii="Calibri Light" w:hAnsi="Calibri Light" w:cs="Calibri Light"/>
        </w:rPr>
        <w:t>.</w:t>
      </w:r>
      <w:r w:rsidRPr="00642437">
        <w:rPr>
          <w:rFonts w:ascii="Calibri Light" w:hAnsi="Calibri Light" w:cs="Calibri Light"/>
        </w:rPr>
        <w:t xml:space="preserve"> </w:t>
      </w:r>
      <w:r w:rsidRPr="00642437">
        <w:rPr>
          <w:rFonts w:ascii="Calibri Light" w:hAnsi="Calibri Light" w:cs="Calibri Light"/>
          <w:i/>
          <w:iCs/>
        </w:rPr>
        <w:t>Youth Justice and Participation in Wales</w:t>
      </w:r>
      <w:r w:rsidRPr="00642437">
        <w:rPr>
          <w:rFonts w:ascii="Calibri Light" w:hAnsi="Calibri Light" w:cs="Calibri Light"/>
        </w:rPr>
        <w:t>. Cardiff: Nacro Cymru.</w:t>
      </w:r>
    </w:p>
    <w:p w14:paraId="5B47AFA0" w14:textId="77777777" w:rsidR="00A26A27" w:rsidRDefault="00A26A27" w:rsidP="002D4B92">
      <w:pPr>
        <w:spacing w:line="360" w:lineRule="auto"/>
        <w:jc w:val="both"/>
        <w:rPr>
          <w:rFonts w:ascii="Calibri Light" w:hAnsi="Calibri Light" w:cs="Calibri Light"/>
        </w:rPr>
      </w:pPr>
      <w:r w:rsidRPr="00285FB8">
        <w:rPr>
          <w:rFonts w:ascii="Calibri Light" w:hAnsi="Calibri Light" w:cs="Calibri Light"/>
          <w:i/>
          <w:iCs/>
        </w:rPr>
        <w:t>North Wales Chronicle.</w:t>
      </w:r>
      <w:r>
        <w:rPr>
          <w:rFonts w:ascii="Calibri Light" w:hAnsi="Calibri Light" w:cs="Calibri Light"/>
        </w:rPr>
        <w:t xml:space="preserve"> (2025). ‘“I could have been Jamie”, says youth worker after Adolescence screening’, 25</w:t>
      </w:r>
      <w:r w:rsidRPr="00F16619">
        <w:rPr>
          <w:rFonts w:ascii="Calibri Light" w:hAnsi="Calibri Light" w:cs="Calibri Light"/>
          <w:vertAlign w:val="superscript"/>
        </w:rPr>
        <w:t>th</w:t>
      </w:r>
      <w:r>
        <w:rPr>
          <w:rFonts w:ascii="Calibri Light" w:hAnsi="Calibri Light" w:cs="Calibri Light"/>
        </w:rPr>
        <w:t xml:space="preserve"> March. Available at: </w:t>
      </w:r>
      <w:hyperlink r:id="rId14" w:history="1">
        <w:r w:rsidRPr="003D5276">
          <w:rPr>
            <w:rStyle w:val="Hyperlink"/>
            <w:rFonts w:ascii="Calibri Light" w:hAnsi="Calibri Light" w:cs="Calibri Light"/>
          </w:rPr>
          <w:t>https://www.northwaleschronicle.co.uk/news/national/25035873.i-jamie-says-youth-worker-adolescence-screening/</w:t>
        </w:r>
      </w:hyperlink>
      <w:r>
        <w:rPr>
          <w:rFonts w:ascii="Calibri Light" w:hAnsi="Calibri Light" w:cs="Calibri Light"/>
        </w:rPr>
        <w:t xml:space="preserve"> (Accessed 01/04/2025). </w:t>
      </w:r>
    </w:p>
    <w:p w14:paraId="68298409" w14:textId="77777777" w:rsidR="00A26A27" w:rsidRPr="00207DE6" w:rsidRDefault="00A26A27" w:rsidP="00207DE6">
      <w:pPr>
        <w:spacing w:line="360" w:lineRule="auto"/>
        <w:jc w:val="both"/>
        <w:rPr>
          <w:rFonts w:ascii="Calibri Light" w:hAnsi="Calibri Light" w:cs="Calibri Light"/>
        </w:rPr>
      </w:pPr>
      <w:r w:rsidRPr="00207DE6">
        <w:rPr>
          <w:rFonts w:ascii="Calibri Light" w:hAnsi="Calibri Light" w:cs="Calibri Light"/>
        </w:rPr>
        <w:lastRenderedPageBreak/>
        <w:t xml:space="preserve">Oliffe, J.L., Kelly, M.T., Gonzalez Montaner, G. and Yu Ko, W.F. (2021). ‘Zoom Interviews: Benefits and Concessions’, </w:t>
      </w:r>
      <w:r w:rsidRPr="00207DE6">
        <w:rPr>
          <w:rFonts w:ascii="Calibri Light" w:hAnsi="Calibri Light" w:cs="Calibri Light"/>
          <w:i/>
          <w:iCs/>
        </w:rPr>
        <w:t>International Journal of Qualitative Methods</w:t>
      </w:r>
      <w:r w:rsidRPr="00207DE6">
        <w:rPr>
          <w:rFonts w:ascii="Calibri Light" w:hAnsi="Calibri Light" w:cs="Calibri Light"/>
        </w:rPr>
        <w:t xml:space="preserve">, 20, pp. 1-8. </w:t>
      </w:r>
    </w:p>
    <w:p w14:paraId="1BBB313A" w14:textId="3FE9DC1D" w:rsidR="00A26A27" w:rsidRPr="00BB4004" w:rsidRDefault="00A26A27" w:rsidP="002D4B92">
      <w:pPr>
        <w:spacing w:line="360" w:lineRule="auto"/>
        <w:jc w:val="both"/>
        <w:rPr>
          <w:rFonts w:ascii="Calibri Light" w:eastAsia="Calibri" w:hAnsi="Calibri Light" w:cs="Calibri Light"/>
        </w:rPr>
      </w:pPr>
      <w:r w:rsidRPr="002D4B92">
        <w:rPr>
          <w:rFonts w:ascii="Calibri Light" w:eastAsia="Calibri" w:hAnsi="Calibri Light" w:cs="Calibri Light"/>
        </w:rPr>
        <w:t xml:space="preserve">ONS (2023). </w:t>
      </w:r>
      <w:r w:rsidRPr="004A2F99">
        <w:rPr>
          <w:rFonts w:ascii="Calibri Light" w:eastAsia="Calibri" w:hAnsi="Calibri Light" w:cs="Calibri Light"/>
          <w:i/>
          <w:iCs/>
        </w:rPr>
        <w:t xml:space="preserve">How life has changed in </w:t>
      </w:r>
      <w:r>
        <w:rPr>
          <w:rFonts w:ascii="Calibri Light" w:eastAsia="Calibri" w:hAnsi="Calibri Light" w:cs="Calibri Light"/>
          <w:i/>
          <w:iCs/>
        </w:rPr>
        <w:t>[Location Redacted]</w:t>
      </w:r>
      <w:r w:rsidRPr="004A2F99">
        <w:rPr>
          <w:rFonts w:ascii="Calibri Light" w:eastAsia="Calibri" w:hAnsi="Calibri Light" w:cs="Calibri Light"/>
          <w:i/>
          <w:iCs/>
        </w:rPr>
        <w:t>: Census 2021</w:t>
      </w:r>
      <w:r w:rsidRPr="002D4B92">
        <w:rPr>
          <w:rFonts w:ascii="Calibri Light" w:eastAsia="Calibri" w:hAnsi="Calibri Light" w:cs="Calibri Light"/>
        </w:rPr>
        <w:t>. Office for National Statistics. Available at:</w:t>
      </w:r>
      <w:r>
        <w:rPr>
          <w:rFonts w:ascii="Calibri Light" w:eastAsia="Calibri" w:hAnsi="Calibri Light" w:cs="Calibri Light"/>
        </w:rPr>
        <w:t xml:space="preserve"> </w:t>
      </w:r>
      <w:hyperlink r:id="rId15" w:history="1">
        <w:r w:rsidRPr="00BF48DA">
          <w:rPr>
            <w:rStyle w:val="Hyperlink"/>
            <w:rFonts w:ascii="Calibri Light" w:eastAsia="Calibri" w:hAnsi="Calibri Light" w:cs="Calibri Light"/>
          </w:rPr>
          <w:t>https://www.ons.gov.uk/census</w:t>
        </w:r>
      </w:hyperlink>
      <w:r>
        <w:rPr>
          <w:rFonts w:ascii="Calibri Light" w:eastAsia="Calibri" w:hAnsi="Calibri Light" w:cs="Calibri Light"/>
        </w:rPr>
        <w:t xml:space="preserve"> (</w:t>
      </w:r>
      <w:r w:rsidRPr="002D4B92">
        <w:rPr>
          <w:rFonts w:ascii="Calibri Light" w:eastAsia="Calibri" w:hAnsi="Calibri Light" w:cs="Calibri Light"/>
        </w:rPr>
        <w:t>Accessed 21/12/2024</w:t>
      </w:r>
      <w:r>
        <w:rPr>
          <w:rFonts w:ascii="Calibri Light" w:eastAsia="Calibri" w:hAnsi="Calibri Light" w:cs="Calibri Light"/>
        </w:rPr>
        <w:t>).</w:t>
      </w:r>
    </w:p>
    <w:p w14:paraId="775C3D62" w14:textId="77777777" w:rsidR="00A26A27" w:rsidRPr="002D4B92" w:rsidRDefault="00A26A27" w:rsidP="002D4B92">
      <w:pPr>
        <w:spacing w:line="360" w:lineRule="auto"/>
        <w:jc w:val="both"/>
        <w:rPr>
          <w:rFonts w:ascii="Calibri Light" w:hAnsi="Calibri Light" w:cs="Calibri Light"/>
        </w:rPr>
      </w:pPr>
      <w:r w:rsidRPr="00902F01">
        <w:rPr>
          <w:rFonts w:ascii="Calibri Light" w:hAnsi="Calibri Light" w:cs="Calibri Light"/>
        </w:rPr>
        <w:t>Pamment, N. (2019). ‘The decline of youth offending teams: towards a progressive and positive youth justice’, Pycroft, A. and Gough, D. (2</w:t>
      </w:r>
      <w:r w:rsidRPr="00902F01">
        <w:rPr>
          <w:rFonts w:ascii="Calibri Light" w:hAnsi="Calibri Light" w:cs="Calibri Light"/>
          <w:vertAlign w:val="superscript"/>
        </w:rPr>
        <w:t>nd</w:t>
      </w:r>
      <w:r w:rsidRPr="00902F01">
        <w:rPr>
          <w:rFonts w:ascii="Calibri Light" w:hAnsi="Calibri Light" w:cs="Calibri Light"/>
        </w:rPr>
        <w:t xml:space="preserve"> ed), </w:t>
      </w:r>
      <w:r w:rsidRPr="00902F01">
        <w:rPr>
          <w:rFonts w:ascii="Calibri Light" w:hAnsi="Calibri Light" w:cs="Calibri Light"/>
          <w:i/>
          <w:iCs/>
        </w:rPr>
        <w:t xml:space="preserve">Multi-Agency Working in Criminal Justice. </w:t>
      </w:r>
      <w:r w:rsidRPr="00902F01">
        <w:rPr>
          <w:rFonts w:ascii="Calibri Light" w:hAnsi="Calibri Light" w:cs="Calibri Light"/>
        </w:rPr>
        <w:t xml:space="preserve">Great Britain: Policy Press. </w:t>
      </w:r>
    </w:p>
    <w:p w14:paraId="28ABC519" w14:textId="77777777" w:rsidR="00A26A27" w:rsidRPr="002D4B92" w:rsidRDefault="00A26A27" w:rsidP="002D4B92">
      <w:pPr>
        <w:spacing w:line="360" w:lineRule="auto"/>
        <w:jc w:val="both"/>
        <w:rPr>
          <w:rFonts w:ascii="Calibri Light" w:hAnsi="Calibri Light" w:cs="Calibri Light"/>
          <w:bCs/>
        </w:rPr>
      </w:pPr>
      <w:r w:rsidRPr="002D4B92">
        <w:rPr>
          <w:rFonts w:ascii="Calibri Light" w:hAnsi="Calibri Light" w:cs="Calibri Light"/>
          <w:bCs/>
        </w:rPr>
        <w:t xml:space="preserve">Rapley, T. (2020). ‘Chapter 1: Interviews’, in Seale, C., Giampietro, G., Gubrium, J.F. and Silverman, D. (eds), </w:t>
      </w:r>
      <w:r w:rsidRPr="002D4B92">
        <w:rPr>
          <w:rFonts w:ascii="Calibri Light" w:hAnsi="Calibri Light" w:cs="Calibri Light"/>
          <w:bCs/>
          <w:i/>
          <w:iCs/>
        </w:rPr>
        <w:t>Qualitative Research Practice</w:t>
      </w:r>
      <w:r w:rsidRPr="002D4B92">
        <w:rPr>
          <w:rFonts w:ascii="Calibri Light" w:hAnsi="Calibri Light" w:cs="Calibri Light"/>
          <w:bCs/>
        </w:rPr>
        <w:t xml:space="preserve">. London: Sage. </w:t>
      </w:r>
    </w:p>
    <w:p w14:paraId="60B52A85" w14:textId="77777777" w:rsidR="00A26A27" w:rsidRPr="00EA3A82" w:rsidRDefault="00A26A27" w:rsidP="002D4B92">
      <w:pPr>
        <w:spacing w:line="360" w:lineRule="auto"/>
        <w:jc w:val="both"/>
        <w:rPr>
          <w:rFonts w:ascii="Calibri Light" w:hAnsi="Calibri Light" w:cs="Calibri Light"/>
        </w:rPr>
      </w:pPr>
      <w:r w:rsidRPr="00EA3A82">
        <w:rPr>
          <w:rFonts w:ascii="Calibri Light" w:hAnsi="Calibri Light" w:cs="Calibri Light"/>
        </w:rPr>
        <w:t xml:space="preserve">Sercombe, H. (2010). </w:t>
      </w:r>
      <w:r w:rsidRPr="00EA3A82">
        <w:rPr>
          <w:rFonts w:ascii="Calibri Light" w:hAnsi="Calibri Light" w:cs="Calibri Light"/>
          <w:i/>
          <w:iCs/>
        </w:rPr>
        <w:t>Youth Work Ethics</w:t>
      </w:r>
      <w:r w:rsidRPr="00EA3A82">
        <w:rPr>
          <w:rFonts w:ascii="Calibri Light" w:hAnsi="Calibri Light" w:cs="Calibri Light"/>
        </w:rPr>
        <w:t xml:space="preserve">. London: Sage. </w:t>
      </w:r>
    </w:p>
    <w:p w14:paraId="212D1360" w14:textId="77777777" w:rsidR="00A26A27" w:rsidRPr="0063291D" w:rsidRDefault="00A26A27" w:rsidP="002D4B92">
      <w:pPr>
        <w:spacing w:line="360" w:lineRule="auto"/>
        <w:jc w:val="both"/>
        <w:rPr>
          <w:rFonts w:ascii="Calibri Light" w:hAnsi="Calibri Light" w:cs="Calibri Light"/>
        </w:rPr>
      </w:pPr>
      <w:r w:rsidRPr="0063291D">
        <w:rPr>
          <w:rFonts w:ascii="Calibri Light" w:hAnsi="Calibri Light" w:cs="Calibri Light"/>
        </w:rPr>
        <w:t xml:space="preserve">Simons, H. (2009). </w:t>
      </w:r>
      <w:r w:rsidRPr="0063291D">
        <w:rPr>
          <w:rFonts w:ascii="Calibri Light" w:hAnsi="Calibri Light" w:cs="Calibri Light"/>
          <w:i/>
          <w:iCs/>
        </w:rPr>
        <w:t>Case Study Research in Practice</w:t>
      </w:r>
      <w:r w:rsidRPr="0063291D">
        <w:rPr>
          <w:rFonts w:ascii="Calibri Light" w:hAnsi="Calibri Light" w:cs="Calibri Light"/>
        </w:rPr>
        <w:t xml:space="preserve">. London: Sage. </w:t>
      </w:r>
    </w:p>
    <w:p w14:paraId="594D024B" w14:textId="77777777" w:rsidR="00A26A27" w:rsidRPr="002D4B92" w:rsidRDefault="00A26A27" w:rsidP="002D4B92">
      <w:pPr>
        <w:spacing w:line="360" w:lineRule="auto"/>
        <w:jc w:val="both"/>
        <w:rPr>
          <w:rFonts w:ascii="Calibri Light" w:hAnsi="Calibri Light" w:cs="Calibri Light"/>
        </w:rPr>
      </w:pPr>
      <w:r w:rsidRPr="00695507">
        <w:rPr>
          <w:rFonts w:ascii="Calibri Light" w:hAnsi="Calibri Light" w:cs="Calibri Light"/>
        </w:rPr>
        <w:t xml:space="preserve">Smithson, H. and Gray, P. and Jones, A. (2021). ‘They Really Should Start Listening to You’: The Benefits and Challenges of Co-Producing a Participatory Framework of Youth Justice Practice’, </w:t>
      </w:r>
      <w:r w:rsidRPr="00695507">
        <w:rPr>
          <w:rFonts w:ascii="Calibri Light" w:hAnsi="Calibri Light" w:cs="Calibri Light"/>
          <w:i/>
          <w:iCs/>
        </w:rPr>
        <w:t>Youth Justice</w:t>
      </w:r>
      <w:r w:rsidRPr="00695507">
        <w:rPr>
          <w:rFonts w:ascii="Calibri Light" w:hAnsi="Calibri Light" w:cs="Calibri Light"/>
        </w:rPr>
        <w:t xml:space="preserve">, 21(3), pp. 321-337. </w:t>
      </w:r>
    </w:p>
    <w:p w14:paraId="7A5DEED4" w14:textId="77777777" w:rsidR="00A26A27" w:rsidRPr="00521C69" w:rsidRDefault="00A26A27" w:rsidP="002D4B92">
      <w:pPr>
        <w:spacing w:line="360" w:lineRule="auto"/>
        <w:jc w:val="both"/>
        <w:rPr>
          <w:rFonts w:ascii="Calibri Light" w:hAnsi="Calibri Light" w:cs="Calibri Light"/>
        </w:rPr>
      </w:pPr>
      <w:r w:rsidRPr="00521C69">
        <w:rPr>
          <w:rFonts w:ascii="Calibri Light" w:hAnsi="Calibri Light" w:cs="Calibri Light"/>
        </w:rPr>
        <w:t xml:space="preserve">Souhami, A. (2007) ‘Multi-agency working: experiences in the youth justice system’, in D. Green, E. Lancaster and S. Feasey (eds), </w:t>
      </w:r>
      <w:r w:rsidRPr="00521C69">
        <w:rPr>
          <w:rFonts w:ascii="Calibri Light" w:hAnsi="Calibri Light" w:cs="Calibri Light"/>
          <w:i/>
          <w:iCs/>
        </w:rPr>
        <w:t xml:space="preserve">Addressing </w:t>
      </w:r>
      <w:r w:rsidRPr="00855E0E">
        <w:rPr>
          <w:rFonts w:ascii="Calibri Light" w:hAnsi="Calibri Light" w:cs="Calibri Light"/>
          <w:i/>
          <w:iCs/>
        </w:rPr>
        <w:t>O</w:t>
      </w:r>
      <w:r w:rsidRPr="00521C69">
        <w:rPr>
          <w:rFonts w:ascii="Calibri Light" w:hAnsi="Calibri Light" w:cs="Calibri Light"/>
          <w:i/>
          <w:iCs/>
        </w:rPr>
        <w:t xml:space="preserve">ffending </w:t>
      </w:r>
      <w:r w:rsidRPr="00855E0E">
        <w:rPr>
          <w:rFonts w:ascii="Calibri Light" w:hAnsi="Calibri Light" w:cs="Calibri Light"/>
          <w:i/>
          <w:iCs/>
        </w:rPr>
        <w:t>B</w:t>
      </w:r>
      <w:r w:rsidRPr="00521C69">
        <w:rPr>
          <w:rFonts w:ascii="Calibri Light" w:hAnsi="Calibri Light" w:cs="Calibri Light"/>
          <w:i/>
          <w:iCs/>
        </w:rPr>
        <w:t>ehaviour.</w:t>
      </w:r>
      <w:r w:rsidRPr="00521C69">
        <w:rPr>
          <w:rFonts w:ascii="Calibri Light" w:hAnsi="Calibri Light" w:cs="Calibri Light"/>
        </w:rPr>
        <w:t xml:space="preserve"> Cullompton: Willan.</w:t>
      </w:r>
    </w:p>
    <w:p w14:paraId="00A03753" w14:textId="77777777" w:rsidR="00A26A27" w:rsidRPr="00F85FE9" w:rsidRDefault="00A26A27" w:rsidP="002D4B92">
      <w:pPr>
        <w:spacing w:line="360" w:lineRule="auto"/>
        <w:jc w:val="both"/>
        <w:rPr>
          <w:rFonts w:ascii="Calibri Light" w:hAnsi="Calibri Light" w:cs="Calibri Light"/>
        </w:rPr>
      </w:pPr>
      <w:r w:rsidRPr="009C3B3C">
        <w:rPr>
          <w:rFonts w:ascii="Calibri Light" w:hAnsi="Calibri Light" w:cs="Calibri Light"/>
        </w:rPr>
        <w:t>Stephenson</w:t>
      </w:r>
      <w:r>
        <w:rPr>
          <w:rFonts w:ascii="Calibri Light" w:hAnsi="Calibri Light" w:cs="Calibri Light"/>
        </w:rPr>
        <w:t>,</w:t>
      </w:r>
      <w:r w:rsidRPr="009C3B3C">
        <w:rPr>
          <w:rFonts w:ascii="Calibri Light" w:hAnsi="Calibri Light" w:cs="Calibri Light"/>
        </w:rPr>
        <w:t xml:space="preserve"> M</w:t>
      </w:r>
      <w:r>
        <w:rPr>
          <w:rFonts w:ascii="Calibri Light" w:hAnsi="Calibri Light" w:cs="Calibri Light"/>
        </w:rPr>
        <w:t>.</w:t>
      </w:r>
      <w:r w:rsidRPr="009C3B3C">
        <w:rPr>
          <w:rFonts w:ascii="Calibri Light" w:hAnsi="Calibri Light" w:cs="Calibri Light"/>
        </w:rPr>
        <w:t>, Giller</w:t>
      </w:r>
      <w:r>
        <w:rPr>
          <w:rFonts w:ascii="Calibri Light" w:hAnsi="Calibri Light" w:cs="Calibri Light"/>
        </w:rPr>
        <w:t>,</w:t>
      </w:r>
      <w:r w:rsidRPr="009C3B3C">
        <w:rPr>
          <w:rFonts w:ascii="Calibri Light" w:hAnsi="Calibri Light" w:cs="Calibri Light"/>
        </w:rPr>
        <w:t xml:space="preserve"> H</w:t>
      </w:r>
      <w:r>
        <w:rPr>
          <w:rFonts w:ascii="Calibri Light" w:hAnsi="Calibri Light" w:cs="Calibri Light"/>
        </w:rPr>
        <w:t>.</w:t>
      </w:r>
      <w:r w:rsidRPr="009C3B3C">
        <w:rPr>
          <w:rFonts w:ascii="Calibri Light" w:hAnsi="Calibri Light" w:cs="Calibri Light"/>
        </w:rPr>
        <w:t xml:space="preserve"> and Brown</w:t>
      </w:r>
      <w:r>
        <w:rPr>
          <w:rFonts w:ascii="Calibri Light" w:hAnsi="Calibri Light" w:cs="Calibri Light"/>
        </w:rPr>
        <w:t>,</w:t>
      </w:r>
      <w:r w:rsidRPr="009C3B3C">
        <w:rPr>
          <w:rFonts w:ascii="Calibri Light" w:hAnsi="Calibri Light" w:cs="Calibri Light"/>
        </w:rPr>
        <w:t xml:space="preserve"> S</w:t>
      </w:r>
      <w:r>
        <w:rPr>
          <w:rFonts w:ascii="Calibri Light" w:hAnsi="Calibri Light" w:cs="Calibri Light"/>
        </w:rPr>
        <w:t>.</w:t>
      </w:r>
      <w:r w:rsidRPr="009C3B3C">
        <w:rPr>
          <w:rFonts w:ascii="Calibri Light" w:hAnsi="Calibri Light" w:cs="Calibri Light"/>
        </w:rPr>
        <w:t xml:space="preserve"> (2007)</w:t>
      </w:r>
      <w:r>
        <w:rPr>
          <w:rFonts w:ascii="Calibri Light" w:hAnsi="Calibri Light" w:cs="Calibri Light"/>
        </w:rPr>
        <w:t>.</w:t>
      </w:r>
      <w:r w:rsidRPr="009C3B3C">
        <w:rPr>
          <w:rFonts w:ascii="Calibri Light" w:hAnsi="Calibri Light" w:cs="Calibri Light"/>
        </w:rPr>
        <w:t xml:space="preserve"> </w:t>
      </w:r>
      <w:r w:rsidRPr="009C3B3C">
        <w:rPr>
          <w:rFonts w:ascii="Calibri Light" w:hAnsi="Calibri Light" w:cs="Calibri Light"/>
          <w:i/>
          <w:iCs/>
        </w:rPr>
        <w:t>Effective Practice in Youth Justice</w:t>
      </w:r>
      <w:r w:rsidRPr="009C3B3C">
        <w:rPr>
          <w:rFonts w:ascii="Calibri Light" w:hAnsi="Calibri Light" w:cs="Calibri Light"/>
        </w:rPr>
        <w:t>. Cullompton: Willan Publishing.</w:t>
      </w:r>
    </w:p>
    <w:p w14:paraId="1D772BD1" w14:textId="77777777" w:rsidR="00A26A27" w:rsidRDefault="00A26A27" w:rsidP="002D4B92">
      <w:pPr>
        <w:spacing w:line="360" w:lineRule="auto"/>
        <w:jc w:val="both"/>
        <w:rPr>
          <w:rFonts w:ascii="Calibri Light" w:hAnsi="Calibri Light" w:cs="Calibri Light"/>
        </w:rPr>
      </w:pPr>
      <w:r w:rsidRPr="00AF514A">
        <w:rPr>
          <w:rFonts w:ascii="Calibri Light" w:hAnsi="Calibri Light" w:cs="Calibri Light"/>
          <w:i/>
          <w:iCs/>
        </w:rPr>
        <w:t>The Independent</w:t>
      </w:r>
      <w:r>
        <w:rPr>
          <w:rFonts w:ascii="Calibri Light" w:hAnsi="Calibri Light" w:cs="Calibri Light"/>
        </w:rPr>
        <w:t>. (2023). ‘“Tough love” Labour youth programme announced by Yvette Cooper’, 10</w:t>
      </w:r>
      <w:r w:rsidRPr="00D6651A">
        <w:rPr>
          <w:rFonts w:ascii="Calibri Light" w:hAnsi="Calibri Light" w:cs="Calibri Light"/>
          <w:vertAlign w:val="superscript"/>
        </w:rPr>
        <w:t>th</w:t>
      </w:r>
      <w:r>
        <w:rPr>
          <w:rFonts w:ascii="Calibri Light" w:hAnsi="Calibri Light" w:cs="Calibri Light"/>
        </w:rPr>
        <w:t xml:space="preserve"> October. Available at: </w:t>
      </w:r>
      <w:hyperlink r:id="rId16" w:history="1">
        <w:r w:rsidRPr="003D5276">
          <w:rPr>
            <w:rStyle w:val="Hyperlink"/>
            <w:rFonts w:ascii="Calibri Light" w:hAnsi="Calibri Light" w:cs="Calibri Light"/>
          </w:rPr>
          <w:t>https://www.independent.co.uk/news/uk/politics/labour-conference-crime-yvette-cooper-b2427162.html</w:t>
        </w:r>
      </w:hyperlink>
      <w:r>
        <w:rPr>
          <w:rFonts w:ascii="Calibri Light" w:hAnsi="Calibri Light" w:cs="Calibri Light"/>
        </w:rPr>
        <w:t xml:space="preserve"> (Accessed 29/03/2025). </w:t>
      </w:r>
    </w:p>
    <w:p w14:paraId="7FD8C165" w14:textId="77777777" w:rsidR="00A26A27" w:rsidRPr="00CA3358" w:rsidRDefault="00A26A27" w:rsidP="002D4B92">
      <w:pPr>
        <w:spacing w:line="360" w:lineRule="auto"/>
        <w:jc w:val="both"/>
        <w:rPr>
          <w:rFonts w:ascii="Calibri Light" w:hAnsi="Calibri Light" w:cs="Calibri Light"/>
        </w:rPr>
      </w:pPr>
      <w:r w:rsidRPr="00CA3358">
        <w:rPr>
          <w:rFonts w:ascii="Calibri Light" w:hAnsi="Calibri Light" w:cs="Calibri Light"/>
        </w:rPr>
        <w:t xml:space="preserve">Yin, R.K. (1994) </w:t>
      </w:r>
      <w:r w:rsidRPr="00CA3358">
        <w:rPr>
          <w:rFonts w:ascii="Calibri Light" w:hAnsi="Calibri Light" w:cs="Calibri Light"/>
          <w:i/>
          <w:iCs/>
        </w:rPr>
        <w:t>Case Study Research: Design and Methods</w:t>
      </w:r>
      <w:r w:rsidRPr="00CA3358">
        <w:rPr>
          <w:rFonts w:ascii="Calibri Light" w:hAnsi="Calibri Light" w:cs="Calibri Light"/>
        </w:rPr>
        <w:t xml:space="preserve">. London: Sage. </w:t>
      </w:r>
    </w:p>
    <w:p w14:paraId="39804E8B" w14:textId="77777777" w:rsidR="00A26A27" w:rsidRPr="002D4B92" w:rsidRDefault="00A26A27" w:rsidP="002D4B92">
      <w:pPr>
        <w:spacing w:line="360" w:lineRule="auto"/>
        <w:jc w:val="both"/>
        <w:rPr>
          <w:rFonts w:ascii="Calibri Light" w:hAnsi="Calibri Light" w:cs="Calibri Light"/>
        </w:rPr>
      </w:pPr>
      <w:r w:rsidRPr="001C605F">
        <w:rPr>
          <w:rFonts w:ascii="Calibri Light" w:hAnsi="Calibri Light" w:cs="Calibri Light"/>
        </w:rPr>
        <w:t xml:space="preserve">YJB (2010). </w:t>
      </w:r>
      <w:r w:rsidRPr="002B7213">
        <w:rPr>
          <w:rFonts w:ascii="Calibri Light" w:hAnsi="Calibri Light" w:cs="Calibri Light"/>
          <w:i/>
          <w:iCs/>
        </w:rPr>
        <w:t>A Review of Techniques for Effective Engagement and Participation.</w:t>
      </w:r>
      <w:r w:rsidRPr="001C605F">
        <w:rPr>
          <w:rFonts w:ascii="Calibri Light" w:hAnsi="Calibri Light" w:cs="Calibri Light"/>
        </w:rPr>
        <w:t xml:space="preserve"> </w:t>
      </w:r>
      <w:r>
        <w:rPr>
          <w:rFonts w:ascii="Calibri Light" w:hAnsi="Calibri Light" w:cs="Calibri Light"/>
        </w:rPr>
        <w:t>Youth Justice Board Report. London. A</w:t>
      </w:r>
      <w:r w:rsidRPr="001C605F">
        <w:rPr>
          <w:rFonts w:ascii="Calibri Light" w:hAnsi="Calibri Light" w:cs="Calibri Light"/>
        </w:rPr>
        <w:t>vailable</w:t>
      </w:r>
      <w:r>
        <w:rPr>
          <w:rFonts w:ascii="Calibri Light" w:hAnsi="Calibri Light" w:cs="Calibri Light"/>
        </w:rPr>
        <w:t xml:space="preserve"> </w:t>
      </w:r>
      <w:r w:rsidRPr="001C605F">
        <w:rPr>
          <w:rFonts w:ascii="Calibri Light" w:hAnsi="Calibri Light" w:cs="Calibri Light"/>
        </w:rPr>
        <w:t>at:</w:t>
      </w:r>
      <w:r>
        <w:rPr>
          <w:rFonts w:ascii="Calibri Light" w:hAnsi="Calibri Light" w:cs="Calibri Light"/>
        </w:rPr>
        <w:t xml:space="preserve"> </w:t>
      </w:r>
      <w:hyperlink r:id="rId17" w:history="1">
        <w:r w:rsidRPr="001C605F">
          <w:rPr>
            <w:rStyle w:val="Hyperlink"/>
            <w:rFonts w:ascii="Calibri Light" w:hAnsi="Calibri Light" w:cs="Calibri Light"/>
          </w:rPr>
          <w:t>https://assets.publishing.service.gov.uk/media/5a7ec4a0ed915d74e33f24c0/A_Review_of_Techniques_for_Effective_Engagement_and_Participation__1_.pdf</w:t>
        </w:r>
      </w:hyperlink>
      <w:r w:rsidRPr="001C605F">
        <w:rPr>
          <w:rFonts w:ascii="Calibri Light" w:hAnsi="Calibri Light" w:cs="Calibri Light"/>
        </w:rPr>
        <w:t xml:space="preserve"> (Accessed 26/11/2024). </w:t>
      </w:r>
    </w:p>
    <w:p w14:paraId="0A51FCB2" w14:textId="77777777" w:rsidR="00A26A27" w:rsidRPr="002D4B92" w:rsidRDefault="00A26A27" w:rsidP="002D4B92">
      <w:pPr>
        <w:spacing w:line="360" w:lineRule="auto"/>
        <w:jc w:val="both"/>
        <w:rPr>
          <w:rFonts w:ascii="Calibri Light" w:hAnsi="Calibri Light" w:cs="Calibri Light"/>
        </w:rPr>
      </w:pPr>
      <w:r w:rsidRPr="002D4B92">
        <w:rPr>
          <w:rFonts w:ascii="Calibri Light" w:hAnsi="Calibri Light" w:cs="Calibri Light"/>
        </w:rPr>
        <w:t>YJB</w:t>
      </w:r>
      <w:r>
        <w:rPr>
          <w:rFonts w:ascii="Calibri Light" w:hAnsi="Calibri Light" w:cs="Calibri Light"/>
        </w:rPr>
        <w:t xml:space="preserve"> </w:t>
      </w:r>
      <w:r w:rsidRPr="002D4B92">
        <w:rPr>
          <w:rFonts w:ascii="Calibri Light" w:hAnsi="Calibri Light" w:cs="Calibri Light"/>
        </w:rPr>
        <w:t>(2019)</w:t>
      </w:r>
      <w:r>
        <w:rPr>
          <w:rFonts w:ascii="Calibri Light" w:hAnsi="Calibri Light" w:cs="Calibri Light"/>
        </w:rPr>
        <w:t>.</w:t>
      </w:r>
      <w:r w:rsidRPr="002D4B92">
        <w:rPr>
          <w:rFonts w:ascii="Calibri Light" w:hAnsi="Calibri Light" w:cs="Calibri Light"/>
        </w:rPr>
        <w:t xml:space="preserve"> </w:t>
      </w:r>
      <w:r w:rsidRPr="004A2F99">
        <w:rPr>
          <w:rFonts w:ascii="Calibri Light" w:hAnsi="Calibri Light" w:cs="Calibri Light"/>
          <w:i/>
          <w:iCs/>
        </w:rPr>
        <w:t>Strategic Plan</w:t>
      </w:r>
      <w:r>
        <w:rPr>
          <w:rFonts w:ascii="Calibri Light" w:hAnsi="Calibri Light" w:cs="Calibri Light"/>
          <w:i/>
          <w:iCs/>
        </w:rPr>
        <w:t xml:space="preserve"> 2019–22</w:t>
      </w:r>
      <w:r w:rsidRPr="004A2F99">
        <w:rPr>
          <w:rFonts w:ascii="Calibri Light" w:hAnsi="Calibri Light" w:cs="Calibri Light"/>
          <w:i/>
          <w:iCs/>
        </w:rPr>
        <w:t>.</w:t>
      </w:r>
      <w:r>
        <w:rPr>
          <w:rFonts w:ascii="Calibri Light" w:hAnsi="Calibri Light" w:cs="Calibri Light"/>
        </w:rPr>
        <w:t xml:space="preserve"> Youth Justice Board Report. London. Available at: </w:t>
      </w:r>
      <w:r w:rsidRPr="002D4B92">
        <w:rPr>
          <w:rFonts w:ascii="Calibri Light" w:hAnsi="Calibri Light" w:cs="Calibri Light"/>
        </w:rPr>
        <w:t xml:space="preserve"> </w:t>
      </w:r>
      <w:hyperlink r:id="rId18" w:history="1">
        <w:r w:rsidRPr="002D4B92">
          <w:rPr>
            <w:rStyle w:val="Hyperlink"/>
            <w:rFonts w:ascii="Calibri Light" w:hAnsi="Calibri Light" w:cs="Calibri Light"/>
          </w:rPr>
          <w:t>https://assets.publishing.service.gov.uk/government/uploads/system/uploads/attachment_data/file/802702/YJB_Strategic_Plan_2019_to_2022.pdf</w:t>
        </w:r>
      </w:hyperlink>
      <w:r w:rsidRPr="002D4B92">
        <w:rPr>
          <w:rFonts w:ascii="Calibri Light" w:hAnsi="Calibri Light" w:cs="Calibri Light"/>
        </w:rPr>
        <w:t xml:space="preserve"> (Accessed 24/11/2024). </w:t>
      </w:r>
    </w:p>
    <w:p w14:paraId="0657F61C" w14:textId="09AE12D7" w:rsidR="00A26A27" w:rsidRDefault="00A26A27" w:rsidP="00AF514A">
      <w:pPr>
        <w:spacing w:line="360" w:lineRule="auto"/>
        <w:jc w:val="both"/>
        <w:rPr>
          <w:rFonts w:ascii="Calibri Light" w:hAnsi="Calibri Light" w:cs="Calibri Light"/>
        </w:rPr>
      </w:pPr>
      <w:r w:rsidRPr="00F62280">
        <w:rPr>
          <w:rFonts w:ascii="Calibri Light" w:hAnsi="Calibri Light" w:cs="Calibri Light"/>
        </w:rPr>
        <w:lastRenderedPageBreak/>
        <w:t>YJB (2021)</w:t>
      </w:r>
      <w:r>
        <w:rPr>
          <w:rFonts w:ascii="Calibri Light" w:hAnsi="Calibri Light" w:cs="Calibri Light"/>
        </w:rPr>
        <w:t>.</w:t>
      </w:r>
      <w:r w:rsidRPr="00F62280">
        <w:rPr>
          <w:rFonts w:ascii="Calibri Light" w:hAnsi="Calibri Light" w:cs="Calibri Light"/>
        </w:rPr>
        <w:t xml:space="preserve"> </w:t>
      </w:r>
      <w:r w:rsidRPr="00F62280">
        <w:rPr>
          <w:rFonts w:ascii="Calibri Light" w:hAnsi="Calibri Light" w:cs="Calibri Light"/>
          <w:i/>
          <w:iCs/>
        </w:rPr>
        <w:t xml:space="preserve">Strategic </w:t>
      </w:r>
      <w:r>
        <w:rPr>
          <w:rFonts w:ascii="Calibri Light" w:hAnsi="Calibri Light" w:cs="Calibri Light"/>
          <w:i/>
          <w:iCs/>
        </w:rPr>
        <w:t>P</w:t>
      </w:r>
      <w:r w:rsidRPr="00F62280">
        <w:rPr>
          <w:rFonts w:ascii="Calibri Light" w:hAnsi="Calibri Light" w:cs="Calibri Light"/>
          <w:i/>
          <w:iCs/>
        </w:rPr>
        <w:t>lan 2021–24</w:t>
      </w:r>
      <w:r w:rsidRPr="00F62280">
        <w:rPr>
          <w:rFonts w:ascii="Calibri Light" w:hAnsi="Calibri Light" w:cs="Calibri Light"/>
        </w:rPr>
        <w:t xml:space="preserve">. </w:t>
      </w:r>
      <w:r>
        <w:rPr>
          <w:rFonts w:ascii="Calibri Light" w:hAnsi="Calibri Light" w:cs="Calibri Light"/>
        </w:rPr>
        <w:t xml:space="preserve">Youth Justice Board </w:t>
      </w:r>
      <w:r w:rsidRPr="00F62280">
        <w:rPr>
          <w:rFonts w:ascii="Calibri Light" w:hAnsi="Calibri Light" w:cs="Calibri Light"/>
        </w:rPr>
        <w:t>Report</w:t>
      </w:r>
      <w:r>
        <w:rPr>
          <w:rFonts w:ascii="Calibri Light" w:hAnsi="Calibri Light" w:cs="Calibri Light"/>
        </w:rPr>
        <w:t xml:space="preserve">. </w:t>
      </w:r>
      <w:r w:rsidRPr="00F62280">
        <w:rPr>
          <w:rFonts w:ascii="Calibri Light" w:hAnsi="Calibri Light" w:cs="Calibri Light"/>
        </w:rPr>
        <w:t>London.</w:t>
      </w:r>
      <w:r>
        <w:rPr>
          <w:rFonts w:ascii="Calibri Light" w:hAnsi="Calibri Light" w:cs="Calibri Light"/>
        </w:rPr>
        <w:t xml:space="preserve"> Available at: </w:t>
      </w:r>
      <w:hyperlink r:id="rId19" w:history="1">
        <w:r w:rsidRPr="003D5276">
          <w:rPr>
            <w:rStyle w:val="Hyperlink"/>
            <w:rFonts w:ascii="Calibri Light" w:hAnsi="Calibri Light" w:cs="Calibri Light"/>
          </w:rPr>
          <w:t>https://assets.publishing.service.gov.uk/media/603f6d268fa8f577c44d65a8/YJB_Strategic_Plan_2021_-_2024.pdf</w:t>
        </w:r>
      </w:hyperlink>
      <w:r>
        <w:rPr>
          <w:rFonts w:ascii="Calibri Light" w:hAnsi="Calibri Light" w:cs="Calibri Light"/>
        </w:rPr>
        <w:t xml:space="preserve"> (Accessed 23/11/2024). </w:t>
      </w:r>
    </w:p>
    <w:p w14:paraId="7266BE4B" w14:textId="77777777" w:rsidR="00406683" w:rsidRPr="00406683" w:rsidRDefault="00406683" w:rsidP="00406683"/>
    <w:p w14:paraId="5B1E51CA" w14:textId="77777777" w:rsidR="00406683" w:rsidRDefault="00406683" w:rsidP="00AF514A">
      <w:pPr>
        <w:pStyle w:val="Heading1"/>
        <w:rPr>
          <w:rFonts w:ascii="Calibri Light" w:hAnsi="Calibri Light" w:cs="Calibri Light"/>
        </w:rPr>
      </w:pPr>
    </w:p>
    <w:p w14:paraId="3D13AB72" w14:textId="77777777" w:rsidR="00406683" w:rsidRDefault="00406683" w:rsidP="00AF514A">
      <w:pPr>
        <w:pStyle w:val="Heading1"/>
        <w:rPr>
          <w:rFonts w:ascii="Calibri Light" w:hAnsi="Calibri Light" w:cs="Calibri Light"/>
        </w:rPr>
      </w:pPr>
    </w:p>
    <w:p w14:paraId="768AD4FD" w14:textId="77777777" w:rsidR="00406683" w:rsidRDefault="00406683" w:rsidP="00AF514A">
      <w:pPr>
        <w:pStyle w:val="Heading1"/>
        <w:rPr>
          <w:rFonts w:ascii="Calibri Light" w:hAnsi="Calibri Light" w:cs="Calibri Light"/>
        </w:rPr>
      </w:pPr>
    </w:p>
    <w:p w14:paraId="45ABC47E" w14:textId="77777777" w:rsidR="00406683" w:rsidRDefault="00406683" w:rsidP="00AF514A">
      <w:pPr>
        <w:pStyle w:val="Heading1"/>
        <w:rPr>
          <w:rFonts w:ascii="Calibri Light" w:hAnsi="Calibri Light" w:cs="Calibri Light"/>
        </w:rPr>
      </w:pPr>
    </w:p>
    <w:p w14:paraId="6C6B3B48" w14:textId="77777777" w:rsidR="00406683" w:rsidRDefault="00406683" w:rsidP="00AF514A">
      <w:pPr>
        <w:pStyle w:val="Heading1"/>
        <w:rPr>
          <w:rFonts w:ascii="Calibri Light" w:hAnsi="Calibri Light" w:cs="Calibri Light"/>
        </w:rPr>
      </w:pPr>
    </w:p>
    <w:p w14:paraId="45590FFC" w14:textId="77777777" w:rsidR="0086487C" w:rsidRDefault="0086487C" w:rsidP="00AF514A">
      <w:pPr>
        <w:pStyle w:val="Heading1"/>
        <w:rPr>
          <w:rFonts w:ascii="Calibri Light" w:hAnsi="Calibri Light" w:cs="Calibri Light"/>
        </w:rPr>
      </w:pPr>
    </w:p>
    <w:p w14:paraId="2EC1A662" w14:textId="77777777" w:rsidR="0086487C" w:rsidRPr="0086487C" w:rsidRDefault="0086487C" w:rsidP="0086487C"/>
    <w:p w14:paraId="1F9BBC41" w14:textId="77777777" w:rsidR="002B7213" w:rsidRDefault="002B7213" w:rsidP="00AF514A">
      <w:pPr>
        <w:pStyle w:val="Heading1"/>
        <w:rPr>
          <w:rFonts w:ascii="Calibri Light" w:hAnsi="Calibri Light" w:cs="Calibri Light"/>
        </w:rPr>
      </w:pPr>
    </w:p>
    <w:p w14:paraId="2E62BC9C" w14:textId="77777777" w:rsidR="002B7213" w:rsidRDefault="002B7213" w:rsidP="00AF514A">
      <w:pPr>
        <w:pStyle w:val="Heading1"/>
        <w:rPr>
          <w:rFonts w:ascii="Calibri Light" w:hAnsi="Calibri Light" w:cs="Calibri Light"/>
        </w:rPr>
      </w:pPr>
    </w:p>
    <w:p w14:paraId="3485DE39" w14:textId="77777777" w:rsidR="002B7213" w:rsidRDefault="002B7213" w:rsidP="002B7213"/>
    <w:p w14:paraId="530B2B2B" w14:textId="77777777" w:rsidR="002B7213" w:rsidRPr="002B7213" w:rsidRDefault="002B7213" w:rsidP="002B7213"/>
    <w:p w14:paraId="20C5F874" w14:textId="77777777" w:rsidR="00523005" w:rsidRDefault="00523005" w:rsidP="00AF514A">
      <w:pPr>
        <w:pStyle w:val="Heading1"/>
        <w:rPr>
          <w:rFonts w:ascii="Calibri Light" w:hAnsi="Calibri Light" w:cs="Calibri Light"/>
        </w:rPr>
      </w:pPr>
    </w:p>
    <w:p w14:paraId="5CA1555D" w14:textId="77777777" w:rsidR="00523005" w:rsidRDefault="00523005" w:rsidP="00AF514A">
      <w:pPr>
        <w:pStyle w:val="Heading1"/>
        <w:rPr>
          <w:rFonts w:ascii="Calibri Light" w:hAnsi="Calibri Light" w:cs="Calibri Light"/>
        </w:rPr>
      </w:pPr>
    </w:p>
    <w:p w14:paraId="0C8B9738" w14:textId="77777777" w:rsidR="00523005" w:rsidRDefault="00523005" w:rsidP="00523005"/>
    <w:p w14:paraId="2293C823" w14:textId="77777777" w:rsidR="00523005" w:rsidRPr="00523005" w:rsidRDefault="00523005" w:rsidP="00523005"/>
    <w:p w14:paraId="72D8D476" w14:textId="529C98DE" w:rsidR="008461A3" w:rsidRDefault="00AF514A" w:rsidP="00AF514A">
      <w:pPr>
        <w:pStyle w:val="Heading1"/>
        <w:rPr>
          <w:rFonts w:ascii="Calibri Light" w:hAnsi="Calibri Light" w:cs="Calibri Light"/>
        </w:rPr>
      </w:pPr>
      <w:bookmarkStart w:id="45" w:name="_Toc197417868"/>
      <w:r>
        <w:rPr>
          <w:rFonts w:ascii="Calibri Light" w:hAnsi="Calibri Light" w:cs="Calibri Light"/>
        </w:rPr>
        <w:lastRenderedPageBreak/>
        <w:t>Appendices</w:t>
      </w:r>
      <w:bookmarkEnd w:id="45"/>
      <w:r>
        <w:rPr>
          <w:rFonts w:ascii="Calibri Light" w:hAnsi="Calibri Light" w:cs="Calibri Light"/>
        </w:rPr>
        <w:t xml:space="preserve"> </w:t>
      </w:r>
    </w:p>
    <w:p w14:paraId="7CC1AD13" w14:textId="3F0D879A" w:rsidR="00CD3F7F" w:rsidRPr="00CD3F7F" w:rsidRDefault="00256049" w:rsidP="00CD3F7F">
      <w:pPr>
        <w:pStyle w:val="Heading2"/>
        <w:rPr>
          <w:rFonts w:ascii="Calibri Light" w:hAnsi="Calibri Light" w:cs="Calibri Light"/>
        </w:rPr>
      </w:pPr>
      <w:bookmarkStart w:id="46" w:name="_Toc197417869"/>
      <w:r>
        <w:rPr>
          <w:rFonts w:ascii="Calibri Light" w:hAnsi="Calibri Light" w:cs="Calibri Light"/>
        </w:rPr>
        <w:t xml:space="preserve">Appendix 1: </w:t>
      </w:r>
      <w:r w:rsidR="00145F48">
        <w:rPr>
          <w:rFonts w:ascii="Calibri Light" w:hAnsi="Calibri Light" w:cs="Calibri Light"/>
        </w:rPr>
        <w:t>Ethical Research Proposal</w:t>
      </w:r>
      <w:bookmarkEnd w:id="46"/>
      <w:r w:rsidR="00145F48">
        <w:rPr>
          <w:rFonts w:ascii="Calibri Light" w:hAnsi="Calibri Light" w:cs="Calibri Light"/>
        </w:rPr>
        <w:t xml:space="preserve"> </w:t>
      </w:r>
    </w:p>
    <w:p w14:paraId="2801E4B5" w14:textId="77777777" w:rsidR="00145F48" w:rsidRDefault="00145F48" w:rsidP="00CD3F7F">
      <w:pPr>
        <w:tabs>
          <w:tab w:val="left" w:pos="5103"/>
        </w:tabs>
        <w:spacing w:after="0" w:line="240" w:lineRule="auto"/>
        <w:jc w:val="center"/>
        <w:rPr>
          <w:rFonts w:ascii="Arial" w:eastAsia="Times New Roman" w:hAnsi="Arial" w:cs="Arial"/>
          <w:b/>
          <w:bCs/>
          <w:kern w:val="0"/>
          <w:sz w:val="24"/>
          <w:szCs w:val="24"/>
          <w14:ligatures w14:val="none"/>
        </w:rPr>
      </w:pPr>
    </w:p>
    <w:p w14:paraId="5562117D" w14:textId="04937526" w:rsidR="00CD3F7F" w:rsidRPr="00CD3F7F" w:rsidRDefault="00CD3F7F" w:rsidP="00CD3F7F">
      <w:pPr>
        <w:tabs>
          <w:tab w:val="left" w:pos="5103"/>
        </w:tabs>
        <w:spacing w:after="0" w:line="240" w:lineRule="auto"/>
        <w:jc w:val="center"/>
        <w:rPr>
          <w:rFonts w:ascii="Arial" w:eastAsia="Times New Roman" w:hAnsi="Arial" w:cs="Arial"/>
          <w:b/>
          <w:bCs/>
          <w:kern w:val="0"/>
          <w:sz w:val="24"/>
          <w:szCs w:val="24"/>
          <w14:ligatures w14:val="none"/>
        </w:rPr>
      </w:pPr>
      <w:r w:rsidRPr="00CD3F7F">
        <w:rPr>
          <w:rFonts w:ascii="Arial" w:eastAsia="Times New Roman" w:hAnsi="Arial" w:cs="Arial"/>
          <w:b/>
          <w:bCs/>
          <w:kern w:val="0"/>
          <w:sz w:val="24"/>
          <w:szCs w:val="24"/>
          <w14:ligatures w14:val="none"/>
        </w:rPr>
        <w:t>APPLICATION FOR ETHICAL APPROVAL</w:t>
      </w:r>
    </w:p>
    <w:p w14:paraId="2E45BC1B" w14:textId="77777777" w:rsidR="00CD3F7F" w:rsidRPr="00CD3F7F" w:rsidRDefault="00CD3F7F" w:rsidP="00CD3F7F">
      <w:pPr>
        <w:tabs>
          <w:tab w:val="left" w:pos="5103"/>
        </w:tabs>
        <w:spacing w:after="0" w:line="240" w:lineRule="auto"/>
        <w:jc w:val="center"/>
        <w:rPr>
          <w:rFonts w:ascii="Arial" w:eastAsia="Times New Roman" w:hAnsi="Arial" w:cs="Arial"/>
          <w:b/>
          <w:bCs/>
          <w:kern w:val="0"/>
          <w:sz w:val="20"/>
          <w:szCs w:val="20"/>
          <w14:ligatures w14:val="none"/>
        </w:rPr>
      </w:pPr>
    </w:p>
    <w:p w14:paraId="444E2D87"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p>
    <w:tbl>
      <w:tblPr>
        <w:tblStyle w:val="TableGrid"/>
        <w:tblW w:w="9776" w:type="dxa"/>
        <w:tblLook w:val="04A0" w:firstRow="1" w:lastRow="0" w:firstColumn="1" w:lastColumn="0" w:noHBand="0" w:noVBand="1"/>
      </w:tblPr>
      <w:tblGrid>
        <w:gridCol w:w="9776"/>
      </w:tblGrid>
      <w:tr w:rsidR="00CD3F7F" w:rsidRPr="00CD3F7F" w14:paraId="7DDCAEF1" w14:textId="77777777" w:rsidTr="00CD3F7F">
        <w:tc>
          <w:tcPr>
            <w:tcW w:w="9776" w:type="dxa"/>
          </w:tcPr>
          <w:p w14:paraId="06356618"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rPr>
            </w:pPr>
            <w:r w:rsidRPr="00CD3F7F">
              <w:rPr>
                <w:rFonts w:ascii="Arial" w:hAnsi="Arial" w:cs="Arial"/>
                <w:b/>
                <w:bCs/>
              </w:rPr>
              <w:t>RESEARCH STUDENTS</w:t>
            </w:r>
          </w:p>
          <w:p w14:paraId="499A5639"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CD3F7F">
              <w:rPr>
                <w:rFonts w:ascii="Arial" w:hAnsi="Arial" w:cs="Arial"/>
              </w:rPr>
              <w:t xml:space="preserve">This form is to be completed by the student within </w:t>
            </w:r>
            <w:r w:rsidRPr="00CD3F7F">
              <w:rPr>
                <w:rFonts w:ascii="Arial" w:hAnsi="Arial" w:cs="Arial"/>
                <w:b/>
              </w:rPr>
              <w:t>SIX</w:t>
            </w:r>
            <w:r w:rsidRPr="00CD3F7F">
              <w:rPr>
                <w:rFonts w:ascii="Arial" w:hAnsi="Arial" w:cs="Arial"/>
              </w:rPr>
              <w:t xml:space="preserve"> months for full-time students and </w:t>
            </w:r>
            <w:r w:rsidRPr="00CD3F7F">
              <w:rPr>
                <w:rFonts w:ascii="Arial" w:hAnsi="Arial" w:cs="Arial"/>
                <w:b/>
              </w:rPr>
              <w:t xml:space="preserve">TWELVE </w:t>
            </w:r>
            <w:r w:rsidRPr="00CD3F7F">
              <w:rPr>
                <w:rFonts w:ascii="Arial" w:hAnsi="Arial" w:cs="Arial"/>
              </w:rPr>
              <w:t xml:space="preserve">months for part time students, after the commencement of the research degree or following progression to Part Two of your course. </w:t>
            </w:r>
          </w:p>
          <w:p w14:paraId="40EAA8B1"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p>
          <w:p w14:paraId="05565BEE"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rPr>
            </w:pPr>
            <w:r w:rsidRPr="00CD3F7F">
              <w:rPr>
                <w:rFonts w:ascii="Arial" w:hAnsi="Arial" w:cs="Arial"/>
                <w:bCs/>
              </w:rPr>
              <w:t xml:space="preserve">Once complete, submit this form via the </w:t>
            </w:r>
            <w:r w:rsidRPr="00CD3F7F">
              <w:rPr>
                <w:rFonts w:ascii="Arial" w:hAnsi="Arial" w:cs="Arial"/>
                <w:b/>
                <w:i/>
                <w:iCs/>
                <w:u w:val="single"/>
              </w:rPr>
              <w:t>MyTSD Doctoral College Portal</w:t>
            </w:r>
            <w:r w:rsidRPr="00CD3F7F">
              <w:rPr>
                <w:rFonts w:ascii="Arial" w:hAnsi="Arial" w:cs="Arial"/>
                <w:bCs/>
              </w:rPr>
              <w:t xml:space="preserve"> at (</w:t>
            </w:r>
            <w:hyperlink r:id="rId20" w:history="1">
              <w:r w:rsidRPr="00CD3F7F">
                <w:rPr>
                  <w:rFonts w:ascii="Arial" w:hAnsi="Arial" w:cs="Arial"/>
                  <w:bCs/>
                  <w:color w:val="0000FF"/>
                  <w:u w:val="single"/>
                </w:rPr>
                <w:t>https://mytsd.uwtsd.ac.uk</w:t>
              </w:r>
            </w:hyperlink>
            <w:r w:rsidRPr="00CD3F7F">
              <w:rPr>
                <w:rFonts w:ascii="Arial" w:hAnsi="Arial" w:cs="Arial"/>
                <w:bCs/>
              </w:rPr>
              <w:t>).</w:t>
            </w:r>
          </w:p>
          <w:p w14:paraId="5D1173D4"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p w14:paraId="019578F7"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r w:rsidRPr="00CD3F7F">
              <w:rPr>
                <w:rFonts w:ascii="Arial" w:hAnsi="Arial" w:cs="Arial"/>
              </w:rPr>
              <w:t>This document is also available in Welsh.</w:t>
            </w:r>
          </w:p>
          <w:p w14:paraId="5E4E5340" w14:textId="77777777" w:rsidR="00CD3F7F" w:rsidRPr="00CD3F7F" w:rsidRDefault="00CD3F7F" w:rsidP="00CD3F7F">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rPr>
            </w:pPr>
          </w:p>
        </w:tc>
      </w:tr>
      <w:tr w:rsidR="00CD3F7F" w:rsidRPr="00CD3F7F" w14:paraId="373A410B" w14:textId="77777777" w:rsidTr="00CD3F7F">
        <w:tc>
          <w:tcPr>
            <w:tcW w:w="9776" w:type="dxa"/>
          </w:tcPr>
          <w:p w14:paraId="1630400D" w14:textId="77777777" w:rsidR="00CD3F7F" w:rsidRPr="00CD3F7F" w:rsidRDefault="00CD3F7F" w:rsidP="00CD3F7F">
            <w:pPr>
              <w:rPr>
                <w:rFonts w:ascii="Arial" w:hAnsi="Arial" w:cs="Arial"/>
                <w:b/>
              </w:rPr>
            </w:pPr>
            <w:r w:rsidRPr="00CD3F7F">
              <w:rPr>
                <w:rFonts w:ascii="Arial" w:hAnsi="Arial" w:cs="Arial"/>
                <w:b/>
              </w:rPr>
              <w:t>RESEARCH STAFF ONLY</w:t>
            </w:r>
          </w:p>
          <w:p w14:paraId="5415E6CC" w14:textId="77777777" w:rsidR="00CD3F7F" w:rsidRPr="00CD3F7F" w:rsidRDefault="00CD3F7F" w:rsidP="00CD3F7F">
            <w:pPr>
              <w:rPr>
                <w:rFonts w:ascii="Arial" w:hAnsi="Arial" w:cs="Arial"/>
              </w:rPr>
            </w:pPr>
            <w:r w:rsidRPr="00CD3F7F">
              <w:rPr>
                <w:rFonts w:ascii="Arial" w:hAnsi="Arial" w:cs="Arial"/>
              </w:rPr>
              <w:t xml:space="preserve">All communications relating to this application during its processing must be in writing and emailed to </w:t>
            </w:r>
            <w:hyperlink r:id="rId21" w:history="1">
              <w:r w:rsidRPr="00CD3F7F">
                <w:rPr>
                  <w:rFonts w:ascii="Arial" w:hAnsi="Arial" w:cs="Arial"/>
                  <w:color w:val="0000FF"/>
                  <w:u w:val="single"/>
                </w:rPr>
                <w:t>pgresearch@uwtsd.ac.uk</w:t>
              </w:r>
            </w:hyperlink>
            <w:r w:rsidRPr="00CD3F7F">
              <w:rPr>
                <w:rFonts w:ascii="Arial" w:hAnsi="Arial" w:cs="Arial"/>
              </w:rPr>
              <w:t xml:space="preserve"> , with the title ‘Ethical Approval’ followed by your name.</w:t>
            </w:r>
          </w:p>
          <w:p w14:paraId="6744032A" w14:textId="77777777" w:rsidR="00CD3F7F" w:rsidRPr="00CD3F7F" w:rsidRDefault="00CD3F7F" w:rsidP="00CD3F7F">
            <w:pPr>
              <w:rPr>
                <w:rFonts w:ascii="Arial" w:hAnsi="Arial" w:cs="Arial"/>
              </w:rPr>
            </w:pPr>
          </w:p>
        </w:tc>
      </w:tr>
      <w:tr w:rsidR="00CD3F7F" w:rsidRPr="00CD3F7F" w14:paraId="72BA7E49" w14:textId="77777777" w:rsidTr="00CD3F7F">
        <w:tc>
          <w:tcPr>
            <w:tcW w:w="9776" w:type="dxa"/>
          </w:tcPr>
          <w:p w14:paraId="50DE1438" w14:textId="77777777" w:rsidR="00CD3F7F" w:rsidRPr="00CD3F7F" w:rsidRDefault="00CD3F7F" w:rsidP="00CD3F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CD3F7F">
              <w:rPr>
                <w:rFonts w:ascii="Arial" w:hAnsi="Arial" w:cs="Arial"/>
                <w:b/>
                <w:bCs/>
              </w:rPr>
              <w:t xml:space="preserve">STUDENTS ON UNDERGRADUATE OR TAUGHT MASTERS PROGRAMMES </w:t>
            </w:r>
            <w:r w:rsidRPr="00CD3F7F">
              <w:rPr>
                <w:rFonts w:ascii="Arial" w:hAnsi="Arial" w:cs="Arial"/>
                <w:bCs/>
              </w:rPr>
              <w:t>should submit this form (and receive the outcome) via systems explained to you by the supervisor/module leader.</w:t>
            </w:r>
          </w:p>
        </w:tc>
      </w:tr>
    </w:tbl>
    <w:p w14:paraId="778B9D78"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p>
    <w:p w14:paraId="4224F49D"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p>
    <w:p w14:paraId="1EC8F3CB"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r w:rsidRPr="00CD3F7F">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1E3D7489" w14:textId="77777777" w:rsidR="00CD3F7F" w:rsidRPr="00CD3F7F" w:rsidRDefault="00CD3F7F" w:rsidP="00CD3F7F">
      <w:pPr>
        <w:tabs>
          <w:tab w:val="left" w:pos="5103"/>
        </w:tabs>
        <w:spacing w:after="0" w:line="240" w:lineRule="auto"/>
        <w:jc w:val="center"/>
        <w:rPr>
          <w:rFonts w:ascii="Arial" w:eastAsia="Times New Roman" w:hAnsi="Arial" w:cs="Arial"/>
          <w:b/>
          <w:bCs/>
          <w:kern w:val="0"/>
          <w:sz w:val="16"/>
          <w:szCs w:val="16"/>
          <w14:ligatures w14:val="none"/>
        </w:rPr>
      </w:pPr>
    </w:p>
    <w:p w14:paraId="36AC71AE"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r w:rsidRPr="00CD3F7F">
        <w:rPr>
          <w:rFonts w:ascii="Arial" w:eastAsia="Times New Roman" w:hAnsi="Arial" w:cs="Arial"/>
          <w:kern w:val="0"/>
          <w14:ligatures w14:val="none"/>
        </w:rPr>
        <w:t xml:space="preserve">The University follows the OECD Frascati manual definition of </w:t>
      </w:r>
      <w:r w:rsidRPr="00CD3F7F">
        <w:rPr>
          <w:rFonts w:ascii="Arial" w:eastAsia="Times New Roman" w:hAnsi="Arial" w:cs="Arial"/>
          <w:b/>
          <w:kern w:val="0"/>
          <w14:ligatures w14:val="none"/>
        </w:rPr>
        <w:t>research activity</w:t>
      </w:r>
      <w:r w:rsidRPr="00CD3F7F">
        <w:rPr>
          <w:rFonts w:ascii="Arial" w:eastAsia="Times New Roman" w:hAnsi="Arial" w:cs="Arial"/>
          <w:kern w:val="0"/>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091E5BF"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p>
    <w:p w14:paraId="48279971"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r w:rsidRPr="00CD3F7F">
        <w:rPr>
          <w:rFonts w:ascii="Arial" w:eastAsia="Times New Roman" w:hAnsi="Arial" w:cs="Arial"/>
          <w:kern w:val="0"/>
          <w14:ligatures w14:val="none"/>
        </w:rPr>
        <w:t>The individual undertaking the research activity is known as the “principal researcher”.</w:t>
      </w:r>
    </w:p>
    <w:p w14:paraId="323661B6"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p>
    <w:p w14:paraId="6B4F5EE7"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r w:rsidRPr="00CD3F7F">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5EF8B150" w14:textId="77777777" w:rsidR="00CD3F7F" w:rsidRPr="00CD3F7F" w:rsidRDefault="00CD3F7F" w:rsidP="00CD3F7F">
      <w:pPr>
        <w:tabs>
          <w:tab w:val="left" w:pos="5103"/>
        </w:tabs>
        <w:spacing w:after="0" w:line="240" w:lineRule="auto"/>
        <w:jc w:val="both"/>
        <w:rPr>
          <w:rFonts w:ascii="Arial" w:eastAsia="Times New Roman" w:hAnsi="Arial" w:cs="Arial"/>
          <w:kern w:val="0"/>
          <w14:ligatures w14:val="none"/>
        </w:rPr>
      </w:pPr>
    </w:p>
    <w:p w14:paraId="05B72B66" w14:textId="77777777" w:rsidR="00CD3F7F" w:rsidRPr="00CD3F7F" w:rsidRDefault="00CD3F7F" w:rsidP="00CD3F7F">
      <w:pPr>
        <w:tabs>
          <w:tab w:val="left" w:pos="5103"/>
        </w:tabs>
        <w:spacing w:after="0" w:line="240" w:lineRule="auto"/>
        <w:jc w:val="both"/>
        <w:rPr>
          <w:rFonts w:ascii="Arial" w:eastAsia="Times New Roman" w:hAnsi="Arial" w:cs="Arial"/>
          <w:b/>
          <w:bCs/>
          <w:kern w:val="0"/>
          <w14:ligatures w14:val="none"/>
        </w:rPr>
      </w:pPr>
      <w:r w:rsidRPr="00CD3F7F">
        <w:rPr>
          <w:rFonts w:ascii="Arial" w:eastAsia="Times New Roman" w:hAnsi="Arial" w:cs="Arial"/>
          <w:b/>
          <w:bCs/>
          <w:kern w:val="0"/>
          <w14:ligatures w14:val="none"/>
        </w:rPr>
        <w:t>Please read the notes for guidance before completing ALL sections of the form.</w:t>
      </w:r>
    </w:p>
    <w:p w14:paraId="5F0899A8" w14:textId="77777777" w:rsidR="00CD3F7F" w:rsidRPr="00CD3F7F" w:rsidRDefault="00CD3F7F" w:rsidP="00CD3F7F">
      <w:pPr>
        <w:autoSpaceDE w:val="0"/>
        <w:autoSpaceDN w:val="0"/>
        <w:adjustRightInd w:val="0"/>
        <w:spacing w:after="0" w:line="240" w:lineRule="auto"/>
        <w:jc w:val="both"/>
        <w:rPr>
          <w:rFonts w:ascii="Arial" w:eastAsia="Times New Roman" w:hAnsi="Arial" w:cs="Arial"/>
          <w:kern w:val="0"/>
          <w14:ligatures w14:val="none"/>
        </w:rPr>
      </w:pPr>
    </w:p>
    <w:p w14:paraId="67FBA54F" w14:textId="77777777" w:rsidR="00CD3F7F" w:rsidRPr="00CD3F7F" w:rsidRDefault="00CD3F7F" w:rsidP="00CD3F7F">
      <w:pPr>
        <w:autoSpaceDE w:val="0"/>
        <w:autoSpaceDN w:val="0"/>
        <w:adjustRightInd w:val="0"/>
        <w:spacing w:after="0" w:line="240" w:lineRule="auto"/>
        <w:jc w:val="both"/>
        <w:rPr>
          <w:rFonts w:ascii="Arial" w:eastAsia="Times New Roman" w:hAnsi="Arial" w:cs="Arial"/>
          <w:kern w:val="0"/>
          <w14:ligatures w14:val="none"/>
        </w:rPr>
      </w:pPr>
      <w:r w:rsidRPr="00CD3F7F">
        <w:rPr>
          <w:rFonts w:ascii="Arial" w:eastAsia="Times New Roman" w:hAnsi="Arial" w:cs="Arial"/>
          <w:b/>
          <w:kern w:val="0"/>
          <w14:ligatures w14:val="none"/>
        </w:rPr>
        <w:t>This form</w:t>
      </w:r>
      <w:r w:rsidRPr="00CD3F7F">
        <w:rPr>
          <w:rFonts w:ascii="Arial" w:eastAsia="Times New Roman" w:hAnsi="Arial" w:cs="Arial"/>
          <w:kern w:val="0"/>
          <w14:ligatures w14:val="none"/>
        </w:rPr>
        <w:t xml:space="preserve"> </w:t>
      </w:r>
      <w:r w:rsidRPr="00CD3F7F">
        <w:rPr>
          <w:rFonts w:ascii="Arial" w:eastAsia="Times New Roman" w:hAnsi="Arial" w:cs="Arial"/>
          <w:b/>
          <w:kern w:val="0"/>
          <w14:ligatures w14:val="none"/>
        </w:rPr>
        <w:t>must be completed and approved prior to undertaking any research activity.</w:t>
      </w:r>
      <w:r w:rsidRPr="00CD3F7F">
        <w:rPr>
          <w:rFonts w:ascii="Arial" w:eastAsia="Times New Roman" w:hAnsi="Arial" w:cs="Arial"/>
          <w:kern w:val="0"/>
          <w14:ligatures w14:val="none"/>
        </w:rPr>
        <w:t xml:space="preserve"> Please see Checklist for details of process for different categories of application.  </w:t>
      </w:r>
    </w:p>
    <w:p w14:paraId="3C01BB64" w14:textId="77777777" w:rsidR="00CD3F7F" w:rsidRPr="00CD3F7F" w:rsidRDefault="00CD3F7F" w:rsidP="00CD3F7F">
      <w:pPr>
        <w:autoSpaceDE w:val="0"/>
        <w:autoSpaceDN w:val="0"/>
        <w:adjustRightInd w:val="0"/>
        <w:spacing w:after="0" w:line="240" w:lineRule="auto"/>
        <w:jc w:val="both"/>
        <w:rPr>
          <w:rFonts w:ascii="Arial" w:eastAsia="Times New Roman" w:hAnsi="Arial" w:cs="Arial"/>
          <w:kern w:val="0"/>
          <w14:ligatures w14:val="none"/>
        </w:rPr>
      </w:pPr>
    </w:p>
    <w:p w14:paraId="297EB030"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A: About You (Principal Researcher)</w:t>
      </w:r>
    </w:p>
    <w:tbl>
      <w:tblPr>
        <w:tblW w:w="98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230"/>
        <w:gridCol w:w="6"/>
      </w:tblGrid>
      <w:tr w:rsidR="00CD3F7F" w:rsidRPr="00CD3F7F" w14:paraId="051EE45C" w14:textId="77777777" w:rsidTr="00CD3F7F">
        <w:trPr>
          <w:gridAfter w:val="1"/>
          <w:wAfter w:w="6" w:type="dxa"/>
          <w:trHeight w:val="439"/>
        </w:trPr>
        <w:tc>
          <w:tcPr>
            <w:tcW w:w="559" w:type="dxa"/>
            <w:shd w:val="clear" w:color="auto" w:fill="F2F2F2"/>
            <w:vAlign w:val="center"/>
          </w:tcPr>
          <w:p w14:paraId="7C39F880"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1</w:t>
            </w:r>
          </w:p>
        </w:tc>
        <w:tc>
          <w:tcPr>
            <w:tcW w:w="3253" w:type="dxa"/>
            <w:gridSpan w:val="2"/>
            <w:shd w:val="clear" w:color="auto" w:fill="F2F2F2"/>
            <w:vAlign w:val="center"/>
          </w:tcPr>
          <w:p w14:paraId="56FF4940"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Full Name:</w:t>
            </w:r>
          </w:p>
        </w:tc>
        <w:tc>
          <w:tcPr>
            <w:tcW w:w="6016" w:type="dxa"/>
            <w:gridSpan w:val="4"/>
            <w:vAlign w:val="center"/>
          </w:tcPr>
          <w:p w14:paraId="1AA9F4B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Taylor Trueman</w:t>
            </w:r>
          </w:p>
        </w:tc>
      </w:tr>
      <w:tr w:rsidR="00CD3F7F" w:rsidRPr="00CD3F7F" w14:paraId="3B08C887" w14:textId="77777777" w:rsidTr="00CD3F7F">
        <w:trPr>
          <w:trHeight w:val="472"/>
        </w:trPr>
        <w:tc>
          <w:tcPr>
            <w:tcW w:w="559" w:type="dxa"/>
            <w:shd w:val="clear" w:color="auto" w:fill="BFBFBF"/>
            <w:vAlign w:val="center"/>
          </w:tcPr>
          <w:p w14:paraId="0D2B4DE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2</w:t>
            </w:r>
          </w:p>
        </w:tc>
        <w:tc>
          <w:tcPr>
            <w:tcW w:w="3253" w:type="dxa"/>
            <w:gridSpan w:val="2"/>
            <w:shd w:val="clear" w:color="auto" w:fill="BFBFBF"/>
            <w:vAlign w:val="center"/>
          </w:tcPr>
          <w:p w14:paraId="51585E6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Tick all boxes that apply:</w:t>
            </w:r>
          </w:p>
        </w:tc>
        <w:tc>
          <w:tcPr>
            <w:tcW w:w="2551" w:type="dxa"/>
            <w:shd w:val="clear" w:color="auto" w:fill="F2F2F2"/>
            <w:vAlign w:val="center"/>
          </w:tcPr>
          <w:p w14:paraId="462A53D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Member of staff:</w:t>
            </w:r>
          </w:p>
        </w:tc>
        <w:tc>
          <w:tcPr>
            <w:tcW w:w="709" w:type="dxa"/>
            <w:shd w:val="clear" w:color="auto" w:fill="BFBFBF"/>
            <w:vAlign w:val="center"/>
          </w:tcPr>
          <w:p w14:paraId="60DEF7FB"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MS Gothic" w:hAnsi="Segoe UI Symbol" w:cs="Segoe UI Symbol"/>
                <w:kern w:val="0"/>
                <w14:ligatures w14:val="none"/>
              </w:rPr>
              <w:t>☐</w:t>
            </w:r>
          </w:p>
        </w:tc>
        <w:tc>
          <w:tcPr>
            <w:tcW w:w="2526" w:type="dxa"/>
            <w:shd w:val="clear" w:color="auto" w:fill="F2F2F2"/>
            <w:vAlign w:val="center"/>
          </w:tcPr>
          <w:p w14:paraId="64DC3DB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Honorary research fellow:</w:t>
            </w:r>
          </w:p>
        </w:tc>
        <w:tc>
          <w:tcPr>
            <w:tcW w:w="236" w:type="dxa"/>
            <w:gridSpan w:val="2"/>
            <w:shd w:val="clear" w:color="auto" w:fill="BFBFBF"/>
            <w:vAlign w:val="center"/>
          </w:tcPr>
          <w:p w14:paraId="70384DAD"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MS Gothic" w:hAnsi="Segoe UI Symbol" w:cs="Segoe UI Symbol"/>
                <w:kern w:val="0"/>
                <w14:ligatures w14:val="none"/>
              </w:rPr>
              <w:t>☐</w:t>
            </w:r>
          </w:p>
        </w:tc>
      </w:tr>
      <w:tr w:rsidR="00CD3F7F" w:rsidRPr="00CD3F7F" w14:paraId="70FA428C" w14:textId="77777777" w:rsidTr="00CD3F7F">
        <w:trPr>
          <w:trHeight w:val="472"/>
        </w:trPr>
        <w:tc>
          <w:tcPr>
            <w:tcW w:w="559" w:type="dxa"/>
            <w:shd w:val="clear" w:color="auto" w:fill="F2F2F2"/>
            <w:vAlign w:val="center"/>
          </w:tcPr>
          <w:p w14:paraId="5B01C56C" w14:textId="77777777" w:rsidR="00CD3F7F" w:rsidRPr="00CD3F7F" w:rsidRDefault="00CD3F7F" w:rsidP="00CD3F7F">
            <w:pPr>
              <w:spacing w:after="0" w:line="240" w:lineRule="auto"/>
              <w:rPr>
                <w:rFonts w:ascii="Arial" w:eastAsia="Times New Roman" w:hAnsi="Arial" w:cs="Arial"/>
                <w:kern w:val="0"/>
                <w14:ligatures w14:val="none"/>
              </w:rPr>
            </w:pPr>
          </w:p>
        </w:tc>
        <w:tc>
          <w:tcPr>
            <w:tcW w:w="2544" w:type="dxa"/>
            <w:shd w:val="clear" w:color="auto" w:fill="F2F2F2"/>
            <w:vAlign w:val="center"/>
          </w:tcPr>
          <w:p w14:paraId="6DFFAD0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Undergraduate Student</w:t>
            </w:r>
          </w:p>
        </w:tc>
        <w:sdt>
          <w:sdtPr>
            <w:rPr>
              <w:rFonts w:ascii="Arial" w:eastAsia="Times New Roman" w:hAnsi="Arial" w:cs="Arial"/>
              <w:kern w:val="0"/>
              <w14:ligatures w14:val="none"/>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049DDBDC"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Times New Roman" w:hAnsi="Segoe UI Symbol" w:cs="Segoe UI Symbol"/>
                    <w:kern w:val="0"/>
                    <w14:ligatures w14:val="none"/>
                  </w:rPr>
                  <w:t>☐</w:t>
                </w:r>
              </w:p>
            </w:tc>
          </w:sdtContent>
        </w:sdt>
        <w:tc>
          <w:tcPr>
            <w:tcW w:w="2551" w:type="dxa"/>
            <w:shd w:val="clear" w:color="auto" w:fill="F2F2F2"/>
            <w:vAlign w:val="center"/>
          </w:tcPr>
          <w:p w14:paraId="3708333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50A13924"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5419FF7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236" w:type="dxa"/>
                <w:gridSpan w:val="2"/>
                <w:shd w:val="clear" w:color="auto" w:fill="BFBFBF"/>
                <w:vAlign w:val="center"/>
              </w:tcPr>
              <w:p w14:paraId="0469FC21"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Segoe UI Symbol" w:eastAsia="Times New Roman" w:hAnsi="Segoe UI Symbol" w:cs="Segoe UI Symbol"/>
                    <w:kern w:val="0"/>
                    <w14:ligatures w14:val="none"/>
                  </w:rPr>
                  <w:t>☐</w:t>
                </w:r>
              </w:p>
            </w:tc>
          </w:sdtContent>
        </w:sdt>
      </w:tr>
    </w:tbl>
    <w:p w14:paraId="4BD7D66A" w14:textId="77777777" w:rsidR="00CD3F7F" w:rsidRPr="00CD3F7F" w:rsidRDefault="00CD3F7F" w:rsidP="00CD3F7F">
      <w:pPr>
        <w:spacing w:after="0" w:line="240" w:lineRule="auto"/>
        <w:rPr>
          <w:rFonts w:ascii="Arial" w:eastAsia="Times New Roman" w:hAnsi="Arial" w:cs="Arial"/>
          <w:bCs/>
          <w:iCs/>
          <w:kern w:val="0"/>
          <w:sz w:val="16"/>
          <w:szCs w:val="16"/>
          <w14:ligatures w14:val="none"/>
        </w:rPr>
      </w:pPr>
    </w:p>
    <w:tbl>
      <w:tblPr>
        <w:tblW w:w="963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819"/>
      </w:tblGrid>
      <w:tr w:rsidR="00CD3F7F" w:rsidRPr="00CD3F7F" w14:paraId="2F025ED2" w14:textId="77777777" w:rsidTr="00CD3F7F">
        <w:trPr>
          <w:cantSplit/>
          <w:trHeight w:val="334"/>
        </w:trPr>
        <w:tc>
          <w:tcPr>
            <w:tcW w:w="559" w:type="dxa"/>
            <w:shd w:val="clear" w:color="auto" w:fill="F2F2F2"/>
            <w:vAlign w:val="center"/>
          </w:tcPr>
          <w:p w14:paraId="32498D88"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lastRenderedPageBreak/>
              <w:t>3</w:t>
            </w:r>
          </w:p>
        </w:tc>
        <w:tc>
          <w:tcPr>
            <w:tcW w:w="3253" w:type="dxa"/>
            <w:shd w:val="clear" w:color="auto" w:fill="F2F2F2"/>
            <w:vAlign w:val="center"/>
          </w:tcPr>
          <w:p w14:paraId="4AC758E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Institute/Academic Discipline/Centre:</w:t>
            </w:r>
          </w:p>
        </w:tc>
        <w:tc>
          <w:tcPr>
            <w:tcW w:w="5819" w:type="dxa"/>
            <w:vAlign w:val="center"/>
          </w:tcPr>
          <w:p w14:paraId="5CAA35C3" w14:textId="77777777" w:rsidR="00CD3F7F" w:rsidRPr="00CD3F7F" w:rsidRDefault="00CD3F7F" w:rsidP="00CD3F7F">
            <w:pPr>
              <w:spacing w:after="0" w:line="240" w:lineRule="auto"/>
              <w:rPr>
                <w:rFonts w:ascii="Arial" w:eastAsia="Times New Roman" w:hAnsi="Arial" w:cs="Arial"/>
                <w:kern w:val="0"/>
                <w14:ligatures w14:val="none"/>
              </w:rPr>
            </w:pPr>
          </w:p>
          <w:p w14:paraId="08DD5B40"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Education</w:t>
            </w:r>
          </w:p>
        </w:tc>
      </w:tr>
      <w:tr w:rsidR="00CD3F7F" w:rsidRPr="00CD3F7F" w14:paraId="0E0363D7" w14:textId="77777777" w:rsidTr="00CD3F7F">
        <w:trPr>
          <w:cantSplit/>
          <w:trHeight w:val="340"/>
        </w:trPr>
        <w:tc>
          <w:tcPr>
            <w:tcW w:w="559" w:type="dxa"/>
            <w:shd w:val="clear" w:color="auto" w:fill="F2F2F2"/>
            <w:vAlign w:val="center"/>
          </w:tcPr>
          <w:p w14:paraId="08FC7D7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4</w:t>
            </w:r>
          </w:p>
        </w:tc>
        <w:tc>
          <w:tcPr>
            <w:tcW w:w="3253" w:type="dxa"/>
            <w:shd w:val="clear" w:color="auto" w:fill="F2F2F2"/>
            <w:vAlign w:val="center"/>
          </w:tcPr>
          <w:p w14:paraId="5965727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Campus:</w:t>
            </w:r>
          </w:p>
        </w:tc>
        <w:tc>
          <w:tcPr>
            <w:tcW w:w="5819" w:type="dxa"/>
            <w:vAlign w:val="center"/>
          </w:tcPr>
          <w:p w14:paraId="23E59A06" w14:textId="77777777" w:rsidR="00CD3F7F" w:rsidRPr="00CD3F7F" w:rsidRDefault="00CD3F7F" w:rsidP="00CD3F7F">
            <w:pPr>
              <w:spacing w:after="0" w:line="240" w:lineRule="auto"/>
              <w:rPr>
                <w:rFonts w:ascii="Arial" w:eastAsia="Times New Roman" w:hAnsi="Arial" w:cs="Arial"/>
                <w:kern w:val="0"/>
                <w14:ligatures w14:val="none"/>
              </w:rPr>
            </w:pPr>
          </w:p>
          <w:p w14:paraId="3A529AA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Carmarthen </w:t>
            </w:r>
          </w:p>
        </w:tc>
      </w:tr>
      <w:tr w:rsidR="00CD3F7F" w:rsidRPr="00CD3F7F" w14:paraId="05D94A8C" w14:textId="77777777" w:rsidTr="00CD3F7F">
        <w:trPr>
          <w:cantSplit/>
          <w:trHeight w:val="340"/>
        </w:trPr>
        <w:tc>
          <w:tcPr>
            <w:tcW w:w="559" w:type="dxa"/>
            <w:shd w:val="clear" w:color="auto" w:fill="F2F2F2"/>
            <w:vAlign w:val="center"/>
          </w:tcPr>
          <w:p w14:paraId="3319F5E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5</w:t>
            </w:r>
          </w:p>
        </w:tc>
        <w:tc>
          <w:tcPr>
            <w:tcW w:w="3253" w:type="dxa"/>
            <w:shd w:val="clear" w:color="auto" w:fill="F2F2F2"/>
            <w:vAlign w:val="center"/>
          </w:tcPr>
          <w:p w14:paraId="05FBDE70"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E-mail address:</w:t>
            </w:r>
          </w:p>
        </w:tc>
        <w:tc>
          <w:tcPr>
            <w:tcW w:w="5819" w:type="dxa"/>
            <w:vAlign w:val="center"/>
          </w:tcPr>
          <w:p w14:paraId="2A912CA8" w14:textId="77777777" w:rsidR="00CD3F7F" w:rsidRPr="00CD3F7F" w:rsidRDefault="00CD3F7F" w:rsidP="00CD3F7F">
            <w:pPr>
              <w:spacing w:after="0" w:line="240" w:lineRule="auto"/>
              <w:rPr>
                <w:rFonts w:ascii="Arial" w:eastAsia="Times New Roman" w:hAnsi="Arial" w:cs="Arial"/>
                <w:kern w:val="0"/>
                <w14:ligatures w14:val="none"/>
              </w:rPr>
            </w:pPr>
          </w:p>
          <w:p w14:paraId="1E6AE4D4" w14:textId="2C64AEA7" w:rsidR="00CD3F7F" w:rsidRPr="00CD3F7F" w:rsidRDefault="00895CF7" w:rsidP="00CD3F7F">
            <w:pPr>
              <w:spacing w:after="0" w:line="240" w:lineRule="auto"/>
              <w:rPr>
                <w:rFonts w:ascii="Arial" w:eastAsia="Times New Roman" w:hAnsi="Arial" w:cs="Arial"/>
                <w:kern w:val="0"/>
                <w14:ligatures w14:val="none"/>
              </w:rPr>
            </w:pPr>
            <w:hyperlink r:id="rId22" w:history="1">
              <w:r w:rsidRPr="005E3EDC">
                <w:rPr>
                  <w:rStyle w:val="Hyperlink"/>
                  <w:rFonts w:ascii="Arial" w:eastAsia="Times New Roman" w:hAnsi="Arial" w:cs="Arial"/>
                  <w:kern w:val="0"/>
                  <w14:ligatures w14:val="none"/>
                </w:rPr>
                <w:t>1901396@student.uwtsd.ac.uk</w:t>
              </w:r>
            </w:hyperlink>
          </w:p>
        </w:tc>
      </w:tr>
      <w:tr w:rsidR="00CD3F7F" w:rsidRPr="00CD3F7F" w14:paraId="6B3BEBF9" w14:textId="77777777" w:rsidTr="00CD3F7F">
        <w:trPr>
          <w:cantSplit/>
          <w:trHeight w:val="340"/>
        </w:trPr>
        <w:tc>
          <w:tcPr>
            <w:tcW w:w="559" w:type="dxa"/>
            <w:shd w:val="clear" w:color="auto" w:fill="F2F2F2"/>
            <w:vAlign w:val="center"/>
          </w:tcPr>
          <w:p w14:paraId="7C0D92C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6</w:t>
            </w:r>
          </w:p>
        </w:tc>
        <w:tc>
          <w:tcPr>
            <w:tcW w:w="3253" w:type="dxa"/>
            <w:shd w:val="clear" w:color="auto" w:fill="F2F2F2"/>
            <w:vAlign w:val="center"/>
          </w:tcPr>
          <w:p w14:paraId="2FC5E0A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Contact Telephone Number:</w:t>
            </w:r>
          </w:p>
        </w:tc>
        <w:tc>
          <w:tcPr>
            <w:tcW w:w="5819" w:type="dxa"/>
            <w:vAlign w:val="center"/>
          </w:tcPr>
          <w:p w14:paraId="46EF73D7" w14:textId="0C363945" w:rsidR="00CD3F7F" w:rsidRPr="00CD3F7F" w:rsidRDefault="00B408EE" w:rsidP="00CD3F7F">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Xxxx</w:t>
            </w:r>
          </w:p>
        </w:tc>
      </w:tr>
      <w:tr w:rsidR="00CD3F7F" w:rsidRPr="00CD3F7F" w14:paraId="1D031BE8" w14:textId="77777777" w:rsidTr="00CD3F7F">
        <w:tc>
          <w:tcPr>
            <w:tcW w:w="559" w:type="dxa"/>
            <w:shd w:val="clear" w:color="auto" w:fill="BFBFBF"/>
            <w:vAlign w:val="center"/>
          </w:tcPr>
          <w:p w14:paraId="74D8ACBC" w14:textId="77777777" w:rsidR="00CD3F7F" w:rsidRPr="00CD3F7F" w:rsidRDefault="00CD3F7F" w:rsidP="00CD3F7F">
            <w:pPr>
              <w:spacing w:after="0" w:line="240" w:lineRule="auto"/>
              <w:rPr>
                <w:rFonts w:ascii="Arial" w:eastAsia="Times New Roman" w:hAnsi="Arial" w:cs="Arial"/>
                <w:b/>
                <w:i/>
                <w:kern w:val="0"/>
                <w14:ligatures w14:val="none"/>
              </w:rPr>
            </w:pPr>
          </w:p>
        </w:tc>
        <w:tc>
          <w:tcPr>
            <w:tcW w:w="9072" w:type="dxa"/>
            <w:gridSpan w:val="2"/>
            <w:shd w:val="clear" w:color="auto" w:fill="BFBFBF"/>
            <w:vAlign w:val="center"/>
          </w:tcPr>
          <w:p w14:paraId="37679D1C"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i/>
                <w:kern w:val="0"/>
                <w14:ligatures w14:val="none"/>
              </w:rPr>
              <w:t>For students:</w:t>
            </w:r>
          </w:p>
        </w:tc>
      </w:tr>
      <w:tr w:rsidR="00CD3F7F" w:rsidRPr="00CD3F7F" w14:paraId="58FA1118" w14:textId="77777777" w:rsidTr="00CD3F7F">
        <w:trPr>
          <w:trHeight w:val="513"/>
        </w:trPr>
        <w:tc>
          <w:tcPr>
            <w:tcW w:w="559" w:type="dxa"/>
            <w:shd w:val="clear" w:color="auto" w:fill="F2F2F2"/>
            <w:vAlign w:val="center"/>
          </w:tcPr>
          <w:p w14:paraId="1B5259D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7</w:t>
            </w:r>
          </w:p>
        </w:tc>
        <w:tc>
          <w:tcPr>
            <w:tcW w:w="3253" w:type="dxa"/>
            <w:shd w:val="clear" w:color="auto" w:fill="F2F2F2"/>
            <w:vAlign w:val="center"/>
          </w:tcPr>
          <w:p w14:paraId="414E512C"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Student Number:</w:t>
            </w:r>
          </w:p>
        </w:tc>
        <w:tc>
          <w:tcPr>
            <w:tcW w:w="5819" w:type="dxa"/>
            <w:vAlign w:val="center"/>
          </w:tcPr>
          <w:p w14:paraId="748CCF4F"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1901396</w:t>
            </w:r>
          </w:p>
        </w:tc>
      </w:tr>
      <w:tr w:rsidR="00CD3F7F" w:rsidRPr="00CD3F7F" w14:paraId="366F68EA" w14:textId="77777777" w:rsidTr="00CD3F7F">
        <w:trPr>
          <w:trHeight w:val="549"/>
        </w:trPr>
        <w:tc>
          <w:tcPr>
            <w:tcW w:w="559" w:type="dxa"/>
            <w:shd w:val="clear" w:color="auto" w:fill="F2F2F2"/>
            <w:vAlign w:val="center"/>
          </w:tcPr>
          <w:p w14:paraId="0C6EA84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8</w:t>
            </w:r>
          </w:p>
        </w:tc>
        <w:tc>
          <w:tcPr>
            <w:tcW w:w="3253" w:type="dxa"/>
            <w:shd w:val="clear" w:color="auto" w:fill="F2F2F2"/>
            <w:vAlign w:val="center"/>
          </w:tcPr>
          <w:p w14:paraId="0C39739F"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Programme of Study:</w:t>
            </w:r>
          </w:p>
        </w:tc>
        <w:tc>
          <w:tcPr>
            <w:tcW w:w="5819" w:type="dxa"/>
            <w:vAlign w:val="center"/>
          </w:tcPr>
          <w:p w14:paraId="13156279"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Youth Work &amp; Social Education</w:t>
            </w:r>
          </w:p>
        </w:tc>
      </w:tr>
      <w:tr w:rsidR="00CD3F7F" w:rsidRPr="00CD3F7F" w14:paraId="33E07FF5" w14:textId="77777777" w:rsidTr="00CD3F7F">
        <w:trPr>
          <w:trHeight w:val="557"/>
        </w:trPr>
        <w:tc>
          <w:tcPr>
            <w:tcW w:w="559" w:type="dxa"/>
            <w:shd w:val="clear" w:color="auto" w:fill="F2F2F2"/>
            <w:vAlign w:val="center"/>
          </w:tcPr>
          <w:p w14:paraId="6B18B23F"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9</w:t>
            </w:r>
          </w:p>
        </w:tc>
        <w:tc>
          <w:tcPr>
            <w:tcW w:w="3253" w:type="dxa"/>
            <w:shd w:val="clear" w:color="auto" w:fill="F2F2F2"/>
            <w:vAlign w:val="center"/>
          </w:tcPr>
          <w:p w14:paraId="2D7B018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Director of Studies/Supervisor:</w:t>
            </w:r>
          </w:p>
        </w:tc>
        <w:tc>
          <w:tcPr>
            <w:tcW w:w="5819" w:type="dxa"/>
            <w:vAlign w:val="center"/>
          </w:tcPr>
          <w:p w14:paraId="62F6DF4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Darren O’Connor</w:t>
            </w:r>
          </w:p>
        </w:tc>
      </w:tr>
    </w:tbl>
    <w:p w14:paraId="4699B9B0" w14:textId="77777777" w:rsidR="00CD3F7F" w:rsidRPr="00CD3F7F" w:rsidRDefault="00CD3F7F" w:rsidP="00CD3F7F">
      <w:pPr>
        <w:spacing w:after="0" w:line="240" w:lineRule="auto"/>
        <w:rPr>
          <w:rFonts w:ascii="Arial" w:eastAsia="Times New Roman" w:hAnsi="Arial" w:cs="Arial"/>
          <w:bCs/>
          <w:iCs/>
          <w:kern w:val="0"/>
          <w:sz w:val="20"/>
          <w:szCs w:val="20"/>
          <w14:ligatures w14:val="none"/>
        </w:rPr>
      </w:pPr>
    </w:p>
    <w:p w14:paraId="12756D0E" w14:textId="77777777" w:rsidR="00CD3F7F" w:rsidRPr="00CD3F7F" w:rsidRDefault="00CD3F7F" w:rsidP="00CD3F7F">
      <w:pPr>
        <w:autoSpaceDE w:val="0"/>
        <w:autoSpaceDN w:val="0"/>
        <w:adjustRightInd w:val="0"/>
        <w:spacing w:after="0" w:line="240" w:lineRule="auto"/>
        <w:jc w:val="both"/>
        <w:rPr>
          <w:rFonts w:ascii="Arial" w:eastAsia="Times New Roman" w:hAnsi="Arial" w:cs="Arial"/>
          <w:b/>
          <w:kern w:val="0"/>
          <w14:ligatures w14:val="none"/>
        </w:rPr>
      </w:pPr>
    </w:p>
    <w:p w14:paraId="3DE57CF1" w14:textId="77777777" w:rsidR="00CD3F7F" w:rsidRPr="00CD3F7F" w:rsidRDefault="00CD3F7F" w:rsidP="00CD3F7F">
      <w:pPr>
        <w:spacing w:after="0" w:line="240" w:lineRule="auto"/>
        <w:rPr>
          <w:rFonts w:ascii="Arial" w:eastAsia="Times New Roman" w:hAnsi="Arial" w:cs="Arial"/>
          <w:b/>
          <w:kern w:val="0"/>
          <w14:ligatures w14:val="none"/>
        </w:rPr>
      </w:pPr>
    </w:p>
    <w:p w14:paraId="27F6EEA3"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B: Approval for Research Activity</w:t>
      </w:r>
    </w:p>
    <w:tbl>
      <w:tblPr>
        <w:tblStyle w:val="TableGrid"/>
        <w:tblW w:w="9865" w:type="dxa"/>
        <w:tblLayout w:type="fixed"/>
        <w:tblLook w:val="04A0" w:firstRow="1" w:lastRow="0" w:firstColumn="1" w:lastColumn="0" w:noHBand="0" w:noVBand="1"/>
      </w:tblPr>
      <w:tblGrid>
        <w:gridCol w:w="561"/>
        <w:gridCol w:w="3690"/>
        <w:gridCol w:w="2538"/>
        <w:gridCol w:w="993"/>
        <w:gridCol w:w="850"/>
        <w:gridCol w:w="997"/>
        <w:gridCol w:w="236"/>
      </w:tblGrid>
      <w:tr w:rsidR="00CD3F7F" w:rsidRPr="00CD3F7F" w14:paraId="26F09CC0" w14:textId="77777777" w:rsidTr="00CD3F7F">
        <w:tc>
          <w:tcPr>
            <w:tcW w:w="562" w:type="dxa"/>
            <w:shd w:val="clear" w:color="auto" w:fill="F2F2F2"/>
          </w:tcPr>
          <w:p w14:paraId="472DA8D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w:t>
            </w:r>
          </w:p>
        </w:tc>
        <w:tc>
          <w:tcPr>
            <w:tcW w:w="6232" w:type="dxa"/>
            <w:gridSpan w:val="2"/>
            <w:shd w:val="clear" w:color="auto" w:fill="F2F2F2"/>
            <w:vAlign w:val="center"/>
          </w:tcPr>
          <w:p w14:paraId="3DB276A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Has the research activity received approval in principle?</w:t>
            </w:r>
          </w:p>
          <w:p w14:paraId="027FA46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75D24620"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vAlign w:val="center"/>
              </w:tcPr>
              <w:p w14:paraId="1ED92381" w14:textId="77777777" w:rsidR="00CD3F7F" w:rsidRPr="00CD3F7F" w:rsidRDefault="00CD3F7F" w:rsidP="00CD3F7F">
                <w:pPr>
                  <w:autoSpaceDE w:val="0"/>
                  <w:autoSpaceDN w:val="0"/>
                  <w:adjustRightInd w:val="0"/>
                  <w:jc w:val="center"/>
                  <w:rPr>
                    <w:rFonts w:ascii="Arial" w:hAnsi="Arial" w:cs="Arial"/>
                    <w:b/>
                  </w:rPr>
                </w:pPr>
                <w:r w:rsidRPr="00CD3F7F">
                  <w:rPr>
                    <w:rFonts w:ascii="Segoe UI Symbol" w:hAnsi="Segoe UI Symbol" w:cs="Segoe UI Symbol"/>
                    <w:b/>
                  </w:rPr>
                  <w:t>☒</w:t>
                </w:r>
              </w:p>
            </w:tc>
          </w:sdtContent>
        </w:sdt>
        <w:tc>
          <w:tcPr>
            <w:tcW w:w="992" w:type="dxa"/>
            <w:shd w:val="clear" w:color="auto" w:fill="F2F2F2"/>
            <w:vAlign w:val="center"/>
          </w:tcPr>
          <w:p w14:paraId="0B33C93C"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236" w:type="dxa"/>
                <w:shd w:val="clear" w:color="auto" w:fill="BFBFBF"/>
                <w:vAlign w:val="center"/>
              </w:tcPr>
              <w:p w14:paraId="5CBBAD34" w14:textId="77777777" w:rsidR="00CD3F7F" w:rsidRPr="00CD3F7F" w:rsidRDefault="00CD3F7F" w:rsidP="00CD3F7F">
                <w:pPr>
                  <w:autoSpaceDE w:val="0"/>
                  <w:autoSpaceDN w:val="0"/>
                  <w:adjustRightInd w:val="0"/>
                  <w:jc w:val="center"/>
                  <w:rPr>
                    <w:rFonts w:ascii="Arial" w:hAnsi="Arial" w:cs="Arial"/>
                    <w:b/>
                  </w:rPr>
                </w:pPr>
                <w:r w:rsidRPr="00CD3F7F">
                  <w:rPr>
                    <w:rFonts w:ascii="Segoe UI Symbol" w:hAnsi="Segoe UI Symbol" w:cs="Segoe UI Symbol"/>
                    <w:b/>
                  </w:rPr>
                  <w:t>☐</w:t>
                </w:r>
              </w:p>
            </w:tc>
          </w:sdtContent>
        </w:sdt>
      </w:tr>
      <w:tr w:rsidR="00CD3F7F" w:rsidRPr="00CD3F7F" w14:paraId="02405C01" w14:textId="77777777" w:rsidTr="00CD3F7F">
        <w:trPr>
          <w:gridAfter w:val="1"/>
          <w:wAfter w:w="231" w:type="dxa"/>
        </w:trPr>
        <w:tc>
          <w:tcPr>
            <w:tcW w:w="562" w:type="dxa"/>
            <w:shd w:val="clear" w:color="auto" w:fill="F2F2F2"/>
          </w:tcPr>
          <w:p w14:paraId="77BA4B10" w14:textId="77777777" w:rsidR="00CD3F7F" w:rsidRPr="00CD3F7F" w:rsidRDefault="00CD3F7F" w:rsidP="00CD3F7F">
            <w:pPr>
              <w:autoSpaceDE w:val="0"/>
              <w:autoSpaceDN w:val="0"/>
              <w:adjustRightInd w:val="0"/>
              <w:rPr>
                <w:rFonts w:ascii="Arial" w:hAnsi="Arial" w:cs="Arial"/>
                <w:b/>
                <w:bCs/>
              </w:rPr>
            </w:pPr>
          </w:p>
        </w:tc>
        <w:tc>
          <w:tcPr>
            <w:tcW w:w="8075" w:type="dxa"/>
            <w:gridSpan w:val="4"/>
            <w:shd w:val="clear" w:color="auto" w:fill="F2F2F2"/>
          </w:tcPr>
          <w:p w14:paraId="40DE926F" w14:textId="77777777" w:rsidR="00CD3F7F" w:rsidRPr="00CD3F7F" w:rsidRDefault="00CD3F7F" w:rsidP="00CD3F7F">
            <w:pPr>
              <w:autoSpaceDE w:val="0"/>
              <w:autoSpaceDN w:val="0"/>
              <w:adjustRightInd w:val="0"/>
              <w:rPr>
                <w:rFonts w:ascii="Arial" w:hAnsi="Arial" w:cs="Arial"/>
                <w:b/>
                <w:bCs/>
              </w:rPr>
            </w:pPr>
          </w:p>
        </w:tc>
        <w:tc>
          <w:tcPr>
            <w:tcW w:w="997" w:type="dxa"/>
            <w:shd w:val="clear" w:color="auto" w:fill="F2F2F2"/>
          </w:tcPr>
          <w:p w14:paraId="35A47C46" w14:textId="77777777" w:rsidR="00CD3F7F" w:rsidRPr="00CD3F7F" w:rsidRDefault="00CD3F7F" w:rsidP="00CD3F7F">
            <w:pPr>
              <w:autoSpaceDE w:val="0"/>
              <w:autoSpaceDN w:val="0"/>
              <w:adjustRightInd w:val="0"/>
              <w:jc w:val="center"/>
              <w:rPr>
                <w:rFonts w:ascii="Arial" w:hAnsi="Arial" w:cs="Arial"/>
                <w:b/>
                <w:bCs/>
                <w:i/>
              </w:rPr>
            </w:pPr>
            <w:r w:rsidRPr="00CD3F7F">
              <w:rPr>
                <w:rFonts w:ascii="Arial" w:hAnsi="Arial" w:cs="Arial"/>
                <w:b/>
                <w:bCs/>
                <w:i/>
              </w:rPr>
              <w:t>Date</w:t>
            </w:r>
          </w:p>
        </w:tc>
      </w:tr>
      <w:tr w:rsidR="00CD3F7F" w:rsidRPr="00CD3F7F" w14:paraId="18973933" w14:textId="77777777" w:rsidTr="00CD3F7F">
        <w:trPr>
          <w:gridAfter w:val="1"/>
          <w:wAfter w:w="231" w:type="dxa"/>
          <w:trHeight w:val="437"/>
        </w:trPr>
        <w:tc>
          <w:tcPr>
            <w:tcW w:w="562" w:type="dxa"/>
            <w:vMerge w:val="restart"/>
            <w:shd w:val="clear" w:color="auto" w:fill="F2F2F2"/>
          </w:tcPr>
          <w:p w14:paraId="7A164C48"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2</w:t>
            </w:r>
          </w:p>
        </w:tc>
        <w:tc>
          <w:tcPr>
            <w:tcW w:w="3693" w:type="dxa"/>
            <w:vMerge w:val="restart"/>
            <w:shd w:val="clear" w:color="auto" w:fill="F2F2F2"/>
          </w:tcPr>
          <w:p w14:paraId="44794FA8"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If Yes, please indicate source of approval (and date where known):</w:t>
            </w:r>
            <w:r w:rsidRPr="00CD3F7F">
              <w:rPr>
                <w:rFonts w:ascii="Arial" w:hAnsi="Arial" w:cs="Arial"/>
                <w:bCs/>
                <w:i/>
                <w:iCs/>
                <w:color w:val="FF0000"/>
              </w:rPr>
              <w:t xml:space="preserve"> </w:t>
            </w:r>
            <w:r w:rsidRPr="00CD3F7F">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7CF1C75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6279DA6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tc>
          </w:sdtContent>
        </w:sdt>
        <w:tc>
          <w:tcPr>
            <w:tcW w:w="997" w:type="dxa"/>
            <w:vAlign w:val="center"/>
          </w:tcPr>
          <w:p w14:paraId="77BC946E" w14:textId="77777777" w:rsidR="00CD3F7F" w:rsidRPr="00CD3F7F" w:rsidRDefault="00CD3F7F" w:rsidP="00CD3F7F">
            <w:pPr>
              <w:autoSpaceDE w:val="0"/>
              <w:autoSpaceDN w:val="0"/>
              <w:adjustRightInd w:val="0"/>
              <w:jc w:val="center"/>
              <w:rPr>
                <w:rFonts w:ascii="Arial" w:hAnsi="Arial" w:cs="Arial"/>
                <w:b/>
                <w:bCs/>
              </w:rPr>
            </w:pPr>
          </w:p>
        </w:tc>
      </w:tr>
      <w:tr w:rsidR="00CD3F7F" w:rsidRPr="00CD3F7F" w14:paraId="13B10DF7" w14:textId="77777777" w:rsidTr="00CD3F7F">
        <w:trPr>
          <w:gridAfter w:val="1"/>
          <w:wAfter w:w="231" w:type="dxa"/>
          <w:trHeight w:val="415"/>
        </w:trPr>
        <w:tc>
          <w:tcPr>
            <w:tcW w:w="562" w:type="dxa"/>
            <w:vMerge/>
            <w:shd w:val="clear" w:color="auto" w:fill="F2F2F2"/>
          </w:tcPr>
          <w:p w14:paraId="7C7A091A" w14:textId="77777777" w:rsidR="00CD3F7F" w:rsidRPr="00CD3F7F" w:rsidRDefault="00CD3F7F" w:rsidP="00CD3F7F">
            <w:pPr>
              <w:autoSpaceDE w:val="0"/>
              <w:autoSpaceDN w:val="0"/>
              <w:adjustRightInd w:val="0"/>
              <w:jc w:val="both"/>
              <w:rPr>
                <w:rFonts w:ascii="Arial" w:hAnsi="Arial" w:cs="Arial"/>
              </w:rPr>
            </w:pPr>
          </w:p>
        </w:tc>
        <w:tc>
          <w:tcPr>
            <w:tcW w:w="3693" w:type="dxa"/>
            <w:vMerge/>
            <w:shd w:val="clear" w:color="auto" w:fill="F2F2F2"/>
          </w:tcPr>
          <w:p w14:paraId="70BC37C2" w14:textId="77777777" w:rsidR="00CD3F7F" w:rsidRPr="00CD3F7F" w:rsidRDefault="00CD3F7F" w:rsidP="00CD3F7F">
            <w:pPr>
              <w:autoSpaceDE w:val="0"/>
              <w:autoSpaceDN w:val="0"/>
              <w:adjustRightInd w:val="0"/>
              <w:jc w:val="both"/>
              <w:rPr>
                <w:rFonts w:ascii="Arial" w:hAnsi="Arial" w:cs="Arial"/>
              </w:rPr>
            </w:pPr>
          </w:p>
        </w:tc>
        <w:tc>
          <w:tcPr>
            <w:tcW w:w="3532" w:type="dxa"/>
            <w:gridSpan w:val="2"/>
            <w:shd w:val="clear" w:color="auto" w:fill="F2F2F2"/>
            <w:vAlign w:val="center"/>
          </w:tcPr>
          <w:p w14:paraId="7FB3FD7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3710B9E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tc>
          </w:sdtContent>
        </w:sdt>
        <w:tc>
          <w:tcPr>
            <w:tcW w:w="997" w:type="dxa"/>
            <w:vAlign w:val="center"/>
          </w:tcPr>
          <w:p w14:paraId="17B8480E" w14:textId="77777777" w:rsidR="00CD3F7F" w:rsidRPr="00CD3F7F" w:rsidRDefault="00CD3F7F" w:rsidP="00CD3F7F">
            <w:pPr>
              <w:autoSpaceDE w:val="0"/>
              <w:autoSpaceDN w:val="0"/>
              <w:adjustRightInd w:val="0"/>
              <w:jc w:val="center"/>
              <w:rPr>
                <w:rFonts w:ascii="Arial" w:hAnsi="Arial" w:cs="Arial"/>
                <w:b/>
                <w:bCs/>
              </w:rPr>
            </w:pPr>
          </w:p>
        </w:tc>
      </w:tr>
      <w:tr w:rsidR="00CD3F7F" w:rsidRPr="00CD3F7F" w14:paraId="57C26073" w14:textId="77777777" w:rsidTr="00CD3F7F">
        <w:trPr>
          <w:gridAfter w:val="1"/>
          <w:wAfter w:w="231" w:type="dxa"/>
        </w:trPr>
        <w:tc>
          <w:tcPr>
            <w:tcW w:w="562" w:type="dxa"/>
            <w:vMerge/>
            <w:shd w:val="clear" w:color="auto" w:fill="F2F2F2"/>
          </w:tcPr>
          <w:p w14:paraId="0A717E25" w14:textId="77777777" w:rsidR="00CD3F7F" w:rsidRPr="00CD3F7F" w:rsidRDefault="00CD3F7F" w:rsidP="00CD3F7F">
            <w:pPr>
              <w:autoSpaceDE w:val="0"/>
              <w:autoSpaceDN w:val="0"/>
              <w:adjustRightInd w:val="0"/>
              <w:jc w:val="both"/>
              <w:rPr>
                <w:rFonts w:ascii="Arial" w:hAnsi="Arial" w:cs="Arial"/>
              </w:rPr>
            </w:pPr>
          </w:p>
        </w:tc>
        <w:tc>
          <w:tcPr>
            <w:tcW w:w="3693" w:type="dxa"/>
            <w:vMerge/>
            <w:shd w:val="clear" w:color="auto" w:fill="F2F2F2"/>
          </w:tcPr>
          <w:p w14:paraId="3F011ADF" w14:textId="77777777" w:rsidR="00CD3F7F" w:rsidRPr="00CD3F7F" w:rsidRDefault="00CD3F7F" w:rsidP="00CD3F7F">
            <w:pPr>
              <w:autoSpaceDE w:val="0"/>
              <w:autoSpaceDN w:val="0"/>
              <w:adjustRightInd w:val="0"/>
              <w:jc w:val="both"/>
              <w:rPr>
                <w:rFonts w:ascii="Arial" w:hAnsi="Arial" w:cs="Arial"/>
              </w:rPr>
            </w:pPr>
          </w:p>
        </w:tc>
        <w:tc>
          <w:tcPr>
            <w:tcW w:w="3532" w:type="dxa"/>
            <w:gridSpan w:val="2"/>
            <w:shd w:val="clear" w:color="auto" w:fill="F2F2F2"/>
            <w:vAlign w:val="center"/>
          </w:tcPr>
          <w:p w14:paraId="2870B72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Other (write in)</w:t>
            </w:r>
          </w:p>
          <w:p w14:paraId="072F1A5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Dissertation Supervisor approval</w:t>
            </w:r>
          </w:p>
          <w:p w14:paraId="3512B79A" w14:textId="77777777" w:rsidR="00CD3F7F" w:rsidRPr="00CD3F7F" w:rsidRDefault="00CD3F7F" w:rsidP="00CD3F7F">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vAlign w:val="center"/>
              </w:tcPr>
              <w:p w14:paraId="2A1A5EA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tc>
          </w:sdtContent>
        </w:sdt>
        <w:tc>
          <w:tcPr>
            <w:tcW w:w="997" w:type="dxa"/>
            <w:vAlign w:val="center"/>
          </w:tcPr>
          <w:p w14:paraId="50AEAA26"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26/11/2024</w:t>
            </w:r>
          </w:p>
        </w:tc>
      </w:tr>
    </w:tbl>
    <w:p w14:paraId="56FB0427"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76DB26FA"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C:  Internal and External Ethical Guidance Materials</w:t>
      </w:r>
    </w:p>
    <w:tbl>
      <w:tblPr>
        <w:tblStyle w:val="TableGrid"/>
        <w:tblW w:w="9776" w:type="dxa"/>
        <w:tblLayout w:type="fixed"/>
        <w:tblLook w:val="04A0" w:firstRow="1" w:lastRow="0" w:firstColumn="1" w:lastColumn="0" w:noHBand="0" w:noVBand="1"/>
      </w:tblPr>
      <w:tblGrid>
        <w:gridCol w:w="562"/>
        <w:gridCol w:w="8784"/>
        <w:gridCol w:w="430"/>
      </w:tblGrid>
      <w:tr w:rsidR="00CD3F7F" w:rsidRPr="00CD3F7F" w14:paraId="74AF7C25" w14:textId="77777777" w:rsidTr="00CD3F7F">
        <w:tc>
          <w:tcPr>
            <w:tcW w:w="562" w:type="dxa"/>
            <w:shd w:val="clear" w:color="auto" w:fill="F2F2F2"/>
          </w:tcPr>
          <w:p w14:paraId="50734AB7" w14:textId="77777777" w:rsidR="00CD3F7F" w:rsidRPr="00CD3F7F" w:rsidRDefault="00CD3F7F" w:rsidP="00CD3F7F">
            <w:pPr>
              <w:autoSpaceDE w:val="0"/>
              <w:autoSpaceDN w:val="0"/>
              <w:adjustRightInd w:val="0"/>
              <w:rPr>
                <w:rFonts w:ascii="Arial" w:hAnsi="Arial" w:cs="Arial"/>
              </w:rPr>
            </w:pPr>
          </w:p>
        </w:tc>
        <w:tc>
          <w:tcPr>
            <w:tcW w:w="9214" w:type="dxa"/>
            <w:gridSpan w:val="2"/>
            <w:shd w:val="clear" w:color="auto" w:fill="F2F2F2"/>
          </w:tcPr>
          <w:p w14:paraId="72063F1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CD3F7F" w:rsidRPr="00CD3F7F" w14:paraId="1AB5FEC7" w14:textId="77777777" w:rsidTr="00CD3F7F">
        <w:trPr>
          <w:trHeight w:val="355"/>
        </w:trPr>
        <w:tc>
          <w:tcPr>
            <w:tcW w:w="562" w:type="dxa"/>
            <w:vAlign w:val="center"/>
          </w:tcPr>
          <w:p w14:paraId="0B3A7E2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w:t>
            </w:r>
          </w:p>
        </w:tc>
        <w:tc>
          <w:tcPr>
            <w:tcW w:w="8784" w:type="dxa"/>
            <w:vAlign w:val="center"/>
          </w:tcPr>
          <w:p w14:paraId="5E0712A8" w14:textId="77777777" w:rsidR="00CD3F7F" w:rsidRPr="00CD3F7F" w:rsidRDefault="00CD3F7F" w:rsidP="00CD3F7F">
            <w:pPr>
              <w:autoSpaceDE w:val="0"/>
              <w:autoSpaceDN w:val="0"/>
              <w:adjustRightInd w:val="0"/>
              <w:rPr>
                <w:rFonts w:ascii="Arial" w:hAnsi="Arial" w:cs="Arial"/>
                <w:b/>
                <w:bCs/>
              </w:rPr>
            </w:pPr>
            <w:hyperlink r:id="rId23" w:history="1">
              <w:r w:rsidRPr="00CD3F7F">
                <w:rPr>
                  <w:rFonts w:ascii="Arial" w:hAnsi="Arial" w:cs="Arial"/>
                  <w:b/>
                  <w:bCs/>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430" w:type="dxa"/>
                <w:shd w:val="clear" w:color="auto" w:fill="BFBFBF"/>
                <w:vAlign w:val="center"/>
              </w:tcPr>
              <w:p w14:paraId="5063AB7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tc>
          </w:sdtContent>
        </w:sdt>
      </w:tr>
      <w:tr w:rsidR="00CD3F7F" w:rsidRPr="00CD3F7F" w14:paraId="644D9F3D" w14:textId="77777777" w:rsidTr="00CD3F7F">
        <w:trPr>
          <w:trHeight w:val="417"/>
        </w:trPr>
        <w:tc>
          <w:tcPr>
            <w:tcW w:w="562" w:type="dxa"/>
            <w:vAlign w:val="center"/>
          </w:tcPr>
          <w:p w14:paraId="52FBC62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2</w:t>
            </w:r>
          </w:p>
        </w:tc>
        <w:tc>
          <w:tcPr>
            <w:tcW w:w="8784" w:type="dxa"/>
            <w:vAlign w:val="center"/>
          </w:tcPr>
          <w:p w14:paraId="1FED7FF1" w14:textId="77777777" w:rsidR="00CD3F7F" w:rsidRPr="00CD3F7F" w:rsidRDefault="00CD3F7F" w:rsidP="00CD3F7F">
            <w:pPr>
              <w:autoSpaceDE w:val="0"/>
              <w:autoSpaceDN w:val="0"/>
              <w:adjustRightInd w:val="0"/>
              <w:rPr>
                <w:rFonts w:ascii="Arial" w:hAnsi="Arial" w:cs="Arial"/>
                <w:b/>
                <w:bCs/>
                <w:color w:val="FF0000"/>
              </w:rPr>
            </w:pPr>
            <w:r w:rsidRPr="00CD3F7F">
              <w:rPr>
                <w:rFonts w:ascii="Arial" w:hAnsi="Arial" w:cs="Arial"/>
                <w:b/>
                <w:bCs/>
              </w:rPr>
              <w:t>UWTSD Research Data Management Policy</w:t>
            </w:r>
          </w:p>
        </w:tc>
        <w:tc>
          <w:tcPr>
            <w:tcW w:w="430" w:type="dxa"/>
            <w:shd w:val="clear" w:color="auto" w:fill="BFBFBF"/>
            <w:vAlign w:val="center"/>
          </w:tcPr>
          <w:sdt>
            <w:sdtPr>
              <w:rPr>
                <w:rFonts w:ascii="Arial" w:hAnsi="Arial" w:cs="Arial"/>
                <w:i/>
              </w:rPr>
              <w:id w:val="-2040961117"/>
              <w14:checkbox>
                <w14:checked w14:val="0"/>
                <w14:checkedState w14:val="2612" w14:font="MS Gothic"/>
                <w14:uncheckedState w14:val="2610" w14:font="MS Gothic"/>
              </w14:checkbox>
            </w:sdtPr>
            <w:sdtContent>
              <w:p w14:paraId="7551F5BF" w14:textId="77777777" w:rsidR="00CD3F7F" w:rsidRPr="00CD3F7F" w:rsidRDefault="00CD3F7F" w:rsidP="00CD3F7F">
                <w:pPr>
                  <w:autoSpaceDE w:val="0"/>
                  <w:autoSpaceDN w:val="0"/>
                  <w:adjustRightInd w:val="0"/>
                  <w:jc w:val="center"/>
                  <w:rPr>
                    <w:rFonts w:ascii="Arial" w:hAnsi="Arial" w:cs="Arial"/>
                    <w:i/>
                  </w:rPr>
                </w:pPr>
                <w:r w:rsidRPr="00CD3F7F">
                  <w:rPr>
                    <w:rFonts w:ascii="Segoe UI Symbol" w:hAnsi="Segoe UI Symbol" w:cs="Segoe UI Symbol"/>
                    <w:i/>
                  </w:rPr>
                  <w:t>☐</w:t>
                </w:r>
              </w:p>
            </w:sdtContent>
          </w:sdt>
        </w:tc>
      </w:tr>
      <w:tr w:rsidR="00CD3F7F" w:rsidRPr="00CD3F7F" w14:paraId="3462B007" w14:textId="77777777" w:rsidTr="00CD3F7F">
        <w:trPr>
          <w:trHeight w:val="409"/>
        </w:trPr>
        <w:tc>
          <w:tcPr>
            <w:tcW w:w="562" w:type="dxa"/>
            <w:vAlign w:val="center"/>
          </w:tcPr>
          <w:p w14:paraId="10E2D4E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3</w:t>
            </w:r>
          </w:p>
        </w:tc>
        <w:tc>
          <w:tcPr>
            <w:tcW w:w="8784" w:type="dxa"/>
            <w:vAlign w:val="center"/>
          </w:tcPr>
          <w:p w14:paraId="690F8C45"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[List any other relevant documents here]</w:t>
            </w:r>
          </w:p>
          <w:p w14:paraId="14851CCB"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BERA Ethical Guidelines for Educational Research (2018).</w:t>
            </w:r>
          </w:p>
          <w:p w14:paraId="51AE5689"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British Sociological Association Ethics Committee (2017)</w:t>
            </w:r>
          </w:p>
          <w:p w14:paraId="283AA7DA"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British Society of Criminology Statement of Ethics for Researchers (2015)</w:t>
            </w:r>
          </w:p>
          <w:p w14:paraId="6D46271E" w14:textId="77777777" w:rsidR="00CD3F7F" w:rsidRPr="00CD3F7F" w:rsidRDefault="00CD3F7F" w:rsidP="00CD3F7F">
            <w:pPr>
              <w:autoSpaceDE w:val="0"/>
              <w:autoSpaceDN w:val="0"/>
              <w:adjustRightInd w:val="0"/>
              <w:rPr>
                <w:rFonts w:ascii="Arial" w:hAnsi="Arial" w:cs="Arial"/>
                <w:i/>
              </w:rPr>
            </w:pPr>
            <w:r w:rsidRPr="00CD3F7F">
              <w:rPr>
                <w:rFonts w:ascii="Arial" w:hAnsi="Arial" w:cs="Arial"/>
                <w:i/>
              </w:rPr>
              <w:t xml:space="preserve">CLD Code of Ethics (2015). </w:t>
            </w:r>
          </w:p>
        </w:tc>
        <w:tc>
          <w:tcPr>
            <w:tcW w:w="430" w:type="dxa"/>
            <w:shd w:val="clear" w:color="auto" w:fill="BFBFBF"/>
            <w:vAlign w:val="center"/>
          </w:tcPr>
          <w:sdt>
            <w:sdtPr>
              <w:rPr>
                <w:rFonts w:ascii="Arial" w:hAnsi="Arial" w:cs="Arial"/>
                <w:i/>
              </w:rPr>
              <w:id w:val="-2087453121"/>
              <w14:checkbox>
                <w14:checked w14:val="1"/>
                <w14:checkedState w14:val="2612" w14:font="MS Gothic"/>
                <w14:uncheckedState w14:val="2610" w14:font="MS Gothic"/>
              </w14:checkbox>
            </w:sdtPr>
            <w:sdtContent>
              <w:p w14:paraId="37578A55" w14:textId="77777777" w:rsidR="00CD3F7F" w:rsidRPr="00CD3F7F" w:rsidRDefault="00CD3F7F" w:rsidP="00CD3F7F">
                <w:pPr>
                  <w:autoSpaceDE w:val="0"/>
                  <w:autoSpaceDN w:val="0"/>
                  <w:adjustRightInd w:val="0"/>
                  <w:jc w:val="center"/>
                  <w:rPr>
                    <w:rFonts w:ascii="Arial" w:hAnsi="Arial" w:cs="Arial"/>
                    <w:i/>
                  </w:rPr>
                </w:pPr>
                <w:r w:rsidRPr="00CD3F7F">
                  <w:rPr>
                    <w:rFonts w:ascii="Segoe UI Symbol" w:hAnsi="Segoe UI Symbol" w:cs="Segoe UI Symbol"/>
                    <w:i/>
                  </w:rPr>
                  <w:t>☒</w:t>
                </w:r>
              </w:p>
            </w:sdtContent>
          </w:sdt>
        </w:tc>
      </w:tr>
    </w:tbl>
    <w:p w14:paraId="4907CB84"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4B177206" w14:textId="77777777" w:rsidR="00CD3F7F" w:rsidRPr="00CD3F7F" w:rsidRDefault="00CD3F7F" w:rsidP="00CD3F7F">
      <w:pPr>
        <w:autoSpaceDE w:val="0"/>
        <w:autoSpaceDN w:val="0"/>
        <w:adjustRightInd w:val="0"/>
        <w:spacing w:after="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D: External Collaborative Research Activity</w:t>
      </w:r>
    </w:p>
    <w:p w14:paraId="5D7E3FAC"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kern w:val="0"/>
          <w14:ligatures w14:val="none"/>
        </w:rPr>
      </w:pPr>
      <w:r w:rsidRPr="00CD3F7F">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9865" w:type="dxa"/>
        <w:tblLayout w:type="fixed"/>
        <w:tblLook w:val="04A0" w:firstRow="1" w:lastRow="0" w:firstColumn="1" w:lastColumn="0" w:noHBand="0" w:noVBand="1"/>
      </w:tblPr>
      <w:tblGrid>
        <w:gridCol w:w="562"/>
        <w:gridCol w:w="3823"/>
        <w:gridCol w:w="2409"/>
        <w:gridCol w:w="993"/>
        <w:gridCol w:w="850"/>
        <w:gridCol w:w="982"/>
        <w:gridCol w:w="10"/>
        <w:gridCol w:w="236"/>
      </w:tblGrid>
      <w:tr w:rsidR="00CD3F7F" w:rsidRPr="00CD3F7F" w14:paraId="21DC0F99" w14:textId="77777777" w:rsidTr="00CD3F7F">
        <w:trPr>
          <w:trHeight w:val="227"/>
        </w:trPr>
        <w:tc>
          <w:tcPr>
            <w:tcW w:w="562" w:type="dxa"/>
            <w:shd w:val="clear" w:color="auto" w:fill="F2F2F2"/>
          </w:tcPr>
          <w:p w14:paraId="4F5D8E1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w:t>
            </w:r>
          </w:p>
        </w:tc>
        <w:tc>
          <w:tcPr>
            <w:tcW w:w="3823" w:type="dxa"/>
            <w:shd w:val="clear" w:color="auto" w:fill="F2F2F2"/>
          </w:tcPr>
          <w:p w14:paraId="5321C633"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Institution</w:t>
            </w:r>
          </w:p>
        </w:tc>
        <w:tc>
          <w:tcPr>
            <w:tcW w:w="5476" w:type="dxa"/>
            <w:gridSpan w:val="6"/>
          </w:tcPr>
          <w:p w14:paraId="51BD804C" w14:textId="77777777" w:rsidR="00CD3F7F" w:rsidRPr="00CD3F7F" w:rsidRDefault="00CD3F7F" w:rsidP="00CD3F7F">
            <w:pPr>
              <w:autoSpaceDE w:val="0"/>
              <w:autoSpaceDN w:val="0"/>
              <w:adjustRightInd w:val="0"/>
              <w:rPr>
                <w:rFonts w:ascii="Arial" w:hAnsi="Arial" w:cs="Arial"/>
                <w:bCs/>
              </w:rPr>
            </w:pPr>
          </w:p>
          <w:p w14:paraId="6DEFC16B" w14:textId="77777777" w:rsidR="00CD3F7F" w:rsidRPr="00CD3F7F" w:rsidRDefault="00CD3F7F" w:rsidP="00CD3F7F">
            <w:pPr>
              <w:autoSpaceDE w:val="0"/>
              <w:autoSpaceDN w:val="0"/>
              <w:adjustRightInd w:val="0"/>
              <w:rPr>
                <w:rFonts w:ascii="Arial" w:hAnsi="Arial" w:cs="Arial"/>
                <w:bCs/>
              </w:rPr>
            </w:pPr>
          </w:p>
        </w:tc>
      </w:tr>
      <w:tr w:rsidR="00CD3F7F" w:rsidRPr="00CD3F7F" w14:paraId="44D5A37F" w14:textId="77777777" w:rsidTr="00CD3F7F">
        <w:trPr>
          <w:trHeight w:val="227"/>
        </w:trPr>
        <w:tc>
          <w:tcPr>
            <w:tcW w:w="562" w:type="dxa"/>
            <w:shd w:val="clear" w:color="auto" w:fill="F2F2F2"/>
          </w:tcPr>
          <w:p w14:paraId="124F1F7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lastRenderedPageBreak/>
              <w:t>2</w:t>
            </w:r>
          </w:p>
        </w:tc>
        <w:tc>
          <w:tcPr>
            <w:tcW w:w="3823" w:type="dxa"/>
            <w:shd w:val="clear" w:color="auto" w:fill="F2F2F2"/>
          </w:tcPr>
          <w:p w14:paraId="00764178"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Contact person name</w:t>
            </w:r>
          </w:p>
        </w:tc>
        <w:tc>
          <w:tcPr>
            <w:tcW w:w="5476" w:type="dxa"/>
            <w:gridSpan w:val="6"/>
          </w:tcPr>
          <w:p w14:paraId="53BA3F08" w14:textId="77777777" w:rsidR="00CD3F7F" w:rsidRPr="00CD3F7F" w:rsidRDefault="00CD3F7F" w:rsidP="00CD3F7F">
            <w:pPr>
              <w:autoSpaceDE w:val="0"/>
              <w:autoSpaceDN w:val="0"/>
              <w:adjustRightInd w:val="0"/>
              <w:rPr>
                <w:rFonts w:ascii="Arial" w:hAnsi="Arial" w:cs="Arial"/>
                <w:bCs/>
              </w:rPr>
            </w:pPr>
          </w:p>
          <w:p w14:paraId="2B10F6B7" w14:textId="77777777" w:rsidR="00CD3F7F" w:rsidRPr="00CD3F7F" w:rsidRDefault="00CD3F7F" w:rsidP="00CD3F7F">
            <w:pPr>
              <w:autoSpaceDE w:val="0"/>
              <w:autoSpaceDN w:val="0"/>
              <w:adjustRightInd w:val="0"/>
              <w:rPr>
                <w:rFonts w:ascii="Arial" w:hAnsi="Arial" w:cs="Arial"/>
                <w:bCs/>
              </w:rPr>
            </w:pPr>
          </w:p>
        </w:tc>
      </w:tr>
      <w:tr w:rsidR="00CD3F7F" w:rsidRPr="00CD3F7F" w14:paraId="61286CF2" w14:textId="77777777" w:rsidTr="00CD3F7F">
        <w:trPr>
          <w:trHeight w:val="227"/>
        </w:trPr>
        <w:tc>
          <w:tcPr>
            <w:tcW w:w="562" w:type="dxa"/>
            <w:shd w:val="clear" w:color="auto" w:fill="F2F2F2"/>
          </w:tcPr>
          <w:p w14:paraId="52EE10E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3</w:t>
            </w:r>
          </w:p>
        </w:tc>
        <w:tc>
          <w:tcPr>
            <w:tcW w:w="3823" w:type="dxa"/>
            <w:shd w:val="clear" w:color="auto" w:fill="F2F2F2"/>
          </w:tcPr>
          <w:p w14:paraId="120A8E76" w14:textId="77777777" w:rsidR="00CD3F7F" w:rsidRPr="00CD3F7F" w:rsidRDefault="00CD3F7F" w:rsidP="00CD3F7F">
            <w:pPr>
              <w:autoSpaceDE w:val="0"/>
              <w:autoSpaceDN w:val="0"/>
              <w:adjustRightInd w:val="0"/>
              <w:jc w:val="both"/>
              <w:rPr>
                <w:rFonts w:ascii="Arial" w:hAnsi="Arial" w:cs="Arial"/>
              </w:rPr>
            </w:pPr>
            <w:r w:rsidRPr="00CD3F7F">
              <w:rPr>
                <w:rFonts w:ascii="Arial" w:hAnsi="Arial" w:cs="Arial"/>
              </w:rPr>
              <w:t>Contact person e-mail address</w:t>
            </w:r>
          </w:p>
          <w:p w14:paraId="3A080EF9" w14:textId="77777777" w:rsidR="00CD3F7F" w:rsidRPr="00CD3F7F" w:rsidRDefault="00CD3F7F" w:rsidP="00CD3F7F">
            <w:pPr>
              <w:autoSpaceDE w:val="0"/>
              <w:autoSpaceDN w:val="0"/>
              <w:adjustRightInd w:val="0"/>
              <w:jc w:val="both"/>
              <w:rPr>
                <w:rFonts w:ascii="Arial" w:hAnsi="Arial" w:cs="Arial"/>
              </w:rPr>
            </w:pPr>
          </w:p>
        </w:tc>
        <w:tc>
          <w:tcPr>
            <w:tcW w:w="5476" w:type="dxa"/>
            <w:gridSpan w:val="6"/>
          </w:tcPr>
          <w:p w14:paraId="62333295" w14:textId="77777777" w:rsidR="00CD3F7F" w:rsidRPr="00CD3F7F" w:rsidRDefault="00CD3F7F" w:rsidP="00CD3F7F">
            <w:pPr>
              <w:autoSpaceDE w:val="0"/>
              <w:autoSpaceDN w:val="0"/>
              <w:adjustRightInd w:val="0"/>
              <w:rPr>
                <w:rFonts w:ascii="Arial" w:hAnsi="Arial" w:cs="Arial"/>
                <w:bCs/>
              </w:rPr>
            </w:pPr>
          </w:p>
        </w:tc>
      </w:tr>
      <w:tr w:rsidR="00CD3F7F" w:rsidRPr="00CD3F7F" w14:paraId="00D0791D" w14:textId="77777777" w:rsidTr="00CD3F7F">
        <w:tc>
          <w:tcPr>
            <w:tcW w:w="562" w:type="dxa"/>
            <w:shd w:val="clear" w:color="auto" w:fill="F2F2F2"/>
          </w:tcPr>
          <w:p w14:paraId="66E8728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4</w:t>
            </w:r>
          </w:p>
        </w:tc>
        <w:tc>
          <w:tcPr>
            <w:tcW w:w="6232" w:type="dxa"/>
            <w:gridSpan w:val="2"/>
            <w:shd w:val="clear" w:color="auto" w:fill="F2F2F2"/>
          </w:tcPr>
          <w:p w14:paraId="7E7F87F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Is your research externally funded?</w:t>
            </w:r>
          </w:p>
        </w:tc>
        <w:tc>
          <w:tcPr>
            <w:tcW w:w="993" w:type="dxa"/>
            <w:shd w:val="clear" w:color="auto" w:fill="F2F2F2"/>
            <w:vAlign w:val="center"/>
          </w:tcPr>
          <w:p w14:paraId="7D906C37"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
              </w:rPr>
              <w:t>YES</w:t>
            </w:r>
          </w:p>
        </w:tc>
        <w:tc>
          <w:tcPr>
            <w:tcW w:w="850" w:type="dxa"/>
            <w:shd w:val="clear" w:color="auto" w:fill="D9D9D9"/>
            <w:vAlign w:val="center"/>
          </w:tcPr>
          <w:p w14:paraId="2894777D"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CD3F7F" w:rsidRPr="00CD3F7F">
                  <w:rPr>
                    <w:rFonts w:ascii="Segoe UI Symbol" w:hAnsi="Segoe UI Symbol" w:cs="Segoe UI Symbol"/>
                  </w:rPr>
                  <w:t>☐</w:t>
                </w:r>
              </w:sdtContent>
            </w:sdt>
          </w:p>
        </w:tc>
        <w:tc>
          <w:tcPr>
            <w:tcW w:w="992" w:type="dxa"/>
            <w:gridSpan w:val="2"/>
            <w:shd w:val="clear" w:color="auto" w:fill="F2F2F2"/>
            <w:vAlign w:val="center"/>
          </w:tcPr>
          <w:p w14:paraId="62B8B37A"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
              </w:rPr>
              <w:t>NO</w:t>
            </w:r>
          </w:p>
        </w:tc>
        <w:tc>
          <w:tcPr>
            <w:tcW w:w="236" w:type="dxa"/>
            <w:shd w:val="clear" w:color="auto" w:fill="D9D9D9"/>
            <w:vAlign w:val="center"/>
          </w:tcPr>
          <w:sdt>
            <w:sdtPr>
              <w:rPr>
                <w:rFonts w:ascii="Arial" w:hAnsi="Arial" w:cs="Arial"/>
                <w:bCs/>
              </w:rPr>
              <w:id w:val="-748419000"/>
              <w14:checkbox>
                <w14:checked w14:val="0"/>
                <w14:checkedState w14:val="2612" w14:font="MS Gothic"/>
                <w14:uncheckedState w14:val="2610" w14:font="MS Gothic"/>
              </w14:checkbox>
            </w:sdtPr>
            <w:sdtContent>
              <w:p w14:paraId="62CA2A95"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2D3004D3" w14:textId="77777777" w:rsidTr="00CD3F7F">
        <w:tc>
          <w:tcPr>
            <w:tcW w:w="562" w:type="dxa"/>
            <w:shd w:val="clear" w:color="auto" w:fill="F2F2F2"/>
          </w:tcPr>
          <w:p w14:paraId="58C2FEF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5</w:t>
            </w:r>
          </w:p>
        </w:tc>
        <w:tc>
          <w:tcPr>
            <w:tcW w:w="6232" w:type="dxa"/>
            <w:gridSpan w:val="2"/>
            <w:shd w:val="clear" w:color="auto" w:fill="F2F2F2"/>
          </w:tcPr>
          <w:p w14:paraId="4BBD054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Are you in receipt of a KESS scholarship?</w:t>
            </w:r>
          </w:p>
        </w:tc>
        <w:tc>
          <w:tcPr>
            <w:tcW w:w="993" w:type="dxa"/>
            <w:shd w:val="clear" w:color="auto" w:fill="F2F2F2"/>
            <w:vAlign w:val="center"/>
          </w:tcPr>
          <w:p w14:paraId="2D7F6FA6"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
              </w:rPr>
              <w:t>YES</w:t>
            </w:r>
          </w:p>
        </w:tc>
        <w:tc>
          <w:tcPr>
            <w:tcW w:w="850" w:type="dxa"/>
            <w:shd w:val="clear" w:color="auto" w:fill="D9D9D9"/>
            <w:vAlign w:val="center"/>
          </w:tcPr>
          <w:p w14:paraId="0CEAEF67"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CD3F7F" w:rsidRPr="00CD3F7F">
                  <w:rPr>
                    <w:rFonts w:ascii="Segoe UI Symbol" w:hAnsi="Segoe UI Symbol" w:cs="Segoe UI Symbol"/>
                  </w:rPr>
                  <w:t>☐</w:t>
                </w:r>
              </w:sdtContent>
            </w:sdt>
          </w:p>
        </w:tc>
        <w:tc>
          <w:tcPr>
            <w:tcW w:w="992" w:type="dxa"/>
            <w:gridSpan w:val="2"/>
            <w:shd w:val="clear" w:color="auto" w:fill="F2F2F2"/>
            <w:vAlign w:val="center"/>
          </w:tcPr>
          <w:p w14:paraId="2BEEE975"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
              </w:rPr>
              <w:t>NO</w:t>
            </w:r>
          </w:p>
        </w:tc>
        <w:tc>
          <w:tcPr>
            <w:tcW w:w="236" w:type="dxa"/>
            <w:shd w:val="clear" w:color="auto" w:fill="D9D9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77EF956"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7CBACDBD" w14:textId="77777777" w:rsidTr="00CD3F7F">
        <w:trPr>
          <w:trHeight w:val="386"/>
        </w:trPr>
        <w:tc>
          <w:tcPr>
            <w:tcW w:w="562" w:type="dxa"/>
            <w:shd w:val="clear" w:color="auto" w:fill="F2F2F2"/>
          </w:tcPr>
          <w:p w14:paraId="2635EF6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6</w:t>
            </w:r>
          </w:p>
        </w:tc>
        <w:tc>
          <w:tcPr>
            <w:tcW w:w="3823" w:type="dxa"/>
            <w:vMerge w:val="restart"/>
            <w:shd w:val="clear" w:color="auto" w:fill="F2F2F2"/>
          </w:tcPr>
          <w:p w14:paraId="7E2E8A6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Are you specifically employed to undertake this research in either a paid or voluntary capacity?</w:t>
            </w:r>
          </w:p>
        </w:tc>
        <w:tc>
          <w:tcPr>
            <w:tcW w:w="2409" w:type="dxa"/>
          </w:tcPr>
          <w:p w14:paraId="5A80638A"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Voluntary</w:t>
            </w:r>
          </w:p>
        </w:tc>
        <w:tc>
          <w:tcPr>
            <w:tcW w:w="993" w:type="dxa"/>
            <w:shd w:val="clear" w:color="auto" w:fill="F2F2F2"/>
            <w:vAlign w:val="center"/>
          </w:tcPr>
          <w:p w14:paraId="0A7781F9"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25C1E2F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82" w:type="dxa"/>
            <w:shd w:val="clear" w:color="auto" w:fill="F2F2F2"/>
            <w:vAlign w:val="center"/>
          </w:tcPr>
          <w:p w14:paraId="1A2C9F02"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NO</w:t>
            </w:r>
          </w:p>
        </w:tc>
        <w:tc>
          <w:tcPr>
            <w:tcW w:w="242" w:type="dxa"/>
            <w:gridSpan w:val="2"/>
            <w:shd w:val="clear" w:color="auto" w:fill="D9D9D9"/>
            <w:vAlign w:val="center"/>
          </w:tcPr>
          <w:sdt>
            <w:sdtPr>
              <w:rPr>
                <w:rFonts w:ascii="Arial" w:hAnsi="Arial" w:cs="Arial"/>
                <w:bCs/>
              </w:rPr>
              <w:id w:val="-1824587797"/>
              <w14:checkbox>
                <w14:checked w14:val="0"/>
                <w14:checkedState w14:val="2612" w14:font="MS Gothic"/>
                <w14:uncheckedState w14:val="2610" w14:font="MS Gothic"/>
              </w14:checkbox>
            </w:sdtPr>
            <w:sdtContent>
              <w:p w14:paraId="3CDCC693"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1BDBD6A4" w14:textId="77777777" w:rsidTr="00CD3F7F">
        <w:trPr>
          <w:trHeight w:val="386"/>
        </w:trPr>
        <w:tc>
          <w:tcPr>
            <w:tcW w:w="562" w:type="dxa"/>
            <w:shd w:val="clear" w:color="auto" w:fill="F2F2F2"/>
          </w:tcPr>
          <w:p w14:paraId="2573D1C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7</w:t>
            </w:r>
          </w:p>
        </w:tc>
        <w:tc>
          <w:tcPr>
            <w:tcW w:w="3823" w:type="dxa"/>
            <w:vMerge/>
            <w:shd w:val="clear" w:color="auto" w:fill="F2F2F2"/>
          </w:tcPr>
          <w:p w14:paraId="6743C4E3" w14:textId="77777777" w:rsidR="00CD3F7F" w:rsidRPr="00CD3F7F" w:rsidRDefault="00CD3F7F" w:rsidP="00CD3F7F">
            <w:pPr>
              <w:autoSpaceDE w:val="0"/>
              <w:autoSpaceDN w:val="0"/>
              <w:adjustRightInd w:val="0"/>
              <w:rPr>
                <w:rFonts w:ascii="Arial" w:hAnsi="Arial" w:cs="Arial"/>
              </w:rPr>
            </w:pPr>
          </w:p>
        </w:tc>
        <w:tc>
          <w:tcPr>
            <w:tcW w:w="2409" w:type="dxa"/>
          </w:tcPr>
          <w:p w14:paraId="2DE53380"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Employed</w:t>
            </w:r>
          </w:p>
        </w:tc>
        <w:tc>
          <w:tcPr>
            <w:tcW w:w="993" w:type="dxa"/>
            <w:shd w:val="clear" w:color="auto" w:fill="F2F2F2"/>
            <w:vAlign w:val="center"/>
          </w:tcPr>
          <w:p w14:paraId="4CF572B7"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7F3EBFA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82" w:type="dxa"/>
            <w:shd w:val="clear" w:color="auto" w:fill="F2F2F2"/>
            <w:vAlign w:val="center"/>
          </w:tcPr>
          <w:p w14:paraId="254C50F3"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NO</w:t>
            </w:r>
          </w:p>
        </w:tc>
        <w:tc>
          <w:tcPr>
            <w:tcW w:w="242" w:type="dxa"/>
            <w:gridSpan w:val="2"/>
            <w:shd w:val="clear" w:color="auto" w:fill="D9D9D9"/>
            <w:vAlign w:val="center"/>
          </w:tcPr>
          <w:sdt>
            <w:sdtPr>
              <w:rPr>
                <w:rFonts w:ascii="Arial" w:hAnsi="Arial" w:cs="Arial"/>
                <w:bCs/>
              </w:rPr>
              <w:id w:val="-1007364088"/>
              <w14:checkbox>
                <w14:checked w14:val="0"/>
                <w14:checkedState w14:val="2612" w14:font="MS Gothic"/>
                <w14:uncheckedState w14:val="2610" w14:font="MS Gothic"/>
              </w14:checkbox>
            </w:sdtPr>
            <w:sdtContent>
              <w:p w14:paraId="7BCA52EA"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7C07C98F" w14:textId="77777777" w:rsidTr="00CD3F7F">
        <w:tc>
          <w:tcPr>
            <w:tcW w:w="562" w:type="dxa"/>
            <w:shd w:val="clear" w:color="auto" w:fill="F2F2F2"/>
          </w:tcPr>
          <w:p w14:paraId="5BC6205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8</w:t>
            </w:r>
          </w:p>
        </w:tc>
        <w:tc>
          <w:tcPr>
            <w:tcW w:w="3823" w:type="dxa"/>
            <w:shd w:val="clear" w:color="auto" w:fill="F2F2F2"/>
          </w:tcPr>
          <w:p w14:paraId="5AD30CA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Is the research being undertaken within an existing UWTSD Athrofa Professional Learning Partnership (APLP)?</w:t>
            </w:r>
          </w:p>
        </w:tc>
        <w:tc>
          <w:tcPr>
            <w:tcW w:w="2409" w:type="dxa"/>
          </w:tcPr>
          <w:p w14:paraId="6D9A6B11"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If YES then the permission question below does not need to be answered.</w:t>
            </w:r>
          </w:p>
        </w:tc>
        <w:tc>
          <w:tcPr>
            <w:tcW w:w="993" w:type="dxa"/>
            <w:shd w:val="clear" w:color="auto" w:fill="F2F2F2"/>
            <w:vAlign w:val="center"/>
          </w:tcPr>
          <w:p w14:paraId="580A4EAE"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YES</w:t>
            </w:r>
          </w:p>
        </w:tc>
        <w:tc>
          <w:tcPr>
            <w:tcW w:w="850" w:type="dxa"/>
            <w:shd w:val="clear" w:color="auto" w:fill="D9D9D9"/>
            <w:vAlign w:val="center"/>
          </w:tcPr>
          <w:p w14:paraId="1E794B72"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CD3F7F" w:rsidRPr="00CD3F7F">
                  <w:rPr>
                    <w:rFonts w:ascii="Segoe UI Symbol" w:hAnsi="Segoe UI Symbol" w:cs="Segoe UI Symbol"/>
                  </w:rPr>
                  <w:t>☐</w:t>
                </w:r>
              </w:sdtContent>
            </w:sdt>
          </w:p>
        </w:tc>
        <w:tc>
          <w:tcPr>
            <w:tcW w:w="992" w:type="dxa"/>
            <w:gridSpan w:val="2"/>
            <w:shd w:val="clear" w:color="auto" w:fill="F2F2F2"/>
            <w:vAlign w:val="center"/>
          </w:tcPr>
          <w:p w14:paraId="2E500CE9"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rPr>
              <w:t>NO</w:t>
            </w:r>
          </w:p>
        </w:tc>
        <w:tc>
          <w:tcPr>
            <w:tcW w:w="236" w:type="dxa"/>
            <w:shd w:val="clear" w:color="auto" w:fill="D9D9D9"/>
            <w:vAlign w:val="center"/>
          </w:tcPr>
          <w:sdt>
            <w:sdtPr>
              <w:rPr>
                <w:rFonts w:ascii="Arial" w:hAnsi="Arial" w:cs="Arial"/>
                <w:bCs/>
              </w:rPr>
              <w:id w:val="1039408862"/>
              <w14:checkbox>
                <w14:checked w14:val="0"/>
                <w14:checkedState w14:val="2612" w14:font="MS Gothic"/>
                <w14:uncheckedState w14:val="2610" w14:font="MS Gothic"/>
              </w14:checkbox>
            </w:sdtPr>
            <w:sdtContent>
              <w:p w14:paraId="500C1ED6"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7CFEC25F" w14:textId="77777777" w:rsidTr="00CD3F7F">
        <w:tc>
          <w:tcPr>
            <w:tcW w:w="562" w:type="dxa"/>
            <w:shd w:val="clear" w:color="auto" w:fill="F2F2F2"/>
          </w:tcPr>
          <w:p w14:paraId="51CC80A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9</w:t>
            </w:r>
          </w:p>
        </w:tc>
        <w:tc>
          <w:tcPr>
            <w:tcW w:w="3823" w:type="dxa"/>
            <w:shd w:val="clear" w:color="auto" w:fill="F2F2F2"/>
          </w:tcPr>
          <w:p w14:paraId="2D6FD9A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Has permission to undertake the research has been provided by the partner organisation?</w:t>
            </w:r>
          </w:p>
        </w:tc>
        <w:tc>
          <w:tcPr>
            <w:tcW w:w="2409" w:type="dxa"/>
          </w:tcPr>
          <w:p w14:paraId="36FD15B0"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(If YES attach copy)</w:t>
            </w:r>
          </w:p>
          <w:p w14:paraId="2635C1C1" w14:textId="77777777" w:rsidR="00CD3F7F" w:rsidRPr="00CD3F7F" w:rsidDel="008461DD" w:rsidRDefault="00CD3F7F" w:rsidP="00CD3F7F">
            <w:pPr>
              <w:autoSpaceDE w:val="0"/>
              <w:autoSpaceDN w:val="0"/>
              <w:adjustRightInd w:val="0"/>
              <w:rPr>
                <w:rFonts w:ascii="Arial" w:hAnsi="Arial" w:cs="Arial"/>
                <w:bCs/>
              </w:rPr>
            </w:pPr>
            <w:r w:rsidRPr="00CD3F7F">
              <w:rPr>
                <w:rFonts w:ascii="Arial" w:hAnsi="Arial" w:cs="Arial"/>
                <w:bCs/>
              </w:rPr>
              <w:t>If NO the application cannot continue</w:t>
            </w:r>
          </w:p>
        </w:tc>
        <w:tc>
          <w:tcPr>
            <w:tcW w:w="993" w:type="dxa"/>
            <w:shd w:val="clear" w:color="auto" w:fill="F2F2F2"/>
            <w:vAlign w:val="center"/>
          </w:tcPr>
          <w:p w14:paraId="7756C128"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tc>
          <w:tcPr>
            <w:tcW w:w="850" w:type="dxa"/>
            <w:shd w:val="clear" w:color="auto" w:fill="D9D9D9"/>
            <w:vAlign w:val="center"/>
          </w:tcPr>
          <w:p w14:paraId="563D16A3"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CD3F7F" w:rsidRPr="00CD3F7F">
                  <w:rPr>
                    <w:rFonts w:ascii="Segoe UI Symbol" w:hAnsi="Segoe UI Symbol" w:cs="Segoe UI Symbol"/>
                  </w:rPr>
                  <w:t>☐</w:t>
                </w:r>
              </w:sdtContent>
            </w:sdt>
          </w:p>
        </w:tc>
        <w:tc>
          <w:tcPr>
            <w:tcW w:w="992" w:type="dxa"/>
            <w:gridSpan w:val="2"/>
            <w:shd w:val="clear" w:color="auto" w:fill="F2F2F2"/>
            <w:vAlign w:val="center"/>
          </w:tcPr>
          <w:p w14:paraId="009A55D8"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NO</w:t>
            </w:r>
          </w:p>
        </w:tc>
        <w:tc>
          <w:tcPr>
            <w:tcW w:w="236" w:type="dxa"/>
            <w:shd w:val="clear" w:color="auto" w:fill="D9D9D9"/>
            <w:vAlign w:val="center"/>
          </w:tcPr>
          <w:sdt>
            <w:sdtPr>
              <w:rPr>
                <w:rFonts w:ascii="Arial" w:hAnsi="Arial" w:cs="Arial"/>
                <w:bCs/>
              </w:rPr>
              <w:id w:val="-912467415"/>
              <w14:checkbox>
                <w14:checked w14:val="0"/>
                <w14:checkedState w14:val="2612" w14:font="MS Gothic"/>
                <w14:uncheckedState w14:val="2610" w14:font="MS Gothic"/>
              </w14:checkbox>
            </w:sdtPr>
            <w:sdtContent>
              <w:p w14:paraId="3BDBDECA"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bl>
    <w:p w14:paraId="5473BDC2" w14:textId="77777777" w:rsidR="00CD3F7F" w:rsidRPr="00CD3F7F" w:rsidRDefault="00CD3F7F" w:rsidP="00CD3F7F">
      <w:pPr>
        <w:spacing w:after="0" w:line="240" w:lineRule="auto"/>
        <w:rPr>
          <w:rFonts w:ascii="Arial" w:eastAsia="Times New Roman" w:hAnsi="Arial" w:cs="Arial"/>
          <w:bCs/>
          <w:iCs/>
          <w:kern w:val="0"/>
          <w:sz w:val="16"/>
          <w:szCs w:val="16"/>
          <w14:ligatures w14:val="none"/>
        </w:rPr>
      </w:pPr>
    </w:p>
    <w:p w14:paraId="77439011" w14:textId="77777777" w:rsidR="00CD3F7F" w:rsidRPr="00CD3F7F" w:rsidRDefault="00CD3F7F" w:rsidP="00CD3F7F">
      <w:pPr>
        <w:spacing w:after="0" w:line="240" w:lineRule="auto"/>
        <w:rPr>
          <w:rFonts w:ascii="Arial" w:eastAsia="Times New Roman" w:hAnsi="Arial" w:cs="Arial"/>
          <w:b/>
          <w:bCs/>
          <w:iCs/>
          <w:kern w:val="0"/>
          <w14:ligatures w14:val="none"/>
        </w:rPr>
      </w:pPr>
    </w:p>
    <w:p w14:paraId="75FADF26"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564"/>
        <w:gridCol w:w="6156"/>
        <w:gridCol w:w="987"/>
        <w:gridCol w:w="887"/>
        <w:gridCol w:w="940"/>
        <w:gridCol w:w="389"/>
      </w:tblGrid>
      <w:tr w:rsidR="00CD3F7F" w:rsidRPr="00CD3F7F" w14:paraId="534911D4" w14:textId="77777777" w:rsidTr="00CD3F7F">
        <w:trPr>
          <w:trHeight w:val="507"/>
        </w:trPr>
        <w:tc>
          <w:tcPr>
            <w:tcW w:w="567" w:type="dxa"/>
            <w:shd w:val="clear" w:color="auto" w:fill="F2F2F2"/>
            <w:vAlign w:val="center"/>
          </w:tcPr>
          <w:p w14:paraId="344FA220"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10</w:t>
            </w:r>
          </w:p>
        </w:tc>
        <w:tc>
          <w:tcPr>
            <w:tcW w:w="6237" w:type="dxa"/>
            <w:shd w:val="clear" w:color="auto" w:fill="F2F2F2"/>
            <w:vAlign w:val="center"/>
          </w:tcPr>
          <w:p w14:paraId="6E0B8010"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Does this organisation have its own ethics approval system?</w:t>
            </w:r>
          </w:p>
        </w:tc>
        <w:tc>
          <w:tcPr>
            <w:tcW w:w="993" w:type="dxa"/>
            <w:shd w:val="clear" w:color="auto" w:fill="F2F2F2"/>
            <w:vAlign w:val="center"/>
          </w:tcPr>
          <w:p w14:paraId="4A3CC8DE"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895" w:type="dxa"/>
            <w:shd w:val="clear" w:color="auto" w:fill="BFBFBF"/>
            <w:vAlign w:val="center"/>
          </w:tcPr>
          <w:sdt>
            <w:sdtPr>
              <w:rPr>
                <w:rFonts w:ascii="Arial" w:hAnsi="Arial" w:cs="Arial"/>
                <w:bCs/>
              </w:rPr>
              <w:id w:val="-1279024073"/>
              <w14:checkbox>
                <w14:checked w14:val="0"/>
                <w14:checkedState w14:val="2612" w14:font="MS Gothic"/>
                <w14:uncheckedState w14:val="2610" w14:font="MS Gothic"/>
              </w14:checkbox>
            </w:sdtPr>
            <w:sdtContent>
              <w:p w14:paraId="18F2CB96"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c>
          <w:tcPr>
            <w:tcW w:w="947" w:type="dxa"/>
            <w:shd w:val="clear" w:color="auto" w:fill="F2F2F2"/>
            <w:vAlign w:val="center"/>
          </w:tcPr>
          <w:p w14:paraId="3578F24A"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c>
          <w:tcPr>
            <w:tcW w:w="284" w:type="dxa"/>
            <w:shd w:val="clear" w:color="auto" w:fill="BFBFBF"/>
            <w:vAlign w:val="center"/>
          </w:tcPr>
          <w:sdt>
            <w:sdtPr>
              <w:rPr>
                <w:rFonts w:ascii="Arial" w:hAnsi="Arial" w:cs="Arial"/>
                <w:bCs/>
              </w:rPr>
              <w:id w:val="-711570112"/>
              <w14:checkbox>
                <w14:checked w14:val="0"/>
                <w14:checkedState w14:val="2612" w14:font="MS Gothic"/>
                <w14:uncheckedState w14:val="2610" w14:font="MS Gothic"/>
              </w14:checkbox>
            </w:sdtPr>
            <w:sdtContent>
              <w:p w14:paraId="7BF3CE95"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13551B4B" w14:textId="77777777" w:rsidTr="00CD3F7F">
        <w:tc>
          <w:tcPr>
            <w:tcW w:w="567" w:type="dxa"/>
          </w:tcPr>
          <w:p w14:paraId="353DDAD7" w14:textId="77777777" w:rsidR="00CD3F7F" w:rsidRPr="00CD3F7F" w:rsidRDefault="00CD3F7F" w:rsidP="00CD3F7F">
            <w:pPr>
              <w:autoSpaceDE w:val="0"/>
              <w:autoSpaceDN w:val="0"/>
              <w:adjustRightInd w:val="0"/>
              <w:rPr>
                <w:rFonts w:ascii="Arial" w:hAnsi="Arial" w:cs="Arial"/>
                <w:bCs/>
              </w:rPr>
            </w:pPr>
          </w:p>
        </w:tc>
        <w:tc>
          <w:tcPr>
            <w:tcW w:w="9356" w:type="dxa"/>
            <w:gridSpan w:val="5"/>
          </w:tcPr>
          <w:p w14:paraId="2101485E" w14:textId="77777777" w:rsidR="00CD3F7F" w:rsidRPr="00CD3F7F" w:rsidRDefault="00CD3F7F" w:rsidP="00CD3F7F">
            <w:pPr>
              <w:autoSpaceDE w:val="0"/>
              <w:autoSpaceDN w:val="0"/>
              <w:adjustRightInd w:val="0"/>
              <w:rPr>
                <w:rFonts w:ascii="Arial" w:hAnsi="Arial" w:cs="Arial"/>
                <w:bCs/>
              </w:rPr>
            </w:pPr>
          </w:p>
          <w:p w14:paraId="494204F5"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bCs/>
              </w:rPr>
              <w:t>If Yes, please attach a copy of any final approval (or interim approval) from the organisation (this may be a copy of an email if appropriate).</w:t>
            </w:r>
          </w:p>
          <w:p w14:paraId="04C4F76F" w14:textId="77777777" w:rsidR="00CD3F7F" w:rsidRPr="00CD3F7F" w:rsidRDefault="00CD3F7F" w:rsidP="00CD3F7F">
            <w:pPr>
              <w:autoSpaceDE w:val="0"/>
              <w:autoSpaceDN w:val="0"/>
              <w:adjustRightInd w:val="0"/>
              <w:rPr>
                <w:rFonts w:ascii="Arial" w:hAnsi="Arial" w:cs="Arial"/>
                <w:b/>
                <w:bCs/>
              </w:rPr>
            </w:pPr>
          </w:p>
        </w:tc>
      </w:tr>
    </w:tbl>
    <w:p w14:paraId="4304C80A"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297AFF87"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D3F7F" w:rsidRPr="00CD3F7F" w14:paraId="12A531D6" w14:textId="77777777" w:rsidTr="00CD3F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EA993FD"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A9F48B8"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BB5A5C4" w14:textId="4684DF1E" w:rsidR="00CD3F7F" w:rsidRPr="00CD3F7F" w:rsidRDefault="00CD3F7F" w:rsidP="00CD3F7F">
            <w:pPr>
              <w:spacing w:after="0" w:line="240" w:lineRule="auto"/>
              <w:rPr>
                <w:rFonts w:ascii="Arial" w:eastAsia="Times New Roman" w:hAnsi="Arial" w:cs="Arial"/>
                <w:i/>
                <w:kern w:val="0"/>
                <w14:ligatures w14:val="none"/>
              </w:rPr>
            </w:pPr>
            <w:r w:rsidRPr="00CD3F7F">
              <w:rPr>
                <w:rFonts w:ascii="Arial" w:eastAsia="Times New Roman" w:hAnsi="Arial" w:cs="Arial"/>
                <w:kern w:val="0"/>
                <w14:ligatures w14:val="none"/>
              </w:rPr>
              <w:t>‘Child First Offender Second’. The predominance of a youth work approach within a youth justice context: A case study of a West Wales Youth Justice Team.</w:t>
            </w:r>
            <w:r w:rsidR="00B408EE">
              <w:rPr>
                <w:rFonts w:ascii="Arial" w:eastAsia="Times New Roman" w:hAnsi="Arial" w:cs="Arial"/>
                <w:kern w:val="0"/>
                <w14:ligatures w14:val="none"/>
              </w:rPr>
              <w:t xml:space="preserve"> (Title TBC)</w:t>
            </w:r>
          </w:p>
        </w:tc>
      </w:tr>
      <w:tr w:rsidR="00CD3F7F" w:rsidRPr="00CD3F7F" w14:paraId="4C422362" w14:textId="77777777" w:rsidTr="00CD3F7F">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675AC3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B5CB32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E513AE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January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4D4D8D0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329237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May 2025</w:t>
            </w:r>
          </w:p>
        </w:tc>
      </w:tr>
      <w:tr w:rsidR="00CD3F7F" w:rsidRPr="00CD3F7F" w14:paraId="6CFE2D63" w14:textId="77777777" w:rsidTr="00CD3F7F">
        <w:trPr>
          <w:trHeight w:val="454"/>
        </w:trPr>
        <w:tc>
          <w:tcPr>
            <w:tcW w:w="297" w:type="pct"/>
            <w:tcBorders>
              <w:top w:val="single" w:sz="4" w:space="0" w:color="auto"/>
            </w:tcBorders>
            <w:shd w:val="clear" w:color="auto" w:fill="F2F2F2"/>
            <w:vAlign w:val="center"/>
          </w:tcPr>
          <w:p w14:paraId="20544550" w14:textId="77777777" w:rsidR="00CD3F7F" w:rsidRPr="00CD3F7F" w:rsidRDefault="00CD3F7F" w:rsidP="00CD3F7F">
            <w:pPr>
              <w:spacing w:before="120" w:after="120" w:line="240" w:lineRule="auto"/>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5BF3D851" w14:textId="77777777" w:rsidR="00CD3F7F" w:rsidRPr="00CD3F7F" w:rsidRDefault="00CD3F7F" w:rsidP="00CD3F7F">
            <w:pPr>
              <w:spacing w:before="120" w:after="12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Introduction to the Research (maximum 300 words per section)</w:t>
            </w:r>
          </w:p>
          <w:p w14:paraId="34BE757E" w14:textId="77777777" w:rsidR="00CD3F7F" w:rsidRPr="00CD3F7F" w:rsidRDefault="00CD3F7F" w:rsidP="00CD3F7F">
            <w:pPr>
              <w:spacing w:before="120" w:after="12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 xml:space="preserve">Ensure that you write for a </w:t>
            </w:r>
            <w:r w:rsidRPr="00CD3F7F">
              <w:rPr>
                <w:rFonts w:ascii="Arial" w:eastAsia="Times New Roman" w:hAnsi="Arial" w:cs="Arial"/>
                <w:b/>
                <w:kern w:val="0"/>
                <w:u w:val="single"/>
                <w14:ligatures w14:val="none"/>
              </w:rPr>
              <w:t>Non-Specialist Audience</w:t>
            </w:r>
            <w:r w:rsidRPr="00CD3F7F">
              <w:rPr>
                <w:rFonts w:ascii="Arial" w:eastAsia="Times New Roman" w:hAnsi="Arial" w:cs="Arial"/>
                <w:b/>
                <w:kern w:val="0"/>
                <w14:ligatures w14:val="none"/>
              </w:rPr>
              <w:t xml:space="preserve"> when outlining your response to the points below:</w:t>
            </w:r>
          </w:p>
          <w:p w14:paraId="09AE22FE"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r w:rsidRPr="00CD3F7F">
              <w:rPr>
                <w:rFonts w:ascii="Arial" w:eastAsia="Calibri" w:hAnsi="Arial" w:cs="Arial"/>
                <w:i/>
                <w:kern w:val="0"/>
                <w14:ligatures w14:val="none"/>
              </w:rPr>
              <w:t>Purpose of Research Activity</w:t>
            </w:r>
          </w:p>
          <w:p w14:paraId="788110EF"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p>
          <w:p w14:paraId="0A73968A"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r w:rsidRPr="00CD3F7F">
              <w:rPr>
                <w:rFonts w:ascii="Arial" w:eastAsia="Calibri" w:hAnsi="Arial" w:cs="Arial"/>
                <w:i/>
                <w:kern w:val="0"/>
                <w14:ligatures w14:val="none"/>
              </w:rPr>
              <w:t>Proposed Research Question</w:t>
            </w:r>
          </w:p>
          <w:p w14:paraId="0F62ED66"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p>
          <w:p w14:paraId="613A1D8C"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r w:rsidRPr="00CD3F7F">
              <w:rPr>
                <w:rFonts w:ascii="Arial" w:eastAsia="Calibri" w:hAnsi="Arial" w:cs="Arial"/>
                <w:i/>
                <w:kern w:val="0"/>
                <w14:ligatures w14:val="none"/>
              </w:rPr>
              <w:t>Aims of Research Activity</w:t>
            </w:r>
          </w:p>
          <w:p w14:paraId="0D8C663E" w14:textId="77777777" w:rsidR="00CD3F7F" w:rsidRPr="00CD3F7F" w:rsidRDefault="00CD3F7F" w:rsidP="00CD3F7F">
            <w:pPr>
              <w:numPr>
                <w:ilvl w:val="0"/>
                <w:numId w:val="28"/>
              </w:numPr>
              <w:spacing w:after="0" w:line="240" w:lineRule="auto"/>
              <w:rPr>
                <w:rFonts w:ascii="Arial" w:eastAsia="Calibri" w:hAnsi="Arial" w:cs="Arial"/>
                <w:i/>
                <w:kern w:val="0"/>
                <w14:ligatures w14:val="none"/>
              </w:rPr>
            </w:pPr>
          </w:p>
          <w:p w14:paraId="5E3B1EF4" w14:textId="77777777" w:rsidR="00CD3F7F" w:rsidRPr="00CD3F7F" w:rsidRDefault="00CD3F7F" w:rsidP="00CD3F7F">
            <w:pPr>
              <w:numPr>
                <w:ilvl w:val="0"/>
                <w:numId w:val="28"/>
              </w:numPr>
              <w:spacing w:after="240" w:line="240" w:lineRule="auto"/>
              <w:ind w:hanging="357"/>
              <w:rPr>
                <w:rFonts w:ascii="Arial" w:eastAsia="Calibri" w:hAnsi="Arial" w:cs="Arial"/>
                <w:i/>
                <w:kern w:val="0"/>
                <w14:ligatures w14:val="none"/>
              </w:rPr>
            </w:pPr>
            <w:r w:rsidRPr="00CD3F7F">
              <w:rPr>
                <w:rFonts w:ascii="Arial" w:eastAsia="Calibri" w:hAnsi="Arial" w:cs="Arial"/>
                <w:i/>
                <w:kern w:val="0"/>
                <w14:ligatures w14:val="none"/>
              </w:rPr>
              <w:t>Objectives of Research Activity</w:t>
            </w:r>
          </w:p>
          <w:p w14:paraId="1D1F6CF4" w14:textId="77777777" w:rsidR="00CD3F7F" w:rsidRPr="00CD3F7F" w:rsidRDefault="00CD3F7F" w:rsidP="00CD3F7F">
            <w:pPr>
              <w:spacing w:after="12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Demonstrate, briefly, how </w:t>
            </w:r>
            <w:r w:rsidRPr="00CD3F7F">
              <w:rPr>
                <w:rFonts w:ascii="Arial" w:eastAsia="Times New Roman" w:hAnsi="Arial" w:cs="Arial"/>
                <w:b/>
                <w:kern w:val="0"/>
                <w:u w:val="single"/>
                <w14:ligatures w14:val="none"/>
              </w:rPr>
              <w:t>Existing Research</w:t>
            </w:r>
            <w:r w:rsidRPr="00CD3F7F">
              <w:rPr>
                <w:rFonts w:ascii="Arial" w:eastAsia="Times New Roman" w:hAnsi="Arial" w:cs="Arial"/>
                <w:kern w:val="0"/>
                <w14:ligatures w14:val="none"/>
              </w:rPr>
              <w:t xml:space="preserve"> has informed the proposed activity and explain</w:t>
            </w:r>
          </w:p>
          <w:p w14:paraId="59A39F36" w14:textId="77777777" w:rsidR="00CD3F7F" w:rsidRPr="00CD3F7F" w:rsidRDefault="00CD3F7F" w:rsidP="00CF5E17">
            <w:pPr>
              <w:spacing w:after="0" w:line="240" w:lineRule="auto"/>
              <w:rPr>
                <w:rFonts w:ascii="Arial" w:eastAsia="Calibri" w:hAnsi="Arial" w:cs="Arial"/>
                <w:i/>
                <w:kern w:val="0"/>
                <w14:ligatures w14:val="none"/>
              </w:rPr>
            </w:pPr>
            <w:r w:rsidRPr="00CD3F7F">
              <w:rPr>
                <w:rFonts w:ascii="Arial" w:eastAsia="Calibri" w:hAnsi="Arial" w:cs="Arial"/>
                <w:i/>
                <w:kern w:val="0"/>
                <w14:ligatures w14:val="none"/>
              </w:rPr>
              <w:t xml:space="preserve">What the research activity will add to the body of knowledge: </w:t>
            </w:r>
          </w:p>
          <w:p w14:paraId="751FBAE6" w14:textId="77777777" w:rsidR="00CD3F7F" w:rsidRPr="00CD3F7F" w:rsidRDefault="00CD3F7F" w:rsidP="00C57C38">
            <w:pPr>
              <w:spacing w:after="0" w:line="240" w:lineRule="auto"/>
              <w:ind w:left="720"/>
              <w:rPr>
                <w:rFonts w:ascii="Arial" w:eastAsia="Calibri" w:hAnsi="Arial" w:cs="Arial"/>
                <w:i/>
                <w:kern w:val="0"/>
                <w14:ligatures w14:val="none"/>
              </w:rPr>
            </w:pPr>
          </w:p>
          <w:p w14:paraId="5D51F30D" w14:textId="6176C6A5" w:rsidR="00CD3F7F" w:rsidRPr="00CD3F7F" w:rsidRDefault="00CD3F7F" w:rsidP="00CD3F7F">
            <w:pPr>
              <w:numPr>
                <w:ilvl w:val="0"/>
                <w:numId w:val="28"/>
              </w:numPr>
              <w:spacing w:after="0" w:line="240" w:lineRule="auto"/>
              <w:rPr>
                <w:rFonts w:ascii="Arial" w:eastAsia="Calibri" w:hAnsi="Arial" w:cs="Arial"/>
                <w:i/>
                <w:kern w:val="0"/>
                <w14:ligatures w14:val="none"/>
              </w:rPr>
            </w:pPr>
            <w:r w:rsidRPr="00CD3F7F">
              <w:rPr>
                <w:rFonts w:ascii="Arial" w:eastAsia="Calibri" w:hAnsi="Arial" w:cs="Arial"/>
                <w:iCs/>
                <w:kern w:val="0"/>
                <w14:ligatures w14:val="none"/>
              </w:rPr>
              <w:t xml:space="preserve">There is current literature that looks into the shifting practices of youth justice work, and how we have evolved from the responsibilisation and responsive </w:t>
            </w:r>
            <w:r w:rsidRPr="00CD3F7F">
              <w:rPr>
                <w:rFonts w:ascii="Arial" w:eastAsia="Calibri" w:hAnsi="Arial" w:cs="Arial"/>
                <w:iCs/>
                <w:kern w:val="0"/>
                <w14:ligatures w14:val="none"/>
              </w:rPr>
              <w:lastRenderedPageBreak/>
              <w:t xml:space="preserve">nature of youth offending (Souhami, 2007; Stephenson et al., 2010; Pamment, 2019), to a more child-first, person-centred youth justice (Case and Haines, 2014; Smithson et al., 2021). However, there is </w:t>
            </w:r>
            <w:r w:rsidR="004C32C6">
              <w:rPr>
                <w:rFonts w:ascii="Arial" w:eastAsia="Calibri" w:hAnsi="Arial" w:cs="Arial"/>
                <w:iCs/>
                <w:kern w:val="0"/>
                <w14:ligatures w14:val="none"/>
              </w:rPr>
              <w:t xml:space="preserve">limited </w:t>
            </w:r>
            <w:r w:rsidRPr="00CD3F7F">
              <w:rPr>
                <w:rFonts w:ascii="Arial" w:eastAsia="Calibri" w:hAnsi="Arial" w:cs="Arial"/>
                <w:iCs/>
                <w:kern w:val="0"/>
                <w14:ligatures w14:val="none"/>
              </w:rPr>
              <w:t xml:space="preserve">research on this </w:t>
            </w:r>
            <w:r w:rsidR="004C32C6">
              <w:rPr>
                <w:rFonts w:ascii="Arial" w:eastAsia="Calibri" w:hAnsi="Arial" w:cs="Arial"/>
                <w:iCs/>
                <w:kern w:val="0"/>
                <w14:ligatures w14:val="none"/>
              </w:rPr>
              <w:t xml:space="preserve">area </w:t>
            </w:r>
            <w:r w:rsidRPr="00CD3F7F">
              <w:rPr>
                <w:rFonts w:ascii="Arial" w:eastAsia="Calibri" w:hAnsi="Arial" w:cs="Arial"/>
                <w:iCs/>
                <w:kern w:val="0"/>
                <w14:ligatures w14:val="none"/>
              </w:rPr>
              <w:t>that focuses on the views of practitioners themselves, as well as how shifting policies and procedures have been reflected into the work of youth justice practitioners in recent years.</w:t>
            </w:r>
          </w:p>
          <w:p w14:paraId="2BE63056" w14:textId="77777777" w:rsidR="00CD3F7F" w:rsidRPr="00CD3F7F" w:rsidRDefault="00CD3F7F" w:rsidP="00C57C38">
            <w:pPr>
              <w:spacing w:after="0" w:line="240" w:lineRule="auto"/>
              <w:ind w:left="720"/>
              <w:rPr>
                <w:rFonts w:ascii="Arial" w:eastAsia="Calibri" w:hAnsi="Arial" w:cs="Arial"/>
                <w:i/>
                <w:kern w:val="0"/>
                <w14:ligatures w14:val="none"/>
              </w:rPr>
            </w:pPr>
          </w:p>
          <w:p w14:paraId="38D91B53" w14:textId="77777777" w:rsidR="00CD3F7F" w:rsidRPr="00CD3F7F" w:rsidRDefault="00CD3F7F" w:rsidP="00CF5E17">
            <w:pPr>
              <w:spacing w:after="0" w:line="240" w:lineRule="auto"/>
              <w:rPr>
                <w:rFonts w:ascii="Arial" w:eastAsia="Calibri" w:hAnsi="Arial" w:cs="Arial"/>
                <w:kern w:val="0"/>
                <w14:ligatures w14:val="none"/>
              </w:rPr>
            </w:pPr>
            <w:r w:rsidRPr="00CD3F7F">
              <w:rPr>
                <w:rFonts w:ascii="Arial" w:eastAsia="Calibri" w:hAnsi="Arial" w:cs="Arial"/>
                <w:i/>
                <w:kern w:val="0"/>
                <w14:ligatures w14:val="none"/>
              </w:rPr>
              <w:t xml:space="preserve">How it addresses an area of importance: </w:t>
            </w:r>
          </w:p>
          <w:p w14:paraId="7BFA0EF3" w14:textId="77777777" w:rsidR="00CD3F7F" w:rsidRPr="00CD3F7F" w:rsidRDefault="00CD3F7F" w:rsidP="00C57C38">
            <w:pPr>
              <w:spacing w:after="0" w:line="240" w:lineRule="auto"/>
              <w:ind w:left="720"/>
              <w:rPr>
                <w:rFonts w:ascii="Arial" w:eastAsia="Calibri" w:hAnsi="Arial" w:cs="Arial"/>
                <w:kern w:val="0"/>
                <w14:ligatures w14:val="none"/>
              </w:rPr>
            </w:pPr>
          </w:p>
          <w:p w14:paraId="344C44F5" w14:textId="6F6EACD5" w:rsidR="00CD3F7F" w:rsidRPr="00C57C38" w:rsidRDefault="004C32C6" w:rsidP="00C57C38">
            <w:pPr>
              <w:numPr>
                <w:ilvl w:val="0"/>
                <w:numId w:val="28"/>
              </w:numPr>
              <w:spacing w:after="0" w:line="240" w:lineRule="auto"/>
              <w:rPr>
                <w:rFonts w:ascii="Arial" w:eastAsia="Calibri" w:hAnsi="Arial" w:cs="Arial"/>
                <w:kern w:val="0"/>
                <w14:ligatures w14:val="none"/>
              </w:rPr>
            </w:pPr>
            <w:r>
              <w:rPr>
                <w:rFonts w:ascii="Arial" w:eastAsia="Calibri" w:hAnsi="Arial" w:cs="Arial"/>
                <w:iCs/>
                <w:kern w:val="0"/>
                <w14:ligatures w14:val="none"/>
              </w:rPr>
              <w:t>A study</w:t>
            </w:r>
            <w:r w:rsidR="00CD3F7F" w:rsidRPr="00CD3F7F">
              <w:rPr>
                <w:rFonts w:ascii="Arial" w:eastAsia="Calibri" w:hAnsi="Arial" w:cs="Arial"/>
                <w:iCs/>
                <w:kern w:val="0"/>
                <w14:ligatures w14:val="none"/>
              </w:rPr>
              <w:t xml:space="preserve"> such as this would contribute to the existing bed of knowledge that is growing on the working principles in the youth justice s</w:t>
            </w:r>
            <w:r>
              <w:rPr>
                <w:rFonts w:ascii="Arial" w:eastAsia="Calibri" w:hAnsi="Arial" w:cs="Arial"/>
                <w:iCs/>
                <w:kern w:val="0"/>
                <w14:ligatures w14:val="none"/>
              </w:rPr>
              <w:t>ervice</w:t>
            </w:r>
            <w:r w:rsidR="00CD3F7F" w:rsidRPr="00CD3F7F">
              <w:rPr>
                <w:rFonts w:ascii="Arial" w:eastAsia="Calibri" w:hAnsi="Arial" w:cs="Arial"/>
                <w:iCs/>
                <w:kern w:val="0"/>
                <w14:ligatures w14:val="none"/>
              </w:rPr>
              <w:t>, which could help to inform current youth justice policies in Wales specifically. This research would argue how young people could be better positioned, if not so already, to shape the work that is being done around them in a collaborative, participatory way; whilst upkeeping the values of the youth justice system.</w:t>
            </w:r>
          </w:p>
        </w:tc>
      </w:tr>
      <w:tr w:rsidR="00CD3F7F" w:rsidRPr="00CD3F7F" w:rsidDel="002A152D" w14:paraId="7CD59E6A" w14:textId="77777777" w:rsidTr="0020598C">
        <w:trPr>
          <w:trHeight w:val="454"/>
        </w:trPr>
        <w:tc>
          <w:tcPr>
            <w:tcW w:w="297" w:type="pct"/>
            <w:vAlign w:val="center"/>
          </w:tcPr>
          <w:p w14:paraId="6E202C9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lastRenderedPageBreak/>
              <w:t>3</w:t>
            </w:r>
          </w:p>
        </w:tc>
        <w:tc>
          <w:tcPr>
            <w:tcW w:w="4703" w:type="pct"/>
            <w:gridSpan w:val="4"/>
            <w:vAlign w:val="center"/>
          </w:tcPr>
          <w:p w14:paraId="635C9AC3"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Purpose of Research Activity</w:t>
            </w:r>
          </w:p>
          <w:p w14:paraId="72AA244C" w14:textId="77777777" w:rsidR="00CD3F7F" w:rsidRPr="00CD3F7F" w:rsidRDefault="00CD3F7F" w:rsidP="00CD3F7F">
            <w:pPr>
              <w:spacing w:after="0" w:line="240" w:lineRule="auto"/>
              <w:rPr>
                <w:rFonts w:ascii="Arial" w:eastAsia="Times New Roman" w:hAnsi="Arial" w:cs="Arial"/>
                <w:iCs/>
                <w:kern w:val="0"/>
                <w:sz w:val="20"/>
                <w:szCs w:val="20"/>
                <w14:ligatures w14:val="none"/>
              </w:rPr>
            </w:pPr>
          </w:p>
          <w:p w14:paraId="043F6250" w14:textId="48B4DCC6" w:rsidR="00CD3F7F" w:rsidRPr="00CD3F7F" w:rsidRDefault="00CD3F7F" w:rsidP="00CD3F7F">
            <w:pPr>
              <w:spacing w:after="0" w:line="240" w:lineRule="auto"/>
              <w:rPr>
                <w:rFonts w:ascii="Arial" w:eastAsia="Times New Roman" w:hAnsi="Arial" w:cs="Arial"/>
                <w:iCs/>
                <w:kern w:val="0"/>
                <w:sz w:val="20"/>
                <w:szCs w:val="20"/>
                <w14:ligatures w14:val="none"/>
              </w:rPr>
            </w:pPr>
            <w:r w:rsidRPr="00CD3F7F">
              <w:rPr>
                <w:rFonts w:ascii="Arial" w:eastAsia="Times New Roman" w:hAnsi="Arial" w:cs="Arial"/>
                <w:iCs/>
                <w:kern w:val="0"/>
                <w:sz w:val="20"/>
                <w:szCs w:val="20"/>
                <w14:ligatures w14:val="none"/>
              </w:rPr>
              <w:t xml:space="preserve">The purpose of this research </w:t>
            </w:r>
            <w:r w:rsidR="004C32C6">
              <w:rPr>
                <w:rFonts w:ascii="Arial" w:eastAsia="Times New Roman" w:hAnsi="Arial" w:cs="Arial"/>
                <w:iCs/>
                <w:kern w:val="0"/>
                <w:sz w:val="20"/>
                <w:szCs w:val="20"/>
                <w14:ligatures w14:val="none"/>
              </w:rPr>
              <w:t>project</w:t>
            </w:r>
            <w:r w:rsidRPr="00CD3F7F">
              <w:rPr>
                <w:rFonts w:ascii="Arial" w:eastAsia="Times New Roman" w:hAnsi="Arial" w:cs="Arial"/>
                <w:iCs/>
                <w:kern w:val="0"/>
                <w:sz w:val="20"/>
                <w:szCs w:val="20"/>
                <w14:ligatures w14:val="none"/>
              </w:rPr>
              <w:t xml:space="preserve"> is to </w:t>
            </w:r>
            <w:r w:rsidR="004C32C6">
              <w:rPr>
                <w:rFonts w:ascii="Arial" w:eastAsia="Times New Roman" w:hAnsi="Arial" w:cs="Arial"/>
                <w:iCs/>
                <w:kern w:val="0"/>
                <w:sz w:val="20"/>
                <w:szCs w:val="20"/>
                <w14:ligatures w14:val="none"/>
              </w:rPr>
              <w:t>investigate</w:t>
            </w:r>
            <w:r w:rsidRPr="00CD3F7F">
              <w:rPr>
                <w:rFonts w:ascii="Arial" w:eastAsia="Times New Roman" w:hAnsi="Arial" w:cs="Arial"/>
                <w:iCs/>
                <w:kern w:val="0"/>
                <w:sz w:val="20"/>
                <w:szCs w:val="20"/>
                <w14:ligatures w14:val="none"/>
              </w:rPr>
              <w:t xml:space="preserve"> the (dis)connection between youth work principles and practice within a youth justice context, using a case study of a youth justice team in West Wales. It will consider how youth workers/practitioners within the team can enact the practice of youth work in a setting that can potentially inhibit its process. For example, statutory orders can question the participatory element of youth justice work with young people, the </w:t>
            </w:r>
            <w:r w:rsidR="004C32C6">
              <w:rPr>
                <w:rFonts w:ascii="Arial" w:eastAsia="Times New Roman" w:hAnsi="Arial" w:cs="Arial"/>
                <w:iCs/>
                <w:kern w:val="0"/>
                <w:sz w:val="20"/>
                <w:szCs w:val="20"/>
                <w14:ligatures w14:val="none"/>
              </w:rPr>
              <w:t>degree</w:t>
            </w:r>
            <w:r w:rsidRPr="00CD3F7F">
              <w:rPr>
                <w:rFonts w:ascii="Arial" w:eastAsia="Times New Roman" w:hAnsi="Arial" w:cs="Arial"/>
                <w:iCs/>
                <w:kern w:val="0"/>
                <w:sz w:val="20"/>
                <w:szCs w:val="20"/>
                <w14:ligatures w14:val="none"/>
              </w:rPr>
              <w:t xml:space="preserve"> to which the young people are in</w:t>
            </w:r>
            <w:r w:rsidR="004C32C6">
              <w:rPr>
                <w:rFonts w:ascii="Arial" w:eastAsia="Times New Roman" w:hAnsi="Arial" w:cs="Arial"/>
                <w:iCs/>
                <w:kern w:val="0"/>
                <w:sz w:val="20"/>
                <w:szCs w:val="20"/>
                <w14:ligatures w14:val="none"/>
              </w:rPr>
              <w:t>cluded</w:t>
            </w:r>
            <w:r w:rsidRPr="00CD3F7F">
              <w:rPr>
                <w:rFonts w:ascii="Arial" w:eastAsia="Times New Roman" w:hAnsi="Arial" w:cs="Arial"/>
                <w:iCs/>
                <w:kern w:val="0"/>
                <w:sz w:val="20"/>
                <w:szCs w:val="20"/>
                <w14:ligatures w14:val="none"/>
              </w:rPr>
              <w:t xml:space="preserve"> in the decision</w:t>
            </w:r>
            <w:r w:rsidR="004C32C6">
              <w:rPr>
                <w:rFonts w:ascii="Arial" w:eastAsia="Times New Roman" w:hAnsi="Arial" w:cs="Arial"/>
                <w:iCs/>
                <w:kern w:val="0"/>
                <w:sz w:val="20"/>
                <w:szCs w:val="20"/>
                <w14:ligatures w14:val="none"/>
              </w:rPr>
              <w:t>s made</w:t>
            </w:r>
            <w:r w:rsidRPr="00CD3F7F">
              <w:rPr>
                <w:rFonts w:ascii="Arial" w:eastAsia="Times New Roman" w:hAnsi="Arial" w:cs="Arial"/>
                <w:iCs/>
                <w:kern w:val="0"/>
                <w:sz w:val="20"/>
                <w:szCs w:val="20"/>
                <w14:ligatures w14:val="none"/>
              </w:rPr>
              <w:t xml:space="preserve"> around them, etc.</w:t>
            </w:r>
          </w:p>
          <w:p w14:paraId="0EAB3D5B"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5A5D7891"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4EE72878"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15085C9D" w14:textId="77777777" w:rsidR="00CD3F7F" w:rsidRPr="00CD3F7F" w:rsidDel="00425DA7"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rsidDel="002A152D" w14:paraId="246A931B" w14:textId="77777777" w:rsidTr="0020598C">
        <w:trPr>
          <w:trHeight w:val="454"/>
        </w:trPr>
        <w:tc>
          <w:tcPr>
            <w:tcW w:w="297" w:type="pct"/>
            <w:vAlign w:val="center"/>
          </w:tcPr>
          <w:p w14:paraId="2A2B4F3B"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4</w:t>
            </w:r>
          </w:p>
        </w:tc>
        <w:tc>
          <w:tcPr>
            <w:tcW w:w="4703" w:type="pct"/>
            <w:gridSpan w:val="4"/>
            <w:vAlign w:val="center"/>
          </w:tcPr>
          <w:p w14:paraId="5A8B54B0"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Research Question</w:t>
            </w:r>
          </w:p>
          <w:p w14:paraId="2E3CBE01"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6B51EC93" w14:textId="7933C31B" w:rsidR="00CD3F7F" w:rsidRPr="002C63C5" w:rsidRDefault="002C63C5" w:rsidP="00CD3F7F">
            <w:pPr>
              <w:spacing w:after="0" w:line="240" w:lineRule="auto"/>
              <w:rPr>
                <w:rFonts w:ascii="Arial" w:eastAsia="Times New Roman" w:hAnsi="Arial" w:cs="Arial"/>
                <w:iCs/>
                <w:kern w:val="0"/>
                <w:sz w:val="20"/>
                <w:szCs w:val="20"/>
                <w14:ligatures w14:val="none"/>
              </w:rPr>
            </w:pPr>
            <w:r>
              <w:rPr>
                <w:rFonts w:ascii="Arial" w:eastAsia="Times New Roman" w:hAnsi="Arial" w:cs="Arial"/>
                <w:iCs/>
                <w:kern w:val="0"/>
                <w:sz w:val="20"/>
                <w:szCs w:val="20"/>
                <w14:ligatures w14:val="none"/>
              </w:rPr>
              <w:t>How predominant are youth work methodologies within a youth justice context, specifically within a Youth Justice System in South Wales</w:t>
            </w:r>
            <w:r w:rsidR="00EF7F4C">
              <w:rPr>
                <w:rFonts w:ascii="Arial" w:eastAsia="Times New Roman" w:hAnsi="Arial" w:cs="Arial"/>
                <w:iCs/>
                <w:kern w:val="0"/>
                <w:sz w:val="20"/>
                <w:szCs w:val="20"/>
                <w14:ligatures w14:val="none"/>
              </w:rPr>
              <w:t>?</w:t>
            </w:r>
          </w:p>
          <w:p w14:paraId="40EDB6CB"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7A8A5918" w14:textId="77777777" w:rsidR="00CD3F7F" w:rsidRPr="00CD3F7F" w:rsidRDefault="00CD3F7F" w:rsidP="00CD3F7F">
            <w:pPr>
              <w:spacing w:after="0" w:line="240" w:lineRule="auto"/>
              <w:rPr>
                <w:rFonts w:ascii="Arial" w:eastAsia="Times New Roman" w:hAnsi="Arial" w:cs="Arial"/>
                <w:kern w:val="0"/>
                <w14:ligatures w14:val="none"/>
              </w:rPr>
            </w:pPr>
          </w:p>
          <w:p w14:paraId="2888D545"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kern w:val="0"/>
                <w:sz w:val="18"/>
                <w:szCs w:val="18"/>
                <w14:ligatures w14:val="none"/>
              </w:rPr>
              <w:t>(this box should expand as you type)</w:t>
            </w:r>
          </w:p>
        </w:tc>
      </w:tr>
      <w:tr w:rsidR="00CD3F7F" w:rsidRPr="00CD3F7F" w14:paraId="4B9DFD70" w14:textId="77777777" w:rsidTr="0020598C">
        <w:trPr>
          <w:trHeight w:val="454"/>
        </w:trPr>
        <w:tc>
          <w:tcPr>
            <w:tcW w:w="297" w:type="pct"/>
            <w:vAlign w:val="center"/>
          </w:tcPr>
          <w:p w14:paraId="279A40E3"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5</w:t>
            </w:r>
          </w:p>
        </w:tc>
        <w:tc>
          <w:tcPr>
            <w:tcW w:w="4703" w:type="pct"/>
            <w:gridSpan w:val="4"/>
            <w:vAlign w:val="center"/>
          </w:tcPr>
          <w:p w14:paraId="63B80247"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Aims of Research Activity</w:t>
            </w:r>
          </w:p>
          <w:p w14:paraId="253C5861"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17173B03" w14:textId="77777777" w:rsidR="00CD3F7F" w:rsidRPr="00CD3F7F" w:rsidRDefault="00CD3F7F" w:rsidP="00CD3F7F">
            <w:pPr>
              <w:spacing w:after="0" w:line="240" w:lineRule="auto"/>
              <w:rPr>
                <w:rFonts w:ascii="Arial" w:eastAsia="Times New Roman" w:hAnsi="Arial" w:cs="Arial"/>
                <w:iCs/>
                <w:kern w:val="0"/>
                <w:sz w:val="20"/>
                <w:szCs w:val="20"/>
                <w14:ligatures w14:val="none"/>
              </w:rPr>
            </w:pPr>
            <w:r w:rsidRPr="00CD3F7F">
              <w:rPr>
                <w:rFonts w:ascii="Arial" w:eastAsia="Times New Roman" w:hAnsi="Arial" w:cs="Arial"/>
                <w:iCs/>
                <w:kern w:val="0"/>
                <w:sz w:val="20"/>
                <w:szCs w:val="20"/>
                <w14:ligatures w14:val="none"/>
              </w:rPr>
              <w:t xml:space="preserve">How do practitioners within a youth justice team shape their work with young people in accordance to youth work principles and practices, if at all? </w:t>
            </w:r>
          </w:p>
          <w:p w14:paraId="713F9749" w14:textId="77777777" w:rsidR="00CD3F7F" w:rsidRPr="00CD3F7F" w:rsidRDefault="00CD3F7F" w:rsidP="00CD3F7F">
            <w:pPr>
              <w:spacing w:after="0" w:line="240" w:lineRule="auto"/>
              <w:rPr>
                <w:rFonts w:ascii="Arial" w:eastAsia="Times New Roman" w:hAnsi="Arial" w:cs="Arial"/>
                <w:i/>
                <w:kern w:val="0"/>
                <w:sz w:val="20"/>
                <w:szCs w:val="20"/>
                <w14:ligatures w14:val="none"/>
              </w:rPr>
            </w:pPr>
          </w:p>
          <w:p w14:paraId="2F9BCA60" w14:textId="77777777" w:rsidR="00CD3F7F" w:rsidRPr="00CD3F7F" w:rsidRDefault="00CD3F7F" w:rsidP="00CD3F7F">
            <w:pPr>
              <w:spacing w:after="0" w:line="240" w:lineRule="auto"/>
              <w:rPr>
                <w:rFonts w:ascii="Arial" w:eastAsia="Times New Roman" w:hAnsi="Arial" w:cs="Arial"/>
                <w:iCs/>
                <w:kern w:val="0"/>
                <w:sz w:val="20"/>
                <w:szCs w:val="20"/>
                <w14:ligatures w14:val="none"/>
              </w:rPr>
            </w:pPr>
            <w:r w:rsidRPr="00CD3F7F">
              <w:rPr>
                <w:rFonts w:ascii="Arial" w:eastAsia="Times New Roman" w:hAnsi="Arial" w:cs="Arial"/>
                <w:iCs/>
                <w:kern w:val="0"/>
                <w:sz w:val="20"/>
                <w:szCs w:val="20"/>
                <w14:ligatures w14:val="none"/>
              </w:rPr>
              <w:t xml:space="preserve">What is the impact of the culture, identities and perceptions of the youth justice team on their work with young people? </w:t>
            </w:r>
          </w:p>
          <w:p w14:paraId="06AF8C49" w14:textId="77777777" w:rsidR="00CD3F7F" w:rsidRPr="00CD3F7F" w:rsidRDefault="00CD3F7F" w:rsidP="00CD3F7F">
            <w:pPr>
              <w:spacing w:after="0" w:line="240" w:lineRule="auto"/>
              <w:rPr>
                <w:rFonts w:ascii="Arial" w:eastAsia="Times New Roman" w:hAnsi="Arial" w:cs="Arial"/>
                <w:iCs/>
                <w:kern w:val="0"/>
                <w:sz w:val="20"/>
                <w:szCs w:val="20"/>
                <w14:ligatures w14:val="none"/>
              </w:rPr>
            </w:pPr>
          </w:p>
          <w:p w14:paraId="17A583F8" w14:textId="72AF5FE8" w:rsidR="00CD3F7F" w:rsidRPr="00CD3F7F" w:rsidRDefault="00CD3F7F" w:rsidP="00CD3F7F">
            <w:pPr>
              <w:spacing w:after="0" w:line="240" w:lineRule="auto"/>
              <w:rPr>
                <w:rFonts w:ascii="Arial" w:eastAsia="Times New Roman" w:hAnsi="Arial" w:cs="Arial"/>
                <w:iCs/>
                <w:kern w:val="0"/>
                <w:sz w:val="20"/>
                <w:szCs w:val="20"/>
                <w14:ligatures w14:val="none"/>
              </w:rPr>
            </w:pPr>
            <w:r w:rsidRPr="00CD3F7F">
              <w:rPr>
                <w:rFonts w:ascii="Arial" w:eastAsia="Times New Roman" w:hAnsi="Arial" w:cs="Arial"/>
                <w:iCs/>
                <w:kern w:val="0"/>
                <w:sz w:val="20"/>
                <w:szCs w:val="20"/>
                <w14:ligatures w14:val="none"/>
              </w:rPr>
              <w:t>To what extent is policy, such as the ‘Child First</w:t>
            </w:r>
            <w:r w:rsidR="00EF7F4C">
              <w:rPr>
                <w:rFonts w:ascii="Arial" w:eastAsia="Times New Roman" w:hAnsi="Arial" w:cs="Arial"/>
                <w:iCs/>
                <w:kern w:val="0"/>
                <w:sz w:val="20"/>
                <w:szCs w:val="20"/>
                <w14:ligatures w14:val="none"/>
              </w:rPr>
              <w:t>’</w:t>
            </w:r>
            <w:r w:rsidRPr="00CD3F7F">
              <w:rPr>
                <w:rFonts w:ascii="Arial" w:eastAsia="Times New Roman" w:hAnsi="Arial" w:cs="Arial"/>
                <w:iCs/>
                <w:kern w:val="0"/>
                <w:sz w:val="20"/>
                <w:szCs w:val="20"/>
                <w14:ligatures w14:val="none"/>
              </w:rPr>
              <w:t xml:space="preserve"> guidelines, embedded in the practice of youth justice practitioners, and why?</w:t>
            </w:r>
          </w:p>
          <w:p w14:paraId="43C48474"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651A3B4B" w14:textId="77777777" w:rsidR="00CD3F7F" w:rsidRPr="00CD3F7F" w:rsidRDefault="00CD3F7F" w:rsidP="00CD3F7F">
            <w:pPr>
              <w:spacing w:after="0" w:line="240" w:lineRule="auto"/>
              <w:rPr>
                <w:rFonts w:ascii="Arial" w:eastAsia="Times New Roman" w:hAnsi="Arial" w:cs="Arial"/>
                <w:kern w:val="0"/>
                <w14:ligatures w14:val="none"/>
              </w:rPr>
            </w:pPr>
          </w:p>
          <w:p w14:paraId="3A618E54"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14:paraId="670767DB" w14:textId="77777777" w:rsidTr="0020598C">
        <w:trPr>
          <w:trHeight w:val="454"/>
        </w:trPr>
        <w:tc>
          <w:tcPr>
            <w:tcW w:w="297" w:type="pct"/>
            <w:vAlign w:val="center"/>
          </w:tcPr>
          <w:p w14:paraId="07109220"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6</w:t>
            </w:r>
          </w:p>
        </w:tc>
        <w:tc>
          <w:tcPr>
            <w:tcW w:w="4703" w:type="pct"/>
            <w:gridSpan w:val="4"/>
            <w:vAlign w:val="center"/>
          </w:tcPr>
          <w:p w14:paraId="21C28056" w14:textId="77777777" w:rsidR="00CD3F7F" w:rsidRPr="00CD3F7F" w:rsidRDefault="00CD3F7F" w:rsidP="00CD3F7F">
            <w:pPr>
              <w:autoSpaceDE w:val="0"/>
              <w:autoSpaceDN w:val="0"/>
              <w:adjustRightInd w:val="0"/>
              <w:spacing w:after="0"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Objectives of Research Activity</w:t>
            </w:r>
          </w:p>
          <w:p w14:paraId="3DC22B40"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5D01FF14"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 w:val="20"/>
                <w:szCs w:val="20"/>
                <w14:ligatures w14:val="none"/>
              </w:rPr>
              <w:t>Explore how practitioners enact their practice with young people from a youth work perspective (i.e., how they build a rapport with young people, how they approach the problem at hand, how they view their work).</w:t>
            </w:r>
          </w:p>
          <w:p w14:paraId="30A39163"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0E0D44C1"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 w:val="20"/>
                <w:szCs w:val="20"/>
                <w14:ligatures w14:val="none"/>
              </w:rPr>
              <w:t>Explore how practitioners feel about the juxtaposition between youth work practices and principles and youth justice aims and objectives (i.e. responding to offending behaviour, reducing offending, etc).</w:t>
            </w:r>
          </w:p>
          <w:p w14:paraId="2E136606"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393DB9B7"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 w:val="20"/>
                <w:szCs w:val="20"/>
                <w14:ligatures w14:val="none"/>
              </w:rPr>
              <w:t xml:space="preserve">Explore how person-centred policy is reflected into practice (e.g. UNCRC, Child First, Offender Second), if at all, and how to the practitioners feel about such policies. </w:t>
            </w:r>
          </w:p>
          <w:p w14:paraId="100A6A8A" w14:textId="77777777" w:rsidR="00CD3F7F" w:rsidRPr="00CD3F7F" w:rsidRDefault="00CD3F7F" w:rsidP="00CD3F7F">
            <w:pPr>
              <w:spacing w:after="0" w:line="240" w:lineRule="auto"/>
              <w:rPr>
                <w:rFonts w:ascii="Arial" w:eastAsia="Times New Roman" w:hAnsi="Arial" w:cs="Arial"/>
                <w:kern w:val="0"/>
                <w14:ligatures w14:val="none"/>
              </w:rPr>
            </w:pPr>
          </w:p>
          <w:p w14:paraId="7AA5E76D"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 w:val="20"/>
                <w:szCs w:val="20"/>
                <w14:ligatures w14:val="none"/>
              </w:rPr>
              <w:t>Explore how (past) young people who were receiving support from the youth justice team feel about their intervention work and why.</w:t>
            </w:r>
          </w:p>
          <w:p w14:paraId="49AC42BF" w14:textId="77777777" w:rsidR="00CD3F7F" w:rsidRPr="00CD3F7F" w:rsidRDefault="00CD3F7F" w:rsidP="00CD3F7F">
            <w:pPr>
              <w:spacing w:after="0" w:line="240" w:lineRule="auto"/>
              <w:rPr>
                <w:rFonts w:ascii="Arial" w:eastAsia="Times New Roman" w:hAnsi="Arial" w:cs="Arial"/>
                <w:kern w:val="0"/>
                <w14:ligatures w14:val="none"/>
              </w:rPr>
            </w:pPr>
          </w:p>
          <w:p w14:paraId="708986DB"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14:paraId="214EB344" w14:textId="77777777" w:rsidTr="00CD3F7F">
        <w:trPr>
          <w:trHeight w:val="454"/>
        </w:trPr>
        <w:tc>
          <w:tcPr>
            <w:tcW w:w="297" w:type="pct"/>
            <w:shd w:val="clear" w:color="auto" w:fill="F2F2F2"/>
            <w:vAlign w:val="center"/>
          </w:tcPr>
          <w:p w14:paraId="222836C5" w14:textId="77777777" w:rsidR="00CD3F7F" w:rsidRPr="00CD3F7F" w:rsidRDefault="00CD3F7F" w:rsidP="00CD3F7F">
            <w:pPr>
              <w:spacing w:before="120" w:after="120" w:line="240" w:lineRule="auto"/>
              <w:rPr>
                <w:rFonts w:ascii="Arial" w:eastAsia="Times New Roman" w:hAnsi="Arial" w:cs="Arial"/>
                <w:kern w:val="0"/>
                <w14:ligatures w14:val="none"/>
              </w:rPr>
            </w:pPr>
          </w:p>
        </w:tc>
        <w:tc>
          <w:tcPr>
            <w:tcW w:w="4703" w:type="pct"/>
            <w:gridSpan w:val="4"/>
            <w:shd w:val="clear" w:color="auto" w:fill="F2F2F2"/>
            <w:vAlign w:val="center"/>
          </w:tcPr>
          <w:p w14:paraId="0AC421BB" w14:textId="474C33BA" w:rsidR="00CD3F7F" w:rsidRPr="00CF5E17" w:rsidRDefault="00CD3F7F" w:rsidP="00CF5E17">
            <w:pPr>
              <w:spacing w:before="120" w:after="12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Proposed methods (maximum 600 words)</w:t>
            </w:r>
          </w:p>
        </w:tc>
      </w:tr>
      <w:tr w:rsidR="00CD3F7F" w:rsidRPr="00CD3F7F" w14:paraId="1FDDA204" w14:textId="77777777" w:rsidTr="0020598C">
        <w:trPr>
          <w:trHeight w:val="454"/>
        </w:trPr>
        <w:tc>
          <w:tcPr>
            <w:tcW w:w="297" w:type="pct"/>
            <w:vAlign w:val="center"/>
          </w:tcPr>
          <w:p w14:paraId="633FF13F"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7</w:t>
            </w:r>
          </w:p>
        </w:tc>
        <w:tc>
          <w:tcPr>
            <w:tcW w:w="4703" w:type="pct"/>
            <w:gridSpan w:val="4"/>
            <w:vAlign w:val="center"/>
          </w:tcPr>
          <w:p w14:paraId="2716EAE9" w14:textId="77777777" w:rsidR="00CD3F7F" w:rsidRPr="00CD3F7F" w:rsidRDefault="00CD3F7F" w:rsidP="00CD3F7F">
            <w:pPr>
              <w:spacing w:after="0" w:line="240" w:lineRule="auto"/>
              <w:rPr>
                <w:rFonts w:ascii="Arial" w:eastAsia="Times New Roman" w:hAnsi="Arial" w:cs="Arial"/>
                <w:kern w:val="0"/>
                <w14:ligatures w14:val="none"/>
              </w:rPr>
            </w:pPr>
          </w:p>
          <w:p w14:paraId="353EAB23"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This research would be qualitative, using a case study of a West Wales Youth Justice Team. There would be semi-structured interviews held with practitioners to uncover the data, as well as a small focus group with past service-users of the team. The use of diaries will also be offered to participants as a form of data collection.</w:t>
            </w:r>
          </w:p>
          <w:p w14:paraId="403823EC" w14:textId="77777777" w:rsidR="00CD3F7F" w:rsidRPr="00CD3F7F" w:rsidRDefault="00CD3F7F" w:rsidP="00CD3F7F">
            <w:pPr>
              <w:spacing w:after="0" w:line="240" w:lineRule="auto"/>
              <w:rPr>
                <w:rFonts w:ascii="Arial" w:eastAsia="Times New Roman" w:hAnsi="Arial" w:cs="Arial"/>
                <w:kern w:val="0"/>
                <w14:ligatures w14:val="none"/>
              </w:rPr>
            </w:pPr>
          </w:p>
          <w:p w14:paraId="44C6F624"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14:paraId="2BFD2CA6" w14:textId="77777777" w:rsidTr="00CD3F7F">
        <w:trPr>
          <w:trHeight w:val="454"/>
        </w:trPr>
        <w:tc>
          <w:tcPr>
            <w:tcW w:w="297" w:type="pct"/>
            <w:shd w:val="clear" w:color="auto" w:fill="F2F2F2"/>
            <w:vAlign w:val="center"/>
          </w:tcPr>
          <w:p w14:paraId="149D2C40" w14:textId="77777777" w:rsidR="00CD3F7F" w:rsidRPr="00CD3F7F" w:rsidRDefault="00CD3F7F" w:rsidP="00CD3F7F">
            <w:pPr>
              <w:spacing w:before="120" w:after="0" w:line="240" w:lineRule="auto"/>
              <w:rPr>
                <w:rFonts w:ascii="Arial" w:eastAsia="Times New Roman" w:hAnsi="Arial" w:cs="Arial"/>
                <w:bCs/>
                <w:kern w:val="0"/>
                <w14:ligatures w14:val="none"/>
              </w:rPr>
            </w:pPr>
            <w:r w:rsidRPr="00CD3F7F">
              <w:rPr>
                <w:rFonts w:ascii="Arial" w:eastAsia="Times New Roman" w:hAnsi="Arial" w:cs="Arial"/>
                <w:kern w:val="0"/>
                <w:sz w:val="20"/>
                <w:szCs w:val="20"/>
                <w14:ligatures w14:val="none"/>
              </w:rPr>
              <w:br w:type="page"/>
            </w:r>
          </w:p>
        </w:tc>
        <w:tc>
          <w:tcPr>
            <w:tcW w:w="4703" w:type="pct"/>
            <w:gridSpan w:val="4"/>
            <w:shd w:val="clear" w:color="auto" w:fill="F2F2F2"/>
            <w:vAlign w:val="center"/>
          </w:tcPr>
          <w:p w14:paraId="6CB760F3" w14:textId="77777777" w:rsidR="00CD3F7F" w:rsidRPr="00CD3F7F" w:rsidRDefault="00CD3F7F" w:rsidP="00CD3F7F">
            <w:pPr>
              <w:spacing w:before="120"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Location of research activity</w:t>
            </w:r>
          </w:p>
          <w:p w14:paraId="520F31F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Identify all locations where research activity will take place.</w:t>
            </w:r>
          </w:p>
        </w:tc>
      </w:tr>
      <w:tr w:rsidR="00CD3F7F" w:rsidRPr="00CD3F7F" w14:paraId="1A3ACBC1" w14:textId="77777777" w:rsidTr="0020598C">
        <w:trPr>
          <w:trHeight w:val="454"/>
        </w:trPr>
        <w:tc>
          <w:tcPr>
            <w:tcW w:w="297" w:type="pct"/>
            <w:vAlign w:val="center"/>
          </w:tcPr>
          <w:p w14:paraId="2AA69434"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8</w:t>
            </w:r>
          </w:p>
        </w:tc>
        <w:tc>
          <w:tcPr>
            <w:tcW w:w="4703" w:type="pct"/>
            <w:gridSpan w:val="4"/>
            <w:vAlign w:val="center"/>
          </w:tcPr>
          <w:p w14:paraId="4DEFCCC8" w14:textId="77777777" w:rsidR="00CF5E17" w:rsidRDefault="00CF5E17" w:rsidP="00CD3F7F">
            <w:pPr>
              <w:spacing w:after="0" w:line="240" w:lineRule="auto"/>
              <w:rPr>
                <w:rFonts w:ascii="Arial" w:eastAsia="Times New Roman" w:hAnsi="Arial" w:cs="Arial"/>
                <w:kern w:val="0"/>
                <w14:ligatures w14:val="none"/>
              </w:rPr>
            </w:pPr>
          </w:p>
          <w:p w14:paraId="539055B2" w14:textId="51694102"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Suitable venues will be considered for both the researcher and participants in terms of preference, safety and convenience. The use of in-person and online interviews will be offered to participants, and if in-person interviews were held, venues for this would be booked in advance and private enough for the interview to take place. Venue options would be the youth justice team’s office meeting rooms, youth club venues, etc. </w:t>
            </w:r>
          </w:p>
          <w:p w14:paraId="63348074" w14:textId="77777777" w:rsidR="00CD3F7F" w:rsidRPr="00CD3F7F" w:rsidRDefault="00CD3F7F" w:rsidP="00CD3F7F">
            <w:pPr>
              <w:spacing w:after="0" w:line="240" w:lineRule="auto"/>
              <w:rPr>
                <w:rFonts w:ascii="Arial" w:eastAsia="Times New Roman" w:hAnsi="Arial" w:cs="Arial"/>
                <w:kern w:val="0"/>
                <w14:ligatures w14:val="none"/>
              </w:rPr>
            </w:pPr>
          </w:p>
          <w:p w14:paraId="7030C678"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color w:val="808080"/>
                <w:kern w:val="0"/>
                <w:sz w:val="18"/>
                <w:szCs w:val="18"/>
                <w14:ligatures w14:val="none"/>
              </w:rPr>
              <w:t>(this box should expand as you type)</w:t>
            </w:r>
          </w:p>
        </w:tc>
      </w:tr>
      <w:tr w:rsidR="00CD3F7F" w:rsidRPr="00CD3F7F" w14:paraId="22A587AF" w14:textId="77777777" w:rsidTr="00CD3F7F">
        <w:trPr>
          <w:trHeight w:val="454"/>
        </w:trPr>
        <w:tc>
          <w:tcPr>
            <w:tcW w:w="297" w:type="pct"/>
            <w:shd w:val="clear" w:color="auto" w:fill="F2F2F2"/>
            <w:vAlign w:val="center"/>
          </w:tcPr>
          <w:p w14:paraId="5CA75CCA" w14:textId="77777777" w:rsidR="00CD3F7F" w:rsidRPr="00CD3F7F" w:rsidRDefault="00CD3F7F" w:rsidP="00CD3F7F">
            <w:pPr>
              <w:spacing w:before="120" w:after="0" w:line="240" w:lineRule="auto"/>
              <w:rPr>
                <w:rFonts w:ascii="Arial" w:eastAsia="Times New Roman" w:hAnsi="Arial" w:cs="Arial"/>
                <w:bCs/>
                <w:kern w:val="0"/>
                <w14:ligatures w14:val="none"/>
              </w:rPr>
            </w:pPr>
          </w:p>
        </w:tc>
        <w:tc>
          <w:tcPr>
            <w:tcW w:w="4703" w:type="pct"/>
            <w:gridSpan w:val="4"/>
            <w:shd w:val="clear" w:color="auto" w:fill="F2F2F2"/>
            <w:vAlign w:val="center"/>
          </w:tcPr>
          <w:p w14:paraId="60704467" w14:textId="77777777" w:rsidR="00CD3F7F" w:rsidRDefault="00CD3F7F" w:rsidP="00CF5E17">
            <w:pPr>
              <w:spacing w:before="120"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Research activity outside of the UK</w:t>
            </w:r>
          </w:p>
          <w:p w14:paraId="55225F0E" w14:textId="3AA9C977" w:rsidR="00CF5E17" w:rsidRPr="00CF5E17" w:rsidRDefault="00CF5E17" w:rsidP="00CF5E17">
            <w:pPr>
              <w:spacing w:before="120" w:after="0" w:line="240" w:lineRule="auto"/>
              <w:rPr>
                <w:rFonts w:ascii="Arial" w:eastAsia="Times New Roman" w:hAnsi="Arial" w:cs="Arial"/>
                <w:b/>
                <w:kern w:val="0"/>
                <w14:ligatures w14:val="none"/>
              </w:rPr>
            </w:pPr>
          </w:p>
        </w:tc>
      </w:tr>
      <w:tr w:rsidR="00CD3F7F" w:rsidRPr="00CD3F7F" w14:paraId="10230100" w14:textId="77777777" w:rsidTr="0020598C">
        <w:trPr>
          <w:trHeight w:val="454"/>
        </w:trPr>
        <w:tc>
          <w:tcPr>
            <w:tcW w:w="297" w:type="pct"/>
            <w:vAlign w:val="center"/>
          </w:tcPr>
          <w:p w14:paraId="4353181F"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9</w:t>
            </w:r>
          </w:p>
        </w:tc>
        <w:tc>
          <w:tcPr>
            <w:tcW w:w="4703" w:type="pct"/>
            <w:gridSpan w:val="4"/>
            <w:vAlign w:val="center"/>
          </w:tcPr>
          <w:p w14:paraId="65D1250B"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N/A</w:t>
            </w:r>
          </w:p>
          <w:p w14:paraId="2386F149" w14:textId="77777777" w:rsidR="00CD3F7F" w:rsidRPr="00CD3F7F" w:rsidRDefault="00CD3F7F" w:rsidP="00CD3F7F">
            <w:pPr>
              <w:spacing w:after="0" w:line="240" w:lineRule="auto"/>
              <w:rPr>
                <w:rFonts w:ascii="Arial" w:eastAsia="Times New Roman" w:hAnsi="Arial" w:cs="Arial"/>
                <w:kern w:val="0"/>
                <w14:ligatures w14:val="none"/>
              </w:rPr>
            </w:pPr>
          </w:p>
          <w:p w14:paraId="0AE352A4" w14:textId="77777777" w:rsidR="00CD3F7F" w:rsidRPr="00CD3F7F" w:rsidRDefault="00CD3F7F" w:rsidP="00CD3F7F">
            <w:pPr>
              <w:spacing w:after="0" w:line="240" w:lineRule="auto"/>
              <w:rPr>
                <w:rFonts w:ascii="Arial" w:eastAsia="Times New Roman" w:hAnsi="Arial" w:cs="Arial"/>
                <w:kern w:val="0"/>
                <w14:ligatures w14:val="none"/>
              </w:rPr>
            </w:pPr>
          </w:p>
          <w:p w14:paraId="4DE61E3E" w14:textId="77777777" w:rsidR="00CD3F7F" w:rsidRPr="00CD3F7F" w:rsidRDefault="00CD3F7F" w:rsidP="00CD3F7F">
            <w:pPr>
              <w:spacing w:after="0" w:line="240" w:lineRule="auto"/>
              <w:rPr>
                <w:rFonts w:ascii="Arial" w:eastAsia="Times New Roman" w:hAnsi="Arial" w:cs="Arial"/>
                <w:b/>
                <w:i/>
                <w:kern w:val="0"/>
                <w14:ligatures w14:val="none"/>
              </w:rPr>
            </w:pPr>
            <w:r w:rsidRPr="00CD3F7F">
              <w:rPr>
                <w:rFonts w:ascii="Arial" w:eastAsia="Times New Roman" w:hAnsi="Arial" w:cs="Arial"/>
                <w:i/>
                <w:color w:val="808080"/>
                <w:kern w:val="0"/>
                <w:sz w:val="18"/>
                <w:szCs w:val="18"/>
                <w14:ligatures w14:val="none"/>
              </w:rPr>
              <w:t>(this box should expand as you type)</w:t>
            </w:r>
          </w:p>
        </w:tc>
      </w:tr>
    </w:tbl>
    <w:p w14:paraId="29EA13A0"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9639" w:type="dxa"/>
        <w:tblInd w:w="-5" w:type="dxa"/>
        <w:tblLayout w:type="fixed"/>
        <w:tblLook w:val="04A0" w:firstRow="1" w:lastRow="0" w:firstColumn="1" w:lastColumn="0" w:noHBand="0" w:noVBand="1"/>
      </w:tblPr>
      <w:tblGrid>
        <w:gridCol w:w="567"/>
        <w:gridCol w:w="7371"/>
        <w:gridCol w:w="1276"/>
        <w:gridCol w:w="425"/>
      </w:tblGrid>
      <w:tr w:rsidR="00CD3F7F" w:rsidRPr="00CD3F7F" w14:paraId="69DB4AA5" w14:textId="77777777" w:rsidTr="00CD3F7F">
        <w:trPr>
          <w:trHeight w:val="383"/>
        </w:trPr>
        <w:tc>
          <w:tcPr>
            <w:tcW w:w="567" w:type="dxa"/>
            <w:vMerge w:val="restart"/>
            <w:shd w:val="clear" w:color="auto" w:fill="F2F2F2"/>
            <w:vAlign w:val="center"/>
          </w:tcPr>
          <w:p w14:paraId="13FFA49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10</w:t>
            </w:r>
          </w:p>
        </w:tc>
        <w:tc>
          <w:tcPr>
            <w:tcW w:w="7371" w:type="dxa"/>
            <w:vMerge w:val="restart"/>
            <w:shd w:val="clear" w:color="auto" w:fill="F2F2F2"/>
            <w:vAlign w:val="center"/>
          </w:tcPr>
          <w:p w14:paraId="5158EE1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Use of documentation not in the public domain: Are any documents </w:t>
            </w:r>
            <w:r w:rsidRPr="00CD3F7F">
              <w:rPr>
                <w:rFonts w:ascii="Arial" w:hAnsi="Arial" w:cs="Arial"/>
                <w:b/>
                <w:u w:val="single"/>
              </w:rPr>
              <w:t>NOT</w:t>
            </w:r>
            <w:r w:rsidRPr="00CD3F7F">
              <w:rPr>
                <w:rFonts w:ascii="Arial" w:hAnsi="Arial" w:cs="Arial"/>
              </w:rPr>
              <w:t xml:space="preserve"> publicly available? </w:t>
            </w:r>
          </w:p>
          <w:p w14:paraId="5BB2067F" w14:textId="77777777" w:rsidR="00CD3F7F" w:rsidRPr="00CD3F7F" w:rsidRDefault="00CD3F7F" w:rsidP="00CD3F7F">
            <w:pPr>
              <w:autoSpaceDE w:val="0"/>
              <w:autoSpaceDN w:val="0"/>
              <w:adjustRightInd w:val="0"/>
              <w:rPr>
                <w:rFonts w:ascii="Arial" w:hAnsi="Arial" w:cs="Arial"/>
                <w:bCs/>
              </w:rPr>
            </w:pPr>
          </w:p>
        </w:tc>
        <w:tc>
          <w:tcPr>
            <w:tcW w:w="1276" w:type="dxa"/>
            <w:shd w:val="clear" w:color="auto" w:fill="F2F2F2"/>
            <w:vAlign w:val="center"/>
          </w:tcPr>
          <w:p w14:paraId="57B02DCC"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NO</w:t>
            </w:r>
          </w:p>
        </w:tc>
        <w:tc>
          <w:tcPr>
            <w:tcW w:w="425" w:type="dxa"/>
            <w:shd w:val="clear" w:color="auto" w:fill="D9D9D9"/>
            <w:vAlign w:val="center"/>
          </w:tcPr>
          <w:sdt>
            <w:sdtPr>
              <w:rPr>
                <w:rFonts w:ascii="Arial" w:hAnsi="Arial" w:cs="Arial"/>
                <w:bCs/>
              </w:rPr>
              <w:id w:val="1420137672"/>
              <w14:checkbox>
                <w14:checked w14:val="0"/>
                <w14:checkedState w14:val="2612" w14:font="MS Gothic"/>
                <w14:uncheckedState w14:val="2610" w14:font="MS Gothic"/>
              </w14:checkbox>
            </w:sdtPr>
            <w:sdtContent>
              <w:p w14:paraId="1CD9C806" w14:textId="77777777" w:rsidR="00CD3F7F" w:rsidRPr="00CD3F7F" w:rsidRDefault="00CD3F7F" w:rsidP="00CD3F7F">
                <w:pPr>
                  <w:autoSpaceDE w:val="0"/>
                  <w:autoSpaceDN w:val="0"/>
                  <w:adjustRightInd w:val="0"/>
                  <w:jc w:val="center"/>
                  <w:rPr>
                    <w:rFonts w:ascii="Arial" w:hAnsi="Arial" w:cs="Arial"/>
                    <w:bCs/>
                  </w:rPr>
                </w:pPr>
                <w:r w:rsidRPr="00CD3F7F">
                  <w:rPr>
                    <w:rFonts w:ascii="Segoe UI Symbol" w:hAnsi="Segoe UI Symbol" w:cs="Segoe UI Symbol"/>
                    <w:bCs/>
                  </w:rPr>
                  <w:t>☐</w:t>
                </w:r>
              </w:p>
            </w:sdtContent>
          </w:sdt>
        </w:tc>
      </w:tr>
      <w:tr w:rsidR="00CD3F7F" w:rsidRPr="00CD3F7F" w14:paraId="19AE7A50" w14:textId="77777777" w:rsidTr="00CD3F7F">
        <w:trPr>
          <w:trHeight w:val="218"/>
        </w:trPr>
        <w:tc>
          <w:tcPr>
            <w:tcW w:w="567" w:type="dxa"/>
            <w:vMerge/>
            <w:shd w:val="clear" w:color="auto" w:fill="F2F2F2"/>
            <w:vAlign w:val="center"/>
          </w:tcPr>
          <w:p w14:paraId="1CCB8C30" w14:textId="77777777" w:rsidR="00CD3F7F" w:rsidRPr="00CD3F7F" w:rsidRDefault="00CD3F7F" w:rsidP="00CD3F7F">
            <w:pPr>
              <w:autoSpaceDE w:val="0"/>
              <w:autoSpaceDN w:val="0"/>
              <w:adjustRightInd w:val="0"/>
              <w:rPr>
                <w:rFonts w:ascii="Arial" w:hAnsi="Arial" w:cs="Arial"/>
                <w:bCs/>
              </w:rPr>
            </w:pPr>
          </w:p>
        </w:tc>
        <w:tc>
          <w:tcPr>
            <w:tcW w:w="7371" w:type="dxa"/>
            <w:vMerge/>
            <w:shd w:val="clear" w:color="auto" w:fill="F2F2F2"/>
          </w:tcPr>
          <w:p w14:paraId="47CDC4A9" w14:textId="77777777" w:rsidR="00CD3F7F" w:rsidRPr="00CD3F7F" w:rsidRDefault="00CD3F7F" w:rsidP="00CD3F7F">
            <w:pPr>
              <w:autoSpaceDE w:val="0"/>
              <w:autoSpaceDN w:val="0"/>
              <w:adjustRightInd w:val="0"/>
              <w:rPr>
                <w:rFonts w:ascii="Arial" w:hAnsi="Arial" w:cs="Arial"/>
                <w:bCs/>
              </w:rPr>
            </w:pPr>
          </w:p>
        </w:tc>
        <w:tc>
          <w:tcPr>
            <w:tcW w:w="1276" w:type="dxa"/>
            <w:shd w:val="clear" w:color="auto" w:fill="F2F2F2"/>
            <w:vAlign w:val="center"/>
          </w:tcPr>
          <w:p w14:paraId="3BFE5C37"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tc>
          <w:tcPr>
            <w:tcW w:w="425" w:type="dxa"/>
            <w:shd w:val="clear" w:color="auto" w:fill="D9D9D9"/>
            <w:vAlign w:val="center"/>
          </w:tcPr>
          <w:p w14:paraId="28247523" w14:textId="77777777" w:rsidR="00CD3F7F" w:rsidRPr="00CD3F7F" w:rsidRDefault="00000000" w:rsidP="00CD3F7F">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Content>
                <w:r w:rsidR="00CD3F7F" w:rsidRPr="00CD3F7F">
                  <w:rPr>
                    <w:rFonts w:ascii="Segoe UI Symbol" w:hAnsi="Segoe UI Symbol" w:cs="Segoe UI Symbol"/>
                    <w:bCs/>
                  </w:rPr>
                  <w:t>☒</w:t>
                </w:r>
              </w:sdtContent>
            </w:sdt>
          </w:p>
        </w:tc>
      </w:tr>
      <w:tr w:rsidR="00CD3F7F" w:rsidRPr="00CD3F7F" w14:paraId="4B74D51C" w14:textId="77777777" w:rsidTr="00CD3F7F">
        <w:tc>
          <w:tcPr>
            <w:tcW w:w="567" w:type="dxa"/>
            <w:shd w:val="clear" w:color="auto" w:fill="FFFFFF"/>
            <w:vAlign w:val="center"/>
          </w:tcPr>
          <w:p w14:paraId="5597043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11</w:t>
            </w:r>
          </w:p>
        </w:tc>
        <w:tc>
          <w:tcPr>
            <w:tcW w:w="9072" w:type="dxa"/>
            <w:gridSpan w:val="3"/>
            <w:shd w:val="clear" w:color="auto" w:fill="FFFFFF"/>
          </w:tcPr>
          <w:p w14:paraId="174886D3" w14:textId="77777777" w:rsidR="00CD3F7F" w:rsidRPr="00CD3F7F" w:rsidRDefault="00CD3F7F" w:rsidP="00CD3F7F">
            <w:pPr>
              <w:autoSpaceDE w:val="0"/>
              <w:autoSpaceDN w:val="0"/>
              <w:adjustRightInd w:val="0"/>
              <w:rPr>
                <w:rFonts w:ascii="Arial" w:hAnsi="Arial" w:cs="Arial"/>
              </w:rPr>
            </w:pPr>
          </w:p>
          <w:p w14:paraId="5468FCC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This research could involve reviewing certain documentation, such as templates of assessment tools the youth justice team use. If this occurs, this would be mediated through upholding GDPR guidelines and gaining informed consent to review this documentation.</w:t>
            </w:r>
          </w:p>
          <w:p w14:paraId="5AB5697A" w14:textId="77777777" w:rsidR="00CD3F7F" w:rsidRPr="00CD3F7F" w:rsidRDefault="00CD3F7F" w:rsidP="00CD3F7F">
            <w:pPr>
              <w:rPr>
                <w:rFonts w:ascii="Arial" w:hAnsi="Arial" w:cs="Arial"/>
              </w:rPr>
            </w:pPr>
            <w:r w:rsidRPr="00CD3F7F">
              <w:rPr>
                <w:rFonts w:ascii="Arial" w:hAnsi="Arial" w:cs="Arial"/>
              </w:rPr>
              <w:t xml:space="preserve"> </w:t>
            </w:r>
          </w:p>
          <w:p w14:paraId="7C9C66B3" w14:textId="77777777" w:rsidR="00CD3F7F" w:rsidRPr="00CD3F7F" w:rsidRDefault="00CD3F7F" w:rsidP="00CD3F7F">
            <w:pPr>
              <w:rPr>
                <w:rFonts w:ascii="Arial" w:hAnsi="Arial" w:cs="Arial"/>
              </w:rPr>
            </w:pPr>
          </w:p>
          <w:p w14:paraId="171CEB1F"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i/>
                <w:sz w:val="18"/>
                <w:szCs w:val="18"/>
              </w:rPr>
              <w:t>(this box should expand as you type)</w:t>
            </w:r>
          </w:p>
        </w:tc>
      </w:tr>
    </w:tbl>
    <w:p w14:paraId="5C206CA3"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tbl>
      <w:tblPr>
        <w:tblStyle w:val="TableGrid"/>
        <w:tblW w:w="9918" w:type="dxa"/>
        <w:tblLook w:val="04A0" w:firstRow="1" w:lastRow="0" w:firstColumn="1" w:lastColumn="0" w:noHBand="0" w:noVBand="1"/>
      </w:tblPr>
      <w:tblGrid>
        <w:gridCol w:w="558"/>
        <w:gridCol w:w="8001"/>
        <w:gridCol w:w="843"/>
        <w:gridCol w:w="516"/>
      </w:tblGrid>
      <w:tr w:rsidR="00CD3F7F" w:rsidRPr="00CD3F7F" w14:paraId="6F6EAB09" w14:textId="77777777" w:rsidTr="00CD3F7F">
        <w:tc>
          <w:tcPr>
            <w:tcW w:w="562" w:type="dxa"/>
            <w:shd w:val="clear" w:color="auto" w:fill="F2F2F2"/>
            <w:vAlign w:val="center"/>
          </w:tcPr>
          <w:p w14:paraId="62F47E68" w14:textId="77777777" w:rsidR="00CD3F7F" w:rsidRPr="00CD3F7F" w:rsidRDefault="00CD3F7F" w:rsidP="00CD3F7F">
            <w:pPr>
              <w:autoSpaceDE w:val="0"/>
              <w:autoSpaceDN w:val="0"/>
              <w:adjustRightInd w:val="0"/>
              <w:jc w:val="center"/>
              <w:rPr>
                <w:rFonts w:ascii="Arial" w:hAnsi="Arial" w:cs="Arial"/>
                <w:b/>
              </w:rPr>
            </w:pPr>
          </w:p>
        </w:tc>
        <w:tc>
          <w:tcPr>
            <w:tcW w:w="8217" w:type="dxa"/>
            <w:shd w:val="clear" w:color="auto" w:fill="F2F2F2"/>
          </w:tcPr>
          <w:p w14:paraId="58A249C6" w14:textId="77777777" w:rsidR="00CD3F7F" w:rsidRPr="00CD3F7F" w:rsidRDefault="00CD3F7F" w:rsidP="00CD3F7F">
            <w:pPr>
              <w:autoSpaceDE w:val="0"/>
              <w:autoSpaceDN w:val="0"/>
              <w:adjustRightInd w:val="0"/>
              <w:jc w:val="both"/>
              <w:rPr>
                <w:rFonts w:ascii="Arial" w:hAnsi="Arial" w:cs="Arial"/>
                <w:b/>
              </w:rPr>
            </w:pPr>
            <w:r w:rsidRPr="00CD3F7F">
              <w:rPr>
                <w:rFonts w:ascii="Arial" w:hAnsi="Arial" w:cs="Arial"/>
                <w:b/>
              </w:rPr>
              <w:t>Does your research relate to one or more of the seven aims of the Well-being of Future Generations (Wales) Act 2015?</w:t>
            </w:r>
          </w:p>
        </w:tc>
        <w:tc>
          <w:tcPr>
            <w:tcW w:w="850" w:type="dxa"/>
            <w:shd w:val="clear" w:color="auto" w:fill="F2F2F2"/>
          </w:tcPr>
          <w:p w14:paraId="64F523A5" w14:textId="77777777" w:rsidR="00CD3F7F" w:rsidRPr="00CD3F7F" w:rsidRDefault="00CD3F7F" w:rsidP="00CD3F7F">
            <w:pPr>
              <w:autoSpaceDE w:val="0"/>
              <w:autoSpaceDN w:val="0"/>
              <w:adjustRightInd w:val="0"/>
              <w:jc w:val="center"/>
              <w:rPr>
                <w:rFonts w:ascii="Arial" w:hAnsi="Arial" w:cs="Arial"/>
                <w:b/>
                <w:bCs/>
              </w:rPr>
            </w:pPr>
          </w:p>
          <w:p w14:paraId="2B654E4E"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289" w:type="dxa"/>
            <w:shd w:val="clear" w:color="auto" w:fill="F2F2F2"/>
          </w:tcPr>
          <w:p w14:paraId="6879C63F" w14:textId="77777777" w:rsidR="00CD3F7F" w:rsidRPr="00CD3F7F" w:rsidRDefault="00CD3F7F" w:rsidP="00CD3F7F">
            <w:pPr>
              <w:autoSpaceDE w:val="0"/>
              <w:autoSpaceDN w:val="0"/>
              <w:adjustRightInd w:val="0"/>
              <w:jc w:val="center"/>
              <w:rPr>
                <w:rFonts w:ascii="Arial" w:hAnsi="Arial" w:cs="Arial"/>
                <w:b/>
                <w:bCs/>
              </w:rPr>
            </w:pPr>
          </w:p>
          <w:p w14:paraId="22B75CC5"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67065D1B" w14:textId="77777777" w:rsidTr="00CD3F7F">
        <w:trPr>
          <w:trHeight w:val="439"/>
        </w:trPr>
        <w:tc>
          <w:tcPr>
            <w:tcW w:w="562" w:type="dxa"/>
            <w:shd w:val="clear" w:color="auto" w:fill="F2F2F2"/>
            <w:vAlign w:val="center"/>
          </w:tcPr>
          <w:p w14:paraId="03A45E53"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12</w:t>
            </w:r>
          </w:p>
        </w:tc>
        <w:tc>
          <w:tcPr>
            <w:tcW w:w="8217" w:type="dxa"/>
            <w:shd w:val="clear" w:color="auto" w:fill="F2F2F2"/>
            <w:vAlign w:val="center"/>
          </w:tcPr>
          <w:p w14:paraId="53C358E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0836DCC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708457993"/>
              <w14:checkbox>
                <w14:checked w14:val="1"/>
                <w14:checkedState w14:val="2612" w14:font="MS Gothic"/>
                <w14:uncheckedState w14:val="2610" w14:font="MS Gothic"/>
              </w14:checkbox>
            </w:sdtPr>
            <w:sdtContent>
              <w:p w14:paraId="3BC09AF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08BBD16" w14:textId="77777777" w:rsidTr="00CD3F7F">
        <w:trPr>
          <w:trHeight w:val="403"/>
        </w:trPr>
        <w:tc>
          <w:tcPr>
            <w:tcW w:w="562" w:type="dxa"/>
            <w:shd w:val="clear" w:color="auto" w:fill="F2F2F2"/>
            <w:vAlign w:val="center"/>
          </w:tcPr>
          <w:p w14:paraId="7A2ED169"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13</w:t>
            </w:r>
          </w:p>
        </w:tc>
        <w:tc>
          <w:tcPr>
            <w:tcW w:w="8217" w:type="dxa"/>
            <w:shd w:val="clear" w:color="auto" w:fill="F2F2F2"/>
            <w:vAlign w:val="center"/>
          </w:tcPr>
          <w:p w14:paraId="7124ABF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26E628A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1456593832"/>
              <w14:checkbox>
                <w14:checked w14:val="1"/>
                <w14:checkedState w14:val="2612" w14:font="MS Gothic"/>
                <w14:uncheckedState w14:val="2610" w14:font="MS Gothic"/>
              </w14:checkbox>
            </w:sdtPr>
            <w:sdtContent>
              <w:p w14:paraId="66B172B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1D4E253" w14:textId="77777777" w:rsidTr="00CD3F7F">
        <w:trPr>
          <w:trHeight w:val="439"/>
        </w:trPr>
        <w:tc>
          <w:tcPr>
            <w:tcW w:w="562" w:type="dxa"/>
            <w:shd w:val="clear" w:color="auto" w:fill="F2F2F2"/>
            <w:vAlign w:val="center"/>
          </w:tcPr>
          <w:p w14:paraId="4BE1DB9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lastRenderedPageBreak/>
              <w:t>14</w:t>
            </w:r>
          </w:p>
        </w:tc>
        <w:tc>
          <w:tcPr>
            <w:tcW w:w="8217" w:type="dxa"/>
            <w:shd w:val="clear" w:color="auto" w:fill="F2F2F2"/>
            <w:vAlign w:val="center"/>
          </w:tcPr>
          <w:p w14:paraId="32B13D1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1"/>
                <w14:checkedState w14:val="2612" w14:font="MS Gothic"/>
                <w14:uncheckedState w14:val="2610" w14:font="MS Gothic"/>
              </w14:checkbox>
            </w:sdtPr>
            <w:sdtContent>
              <w:p w14:paraId="54808486"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186722509"/>
              <w14:checkbox>
                <w14:checked w14:val="0"/>
                <w14:checkedState w14:val="2612" w14:font="MS Gothic"/>
                <w14:uncheckedState w14:val="2610" w14:font="MS Gothic"/>
              </w14:checkbox>
            </w:sdtPr>
            <w:sdtContent>
              <w:p w14:paraId="6168F03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E11533F" w14:textId="77777777" w:rsidTr="00CD3F7F">
        <w:trPr>
          <w:trHeight w:val="403"/>
        </w:trPr>
        <w:tc>
          <w:tcPr>
            <w:tcW w:w="562" w:type="dxa"/>
            <w:shd w:val="clear" w:color="auto" w:fill="F2F2F2"/>
            <w:vAlign w:val="center"/>
          </w:tcPr>
          <w:p w14:paraId="2EFB4A4B"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15</w:t>
            </w:r>
          </w:p>
        </w:tc>
        <w:tc>
          <w:tcPr>
            <w:tcW w:w="8217" w:type="dxa"/>
            <w:shd w:val="clear" w:color="auto" w:fill="F2F2F2"/>
            <w:vAlign w:val="center"/>
          </w:tcPr>
          <w:p w14:paraId="795DE54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more equal Wales</w:t>
            </w:r>
          </w:p>
        </w:tc>
        <w:tc>
          <w:tcPr>
            <w:tcW w:w="850" w:type="dxa"/>
            <w:shd w:val="clear" w:color="auto" w:fill="BFBFBF"/>
            <w:vAlign w:val="center"/>
          </w:tcPr>
          <w:sdt>
            <w:sdtPr>
              <w:rPr>
                <w:rFonts w:ascii="Arial" w:hAnsi="Arial" w:cs="Arial"/>
              </w:rPr>
              <w:id w:val="-1932964474"/>
              <w14:checkbox>
                <w14:checked w14:val="1"/>
                <w14:checkedState w14:val="2612" w14:font="MS Gothic"/>
                <w14:uncheckedState w14:val="2610" w14:font="MS Gothic"/>
              </w14:checkbox>
            </w:sdtPr>
            <w:sdtContent>
              <w:p w14:paraId="2232B4C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1580253283"/>
              <w14:checkbox>
                <w14:checked w14:val="0"/>
                <w14:checkedState w14:val="2612" w14:font="MS Gothic"/>
                <w14:uncheckedState w14:val="2610" w14:font="MS Gothic"/>
              </w14:checkbox>
            </w:sdtPr>
            <w:sdtContent>
              <w:p w14:paraId="0E4F2A2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55460E4" w14:textId="77777777" w:rsidTr="00CD3F7F">
        <w:trPr>
          <w:trHeight w:val="403"/>
        </w:trPr>
        <w:tc>
          <w:tcPr>
            <w:tcW w:w="562" w:type="dxa"/>
            <w:shd w:val="clear" w:color="auto" w:fill="F2F2F2"/>
            <w:vAlign w:val="center"/>
          </w:tcPr>
          <w:p w14:paraId="49B33E06"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16</w:t>
            </w:r>
          </w:p>
        </w:tc>
        <w:tc>
          <w:tcPr>
            <w:tcW w:w="8217" w:type="dxa"/>
            <w:shd w:val="clear" w:color="auto" w:fill="F2F2F2"/>
            <w:vAlign w:val="center"/>
          </w:tcPr>
          <w:p w14:paraId="7C5F577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Wales of cohesive communities</w:t>
            </w:r>
          </w:p>
        </w:tc>
        <w:tc>
          <w:tcPr>
            <w:tcW w:w="850" w:type="dxa"/>
            <w:shd w:val="clear" w:color="auto" w:fill="BFBFBF"/>
            <w:vAlign w:val="center"/>
          </w:tcPr>
          <w:sdt>
            <w:sdtPr>
              <w:rPr>
                <w:rFonts w:ascii="Arial" w:hAnsi="Arial" w:cs="Arial"/>
              </w:rPr>
              <w:id w:val="68085425"/>
              <w14:checkbox>
                <w14:checked w14:val="1"/>
                <w14:checkedState w14:val="2612" w14:font="MS Gothic"/>
                <w14:uncheckedState w14:val="2610" w14:font="MS Gothic"/>
              </w14:checkbox>
            </w:sdtPr>
            <w:sdtContent>
              <w:p w14:paraId="70ABC15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1960721522"/>
              <w14:checkbox>
                <w14:checked w14:val="0"/>
                <w14:checkedState w14:val="2612" w14:font="MS Gothic"/>
                <w14:uncheckedState w14:val="2610" w14:font="MS Gothic"/>
              </w14:checkbox>
            </w:sdtPr>
            <w:sdtContent>
              <w:p w14:paraId="0825986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BCF2F85" w14:textId="77777777" w:rsidTr="00CD3F7F">
        <w:trPr>
          <w:trHeight w:val="439"/>
        </w:trPr>
        <w:tc>
          <w:tcPr>
            <w:tcW w:w="562" w:type="dxa"/>
            <w:shd w:val="clear" w:color="auto" w:fill="F2F2F2"/>
            <w:vAlign w:val="center"/>
          </w:tcPr>
          <w:p w14:paraId="3115CA85"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17</w:t>
            </w:r>
          </w:p>
        </w:tc>
        <w:tc>
          <w:tcPr>
            <w:tcW w:w="8217" w:type="dxa"/>
            <w:shd w:val="clear" w:color="auto" w:fill="F2F2F2"/>
            <w:vAlign w:val="center"/>
          </w:tcPr>
          <w:p w14:paraId="2C0712E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266DFA4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412095767"/>
              <w14:checkbox>
                <w14:checked w14:val="1"/>
                <w14:checkedState w14:val="2612" w14:font="MS Gothic"/>
                <w14:uncheckedState w14:val="2610" w14:font="MS Gothic"/>
              </w14:checkbox>
            </w:sdtPr>
            <w:sdtContent>
              <w:p w14:paraId="6427F42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CD41275" w14:textId="77777777" w:rsidTr="00CD3F7F">
        <w:trPr>
          <w:trHeight w:val="403"/>
        </w:trPr>
        <w:tc>
          <w:tcPr>
            <w:tcW w:w="562" w:type="dxa"/>
            <w:shd w:val="clear" w:color="auto" w:fill="F2F2F2"/>
            <w:vAlign w:val="center"/>
          </w:tcPr>
          <w:p w14:paraId="065F04F8"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18</w:t>
            </w:r>
          </w:p>
        </w:tc>
        <w:tc>
          <w:tcPr>
            <w:tcW w:w="8217" w:type="dxa"/>
            <w:shd w:val="clear" w:color="auto" w:fill="F2F2F2"/>
            <w:vAlign w:val="center"/>
          </w:tcPr>
          <w:p w14:paraId="064E571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1"/>
                <w14:checkedState w14:val="2612" w14:font="MS Gothic"/>
                <w14:uncheckedState w14:val="2610" w14:font="MS Gothic"/>
              </w14:checkbox>
            </w:sdtPr>
            <w:sdtContent>
              <w:p w14:paraId="0670D62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9" w:type="dxa"/>
            <w:shd w:val="clear" w:color="auto" w:fill="BFBFBF"/>
            <w:vAlign w:val="center"/>
          </w:tcPr>
          <w:sdt>
            <w:sdtPr>
              <w:rPr>
                <w:rFonts w:ascii="Arial" w:hAnsi="Arial" w:cs="Arial"/>
              </w:rPr>
              <w:id w:val="53513755"/>
              <w14:checkbox>
                <w14:checked w14:val="0"/>
                <w14:checkedState w14:val="2612" w14:font="MS Gothic"/>
                <w14:uncheckedState w14:val="2610" w14:font="MS Gothic"/>
              </w14:checkbox>
            </w:sdtPr>
            <w:sdtContent>
              <w:p w14:paraId="31D3FE6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8992AEF" w14:textId="77777777" w:rsidTr="00CD3F7F">
        <w:trPr>
          <w:trHeight w:val="403"/>
        </w:trPr>
        <w:tc>
          <w:tcPr>
            <w:tcW w:w="562" w:type="dxa"/>
            <w:shd w:val="clear" w:color="auto" w:fill="F2F2F2"/>
            <w:vAlign w:val="center"/>
          </w:tcPr>
          <w:p w14:paraId="5ED4E63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19</w:t>
            </w:r>
          </w:p>
        </w:tc>
        <w:tc>
          <w:tcPr>
            <w:tcW w:w="9356" w:type="dxa"/>
            <w:gridSpan w:val="3"/>
            <w:shd w:val="clear" w:color="auto" w:fill="F2F2F2"/>
            <w:vAlign w:val="center"/>
          </w:tcPr>
          <w:p w14:paraId="2890083F" w14:textId="77777777" w:rsidR="00CD3F7F" w:rsidRPr="00CD3F7F" w:rsidRDefault="00CD3F7F" w:rsidP="00CD3F7F">
            <w:pPr>
              <w:autoSpaceDE w:val="0"/>
              <w:autoSpaceDN w:val="0"/>
              <w:adjustRightInd w:val="0"/>
              <w:rPr>
                <w:rFonts w:ascii="Arial" w:hAnsi="Arial" w:cs="Arial"/>
                <w:bCs/>
              </w:rPr>
            </w:pPr>
            <w:r w:rsidRPr="00CD3F7F">
              <w:rPr>
                <w:rFonts w:ascii="Arial" w:hAnsi="Arial" w:cs="Arial"/>
              </w:rPr>
              <w:t>If YES to any of the above, please give details:</w:t>
            </w:r>
          </w:p>
        </w:tc>
      </w:tr>
      <w:tr w:rsidR="00CD3F7F" w:rsidRPr="00CD3F7F" w14:paraId="705349C8" w14:textId="77777777" w:rsidTr="00CD3F7F">
        <w:trPr>
          <w:trHeight w:val="403"/>
        </w:trPr>
        <w:tc>
          <w:tcPr>
            <w:tcW w:w="562" w:type="dxa"/>
            <w:vAlign w:val="center"/>
          </w:tcPr>
          <w:p w14:paraId="6710E8B1" w14:textId="77777777" w:rsidR="00CD3F7F" w:rsidRPr="00CD3F7F" w:rsidRDefault="00CD3F7F" w:rsidP="00CD3F7F">
            <w:pPr>
              <w:autoSpaceDE w:val="0"/>
              <w:autoSpaceDN w:val="0"/>
              <w:adjustRightInd w:val="0"/>
              <w:jc w:val="center"/>
              <w:rPr>
                <w:rFonts w:ascii="Arial" w:hAnsi="Arial" w:cs="Arial"/>
              </w:rPr>
            </w:pPr>
          </w:p>
        </w:tc>
        <w:tc>
          <w:tcPr>
            <w:tcW w:w="9356" w:type="dxa"/>
            <w:gridSpan w:val="3"/>
            <w:shd w:val="clear" w:color="auto" w:fill="auto"/>
            <w:vAlign w:val="center"/>
          </w:tcPr>
          <w:p w14:paraId="0EBBAE4A" w14:textId="77777777" w:rsidR="00CD3F7F" w:rsidRPr="00CD3F7F" w:rsidRDefault="00CD3F7F" w:rsidP="00CD3F7F">
            <w:pPr>
              <w:rPr>
                <w:rFonts w:ascii="Arial" w:hAnsi="Arial" w:cs="Arial"/>
              </w:rPr>
            </w:pPr>
          </w:p>
          <w:p w14:paraId="5119F425" w14:textId="7C2128D3" w:rsidR="00CD3F7F" w:rsidRDefault="00CD3F7F" w:rsidP="00CD3F7F">
            <w:pPr>
              <w:rPr>
                <w:rFonts w:ascii="Arial" w:hAnsi="Arial" w:cs="Arial"/>
              </w:rPr>
            </w:pPr>
            <w:r w:rsidRPr="00CD3F7F">
              <w:rPr>
                <w:rFonts w:ascii="Arial" w:hAnsi="Arial" w:cs="Arial"/>
              </w:rPr>
              <w:t xml:space="preserve">A healthier Wales: this </w:t>
            </w:r>
            <w:r w:rsidR="00A67CCB">
              <w:rPr>
                <w:rFonts w:ascii="Arial" w:hAnsi="Arial" w:cs="Arial"/>
              </w:rPr>
              <w:t>study</w:t>
            </w:r>
            <w:r w:rsidRPr="00CD3F7F">
              <w:rPr>
                <w:rFonts w:ascii="Arial" w:hAnsi="Arial" w:cs="Arial"/>
              </w:rPr>
              <w:t xml:space="preserve"> will highlight how young people’s wellbeing and future can be strengthened through proactiv</w:t>
            </w:r>
            <w:r w:rsidR="00A67CCB">
              <w:rPr>
                <w:rFonts w:ascii="Arial" w:hAnsi="Arial" w:cs="Arial"/>
              </w:rPr>
              <w:t>e</w:t>
            </w:r>
            <w:r w:rsidRPr="00CD3F7F">
              <w:rPr>
                <w:rFonts w:ascii="Arial" w:hAnsi="Arial" w:cs="Arial"/>
              </w:rPr>
              <w:t xml:space="preserve"> choices and behaviours learnt through youth justice interventions. </w:t>
            </w:r>
          </w:p>
          <w:p w14:paraId="1BCF3CDE" w14:textId="77777777" w:rsidR="00E82D4F" w:rsidRPr="00CD3F7F" w:rsidRDefault="00E82D4F" w:rsidP="00CD3F7F">
            <w:pPr>
              <w:rPr>
                <w:rFonts w:ascii="Arial" w:hAnsi="Arial" w:cs="Arial"/>
              </w:rPr>
            </w:pPr>
          </w:p>
          <w:p w14:paraId="6BB8102C" w14:textId="77777777" w:rsidR="00CD3F7F" w:rsidRPr="00CD3F7F" w:rsidRDefault="00CD3F7F" w:rsidP="00CD3F7F">
            <w:pPr>
              <w:rPr>
                <w:rFonts w:ascii="Arial" w:hAnsi="Arial" w:cs="Arial"/>
              </w:rPr>
            </w:pPr>
            <w:r w:rsidRPr="00CD3F7F">
              <w:rPr>
                <w:rFonts w:ascii="Arial" w:hAnsi="Arial" w:cs="Arial"/>
              </w:rPr>
              <w:t xml:space="preserve">More equal: this research will enable young people’s voice to be heard in the interventions made around them in a youth justice context. </w:t>
            </w:r>
          </w:p>
          <w:p w14:paraId="0F5154EF" w14:textId="77777777" w:rsidR="00CD3F7F" w:rsidRPr="00CD3F7F" w:rsidRDefault="00CD3F7F" w:rsidP="00CD3F7F">
            <w:pPr>
              <w:rPr>
                <w:rFonts w:ascii="Arial" w:hAnsi="Arial" w:cs="Arial"/>
              </w:rPr>
            </w:pPr>
          </w:p>
          <w:p w14:paraId="3E340C7F" w14:textId="485CBB2C" w:rsidR="00CD3F7F" w:rsidRPr="00CD3F7F" w:rsidRDefault="00CD3F7F" w:rsidP="00CD3F7F">
            <w:pPr>
              <w:rPr>
                <w:rFonts w:ascii="Arial" w:hAnsi="Arial" w:cs="Arial"/>
              </w:rPr>
            </w:pPr>
            <w:r w:rsidRPr="00CD3F7F">
              <w:rPr>
                <w:rFonts w:ascii="Arial" w:hAnsi="Arial" w:cs="Arial"/>
              </w:rPr>
              <w:t>Globally responsive: this research will recognise how positive work with young people in the youth justice s</w:t>
            </w:r>
            <w:r w:rsidR="00A67CCB">
              <w:rPr>
                <w:rFonts w:ascii="Arial" w:hAnsi="Arial" w:cs="Arial"/>
              </w:rPr>
              <w:t>ervice</w:t>
            </w:r>
            <w:r w:rsidRPr="00CD3F7F">
              <w:rPr>
                <w:rFonts w:ascii="Arial" w:hAnsi="Arial" w:cs="Arial"/>
              </w:rPr>
              <w:t xml:space="preserve"> can proactively impact the culture and society around them, towards a global level. </w:t>
            </w:r>
          </w:p>
          <w:p w14:paraId="6DD03C66" w14:textId="77777777" w:rsidR="00CD3F7F" w:rsidRPr="00CD3F7F" w:rsidRDefault="00CD3F7F" w:rsidP="00CD3F7F">
            <w:pPr>
              <w:rPr>
                <w:rFonts w:ascii="Arial" w:hAnsi="Arial" w:cs="Arial"/>
              </w:rPr>
            </w:pPr>
          </w:p>
          <w:p w14:paraId="68AA1435" w14:textId="77777777" w:rsidR="00CD3F7F" w:rsidRPr="00CD3F7F" w:rsidRDefault="00CD3F7F" w:rsidP="00CD3F7F">
            <w:pPr>
              <w:rPr>
                <w:rFonts w:ascii="Arial" w:hAnsi="Arial" w:cs="Arial"/>
              </w:rPr>
            </w:pPr>
            <w:r w:rsidRPr="00CD3F7F">
              <w:rPr>
                <w:rFonts w:ascii="Arial" w:hAnsi="Arial" w:cs="Arial"/>
              </w:rPr>
              <w:t xml:space="preserve">Cohesive communities: this research will exemplify the importance of well-connected, collaborative working approaches for young people within the youth justice team. </w:t>
            </w:r>
          </w:p>
          <w:p w14:paraId="5FD61888" w14:textId="77777777" w:rsidR="00CD3F7F" w:rsidRPr="00CD3F7F" w:rsidRDefault="00CD3F7F" w:rsidP="00CD3F7F">
            <w:pPr>
              <w:rPr>
                <w:rFonts w:ascii="Arial" w:hAnsi="Arial" w:cs="Arial"/>
              </w:rPr>
            </w:pPr>
          </w:p>
          <w:p w14:paraId="33780D19" w14:textId="77777777" w:rsidR="00CD3F7F" w:rsidRPr="00CD3F7F" w:rsidRDefault="00CD3F7F" w:rsidP="00CD3F7F">
            <w:pPr>
              <w:rPr>
                <w:rFonts w:ascii="Arial" w:hAnsi="Arial" w:cs="Arial"/>
              </w:rPr>
            </w:pPr>
            <w:r w:rsidRPr="00CD3F7F">
              <w:rPr>
                <w:rFonts w:ascii="Arial" w:hAnsi="Arial" w:cs="Arial"/>
              </w:rPr>
              <w:t>(Welsh Government, 2015).</w:t>
            </w:r>
          </w:p>
          <w:p w14:paraId="1F9B3CF2" w14:textId="77777777" w:rsidR="00CD3F7F" w:rsidRPr="00CD3F7F" w:rsidRDefault="00CD3F7F" w:rsidP="00CD3F7F">
            <w:pPr>
              <w:rPr>
                <w:rFonts w:ascii="Arial" w:hAnsi="Arial" w:cs="Arial"/>
              </w:rPr>
            </w:pPr>
          </w:p>
          <w:p w14:paraId="217DC09F"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color w:val="808080"/>
                <w:sz w:val="18"/>
                <w:szCs w:val="18"/>
              </w:rPr>
              <w:t>(this box should expand as you type)</w:t>
            </w:r>
          </w:p>
        </w:tc>
      </w:tr>
    </w:tbl>
    <w:p w14:paraId="46427C6F"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7FAC950C" w14:textId="77777777" w:rsidR="00CD3F7F" w:rsidRPr="00CD3F7F" w:rsidRDefault="00CD3F7F" w:rsidP="00CD3F7F">
      <w:pPr>
        <w:spacing w:after="24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SECTION F: Scope of Research Activity</w:t>
      </w:r>
    </w:p>
    <w:tbl>
      <w:tblPr>
        <w:tblStyle w:val="TableGrid"/>
        <w:tblW w:w="9918" w:type="dxa"/>
        <w:tblLook w:val="04A0" w:firstRow="1" w:lastRow="0" w:firstColumn="1" w:lastColumn="0" w:noHBand="0" w:noVBand="1"/>
      </w:tblPr>
      <w:tblGrid>
        <w:gridCol w:w="558"/>
        <w:gridCol w:w="8006"/>
        <w:gridCol w:w="838"/>
        <w:gridCol w:w="516"/>
      </w:tblGrid>
      <w:tr w:rsidR="00CD3F7F" w:rsidRPr="00CD3F7F" w14:paraId="25F42FF2" w14:textId="77777777" w:rsidTr="00CD3F7F">
        <w:trPr>
          <w:trHeight w:val="558"/>
        </w:trPr>
        <w:tc>
          <w:tcPr>
            <w:tcW w:w="562" w:type="dxa"/>
            <w:shd w:val="clear" w:color="auto" w:fill="F2F2F2"/>
            <w:vAlign w:val="center"/>
          </w:tcPr>
          <w:p w14:paraId="1ADEEEB0" w14:textId="77777777" w:rsidR="00CD3F7F" w:rsidRPr="00CD3F7F" w:rsidRDefault="00CD3F7F" w:rsidP="00CD3F7F">
            <w:pPr>
              <w:autoSpaceDE w:val="0"/>
              <w:autoSpaceDN w:val="0"/>
              <w:adjustRightInd w:val="0"/>
              <w:rPr>
                <w:rFonts w:ascii="Arial" w:hAnsi="Arial" w:cs="Arial"/>
                <w:b/>
              </w:rPr>
            </w:pPr>
          </w:p>
        </w:tc>
        <w:tc>
          <w:tcPr>
            <w:tcW w:w="8227" w:type="dxa"/>
            <w:shd w:val="clear" w:color="auto" w:fill="F2F2F2"/>
            <w:vAlign w:val="center"/>
          </w:tcPr>
          <w:p w14:paraId="75779D31" w14:textId="77777777" w:rsidR="00CD3F7F" w:rsidRPr="00CD3F7F" w:rsidRDefault="00CD3F7F" w:rsidP="00CD3F7F">
            <w:pPr>
              <w:autoSpaceDE w:val="0"/>
              <w:autoSpaceDN w:val="0"/>
              <w:adjustRightInd w:val="0"/>
              <w:rPr>
                <w:rFonts w:ascii="Arial" w:hAnsi="Arial" w:cs="Arial"/>
                <w:b/>
              </w:rPr>
            </w:pPr>
            <w:r w:rsidRPr="00CD3F7F">
              <w:rPr>
                <w:rFonts w:ascii="Arial" w:hAnsi="Arial" w:cs="Arial"/>
                <w:b/>
              </w:rPr>
              <w:t>Will the research activity include:</w:t>
            </w:r>
          </w:p>
        </w:tc>
        <w:tc>
          <w:tcPr>
            <w:tcW w:w="846" w:type="dxa"/>
            <w:shd w:val="clear" w:color="auto" w:fill="F2F2F2"/>
            <w:vAlign w:val="center"/>
          </w:tcPr>
          <w:p w14:paraId="08D6570B"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283" w:type="dxa"/>
            <w:shd w:val="clear" w:color="auto" w:fill="F2F2F2"/>
            <w:vAlign w:val="center"/>
          </w:tcPr>
          <w:p w14:paraId="21D5E663"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5BFA1B06" w14:textId="77777777" w:rsidTr="00CD3F7F">
        <w:trPr>
          <w:trHeight w:val="439"/>
        </w:trPr>
        <w:tc>
          <w:tcPr>
            <w:tcW w:w="562" w:type="dxa"/>
            <w:shd w:val="clear" w:color="auto" w:fill="F2F2F2"/>
            <w:vAlign w:val="center"/>
          </w:tcPr>
          <w:p w14:paraId="23E0116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w:t>
            </w:r>
          </w:p>
        </w:tc>
        <w:tc>
          <w:tcPr>
            <w:tcW w:w="8227" w:type="dxa"/>
            <w:shd w:val="clear" w:color="auto" w:fill="F2F2F2"/>
            <w:vAlign w:val="center"/>
          </w:tcPr>
          <w:p w14:paraId="6609A3D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a questionnaire or similar research instrument?</w:t>
            </w:r>
          </w:p>
        </w:tc>
        <w:tc>
          <w:tcPr>
            <w:tcW w:w="846" w:type="dxa"/>
            <w:shd w:val="clear" w:color="auto" w:fill="BFBFBF"/>
            <w:vAlign w:val="center"/>
          </w:tcPr>
          <w:sdt>
            <w:sdtPr>
              <w:rPr>
                <w:rFonts w:ascii="Arial" w:hAnsi="Arial" w:cs="Arial"/>
              </w:rPr>
              <w:id w:val="1843739070"/>
              <w14:checkbox>
                <w14:checked w14:val="0"/>
                <w14:checkedState w14:val="2612" w14:font="MS Gothic"/>
                <w14:uncheckedState w14:val="2610" w14:font="MS Gothic"/>
              </w14:checkbox>
            </w:sdtPr>
            <w:sdtContent>
              <w:p w14:paraId="1ADF6B1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474143939"/>
              <w14:checkbox>
                <w14:checked w14:val="1"/>
                <w14:checkedState w14:val="2612" w14:font="MS Gothic"/>
                <w14:uncheckedState w14:val="2610" w14:font="MS Gothic"/>
              </w14:checkbox>
            </w:sdtPr>
            <w:sdtContent>
              <w:p w14:paraId="081D029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4B59BEF" w14:textId="77777777" w:rsidTr="00CD3F7F">
        <w:trPr>
          <w:trHeight w:val="439"/>
        </w:trPr>
        <w:tc>
          <w:tcPr>
            <w:tcW w:w="562" w:type="dxa"/>
            <w:shd w:val="clear" w:color="auto" w:fill="F2F2F2"/>
            <w:vAlign w:val="center"/>
          </w:tcPr>
          <w:p w14:paraId="24EB94C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2</w:t>
            </w:r>
          </w:p>
        </w:tc>
        <w:tc>
          <w:tcPr>
            <w:tcW w:w="8227" w:type="dxa"/>
            <w:shd w:val="clear" w:color="auto" w:fill="F2F2F2"/>
            <w:vAlign w:val="center"/>
          </w:tcPr>
          <w:p w14:paraId="7CB7DA8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1"/>
                <w14:checkedState w14:val="2612" w14:font="MS Gothic"/>
                <w14:uncheckedState w14:val="2610" w14:font="MS Gothic"/>
              </w14:checkbox>
            </w:sdtPr>
            <w:sdtContent>
              <w:p w14:paraId="3447626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749926786"/>
              <w14:checkbox>
                <w14:checked w14:val="0"/>
                <w14:checkedState w14:val="2612" w14:font="MS Gothic"/>
                <w14:uncheckedState w14:val="2610" w14:font="MS Gothic"/>
              </w14:checkbox>
            </w:sdtPr>
            <w:sdtContent>
              <w:p w14:paraId="31960E76"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74B2E88" w14:textId="77777777" w:rsidTr="00CD3F7F">
        <w:trPr>
          <w:trHeight w:val="439"/>
        </w:trPr>
        <w:tc>
          <w:tcPr>
            <w:tcW w:w="562" w:type="dxa"/>
            <w:shd w:val="clear" w:color="auto" w:fill="F2F2F2"/>
            <w:vAlign w:val="center"/>
          </w:tcPr>
          <w:p w14:paraId="262BFC3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3</w:t>
            </w:r>
          </w:p>
        </w:tc>
        <w:tc>
          <w:tcPr>
            <w:tcW w:w="8227" w:type="dxa"/>
            <w:shd w:val="clear" w:color="auto" w:fill="F2F2F2"/>
            <w:vAlign w:val="center"/>
          </w:tcPr>
          <w:p w14:paraId="00777C0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1"/>
                <w14:checkedState w14:val="2612" w14:font="MS Gothic"/>
                <w14:uncheckedState w14:val="2610" w14:font="MS Gothic"/>
              </w14:checkbox>
            </w:sdtPr>
            <w:sdtContent>
              <w:p w14:paraId="02DE25A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238368725"/>
              <w14:checkbox>
                <w14:checked w14:val="0"/>
                <w14:checkedState w14:val="2612" w14:font="MS Gothic"/>
                <w14:uncheckedState w14:val="2610" w14:font="MS Gothic"/>
              </w14:checkbox>
            </w:sdtPr>
            <w:sdtContent>
              <w:p w14:paraId="1F5692D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9752897" w14:textId="77777777" w:rsidTr="00CD3F7F">
        <w:trPr>
          <w:trHeight w:val="403"/>
        </w:trPr>
        <w:tc>
          <w:tcPr>
            <w:tcW w:w="562" w:type="dxa"/>
            <w:shd w:val="clear" w:color="auto" w:fill="F2F2F2"/>
            <w:vAlign w:val="center"/>
          </w:tcPr>
          <w:p w14:paraId="7A44F75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4</w:t>
            </w:r>
          </w:p>
        </w:tc>
        <w:tc>
          <w:tcPr>
            <w:tcW w:w="8227" w:type="dxa"/>
            <w:shd w:val="clear" w:color="auto" w:fill="F2F2F2"/>
            <w:vAlign w:val="center"/>
          </w:tcPr>
          <w:p w14:paraId="42D2150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Use of participant diaries? </w:t>
            </w:r>
          </w:p>
        </w:tc>
        <w:tc>
          <w:tcPr>
            <w:tcW w:w="846" w:type="dxa"/>
            <w:shd w:val="clear" w:color="auto" w:fill="BFBFBF"/>
            <w:vAlign w:val="center"/>
          </w:tcPr>
          <w:sdt>
            <w:sdtPr>
              <w:rPr>
                <w:rFonts w:ascii="Arial" w:hAnsi="Arial" w:cs="Arial"/>
              </w:rPr>
              <w:id w:val="319468663"/>
              <w14:checkbox>
                <w14:checked w14:val="1"/>
                <w14:checkedState w14:val="2612" w14:font="MS Gothic"/>
                <w14:uncheckedState w14:val="2610" w14:font="MS Gothic"/>
              </w14:checkbox>
            </w:sdtPr>
            <w:sdtContent>
              <w:p w14:paraId="107EA08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900483589"/>
              <w14:checkbox>
                <w14:checked w14:val="0"/>
                <w14:checkedState w14:val="2612" w14:font="MS Gothic"/>
                <w14:uncheckedState w14:val="2610" w14:font="MS Gothic"/>
              </w14:checkbox>
            </w:sdtPr>
            <w:sdtContent>
              <w:p w14:paraId="64E0A70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1C1EDED" w14:textId="77777777" w:rsidTr="00CD3F7F">
        <w:trPr>
          <w:trHeight w:val="403"/>
        </w:trPr>
        <w:tc>
          <w:tcPr>
            <w:tcW w:w="562" w:type="dxa"/>
            <w:shd w:val="clear" w:color="auto" w:fill="F2F2F2"/>
            <w:vAlign w:val="center"/>
          </w:tcPr>
          <w:p w14:paraId="3EA2E94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5</w:t>
            </w:r>
          </w:p>
        </w:tc>
        <w:tc>
          <w:tcPr>
            <w:tcW w:w="8227" w:type="dxa"/>
            <w:shd w:val="clear" w:color="auto" w:fill="F2F2F2"/>
            <w:vAlign w:val="center"/>
          </w:tcPr>
          <w:p w14:paraId="0ADCC42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1"/>
                <w14:checkedState w14:val="2612" w14:font="MS Gothic"/>
                <w14:uncheckedState w14:val="2610" w14:font="MS Gothic"/>
              </w14:checkbox>
            </w:sdtPr>
            <w:sdtContent>
              <w:p w14:paraId="525EDBB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672298898"/>
              <w14:checkbox>
                <w14:checked w14:val="0"/>
                <w14:checkedState w14:val="2612" w14:font="MS Gothic"/>
                <w14:uncheckedState w14:val="2610" w14:font="MS Gothic"/>
              </w14:checkbox>
            </w:sdtPr>
            <w:sdtContent>
              <w:p w14:paraId="1C1F245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9B8A05E" w14:textId="77777777" w:rsidTr="00CD3F7F">
        <w:trPr>
          <w:trHeight w:val="403"/>
        </w:trPr>
        <w:tc>
          <w:tcPr>
            <w:tcW w:w="562" w:type="dxa"/>
            <w:shd w:val="clear" w:color="auto" w:fill="F2F2F2"/>
            <w:vAlign w:val="center"/>
          </w:tcPr>
          <w:p w14:paraId="37D1928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6</w:t>
            </w:r>
          </w:p>
        </w:tc>
        <w:tc>
          <w:tcPr>
            <w:tcW w:w="8227" w:type="dxa"/>
            <w:shd w:val="clear" w:color="auto" w:fill="F2F2F2"/>
            <w:vAlign w:val="center"/>
          </w:tcPr>
          <w:p w14:paraId="7DEE775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406536F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338917432"/>
              <w14:checkbox>
                <w14:checked w14:val="1"/>
                <w14:checkedState w14:val="2612" w14:font="MS Gothic"/>
                <w14:uncheckedState w14:val="2610" w14:font="MS Gothic"/>
              </w14:checkbox>
            </w:sdtPr>
            <w:sdtContent>
              <w:p w14:paraId="05F9C2F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8D03CEC" w14:textId="77777777" w:rsidTr="00CD3F7F">
        <w:trPr>
          <w:trHeight w:val="439"/>
        </w:trPr>
        <w:tc>
          <w:tcPr>
            <w:tcW w:w="562" w:type="dxa"/>
            <w:shd w:val="clear" w:color="auto" w:fill="F2F2F2"/>
            <w:vAlign w:val="center"/>
          </w:tcPr>
          <w:p w14:paraId="1AED29E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7</w:t>
            </w:r>
          </w:p>
        </w:tc>
        <w:tc>
          <w:tcPr>
            <w:tcW w:w="8227" w:type="dxa"/>
            <w:shd w:val="clear" w:color="auto" w:fill="F2F2F2"/>
            <w:vAlign w:val="center"/>
          </w:tcPr>
          <w:p w14:paraId="176DC1D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68B201B0"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626286741"/>
              <w14:checkbox>
                <w14:checked w14:val="1"/>
                <w14:checkedState w14:val="2612" w14:font="MS Gothic"/>
                <w14:uncheckedState w14:val="2610" w14:font="MS Gothic"/>
              </w14:checkbox>
            </w:sdtPr>
            <w:sdtContent>
              <w:p w14:paraId="0FF799B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F0EB7B5" w14:textId="77777777" w:rsidTr="00CD3F7F">
        <w:trPr>
          <w:trHeight w:val="403"/>
        </w:trPr>
        <w:tc>
          <w:tcPr>
            <w:tcW w:w="562" w:type="dxa"/>
            <w:shd w:val="clear" w:color="auto" w:fill="F2F2F2"/>
            <w:vAlign w:val="center"/>
          </w:tcPr>
          <w:p w14:paraId="57BDFBD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8</w:t>
            </w:r>
          </w:p>
        </w:tc>
        <w:tc>
          <w:tcPr>
            <w:tcW w:w="8227" w:type="dxa"/>
            <w:shd w:val="clear" w:color="auto" w:fill="F2F2F2"/>
            <w:vAlign w:val="center"/>
          </w:tcPr>
          <w:p w14:paraId="2E73DD6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2E01478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580675213"/>
              <w14:checkbox>
                <w14:checked w14:val="1"/>
                <w14:checkedState w14:val="2612" w14:font="MS Gothic"/>
                <w14:uncheckedState w14:val="2610" w14:font="MS Gothic"/>
              </w14:checkbox>
            </w:sdtPr>
            <w:sdtContent>
              <w:p w14:paraId="0222E09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FAB44BC" w14:textId="77777777" w:rsidTr="00CD3F7F">
        <w:trPr>
          <w:trHeight w:val="439"/>
        </w:trPr>
        <w:tc>
          <w:tcPr>
            <w:tcW w:w="562" w:type="dxa"/>
            <w:shd w:val="clear" w:color="auto" w:fill="F2F2F2"/>
            <w:vAlign w:val="center"/>
          </w:tcPr>
          <w:p w14:paraId="42AA4CB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9</w:t>
            </w:r>
          </w:p>
        </w:tc>
        <w:tc>
          <w:tcPr>
            <w:tcW w:w="8227" w:type="dxa"/>
            <w:shd w:val="clear" w:color="auto" w:fill="F2F2F2"/>
            <w:vAlign w:val="center"/>
          </w:tcPr>
          <w:p w14:paraId="1A4E98B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5444BAA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587048268"/>
              <w14:checkbox>
                <w14:checked w14:val="1"/>
                <w14:checkedState w14:val="2612" w14:font="MS Gothic"/>
                <w14:uncheckedState w14:val="2610" w14:font="MS Gothic"/>
              </w14:checkbox>
            </w:sdtPr>
            <w:sdtContent>
              <w:p w14:paraId="6BBA932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051E899" w14:textId="77777777" w:rsidTr="00CD3F7F">
        <w:trPr>
          <w:trHeight w:val="403"/>
        </w:trPr>
        <w:tc>
          <w:tcPr>
            <w:tcW w:w="562" w:type="dxa"/>
            <w:shd w:val="clear" w:color="auto" w:fill="F2F2F2"/>
            <w:vAlign w:val="center"/>
          </w:tcPr>
          <w:p w14:paraId="1878C1E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10</w:t>
            </w:r>
          </w:p>
        </w:tc>
        <w:tc>
          <w:tcPr>
            <w:tcW w:w="8227" w:type="dxa"/>
            <w:shd w:val="clear" w:color="auto" w:fill="F2F2F2"/>
            <w:vAlign w:val="center"/>
          </w:tcPr>
          <w:p w14:paraId="6BB4950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09C56DD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655270249"/>
              <w14:checkbox>
                <w14:checked w14:val="1"/>
                <w14:checkedState w14:val="2612" w14:font="MS Gothic"/>
                <w14:uncheckedState w14:val="2610" w14:font="MS Gothic"/>
              </w14:checkbox>
            </w:sdtPr>
            <w:sdtContent>
              <w:p w14:paraId="7614356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6399110" w14:textId="77777777" w:rsidTr="00CD3F7F">
        <w:trPr>
          <w:trHeight w:val="403"/>
        </w:trPr>
        <w:tc>
          <w:tcPr>
            <w:tcW w:w="562" w:type="dxa"/>
            <w:shd w:val="clear" w:color="auto" w:fill="F2F2F2"/>
            <w:vAlign w:val="center"/>
          </w:tcPr>
          <w:p w14:paraId="6154D4F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11</w:t>
            </w:r>
          </w:p>
        </w:tc>
        <w:tc>
          <w:tcPr>
            <w:tcW w:w="8227" w:type="dxa"/>
            <w:shd w:val="clear" w:color="auto" w:fill="F2F2F2"/>
            <w:vAlign w:val="center"/>
          </w:tcPr>
          <w:p w14:paraId="0E7B58C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2D09D05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2119442801"/>
              <w14:checkbox>
                <w14:checked w14:val="1"/>
                <w14:checkedState w14:val="2612" w14:font="MS Gothic"/>
                <w14:uncheckedState w14:val="2610" w14:font="MS Gothic"/>
              </w14:checkbox>
            </w:sdtPr>
            <w:sdtContent>
              <w:p w14:paraId="6C8A71B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D228233" w14:textId="77777777" w:rsidTr="00CD3F7F">
        <w:trPr>
          <w:trHeight w:val="403"/>
        </w:trPr>
        <w:tc>
          <w:tcPr>
            <w:tcW w:w="562" w:type="dxa"/>
            <w:shd w:val="clear" w:color="auto" w:fill="F2F2F2"/>
            <w:vAlign w:val="center"/>
          </w:tcPr>
          <w:p w14:paraId="397ED7F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12</w:t>
            </w:r>
          </w:p>
        </w:tc>
        <w:tc>
          <w:tcPr>
            <w:tcW w:w="8227" w:type="dxa"/>
            <w:shd w:val="clear" w:color="auto" w:fill="F2F2F2"/>
            <w:vAlign w:val="center"/>
          </w:tcPr>
          <w:p w14:paraId="5230380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1EE27D2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904758639"/>
              <w14:checkbox>
                <w14:checked w14:val="1"/>
                <w14:checkedState w14:val="2612" w14:font="MS Gothic"/>
                <w14:uncheckedState w14:val="2610" w14:font="MS Gothic"/>
              </w14:checkbox>
            </w:sdtPr>
            <w:sdtContent>
              <w:p w14:paraId="71E8DAE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F3D4228" w14:textId="77777777" w:rsidTr="00CD3F7F">
        <w:trPr>
          <w:trHeight w:val="403"/>
        </w:trPr>
        <w:tc>
          <w:tcPr>
            <w:tcW w:w="562" w:type="dxa"/>
            <w:shd w:val="clear" w:color="auto" w:fill="F2F2F2"/>
            <w:vAlign w:val="center"/>
          </w:tcPr>
          <w:p w14:paraId="7FE98D8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13</w:t>
            </w:r>
          </w:p>
        </w:tc>
        <w:tc>
          <w:tcPr>
            <w:tcW w:w="8227" w:type="dxa"/>
            <w:shd w:val="clear" w:color="auto" w:fill="F2F2F2"/>
            <w:vAlign w:val="center"/>
          </w:tcPr>
          <w:p w14:paraId="3DE689C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procedures that involve deception?</w:t>
            </w:r>
          </w:p>
        </w:tc>
        <w:tc>
          <w:tcPr>
            <w:tcW w:w="846" w:type="dxa"/>
            <w:shd w:val="clear" w:color="auto" w:fill="BFBFBF"/>
            <w:vAlign w:val="center"/>
          </w:tcPr>
          <w:sdt>
            <w:sdtPr>
              <w:rPr>
                <w:rFonts w:ascii="Arial" w:hAnsi="Arial" w:cs="Arial"/>
              </w:rPr>
              <w:id w:val="362719355"/>
              <w14:checkbox>
                <w14:checked w14:val="0"/>
                <w14:checkedState w14:val="2612" w14:font="MS Gothic"/>
                <w14:uncheckedState w14:val="2610" w14:font="MS Gothic"/>
              </w14:checkbox>
            </w:sdtPr>
            <w:sdtContent>
              <w:p w14:paraId="50411B5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074700241"/>
              <w14:checkbox>
                <w14:checked w14:val="1"/>
                <w14:checkedState w14:val="2612" w14:font="MS Gothic"/>
                <w14:uncheckedState w14:val="2610" w14:font="MS Gothic"/>
              </w14:checkbox>
            </w:sdtPr>
            <w:sdtContent>
              <w:p w14:paraId="6CC3D13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6E27C02" w14:textId="77777777" w:rsidTr="00CD3F7F">
        <w:trPr>
          <w:trHeight w:val="403"/>
        </w:trPr>
        <w:tc>
          <w:tcPr>
            <w:tcW w:w="562" w:type="dxa"/>
            <w:shd w:val="clear" w:color="auto" w:fill="F2F2F2"/>
            <w:vAlign w:val="center"/>
          </w:tcPr>
          <w:p w14:paraId="5C1FCE0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14</w:t>
            </w:r>
          </w:p>
        </w:tc>
        <w:tc>
          <w:tcPr>
            <w:tcW w:w="8227" w:type="dxa"/>
            <w:shd w:val="clear" w:color="auto" w:fill="F2F2F2"/>
            <w:vAlign w:val="center"/>
          </w:tcPr>
          <w:p w14:paraId="4B2F9FA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7D0DDEC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624625241"/>
              <w14:checkbox>
                <w14:checked w14:val="1"/>
                <w14:checkedState w14:val="2612" w14:font="MS Gothic"/>
                <w14:uncheckedState w14:val="2610" w14:font="MS Gothic"/>
              </w14:checkbox>
            </w:sdtPr>
            <w:sdtContent>
              <w:p w14:paraId="182963B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7E5A74C" w14:textId="77777777" w:rsidTr="00CD3F7F">
        <w:trPr>
          <w:trHeight w:val="403"/>
        </w:trPr>
        <w:tc>
          <w:tcPr>
            <w:tcW w:w="562" w:type="dxa"/>
            <w:shd w:val="clear" w:color="auto" w:fill="F2F2F2"/>
            <w:vAlign w:val="center"/>
          </w:tcPr>
          <w:p w14:paraId="39BC121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lastRenderedPageBreak/>
              <w:t>15</w:t>
            </w:r>
          </w:p>
        </w:tc>
        <w:tc>
          <w:tcPr>
            <w:tcW w:w="8227" w:type="dxa"/>
            <w:shd w:val="clear" w:color="auto" w:fill="F2F2F2"/>
            <w:vAlign w:val="center"/>
          </w:tcPr>
          <w:p w14:paraId="7F100E5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2603331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236861983"/>
              <w14:checkbox>
                <w14:checked w14:val="1"/>
                <w14:checkedState w14:val="2612" w14:font="MS Gothic"/>
                <w14:uncheckedState w14:val="2610" w14:font="MS Gothic"/>
              </w14:checkbox>
            </w:sdtPr>
            <w:sdtContent>
              <w:p w14:paraId="63CAD8A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B8B93D3" w14:textId="77777777" w:rsidTr="00CD3F7F">
        <w:trPr>
          <w:trHeight w:val="403"/>
        </w:trPr>
        <w:tc>
          <w:tcPr>
            <w:tcW w:w="562" w:type="dxa"/>
            <w:shd w:val="clear" w:color="auto" w:fill="F2F2F2"/>
            <w:vAlign w:val="center"/>
          </w:tcPr>
          <w:p w14:paraId="405016C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16</w:t>
            </w:r>
          </w:p>
        </w:tc>
        <w:tc>
          <w:tcPr>
            <w:tcW w:w="8227" w:type="dxa"/>
            <w:shd w:val="clear" w:color="auto" w:fill="F2F2F2"/>
            <w:vAlign w:val="center"/>
          </w:tcPr>
          <w:p w14:paraId="5B85C59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Procedures that may have a negative impact on the environment?</w:t>
            </w:r>
          </w:p>
        </w:tc>
        <w:tc>
          <w:tcPr>
            <w:tcW w:w="846" w:type="dxa"/>
            <w:shd w:val="clear" w:color="auto" w:fill="BFBFBF"/>
            <w:vAlign w:val="center"/>
          </w:tcPr>
          <w:sdt>
            <w:sdtPr>
              <w:rPr>
                <w:rFonts w:ascii="Arial" w:hAnsi="Arial" w:cs="Arial"/>
              </w:rPr>
              <w:id w:val="1647247395"/>
              <w14:checkbox>
                <w14:checked w14:val="0"/>
                <w14:checkedState w14:val="2612" w14:font="MS Gothic"/>
                <w14:uncheckedState w14:val="2610" w14:font="MS Gothic"/>
              </w14:checkbox>
            </w:sdtPr>
            <w:sdtContent>
              <w:p w14:paraId="35FA767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995170133"/>
              <w14:checkbox>
                <w14:checked w14:val="1"/>
                <w14:checkedState w14:val="2612" w14:font="MS Gothic"/>
                <w14:uncheckedState w14:val="2610" w14:font="MS Gothic"/>
              </w14:checkbox>
            </w:sdtPr>
            <w:sdtContent>
              <w:p w14:paraId="649FA50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E50A06F" w14:textId="77777777" w:rsidTr="00CD3F7F">
        <w:trPr>
          <w:trHeight w:val="403"/>
        </w:trPr>
        <w:tc>
          <w:tcPr>
            <w:tcW w:w="562" w:type="dxa"/>
            <w:shd w:val="clear" w:color="auto" w:fill="F2F2F2"/>
            <w:vAlign w:val="center"/>
          </w:tcPr>
          <w:p w14:paraId="14B2F70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17</w:t>
            </w:r>
          </w:p>
        </w:tc>
        <w:tc>
          <w:tcPr>
            <w:tcW w:w="8227" w:type="dxa"/>
            <w:shd w:val="clear" w:color="auto" w:fill="F2F2F2"/>
            <w:vAlign w:val="center"/>
          </w:tcPr>
          <w:p w14:paraId="30BB4DD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rPr>
              <w:id w:val="2049023668"/>
              <w14:checkbox>
                <w14:checked w14:val="0"/>
                <w14:checkedState w14:val="2612" w14:font="MS Gothic"/>
                <w14:uncheckedState w14:val="2610" w14:font="MS Gothic"/>
              </w14:checkbox>
            </w:sdtPr>
            <w:sdtContent>
              <w:p w14:paraId="1CA5EE7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vMerge w:val="restart"/>
            <w:shd w:val="clear" w:color="auto" w:fill="BFBFBF"/>
            <w:vAlign w:val="center"/>
          </w:tcPr>
          <w:sdt>
            <w:sdtPr>
              <w:rPr>
                <w:rFonts w:ascii="Arial" w:hAnsi="Arial" w:cs="Arial"/>
              </w:rPr>
              <w:id w:val="1900947946"/>
              <w14:checkbox>
                <w14:checked w14:val="1"/>
                <w14:checkedState w14:val="2612" w14:font="MS Gothic"/>
                <w14:uncheckedState w14:val="2610" w14:font="MS Gothic"/>
              </w14:checkbox>
            </w:sdtPr>
            <w:sdtContent>
              <w:p w14:paraId="24BA68B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7DDDB83" w14:textId="77777777" w:rsidTr="00CD3F7F">
        <w:trPr>
          <w:trHeight w:val="403"/>
        </w:trPr>
        <w:tc>
          <w:tcPr>
            <w:tcW w:w="562" w:type="dxa"/>
            <w:vAlign w:val="center"/>
          </w:tcPr>
          <w:p w14:paraId="16277547" w14:textId="77777777" w:rsidR="00CD3F7F" w:rsidRPr="00CD3F7F" w:rsidRDefault="00CD3F7F" w:rsidP="00CD3F7F">
            <w:pPr>
              <w:autoSpaceDE w:val="0"/>
              <w:autoSpaceDN w:val="0"/>
              <w:adjustRightInd w:val="0"/>
              <w:rPr>
                <w:rFonts w:ascii="Arial" w:hAnsi="Arial" w:cs="Arial"/>
              </w:rPr>
            </w:pPr>
          </w:p>
        </w:tc>
        <w:tc>
          <w:tcPr>
            <w:tcW w:w="8227" w:type="dxa"/>
            <w:shd w:val="clear" w:color="auto" w:fill="auto"/>
            <w:vAlign w:val="center"/>
          </w:tcPr>
          <w:p w14:paraId="02CAEC0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Details of any other primary data collection method:</w:t>
            </w:r>
          </w:p>
          <w:p w14:paraId="3DCE7E99" w14:textId="77777777" w:rsidR="00CD3F7F" w:rsidRPr="00CD3F7F" w:rsidRDefault="00CD3F7F" w:rsidP="00CD3F7F">
            <w:pPr>
              <w:rPr>
                <w:rFonts w:ascii="Arial" w:hAnsi="Arial" w:cs="Arial"/>
              </w:rPr>
            </w:pPr>
          </w:p>
          <w:p w14:paraId="35DB7F30" w14:textId="77777777" w:rsidR="00CD3F7F" w:rsidRPr="00CD3F7F" w:rsidRDefault="00CD3F7F" w:rsidP="00CD3F7F">
            <w:pPr>
              <w:rPr>
                <w:rFonts w:ascii="Arial" w:hAnsi="Arial" w:cs="Arial"/>
              </w:rPr>
            </w:pPr>
          </w:p>
          <w:p w14:paraId="40AB297B" w14:textId="77777777" w:rsidR="00CD3F7F" w:rsidRPr="00CD3F7F" w:rsidRDefault="00CD3F7F" w:rsidP="00CD3F7F">
            <w:pPr>
              <w:rPr>
                <w:rFonts w:ascii="Arial" w:hAnsi="Arial" w:cs="Arial"/>
              </w:rPr>
            </w:pPr>
          </w:p>
          <w:p w14:paraId="016333BF" w14:textId="77777777" w:rsidR="00CD3F7F" w:rsidRPr="00CD3F7F" w:rsidRDefault="00CD3F7F" w:rsidP="00CD3F7F">
            <w:pPr>
              <w:autoSpaceDE w:val="0"/>
              <w:autoSpaceDN w:val="0"/>
              <w:adjustRightInd w:val="0"/>
              <w:rPr>
                <w:rFonts w:ascii="Arial" w:hAnsi="Arial" w:cs="Arial"/>
              </w:rPr>
            </w:pPr>
            <w:r w:rsidRPr="00CD3F7F">
              <w:rPr>
                <w:rFonts w:ascii="Arial" w:hAnsi="Arial" w:cs="Arial"/>
                <w:sz w:val="18"/>
                <w:szCs w:val="18"/>
              </w:rPr>
              <w:t>(this box should expand as you type)</w:t>
            </w:r>
          </w:p>
        </w:tc>
        <w:tc>
          <w:tcPr>
            <w:tcW w:w="846" w:type="dxa"/>
            <w:vMerge/>
            <w:shd w:val="clear" w:color="auto" w:fill="BFBFBF"/>
            <w:vAlign w:val="center"/>
          </w:tcPr>
          <w:p w14:paraId="55C4D49E" w14:textId="77777777" w:rsidR="00CD3F7F" w:rsidRPr="00CD3F7F" w:rsidRDefault="00CD3F7F" w:rsidP="00CD3F7F">
            <w:pPr>
              <w:autoSpaceDE w:val="0"/>
              <w:autoSpaceDN w:val="0"/>
              <w:adjustRightInd w:val="0"/>
              <w:jc w:val="center"/>
              <w:rPr>
                <w:rFonts w:ascii="Arial" w:hAnsi="Arial" w:cs="Arial"/>
                <w:b/>
                <w:bCs/>
              </w:rPr>
            </w:pPr>
          </w:p>
        </w:tc>
        <w:tc>
          <w:tcPr>
            <w:tcW w:w="283" w:type="dxa"/>
            <w:vMerge/>
            <w:shd w:val="clear" w:color="auto" w:fill="BFBFBF"/>
            <w:vAlign w:val="center"/>
          </w:tcPr>
          <w:p w14:paraId="7B1D8E02" w14:textId="77777777" w:rsidR="00CD3F7F" w:rsidRPr="00CD3F7F" w:rsidRDefault="00CD3F7F" w:rsidP="00CD3F7F">
            <w:pPr>
              <w:autoSpaceDE w:val="0"/>
              <w:autoSpaceDN w:val="0"/>
              <w:adjustRightInd w:val="0"/>
              <w:jc w:val="center"/>
              <w:rPr>
                <w:rFonts w:ascii="Arial" w:hAnsi="Arial" w:cs="Arial"/>
                <w:b/>
                <w:bCs/>
              </w:rPr>
            </w:pPr>
          </w:p>
        </w:tc>
      </w:tr>
    </w:tbl>
    <w:p w14:paraId="553B02EF" w14:textId="77777777" w:rsidR="00CD3F7F" w:rsidRPr="00CD3F7F" w:rsidRDefault="00CD3F7F" w:rsidP="00CD3F7F">
      <w:pPr>
        <w:spacing w:after="0" w:line="240" w:lineRule="auto"/>
        <w:jc w:val="both"/>
        <w:rPr>
          <w:rFonts w:ascii="Arial" w:eastAsia="Times New Roman" w:hAnsi="Arial" w:cs="Arial"/>
          <w:bCs/>
          <w:iCs/>
          <w:kern w:val="0"/>
          <w14:ligatures w14:val="none"/>
        </w:rPr>
      </w:pPr>
      <w:r w:rsidRPr="00CD3F7F">
        <w:rPr>
          <w:rFonts w:ascii="Arial" w:eastAsia="Times New Roman" w:hAnsi="Arial" w:cs="Arial"/>
          <w:bCs/>
          <w:iCs/>
          <w:kern w:val="0"/>
          <w14:ligatures w14:val="none"/>
        </w:rPr>
        <w:t xml:space="preserve">If NO to every question, then the research activity is (ethically) low risk and </w:t>
      </w:r>
      <w:r w:rsidRPr="00CD3F7F">
        <w:rPr>
          <w:rFonts w:ascii="Arial" w:eastAsia="Times New Roman" w:hAnsi="Arial" w:cs="Arial"/>
          <w:b/>
          <w:bCs/>
          <w:iCs/>
          <w:kern w:val="0"/>
          <w14:ligatures w14:val="none"/>
        </w:rPr>
        <w:t>may</w:t>
      </w:r>
      <w:r w:rsidRPr="00CD3F7F">
        <w:rPr>
          <w:rFonts w:ascii="Arial" w:eastAsia="Times New Roman" w:hAnsi="Arial" w:cs="Arial"/>
          <w:bCs/>
          <w:iCs/>
          <w:kern w:val="0"/>
          <w14:ligatures w14:val="none"/>
        </w:rPr>
        <w:t xml:space="preserve"> be exempt from </w:t>
      </w:r>
      <w:r w:rsidRPr="00CD3F7F">
        <w:rPr>
          <w:rFonts w:ascii="Arial" w:eastAsia="Times New Roman" w:hAnsi="Arial" w:cs="Arial"/>
          <w:b/>
          <w:bCs/>
          <w:iCs/>
          <w:kern w:val="0"/>
          <w14:ligatures w14:val="none"/>
        </w:rPr>
        <w:t>some</w:t>
      </w:r>
      <w:r w:rsidRPr="00CD3F7F">
        <w:rPr>
          <w:rFonts w:ascii="Arial" w:eastAsia="Times New Roman" w:hAnsi="Arial" w:cs="Arial"/>
          <w:bCs/>
          <w:iCs/>
          <w:kern w:val="0"/>
          <w14:ligatures w14:val="none"/>
        </w:rPr>
        <w:t xml:space="preserve"> of the following sections (please refer to Guidance Notes).</w:t>
      </w:r>
    </w:p>
    <w:p w14:paraId="53EC7C91" w14:textId="77777777" w:rsidR="00CD3F7F" w:rsidRPr="00CD3F7F" w:rsidRDefault="00CD3F7F" w:rsidP="00CD3F7F">
      <w:pPr>
        <w:spacing w:after="0" w:line="240" w:lineRule="auto"/>
        <w:rPr>
          <w:rFonts w:ascii="Arial" w:eastAsia="Times New Roman" w:hAnsi="Arial" w:cs="Arial"/>
          <w:bCs/>
          <w:iCs/>
          <w:kern w:val="0"/>
          <w14:ligatures w14:val="none"/>
        </w:rPr>
      </w:pPr>
    </w:p>
    <w:p w14:paraId="3273962D" w14:textId="77777777" w:rsidR="00CD3F7F" w:rsidRPr="00CD3F7F" w:rsidRDefault="00CD3F7F" w:rsidP="00CD3F7F">
      <w:pPr>
        <w:spacing w:after="0" w:line="240" w:lineRule="auto"/>
        <w:rPr>
          <w:rFonts w:ascii="Arial" w:eastAsia="Times New Roman" w:hAnsi="Arial" w:cs="Arial"/>
          <w:bCs/>
          <w:iCs/>
          <w:kern w:val="0"/>
          <w14:ligatures w14:val="none"/>
        </w:rPr>
      </w:pPr>
      <w:r w:rsidRPr="00CD3F7F">
        <w:rPr>
          <w:rFonts w:ascii="Arial" w:eastAsia="Times New Roman" w:hAnsi="Arial" w:cs="Arial"/>
          <w:bCs/>
          <w:iCs/>
          <w:kern w:val="0"/>
          <w14:ligatures w14:val="none"/>
        </w:rPr>
        <w:t xml:space="preserve">If YES to any question, then no research activity should be undertaken until full ethical approval has been obtained. </w:t>
      </w:r>
    </w:p>
    <w:p w14:paraId="17550B7A" w14:textId="77777777" w:rsidR="00CD3F7F" w:rsidRPr="00CD3F7F" w:rsidRDefault="00CD3F7F" w:rsidP="00CD3F7F">
      <w:pPr>
        <w:spacing w:after="0" w:line="240" w:lineRule="auto"/>
        <w:rPr>
          <w:rFonts w:ascii="Arial" w:eastAsia="Times New Roman" w:hAnsi="Arial" w:cs="Arial"/>
          <w:bCs/>
          <w:iCs/>
          <w:kern w:val="0"/>
          <w14:ligatures w14:val="none"/>
        </w:rPr>
      </w:pPr>
    </w:p>
    <w:p w14:paraId="34A5F39B"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r w:rsidRPr="00CD3F7F">
        <w:rPr>
          <w:rFonts w:ascii="Arial" w:eastAsia="Times New Roman" w:hAnsi="Arial" w:cs="Arial"/>
          <w:b/>
          <w:kern w:val="0"/>
          <w14:ligatures w14:val="none"/>
        </w:rPr>
        <w:t>SECTION G: Intended Participants</w:t>
      </w:r>
    </w:p>
    <w:p w14:paraId="5D7F4232" w14:textId="77777777" w:rsidR="00CD3F7F" w:rsidRPr="00CD3F7F" w:rsidRDefault="00CD3F7F" w:rsidP="00CD3F7F">
      <w:pPr>
        <w:spacing w:after="0" w:line="240" w:lineRule="auto"/>
        <w:rPr>
          <w:rFonts w:ascii="Arial" w:eastAsia="Times New Roman" w:hAnsi="Arial" w:cs="Arial"/>
          <w:bCs/>
          <w:kern w:val="0"/>
          <w:sz w:val="24"/>
          <w:szCs w:val="24"/>
          <w14:ligatures w14:val="none"/>
        </w:rPr>
      </w:pPr>
      <w:r w:rsidRPr="00CD3F7F">
        <w:rPr>
          <w:rFonts w:ascii="Arial" w:eastAsia="Times New Roman" w:hAnsi="Arial" w:cs="Arial"/>
          <w:bCs/>
          <w:kern w:val="0"/>
          <w:sz w:val="24"/>
          <w:szCs w:val="24"/>
          <w14:ligatures w14:val="none"/>
        </w:rPr>
        <w:t>If there are no participants then do not complete this section, but go directly to section H.</w:t>
      </w:r>
    </w:p>
    <w:p w14:paraId="761B5D8A" w14:textId="77777777" w:rsidR="00CD3F7F" w:rsidRPr="00CD3F7F" w:rsidRDefault="00CD3F7F" w:rsidP="00CD3F7F">
      <w:pPr>
        <w:spacing w:after="0" w:line="240" w:lineRule="auto"/>
        <w:rPr>
          <w:rFonts w:ascii="Arial" w:eastAsia="Times New Roman" w:hAnsi="Arial" w:cs="Arial"/>
          <w:bCs/>
          <w:kern w:val="0"/>
          <w:sz w:val="24"/>
          <w:szCs w:val="24"/>
          <w14:ligatures w14:val="none"/>
        </w:rPr>
      </w:pPr>
    </w:p>
    <w:tbl>
      <w:tblPr>
        <w:tblStyle w:val="TableGrid"/>
        <w:tblW w:w="9865" w:type="dxa"/>
        <w:tblLook w:val="04A0" w:firstRow="1" w:lastRow="0" w:firstColumn="1" w:lastColumn="0" w:noHBand="0" w:noVBand="1"/>
      </w:tblPr>
      <w:tblGrid>
        <w:gridCol w:w="553"/>
        <w:gridCol w:w="7955"/>
        <w:gridCol w:w="841"/>
        <w:gridCol w:w="516"/>
      </w:tblGrid>
      <w:tr w:rsidR="00CD3F7F" w:rsidRPr="00CD3F7F" w14:paraId="496A3CA5" w14:textId="77777777" w:rsidTr="00CD3F7F">
        <w:tc>
          <w:tcPr>
            <w:tcW w:w="562" w:type="dxa"/>
            <w:shd w:val="clear" w:color="auto" w:fill="F2F2F2"/>
            <w:vAlign w:val="center"/>
          </w:tcPr>
          <w:p w14:paraId="12E06E1F" w14:textId="77777777" w:rsidR="00CD3F7F" w:rsidRPr="00CD3F7F" w:rsidRDefault="00CD3F7F" w:rsidP="00CD3F7F">
            <w:pPr>
              <w:autoSpaceDE w:val="0"/>
              <w:autoSpaceDN w:val="0"/>
              <w:adjustRightInd w:val="0"/>
              <w:jc w:val="center"/>
              <w:rPr>
                <w:rFonts w:ascii="Arial" w:hAnsi="Arial" w:cs="Arial"/>
                <w:b/>
              </w:rPr>
            </w:pPr>
          </w:p>
        </w:tc>
        <w:tc>
          <w:tcPr>
            <w:tcW w:w="8217" w:type="dxa"/>
            <w:shd w:val="clear" w:color="auto" w:fill="F2F2F2"/>
          </w:tcPr>
          <w:p w14:paraId="46ED5FD2" w14:textId="77777777" w:rsidR="00CD3F7F" w:rsidRPr="00CD3F7F" w:rsidRDefault="00CD3F7F" w:rsidP="00CD3F7F">
            <w:pPr>
              <w:autoSpaceDE w:val="0"/>
              <w:autoSpaceDN w:val="0"/>
              <w:adjustRightInd w:val="0"/>
              <w:jc w:val="both"/>
              <w:rPr>
                <w:rFonts w:ascii="Arial" w:hAnsi="Arial" w:cs="Arial"/>
                <w:b/>
              </w:rPr>
            </w:pPr>
            <w:r w:rsidRPr="00CD3F7F">
              <w:rPr>
                <w:rFonts w:ascii="Arial" w:hAnsi="Arial" w:cs="Arial"/>
                <w:b/>
              </w:rPr>
              <w:t>Who are the intended participants:</w:t>
            </w:r>
          </w:p>
        </w:tc>
        <w:tc>
          <w:tcPr>
            <w:tcW w:w="850" w:type="dxa"/>
            <w:shd w:val="clear" w:color="auto" w:fill="F2F2F2"/>
          </w:tcPr>
          <w:p w14:paraId="1B81DCD9" w14:textId="77777777" w:rsidR="00CD3F7F" w:rsidRPr="00CD3F7F" w:rsidRDefault="00CD3F7F" w:rsidP="00CD3F7F">
            <w:pPr>
              <w:autoSpaceDE w:val="0"/>
              <w:autoSpaceDN w:val="0"/>
              <w:adjustRightInd w:val="0"/>
              <w:jc w:val="center"/>
              <w:rPr>
                <w:rFonts w:ascii="Arial" w:hAnsi="Arial" w:cs="Arial"/>
                <w:b/>
                <w:bCs/>
              </w:rPr>
            </w:pPr>
          </w:p>
          <w:p w14:paraId="60023757"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236" w:type="dxa"/>
            <w:shd w:val="clear" w:color="auto" w:fill="F2F2F2"/>
          </w:tcPr>
          <w:p w14:paraId="5011DB86" w14:textId="77777777" w:rsidR="00CD3F7F" w:rsidRPr="00CD3F7F" w:rsidRDefault="00CD3F7F" w:rsidP="00CD3F7F">
            <w:pPr>
              <w:autoSpaceDE w:val="0"/>
              <w:autoSpaceDN w:val="0"/>
              <w:adjustRightInd w:val="0"/>
              <w:jc w:val="center"/>
              <w:rPr>
                <w:rFonts w:ascii="Arial" w:hAnsi="Arial" w:cs="Arial"/>
                <w:b/>
                <w:bCs/>
              </w:rPr>
            </w:pPr>
          </w:p>
          <w:p w14:paraId="581F7221"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7AA942C1" w14:textId="77777777" w:rsidTr="00CD3F7F">
        <w:trPr>
          <w:trHeight w:val="439"/>
        </w:trPr>
        <w:tc>
          <w:tcPr>
            <w:tcW w:w="562" w:type="dxa"/>
            <w:shd w:val="clear" w:color="auto" w:fill="F2F2F2"/>
            <w:vAlign w:val="center"/>
          </w:tcPr>
          <w:p w14:paraId="0BA56BEC"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w:t>
            </w:r>
          </w:p>
        </w:tc>
        <w:tc>
          <w:tcPr>
            <w:tcW w:w="8217" w:type="dxa"/>
            <w:shd w:val="clear" w:color="auto" w:fill="F2F2F2"/>
            <w:vAlign w:val="center"/>
          </w:tcPr>
          <w:p w14:paraId="6429F86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Students or staff at the University?</w:t>
            </w:r>
          </w:p>
        </w:tc>
        <w:tc>
          <w:tcPr>
            <w:tcW w:w="850" w:type="dxa"/>
            <w:shd w:val="clear" w:color="auto" w:fill="BFBFBF"/>
            <w:vAlign w:val="center"/>
          </w:tcPr>
          <w:sdt>
            <w:sdtPr>
              <w:rPr>
                <w:rFonts w:ascii="Arial" w:hAnsi="Arial" w:cs="Arial"/>
              </w:rPr>
              <w:id w:val="-227763996"/>
              <w14:checkbox>
                <w14:checked w14:val="0"/>
                <w14:checkedState w14:val="2612" w14:font="MS Gothic"/>
                <w14:uncheckedState w14:val="2610" w14:font="MS Gothic"/>
              </w14:checkbox>
            </w:sdtPr>
            <w:sdtContent>
              <w:p w14:paraId="392A6B3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947306252"/>
              <w14:checkbox>
                <w14:checked w14:val="1"/>
                <w14:checkedState w14:val="2612" w14:font="MS Gothic"/>
                <w14:uncheckedState w14:val="2610" w14:font="MS Gothic"/>
              </w14:checkbox>
            </w:sdtPr>
            <w:sdtContent>
              <w:p w14:paraId="2B5F1B5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B6C3E59" w14:textId="77777777" w:rsidTr="00CD3F7F">
        <w:trPr>
          <w:trHeight w:val="403"/>
        </w:trPr>
        <w:tc>
          <w:tcPr>
            <w:tcW w:w="562" w:type="dxa"/>
            <w:shd w:val="clear" w:color="auto" w:fill="F2F2F2"/>
            <w:vAlign w:val="center"/>
          </w:tcPr>
          <w:p w14:paraId="4A72D80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w:t>
            </w:r>
          </w:p>
        </w:tc>
        <w:tc>
          <w:tcPr>
            <w:tcW w:w="8217" w:type="dxa"/>
            <w:shd w:val="clear" w:color="auto" w:fill="F2F2F2"/>
            <w:vAlign w:val="center"/>
          </w:tcPr>
          <w:p w14:paraId="32D57BC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Adults (over the age of 18 and competent to give consent)?</w:t>
            </w:r>
          </w:p>
        </w:tc>
        <w:tc>
          <w:tcPr>
            <w:tcW w:w="850" w:type="dxa"/>
            <w:shd w:val="clear" w:color="auto" w:fill="BFBFBF"/>
            <w:vAlign w:val="center"/>
          </w:tcPr>
          <w:sdt>
            <w:sdtPr>
              <w:rPr>
                <w:rFonts w:ascii="Arial" w:hAnsi="Arial" w:cs="Arial"/>
              </w:rPr>
              <w:id w:val="-1780247199"/>
              <w14:checkbox>
                <w14:checked w14:val="1"/>
                <w14:checkedState w14:val="2612" w14:font="MS Gothic"/>
                <w14:uncheckedState w14:val="2610" w14:font="MS Gothic"/>
              </w14:checkbox>
            </w:sdtPr>
            <w:sdtContent>
              <w:p w14:paraId="42FB2E5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392E2C7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B36536D" w14:textId="77777777" w:rsidTr="00CD3F7F">
        <w:trPr>
          <w:trHeight w:val="439"/>
        </w:trPr>
        <w:tc>
          <w:tcPr>
            <w:tcW w:w="562" w:type="dxa"/>
            <w:shd w:val="clear" w:color="auto" w:fill="F2F2F2"/>
            <w:vAlign w:val="center"/>
          </w:tcPr>
          <w:p w14:paraId="42A0BED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3</w:t>
            </w:r>
          </w:p>
        </w:tc>
        <w:tc>
          <w:tcPr>
            <w:tcW w:w="8217" w:type="dxa"/>
            <w:shd w:val="clear" w:color="auto" w:fill="F2F2F2"/>
            <w:vAlign w:val="center"/>
          </w:tcPr>
          <w:p w14:paraId="2BC6F8A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1"/>
                <w14:checkedState w14:val="2612" w14:font="MS Gothic"/>
                <w14:uncheckedState w14:val="2610" w14:font="MS Gothic"/>
              </w14:checkbox>
            </w:sdtPr>
            <w:sdtContent>
              <w:p w14:paraId="0B3E0CB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435668532"/>
              <w14:checkbox>
                <w14:checked w14:val="0"/>
                <w14:checkedState w14:val="2612" w14:font="MS Gothic"/>
                <w14:uncheckedState w14:val="2610" w14:font="MS Gothic"/>
              </w14:checkbox>
            </w:sdtPr>
            <w:sdtContent>
              <w:p w14:paraId="667B81F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33E0F4F" w14:textId="77777777" w:rsidTr="00CD3F7F">
        <w:trPr>
          <w:trHeight w:val="403"/>
        </w:trPr>
        <w:tc>
          <w:tcPr>
            <w:tcW w:w="562" w:type="dxa"/>
            <w:shd w:val="clear" w:color="auto" w:fill="F2F2F2"/>
            <w:vAlign w:val="center"/>
          </w:tcPr>
          <w:p w14:paraId="5E2B3CE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4</w:t>
            </w:r>
          </w:p>
        </w:tc>
        <w:tc>
          <w:tcPr>
            <w:tcW w:w="8217" w:type="dxa"/>
            <w:shd w:val="clear" w:color="auto" w:fill="F2F2F2"/>
            <w:vAlign w:val="center"/>
          </w:tcPr>
          <w:p w14:paraId="3BCBA47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Children and Young People under the age of 18? (Consent from Parent, Carer or Guardian will be required)</w:t>
            </w:r>
          </w:p>
        </w:tc>
        <w:tc>
          <w:tcPr>
            <w:tcW w:w="850" w:type="dxa"/>
            <w:shd w:val="clear" w:color="auto" w:fill="BFBFBF"/>
            <w:vAlign w:val="center"/>
          </w:tcPr>
          <w:sdt>
            <w:sdtPr>
              <w:rPr>
                <w:rFonts w:ascii="Arial" w:hAnsi="Arial" w:cs="Arial"/>
              </w:rPr>
              <w:id w:val="-375472827"/>
              <w14:checkbox>
                <w14:checked w14:val="1"/>
                <w14:checkedState w14:val="2612" w14:font="MS Gothic"/>
                <w14:uncheckedState w14:val="2610" w14:font="MS Gothic"/>
              </w14:checkbox>
            </w:sdtPr>
            <w:sdtContent>
              <w:p w14:paraId="0E710E1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1887361462"/>
              <w14:checkbox>
                <w14:checked w14:val="0"/>
                <w14:checkedState w14:val="2612" w14:font="MS Gothic"/>
                <w14:uncheckedState w14:val="2610" w14:font="MS Gothic"/>
              </w14:checkbox>
            </w:sdtPr>
            <w:sdtContent>
              <w:p w14:paraId="223696A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BA2AB40" w14:textId="77777777" w:rsidTr="00CD3F7F">
        <w:trPr>
          <w:trHeight w:val="403"/>
        </w:trPr>
        <w:tc>
          <w:tcPr>
            <w:tcW w:w="562" w:type="dxa"/>
            <w:shd w:val="clear" w:color="auto" w:fill="F2F2F2"/>
            <w:vAlign w:val="center"/>
          </w:tcPr>
          <w:p w14:paraId="1EDE1B99"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5</w:t>
            </w:r>
          </w:p>
        </w:tc>
        <w:tc>
          <w:tcPr>
            <w:tcW w:w="8217" w:type="dxa"/>
            <w:shd w:val="clear" w:color="auto" w:fill="F2F2F2"/>
            <w:vAlign w:val="center"/>
          </w:tcPr>
          <w:p w14:paraId="49D5848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1F497DD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326411418"/>
              <w14:checkbox>
                <w14:checked w14:val="1"/>
                <w14:checkedState w14:val="2612" w14:font="MS Gothic"/>
                <w14:uncheckedState w14:val="2610" w14:font="MS Gothic"/>
              </w14:checkbox>
            </w:sdtPr>
            <w:sdtContent>
              <w:p w14:paraId="616C87C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51AF4AB" w14:textId="77777777" w:rsidTr="00CD3F7F">
        <w:trPr>
          <w:trHeight w:val="439"/>
        </w:trPr>
        <w:tc>
          <w:tcPr>
            <w:tcW w:w="562" w:type="dxa"/>
            <w:shd w:val="clear" w:color="auto" w:fill="F2F2F2"/>
            <w:vAlign w:val="center"/>
          </w:tcPr>
          <w:p w14:paraId="4A907FA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6</w:t>
            </w:r>
          </w:p>
        </w:tc>
        <w:tc>
          <w:tcPr>
            <w:tcW w:w="8217" w:type="dxa"/>
            <w:shd w:val="clear" w:color="auto" w:fill="F2F2F2"/>
            <w:vAlign w:val="center"/>
          </w:tcPr>
          <w:p w14:paraId="247F105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1"/>
                <w14:checkedState w14:val="2612" w14:font="MS Gothic"/>
                <w14:uncheckedState w14:val="2610" w14:font="MS Gothic"/>
              </w14:checkbox>
            </w:sdtPr>
            <w:sdtContent>
              <w:p w14:paraId="39A313E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1236000582"/>
              <w14:checkbox>
                <w14:checked w14:val="0"/>
                <w14:checkedState w14:val="2612" w14:font="MS Gothic"/>
                <w14:uncheckedState w14:val="2610" w14:font="MS Gothic"/>
              </w14:checkbox>
            </w:sdtPr>
            <w:sdtContent>
              <w:p w14:paraId="403E67A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0776BCB" w14:textId="77777777" w:rsidTr="00CD3F7F">
        <w:trPr>
          <w:trHeight w:val="403"/>
        </w:trPr>
        <w:tc>
          <w:tcPr>
            <w:tcW w:w="562" w:type="dxa"/>
            <w:shd w:val="clear" w:color="auto" w:fill="F2F2F2"/>
            <w:vAlign w:val="center"/>
          </w:tcPr>
          <w:p w14:paraId="662901C9"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7</w:t>
            </w:r>
          </w:p>
        </w:tc>
        <w:tc>
          <w:tcPr>
            <w:tcW w:w="8217" w:type="dxa"/>
            <w:shd w:val="clear" w:color="auto" w:fill="F2F2F2"/>
            <w:vAlign w:val="center"/>
          </w:tcPr>
          <w:p w14:paraId="4E3668A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185A2A2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1673070048"/>
              <w14:checkbox>
                <w14:checked w14:val="1"/>
                <w14:checkedState w14:val="2612" w14:font="MS Gothic"/>
                <w14:uncheckedState w14:val="2610" w14:font="MS Gothic"/>
              </w14:checkbox>
            </w:sdtPr>
            <w:sdtContent>
              <w:p w14:paraId="560F352A"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739B30A" w14:textId="77777777" w:rsidTr="00CD3F7F">
        <w:trPr>
          <w:trHeight w:val="403"/>
        </w:trPr>
        <w:tc>
          <w:tcPr>
            <w:tcW w:w="562" w:type="dxa"/>
            <w:shd w:val="clear" w:color="auto" w:fill="F2F2F2"/>
            <w:vAlign w:val="center"/>
          </w:tcPr>
          <w:p w14:paraId="206F14E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8</w:t>
            </w:r>
          </w:p>
        </w:tc>
        <w:tc>
          <w:tcPr>
            <w:tcW w:w="8217" w:type="dxa"/>
            <w:shd w:val="clear" w:color="auto" w:fill="F2F2F2"/>
            <w:vAlign w:val="center"/>
          </w:tcPr>
          <w:p w14:paraId="60829B3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0D88918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shd w:val="clear" w:color="auto" w:fill="BFBFBF"/>
            <w:vAlign w:val="center"/>
          </w:tcPr>
          <w:sdt>
            <w:sdtPr>
              <w:rPr>
                <w:rFonts w:ascii="Arial" w:hAnsi="Arial" w:cs="Arial"/>
              </w:rPr>
              <w:id w:val="1072859745"/>
              <w14:checkbox>
                <w14:checked w14:val="1"/>
                <w14:checkedState w14:val="2612" w14:font="MS Gothic"/>
                <w14:uncheckedState w14:val="2610" w14:font="MS Gothic"/>
              </w14:checkbox>
            </w:sdtPr>
            <w:sdtContent>
              <w:p w14:paraId="4B42A82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C180414" w14:textId="77777777" w:rsidTr="00CD3F7F">
        <w:trPr>
          <w:trHeight w:val="403"/>
        </w:trPr>
        <w:tc>
          <w:tcPr>
            <w:tcW w:w="562" w:type="dxa"/>
            <w:shd w:val="clear" w:color="auto" w:fill="F2F2F2"/>
            <w:vAlign w:val="center"/>
          </w:tcPr>
          <w:p w14:paraId="5B965C6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9</w:t>
            </w:r>
          </w:p>
        </w:tc>
        <w:tc>
          <w:tcPr>
            <w:tcW w:w="8217" w:type="dxa"/>
            <w:shd w:val="clear" w:color="auto" w:fill="F2F2F2"/>
            <w:vAlign w:val="center"/>
          </w:tcPr>
          <w:p w14:paraId="32649A9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Others. Please indicate the participants below, and specifically any group who may be unable to give consent.</w:t>
            </w:r>
          </w:p>
          <w:p w14:paraId="588C4AC8" w14:textId="77777777" w:rsidR="00CD3F7F" w:rsidRPr="00CD3F7F" w:rsidRDefault="00CD3F7F" w:rsidP="00CD3F7F">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1"/>
                <w14:checkedState w14:val="2612" w14:font="MS Gothic"/>
                <w14:uncheckedState w14:val="2610" w14:font="MS Gothic"/>
              </w14:checkbox>
            </w:sdtPr>
            <w:sdtContent>
              <w:p w14:paraId="191DBB0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36" w:type="dxa"/>
            <w:vMerge w:val="restart"/>
            <w:shd w:val="clear" w:color="auto" w:fill="BFBFBF"/>
            <w:vAlign w:val="center"/>
          </w:tcPr>
          <w:sdt>
            <w:sdtPr>
              <w:rPr>
                <w:rFonts w:ascii="Arial" w:hAnsi="Arial" w:cs="Arial"/>
              </w:rPr>
              <w:id w:val="-1870052561"/>
              <w14:checkbox>
                <w14:checked w14:val="0"/>
                <w14:checkedState w14:val="2612" w14:font="MS Gothic"/>
                <w14:uncheckedState w14:val="2610" w14:font="MS Gothic"/>
              </w14:checkbox>
            </w:sdtPr>
            <w:sdtContent>
              <w:p w14:paraId="249C528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F3BE27C" w14:textId="77777777" w:rsidTr="00CD3F7F">
        <w:trPr>
          <w:trHeight w:val="403"/>
        </w:trPr>
        <w:tc>
          <w:tcPr>
            <w:tcW w:w="562" w:type="dxa"/>
            <w:vAlign w:val="center"/>
          </w:tcPr>
          <w:p w14:paraId="60613BB8" w14:textId="77777777" w:rsidR="00CD3F7F" w:rsidRPr="00CD3F7F" w:rsidRDefault="00CD3F7F" w:rsidP="00CD3F7F">
            <w:pPr>
              <w:autoSpaceDE w:val="0"/>
              <w:autoSpaceDN w:val="0"/>
              <w:adjustRightInd w:val="0"/>
              <w:jc w:val="center"/>
              <w:rPr>
                <w:rFonts w:ascii="Arial" w:hAnsi="Arial" w:cs="Arial"/>
              </w:rPr>
            </w:pPr>
          </w:p>
        </w:tc>
        <w:tc>
          <w:tcPr>
            <w:tcW w:w="8217" w:type="dxa"/>
            <w:shd w:val="clear" w:color="auto" w:fill="auto"/>
            <w:vAlign w:val="center"/>
          </w:tcPr>
          <w:p w14:paraId="0D3CF47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Details of any other participant groups:</w:t>
            </w:r>
          </w:p>
          <w:p w14:paraId="767C0F70" w14:textId="77777777" w:rsidR="00CD3F7F" w:rsidRPr="00CD3F7F" w:rsidRDefault="00CD3F7F" w:rsidP="00CD3F7F">
            <w:pPr>
              <w:autoSpaceDE w:val="0"/>
              <w:autoSpaceDN w:val="0"/>
              <w:adjustRightInd w:val="0"/>
              <w:rPr>
                <w:rFonts w:ascii="Arial" w:hAnsi="Arial" w:cs="Arial"/>
              </w:rPr>
            </w:pPr>
          </w:p>
          <w:p w14:paraId="1069261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The focus group would be with past young people who gained support from the youth justice team, therefore they are not currently within the system for interventions around offending. However, this group may still be vulnerable due to their experiences in life.</w:t>
            </w:r>
          </w:p>
          <w:p w14:paraId="2CE6F123" w14:textId="77777777" w:rsidR="00CD3F7F" w:rsidRPr="00CD3F7F" w:rsidRDefault="00CD3F7F" w:rsidP="00CD3F7F">
            <w:pPr>
              <w:rPr>
                <w:rFonts w:ascii="Arial" w:hAnsi="Arial" w:cs="Arial"/>
              </w:rPr>
            </w:pPr>
          </w:p>
          <w:p w14:paraId="32BD88B5" w14:textId="77777777" w:rsidR="00CD3F7F" w:rsidRPr="00CD3F7F" w:rsidRDefault="00CD3F7F" w:rsidP="00CD3F7F">
            <w:pPr>
              <w:rPr>
                <w:rFonts w:ascii="Arial" w:hAnsi="Arial" w:cs="Arial"/>
              </w:rPr>
            </w:pPr>
          </w:p>
          <w:p w14:paraId="2C325C0D" w14:textId="77777777" w:rsidR="00CD3F7F" w:rsidRPr="00CD3F7F" w:rsidRDefault="00CD3F7F" w:rsidP="00CD3F7F">
            <w:pPr>
              <w:rPr>
                <w:rFonts w:ascii="Arial" w:hAnsi="Arial" w:cs="Arial"/>
              </w:rPr>
            </w:pPr>
          </w:p>
          <w:p w14:paraId="23021F76" w14:textId="77777777" w:rsidR="00CD3F7F" w:rsidRPr="00CD3F7F" w:rsidRDefault="00CD3F7F" w:rsidP="00CD3F7F">
            <w:pPr>
              <w:autoSpaceDE w:val="0"/>
              <w:autoSpaceDN w:val="0"/>
              <w:adjustRightInd w:val="0"/>
              <w:rPr>
                <w:rFonts w:ascii="Arial" w:hAnsi="Arial" w:cs="Arial"/>
              </w:rPr>
            </w:pPr>
            <w:r w:rsidRPr="00CD3F7F">
              <w:rPr>
                <w:rFonts w:ascii="Arial" w:hAnsi="Arial" w:cs="Arial"/>
                <w:color w:val="808080"/>
                <w:sz w:val="18"/>
                <w:szCs w:val="18"/>
              </w:rPr>
              <w:t>(this box should expand as you type)</w:t>
            </w:r>
          </w:p>
        </w:tc>
        <w:tc>
          <w:tcPr>
            <w:tcW w:w="850" w:type="dxa"/>
            <w:vMerge/>
            <w:shd w:val="clear" w:color="auto" w:fill="BFBFBF"/>
            <w:vAlign w:val="center"/>
          </w:tcPr>
          <w:p w14:paraId="237DC950" w14:textId="77777777" w:rsidR="00CD3F7F" w:rsidRPr="00CD3F7F" w:rsidRDefault="00CD3F7F" w:rsidP="00CD3F7F">
            <w:pPr>
              <w:autoSpaceDE w:val="0"/>
              <w:autoSpaceDN w:val="0"/>
              <w:adjustRightInd w:val="0"/>
              <w:jc w:val="center"/>
              <w:rPr>
                <w:rFonts w:ascii="Arial" w:hAnsi="Arial" w:cs="Arial"/>
                <w:b/>
                <w:bCs/>
              </w:rPr>
            </w:pPr>
          </w:p>
        </w:tc>
        <w:tc>
          <w:tcPr>
            <w:tcW w:w="236" w:type="dxa"/>
            <w:vMerge/>
            <w:shd w:val="clear" w:color="auto" w:fill="BFBFBF"/>
            <w:vAlign w:val="center"/>
          </w:tcPr>
          <w:p w14:paraId="2BA0B491" w14:textId="77777777" w:rsidR="00CD3F7F" w:rsidRPr="00CD3F7F" w:rsidRDefault="00CD3F7F" w:rsidP="00CD3F7F">
            <w:pPr>
              <w:autoSpaceDE w:val="0"/>
              <w:autoSpaceDN w:val="0"/>
              <w:adjustRightInd w:val="0"/>
              <w:jc w:val="center"/>
              <w:rPr>
                <w:rFonts w:ascii="Arial" w:hAnsi="Arial" w:cs="Arial"/>
                <w:b/>
                <w:bCs/>
              </w:rPr>
            </w:pPr>
          </w:p>
        </w:tc>
      </w:tr>
    </w:tbl>
    <w:p w14:paraId="476C97A6" w14:textId="77777777" w:rsidR="00CD3F7F" w:rsidRPr="00CD3F7F" w:rsidRDefault="00CD3F7F" w:rsidP="00CD3F7F">
      <w:pPr>
        <w:spacing w:after="0" w:line="240" w:lineRule="auto"/>
        <w:rPr>
          <w:rFonts w:ascii="Arial" w:eastAsia="Times New Roman" w:hAnsi="Arial" w:cs="Arial"/>
          <w:bCs/>
          <w:kern w:val="0"/>
          <w:sz w:val="24"/>
          <w:szCs w:val="24"/>
          <w14:ligatures w14:val="none"/>
        </w:rPr>
      </w:pPr>
    </w:p>
    <w:tbl>
      <w:tblPr>
        <w:tblStyle w:val="TableGrid"/>
        <w:tblW w:w="9918" w:type="dxa"/>
        <w:tblLook w:val="04A0" w:firstRow="1" w:lastRow="0" w:firstColumn="1" w:lastColumn="0" w:noHBand="0" w:noVBand="1"/>
      </w:tblPr>
      <w:tblGrid>
        <w:gridCol w:w="562"/>
        <w:gridCol w:w="3256"/>
        <w:gridCol w:w="6100"/>
      </w:tblGrid>
      <w:tr w:rsidR="00CD3F7F" w:rsidRPr="00CD3F7F" w14:paraId="0AA920CB" w14:textId="77777777" w:rsidTr="00CD3F7F">
        <w:trPr>
          <w:trHeight w:val="403"/>
        </w:trPr>
        <w:tc>
          <w:tcPr>
            <w:tcW w:w="562" w:type="dxa"/>
            <w:tcBorders>
              <w:bottom w:val="single" w:sz="4" w:space="0" w:color="auto"/>
            </w:tcBorders>
            <w:shd w:val="clear" w:color="auto" w:fill="F2F2F2"/>
          </w:tcPr>
          <w:p w14:paraId="2C0284A9" w14:textId="77777777" w:rsidR="00CD3F7F" w:rsidRPr="00CD3F7F" w:rsidRDefault="00CD3F7F" w:rsidP="00CD3F7F">
            <w:pPr>
              <w:rPr>
                <w:rFonts w:ascii="Arial" w:hAnsi="Arial" w:cs="Arial"/>
                <w:bCs/>
              </w:rPr>
            </w:pPr>
          </w:p>
        </w:tc>
        <w:tc>
          <w:tcPr>
            <w:tcW w:w="9356" w:type="dxa"/>
            <w:gridSpan w:val="2"/>
            <w:tcBorders>
              <w:bottom w:val="single" w:sz="4" w:space="0" w:color="auto"/>
            </w:tcBorders>
            <w:shd w:val="clear" w:color="auto" w:fill="F2F2F2"/>
            <w:vAlign w:val="center"/>
          </w:tcPr>
          <w:p w14:paraId="77A81A90" w14:textId="77777777" w:rsidR="00CD3F7F" w:rsidRPr="00CD3F7F" w:rsidRDefault="00CD3F7F" w:rsidP="00CD3F7F">
            <w:pPr>
              <w:rPr>
                <w:rFonts w:ascii="Arial" w:hAnsi="Arial" w:cs="Arial"/>
                <w:b/>
              </w:rPr>
            </w:pPr>
            <w:r w:rsidRPr="00CD3F7F">
              <w:rPr>
                <w:rFonts w:ascii="Arial" w:hAnsi="Arial" w:cs="Arial"/>
                <w:b/>
              </w:rPr>
              <w:t>Participant numbers and source</w:t>
            </w:r>
          </w:p>
          <w:p w14:paraId="070FF7F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Provide an estimate of the expected number of participants. How will you identify participants and how will they be recruited? </w:t>
            </w:r>
          </w:p>
        </w:tc>
      </w:tr>
      <w:tr w:rsidR="00CD3F7F" w:rsidRPr="00CD3F7F" w14:paraId="7FC46610" w14:textId="77777777" w:rsidTr="00CD3F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55BBF99" w14:textId="77777777" w:rsidR="00CD3F7F" w:rsidRPr="00CD3F7F" w:rsidRDefault="00CD3F7F" w:rsidP="00CD3F7F">
            <w:pPr>
              <w:jc w:val="center"/>
              <w:rPr>
                <w:rFonts w:ascii="Arial" w:hAnsi="Arial" w:cs="Arial"/>
              </w:rPr>
            </w:pPr>
            <w:r w:rsidRPr="00CD3F7F">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7BD21EBB" w14:textId="77777777" w:rsidR="00CD3F7F" w:rsidRPr="00CD3F7F" w:rsidRDefault="00CD3F7F" w:rsidP="00CD3F7F">
            <w:pPr>
              <w:rPr>
                <w:rFonts w:ascii="Arial" w:hAnsi="Arial" w:cs="Arial"/>
              </w:rPr>
            </w:pPr>
            <w:r w:rsidRPr="00CD3F7F">
              <w:rPr>
                <w:rFonts w:ascii="Arial" w:hAnsi="Arial" w:cs="Arial"/>
              </w:rPr>
              <w:t>How many participants are expected?</w:t>
            </w:r>
          </w:p>
          <w:p w14:paraId="46F1D715" w14:textId="77777777" w:rsidR="00CD3F7F" w:rsidRPr="00CD3F7F" w:rsidRDefault="00CD3F7F" w:rsidP="00CD3F7F">
            <w:pPr>
              <w:rPr>
                <w:rFonts w:ascii="Arial" w:hAnsi="Arial" w:cs="Arial"/>
              </w:rPr>
            </w:pPr>
          </w:p>
        </w:tc>
        <w:tc>
          <w:tcPr>
            <w:tcW w:w="6100" w:type="dxa"/>
            <w:tcBorders>
              <w:top w:val="single" w:sz="4" w:space="0" w:color="auto"/>
              <w:left w:val="single" w:sz="4" w:space="0" w:color="auto"/>
              <w:bottom w:val="single" w:sz="4" w:space="0" w:color="auto"/>
              <w:right w:val="single" w:sz="4" w:space="0" w:color="auto"/>
            </w:tcBorders>
            <w:vAlign w:val="center"/>
          </w:tcPr>
          <w:p w14:paraId="46D510E1" w14:textId="77777777" w:rsidR="00CD3F7F" w:rsidRPr="00CD3F7F" w:rsidRDefault="00CD3F7F" w:rsidP="00CD3F7F">
            <w:pPr>
              <w:rPr>
                <w:rFonts w:ascii="Arial" w:hAnsi="Arial" w:cs="Arial"/>
              </w:rPr>
            </w:pPr>
            <w:r w:rsidRPr="00CD3F7F">
              <w:rPr>
                <w:rFonts w:ascii="Arial" w:hAnsi="Arial" w:cs="Arial"/>
              </w:rPr>
              <w:t>15</w:t>
            </w:r>
          </w:p>
          <w:p w14:paraId="76F54FD1" w14:textId="77777777" w:rsidR="00CD3F7F" w:rsidRPr="00CD3F7F" w:rsidRDefault="00CD3F7F" w:rsidP="00CD3F7F">
            <w:pPr>
              <w:rPr>
                <w:rFonts w:ascii="Arial" w:hAnsi="Arial" w:cs="Arial"/>
              </w:rPr>
            </w:pPr>
          </w:p>
          <w:p w14:paraId="3C03FB17" w14:textId="77777777" w:rsidR="00CD3F7F" w:rsidRPr="00CD3F7F" w:rsidRDefault="00CD3F7F" w:rsidP="00CD3F7F">
            <w:pPr>
              <w:rPr>
                <w:rFonts w:ascii="Arial" w:hAnsi="Arial" w:cs="Arial"/>
                <w:b/>
              </w:rPr>
            </w:pPr>
            <w:r w:rsidRPr="00CD3F7F">
              <w:rPr>
                <w:rFonts w:ascii="Arial" w:hAnsi="Arial" w:cs="Arial"/>
                <w:i/>
                <w:color w:val="808080"/>
                <w:sz w:val="18"/>
                <w:szCs w:val="18"/>
              </w:rPr>
              <w:t>(this box should expand as you type)</w:t>
            </w:r>
          </w:p>
        </w:tc>
      </w:tr>
      <w:tr w:rsidR="00CD3F7F" w:rsidRPr="00CD3F7F" w14:paraId="0CBAEE07" w14:textId="77777777" w:rsidTr="00CD3F7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2C8C634F" w14:textId="77777777" w:rsidR="00CD3F7F" w:rsidRPr="00CD3F7F" w:rsidRDefault="00CD3F7F" w:rsidP="00CD3F7F">
            <w:pPr>
              <w:jc w:val="center"/>
              <w:rPr>
                <w:rFonts w:ascii="Arial" w:hAnsi="Arial" w:cs="Arial"/>
              </w:rPr>
            </w:pPr>
            <w:r w:rsidRPr="00CD3F7F">
              <w:rPr>
                <w:rFonts w:ascii="Arial" w:hAnsi="Arial" w:cs="Arial"/>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0CA8BF8" w14:textId="77777777" w:rsidR="00CD3F7F" w:rsidRPr="00CD3F7F" w:rsidRDefault="00CD3F7F" w:rsidP="00CD3F7F">
            <w:pPr>
              <w:rPr>
                <w:rFonts w:ascii="Arial" w:hAnsi="Arial" w:cs="Arial"/>
              </w:rPr>
            </w:pPr>
            <w:r w:rsidRPr="00CD3F7F">
              <w:rPr>
                <w:rFonts w:ascii="Arial" w:hAnsi="Arial" w:cs="Arial"/>
              </w:rPr>
              <w:t>Who will the participants be?</w:t>
            </w:r>
          </w:p>
          <w:p w14:paraId="15685A66" w14:textId="77777777" w:rsidR="00CD3F7F" w:rsidRPr="00CD3F7F" w:rsidRDefault="00CD3F7F" w:rsidP="00CD3F7F">
            <w:pPr>
              <w:rPr>
                <w:rFonts w:ascii="Arial" w:hAnsi="Arial" w:cs="Arial"/>
              </w:rPr>
            </w:pPr>
          </w:p>
        </w:tc>
        <w:tc>
          <w:tcPr>
            <w:tcW w:w="6100" w:type="dxa"/>
            <w:tcBorders>
              <w:top w:val="single" w:sz="4" w:space="0" w:color="auto"/>
              <w:left w:val="single" w:sz="4" w:space="0" w:color="auto"/>
              <w:bottom w:val="single" w:sz="4" w:space="0" w:color="auto"/>
              <w:right w:val="single" w:sz="4" w:space="0" w:color="auto"/>
            </w:tcBorders>
            <w:vAlign w:val="center"/>
          </w:tcPr>
          <w:p w14:paraId="5F60C276" w14:textId="77777777" w:rsidR="00CD3F7F" w:rsidRPr="00CD3F7F" w:rsidRDefault="00CD3F7F" w:rsidP="00CD3F7F">
            <w:pPr>
              <w:rPr>
                <w:rFonts w:ascii="Arial" w:hAnsi="Arial" w:cs="Arial"/>
              </w:rPr>
            </w:pPr>
          </w:p>
          <w:p w14:paraId="1E1106AE" w14:textId="77777777" w:rsidR="00CD3F7F" w:rsidRPr="00CD3F7F" w:rsidRDefault="00CD3F7F" w:rsidP="00CD3F7F">
            <w:pPr>
              <w:rPr>
                <w:rFonts w:ascii="Arial" w:hAnsi="Arial" w:cs="Arial"/>
              </w:rPr>
            </w:pPr>
            <w:r w:rsidRPr="00CD3F7F">
              <w:rPr>
                <w:rFonts w:ascii="Arial" w:hAnsi="Arial" w:cs="Arial"/>
              </w:rPr>
              <w:t xml:space="preserve">10 youth justice practitioners. </w:t>
            </w:r>
          </w:p>
          <w:p w14:paraId="0E3A0493" w14:textId="77777777" w:rsidR="00CD3F7F" w:rsidRPr="00CD3F7F" w:rsidRDefault="00CD3F7F" w:rsidP="00CD3F7F">
            <w:pPr>
              <w:rPr>
                <w:rFonts w:ascii="Arial" w:hAnsi="Arial" w:cs="Arial"/>
              </w:rPr>
            </w:pPr>
            <w:r w:rsidRPr="00CD3F7F">
              <w:rPr>
                <w:rFonts w:ascii="Arial" w:hAnsi="Arial" w:cs="Arial"/>
              </w:rPr>
              <w:t>5 young people.</w:t>
            </w:r>
          </w:p>
          <w:p w14:paraId="62CE3A31" w14:textId="77777777" w:rsidR="00CD3F7F" w:rsidRPr="00CD3F7F" w:rsidRDefault="00CD3F7F" w:rsidP="00CD3F7F">
            <w:pPr>
              <w:rPr>
                <w:rFonts w:ascii="Arial" w:hAnsi="Arial" w:cs="Arial"/>
              </w:rPr>
            </w:pPr>
          </w:p>
          <w:p w14:paraId="1C9B4BE2" w14:textId="77777777" w:rsidR="00CD3F7F" w:rsidRPr="00CD3F7F" w:rsidRDefault="00CD3F7F" w:rsidP="00CD3F7F">
            <w:pPr>
              <w:rPr>
                <w:rFonts w:ascii="Arial" w:hAnsi="Arial" w:cs="Arial"/>
                <w:i/>
                <w:color w:val="808080"/>
                <w:sz w:val="18"/>
                <w:szCs w:val="18"/>
              </w:rPr>
            </w:pPr>
            <w:r w:rsidRPr="00CD3F7F">
              <w:rPr>
                <w:rFonts w:ascii="Arial" w:hAnsi="Arial" w:cs="Arial"/>
                <w:i/>
                <w:color w:val="808080"/>
                <w:sz w:val="18"/>
                <w:szCs w:val="18"/>
              </w:rPr>
              <w:t>(this box should expand as you type)</w:t>
            </w:r>
          </w:p>
        </w:tc>
      </w:tr>
      <w:tr w:rsidR="00CD3F7F" w:rsidRPr="00CD3F7F" w14:paraId="2E7FEED9" w14:textId="77777777" w:rsidTr="00CD3F7F">
        <w:trPr>
          <w:trHeight w:val="403"/>
        </w:trPr>
        <w:tc>
          <w:tcPr>
            <w:tcW w:w="562" w:type="dxa"/>
            <w:tcBorders>
              <w:top w:val="single" w:sz="4" w:space="0" w:color="auto"/>
            </w:tcBorders>
            <w:shd w:val="clear" w:color="auto" w:fill="F2F2F2"/>
            <w:vAlign w:val="center"/>
          </w:tcPr>
          <w:p w14:paraId="7A4A3C9C" w14:textId="77777777" w:rsidR="00CD3F7F" w:rsidRPr="00CD3F7F" w:rsidRDefault="00CD3F7F" w:rsidP="00CD3F7F">
            <w:pPr>
              <w:jc w:val="center"/>
              <w:rPr>
                <w:rFonts w:ascii="Arial" w:hAnsi="Arial" w:cs="Arial"/>
              </w:rPr>
            </w:pPr>
            <w:r w:rsidRPr="00CD3F7F">
              <w:rPr>
                <w:rFonts w:ascii="Arial" w:hAnsi="Arial" w:cs="Arial"/>
              </w:rPr>
              <w:t>12</w:t>
            </w:r>
          </w:p>
        </w:tc>
        <w:tc>
          <w:tcPr>
            <w:tcW w:w="3256" w:type="dxa"/>
            <w:tcBorders>
              <w:top w:val="single" w:sz="4" w:space="0" w:color="auto"/>
            </w:tcBorders>
            <w:shd w:val="clear" w:color="auto" w:fill="F2F2F2"/>
            <w:vAlign w:val="center"/>
          </w:tcPr>
          <w:p w14:paraId="0D04241C" w14:textId="77777777" w:rsidR="00CD3F7F" w:rsidRPr="00CD3F7F" w:rsidRDefault="00CD3F7F" w:rsidP="00CD3F7F">
            <w:pPr>
              <w:rPr>
                <w:rFonts w:ascii="Arial" w:hAnsi="Arial" w:cs="Arial"/>
              </w:rPr>
            </w:pPr>
            <w:r w:rsidRPr="00CD3F7F">
              <w:rPr>
                <w:rFonts w:ascii="Arial" w:hAnsi="Arial" w:cs="Arial"/>
              </w:rPr>
              <w:t>How will you identify the participants?</w:t>
            </w:r>
          </w:p>
        </w:tc>
        <w:tc>
          <w:tcPr>
            <w:tcW w:w="6100" w:type="dxa"/>
            <w:tcBorders>
              <w:top w:val="single" w:sz="4" w:space="0" w:color="auto"/>
            </w:tcBorders>
            <w:vAlign w:val="center"/>
          </w:tcPr>
          <w:p w14:paraId="72EA0E53" w14:textId="77777777" w:rsidR="00CD3F7F" w:rsidRPr="00CD3F7F" w:rsidRDefault="00CD3F7F" w:rsidP="00CD3F7F">
            <w:pPr>
              <w:rPr>
                <w:rFonts w:ascii="Arial" w:hAnsi="Arial" w:cs="Arial"/>
              </w:rPr>
            </w:pPr>
            <w:r w:rsidRPr="00CD3F7F">
              <w:rPr>
                <w:rFonts w:ascii="Arial" w:hAnsi="Arial" w:cs="Arial"/>
              </w:rPr>
              <w:t>Gatekeeping from youth justice practitioners with informed consent of the research.</w:t>
            </w:r>
          </w:p>
          <w:p w14:paraId="18348349" w14:textId="77777777" w:rsidR="00CD3F7F" w:rsidRPr="00CD3F7F" w:rsidRDefault="00CD3F7F" w:rsidP="00CD3F7F">
            <w:pPr>
              <w:rPr>
                <w:rFonts w:ascii="Arial" w:hAnsi="Arial" w:cs="Arial"/>
              </w:rPr>
            </w:pPr>
          </w:p>
          <w:p w14:paraId="319D482F" w14:textId="77777777" w:rsidR="00CD3F7F" w:rsidRPr="00CD3F7F" w:rsidRDefault="00CD3F7F" w:rsidP="00CD3F7F">
            <w:pPr>
              <w:rPr>
                <w:rFonts w:ascii="Arial" w:hAnsi="Arial" w:cs="Arial"/>
              </w:rPr>
            </w:pPr>
          </w:p>
          <w:p w14:paraId="79E7038B" w14:textId="77777777" w:rsidR="00CD3F7F" w:rsidRPr="00CD3F7F" w:rsidRDefault="00CD3F7F" w:rsidP="00CD3F7F">
            <w:pPr>
              <w:rPr>
                <w:rFonts w:ascii="Arial" w:hAnsi="Arial" w:cs="Arial"/>
                <w:color w:val="808080"/>
                <w:sz w:val="18"/>
                <w:szCs w:val="18"/>
              </w:rPr>
            </w:pPr>
            <w:r w:rsidRPr="00CD3F7F">
              <w:rPr>
                <w:rFonts w:ascii="Arial" w:hAnsi="Arial" w:cs="Arial"/>
                <w:i/>
                <w:color w:val="808080"/>
                <w:sz w:val="18"/>
                <w:szCs w:val="18"/>
              </w:rPr>
              <w:t>(this box should expand as you type)</w:t>
            </w:r>
          </w:p>
        </w:tc>
      </w:tr>
    </w:tbl>
    <w:p w14:paraId="7CFABE57" w14:textId="77777777" w:rsidR="00CD3F7F" w:rsidRPr="00CD3F7F" w:rsidRDefault="00CD3F7F" w:rsidP="00CD3F7F">
      <w:pPr>
        <w:spacing w:after="0" w:line="240" w:lineRule="auto"/>
        <w:rPr>
          <w:rFonts w:ascii="Arial" w:eastAsia="Times New Roman" w:hAnsi="Arial" w:cs="Arial"/>
          <w:bCs/>
          <w:kern w:val="0"/>
          <w:sz w:val="24"/>
          <w:szCs w:val="24"/>
          <w14:ligatures w14:val="none"/>
        </w:rPr>
      </w:pPr>
    </w:p>
    <w:p w14:paraId="3A6502B2"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9918" w:type="dxa"/>
        <w:tblLook w:val="04A0" w:firstRow="1" w:lastRow="0" w:firstColumn="1" w:lastColumn="0" w:noHBand="0" w:noVBand="1"/>
      </w:tblPr>
      <w:tblGrid>
        <w:gridCol w:w="559"/>
        <w:gridCol w:w="6970"/>
        <w:gridCol w:w="984"/>
        <w:gridCol w:w="844"/>
        <w:gridCol w:w="561"/>
      </w:tblGrid>
      <w:tr w:rsidR="00CD3F7F" w:rsidRPr="00CD3F7F" w14:paraId="556C06BA" w14:textId="77777777" w:rsidTr="00CD3F7F">
        <w:tc>
          <w:tcPr>
            <w:tcW w:w="562" w:type="dxa"/>
            <w:shd w:val="clear" w:color="auto" w:fill="F2F2F2"/>
            <w:vAlign w:val="center"/>
          </w:tcPr>
          <w:p w14:paraId="50254081" w14:textId="77777777" w:rsidR="00CD3F7F" w:rsidRPr="00CD3F7F" w:rsidRDefault="00CD3F7F" w:rsidP="00CD3F7F">
            <w:pPr>
              <w:autoSpaceDE w:val="0"/>
              <w:autoSpaceDN w:val="0"/>
              <w:adjustRightInd w:val="0"/>
              <w:jc w:val="center"/>
              <w:rPr>
                <w:rFonts w:ascii="Arial" w:hAnsi="Arial" w:cs="Arial"/>
                <w:bCs/>
              </w:rPr>
            </w:pPr>
          </w:p>
        </w:tc>
        <w:tc>
          <w:tcPr>
            <w:tcW w:w="7088" w:type="dxa"/>
            <w:shd w:val="clear" w:color="auto" w:fill="F2F2F2"/>
          </w:tcPr>
          <w:p w14:paraId="40286689" w14:textId="77777777" w:rsidR="00CD3F7F" w:rsidRPr="00CD3F7F" w:rsidRDefault="00CD3F7F" w:rsidP="00CD3F7F">
            <w:pPr>
              <w:autoSpaceDE w:val="0"/>
              <w:autoSpaceDN w:val="0"/>
              <w:adjustRightInd w:val="0"/>
              <w:jc w:val="both"/>
              <w:rPr>
                <w:rFonts w:ascii="Arial" w:hAnsi="Arial" w:cs="Arial"/>
                <w:b/>
              </w:rPr>
            </w:pPr>
            <w:r w:rsidRPr="00CD3F7F">
              <w:rPr>
                <w:rFonts w:ascii="Arial" w:hAnsi="Arial" w:cs="Arial"/>
                <w:b/>
              </w:rPr>
              <w:t>Information for participants:</w:t>
            </w:r>
          </w:p>
        </w:tc>
        <w:tc>
          <w:tcPr>
            <w:tcW w:w="992" w:type="dxa"/>
            <w:shd w:val="clear" w:color="auto" w:fill="F2F2F2"/>
            <w:vAlign w:val="bottom"/>
          </w:tcPr>
          <w:p w14:paraId="68F26F28" w14:textId="77777777" w:rsidR="00CD3F7F" w:rsidRPr="00CD3F7F" w:rsidRDefault="00CD3F7F" w:rsidP="00CD3F7F">
            <w:pPr>
              <w:autoSpaceDE w:val="0"/>
              <w:autoSpaceDN w:val="0"/>
              <w:adjustRightInd w:val="0"/>
              <w:jc w:val="center"/>
              <w:rPr>
                <w:rFonts w:ascii="Arial" w:hAnsi="Arial" w:cs="Arial"/>
                <w:b/>
                <w:bCs/>
                <w:sz w:val="16"/>
                <w:szCs w:val="16"/>
              </w:rPr>
            </w:pPr>
          </w:p>
          <w:p w14:paraId="379F461F"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851" w:type="dxa"/>
            <w:shd w:val="clear" w:color="auto" w:fill="F2F2F2"/>
            <w:vAlign w:val="bottom"/>
          </w:tcPr>
          <w:p w14:paraId="7451DF03"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c>
          <w:tcPr>
            <w:tcW w:w="425" w:type="dxa"/>
            <w:shd w:val="clear" w:color="auto" w:fill="F2F2F2"/>
          </w:tcPr>
          <w:p w14:paraId="03E5686F" w14:textId="77777777" w:rsidR="00CD3F7F" w:rsidRPr="00CD3F7F" w:rsidRDefault="00CD3F7F" w:rsidP="00CD3F7F">
            <w:pPr>
              <w:autoSpaceDE w:val="0"/>
              <w:autoSpaceDN w:val="0"/>
              <w:adjustRightInd w:val="0"/>
              <w:jc w:val="center"/>
              <w:rPr>
                <w:rFonts w:ascii="Arial" w:hAnsi="Arial" w:cs="Arial"/>
                <w:b/>
                <w:bCs/>
                <w:sz w:val="16"/>
                <w:szCs w:val="16"/>
              </w:rPr>
            </w:pPr>
          </w:p>
          <w:p w14:paraId="12E424FF"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N/A</w:t>
            </w:r>
          </w:p>
        </w:tc>
      </w:tr>
      <w:tr w:rsidR="00CD3F7F" w:rsidRPr="00CD3F7F" w14:paraId="2D39BAD7" w14:textId="77777777" w:rsidTr="00CD3F7F">
        <w:trPr>
          <w:trHeight w:val="439"/>
        </w:trPr>
        <w:tc>
          <w:tcPr>
            <w:tcW w:w="562" w:type="dxa"/>
            <w:shd w:val="clear" w:color="auto" w:fill="F2F2F2"/>
            <w:vAlign w:val="center"/>
          </w:tcPr>
          <w:p w14:paraId="2C4B0156"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13</w:t>
            </w:r>
          </w:p>
        </w:tc>
        <w:tc>
          <w:tcPr>
            <w:tcW w:w="7088" w:type="dxa"/>
            <w:shd w:val="clear" w:color="auto" w:fill="F2F2F2"/>
            <w:vAlign w:val="center"/>
          </w:tcPr>
          <w:p w14:paraId="547F0C1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rPr>
              <w:id w:val="638854427"/>
              <w14:checkbox>
                <w14:checked w14:val="1"/>
                <w14:checkedState w14:val="2612" w14:font="MS Gothic"/>
                <w14:uncheckedState w14:val="2610" w14:font="MS Gothic"/>
              </w14:checkbox>
            </w:sdtPr>
            <w:sdtContent>
              <w:p w14:paraId="28FEE17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551D2EC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5B99901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77CE84E" w14:textId="77777777" w:rsidTr="00CD3F7F">
        <w:trPr>
          <w:trHeight w:val="403"/>
        </w:trPr>
        <w:tc>
          <w:tcPr>
            <w:tcW w:w="562" w:type="dxa"/>
            <w:shd w:val="clear" w:color="auto" w:fill="F2F2F2"/>
            <w:vAlign w:val="center"/>
          </w:tcPr>
          <w:p w14:paraId="1AC1A6F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14</w:t>
            </w:r>
          </w:p>
        </w:tc>
        <w:tc>
          <w:tcPr>
            <w:tcW w:w="7088" w:type="dxa"/>
            <w:shd w:val="clear" w:color="auto" w:fill="F2F2F2"/>
            <w:vAlign w:val="center"/>
          </w:tcPr>
          <w:p w14:paraId="122E476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tell participants that their participation is voluntary?</w:t>
            </w:r>
          </w:p>
        </w:tc>
        <w:tc>
          <w:tcPr>
            <w:tcW w:w="992" w:type="dxa"/>
            <w:shd w:val="clear" w:color="auto" w:fill="BFBFBF"/>
            <w:vAlign w:val="center"/>
          </w:tcPr>
          <w:sdt>
            <w:sdtPr>
              <w:rPr>
                <w:rFonts w:ascii="Arial" w:hAnsi="Arial" w:cs="Arial"/>
              </w:rPr>
              <w:id w:val="1917978816"/>
              <w14:checkbox>
                <w14:checked w14:val="1"/>
                <w14:checkedState w14:val="2612" w14:font="MS Gothic"/>
                <w14:uncheckedState w14:val="2610" w14:font="MS Gothic"/>
              </w14:checkbox>
            </w:sdtPr>
            <w:sdtContent>
              <w:p w14:paraId="14767B8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206D077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11C32C0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F461005" w14:textId="77777777" w:rsidTr="00CD3F7F">
        <w:trPr>
          <w:trHeight w:val="439"/>
        </w:trPr>
        <w:tc>
          <w:tcPr>
            <w:tcW w:w="562" w:type="dxa"/>
            <w:shd w:val="clear" w:color="auto" w:fill="F2F2F2"/>
            <w:vAlign w:val="center"/>
          </w:tcPr>
          <w:p w14:paraId="5DE8B10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15</w:t>
            </w:r>
          </w:p>
        </w:tc>
        <w:tc>
          <w:tcPr>
            <w:tcW w:w="7088" w:type="dxa"/>
            <w:shd w:val="clear" w:color="auto" w:fill="F2F2F2"/>
            <w:vAlign w:val="center"/>
          </w:tcPr>
          <w:p w14:paraId="42DD532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obtain written consent for participation?</w:t>
            </w:r>
          </w:p>
        </w:tc>
        <w:tc>
          <w:tcPr>
            <w:tcW w:w="992" w:type="dxa"/>
            <w:shd w:val="clear" w:color="auto" w:fill="BFBFBF"/>
            <w:vAlign w:val="center"/>
          </w:tcPr>
          <w:sdt>
            <w:sdtPr>
              <w:rPr>
                <w:rFonts w:ascii="Arial" w:hAnsi="Arial" w:cs="Arial"/>
              </w:rPr>
              <w:id w:val="173071009"/>
              <w14:checkbox>
                <w14:checked w14:val="1"/>
                <w14:checkedState w14:val="2612" w14:font="MS Gothic"/>
                <w14:uncheckedState w14:val="2610" w14:font="MS Gothic"/>
              </w14:checkbox>
            </w:sdtPr>
            <w:sdtContent>
              <w:p w14:paraId="3FCCF78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1"/>
                <w14:checkedState w14:val="2612" w14:font="MS Gothic"/>
                <w14:uncheckedState w14:val="2610" w14:font="MS Gothic"/>
              </w14:checkbox>
            </w:sdtPr>
            <w:sdtContent>
              <w:p w14:paraId="354104DB" w14:textId="64720260" w:rsidR="00CD3F7F" w:rsidRPr="00CD3F7F" w:rsidRDefault="00CD3F7F" w:rsidP="00CD3F7F">
                <w:pPr>
                  <w:autoSpaceDE w:val="0"/>
                  <w:autoSpaceDN w:val="0"/>
                  <w:adjustRightInd w:val="0"/>
                  <w:jc w:val="center"/>
                  <w:rPr>
                    <w:rFonts w:ascii="Arial" w:hAnsi="Arial" w:cs="Arial"/>
                  </w:rPr>
                </w:pPr>
                <w:r w:rsidRPr="00CD3F7F">
                  <w:rPr>
                    <w:rFonts w:ascii="MS Gothic" w:eastAsia="MS Gothic" w:hAnsi="MS Gothic" w:cs="Arial" w:hint="eastAsia"/>
                  </w:rPr>
                  <w:t>☒</w:t>
                </w:r>
              </w:p>
            </w:sdtContent>
          </w:sdt>
        </w:tc>
        <w:tc>
          <w:tcPr>
            <w:tcW w:w="425"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1A64275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754D4A0" w14:textId="77777777" w:rsidTr="00CD3F7F">
        <w:trPr>
          <w:trHeight w:val="403"/>
        </w:trPr>
        <w:tc>
          <w:tcPr>
            <w:tcW w:w="562" w:type="dxa"/>
            <w:shd w:val="clear" w:color="auto" w:fill="F2F2F2"/>
            <w:vAlign w:val="center"/>
          </w:tcPr>
          <w:p w14:paraId="0DE15A60"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16</w:t>
            </w:r>
          </w:p>
        </w:tc>
        <w:tc>
          <w:tcPr>
            <w:tcW w:w="7088" w:type="dxa"/>
            <w:shd w:val="clear" w:color="auto" w:fill="F2F2F2"/>
            <w:vAlign w:val="center"/>
          </w:tcPr>
          <w:p w14:paraId="1954BE17"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rPr>
              <w:id w:val="1907947677"/>
              <w14:checkbox>
                <w14:checked w14:val="1"/>
                <w14:checkedState w14:val="2612" w14:font="MS Gothic"/>
                <w14:uncheckedState w14:val="2610" w14:font="MS Gothic"/>
              </w14:checkbox>
            </w:sdtPr>
            <w:sdtContent>
              <w:p w14:paraId="630D281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0AC7A28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27B2899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9D2C4CD" w14:textId="77777777" w:rsidTr="00CD3F7F">
        <w:trPr>
          <w:trHeight w:val="439"/>
        </w:trPr>
        <w:tc>
          <w:tcPr>
            <w:tcW w:w="562" w:type="dxa"/>
            <w:shd w:val="clear" w:color="auto" w:fill="F2F2F2"/>
            <w:vAlign w:val="center"/>
          </w:tcPr>
          <w:p w14:paraId="5C6DBA2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17</w:t>
            </w:r>
          </w:p>
        </w:tc>
        <w:tc>
          <w:tcPr>
            <w:tcW w:w="7088" w:type="dxa"/>
            <w:shd w:val="clear" w:color="auto" w:fill="F2F2F2"/>
            <w:vAlign w:val="center"/>
          </w:tcPr>
          <w:p w14:paraId="788AE3D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0354D85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68FBBAC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843242132"/>
              <w14:checkbox>
                <w14:checked w14:val="1"/>
                <w14:checkedState w14:val="2612" w14:font="MS Gothic"/>
                <w14:uncheckedState w14:val="2610" w14:font="MS Gothic"/>
              </w14:checkbox>
            </w:sdtPr>
            <w:sdtContent>
              <w:p w14:paraId="1C3A0B5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D960324" w14:textId="77777777" w:rsidTr="00CD3F7F">
        <w:trPr>
          <w:trHeight w:val="403"/>
        </w:trPr>
        <w:tc>
          <w:tcPr>
            <w:tcW w:w="562" w:type="dxa"/>
            <w:shd w:val="clear" w:color="auto" w:fill="F2F2F2"/>
            <w:vAlign w:val="center"/>
          </w:tcPr>
          <w:p w14:paraId="25D4DA65"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18</w:t>
            </w:r>
          </w:p>
        </w:tc>
        <w:tc>
          <w:tcPr>
            <w:tcW w:w="7088" w:type="dxa"/>
            <w:shd w:val="clear" w:color="auto" w:fill="F2F2F2"/>
            <w:vAlign w:val="center"/>
          </w:tcPr>
          <w:p w14:paraId="71CB1A26"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tell participants that they may withdraw from the research at any time and for any reason?</w:t>
            </w:r>
          </w:p>
        </w:tc>
        <w:tc>
          <w:tcPr>
            <w:tcW w:w="992" w:type="dxa"/>
            <w:shd w:val="clear" w:color="auto" w:fill="BFBFBF"/>
            <w:vAlign w:val="center"/>
          </w:tcPr>
          <w:sdt>
            <w:sdtPr>
              <w:rPr>
                <w:rFonts w:ascii="Arial" w:hAnsi="Arial" w:cs="Arial"/>
              </w:rPr>
              <w:id w:val="-1689744163"/>
              <w14:checkbox>
                <w14:checked w14:val="1"/>
                <w14:checkedState w14:val="2612" w14:font="MS Gothic"/>
                <w14:uncheckedState w14:val="2610" w14:font="MS Gothic"/>
              </w14:checkbox>
            </w:sdtPr>
            <w:sdtContent>
              <w:p w14:paraId="17B70C4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645DFB8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0487ECD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90FB28B" w14:textId="77777777" w:rsidTr="00CD3F7F">
        <w:trPr>
          <w:trHeight w:val="439"/>
        </w:trPr>
        <w:tc>
          <w:tcPr>
            <w:tcW w:w="562" w:type="dxa"/>
            <w:shd w:val="clear" w:color="auto" w:fill="F2F2F2"/>
            <w:vAlign w:val="center"/>
          </w:tcPr>
          <w:p w14:paraId="2F0372C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19</w:t>
            </w:r>
          </w:p>
        </w:tc>
        <w:tc>
          <w:tcPr>
            <w:tcW w:w="7088" w:type="dxa"/>
            <w:shd w:val="clear" w:color="auto" w:fill="F2F2F2"/>
            <w:vAlign w:val="center"/>
          </w:tcPr>
          <w:p w14:paraId="3256984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With questionnaires, will you give participants the option of omitting questions they do not want to answer?</w:t>
            </w:r>
          </w:p>
        </w:tc>
        <w:tc>
          <w:tcPr>
            <w:tcW w:w="992" w:type="dxa"/>
            <w:shd w:val="clear" w:color="auto" w:fill="BFBFBF"/>
            <w:vAlign w:val="center"/>
          </w:tcPr>
          <w:sdt>
            <w:sdtPr>
              <w:rPr>
                <w:rFonts w:ascii="Arial" w:hAnsi="Arial" w:cs="Arial"/>
              </w:rPr>
              <w:id w:val="-120004605"/>
              <w14:checkbox>
                <w14:checked w14:val="0"/>
                <w14:checkedState w14:val="2612" w14:font="MS Gothic"/>
                <w14:uncheckedState w14:val="2610" w14:font="MS Gothic"/>
              </w14:checkbox>
            </w:sdtPr>
            <w:sdtContent>
              <w:p w14:paraId="3F1BC14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26D31F4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196125454"/>
              <w14:checkbox>
                <w14:checked w14:val="1"/>
                <w14:checkedState w14:val="2612" w14:font="MS Gothic"/>
                <w14:uncheckedState w14:val="2610" w14:font="MS Gothic"/>
              </w14:checkbox>
            </w:sdtPr>
            <w:sdtContent>
              <w:p w14:paraId="0C62E59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0E1DABD" w14:textId="77777777" w:rsidTr="00CD3F7F">
        <w:trPr>
          <w:trHeight w:val="403"/>
        </w:trPr>
        <w:tc>
          <w:tcPr>
            <w:tcW w:w="562" w:type="dxa"/>
            <w:shd w:val="clear" w:color="auto" w:fill="F2F2F2"/>
            <w:vAlign w:val="center"/>
          </w:tcPr>
          <w:p w14:paraId="7A4157A8"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20</w:t>
            </w:r>
          </w:p>
        </w:tc>
        <w:tc>
          <w:tcPr>
            <w:tcW w:w="7088" w:type="dxa"/>
            <w:shd w:val="clear" w:color="auto" w:fill="F2F2F2"/>
            <w:vAlign w:val="center"/>
          </w:tcPr>
          <w:p w14:paraId="37CCCE1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rPr>
              <w:id w:val="96221617"/>
              <w14:checkbox>
                <w14:checked w14:val="1"/>
                <w14:checkedState w14:val="2612" w14:font="MS Gothic"/>
                <w14:uncheckedState w14:val="2610" w14:font="MS Gothic"/>
              </w14:checkbox>
            </w:sdtPr>
            <w:sdtContent>
              <w:p w14:paraId="470AAD7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7FAD335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3296DE7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9E80AB4" w14:textId="77777777" w:rsidTr="00CD3F7F">
        <w:trPr>
          <w:trHeight w:val="439"/>
        </w:trPr>
        <w:tc>
          <w:tcPr>
            <w:tcW w:w="562" w:type="dxa"/>
            <w:shd w:val="clear" w:color="auto" w:fill="F2F2F2"/>
            <w:vAlign w:val="center"/>
          </w:tcPr>
          <w:p w14:paraId="53917E7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21</w:t>
            </w:r>
          </w:p>
        </w:tc>
        <w:tc>
          <w:tcPr>
            <w:tcW w:w="7088" w:type="dxa"/>
            <w:shd w:val="clear" w:color="auto" w:fill="F2F2F2"/>
            <w:vAlign w:val="center"/>
          </w:tcPr>
          <w:p w14:paraId="0FAE8EF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rPr>
              <w:id w:val="1507015635"/>
              <w14:checkbox>
                <w14:checked w14:val="1"/>
                <w14:checkedState w14:val="2612" w14:font="MS Gothic"/>
                <w14:uncheckedState w14:val="2610" w14:font="MS Gothic"/>
              </w14:checkbox>
            </w:sdtPr>
            <w:sdtContent>
              <w:p w14:paraId="36AEDEB0"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6DA1DAA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425"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754F2FC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68868C4" w14:textId="77777777" w:rsidTr="00CD3F7F">
        <w:trPr>
          <w:trHeight w:val="403"/>
        </w:trPr>
        <w:tc>
          <w:tcPr>
            <w:tcW w:w="562" w:type="dxa"/>
            <w:tcBorders>
              <w:bottom w:val="single" w:sz="4" w:space="0" w:color="auto"/>
            </w:tcBorders>
            <w:shd w:val="clear" w:color="auto" w:fill="F2F2F2"/>
            <w:vAlign w:val="center"/>
          </w:tcPr>
          <w:p w14:paraId="55EF848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22</w:t>
            </w:r>
          </w:p>
        </w:tc>
        <w:tc>
          <w:tcPr>
            <w:tcW w:w="9356" w:type="dxa"/>
            <w:gridSpan w:val="4"/>
            <w:tcBorders>
              <w:bottom w:val="single" w:sz="4" w:space="0" w:color="auto"/>
            </w:tcBorders>
            <w:shd w:val="clear" w:color="auto" w:fill="F2F2F2"/>
            <w:vAlign w:val="center"/>
          </w:tcPr>
          <w:p w14:paraId="60BB8FC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If NO</w:t>
            </w:r>
            <w:r w:rsidRPr="00CD3F7F">
              <w:rPr>
                <w:rFonts w:ascii="Arial" w:hAnsi="Arial" w:cs="Arial"/>
                <w:b/>
                <w:bCs/>
              </w:rPr>
              <w:t xml:space="preserve"> </w:t>
            </w:r>
            <w:r w:rsidRPr="00CD3F7F">
              <w:rPr>
                <w:rFonts w:ascii="Arial" w:hAnsi="Arial" w:cs="Arial"/>
              </w:rPr>
              <w:t xml:space="preserve">to any of above questions, please give an explanation </w:t>
            </w:r>
          </w:p>
        </w:tc>
      </w:tr>
      <w:tr w:rsidR="00CD3F7F" w:rsidRPr="00CD3F7F" w14:paraId="20271236" w14:textId="77777777" w:rsidTr="00CD3F7F">
        <w:trPr>
          <w:trHeight w:val="403"/>
        </w:trPr>
        <w:tc>
          <w:tcPr>
            <w:tcW w:w="562" w:type="dxa"/>
            <w:vAlign w:val="center"/>
          </w:tcPr>
          <w:p w14:paraId="0A27F103" w14:textId="77777777" w:rsidR="00CD3F7F" w:rsidRPr="00CD3F7F" w:rsidRDefault="00CD3F7F" w:rsidP="00CD3F7F">
            <w:pPr>
              <w:jc w:val="center"/>
              <w:rPr>
                <w:rFonts w:ascii="Arial" w:hAnsi="Arial" w:cs="Arial"/>
              </w:rPr>
            </w:pPr>
          </w:p>
        </w:tc>
        <w:tc>
          <w:tcPr>
            <w:tcW w:w="9356" w:type="dxa"/>
            <w:gridSpan w:val="4"/>
            <w:vAlign w:val="center"/>
          </w:tcPr>
          <w:p w14:paraId="3955B058" w14:textId="77777777" w:rsidR="00CD3F7F" w:rsidRPr="00CD3F7F" w:rsidRDefault="00CD3F7F" w:rsidP="00CD3F7F">
            <w:pPr>
              <w:rPr>
                <w:rFonts w:ascii="Arial" w:hAnsi="Arial" w:cs="Arial"/>
              </w:rPr>
            </w:pPr>
          </w:p>
          <w:p w14:paraId="275AF8E9" w14:textId="77777777" w:rsidR="00CD3F7F" w:rsidRPr="00CD3F7F" w:rsidRDefault="00CD3F7F" w:rsidP="00CD3F7F">
            <w:pPr>
              <w:rPr>
                <w:rFonts w:ascii="Arial" w:hAnsi="Arial" w:cs="Arial"/>
              </w:rPr>
            </w:pPr>
          </w:p>
          <w:p w14:paraId="680BCD6C" w14:textId="77777777" w:rsidR="00CD3F7F" w:rsidRPr="00CD3F7F" w:rsidRDefault="00CD3F7F" w:rsidP="00CD3F7F">
            <w:pPr>
              <w:rPr>
                <w:rFonts w:ascii="Arial" w:hAnsi="Arial" w:cs="Arial"/>
              </w:rPr>
            </w:pPr>
          </w:p>
          <w:p w14:paraId="27D48CB7"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bl>
    <w:p w14:paraId="15F27145"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9776" w:type="dxa"/>
        <w:tblLook w:val="04A0" w:firstRow="1" w:lastRow="0" w:firstColumn="1" w:lastColumn="0" w:noHBand="0" w:noVBand="1"/>
      </w:tblPr>
      <w:tblGrid>
        <w:gridCol w:w="556"/>
        <w:gridCol w:w="6846"/>
        <w:gridCol w:w="976"/>
        <w:gridCol w:w="837"/>
        <w:gridCol w:w="561"/>
      </w:tblGrid>
      <w:tr w:rsidR="00CD3F7F" w:rsidRPr="00CD3F7F" w14:paraId="79080C80" w14:textId="77777777" w:rsidTr="00CD3F7F">
        <w:tc>
          <w:tcPr>
            <w:tcW w:w="562" w:type="dxa"/>
            <w:shd w:val="clear" w:color="auto" w:fill="F2F2F2"/>
          </w:tcPr>
          <w:p w14:paraId="10F01AC4" w14:textId="77777777" w:rsidR="00CD3F7F" w:rsidRPr="00CD3F7F" w:rsidRDefault="00CD3F7F" w:rsidP="00CD3F7F">
            <w:pPr>
              <w:autoSpaceDE w:val="0"/>
              <w:autoSpaceDN w:val="0"/>
              <w:adjustRightInd w:val="0"/>
              <w:jc w:val="both"/>
              <w:rPr>
                <w:rFonts w:ascii="Arial" w:hAnsi="Arial" w:cs="Arial"/>
                <w:bCs/>
              </w:rPr>
            </w:pPr>
          </w:p>
        </w:tc>
        <w:tc>
          <w:tcPr>
            <w:tcW w:w="7088" w:type="dxa"/>
            <w:shd w:val="clear" w:color="auto" w:fill="F2F2F2"/>
            <w:vAlign w:val="center"/>
          </w:tcPr>
          <w:p w14:paraId="663F9B9B" w14:textId="77777777" w:rsidR="00CD3F7F" w:rsidRPr="00CD3F7F" w:rsidRDefault="00CD3F7F" w:rsidP="00CD3F7F">
            <w:pPr>
              <w:autoSpaceDE w:val="0"/>
              <w:autoSpaceDN w:val="0"/>
              <w:adjustRightInd w:val="0"/>
              <w:rPr>
                <w:rFonts w:ascii="Arial" w:hAnsi="Arial" w:cs="Arial"/>
                <w:b/>
              </w:rPr>
            </w:pPr>
            <w:r w:rsidRPr="00CD3F7F">
              <w:rPr>
                <w:rFonts w:ascii="Arial" w:hAnsi="Arial" w:cs="Arial"/>
                <w:b/>
              </w:rPr>
              <w:t>Information for participants:</w:t>
            </w:r>
          </w:p>
        </w:tc>
        <w:tc>
          <w:tcPr>
            <w:tcW w:w="992" w:type="dxa"/>
            <w:shd w:val="clear" w:color="auto" w:fill="F2F2F2"/>
            <w:vAlign w:val="bottom"/>
          </w:tcPr>
          <w:p w14:paraId="3141714F" w14:textId="77777777" w:rsidR="00CD3F7F" w:rsidRPr="00CD3F7F" w:rsidRDefault="00CD3F7F" w:rsidP="00CD3F7F">
            <w:pPr>
              <w:autoSpaceDE w:val="0"/>
              <w:autoSpaceDN w:val="0"/>
              <w:adjustRightInd w:val="0"/>
              <w:jc w:val="center"/>
              <w:rPr>
                <w:rFonts w:ascii="Arial" w:hAnsi="Arial" w:cs="Arial"/>
                <w:b/>
                <w:bCs/>
                <w:sz w:val="16"/>
                <w:szCs w:val="16"/>
              </w:rPr>
            </w:pPr>
          </w:p>
          <w:p w14:paraId="36A4C209"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851" w:type="dxa"/>
            <w:shd w:val="clear" w:color="auto" w:fill="F2F2F2"/>
            <w:vAlign w:val="bottom"/>
          </w:tcPr>
          <w:p w14:paraId="69B4A10B"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c>
          <w:tcPr>
            <w:tcW w:w="283" w:type="dxa"/>
            <w:shd w:val="clear" w:color="auto" w:fill="F2F2F2"/>
            <w:vAlign w:val="bottom"/>
          </w:tcPr>
          <w:p w14:paraId="519311AA" w14:textId="77777777" w:rsidR="00CD3F7F" w:rsidRPr="00CD3F7F" w:rsidRDefault="00CD3F7F" w:rsidP="00CD3F7F">
            <w:pPr>
              <w:autoSpaceDE w:val="0"/>
              <w:autoSpaceDN w:val="0"/>
              <w:adjustRightInd w:val="0"/>
              <w:jc w:val="center"/>
              <w:rPr>
                <w:rFonts w:ascii="Arial" w:hAnsi="Arial" w:cs="Arial"/>
                <w:b/>
                <w:bCs/>
                <w:sz w:val="16"/>
                <w:szCs w:val="16"/>
              </w:rPr>
            </w:pPr>
          </w:p>
          <w:p w14:paraId="12198B77"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N/A</w:t>
            </w:r>
          </w:p>
        </w:tc>
      </w:tr>
      <w:tr w:rsidR="00CD3F7F" w:rsidRPr="00CD3F7F" w14:paraId="1359918C" w14:textId="77777777" w:rsidTr="00CD3F7F">
        <w:trPr>
          <w:trHeight w:val="439"/>
        </w:trPr>
        <w:tc>
          <w:tcPr>
            <w:tcW w:w="562" w:type="dxa"/>
            <w:shd w:val="clear" w:color="auto" w:fill="F2F2F2"/>
            <w:vAlign w:val="center"/>
          </w:tcPr>
          <w:p w14:paraId="44D47426"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24</w:t>
            </w:r>
          </w:p>
        </w:tc>
        <w:tc>
          <w:tcPr>
            <w:tcW w:w="7088" w:type="dxa"/>
            <w:shd w:val="clear" w:color="auto" w:fill="F2F2F2"/>
            <w:vAlign w:val="center"/>
          </w:tcPr>
          <w:p w14:paraId="2578B424"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participants be paid?</w:t>
            </w:r>
          </w:p>
        </w:tc>
        <w:tc>
          <w:tcPr>
            <w:tcW w:w="992"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22A396D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256140063"/>
              <w14:checkbox>
                <w14:checked w14:val="1"/>
                <w14:checkedState w14:val="2612" w14:font="MS Gothic"/>
                <w14:uncheckedState w14:val="2610" w14:font="MS Gothic"/>
              </w14:checkbox>
            </w:sdtPr>
            <w:sdtContent>
              <w:p w14:paraId="78DF17D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21A35DF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870A1FB" w14:textId="77777777" w:rsidTr="00CD3F7F">
        <w:trPr>
          <w:trHeight w:val="403"/>
        </w:trPr>
        <w:tc>
          <w:tcPr>
            <w:tcW w:w="562" w:type="dxa"/>
            <w:shd w:val="clear" w:color="auto" w:fill="F2F2F2"/>
            <w:vAlign w:val="center"/>
          </w:tcPr>
          <w:p w14:paraId="6E316B2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25</w:t>
            </w:r>
          </w:p>
        </w:tc>
        <w:tc>
          <w:tcPr>
            <w:tcW w:w="7088" w:type="dxa"/>
            <w:shd w:val="clear" w:color="auto" w:fill="F2F2F2"/>
            <w:vAlign w:val="center"/>
          </w:tcPr>
          <w:p w14:paraId="78E848A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Is specialist electrical or other equipment to be used with participants?</w:t>
            </w:r>
          </w:p>
        </w:tc>
        <w:tc>
          <w:tcPr>
            <w:tcW w:w="992"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0237086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2089267095"/>
              <w14:checkbox>
                <w14:checked w14:val="1"/>
                <w14:checkedState w14:val="2612" w14:font="MS Gothic"/>
                <w14:uncheckedState w14:val="2610" w14:font="MS Gothic"/>
              </w14:checkbox>
            </w:sdtPr>
            <w:sdtContent>
              <w:p w14:paraId="144A2F0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7CFA468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647E01F" w14:textId="77777777" w:rsidTr="00CD3F7F">
        <w:trPr>
          <w:trHeight w:val="439"/>
        </w:trPr>
        <w:tc>
          <w:tcPr>
            <w:tcW w:w="562" w:type="dxa"/>
            <w:shd w:val="clear" w:color="auto" w:fill="F2F2F2"/>
            <w:vAlign w:val="center"/>
          </w:tcPr>
          <w:p w14:paraId="0402D442"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26</w:t>
            </w:r>
          </w:p>
        </w:tc>
        <w:tc>
          <w:tcPr>
            <w:tcW w:w="7088" w:type="dxa"/>
            <w:shd w:val="clear" w:color="auto" w:fill="F2F2F2"/>
            <w:vAlign w:val="center"/>
          </w:tcPr>
          <w:p w14:paraId="7B9592A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Are there any financial or other interests to the investigator or University arising from this study?</w:t>
            </w:r>
          </w:p>
        </w:tc>
        <w:tc>
          <w:tcPr>
            <w:tcW w:w="992"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342931F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565337314"/>
              <w14:checkbox>
                <w14:checked w14:val="1"/>
                <w14:checkedState w14:val="2612" w14:font="MS Gothic"/>
                <w14:uncheckedState w14:val="2610" w14:font="MS Gothic"/>
              </w14:checkbox>
            </w:sdtPr>
            <w:sdtContent>
              <w:p w14:paraId="2B6DD9D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304A1D0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7657415D" w14:textId="77777777" w:rsidTr="00CD3F7F">
        <w:trPr>
          <w:trHeight w:val="403"/>
        </w:trPr>
        <w:tc>
          <w:tcPr>
            <w:tcW w:w="562" w:type="dxa"/>
            <w:shd w:val="clear" w:color="auto" w:fill="F2F2F2"/>
            <w:vAlign w:val="center"/>
          </w:tcPr>
          <w:p w14:paraId="2E6DCB8C"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27</w:t>
            </w:r>
          </w:p>
        </w:tc>
        <w:tc>
          <w:tcPr>
            <w:tcW w:w="7088" w:type="dxa"/>
            <w:shd w:val="clear" w:color="auto" w:fill="F2F2F2"/>
            <w:vAlign w:val="center"/>
          </w:tcPr>
          <w:p w14:paraId="45267BD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rPr>
              <w:id w:val="-873932248"/>
              <w14:checkbox>
                <w14:checked w14:val="0"/>
                <w14:checkedState w14:val="2612" w14:font="MS Gothic"/>
                <w14:uncheckedState w14:val="2610" w14:font="MS Gothic"/>
              </w14:checkbox>
            </w:sdtPr>
            <w:sdtContent>
              <w:p w14:paraId="706AF4D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67361740"/>
              <w14:checkbox>
                <w14:checked w14:val="1"/>
                <w14:checkedState w14:val="2612" w14:font="MS Gothic"/>
                <w14:uncheckedState w14:val="2610" w14:font="MS Gothic"/>
              </w14:checkbox>
            </w:sdtPr>
            <w:sdtContent>
              <w:p w14:paraId="523F222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283"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5B0F55B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B5971C8" w14:textId="77777777" w:rsidTr="00CD3F7F">
        <w:trPr>
          <w:trHeight w:val="403"/>
        </w:trPr>
        <w:tc>
          <w:tcPr>
            <w:tcW w:w="562" w:type="dxa"/>
            <w:shd w:val="clear" w:color="auto" w:fill="F2F2F2"/>
            <w:vAlign w:val="center"/>
          </w:tcPr>
          <w:p w14:paraId="0C73735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28</w:t>
            </w:r>
          </w:p>
        </w:tc>
        <w:tc>
          <w:tcPr>
            <w:tcW w:w="9214" w:type="dxa"/>
            <w:gridSpan w:val="4"/>
            <w:shd w:val="clear" w:color="auto" w:fill="F2F2F2"/>
            <w:vAlign w:val="center"/>
          </w:tcPr>
          <w:p w14:paraId="441D83E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If YES</w:t>
            </w:r>
            <w:r w:rsidRPr="00CD3F7F">
              <w:rPr>
                <w:rFonts w:ascii="Arial" w:hAnsi="Arial" w:cs="Arial"/>
                <w:b/>
                <w:bCs/>
              </w:rPr>
              <w:t xml:space="preserve"> </w:t>
            </w:r>
            <w:r w:rsidRPr="00CD3F7F">
              <w:rPr>
                <w:rFonts w:ascii="Arial" w:hAnsi="Arial" w:cs="Arial"/>
              </w:rPr>
              <w:t xml:space="preserve">to any question, please provide full details </w:t>
            </w:r>
          </w:p>
        </w:tc>
      </w:tr>
      <w:tr w:rsidR="00CD3F7F" w:rsidRPr="00CD3F7F" w14:paraId="2E2E3616" w14:textId="77777777" w:rsidTr="00CD3F7F">
        <w:trPr>
          <w:trHeight w:val="403"/>
        </w:trPr>
        <w:tc>
          <w:tcPr>
            <w:tcW w:w="562" w:type="dxa"/>
            <w:vAlign w:val="center"/>
          </w:tcPr>
          <w:p w14:paraId="716EE915" w14:textId="77777777" w:rsidR="00CD3F7F" w:rsidRPr="00CD3F7F" w:rsidRDefault="00CD3F7F" w:rsidP="00CD3F7F">
            <w:pPr>
              <w:jc w:val="center"/>
              <w:rPr>
                <w:rFonts w:ascii="Arial" w:hAnsi="Arial" w:cs="Arial"/>
              </w:rPr>
            </w:pPr>
          </w:p>
        </w:tc>
        <w:tc>
          <w:tcPr>
            <w:tcW w:w="9214" w:type="dxa"/>
            <w:gridSpan w:val="4"/>
            <w:vAlign w:val="center"/>
          </w:tcPr>
          <w:p w14:paraId="46F0CC41" w14:textId="77777777" w:rsidR="00CD3F7F" w:rsidRPr="00CD3F7F" w:rsidRDefault="00CD3F7F" w:rsidP="00CD3F7F">
            <w:pPr>
              <w:rPr>
                <w:rFonts w:ascii="Arial" w:hAnsi="Arial" w:cs="Arial"/>
              </w:rPr>
            </w:pPr>
          </w:p>
          <w:p w14:paraId="1ED8BCBF" w14:textId="77777777" w:rsidR="00CD3F7F" w:rsidRPr="00CD3F7F" w:rsidRDefault="00CD3F7F" w:rsidP="00CD3F7F">
            <w:pPr>
              <w:rPr>
                <w:rFonts w:ascii="Arial" w:hAnsi="Arial" w:cs="Arial"/>
              </w:rPr>
            </w:pPr>
          </w:p>
          <w:p w14:paraId="7BCDAAC6" w14:textId="77777777" w:rsidR="00CD3F7F" w:rsidRPr="00CD3F7F" w:rsidRDefault="00CD3F7F" w:rsidP="00CD3F7F">
            <w:pPr>
              <w:rPr>
                <w:rFonts w:ascii="Arial" w:hAnsi="Arial" w:cs="Arial"/>
              </w:rPr>
            </w:pPr>
          </w:p>
          <w:p w14:paraId="1C1D6166"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bl>
    <w:p w14:paraId="3DDDAE07"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7C6A19AE"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SECTION H: Anticipated Risks</w:t>
      </w:r>
    </w:p>
    <w:p w14:paraId="0D6831EF" w14:textId="77777777" w:rsidR="00CD3F7F" w:rsidRPr="00CD3F7F" w:rsidRDefault="00CD3F7F" w:rsidP="00CD3F7F">
      <w:pPr>
        <w:spacing w:after="0" w:line="240" w:lineRule="auto"/>
        <w:rPr>
          <w:rFonts w:ascii="Arial" w:eastAsia="Times New Roman" w:hAnsi="Arial" w:cs="Arial"/>
          <w:b/>
          <w:kern w:val="0"/>
          <w14:ligatures w14:val="none"/>
        </w:rPr>
      </w:pPr>
    </w:p>
    <w:tbl>
      <w:tblPr>
        <w:tblW w:w="10075"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902"/>
        <w:gridCol w:w="3331"/>
        <w:gridCol w:w="849"/>
        <w:gridCol w:w="195"/>
        <w:gridCol w:w="211"/>
      </w:tblGrid>
      <w:tr w:rsidR="00CD3F7F" w:rsidRPr="00CD3F7F" w14:paraId="7B0CEAC5" w14:textId="77777777" w:rsidTr="00CD3F7F">
        <w:trPr>
          <w:gridAfter w:val="1"/>
          <w:wAfter w:w="123" w:type="dxa"/>
        </w:trPr>
        <w:tc>
          <w:tcPr>
            <w:tcW w:w="596" w:type="dxa"/>
            <w:tcBorders>
              <w:bottom w:val="single" w:sz="4" w:space="0" w:color="auto"/>
            </w:tcBorders>
            <w:shd w:val="clear" w:color="auto" w:fill="F2F2F2"/>
          </w:tcPr>
          <w:p w14:paraId="71504BE7" w14:textId="77777777" w:rsidR="00CD3F7F" w:rsidRPr="00CD3F7F" w:rsidRDefault="00CD3F7F" w:rsidP="00CD3F7F">
            <w:pPr>
              <w:keepNext/>
              <w:tabs>
                <w:tab w:val="left" w:pos="5103"/>
              </w:tabs>
              <w:spacing w:after="0" w:line="240" w:lineRule="auto"/>
              <w:outlineLvl w:val="0"/>
              <w:rPr>
                <w:rFonts w:ascii="Arial" w:eastAsia="Times New Roman" w:hAnsi="Arial" w:cs="Arial"/>
                <w:kern w:val="0"/>
                <w14:ligatures w14:val="none"/>
              </w:rPr>
            </w:pPr>
          </w:p>
        </w:tc>
        <w:tc>
          <w:tcPr>
            <w:tcW w:w="9356" w:type="dxa"/>
            <w:gridSpan w:val="4"/>
            <w:tcBorders>
              <w:bottom w:val="single" w:sz="4" w:space="0" w:color="auto"/>
            </w:tcBorders>
            <w:shd w:val="clear" w:color="auto" w:fill="F2F2F2"/>
          </w:tcPr>
          <w:p w14:paraId="307CD1F5"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14:ligatures w14:val="none"/>
              </w:rPr>
            </w:pPr>
            <w:r w:rsidRPr="00CD3F7F">
              <w:rPr>
                <w:rFonts w:ascii="Arial" w:eastAsia="Times New Roman" w:hAnsi="Arial" w:cs="Arial"/>
                <w:b/>
                <w:bCs/>
                <w:kern w:val="0"/>
                <w14:ligatures w14:val="none"/>
              </w:rPr>
              <w:br w:type="page"/>
            </w:r>
            <w:bookmarkStart w:id="47" w:name="_Toc196844250"/>
            <w:bookmarkStart w:id="48" w:name="_Toc197182240"/>
            <w:bookmarkStart w:id="49" w:name="_Toc197182810"/>
            <w:bookmarkStart w:id="50" w:name="_Toc197255779"/>
            <w:bookmarkStart w:id="51" w:name="_Toc197272444"/>
            <w:bookmarkStart w:id="52" w:name="_Toc197283197"/>
            <w:bookmarkStart w:id="53" w:name="_Toc197416380"/>
            <w:bookmarkStart w:id="54" w:name="_Toc197417870"/>
            <w:r w:rsidRPr="00CD3F7F">
              <w:rPr>
                <w:rFonts w:ascii="Arial" w:eastAsia="Times New Roman" w:hAnsi="Arial" w:cs="Arial"/>
                <w:b/>
                <w:bCs/>
                <w:kern w:val="0"/>
                <w14:ligatures w14:val="none"/>
              </w:rPr>
              <w:t>Outline any anticipated risks</w:t>
            </w:r>
            <w:r w:rsidRPr="00CD3F7F">
              <w:rPr>
                <w:rFonts w:ascii="Arial" w:eastAsia="SimSun" w:hAnsi="Arial" w:cs="Arial"/>
                <w:b/>
                <w:bCs/>
                <w:kern w:val="0"/>
                <w:lang w:eastAsia="zh-CN"/>
                <w14:ligatures w14:val="none"/>
              </w:rPr>
              <w:t xml:space="preserve"> </w:t>
            </w:r>
            <w:r w:rsidRPr="00CD3F7F">
              <w:rPr>
                <w:rFonts w:ascii="Arial" w:eastAsia="Times New Roman" w:hAnsi="Arial" w:cs="Arial"/>
                <w:b/>
                <w:bCs/>
                <w:kern w:val="0"/>
                <w14:ligatures w14:val="none"/>
              </w:rPr>
              <w:t>that may adversely affect any of the participants, the researchers and/or the University, and the steps that will be taken to address them.</w:t>
            </w:r>
            <w:bookmarkEnd w:id="47"/>
            <w:bookmarkEnd w:id="48"/>
            <w:bookmarkEnd w:id="49"/>
            <w:bookmarkEnd w:id="50"/>
            <w:bookmarkEnd w:id="51"/>
            <w:bookmarkEnd w:id="52"/>
            <w:bookmarkEnd w:id="53"/>
            <w:bookmarkEnd w:id="54"/>
            <w:r w:rsidRPr="00CD3F7F">
              <w:rPr>
                <w:rFonts w:ascii="Arial" w:eastAsia="Times New Roman" w:hAnsi="Arial" w:cs="Arial"/>
                <w:b/>
                <w:bCs/>
                <w:kern w:val="0"/>
                <w14:ligatures w14:val="none"/>
              </w:rPr>
              <w:t xml:space="preserve"> </w:t>
            </w:r>
          </w:p>
          <w:p w14:paraId="3F8F735A" w14:textId="77777777" w:rsidR="00CD3F7F" w:rsidRPr="00CD3F7F" w:rsidRDefault="00CD3F7F" w:rsidP="00CD3F7F">
            <w:pPr>
              <w:spacing w:after="0" w:line="240" w:lineRule="auto"/>
              <w:rPr>
                <w:rFonts w:ascii="Arial" w:eastAsia="Times New Roman" w:hAnsi="Arial" w:cs="Arial"/>
                <w:kern w:val="0"/>
                <w:sz w:val="20"/>
                <w:szCs w:val="20"/>
                <w14:ligatures w14:val="none"/>
              </w:rPr>
            </w:pPr>
          </w:p>
          <w:p w14:paraId="7D492B3E" w14:textId="77777777" w:rsidR="00CD3F7F" w:rsidRPr="00CD3F7F" w:rsidRDefault="00CD3F7F" w:rsidP="00CD3F7F">
            <w:pPr>
              <w:spacing w:after="0" w:line="240" w:lineRule="auto"/>
              <w:rPr>
                <w:rFonts w:ascii="Arial" w:eastAsia="Times New Roman" w:hAnsi="Arial" w:cs="Arial"/>
                <w:kern w:val="0"/>
                <w:sz w:val="20"/>
                <w:szCs w:val="20"/>
                <w14:ligatures w14:val="none"/>
              </w:rPr>
            </w:pPr>
            <w:r w:rsidRPr="00CD3F7F">
              <w:rPr>
                <w:rFonts w:ascii="Arial" w:eastAsia="Times New Roman" w:hAnsi="Arial" w:cs="Arial"/>
                <w:kern w:val="0"/>
                <w:szCs w:val="20"/>
                <w14:ligatures w14:val="none"/>
              </w:rPr>
              <w:t>If you have completed a full risk assessment (for example as required by a laboratory, or external research collaborator) you may append that to this form.</w:t>
            </w:r>
            <w:r w:rsidRPr="00CD3F7F">
              <w:rPr>
                <w:rFonts w:ascii="Arial" w:eastAsia="Times New Roman" w:hAnsi="Arial" w:cs="Arial"/>
                <w:kern w:val="0"/>
                <w:sz w:val="20"/>
                <w:szCs w:val="20"/>
                <w14:ligatures w14:val="none"/>
              </w:rPr>
              <w:t xml:space="preserve">  </w:t>
            </w:r>
          </w:p>
        </w:tc>
      </w:tr>
      <w:tr w:rsidR="00CD3F7F" w:rsidRPr="00CD3F7F" w14:paraId="59E5BE76" w14:textId="77777777" w:rsidTr="00CD3F7F">
        <w:tc>
          <w:tcPr>
            <w:tcW w:w="596" w:type="dxa"/>
            <w:vMerge w:val="restart"/>
            <w:shd w:val="clear" w:color="auto" w:fill="F2F2F2"/>
            <w:vAlign w:val="center"/>
          </w:tcPr>
          <w:p w14:paraId="39979482" w14:textId="77777777" w:rsidR="00CD3F7F" w:rsidRPr="00CD3F7F" w:rsidRDefault="00CD3F7F" w:rsidP="00CD3F7F">
            <w:pPr>
              <w:keepNext/>
              <w:tabs>
                <w:tab w:val="left" w:pos="5103"/>
              </w:tabs>
              <w:spacing w:after="0" w:line="240" w:lineRule="auto"/>
              <w:jc w:val="center"/>
              <w:outlineLvl w:val="0"/>
              <w:rPr>
                <w:rFonts w:ascii="Arial" w:eastAsia="Times New Roman" w:hAnsi="Arial" w:cs="Arial"/>
                <w:kern w:val="0"/>
                <w:sz w:val="20"/>
                <w:szCs w:val="16"/>
                <w14:ligatures w14:val="none"/>
              </w:rPr>
            </w:pPr>
            <w:bookmarkStart w:id="55" w:name="_Toc196844251"/>
            <w:bookmarkStart w:id="56" w:name="_Toc197182241"/>
            <w:bookmarkStart w:id="57" w:name="_Toc197182811"/>
            <w:bookmarkStart w:id="58" w:name="_Toc197255780"/>
            <w:bookmarkStart w:id="59" w:name="_Toc197272445"/>
            <w:bookmarkStart w:id="60" w:name="_Toc197283198"/>
            <w:bookmarkStart w:id="61" w:name="_Toc197416381"/>
            <w:bookmarkStart w:id="62" w:name="_Toc197417871"/>
            <w:r w:rsidRPr="00CD3F7F">
              <w:rPr>
                <w:rFonts w:ascii="Arial" w:eastAsia="Times New Roman" w:hAnsi="Arial" w:cs="Arial"/>
                <w:kern w:val="0"/>
                <w:sz w:val="20"/>
                <w:szCs w:val="16"/>
                <w14:ligatures w14:val="none"/>
              </w:rPr>
              <w:t>1</w:t>
            </w:r>
            <w:bookmarkEnd w:id="55"/>
            <w:bookmarkEnd w:id="56"/>
            <w:bookmarkEnd w:id="57"/>
            <w:bookmarkEnd w:id="58"/>
            <w:bookmarkEnd w:id="59"/>
            <w:bookmarkEnd w:id="60"/>
            <w:bookmarkEnd w:id="61"/>
            <w:bookmarkEnd w:id="62"/>
          </w:p>
        </w:tc>
        <w:tc>
          <w:tcPr>
            <w:tcW w:w="8393" w:type="dxa"/>
            <w:gridSpan w:val="2"/>
            <w:vMerge w:val="restart"/>
            <w:shd w:val="clear" w:color="auto" w:fill="F2F2F2"/>
            <w:vAlign w:val="center"/>
          </w:tcPr>
          <w:p w14:paraId="07290C55"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sz w:val="20"/>
                <w:szCs w:val="16"/>
                <w14:ligatures w14:val="none"/>
              </w:rPr>
            </w:pPr>
            <w:bookmarkStart w:id="63" w:name="_Toc196844252"/>
            <w:bookmarkStart w:id="64" w:name="_Toc197182242"/>
            <w:bookmarkStart w:id="65" w:name="_Toc197182812"/>
            <w:bookmarkStart w:id="66" w:name="_Toc197255781"/>
            <w:bookmarkStart w:id="67" w:name="_Toc197272446"/>
            <w:bookmarkStart w:id="68" w:name="_Toc197283199"/>
            <w:bookmarkStart w:id="69" w:name="_Toc197416382"/>
            <w:bookmarkStart w:id="70" w:name="_Toc197417872"/>
            <w:r w:rsidRPr="00CD3F7F">
              <w:rPr>
                <w:rFonts w:ascii="Arial" w:eastAsia="Times New Roman" w:hAnsi="Arial" w:cs="Arial"/>
                <w:b/>
                <w:bCs/>
                <w:kern w:val="0"/>
                <w:sz w:val="20"/>
                <w:szCs w:val="16"/>
                <w14:ligatures w14:val="none"/>
              </w:rPr>
              <w:t>Full risk assessment completed and appended?</w:t>
            </w:r>
            <w:bookmarkEnd w:id="63"/>
            <w:bookmarkEnd w:id="64"/>
            <w:bookmarkEnd w:id="65"/>
            <w:bookmarkEnd w:id="66"/>
            <w:bookmarkEnd w:id="67"/>
            <w:bookmarkEnd w:id="68"/>
            <w:bookmarkEnd w:id="69"/>
            <w:bookmarkEnd w:id="70"/>
            <w:r w:rsidRPr="00CD3F7F">
              <w:rPr>
                <w:rFonts w:ascii="Arial" w:eastAsia="Times New Roman" w:hAnsi="Arial" w:cs="Arial"/>
                <w:b/>
                <w:bCs/>
                <w:kern w:val="0"/>
                <w:sz w:val="20"/>
                <w:szCs w:val="16"/>
                <w14:ligatures w14:val="none"/>
              </w:rPr>
              <w:t xml:space="preserve"> </w:t>
            </w:r>
          </w:p>
        </w:tc>
        <w:tc>
          <w:tcPr>
            <w:tcW w:w="850" w:type="dxa"/>
            <w:tcBorders>
              <w:bottom w:val="single" w:sz="4" w:space="0" w:color="auto"/>
            </w:tcBorders>
            <w:shd w:val="clear" w:color="auto" w:fill="F2F2F2"/>
          </w:tcPr>
          <w:p w14:paraId="4CCAC8D5"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14:ligatures w14:val="none"/>
              </w:rPr>
            </w:pPr>
            <w:bookmarkStart w:id="71" w:name="_Toc196844253"/>
            <w:bookmarkStart w:id="72" w:name="_Toc197182243"/>
            <w:bookmarkStart w:id="73" w:name="_Toc197182813"/>
            <w:bookmarkStart w:id="74" w:name="_Toc197255782"/>
            <w:bookmarkStart w:id="75" w:name="_Toc197272447"/>
            <w:bookmarkStart w:id="76" w:name="_Toc197283200"/>
            <w:bookmarkStart w:id="77" w:name="_Toc197416383"/>
            <w:bookmarkStart w:id="78" w:name="_Toc197417873"/>
            <w:r w:rsidRPr="00CD3F7F">
              <w:rPr>
                <w:rFonts w:ascii="Arial" w:eastAsia="Times New Roman" w:hAnsi="Arial" w:cs="Arial"/>
                <w:b/>
                <w:bCs/>
                <w:kern w:val="0"/>
                <w14:ligatures w14:val="none"/>
              </w:rPr>
              <w:t>Yes</w:t>
            </w:r>
            <w:bookmarkEnd w:id="71"/>
            <w:bookmarkEnd w:id="72"/>
            <w:bookmarkEnd w:id="73"/>
            <w:bookmarkEnd w:id="74"/>
            <w:bookmarkEnd w:id="75"/>
            <w:bookmarkEnd w:id="76"/>
            <w:bookmarkEnd w:id="77"/>
            <w:bookmarkEnd w:id="78"/>
            <w:r w:rsidRPr="00CD3F7F">
              <w:rPr>
                <w:rFonts w:ascii="Arial" w:eastAsia="Times New Roman" w:hAnsi="Arial" w:cs="Arial"/>
                <w:b/>
                <w:bCs/>
                <w:kern w:val="0"/>
                <w14:ligatures w14:val="none"/>
              </w:rPr>
              <w:t xml:space="preserve"> </w:t>
            </w:r>
          </w:p>
        </w:tc>
        <w:bookmarkStart w:id="79" w:name="_Toc196844254"/>
        <w:bookmarkStart w:id="80" w:name="_Toc197182244"/>
        <w:bookmarkStart w:id="81" w:name="_Toc197182814"/>
        <w:bookmarkStart w:id="82" w:name="_Toc197255783"/>
        <w:bookmarkStart w:id="83" w:name="_Toc197272448"/>
        <w:bookmarkStart w:id="84" w:name="_Toc197283201"/>
        <w:bookmarkStart w:id="85" w:name="_Toc197416384"/>
        <w:bookmarkStart w:id="86" w:name="_Toc197417874"/>
        <w:tc>
          <w:tcPr>
            <w:tcW w:w="236" w:type="dxa"/>
            <w:gridSpan w:val="2"/>
            <w:tcBorders>
              <w:bottom w:val="single" w:sz="4" w:space="0" w:color="auto"/>
            </w:tcBorders>
            <w:shd w:val="clear" w:color="auto" w:fill="BFBFBF"/>
          </w:tcPr>
          <w:p w14:paraId="1A8776D0" w14:textId="77777777" w:rsidR="00CD3F7F" w:rsidRPr="00CD3F7F" w:rsidRDefault="00000000" w:rsidP="00CD3F7F">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bookmarkEnd w:id="79"/>
            <w:bookmarkEnd w:id="80"/>
            <w:bookmarkEnd w:id="81"/>
            <w:bookmarkEnd w:id="82"/>
            <w:bookmarkEnd w:id="83"/>
            <w:bookmarkEnd w:id="84"/>
            <w:bookmarkEnd w:id="85"/>
            <w:bookmarkEnd w:id="86"/>
          </w:p>
        </w:tc>
      </w:tr>
      <w:tr w:rsidR="00CD3F7F" w:rsidRPr="00CD3F7F" w14:paraId="3445265B" w14:textId="77777777" w:rsidTr="00CD3F7F">
        <w:tc>
          <w:tcPr>
            <w:tcW w:w="596" w:type="dxa"/>
            <w:vMerge/>
            <w:tcBorders>
              <w:bottom w:val="single" w:sz="4" w:space="0" w:color="auto"/>
            </w:tcBorders>
            <w:shd w:val="clear" w:color="auto" w:fill="F2F2F2"/>
            <w:vAlign w:val="center"/>
          </w:tcPr>
          <w:p w14:paraId="5DC897D9" w14:textId="77777777" w:rsidR="00CD3F7F" w:rsidRPr="00CD3F7F" w:rsidRDefault="00CD3F7F" w:rsidP="00CD3F7F">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Borders>
              <w:bottom w:val="single" w:sz="4" w:space="0" w:color="auto"/>
            </w:tcBorders>
            <w:shd w:val="clear" w:color="auto" w:fill="F2F2F2"/>
          </w:tcPr>
          <w:p w14:paraId="737637A5"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1941B0A7" w14:textId="77777777" w:rsidR="00CD3F7F" w:rsidRPr="00CD3F7F" w:rsidRDefault="00CD3F7F" w:rsidP="00CD3F7F">
            <w:pPr>
              <w:keepNext/>
              <w:tabs>
                <w:tab w:val="left" w:pos="5103"/>
              </w:tabs>
              <w:spacing w:after="0" w:line="240" w:lineRule="auto"/>
              <w:outlineLvl w:val="0"/>
              <w:rPr>
                <w:rFonts w:ascii="Arial" w:eastAsia="Times New Roman" w:hAnsi="Arial" w:cs="Arial"/>
                <w:b/>
                <w:bCs/>
                <w:kern w:val="0"/>
                <w14:ligatures w14:val="none"/>
              </w:rPr>
            </w:pPr>
            <w:bookmarkStart w:id="87" w:name="_Toc196844255"/>
            <w:bookmarkStart w:id="88" w:name="_Toc197182245"/>
            <w:bookmarkStart w:id="89" w:name="_Toc197182815"/>
            <w:bookmarkStart w:id="90" w:name="_Toc197255784"/>
            <w:bookmarkStart w:id="91" w:name="_Toc197272449"/>
            <w:bookmarkStart w:id="92" w:name="_Toc197283202"/>
            <w:bookmarkStart w:id="93" w:name="_Toc197416385"/>
            <w:bookmarkStart w:id="94" w:name="_Toc197417875"/>
            <w:r w:rsidRPr="00CD3F7F">
              <w:rPr>
                <w:rFonts w:ascii="Arial" w:eastAsia="Times New Roman" w:hAnsi="Arial" w:cs="Arial"/>
                <w:b/>
                <w:bCs/>
                <w:kern w:val="0"/>
                <w14:ligatures w14:val="none"/>
              </w:rPr>
              <w:t>No</w:t>
            </w:r>
            <w:bookmarkEnd w:id="87"/>
            <w:bookmarkEnd w:id="88"/>
            <w:bookmarkEnd w:id="89"/>
            <w:bookmarkEnd w:id="90"/>
            <w:bookmarkEnd w:id="91"/>
            <w:bookmarkEnd w:id="92"/>
            <w:bookmarkEnd w:id="93"/>
            <w:bookmarkEnd w:id="94"/>
          </w:p>
        </w:tc>
        <w:bookmarkStart w:id="95" w:name="_Toc196844256"/>
        <w:bookmarkStart w:id="96" w:name="_Toc197182246"/>
        <w:bookmarkStart w:id="97" w:name="_Toc197182816"/>
        <w:bookmarkStart w:id="98" w:name="_Toc197255785"/>
        <w:bookmarkStart w:id="99" w:name="_Toc197272450"/>
        <w:bookmarkStart w:id="100" w:name="_Toc197283203"/>
        <w:bookmarkStart w:id="101" w:name="_Toc197416386"/>
        <w:bookmarkStart w:id="102" w:name="_Toc197417876"/>
        <w:tc>
          <w:tcPr>
            <w:tcW w:w="236" w:type="dxa"/>
            <w:gridSpan w:val="2"/>
            <w:tcBorders>
              <w:bottom w:val="single" w:sz="4" w:space="0" w:color="auto"/>
            </w:tcBorders>
            <w:shd w:val="clear" w:color="auto" w:fill="BFBFBF"/>
          </w:tcPr>
          <w:p w14:paraId="0822A5F4" w14:textId="77777777" w:rsidR="00CD3F7F" w:rsidRPr="00CD3F7F" w:rsidRDefault="00000000" w:rsidP="00CD3F7F">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bookmarkEnd w:id="95"/>
            <w:bookmarkEnd w:id="96"/>
            <w:bookmarkEnd w:id="97"/>
            <w:bookmarkEnd w:id="98"/>
            <w:bookmarkEnd w:id="99"/>
            <w:bookmarkEnd w:id="100"/>
            <w:bookmarkEnd w:id="101"/>
            <w:bookmarkEnd w:id="102"/>
          </w:p>
        </w:tc>
      </w:tr>
      <w:tr w:rsidR="00CD3F7F" w:rsidRPr="00CD3F7F" w14:paraId="0E2E0280" w14:textId="77777777" w:rsidTr="00CD3F7F">
        <w:trPr>
          <w:gridAfter w:val="1"/>
          <w:wAfter w:w="123" w:type="dxa"/>
        </w:trPr>
        <w:tc>
          <w:tcPr>
            <w:tcW w:w="596" w:type="dxa"/>
            <w:tcBorders>
              <w:bottom w:val="single" w:sz="4" w:space="0" w:color="auto"/>
            </w:tcBorders>
            <w:shd w:val="clear" w:color="auto" w:fill="F2F2F2"/>
            <w:vAlign w:val="center"/>
          </w:tcPr>
          <w:p w14:paraId="5BDD4B0C"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2</w:t>
            </w:r>
          </w:p>
        </w:tc>
        <w:tc>
          <w:tcPr>
            <w:tcW w:w="9356" w:type="dxa"/>
            <w:gridSpan w:val="4"/>
            <w:tcBorders>
              <w:bottom w:val="single" w:sz="4" w:space="0" w:color="auto"/>
            </w:tcBorders>
            <w:shd w:val="clear" w:color="auto" w:fill="F2F2F2"/>
          </w:tcPr>
          <w:p w14:paraId="5394EAF8"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Risks to participants</w:t>
            </w:r>
          </w:p>
          <w:p w14:paraId="1306FD3F"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CD3F7F" w:rsidRPr="00CD3F7F" w14:paraId="26DC6E89" w14:textId="77777777" w:rsidTr="00CD3F7F">
        <w:trPr>
          <w:gridAfter w:val="1"/>
          <w:wAfter w:w="123" w:type="dxa"/>
        </w:trPr>
        <w:tc>
          <w:tcPr>
            <w:tcW w:w="596" w:type="dxa"/>
            <w:tcBorders>
              <w:top w:val="single" w:sz="4" w:space="0" w:color="auto"/>
              <w:bottom w:val="single" w:sz="4" w:space="0" w:color="auto"/>
            </w:tcBorders>
            <w:vAlign w:val="center"/>
          </w:tcPr>
          <w:p w14:paraId="1622AD36"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4B5BB9BF"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Risk to participants:</w:t>
            </w:r>
          </w:p>
          <w:p w14:paraId="18F1B905"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p>
          <w:p w14:paraId="0C53A61F"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Emotional impact for practitioner participants, as this could lead to them questioning their own work, values, perceptions, etc. </w:t>
            </w:r>
          </w:p>
          <w:p w14:paraId="0018BAAC"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p>
          <w:p w14:paraId="4FBE0FE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Emotional impact for past service-users if discussing support they received from YJT and why, may induce bad memories/experiences, etc.</w:t>
            </w:r>
          </w:p>
          <w:p w14:paraId="49760730"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p>
          <w:p w14:paraId="4FFE88DD"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Safety of participants when interviewing/leading focus groups with past service-users of the youth justice team. </w:t>
            </w:r>
          </w:p>
          <w:p w14:paraId="72D56A9D" w14:textId="77777777" w:rsidR="00CD3F7F" w:rsidRPr="00CD3F7F" w:rsidRDefault="00CD3F7F" w:rsidP="00CD3F7F">
            <w:pPr>
              <w:spacing w:after="0" w:line="240" w:lineRule="auto"/>
              <w:rPr>
                <w:rFonts w:ascii="Arial" w:eastAsia="Times New Roman" w:hAnsi="Arial" w:cs="Arial"/>
                <w:kern w:val="0"/>
                <w14:ligatures w14:val="none"/>
              </w:rPr>
            </w:pPr>
          </w:p>
          <w:p w14:paraId="0067EB32" w14:textId="77777777" w:rsidR="00CD3F7F" w:rsidRPr="00CD3F7F" w:rsidRDefault="00CD3F7F" w:rsidP="00CD3F7F">
            <w:pPr>
              <w:spacing w:after="0" w:line="240" w:lineRule="auto"/>
              <w:rPr>
                <w:rFonts w:ascii="Arial" w:eastAsia="Times New Roman" w:hAnsi="Arial" w:cs="Arial"/>
                <w:kern w:val="0"/>
                <w14:ligatures w14:val="none"/>
              </w:rPr>
            </w:pPr>
          </w:p>
          <w:p w14:paraId="2DB68ED8" w14:textId="77777777" w:rsidR="00CD3F7F" w:rsidRPr="00CD3F7F" w:rsidRDefault="00CD3F7F" w:rsidP="00CD3F7F">
            <w:pPr>
              <w:spacing w:after="0" w:line="240" w:lineRule="auto"/>
              <w:rPr>
                <w:rFonts w:ascii="Arial" w:eastAsia="Times New Roman" w:hAnsi="Arial" w:cs="Arial"/>
                <w:kern w:val="0"/>
                <w14:ligatures w14:val="none"/>
              </w:rPr>
            </w:pPr>
          </w:p>
          <w:p w14:paraId="4F92B85B" w14:textId="77777777" w:rsidR="00CD3F7F" w:rsidRPr="00CD3F7F" w:rsidRDefault="00CD3F7F" w:rsidP="00CD3F7F">
            <w:pPr>
              <w:spacing w:after="0" w:line="240" w:lineRule="auto"/>
              <w:rPr>
                <w:rFonts w:ascii="Arial" w:eastAsia="Times New Roman" w:hAnsi="Arial" w:cs="Arial"/>
                <w:kern w:val="0"/>
                <w14:ligatures w14:val="none"/>
              </w:rPr>
            </w:pPr>
          </w:p>
          <w:p w14:paraId="4AB752A6" w14:textId="77777777" w:rsidR="00CD3F7F" w:rsidRPr="00CD3F7F" w:rsidRDefault="00CD3F7F" w:rsidP="00CD3F7F">
            <w:pPr>
              <w:spacing w:after="0" w:line="240" w:lineRule="auto"/>
              <w:rPr>
                <w:rFonts w:ascii="Arial" w:eastAsia="Times New Roman" w:hAnsi="Arial" w:cs="Arial"/>
                <w:kern w:val="0"/>
                <w14:ligatures w14:val="none"/>
              </w:rPr>
            </w:pPr>
          </w:p>
          <w:p w14:paraId="75EA911A" w14:textId="77777777" w:rsidR="00CD3F7F" w:rsidRPr="00CD3F7F" w:rsidRDefault="00CD3F7F" w:rsidP="00CD3F7F">
            <w:pPr>
              <w:spacing w:after="0" w:line="240" w:lineRule="auto"/>
              <w:rPr>
                <w:rFonts w:ascii="Arial" w:eastAsia="Times New Roman" w:hAnsi="Arial" w:cs="Arial"/>
                <w:kern w:val="0"/>
                <w14:ligatures w14:val="none"/>
              </w:rPr>
            </w:pPr>
          </w:p>
          <w:p w14:paraId="42CD9ABD" w14:textId="77777777" w:rsidR="00CD3F7F" w:rsidRPr="00CD3F7F" w:rsidRDefault="00CD3F7F" w:rsidP="00CD3F7F">
            <w:pPr>
              <w:spacing w:after="0" w:line="240" w:lineRule="auto"/>
              <w:rPr>
                <w:rFonts w:ascii="Arial" w:eastAsia="Times New Roman" w:hAnsi="Arial" w:cs="Arial"/>
                <w:kern w:val="0"/>
                <w14:ligatures w14:val="none"/>
              </w:rPr>
            </w:pPr>
          </w:p>
          <w:p w14:paraId="64B62E1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Use of personal cases, experiences etc of service-users in the research.</w:t>
            </w:r>
          </w:p>
          <w:p w14:paraId="3C12CB46" w14:textId="77777777" w:rsidR="00CD3F7F" w:rsidRPr="00CD3F7F" w:rsidRDefault="00CD3F7F" w:rsidP="00CD3F7F">
            <w:pPr>
              <w:spacing w:after="0" w:line="240" w:lineRule="auto"/>
              <w:rPr>
                <w:rFonts w:ascii="Arial" w:eastAsia="Times New Roman" w:hAnsi="Arial" w:cs="Arial"/>
                <w:kern w:val="0"/>
                <w14:ligatures w14:val="none"/>
              </w:rPr>
            </w:pPr>
          </w:p>
          <w:p w14:paraId="380D08A2"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i/>
                <w:color w:val="808080"/>
                <w:kern w:val="0"/>
                <w:sz w:val="18"/>
                <w:szCs w:val="18"/>
                <w14:ligatures w14:val="none"/>
              </w:rPr>
              <w:t>(this box should expand as you type)</w:t>
            </w:r>
          </w:p>
        </w:tc>
        <w:tc>
          <w:tcPr>
            <w:tcW w:w="4365" w:type="dxa"/>
            <w:gridSpan w:val="3"/>
            <w:tcBorders>
              <w:top w:val="single" w:sz="4" w:space="0" w:color="auto"/>
              <w:bottom w:val="single" w:sz="4" w:space="0" w:color="auto"/>
            </w:tcBorders>
          </w:tcPr>
          <w:p w14:paraId="6710FE46"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18"/>
                <w:szCs w:val="18"/>
                <w14:ligatures w14:val="none"/>
              </w:rPr>
            </w:pPr>
            <w:r w:rsidRPr="00CD3F7F">
              <w:rPr>
                <w:rFonts w:ascii="Arial" w:eastAsia="Times New Roman" w:hAnsi="Arial" w:cs="Arial"/>
                <w:i/>
                <w:kern w:val="0"/>
                <w:sz w:val="18"/>
                <w:szCs w:val="18"/>
                <w14:ligatures w14:val="none"/>
              </w:rPr>
              <w:t>How you will mitigate the risk to participants:</w:t>
            </w:r>
          </w:p>
          <w:p w14:paraId="11F7B1F4" w14:textId="77777777" w:rsidR="00CD3F7F" w:rsidRPr="00CD3F7F" w:rsidRDefault="00CD3F7F" w:rsidP="00CD3F7F">
            <w:pPr>
              <w:spacing w:after="0" w:line="240" w:lineRule="auto"/>
              <w:rPr>
                <w:rFonts w:ascii="Arial" w:eastAsia="Times New Roman" w:hAnsi="Arial" w:cs="Arial"/>
                <w:kern w:val="0"/>
                <w14:ligatures w14:val="none"/>
              </w:rPr>
            </w:pPr>
          </w:p>
          <w:p w14:paraId="66728E0B" w14:textId="11F18CCF" w:rsidR="00CD3F7F" w:rsidRPr="00CD3F7F" w:rsidRDefault="00F97AF3" w:rsidP="00CD3F7F">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Make sure</w:t>
            </w:r>
            <w:r w:rsidR="00CD3F7F" w:rsidRPr="00CD3F7F">
              <w:rPr>
                <w:rFonts w:ascii="Arial" w:eastAsia="Times New Roman" w:hAnsi="Arial" w:cs="Arial"/>
                <w:kern w:val="0"/>
                <w14:ligatures w14:val="none"/>
              </w:rPr>
              <w:t xml:space="preserve"> in consent forms that participants </w:t>
            </w:r>
            <w:r>
              <w:rPr>
                <w:rFonts w:ascii="Arial" w:eastAsia="Times New Roman" w:hAnsi="Arial" w:cs="Arial"/>
                <w:kern w:val="0"/>
                <w14:ligatures w14:val="none"/>
              </w:rPr>
              <w:t>know they can exit</w:t>
            </w:r>
            <w:r w:rsidR="00CD3F7F" w:rsidRPr="00CD3F7F">
              <w:rPr>
                <w:rFonts w:ascii="Arial" w:eastAsia="Times New Roman" w:hAnsi="Arial" w:cs="Arial"/>
                <w:kern w:val="0"/>
                <w14:ligatures w14:val="none"/>
              </w:rPr>
              <w:t xml:space="preserve"> at any time during the research project, and clearly explain all facets of their participation in the research process. </w:t>
            </w:r>
          </w:p>
          <w:p w14:paraId="53C022DF" w14:textId="77777777" w:rsidR="00CD3F7F" w:rsidRPr="00CD3F7F" w:rsidRDefault="00CD3F7F" w:rsidP="00CD3F7F">
            <w:pPr>
              <w:spacing w:after="0" w:line="240" w:lineRule="auto"/>
              <w:rPr>
                <w:rFonts w:ascii="Arial" w:eastAsia="Times New Roman" w:hAnsi="Arial" w:cs="Arial"/>
                <w:kern w:val="0"/>
                <w14:ligatures w14:val="none"/>
              </w:rPr>
            </w:pPr>
          </w:p>
          <w:p w14:paraId="0D06ADEA"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In the debrief letters, signpost to more information/contact numbers/support for all participants if necessary. </w:t>
            </w:r>
          </w:p>
          <w:p w14:paraId="544AA8DF" w14:textId="77777777" w:rsidR="00CD3F7F" w:rsidRPr="00CD3F7F" w:rsidRDefault="00CD3F7F" w:rsidP="00CD3F7F">
            <w:pPr>
              <w:spacing w:after="0" w:line="240" w:lineRule="auto"/>
              <w:rPr>
                <w:rFonts w:ascii="Arial" w:eastAsia="Times New Roman" w:hAnsi="Arial" w:cs="Arial"/>
                <w:kern w:val="0"/>
                <w14:ligatures w14:val="none"/>
              </w:rPr>
            </w:pPr>
          </w:p>
          <w:p w14:paraId="4F3D5C10" w14:textId="77777777" w:rsidR="00CD3F7F" w:rsidRPr="00CD3F7F" w:rsidRDefault="00CD3F7F" w:rsidP="00CD3F7F">
            <w:pPr>
              <w:spacing w:after="0" w:line="240" w:lineRule="auto"/>
              <w:rPr>
                <w:rFonts w:ascii="Arial" w:eastAsia="Times New Roman" w:hAnsi="Arial" w:cs="Arial"/>
                <w:kern w:val="0"/>
                <w14:ligatures w14:val="none"/>
              </w:rPr>
            </w:pPr>
          </w:p>
          <w:p w14:paraId="00019E9E" w14:textId="5F66FFC1" w:rsid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Ensure a </w:t>
            </w:r>
            <w:r w:rsidR="008619A3">
              <w:rPr>
                <w:rFonts w:ascii="Arial" w:eastAsia="Times New Roman" w:hAnsi="Arial" w:cs="Arial"/>
                <w:kern w:val="0"/>
                <w14:ligatures w14:val="none"/>
              </w:rPr>
              <w:t xml:space="preserve">representative </w:t>
            </w:r>
            <w:r w:rsidRPr="00CD3F7F">
              <w:rPr>
                <w:rFonts w:ascii="Arial" w:eastAsia="Times New Roman" w:hAnsi="Arial" w:cs="Arial"/>
                <w:kern w:val="0"/>
                <w14:ligatures w14:val="none"/>
              </w:rPr>
              <w:t>of the youth justice team</w:t>
            </w:r>
            <w:r w:rsidR="008619A3">
              <w:rPr>
                <w:rFonts w:ascii="Arial" w:eastAsia="Times New Roman" w:hAnsi="Arial" w:cs="Arial"/>
                <w:kern w:val="0"/>
                <w14:ligatures w14:val="none"/>
              </w:rPr>
              <w:t xml:space="preserve"> or youth service</w:t>
            </w:r>
            <w:r w:rsidRPr="00CD3F7F">
              <w:rPr>
                <w:rFonts w:ascii="Arial" w:eastAsia="Times New Roman" w:hAnsi="Arial" w:cs="Arial"/>
                <w:kern w:val="0"/>
                <w14:ligatures w14:val="none"/>
              </w:rPr>
              <w:t xml:space="preserve"> is present within the venue whilst interviews are taking place. </w:t>
            </w:r>
          </w:p>
          <w:p w14:paraId="645A9528" w14:textId="77777777" w:rsidR="008619A3" w:rsidRPr="00CD3F7F" w:rsidRDefault="008619A3" w:rsidP="00CD3F7F">
            <w:pPr>
              <w:spacing w:after="0" w:line="240" w:lineRule="auto"/>
              <w:rPr>
                <w:rFonts w:ascii="Arial" w:eastAsia="Times New Roman" w:hAnsi="Arial" w:cs="Arial"/>
                <w:kern w:val="0"/>
                <w14:ligatures w14:val="none"/>
              </w:rPr>
            </w:pPr>
          </w:p>
          <w:p w14:paraId="592ECDD7"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Clearly outline venue, starting/finishing time to participants and supervisor, and supervisor to check in with researcher at end of each interview time. </w:t>
            </w:r>
          </w:p>
          <w:p w14:paraId="739BA505" w14:textId="77777777" w:rsidR="00CD3F7F" w:rsidRPr="00CD3F7F" w:rsidRDefault="00CD3F7F" w:rsidP="00CD3F7F">
            <w:pPr>
              <w:spacing w:after="0" w:line="240" w:lineRule="auto"/>
              <w:rPr>
                <w:rFonts w:ascii="Arial" w:eastAsia="Times New Roman" w:hAnsi="Arial" w:cs="Arial"/>
                <w:kern w:val="0"/>
                <w14:ligatures w14:val="none"/>
              </w:rPr>
            </w:pPr>
          </w:p>
          <w:p w14:paraId="3516987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Anonymise all personal and identifying information of participants from the research.</w:t>
            </w:r>
          </w:p>
          <w:p w14:paraId="3EE308FC"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075EA0B2" w14:textId="77777777" w:rsidTr="00CD3F7F">
        <w:trPr>
          <w:gridAfter w:val="1"/>
          <w:wAfter w:w="123" w:type="dxa"/>
        </w:trPr>
        <w:tc>
          <w:tcPr>
            <w:tcW w:w="596" w:type="dxa"/>
            <w:tcBorders>
              <w:bottom w:val="single" w:sz="4" w:space="0" w:color="auto"/>
            </w:tcBorders>
            <w:shd w:val="clear" w:color="auto" w:fill="F2F2F2"/>
            <w:vAlign w:val="center"/>
          </w:tcPr>
          <w:p w14:paraId="71894014"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3</w:t>
            </w:r>
          </w:p>
        </w:tc>
        <w:tc>
          <w:tcPr>
            <w:tcW w:w="9356" w:type="dxa"/>
            <w:gridSpan w:val="4"/>
            <w:tcBorders>
              <w:bottom w:val="single" w:sz="4" w:space="0" w:color="auto"/>
            </w:tcBorders>
            <w:shd w:val="clear" w:color="auto" w:fill="F2F2F2"/>
          </w:tcPr>
          <w:p w14:paraId="396C35F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Cs/>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CD3F7F">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CD3F7F" w:rsidRPr="00CD3F7F" w14:paraId="3FC621E5" w14:textId="77777777" w:rsidTr="00CD3F7F">
        <w:trPr>
          <w:gridAfter w:val="1"/>
          <w:wAfter w:w="123" w:type="dxa"/>
        </w:trPr>
        <w:tc>
          <w:tcPr>
            <w:tcW w:w="596" w:type="dxa"/>
            <w:tcBorders>
              <w:top w:val="single" w:sz="4" w:space="0" w:color="auto"/>
              <w:bottom w:val="single" w:sz="4" w:space="0" w:color="auto"/>
            </w:tcBorders>
            <w:vAlign w:val="center"/>
          </w:tcPr>
          <w:p w14:paraId="544771FA" w14:textId="77777777" w:rsidR="00CD3F7F" w:rsidRPr="00CD3F7F" w:rsidRDefault="00CD3F7F" w:rsidP="00CD3F7F">
            <w:pPr>
              <w:spacing w:after="0" w:line="240" w:lineRule="auto"/>
              <w:jc w:val="center"/>
              <w:rPr>
                <w:rFonts w:ascii="Arial" w:eastAsia="Times New Roman" w:hAnsi="Arial" w:cs="Arial"/>
                <w:kern w:val="0"/>
                <w14:ligatures w14:val="none"/>
              </w:rPr>
            </w:pPr>
          </w:p>
        </w:tc>
        <w:tc>
          <w:tcPr>
            <w:tcW w:w="9356" w:type="dxa"/>
            <w:gridSpan w:val="4"/>
            <w:tcBorders>
              <w:top w:val="single" w:sz="4" w:space="0" w:color="auto"/>
              <w:bottom w:val="single" w:sz="4" w:space="0" w:color="auto"/>
            </w:tcBorders>
          </w:tcPr>
          <w:p w14:paraId="53EC6F31" w14:textId="77777777" w:rsidR="00CD3F7F" w:rsidRPr="00CD3F7F" w:rsidRDefault="00CD3F7F" w:rsidP="00CD3F7F">
            <w:pPr>
              <w:spacing w:after="0" w:line="240" w:lineRule="auto"/>
              <w:rPr>
                <w:rFonts w:ascii="Arial" w:eastAsia="Times New Roman" w:hAnsi="Arial" w:cs="Arial"/>
                <w:kern w:val="0"/>
                <w14:ligatures w14:val="none"/>
              </w:rPr>
            </w:pPr>
          </w:p>
          <w:p w14:paraId="30728FC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As above regarding signposting to further support for participants if required. </w:t>
            </w:r>
          </w:p>
          <w:p w14:paraId="3603A5FB" w14:textId="77777777" w:rsidR="00CD3F7F" w:rsidRPr="00CD3F7F" w:rsidRDefault="00CD3F7F" w:rsidP="00CD3F7F">
            <w:pPr>
              <w:spacing w:after="0" w:line="240" w:lineRule="auto"/>
              <w:rPr>
                <w:rFonts w:ascii="Arial" w:eastAsia="Times New Roman" w:hAnsi="Arial" w:cs="Arial"/>
                <w:kern w:val="0"/>
                <w14:ligatures w14:val="none"/>
              </w:rPr>
            </w:pPr>
          </w:p>
          <w:p w14:paraId="45036759" w14:textId="3F619913"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If, for any reason, whilst talking with participants their safety is brought into question and/or something is disclosed, I will discuss with my supervisor and then pass this on to the relevant authorities (i.e. the manager of the youth justice team, the emergency services, etc). The participants would be informed that this can occur if necessary through the consent forms. </w:t>
            </w:r>
          </w:p>
          <w:p w14:paraId="2EA0A104" w14:textId="77777777" w:rsidR="00CD3F7F" w:rsidRPr="00CD3F7F" w:rsidRDefault="00CD3F7F" w:rsidP="00CD3F7F">
            <w:pPr>
              <w:spacing w:after="0" w:line="240" w:lineRule="auto"/>
              <w:rPr>
                <w:rFonts w:ascii="Arial" w:eastAsia="Times New Roman" w:hAnsi="Arial" w:cs="Arial"/>
                <w:kern w:val="0"/>
                <w14:ligatures w14:val="none"/>
              </w:rPr>
            </w:pPr>
          </w:p>
          <w:p w14:paraId="634DEE91"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65C47B97" w14:textId="77777777" w:rsidTr="00CD3F7F">
        <w:trPr>
          <w:gridAfter w:val="1"/>
          <w:wAfter w:w="123" w:type="dxa"/>
        </w:trPr>
        <w:tc>
          <w:tcPr>
            <w:tcW w:w="596" w:type="dxa"/>
            <w:tcBorders>
              <w:top w:val="single" w:sz="4" w:space="0" w:color="auto"/>
              <w:bottom w:val="single" w:sz="4" w:space="0" w:color="auto"/>
            </w:tcBorders>
            <w:shd w:val="clear" w:color="auto" w:fill="F2F2F2"/>
            <w:vAlign w:val="center"/>
          </w:tcPr>
          <w:p w14:paraId="2F0F1347"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4</w:t>
            </w:r>
          </w:p>
        </w:tc>
        <w:tc>
          <w:tcPr>
            <w:tcW w:w="9356" w:type="dxa"/>
            <w:gridSpan w:val="4"/>
            <w:tcBorders>
              <w:top w:val="single" w:sz="4" w:space="0" w:color="auto"/>
              <w:bottom w:val="single" w:sz="4" w:space="0" w:color="auto"/>
            </w:tcBorders>
            <w:shd w:val="clear" w:color="auto" w:fill="F2F2F2"/>
          </w:tcPr>
          <w:p w14:paraId="70635066"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Risks to the investigator</w:t>
            </w:r>
          </w:p>
          <w:p w14:paraId="2D104F7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lastRenderedPageBreak/>
              <w:t>For example: personal health &amp; safety, physical harm, emotional distress, risk of accusation of harm/impropriety, conflict of interest</w:t>
            </w:r>
          </w:p>
        </w:tc>
      </w:tr>
      <w:tr w:rsidR="00CD3F7F" w:rsidRPr="00CD3F7F" w14:paraId="40331590" w14:textId="77777777" w:rsidTr="00CD3F7F">
        <w:trPr>
          <w:gridAfter w:val="1"/>
          <w:wAfter w:w="123" w:type="dxa"/>
        </w:trPr>
        <w:tc>
          <w:tcPr>
            <w:tcW w:w="596" w:type="dxa"/>
            <w:tcBorders>
              <w:top w:val="single" w:sz="4" w:space="0" w:color="auto"/>
              <w:bottom w:val="single" w:sz="4" w:space="0" w:color="auto"/>
            </w:tcBorders>
            <w:vAlign w:val="center"/>
          </w:tcPr>
          <w:p w14:paraId="3DC62C05"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76937F53"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Risk to the investigator:</w:t>
            </w:r>
          </w:p>
          <w:p w14:paraId="1388863F" w14:textId="77777777" w:rsidR="00CD3F7F" w:rsidRPr="00CD3F7F" w:rsidRDefault="00CD3F7F" w:rsidP="00CD3F7F">
            <w:pPr>
              <w:spacing w:after="0" w:line="240" w:lineRule="auto"/>
              <w:rPr>
                <w:rFonts w:ascii="Arial" w:eastAsia="Times New Roman" w:hAnsi="Arial" w:cs="Arial"/>
                <w:kern w:val="0"/>
                <w14:ligatures w14:val="none"/>
              </w:rPr>
            </w:pPr>
          </w:p>
          <w:p w14:paraId="7792D25C"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Safety of researcher when interviewing/leading focus groups with past service-users of the youth justice team. </w:t>
            </w:r>
          </w:p>
          <w:p w14:paraId="569D0B75" w14:textId="77777777" w:rsidR="00CD3F7F" w:rsidRPr="00CD3F7F" w:rsidRDefault="00CD3F7F" w:rsidP="00CD3F7F">
            <w:pPr>
              <w:spacing w:after="0" w:line="240" w:lineRule="auto"/>
              <w:rPr>
                <w:rFonts w:ascii="Arial" w:eastAsia="Times New Roman" w:hAnsi="Arial" w:cs="Arial"/>
                <w:kern w:val="0"/>
                <w14:ligatures w14:val="none"/>
              </w:rPr>
            </w:pPr>
          </w:p>
          <w:p w14:paraId="61CD610B" w14:textId="77777777" w:rsidR="00CD3F7F" w:rsidRPr="00CD3F7F" w:rsidRDefault="00CD3F7F" w:rsidP="00CD3F7F">
            <w:pPr>
              <w:spacing w:after="0" w:line="240" w:lineRule="auto"/>
              <w:rPr>
                <w:rFonts w:ascii="Arial" w:eastAsia="Times New Roman" w:hAnsi="Arial" w:cs="Arial"/>
                <w:kern w:val="0"/>
                <w14:ligatures w14:val="none"/>
              </w:rPr>
            </w:pPr>
          </w:p>
          <w:p w14:paraId="1F10BF29" w14:textId="77777777" w:rsidR="00CD3F7F" w:rsidRPr="00CD3F7F" w:rsidRDefault="00CD3F7F" w:rsidP="00CD3F7F">
            <w:pPr>
              <w:spacing w:after="0" w:line="240" w:lineRule="auto"/>
              <w:rPr>
                <w:rFonts w:ascii="Arial" w:eastAsia="Times New Roman" w:hAnsi="Arial" w:cs="Arial"/>
                <w:kern w:val="0"/>
                <w14:ligatures w14:val="none"/>
              </w:rPr>
            </w:pPr>
          </w:p>
          <w:p w14:paraId="60824B67" w14:textId="77777777" w:rsidR="00CD3F7F" w:rsidRPr="00CD3F7F" w:rsidRDefault="00CD3F7F" w:rsidP="00CD3F7F">
            <w:pPr>
              <w:spacing w:after="0" w:line="240" w:lineRule="auto"/>
              <w:rPr>
                <w:rFonts w:ascii="Arial" w:eastAsia="Times New Roman" w:hAnsi="Arial" w:cs="Arial"/>
                <w:kern w:val="0"/>
                <w14:ligatures w14:val="none"/>
              </w:rPr>
            </w:pPr>
          </w:p>
          <w:p w14:paraId="0193A183" w14:textId="77777777" w:rsidR="00CD3F7F" w:rsidRPr="00CD3F7F" w:rsidRDefault="00CD3F7F" w:rsidP="00CD3F7F">
            <w:pPr>
              <w:spacing w:after="0" w:line="240" w:lineRule="auto"/>
              <w:rPr>
                <w:rFonts w:ascii="Arial" w:eastAsia="Times New Roman" w:hAnsi="Arial" w:cs="Arial"/>
                <w:kern w:val="0"/>
                <w14:ligatures w14:val="none"/>
              </w:rPr>
            </w:pPr>
          </w:p>
          <w:p w14:paraId="17A7D212"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Conflict of interest of the research, as researcher works for the youth justice team. </w:t>
            </w:r>
          </w:p>
          <w:p w14:paraId="1C32A7DA" w14:textId="77777777" w:rsidR="00CD3F7F" w:rsidRPr="00CD3F7F" w:rsidRDefault="00CD3F7F" w:rsidP="00CD3F7F">
            <w:pPr>
              <w:spacing w:after="0" w:line="240" w:lineRule="auto"/>
              <w:rPr>
                <w:rFonts w:ascii="Arial" w:eastAsia="Times New Roman" w:hAnsi="Arial" w:cs="Arial"/>
                <w:kern w:val="0"/>
                <w14:ligatures w14:val="none"/>
              </w:rPr>
            </w:pPr>
          </w:p>
          <w:p w14:paraId="5E5E14B9" w14:textId="77777777" w:rsidR="00CD3F7F" w:rsidRPr="00CD3F7F" w:rsidRDefault="00CD3F7F" w:rsidP="00CD3F7F">
            <w:pPr>
              <w:spacing w:after="0" w:line="240" w:lineRule="auto"/>
              <w:rPr>
                <w:rFonts w:ascii="Arial" w:eastAsia="Times New Roman" w:hAnsi="Arial" w:cs="Arial"/>
                <w:kern w:val="0"/>
                <w14:ligatures w14:val="none"/>
              </w:rPr>
            </w:pPr>
          </w:p>
          <w:p w14:paraId="5A4DDA14" w14:textId="77777777" w:rsidR="00CD3F7F" w:rsidRPr="00CD3F7F" w:rsidRDefault="00CD3F7F" w:rsidP="00CD3F7F">
            <w:pPr>
              <w:spacing w:after="0" w:line="240" w:lineRule="auto"/>
              <w:rPr>
                <w:rFonts w:ascii="Arial" w:eastAsia="Times New Roman" w:hAnsi="Arial" w:cs="Arial"/>
                <w:kern w:val="0"/>
                <w14:ligatures w14:val="none"/>
              </w:rPr>
            </w:pPr>
          </w:p>
          <w:p w14:paraId="77B423C1"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i/>
                <w:color w:val="808080"/>
                <w:kern w:val="0"/>
                <w:sz w:val="18"/>
                <w:szCs w:val="18"/>
                <w14:ligatures w14:val="none"/>
              </w:rPr>
              <w:t>(this box should expand as you type)</w:t>
            </w:r>
          </w:p>
        </w:tc>
        <w:tc>
          <w:tcPr>
            <w:tcW w:w="4365" w:type="dxa"/>
            <w:gridSpan w:val="3"/>
            <w:tcBorders>
              <w:top w:val="single" w:sz="4" w:space="0" w:color="auto"/>
              <w:bottom w:val="single" w:sz="4" w:space="0" w:color="auto"/>
            </w:tcBorders>
          </w:tcPr>
          <w:p w14:paraId="54CC91EE"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18"/>
                <w:szCs w:val="18"/>
                <w14:ligatures w14:val="none"/>
              </w:rPr>
            </w:pPr>
            <w:r w:rsidRPr="00CD3F7F">
              <w:rPr>
                <w:rFonts w:ascii="Arial" w:eastAsia="Times New Roman" w:hAnsi="Arial" w:cs="Arial"/>
                <w:i/>
                <w:kern w:val="0"/>
                <w:sz w:val="18"/>
                <w:szCs w:val="18"/>
                <w14:ligatures w14:val="none"/>
              </w:rPr>
              <w:t>How you will mitigate the risk to the investigator:</w:t>
            </w:r>
          </w:p>
          <w:p w14:paraId="47074A2D" w14:textId="77777777" w:rsidR="00CD3F7F" w:rsidRPr="00CD3F7F" w:rsidRDefault="00CD3F7F" w:rsidP="00CD3F7F">
            <w:pPr>
              <w:spacing w:after="0" w:line="240" w:lineRule="auto"/>
              <w:rPr>
                <w:rFonts w:ascii="Arial" w:eastAsia="Times New Roman" w:hAnsi="Arial" w:cs="Arial"/>
                <w:kern w:val="0"/>
                <w14:ligatures w14:val="none"/>
              </w:rPr>
            </w:pPr>
          </w:p>
          <w:p w14:paraId="7DB57DB4"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Ensure a member of the youth justice team is present within the venue whilst interviews are taking place. </w:t>
            </w:r>
          </w:p>
          <w:p w14:paraId="36A46F08"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Clearly outline venue, starting/finishing time to participants and supervisor, and supervisor to check in with researcher at end of each interview time. </w:t>
            </w:r>
          </w:p>
          <w:p w14:paraId="5D445D7F" w14:textId="77777777" w:rsidR="00CD3F7F" w:rsidRPr="00CD3F7F" w:rsidRDefault="00CD3F7F" w:rsidP="00CD3F7F">
            <w:pPr>
              <w:spacing w:after="0" w:line="240" w:lineRule="auto"/>
              <w:rPr>
                <w:rFonts w:ascii="Arial" w:eastAsia="Times New Roman" w:hAnsi="Arial" w:cs="Arial"/>
                <w:kern w:val="0"/>
                <w14:ligatures w14:val="none"/>
              </w:rPr>
            </w:pPr>
          </w:p>
          <w:p w14:paraId="22C3B7F1" w14:textId="68EBD013"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Mitigated through researcher not interviewing past service-users that they came into contact with. Researcher will be a reflexive researcher/practitioner by critically reflecting on their own practice and how the </w:t>
            </w:r>
            <w:r w:rsidR="00DE2B10">
              <w:rPr>
                <w:rFonts w:ascii="Arial" w:eastAsia="Times New Roman" w:hAnsi="Arial" w:cs="Arial"/>
                <w:kern w:val="0"/>
                <w14:ligatures w14:val="none"/>
              </w:rPr>
              <w:t>study has</w:t>
            </w:r>
            <w:r w:rsidRPr="00CD3F7F">
              <w:rPr>
                <w:rFonts w:ascii="Arial" w:eastAsia="Times New Roman" w:hAnsi="Arial" w:cs="Arial"/>
                <w:kern w:val="0"/>
                <w14:ligatures w14:val="none"/>
              </w:rPr>
              <w:t xml:space="preserve"> undergone. </w:t>
            </w:r>
          </w:p>
          <w:p w14:paraId="4974541E"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If any conflicts arise, researcher to speak to supervisor and manager of the youth justice team on this to resolve the issue. </w:t>
            </w:r>
          </w:p>
          <w:p w14:paraId="0ECBEC40"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56584C9D" w14:textId="77777777" w:rsidTr="00CD3F7F">
        <w:trPr>
          <w:gridAfter w:val="1"/>
          <w:wAfter w:w="123" w:type="dxa"/>
        </w:trPr>
        <w:tc>
          <w:tcPr>
            <w:tcW w:w="596" w:type="dxa"/>
            <w:tcBorders>
              <w:top w:val="single" w:sz="4" w:space="0" w:color="auto"/>
              <w:bottom w:val="single" w:sz="4" w:space="0" w:color="auto"/>
            </w:tcBorders>
            <w:shd w:val="clear" w:color="auto" w:fill="F2F2F2"/>
            <w:vAlign w:val="center"/>
          </w:tcPr>
          <w:p w14:paraId="02CF05A4"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5</w:t>
            </w:r>
          </w:p>
        </w:tc>
        <w:tc>
          <w:tcPr>
            <w:tcW w:w="9356" w:type="dxa"/>
            <w:gridSpan w:val="4"/>
            <w:tcBorders>
              <w:top w:val="single" w:sz="4" w:space="0" w:color="auto"/>
              <w:bottom w:val="single" w:sz="4" w:space="0" w:color="auto"/>
            </w:tcBorders>
            <w:shd w:val="clear" w:color="auto" w:fill="F2F2F2"/>
          </w:tcPr>
          <w:p w14:paraId="5B180D43"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University/institutional risks</w:t>
            </w:r>
          </w:p>
          <w:p w14:paraId="44C1B562"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For example: adverse publicity, financial loss, data protection</w:t>
            </w:r>
          </w:p>
        </w:tc>
      </w:tr>
      <w:tr w:rsidR="00CD3F7F" w:rsidRPr="00CD3F7F" w14:paraId="20156F4D" w14:textId="77777777" w:rsidTr="00CD3F7F">
        <w:trPr>
          <w:gridAfter w:val="1"/>
          <w:wAfter w:w="123" w:type="dxa"/>
        </w:trPr>
        <w:tc>
          <w:tcPr>
            <w:tcW w:w="596" w:type="dxa"/>
            <w:tcBorders>
              <w:top w:val="single" w:sz="4" w:space="0" w:color="auto"/>
              <w:bottom w:val="single" w:sz="4" w:space="0" w:color="auto"/>
            </w:tcBorders>
            <w:vAlign w:val="center"/>
          </w:tcPr>
          <w:p w14:paraId="147FFEFA"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0D656B6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Risk to the University:</w:t>
            </w:r>
          </w:p>
          <w:p w14:paraId="06D70DB1"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p>
          <w:p w14:paraId="0334F1A8"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Data protection issues. </w:t>
            </w:r>
          </w:p>
          <w:p w14:paraId="21276FE8" w14:textId="77777777" w:rsidR="00CD3F7F" w:rsidRPr="00CD3F7F" w:rsidRDefault="00CD3F7F" w:rsidP="00CD3F7F">
            <w:pPr>
              <w:spacing w:after="0" w:line="240" w:lineRule="auto"/>
              <w:rPr>
                <w:rFonts w:ascii="Arial" w:eastAsia="Times New Roman" w:hAnsi="Arial" w:cs="Arial"/>
                <w:kern w:val="0"/>
                <w14:ligatures w14:val="none"/>
              </w:rPr>
            </w:pPr>
          </w:p>
          <w:p w14:paraId="00FCE1C4" w14:textId="77777777" w:rsidR="00CD3F7F" w:rsidRPr="00CD3F7F" w:rsidRDefault="00CD3F7F" w:rsidP="00CD3F7F">
            <w:pPr>
              <w:spacing w:after="0" w:line="240" w:lineRule="auto"/>
              <w:rPr>
                <w:rFonts w:ascii="Arial" w:eastAsia="Times New Roman" w:hAnsi="Arial" w:cs="Arial"/>
                <w:kern w:val="0"/>
                <w14:ligatures w14:val="none"/>
              </w:rPr>
            </w:pPr>
          </w:p>
          <w:p w14:paraId="006DD574" w14:textId="77777777" w:rsidR="00CD3F7F" w:rsidRPr="00CD3F7F" w:rsidRDefault="00CD3F7F" w:rsidP="00CD3F7F">
            <w:pPr>
              <w:spacing w:after="0" w:line="240" w:lineRule="auto"/>
              <w:rPr>
                <w:rFonts w:ascii="Arial" w:eastAsia="Times New Roman" w:hAnsi="Arial" w:cs="Arial"/>
                <w:kern w:val="0"/>
                <w14:ligatures w14:val="none"/>
              </w:rPr>
            </w:pPr>
          </w:p>
          <w:p w14:paraId="10A26DE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i/>
                <w:color w:val="808080"/>
                <w:kern w:val="0"/>
                <w:sz w:val="18"/>
                <w:szCs w:val="18"/>
                <w14:ligatures w14:val="none"/>
              </w:rPr>
              <w:t>(this box should expand as you type)</w:t>
            </w:r>
          </w:p>
        </w:tc>
        <w:tc>
          <w:tcPr>
            <w:tcW w:w="4365" w:type="dxa"/>
            <w:gridSpan w:val="3"/>
            <w:tcBorders>
              <w:top w:val="single" w:sz="4" w:space="0" w:color="auto"/>
              <w:bottom w:val="single" w:sz="4" w:space="0" w:color="auto"/>
            </w:tcBorders>
          </w:tcPr>
          <w:p w14:paraId="425FF792"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18"/>
                <w:szCs w:val="18"/>
                <w14:ligatures w14:val="none"/>
              </w:rPr>
            </w:pPr>
            <w:r w:rsidRPr="00CD3F7F">
              <w:rPr>
                <w:rFonts w:ascii="Arial" w:eastAsia="Times New Roman" w:hAnsi="Arial" w:cs="Arial"/>
                <w:i/>
                <w:kern w:val="0"/>
                <w:sz w:val="18"/>
                <w:szCs w:val="18"/>
                <w14:ligatures w14:val="none"/>
              </w:rPr>
              <w:t>How you will mitigate the risk to the University:</w:t>
            </w:r>
          </w:p>
          <w:p w14:paraId="76A97EC1" w14:textId="77777777" w:rsidR="00CD3F7F" w:rsidRPr="00CD3F7F" w:rsidRDefault="00CD3F7F" w:rsidP="00CD3F7F">
            <w:pPr>
              <w:spacing w:after="0" w:line="240" w:lineRule="auto"/>
              <w:rPr>
                <w:rFonts w:ascii="Arial" w:eastAsia="Times New Roman" w:hAnsi="Arial" w:cs="Arial"/>
                <w:kern w:val="0"/>
                <w14:ligatures w14:val="none"/>
              </w:rPr>
            </w:pPr>
          </w:p>
          <w:p w14:paraId="5F70AB0C" w14:textId="58E17EF8"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Data collection, </w:t>
            </w:r>
            <w:r w:rsidR="000A7A0F">
              <w:rPr>
                <w:rFonts w:ascii="Arial" w:eastAsia="Times New Roman" w:hAnsi="Arial" w:cs="Arial"/>
                <w:kern w:val="0"/>
                <w14:ligatures w14:val="none"/>
              </w:rPr>
              <w:t>filing</w:t>
            </w:r>
            <w:r w:rsidRPr="00CD3F7F">
              <w:rPr>
                <w:rFonts w:ascii="Arial" w:eastAsia="Times New Roman" w:hAnsi="Arial" w:cs="Arial"/>
                <w:kern w:val="0"/>
                <w14:ligatures w14:val="none"/>
              </w:rPr>
              <w:t xml:space="preserve"> and transcription will be kept within the University’s GDPR guidelines.</w:t>
            </w:r>
          </w:p>
          <w:p w14:paraId="005ECBCC" w14:textId="77777777" w:rsidR="00CD3F7F" w:rsidRPr="00CD3F7F" w:rsidRDefault="00CD3F7F" w:rsidP="00CD3F7F">
            <w:pPr>
              <w:spacing w:after="0" w:line="240" w:lineRule="auto"/>
              <w:rPr>
                <w:rFonts w:ascii="Arial" w:eastAsia="Times New Roman" w:hAnsi="Arial" w:cs="Arial"/>
                <w:kern w:val="0"/>
                <w14:ligatures w14:val="none"/>
              </w:rPr>
            </w:pPr>
          </w:p>
          <w:p w14:paraId="4FBCFBD1"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152DCE9F" w14:textId="77777777" w:rsidTr="00CD3F7F">
        <w:trPr>
          <w:gridAfter w:val="1"/>
          <w:wAfter w:w="123" w:type="dxa"/>
        </w:trPr>
        <w:tc>
          <w:tcPr>
            <w:tcW w:w="596" w:type="dxa"/>
            <w:tcBorders>
              <w:top w:val="single" w:sz="4" w:space="0" w:color="auto"/>
              <w:bottom w:val="single" w:sz="4" w:space="0" w:color="auto"/>
            </w:tcBorders>
            <w:shd w:val="clear" w:color="auto" w:fill="F2F2F2"/>
            <w:vAlign w:val="center"/>
          </w:tcPr>
          <w:p w14:paraId="715B8DD3"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6</w:t>
            </w:r>
          </w:p>
        </w:tc>
        <w:tc>
          <w:tcPr>
            <w:tcW w:w="9356" w:type="dxa"/>
            <w:gridSpan w:val="4"/>
            <w:tcBorders>
              <w:top w:val="single" w:sz="4" w:space="0" w:color="auto"/>
              <w:bottom w:val="single" w:sz="4" w:space="0" w:color="auto"/>
            </w:tcBorders>
            <w:shd w:val="clear" w:color="auto" w:fill="F2F2F2"/>
          </w:tcPr>
          <w:p w14:paraId="605CC1F9"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Environmental risks</w:t>
            </w:r>
          </w:p>
          <w:p w14:paraId="618A641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For example: accidental spillage of pollutants, damage to local ecosystems</w:t>
            </w:r>
          </w:p>
        </w:tc>
      </w:tr>
      <w:tr w:rsidR="00CD3F7F" w:rsidRPr="00CD3F7F" w14:paraId="0A6BBDAB" w14:textId="77777777" w:rsidTr="00CD3F7F">
        <w:trPr>
          <w:gridAfter w:val="1"/>
          <w:wAfter w:w="123" w:type="dxa"/>
        </w:trPr>
        <w:tc>
          <w:tcPr>
            <w:tcW w:w="596" w:type="dxa"/>
            <w:tcBorders>
              <w:top w:val="single" w:sz="4" w:space="0" w:color="auto"/>
              <w:bottom w:val="single" w:sz="4" w:space="0" w:color="auto"/>
            </w:tcBorders>
            <w:vAlign w:val="center"/>
          </w:tcPr>
          <w:p w14:paraId="195C7990"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0BB04DF3"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Risk to the environment:</w:t>
            </w:r>
          </w:p>
          <w:p w14:paraId="05AB2571" w14:textId="77777777" w:rsidR="00CD3F7F" w:rsidRPr="00CD3F7F" w:rsidRDefault="00CD3F7F" w:rsidP="00CD3F7F">
            <w:pPr>
              <w:spacing w:after="0" w:line="240" w:lineRule="auto"/>
              <w:rPr>
                <w:rFonts w:ascii="Arial" w:eastAsia="Times New Roman" w:hAnsi="Arial" w:cs="Arial"/>
                <w:kern w:val="0"/>
                <w14:ligatures w14:val="none"/>
              </w:rPr>
            </w:pPr>
          </w:p>
          <w:p w14:paraId="11C8227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N/A</w:t>
            </w:r>
          </w:p>
          <w:p w14:paraId="45DDF9FB" w14:textId="77777777" w:rsidR="00CD3F7F" w:rsidRPr="00CD3F7F" w:rsidRDefault="00CD3F7F" w:rsidP="00CD3F7F">
            <w:pPr>
              <w:spacing w:after="0" w:line="240" w:lineRule="auto"/>
              <w:rPr>
                <w:rFonts w:ascii="Arial" w:eastAsia="Times New Roman" w:hAnsi="Arial" w:cs="Arial"/>
                <w:kern w:val="0"/>
                <w14:ligatures w14:val="none"/>
              </w:rPr>
            </w:pPr>
          </w:p>
          <w:p w14:paraId="6FCBDD1C"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i/>
                <w:color w:val="808080"/>
                <w:kern w:val="0"/>
                <w:sz w:val="18"/>
                <w:szCs w:val="18"/>
                <w14:ligatures w14:val="none"/>
              </w:rPr>
              <w:t>(this box should expand as you type)</w:t>
            </w:r>
          </w:p>
        </w:tc>
        <w:tc>
          <w:tcPr>
            <w:tcW w:w="4365" w:type="dxa"/>
            <w:gridSpan w:val="3"/>
            <w:tcBorders>
              <w:top w:val="single" w:sz="4" w:space="0" w:color="auto"/>
              <w:bottom w:val="single" w:sz="4" w:space="0" w:color="auto"/>
            </w:tcBorders>
          </w:tcPr>
          <w:p w14:paraId="7AEE6D96"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18"/>
                <w:szCs w:val="18"/>
                <w14:ligatures w14:val="none"/>
              </w:rPr>
            </w:pPr>
            <w:r w:rsidRPr="00CD3F7F">
              <w:rPr>
                <w:rFonts w:ascii="Arial" w:eastAsia="Times New Roman" w:hAnsi="Arial" w:cs="Arial"/>
                <w:i/>
                <w:kern w:val="0"/>
                <w:sz w:val="18"/>
                <w:szCs w:val="18"/>
                <w14:ligatures w14:val="none"/>
              </w:rPr>
              <w:t>How you will mitigate the risk to environment:</w:t>
            </w:r>
          </w:p>
          <w:p w14:paraId="27EEFB6B" w14:textId="77777777" w:rsidR="00CD3F7F" w:rsidRPr="00CD3F7F" w:rsidRDefault="00CD3F7F" w:rsidP="00CD3F7F">
            <w:pPr>
              <w:spacing w:after="0" w:line="240" w:lineRule="auto"/>
              <w:rPr>
                <w:rFonts w:ascii="Arial" w:eastAsia="Times New Roman" w:hAnsi="Arial" w:cs="Arial"/>
                <w:kern w:val="0"/>
                <w14:ligatures w14:val="none"/>
              </w:rPr>
            </w:pPr>
          </w:p>
          <w:p w14:paraId="16300F51"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N/A</w:t>
            </w:r>
          </w:p>
          <w:p w14:paraId="4CC848ED" w14:textId="77777777" w:rsidR="00CD3F7F" w:rsidRPr="00CD3F7F" w:rsidRDefault="00CD3F7F" w:rsidP="00CD3F7F">
            <w:pPr>
              <w:spacing w:after="0" w:line="240" w:lineRule="auto"/>
              <w:rPr>
                <w:rFonts w:ascii="Arial" w:eastAsia="Times New Roman" w:hAnsi="Arial" w:cs="Arial"/>
                <w:kern w:val="0"/>
                <w14:ligatures w14:val="none"/>
              </w:rPr>
            </w:pPr>
          </w:p>
          <w:p w14:paraId="3AA29646"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bl>
    <w:p w14:paraId="62581279"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4"/>
        <w:gridCol w:w="7124"/>
        <w:gridCol w:w="813"/>
        <w:gridCol w:w="836"/>
        <w:gridCol w:w="595"/>
      </w:tblGrid>
      <w:tr w:rsidR="00CD3F7F" w:rsidRPr="00CD3F7F" w14:paraId="20632DCC" w14:textId="77777777" w:rsidTr="00CD3F7F">
        <w:trPr>
          <w:trHeight w:val="483"/>
        </w:trPr>
        <w:tc>
          <w:tcPr>
            <w:tcW w:w="596" w:type="dxa"/>
            <w:tcBorders>
              <w:top w:val="single" w:sz="4" w:space="0" w:color="auto"/>
              <w:bottom w:val="single" w:sz="4" w:space="0" w:color="auto"/>
            </w:tcBorders>
            <w:shd w:val="clear" w:color="auto" w:fill="F2F2F2"/>
            <w:vAlign w:val="center"/>
          </w:tcPr>
          <w:p w14:paraId="67C9A57D"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kern w:val="0"/>
                <w14:ligatures w14:val="none"/>
              </w:rPr>
            </w:pPr>
          </w:p>
        </w:tc>
        <w:tc>
          <w:tcPr>
            <w:tcW w:w="9356" w:type="dxa"/>
            <w:gridSpan w:val="4"/>
            <w:tcBorders>
              <w:top w:val="single" w:sz="4" w:space="0" w:color="auto"/>
              <w:bottom w:val="single" w:sz="4" w:space="0" w:color="auto"/>
            </w:tcBorders>
            <w:shd w:val="clear" w:color="auto" w:fill="F2F2F2"/>
            <w:vAlign w:val="center"/>
          </w:tcPr>
          <w:p w14:paraId="3DDE9E14" w14:textId="77777777" w:rsidR="00CD3F7F" w:rsidRPr="00CD3F7F" w:rsidRDefault="00CD3F7F" w:rsidP="00CD3F7F">
            <w:pPr>
              <w:autoSpaceDE w:val="0"/>
              <w:autoSpaceDN w:val="0"/>
              <w:adjustRightInd w:val="0"/>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Disclosure and Barring Service</w:t>
            </w:r>
          </w:p>
        </w:tc>
      </w:tr>
      <w:tr w:rsidR="00CD3F7F" w:rsidRPr="00CD3F7F" w14:paraId="216BFB3F" w14:textId="77777777" w:rsidTr="00CD3F7F">
        <w:tc>
          <w:tcPr>
            <w:tcW w:w="596" w:type="dxa"/>
            <w:tcBorders>
              <w:top w:val="single" w:sz="4" w:space="0" w:color="auto"/>
              <w:bottom w:val="single" w:sz="4" w:space="0" w:color="auto"/>
            </w:tcBorders>
            <w:shd w:val="clear" w:color="auto" w:fill="F2F2F2"/>
            <w:vAlign w:val="center"/>
          </w:tcPr>
          <w:p w14:paraId="17E0BE5C"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23F37B55"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16"/>
                <w:szCs w:val="16"/>
                <w14:ligatures w14:val="none"/>
              </w:rPr>
            </w:pPr>
            <w:r w:rsidRPr="00CD3F7F">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ECF304A"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bCs/>
                <w:kern w:val="0"/>
                <w14:ligatures w14:val="none"/>
              </w:rPr>
            </w:pPr>
            <w:r w:rsidRPr="00CD3F7F">
              <w:rPr>
                <w:rFonts w:ascii="Arial" w:eastAsia="Times New Roman" w:hAnsi="Arial" w:cs="Arial"/>
                <w:b/>
                <w:bCs/>
                <w:kern w:val="0"/>
                <w14:ligatures w14:val="none"/>
              </w:rPr>
              <w:t>YES</w:t>
            </w:r>
          </w:p>
          <w:p w14:paraId="7D7C5A80"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26A8D59D"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bCs/>
                <w:kern w:val="0"/>
                <w14:ligatures w14:val="none"/>
              </w:rPr>
            </w:pPr>
            <w:r w:rsidRPr="00CD3F7F">
              <w:rPr>
                <w:rFonts w:ascii="Arial" w:eastAsia="Times New Roman" w:hAnsi="Arial" w:cs="Arial"/>
                <w:b/>
                <w:bCs/>
                <w:kern w:val="0"/>
                <w14:ligatures w14:val="none"/>
              </w:rPr>
              <w:t>NO</w:t>
            </w:r>
          </w:p>
          <w:p w14:paraId="3617BE47"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kern w:val="0"/>
                <w14:ligatures w14:val="none"/>
              </w:rPr>
            </w:pPr>
          </w:p>
        </w:tc>
        <w:tc>
          <w:tcPr>
            <w:tcW w:w="284" w:type="dxa"/>
            <w:tcBorders>
              <w:top w:val="single" w:sz="4" w:space="0" w:color="auto"/>
              <w:bottom w:val="single" w:sz="4" w:space="0" w:color="auto"/>
            </w:tcBorders>
            <w:shd w:val="clear" w:color="auto" w:fill="F2F2F2"/>
            <w:vAlign w:val="bottom"/>
          </w:tcPr>
          <w:p w14:paraId="47EB8641"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bCs/>
                <w:kern w:val="0"/>
                <w14:ligatures w14:val="none"/>
              </w:rPr>
            </w:pPr>
            <w:r w:rsidRPr="00CD3F7F">
              <w:rPr>
                <w:rFonts w:ascii="Arial" w:eastAsia="Times New Roman" w:hAnsi="Arial" w:cs="Arial"/>
                <w:b/>
                <w:bCs/>
                <w:kern w:val="0"/>
                <w14:ligatures w14:val="none"/>
              </w:rPr>
              <w:t>N/A</w:t>
            </w:r>
          </w:p>
          <w:p w14:paraId="318A4B00"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kern w:val="0"/>
                <w14:ligatures w14:val="none"/>
              </w:rPr>
            </w:pPr>
          </w:p>
        </w:tc>
      </w:tr>
      <w:tr w:rsidR="00CD3F7F" w:rsidRPr="00CD3F7F" w14:paraId="04851220" w14:textId="77777777" w:rsidTr="00CD3F7F">
        <w:trPr>
          <w:trHeight w:val="492"/>
        </w:trPr>
        <w:tc>
          <w:tcPr>
            <w:tcW w:w="596" w:type="dxa"/>
            <w:tcBorders>
              <w:top w:val="single" w:sz="4" w:space="0" w:color="auto"/>
              <w:bottom w:val="single" w:sz="4" w:space="0" w:color="auto"/>
            </w:tcBorders>
            <w:shd w:val="clear" w:color="auto" w:fill="F2F2F2"/>
            <w:vAlign w:val="center"/>
          </w:tcPr>
          <w:p w14:paraId="469254DC"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kern w:val="0"/>
                <w14:ligatures w14:val="none"/>
              </w:rPr>
            </w:pPr>
            <w:r w:rsidRPr="00CD3F7F">
              <w:rPr>
                <w:rFonts w:ascii="Arial" w:eastAsia="Times New Roman" w:hAnsi="Arial" w:cs="Arial"/>
                <w:bCs/>
                <w:kern w:val="0"/>
                <w14:ligatures w14:val="none"/>
              </w:rPr>
              <w:t>7</w:t>
            </w:r>
          </w:p>
        </w:tc>
        <w:tc>
          <w:tcPr>
            <w:tcW w:w="7401" w:type="dxa"/>
            <w:tcBorders>
              <w:top w:val="single" w:sz="4" w:space="0" w:color="auto"/>
              <w:bottom w:val="single" w:sz="4" w:space="0" w:color="auto"/>
            </w:tcBorders>
            <w:shd w:val="clear" w:color="auto" w:fill="F2F2F2"/>
            <w:vAlign w:val="center"/>
          </w:tcPr>
          <w:p w14:paraId="76CE65DE"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6726EFB4" w14:textId="77777777" w:rsidR="00CD3F7F" w:rsidRPr="00CD3F7F" w:rsidRDefault="00000000" w:rsidP="00CD3F7F">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1"/>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5BC6C88C" w14:textId="77777777" w:rsidR="00CD3F7F" w:rsidRPr="00CD3F7F" w:rsidRDefault="00000000" w:rsidP="00CD3F7F">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0"/>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p>
        </w:tc>
        <w:tc>
          <w:tcPr>
            <w:tcW w:w="284" w:type="dxa"/>
            <w:tcBorders>
              <w:top w:val="single" w:sz="4" w:space="0" w:color="auto"/>
              <w:bottom w:val="single" w:sz="4" w:space="0" w:color="auto"/>
            </w:tcBorders>
            <w:shd w:val="clear" w:color="auto" w:fill="BFBFBF"/>
            <w:vAlign w:val="center"/>
          </w:tcPr>
          <w:p w14:paraId="74087BDF" w14:textId="77777777" w:rsidR="00CD3F7F" w:rsidRPr="00CD3F7F" w:rsidRDefault="00000000" w:rsidP="00CD3F7F">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Content>
                <w:r w:rsidR="00CD3F7F" w:rsidRPr="00CD3F7F">
                  <w:rPr>
                    <w:rFonts w:ascii="Segoe UI Symbol" w:eastAsia="Times New Roman" w:hAnsi="Segoe UI Symbol" w:cs="Segoe UI Symbol"/>
                    <w:kern w:val="0"/>
                    <w14:ligatures w14:val="none"/>
                  </w:rPr>
                  <w:t>☐</w:t>
                </w:r>
              </w:sdtContent>
            </w:sdt>
          </w:p>
        </w:tc>
      </w:tr>
      <w:tr w:rsidR="00CD3F7F" w:rsidRPr="00CD3F7F" w14:paraId="205C5897" w14:textId="77777777" w:rsidTr="00CD3F7F">
        <w:trPr>
          <w:trHeight w:val="492"/>
        </w:trPr>
        <w:tc>
          <w:tcPr>
            <w:tcW w:w="596" w:type="dxa"/>
            <w:tcBorders>
              <w:top w:val="single" w:sz="4" w:space="0" w:color="auto"/>
              <w:bottom w:val="single" w:sz="4" w:space="0" w:color="auto"/>
            </w:tcBorders>
            <w:shd w:val="clear" w:color="auto" w:fill="F2F2F2"/>
            <w:vAlign w:val="center"/>
          </w:tcPr>
          <w:p w14:paraId="00150FB3"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kern w:val="0"/>
                <w14:ligatures w14:val="none"/>
              </w:rPr>
            </w:pPr>
            <w:r w:rsidRPr="00CD3F7F">
              <w:rPr>
                <w:rFonts w:ascii="Arial" w:eastAsia="Times New Roman" w:hAnsi="Arial" w:cs="Arial"/>
                <w:bCs/>
                <w:kern w:val="0"/>
                <w14:ligatures w14:val="none"/>
              </w:rPr>
              <w:t>8</w:t>
            </w:r>
          </w:p>
        </w:tc>
        <w:tc>
          <w:tcPr>
            <w:tcW w:w="7401" w:type="dxa"/>
            <w:tcBorders>
              <w:top w:val="single" w:sz="4" w:space="0" w:color="auto"/>
              <w:bottom w:val="single" w:sz="4" w:space="0" w:color="auto"/>
            </w:tcBorders>
            <w:shd w:val="clear" w:color="auto" w:fill="F2F2F2"/>
            <w:vAlign w:val="center"/>
          </w:tcPr>
          <w:p w14:paraId="4307F0BD" w14:textId="77777777" w:rsidR="00CD3F7F" w:rsidRPr="00CD3F7F" w:rsidRDefault="00CD3F7F" w:rsidP="00CD3F7F">
            <w:pPr>
              <w:autoSpaceDE w:val="0"/>
              <w:autoSpaceDN w:val="0"/>
              <w:adjustRightInd w:val="0"/>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1955" w:type="dxa"/>
            <w:gridSpan w:val="3"/>
            <w:tcBorders>
              <w:top w:val="single" w:sz="4" w:space="0" w:color="auto"/>
              <w:bottom w:val="single" w:sz="4" w:space="0" w:color="auto"/>
            </w:tcBorders>
            <w:shd w:val="clear" w:color="auto" w:fill="auto"/>
            <w:vAlign w:val="center"/>
          </w:tcPr>
          <w:p w14:paraId="22AB4AAB"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
                <w:bCs/>
                <w:kern w:val="0"/>
                <w14:ligatures w14:val="none"/>
              </w:rPr>
            </w:pPr>
          </w:p>
        </w:tc>
      </w:tr>
    </w:tbl>
    <w:p w14:paraId="11BF63DD" w14:textId="77777777" w:rsidR="00CD3F7F" w:rsidRPr="00CD3F7F" w:rsidRDefault="00CD3F7F" w:rsidP="00CD3F7F">
      <w:pPr>
        <w:autoSpaceDE w:val="0"/>
        <w:autoSpaceDN w:val="0"/>
        <w:adjustRightInd w:val="0"/>
        <w:spacing w:after="240" w:line="240" w:lineRule="auto"/>
        <w:jc w:val="both"/>
        <w:rPr>
          <w:rFonts w:ascii="Arial" w:eastAsia="Times New Roman" w:hAnsi="Arial" w:cs="Arial"/>
          <w:b/>
          <w:kern w:val="0"/>
          <w14:ligatures w14:val="none"/>
        </w:rPr>
      </w:pPr>
    </w:p>
    <w:p w14:paraId="7666C1F0"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SECTION I: Feedback, Consent and Confidentiality</w:t>
      </w:r>
    </w:p>
    <w:p w14:paraId="5F2B1E47" w14:textId="77777777" w:rsidR="00CD3F7F" w:rsidRPr="00CD3F7F" w:rsidRDefault="00CD3F7F" w:rsidP="00CD3F7F">
      <w:pPr>
        <w:spacing w:after="0" w:line="240" w:lineRule="auto"/>
        <w:rPr>
          <w:rFonts w:ascii="Arial" w:eastAsia="Times New Roman" w:hAnsi="Arial" w:cs="Arial"/>
          <w:b/>
          <w:kern w:val="0"/>
          <w14:ligatures w14:val="none"/>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356"/>
      </w:tblGrid>
      <w:tr w:rsidR="00CD3F7F" w:rsidRPr="00CD3F7F" w14:paraId="346F8D40" w14:textId="77777777" w:rsidTr="00CD3F7F">
        <w:tc>
          <w:tcPr>
            <w:tcW w:w="596" w:type="dxa"/>
            <w:tcBorders>
              <w:top w:val="single" w:sz="4" w:space="0" w:color="auto"/>
              <w:bottom w:val="single" w:sz="4" w:space="0" w:color="auto"/>
            </w:tcBorders>
            <w:shd w:val="clear" w:color="auto" w:fill="F2F2F2"/>
          </w:tcPr>
          <w:p w14:paraId="14358102"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1</w:t>
            </w:r>
          </w:p>
        </w:tc>
        <w:tc>
          <w:tcPr>
            <w:tcW w:w="9356" w:type="dxa"/>
            <w:tcBorders>
              <w:top w:val="single" w:sz="4" w:space="0" w:color="auto"/>
              <w:bottom w:val="single" w:sz="4" w:space="0" w:color="auto"/>
            </w:tcBorders>
            <w:shd w:val="clear" w:color="auto" w:fill="F2F2F2"/>
          </w:tcPr>
          <w:p w14:paraId="63A2DCD3"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b/>
                <w:kern w:val="0"/>
                <w14:ligatures w14:val="none"/>
              </w:rPr>
              <w:t>Feedback</w:t>
            </w:r>
          </w:p>
          <w:p w14:paraId="79FE8635" w14:textId="77777777"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lastRenderedPageBreak/>
              <w:t xml:space="preserve">What de-briefing and feedback will be provided to participants, how will this be done and when? </w:t>
            </w:r>
          </w:p>
        </w:tc>
      </w:tr>
      <w:tr w:rsidR="00CD3F7F" w:rsidRPr="00CD3F7F" w14:paraId="17E87B81" w14:textId="77777777" w:rsidTr="00CD3F7F">
        <w:tc>
          <w:tcPr>
            <w:tcW w:w="596" w:type="dxa"/>
            <w:tcBorders>
              <w:top w:val="single" w:sz="4" w:space="0" w:color="auto"/>
              <w:bottom w:val="single" w:sz="4" w:space="0" w:color="auto"/>
            </w:tcBorders>
          </w:tcPr>
          <w:p w14:paraId="368A9C9A" w14:textId="77777777" w:rsidR="00CD3F7F" w:rsidRPr="00CD3F7F" w:rsidRDefault="00CD3F7F" w:rsidP="00CD3F7F">
            <w:pPr>
              <w:spacing w:after="0" w:line="240" w:lineRule="auto"/>
              <w:rPr>
                <w:rFonts w:ascii="Arial" w:eastAsia="Times New Roman" w:hAnsi="Arial" w:cs="Arial"/>
                <w:bCs/>
                <w:kern w:val="0"/>
                <w14:ligatures w14:val="none"/>
              </w:rPr>
            </w:pPr>
          </w:p>
        </w:tc>
        <w:tc>
          <w:tcPr>
            <w:tcW w:w="9356" w:type="dxa"/>
            <w:tcBorders>
              <w:top w:val="single" w:sz="4" w:space="0" w:color="auto"/>
              <w:bottom w:val="single" w:sz="4" w:space="0" w:color="auto"/>
            </w:tcBorders>
          </w:tcPr>
          <w:p w14:paraId="7EA69D4D" w14:textId="77777777" w:rsidR="00CD3F7F" w:rsidRPr="00CD3F7F" w:rsidRDefault="00CD3F7F" w:rsidP="00CD3F7F">
            <w:pPr>
              <w:spacing w:after="0" w:line="240" w:lineRule="auto"/>
              <w:rPr>
                <w:rFonts w:ascii="Arial" w:eastAsia="Times New Roman" w:hAnsi="Arial" w:cs="Arial"/>
                <w:kern w:val="0"/>
                <w14:ligatures w14:val="none"/>
              </w:rPr>
            </w:pPr>
          </w:p>
          <w:p w14:paraId="58ED9F9D" w14:textId="2F247E81" w:rsidR="00CD3F7F" w:rsidRPr="00CD3F7F" w:rsidRDefault="000A7A0F" w:rsidP="00CD3F7F">
            <w:pPr>
              <w:spacing w:after="0" w:line="240" w:lineRule="auto"/>
              <w:rPr>
                <w:rFonts w:ascii="Arial" w:eastAsia="Times New Roman" w:hAnsi="Arial" w:cs="Arial"/>
                <w:kern w:val="0"/>
                <w14:ligatures w14:val="none"/>
              </w:rPr>
            </w:pPr>
            <w:r>
              <w:rPr>
                <w:rFonts w:ascii="Arial" w:eastAsia="Times New Roman" w:hAnsi="Arial" w:cs="Arial"/>
                <w:kern w:val="0"/>
                <w14:ligatures w14:val="none"/>
              </w:rPr>
              <w:t>Participants will be de-briefed</w:t>
            </w:r>
            <w:r w:rsidR="00CD3F7F" w:rsidRPr="00CD3F7F">
              <w:rPr>
                <w:rFonts w:ascii="Arial" w:eastAsia="Times New Roman" w:hAnsi="Arial" w:cs="Arial"/>
                <w:kern w:val="0"/>
                <w14:ligatures w14:val="none"/>
              </w:rPr>
              <w:t xml:space="preserve"> at the end of each </w:t>
            </w:r>
            <w:r>
              <w:rPr>
                <w:rFonts w:ascii="Arial" w:eastAsia="Times New Roman" w:hAnsi="Arial" w:cs="Arial"/>
                <w:kern w:val="0"/>
                <w14:ligatures w14:val="none"/>
              </w:rPr>
              <w:t>interview</w:t>
            </w:r>
            <w:r w:rsidR="00CD3F7F" w:rsidRPr="00CD3F7F">
              <w:rPr>
                <w:rFonts w:ascii="Arial" w:eastAsia="Times New Roman" w:hAnsi="Arial" w:cs="Arial"/>
                <w:kern w:val="0"/>
                <w14:ligatures w14:val="none"/>
              </w:rPr>
              <w:t>, w</w:t>
            </w:r>
            <w:r>
              <w:rPr>
                <w:rFonts w:ascii="Arial" w:eastAsia="Times New Roman" w:hAnsi="Arial" w:cs="Arial"/>
                <w:kern w:val="0"/>
                <w14:ligatures w14:val="none"/>
              </w:rPr>
              <w:t>here the researcher will outline how and where participants can gain support if needed. They will be encouraged to refer to the information sheet on how their data will be stored and used for the study</w:t>
            </w:r>
            <w:r w:rsidR="00CD3F7F" w:rsidRPr="00CD3F7F">
              <w:rPr>
                <w:rFonts w:ascii="Arial" w:eastAsia="Times New Roman" w:hAnsi="Arial" w:cs="Arial"/>
                <w:kern w:val="0"/>
                <w14:ligatures w14:val="none"/>
              </w:rPr>
              <w:t xml:space="preserve"> (e.g. stored on a university OneDrive account within GDPR requirements), and how data will be deleted within 12 months of the completion of study. </w:t>
            </w:r>
          </w:p>
          <w:p w14:paraId="2F1121A1" w14:textId="77777777" w:rsidR="00CD3F7F" w:rsidRPr="00CD3F7F" w:rsidRDefault="00CD3F7F" w:rsidP="00CD3F7F">
            <w:pPr>
              <w:spacing w:after="0" w:line="240" w:lineRule="auto"/>
              <w:rPr>
                <w:rFonts w:ascii="Arial" w:eastAsia="Times New Roman" w:hAnsi="Arial" w:cs="Arial"/>
                <w:kern w:val="0"/>
                <w14:ligatures w14:val="none"/>
              </w:rPr>
            </w:pPr>
          </w:p>
          <w:p w14:paraId="3F43DDED" w14:textId="597C61A1"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Information on if they would like to withdraw consent after data collection will be included, such as how original recordings of data will be deleted but anonymised </w:t>
            </w:r>
            <w:r w:rsidR="00D84B7F">
              <w:rPr>
                <w:rFonts w:ascii="Arial" w:eastAsia="Times New Roman" w:hAnsi="Arial" w:cs="Arial"/>
                <w:kern w:val="0"/>
                <w14:ligatures w14:val="none"/>
              </w:rPr>
              <w:t>data</w:t>
            </w:r>
            <w:r w:rsidRPr="00CD3F7F">
              <w:rPr>
                <w:rFonts w:ascii="Arial" w:eastAsia="Times New Roman" w:hAnsi="Arial" w:cs="Arial"/>
                <w:kern w:val="0"/>
                <w14:ligatures w14:val="none"/>
              </w:rPr>
              <w:t xml:space="preserve"> will be </w:t>
            </w:r>
            <w:r w:rsidR="00D84B7F">
              <w:rPr>
                <w:rFonts w:ascii="Arial" w:eastAsia="Times New Roman" w:hAnsi="Arial" w:cs="Arial"/>
                <w:kern w:val="0"/>
                <w14:ligatures w14:val="none"/>
              </w:rPr>
              <w:t xml:space="preserve">kept </w:t>
            </w:r>
            <w:r w:rsidRPr="00CD3F7F">
              <w:rPr>
                <w:rFonts w:ascii="Arial" w:eastAsia="Times New Roman" w:hAnsi="Arial" w:cs="Arial"/>
                <w:kern w:val="0"/>
                <w14:ligatures w14:val="none"/>
              </w:rPr>
              <w:t>for the assessment task to be finished. Information on how to receive copy of transcripts will also be provided.</w:t>
            </w:r>
          </w:p>
          <w:p w14:paraId="29A5AF08" w14:textId="77777777" w:rsidR="00CD3F7F" w:rsidRPr="00CD3F7F" w:rsidRDefault="00CD3F7F" w:rsidP="00CD3F7F">
            <w:pPr>
              <w:spacing w:after="0" w:line="240" w:lineRule="auto"/>
              <w:rPr>
                <w:rFonts w:ascii="Arial" w:eastAsia="Times New Roman" w:hAnsi="Arial" w:cs="Arial"/>
                <w:kern w:val="0"/>
                <w14:ligatures w14:val="none"/>
              </w:rPr>
            </w:pPr>
          </w:p>
          <w:p w14:paraId="543888E4"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3C14665D" w14:textId="77777777" w:rsidTr="00CD3F7F">
        <w:tc>
          <w:tcPr>
            <w:tcW w:w="596" w:type="dxa"/>
            <w:tcBorders>
              <w:top w:val="single" w:sz="4" w:space="0" w:color="auto"/>
              <w:bottom w:val="single" w:sz="4" w:space="0" w:color="auto"/>
            </w:tcBorders>
            <w:shd w:val="clear" w:color="auto" w:fill="F2F2F2"/>
          </w:tcPr>
          <w:p w14:paraId="4CD6D430"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2</w:t>
            </w:r>
          </w:p>
        </w:tc>
        <w:tc>
          <w:tcPr>
            <w:tcW w:w="9356" w:type="dxa"/>
            <w:tcBorders>
              <w:top w:val="single" w:sz="4" w:space="0" w:color="auto"/>
              <w:bottom w:val="single" w:sz="4" w:space="0" w:color="auto"/>
            </w:tcBorders>
            <w:shd w:val="clear" w:color="auto" w:fill="F2F2F2"/>
          </w:tcPr>
          <w:p w14:paraId="27643568" w14:textId="77777777" w:rsidR="00CD3F7F" w:rsidRDefault="00CD3F7F" w:rsidP="00D84B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Informed consent</w:t>
            </w:r>
          </w:p>
          <w:p w14:paraId="0493FB17" w14:textId="224C8D8E" w:rsidR="00D84B7F" w:rsidRPr="00CD3F7F" w:rsidRDefault="00D84B7F" w:rsidP="00D84B7F">
            <w:pPr>
              <w:spacing w:after="0" w:line="240" w:lineRule="auto"/>
              <w:rPr>
                <w:rFonts w:ascii="Arial" w:eastAsia="Times New Roman" w:hAnsi="Arial" w:cs="Arial"/>
                <w:kern w:val="0"/>
                <w14:ligatures w14:val="none"/>
              </w:rPr>
            </w:pPr>
          </w:p>
        </w:tc>
      </w:tr>
      <w:tr w:rsidR="00CD3F7F" w:rsidRPr="00CD3F7F" w14:paraId="61A95564" w14:textId="77777777" w:rsidTr="00CD3F7F">
        <w:tc>
          <w:tcPr>
            <w:tcW w:w="596" w:type="dxa"/>
            <w:tcBorders>
              <w:top w:val="single" w:sz="4" w:space="0" w:color="auto"/>
              <w:bottom w:val="single" w:sz="4" w:space="0" w:color="auto"/>
            </w:tcBorders>
          </w:tcPr>
          <w:p w14:paraId="75A7E2C9" w14:textId="77777777" w:rsidR="00CD3F7F" w:rsidRPr="00CD3F7F" w:rsidRDefault="00CD3F7F" w:rsidP="00CD3F7F">
            <w:pPr>
              <w:spacing w:after="0" w:line="240" w:lineRule="auto"/>
              <w:rPr>
                <w:rFonts w:ascii="Arial" w:eastAsia="Times New Roman" w:hAnsi="Arial" w:cs="Arial"/>
                <w:bCs/>
                <w:kern w:val="0"/>
                <w14:ligatures w14:val="none"/>
              </w:rPr>
            </w:pPr>
          </w:p>
        </w:tc>
        <w:tc>
          <w:tcPr>
            <w:tcW w:w="9356" w:type="dxa"/>
            <w:tcBorders>
              <w:top w:val="single" w:sz="4" w:space="0" w:color="auto"/>
              <w:bottom w:val="single" w:sz="4" w:space="0" w:color="auto"/>
            </w:tcBorders>
          </w:tcPr>
          <w:p w14:paraId="44B43387" w14:textId="77777777" w:rsidR="00CD3F7F" w:rsidRPr="00CD3F7F" w:rsidRDefault="00CD3F7F" w:rsidP="00CD3F7F">
            <w:pPr>
              <w:spacing w:after="0" w:line="240" w:lineRule="auto"/>
              <w:rPr>
                <w:rFonts w:ascii="Arial" w:eastAsia="Times New Roman" w:hAnsi="Arial" w:cs="Arial"/>
                <w:kern w:val="0"/>
                <w14:ligatures w14:val="none"/>
              </w:rPr>
            </w:pPr>
          </w:p>
          <w:p w14:paraId="50299B48" w14:textId="126B5749"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A consent sheet/form will be provided to potential participants, which will clearly detail the extent of their participation in the research. The consent sheet will </w:t>
            </w:r>
            <w:r w:rsidR="00D84B7F">
              <w:rPr>
                <w:rFonts w:ascii="Arial" w:eastAsia="Times New Roman" w:hAnsi="Arial" w:cs="Arial"/>
                <w:kern w:val="0"/>
                <w14:ligatures w14:val="none"/>
              </w:rPr>
              <w:t>explain</w:t>
            </w:r>
            <w:r w:rsidRPr="00CD3F7F">
              <w:rPr>
                <w:rFonts w:ascii="Arial" w:eastAsia="Times New Roman" w:hAnsi="Arial" w:cs="Arial"/>
                <w:kern w:val="0"/>
                <w14:ligatures w14:val="none"/>
              </w:rPr>
              <w:t xml:space="preserve"> the aims of the study, and why the participants have been approached for this. If the participant agrees to voluntarily </w:t>
            </w:r>
            <w:r w:rsidR="00360072">
              <w:rPr>
                <w:rFonts w:ascii="Arial" w:eastAsia="Times New Roman" w:hAnsi="Arial" w:cs="Arial"/>
                <w:kern w:val="0"/>
                <w14:ligatures w14:val="none"/>
              </w:rPr>
              <w:t>participate</w:t>
            </w:r>
            <w:r w:rsidRPr="00CD3F7F">
              <w:rPr>
                <w:rFonts w:ascii="Arial" w:eastAsia="Times New Roman" w:hAnsi="Arial" w:cs="Arial"/>
                <w:kern w:val="0"/>
                <w14:ligatures w14:val="none"/>
              </w:rPr>
              <w:t xml:space="preserve"> in the study after this, they will sign the consent form and return to the researcher. The participant remains the right to </w:t>
            </w:r>
            <w:r w:rsidR="00360072">
              <w:rPr>
                <w:rFonts w:ascii="Arial" w:eastAsia="Times New Roman" w:hAnsi="Arial" w:cs="Arial"/>
                <w:kern w:val="0"/>
                <w14:ligatures w14:val="none"/>
              </w:rPr>
              <w:t>exit</w:t>
            </w:r>
            <w:r w:rsidRPr="00CD3F7F">
              <w:rPr>
                <w:rFonts w:ascii="Arial" w:eastAsia="Times New Roman" w:hAnsi="Arial" w:cs="Arial"/>
                <w:kern w:val="0"/>
                <w14:ligatures w14:val="none"/>
              </w:rPr>
              <w:t xml:space="preserve"> from </w:t>
            </w:r>
            <w:r w:rsidR="00360072">
              <w:rPr>
                <w:rFonts w:ascii="Arial" w:eastAsia="Times New Roman" w:hAnsi="Arial" w:cs="Arial"/>
                <w:kern w:val="0"/>
                <w14:ligatures w14:val="none"/>
              </w:rPr>
              <w:t xml:space="preserve">it </w:t>
            </w:r>
            <w:r w:rsidRPr="00CD3F7F">
              <w:rPr>
                <w:rFonts w:ascii="Arial" w:eastAsia="Times New Roman" w:hAnsi="Arial" w:cs="Arial"/>
                <w:kern w:val="0"/>
                <w14:ligatures w14:val="none"/>
              </w:rPr>
              <w:t>at any point from this.</w:t>
            </w:r>
          </w:p>
          <w:p w14:paraId="6736FFCE" w14:textId="77777777" w:rsidR="00CD3F7F" w:rsidRPr="00CD3F7F" w:rsidRDefault="00CD3F7F" w:rsidP="00CD3F7F">
            <w:pPr>
              <w:spacing w:after="0" w:line="240" w:lineRule="auto"/>
              <w:rPr>
                <w:rFonts w:ascii="Arial" w:eastAsia="Times New Roman" w:hAnsi="Arial" w:cs="Arial"/>
                <w:kern w:val="0"/>
                <w14:ligatures w14:val="none"/>
              </w:rPr>
            </w:pPr>
          </w:p>
          <w:p w14:paraId="44007C32"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0EF74D90" w14:textId="77777777" w:rsidTr="00CD3F7F">
        <w:tc>
          <w:tcPr>
            <w:tcW w:w="596" w:type="dxa"/>
            <w:tcBorders>
              <w:top w:val="single" w:sz="4" w:space="0" w:color="auto"/>
              <w:bottom w:val="single" w:sz="4" w:space="0" w:color="auto"/>
            </w:tcBorders>
            <w:shd w:val="clear" w:color="auto" w:fill="F2F2F2"/>
          </w:tcPr>
          <w:p w14:paraId="383DC541" w14:textId="77777777" w:rsidR="00CD3F7F" w:rsidRPr="00CD3F7F" w:rsidRDefault="00CD3F7F" w:rsidP="00CD3F7F">
            <w:pPr>
              <w:spacing w:after="0" w:line="240" w:lineRule="auto"/>
              <w:rPr>
                <w:rFonts w:ascii="Arial" w:eastAsia="Times New Roman" w:hAnsi="Arial" w:cs="Arial"/>
                <w:bCs/>
                <w:kern w:val="0"/>
                <w14:ligatures w14:val="none"/>
              </w:rPr>
            </w:pPr>
            <w:r w:rsidRPr="00CD3F7F">
              <w:rPr>
                <w:rFonts w:ascii="Arial" w:eastAsia="Times New Roman" w:hAnsi="Arial" w:cs="Arial"/>
                <w:bCs/>
                <w:kern w:val="0"/>
                <w14:ligatures w14:val="none"/>
              </w:rPr>
              <w:t>3</w:t>
            </w:r>
          </w:p>
        </w:tc>
        <w:tc>
          <w:tcPr>
            <w:tcW w:w="9356" w:type="dxa"/>
            <w:tcBorders>
              <w:top w:val="single" w:sz="4" w:space="0" w:color="auto"/>
              <w:bottom w:val="single" w:sz="4" w:space="0" w:color="auto"/>
            </w:tcBorders>
            <w:shd w:val="clear" w:color="auto" w:fill="F2F2F2"/>
          </w:tcPr>
          <w:p w14:paraId="34C525FB"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Confidentiality / Anonymity</w:t>
            </w:r>
          </w:p>
          <w:p w14:paraId="0A4EE015" w14:textId="3B004F55" w:rsidR="00CD3F7F" w:rsidRPr="00CD3F7F" w:rsidRDefault="00CD3F7F" w:rsidP="00CD3F7F">
            <w:pPr>
              <w:spacing w:after="0" w:line="240" w:lineRule="auto"/>
              <w:rPr>
                <w:rFonts w:ascii="Arial" w:eastAsia="Times New Roman" w:hAnsi="Arial" w:cs="Arial"/>
                <w:kern w:val="0"/>
                <w14:ligatures w14:val="none"/>
              </w:rPr>
            </w:pPr>
          </w:p>
        </w:tc>
      </w:tr>
      <w:tr w:rsidR="00CD3F7F" w:rsidRPr="00CD3F7F" w14:paraId="7085760C" w14:textId="77777777" w:rsidTr="00CD3F7F">
        <w:tc>
          <w:tcPr>
            <w:tcW w:w="596" w:type="dxa"/>
            <w:tcBorders>
              <w:top w:val="single" w:sz="4" w:space="0" w:color="auto"/>
              <w:bottom w:val="single" w:sz="4" w:space="0" w:color="auto"/>
            </w:tcBorders>
          </w:tcPr>
          <w:p w14:paraId="40674F2D" w14:textId="77777777" w:rsidR="00CD3F7F" w:rsidRPr="00CD3F7F" w:rsidRDefault="00CD3F7F" w:rsidP="00CD3F7F">
            <w:pPr>
              <w:spacing w:after="0" w:line="240" w:lineRule="auto"/>
              <w:rPr>
                <w:rFonts w:ascii="Arial" w:eastAsia="Times New Roman" w:hAnsi="Arial" w:cs="Arial"/>
                <w:bCs/>
                <w:kern w:val="0"/>
                <w14:ligatures w14:val="none"/>
              </w:rPr>
            </w:pPr>
          </w:p>
        </w:tc>
        <w:tc>
          <w:tcPr>
            <w:tcW w:w="9356" w:type="dxa"/>
            <w:tcBorders>
              <w:top w:val="single" w:sz="4" w:space="0" w:color="auto"/>
              <w:bottom w:val="single" w:sz="4" w:space="0" w:color="auto"/>
            </w:tcBorders>
          </w:tcPr>
          <w:p w14:paraId="56553E39" w14:textId="77777777" w:rsidR="00CD3F7F" w:rsidRPr="00CD3F7F" w:rsidRDefault="00CD3F7F" w:rsidP="00CD3F7F">
            <w:pPr>
              <w:spacing w:after="0" w:line="240" w:lineRule="auto"/>
              <w:rPr>
                <w:rFonts w:ascii="Arial" w:eastAsia="Times New Roman" w:hAnsi="Arial" w:cs="Arial"/>
                <w:kern w:val="0"/>
                <w14:ligatures w14:val="none"/>
              </w:rPr>
            </w:pPr>
          </w:p>
          <w:p w14:paraId="1F40F87C" w14:textId="23CAF6E2"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 xml:space="preserve">Clearly outline in consent sheets/forms that anonymised quotes from data collection may be used in the </w:t>
            </w:r>
            <w:r w:rsidR="00360072">
              <w:rPr>
                <w:rFonts w:ascii="Arial" w:eastAsia="Times New Roman" w:hAnsi="Arial" w:cs="Arial"/>
                <w:kern w:val="0"/>
                <w14:ligatures w14:val="none"/>
              </w:rPr>
              <w:t>study</w:t>
            </w:r>
            <w:r w:rsidRPr="00CD3F7F">
              <w:rPr>
                <w:rFonts w:ascii="Arial" w:eastAsia="Times New Roman" w:hAnsi="Arial" w:cs="Arial"/>
                <w:kern w:val="0"/>
                <w14:ligatures w14:val="none"/>
              </w:rPr>
              <w:t xml:space="preserve">. Identifying information of participants will be anonymised to protect themselves, however confidentiality cannot be fully promised. If a situation arises in where the participant discloses something that puts themselves or others at risk, this information could not remain confidential and would need to be addressed, for example. </w:t>
            </w:r>
          </w:p>
          <w:p w14:paraId="1A89767B" w14:textId="77777777" w:rsidR="00CD3F7F" w:rsidRPr="00CD3F7F" w:rsidRDefault="00CD3F7F" w:rsidP="00CD3F7F">
            <w:pPr>
              <w:spacing w:after="0" w:line="240" w:lineRule="auto"/>
              <w:rPr>
                <w:rFonts w:ascii="Arial" w:eastAsia="Times New Roman" w:hAnsi="Arial" w:cs="Arial"/>
                <w:kern w:val="0"/>
                <w14:ligatures w14:val="none"/>
              </w:rPr>
            </w:pPr>
          </w:p>
          <w:p w14:paraId="26930076"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bl>
    <w:p w14:paraId="4B0E99A1" w14:textId="77777777" w:rsidR="00CD3F7F" w:rsidRPr="00CD3F7F" w:rsidRDefault="00CD3F7F" w:rsidP="00CD3F7F">
      <w:pPr>
        <w:spacing w:after="0" w:line="240" w:lineRule="auto"/>
        <w:rPr>
          <w:rFonts w:ascii="Arial" w:eastAsia="Times New Roman" w:hAnsi="Arial" w:cs="Arial"/>
          <w:kern w:val="0"/>
          <w14:ligatures w14:val="none"/>
        </w:rPr>
      </w:pPr>
    </w:p>
    <w:p w14:paraId="0A28854A" w14:textId="77777777" w:rsidR="00CD3F7F" w:rsidRPr="00CD3F7F" w:rsidRDefault="00CD3F7F" w:rsidP="00CD3F7F">
      <w:pPr>
        <w:spacing w:after="0" w:line="240" w:lineRule="auto"/>
        <w:rPr>
          <w:rFonts w:ascii="Arial" w:eastAsia="Times New Roman" w:hAnsi="Arial" w:cs="Arial"/>
          <w:b/>
          <w:kern w:val="0"/>
          <w14:ligatures w14:val="none"/>
        </w:rPr>
      </w:pPr>
      <w:r w:rsidRPr="00CD3F7F">
        <w:rPr>
          <w:rFonts w:ascii="Arial" w:eastAsia="Times New Roman" w:hAnsi="Arial" w:cs="Arial"/>
          <w:b/>
          <w:kern w:val="0"/>
          <w14:ligatures w14:val="none"/>
        </w:rPr>
        <w:t>SECTION J: Data Protection and Storage</w:t>
      </w:r>
    </w:p>
    <w:p w14:paraId="4F8E2C84" w14:textId="77777777" w:rsidR="00CD3F7F" w:rsidRPr="00CD3F7F" w:rsidRDefault="00CD3F7F" w:rsidP="00CD3F7F">
      <w:pPr>
        <w:spacing w:after="0" w:line="240" w:lineRule="auto"/>
        <w:rPr>
          <w:rFonts w:ascii="Arial" w:eastAsia="Times New Roman" w:hAnsi="Arial" w:cs="Arial"/>
          <w:b/>
          <w:kern w:val="0"/>
          <w14:ligatures w14:val="none"/>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CD3F7F" w:rsidRPr="00CD3F7F" w14:paraId="1804B2C1" w14:textId="77777777" w:rsidTr="00CD3F7F">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1C4EAC7B"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113BAD13" w14:textId="77777777" w:rsidR="00CD3F7F" w:rsidRPr="00CD3F7F" w:rsidRDefault="00CD3F7F" w:rsidP="00CD3F7F">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CD3F7F">
              <w:rPr>
                <w:rFonts w:ascii="Arial" w:eastAsia="Times New Roman" w:hAnsi="Arial" w:cs="Arial"/>
                <w:kern w:val="0"/>
                <w:lang w:eastAsia="en-GB"/>
                <w14:ligatures w14:val="none"/>
              </w:rPr>
              <w:t>Does the research activity involve personal da</w:t>
            </w:r>
            <w:r w:rsidRPr="00CD3F7F">
              <w:rPr>
                <w:rFonts w:ascii="Arial" w:eastAsia="Times New Roman" w:hAnsi="Arial" w:cs="Arial"/>
                <w:kern w:val="0"/>
                <w:shd w:val="clear" w:color="auto" w:fill="F2F2F2"/>
                <w:lang w:eastAsia="en-GB"/>
                <w14:ligatures w14:val="none"/>
              </w:rPr>
              <w:t>t</w:t>
            </w:r>
            <w:r w:rsidRPr="00CD3F7F">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396B62D5"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D3F7F">
              <w:rPr>
                <w:rFonts w:ascii="Arial" w:eastAsia="Times New Roman" w:hAnsi="Arial" w:cs="Arial"/>
                <w:b/>
                <w:bCs/>
                <w:kern w:val="0"/>
                <w:lang w:eastAsia="en-GB"/>
                <w14:ligatures w14:val="none"/>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vAlign w:val="center"/>
          </w:tcPr>
          <w:p w14:paraId="67BB504E"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D3F7F">
              <w:rPr>
                <w:rFonts w:ascii="Arial" w:eastAsia="Times New Roman" w:hAnsi="Arial" w:cs="Arial"/>
                <w:b/>
                <w:bCs/>
                <w:kern w:val="0"/>
                <w:lang w:eastAsia="en-GB"/>
                <w14:ligatures w14:val="none"/>
              </w:rPr>
              <w:t>NO</w:t>
            </w:r>
          </w:p>
        </w:tc>
      </w:tr>
      <w:tr w:rsidR="00CD3F7F" w:rsidRPr="00CD3F7F" w14:paraId="757375F9" w14:textId="77777777" w:rsidTr="00CD3F7F">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74A579B"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CD3F7F">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4A0F7F58" w14:textId="77777777" w:rsidR="00CD3F7F" w:rsidRPr="00CD3F7F" w:rsidRDefault="00CD3F7F" w:rsidP="00CD3F7F">
            <w:pPr>
              <w:autoSpaceDE w:val="0"/>
              <w:autoSpaceDN w:val="0"/>
              <w:adjustRightInd w:val="0"/>
              <w:spacing w:after="0" w:line="240" w:lineRule="auto"/>
              <w:rPr>
                <w:rFonts w:ascii="Arial" w:eastAsia="Times New Roman" w:hAnsi="Arial" w:cs="Arial"/>
                <w:kern w:val="0"/>
                <w:lang w:eastAsia="en-GB"/>
                <w14:ligatures w14:val="none"/>
              </w:rPr>
            </w:pPr>
            <w:r w:rsidRPr="00CD3F7F">
              <w:rPr>
                <w:rFonts w:ascii="Arial" w:eastAsia="Times New Roman" w:hAnsi="Arial" w:cs="Arial"/>
                <w:b/>
                <w:bCs/>
                <w:i/>
                <w:iCs/>
                <w:kern w:val="0"/>
                <w:lang w:eastAsia="en-GB"/>
                <w14:ligatures w14:val="none"/>
              </w:rPr>
              <w:t>“Personal data”</w:t>
            </w:r>
            <w:r w:rsidRPr="00CD3F7F">
              <w:rPr>
                <w:rFonts w:ascii="Arial" w:eastAsia="Times New Roman" w:hAnsi="Arial" w:cs="Arial"/>
                <w:i/>
                <w:iCs/>
                <w:kern w:val="0"/>
                <w:lang w:eastAsia="en-GB"/>
                <w14:ligatures w14:val="none"/>
              </w:rPr>
              <w:t xml:space="preserve"> </w:t>
            </w:r>
            <w:r w:rsidRPr="00CD3F7F">
              <w:rPr>
                <w:rFonts w:ascii="Arial" w:eastAsia="Times New Roman" w:hAnsi="Arial" w:cs="Arial"/>
                <w:i/>
                <w:iCs/>
                <w:color w:val="333333"/>
                <w:kern w:val="0"/>
                <w:szCs w:val="24"/>
                <w:shd w:val="clear" w:color="auto" w:fill="F2F2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F9528FC"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CD3F7F">
              <w:rPr>
                <w:rFonts w:ascii="Arial" w:eastAsia="MS Gothic" w:hAnsi="Arial" w:cs="Arial"/>
                <w:kern w:val="0"/>
                <w:lang w:val="en-US" w:eastAsia="en-GB"/>
                <w14:ligatures w14:val="none"/>
              </w:rPr>
              <w:t>X</w:t>
            </w:r>
          </w:p>
        </w:tc>
        <w:tc>
          <w:tcPr>
            <w:tcW w:w="601" w:type="dxa"/>
            <w:tcBorders>
              <w:top w:val="single" w:sz="4" w:space="0" w:color="auto"/>
              <w:left w:val="single" w:sz="4" w:space="0" w:color="auto"/>
              <w:bottom w:val="single" w:sz="4" w:space="0" w:color="auto"/>
              <w:right w:val="single" w:sz="4" w:space="0" w:color="auto"/>
            </w:tcBorders>
            <w:shd w:val="clear" w:color="auto" w:fill="BFBFBF"/>
            <w:vAlign w:val="center"/>
          </w:tcPr>
          <w:p w14:paraId="28523978"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CD3F7F">
              <w:rPr>
                <w:rFonts w:ascii="Segoe UI Symbol" w:eastAsia="MS Gothic" w:hAnsi="Segoe UI Symbol" w:cs="Segoe UI Symbol"/>
                <w:kern w:val="0"/>
                <w:lang w:val="en-US" w:eastAsia="en-GB"/>
                <w14:ligatures w14:val="none"/>
              </w:rPr>
              <w:t>☐</w:t>
            </w:r>
          </w:p>
        </w:tc>
      </w:tr>
      <w:tr w:rsidR="00CD3F7F" w:rsidRPr="00CD3F7F" w14:paraId="2EB40049"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981D94D"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57A44F3" w14:textId="77777777" w:rsidR="00CD3F7F" w:rsidRPr="00CD3F7F" w:rsidRDefault="00CD3F7F" w:rsidP="00CD3F7F">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CD3F7F">
              <w:rPr>
                <w:rFonts w:ascii="Arial" w:eastAsia="Times New Roman" w:hAnsi="Arial" w:cs="Arial"/>
                <w:kern w:val="0"/>
                <w:lang w:eastAsia="en-GB"/>
                <w14:ligatures w14:val="none"/>
              </w:rPr>
              <w:t>If YES, provide a</w:t>
            </w:r>
            <w:r w:rsidRPr="00CD3F7F">
              <w:rPr>
                <w:rFonts w:ascii="Arial" w:eastAsia="Times New Roman" w:hAnsi="Arial" w:cs="Arial"/>
                <w:b/>
                <w:bCs/>
                <w:kern w:val="0"/>
                <w:lang w:eastAsia="en-GB"/>
                <w14:ligatures w14:val="none"/>
              </w:rPr>
              <w:t xml:space="preserve"> </w:t>
            </w:r>
            <w:r w:rsidRPr="00CD3F7F">
              <w:rPr>
                <w:rFonts w:ascii="Arial" w:eastAsia="Times New Roman" w:hAnsi="Arial" w:cs="Arial"/>
                <w:kern w:val="0"/>
                <w:lang w:eastAsia="en-GB"/>
                <w14:ligatures w14:val="none"/>
              </w:rPr>
              <w:t>description of the data and explain why this data needs to be collected:</w:t>
            </w:r>
          </w:p>
        </w:tc>
      </w:tr>
      <w:tr w:rsidR="00CD3F7F" w:rsidRPr="00CD3F7F" w14:paraId="2C6A7403"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A7BBA79"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07AD9884" w14:textId="2BBE234E" w:rsidR="00CD3F7F" w:rsidRPr="00CD3F7F" w:rsidRDefault="00CD3F7F" w:rsidP="00CD3F7F">
            <w:pPr>
              <w:spacing w:after="0" w:line="240" w:lineRule="auto"/>
              <w:rPr>
                <w:rFonts w:ascii="Arial" w:eastAsia="Times New Roman" w:hAnsi="Arial" w:cs="Arial"/>
                <w:kern w:val="0"/>
                <w14:ligatures w14:val="none"/>
              </w:rPr>
            </w:pPr>
            <w:r w:rsidRPr="00CD3F7F">
              <w:rPr>
                <w:rFonts w:ascii="Arial" w:eastAsia="Times New Roman" w:hAnsi="Arial" w:cs="Arial"/>
                <w:kern w:val="0"/>
                <w14:ligatures w14:val="none"/>
              </w:rPr>
              <w:t>The data that will be coll</w:t>
            </w:r>
            <w:r w:rsidR="00445902">
              <w:rPr>
                <w:rFonts w:ascii="Arial" w:eastAsia="Times New Roman" w:hAnsi="Arial" w:cs="Arial"/>
                <w:kern w:val="0"/>
                <w14:ligatures w14:val="none"/>
              </w:rPr>
              <w:t>ated</w:t>
            </w:r>
            <w:r w:rsidRPr="00CD3F7F">
              <w:rPr>
                <w:rFonts w:ascii="Arial" w:eastAsia="Times New Roman" w:hAnsi="Arial" w:cs="Arial"/>
                <w:kern w:val="0"/>
                <w14:ligatures w14:val="none"/>
              </w:rPr>
              <w:t xml:space="preserve"> is the youth justice practitioners job descriptions, job responsibilities, general statistical data on the youth justice team (e.g. number of employees). Data will also be collected on past offending behaviours of past service-users (either directly from them or indirectly through practitioners) to gage the scope of the youth justice work. Audio </w:t>
            </w:r>
            <w:r w:rsidRPr="00CD3F7F">
              <w:rPr>
                <w:rFonts w:ascii="Arial" w:eastAsia="Times New Roman" w:hAnsi="Arial" w:cs="Arial"/>
                <w:kern w:val="0"/>
                <w14:ligatures w14:val="none"/>
              </w:rPr>
              <w:lastRenderedPageBreak/>
              <w:t xml:space="preserve">recordings will be made of the interviews/focus groups, and written data will be used from the transcripts/diaries. </w:t>
            </w:r>
          </w:p>
          <w:p w14:paraId="29C0AA4A" w14:textId="77777777" w:rsidR="00CD3F7F" w:rsidRPr="00CD3F7F" w:rsidRDefault="00CD3F7F" w:rsidP="00CD3F7F">
            <w:pPr>
              <w:spacing w:after="0" w:line="240" w:lineRule="auto"/>
              <w:rPr>
                <w:rFonts w:ascii="Arial" w:eastAsia="Times New Roman" w:hAnsi="Arial" w:cs="Arial"/>
                <w:kern w:val="0"/>
                <w14:ligatures w14:val="none"/>
              </w:rPr>
            </w:pPr>
          </w:p>
          <w:p w14:paraId="5F51A469" w14:textId="77777777" w:rsidR="00CD3F7F" w:rsidRPr="00CD3F7F" w:rsidRDefault="00CD3F7F" w:rsidP="00CD3F7F">
            <w:pPr>
              <w:spacing w:after="0" w:line="240" w:lineRule="auto"/>
              <w:rPr>
                <w:rFonts w:ascii="Arial" w:eastAsia="Times New Roman" w:hAnsi="Arial" w:cs="Arial"/>
                <w:kern w:val="0"/>
                <w14:ligatures w14:val="none"/>
              </w:rPr>
            </w:pPr>
          </w:p>
          <w:p w14:paraId="5A1D2D94" w14:textId="77777777" w:rsidR="00CD3F7F" w:rsidRPr="00CD3F7F" w:rsidRDefault="00CD3F7F" w:rsidP="00CD3F7F">
            <w:pPr>
              <w:autoSpaceDE w:val="0"/>
              <w:autoSpaceDN w:val="0"/>
              <w:adjustRightInd w:val="0"/>
              <w:spacing w:after="0" w:line="240" w:lineRule="auto"/>
              <w:rPr>
                <w:rFonts w:ascii="Arial" w:eastAsia="Times New Roman" w:hAnsi="Arial" w:cs="Arial"/>
                <w:i/>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r w:rsidR="00CD3F7F" w:rsidRPr="00CD3F7F" w14:paraId="5E98E944" w14:textId="77777777" w:rsidTr="00CD3F7F">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AF16A7D" w14:textId="77777777" w:rsidR="00CD3F7F" w:rsidRPr="00CD3F7F" w:rsidRDefault="00CD3F7F" w:rsidP="00CD3F7F">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6A8EF741" w14:textId="77777777" w:rsidR="00CD3F7F" w:rsidRPr="00CD3F7F" w:rsidRDefault="00CD3F7F" w:rsidP="00CD3F7F">
            <w:pPr>
              <w:autoSpaceDE w:val="0"/>
              <w:autoSpaceDN w:val="0"/>
              <w:adjustRightInd w:val="0"/>
              <w:spacing w:after="0" w:line="240" w:lineRule="auto"/>
              <w:rPr>
                <w:rFonts w:ascii="Arial" w:eastAsia="Calibri" w:hAnsi="Arial" w:cs="Arial"/>
                <w:kern w:val="0"/>
                <w:sz w:val="24"/>
                <w:szCs w:val="24"/>
                <w:lang w:eastAsia="en-GB"/>
                <w14:ligatures w14:val="none"/>
              </w:rPr>
            </w:pPr>
            <w:r w:rsidRPr="00CD3F7F">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09B05B26"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D3F7F">
              <w:rPr>
                <w:rFonts w:ascii="Arial" w:eastAsia="Times New Roman" w:hAnsi="Arial" w:cs="Arial"/>
                <w:b/>
                <w:bCs/>
                <w:kern w:val="0"/>
                <w:lang w:eastAsia="en-GB"/>
                <w14:ligatures w14:val="none"/>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vAlign w:val="center"/>
          </w:tcPr>
          <w:p w14:paraId="4DA56ECF"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CD3F7F">
              <w:rPr>
                <w:rFonts w:ascii="Arial" w:eastAsia="Times New Roman" w:hAnsi="Arial" w:cs="Arial"/>
                <w:b/>
                <w:bCs/>
                <w:kern w:val="0"/>
                <w:lang w:eastAsia="en-GB"/>
                <w14:ligatures w14:val="none"/>
              </w:rPr>
              <w:t>NO</w:t>
            </w:r>
          </w:p>
        </w:tc>
      </w:tr>
      <w:tr w:rsidR="00CD3F7F" w:rsidRPr="00CD3F7F" w14:paraId="4F5C7A96"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B39CF63" w14:textId="77777777" w:rsidR="00CD3F7F" w:rsidRPr="00CD3F7F" w:rsidRDefault="00CD3F7F" w:rsidP="00CD3F7F">
            <w:pPr>
              <w:spacing w:after="0" w:line="240" w:lineRule="auto"/>
              <w:jc w:val="center"/>
              <w:rPr>
                <w:rFonts w:ascii="Arial" w:eastAsia="Times New Roman" w:hAnsi="Arial" w:cs="Arial"/>
                <w:bCs/>
                <w:iCs/>
                <w:color w:val="000000"/>
                <w:kern w:val="0"/>
                <w:sz w:val="20"/>
                <w:szCs w:val="23"/>
                <w:lang w:eastAsia="en-GB"/>
                <w14:ligatures w14:val="none"/>
              </w:rPr>
            </w:pPr>
            <w:r w:rsidRPr="00CD3F7F">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3D5E234"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b/>
                <w:bCs/>
                <w:i/>
                <w:iCs/>
                <w:color w:val="000000"/>
                <w:kern w:val="0"/>
                <w:sz w:val="20"/>
                <w:szCs w:val="23"/>
                <w:lang w:eastAsia="en-GB"/>
                <w14:ligatures w14:val="none"/>
              </w:rPr>
              <w:t>“Special category data”</w:t>
            </w:r>
            <w:r w:rsidRPr="00CD3F7F">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1F53CB8B"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(a) racial or ethnic origin,</w:t>
            </w:r>
          </w:p>
          <w:p w14:paraId="6CB4677D"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(b) political opinions,</w:t>
            </w:r>
          </w:p>
          <w:p w14:paraId="5FF31800"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(c ) religious beliefs or other beliefs of a similar nature,</w:t>
            </w:r>
          </w:p>
          <w:p w14:paraId="0BEC9FEE"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0FC01E78"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(e) physical or mental health or condition,</w:t>
            </w:r>
          </w:p>
          <w:p w14:paraId="585D8D20"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(f) sexual life,</w:t>
            </w:r>
          </w:p>
          <w:p w14:paraId="17FBF2EC" w14:textId="77777777" w:rsidR="00CD3F7F" w:rsidRPr="00CD3F7F" w:rsidRDefault="00CD3F7F" w:rsidP="00CD3F7F">
            <w:pPr>
              <w:spacing w:after="0" w:line="240" w:lineRule="auto"/>
              <w:rPr>
                <w:rFonts w:ascii="Arial" w:eastAsia="Times New Roman" w:hAnsi="Arial" w:cs="Arial"/>
                <w:kern w:val="0"/>
                <w:sz w:val="24"/>
                <w:szCs w:val="24"/>
                <w:lang w:eastAsia="en-GB"/>
                <w14:ligatures w14:val="none"/>
              </w:rPr>
            </w:pPr>
            <w:r w:rsidRPr="00CD3F7F">
              <w:rPr>
                <w:rFonts w:ascii="Arial" w:eastAsia="Times New Roman" w:hAnsi="Arial" w:cs="Arial"/>
                <w:i/>
                <w:iCs/>
                <w:color w:val="000000"/>
                <w:kern w:val="0"/>
                <w:sz w:val="20"/>
                <w:szCs w:val="23"/>
                <w:lang w:eastAsia="en-GB"/>
                <w14:ligatures w14:val="none"/>
              </w:rPr>
              <w:t>(g) genetics,</w:t>
            </w:r>
          </w:p>
          <w:p w14:paraId="37A30999" w14:textId="77777777" w:rsidR="00CD3F7F" w:rsidRPr="00CD3F7F" w:rsidRDefault="00CD3F7F" w:rsidP="00CD3F7F">
            <w:pPr>
              <w:spacing w:after="0" w:line="240" w:lineRule="auto"/>
              <w:rPr>
                <w:rFonts w:ascii="Arial" w:eastAsia="Times New Roman" w:hAnsi="Arial" w:cs="Arial"/>
                <w:i/>
                <w:iCs/>
                <w:color w:val="000000"/>
                <w:kern w:val="0"/>
                <w:sz w:val="20"/>
                <w:szCs w:val="23"/>
                <w:lang w:eastAsia="en-GB"/>
                <w14:ligatures w14:val="none"/>
              </w:rPr>
            </w:pPr>
            <w:r w:rsidRPr="00CD3F7F">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4B3FF76"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CD3F7F">
              <w:rPr>
                <w:rFonts w:ascii="Segoe UI Symbol" w:eastAsia="MS Gothic" w:hAnsi="Segoe UI Symbol" w:cs="Segoe UI Symbol"/>
                <w:kern w:val="0"/>
                <w:lang w:val="en-US" w:eastAsia="en-GB"/>
                <w14:ligatures w14:val="none"/>
              </w:rPr>
              <w:t>☐</w:t>
            </w:r>
          </w:p>
        </w:tc>
        <w:tc>
          <w:tcPr>
            <w:tcW w:w="601"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085C1349"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CD3F7F">
              <w:rPr>
                <w:rFonts w:ascii="Arial" w:eastAsia="Times New Roman" w:hAnsi="Arial" w:cs="Arial"/>
                <w:kern w:val="0"/>
                <w:sz w:val="24"/>
                <w:szCs w:val="24"/>
                <w:lang w:eastAsia="en-GB"/>
                <w14:ligatures w14:val="none"/>
              </w:rPr>
              <w:t>X</w:t>
            </w:r>
          </w:p>
        </w:tc>
      </w:tr>
      <w:tr w:rsidR="00CD3F7F" w:rsidRPr="00CD3F7F" w14:paraId="61778E2C"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29D7A6A2" w14:textId="77777777" w:rsidR="00CD3F7F" w:rsidRPr="00CD3F7F" w:rsidRDefault="00CD3F7F" w:rsidP="00CD3F7F">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1205C08" w14:textId="77777777" w:rsidR="00CD3F7F" w:rsidRPr="00CD3F7F" w:rsidRDefault="00CD3F7F" w:rsidP="00CD3F7F">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CD3F7F">
              <w:rPr>
                <w:rFonts w:ascii="Arial" w:eastAsia="Times New Roman" w:hAnsi="Arial" w:cs="Arial"/>
                <w:kern w:val="0"/>
                <w:lang w:eastAsia="en-GB"/>
                <w14:ligatures w14:val="none"/>
              </w:rPr>
              <w:t>If YES, provide a</w:t>
            </w:r>
            <w:r w:rsidRPr="00CD3F7F">
              <w:rPr>
                <w:rFonts w:ascii="Arial" w:eastAsia="Times New Roman" w:hAnsi="Arial" w:cs="Arial"/>
                <w:b/>
                <w:bCs/>
                <w:kern w:val="0"/>
                <w:lang w:eastAsia="en-GB"/>
                <w14:ligatures w14:val="none"/>
              </w:rPr>
              <w:t xml:space="preserve"> </w:t>
            </w:r>
            <w:r w:rsidRPr="00CD3F7F">
              <w:rPr>
                <w:rFonts w:ascii="Arial" w:eastAsia="Times New Roman" w:hAnsi="Arial" w:cs="Arial"/>
                <w:kern w:val="0"/>
                <w:lang w:eastAsia="en-GB"/>
                <w14:ligatures w14:val="none"/>
              </w:rPr>
              <w:t>description of the special category data and explain why this data needs to be collected:</w:t>
            </w:r>
          </w:p>
        </w:tc>
      </w:tr>
      <w:tr w:rsidR="00CD3F7F" w:rsidRPr="00CD3F7F" w14:paraId="09033616" w14:textId="77777777" w:rsidTr="00CD3F7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2962412" w14:textId="77777777" w:rsidR="00CD3F7F" w:rsidRPr="00CD3F7F" w:rsidRDefault="00CD3F7F" w:rsidP="00CD3F7F">
            <w:pPr>
              <w:spacing w:after="0" w:line="240" w:lineRule="auto"/>
              <w:jc w:val="center"/>
              <w:rPr>
                <w:rFonts w:ascii="Arial" w:eastAsia="Times New Roman" w:hAnsi="Arial" w:cs="Arial"/>
                <w:kern w:val="0"/>
                <w14:ligatures w14:val="none"/>
              </w:rPr>
            </w:pPr>
            <w:r w:rsidRPr="00CD3F7F">
              <w:rPr>
                <w:rFonts w:ascii="Arial" w:eastAsia="Times New Roman" w:hAnsi="Arial" w:cs="Arial"/>
                <w:kern w:val="0"/>
                <w14:ligatures w14:val="none"/>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14F2AA92" w14:textId="77777777" w:rsidR="00CD3F7F" w:rsidRPr="00CD3F7F" w:rsidRDefault="00CD3F7F" w:rsidP="00CD3F7F">
            <w:pPr>
              <w:spacing w:after="0" w:line="240" w:lineRule="auto"/>
              <w:rPr>
                <w:rFonts w:ascii="Arial" w:eastAsia="Times New Roman" w:hAnsi="Arial" w:cs="Arial"/>
                <w:kern w:val="0"/>
                <w14:ligatures w14:val="none"/>
              </w:rPr>
            </w:pPr>
          </w:p>
          <w:p w14:paraId="3C866953" w14:textId="77777777" w:rsidR="00CD3F7F" w:rsidRPr="00CD3F7F" w:rsidRDefault="00CD3F7F" w:rsidP="00CD3F7F">
            <w:pPr>
              <w:spacing w:after="0" w:line="240" w:lineRule="auto"/>
              <w:rPr>
                <w:rFonts w:ascii="Arial" w:eastAsia="Times New Roman" w:hAnsi="Arial" w:cs="Arial"/>
                <w:kern w:val="0"/>
                <w14:ligatures w14:val="none"/>
              </w:rPr>
            </w:pPr>
          </w:p>
          <w:p w14:paraId="0B83572B" w14:textId="77777777" w:rsidR="00CD3F7F" w:rsidRPr="00CD3F7F" w:rsidRDefault="00CD3F7F" w:rsidP="00CD3F7F">
            <w:pPr>
              <w:spacing w:after="0" w:line="240" w:lineRule="auto"/>
              <w:rPr>
                <w:rFonts w:ascii="Arial" w:eastAsia="Times New Roman" w:hAnsi="Arial" w:cs="Arial"/>
                <w:kern w:val="0"/>
                <w14:ligatures w14:val="none"/>
              </w:rPr>
            </w:pPr>
          </w:p>
          <w:p w14:paraId="48B3C112" w14:textId="77777777" w:rsidR="00CD3F7F" w:rsidRPr="00CD3F7F" w:rsidRDefault="00CD3F7F" w:rsidP="00CD3F7F">
            <w:pPr>
              <w:spacing w:after="0" w:line="240" w:lineRule="auto"/>
              <w:rPr>
                <w:rFonts w:ascii="Arial" w:eastAsia="Times New Roman" w:hAnsi="Arial" w:cs="Arial"/>
                <w:kern w:val="0"/>
                <w14:ligatures w14:val="none"/>
              </w:rPr>
            </w:pPr>
          </w:p>
          <w:p w14:paraId="3302AF13" w14:textId="77777777" w:rsidR="00CD3F7F" w:rsidRPr="00CD3F7F" w:rsidRDefault="00CD3F7F" w:rsidP="00CD3F7F">
            <w:pPr>
              <w:autoSpaceDE w:val="0"/>
              <w:autoSpaceDN w:val="0"/>
              <w:adjustRightInd w:val="0"/>
              <w:spacing w:after="0" w:line="240" w:lineRule="auto"/>
              <w:rPr>
                <w:rFonts w:ascii="Arial" w:eastAsia="Times New Roman" w:hAnsi="Arial" w:cs="Arial"/>
                <w:kern w:val="0"/>
                <w:sz w:val="20"/>
                <w:szCs w:val="20"/>
                <w14:ligatures w14:val="none"/>
              </w:rPr>
            </w:pPr>
            <w:r w:rsidRPr="00CD3F7F">
              <w:rPr>
                <w:rFonts w:ascii="Arial" w:eastAsia="Times New Roman" w:hAnsi="Arial" w:cs="Arial"/>
                <w:i/>
                <w:color w:val="808080"/>
                <w:kern w:val="0"/>
                <w:sz w:val="18"/>
                <w:szCs w:val="18"/>
                <w14:ligatures w14:val="none"/>
              </w:rPr>
              <w:t>(this box should expand as you type)</w:t>
            </w:r>
          </w:p>
        </w:tc>
      </w:tr>
    </w:tbl>
    <w:p w14:paraId="5B3E96B9"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10060" w:type="dxa"/>
        <w:tblLook w:val="04A0" w:firstRow="1" w:lastRow="0" w:firstColumn="1" w:lastColumn="0" w:noHBand="0" w:noVBand="1"/>
      </w:tblPr>
      <w:tblGrid>
        <w:gridCol w:w="562"/>
        <w:gridCol w:w="7905"/>
        <w:gridCol w:w="992"/>
        <w:gridCol w:w="601"/>
      </w:tblGrid>
      <w:tr w:rsidR="00CD3F7F" w:rsidRPr="00CD3F7F" w14:paraId="5D945784" w14:textId="77777777" w:rsidTr="00CD3F7F">
        <w:trPr>
          <w:trHeight w:val="439"/>
        </w:trPr>
        <w:tc>
          <w:tcPr>
            <w:tcW w:w="562" w:type="dxa"/>
            <w:shd w:val="clear" w:color="auto" w:fill="F2F2F2"/>
            <w:vAlign w:val="center"/>
          </w:tcPr>
          <w:p w14:paraId="0B2921E9" w14:textId="77777777" w:rsidR="00CD3F7F" w:rsidRPr="00CD3F7F" w:rsidRDefault="00CD3F7F" w:rsidP="00CD3F7F">
            <w:pPr>
              <w:autoSpaceDE w:val="0"/>
              <w:autoSpaceDN w:val="0"/>
              <w:adjustRightInd w:val="0"/>
              <w:jc w:val="center"/>
              <w:rPr>
                <w:rFonts w:ascii="Arial" w:hAnsi="Arial" w:cs="Arial"/>
              </w:rPr>
            </w:pPr>
          </w:p>
        </w:tc>
        <w:tc>
          <w:tcPr>
            <w:tcW w:w="7905" w:type="dxa"/>
            <w:shd w:val="clear" w:color="auto" w:fill="F2F2F2"/>
          </w:tcPr>
          <w:p w14:paraId="44068DEF"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cPr>
          <w:p w14:paraId="4A7FDCB2"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601" w:type="dxa"/>
            <w:shd w:val="clear" w:color="auto" w:fill="F2F2F2"/>
          </w:tcPr>
          <w:p w14:paraId="26426E75"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37FD7E81" w14:textId="77777777" w:rsidTr="00CD3F7F">
        <w:trPr>
          <w:trHeight w:val="439"/>
        </w:trPr>
        <w:tc>
          <w:tcPr>
            <w:tcW w:w="562" w:type="dxa"/>
            <w:shd w:val="clear" w:color="auto" w:fill="F2F2F2"/>
            <w:vAlign w:val="center"/>
          </w:tcPr>
          <w:p w14:paraId="1EEE5B1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5</w:t>
            </w:r>
          </w:p>
        </w:tc>
        <w:tc>
          <w:tcPr>
            <w:tcW w:w="7905" w:type="dxa"/>
            <w:shd w:val="clear" w:color="auto" w:fill="F2F2F2"/>
            <w:vAlign w:val="center"/>
          </w:tcPr>
          <w:p w14:paraId="3928552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Manual files (i.e. in paper form)?</w:t>
            </w:r>
          </w:p>
        </w:tc>
        <w:tc>
          <w:tcPr>
            <w:tcW w:w="992" w:type="dxa"/>
            <w:shd w:val="clear" w:color="auto" w:fill="BFBFBF"/>
          </w:tcPr>
          <w:sdt>
            <w:sdtPr>
              <w:rPr>
                <w:rFonts w:ascii="Arial" w:hAnsi="Arial" w:cs="Arial"/>
              </w:rPr>
              <w:id w:val="-716891366"/>
              <w14:checkbox>
                <w14:checked w14:val="0"/>
                <w14:checkedState w14:val="2612" w14:font="MS Gothic"/>
                <w14:uncheckedState w14:val="2610" w14:font="MS Gothic"/>
              </w14:checkbox>
            </w:sdtPr>
            <w:sdtContent>
              <w:p w14:paraId="5B584316"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124512450"/>
              <w14:checkbox>
                <w14:checked w14:val="1"/>
                <w14:checkedState w14:val="2612" w14:font="MS Gothic"/>
                <w14:uncheckedState w14:val="2610" w14:font="MS Gothic"/>
              </w14:checkbox>
            </w:sdtPr>
            <w:sdtContent>
              <w:p w14:paraId="6412957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B623BDD" w14:textId="77777777" w:rsidTr="00CD3F7F">
        <w:trPr>
          <w:trHeight w:val="403"/>
        </w:trPr>
        <w:tc>
          <w:tcPr>
            <w:tcW w:w="562" w:type="dxa"/>
            <w:shd w:val="clear" w:color="auto" w:fill="F2F2F2"/>
            <w:vAlign w:val="center"/>
          </w:tcPr>
          <w:p w14:paraId="12EAE725"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6</w:t>
            </w:r>
          </w:p>
        </w:tc>
        <w:tc>
          <w:tcPr>
            <w:tcW w:w="7905" w:type="dxa"/>
            <w:shd w:val="clear" w:color="auto" w:fill="F2F2F2"/>
            <w:vAlign w:val="center"/>
          </w:tcPr>
          <w:p w14:paraId="58B22678"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University computers?</w:t>
            </w:r>
          </w:p>
        </w:tc>
        <w:tc>
          <w:tcPr>
            <w:tcW w:w="992" w:type="dxa"/>
            <w:shd w:val="clear" w:color="auto" w:fill="BFBFBF"/>
          </w:tcPr>
          <w:sdt>
            <w:sdtPr>
              <w:rPr>
                <w:rFonts w:ascii="Arial" w:hAnsi="Arial" w:cs="Arial"/>
              </w:rPr>
              <w:id w:val="-1058942064"/>
              <w14:checkbox>
                <w14:checked w14:val="1"/>
                <w14:checkedState w14:val="2612" w14:font="MS Gothic"/>
                <w14:uncheckedState w14:val="2610" w14:font="MS Gothic"/>
              </w14:checkbox>
            </w:sdtPr>
            <w:sdtContent>
              <w:p w14:paraId="457AB3F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1525707884"/>
              <w14:checkbox>
                <w14:checked w14:val="0"/>
                <w14:checkedState w14:val="2612" w14:font="MS Gothic"/>
                <w14:uncheckedState w14:val="2610" w14:font="MS Gothic"/>
              </w14:checkbox>
            </w:sdtPr>
            <w:sdtContent>
              <w:p w14:paraId="0F57EE6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079FE64" w14:textId="77777777" w:rsidTr="00CD3F7F">
        <w:trPr>
          <w:trHeight w:val="439"/>
        </w:trPr>
        <w:tc>
          <w:tcPr>
            <w:tcW w:w="562" w:type="dxa"/>
            <w:shd w:val="clear" w:color="auto" w:fill="F2F2F2"/>
            <w:vAlign w:val="center"/>
          </w:tcPr>
          <w:p w14:paraId="429F619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7</w:t>
            </w:r>
          </w:p>
        </w:tc>
        <w:tc>
          <w:tcPr>
            <w:tcW w:w="7905" w:type="dxa"/>
            <w:shd w:val="clear" w:color="auto" w:fill="F2F2F2"/>
            <w:vAlign w:val="center"/>
          </w:tcPr>
          <w:p w14:paraId="776F51D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04A4891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1738441066"/>
              <w14:checkbox>
                <w14:checked w14:val="1"/>
                <w14:checkedState w14:val="2612" w14:font="MS Gothic"/>
                <w14:uncheckedState w14:val="2610" w14:font="MS Gothic"/>
              </w14:checkbox>
            </w:sdtPr>
            <w:sdtContent>
              <w:p w14:paraId="372C104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5F1A5446" w14:textId="77777777" w:rsidTr="00CD3F7F">
        <w:trPr>
          <w:trHeight w:val="403"/>
        </w:trPr>
        <w:tc>
          <w:tcPr>
            <w:tcW w:w="562" w:type="dxa"/>
            <w:shd w:val="clear" w:color="auto" w:fill="F2F2F2"/>
            <w:vAlign w:val="center"/>
          </w:tcPr>
          <w:p w14:paraId="5321007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8</w:t>
            </w:r>
          </w:p>
        </w:tc>
        <w:tc>
          <w:tcPr>
            <w:tcW w:w="7905" w:type="dxa"/>
            <w:shd w:val="clear" w:color="auto" w:fill="F2F2F2"/>
            <w:vAlign w:val="center"/>
          </w:tcPr>
          <w:p w14:paraId="341ADF2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Home or other personal computers?</w:t>
            </w:r>
          </w:p>
        </w:tc>
        <w:tc>
          <w:tcPr>
            <w:tcW w:w="992" w:type="dxa"/>
            <w:shd w:val="clear" w:color="auto" w:fill="BFBFBF"/>
          </w:tcPr>
          <w:sdt>
            <w:sdtPr>
              <w:rPr>
                <w:rFonts w:ascii="Arial" w:hAnsi="Arial" w:cs="Arial"/>
              </w:rPr>
              <w:id w:val="666676712"/>
              <w14:checkbox>
                <w14:checked w14:val="0"/>
                <w14:checkedState w14:val="2612" w14:font="MS Gothic"/>
                <w14:uncheckedState w14:val="2610" w14:font="MS Gothic"/>
              </w14:checkbox>
            </w:sdtPr>
            <w:sdtContent>
              <w:p w14:paraId="05EF5E18"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243309197"/>
              <w14:checkbox>
                <w14:checked w14:val="1"/>
                <w14:checkedState w14:val="2612" w14:font="MS Gothic"/>
                <w14:uncheckedState w14:val="2610" w14:font="MS Gothic"/>
              </w14:checkbox>
            </w:sdtPr>
            <w:sdtContent>
              <w:p w14:paraId="4AF9756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036E15C6" w14:textId="77777777" w:rsidTr="00CD3F7F">
        <w:trPr>
          <w:trHeight w:val="403"/>
        </w:trPr>
        <w:tc>
          <w:tcPr>
            <w:tcW w:w="562" w:type="dxa"/>
            <w:shd w:val="clear" w:color="auto" w:fill="F2F2F2"/>
            <w:vAlign w:val="center"/>
          </w:tcPr>
          <w:p w14:paraId="101FE96F"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9</w:t>
            </w:r>
          </w:p>
        </w:tc>
        <w:tc>
          <w:tcPr>
            <w:tcW w:w="7905" w:type="dxa"/>
            <w:shd w:val="clear" w:color="auto" w:fill="F2F2F2"/>
            <w:vAlign w:val="center"/>
          </w:tcPr>
          <w:p w14:paraId="334AFF4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Laptop computers/ CDs/ Portable disk-drives/ memory sticks?</w:t>
            </w:r>
          </w:p>
        </w:tc>
        <w:tc>
          <w:tcPr>
            <w:tcW w:w="992" w:type="dxa"/>
            <w:shd w:val="clear" w:color="auto" w:fill="BFBFBF"/>
          </w:tcPr>
          <w:sdt>
            <w:sdtPr>
              <w:rPr>
                <w:rFonts w:ascii="Arial" w:hAnsi="Arial" w:cs="Arial"/>
              </w:rPr>
              <w:id w:val="1761182650"/>
              <w14:checkbox>
                <w14:checked w14:val="1"/>
                <w14:checkedState w14:val="2612" w14:font="MS Gothic"/>
                <w14:uncheckedState w14:val="2610" w14:font="MS Gothic"/>
              </w14:checkbox>
            </w:sdtPr>
            <w:sdtContent>
              <w:p w14:paraId="5F30D46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1031489010"/>
              <w14:checkbox>
                <w14:checked w14:val="0"/>
                <w14:checkedState w14:val="2612" w14:font="MS Gothic"/>
                <w14:uncheckedState w14:val="2610" w14:font="MS Gothic"/>
              </w14:checkbox>
            </w:sdtPr>
            <w:sdtContent>
              <w:p w14:paraId="6F50A24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2DDA5339" w14:textId="77777777" w:rsidTr="00CD3F7F">
        <w:trPr>
          <w:trHeight w:val="403"/>
        </w:trPr>
        <w:tc>
          <w:tcPr>
            <w:tcW w:w="562" w:type="dxa"/>
            <w:shd w:val="clear" w:color="auto" w:fill="F2F2F2"/>
            <w:vAlign w:val="center"/>
          </w:tcPr>
          <w:p w14:paraId="31460534"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10</w:t>
            </w:r>
          </w:p>
        </w:tc>
        <w:tc>
          <w:tcPr>
            <w:tcW w:w="7905" w:type="dxa"/>
            <w:shd w:val="clear" w:color="auto" w:fill="F2F2F2"/>
            <w:vAlign w:val="center"/>
          </w:tcPr>
          <w:p w14:paraId="66425F2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“Cloud” storage or websites?</w:t>
            </w:r>
          </w:p>
        </w:tc>
        <w:tc>
          <w:tcPr>
            <w:tcW w:w="992" w:type="dxa"/>
            <w:shd w:val="clear" w:color="auto" w:fill="BFBFBF"/>
          </w:tcPr>
          <w:sdt>
            <w:sdtPr>
              <w:rPr>
                <w:rFonts w:ascii="Arial" w:hAnsi="Arial" w:cs="Arial"/>
              </w:rPr>
              <w:id w:val="-40376448"/>
              <w14:checkbox>
                <w14:checked w14:val="1"/>
                <w14:checkedState w14:val="2612" w14:font="MS Gothic"/>
                <w14:uncheckedState w14:val="2610" w14:font="MS Gothic"/>
              </w14:checkbox>
            </w:sdtPr>
            <w:sdtContent>
              <w:p w14:paraId="1B4A1F89"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tcPr>
          <w:sdt>
            <w:sdtPr>
              <w:rPr>
                <w:rFonts w:ascii="Arial" w:hAnsi="Arial" w:cs="Arial"/>
              </w:rPr>
              <w:id w:val="-2004037841"/>
              <w14:checkbox>
                <w14:checked w14:val="1"/>
                <w14:checkedState w14:val="2612" w14:font="MS Gothic"/>
                <w14:uncheckedState w14:val="2610" w14:font="MS Gothic"/>
              </w14:checkbox>
            </w:sdtPr>
            <w:sdtContent>
              <w:p w14:paraId="05A88A9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7526DE2" w14:textId="77777777" w:rsidTr="00CD3F7F">
        <w:trPr>
          <w:trHeight w:val="403"/>
        </w:trPr>
        <w:tc>
          <w:tcPr>
            <w:tcW w:w="562" w:type="dxa"/>
            <w:shd w:val="clear" w:color="auto" w:fill="F2F2F2"/>
            <w:vAlign w:val="center"/>
          </w:tcPr>
          <w:p w14:paraId="2BB76F4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11</w:t>
            </w:r>
          </w:p>
        </w:tc>
        <w:tc>
          <w:tcPr>
            <w:tcW w:w="7905" w:type="dxa"/>
            <w:shd w:val="clear" w:color="auto" w:fill="F2F2F2"/>
          </w:tcPr>
          <w:p w14:paraId="37359C4A"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Other – specify:</w:t>
            </w:r>
          </w:p>
          <w:p w14:paraId="1EB9890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University OneDrive Account</w:t>
            </w:r>
          </w:p>
        </w:tc>
        <w:tc>
          <w:tcPr>
            <w:tcW w:w="992" w:type="dxa"/>
            <w:shd w:val="clear" w:color="auto" w:fill="BFBFBF"/>
            <w:vAlign w:val="center"/>
          </w:tcPr>
          <w:sdt>
            <w:sdtPr>
              <w:rPr>
                <w:rFonts w:ascii="Arial" w:hAnsi="Arial" w:cs="Arial"/>
              </w:rPr>
              <w:id w:val="-1556230815"/>
              <w14:checkbox>
                <w14:checked w14:val="1"/>
                <w14:checkedState w14:val="2612" w14:font="MS Gothic"/>
                <w14:uncheckedState w14:val="2610" w14:font="MS Gothic"/>
              </w14:checkbox>
            </w:sdtPr>
            <w:sdtContent>
              <w:p w14:paraId="4ECA38E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601" w:type="dxa"/>
            <w:shd w:val="clear" w:color="auto" w:fill="BFBFBF"/>
            <w:vAlign w:val="center"/>
          </w:tcPr>
          <w:sdt>
            <w:sdtPr>
              <w:rPr>
                <w:rFonts w:ascii="Arial" w:hAnsi="Arial" w:cs="Arial"/>
              </w:rPr>
              <w:id w:val="1575544959"/>
              <w14:checkbox>
                <w14:checked w14:val="0"/>
                <w14:checkedState w14:val="2612" w14:font="MS Gothic"/>
                <w14:uncheckedState w14:val="2610" w14:font="MS Gothic"/>
              </w14:checkbox>
            </w:sdtPr>
            <w:sdtContent>
              <w:p w14:paraId="3EF565E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1153DB0" w14:textId="77777777" w:rsidTr="00CD3F7F">
        <w:trPr>
          <w:trHeight w:val="403"/>
        </w:trPr>
        <w:tc>
          <w:tcPr>
            <w:tcW w:w="562" w:type="dxa"/>
            <w:shd w:val="clear" w:color="auto" w:fill="F2F2F2"/>
            <w:vAlign w:val="center"/>
          </w:tcPr>
          <w:p w14:paraId="604E6EAF"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rPr>
              <w:t>12</w:t>
            </w:r>
          </w:p>
        </w:tc>
        <w:tc>
          <w:tcPr>
            <w:tcW w:w="9498" w:type="dxa"/>
            <w:gridSpan w:val="3"/>
            <w:shd w:val="clear" w:color="auto" w:fill="F2F2F2"/>
          </w:tcPr>
          <w:p w14:paraId="3BF92BE1"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bCs/>
              </w:rPr>
              <w:t xml:space="preserve">For all stored data, explain the measures in place to ensure the security of the data collected, data confidentiality, including details of backup procedures, </w:t>
            </w:r>
            <w:r w:rsidRPr="00CD3F7F">
              <w:rPr>
                <w:rFonts w:ascii="Arial" w:hAnsi="Arial" w:cs="Arial"/>
                <w:bCs/>
                <w:shd w:val="clear" w:color="auto" w:fill="F2F2F2"/>
              </w:rPr>
              <w:t>password</w:t>
            </w:r>
            <w:r w:rsidRPr="00CD3F7F">
              <w:rPr>
                <w:rFonts w:ascii="Arial" w:hAnsi="Arial" w:cs="Arial"/>
                <w:bCs/>
              </w:rPr>
              <w:t xml:space="preserve"> protection, encryption, anonymisation and pseudonymisation</w:t>
            </w:r>
            <w:r w:rsidRPr="00CD3F7F">
              <w:rPr>
                <w:rFonts w:ascii="Arial" w:hAnsi="Arial" w:cs="Arial"/>
              </w:rPr>
              <w:t>:</w:t>
            </w:r>
          </w:p>
        </w:tc>
      </w:tr>
      <w:tr w:rsidR="00CD3F7F" w:rsidRPr="00CD3F7F" w14:paraId="2E7061BB" w14:textId="77777777" w:rsidTr="00CD3F7F">
        <w:trPr>
          <w:trHeight w:val="403"/>
        </w:trPr>
        <w:tc>
          <w:tcPr>
            <w:tcW w:w="562" w:type="dxa"/>
            <w:vAlign w:val="center"/>
          </w:tcPr>
          <w:p w14:paraId="06EC78CF" w14:textId="77777777" w:rsidR="00CD3F7F" w:rsidRPr="00CD3F7F" w:rsidRDefault="00CD3F7F" w:rsidP="00CD3F7F">
            <w:pPr>
              <w:jc w:val="center"/>
              <w:rPr>
                <w:rFonts w:ascii="Arial" w:hAnsi="Arial" w:cs="Arial"/>
              </w:rPr>
            </w:pPr>
          </w:p>
        </w:tc>
        <w:tc>
          <w:tcPr>
            <w:tcW w:w="9498" w:type="dxa"/>
            <w:gridSpan w:val="3"/>
          </w:tcPr>
          <w:p w14:paraId="38E357F2" w14:textId="77777777" w:rsidR="00CD3F7F" w:rsidRPr="00CD3F7F" w:rsidRDefault="00CD3F7F" w:rsidP="00CD3F7F">
            <w:pPr>
              <w:rPr>
                <w:rFonts w:ascii="Arial" w:hAnsi="Arial" w:cs="Arial"/>
              </w:rPr>
            </w:pPr>
          </w:p>
          <w:p w14:paraId="04B1A1FB" w14:textId="77777777" w:rsidR="00CD3F7F" w:rsidRPr="00CD3F7F" w:rsidRDefault="00CD3F7F" w:rsidP="00CD3F7F">
            <w:pPr>
              <w:rPr>
                <w:rFonts w:ascii="Arial" w:hAnsi="Arial" w:cs="Arial"/>
              </w:rPr>
            </w:pPr>
            <w:r w:rsidRPr="00CD3F7F">
              <w:rPr>
                <w:rFonts w:ascii="Arial" w:hAnsi="Arial" w:cs="Arial"/>
              </w:rPr>
              <w:t xml:space="preserve">This will all be protected by storing on a university onedrive account, where all identifying information on participants would be anonymised. This onedrive would also be password protected. A back-up physical memory stick would be used in case onedrive account was compromised. The youth justice team itself would be anonymised, with pseudonyms used for locations etc. Anonymised transcripts etc would be deleted 12 months after completion of study. </w:t>
            </w:r>
          </w:p>
          <w:p w14:paraId="2D9FBD1A" w14:textId="77777777" w:rsidR="00CD3F7F" w:rsidRPr="00CD3F7F" w:rsidRDefault="00CD3F7F" w:rsidP="00CD3F7F">
            <w:pPr>
              <w:rPr>
                <w:rFonts w:ascii="Arial" w:hAnsi="Arial" w:cs="Arial"/>
              </w:rPr>
            </w:pPr>
          </w:p>
          <w:p w14:paraId="64265AA5"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i/>
                <w:color w:val="808080"/>
                <w:sz w:val="18"/>
                <w:szCs w:val="18"/>
              </w:rPr>
              <w:t>(this box should expand as you type)</w:t>
            </w:r>
          </w:p>
        </w:tc>
      </w:tr>
    </w:tbl>
    <w:p w14:paraId="28620B17" w14:textId="77777777" w:rsidR="00CD3F7F" w:rsidRPr="00CD3F7F" w:rsidRDefault="00CD3F7F" w:rsidP="00CD3F7F">
      <w:pPr>
        <w:spacing w:after="0" w:line="240" w:lineRule="auto"/>
        <w:rPr>
          <w:rFonts w:ascii="Arial" w:eastAsia="Times New Roman" w:hAnsi="Arial" w:cs="Arial"/>
          <w:kern w:val="0"/>
          <w:sz w:val="20"/>
          <w:szCs w:val="20"/>
          <w14:ligatures w14:val="none"/>
        </w:rPr>
      </w:pPr>
    </w:p>
    <w:tbl>
      <w:tblPr>
        <w:tblStyle w:val="TableGrid"/>
        <w:tblW w:w="9836" w:type="dxa"/>
        <w:tblLook w:val="04A0" w:firstRow="1" w:lastRow="0" w:firstColumn="1" w:lastColumn="0" w:noHBand="0" w:noVBand="1"/>
      </w:tblPr>
      <w:tblGrid>
        <w:gridCol w:w="527"/>
        <w:gridCol w:w="7416"/>
        <w:gridCol w:w="930"/>
        <w:gridCol w:w="963"/>
      </w:tblGrid>
      <w:tr w:rsidR="00CD3F7F" w:rsidRPr="00CD3F7F" w14:paraId="3B6A8B9D" w14:textId="77777777" w:rsidTr="00CD3F7F">
        <w:trPr>
          <w:trHeight w:val="439"/>
        </w:trPr>
        <w:tc>
          <w:tcPr>
            <w:tcW w:w="527" w:type="dxa"/>
            <w:shd w:val="clear" w:color="auto" w:fill="F2F2F2"/>
          </w:tcPr>
          <w:p w14:paraId="5450481F" w14:textId="77777777" w:rsidR="00CD3F7F" w:rsidRPr="00CD3F7F" w:rsidRDefault="00CD3F7F" w:rsidP="00CD3F7F">
            <w:pPr>
              <w:autoSpaceDE w:val="0"/>
              <w:autoSpaceDN w:val="0"/>
              <w:adjustRightInd w:val="0"/>
              <w:rPr>
                <w:rFonts w:ascii="Arial" w:hAnsi="Arial" w:cs="Arial"/>
              </w:rPr>
            </w:pPr>
          </w:p>
        </w:tc>
        <w:tc>
          <w:tcPr>
            <w:tcW w:w="9309" w:type="dxa"/>
            <w:gridSpan w:val="3"/>
            <w:shd w:val="clear" w:color="auto" w:fill="F2F2F2"/>
            <w:vAlign w:val="center"/>
          </w:tcPr>
          <w:p w14:paraId="26EBB424"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b/>
                <w:bCs/>
              </w:rPr>
              <w:t>Data Protection</w:t>
            </w:r>
          </w:p>
        </w:tc>
      </w:tr>
      <w:tr w:rsidR="00CD3F7F" w:rsidRPr="00CD3F7F" w14:paraId="22EFE0E0" w14:textId="77777777" w:rsidTr="00CD3F7F">
        <w:trPr>
          <w:trHeight w:val="439"/>
        </w:trPr>
        <w:tc>
          <w:tcPr>
            <w:tcW w:w="527" w:type="dxa"/>
            <w:shd w:val="clear" w:color="auto" w:fill="F2F2F2"/>
            <w:vAlign w:val="center"/>
          </w:tcPr>
          <w:p w14:paraId="017AEB44" w14:textId="77777777" w:rsidR="00CD3F7F" w:rsidRPr="00CD3F7F" w:rsidRDefault="00CD3F7F" w:rsidP="00CD3F7F">
            <w:pPr>
              <w:autoSpaceDE w:val="0"/>
              <w:autoSpaceDN w:val="0"/>
              <w:adjustRightInd w:val="0"/>
              <w:jc w:val="center"/>
              <w:rPr>
                <w:rFonts w:ascii="Arial" w:hAnsi="Arial" w:cs="Arial"/>
              </w:rPr>
            </w:pPr>
          </w:p>
        </w:tc>
        <w:tc>
          <w:tcPr>
            <w:tcW w:w="7416" w:type="dxa"/>
            <w:shd w:val="clear" w:color="auto" w:fill="F2F2F2"/>
            <w:vAlign w:val="center"/>
          </w:tcPr>
          <w:p w14:paraId="63A05263"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rPr>
              <w:t xml:space="preserve">Will the research activity </w:t>
            </w:r>
            <w:r w:rsidRPr="00CD3F7F">
              <w:rPr>
                <w:rFonts w:ascii="Arial" w:hAnsi="Arial" w:cs="Arial"/>
                <w:bCs/>
              </w:rPr>
              <w:t>involve any of the following activities:</w:t>
            </w:r>
          </w:p>
        </w:tc>
        <w:tc>
          <w:tcPr>
            <w:tcW w:w="930" w:type="dxa"/>
            <w:shd w:val="clear" w:color="auto" w:fill="F2F2F2"/>
            <w:vAlign w:val="center"/>
          </w:tcPr>
          <w:p w14:paraId="18859322"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YES</w:t>
            </w:r>
          </w:p>
        </w:tc>
        <w:tc>
          <w:tcPr>
            <w:tcW w:w="962" w:type="dxa"/>
            <w:shd w:val="clear" w:color="auto" w:fill="F2F2F2"/>
            <w:vAlign w:val="center"/>
          </w:tcPr>
          <w:p w14:paraId="576A4542" w14:textId="77777777" w:rsidR="00CD3F7F" w:rsidRPr="00CD3F7F" w:rsidRDefault="00CD3F7F" w:rsidP="00CD3F7F">
            <w:pPr>
              <w:autoSpaceDE w:val="0"/>
              <w:autoSpaceDN w:val="0"/>
              <w:adjustRightInd w:val="0"/>
              <w:jc w:val="center"/>
              <w:rPr>
                <w:rFonts w:ascii="Arial" w:hAnsi="Arial" w:cs="Arial"/>
                <w:b/>
                <w:bCs/>
              </w:rPr>
            </w:pPr>
            <w:r w:rsidRPr="00CD3F7F">
              <w:rPr>
                <w:rFonts w:ascii="Arial" w:hAnsi="Arial" w:cs="Arial"/>
                <w:b/>
                <w:bCs/>
              </w:rPr>
              <w:t>NO</w:t>
            </w:r>
          </w:p>
        </w:tc>
      </w:tr>
      <w:tr w:rsidR="00CD3F7F" w:rsidRPr="00CD3F7F" w14:paraId="1C92FBF3" w14:textId="77777777" w:rsidTr="00CD3F7F">
        <w:trPr>
          <w:trHeight w:val="439"/>
        </w:trPr>
        <w:tc>
          <w:tcPr>
            <w:tcW w:w="527" w:type="dxa"/>
            <w:shd w:val="clear" w:color="auto" w:fill="F2F2F2"/>
            <w:vAlign w:val="center"/>
          </w:tcPr>
          <w:p w14:paraId="6792BA6E"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13</w:t>
            </w:r>
          </w:p>
        </w:tc>
        <w:tc>
          <w:tcPr>
            <w:tcW w:w="7416" w:type="dxa"/>
            <w:shd w:val="clear" w:color="auto" w:fill="F2F2F2"/>
            <w:vAlign w:val="center"/>
          </w:tcPr>
          <w:p w14:paraId="0306EBA0"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Electronic transfer of data in any form?</w:t>
            </w:r>
          </w:p>
        </w:tc>
        <w:tc>
          <w:tcPr>
            <w:tcW w:w="930" w:type="dxa"/>
            <w:shd w:val="clear" w:color="auto" w:fill="BFBFBF"/>
            <w:vAlign w:val="center"/>
          </w:tcPr>
          <w:sdt>
            <w:sdtPr>
              <w:rPr>
                <w:rFonts w:ascii="Arial" w:hAnsi="Arial" w:cs="Arial"/>
              </w:rPr>
              <w:id w:val="-243347341"/>
              <w14:checkbox>
                <w14:checked w14:val="0"/>
                <w14:checkedState w14:val="2612" w14:font="MS Gothic"/>
                <w14:uncheckedState w14:val="2610" w14:font="MS Gothic"/>
              </w14:checkbox>
            </w:sdtPr>
            <w:sdtContent>
              <w:p w14:paraId="3B8A0E8D"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809138048"/>
              <w14:checkbox>
                <w14:checked w14:val="1"/>
                <w14:checkedState w14:val="2612" w14:font="MS Gothic"/>
                <w14:uncheckedState w14:val="2610" w14:font="MS Gothic"/>
              </w14:checkbox>
            </w:sdtPr>
            <w:sdtContent>
              <w:p w14:paraId="3A5CFE42"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3F609F52" w14:textId="77777777" w:rsidTr="00CD3F7F">
        <w:trPr>
          <w:trHeight w:val="403"/>
        </w:trPr>
        <w:tc>
          <w:tcPr>
            <w:tcW w:w="527" w:type="dxa"/>
            <w:shd w:val="clear" w:color="auto" w:fill="F2F2F2"/>
            <w:vAlign w:val="center"/>
          </w:tcPr>
          <w:p w14:paraId="4DD8682D"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lastRenderedPageBreak/>
              <w:t>14</w:t>
            </w:r>
          </w:p>
        </w:tc>
        <w:tc>
          <w:tcPr>
            <w:tcW w:w="7416" w:type="dxa"/>
            <w:shd w:val="clear" w:color="auto" w:fill="F2F2F2"/>
            <w:vAlign w:val="center"/>
          </w:tcPr>
          <w:p w14:paraId="02216A7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Sharing of data with others at the University outside of the immediate research team?</w:t>
            </w:r>
          </w:p>
        </w:tc>
        <w:tc>
          <w:tcPr>
            <w:tcW w:w="930"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56FDB16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1162969108"/>
              <w14:checkbox>
                <w14:checked w14:val="1"/>
                <w14:checkedState w14:val="2612" w14:font="MS Gothic"/>
                <w14:uncheckedState w14:val="2610" w14:font="MS Gothic"/>
              </w14:checkbox>
            </w:sdtPr>
            <w:sdtContent>
              <w:p w14:paraId="5D8B2D9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7C6CCF9" w14:textId="77777777" w:rsidTr="00CD3F7F">
        <w:trPr>
          <w:trHeight w:val="439"/>
        </w:trPr>
        <w:tc>
          <w:tcPr>
            <w:tcW w:w="527" w:type="dxa"/>
            <w:shd w:val="clear" w:color="auto" w:fill="F2F2F2"/>
            <w:vAlign w:val="center"/>
          </w:tcPr>
          <w:p w14:paraId="78CCDFBB"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15</w:t>
            </w:r>
          </w:p>
        </w:tc>
        <w:tc>
          <w:tcPr>
            <w:tcW w:w="7416" w:type="dxa"/>
            <w:shd w:val="clear" w:color="auto" w:fill="F2F2F2"/>
            <w:vAlign w:val="center"/>
          </w:tcPr>
          <w:p w14:paraId="66B00C0E"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Sharing of data with other organisations?</w:t>
            </w:r>
          </w:p>
        </w:tc>
        <w:tc>
          <w:tcPr>
            <w:tcW w:w="930" w:type="dxa"/>
            <w:shd w:val="clear" w:color="auto" w:fill="BFBFBF"/>
            <w:vAlign w:val="center"/>
          </w:tcPr>
          <w:sdt>
            <w:sdtPr>
              <w:rPr>
                <w:rFonts w:ascii="Arial" w:hAnsi="Arial" w:cs="Arial"/>
              </w:rPr>
              <w:id w:val="-853718064"/>
              <w14:checkbox>
                <w14:checked w14:val="1"/>
                <w14:checkedState w14:val="2612" w14:font="MS Gothic"/>
                <w14:uncheckedState w14:val="2610" w14:font="MS Gothic"/>
              </w14:checkbox>
            </w:sdtPr>
            <w:sdtContent>
              <w:p w14:paraId="0ACB707F"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692922631"/>
              <w14:checkbox>
                <w14:checked w14:val="0"/>
                <w14:checkedState w14:val="2612" w14:font="MS Gothic"/>
                <w14:uncheckedState w14:val="2610" w14:font="MS Gothic"/>
              </w14:checkbox>
            </w:sdtPr>
            <w:sdtContent>
              <w:p w14:paraId="39A771D5"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0E76766" w14:textId="77777777" w:rsidTr="00CD3F7F">
        <w:trPr>
          <w:trHeight w:val="403"/>
        </w:trPr>
        <w:tc>
          <w:tcPr>
            <w:tcW w:w="527" w:type="dxa"/>
            <w:shd w:val="clear" w:color="auto" w:fill="F2F2F2"/>
            <w:vAlign w:val="center"/>
          </w:tcPr>
          <w:p w14:paraId="50B2491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16</w:t>
            </w:r>
          </w:p>
        </w:tc>
        <w:tc>
          <w:tcPr>
            <w:tcW w:w="7416" w:type="dxa"/>
            <w:shd w:val="clear" w:color="auto" w:fill="F2F2F2"/>
            <w:vAlign w:val="center"/>
          </w:tcPr>
          <w:p w14:paraId="62A9FE7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Export of data outside the UK or importing of data from outside the UK?</w:t>
            </w:r>
          </w:p>
        </w:tc>
        <w:tc>
          <w:tcPr>
            <w:tcW w:w="930"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2E952880"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982232726"/>
              <w14:checkbox>
                <w14:checked w14:val="1"/>
                <w14:checkedState w14:val="2612" w14:font="MS Gothic"/>
                <w14:uncheckedState w14:val="2610" w14:font="MS Gothic"/>
              </w14:checkbox>
            </w:sdtPr>
            <w:sdtContent>
              <w:p w14:paraId="2B3F9297"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7F05560" w14:textId="77777777" w:rsidTr="00CD3F7F">
        <w:trPr>
          <w:trHeight w:val="403"/>
        </w:trPr>
        <w:tc>
          <w:tcPr>
            <w:tcW w:w="527" w:type="dxa"/>
            <w:shd w:val="clear" w:color="auto" w:fill="F2F2F2"/>
            <w:vAlign w:val="center"/>
          </w:tcPr>
          <w:p w14:paraId="087684E8"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17</w:t>
            </w:r>
          </w:p>
        </w:tc>
        <w:tc>
          <w:tcPr>
            <w:tcW w:w="7416" w:type="dxa"/>
            <w:shd w:val="clear" w:color="auto" w:fill="F2F2F2"/>
            <w:vAlign w:val="center"/>
          </w:tcPr>
          <w:p w14:paraId="45D56B62"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personal addresses, postcodes, faxes, emails or telephone numbers?</w:t>
            </w:r>
          </w:p>
        </w:tc>
        <w:tc>
          <w:tcPr>
            <w:tcW w:w="930"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278563C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705679297"/>
              <w14:checkbox>
                <w14:checked w14:val="1"/>
                <w14:checkedState w14:val="2612" w14:font="MS Gothic"/>
                <w14:uncheckedState w14:val="2610" w14:font="MS Gothic"/>
              </w14:checkbox>
            </w:sdtPr>
            <w:sdtContent>
              <w:p w14:paraId="435250BE"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66D0BC71" w14:textId="77777777" w:rsidTr="00CD3F7F">
        <w:trPr>
          <w:trHeight w:val="403"/>
        </w:trPr>
        <w:tc>
          <w:tcPr>
            <w:tcW w:w="527" w:type="dxa"/>
            <w:shd w:val="clear" w:color="auto" w:fill="F2F2F2"/>
            <w:vAlign w:val="center"/>
          </w:tcPr>
          <w:p w14:paraId="6A08213C"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18</w:t>
            </w:r>
          </w:p>
        </w:tc>
        <w:tc>
          <w:tcPr>
            <w:tcW w:w="7416" w:type="dxa"/>
            <w:shd w:val="clear" w:color="auto" w:fill="F2F2F2"/>
            <w:vAlign w:val="center"/>
          </w:tcPr>
          <w:p w14:paraId="54EFE113"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Publication of data that might allow identification of individuals?</w:t>
            </w:r>
          </w:p>
        </w:tc>
        <w:tc>
          <w:tcPr>
            <w:tcW w:w="930"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119A6D6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48495840"/>
              <w14:checkbox>
                <w14:checked w14:val="1"/>
                <w14:checkedState w14:val="2612" w14:font="MS Gothic"/>
                <w14:uncheckedState w14:val="2610" w14:font="MS Gothic"/>
              </w14:checkbox>
            </w:sdtPr>
            <w:sdtContent>
              <w:p w14:paraId="6C6481B4"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14026BC5" w14:textId="77777777" w:rsidTr="00CD3F7F">
        <w:trPr>
          <w:trHeight w:val="403"/>
        </w:trPr>
        <w:tc>
          <w:tcPr>
            <w:tcW w:w="527" w:type="dxa"/>
            <w:shd w:val="clear" w:color="auto" w:fill="F2F2F2"/>
            <w:vAlign w:val="center"/>
          </w:tcPr>
          <w:p w14:paraId="70DA242C"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19</w:t>
            </w:r>
          </w:p>
        </w:tc>
        <w:tc>
          <w:tcPr>
            <w:tcW w:w="7416" w:type="dxa"/>
            <w:shd w:val="clear" w:color="auto" w:fill="F2F2F2"/>
            <w:vAlign w:val="center"/>
          </w:tcPr>
          <w:p w14:paraId="7BAAA61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Use of data management system?</w:t>
            </w:r>
          </w:p>
        </w:tc>
        <w:tc>
          <w:tcPr>
            <w:tcW w:w="930" w:type="dxa"/>
            <w:shd w:val="clear" w:color="auto" w:fill="BFBFBF"/>
            <w:vAlign w:val="center"/>
          </w:tcPr>
          <w:sdt>
            <w:sdtPr>
              <w:rPr>
                <w:rFonts w:ascii="Arial" w:hAnsi="Arial" w:cs="Arial"/>
              </w:rPr>
              <w:id w:val="-1317182428"/>
              <w14:checkbox>
                <w14:checked w14:val="0"/>
                <w14:checkedState w14:val="2612" w14:font="MS Gothic"/>
                <w14:uncheckedState w14:val="2610" w14:font="MS Gothic"/>
              </w14:checkbox>
            </w:sdtPr>
            <w:sdtContent>
              <w:p w14:paraId="5CB3A9BC"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1535304944"/>
              <w14:checkbox>
                <w14:checked w14:val="1"/>
                <w14:checkedState w14:val="2612" w14:font="MS Gothic"/>
                <w14:uncheckedState w14:val="2610" w14:font="MS Gothic"/>
              </w14:checkbox>
            </w:sdtPr>
            <w:sdtContent>
              <w:p w14:paraId="73836D3B"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B6AA1BA" w14:textId="77777777" w:rsidTr="00CD3F7F">
        <w:trPr>
          <w:trHeight w:val="403"/>
        </w:trPr>
        <w:tc>
          <w:tcPr>
            <w:tcW w:w="527" w:type="dxa"/>
            <w:shd w:val="clear" w:color="auto" w:fill="F2F2F2"/>
            <w:vAlign w:val="center"/>
          </w:tcPr>
          <w:p w14:paraId="3BED177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20</w:t>
            </w:r>
          </w:p>
        </w:tc>
        <w:tc>
          <w:tcPr>
            <w:tcW w:w="7416" w:type="dxa"/>
            <w:shd w:val="clear" w:color="auto" w:fill="F2F2F2"/>
            <w:vAlign w:val="center"/>
          </w:tcPr>
          <w:p w14:paraId="11A930B5" w14:textId="77777777" w:rsidR="00CD3F7F" w:rsidRPr="00CD3F7F" w:rsidRDefault="00CD3F7F" w:rsidP="00CD3F7F">
            <w:pPr>
              <w:autoSpaceDE w:val="0"/>
              <w:autoSpaceDN w:val="0"/>
              <w:adjustRightInd w:val="0"/>
              <w:rPr>
                <w:rFonts w:ascii="Arial" w:hAnsi="Arial" w:cs="Arial"/>
                <w:b/>
                <w:bCs/>
              </w:rPr>
            </w:pPr>
            <w:r w:rsidRPr="00CD3F7F">
              <w:rPr>
                <w:rFonts w:ascii="Arial" w:hAnsi="Arial" w:cs="Arial"/>
              </w:rPr>
              <w:t>Data archiving?</w:t>
            </w:r>
          </w:p>
        </w:tc>
        <w:tc>
          <w:tcPr>
            <w:tcW w:w="930" w:type="dxa"/>
            <w:shd w:val="clear" w:color="auto" w:fill="BFBFBF"/>
            <w:vAlign w:val="center"/>
          </w:tcPr>
          <w:sdt>
            <w:sdtPr>
              <w:rPr>
                <w:rFonts w:ascii="Arial" w:hAnsi="Arial" w:cs="Arial"/>
              </w:rPr>
              <w:id w:val="337199998"/>
              <w14:checkbox>
                <w14:checked w14:val="0"/>
                <w14:checkedState w14:val="2612" w14:font="MS Gothic"/>
                <w14:uncheckedState w14:val="2610" w14:font="MS Gothic"/>
              </w14:checkbox>
            </w:sdtPr>
            <w:sdtContent>
              <w:p w14:paraId="22BE3D63"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c>
          <w:tcPr>
            <w:tcW w:w="962" w:type="dxa"/>
            <w:shd w:val="clear" w:color="auto" w:fill="BFBFBF"/>
            <w:vAlign w:val="center"/>
          </w:tcPr>
          <w:sdt>
            <w:sdtPr>
              <w:rPr>
                <w:rFonts w:ascii="Arial" w:hAnsi="Arial" w:cs="Arial"/>
              </w:rPr>
              <w:id w:val="-433046498"/>
              <w14:checkbox>
                <w14:checked w14:val="1"/>
                <w14:checkedState w14:val="2612" w14:font="MS Gothic"/>
                <w14:uncheckedState w14:val="2610" w14:font="MS Gothic"/>
              </w14:checkbox>
            </w:sdtPr>
            <w:sdtContent>
              <w:p w14:paraId="7745CA31" w14:textId="77777777" w:rsidR="00CD3F7F" w:rsidRPr="00CD3F7F" w:rsidRDefault="00CD3F7F" w:rsidP="00CD3F7F">
                <w:pPr>
                  <w:autoSpaceDE w:val="0"/>
                  <w:autoSpaceDN w:val="0"/>
                  <w:adjustRightInd w:val="0"/>
                  <w:jc w:val="center"/>
                  <w:rPr>
                    <w:rFonts w:ascii="Arial" w:hAnsi="Arial" w:cs="Arial"/>
                  </w:rPr>
                </w:pPr>
                <w:r w:rsidRPr="00CD3F7F">
                  <w:rPr>
                    <w:rFonts w:ascii="Segoe UI Symbol" w:hAnsi="Segoe UI Symbol" w:cs="Segoe UI Symbol"/>
                  </w:rPr>
                  <w:t>☒</w:t>
                </w:r>
              </w:p>
            </w:sdtContent>
          </w:sdt>
        </w:tc>
      </w:tr>
      <w:tr w:rsidR="00CD3F7F" w:rsidRPr="00CD3F7F" w14:paraId="4D178DD0" w14:textId="77777777" w:rsidTr="00CD3F7F">
        <w:trPr>
          <w:trHeight w:val="403"/>
        </w:trPr>
        <w:tc>
          <w:tcPr>
            <w:tcW w:w="527" w:type="dxa"/>
            <w:shd w:val="clear" w:color="auto" w:fill="F2F2F2"/>
            <w:vAlign w:val="center"/>
          </w:tcPr>
          <w:p w14:paraId="54CB3403" w14:textId="77777777" w:rsidR="00CD3F7F" w:rsidRPr="00CD3F7F" w:rsidRDefault="00CD3F7F" w:rsidP="00CD3F7F">
            <w:pPr>
              <w:spacing w:before="120" w:after="120"/>
              <w:jc w:val="center"/>
              <w:rPr>
                <w:rFonts w:ascii="Arial" w:hAnsi="Arial" w:cs="Arial"/>
              </w:rPr>
            </w:pPr>
            <w:r w:rsidRPr="00CD3F7F">
              <w:rPr>
                <w:rFonts w:ascii="Arial" w:hAnsi="Arial" w:cs="Arial"/>
              </w:rPr>
              <w:t>21</w:t>
            </w:r>
          </w:p>
        </w:tc>
        <w:tc>
          <w:tcPr>
            <w:tcW w:w="9309" w:type="dxa"/>
            <w:gridSpan w:val="3"/>
            <w:shd w:val="clear" w:color="auto" w:fill="F2F2F2"/>
            <w:vAlign w:val="center"/>
          </w:tcPr>
          <w:p w14:paraId="12972FF5" w14:textId="77777777" w:rsidR="00CD3F7F" w:rsidRPr="00CD3F7F" w:rsidRDefault="00CD3F7F" w:rsidP="00CD3F7F">
            <w:pPr>
              <w:spacing w:before="120" w:after="120"/>
              <w:rPr>
                <w:rFonts w:ascii="Arial" w:hAnsi="Arial" w:cs="Arial"/>
                <w:bCs/>
              </w:rPr>
            </w:pPr>
            <w:r w:rsidRPr="00CD3F7F">
              <w:rPr>
                <w:rFonts w:ascii="Arial" w:hAnsi="Arial" w:cs="Arial"/>
              </w:rPr>
              <w:t>If YES</w:t>
            </w:r>
            <w:r w:rsidRPr="00CD3F7F">
              <w:rPr>
                <w:rFonts w:ascii="Arial" w:hAnsi="Arial" w:cs="Arial"/>
                <w:b/>
                <w:bCs/>
              </w:rPr>
              <w:t xml:space="preserve"> </w:t>
            </w:r>
            <w:r w:rsidRPr="00CD3F7F">
              <w:rPr>
                <w:rFonts w:ascii="Arial" w:hAnsi="Arial" w:cs="Arial"/>
              </w:rPr>
              <w:t xml:space="preserve">to any question, please provide full details, </w:t>
            </w:r>
            <w:r w:rsidRPr="00CD3F7F">
              <w:rPr>
                <w:rFonts w:ascii="Arial" w:hAnsi="Arial" w:cs="Arial"/>
                <w:bCs/>
              </w:rPr>
              <w:t>explaining how this will be conducted in accordance with the GDPR and Data Protection Act (2018) (and any international equivalents, where appropriate):</w:t>
            </w:r>
          </w:p>
        </w:tc>
      </w:tr>
      <w:tr w:rsidR="00CD3F7F" w:rsidRPr="00CD3F7F" w14:paraId="4DA4DAEE" w14:textId="77777777" w:rsidTr="00CD3F7F">
        <w:trPr>
          <w:trHeight w:val="403"/>
        </w:trPr>
        <w:tc>
          <w:tcPr>
            <w:tcW w:w="527" w:type="dxa"/>
            <w:vAlign w:val="center"/>
          </w:tcPr>
          <w:p w14:paraId="1BA84D2A" w14:textId="77777777" w:rsidR="00CD3F7F" w:rsidRPr="00CD3F7F" w:rsidRDefault="00CD3F7F" w:rsidP="00CD3F7F">
            <w:pPr>
              <w:autoSpaceDE w:val="0"/>
              <w:autoSpaceDN w:val="0"/>
              <w:adjustRightInd w:val="0"/>
              <w:jc w:val="center"/>
              <w:rPr>
                <w:rFonts w:ascii="Arial" w:hAnsi="Arial" w:cs="Arial"/>
              </w:rPr>
            </w:pPr>
          </w:p>
        </w:tc>
        <w:tc>
          <w:tcPr>
            <w:tcW w:w="9309" w:type="dxa"/>
            <w:gridSpan w:val="3"/>
            <w:vAlign w:val="center"/>
          </w:tcPr>
          <w:p w14:paraId="22A50D9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The organisation under study (i.e. the youth justice team) reserve the right to view anonymised transcription data collected after the study. This would not be automatically provided; the team would need to request specific transcripts to be shared. If done so, this would be done in alignment with GDPR guidelines, and ensure the transcriptions were content sensitive/anonymised. This would all be relayed in information/consent/de-brief sheets. </w:t>
            </w:r>
          </w:p>
          <w:p w14:paraId="31081335" w14:textId="77777777" w:rsidR="00CD3F7F" w:rsidRPr="00CD3F7F" w:rsidRDefault="00CD3F7F" w:rsidP="00CD3F7F">
            <w:pPr>
              <w:autoSpaceDE w:val="0"/>
              <w:autoSpaceDN w:val="0"/>
              <w:adjustRightInd w:val="0"/>
              <w:rPr>
                <w:rFonts w:ascii="Arial" w:hAnsi="Arial" w:cs="Arial"/>
              </w:rPr>
            </w:pPr>
          </w:p>
          <w:p w14:paraId="1DD5A38F" w14:textId="77777777" w:rsidR="00CD3F7F" w:rsidRPr="00CD3F7F" w:rsidRDefault="00CD3F7F" w:rsidP="00CD3F7F">
            <w:pPr>
              <w:autoSpaceDE w:val="0"/>
              <w:autoSpaceDN w:val="0"/>
              <w:adjustRightInd w:val="0"/>
              <w:rPr>
                <w:rFonts w:ascii="Arial" w:hAnsi="Arial" w:cs="Arial"/>
              </w:rPr>
            </w:pPr>
          </w:p>
          <w:p w14:paraId="27F06D7B"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31CCC160" w14:textId="77777777" w:rsidTr="00CD3F7F">
        <w:trPr>
          <w:trHeight w:val="403"/>
        </w:trPr>
        <w:tc>
          <w:tcPr>
            <w:tcW w:w="527" w:type="dxa"/>
            <w:shd w:val="clear" w:color="auto" w:fill="F2F2F2"/>
            <w:vAlign w:val="center"/>
          </w:tcPr>
          <w:p w14:paraId="486FAEBB"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rPr>
              <w:t>22</w:t>
            </w:r>
          </w:p>
        </w:tc>
        <w:tc>
          <w:tcPr>
            <w:tcW w:w="9309" w:type="dxa"/>
            <w:gridSpan w:val="3"/>
            <w:shd w:val="clear" w:color="auto" w:fill="F2F2F2"/>
            <w:vAlign w:val="center"/>
          </w:tcPr>
          <w:p w14:paraId="7F8F26B4" w14:textId="77777777" w:rsidR="00CD3F7F" w:rsidRPr="00CD3F7F" w:rsidRDefault="00CD3F7F" w:rsidP="00CD3F7F">
            <w:pPr>
              <w:autoSpaceDE w:val="0"/>
              <w:autoSpaceDN w:val="0"/>
              <w:adjustRightInd w:val="0"/>
              <w:rPr>
                <w:rFonts w:ascii="Arial" w:hAnsi="Arial" w:cs="Arial"/>
              </w:rPr>
            </w:pPr>
            <w:r w:rsidRPr="00CD3F7F">
              <w:rPr>
                <w:rFonts w:ascii="Arial" w:hAnsi="Arial" w:cs="Arial"/>
                <w:bCs/>
              </w:rPr>
              <w:t>List all who will have access to the data generated by the research activity</w:t>
            </w:r>
            <w:r w:rsidRPr="00CD3F7F">
              <w:rPr>
                <w:rFonts w:ascii="Arial" w:hAnsi="Arial" w:cs="Arial"/>
              </w:rPr>
              <w:t>:</w:t>
            </w:r>
          </w:p>
        </w:tc>
      </w:tr>
      <w:tr w:rsidR="00CD3F7F" w:rsidRPr="00CD3F7F" w14:paraId="6F3F6441" w14:textId="77777777" w:rsidTr="00CD3F7F">
        <w:trPr>
          <w:trHeight w:val="403"/>
        </w:trPr>
        <w:tc>
          <w:tcPr>
            <w:tcW w:w="527" w:type="dxa"/>
            <w:vAlign w:val="center"/>
          </w:tcPr>
          <w:p w14:paraId="17234EA1" w14:textId="77777777" w:rsidR="00CD3F7F" w:rsidRPr="00CD3F7F" w:rsidRDefault="00CD3F7F" w:rsidP="00CD3F7F">
            <w:pPr>
              <w:autoSpaceDE w:val="0"/>
              <w:autoSpaceDN w:val="0"/>
              <w:adjustRightInd w:val="0"/>
              <w:jc w:val="center"/>
              <w:rPr>
                <w:rFonts w:ascii="Arial" w:hAnsi="Arial" w:cs="Arial"/>
              </w:rPr>
            </w:pPr>
          </w:p>
        </w:tc>
        <w:tc>
          <w:tcPr>
            <w:tcW w:w="9309" w:type="dxa"/>
            <w:gridSpan w:val="3"/>
            <w:vAlign w:val="center"/>
          </w:tcPr>
          <w:p w14:paraId="408C264B" w14:textId="77777777" w:rsidR="00CD3F7F" w:rsidRPr="00CD3F7F" w:rsidRDefault="00CD3F7F" w:rsidP="00CD3F7F">
            <w:pPr>
              <w:autoSpaceDE w:val="0"/>
              <w:autoSpaceDN w:val="0"/>
              <w:adjustRightInd w:val="0"/>
              <w:rPr>
                <w:rFonts w:ascii="Arial" w:hAnsi="Arial" w:cs="Arial"/>
              </w:rPr>
            </w:pPr>
          </w:p>
          <w:p w14:paraId="5BA5E0BD"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Taylor Trueman (researcher) </w:t>
            </w:r>
          </w:p>
          <w:p w14:paraId="05AB962B"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Darren O’Connor (supervisor)</w:t>
            </w:r>
          </w:p>
          <w:p w14:paraId="22ACAB7E" w14:textId="77777777" w:rsidR="00CD3F7F" w:rsidRPr="00CD3F7F" w:rsidRDefault="00CD3F7F" w:rsidP="00CD3F7F">
            <w:pPr>
              <w:autoSpaceDE w:val="0"/>
              <w:autoSpaceDN w:val="0"/>
              <w:adjustRightInd w:val="0"/>
              <w:rPr>
                <w:rFonts w:ascii="Arial" w:hAnsi="Arial" w:cs="Arial"/>
              </w:rPr>
            </w:pPr>
          </w:p>
          <w:p w14:paraId="553BB945"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1FB094BF" w14:textId="77777777" w:rsidTr="00CD3F7F">
        <w:trPr>
          <w:trHeight w:val="403"/>
        </w:trPr>
        <w:tc>
          <w:tcPr>
            <w:tcW w:w="527" w:type="dxa"/>
            <w:shd w:val="clear" w:color="auto" w:fill="F2F2F2"/>
            <w:vAlign w:val="center"/>
          </w:tcPr>
          <w:p w14:paraId="6DF609CC"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rPr>
              <w:t>23</w:t>
            </w:r>
          </w:p>
        </w:tc>
        <w:tc>
          <w:tcPr>
            <w:tcW w:w="9309" w:type="dxa"/>
            <w:gridSpan w:val="3"/>
            <w:shd w:val="clear" w:color="auto" w:fill="F2F2F2"/>
          </w:tcPr>
          <w:p w14:paraId="12E2BE70" w14:textId="77777777" w:rsidR="00CD3F7F" w:rsidRPr="00CD3F7F" w:rsidRDefault="00CD3F7F" w:rsidP="00CD3F7F">
            <w:pPr>
              <w:autoSpaceDE w:val="0"/>
              <w:autoSpaceDN w:val="0"/>
              <w:adjustRightInd w:val="0"/>
              <w:rPr>
                <w:rFonts w:ascii="Arial" w:hAnsi="Arial" w:cs="Arial"/>
              </w:rPr>
            </w:pPr>
            <w:r w:rsidRPr="00CD3F7F">
              <w:rPr>
                <w:rFonts w:ascii="Arial" w:hAnsi="Arial" w:cs="Arial"/>
                <w:bCs/>
              </w:rPr>
              <w:t>List who will have control of, and act as custodian(s) for, data generated by the research activity</w:t>
            </w:r>
            <w:r w:rsidRPr="00CD3F7F">
              <w:rPr>
                <w:rFonts w:ascii="Arial" w:hAnsi="Arial" w:cs="Arial"/>
              </w:rPr>
              <w:t>:</w:t>
            </w:r>
          </w:p>
        </w:tc>
      </w:tr>
      <w:tr w:rsidR="00CD3F7F" w:rsidRPr="00CD3F7F" w14:paraId="71C555C7" w14:textId="77777777" w:rsidTr="00CD3F7F">
        <w:trPr>
          <w:trHeight w:val="403"/>
        </w:trPr>
        <w:tc>
          <w:tcPr>
            <w:tcW w:w="527" w:type="dxa"/>
            <w:vAlign w:val="center"/>
          </w:tcPr>
          <w:p w14:paraId="544736DB" w14:textId="77777777" w:rsidR="00CD3F7F" w:rsidRPr="00CD3F7F" w:rsidRDefault="00CD3F7F" w:rsidP="00CD3F7F">
            <w:pPr>
              <w:autoSpaceDE w:val="0"/>
              <w:autoSpaceDN w:val="0"/>
              <w:adjustRightInd w:val="0"/>
              <w:jc w:val="center"/>
              <w:rPr>
                <w:rFonts w:ascii="Arial" w:hAnsi="Arial" w:cs="Arial"/>
              </w:rPr>
            </w:pPr>
          </w:p>
        </w:tc>
        <w:tc>
          <w:tcPr>
            <w:tcW w:w="9309" w:type="dxa"/>
            <w:gridSpan w:val="3"/>
          </w:tcPr>
          <w:p w14:paraId="4B1056BC"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 </w:t>
            </w:r>
          </w:p>
          <w:p w14:paraId="4CDC48B5"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Taylor Trueman (researcher)</w:t>
            </w:r>
          </w:p>
          <w:p w14:paraId="39DE1C80" w14:textId="77777777" w:rsidR="00CD3F7F" w:rsidRPr="00CD3F7F" w:rsidRDefault="00CD3F7F" w:rsidP="00CD3F7F">
            <w:pPr>
              <w:autoSpaceDE w:val="0"/>
              <w:autoSpaceDN w:val="0"/>
              <w:adjustRightInd w:val="0"/>
              <w:rPr>
                <w:rFonts w:ascii="Arial" w:hAnsi="Arial" w:cs="Arial"/>
              </w:rPr>
            </w:pPr>
          </w:p>
          <w:p w14:paraId="18F81EB0" w14:textId="77777777" w:rsidR="00CD3F7F" w:rsidRPr="00CD3F7F" w:rsidRDefault="00CD3F7F" w:rsidP="00CD3F7F">
            <w:pPr>
              <w:autoSpaceDE w:val="0"/>
              <w:autoSpaceDN w:val="0"/>
              <w:adjustRightInd w:val="0"/>
              <w:rPr>
                <w:rFonts w:ascii="Arial" w:hAnsi="Arial" w:cs="Arial"/>
              </w:rPr>
            </w:pPr>
          </w:p>
          <w:p w14:paraId="01BE04A8"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33B73DE2" w14:textId="77777777" w:rsidTr="00CD3F7F">
        <w:trPr>
          <w:trHeight w:val="403"/>
        </w:trPr>
        <w:tc>
          <w:tcPr>
            <w:tcW w:w="527" w:type="dxa"/>
            <w:shd w:val="clear" w:color="auto" w:fill="F2F2F2"/>
            <w:vAlign w:val="center"/>
          </w:tcPr>
          <w:p w14:paraId="3A78AEB4"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rPr>
              <w:t>24</w:t>
            </w:r>
          </w:p>
        </w:tc>
        <w:tc>
          <w:tcPr>
            <w:tcW w:w="9309" w:type="dxa"/>
            <w:gridSpan w:val="3"/>
            <w:shd w:val="clear" w:color="auto" w:fill="F2F2F2"/>
          </w:tcPr>
          <w:p w14:paraId="42D30017" w14:textId="77777777" w:rsidR="00CD3F7F" w:rsidRPr="00CD3F7F" w:rsidRDefault="00CD3F7F" w:rsidP="00CD3F7F">
            <w:pPr>
              <w:autoSpaceDE w:val="0"/>
              <w:autoSpaceDN w:val="0"/>
              <w:adjustRightInd w:val="0"/>
              <w:rPr>
                <w:rFonts w:ascii="Arial" w:hAnsi="Arial" w:cs="Arial"/>
              </w:rPr>
            </w:pPr>
            <w:r w:rsidRPr="00CD3F7F">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CD3F7F" w:rsidRPr="00CD3F7F" w14:paraId="4020BBB4" w14:textId="77777777" w:rsidTr="00CD3F7F">
        <w:trPr>
          <w:trHeight w:val="403"/>
        </w:trPr>
        <w:tc>
          <w:tcPr>
            <w:tcW w:w="527" w:type="dxa"/>
            <w:vAlign w:val="center"/>
          </w:tcPr>
          <w:p w14:paraId="17CDE48A" w14:textId="77777777" w:rsidR="00CD3F7F" w:rsidRPr="00CD3F7F" w:rsidRDefault="00CD3F7F" w:rsidP="00CD3F7F">
            <w:pPr>
              <w:autoSpaceDE w:val="0"/>
              <w:autoSpaceDN w:val="0"/>
              <w:adjustRightInd w:val="0"/>
              <w:jc w:val="center"/>
              <w:rPr>
                <w:rFonts w:ascii="Arial" w:hAnsi="Arial" w:cs="Arial"/>
              </w:rPr>
            </w:pPr>
          </w:p>
        </w:tc>
        <w:tc>
          <w:tcPr>
            <w:tcW w:w="9309" w:type="dxa"/>
            <w:gridSpan w:val="3"/>
          </w:tcPr>
          <w:p w14:paraId="50C54904" w14:textId="77777777" w:rsidR="00CD3F7F" w:rsidRPr="00CD3F7F" w:rsidRDefault="00CD3F7F" w:rsidP="00CD3F7F">
            <w:pPr>
              <w:autoSpaceDE w:val="0"/>
              <w:autoSpaceDN w:val="0"/>
              <w:adjustRightInd w:val="0"/>
              <w:rPr>
                <w:rFonts w:ascii="Arial" w:hAnsi="Arial" w:cs="Arial"/>
              </w:rPr>
            </w:pPr>
          </w:p>
          <w:p w14:paraId="3B8EF1D9"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This will all be protected by storing on a university onedrive account, where all identifying information on participants would be anonymised. The youth justice team itself would be anonymised, with pseudonyms used for locations etc. Anonymised transcripts etc would be deleted 12 months after completion of study. </w:t>
            </w:r>
          </w:p>
          <w:p w14:paraId="75E0F209" w14:textId="77777777" w:rsidR="00CD3F7F" w:rsidRPr="00CD3F7F" w:rsidRDefault="00CD3F7F" w:rsidP="00CD3F7F">
            <w:pPr>
              <w:autoSpaceDE w:val="0"/>
              <w:autoSpaceDN w:val="0"/>
              <w:adjustRightInd w:val="0"/>
              <w:rPr>
                <w:rFonts w:ascii="Arial" w:hAnsi="Arial" w:cs="Arial"/>
              </w:rPr>
            </w:pPr>
          </w:p>
          <w:p w14:paraId="51B24C2A"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13D0FA7E" w14:textId="77777777" w:rsidTr="00CD3F7F">
        <w:trPr>
          <w:trHeight w:val="403"/>
        </w:trPr>
        <w:tc>
          <w:tcPr>
            <w:tcW w:w="527" w:type="dxa"/>
            <w:shd w:val="clear" w:color="auto" w:fill="F2F2F2"/>
            <w:vAlign w:val="center"/>
          </w:tcPr>
          <w:p w14:paraId="42CDB711" w14:textId="77777777" w:rsidR="00CD3F7F" w:rsidRPr="00CD3F7F" w:rsidRDefault="00CD3F7F" w:rsidP="00CD3F7F">
            <w:pPr>
              <w:autoSpaceDE w:val="0"/>
              <w:autoSpaceDN w:val="0"/>
              <w:adjustRightInd w:val="0"/>
              <w:jc w:val="center"/>
              <w:rPr>
                <w:rFonts w:ascii="Arial" w:hAnsi="Arial" w:cs="Arial"/>
              </w:rPr>
            </w:pPr>
            <w:r w:rsidRPr="00CD3F7F">
              <w:rPr>
                <w:rFonts w:ascii="Arial" w:hAnsi="Arial" w:cs="Arial"/>
              </w:rPr>
              <w:t>25</w:t>
            </w:r>
          </w:p>
        </w:tc>
        <w:tc>
          <w:tcPr>
            <w:tcW w:w="9309" w:type="dxa"/>
            <w:gridSpan w:val="3"/>
            <w:shd w:val="clear" w:color="auto" w:fill="F2F2F2"/>
          </w:tcPr>
          <w:p w14:paraId="68F4D65F"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 xml:space="preserve">Please indicate if your data will be stored in the UWTSD Research Data Repository (see </w:t>
            </w:r>
            <w:hyperlink r:id="rId24" w:history="1">
              <w:r w:rsidRPr="00CD3F7F">
                <w:rPr>
                  <w:rFonts w:ascii="Arial" w:hAnsi="Arial" w:cs="Arial"/>
                  <w:color w:val="000000"/>
                  <w:u w:val="single"/>
                </w:rPr>
                <w:t>https://researchdata.uwtsd.ac.uk/</w:t>
              </w:r>
            </w:hyperlink>
            <w:r w:rsidRPr="00CD3F7F">
              <w:rPr>
                <w:rFonts w:ascii="Arial" w:hAnsi="Arial" w:cs="Arial"/>
                <w:color w:val="000000"/>
              </w:rPr>
              <w:t xml:space="preserve"> ).   If so please explain. (</w:t>
            </w:r>
            <w:r w:rsidRPr="00CD3F7F">
              <w:rPr>
                <w:rFonts w:ascii="Arial" w:hAnsi="Arial" w:cs="Arial"/>
                <w:i/>
                <w:color w:val="000000"/>
              </w:rPr>
              <w:t>Most relevant to academic staff)</w:t>
            </w:r>
            <w:r w:rsidRPr="00CD3F7F">
              <w:rPr>
                <w:rFonts w:ascii="Arial" w:hAnsi="Arial" w:cs="Arial"/>
                <w:color w:val="000000"/>
              </w:rPr>
              <w:t xml:space="preserve"> </w:t>
            </w:r>
          </w:p>
        </w:tc>
      </w:tr>
      <w:tr w:rsidR="00CD3F7F" w:rsidRPr="00CD3F7F" w14:paraId="0AC4F3A8" w14:textId="77777777" w:rsidTr="00CD3F7F">
        <w:trPr>
          <w:trHeight w:val="403"/>
        </w:trPr>
        <w:tc>
          <w:tcPr>
            <w:tcW w:w="527" w:type="dxa"/>
            <w:vAlign w:val="center"/>
          </w:tcPr>
          <w:p w14:paraId="5326708A" w14:textId="77777777" w:rsidR="00CD3F7F" w:rsidRPr="00CD3F7F" w:rsidRDefault="00CD3F7F" w:rsidP="00CD3F7F">
            <w:pPr>
              <w:autoSpaceDE w:val="0"/>
              <w:autoSpaceDN w:val="0"/>
              <w:adjustRightInd w:val="0"/>
              <w:jc w:val="center"/>
              <w:rPr>
                <w:rFonts w:ascii="Arial" w:hAnsi="Arial" w:cs="Arial"/>
              </w:rPr>
            </w:pPr>
          </w:p>
        </w:tc>
        <w:tc>
          <w:tcPr>
            <w:tcW w:w="9309" w:type="dxa"/>
            <w:gridSpan w:val="3"/>
          </w:tcPr>
          <w:p w14:paraId="04B843E4" w14:textId="77777777" w:rsidR="00CD3F7F" w:rsidRPr="00CD3F7F" w:rsidRDefault="00CD3F7F" w:rsidP="00CD3F7F">
            <w:pPr>
              <w:autoSpaceDE w:val="0"/>
              <w:autoSpaceDN w:val="0"/>
              <w:adjustRightInd w:val="0"/>
              <w:rPr>
                <w:rFonts w:ascii="Arial" w:hAnsi="Arial" w:cs="Arial"/>
              </w:rPr>
            </w:pPr>
          </w:p>
          <w:p w14:paraId="2C112891" w14:textId="77777777" w:rsidR="00CD3F7F" w:rsidRPr="00CD3F7F" w:rsidRDefault="00CD3F7F" w:rsidP="00CD3F7F">
            <w:pPr>
              <w:autoSpaceDE w:val="0"/>
              <w:autoSpaceDN w:val="0"/>
              <w:adjustRightInd w:val="0"/>
              <w:rPr>
                <w:rFonts w:ascii="Arial" w:hAnsi="Arial" w:cs="Arial"/>
              </w:rPr>
            </w:pPr>
            <w:r w:rsidRPr="00CD3F7F">
              <w:rPr>
                <w:rFonts w:ascii="Arial" w:hAnsi="Arial" w:cs="Arial"/>
              </w:rPr>
              <w:t>N/A</w:t>
            </w:r>
          </w:p>
          <w:p w14:paraId="294E18FF" w14:textId="77777777" w:rsidR="00CD3F7F" w:rsidRPr="00CD3F7F" w:rsidRDefault="00CD3F7F" w:rsidP="00CD3F7F">
            <w:pPr>
              <w:autoSpaceDE w:val="0"/>
              <w:autoSpaceDN w:val="0"/>
              <w:adjustRightInd w:val="0"/>
              <w:rPr>
                <w:rFonts w:ascii="Arial" w:hAnsi="Arial" w:cs="Arial"/>
              </w:rPr>
            </w:pPr>
          </w:p>
          <w:p w14:paraId="3421ABB4" w14:textId="77777777" w:rsidR="00CD3F7F" w:rsidRPr="00CD3F7F" w:rsidRDefault="00CD3F7F" w:rsidP="00CD3F7F">
            <w:pPr>
              <w:autoSpaceDE w:val="0"/>
              <w:autoSpaceDN w:val="0"/>
              <w:adjustRightInd w:val="0"/>
              <w:rPr>
                <w:rFonts w:ascii="Arial" w:hAnsi="Arial" w:cs="Arial"/>
              </w:rPr>
            </w:pPr>
            <w:r w:rsidRPr="00CD3F7F">
              <w:rPr>
                <w:rFonts w:ascii="Arial" w:hAnsi="Arial" w:cs="Arial"/>
                <w:i/>
                <w:color w:val="808080"/>
                <w:sz w:val="18"/>
                <w:szCs w:val="18"/>
              </w:rPr>
              <w:t>(this box should expand as you type)</w:t>
            </w:r>
          </w:p>
        </w:tc>
      </w:tr>
      <w:tr w:rsidR="00CD3F7F" w:rsidRPr="00CD3F7F" w14:paraId="764480D8" w14:textId="77777777" w:rsidTr="00CD3F7F">
        <w:trPr>
          <w:trHeight w:val="606"/>
        </w:trPr>
        <w:tc>
          <w:tcPr>
            <w:tcW w:w="527" w:type="dxa"/>
            <w:shd w:val="clear" w:color="auto" w:fill="F2F2F2"/>
            <w:vAlign w:val="center"/>
          </w:tcPr>
          <w:p w14:paraId="40C430A6"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Cs/>
              </w:rPr>
              <w:t>26</w:t>
            </w:r>
          </w:p>
        </w:tc>
        <w:tc>
          <w:tcPr>
            <w:tcW w:w="7416" w:type="dxa"/>
            <w:shd w:val="clear" w:color="auto" w:fill="F2F2F2"/>
          </w:tcPr>
          <w:p w14:paraId="418B281F" w14:textId="77777777" w:rsidR="00CD3F7F" w:rsidRPr="00CD3F7F" w:rsidRDefault="00CD3F7F" w:rsidP="00CD3F7F">
            <w:pPr>
              <w:autoSpaceDE w:val="0"/>
              <w:autoSpaceDN w:val="0"/>
              <w:adjustRightInd w:val="0"/>
              <w:rPr>
                <w:rFonts w:ascii="Arial" w:hAnsi="Arial" w:cs="Arial"/>
                <w:color w:val="000000"/>
              </w:rPr>
            </w:pPr>
            <w:r w:rsidRPr="00CD3F7F">
              <w:rPr>
                <w:rFonts w:ascii="Arial" w:hAnsi="Arial" w:cs="Arial"/>
                <w:bCs/>
              </w:rPr>
              <w:t xml:space="preserve">Confirm that you have read the UWTSD guidance on data management (see </w:t>
            </w:r>
            <w:hyperlink r:id="rId25" w:history="1">
              <w:r w:rsidRPr="00CD3F7F">
                <w:rPr>
                  <w:rFonts w:ascii="Arial" w:hAnsi="Arial" w:cs="Arial"/>
                  <w:color w:val="000000"/>
                  <w:u w:val="single"/>
                </w:rPr>
                <w:t>https://www.uwtsd.ac.uk/library/research-data-management/</w:t>
              </w:r>
            </w:hyperlink>
            <w:r w:rsidRPr="00CD3F7F">
              <w:rPr>
                <w:rFonts w:ascii="Arial" w:hAnsi="Arial" w:cs="Arial"/>
                <w:color w:val="000000"/>
              </w:rPr>
              <w:t>)</w:t>
            </w:r>
          </w:p>
        </w:tc>
        <w:tc>
          <w:tcPr>
            <w:tcW w:w="930" w:type="dxa"/>
            <w:shd w:val="clear" w:color="auto" w:fill="F2F2F2"/>
            <w:vAlign w:val="center"/>
          </w:tcPr>
          <w:p w14:paraId="128F029C"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tc>
          <w:tcPr>
            <w:tcW w:w="962" w:type="dxa"/>
            <w:shd w:val="clear" w:color="auto" w:fill="BFBFBF"/>
            <w:vAlign w:val="center"/>
          </w:tcPr>
          <w:p w14:paraId="1363C9E1"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CD3F7F" w:rsidRPr="00CD3F7F">
                  <w:rPr>
                    <w:rFonts w:ascii="Segoe UI Symbol" w:hAnsi="Segoe UI Symbol" w:cs="Segoe UI Symbol"/>
                  </w:rPr>
                  <w:t>☒</w:t>
                </w:r>
              </w:sdtContent>
            </w:sdt>
          </w:p>
        </w:tc>
      </w:tr>
      <w:tr w:rsidR="00CD3F7F" w:rsidRPr="00CD3F7F" w14:paraId="22304128" w14:textId="77777777" w:rsidTr="00CD3F7F">
        <w:trPr>
          <w:trHeight w:val="632"/>
        </w:trPr>
        <w:tc>
          <w:tcPr>
            <w:tcW w:w="527" w:type="dxa"/>
            <w:shd w:val="clear" w:color="auto" w:fill="F2F2F2"/>
            <w:vAlign w:val="center"/>
          </w:tcPr>
          <w:p w14:paraId="3D0FE2F1" w14:textId="77777777" w:rsidR="00CD3F7F" w:rsidRPr="00CD3F7F" w:rsidRDefault="00CD3F7F" w:rsidP="00CD3F7F">
            <w:pPr>
              <w:autoSpaceDE w:val="0"/>
              <w:autoSpaceDN w:val="0"/>
              <w:adjustRightInd w:val="0"/>
              <w:jc w:val="center"/>
              <w:rPr>
                <w:rFonts w:ascii="Arial" w:hAnsi="Arial" w:cs="Arial"/>
                <w:bCs/>
              </w:rPr>
            </w:pPr>
            <w:r w:rsidRPr="00CD3F7F">
              <w:rPr>
                <w:rFonts w:ascii="Arial" w:hAnsi="Arial" w:cs="Arial"/>
                <w:bCs/>
              </w:rPr>
              <w:t>27</w:t>
            </w:r>
          </w:p>
        </w:tc>
        <w:tc>
          <w:tcPr>
            <w:tcW w:w="7416" w:type="dxa"/>
            <w:shd w:val="clear" w:color="auto" w:fill="F2F2F2"/>
          </w:tcPr>
          <w:p w14:paraId="258216C9" w14:textId="77777777" w:rsidR="00CD3F7F" w:rsidRPr="00CD3F7F" w:rsidRDefault="00CD3F7F" w:rsidP="00CD3F7F">
            <w:pPr>
              <w:autoSpaceDE w:val="0"/>
              <w:autoSpaceDN w:val="0"/>
              <w:adjustRightInd w:val="0"/>
              <w:rPr>
                <w:rFonts w:ascii="Arial" w:hAnsi="Arial" w:cs="Arial"/>
              </w:rPr>
            </w:pPr>
            <w:r w:rsidRPr="00CD3F7F">
              <w:rPr>
                <w:rFonts w:ascii="Arial" w:hAnsi="Arial" w:cs="Arial"/>
                <w:bCs/>
              </w:rPr>
              <w:t>Confirm that you are aware that you need to keep all data until after your research has completed or the end of your funding</w:t>
            </w:r>
          </w:p>
        </w:tc>
        <w:tc>
          <w:tcPr>
            <w:tcW w:w="930" w:type="dxa"/>
            <w:shd w:val="clear" w:color="auto" w:fill="F2F2F2"/>
            <w:vAlign w:val="center"/>
          </w:tcPr>
          <w:p w14:paraId="0AB0F1B1" w14:textId="77777777" w:rsidR="00CD3F7F" w:rsidRPr="00CD3F7F" w:rsidRDefault="00CD3F7F" w:rsidP="00CD3F7F">
            <w:pPr>
              <w:autoSpaceDE w:val="0"/>
              <w:autoSpaceDN w:val="0"/>
              <w:adjustRightInd w:val="0"/>
              <w:jc w:val="center"/>
              <w:rPr>
                <w:rFonts w:ascii="Arial" w:hAnsi="Arial" w:cs="Arial"/>
                <w:b/>
              </w:rPr>
            </w:pPr>
            <w:r w:rsidRPr="00CD3F7F">
              <w:rPr>
                <w:rFonts w:ascii="Arial" w:hAnsi="Arial" w:cs="Arial"/>
                <w:b/>
              </w:rPr>
              <w:t>YES</w:t>
            </w:r>
          </w:p>
        </w:tc>
        <w:tc>
          <w:tcPr>
            <w:tcW w:w="962" w:type="dxa"/>
            <w:shd w:val="clear" w:color="auto" w:fill="BFBFBF"/>
            <w:vAlign w:val="center"/>
          </w:tcPr>
          <w:p w14:paraId="4134D084" w14:textId="77777777" w:rsidR="00CD3F7F" w:rsidRPr="00CD3F7F" w:rsidRDefault="00000000" w:rsidP="00CD3F7F">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CD3F7F" w:rsidRPr="00CD3F7F">
                  <w:rPr>
                    <w:rFonts w:ascii="Segoe UI Symbol" w:hAnsi="Segoe UI Symbol" w:cs="Segoe UI Symbol"/>
                  </w:rPr>
                  <w:t>☒</w:t>
                </w:r>
              </w:sdtContent>
            </w:sdt>
          </w:p>
        </w:tc>
      </w:tr>
    </w:tbl>
    <w:p w14:paraId="30404FE8" w14:textId="77777777" w:rsidR="00CD3F7F" w:rsidRPr="00CD3F7F" w:rsidRDefault="00CD3F7F" w:rsidP="00CD3F7F">
      <w:pPr>
        <w:spacing w:after="0" w:line="240" w:lineRule="auto"/>
        <w:rPr>
          <w:rFonts w:ascii="Arial" w:eastAsia="Times New Roman" w:hAnsi="Arial" w:cs="Arial"/>
          <w:b/>
          <w:bCs/>
          <w:kern w:val="0"/>
          <w14:ligatures w14:val="none"/>
        </w:rPr>
      </w:pPr>
    </w:p>
    <w:p w14:paraId="5A720621" w14:textId="2E123DC8" w:rsidR="00CD3F7F" w:rsidRPr="005B594F" w:rsidRDefault="00CD3F7F" w:rsidP="005B594F">
      <w:pPr>
        <w:spacing w:after="0" w:line="240" w:lineRule="auto"/>
        <w:rPr>
          <w:rFonts w:ascii="Arial" w:eastAsia="Times New Roman" w:hAnsi="Arial" w:cs="Arial"/>
          <w:b/>
          <w:bCs/>
          <w:kern w:val="0"/>
          <w14:ligatures w14:val="none"/>
        </w:rPr>
      </w:pPr>
      <w:r w:rsidRPr="00CD3F7F">
        <w:rPr>
          <w:rFonts w:ascii="Arial" w:eastAsia="Times New Roman" w:hAnsi="Arial" w:cs="Arial"/>
          <w:b/>
          <w:kern w:val="0"/>
          <w14:ligatures w14:val="none"/>
        </w:rPr>
        <w:lastRenderedPageBreak/>
        <w:t>SECTION K: Declaration</w:t>
      </w:r>
    </w:p>
    <w:tbl>
      <w:tblPr>
        <w:tblW w:w="10019"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29"/>
        <w:gridCol w:w="2834"/>
        <w:gridCol w:w="4609"/>
        <w:gridCol w:w="2047"/>
      </w:tblGrid>
      <w:tr w:rsidR="00CD3F7F" w:rsidRPr="00CD3F7F" w14:paraId="7F5461A5" w14:textId="77777777" w:rsidTr="00CD3F7F">
        <w:trPr>
          <w:trHeight w:val="1798"/>
        </w:trPr>
        <w:tc>
          <w:tcPr>
            <w:tcW w:w="529" w:type="dxa"/>
            <w:shd w:val="clear" w:color="auto" w:fill="F2F2F2"/>
            <w:vAlign w:val="center"/>
          </w:tcPr>
          <w:p w14:paraId="63621912" w14:textId="77777777" w:rsidR="00CD3F7F" w:rsidRPr="00CD3F7F" w:rsidRDefault="00CD3F7F" w:rsidP="00CD3F7F">
            <w:pPr>
              <w:spacing w:after="0" w:line="240" w:lineRule="auto"/>
              <w:jc w:val="center"/>
              <w:rPr>
                <w:rFonts w:ascii="Arial" w:eastAsia="Times New Roman" w:hAnsi="Arial" w:cs="Arial"/>
                <w:kern w:val="0"/>
                <w14:ligatures w14:val="none"/>
              </w:rPr>
            </w:pPr>
          </w:p>
        </w:tc>
        <w:tc>
          <w:tcPr>
            <w:tcW w:w="9490" w:type="dxa"/>
            <w:gridSpan w:val="3"/>
            <w:shd w:val="clear" w:color="auto" w:fill="F2F2F2"/>
            <w:vAlign w:val="center"/>
          </w:tcPr>
          <w:p w14:paraId="4568B5C2" w14:textId="77777777" w:rsidR="00CD3F7F" w:rsidRPr="00CD3F7F" w:rsidRDefault="00CD3F7F" w:rsidP="00CD3F7F">
            <w:pPr>
              <w:spacing w:after="0" w:line="240" w:lineRule="auto"/>
              <w:jc w:val="both"/>
              <w:rPr>
                <w:rFonts w:ascii="Arial" w:eastAsia="Times New Roman" w:hAnsi="Arial" w:cs="Arial"/>
                <w:b/>
                <w:bCs/>
                <w:color w:val="000000"/>
                <w:kern w:val="0"/>
                <w14:ligatures w14:val="none"/>
              </w:rPr>
            </w:pPr>
            <w:r w:rsidRPr="00CD3F7F">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CD3F7F">
              <w:rPr>
                <w:rFonts w:ascii="Arial" w:eastAsia="Times New Roman" w:hAnsi="Arial" w:cs="Arial"/>
                <w:b/>
                <w:bCs/>
                <w:color w:val="000000"/>
                <w:kern w:val="0"/>
                <w14:ligatures w14:val="none"/>
              </w:rPr>
              <w:t>.</w:t>
            </w:r>
          </w:p>
          <w:p w14:paraId="5D11B4BB" w14:textId="77777777" w:rsidR="00CD3F7F" w:rsidRPr="00CD3F7F" w:rsidRDefault="00CD3F7F" w:rsidP="00CD3F7F">
            <w:pPr>
              <w:spacing w:after="0" w:line="240" w:lineRule="auto"/>
              <w:jc w:val="both"/>
              <w:rPr>
                <w:rFonts w:ascii="Arial" w:eastAsia="Times New Roman" w:hAnsi="Arial" w:cs="Arial"/>
                <w:b/>
                <w:bCs/>
                <w:color w:val="000000"/>
                <w:kern w:val="0"/>
                <w14:ligatures w14:val="none"/>
              </w:rPr>
            </w:pPr>
          </w:p>
          <w:p w14:paraId="0B4F614C" w14:textId="77777777" w:rsidR="00CD3F7F" w:rsidRPr="00CD3F7F" w:rsidRDefault="00CD3F7F" w:rsidP="00CD3F7F">
            <w:pPr>
              <w:spacing w:after="0" w:line="240" w:lineRule="auto"/>
              <w:jc w:val="both"/>
              <w:rPr>
                <w:rFonts w:ascii="Arial" w:eastAsia="Times New Roman" w:hAnsi="Arial" w:cs="Arial"/>
                <w:color w:val="000080"/>
                <w:kern w:val="0"/>
                <w14:ligatures w14:val="none"/>
              </w:rPr>
            </w:pPr>
            <w:r w:rsidRPr="00CD3F7F">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26" w:history="1">
              <w:r w:rsidRPr="00CD3F7F">
                <w:rPr>
                  <w:rFonts w:ascii="Arial" w:eastAsia="Times New Roman" w:hAnsi="Arial" w:cs="Arial"/>
                  <w:color w:val="0000FF"/>
                  <w:kern w:val="0"/>
                  <w:u w:val="single"/>
                  <w14:ligatures w14:val="none"/>
                </w:rPr>
                <w:t>https://www.uwtsd.ac.uk/research/research-ethics/</w:t>
              </w:r>
            </w:hyperlink>
            <w:r w:rsidRPr="00CD3F7F">
              <w:rPr>
                <w:rFonts w:ascii="Arial" w:eastAsia="Times New Roman" w:hAnsi="Arial" w:cs="Arial"/>
                <w:kern w:val="0"/>
                <w14:ligatures w14:val="none"/>
              </w:rPr>
              <w:t xml:space="preserve"> </w:t>
            </w:r>
          </w:p>
        </w:tc>
      </w:tr>
      <w:tr w:rsidR="00CD3F7F" w:rsidRPr="00CD3F7F" w14:paraId="631BD1B8" w14:textId="77777777" w:rsidTr="00CD3F7F">
        <w:trPr>
          <w:trHeight w:val="653"/>
        </w:trPr>
        <w:tc>
          <w:tcPr>
            <w:tcW w:w="529" w:type="dxa"/>
            <w:tcBorders>
              <w:top w:val="single" w:sz="4" w:space="0" w:color="auto"/>
              <w:left w:val="single" w:sz="4" w:space="0" w:color="auto"/>
              <w:bottom w:val="single" w:sz="4" w:space="0" w:color="auto"/>
              <w:right w:val="single" w:sz="4" w:space="0" w:color="auto"/>
            </w:tcBorders>
            <w:shd w:val="clear" w:color="auto" w:fill="F2F2F2"/>
            <w:vAlign w:val="center"/>
          </w:tcPr>
          <w:p w14:paraId="6332EA41" w14:textId="77777777" w:rsidR="00CD3F7F" w:rsidRPr="00CD3F7F" w:rsidRDefault="00CD3F7F" w:rsidP="00CD3F7F">
            <w:pPr>
              <w:spacing w:before="100" w:beforeAutospacing="1" w:after="100" w:afterAutospacing="1" w:line="240" w:lineRule="auto"/>
              <w:jc w:val="center"/>
              <w:rPr>
                <w:rFonts w:ascii="Arial" w:eastAsia="Times New Roman" w:hAnsi="Arial" w:cs="Arial"/>
                <w:bCs/>
                <w:kern w:val="0"/>
                <w14:ligatures w14:val="none"/>
              </w:rPr>
            </w:pPr>
            <w:r w:rsidRPr="00CD3F7F">
              <w:rPr>
                <w:rFonts w:ascii="Arial" w:eastAsia="Times New Roman" w:hAnsi="Arial" w:cs="Arial"/>
                <w:bCs/>
                <w:kern w:val="0"/>
                <w14:ligatures w14:val="none"/>
              </w:rPr>
              <w:t>1</w:t>
            </w:r>
          </w:p>
        </w:tc>
        <w:tc>
          <w:tcPr>
            <w:tcW w:w="2834" w:type="dxa"/>
            <w:tcBorders>
              <w:top w:val="single" w:sz="4" w:space="0" w:color="auto"/>
              <w:left w:val="single" w:sz="4" w:space="0" w:color="auto"/>
              <w:bottom w:val="single" w:sz="4" w:space="0" w:color="auto"/>
              <w:right w:val="single" w:sz="4" w:space="0" w:color="auto"/>
            </w:tcBorders>
            <w:shd w:val="clear" w:color="auto" w:fill="F2F2F2"/>
            <w:vAlign w:val="center"/>
          </w:tcPr>
          <w:p w14:paraId="3351AE6F" w14:textId="77777777" w:rsidR="00CD3F7F" w:rsidRPr="00CD3F7F" w:rsidRDefault="00CD3F7F" w:rsidP="00CD3F7F">
            <w:pPr>
              <w:spacing w:before="100" w:beforeAutospacing="1" w:after="100" w:afterAutospacing="1" w:line="240" w:lineRule="auto"/>
              <w:rPr>
                <w:rFonts w:ascii="Arial" w:eastAsia="Times New Roman" w:hAnsi="Arial" w:cs="Arial"/>
                <w:kern w:val="0"/>
                <w14:ligatures w14:val="none"/>
              </w:rPr>
            </w:pPr>
            <w:r w:rsidRPr="00CD3F7F">
              <w:rPr>
                <w:rFonts w:ascii="Arial" w:eastAsia="Times New Roman" w:hAnsi="Arial" w:cs="Arial"/>
                <w:b/>
                <w:bCs/>
                <w:kern w:val="0"/>
                <w14:ligatures w14:val="none"/>
              </w:rPr>
              <w:t>Signature of applicant:</w:t>
            </w:r>
          </w:p>
        </w:tc>
        <w:tc>
          <w:tcPr>
            <w:tcW w:w="4609" w:type="dxa"/>
            <w:tcBorders>
              <w:left w:val="single" w:sz="4" w:space="0" w:color="auto"/>
            </w:tcBorders>
            <w:vAlign w:val="center"/>
          </w:tcPr>
          <w:p w14:paraId="5F9DA49A" w14:textId="77777777" w:rsidR="00CD3F7F" w:rsidRPr="00CD3F7F" w:rsidRDefault="00CD3F7F" w:rsidP="00CD3F7F">
            <w:pPr>
              <w:spacing w:before="100" w:beforeAutospacing="1" w:after="100" w:afterAutospacing="1" w:line="240" w:lineRule="auto"/>
              <w:rPr>
                <w:rFonts w:ascii="Arial" w:eastAsia="Times New Roman" w:hAnsi="Arial" w:cs="Arial"/>
                <w:kern w:val="0"/>
                <w14:ligatures w14:val="none"/>
              </w:rPr>
            </w:pPr>
            <w:r w:rsidRPr="00CD3F7F">
              <w:rPr>
                <w:rFonts w:ascii="Times New Roman" w:eastAsia="MS Mincho" w:hAnsi="Times New Roman" w:cs="Times New Roman"/>
                <w:bCs/>
                <w:noProof/>
                <w:kern w:val="0"/>
                <w:sz w:val="24"/>
                <w:szCs w:val="24"/>
                <w14:ligatures w14:val="none"/>
              </w:rPr>
              <w:drawing>
                <wp:anchor distT="0" distB="0" distL="114300" distR="114300" simplePos="0" relativeHeight="251660288" behindDoc="1" locked="0" layoutInCell="1" allowOverlap="1" wp14:anchorId="56AB3EE7" wp14:editId="02991224">
                  <wp:simplePos x="0" y="0"/>
                  <wp:positionH relativeFrom="column">
                    <wp:posOffset>-1271270</wp:posOffset>
                  </wp:positionH>
                  <wp:positionV relativeFrom="paragraph">
                    <wp:posOffset>-45720</wp:posOffset>
                  </wp:positionV>
                  <wp:extent cx="1287780" cy="289560"/>
                  <wp:effectExtent l="0" t="0" r="7620" b="0"/>
                  <wp:wrapTight wrapText="bothSides">
                    <wp:wrapPolygon edited="0">
                      <wp:start x="0" y="0"/>
                      <wp:lineTo x="0" y="19895"/>
                      <wp:lineTo x="21408" y="19895"/>
                      <wp:lineTo x="21408" y="0"/>
                      <wp:lineTo x="0" y="0"/>
                    </wp:wrapPolygon>
                  </wp:wrapTight>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rotWithShape="1">
                          <a:blip r:embed="rId9">
                            <a:extLst>
                              <a:ext uri="{28A0092B-C50C-407E-A947-70E740481C1C}">
                                <a14:useLocalDpi xmlns:a14="http://schemas.microsoft.com/office/drawing/2010/main" val="0"/>
                              </a:ext>
                            </a:extLst>
                          </a:blip>
                          <a:srcRect b="20833"/>
                          <a:stretch/>
                        </pic:blipFill>
                        <pic:spPr bwMode="auto">
                          <a:xfrm>
                            <a:off x="0" y="0"/>
                            <a:ext cx="1287780" cy="289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2046" w:type="dxa"/>
            <w:vAlign w:val="center"/>
          </w:tcPr>
          <w:p w14:paraId="3DC07E57" w14:textId="77777777" w:rsidR="00CD3F7F" w:rsidRPr="00CD3F7F" w:rsidRDefault="00CD3F7F" w:rsidP="00CD3F7F">
            <w:pPr>
              <w:spacing w:before="100" w:beforeAutospacing="1" w:after="100" w:afterAutospacing="1" w:line="240" w:lineRule="auto"/>
              <w:rPr>
                <w:rFonts w:ascii="Arial" w:eastAsia="Times New Roman" w:hAnsi="Arial" w:cs="Arial"/>
                <w:b/>
                <w:bCs/>
                <w:kern w:val="0"/>
                <w14:ligatures w14:val="none"/>
              </w:rPr>
            </w:pPr>
            <w:r w:rsidRPr="00CD3F7F">
              <w:rPr>
                <w:rFonts w:ascii="Arial" w:eastAsia="Times New Roman" w:hAnsi="Arial" w:cs="Arial"/>
                <w:b/>
                <w:bCs/>
                <w:kern w:val="0"/>
                <w14:ligatures w14:val="none"/>
              </w:rPr>
              <w:t>Date:</w:t>
            </w:r>
          </w:p>
          <w:p w14:paraId="1CBB93A5" w14:textId="77777777" w:rsidR="00CD3F7F" w:rsidRPr="00CD3F7F" w:rsidRDefault="00CD3F7F" w:rsidP="00CD3F7F">
            <w:pPr>
              <w:spacing w:before="100" w:beforeAutospacing="1" w:after="100" w:afterAutospacing="1" w:line="240" w:lineRule="auto"/>
              <w:rPr>
                <w:rFonts w:ascii="Arial" w:eastAsia="Times New Roman" w:hAnsi="Arial" w:cs="Arial"/>
                <w:kern w:val="0"/>
                <w14:ligatures w14:val="none"/>
              </w:rPr>
            </w:pPr>
            <w:r w:rsidRPr="00CD3F7F">
              <w:rPr>
                <w:rFonts w:ascii="Arial" w:eastAsia="Times New Roman" w:hAnsi="Arial" w:cs="Arial"/>
                <w:kern w:val="0"/>
                <w14:ligatures w14:val="none"/>
              </w:rPr>
              <w:t>26/11/2024</w:t>
            </w:r>
          </w:p>
        </w:tc>
      </w:tr>
    </w:tbl>
    <w:p w14:paraId="3D496333" w14:textId="77777777" w:rsidR="00CD3F7F" w:rsidRPr="00CD3F7F" w:rsidRDefault="00CD3F7F" w:rsidP="00CD3F7F">
      <w:pPr>
        <w:spacing w:after="0" w:line="240" w:lineRule="auto"/>
        <w:rPr>
          <w:rFonts w:ascii="Arial" w:eastAsia="Times New Roman" w:hAnsi="Arial" w:cs="Arial"/>
          <w:kern w:val="0"/>
          <w14:ligatures w14:val="none"/>
        </w:rPr>
      </w:pPr>
    </w:p>
    <w:p w14:paraId="436F6FD2" w14:textId="77777777" w:rsidR="00CD3F7F" w:rsidRPr="00CD3F7F" w:rsidRDefault="00CD3F7F" w:rsidP="00CD3F7F">
      <w:pPr>
        <w:spacing w:after="0" w:line="240" w:lineRule="auto"/>
        <w:rPr>
          <w:rFonts w:ascii="Arial" w:eastAsia="Times New Roman" w:hAnsi="Arial" w:cs="Arial"/>
          <w:b/>
          <w:i/>
          <w:kern w:val="0"/>
          <w14:ligatures w14:val="none"/>
        </w:rPr>
      </w:pPr>
      <w:r w:rsidRPr="00CD3F7F">
        <w:rPr>
          <w:rFonts w:ascii="Arial" w:eastAsia="Times New Roman" w:hAnsi="Arial" w:cs="Arial"/>
          <w:b/>
          <w:i/>
          <w:kern w:val="0"/>
          <w14:ligatures w14:val="none"/>
        </w:rPr>
        <w:t>For STUDENT Submissions:</w:t>
      </w:r>
    </w:p>
    <w:tbl>
      <w:tblPr>
        <w:tblW w:w="557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0"/>
        <w:gridCol w:w="2606"/>
        <w:gridCol w:w="3923"/>
        <w:gridCol w:w="2871"/>
      </w:tblGrid>
      <w:tr w:rsidR="00CD3F7F" w:rsidRPr="00CD3F7F" w14:paraId="5C114E06" w14:textId="77777777" w:rsidTr="00CD3F7F">
        <w:trPr>
          <w:trHeight w:val="346"/>
        </w:trPr>
        <w:tc>
          <w:tcPr>
            <w:tcW w:w="328" w:type="pct"/>
            <w:shd w:val="clear" w:color="auto" w:fill="F2F2F2"/>
            <w:vAlign w:val="center"/>
          </w:tcPr>
          <w:p w14:paraId="2521B264" w14:textId="77777777" w:rsidR="00CD3F7F" w:rsidRPr="00CD3F7F" w:rsidRDefault="00CD3F7F" w:rsidP="00CD3F7F">
            <w:pPr>
              <w:spacing w:after="0" w:line="240" w:lineRule="auto"/>
              <w:contextualSpacing/>
              <w:jc w:val="center"/>
              <w:rPr>
                <w:rFonts w:ascii="Arial" w:eastAsia="Calibri" w:hAnsi="Arial" w:cs="Arial"/>
                <w:kern w:val="0"/>
                <w14:ligatures w14:val="none"/>
              </w:rPr>
            </w:pPr>
            <w:r w:rsidRPr="00CD3F7F">
              <w:rPr>
                <w:rFonts w:ascii="Arial" w:eastAsia="Calibri" w:hAnsi="Arial" w:cs="Arial"/>
                <w:kern w:val="0"/>
                <w14:ligatures w14:val="none"/>
              </w:rPr>
              <w:t>2</w:t>
            </w:r>
          </w:p>
        </w:tc>
        <w:tc>
          <w:tcPr>
            <w:tcW w:w="1295" w:type="pct"/>
            <w:shd w:val="clear" w:color="auto" w:fill="F2F2F2"/>
            <w:vAlign w:val="center"/>
          </w:tcPr>
          <w:p w14:paraId="18C57DC6" w14:textId="77777777" w:rsidR="00CD3F7F" w:rsidRPr="00CD3F7F" w:rsidRDefault="00CD3F7F" w:rsidP="00CD3F7F">
            <w:pPr>
              <w:spacing w:after="0" w:line="240" w:lineRule="auto"/>
              <w:contextualSpacing/>
              <w:rPr>
                <w:rFonts w:ascii="Arial" w:eastAsia="Calibri" w:hAnsi="Arial" w:cs="Arial"/>
                <w:kern w:val="0"/>
                <w14:ligatures w14:val="none"/>
              </w:rPr>
            </w:pPr>
            <w:r w:rsidRPr="00CD3F7F">
              <w:rPr>
                <w:rFonts w:ascii="Arial" w:eastAsia="Calibri" w:hAnsi="Arial" w:cs="Arial"/>
                <w:kern w:val="0"/>
                <w14:ligatures w14:val="none"/>
              </w:rPr>
              <w:t>Director of Studies/Supervisor:</w:t>
            </w:r>
          </w:p>
        </w:tc>
        <w:tc>
          <w:tcPr>
            <w:tcW w:w="1950" w:type="pct"/>
            <w:shd w:val="clear" w:color="auto" w:fill="auto"/>
            <w:vAlign w:val="center"/>
          </w:tcPr>
          <w:p w14:paraId="6B76C76E" w14:textId="77777777" w:rsidR="00CD3F7F" w:rsidRPr="00CD3F7F" w:rsidRDefault="00CD3F7F" w:rsidP="00CD3F7F">
            <w:pPr>
              <w:spacing w:after="0" w:line="240" w:lineRule="auto"/>
              <w:contextualSpacing/>
              <w:rPr>
                <w:rFonts w:ascii="Arial" w:eastAsia="Calibri" w:hAnsi="Arial" w:cs="Arial"/>
                <w:kern w:val="0"/>
                <w14:ligatures w14:val="none"/>
              </w:rPr>
            </w:pPr>
            <w:r w:rsidRPr="00CD3F7F">
              <w:rPr>
                <w:rFonts w:ascii="Arial" w:eastAsia="Calibri" w:hAnsi="Arial" w:cs="Arial"/>
                <w:kern w:val="0"/>
                <w14:ligatures w14:val="none"/>
              </w:rPr>
              <w:t xml:space="preserve">Darren O’Connor </w:t>
            </w:r>
          </w:p>
        </w:tc>
        <w:tc>
          <w:tcPr>
            <w:tcW w:w="1427" w:type="pct"/>
            <w:vMerge w:val="restart"/>
          </w:tcPr>
          <w:p w14:paraId="646510B0" w14:textId="77777777" w:rsidR="00CD3F7F" w:rsidRDefault="00CD3F7F" w:rsidP="00CD3F7F">
            <w:pPr>
              <w:spacing w:after="0" w:line="240" w:lineRule="auto"/>
              <w:contextualSpacing/>
              <w:rPr>
                <w:rFonts w:ascii="Arial" w:eastAsia="Calibri" w:hAnsi="Arial" w:cs="Arial"/>
                <w:b/>
                <w:bCs/>
                <w:kern w:val="0"/>
                <w14:ligatures w14:val="none"/>
              </w:rPr>
            </w:pPr>
            <w:r w:rsidRPr="00CD3F7F">
              <w:rPr>
                <w:rFonts w:ascii="Arial" w:eastAsia="Calibri" w:hAnsi="Arial" w:cs="Arial"/>
                <w:b/>
                <w:bCs/>
                <w:kern w:val="0"/>
                <w14:ligatures w14:val="none"/>
              </w:rPr>
              <w:t>Date:</w:t>
            </w:r>
          </w:p>
          <w:p w14:paraId="2DCA2948" w14:textId="77777777" w:rsidR="00CD3F7F" w:rsidRDefault="00CD3F7F" w:rsidP="00CD3F7F">
            <w:pPr>
              <w:spacing w:after="0" w:line="240" w:lineRule="auto"/>
              <w:contextualSpacing/>
              <w:rPr>
                <w:rFonts w:ascii="Arial" w:eastAsia="Calibri" w:hAnsi="Arial" w:cs="Arial"/>
                <w:b/>
                <w:bCs/>
                <w:kern w:val="0"/>
                <w14:ligatures w14:val="none"/>
              </w:rPr>
            </w:pPr>
          </w:p>
          <w:p w14:paraId="46CDB122" w14:textId="050EEE1E" w:rsidR="00CD3F7F" w:rsidRPr="00CD3F7F" w:rsidRDefault="00CD3F7F" w:rsidP="00CD3F7F">
            <w:pPr>
              <w:spacing w:after="0" w:line="240" w:lineRule="auto"/>
              <w:contextualSpacing/>
              <w:rPr>
                <w:rFonts w:ascii="Arial" w:eastAsia="Calibri" w:hAnsi="Arial" w:cs="Arial"/>
                <w:kern w:val="0"/>
                <w14:ligatures w14:val="none"/>
              </w:rPr>
            </w:pPr>
            <w:r w:rsidRPr="00CD3F7F">
              <w:rPr>
                <w:rFonts w:ascii="Arial" w:eastAsia="Calibri" w:hAnsi="Arial" w:cs="Arial"/>
                <w:kern w:val="0"/>
                <w14:ligatures w14:val="none"/>
              </w:rPr>
              <w:t>26/11/2024</w:t>
            </w:r>
          </w:p>
        </w:tc>
      </w:tr>
      <w:tr w:rsidR="00CD3F7F" w:rsidRPr="00CD3F7F" w14:paraId="3F5BA29D" w14:textId="77777777" w:rsidTr="00CD3F7F">
        <w:trPr>
          <w:trHeight w:val="347"/>
        </w:trPr>
        <w:tc>
          <w:tcPr>
            <w:tcW w:w="328" w:type="pct"/>
            <w:shd w:val="clear" w:color="auto" w:fill="F2F2F2"/>
            <w:vAlign w:val="center"/>
          </w:tcPr>
          <w:p w14:paraId="1EEB32DE" w14:textId="77777777" w:rsidR="00CD3F7F" w:rsidRPr="00CD3F7F" w:rsidRDefault="00CD3F7F" w:rsidP="00CD3F7F">
            <w:pPr>
              <w:spacing w:after="0" w:line="240" w:lineRule="auto"/>
              <w:contextualSpacing/>
              <w:jc w:val="center"/>
              <w:rPr>
                <w:rFonts w:ascii="Arial" w:eastAsia="Calibri" w:hAnsi="Arial" w:cs="Arial"/>
                <w:kern w:val="0"/>
                <w14:ligatures w14:val="none"/>
              </w:rPr>
            </w:pPr>
            <w:r w:rsidRPr="00CD3F7F">
              <w:rPr>
                <w:rFonts w:ascii="Arial" w:eastAsia="Calibri" w:hAnsi="Arial" w:cs="Arial"/>
                <w:kern w:val="0"/>
                <w14:ligatures w14:val="none"/>
              </w:rPr>
              <w:t>3</w:t>
            </w:r>
          </w:p>
        </w:tc>
        <w:tc>
          <w:tcPr>
            <w:tcW w:w="1295" w:type="pct"/>
            <w:shd w:val="clear" w:color="auto" w:fill="F2F2F2"/>
            <w:vAlign w:val="center"/>
          </w:tcPr>
          <w:p w14:paraId="400B3DB3" w14:textId="77777777" w:rsidR="00CD3F7F" w:rsidRPr="00CD3F7F" w:rsidRDefault="00CD3F7F" w:rsidP="00CD3F7F">
            <w:pPr>
              <w:spacing w:after="0" w:line="240" w:lineRule="auto"/>
              <w:contextualSpacing/>
              <w:rPr>
                <w:rFonts w:ascii="Arial" w:eastAsia="Calibri" w:hAnsi="Arial" w:cs="Arial"/>
                <w:kern w:val="0"/>
                <w14:ligatures w14:val="none"/>
              </w:rPr>
            </w:pPr>
            <w:r w:rsidRPr="00CD3F7F">
              <w:rPr>
                <w:rFonts w:ascii="Arial" w:eastAsia="Calibri" w:hAnsi="Arial" w:cs="Arial"/>
                <w:kern w:val="0"/>
                <w14:ligatures w14:val="none"/>
              </w:rPr>
              <w:t>Signature:</w:t>
            </w:r>
          </w:p>
        </w:tc>
        <w:tc>
          <w:tcPr>
            <w:tcW w:w="1950" w:type="pct"/>
            <w:shd w:val="clear" w:color="auto" w:fill="auto"/>
            <w:vAlign w:val="center"/>
          </w:tcPr>
          <w:p w14:paraId="0A4AC7B5" w14:textId="77777777" w:rsidR="00CD3F7F" w:rsidRPr="00CD3F7F" w:rsidRDefault="00CD3F7F" w:rsidP="00CD3F7F">
            <w:pPr>
              <w:spacing w:after="0" w:line="240" w:lineRule="auto"/>
              <w:contextualSpacing/>
              <w:rPr>
                <w:rFonts w:ascii="Arial" w:eastAsia="Calibri" w:hAnsi="Arial" w:cs="Arial"/>
                <w:kern w:val="0"/>
                <w14:ligatures w14:val="none"/>
              </w:rPr>
            </w:pPr>
          </w:p>
          <w:p w14:paraId="71DC2FC3" w14:textId="77777777" w:rsidR="00CD3F7F" w:rsidRPr="00CD3F7F" w:rsidRDefault="00CD3F7F" w:rsidP="00CD3F7F">
            <w:pPr>
              <w:spacing w:after="0" w:line="240" w:lineRule="auto"/>
              <w:contextualSpacing/>
              <w:rPr>
                <w:rFonts w:ascii="Fairwater Script" w:eastAsia="Calibri" w:hAnsi="Fairwater Script" w:cs="Arial"/>
                <w:kern w:val="0"/>
                <w14:ligatures w14:val="none"/>
              </w:rPr>
            </w:pPr>
            <w:r w:rsidRPr="00CD3F7F">
              <w:rPr>
                <w:rFonts w:ascii="Fairwater Script" w:eastAsia="Calibri" w:hAnsi="Fairwater Script" w:cs="Arial"/>
                <w:kern w:val="0"/>
                <w14:ligatures w14:val="none"/>
              </w:rPr>
              <w:t>DJO’Connor</w:t>
            </w:r>
          </w:p>
        </w:tc>
        <w:tc>
          <w:tcPr>
            <w:tcW w:w="1427" w:type="pct"/>
            <w:vMerge/>
            <w:vAlign w:val="center"/>
          </w:tcPr>
          <w:p w14:paraId="272130D8" w14:textId="77777777" w:rsidR="00CD3F7F" w:rsidRPr="00CD3F7F" w:rsidRDefault="00CD3F7F" w:rsidP="00CD3F7F">
            <w:pPr>
              <w:spacing w:after="0" w:line="240" w:lineRule="auto"/>
              <w:contextualSpacing/>
              <w:rPr>
                <w:rFonts w:ascii="Arial" w:eastAsia="Calibri" w:hAnsi="Arial" w:cs="Arial"/>
                <w:kern w:val="0"/>
                <w14:ligatures w14:val="none"/>
              </w:rPr>
            </w:pPr>
          </w:p>
        </w:tc>
      </w:tr>
    </w:tbl>
    <w:p w14:paraId="397A3A33" w14:textId="77777777" w:rsidR="00CD3F7F" w:rsidRPr="00CD3F7F" w:rsidRDefault="00CD3F7F" w:rsidP="00CD3F7F">
      <w:pPr>
        <w:spacing w:after="0" w:line="240" w:lineRule="auto"/>
        <w:rPr>
          <w:rFonts w:ascii="Arial" w:eastAsia="Times New Roman" w:hAnsi="Arial" w:cs="Arial"/>
          <w:kern w:val="0"/>
          <w14:ligatures w14:val="none"/>
        </w:rPr>
      </w:pPr>
    </w:p>
    <w:p w14:paraId="62E0B673" w14:textId="77777777" w:rsidR="00AF514A" w:rsidRPr="00AF514A" w:rsidRDefault="00AF514A" w:rsidP="00AF514A"/>
    <w:p w14:paraId="73C302B0" w14:textId="77777777" w:rsidR="00634498" w:rsidRPr="00D51DCE" w:rsidRDefault="00634498" w:rsidP="00D51DCE"/>
    <w:p w14:paraId="611095BC" w14:textId="77777777" w:rsidR="00D51DCE" w:rsidRPr="00AD62C3" w:rsidRDefault="00D51DCE" w:rsidP="00AD62C3"/>
    <w:p w14:paraId="5C7F0102" w14:textId="77777777" w:rsidR="00AD62C3" w:rsidRPr="000F27B7" w:rsidRDefault="00AD62C3" w:rsidP="000F27B7"/>
    <w:p w14:paraId="5158A7C4" w14:textId="77777777" w:rsidR="00731D66" w:rsidRDefault="00731D66" w:rsidP="005B398F"/>
    <w:p w14:paraId="7E85117A" w14:textId="77777777" w:rsidR="000A0C10" w:rsidRPr="005B398F" w:rsidRDefault="000A0C10" w:rsidP="005B398F"/>
    <w:p w14:paraId="1938305E" w14:textId="77777777" w:rsidR="004B0E80" w:rsidRDefault="004B0E80" w:rsidP="00256049">
      <w:pPr>
        <w:pStyle w:val="Heading2"/>
        <w:rPr>
          <w:rFonts w:ascii="Calibri Light" w:hAnsi="Calibri Light" w:cs="Calibri Light"/>
        </w:rPr>
      </w:pPr>
    </w:p>
    <w:p w14:paraId="06F2E46A" w14:textId="77777777" w:rsidR="004B0E80" w:rsidRDefault="004B0E80" w:rsidP="00256049">
      <w:pPr>
        <w:pStyle w:val="Heading2"/>
        <w:rPr>
          <w:rFonts w:ascii="Calibri Light" w:hAnsi="Calibri Light" w:cs="Calibri Light"/>
        </w:rPr>
      </w:pPr>
    </w:p>
    <w:p w14:paraId="14AEF650" w14:textId="77777777" w:rsidR="004B0E80" w:rsidRDefault="004B0E80" w:rsidP="00256049">
      <w:pPr>
        <w:pStyle w:val="Heading2"/>
        <w:rPr>
          <w:rFonts w:ascii="Calibri Light" w:hAnsi="Calibri Light" w:cs="Calibri Light"/>
        </w:rPr>
      </w:pPr>
    </w:p>
    <w:p w14:paraId="1345E291" w14:textId="77777777" w:rsidR="004B0E80" w:rsidRDefault="004B0E80" w:rsidP="00256049">
      <w:pPr>
        <w:pStyle w:val="Heading2"/>
        <w:rPr>
          <w:rFonts w:ascii="Calibri Light" w:hAnsi="Calibri Light" w:cs="Calibri Light"/>
        </w:rPr>
      </w:pPr>
    </w:p>
    <w:p w14:paraId="6BDEB38C" w14:textId="77777777" w:rsidR="004B0E80" w:rsidRDefault="004B0E80" w:rsidP="00256049">
      <w:pPr>
        <w:pStyle w:val="Heading2"/>
        <w:rPr>
          <w:rFonts w:ascii="Calibri Light" w:hAnsi="Calibri Light" w:cs="Calibri Light"/>
        </w:rPr>
      </w:pPr>
    </w:p>
    <w:p w14:paraId="287D4AA6" w14:textId="77777777" w:rsidR="004B0E80" w:rsidRDefault="004B0E80" w:rsidP="00256049">
      <w:pPr>
        <w:pStyle w:val="Heading2"/>
        <w:rPr>
          <w:rFonts w:ascii="Calibri Light" w:hAnsi="Calibri Light" w:cs="Calibri Light"/>
        </w:rPr>
      </w:pPr>
    </w:p>
    <w:p w14:paraId="4762C156" w14:textId="77777777" w:rsidR="004B0E80" w:rsidRDefault="004B0E80" w:rsidP="00256049">
      <w:pPr>
        <w:pStyle w:val="Heading2"/>
        <w:rPr>
          <w:rFonts w:ascii="Calibri Light" w:hAnsi="Calibri Light" w:cs="Calibri Light"/>
        </w:rPr>
      </w:pPr>
    </w:p>
    <w:p w14:paraId="19D01843" w14:textId="77777777" w:rsidR="004B0E80" w:rsidRDefault="004B0E80" w:rsidP="004B0E80"/>
    <w:p w14:paraId="22BF8BC5" w14:textId="77777777" w:rsidR="004B0E80" w:rsidRPr="004B0E80" w:rsidRDefault="004B0E80" w:rsidP="004B0E80"/>
    <w:p w14:paraId="5C37E098" w14:textId="6D1E8860" w:rsidR="00256049" w:rsidRDefault="00256049" w:rsidP="00256049">
      <w:pPr>
        <w:pStyle w:val="Heading2"/>
        <w:rPr>
          <w:rFonts w:ascii="Calibri Light" w:hAnsi="Calibri Light" w:cs="Calibri Light"/>
        </w:rPr>
      </w:pPr>
      <w:bookmarkStart w:id="103" w:name="_Toc197417877"/>
      <w:r>
        <w:rPr>
          <w:rFonts w:ascii="Calibri Light" w:hAnsi="Calibri Light" w:cs="Calibri Light"/>
        </w:rPr>
        <w:lastRenderedPageBreak/>
        <w:t>Appendix 2: Participant Information Sheet</w:t>
      </w:r>
      <w:bookmarkEnd w:id="103"/>
      <w:r>
        <w:rPr>
          <w:rFonts w:ascii="Calibri Light" w:hAnsi="Calibri Light" w:cs="Calibri Light"/>
        </w:rPr>
        <w:t xml:space="preserve"> </w:t>
      </w:r>
    </w:p>
    <w:p w14:paraId="0EA9C4F7" w14:textId="15C0D2CF" w:rsidR="00FF2207" w:rsidRPr="00FF2207" w:rsidRDefault="00FF2207" w:rsidP="00FF2207">
      <w:r w:rsidRPr="001E42AA">
        <w:rPr>
          <w:rFonts w:ascii="Calibri Light" w:eastAsia="MS Gothic" w:hAnsi="Calibri Light" w:cs="Times New Roman"/>
          <w:noProof/>
          <w:color w:val="2E74B5"/>
          <w:kern w:val="0"/>
          <w:sz w:val="32"/>
          <w:szCs w:val="32"/>
          <w14:ligatures w14:val="none"/>
        </w:rPr>
        <w:drawing>
          <wp:anchor distT="0" distB="0" distL="114300" distR="114300" simplePos="0" relativeHeight="251662336" behindDoc="1" locked="0" layoutInCell="1" allowOverlap="1" wp14:anchorId="3933746E" wp14:editId="216412B6">
            <wp:simplePos x="0" y="0"/>
            <wp:positionH relativeFrom="margin">
              <wp:align>left</wp:align>
            </wp:positionH>
            <wp:positionV relativeFrom="paragraph">
              <wp:posOffset>277495</wp:posOffset>
            </wp:positionV>
            <wp:extent cx="1912620" cy="751840"/>
            <wp:effectExtent l="0" t="0" r="0" b="0"/>
            <wp:wrapTight wrapText="bothSides">
              <wp:wrapPolygon edited="0">
                <wp:start x="0" y="0"/>
                <wp:lineTo x="0" y="20797"/>
                <wp:lineTo x="21299" y="20797"/>
                <wp:lineTo x="21299" y="0"/>
                <wp:lineTo x="0" y="0"/>
              </wp:wrapPolygon>
            </wp:wrapTight>
            <wp:docPr id="51465512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655121" name="Picture 1" descr="A close-up of a sign&#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12620" cy="751840"/>
                    </a:xfrm>
                    <a:prstGeom prst="rect">
                      <a:avLst/>
                    </a:prstGeom>
                    <a:noFill/>
                  </pic:spPr>
                </pic:pic>
              </a:graphicData>
            </a:graphic>
            <wp14:sizeRelH relativeFrom="page">
              <wp14:pctWidth>0</wp14:pctWidth>
            </wp14:sizeRelH>
            <wp14:sizeRelV relativeFrom="page">
              <wp14:pctHeight>0</wp14:pctHeight>
            </wp14:sizeRelV>
          </wp:anchor>
        </w:drawing>
      </w:r>
    </w:p>
    <w:p w14:paraId="09A5E314" w14:textId="6E83F1F3" w:rsidR="001E42AA" w:rsidRPr="001E42AA" w:rsidRDefault="001E42AA" w:rsidP="001E42AA">
      <w:pPr>
        <w:keepNext/>
        <w:keepLines/>
        <w:spacing w:before="240" w:after="0"/>
        <w:outlineLvl w:val="0"/>
        <w:rPr>
          <w:rFonts w:ascii="Calibri Light" w:eastAsia="MS Gothic" w:hAnsi="Calibri Light" w:cs="Times New Roman"/>
          <w:color w:val="2E74B5"/>
          <w:kern w:val="0"/>
          <w:sz w:val="32"/>
          <w:szCs w:val="32"/>
          <w14:ligatures w14:val="none"/>
        </w:rPr>
      </w:pPr>
      <w:r w:rsidRPr="001E42AA">
        <w:rPr>
          <w:rFonts w:ascii="Calibri Light" w:eastAsia="MS Gothic" w:hAnsi="Calibri Light" w:cs="Times New Roman"/>
          <w:color w:val="2E74B5"/>
          <w:kern w:val="0"/>
          <w:sz w:val="32"/>
          <w:szCs w:val="32"/>
          <w14:ligatures w14:val="none"/>
        </w:rPr>
        <w:t xml:space="preserve">      </w:t>
      </w:r>
    </w:p>
    <w:p w14:paraId="3C053103" w14:textId="77777777" w:rsidR="001E42AA" w:rsidRPr="001E42AA" w:rsidRDefault="001E42AA" w:rsidP="001E42AA">
      <w:pPr>
        <w:rPr>
          <w:rFonts w:ascii="Calibri" w:eastAsia="Calibri" w:hAnsi="Calibri" w:cs="Times New Roman"/>
          <w:kern w:val="0"/>
          <w14:ligatures w14:val="none"/>
        </w:rPr>
      </w:pPr>
    </w:p>
    <w:p w14:paraId="2E360327" w14:textId="77777777" w:rsidR="001E42AA" w:rsidRPr="001E42AA" w:rsidRDefault="001E42AA" w:rsidP="001E42AA">
      <w:pPr>
        <w:keepNext/>
        <w:keepLines/>
        <w:spacing w:before="40" w:after="0"/>
        <w:outlineLvl w:val="1"/>
        <w:rPr>
          <w:rFonts w:ascii="Calibri Light" w:eastAsia="MS Gothic" w:hAnsi="Calibri Light" w:cs="Times New Roman"/>
          <w:color w:val="2E74B5"/>
          <w:kern w:val="0"/>
          <w:sz w:val="26"/>
          <w:szCs w:val="26"/>
          <w14:ligatures w14:val="none"/>
        </w:rPr>
      </w:pPr>
    </w:p>
    <w:p w14:paraId="35F3EB92" w14:textId="44272FC0" w:rsidR="004C0569" w:rsidRDefault="004C0569" w:rsidP="001E42AA">
      <w:pPr>
        <w:keepNext/>
        <w:keepLines/>
        <w:spacing w:before="40" w:after="0"/>
        <w:outlineLvl w:val="2"/>
        <w:rPr>
          <w:rFonts w:ascii="Calibri" w:eastAsia="Calibri" w:hAnsi="Calibri" w:cs="Times New Roman"/>
          <w:kern w:val="0"/>
          <w14:ligatures w14:val="none"/>
        </w:rPr>
      </w:pPr>
      <w:bookmarkStart w:id="104" w:name="_Toc197283205"/>
      <w:bookmarkStart w:id="105" w:name="_Toc197416388"/>
      <w:bookmarkStart w:id="106" w:name="_Toc197417878"/>
      <w:bookmarkStart w:id="107" w:name="_Toc196844259"/>
      <w:bookmarkStart w:id="108" w:name="_Toc197182249"/>
      <w:bookmarkStart w:id="109" w:name="_Toc197182819"/>
      <w:bookmarkStart w:id="110" w:name="_Toc197255788"/>
      <w:bookmarkStart w:id="111" w:name="_Toc197272452"/>
      <w:r>
        <w:rPr>
          <w:rFonts w:ascii="Calibri" w:eastAsia="Calibri" w:hAnsi="Calibri" w:cs="Times New Roman"/>
          <w:kern w:val="0"/>
          <w14:ligatures w14:val="none"/>
        </w:rPr>
        <w:t xml:space="preserve">You are invited to </w:t>
      </w:r>
      <w:r w:rsidR="004B0E80">
        <w:rPr>
          <w:rFonts w:ascii="Calibri" w:eastAsia="Calibri" w:hAnsi="Calibri" w:cs="Times New Roman"/>
          <w:kern w:val="0"/>
          <w14:ligatures w14:val="none"/>
        </w:rPr>
        <w:t>participate</w:t>
      </w:r>
      <w:r>
        <w:rPr>
          <w:rFonts w:ascii="Calibri" w:eastAsia="Calibri" w:hAnsi="Calibri" w:cs="Times New Roman"/>
          <w:kern w:val="0"/>
          <w14:ligatures w14:val="none"/>
        </w:rPr>
        <w:t xml:space="preserve"> in this </w:t>
      </w:r>
      <w:r w:rsidR="004B0E80">
        <w:rPr>
          <w:rFonts w:ascii="Calibri" w:eastAsia="Calibri" w:hAnsi="Calibri" w:cs="Times New Roman"/>
          <w:kern w:val="0"/>
          <w14:ligatures w14:val="none"/>
        </w:rPr>
        <w:t>study</w:t>
      </w:r>
      <w:r>
        <w:rPr>
          <w:rFonts w:ascii="Calibri" w:eastAsia="Calibri" w:hAnsi="Calibri" w:cs="Times New Roman"/>
          <w:kern w:val="0"/>
          <w14:ligatures w14:val="none"/>
        </w:rPr>
        <w:t xml:space="preserve">. Before deciding to participate, it is vital that you understand the reasons why the research is being conducted and what it involves. Please read the following </w:t>
      </w:r>
      <w:r w:rsidR="00CE1BC5">
        <w:rPr>
          <w:rFonts w:ascii="Calibri" w:eastAsia="Calibri" w:hAnsi="Calibri" w:cs="Times New Roman"/>
          <w:kern w:val="0"/>
          <w14:ligatures w14:val="none"/>
        </w:rPr>
        <w:t xml:space="preserve">carefully </w:t>
      </w:r>
      <w:r>
        <w:rPr>
          <w:rFonts w:ascii="Calibri" w:eastAsia="Calibri" w:hAnsi="Calibri" w:cs="Times New Roman"/>
          <w:kern w:val="0"/>
          <w14:ligatures w14:val="none"/>
        </w:rPr>
        <w:t>and feel free to discuss this with</w:t>
      </w:r>
      <w:r w:rsidR="00CE1BC5">
        <w:rPr>
          <w:rFonts w:ascii="Calibri" w:eastAsia="Calibri" w:hAnsi="Calibri" w:cs="Times New Roman"/>
          <w:kern w:val="0"/>
          <w14:ligatures w14:val="none"/>
        </w:rPr>
        <w:t xml:space="preserve"> anyone.</w:t>
      </w:r>
      <w:bookmarkEnd w:id="104"/>
      <w:bookmarkEnd w:id="105"/>
      <w:bookmarkEnd w:id="106"/>
      <w:r w:rsidR="00CE1BC5">
        <w:rPr>
          <w:rFonts w:ascii="Calibri" w:eastAsia="Calibri" w:hAnsi="Calibri" w:cs="Times New Roman"/>
          <w:kern w:val="0"/>
          <w14:ligatures w14:val="none"/>
        </w:rPr>
        <w:t xml:space="preserve"> </w:t>
      </w:r>
    </w:p>
    <w:p w14:paraId="61AA5E18" w14:textId="77777777" w:rsidR="004C0569" w:rsidRDefault="004C0569" w:rsidP="001E42AA">
      <w:pPr>
        <w:keepNext/>
        <w:keepLines/>
        <w:spacing w:before="40" w:after="0"/>
        <w:outlineLvl w:val="2"/>
        <w:rPr>
          <w:rFonts w:ascii="Calibri" w:eastAsia="Calibri" w:hAnsi="Calibri" w:cs="Times New Roman"/>
          <w:kern w:val="0"/>
          <w14:ligatures w14:val="none"/>
        </w:rPr>
      </w:pPr>
    </w:p>
    <w:p w14:paraId="74D14AC8" w14:textId="41856802"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12" w:name="_Toc197283206"/>
      <w:bookmarkStart w:id="113" w:name="_Toc197416389"/>
      <w:bookmarkStart w:id="114" w:name="_Toc197417879"/>
      <w:r w:rsidRPr="001E42AA">
        <w:rPr>
          <w:rFonts w:ascii="Calibri Light" w:eastAsia="MS Gothic" w:hAnsi="Calibri Light" w:cs="Times New Roman"/>
          <w:color w:val="1F4D78"/>
          <w:kern w:val="0"/>
          <w:sz w:val="24"/>
          <w:szCs w:val="24"/>
          <w14:ligatures w14:val="none"/>
        </w:rPr>
        <w:t>What is the purpose of this research</w:t>
      </w:r>
      <w:r w:rsidR="00FF2207">
        <w:rPr>
          <w:rFonts w:ascii="Calibri Light" w:eastAsia="MS Gothic" w:hAnsi="Calibri Light" w:cs="Times New Roman"/>
          <w:color w:val="1F4D78"/>
          <w:kern w:val="0"/>
          <w:sz w:val="24"/>
          <w:szCs w:val="24"/>
          <w14:ligatures w14:val="none"/>
        </w:rPr>
        <w:t>?</w:t>
      </w:r>
      <w:bookmarkEnd w:id="107"/>
      <w:bookmarkEnd w:id="108"/>
      <w:bookmarkEnd w:id="109"/>
      <w:bookmarkEnd w:id="110"/>
      <w:bookmarkEnd w:id="111"/>
      <w:bookmarkEnd w:id="112"/>
      <w:bookmarkEnd w:id="113"/>
      <w:bookmarkEnd w:id="114"/>
    </w:p>
    <w:p w14:paraId="06761736" w14:textId="33B833AE" w:rsidR="00F623BF" w:rsidRDefault="00F623BF" w:rsidP="001E42AA">
      <w:pPr>
        <w:keepNext/>
        <w:keepLines/>
        <w:spacing w:before="40" w:after="0"/>
        <w:outlineLvl w:val="2"/>
        <w:rPr>
          <w:rFonts w:ascii="Calibri" w:eastAsia="Calibri" w:hAnsi="Calibri" w:cs="Times New Roman"/>
          <w:kern w:val="0"/>
          <w14:ligatures w14:val="none"/>
        </w:rPr>
      </w:pPr>
      <w:bookmarkStart w:id="115" w:name="_Toc197283207"/>
      <w:bookmarkStart w:id="116" w:name="_Toc197416390"/>
      <w:bookmarkStart w:id="117" w:name="_Toc197417880"/>
      <w:bookmarkStart w:id="118" w:name="_Toc196844260"/>
      <w:bookmarkStart w:id="119" w:name="_Toc197182250"/>
      <w:bookmarkStart w:id="120" w:name="_Toc197182820"/>
      <w:bookmarkStart w:id="121" w:name="_Toc197255789"/>
      <w:bookmarkStart w:id="122" w:name="_Toc197272453"/>
      <w:r>
        <w:rPr>
          <w:rFonts w:ascii="Calibri" w:eastAsia="Calibri" w:hAnsi="Calibri" w:cs="Times New Roman"/>
          <w:kern w:val="0"/>
          <w14:ligatures w14:val="none"/>
        </w:rPr>
        <w:t xml:space="preserve">This research project aims to </w:t>
      </w:r>
      <w:r w:rsidR="00CE1BC5">
        <w:rPr>
          <w:rFonts w:ascii="Calibri" w:eastAsia="Calibri" w:hAnsi="Calibri" w:cs="Times New Roman"/>
          <w:kern w:val="0"/>
          <w14:ligatures w14:val="none"/>
        </w:rPr>
        <w:t xml:space="preserve">investigate </w:t>
      </w:r>
      <w:r>
        <w:rPr>
          <w:rFonts w:ascii="Calibri" w:eastAsia="Calibri" w:hAnsi="Calibri" w:cs="Times New Roman"/>
          <w:kern w:val="0"/>
          <w14:ligatures w14:val="none"/>
        </w:rPr>
        <w:t>how youth work practices are applied within youth justice settings and policy. It will look at approaches like the Child First principle</w:t>
      </w:r>
      <w:r w:rsidR="000D7375">
        <w:rPr>
          <w:rFonts w:ascii="Calibri" w:eastAsia="Calibri" w:hAnsi="Calibri" w:cs="Times New Roman"/>
          <w:kern w:val="0"/>
          <w14:ligatures w14:val="none"/>
        </w:rPr>
        <w:t>, and how it impacts on the work of youth justice practitioners and why these are applied.</w:t>
      </w:r>
      <w:bookmarkEnd w:id="115"/>
      <w:bookmarkEnd w:id="116"/>
      <w:bookmarkEnd w:id="117"/>
      <w:r w:rsidR="000D7375">
        <w:rPr>
          <w:rFonts w:ascii="Calibri" w:eastAsia="Calibri" w:hAnsi="Calibri" w:cs="Times New Roman"/>
          <w:kern w:val="0"/>
          <w14:ligatures w14:val="none"/>
        </w:rPr>
        <w:t xml:space="preserve"> </w:t>
      </w:r>
    </w:p>
    <w:p w14:paraId="16F9BFD9" w14:textId="77777777" w:rsidR="000D7375" w:rsidRDefault="000D7375" w:rsidP="001E42AA">
      <w:pPr>
        <w:keepNext/>
        <w:keepLines/>
        <w:spacing w:before="40" w:after="0"/>
        <w:outlineLvl w:val="2"/>
        <w:rPr>
          <w:rFonts w:ascii="Calibri" w:eastAsia="Calibri" w:hAnsi="Calibri" w:cs="Times New Roman"/>
          <w:kern w:val="0"/>
          <w14:ligatures w14:val="none"/>
        </w:rPr>
      </w:pPr>
    </w:p>
    <w:p w14:paraId="48C36761" w14:textId="54C0200D"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23" w:name="_Toc197283208"/>
      <w:bookmarkStart w:id="124" w:name="_Toc197416391"/>
      <w:bookmarkStart w:id="125" w:name="_Toc197417881"/>
      <w:r w:rsidRPr="001E42AA">
        <w:rPr>
          <w:rFonts w:ascii="Calibri Light" w:eastAsia="MS Gothic" w:hAnsi="Calibri Light" w:cs="Times New Roman"/>
          <w:color w:val="1F4D78"/>
          <w:kern w:val="0"/>
          <w:sz w:val="24"/>
          <w:szCs w:val="24"/>
          <w14:ligatures w14:val="none"/>
        </w:rPr>
        <w:t>Why have I been invited</w:t>
      </w:r>
      <w:bookmarkEnd w:id="118"/>
      <w:bookmarkEnd w:id="119"/>
      <w:bookmarkEnd w:id="120"/>
      <w:bookmarkEnd w:id="121"/>
      <w:bookmarkEnd w:id="122"/>
      <w:r w:rsidR="00CE1BC5">
        <w:rPr>
          <w:rFonts w:ascii="Calibri Light" w:eastAsia="MS Gothic" w:hAnsi="Calibri Light" w:cs="Times New Roman"/>
          <w:color w:val="1F4D78"/>
          <w:kern w:val="0"/>
          <w:sz w:val="24"/>
          <w:szCs w:val="24"/>
          <w14:ligatures w14:val="none"/>
        </w:rPr>
        <w:t xml:space="preserve"> to take part?</w:t>
      </w:r>
      <w:bookmarkEnd w:id="123"/>
      <w:bookmarkEnd w:id="124"/>
      <w:bookmarkEnd w:id="125"/>
    </w:p>
    <w:p w14:paraId="0B61E070" w14:textId="19586F93" w:rsidR="001E42AA" w:rsidRPr="001E42AA" w:rsidRDefault="001E42AA" w:rsidP="001E42AA">
      <w:pPr>
        <w:rPr>
          <w:rFonts w:ascii="Calibri" w:eastAsia="Calibri" w:hAnsi="Calibri" w:cs="Times New Roman"/>
          <w:kern w:val="0"/>
          <w14:ligatures w14:val="none"/>
        </w:rPr>
      </w:pPr>
      <w:r w:rsidRPr="001E42AA">
        <w:rPr>
          <w:rFonts w:ascii="Calibri" w:eastAsia="Calibri" w:hAnsi="Calibri" w:cs="Times New Roman"/>
          <w:kern w:val="0"/>
          <w14:ligatures w14:val="none"/>
        </w:rPr>
        <w:t>Yo</w:t>
      </w:r>
      <w:r w:rsidR="000D7375">
        <w:rPr>
          <w:rFonts w:ascii="Calibri" w:eastAsia="Calibri" w:hAnsi="Calibri" w:cs="Times New Roman"/>
          <w:kern w:val="0"/>
          <w14:ligatures w14:val="none"/>
        </w:rPr>
        <w:t xml:space="preserve">u have been approached to participate because you are within a youth justice team or your practice includes youth justice capacities. </w:t>
      </w:r>
    </w:p>
    <w:p w14:paraId="44EBE741" w14:textId="133D7552"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26" w:name="_Toc196844261"/>
      <w:bookmarkStart w:id="127" w:name="_Toc197182251"/>
      <w:bookmarkStart w:id="128" w:name="_Toc197182821"/>
      <w:bookmarkStart w:id="129" w:name="_Toc197255790"/>
      <w:bookmarkStart w:id="130" w:name="_Toc197272454"/>
      <w:bookmarkStart w:id="131" w:name="_Toc197283209"/>
      <w:bookmarkStart w:id="132" w:name="_Toc197416392"/>
      <w:bookmarkStart w:id="133" w:name="_Toc197417882"/>
      <w:r w:rsidRPr="001E42AA">
        <w:rPr>
          <w:rFonts w:ascii="Calibri Light" w:eastAsia="MS Gothic" w:hAnsi="Calibri Light" w:cs="Times New Roman"/>
          <w:color w:val="1F4D78"/>
          <w:kern w:val="0"/>
          <w:sz w:val="24"/>
          <w:szCs w:val="24"/>
          <w14:ligatures w14:val="none"/>
        </w:rPr>
        <w:t xml:space="preserve">Do I have to </w:t>
      </w:r>
      <w:r w:rsidR="00FF2207">
        <w:rPr>
          <w:rFonts w:ascii="Calibri Light" w:eastAsia="MS Gothic" w:hAnsi="Calibri Light" w:cs="Times New Roman"/>
          <w:color w:val="1F4D78"/>
          <w:kern w:val="0"/>
          <w:sz w:val="24"/>
          <w:szCs w:val="24"/>
          <w14:ligatures w14:val="none"/>
        </w:rPr>
        <w:t>participate?</w:t>
      </w:r>
      <w:bookmarkEnd w:id="126"/>
      <w:bookmarkEnd w:id="127"/>
      <w:bookmarkEnd w:id="128"/>
      <w:bookmarkEnd w:id="129"/>
      <w:bookmarkEnd w:id="130"/>
      <w:bookmarkEnd w:id="131"/>
      <w:bookmarkEnd w:id="132"/>
      <w:bookmarkEnd w:id="133"/>
    </w:p>
    <w:p w14:paraId="2031BDC2" w14:textId="67B71105" w:rsidR="000D7375" w:rsidRDefault="000D7375" w:rsidP="000100D8">
      <w:pPr>
        <w:rPr>
          <w:rFonts w:ascii="Calibri" w:eastAsia="Calibri" w:hAnsi="Calibri" w:cs="Times New Roman"/>
          <w:kern w:val="0"/>
          <w14:ligatures w14:val="none"/>
        </w:rPr>
      </w:pPr>
      <w:r>
        <w:rPr>
          <w:rFonts w:ascii="Calibri" w:eastAsia="Calibri" w:hAnsi="Calibri" w:cs="Times New Roman"/>
          <w:kern w:val="0"/>
          <w14:ligatures w14:val="none"/>
        </w:rPr>
        <w:t xml:space="preserve">Taking part is voluntary. If you would like to participate, we’ll go over the research details with you and ask you to sign a consent sheet. You’re able to decline without reason nor judgement, and this won’t affect your rights. You can exit the research at any given time, without needing to explain your reasoning. </w:t>
      </w:r>
    </w:p>
    <w:p w14:paraId="29B4759A" w14:textId="6FDF2BF4"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34" w:name="_Toc196844262"/>
      <w:bookmarkStart w:id="135" w:name="_Toc197182252"/>
      <w:bookmarkStart w:id="136" w:name="_Toc197182822"/>
      <w:bookmarkStart w:id="137" w:name="_Toc197255791"/>
      <w:bookmarkStart w:id="138" w:name="_Toc197272455"/>
      <w:bookmarkStart w:id="139" w:name="_Toc197283210"/>
      <w:bookmarkStart w:id="140" w:name="_Toc197416393"/>
      <w:bookmarkStart w:id="141" w:name="_Toc197417883"/>
      <w:r w:rsidRPr="001E42AA">
        <w:rPr>
          <w:rFonts w:ascii="Calibri Light" w:eastAsia="MS Gothic" w:hAnsi="Calibri Light" w:cs="Times New Roman"/>
          <w:color w:val="1F4D78"/>
          <w:kern w:val="0"/>
          <w:sz w:val="24"/>
          <w:szCs w:val="24"/>
          <w14:ligatures w14:val="none"/>
        </w:rPr>
        <w:t xml:space="preserve">What will </w:t>
      </w:r>
      <w:r w:rsidR="00BC5C43">
        <w:rPr>
          <w:rFonts w:ascii="Calibri Light" w:eastAsia="MS Gothic" w:hAnsi="Calibri Light" w:cs="Times New Roman"/>
          <w:color w:val="1F4D78"/>
          <w:kern w:val="0"/>
          <w:sz w:val="24"/>
          <w:szCs w:val="24"/>
          <w14:ligatures w14:val="none"/>
        </w:rPr>
        <w:t>participating</w:t>
      </w:r>
      <w:r w:rsidRPr="001E42AA">
        <w:rPr>
          <w:rFonts w:ascii="Calibri Light" w:eastAsia="MS Gothic" w:hAnsi="Calibri Light" w:cs="Times New Roman"/>
          <w:color w:val="1F4D78"/>
          <w:kern w:val="0"/>
          <w:sz w:val="24"/>
          <w:szCs w:val="24"/>
          <w14:ligatures w14:val="none"/>
        </w:rPr>
        <w:t xml:space="preserve"> in</w:t>
      </w:r>
      <w:r w:rsidR="00CE1BC5">
        <w:rPr>
          <w:rFonts w:ascii="Calibri Light" w:eastAsia="MS Gothic" w:hAnsi="Calibri Light" w:cs="Times New Roman"/>
          <w:color w:val="1F4D78"/>
          <w:kern w:val="0"/>
          <w:sz w:val="24"/>
          <w:szCs w:val="24"/>
          <w14:ligatures w14:val="none"/>
        </w:rPr>
        <w:t>clude</w:t>
      </w:r>
      <w:r w:rsidRPr="001E42AA">
        <w:rPr>
          <w:rFonts w:ascii="Calibri Light" w:eastAsia="MS Gothic" w:hAnsi="Calibri Light" w:cs="Times New Roman"/>
          <w:color w:val="1F4D78"/>
          <w:kern w:val="0"/>
          <w:sz w:val="24"/>
          <w:szCs w:val="24"/>
          <w14:ligatures w14:val="none"/>
        </w:rPr>
        <w:t>?</w:t>
      </w:r>
      <w:bookmarkEnd w:id="134"/>
      <w:bookmarkEnd w:id="135"/>
      <w:bookmarkEnd w:id="136"/>
      <w:bookmarkEnd w:id="137"/>
      <w:bookmarkEnd w:id="138"/>
      <w:bookmarkEnd w:id="139"/>
      <w:bookmarkEnd w:id="140"/>
      <w:bookmarkEnd w:id="141"/>
    </w:p>
    <w:p w14:paraId="4759BE26" w14:textId="01CD9C35" w:rsidR="003A5919" w:rsidRDefault="003A5919" w:rsidP="001E42AA">
      <w:pPr>
        <w:keepNext/>
        <w:keepLines/>
        <w:spacing w:before="40" w:after="0"/>
        <w:outlineLvl w:val="2"/>
        <w:rPr>
          <w:rFonts w:ascii="Calibri" w:eastAsia="Calibri" w:hAnsi="Calibri" w:cs="Times New Roman"/>
          <w:kern w:val="0"/>
          <w14:ligatures w14:val="none"/>
        </w:rPr>
      </w:pPr>
      <w:bookmarkStart w:id="142" w:name="_Toc197283211"/>
      <w:bookmarkStart w:id="143" w:name="_Toc197416394"/>
      <w:bookmarkStart w:id="144" w:name="_Toc197417884"/>
      <w:bookmarkStart w:id="145" w:name="_Toc196844263"/>
      <w:bookmarkStart w:id="146" w:name="_Toc197182253"/>
      <w:bookmarkStart w:id="147" w:name="_Toc197182823"/>
      <w:bookmarkStart w:id="148" w:name="_Toc197255792"/>
      <w:bookmarkStart w:id="149" w:name="_Toc197272456"/>
      <w:r>
        <w:rPr>
          <w:rFonts w:ascii="Calibri" w:eastAsia="Calibri" w:hAnsi="Calibri" w:cs="Times New Roman"/>
          <w:kern w:val="0"/>
          <w14:ligatures w14:val="none"/>
        </w:rPr>
        <w:t>You’’ be invited to a one-to-one interview, either online or in-person, with the researcher (Taylor Trueman). The interview will be audio recorded and can last up to one hour. It will then be transcribed and used within the research report. The full research involvement runs from February to March 2025.</w:t>
      </w:r>
      <w:bookmarkEnd w:id="142"/>
      <w:bookmarkEnd w:id="143"/>
      <w:bookmarkEnd w:id="144"/>
      <w:r>
        <w:rPr>
          <w:rFonts w:ascii="Calibri" w:eastAsia="Calibri" w:hAnsi="Calibri" w:cs="Times New Roman"/>
          <w:kern w:val="0"/>
          <w14:ligatures w14:val="none"/>
        </w:rPr>
        <w:t xml:space="preserve"> </w:t>
      </w:r>
    </w:p>
    <w:p w14:paraId="37E493C6" w14:textId="77777777" w:rsidR="003A5919" w:rsidRDefault="003A5919" w:rsidP="001E42AA">
      <w:pPr>
        <w:keepNext/>
        <w:keepLines/>
        <w:spacing w:before="40" w:after="0"/>
        <w:outlineLvl w:val="2"/>
        <w:rPr>
          <w:rFonts w:ascii="Calibri" w:eastAsia="Calibri" w:hAnsi="Calibri" w:cs="Times New Roman"/>
          <w:kern w:val="0"/>
          <w14:ligatures w14:val="none"/>
        </w:rPr>
      </w:pPr>
    </w:p>
    <w:p w14:paraId="0B8EBF36" w14:textId="2D91A453"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50" w:name="_Toc197283212"/>
      <w:bookmarkStart w:id="151" w:name="_Toc197416395"/>
      <w:bookmarkStart w:id="152" w:name="_Toc197417885"/>
      <w:r w:rsidRPr="001E42AA">
        <w:rPr>
          <w:rFonts w:ascii="Calibri Light" w:eastAsia="MS Gothic" w:hAnsi="Calibri Light" w:cs="Times New Roman"/>
          <w:color w:val="1F4D78"/>
          <w:kern w:val="0"/>
          <w:sz w:val="24"/>
          <w:szCs w:val="24"/>
          <w14:ligatures w14:val="none"/>
        </w:rPr>
        <w:t xml:space="preserve">Will I be paid for </w:t>
      </w:r>
      <w:r w:rsidR="00BC5C43">
        <w:rPr>
          <w:rFonts w:ascii="Calibri Light" w:eastAsia="MS Gothic" w:hAnsi="Calibri Light" w:cs="Times New Roman"/>
          <w:color w:val="1F4D78"/>
          <w:kern w:val="0"/>
          <w:sz w:val="24"/>
          <w:szCs w:val="24"/>
          <w14:ligatures w14:val="none"/>
        </w:rPr>
        <w:t>participating</w:t>
      </w:r>
      <w:r w:rsidRPr="001E42AA">
        <w:rPr>
          <w:rFonts w:ascii="Calibri Light" w:eastAsia="MS Gothic" w:hAnsi="Calibri Light" w:cs="Times New Roman"/>
          <w:color w:val="1F4D78"/>
          <w:kern w:val="0"/>
          <w:sz w:val="24"/>
          <w:szCs w:val="24"/>
          <w14:ligatures w14:val="none"/>
        </w:rPr>
        <w:t>?</w:t>
      </w:r>
      <w:bookmarkEnd w:id="145"/>
      <w:bookmarkEnd w:id="146"/>
      <w:bookmarkEnd w:id="147"/>
      <w:bookmarkEnd w:id="148"/>
      <w:bookmarkEnd w:id="149"/>
      <w:bookmarkEnd w:id="150"/>
      <w:bookmarkEnd w:id="151"/>
      <w:bookmarkEnd w:id="152"/>
    </w:p>
    <w:p w14:paraId="4272C1E8" w14:textId="1835942F" w:rsidR="00C57C38" w:rsidRDefault="00CE1BC5" w:rsidP="00C57C38">
      <w:pPr>
        <w:rPr>
          <w:rFonts w:ascii="Calibri" w:eastAsia="Calibri" w:hAnsi="Calibri" w:cs="Times New Roman"/>
          <w:kern w:val="0"/>
          <w14:ligatures w14:val="none"/>
        </w:rPr>
      </w:pPr>
      <w:bookmarkStart w:id="153" w:name="_Toc196844264"/>
      <w:bookmarkStart w:id="154" w:name="_Toc197182254"/>
      <w:bookmarkStart w:id="155" w:name="_Toc197182824"/>
      <w:bookmarkStart w:id="156" w:name="_Toc197255793"/>
      <w:bookmarkStart w:id="157" w:name="_Toc197272457"/>
      <w:r>
        <w:rPr>
          <w:rFonts w:ascii="Calibri" w:eastAsia="Calibri" w:hAnsi="Calibri" w:cs="Times New Roman"/>
          <w:kern w:val="0"/>
          <w14:ligatures w14:val="none"/>
        </w:rPr>
        <w:t>No.</w:t>
      </w:r>
    </w:p>
    <w:p w14:paraId="0228C971" w14:textId="77777777" w:rsidR="00C57C38" w:rsidRDefault="001E42AA" w:rsidP="00C57C38">
      <w:pPr>
        <w:rPr>
          <w:rFonts w:ascii="Calibri" w:eastAsia="Calibri" w:hAnsi="Calibri" w:cs="Times New Roman"/>
          <w:kern w:val="0"/>
          <w14:ligatures w14:val="none"/>
        </w:rPr>
      </w:pPr>
      <w:r w:rsidRPr="001E42AA">
        <w:rPr>
          <w:rFonts w:ascii="Calibri Light" w:eastAsia="MS Gothic" w:hAnsi="Calibri Light" w:cs="Times New Roman"/>
          <w:color w:val="1F4D78"/>
          <w:kern w:val="0"/>
          <w:sz w:val="24"/>
          <w:szCs w:val="24"/>
          <w14:ligatures w14:val="none"/>
        </w:rPr>
        <w:t xml:space="preserve">What are the </w:t>
      </w:r>
      <w:r w:rsidR="00BC5C43">
        <w:rPr>
          <w:rFonts w:ascii="Calibri Light" w:eastAsia="MS Gothic" w:hAnsi="Calibri Light" w:cs="Times New Roman"/>
          <w:color w:val="1F4D78"/>
          <w:kern w:val="0"/>
          <w:sz w:val="24"/>
          <w:szCs w:val="24"/>
          <w14:ligatures w14:val="none"/>
        </w:rPr>
        <w:t>benefits of participating in the research?</w:t>
      </w:r>
      <w:bookmarkStart w:id="158" w:name="_Toc196844265"/>
      <w:bookmarkStart w:id="159" w:name="_Toc197182255"/>
      <w:bookmarkStart w:id="160" w:name="_Toc197182825"/>
      <w:bookmarkStart w:id="161" w:name="_Toc197255794"/>
      <w:bookmarkStart w:id="162" w:name="_Toc197272458"/>
      <w:bookmarkEnd w:id="153"/>
      <w:bookmarkEnd w:id="154"/>
      <w:bookmarkEnd w:id="155"/>
      <w:bookmarkEnd w:id="156"/>
      <w:bookmarkEnd w:id="157"/>
    </w:p>
    <w:p w14:paraId="4B0B6874" w14:textId="64BA48DD" w:rsidR="003A5919" w:rsidRDefault="003A5919" w:rsidP="00C57C38">
      <w:pPr>
        <w:rPr>
          <w:rFonts w:ascii="Calibri" w:eastAsia="Calibri" w:hAnsi="Calibri" w:cs="Times New Roman"/>
          <w:kern w:val="0"/>
          <w14:ligatures w14:val="none"/>
        </w:rPr>
      </w:pPr>
      <w:r>
        <w:rPr>
          <w:rFonts w:ascii="Calibri" w:eastAsia="Calibri" w:hAnsi="Calibri" w:cs="Times New Roman"/>
          <w:kern w:val="0"/>
          <w14:ligatures w14:val="none"/>
        </w:rPr>
        <w:t xml:space="preserve">There are no direct benefits for you to participate in this </w:t>
      </w:r>
      <w:r w:rsidR="00481B87">
        <w:rPr>
          <w:rFonts w:ascii="Calibri" w:eastAsia="Calibri" w:hAnsi="Calibri" w:cs="Times New Roman"/>
          <w:kern w:val="0"/>
          <w14:ligatures w14:val="none"/>
        </w:rPr>
        <w:t>study</w:t>
      </w:r>
      <w:r>
        <w:rPr>
          <w:rFonts w:ascii="Calibri" w:eastAsia="Calibri" w:hAnsi="Calibri" w:cs="Times New Roman"/>
          <w:kern w:val="0"/>
          <w14:ligatures w14:val="none"/>
        </w:rPr>
        <w:t>. Nevertheless, by participating, you will be supporting a coworker in completing their academic research.</w:t>
      </w:r>
    </w:p>
    <w:p w14:paraId="6BFECAEA" w14:textId="0FB2FEE3"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63" w:name="_Toc197283213"/>
      <w:bookmarkStart w:id="164" w:name="_Toc197416396"/>
      <w:bookmarkStart w:id="165" w:name="_Toc197417886"/>
      <w:r w:rsidRPr="001E42AA">
        <w:rPr>
          <w:rFonts w:ascii="Calibri Light" w:eastAsia="MS Gothic" w:hAnsi="Calibri Light" w:cs="Times New Roman"/>
          <w:color w:val="1F4D78"/>
          <w:kern w:val="0"/>
          <w:sz w:val="24"/>
          <w:szCs w:val="24"/>
          <w14:ligatures w14:val="none"/>
        </w:rPr>
        <w:lastRenderedPageBreak/>
        <w:t xml:space="preserve">What are the </w:t>
      </w:r>
      <w:r w:rsidR="00BC5C43">
        <w:rPr>
          <w:rFonts w:ascii="Calibri Light" w:eastAsia="MS Gothic" w:hAnsi="Calibri Light" w:cs="Times New Roman"/>
          <w:color w:val="1F4D78"/>
          <w:kern w:val="0"/>
          <w:sz w:val="24"/>
          <w:szCs w:val="24"/>
          <w14:ligatures w14:val="none"/>
        </w:rPr>
        <w:t>risks of participating in the research?</w:t>
      </w:r>
      <w:bookmarkEnd w:id="158"/>
      <w:bookmarkEnd w:id="159"/>
      <w:bookmarkEnd w:id="160"/>
      <w:bookmarkEnd w:id="161"/>
      <w:bookmarkEnd w:id="162"/>
      <w:bookmarkEnd w:id="163"/>
      <w:bookmarkEnd w:id="164"/>
      <w:bookmarkEnd w:id="165"/>
    </w:p>
    <w:p w14:paraId="2F6E3AAD" w14:textId="3A06B714" w:rsidR="003A5919" w:rsidRDefault="003A5919" w:rsidP="001E42AA">
      <w:pPr>
        <w:keepNext/>
        <w:keepLines/>
        <w:spacing w:before="40" w:after="0"/>
        <w:outlineLvl w:val="2"/>
        <w:rPr>
          <w:rFonts w:ascii="Calibri" w:eastAsia="Calibri" w:hAnsi="Calibri" w:cs="Times New Roman"/>
          <w:kern w:val="0"/>
          <w14:ligatures w14:val="none"/>
        </w:rPr>
      </w:pPr>
      <w:bookmarkStart w:id="166" w:name="_Toc197283214"/>
      <w:bookmarkStart w:id="167" w:name="_Toc197416397"/>
      <w:bookmarkStart w:id="168" w:name="_Toc197417887"/>
      <w:bookmarkStart w:id="169" w:name="_Toc196844266"/>
      <w:bookmarkStart w:id="170" w:name="_Toc197182256"/>
      <w:bookmarkStart w:id="171" w:name="_Toc197182826"/>
      <w:bookmarkStart w:id="172" w:name="_Toc197255795"/>
      <w:bookmarkStart w:id="173" w:name="_Toc197272459"/>
      <w:r>
        <w:rPr>
          <w:rFonts w:ascii="Calibri" w:eastAsia="Calibri" w:hAnsi="Calibri" w:cs="Times New Roman"/>
          <w:kern w:val="0"/>
          <w14:ligatures w14:val="none"/>
        </w:rPr>
        <w:t xml:space="preserve">There are little to no risks in </w:t>
      </w:r>
      <w:r w:rsidR="00481B87">
        <w:rPr>
          <w:rFonts w:ascii="Calibri" w:eastAsia="Calibri" w:hAnsi="Calibri" w:cs="Times New Roman"/>
          <w:kern w:val="0"/>
          <w14:ligatures w14:val="none"/>
        </w:rPr>
        <w:t>participating</w:t>
      </w:r>
      <w:r>
        <w:rPr>
          <w:rFonts w:ascii="Calibri" w:eastAsia="Calibri" w:hAnsi="Calibri" w:cs="Times New Roman"/>
          <w:kern w:val="0"/>
          <w14:ligatures w14:val="none"/>
        </w:rPr>
        <w:t>. You’ll be asked to only share your thoughts and experiences, however if reflecting on your role leads to any discomfort, please contact the researcher (</w:t>
      </w:r>
      <w:hyperlink r:id="rId28" w:history="1">
        <w:r w:rsidRPr="00055D13">
          <w:rPr>
            <w:rStyle w:val="Hyperlink"/>
            <w:rFonts w:ascii="Calibri" w:eastAsia="Calibri" w:hAnsi="Calibri" w:cs="Times New Roman"/>
            <w:kern w:val="0"/>
            <w14:ligatures w14:val="none"/>
          </w:rPr>
          <w:t>1901396@student.uwtsd.ac.uk</w:t>
        </w:r>
      </w:hyperlink>
      <w:r>
        <w:rPr>
          <w:rFonts w:ascii="Calibri" w:eastAsia="Calibri" w:hAnsi="Calibri" w:cs="Times New Roman"/>
          <w:kern w:val="0"/>
          <w14:ligatures w14:val="none"/>
        </w:rPr>
        <w:t>) or the supervisor (</w:t>
      </w:r>
      <w:hyperlink r:id="rId29" w:history="1">
        <w:r w:rsidRPr="00055D13">
          <w:rPr>
            <w:rStyle w:val="Hyperlink"/>
            <w:rFonts w:ascii="Calibri" w:eastAsia="Calibri" w:hAnsi="Calibri" w:cs="Times New Roman"/>
            <w:kern w:val="0"/>
            <w14:ligatures w14:val="none"/>
          </w:rPr>
          <w:t>d.connor@uwtsd.ac.uk</w:t>
        </w:r>
      </w:hyperlink>
      <w:r>
        <w:rPr>
          <w:rFonts w:ascii="Calibri" w:eastAsia="Calibri" w:hAnsi="Calibri" w:cs="Times New Roman"/>
          <w:kern w:val="0"/>
          <w14:ligatures w14:val="none"/>
        </w:rPr>
        <w:t>) for further information.</w:t>
      </w:r>
      <w:bookmarkEnd w:id="166"/>
      <w:bookmarkEnd w:id="167"/>
      <w:bookmarkEnd w:id="168"/>
      <w:r>
        <w:rPr>
          <w:rFonts w:ascii="Calibri" w:eastAsia="Calibri" w:hAnsi="Calibri" w:cs="Times New Roman"/>
          <w:kern w:val="0"/>
          <w14:ligatures w14:val="none"/>
        </w:rPr>
        <w:t xml:space="preserve"> </w:t>
      </w:r>
    </w:p>
    <w:p w14:paraId="1C88FA6D" w14:textId="77777777" w:rsidR="003A5919" w:rsidRDefault="003A5919" w:rsidP="001E42AA">
      <w:pPr>
        <w:keepNext/>
        <w:keepLines/>
        <w:spacing w:before="40" w:after="0"/>
        <w:outlineLvl w:val="2"/>
        <w:rPr>
          <w:rFonts w:ascii="Calibri" w:eastAsia="Calibri" w:hAnsi="Calibri" w:cs="Times New Roman"/>
          <w:kern w:val="0"/>
          <w14:ligatures w14:val="none"/>
        </w:rPr>
      </w:pPr>
    </w:p>
    <w:p w14:paraId="39C9D5BE" w14:textId="393ED1C9"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74" w:name="_Toc197283215"/>
      <w:bookmarkStart w:id="175" w:name="_Toc197416398"/>
      <w:bookmarkStart w:id="176" w:name="_Toc197417888"/>
      <w:r w:rsidRPr="001E42AA">
        <w:rPr>
          <w:rFonts w:ascii="Calibri Light" w:eastAsia="MS Gothic" w:hAnsi="Calibri Light" w:cs="Times New Roman"/>
          <w:color w:val="1F4D78"/>
          <w:kern w:val="0"/>
          <w:sz w:val="24"/>
          <w:szCs w:val="24"/>
          <w14:ligatures w14:val="none"/>
        </w:rPr>
        <w:t xml:space="preserve">Will my </w:t>
      </w:r>
      <w:r w:rsidR="00044902">
        <w:rPr>
          <w:rFonts w:ascii="Calibri Light" w:eastAsia="MS Gothic" w:hAnsi="Calibri Light" w:cs="Times New Roman"/>
          <w:color w:val="1F4D78"/>
          <w:kern w:val="0"/>
          <w:sz w:val="24"/>
          <w:szCs w:val="24"/>
          <w14:ligatures w14:val="none"/>
        </w:rPr>
        <w:t>participation</w:t>
      </w:r>
      <w:r w:rsidRPr="001E42AA">
        <w:rPr>
          <w:rFonts w:ascii="Calibri Light" w:eastAsia="MS Gothic" w:hAnsi="Calibri Light" w:cs="Times New Roman"/>
          <w:color w:val="1F4D78"/>
          <w:kern w:val="0"/>
          <w:sz w:val="24"/>
          <w:szCs w:val="24"/>
          <w14:ligatures w14:val="none"/>
        </w:rPr>
        <w:t xml:space="preserve"> be kept confidential?</w:t>
      </w:r>
      <w:bookmarkEnd w:id="169"/>
      <w:bookmarkEnd w:id="170"/>
      <w:bookmarkEnd w:id="171"/>
      <w:bookmarkEnd w:id="172"/>
      <w:bookmarkEnd w:id="173"/>
      <w:bookmarkEnd w:id="174"/>
      <w:bookmarkEnd w:id="175"/>
      <w:bookmarkEnd w:id="176"/>
    </w:p>
    <w:p w14:paraId="66AEA71F" w14:textId="3D406B8A" w:rsidR="001E42AA" w:rsidRPr="001E42AA" w:rsidRDefault="001E42AA" w:rsidP="003A5919">
      <w:pPr>
        <w:rPr>
          <w:rFonts w:ascii="Calibri" w:eastAsia="Calibri" w:hAnsi="Calibri" w:cs="Times New Roman"/>
          <w:kern w:val="0"/>
          <w14:ligatures w14:val="none"/>
        </w:rPr>
      </w:pPr>
      <w:r w:rsidRPr="001E42AA">
        <w:rPr>
          <w:rFonts w:ascii="Calibri" w:eastAsia="Calibri" w:hAnsi="Calibri" w:cs="Times New Roman"/>
          <w:kern w:val="0"/>
          <w14:ligatures w14:val="none"/>
        </w:rPr>
        <w:t>All</w:t>
      </w:r>
      <w:r w:rsidR="003A5919">
        <w:rPr>
          <w:rFonts w:ascii="Calibri" w:eastAsia="Calibri" w:hAnsi="Calibri" w:cs="Times New Roman"/>
          <w:kern w:val="0"/>
          <w14:ligatures w14:val="none"/>
        </w:rPr>
        <w:t xml:space="preserve"> information will be remain confidential and handled in accordance with data protection guidance and law. Personal, identifying information will be removed from the research. However, in the event that there is a risk to </w:t>
      </w:r>
      <w:r w:rsidR="008E70C0">
        <w:rPr>
          <w:rFonts w:ascii="Calibri" w:eastAsia="Calibri" w:hAnsi="Calibri" w:cs="Times New Roman"/>
          <w:kern w:val="0"/>
          <w14:ligatures w14:val="none"/>
        </w:rPr>
        <w:t xml:space="preserve">yourself or others, confidentiality can be broken to inform the relevant authorities. We will try and inform you before this happens, but we cannot guarantee this if safety is concerned. </w:t>
      </w:r>
    </w:p>
    <w:p w14:paraId="554E3A0F" w14:textId="53DDCA66"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lang w:val="en-US"/>
          <w14:ligatures w14:val="none"/>
        </w:rPr>
      </w:pPr>
      <w:bookmarkStart w:id="177" w:name="_Toc196844267"/>
      <w:bookmarkStart w:id="178" w:name="_Toc197182257"/>
      <w:bookmarkStart w:id="179" w:name="_Toc197182827"/>
      <w:bookmarkStart w:id="180" w:name="_Toc197255796"/>
      <w:bookmarkStart w:id="181" w:name="_Toc197272460"/>
      <w:bookmarkStart w:id="182" w:name="_Toc197283216"/>
      <w:bookmarkStart w:id="183" w:name="_Toc197416399"/>
      <w:bookmarkStart w:id="184" w:name="_Toc197417889"/>
      <w:r w:rsidRPr="001E42AA">
        <w:rPr>
          <w:rFonts w:ascii="Calibri Light" w:eastAsia="MS Gothic" w:hAnsi="Calibri Light" w:cs="Times New Roman"/>
          <w:color w:val="1F4D78"/>
          <w:kern w:val="0"/>
          <w:sz w:val="24"/>
          <w:szCs w:val="24"/>
          <w14:ligatures w14:val="none"/>
        </w:rPr>
        <w:t xml:space="preserve">What will happen to my </w:t>
      </w:r>
      <w:r w:rsidR="00BC5C43">
        <w:rPr>
          <w:rFonts w:ascii="Calibri Light" w:eastAsia="MS Gothic" w:hAnsi="Calibri Light" w:cs="Times New Roman"/>
          <w:color w:val="1F4D78"/>
          <w:kern w:val="0"/>
          <w:sz w:val="24"/>
          <w:szCs w:val="24"/>
          <w14:ligatures w14:val="none"/>
        </w:rPr>
        <w:t xml:space="preserve">personal </w:t>
      </w:r>
      <w:bookmarkEnd w:id="177"/>
      <w:bookmarkEnd w:id="178"/>
      <w:bookmarkEnd w:id="179"/>
      <w:bookmarkEnd w:id="180"/>
      <w:bookmarkEnd w:id="181"/>
      <w:r w:rsidR="00044902">
        <w:rPr>
          <w:rFonts w:ascii="Calibri Light" w:eastAsia="MS Gothic" w:hAnsi="Calibri Light" w:cs="Times New Roman"/>
          <w:color w:val="1F4D78"/>
          <w:kern w:val="0"/>
          <w:sz w:val="24"/>
          <w:szCs w:val="24"/>
          <w14:ligatures w14:val="none"/>
        </w:rPr>
        <w:t>information?</w:t>
      </w:r>
      <w:bookmarkEnd w:id="182"/>
      <w:bookmarkEnd w:id="183"/>
      <w:bookmarkEnd w:id="184"/>
    </w:p>
    <w:p w14:paraId="41C3D02F" w14:textId="64B34A58" w:rsidR="00E1167F" w:rsidRPr="00E1167F" w:rsidRDefault="00E1167F" w:rsidP="00E1167F">
      <w:pPr>
        <w:rPr>
          <w:rFonts w:ascii="Calibri" w:eastAsia="Calibri" w:hAnsi="Calibri" w:cs="Times New Roman"/>
          <w:kern w:val="0"/>
          <w14:ligatures w14:val="none"/>
        </w:rPr>
      </w:pPr>
      <w:r w:rsidRPr="00E1167F">
        <w:rPr>
          <w:rFonts w:ascii="Calibri" w:eastAsia="Calibri" w:hAnsi="Calibri" w:cs="Times New Roman"/>
          <w:kern w:val="0"/>
          <w14:ligatures w14:val="none"/>
        </w:rPr>
        <w:t xml:space="preserve">Personal </w:t>
      </w:r>
      <w:r w:rsidR="00044902">
        <w:rPr>
          <w:rFonts w:ascii="Calibri" w:eastAsia="Calibri" w:hAnsi="Calibri" w:cs="Times New Roman"/>
          <w:kern w:val="0"/>
          <w14:ligatures w14:val="none"/>
        </w:rPr>
        <w:t xml:space="preserve">information </w:t>
      </w:r>
      <w:r w:rsidRPr="00E1167F">
        <w:rPr>
          <w:rFonts w:ascii="Calibri" w:eastAsia="Calibri" w:hAnsi="Calibri" w:cs="Times New Roman"/>
          <w:kern w:val="0"/>
          <w14:ligatures w14:val="none"/>
        </w:rPr>
        <w:t xml:space="preserve">means your name, contact details and anything that is shared during the interview. Interviews will be transcribed within one month and anonymised. The recordings and consent sheets will be stored on a UWTSD OneDrive account, with no data being stored on unencrypted or non-secure devices. Data will be kept until the researcher’s account is deleted, and any copies will be destroyed within a year of the course being completed. If you exit the research after the interview has been completed, the transcript will be kept to complete the research, but the audio recording will be discarded. UWTSD is the Data Controller, where move information on how your data is protected, please refer below: </w:t>
      </w:r>
    </w:p>
    <w:p w14:paraId="766C62DC" w14:textId="08900612" w:rsidR="001E42AA" w:rsidRPr="001E42AA" w:rsidRDefault="001E42AA" w:rsidP="001E42AA">
      <w:pPr>
        <w:rPr>
          <w:rFonts w:ascii="Calibri" w:eastAsia="Calibri" w:hAnsi="Calibri" w:cs="Times New Roman"/>
          <w:kern w:val="0"/>
          <w:lang w:val="en"/>
          <w14:ligatures w14:val="none"/>
        </w:rPr>
      </w:pPr>
      <w:hyperlink r:id="rId30" w:history="1">
        <w:r w:rsidRPr="001E42AA">
          <w:rPr>
            <w:rFonts w:ascii="Calibri" w:eastAsia="Calibri" w:hAnsi="Calibri" w:cs="Times New Roman"/>
            <w:iCs/>
            <w:color w:val="0563C1"/>
            <w:kern w:val="0"/>
            <w:u w:val="single"/>
            <w14:ligatures w14:val="none"/>
          </w:rPr>
          <w:t>https://www.google.com/url?sa=t&amp;source=web&amp;rct=j&amp;opi=89978449&amp;url=https://www.uwtsd.ac.uk/media/1675/download%3Fattachment&amp;ved=2ahUKEwiwlpCJs6eLAxVVQUEAHcANDqIQFnoECBQQAQ&amp;usg=AOvVaw3wEJB5IVBLaOvHbcrtqL9o</w:t>
        </w:r>
      </w:hyperlink>
      <w:r w:rsidRPr="001E42AA">
        <w:rPr>
          <w:rFonts w:ascii="Calibri" w:eastAsia="Calibri" w:hAnsi="Calibri" w:cs="Times New Roman"/>
          <w:iCs/>
          <w:color w:val="000000"/>
          <w:kern w:val="0"/>
          <w14:ligatures w14:val="none"/>
        </w:rPr>
        <w:t xml:space="preserve"> </w:t>
      </w:r>
    </w:p>
    <w:p w14:paraId="37199187" w14:textId="4CCB9575"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185" w:name="_Toc196844268"/>
      <w:bookmarkStart w:id="186" w:name="_Toc197182258"/>
      <w:bookmarkStart w:id="187" w:name="_Toc197182828"/>
      <w:bookmarkStart w:id="188" w:name="_Toc197255797"/>
      <w:bookmarkStart w:id="189" w:name="_Toc197272461"/>
      <w:bookmarkStart w:id="190" w:name="_Toc197283217"/>
      <w:bookmarkStart w:id="191" w:name="_Toc197416400"/>
      <w:bookmarkStart w:id="192" w:name="_Toc197417890"/>
      <w:r w:rsidRPr="001E42AA">
        <w:rPr>
          <w:rFonts w:ascii="Calibri Light" w:eastAsia="MS Gothic" w:hAnsi="Calibri Light" w:cs="Times New Roman"/>
          <w:color w:val="1F4D78"/>
          <w:kern w:val="0"/>
          <w:sz w:val="24"/>
          <w:szCs w:val="24"/>
          <w14:ligatures w14:val="none"/>
        </w:rPr>
        <w:t xml:space="preserve">What happens to the data at the end of </w:t>
      </w:r>
      <w:r w:rsidR="00AC29CE">
        <w:rPr>
          <w:rFonts w:ascii="Calibri Light" w:eastAsia="MS Gothic" w:hAnsi="Calibri Light" w:cs="Times New Roman"/>
          <w:color w:val="1F4D78"/>
          <w:kern w:val="0"/>
          <w:sz w:val="24"/>
          <w:szCs w:val="24"/>
          <w14:ligatures w14:val="none"/>
        </w:rPr>
        <w:t>study</w:t>
      </w:r>
      <w:r w:rsidR="00B32EFA">
        <w:rPr>
          <w:rFonts w:ascii="Calibri Light" w:eastAsia="MS Gothic" w:hAnsi="Calibri Light" w:cs="Times New Roman"/>
          <w:color w:val="1F4D78"/>
          <w:kern w:val="0"/>
          <w:sz w:val="24"/>
          <w:szCs w:val="24"/>
          <w14:ligatures w14:val="none"/>
        </w:rPr>
        <w:t>?</w:t>
      </w:r>
      <w:bookmarkEnd w:id="185"/>
      <w:bookmarkEnd w:id="186"/>
      <w:bookmarkEnd w:id="187"/>
      <w:bookmarkEnd w:id="188"/>
      <w:bookmarkEnd w:id="189"/>
      <w:bookmarkEnd w:id="190"/>
      <w:bookmarkEnd w:id="191"/>
      <w:bookmarkEnd w:id="192"/>
    </w:p>
    <w:p w14:paraId="786D455F" w14:textId="22F27BCD" w:rsidR="00E874F2" w:rsidRDefault="00E874F2" w:rsidP="001E42AA">
      <w:pPr>
        <w:keepNext/>
        <w:keepLines/>
        <w:spacing w:before="40" w:after="0"/>
        <w:outlineLvl w:val="2"/>
        <w:rPr>
          <w:rFonts w:ascii="Calibri" w:eastAsia="Calibri" w:hAnsi="Calibri" w:cs="Times New Roman"/>
          <w:kern w:val="0"/>
          <w14:ligatures w14:val="none"/>
        </w:rPr>
      </w:pPr>
      <w:bookmarkStart w:id="193" w:name="_Toc197283218"/>
      <w:bookmarkStart w:id="194" w:name="_Toc197416401"/>
      <w:bookmarkStart w:id="195" w:name="_Toc197417891"/>
      <w:bookmarkStart w:id="196" w:name="_Toc196844269"/>
      <w:bookmarkStart w:id="197" w:name="_Toc197182259"/>
      <w:bookmarkStart w:id="198" w:name="_Toc197182829"/>
      <w:bookmarkStart w:id="199" w:name="_Toc197255798"/>
      <w:bookmarkStart w:id="200" w:name="_Toc197272462"/>
      <w:r>
        <w:rPr>
          <w:rFonts w:ascii="Calibri" w:eastAsia="Calibri" w:hAnsi="Calibri" w:cs="Times New Roman"/>
          <w:kern w:val="0"/>
          <w14:ligatures w14:val="none"/>
        </w:rPr>
        <w:t>The data is kept for a year after the researcher completes the course, in accordance with university policy.</w:t>
      </w:r>
      <w:bookmarkEnd w:id="193"/>
      <w:bookmarkEnd w:id="194"/>
      <w:bookmarkEnd w:id="195"/>
    </w:p>
    <w:p w14:paraId="2A04402B" w14:textId="77777777" w:rsidR="00E874F2" w:rsidRDefault="00E874F2" w:rsidP="001E42AA">
      <w:pPr>
        <w:keepNext/>
        <w:keepLines/>
        <w:spacing w:before="40" w:after="0"/>
        <w:outlineLvl w:val="2"/>
        <w:rPr>
          <w:rFonts w:ascii="Calibri" w:eastAsia="Calibri" w:hAnsi="Calibri" w:cs="Times New Roman"/>
          <w:kern w:val="0"/>
          <w14:ligatures w14:val="none"/>
        </w:rPr>
      </w:pPr>
    </w:p>
    <w:p w14:paraId="2D7978BF" w14:textId="355AD369" w:rsidR="001E42AA" w:rsidRPr="001E42AA"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201" w:name="_Toc197283219"/>
      <w:bookmarkStart w:id="202" w:name="_Toc197416402"/>
      <w:bookmarkStart w:id="203" w:name="_Toc197417892"/>
      <w:r w:rsidRPr="001E42AA">
        <w:rPr>
          <w:rFonts w:ascii="Calibri Light" w:eastAsia="MS Gothic" w:hAnsi="Calibri Light" w:cs="Times New Roman"/>
          <w:color w:val="1F4D78"/>
          <w:kern w:val="0"/>
          <w:sz w:val="24"/>
          <w:szCs w:val="24"/>
          <w14:ligatures w14:val="none"/>
        </w:rPr>
        <w:t xml:space="preserve">What </w:t>
      </w:r>
      <w:bookmarkEnd w:id="196"/>
      <w:bookmarkEnd w:id="197"/>
      <w:bookmarkEnd w:id="198"/>
      <w:bookmarkEnd w:id="199"/>
      <w:bookmarkEnd w:id="200"/>
      <w:r w:rsidR="00E874F2">
        <w:rPr>
          <w:rFonts w:ascii="Calibri Light" w:eastAsia="MS Gothic" w:hAnsi="Calibri Light" w:cs="Times New Roman"/>
          <w:color w:val="1F4D78"/>
          <w:kern w:val="0"/>
          <w:sz w:val="24"/>
          <w:szCs w:val="24"/>
          <w14:ligatures w14:val="none"/>
        </w:rPr>
        <w:t>happens to the results?</w:t>
      </w:r>
      <w:bookmarkEnd w:id="201"/>
      <w:bookmarkEnd w:id="202"/>
      <w:bookmarkEnd w:id="203"/>
    </w:p>
    <w:p w14:paraId="384FE4B6" w14:textId="1EE4B53C" w:rsidR="00E874F2" w:rsidRPr="001E42AA" w:rsidRDefault="00E874F2" w:rsidP="001E42AA">
      <w:pPr>
        <w:rPr>
          <w:rFonts w:ascii="Calibri" w:eastAsia="Calibri" w:hAnsi="Calibri" w:cs="Times New Roman"/>
          <w:kern w:val="0"/>
          <w14:ligatures w14:val="none"/>
        </w:rPr>
      </w:pPr>
      <w:r>
        <w:rPr>
          <w:rFonts w:ascii="Calibri" w:eastAsia="Calibri" w:hAnsi="Calibri" w:cs="Times New Roman"/>
          <w:kern w:val="0"/>
          <w14:ligatures w14:val="none"/>
        </w:rPr>
        <w:t xml:space="preserve">The results will be submitted as part of the dissertation assessment, read only by the module tutors and supervisor. It may include quotes from your interview, but you will be anonymised. The research is not expected to be published. </w:t>
      </w:r>
    </w:p>
    <w:p w14:paraId="084ACFD2" w14:textId="29657298" w:rsidR="001E42AA" w:rsidRPr="001E42AA" w:rsidRDefault="001E42AA" w:rsidP="001E42AA">
      <w:pPr>
        <w:keepNext/>
        <w:keepLines/>
        <w:spacing w:before="40" w:after="0"/>
        <w:outlineLvl w:val="2"/>
        <w:rPr>
          <w:rFonts w:ascii="Calibri Light" w:eastAsia="Arial" w:hAnsi="Calibri Light" w:cs="Times New Roman"/>
          <w:color w:val="1F4D78"/>
          <w:kern w:val="0"/>
          <w:sz w:val="24"/>
          <w:szCs w:val="24"/>
          <w14:ligatures w14:val="none"/>
        </w:rPr>
      </w:pPr>
      <w:bookmarkStart w:id="204" w:name="_Toc196844270"/>
      <w:bookmarkStart w:id="205" w:name="_Toc197182260"/>
      <w:bookmarkStart w:id="206" w:name="_Toc197182830"/>
      <w:bookmarkStart w:id="207" w:name="_Toc197255799"/>
      <w:bookmarkStart w:id="208" w:name="_Toc197272463"/>
      <w:bookmarkStart w:id="209" w:name="_Toc197283220"/>
      <w:bookmarkStart w:id="210" w:name="_Toc197416403"/>
      <w:bookmarkStart w:id="211" w:name="_Toc197417893"/>
      <w:r w:rsidRPr="001E42AA">
        <w:rPr>
          <w:rFonts w:ascii="Calibri Light" w:eastAsia="MS Gothic" w:hAnsi="Calibri Light" w:cs="Times New Roman"/>
          <w:color w:val="1F4D78"/>
          <w:kern w:val="0"/>
          <w:sz w:val="24"/>
          <w:szCs w:val="24"/>
          <w14:ligatures w14:val="none"/>
        </w:rPr>
        <w:t>What if there is a</w:t>
      </w:r>
      <w:r>
        <w:rPr>
          <w:rFonts w:ascii="Calibri Light" w:eastAsia="MS Gothic" w:hAnsi="Calibri Light" w:cs="Times New Roman"/>
          <w:color w:val="1F4D78"/>
          <w:kern w:val="0"/>
          <w:sz w:val="24"/>
          <w:szCs w:val="24"/>
          <w14:ligatures w14:val="none"/>
        </w:rPr>
        <w:t>n issue?</w:t>
      </w:r>
      <w:bookmarkEnd w:id="204"/>
      <w:bookmarkEnd w:id="205"/>
      <w:bookmarkEnd w:id="206"/>
      <w:bookmarkEnd w:id="207"/>
      <w:bookmarkEnd w:id="208"/>
      <w:bookmarkEnd w:id="209"/>
      <w:bookmarkEnd w:id="210"/>
      <w:bookmarkEnd w:id="211"/>
    </w:p>
    <w:p w14:paraId="3E4A70C2" w14:textId="67D1015A" w:rsidR="00E874F2" w:rsidRDefault="00E874F2" w:rsidP="001E42AA">
      <w:pPr>
        <w:keepNext/>
        <w:keepLines/>
        <w:spacing w:before="40" w:after="0"/>
        <w:outlineLvl w:val="2"/>
        <w:rPr>
          <w:rFonts w:ascii="Calibri" w:eastAsia="Calibri" w:hAnsi="Calibri" w:cs="Times New Roman"/>
          <w:kern w:val="0"/>
          <w14:ligatures w14:val="none"/>
        </w:rPr>
      </w:pPr>
      <w:bookmarkStart w:id="212" w:name="_Toc197283221"/>
      <w:bookmarkStart w:id="213" w:name="_Toc197416404"/>
      <w:bookmarkStart w:id="214" w:name="_Toc197417894"/>
      <w:bookmarkStart w:id="215" w:name="_Toc196844271"/>
      <w:bookmarkStart w:id="216" w:name="_Toc197182261"/>
      <w:bookmarkStart w:id="217" w:name="_Toc197182831"/>
      <w:bookmarkStart w:id="218" w:name="_Toc197255800"/>
      <w:bookmarkStart w:id="219" w:name="_Toc197272464"/>
      <w:r>
        <w:rPr>
          <w:rFonts w:ascii="Calibri" w:eastAsia="Calibri" w:hAnsi="Calibri" w:cs="Times New Roman"/>
          <w:kern w:val="0"/>
          <w14:ligatures w14:val="none"/>
        </w:rPr>
        <w:t>If you have an issue, please contact the module convenor, Nichola Welton (</w:t>
      </w:r>
      <w:hyperlink r:id="rId31" w:history="1">
        <w:r w:rsidRPr="00CD2155">
          <w:rPr>
            <w:rStyle w:val="Hyperlink"/>
            <w:rFonts w:ascii="Calibri" w:eastAsia="Calibri" w:hAnsi="Calibri" w:cs="Times New Roman"/>
            <w:kern w:val="0"/>
            <w14:ligatures w14:val="none"/>
          </w:rPr>
          <w:t>n.welton@uwtsd.ac.uk</w:t>
        </w:r>
      </w:hyperlink>
      <w:r>
        <w:rPr>
          <w:rFonts w:ascii="Calibri" w:eastAsia="Calibri" w:hAnsi="Calibri" w:cs="Times New Roman"/>
          <w:kern w:val="0"/>
          <w14:ligatures w14:val="none"/>
        </w:rPr>
        <w:t xml:space="preserve">) for further information. If this does not resolve the concern, please contact the Postgraduate Research/Doctoral Enquiries Team at </w:t>
      </w:r>
      <w:hyperlink r:id="rId32" w:history="1">
        <w:r w:rsidRPr="00CD2155">
          <w:rPr>
            <w:rStyle w:val="Hyperlink"/>
            <w:rFonts w:ascii="Calibri" w:eastAsia="Calibri" w:hAnsi="Calibri" w:cs="Times New Roman"/>
            <w:kern w:val="0"/>
            <w14:ligatures w14:val="none"/>
          </w:rPr>
          <w:t>pgresearch@uwtsd.ac.uk</w:t>
        </w:r>
      </w:hyperlink>
      <w:r>
        <w:rPr>
          <w:rFonts w:ascii="Calibri" w:eastAsia="Calibri" w:hAnsi="Calibri" w:cs="Times New Roman"/>
          <w:kern w:val="0"/>
          <w14:ligatures w14:val="none"/>
        </w:rPr>
        <w:t>, who can pass along your concern to the Humanities and Education Research Ethics Committee.</w:t>
      </w:r>
      <w:bookmarkEnd w:id="212"/>
      <w:bookmarkEnd w:id="213"/>
      <w:bookmarkEnd w:id="214"/>
      <w:r>
        <w:rPr>
          <w:rFonts w:ascii="Calibri" w:eastAsia="Calibri" w:hAnsi="Calibri" w:cs="Times New Roman"/>
          <w:kern w:val="0"/>
          <w14:ligatures w14:val="none"/>
        </w:rPr>
        <w:t xml:space="preserve"> </w:t>
      </w:r>
    </w:p>
    <w:p w14:paraId="0F79DEA0" w14:textId="77777777" w:rsidR="00E874F2" w:rsidRDefault="00E874F2" w:rsidP="001E42AA">
      <w:pPr>
        <w:keepNext/>
        <w:keepLines/>
        <w:spacing w:before="40" w:after="0"/>
        <w:outlineLvl w:val="2"/>
        <w:rPr>
          <w:rFonts w:ascii="Calibri" w:eastAsia="Calibri" w:hAnsi="Calibri" w:cs="Times New Roman"/>
          <w:kern w:val="0"/>
          <w14:ligatures w14:val="none"/>
        </w:rPr>
      </w:pPr>
    </w:p>
    <w:p w14:paraId="33B7D666" w14:textId="4E837877" w:rsidR="00E874F2" w:rsidRDefault="001E42AA" w:rsidP="001E42AA">
      <w:pPr>
        <w:keepNext/>
        <w:keepLines/>
        <w:spacing w:before="40" w:after="0"/>
        <w:outlineLvl w:val="2"/>
        <w:rPr>
          <w:rFonts w:ascii="Calibri Light" w:eastAsia="MS Gothic" w:hAnsi="Calibri Light" w:cs="Times New Roman"/>
          <w:color w:val="1F4D78"/>
          <w:kern w:val="0"/>
          <w:sz w:val="24"/>
          <w:szCs w:val="24"/>
          <w14:ligatures w14:val="none"/>
        </w:rPr>
      </w:pPr>
      <w:bookmarkStart w:id="220" w:name="_Toc197283222"/>
      <w:bookmarkStart w:id="221" w:name="_Toc197416405"/>
      <w:bookmarkStart w:id="222" w:name="_Toc197417895"/>
      <w:r w:rsidRPr="001E42AA">
        <w:rPr>
          <w:rFonts w:ascii="Calibri Light" w:eastAsia="MS Gothic" w:hAnsi="Calibri Light" w:cs="Times New Roman"/>
          <w:color w:val="1F4D78"/>
          <w:kern w:val="0"/>
          <w:sz w:val="24"/>
          <w:szCs w:val="24"/>
          <w14:ligatures w14:val="none"/>
        </w:rPr>
        <w:t xml:space="preserve">Who is </w:t>
      </w:r>
      <w:bookmarkStart w:id="223" w:name="_Toc196844272"/>
      <w:bookmarkStart w:id="224" w:name="_Toc197182262"/>
      <w:bookmarkStart w:id="225" w:name="_Toc197182832"/>
      <w:bookmarkStart w:id="226" w:name="_Toc197255801"/>
      <w:bookmarkStart w:id="227" w:name="_Toc197272465"/>
      <w:bookmarkEnd w:id="215"/>
      <w:bookmarkEnd w:id="216"/>
      <w:bookmarkEnd w:id="217"/>
      <w:bookmarkEnd w:id="218"/>
      <w:bookmarkEnd w:id="219"/>
      <w:r w:rsidR="00E874F2">
        <w:rPr>
          <w:rFonts w:ascii="Calibri Light" w:eastAsia="MS Gothic" w:hAnsi="Calibri Light" w:cs="Times New Roman"/>
          <w:color w:val="1F4D78"/>
          <w:kern w:val="0"/>
          <w:sz w:val="24"/>
          <w:szCs w:val="24"/>
          <w14:ligatures w14:val="none"/>
        </w:rPr>
        <w:t>c</w:t>
      </w:r>
      <w:r w:rsidR="00953695">
        <w:rPr>
          <w:rFonts w:ascii="Calibri Light" w:eastAsia="MS Gothic" w:hAnsi="Calibri Light" w:cs="Times New Roman"/>
          <w:color w:val="1F4D78"/>
          <w:kern w:val="0"/>
          <w:sz w:val="24"/>
          <w:szCs w:val="24"/>
          <w14:ligatures w14:val="none"/>
        </w:rPr>
        <w:t xml:space="preserve">arrying out </w:t>
      </w:r>
      <w:r w:rsidR="00E874F2">
        <w:rPr>
          <w:rFonts w:ascii="Calibri Light" w:eastAsia="MS Gothic" w:hAnsi="Calibri Light" w:cs="Times New Roman"/>
          <w:color w:val="1F4D78"/>
          <w:kern w:val="0"/>
          <w:sz w:val="24"/>
          <w:szCs w:val="24"/>
          <w14:ligatures w14:val="none"/>
        </w:rPr>
        <w:t xml:space="preserve">this </w:t>
      </w:r>
      <w:r w:rsidR="00953695">
        <w:rPr>
          <w:rFonts w:ascii="Calibri Light" w:eastAsia="MS Gothic" w:hAnsi="Calibri Light" w:cs="Times New Roman"/>
          <w:color w:val="1F4D78"/>
          <w:kern w:val="0"/>
          <w:sz w:val="24"/>
          <w:szCs w:val="24"/>
          <w14:ligatures w14:val="none"/>
        </w:rPr>
        <w:t>study</w:t>
      </w:r>
      <w:r w:rsidR="00E874F2">
        <w:rPr>
          <w:rFonts w:ascii="Calibri Light" w:eastAsia="MS Gothic" w:hAnsi="Calibri Light" w:cs="Times New Roman"/>
          <w:color w:val="1F4D78"/>
          <w:kern w:val="0"/>
          <w:sz w:val="24"/>
          <w:szCs w:val="24"/>
          <w14:ligatures w14:val="none"/>
        </w:rPr>
        <w:t>?</w:t>
      </w:r>
      <w:bookmarkEnd w:id="220"/>
      <w:bookmarkEnd w:id="221"/>
      <w:bookmarkEnd w:id="222"/>
      <w:r w:rsidR="00E874F2">
        <w:rPr>
          <w:rFonts w:ascii="Calibri Light" w:eastAsia="MS Gothic" w:hAnsi="Calibri Light" w:cs="Times New Roman"/>
          <w:color w:val="1F4D78"/>
          <w:kern w:val="0"/>
          <w:sz w:val="24"/>
          <w:szCs w:val="24"/>
          <w14:ligatures w14:val="none"/>
        </w:rPr>
        <w:t xml:space="preserve"> </w:t>
      </w:r>
    </w:p>
    <w:p w14:paraId="1D449FD6" w14:textId="3EB2A1B9" w:rsidR="00E874F2" w:rsidRPr="00E874F2" w:rsidRDefault="00E874F2" w:rsidP="00E874F2">
      <w:r w:rsidRPr="00E874F2">
        <w:rPr>
          <w:rFonts w:ascii="Calibri Light" w:hAnsi="Calibri Light" w:cs="Calibri Light"/>
        </w:rPr>
        <w:t>This project is part of the ECGE7006Q: Dissertation: Childhood, Youth and Education module assessment at UWTSD. It is being led by Taylor Trueman and supervised by Darren O’Connor</w:t>
      </w:r>
      <w:r>
        <w:t>.</w:t>
      </w:r>
    </w:p>
    <w:p w14:paraId="6E7FAEE6" w14:textId="57BF6E7C" w:rsidR="001E42AA" w:rsidRPr="001E42AA" w:rsidRDefault="001E42AA" w:rsidP="001E42AA">
      <w:pPr>
        <w:keepNext/>
        <w:keepLines/>
        <w:spacing w:before="40" w:after="0"/>
        <w:outlineLvl w:val="2"/>
        <w:rPr>
          <w:rFonts w:ascii="Calibri Light" w:eastAsia="Arial" w:hAnsi="Calibri Light" w:cs="Times New Roman"/>
          <w:color w:val="1F4D78"/>
          <w:kern w:val="0"/>
          <w:sz w:val="24"/>
          <w:szCs w:val="24"/>
          <w14:ligatures w14:val="none"/>
        </w:rPr>
      </w:pPr>
      <w:bookmarkStart w:id="228" w:name="_Toc197283223"/>
      <w:bookmarkStart w:id="229" w:name="_Toc197416406"/>
      <w:bookmarkStart w:id="230" w:name="_Toc197417896"/>
      <w:r w:rsidRPr="001E42AA">
        <w:rPr>
          <w:rFonts w:ascii="Calibri Light" w:eastAsia="MS Gothic" w:hAnsi="Calibri Light" w:cs="Times New Roman"/>
          <w:color w:val="1F4D78"/>
          <w:kern w:val="0"/>
          <w:sz w:val="24"/>
          <w:szCs w:val="24"/>
          <w14:ligatures w14:val="none"/>
        </w:rPr>
        <w:lastRenderedPageBreak/>
        <w:t xml:space="preserve">Who </w:t>
      </w:r>
      <w:bookmarkEnd w:id="223"/>
      <w:bookmarkEnd w:id="224"/>
      <w:bookmarkEnd w:id="225"/>
      <w:bookmarkEnd w:id="226"/>
      <w:bookmarkEnd w:id="227"/>
      <w:r w:rsidR="00E874F2">
        <w:rPr>
          <w:rFonts w:ascii="Calibri Light" w:eastAsia="MS Gothic" w:hAnsi="Calibri Light" w:cs="Times New Roman"/>
          <w:color w:val="1F4D78"/>
          <w:kern w:val="0"/>
          <w:sz w:val="24"/>
          <w:szCs w:val="24"/>
          <w14:ligatures w14:val="none"/>
        </w:rPr>
        <w:t>approved the study?</w:t>
      </w:r>
      <w:bookmarkEnd w:id="228"/>
      <w:bookmarkEnd w:id="229"/>
      <w:bookmarkEnd w:id="230"/>
    </w:p>
    <w:p w14:paraId="1FF423E1" w14:textId="7FE50FF3" w:rsidR="00E874F2" w:rsidRDefault="00E874F2" w:rsidP="001E42AA">
      <w:pPr>
        <w:keepNext/>
        <w:keepLines/>
        <w:spacing w:before="40" w:after="0"/>
        <w:outlineLvl w:val="2"/>
        <w:rPr>
          <w:rFonts w:ascii="Calibri" w:eastAsia="Calibri" w:hAnsi="Calibri" w:cs="Times New Roman"/>
          <w:kern w:val="0"/>
          <w14:ligatures w14:val="none"/>
        </w:rPr>
      </w:pPr>
      <w:bookmarkStart w:id="231" w:name="_Toc197283224"/>
      <w:bookmarkStart w:id="232" w:name="_Toc197416407"/>
      <w:bookmarkStart w:id="233" w:name="_Toc197417897"/>
      <w:bookmarkStart w:id="234" w:name="_Toc196844273"/>
      <w:bookmarkStart w:id="235" w:name="_Toc197182263"/>
      <w:bookmarkStart w:id="236" w:name="_Toc197182833"/>
      <w:bookmarkStart w:id="237" w:name="_Toc197255802"/>
      <w:bookmarkStart w:id="238" w:name="_Toc197272466"/>
      <w:r>
        <w:rPr>
          <w:rFonts w:ascii="Calibri" w:eastAsia="Calibri" w:hAnsi="Calibri" w:cs="Times New Roman"/>
          <w:kern w:val="0"/>
          <w14:ligatures w14:val="none"/>
        </w:rPr>
        <w:t>The research has been approved by UWTD’s Humanities and Education Research Ethics Committee.</w:t>
      </w:r>
      <w:bookmarkEnd w:id="231"/>
      <w:bookmarkEnd w:id="232"/>
      <w:bookmarkEnd w:id="233"/>
      <w:r>
        <w:rPr>
          <w:rFonts w:ascii="Calibri" w:eastAsia="Calibri" w:hAnsi="Calibri" w:cs="Times New Roman"/>
          <w:kern w:val="0"/>
          <w14:ligatures w14:val="none"/>
        </w:rPr>
        <w:t xml:space="preserve"> </w:t>
      </w:r>
    </w:p>
    <w:p w14:paraId="0C134E54" w14:textId="77777777" w:rsidR="00E874F2" w:rsidRDefault="00E874F2" w:rsidP="001E42AA">
      <w:pPr>
        <w:keepNext/>
        <w:keepLines/>
        <w:spacing w:before="40" w:after="0"/>
        <w:outlineLvl w:val="2"/>
        <w:rPr>
          <w:rFonts w:ascii="Calibri" w:eastAsia="Calibri" w:hAnsi="Calibri" w:cs="Times New Roman"/>
          <w:kern w:val="0"/>
          <w14:ligatures w14:val="none"/>
        </w:rPr>
      </w:pPr>
    </w:p>
    <w:p w14:paraId="5F34F84F" w14:textId="114F080A" w:rsidR="001E42AA" w:rsidRPr="001E42AA" w:rsidRDefault="001E42AA" w:rsidP="001E42AA">
      <w:pPr>
        <w:keepNext/>
        <w:keepLines/>
        <w:spacing w:before="40" w:after="0"/>
        <w:outlineLvl w:val="2"/>
        <w:rPr>
          <w:rFonts w:ascii="Calibri Light" w:eastAsia="Arial" w:hAnsi="Calibri Light" w:cs="Times New Roman"/>
          <w:color w:val="1F4D78"/>
          <w:kern w:val="0"/>
          <w:sz w:val="24"/>
          <w:szCs w:val="24"/>
          <w14:ligatures w14:val="none"/>
        </w:rPr>
      </w:pPr>
      <w:bookmarkStart w:id="239" w:name="_Toc197283225"/>
      <w:bookmarkStart w:id="240" w:name="_Toc197416408"/>
      <w:bookmarkStart w:id="241" w:name="_Toc197417898"/>
      <w:r>
        <w:rPr>
          <w:rFonts w:ascii="Calibri Light" w:eastAsia="MS Gothic" w:hAnsi="Calibri Light" w:cs="Times New Roman"/>
          <w:color w:val="1F4D78"/>
          <w:kern w:val="0"/>
          <w:sz w:val="24"/>
          <w:szCs w:val="24"/>
          <w14:ligatures w14:val="none"/>
        </w:rPr>
        <w:t>Contact</w:t>
      </w:r>
      <w:bookmarkEnd w:id="234"/>
      <w:bookmarkEnd w:id="235"/>
      <w:bookmarkEnd w:id="236"/>
      <w:bookmarkEnd w:id="237"/>
      <w:bookmarkEnd w:id="238"/>
      <w:bookmarkEnd w:id="239"/>
      <w:bookmarkEnd w:id="240"/>
      <w:bookmarkEnd w:id="241"/>
      <w:r>
        <w:rPr>
          <w:rFonts w:ascii="Calibri Light" w:eastAsia="MS Gothic" w:hAnsi="Calibri Light" w:cs="Times New Roman"/>
          <w:color w:val="1F4D78"/>
          <w:kern w:val="0"/>
          <w:sz w:val="24"/>
          <w:szCs w:val="24"/>
          <w14:ligatures w14:val="none"/>
        </w:rPr>
        <w:t xml:space="preserve"> </w:t>
      </w:r>
    </w:p>
    <w:p w14:paraId="016981FD" w14:textId="6FB1D064" w:rsidR="001E42AA" w:rsidRPr="001E42AA" w:rsidRDefault="006F0FCF" w:rsidP="001E42AA">
      <w:pPr>
        <w:rPr>
          <w:rFonts w:ascii="Calibri" w:eastAsia="Calibri" w:hAnsi="Calibri" w:cs="Times New Roman"/>
          <w:b/>
          <w:bCs/>
          <w:kern w:val="0"/>
          <w14:ligatures w14:val="none"/>
        </w:rPr>
      </w:pPr>
      <w:r>
        <w:rPr>
          <w:rFonts w:ascii="Calibri" w:eastAsia="Calibri" w:hAnsi="Calibri" w:cs="Times New Roman"/>
          <w:kern w:val="0"/>
          <w14:ligatures w14:val="none"/>
        </w:rPr>
        <w:t>If you have any q</w:t>
      </w:r>
      <w:r w:rsidR="00953695">
        <w:rPr>
          <w:rFonts w:ascii="Calibri" w:eastAsia="Calibri" w:hAnsi="Calibri" w:cs="Times New Roman"/>
          <w:kern w:val="0"/>
          <w14:ligatures w14:val="none"/>
        </w:rPr>
        <w:t>ueries</w:t>
      </w:r>
      <w:r>
        <w:rPr>
          <w:rFonts w:ascii="Calibri" w:eastAsia="Calibri" w:hAnsi="Calibri" w:cs="Times New Roman"/>
          <w:kern w:val="0"/>
          <w14:ligatures w14:val="none"/>
        </w:rPr>
        <w:t xml:space="preserve">, please contact Taylor Trueman (researcher) at </w:t>
      </w:r>
      <w:hyperlink r:id="rId33" w:history="1">
        <w:r w:rsidRPr="00CD2155">
          <w:rPr>
            <w:rStyle w:val="Hyperlink"/>
            <w:rFonts w:ascii="Calibri" w:eastAsia="Calibri" w:hAnsi="Calibri" w:cs="Times New Roman"/>
            <w:kern w:val="0"/>
            <w14:ligatures w14:val="none"/>
          </w:rPr>
          <w:t>1901396@student.uwtsd.ac.uk</w:t>
        </w:r>
      </w:hyperlink>
      <w:r>
        <w:rPr>
          <w:rFonts w:ascii="Calibri" w:eastAsia="Calibri" w:hAnsi="Calibri" w:cs="Times New Roman"/>
          <w:kern w:val="0"/>
          <w14:ligatures w14:val="none"/>
        </w:rPr>
        <w:t xml:space="preserve"> and Darren O’Connor (supervisor) at </w:t>
      </w:r>
      <w:hyperlink r:id="rId34" w:history="1">
        <w:r w:rsidRPr="00CD2155">
          <w:rPr>
            <w:rStyle w:val="Hyperlink"/>
            <w:rFonts w:ascii="Calibri" w:eastAsia="Calibri" w:hAnsi="Calibri" w:cs="Times New Roman"/>
            <w:kern w:val="0"/>
            <w14:ligatures w14:val="none"/>
          </w:rPr>
          <w:t>d.connor@uwtsd.ac.uk</w:t>
        </w:r>
      </w:hyperlink>
      <w:r>
        <w:rPr>
          <w:rFonts w:ascii="Calibri" w:eastAsia="Calibri" w:hAnsi="Calibri" w:cs="Times New Roman"/>
          <w:kern w:val="0"/>
          <w14:ligatures w14:val="none"/>
        </w:rPr>
        <w:t xml:space="preserve">. </w:t>
      </w:r>
    </w:p>
    <w:p w14:paraId="3FC30F6C" w14:textId="77777777" w:rsidR="001E42AA" w:rsidRDefault="001E42AA"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7243E44E"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7A893896"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0738E89E"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2741CC87"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775977D3"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24C27A60"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7514FB85"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09D7219F"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0EE492C2"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0E29DACE"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32674DA9" w14:textId="77777777" w:rsidR="00FF2207" w:rsidRDefault="00FF2207" w:rsidP="001E42AA">
      <w:pPr>
        <w:autoSpaceDE w:val="0"/>
        <w:autoSpaceDN w:val="0"/>
        <w:adjustRightInd w:val="0"/>
        <w:spacing w:after="0" w:line="240" w:lineRule="auto"/>
        <w:jc w:val="both"/>
        <w:rPr>
          <w:rFonts w:ascii="Times New Roman" w:eastAsia="Calibri" w:hAnsi="Times New Roman" w:cs="Times New Roman"/>
          <w:b/>
          <w:kern w:val="0"/>
          <w:sz w:val="24"/>
          <w:szCs w:val="24"/>
          <w14:ligatures w14:val="none"/>
        </w:rPr>
      </w:pPr>
    </w:p>
    <w:p w14:paraId="16D05707" w14:textId="77777777" w:rsidR="00B17460" w:rsidRDefault="00B17460" w:rsidP="00FF2207">
      <w:pPr>
        <w:pStyle w:val="Heading2"/>
        <w:rPr>
          <w:rFonts w:ascii="Calibri Light" w:eastAsia="Calibri" w:hAnsi="Calibri Light" w:cs="Calibri Light"/>
        </w:rPr>
      </w:pPr>
    </w:p>
    <w:p w14:paraId="4A3A3FCE" w14:textId="77777777" w:rsidR="00B17460" w:rsidRPr="00B17460" w:rsidRDefault="00B17460" w:rsidP="00B17460"/>
    <w:p w14:paraId="0821E4DA" w14:textId="77777777" w:rsidR="00C57C38" w:rsidRDefault="00C57C38" w:rsidP="00FF2207">
      <w:pPr>
        <w:pStyle w:val="Heading2"/>
        <w:rPr>
          <w:rFonts w:ascii="Calibri Light" w:eastAsia="Calibri" w:hAnsi="Calibri Light" w:cs="Calibri Light"/>
        </w:rPr>
      </w:pPr>
    </w:p>
    <w:p w14:paraId="3A8E61C5" w14:textId="77777777" w:rsidR="00C57C38" w:rsidRDefault="00C57C38" w:rsidP="00FF2207">
      <w:pPr>
        <w:pStyle w:val="Heading2"/>
        <w:rPr>
          <w:rFonts w:ascii="Calibri Light" w:eastAsia="Calibri" w:hAnsi="Calibri Light" w:cs="Calibri Light"/>
        </w:rPr>
      </w:pPr>
    </w:p>
    <w:p w14:paraId="38168992" w14:textId="77777777" w:rsidR="00C57C38" w:rsidRDefault="00C57C38" w:rsidP="00FF2207">
      <w:pPr>
        <w:pStyle w:val="Heading2"/>
        <w:rPr>
          <w:rFonts w:ascii="Calibri Light" w:eastAsia="Calibri" w:hAnsi="Calibri Light" w:cs="Calibri Light"/>
        </w:rPr>
      </w:pPr>
    </w:p>
    <w:p w14:paraId="7E8D0DF5" w14:textId="77777777" w:rsidR="00C57C38" w:rsidRDefault="00C57C38" w:rsidP="00FF2207">
      <w:pPr>
        <w:pStyle w:val="Heading2"/>
        <w:rPr>
          <w:rFonts w:ascii="Calibri Light" w:eastAsia="Calibri" w:hAnsi="Calibri Light" w:cs="Calibri Light"/>
        </w:rPr>
      </w:pPr>
    </w:p>
    <w:p w14:paraId="10306CCC" w14:textId="77777777" w:rsidR="00C57C38" w:rsidRDefault="00C57C38" w:rsidP="00FF2207">
      <w:pPr>
        <w:pStyle w:val="Heading2"/>
        <w:rPr>
          <w:rFonts w:ascii="Calibri Light" w:eastAsia="Calibri" w:hAnsi="Calibri Light" w:cs="Calibri Light"/>
        </w:rPr>
      </w:pPr>
    </w:p>
    <w:p w14:paraId="591724F3" w14:textId="77777777" w:rsidR="00C57C38" w:rsidRDefault="00C57C38" w:rsidP="00FF2207">
      <w:pPr>
        <w:pStyle w:val="Heading2"/>
        <w:rPr>
          <w:rFonts w:ascii="Calibri Light" w:eastAsia="Calibri" w:hAnsi="Calibri Light" w:cs="Calibri Light"/>
        </w:rPr>
      </w:pPr>
    </w:p>
    <w:p w14:paraId="62F7D32C" w14:textId="77777777" w:rsidR="00C57C38" w:rsidRPr="00C57C38" w:rsidRDefault="00C57C38" w:rsidP="00C57C38"/>
    <w:p w14:paraId="2124EEAB" w14:textId="77777777" w:rsidR="00C57C38" w:rsidRDefault="00C57C38" w:rsidP="00FF2207">
      <w:pPr>
        <w:pStyle w:val="Heading2"/>
        <w:rPr>
          <w:rFonts w:ascii="Calibri Light" w:eastAsia="Calibri" w:hAnsi="Calibri Light" w:cs="Calibri Light"/>
        </w:rPr>
      </w:pPr>
    </w:p>
    <w:p w14:paraId="047E3F9A" w14:textId="77777777" w:rsidR="00C57C38" w:rsidRDefault="00C57C38" w:rsidP="00FF2207">
      <w:pPr>
        <w:pStyle w:val="Heading2"/>
        <w:rPr>
          <w:rFonts w:ascii="Calibri Light" w:eastAsia="Calibri" w:hAnsi="Calibri Light" w:cs="Calibri Light"/>
        </w:rPr>
      </w:pPr>
    </w:p>
    <w:p w14:paraId="03FAFAE4" w14:textId="77777777" w:rsidR="00C57C38" w:rsidRDefault="00C57C38" w:rsidP="00FF2207">
      <w:pPr>
        <w:pStyle w:val="Heading2"/>
        <w:rPr>
          <w:rFonts w:ascii="Calibri Light" w:eastAsia="Calibri" w:hAnsi="Calibri Light" w:cs="Calibri Light"/>
        </w:rPr>
      </w:pPr>
    </w:p>
    <w:p w14:paraId="029F3F31" w14:textId="77777777" w:rsidR="00C57C38" w:rsidRDefault="00C57C38" w:rsidP="00FF2207">
      <w:pPr>
        <w:pStyle w:val="Heading2"/>
        <w:rPr>
          <w:rFonts w:ascii="Calibri Light" w:eastAsia="Calibri" w:hAnsi="Calibri Light" w:cs="Calibri Light"/>
        </w:rPr>
      </w:pPr>
    </w:p>
    <w:p w14:paraId="23E5A92F" w14:textId="77777777" w:rsidR="00C57C38" w:rsidRDefault="00C57C38" w:rsidP="00C57C38"/>
    <w:p w14:paraId="37DA18E1" w14:textId="77777777" w:rsidR="00C57C38" w:rsidRPr="00C57C38" w:rsidRDefault="00C57C38" w:rsidP="00C57C38"/>
    <w:p w14:paraId="6BEFE4F8" w14:textId="3D5F0DBF" w:rsidR="00FF2207" w:rsidRDefault="00FF2207" w:rsidP="00FF2207">
      <w:pPr>
        <w:pStyle w:val="Heading2"/>
        <w:rPr>
          <w:rFonts w:ascii="Calibri Light" w:eastAsia="Calibri" w:hAnsi="Calibri Light" w:cs="Calibri Light"/>
        </w:rPr>
      </w:pPr>
      <w:bookmarkStart w:id="242" w:name="_Toc197417899"/>
      <w:r w:rsidRPr="00FF2207">
        <w:rPr>
          <w:rFonts w:ascii="Calibri Light" w:eastAsia="Calibri" w:hAnsi="Calibri Light" w:cs="Calibri Light"/>
        </w:rPr>
        <w:lastRenderedPageBreak/>
        <w:t>Appendix 3: Consent Form</w:t>
      </w:r>
      <w:bookmarkEnd w:id="242"/>
      <w:r w:rsidRPr="00FF2207">
        <w:rPr>
          <w:rFonts w:ascii="Calibri Light" w:eastAsia="Calibri" w:hAnsi="Calibri Light" w:cs="Calibri Light"/>
        </w:rPr>
        <w:t xml:space="preserve"> </w:t>
      </w:r>
    </w:p>
    <w:p w14:paraId="24FC41FC" w14:textId="77777777" w:rsidR="00206D64" w:rsidRPr="00206D64" w:rsidRDefault="00206D64" w:rsidP="00206D64"/>
    <w:p w14:paraId="5EE32E8D"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noProof/>
          <w:kern w:val="0"/>
          <w:sz w:val="28"/>
          <w:szCs w:val="28"/>
          <w:lang w:eastAsia="en-GB"/>
          <w14:ligatures w14:val="none"/>
        </w:rPr>
        <w:drawing>
          <wp:inline distT="0" distB="0" distL="0" distR="0" wp14:anchorId="44F33502" wp14:editId="7FF0604F">
            <wp:extent cx="2592758" cy="1019175"/>
            <wp:effectExtent l="0" t="0" r="0" b="0"/>
            <wp:docPr id="3" name="Picture 3"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596560" cy="102067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9"/>
        <w:gridCol w:w="3527"/>
        <w:gridCol w:w="992"/>
      </w:tblGrid>
      <w:tr w:rsidR="004C073E" w:rsidRPr="004C073E" w14:paraId="4D433DCA" w14:textId="77777777" w:rsidTr="0020598C">
        <w:trPr>
          <w:trHeight w:val="572"/>
        </w:trPr>
        <w:tc>
          <w:tcPr>
            <w:tcW w:w="5341" w:type="dxa"/>
            <w:tcBorders>
              <w:top w:val="nil"/>
              <w:left w:val="nil"/>
              <w:bottom w:val="nil"/>
              <w:right w:val="nil"/>
            </w:tcBorders>
            <w:shd w:val="clear" w:color="auto" w:fill="auto"/>
          </w:tcPr>
          <w:p w14:paraId="4C7DC9A3" w14:textId="77777777" w:rsidR="004C073E" w:rsidRPr="004C073E" w:rsidRDefault="004C073E" w:rsidP="004C073E">
            <w:pPr>
              <w:spacing w:after="0" w:line="240" w:lineRule="auto"/>
              <w:rPr>
                <w:rFonts w:ascii="Calibri Light" w:eastAsia="Times New Roman" w:hAnsi="Calibri Light" w:cs="Calibri Light"/>
                <w:b/>
                <w:color w:val="FFFFFF"/>
                <w:kern w:val="0"/>
                <w:sz w:val="24"/>
                <w:szCs w:val="24"/>
                <w:lang w:eastAsia="en-GB"/>
                <w14:ligatures w14:val="none"/>
              </w:rPr>
            </w:pPr>
          </w:p>
        </w:tc>
        <w:tc>
          <w:tcPr>
            <w:tcW w:w="4123" w:type="dxa"/>
            <w:tcBorders>
              <w:top w:val="nil"/>
              <w:left w:val="nil"/>
              <w:bottom w:val="nil"/>
              <w:right w:val="single" w:sz="6" w:space="0" w:color="4F81BD"/>
            </w:tcBorders>
            <w:shd w:val="clear" w:color="auto" w:fill="auto"/>
          </w:tcPr>
          <w:p w14:paraId="10AD5A12"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Rhif Adnabod Cyfranogwr: </w:t>
            </w:r>
          </w:p>
          <w:p w14:paraId="65650E92" w14:textId="77777777" w:rsidR="004C073E" w:rsidRPr="004C073E" w:rsidRDefault="004C073E" w:rsidP="004C073E">
            <w:pPr>
              <w:spacing w:after="0" w:line="240" w:lineRule="auto"/>
              <w:rPr>
                <w:rFonts w:ascii="Calibri Light" w:eastAsia="Times New Roman" w:hAnsi="Calibri Light" w:cs="Calibri Light"/>
                <w:b/>
                <w:color w:val="FFFFFF"/>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0ECF36B" w14:textId="5C2DC2E6"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p>
        </w:tc>
      </w:tr>
      <w:tr w:rsidR="004C073E" w:rsidRPr="004C073E" w14:paraId="188E1CCB" w14:textId="77777777" w:rsidTr="0020598C">
        <w:trPr>
          <w:trHeight w:val="572"/>
        </w:trPr>
        <w:tc>
          <w:tcPr>
            <w:tcW w:w="5341" w:type="dxa"/>
            <w:tcBorders>
              <w:top w:val="nil"/>
            </w:tcBorders>
            <w:shd w:val="clear" w:color="auto" w:fill="4F81BD"/>
          </w:tcPr>
          <w:p w14:paraId="27A65A35" w14:textId="77777777" w:rsidR="004C073E" w:rsidRPr="004C073E" w:rsidRDefault="004C073E" w:rsidP="004C073E">
            <w:pPr>
              <w:spacing w:after="0" w:line="240" w:lineRule="auto"/>
              <w:jc w:val="center"/>
              <w:rPr>
                <w:rFonts w:ascii="Calibri Light" w:eastAsia="Times New Roman" w:hAnsi="Calibri Light" w:cs="Calibri Light"/>
                <w:b/>
                <w:color w:val="FFFFFF"/>
                <w:kern w:val="0"/>
                <w:sz w:val="24"/>
                <w:szCs w:val="24"/>
                <w:lang w:eastAsia="en-GB"/>
                <w14:ligatures w14:val="none"/>
              </w:rPr>
            </w:pPr>
          </w:p>
          <w:p w14:paraId="33DF6557" w14:textId="77777777" w:rsidR="004C073E" w:rsidRPr="004C073E" w:rsidRDefault="004C073E" w:rsidP="004C073E">
            <w:pPr>
              <w:spacing w:after="0" w:line="240" w:lineRule="auto"/>
              <w:jc w:val="center"/>
              <w:rPr>
                <w:rFonts w:ascii="Calibri Light" w:eastAsia="Times New Roman" w:hAnsi="Calibri Light" w:cs="Calibri Light"/>
                <w:b/>
                <w:color w:val="FFFFFF"/>
                <w:kern w:val="0"/>
                <w:sz w:val="24"/>
                <w:szCs w:val="24"/>
                <w:lang w:eastAsia="en-GB"/>
                <w14:ligatures w14:val="none"/>
              </w:rPr>
            </w:pPr>
            <w:r w:rsidRPr="004C073E">
              <w:rPr>
                <w:rFonts w:ascii="Calibri Light" w:eastAsia="Times New Roman" w:hAnsi="Calibri Light" w:cs="Calibri Light"/>
                <w:b/>
                <w:color w:val="FFFFFF"/>
                <w:kern w:val="0"/>
                <w:sz w:val="24"/>
                <w:szCs w:val="24"/>
                <w:lang w:eastAsia="en-GB"/>
                <w14:ligatures w14:val="none"/>
              </w:rPr>
              <w:t>FFURFLEN GANIATÂD CYFRANOGIAD</w:t>
            </w:r>
          </w:p>
        </w:tc>
        <w:tc>
          <w:tcPr>
            <w:tcW w:w="5341" w:type="dxa"/>
            <w:gridSpan w:val="2"/>
            <w:tcBorders>
              <w:top w:val="single" w:sz="6" w:space="0" w:color="4F81BD"/>
            </w:tcBorders>
            <w:shd w:val="clear" w:color="auto" w:fill="4F81BD"/>
          </w:tcPr>
          <w:p w14:paraId="1C3F9C64" w14:textId="77777777" w:rsidR="004C073E" w:rsidRPr="004C073E" w:rsidRDefault="004C073E" w:rsidP="004C073E">
            <w:pPr>
              <w:spacing w:after="0" w:line="240" w:lineRule="auto"/>
              <w:jc w:val="center"/>
              <w:rPr>
                <w:rFonts w:ascii="Calibri Light" w:eastAsia="Times New Roman" w:hAnsi="Calibri Light" w:cs="Calibri Light"/>
                <w:b/>
                <w:color w:val="FFFFFF"/>
                <w:kern w:val="0"/>
                <w:sz w:val="24"/>
                <w:szCs w:val="24"/>
                <w:lang w:eastAsia="en-GB"/>
                <w14:ligatures w14:val="none"/>
              </w:rPr>
            </w:pPr>
          </w:p>
          <w:p w14:paraId="4F5F5D60" w14:textId="77777777" w:rsidR="004C073E" w:rsidRPr="004C073E" w:rsidRDefault="004C073E" w:rsidP="004C073E">
            <w:pPr>
              <w:spacing w:after="0" w:line="240" w:lineRule="auto"/>
              <w:jc w:val="center"/>
              <w:rPr>
                <w:rFonts w:ascii="Calibri Light" w:eastAsia="Times New Roman" w:hAnsi="Calibri Light" w:cs="Calibri Light"/>
                <w:color w:val="FFFFFF"/>
                <w:kern w:val="0"/>
                <w:sz w:val="24"/>
                <w:szCs w:val="24"/>
                <w:lang w:eastAsia="en-GB"/>
                <w14:ligatures w14:val="none"/>
              </w:rPr>
            </w:pPr>
            <w:r w:rsidRPr="004C073E">
              <w:rPr>
                <w:rFonts w:ascii="Calibri Light" w:eastAsia="Times New Roman" w:hAnsi="Calibri Light" w:cs="Calibri Light"/>
                <w:b/>
                <w:color w:val="FFFFFF"/>
                <w:kern w:val="0"/>
                <w:sz w:val="24"/>
                <w:szCs w:val="24"/>
                <w:lang w:eastAsia="en-GB"/>
                <w14:ligatures w14:val="none"/>
              </w:rPr>
              <w:t>PARTICIPATION CONSENT FORM</w:t>
            </w:r>
          </w:p>
        </w:tc>
      </w:tr>
      <w:tr w:rsidR="004C073E" w:rsidRPr="004C073E" w14:paraId="5974229B" w14:textId="77777777" w:rsidTr="0020598C">
        <w:trPr>
          <w:trHeight w:val="572"/>
        </w:trPr>
        <w:tc>
          <w:tcPr>
            <w:tcW w:w="10682" w:type="dxa"/>
            <w:gridSpan w:val="3"/>
            <w:shd w:val="clear" w:color="auto" w:fill="auto"/>
          </w:tcPr>
          <w:p w14:paraId="1EF36753"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Teitl Y Prosiect: /</w:t>
            </w:r>
            <w:r w:rsidRPr="004C073E">
              <w:rPr>
                <w:rFonts w:ascii="Calibri Light" w:eastAsia="Times New Roman" w:hAnsi="Calibri Light" w:cs="Calibri Light"/>
                <w:b/>
                <w:color w:val="FFFFFF"/>
                <w:kern w:val="0"/>
                <w:sz w:val="24"/>
                <w:szCs w:val="24"/>
                <w:lang w:eastAsia="en-GB"/>
                <w14:ligatures w14:val="none"/>
              </w:rPr>
              <w:t xml:space="preserve"> </w:t>
            </w:r>
            <w:r w:rsidRPr="004C073E">
              <w:rPr>
                <w:rFonts w:ascii="Calibri Light" w:eastAsia="Times New Roman" w:hAnsi="Calibri Light" w:cs="Calibri Light"/>
                <w:kern w:val="0"/>
                <w:sz w:val="24"/>
                <w:szCs w:val="24"/>
                <w:lang w:eastAsia="en-GB"/>
                <w14:ligatures w14:val="none"/>
              </w:rPr>
              <w:t xml:space="preserve">Project Title: </w:t>
            </w:r>
          </w:p>
          <w:p w14:paraId="7ACF8AE1"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p w14:paraId="1F67E93B" w14:textId="04FC4D3A" w:rsidR="004C073E" w:rsidRDefault="00206D64" w:rsidP="004C073E">
            <w:pPr>
              <w:spacing w:after="0" w:line="240" w:lineRule="auto"/>
              <w:rPr>
                <w:rFonts w:ascii="Calibri Light" w:eastAsia="Times New Roman" w:hAnsi="Calibri Light" w:cs="Calibri Light"/>
                <w:kern w:val="0"/>
                <w:sz w:val="24"/>
                <w:szCs w:val="24"/>
                <w:lang w:eastAsia="en-GB"/>
                <w14:ligatures w14:val="none"/>
              </w:rPr>
            </w:pPr>
            <w:r>
              <w:rPr>
                <w:rFonts w:ascii="Calibri Light" w:eastAsia="Times New Roman" w:hAnsi="Calibri Light" w:cs="Calibri Light"/>
                <w:kern w:val="0"/>
                <w:sz w:val="24"/>
                <w:szCs w:val="24"/>
                <w:lang w:eastAsia="en-GB"/>
                <w14:ligatures w14:val="none"/>
              </w:rPr>
              <w:t>Bridging Practice: Youth Work Methodologies Within Youth Justice. A Case Study of a Youth Justice Team in South Wales</w:t>
            </w:r>
            <w:r w:rsidR="000243BB">
              <w:rPr>
                <w:rFonts w:ascii="Calibri Light" w:eastAsia="Times New Roman" w:hAnsi="Calibri Light" w:cs="Calibri Light"/>
                <w:kern w:val="0"/>
                <w:sz w:val="24"/>
                <w:szCs w:val="24"/>
                <w:lang w:eastAsia="en-GB"/>
                <w14:ligatures w14:val="none"/>
              </w:rPr>
              <w:t xml:space="preserve"> (TBC). </w:t>
            </w:r>
          </w:p>
          <w:p w14:paraId="0476B7C1" w14:textId="4825C401" w:rsidR="00206D64" w:rsidRPr="004C073E" w:rsidRDefault="00206D64" w:rsidP="004C073E">
            <w:pPr>
              <w:spacing w:after="0" w:line="240" w:lineRule="auto"/>
              <w:rPr>
                <w:rFonts w:ascii="Calibri Light" w:eastAsia="Times New Roman" w:hAnsi="Calibri Light" w:cs="Calibri Light"/>
                <w:kern w:val="0"/>
                <w:sz w:val="24"/>
                <w:szCs w:val="24"/>
                <w:lang w:eastAsia="en-GB"/>
                <w14:ligatures w14:val="none"/>
              </w:rPr>
            </w:pPr>
          </w:p>
        </w:tc>
      </w:tr>
      <w:tr w:rsidR="004C073E" w:rsidRPr="004C073E" w14:paraId="2AB62ABC" w14:textId="77777777" w:rsidTr="0020598C">
        <w:trPr>
          <w:trHeight w:val="572"/>
        </w:trPr>
        <w:tc>
          <w:tcPr>
            <w:tcW w:w="10682" w:type="dxa"/>
            <w:gridSpan w:val="3"/>
            <w:shd w:val="clear" w:color="auto" w:fill="auto"/>
          </w:tcPr>
          <w:p w14:paraId="576076B0"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8"/>
                <w:szCs w:val="28"/>
                <w:lang w:val="cy-GB" w:eastAsia="en-GB"/>
                <w14:ligatures w14:val="none"/>
              </w:rPr>
              <w:t xml:space="preserve">Enw'r Ymchwilydd / </w:t>
            </w:r>
            <w:r w:rsidRPr="004C073E">
              <w:rPr>
                <w:rFonts w:ascii="Calibri Light" w:eastAsia="Times New Roman" w:hAnsi="Calibri Light" w:cs="Calibri Light"/>
                <w:kern w:val="0"/>
                <w:sz w:val="24"/>
                <w:szCs w:val="24"/>
                <w:lang w:eastAsia="en-GB"/>
                <w14:ligatures w14:val="none"/>
              </w:rPr>
              <w:t>Name of Researcher:</w:t>
            </w:r>
            <w:r w:rsidRPr="004C073E">
              <w:rPr>
                <w:rFonts w:ascii="Calibri Light" w:eastAsia="Times New Roman" w:hAnsi="Calibri Light" w:cs="Calibri Light"/>
                <w:kern w:val="0"/>
                <w:sz w:val="24"/>
                <w:szCs w:val="24"/>
                <w:lang w:eastAsia="en-GB"/>
                <w14:ligatures w14:val="none"/>
              </w:rPr>
              <w:tab/>
              <w:t>Taylor Trueman</w:t>
            </w:r>
          </w:p>
        </w:tc>
      </w:tr>
    </w:tbl>
    <w:p w14:paraId="29923E3F"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r>
      <w:r w:rsidRPr="004C073E">
        <w:rPr>
          <w:rFonts w:ascii="Calibri Light" w:eastAsia="Times New Roman" w:hAnsi="Calibri Light" w:cs="Calibri Light"/>
          <w:kern w:val="0"/>
          <w:sz w:val="24"/>
          <w:szCs w:val="24"/>
          <w:lang w:eastAsia="en-GB"/>
          <w14:ligatures w14:val="none"/>
        </w:rPr>
        <w:tab/>
        <w:t xml:space="preserve">         </w:t>
      </w:r>
      <w:r w:rsidRPr="004C073E">
        <w:rPr>
          <w:rFonts w:ascii="Calibri Light" w:eastAsia="Times New Roman" w:hAnsi="Calibri Light" w:cs="Calibri Light"/>
          <w:kern w:val="0"/>
          <w:sz w:val="24"/>
          <w:szCs w:val="24"/>
          <w:lang w:eastAsia="en-GB"/>
          <w14:ligatures w14:val="none"/>
        </w:rPr>
        <w:tab/>
      </w:r>
    </w:p>
    <w:p w14:paraId="6A6AC975" w14:textId="77777777" w:rsidR="004C073E" w:rsidRPr="004C073E" w:rsidRDefault="004C073E" w:rsidP="004C073E">
      <w:pPr>
        <w:spacing w:after="0" w:line="240" w:lineRule="auto"/>
        <w:ind w:left="7200" w:hanging="181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b/>
          <w:kern w:val="0"/>
          <w:sz w:val="24"/>
          <w:szCs w:val="24"/>
          <w:lang w:eastAsia="en-GB"/>
          <w14:ligatures w14:val="none"/>
        </w:rPr>
        <w:t xml:space="preserve">                Blwch Cychwynnol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00"/>
        <w:gridCol w:w="1346"/>
        <w:gridCol w:w="2372"/>
        <w:gridCol w:w="2000"/>
        <w:gridCol w:w="1903"/>
        <w:gridCol w:w="795"/>
      </w:tblGrid>
      <w:tr w:rsidR="004C073E" w:rsidRPr="004C073E" w14:paraId="7D346F46" w14:textId="77777777" w:rsidTr="0020598C">
        <w:tc>
          <w:tcPr>
            <w:tcW w:w="675" w:type="dxa"/>
            <w:shd w:val="clear" w:color="auto" w:fill="auto"/>
          </w:tcPr>
          <w:p w14:paraId="1DBF6DCA"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1</w:t>
            </w:r>
          </w:p>
        </w:tc>
        <w:tc>
          <w:tcPr>
            <w:tcW w:w="4665" w:type="dxa"/>
            <w:gridSpan w:val="2"/>
            <w:shd w:val="clear" w:color="auto" w:fill="auto"/>
          </w:tcPr>
          <w:p w14:paraId="53E3A185"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Cadarnhaf fy mod wedi darllen a deall y daflen wybodaeth dyddiedig XXXX ar gyfer yr astudiaeth uchod.</w:t>
            </w:r>
            <w:r w:rsidRPr="004C073E">
              <w:rPr>
                <w:rFonts w:ascii="Calibri Light" w:eastAsia="Times New Roman" w:hAnsi="Calibri Light" w:cs="Calibri Light"/>
                <w:kern w:val="0"/>
                <w:sz w:val="24"/>
                <w:szCs w:val="24"/>
                <w:lang w:eastAsia="en-GB"/>
                <w14:ligatures w14:val="none"/>
              </w:rPr>
              <w:t xml:space="preserve"> </w:t>
            </w:r>
            <w:r w:rsidRPr="004C073E">
              <w:rPr>
                <w:rFonts w:ascii="Calibri Light" w:eastAsia="Times New Roman" w:hAnsi="Calibri Light" w:cs="Calibri Light"/>
                <w:kern w:val="0"/>
                <w:sz w:val="24"/>
                <w:szCs w:val="24"/>
                <w:lang w:val="cy-GB" w:eastAsia="en-GB"/>
                <w14:ligatures w14:val="none"/>
              </w:rPr>
              <w:t>Rwyf wedi cael y cyfle i ystyried y wybodaeth, gofyn cwestiynau, ac rwyf wedi cael ateb boddhaol i’r rhain.</w:t>
            </w:r>
          </w:p>
        </w:tc>
        <w:tc>
          <w:tcPr>
            <w:tcW w:w="4407" w:type="dxa"/>
            <w:gridSpan w:val="2"/>
            <w:shd w:val="clear" w:color="auto" w:fill="auto"/>
          </w:tcPr>
          <w:p w14:paraId="5EB83B90"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I confirm that I have read and understand the information sheet dated February 2025</w:t>
            </w:r>
            <w:r w:rsidRPr="004C073E">
              <w:rPr>
                <w:rFonts w:ascii="Calibri Light" w:eastAsia="Times New Roman" w:hAnsi="Calibri Light" w:cs="Calibri Light"/>
                <w:color w:val="FF0000"/>
                <w:kern w:val="0"/>
                <w:sz w:val="24"/>
                <w:szCs w:val="24"/>
                <w:lang w:eastAsia="en-GB"/>
                <w14:ligatures w14:val="none"/>
              </w:rPr>
              <w:t xml:space="preserve"> </w:t>
            </w:r>
            <w:r w:rsidRPr="004C073E">
              <w:rPr>
                <w:rFonts w:ascii="Calibri Light" w:eastAsia="Times New Roman" w:hAnsi="Calibri Light" w:cs="Calibri Light"/>
                <w:kern w:val="0"/>
                <w:sz w:val="24"/>
                <w:szCs w:val="24"/>
                <w:lang w:eastAsia="en-GB"/>
                <w14:ligatures w14:val="none"/>
              </w:rPr>
              <w:t>for the above study. I have had the opportunity to consider the information, ask questions and have had these answered satisfactorily.</w:t>
            </w:r>
          </w:p>
        </w:tc>
        <w:tc>
          <w:tcPr>
            <w:tcW w:w="935" w:type="dxa"/>
            <w:shd w:val="clear" w:color="auto" w:fill="auto"/>
          </w:tcPr>
          <w:p w14:paraId="5CD1F1C1"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27F99C6E" w14:textId="77777777" w:rsidTr="0020598C">
        <w:tc>
          <w:tcPr>
            <w:tcW w:w="675" w:type="dxa"/>
            <w:shd w:val="clear" w:color="auto" w:fill="auto"/>
          </w:tcPr>
          <w:p w14:paraId="5F9DBB6D"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2</w:t>
            </w:r>
          </w:p>
        </w:tc>
        <w:tc>
          <w:tcPr>
            <w:tcW w:w="4665" w:type="dxa"/>
            <w:gridSpan w:val="2"/>
            <w:shd w:val="clear" w:color="auto" w:fill="auto"/>
          </w:tcPr>
          <w:p w14:paraId="412C2D1F"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Deallaf fy mod yn cymryd rhan o’m gwirfodd a bod croeso i mi dynnu’n ôl ar unrhyw adeg, heb roi rheswm.</w:t>
            </w:r>
          </w:p>
          <w:p w14:paraId="56CBE703"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p>
        </w:tc>
        <w:tc>
          <w:tcPr>
            <w:tcW w:w="4407" w:type="dxa"/>
            <w:gridSpan w:val="2"/>
            <w:shd w:val="clear" w:color="auto" w:fill="auto"/>
          </w:tcPr>
          <w:p w14:paraId="676A3561"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I understand that my participation is voluntary and that I am free to withdraw at any time, without giving any reason.</w:t>
            </w:r>
          </w:p>
          <w:p w14:paraId="708EBB87"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p>
        </w:tc>
        <w:tc>
          <w:tcPr>
            <w:tcW w:w="935" w:type="dxa"/>
            <w:shd w:val="clear" w:color="auto" w:fill="auto"/>
          </w:tcPr>
          <w:p w14:paraId="2EBD1C76"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761F6A0E" w14:textId="77777777" w:rsidTr="0020598C">
        <w:tc>
          <w:tcPr>
            <w:tcW w:w="675" w:type="dxa"/>
            <w:shd w:val="clear" w:color="auto" w:fill="auto"/>
          </w:tcPr>
          <w:p w14:paraId="2DF2FF54"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3</w:t>
            </w:r>
          </w:p>
        </w:tc>
        <w:tc>
          <w:tcPr>
            <w:tcW w:w="4665" w:type="dxa"/>
            <w:gridSpan w:val="2"/>
            <w:shd w:val="clear" w:color="auto" w:fill="auto"/>
          </w:tcPr>
          <w:p w14:paraId="5E3A0B69" w14:textId="77777777" w:rsidR="004C073E" w:rsidRPr="004C073E" w:rsidRDefault="004C073E" w:rsidP="004C073E">
            <w:pPr>
              <w:spacing w:after="0" w:line="240" w:lineRule="auto"/>
              <w:ind w:right="175"/>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Deallaf y gellir defnyddio unrhyw wybodaeth a roddir gennyf mewn adroddiadau, erthyglau neu gyflwyniadau gan y tîm ymchwil.</w:t>
            </w:r>
          </w:p>
          <w:p w14:paraId="73D4A970"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c>
          <w:tcPr>
            <w:tcW w:w="4407" w:type="dxa"/>
            <w:gridSpan w:val="2"/>
            <w:shd w:val="clear" w:color="auto" w:fill="auto"/>
          </w:tcPr>
          <w:p w14:paraId="407515EA" w14:textId="77777777" w:rsidR="004C073E" w:rsidRPr="004C073E" w:rsidRDefault="004C073E" w:rsidP="004C073E">
            <w:pPr>
              <w:spacing w:after="0" w:line="240" w:lineRule="auto"/>
              <w:ind w:right="175"/>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I understand that any information given by me may be used in future reports, articles or presentations by the research team.</w:t>
            </w:r>
          </w:p>
          <w:p w14:paraId="66D67EF5" w14:textId="77777777" w:rsidR="004C073E" w:rsidRPr="004C073E" w:rsidRDefault="004C073E" w:rsidP="004C073E">
            <w:pPr>
              <w:spacing w:after="0" w:line="240" w:lineRule="auto"/>
              <w:ind w:right="175"/>
              <w:jc w:val="both"/>
              <w:rPr>
                <w:rFonts w:ascii="Calibri Light" w:eastAsia="Times New Roman" w:hAnsi="Calibri Light" w:cs="Calibri Light"/>
                <w:kern w:val="0"/>
                <w:sz w:val="24"/>
                <w:szCs w:val="24"/>
                <w:lang w:eastAsia="en-GB"/>
                <w14:ligatures w14:val="none"/>
              </w:rPr>
            </w:pPr>
          </w:p>
        </w:tc>
        <w:tc>
          <w:tcPr>
            <w:tcW w:w="935" w:type="dxa"/>
            <w:shd w:val="clear" w:color="auto" w:fill="auto"/>
          </w:tcPr>
          <w:p w14:paraId="4DD16BBF"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664F13DC" w14:textId="77777777" w:rsidTr="0020598C">
        <w:tc>
          <w:tcPr>
            <w:tcW w:w="675" w:type="dxa"/>
            <w:shd w:val="clear" w:color="auto" w:fill="auto"/>
          </w:tcPr>
          <w:p w14:paraId="2E349BF7"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4</w:t>
            </w:r>
          </w:p>
        </w:tc>
        <w:tc>
          <w:tcPr>
            <w:tcW w:w="4665" w:type="dxa"/>
            <w:gridSpan w:val="2"/>
            <w:shd w:val="clear" w:color="auto" w:fill="auto"/>
          </w:tcPr>
          <w:p w14:paraId="33501664"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Deallaf na fydd fy enw’n ymddangos mewn unrhyw adroddiadau, erthyglau neu gyflwyniadau.</w:t>
            </w:r>
          </w:p>
          <w:p w14:paraId="2277D4FE"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c>
          <w:tcPr>
            <w:tcW w:w="4407" w:type="dxa"/>
            <w:gridSpan w:val="2"/>
            <w:shd w:val="clear" w:color="auto" w:fill="auto"/>
          </w:tcPr>
          <w:p w14:paraId="6A32E5DE"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I understand that my name, and anyone else’s I discuss, will not appear in any reports, articles or presentations.</w:t>
            </w:r>
          </w:p>
          <w:p w14:paraId="3DA96E6F" w14:textId="77777777" w:rsidR="004C073E" w:rsidRPr="004C073E" w:rsidRDefault="004C073E" w:rsidP="004C073E">
            <w:pPr>
              <w:spacing w:after="0" w:line="240" w:lineRule="auto"/>
              <w:ind w:right="33"/>
              <w:jc w:val="both"/>
              <w:rPr>
                <w:rFonts w:ascii="Calibri Light" w:eastAsia="Times New Roman" w:hAnsi="Calibri Light" w:cs="Calibri Light"/>
                <w:kern w:val="0"/>
                <w:sz w:val="24"/>
                <w:szCs w:val="24"/>
                <w:lang w:eastAsia="en-GB"/>
                <w14:ligatures w14:val="none"/>
              </w:rPr>
            </w:pPr>
          </w:p>
        </w:tc>
        <w:tc>
          <w:tcPr>
            <w:tcW w:w="935" w:type="dxa"/>
            <w:shd w:val="clear" w:color="auto" w:fill="auto"/>
          </w:tcPr>
          <w:p w14:paraId="27FE6AAC"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7C386B4D" w14:textId="77777777" w:rsidTr="0020598C">
        <w:tc>
          <w:tcPr>
            <w:tcW w:w="675" w:type="dxa"/>
            <w:shd w:val="clear" w:color="auto" w:fill="auto"/>
          </w:tcPr>
          <w:p w14:paraId="02B9D4CA"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5</w:t>
            </w:r>
          </w:p>
        </w:tc>
        <w:tc>
          <w:tcPr>
            <w:tcW w:w="4665" w:type="dxa"/>
            <w:gridSpan w:val="2"/>
            <w:shd w:val="clear" w:color="auto" w:fill="auto"/>
          </w:tcPr>
          <w:p w14:paraId="2E24F225" w14:textId="77777777" w:rsidR="004C073E" w:rsidRPr="004C073E" w:rsidRDefault="004C073E" w:rsidP="004C073E">
            <w:pPr>
              <w:spacing w:after="0" w:line="240" w:lineRule="auto"/>
              <w:ind w:right="-284"/>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Cytunaf i gymryd rhan yn yr astudiaeth uchod.</w:t>
            </w:r>
          </w:p>
          <w:p w14:paraId="5A6A4817" w14:textId="77777777" w:rsidR="004C073E" w:rsidRPr="004C073E" w:rsidRDefault="004C073E" w:rsidP="004C073E">
            <w:pPr>
              <w:spacing w:after="0" w:line="240" w:lineRule="auto"/>
              <w:ind w:right="-284"/>
              <w:jc w:val="both"/>
              <w:rPr>
                <w:rFonts w:ascii="Calibri Light" w:eastAsia="Times New Roman" w:hAnsi="Calibri Light" w:cs="Calibri Light"/>
                <w:kern w:val="0"/>
                <w:sz w:val="24"/>
                <w:szCs w:val="24"/>
                <w:lang w:eastAsia="en-GB"/>
                <w14:ligatures w14:val="none"/>
              </w:rPr>
            </w:pPr>
          </w:p>
        </w:tc>
        <w:tc>
          <w:tcPr>
            <w:tcW w:w="4407" w:type="dxa"/>
            <w:gridSpan w:val="2"/>
            <w:shd w:val="clear" w:color="auto" w:fill="auto"/>
          </w:tcPr>
          <w:p w14:paraId="3A5C723F" w14:textId="77777777" w:rsidR="004C073E" w:rsidRPr="004C073E" w:rsidRDefault="004C073E" w:rsidP="004C073E">
            <w:pPr>
              <w:spacing w:after="0" w:line="240" w:lineRule="auto"/>
              <w:ind w:right="-284"/>
              <w:jc w:val="both"/>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lastRenderedPageBreak/>
              <w:t>I agree to take part in the above study.</w:t>
            </w:r>
          </w:p>
          <w:p w14:paraId="0797B734" w14:textId="77777777" w:rsidR="004C073E" w:rsidRPr="004C073E" w:rsidRDefault="004C073E" w:rsidP="004C073E">
            <w:pPr>
              <w:spacing w:after="0" w:line="240" w:lineRule="auto"/>
              <w:ind w:right="-284"/>
              <w:jc w:val="both"/>
              <w:rPr>
                <w:rFonts w:ascii="Calibri Light" w:eastAsia="Times New Roman" w:hAnsi="Calibri Light" w:cs="Calibri Light"/>
                <w:kern w:val="0"/>
                <w:sz w:val="24"/>
                <w:szCs w:val="24"/>
                <w:lang w:eastAsia="en-GB"/>
                <w14:ligatures w14:val="none"/>
              </w:rPr>
            </w:pPr>
          </w:p>
        </w:tc>
        <w:tc>
          <w:tcPr>
            <w:tcW w:w="935" w:type="dxa"/>
            <w:shd w:val="clear" w:color="auto" w:fill="auto"/>
          </w:tcPr>
          <w:p w14:paraId="625BF0F9" w14:textId="77777777" w:rsidR="004C073E" w:rsidRPr="004C073E" w:rsidRDefault="004C073E" w:rsidP="004C073E">
            <w:pPr>
              <w:spacing w:after="0" w:line="240" w:lineRule="auto"/>
              <w:ind w:right="-284"/>
              <w:rPr>
                <w:rFonts w:ascii="Calibri Light" w:eastAsia="Times New Roman" w:hAnsi="Calibri Light" w:cs="Calibri Light"/>
                <w:kern w:val="0"/>
                <w:sz w:val="24"/>
                <w:szCs w:val="24"/>
                <w:lang w:eastAsia="en-GB"/>
                <w14:ligatures w14:val="none"/>
              </w:rPr>
            </w:pPr>
          </w:p>
        </w:tc>
      </w:tr>
      <w:tr w:rsidR="004C073E" w:rsidRPr="004C073E" w14:paraId="3A34D419" w14:textId="77777777" w:rsidTr="0020598C">
        <w:tc>
          <w:tcPr>
            <w:tcW w:w="2235" w:type="dxa"/>
            <w:gridSpan w:val="2"/>
            <w:shd w:val="clear" w:color="auto" w:fill="auto"/>
          </w:tcPr>
          <w:p w14:paraId="1B7969ED"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Enw’r Cyfranogwr Name of Participant</w:t>
            </w:r>
          </w:p>
          <w:p w14:paraId="1BE173CE"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p>
        </w:tc>
        <w:tc>
          <w:tcPr>
            <w:tcW w:w="5528" w:type="dxa"/>
            <w:gridSpan w:val="2"/>
            <w:shd w:val="clear" w:color="auto" w:fill="auto"/>
          </w:tcPr>
          <w:p w14:paraId="33245CFC"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p>
        </w:tc>
        <w:tc>
          <w:tcPr>
            <w:tcW w:w="2919" w:type="dxa"/>
            <w:gridSpan w:val="2"/>
            <w:shd w:val="clear" w:color="auto" w:fill="auto"/>
          </w:tcPr>
          <w:p w14:paraId="150FFD66"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Llofnodwyd</w:t>
            </w:r>
          </w:p>
          <w:p w14:paraId="21790155"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Signature</w:t>
            </w:r>
          </w:p>
        </w:tc>
      </w:tr>
      <w:tr w:rsidR="004C073E" w:rsidRPr="004C073E" w14:paraId="0FA6E5F4" w14:textId="77777777" w:rsidTr="0020598C">
        <w:tc>
          <w:tcPr>
            <w:tcW w:w="2235" w:type="dxa"/>
            <w:gridSpan w:val="2"/>
            <w:shd w:val="clear" w:color="auto" w:fill="auto"/>
          </w:tcPr>
          <w:p w14:paraId="17B9A218"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Ymchwilydd</w:t>
            </w:r>
          </w:p>
          <w:p w14:paraId="478C327C"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Researcher</w:t>
            </w:r>
          </w:p>
          <w:p w14:paraId="687988A0"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p>
        </w:tc>
        <w:tc>
          <w:tcPr>
            <w:tcW w:w="5528" w:type="dxa"/>
            <w:gridSpan w:val="2"/>
            <w:shd w:val="clear" w:color="auto" w:fill="auto"/>
          </w:tcPr>
          <w:p w14:paraId="197B4A34"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Taylor Trueman</w:t>
            </w:r>
          </w:p>
        </w:tc>
        <w:tc>
          <w:tcPr>
            <w:tcW w:w="2919" w:type="dxa"/>
            <w:gridSpan w:val="2"/>
            <w:shd w:val="clear" w:color="auto" w:fill="auto"/>
          </w:tcPr>
          <w:p w14:paraId="29DA6BD5"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MS Mincho" w:hAnsi="Calibri Light" w:cs="Calibri Light"/>
                <w:bCs/>
                <w:noProof/>
                <w:kern w:val="0"/>
                <w:sz w:val="28"/>
                <w:szCs w:val="28"/>
                <w14:ligatures w14:val="none"/>
              </w:rPr>
              <w:drawing>
                <wp:anchor distT="0" distB="0" distL="114300" distR="114300" simplePos="0" relativeHeight="251664384" behindDoc="1" locked="0" layoutInCell="1" allowOverlap="1" wp14:anchorId="1DEAFFA0" wp14:editId="5B5D71B8">
                  <wp:simplePos x="0" y="0"/>
                  <wp:positionH relativeFrom="column">
                    <wp:posOffset>320040</wp:posOffset>
                  </wp:positionH>
                  <wp:positionV relativeFrom="paragraph">
                    <wp:posOffset>325755</wp:posOffset>
                  </wp:positionV>
                  <wp:extent cx="1287780" cy="289560"/>
                  <wp:effectExtent l="0" t="0" r="7620" b="0"/>
                  <wp:wrapTight wrapText="bothSides">
                    <wp:wrapPolygon edited="0">
                      <wp:start x="0" y="0"/>
                      <wp:lineTo x="0" y="19895"/>
                      <wp:lineTo x="21408" y="19895"/>
                      <wp:lineTo x="21408" y="0"/>
                      <wp:lineTo x="0" y="0"/>
                    </wp:wrapPolygon>
                  </wp:wrapTight>
                  <wp:docPr id="124829728" name="Picture 124829728"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a:picLocks noChangeAspect="1" noChangeArrowheads="1"/>
                          </pic:cNvPicPr>
                        </pic:nvPicPr>
                        <pic:blipFill rotWithShape="1">
                          <a:blip r:embed="rId9">
                            <a:extLst>
                              <a:ext uri="{28A0092B-C50C-407E-A947-70E740481C1C}">
                                <a14:useLocalDpi xmlns:a14="http://schemas.microsoft.com/office/drawing/2010/main" val="0"/>
                              </a:ext>
                            </a:extLst>
                          </a:blip>
                          <a:srcRect b="20833"/>
                          <a:stretch/>
                        </pic:blipFill>
                        <pic:spPr bwMode="auto">
                          <a:xfrm>
                            <a:off x="0" y="0"/>
                            <a:ext cx="1287780" cy="289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4C073E">
              <w:rPr>
                <w:rFonts w:ascii="Calibri Light" w:eastAsia="Times New Roman" w:hAnsi="Calibri Light" w:cs="Calibri Light"/>
                <w:kern w:val="0"/>
                <w:sz w:val="24"/>
                <w:szCs w:val="24"/>
                <w:lang w:eastAsia="en-GB"/>
                <w14:ligatures w14:val="none"/>
              </w:rPr>
              <w:t>Llofnodwyd</w:t>
            </w:r>
          </w:p>
          <w:p w14:paraId="3B679409"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Signature</w:t>
            </w:r>
          </w:p>
        </w:tc>
      </w:tr>
    </w:tbl>
    <w:p w14:paraId="10D07C76"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39"/>
        <w:gridCol w:w="4477"/>
      </w:tblGrid>
      <w:tr w:rsidR="004C073E" w:rsidRPr="004C073E" w14:paraId="73E4069B" w14:textId="77777777" w:rsidTr="0020598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294384E6" w14:textId="77777777" w:rsidR="004C073E" w:rsidRPr="004C073E" w:rsidRDefault="004C073E" w:rsidP="004C073E">
            <w:pPr>
              <w:tabs>
                <w:tab w:val="left" w:pos="3600"/>
                <w:tab w:val="left" w:pos="6480"/>
              </w:tabs>
              <w:spacing w:after="0" w:line="240" w:lineRule="auto"/>
              <w:jc w:val="both"/>
              <w:rPr>
                <w:rFonts w:ascii="Calibri Light" w:eastAsia="Times New Roman" w:hAnsi="Calibri Light" w:cs="Calibri Light"/>
                <w:color w:val="000000"/>
                <w:kern w:val="0"/>
                <w:sz w:val="24"/>
                <w:szCs w:val="24"/>
                <w:lang w:eastAsia="en-GB"/>
                <w14:ligatures w14:val="none"/>
              </w:rPr>
            </w:pPr>
            <w:r w:rsidRPr="004C073E">
              <w:rPr>
                <w:rFonts w:ascii="Calibri Light" w:eastAsia="Times New Roman" w:hAnsi="Calibri Light" w:cs="Calibri Light"/>
                <w:color w:val="000000"/>
                <w:kern w:val="0"/>
                <w:sz w:val="24"/>
                <w:szCs w:val="24"/>
                <w:lang w:val="cy-GB" w:eastAsia="en-GB"/>
                <w14:ligatures w14:val="none"/>
              </w:rPr>
              <w:t>Cewch wrthod cymryd rhan yn yr astudiaeth hon.</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Cewch ddod â’ch cyfranogiad yn yr astudiaeth hon i ben unrhyw bryd.</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Os penderfynwch barhau’n ddienw, bydd sicrhau hynny’n flaenoriaeth a chymerir pob cam ymarferol i guddio pwy ydych.</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 xml:space="preserve">Os yw’n well gennych fod yn anhysbys, ni fydd unrhyw wybodaeth yn eich enwi ar dapiau sain na thrawsgrifiadau o’r cyfweliad hwn nac o unrhyw un arall. </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Ni fydd neb yn clywed unrhyw dapiau sain nac yn gweld unrhyw drawsgrifiadau heb eich cydsyniad o flaen llaw.</w:t>
            </w:r>
            <w:r w:rsidRPr="004C073E">
              <w:rPr>
                <w:rFonts w:ascii="Calibri Light" w:eastAsia="Times New Roman" w:hAnsi="Calibri Light" w:cs="Calibri Light"/>
                <w:color w:val="000000"/>
                <w:kern w:val="0"/>
                <w:sz w:val="24"/>
                <w:szCs w:val="24"/>
                <w:lang w:eastAsia="en-GB"/>
                <w14:ligatures w14:val="none"/>
              </w:rPr>
              <w:t xml:space="preserve"> </w:t>
            </w:r>
            <w:r w:rsidRPr="004C073E">
              <w:rPr>
                <w:rFonts w:ascii="Calibri Light" w:eastAsia="Times New Roman" w:hAnsi="Calibri Light" w:cs="Calibri Light"/>
                <w:color w:val="000000"/>
                <w:kern w:val="0"/>
                <w:sz w:val="24"/>
                <w:szCs w:val="24"/>
                <w:lang w:val="cy-GB" w:eastAsia="en-GB"/>
                <w14:ligatures w14:val="none"/>
              </w:rPr>
              <w:t xml:space="preserve">Bydd deunyddiau a grëir yn sgil y cyfweliad hwn neu unrhyw gyfweliad arall yn aros yn gyfrinachol. </w:t>
            </w:r>
          </w:p>
          <w:p w14:paraId="1E4E30B7"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color w:val="000000"/>
                <w:kern w:val="0"/>
                <w:sz w:val="24"/>
                <w:szCs w:val="24"/>
                <w:lang w:eastAsia="en-GB"/>
                <w14:ligatures w14:val="none"/>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38AFA90F" w14:textId="77777777" w:rsidR="004C073E" w:rsidRPr="004C073E" w:rsidRDefault="004C073E" w:rsidP="004C073E">
            <w:pPr>
              <w:tabs>
                <w:tab w:val="left" w:pos="3600"/>
                <w:tab w:val="left" w:pos="6480"/>
              </w:tabs>
              <w:spacing w:after="0" w:line="240" w:lineRule="auto"/>
              <w:jc w:val="both"/>
              <w:rPr>
                <w:rFonts w:ascii="Calibri Light" w:eastAsia="Times New Roman" w:hAnsi="Calibri Light" w:cs="Calibri Light"/>
                <w:color w:val="000000"/>
                <w:kern w:val="0"/>
                <w:sz w:val="24"/>
                <w:szCs w:val="24"/>
                <w:lang w:eastAsia="en-GB"/>
                <w14:ligatures w14:val="none"/>
              </w:rPr>
            </w:pPr>
            <w:r w:rsidRPr="004C073E">
              <w:rPr>
                <w:rFonts w:ascii="Calibri Light" w:eastAsia="Times New Roman" w:hAnsi="Calibri Light" w:cs="Calibri Light"/>
                <w:color w:val="000000"/>
                <w:kern w:val="0"/>
                <w:sz w:val="24"/>
                <w:szCs w:val="24"/>
                <w:lang w:eastAsia="en-GB"/>
                <w14:ligatures w14:val="none"/>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5F5705A"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color w:val="000000"/>
                <w:kern w:val="0"/>
                <w:sz w:val="24"/>
                <w:szCs w:val="24"/>
                <w:lang w:eastAsia="en-GB"/>
                <w14:ligatures w14:val="none"/>
              </w:rPr>
            </w:pPr>
          </w:p>
        </w:tc>
      </w:tr>
    </w:tbl>
    <w:p w14:paraId="282E3D68" w14:textId="77777777" w:rsidR="004C073E" w:rsidRPr="004C073E" w:rsidRDefault="004C073E" w:rsidP="004C073E">
      <w:pPr>
        <w:tabs>
          <w:tab w:val="left" w:pos="3600"/>
          <w:tab w:val="left" w:pos="6480"/>
        </w:tabs>
        <w:spacing w:after="0" w:line="240" w:lineRule="auto"/>
        <w:rPr>
          <w:rFonts w:ascii="Calibri Light" w:eastAsia="Times New Roman" w:hAnsi="Calibri Light" w:cs="Calibri Light"/>
          <w:color w:val="000000"/>
          <w:kern w:val="0"/>
          <w:sz w:val="24"/>
          <w:szCs w:val="24"/>
          <w:lang w:eastAsia="en-GB"/>
          <w14:ligatures w14:val="none"/>
        </w:rPr>
      </w:pPr>
    </w:p>
    <w:p w14:paraId="10F6945A" w14:textId="77777777" w:rsidR="004C073E" w:rsidRPr="004C073E" w:rsidRDefault="004C073E" w:rsidP="004C073E">
      <w:pPr>
        <w:shd w:val="clear" w:color="auto" w:fill="4F81BD"/>
        <w:tabs>
          <w:tab w:val="left" w:pos="3600"/>
          <w:tab w:val="left" w:pos="6480"/>
        </w:tabs>
        <w:spacing w:after="0" w:line="240" w:lineRule="auto"/>
        <w:jc w:val="center"/>
        <w:rPr>
          <w:rFonts w:ascii="Calibri Light" w:eastAsia="Times New Roman" w:hAnsi="Calibri Light" w:cs="Calibri Light"/>
          <w:b/>
          <w:color w:val="FFFFFF"/>
          <w:kern w:val="0"/>
          <w:sz w:val="28"/>
          <w:szCs w:val="28"/>
          <w:lang w:eastAsia="en-GB"/>
          <w14:ligatures w14:val="none"/>
        </w:rPr>
      </w:pPr>
    </w:p>
    <w:p w14:paraId="5EA604CE"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17"/>
        <w:gridCol w:w="4493"/>
      </w:tblGrid>
      <w:tr w:rsidR="004C073E" w:rsidRPr="004C073E" w14:paraId="46E556F9" w14:textId="77777777" w:rsidTr="0020598C">
        <w:tc>
          <w:tcPr>
            <w:tcW w:w="5341" w:type="dxa"/>
            <w:shd w:val="clear" w:color="auto" w:fill="auto"/>
          </w:tcPr>
          <w:p w14:paraId="221330F3"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val="cy-GB" w:eastAsia="en-GB"/>
                <w14:ligatures w14:val="none"/>
              </w:rPr>
              <w:t xml:space="preserve">Ar ôl llenwi’r ffurflen, dychwelwch hi yn yr amlen a ddarperir (lle bo’n berthnasol). </w:t>
            </w:r>
            <w:r w:rsidRPr="004C073E">
              <w:rPr>
                <w:rFonts w:ascii="Calibri Light" w:eastAsia="Times New Roman" w:hAnsi="Calibri Light" w:cs="Calibri Light"/>
                <w:kern w:val="0"/>
                <w:sz w:val="24"/>
                <w:szCs w:val="24"/>
                <w:lang w:eastAsia="en-GB"/>
                <w14:ligatures w14:val="none"/>
              </w:rPr>
              <w:t xml:space="preserve"> </w:t>
            </w:r>
            <w:r w:rsidRPr="004C073E">
              <w:rPr>
                <w:rFonts w:ascii="Calibri Light" w:eastAsia="Times New Roman" w:hAnsi="Calibri Light" w:cs="Calibri Light"/>
                <w:kern w:val="0"/>
                <w:sz w:val="24"/>
                <w:szCs w:val="24"/>
                <w:lang w:val="cy-GB" w:eastAsia="en-GB"/>
                <w14:ligatures w14:val="none"/>
              </w:rPr>
              <w:t>Rhoddir un copi i’r cyfranogwr a chedwir y gwreiddiol yn ffeil y tîm ymchwilio yn:</w:t>
            </w:r>
          </w:p>
          <w:p w14:paraId="55499326"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tc>
        <w:tc>
          <w:tcPr>
            <w:tcW w:w="5341" w:type="dxa"/>
            <w:shd w:val="clear" w:color="auto" w:fill="auto"/>
          </w:tcPr>
          <w:p w14:paraId="029EED7A"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When completed please return in the envelope provided (if applicable). One copy will be given to the participant and the original to be kept on the file of the research team at:</w:t>
            </w:r>
          </w:p>
          <w:p w14:paraId="26091E8A"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tc>
      </w:tr>
      <w:tr w:rsidR="004C073E" w:rsidRPr="004C073E" w14:paraId="448CFE2D" w14:textId="77777777" w:rsidTr="0020598C">
        <w:tc>
          <w:tcPr>
            <w:tcW w:w="5341" w:type="dxa"/>
            <w:shd w:val="clear" w:color="auto" w:fill="auto"/>
          </w:tcPr>
          <w:p w14:paraId="674659D5"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r w:rsidRPr="004C073E">
              <w:rPr>
                <w:rFonts w:ascii="Calibri Light" w:eastAsia="Times New Roman" w:hAnsi="Calibri Light" w:cs="Calibri Light"/>
                <w:b/>
                <w:kern w:val="0"/>
                <w:sz w:val="24"/>
                <w:szCs w:val="24"/>
                <w:lang w:eastAsia="en-GB"/>
                <w14:ligatures w14:val="none"/>
              </w:rPr>
              <w:t>ENW A CHYFEIRIAD YR YMCHWILYDD</w:t>
            </w:r>
          </w:p>
          <w:p w14:paraId="10F1363F"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p>
          <w:p w14:paraId="10BAB7A7"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p>
          <w:p w14:paraId="66242DF3"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p>
        </w:tc>
        <w:tc>
          <w:tcPr>
            <w:tcW w:w="5341" w:type="dxa"/>
            <w:shd w:val="clear" w:color="auto" w:fill="auto"/>
          </w:tcPr>
          <w:p w14:paraId="1503AA88" w14:textId="77777777" w:rsidR="004C073E" w:rsidRPr="004C073E" w:rsidRDefault="004C073E" w:rsidP="004C073E">
            <w:pPr>
              <w:spacing w:after="0" w:line="240" w:lineRule="auto"/>
              <w:rPr>
                <w:rFonts w:ascii="Calibri Light" w:eastAsia="Times New Roman" w:hAnsi="Calibri Light" w:cs="Calibri Light"/>
                <w:b/>
                <w:kern w:val="0"/>
                <w:sz w:val="24"/>
                <w:szCs w:val="24"/>
                <w:lang w:eastAsia="en-GB"/>
                <w14:ligatures w14:val="none"/>
              </w:rPr>
            </w:pPr>
            <w:r w:rsidRPr="004C073E">
              <w:rPr>
                <w:rFonts w:ascii="Calibri Light" w:eastAsia="Times New Roman" w:hAnsi="Calibri Light" w:cs="Calibri Light"/>
                <w:b/>
                <w:kern w:val="0"/>
                <w:sz w:val="24"/>
                <w:szCs w:val="24"/>
                <w:lang w:eastAsia="en-GB"/>
                <w14:ligatures w14:val="none"/>
              </w:rPr>
              <w:t>NAME &amp; ADDRESS OF RESEARCHER</w:t>
            </w:r>
          </w:p>
          <w:p w14:paraId="48B1E26C"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p w14:paraId="6B4819DB"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Taylor Trueman </w:t>
            </w:r>
          </w:p>
          <w:p w14:paraId="4814D17B"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University of Wales Trinity St David </w:t>
            </w:r>
          </w:p>
          <w:p w14:paraId="61B53D50"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Carmarthen Campus </w:t>
            </w:r>
          </w:p>
          <w:p w14:paraId="00FE19E8"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College Road</w:t>
            </w:r>
          </w:p>
          <w:p w14:paraId="2F3485B7"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 xml:space="preserve">Carmarthen </w:t>
            </w:r>
          </w:p>
          <w:p w14:paraId="0CFA8C4F"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r w:rsidRPr="004C073E">
              <w:rPr>
                <w:rFonts w:ascii="Calibri Light" w:eastAsia="Times New Roman" w:hAnsi="Calibri Light" w:cs="Calibri Light"/>
                <w:kern w:val="0"/>
                <w:sz w:val="24"/>
                <w:szCs w:val="24"/>
                <w:lang w:eastAsia="en-GB"/>
                <w14:ligatures w14:val="none"/>
              </w:rPr>
              <w:t>SA31 3EP</w:t>
            </w:r>
          </w:p>
          <w:p w14:paraId="02E574FA"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p w14:paraId="7E60042C" w14:textId="77777777" w:rsidR="004C073E" w:rsidRPr="004C073E" w:rsidRDefault="004C073E" w:rsidP="004C073E">
            <w:pPr>
              <w:spacing w:after="0" w:line="240" w:lineRule="auto"/>
              <w:rPr>
                <w:rFonts w:ascii="Calibri Light" w:eastAsia="Times New Roman" w:hAnsi="Calibri Light" w:cs="Calibri Light"/>
                <w:kern w:val="0"/>
                <w:sz w:val="24"/>
                <w:szCs w:val="24"/>
                <w:lang w:eastAsia="en-GB"/>
                <w14:ligatures w14:val="none"/>
              </w:rPr>
            </w:pPr>
          </w:p>
        </w:tc>
      </w:tr>
    </w:tbl>
    <w:p w14:paraId="0CFA2150" w14:textId="77777777" w:rsidR="00C424D7" w:rsidRPr="00C424D7" w:rsidRDefault="00C424D7" w:rsidP="003D7222">
      <w:pPr>
        <w:rPr>
          <w:rFonts w:ascii="Calibri Light" w:hAnsi="Calibri Light" w:cs="Calibri Light"/>
        </w:rPr>
      </w:pPr>
    </w:p>
    <w:sectPr w:rsidR="00C424D7" w:rsidRPr="00C424D7">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4DC546" w14:textId="77777777" w:rsidR="00DC6F5A" w:rsidRDefault="00DC6F5A" w:rsidP="00AF514A">
      <w:pPr>
        <w:spacing w:after="0" w:line="240" w:lineRule="auto"/>
      </w:pPr>
      <w:r>
        <w:separator/>
      </w:r>
    </w:p>
  </w:endnote>
  <w:endnote w:type="continuationSeparator" w:id="0">
    <w:p w14:paraId="5CBC2E99" w14:textId="77777777" w:rsidR="00DC6F5A" w:rsidRDefault="00DC6F5A" w:rsidP="00AF51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Fairwater Script">
    <w:charset w:val="00"/>
    <w:family w:val="auto"/>
    <w:pitch w:val="variable"/>
    <w:sig w:usb0="A000002F" w:usb1="1000004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0105731"/>
      <w:docPartObj>
        <w:docPartGallery w:val="Page Numbers (Bottom of Page)"/>
        <w:docPartUnique/>
      </w:docPartObj>
    </w:sdtPr>
    <w:sdtEndPr>
      <w:rPr>
        <w:noProof/>
      </w:rPr>
    </w:sdtEndPr>
    <w:sdtContent>
      <w:p w14:paraId="5956C48A" w14:textId="623DBA1B" w:rsidR="001B0F69" w:rsidRDefault="001B0F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0DDFA9" w14:textId="77777777" w:rsidR="001B0F69" w:rsidRDefault="001B0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E392A" w14:textId="77777777" w:rsidR="00DC6F5A" w:rsidRDefault="00DC6F5A" w:rsidP="00AF514A">
      <w:pPr>
        <w:spacing w:after="0" w:line="240" w:lineRule="auto"/>
      </w:pPr>
      <w:r>
        <w:separator/>
      </w:r>
    </w:p>
  </w:footnote>
  <w:footnote w:type="continuationSeparator" w:id="0">
    <w:p w14:paraId="3E074346" w14:textId="77777777" w:rsidR="00DC6F5A" w:rsidRDefault="00DC6F5A" w:rsidP="00AF51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EF4029"/>
    <w:multiLevelType w:val="hybridMultilevel"/>
    <w:tmpl w:val="41D26B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4D42398"/>
    <w:multiLevelType w:val="hybridMultilevel"/>
    <w:tmpl w:val="BB1238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502057"/>
    <w:multiLevelType w:val="hybridMultilevel"/>
    <w:tmpl w:val="7CB6B24E"/>
    <w:lvl w:ilvl="0" w:tplc="499EC87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1992974">
    <w:abstractNumId w:val="20"/>
  </w:num>
  <w:num w:numId="2" w16cid:durableId="1473015893">
    <w:abstractNumId w:val="17"/>
  </w:num>
  <w:num w:numId="3" w16cid:durableId="850493201">
    <w:abstractNumId w:val="11"/>
  </w:num>
  <w:num w:numId="4" w16cid:durableId="1418014885">
    <w:abstractNumId w:val="22"/>
  </w:num>
  <w:num w:numId="5" w16cid:durableId="1351489909">
    <w:abstractNumId w:val="3"/>
  </w:num>
  <w:num w:numId="6" w16cid:durableId="996802858">
    <w:abstractNumId w:val="27"/>
  </w:num>
  <w:num w:numId="7"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4"/>
  </w:num>
  <w:num w:numId="11" w16cid:durableId="465201546">
    <w:abstractNumId w:val="8"/>
  </w:num>
  <w:num w:numId="12" w16cid:durableId="801313199">
    <w:abstractNumId w:val="9"/>
  </w:num>
  <w:num w:numId="13" w16cid:durableId="1932622472">
    <w:abstractNumId w:val="25"/>
  </w:num>
  <w:num w:numId="14" w16cid:durableId="803698313">
    <w:abstractNumId w:val="23"/>
  </w:num>
  <w:num w:numId="15" w16cid:durableId="1870216879">
    <w:abstractNumId w:val="24"/>
  </w:num>
  <w:num w:numId="16" w16cid:durableId="100340676">
    <w:abstractNumId w:val="1"/>
  </w:num>
  <w:num w:numId="17" w16cid:durableId="1557625305">
    <w:abstractNumId w:val="6"/>
  </w:num>
  <w:num w:numId="18" w16cid:durableId="1281380168">
    <w:abstractNumId w:val="7"/>
  </w:num>
  <w:num w:numId="19" w16cid:durableId="1244143853">
    <w:abstractNumId w:val="12"/>
  </w:num>
  <w:num w:numId="20" w16cid:durableId="131824218">
    <w:abstractNumId w:val="14"/>
  </w:num>
  <w:num w:numId="21" w16cid:durableId="395248324">
    <w:abstractNumId w:val="26"/>
  </w:num>
  <w:num w:numId="22" w16cid:durableId="267927197">
    <w:abstractNumId w:val="5"/>
  </w:num>
  <w:num w:numId="23" w16cid:durableId="48654765">
    <w:abstractNumId w:val="15"/>
  </w:num>
  <w:num w:numId="24" w16cid:durableId="1337196786">
    <w:abstractNumId w:val="21"/>
  </w:num>
  <w:num w:numId="25" w16cid:durableId="1755130753">
    <w:abstractNumId w:val="2"/>
  </w:num>
  <w:num w:numId="26" w16cid:durableId="726926220">
    <w:abstractNumId w:val="10"/>
  </w:num>
  <w:num w:numId="27" w16cid:durableId="2083483834">
    <w:abstractNumId w:val="13"/>
  </w:num>
  <w:num w:numId="28" w16cid:durableId="2097245557">
    <w:abstractNumId w:val="28"/>
  </w:num>
  <w:num w:numId="29" w16cid:durableId="475149258">
    <w:abstractNumId w:val="19"/>
  </w:num>
  <w:num w:numId="30" w16cid:durableId="237447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5EE"/>
    <w:rsid w:val="00005E84"/>
    <w:rsid w:val="000100D8"/>
    <w:rsid w:val="000105A0"/>
    <w:rsid w:val="00013499"/>
    <w:rsid w:val="00016A4C"/>
    <w:rsid w:val="000235EB"/>
    <w:rsid w:val="000243BB"/>
    <w:rsid w:val="00024561"/>
    <w:rsid w:val="00034453"/>
    <w:rsid w:val="00034A28"/>
    <w:rsid w:val="00043711"/>
    <w:rsid w:val="00044902"/>
    <w:rsid w:val="00053925"/>
    <w:rsid w:val="00064F8F"/>
    <w:rsid w:val="000653C4"/>
    <w:rsid w:val="00073A37"/>
    <w:rsid w:val="00073F40"/>
    <w:rsid w:val="0007503C"/>
    <w:rsid w:val="00075ED7"/>
    <w:rsid w:val="000805B0"/>
    <w:rsid w:val="000862F0"/>
    <w:rsid w:val="00086562"/>
    <w:rsid w:val="00086D1B"/>
    <w:rsid w:val="000920F1"/>
    <w:rsid w:val="0009229D"/>
    <w:rsid w:val="000952AC"/>
    <w:rsid w:val="000A0C10"/>
    <w:rsid w:val="000A3E60"/>
    <w:rsid w:val="000A73EC"/>
    <w:rsid w:val="000A7A0F"/>
    <w:rsid w:val="000B3F9E"/>
    <w:rsid w:val="000B4EFB"/>
    <w:rsid w:val="000C1435"/>
    <w:rsid w:val="000C2636"/>
    <w:rsid w:val="000C56A2"/>
    <w:rsid w:val="000C6C51"/>
    <w:rsid w:val="000C6E1A"/>
    <w:rsid w:val="000D2130"/>
    <w:rsid w:val="000D7375"/>
    <w:rsid w:val="000D75A2"/>
    <w:rsid w:val="000E2FD3"/>
    <w:rsid w:val="000E6181"/>
    <w:rsid w:val="000E7AA9"/>
    <w:rsid w:val="000F1ABC"/>
    <w:rsid w:val="000F27B7"/>
    <w:rsid w:val="000F648E"/>
    <w:rsid w:val="00100941"/>
    <w:rsid w:val="00103A26"/>
    <w:rsid w:val="001040B0"/>
    <w:rsid w:val="0010417F"/>
    <w:rsid w:val="00105626"/>
    <w:rsid w:val="001073CE"/>
    <w:rsid w:val="00112FD8"/>
    <w:rsid w:val="00114531"/>
    <w:rsid w:val="00114F79"/>
    <w:rsid w:val="00115BD3"/>
    <w:rsid w:val="00116B78"/>
    <w:rsid w:val="00120CEB"/>
    <w:rsid w:val="00122006"/>
    <w:rsid w:val="0012278D"/>
    <w:rsid w:val="00123852"/>
    <w:rsid w:val="00123AC5"/>
    <w:rsid w:val="00124BF9"/>
    <w:rsid w:val="00125F18"/>
    <w:rsid w:val="001366EE"/>
    <w:rsid w:val="001423D7"/>
    <w:rsid w:val="00143947"/>
    <w:rsid w:val="00145F48"/>
    <w:rsid w:val="001572AC"/>
    <w:rsid w:val="00161AD1"/>
    <w:rsid w:val="00163AD6"/>
    <w:rsid w:val="0016454B"/>
    <w:rsid w:val="001651D0"/>
    <w:rsid w:val="00167886"/>
    <w:rsid w:val="001843EC"/>
    <w:rsid w:val="00190E45"/>
    <w:rsid w:val="001966E1"/>
    <w:rsid w:val="001A058D"/>
    <w:rsid w:val="001B003C"/>
    <w:rsid w:val="001B0F69"/>
    <w:rsid w:val="001B1E64"/>
    <w:rsid w:val="001B2F2A"/>
    <w:rsid w:val="001C27D9"/>
    <w:rsid w:val="001C4357"/>
    <w:rsid w:val="001C4FEE"/>
    <w:rsid w:val="001C605F"/>
    <w:rsid w:val="001C7F6B"/>
    <w:rsid w:val="001D0BD1"/>
    <w:rsid w:val="001D1C49"/>
    <w:rsid w:val="001D4BF9"/>
    <w:rsid w:val="001D5EE2"/>
    <w:rsid w:val="001E083E"/>
    <w:rsid w:val="001E42AA"/>
    <w:rsid w:val="001E5FB9"/>
    <w:rsid w:val="001F355F"/>
    <w:rsid w:val="001F3F9F"/>
    <w:rsid w:val="001F465E"/>
    <w:rsid w:val="002002B2"/>
    <w:rsid w:val="002037AF"/>
    <w:rsid w:val="00203AEA"/>
    <w:rsid w:val="00206D64"/>
    <w:rsid w:val="00207DE6"/>
    <w:rsid w:val="0021412E"/>
    <w:rsid w:val="00214620"/>
    <w:rsid w:val="002149E8"/>
    <w:rsid w:val="00216FE9"/>
    <w:rsid w:val="00217FC2"/>
    <w:rsid w:val="002220AF"/>
    <w:rsid w:val="00225F77"/>
    <w:rsid w:val="00226644"/>
    <w:rsid w:val="002270E1"/>
    <w:rsid w:val="00236AED"/>
    <w:rsid w:val="00237FCC"/>
    <w:rsid w:val="002437BD"/>
    <w:rsid w:val="00245007"/>
    <w:rsid w:val="00247C45"/>
    <w:rsid w:val="0025060A"/>
    <w:rsid w:val="002522F1"/>
    <w:rsid w:val="002544DF"/>
    <w:rsid w:val="00256049"/>
    <w:rsid w:val="002617A2"/>
    <w:rsid w:val="002773AF"/>
    <w:rsid w:val="00277A20"/>
    <w:rsid w:val="002840FB"/>
    <w:rsid w:val="00285FB8"/>
    <w:rsid w:val="002973AC"/>
    <w:rsid w:val="002A15AD"/>
    <w:rsid w:val="002A25B9"/>
    <w:rsid w:val="002A3DDD"/>
    <w:rsid w:val="002A45E1"/>
    <w:rsid w:val="002B65CE"/>
    <w:rsid w:val="002B7213"/>
    <w:rsid w:val="002B7AF5"/>
    <w:rsid w:val="002C1F5E"/>
    <w:rsid w:val="002C25D3"/>
    <w:rsid w:val="002C36E4"/>
    <w:rsid w:val="002C4C03"/>
    <w:rsid w:val="002C60CD"/>
    <w:rsid w:val="002C6389"/>
    <w:rsid w:val="002C63C5"/>
    <w:rsid w:val="002D4B92"/>
    <w:rsid w:val="002D546B"/>
    <w:rsid w:val="002D603C"/>
    <w:rsid w:val="002D6E08"/>
    <w:rsid w:val="002F3983"/>
    <w:rsid w:val="002F4A23"/>
    <w:rsid w:val="002F5F42"/>
    <w:rsid w:val="002F6E07"/>
    <w:rsid w:val="00300F40"/>
    <w:rsid w:val="00311899"/>
    <w:rsid w:val="003171DE"/>
    <w:rsid w:val="00320359"/>
    <w:rsid w:val="00322F19"/>
    <w:rsid w:val="00324AB5"/>
    <w:rsid w:val="003318C8"/>
    <w:rsid w:val="003338C1"/>
    <w:rsid w:val="00334C2C"/>
    <w:rsid w:val="003355E3"/>
    <w:rsid w:val="003355EE"/>
    <w:rsid w:val="003409F9"/>
    <w:rsid w:val="0034117B"/>
    <w:rsid w:val="0034124C"/>
    <w:rsid w:val="003447FE"/>
    <w:rsid w:val="00352526"/>
    <w:rsid w:val="003527A3"/>
    <w:rsid w:val="00353E64"/>
    <w:rsid w:val="0035490E"/>
    <w:rsid w:val="00360072"/>
    <w:rsid w:val="00360C33"/>
    <w:rsid w:val="0036369A"/>
    <w:rsid w:val="0036527C"/>
    <w:rsid w:val="003708A7"/>
    <w:rsid w:val="00376879"/>
    <w:rsid w:val="003808D8"/>
    <w:rsid w:val="0038110E"/>
    <w:rsid w:val="00382A32"/>
    <w:rsid w:val="003842C1"/>
    <w:rsid w:val="00391AA1"/>
    <w:rsid w:val="00391BCE"/>
    <w:rsid w:val="003A0D5A"/>
    <w:rsid w:val="003A368E"/>
    <w:rsid w:val="003A3DD0"/>
    <w:rsid w:val="003A5919"/>
    <w:rsid w:val="003B182A"/>
    <w:rsid w:val="003B5DB6"/>
    <w:rsid w:val="003B690C"/>
    <w:rsid w:val="003C0873"/>
    <w:rsid w:val="003C34A0"/>
    <w:rsid w:val="003C5242"/>
    <w:rsid w:val="003C7738"/>
    <w:rsid w:val="003D011E"/>
    <w:rsid w:val="003D0E33"/>
    <w:rsid w:val="003D339E"/>
    <w:rsid w:val="003D50D5"/>
    <w:rsid w:val="003D65C9"/>
    <w:rsid w:val="003D7222"/>
    <w:rsid w:val="003E6692"/>
    <w:rsid w:val="003F17E8"/>
    <w:rsid w:val="003F3A3D"/>
    <w:rsid w:val="003F44B2"/>
    <w:rsid w:val="003F4603"/>
    <w:rsid w:val="003F64AC"/>
    <w:rsid w:val="004041C9"/>
    <w:rsid w:val="004054D2"/>
    <w:rsid w:val="00406683"/>
    <w:rsid w:val="00406D70"/>
    <w:rsid w:val="0040718F"/>
    <w:rsid w:val="00410DC6"/>
    <w:rsid w:val="00412724"/>
    <w:rsid w:val="00414C9B"/>
    <w:rsid w:val="004226D7"/>
    <w:rsid w:val="004333BB"/>
    <w:rsid w:val="00435473"/>
    <w:rsid w:val="00436224"/>
    <w:rsid w:val="00440487"/>
    <w:rsid w:val="00440F63"/>
    <w:rsid w:val="00441D6B"/>
    <w:rsid w:val="00445902"/>
    <w:rsid w:val="004468F8"/>
    <w:rsid w:val="00453DE5"/>
    <w:rsid w:val="004638C0"/>
    <w:rsid w:val="00464F9D"/>
    <w:rsid w:val="0046508B"/>
    <w:rsid w:val="00467D6F"/>
    <w:rsid w:val="00467E8C"/>
    <w:rsid w:val="00473458"/>
    <w:rsid w:val="0047715F"/>
    <w:rsid w:val="00480313"/>
    <w:rsid w:val="00480978"/>
    <w:rsid w:val="00481B87"/>
    <w:rsid w:val="004845E5"/>
    <w:rsid w:val="004862A4"/>
    <w:rsid w:val="00487660"/>
    <w:rsid w:val="00492055"/>
    <w:rsid w:val="00494272"/>
    <w:rsid w:val="004A2F99"/>
    <w:rsid w:val="004A4776"/>
    <w:rsid w:val="004A4E8F"/>
    <w:rsid w:val="004A51A9"/>
    <w:rsid w:val="004B0E80"/>
    <w:rsid w:val="004B145C"/>
    <w:rsid w:val="004B17BD"/>
    <w:rsid w:val="004B75AF"/>
    <w:rsid w:val="004C0569"/>
    <w:rsid w:val="004C073E"/>
    <w:rsid w:val="004C137B"/>
    <w:rsid w:val="004C20F3"/>
    <w:rsid w:val="004C32C6"/>
    <w:rsid w:val="004C60DB"/>
    <w:rsid w:val="004D4EC1"/>
    <w:rsid w:val="004D66A8"/>
    <w:rsid w:val="004D7CE1"/>
    <w:rsid w:val="004E4461"/>
    <w:rsid w:val="004F1742"/>
    <w:rsid w:val="004F4E77"/>
    <w:rsid w:val="004F53B4"/>
    <w:rsid w:val="00515F20"/>
    <w:rsid w:val="0051673D"/>
    <w:rsid w:val="00521C69"/>
    <w:rsid w:val="00523005"/>
    <w:rsid w:val="00525213"/>
    <w:rsid w:val="005311AD"/>
    <w:rsid w:val="00540815"/>
    <w:rsid w:val="005473F7"/>
    <w:rsid w:val="0055328C"/>
    <w:rsid w:val="00553C92"/>
    <w:rsid w:val="005650C1"/>
    <w:rsid w:val="0057130F"/>
    <w:rsid w:val="00571748"/>
    <w:rsid w:val="005724F5"/>
    <w:rsid w:val="00577812"/>
    <w:rsid w:val="0058025D"/>
    <w:rsid w:val="0058660A"/>
    <w:rsid w:val="005871C9"/>
    <w:rsid w:val="00592787"/>
    <w:rsid w:val="005A0DCF"/>
    <w:rsid w:val="005A219B"/>
    <w:rsid w:val="005A25FB"/>
    <w:rsid w:val="005A32FB"/>
    <w:rsid w:val="005A446B"/>
    <w:rsid w:val="005A5E05"/>
    <w:rsid w:val="005B1396"/>
    <w:rsid w:val="005B398F"/>
    <w:rsid w:val="005B3D0D"/>
    <w:rsid w:val="005B594F"/>
    <w:rsid w:val="005B6464"/>
    <w:rsid w:val="005B6877"/>
    <w:rsid w:val="005C1CD2"/>
    <w:rsid w:val="005C7182"/>
    <w:rsid w:val="005D283E"/>
    <w:rsid w:val="005E2174"/>
    <w:rsid w:val="005E2822"/>
    <w:rsid w:val="005E3C6D"/>
    <w:rsid w:val="005F1391"/>
    <w:rsid w:val="005F5050"/>
    <w:rsid w:val="005F7FFE"/>
    <w:rsid w:val="00607405"/>
    <w:rsid w:val="0061553D"/>
    <w:rsid w:val="006206AE"/>
    <w:rsid w:val="00624CAB"/>
    <w:rsid w:val="0063291D"/>
    <w:rsid w:val="00634498"/>
    <w:rsid w:val="00635E23"/>
    <w:rsid w:val="00640473"/>
    <w:rsid w:val="00642437"/>
    <w:rsid w:val="00643C52"/>
    <w:rsid w:val="00645207"/>
    <w:rsid w:val="006575EE"/>
    <w:rsid w:val="0066184D"/>
    <w:rsid w:val="00661F8C"/>
    <w:rsid w:val="00664A5C"/>
    <w:rsid w:val="006736DE"/>
    <w:rsid w:val="00674987"/>
    <w:rsid w:val="00676983"/>
    <w:rsid w:val="00691D5C"/>
    <w:rsid w:val="00691EC3"/>
    <w:rsid w:val="00692B3A"/>
    <w:rsid w:val="00692F7D"/>
    <w:rsid w:val="006947CD"/>
    <w:rsid w:val="00695507"/>
    <w:rsid w:val="006A0D41"/>
    <w:rsid w:val="006A5FAF"/>
    <w:rsid w:val="006A7E39"/>
    <w:rsid w:val="006B11AD"/>
    <w:rsid w:val="006B123E"/>
    <w:rsid w:val="006B5664"/>
    <w:rsid w:val="006C2027"/>
    <w:rsid w:val="006C22FF"/>
    <w:rsid w:val="006D01B2"/>
    <w:rsid w:val="006D20F9"/>
    <w:rsid w:val="006D47FA"/>
    <w:rsid w:val="006D4FE3"/>
    <w:rsid w:val="006D6165"/>
    <w:rsid w:val="006D7894"/>
    <w:rsid w:val="006E1DCC"/>
    <w:rsid w:val="006E20F8"/>
    <w:rsid w:val="006F0FCF"/>
    <w:rsid w:val="006F2061"/>
    <w:rsid w:val="006F4E8C"/>
    <w:rsid w:val="006F5BC9"/>
    <w:rsid w:val="007025A5"/>
    <w:rsid w:val="00703296"/>
    <w:rsid w:val="0070552E"/>
    <w:rsid w:val="00707282"/>
    <w:rsid w:val="0071195D"/>
    <w:rsid w:val="00715F68"/>
    <w:rsid w:val="00716B61"/>
    <w:rsid w:val="00717355"/>
    <w:rsid w:val="007250E0"/>
    <w:rsid w:val="007261BC"/>
    <w:rsid w:val="00726B3D"/>
    <w:rsid w:val="0072752B"/>
    <w:rsid w:val="00731D66"/>
    <w:rsid w:val="007351C0"/>
    <w:rsid w:val="00737143"/>
    <w:rsid w:val="007414F6"/>
    <w:rsid w:val="00742842"/>
    <w:rsid w:val="0074408A"/>
    <w:rsid w:val="00745097"/>
    <w:rsid w:val="00745813"/>
    <w:rsid w:val="007502BC"/>
    <w:rsid w:val="007518AC"/>
    <w:rsid w:val="007554DC"/>
    <w:rsid w:val="00760178"/>
    <w:rsid w:val="00765685"/>
    <w:rsid w:val="00765688"/>
    <w:rsid w:val="00776E71"/>
    <w:rsid w:val="00781DDD"/>
    <w:rsid w:val="00783E96"/>
    <w:rsid w:val="00786F89"/>
    <w:rsid w:val="00787048"/>
    <w:rsid w:val="00790FA1"/>
    <w:rsid w:val="007B4C22"/>
    <w:rsid w:val="007C1AB9"/>
    <w:rsid w:val="007C6C22"/>
    <w:rsid w:val="007C71CA"/>
    <w:rsid w:val="007D00FA"/>
    <w:rsid w:val="007D1BEA"/>
    <w:rsid w:val="007D2728"/>
    <w:rsid w:val="007D462C"/>
    <w:rsid w:val="007D493B"/>
    <w:rsid w:val="007E6188"/>
    <w:rsid w:val="007F1868"/>
    <w:rsid w:val="007F51D4"/>
    <w:rsid w:val="0080085C"/>
    <w:rsid w:val="00801C92"/>
    <w:rsid w:val="00810C32"/>
    <w:rsid w:val="00823C06"/>
    <w:rsid w:val="00824C87"/>
    <w:rsid w:val="008274B8"/>
    <w:rsid w:val="008359EA"/>
    <w:rsid w:val="00844550"/>
    <w:rsid w:val="008461A3"/>
    <w:rsid w:val="00846EAC"/>
    <w:rsid w:val="008502B3"/>
    <w:rsid w:val="00853298"/>
    <w:rsid w:val="00855E0E"/>
    <w:rsid w:val="00860EB2"/>
    <w:rsid w:val="008619A3"/>
    <w:rsid w:val="008623CD"/>
    <w:rsid w:val="0086487C"/>
    <w:rsid w:val="0087390A"/>
    <w:rsid w:val="00885421"/>
    <w:rsid w:val="00895CF7"/>
    <w:rsid w:val="008A2329"/>
    <w:rsid w:val="008A3727"/>
    <w:rsid w:val="008A430D"/>
    <w:rsid w:val="008A7BAE"/>
    <w:rsid w:val="008B1F4B"/>
    <w:rsid w:val="008B28B3"/>
    <w:rsid w:val="008B52C3"/>
    <w:rsid w:val="008C2C52"/>
    <w:rsid w:val="008C4834"/>
    <w:rsid w:val="008C6451"/>
    <w:rsid w:val="008C6779"/>
    <w:rsid w:val="008D0703"/>
    <w:rsid w:val="008D0946"/>
    <w:rsid w:val="008D0A6F"/>
    <w:rsid w:val="008D2982"/>
    <w:rsid w:val="008D3F56"/>
    <w:rsid w:val="008D575B"/>
    <w:rsid w:val="008D6FBA"/>
    <w:rsid w:val="008E1CBF"/>
    <w:rsid w:val="008E2AD2"/>
    <w:rsid w:val="008E4778"/>
    <w:rsid w:val="008E5984"/>
    <w:rsid w:val="008E646D"/>
    <w:rsid w:val="008E649B"/>
    <w:rsid w:val="008E70C0"/>
    <w:rsid w:val="00902F01"/>
    <w:rsid w:val="0090326D"/>
    <w:rsid w:val="0090559E"/>
    <w:rsid w:val="0091361C"/>
    <w:rsid w:val="00914079"/>
    <w:rsid w:val="00914139"/>
    <w:rsid w:val="009170FD"/>
    <w:rsid w:val="00917BFB"/>
    <w:rsid w:val="00925D04"/>
    <w:rsid w:val="00927092"/>
    <w:rsid w:val="0093635F"/>
    <w:rsid w:val="0093752B"/>
    <w:rsid w:val="0094069C"/>
    <w:rsid w:val="009419FD"/>
    <w:rsid w:val="00945C6F"/>
    <w:rsid w:val="00953695"/>
    <w:rsid w:val="0096726A"/>
    <w:rsid w:val="00980ECD"/>
    <w:rsid w:val="00984215"/>
    <w:rsid w:val="00986B9D"/>
    <w:rsid w:val="00990F64"/>
    <w:rsid w:val="009A3831"/>
    <w:rsid w:val="009B39ED"/>
    <w:rsid w:val="009B5B4E"/>
    <w:rsid w:val="009B6AE6"/>
    <w:rsid w:val="009C2E62"/>
    <w:rsid w:val="009C2E9B"/>
    <w:rsid w:val="009C3B3C"/>
    <w:rsid w:val="009D0A79"/>
    <w:rsid w:val="009D336E"/>
    <w:rsid w:val="009D3E92"/>
    <w:rsid w:val="009E3B69"/>
    <w:rsid w:val="009F27DE"/>
    <w:rsid w:val="009F3C43"/>
    <w:rsid w:val="00A009D5"/>
    <w:rsid w:val="00A119AE"/>
    <w:rsid w:val="00A242F1"/>
    <w:rsid w:val="00A26A27"/>
    <w:rsid w:val="00A40B51"/>
    <w:rsid w:val="00A432F8"/>
    <w:rsid w:val="00A46919"/>
    <w:rsid w:val="00A4735A"/>
    <w:rsid w:val="00A51A81"/>
    <w:rsid w:val="00A52D6F"/>
    <w:rsid w:val="00A57E50"/>
    <w:rsid w:val="00A63905"/>
    <w:rsid w:val="00A67CCB"/>
    <w:rsid w:val="00A73197"/>
    <w:rsid w:val="00A75BF4"/>
    <w:rsid w:val="00A8179D"/>
    <w:rsid w:val="00A82C5B"/>
    <w:rsid w:val="00A84701"/>
    <w:rsid w:val="00A85E5F"/>
    <w:rsid w:val="00A8695B"/>
    <w:rsid w:val="00A9040A"/>
    <w:rsid w:val="00A9084B"/>
    <w:rsid w:val="00A91B2F"/>
    <w:rsid w:val="00AA1F2F"/>
    <w:rsid w:val="00AB2CEF"/>
    <w:rsid w:val="00AB406C"/>
    <w:rsid w:val="00AB531F"/>
    <w:rsid w:val="00AB6700"/>
    <w:rsid w:val="00AC2998"/>
    <w:rsid w:val="00AC29C8"/>
    <w:rsid w:val="00AC29CE"/>
    <w:rsid w:val="00AC2E91"/>
    <w:rsid w:val="00AC3D01"/>
    <w:rsid w:val="00AC46DB"/>
    <w:rsid w:val="00AC4F3D"/>
    <w:rsid w:val="00AC5732"/>
    <w:rsid w:val="00AD1A35"/>
    <w:rsid w:val="00AD4190"/>
    <w:rsid w:val="00AD502B"/>
    <w:rsid w:val="00AD558F"/>
    <w:rsid w:val="00AD62C3"/>
    <w:rsid w:val="00AE3196"/>
    <w:rsid w:val="00AE6792"/>
    <w:rsid w:val="00AF1F32"/>
    <w:rsid w:val="00AF35B2"/>
    <w:rsid w:val="00AF514A"/>
    <w:rsid w:val="00B016C1"/>
    <w:rsid w:val="00B05288"/>
    <w:rsid w:val="00B06985"/>
    <w:rsid w:val="00B17460"/>
    <w:rsid w:val="00B17959"/>
    <w:rsid w:val="00B252BA"/>
    <w:rsid w:val="00B26041"/>
    <w:rsid w:val="00B3014D"/>
    <w:rsid w:val="00B30236"/>
    <w:rsid w:val="00B3293E"/>
    <w:rsid w:val="00B32EFA"/>
    <w:rsid w:val="00B408EE"/>
    <w:rsid w:val="00B45900"/>
    <w:rsid w:val="00B505E0"/>
    <w:rsid w:val="00B50860"/>
    <w:rsid w:val="00B52893"/>
    <w:rsid w:val="00B56496"/>
    <w:rsid w:val="00B564D4"/>
    <w:rsid w:val="00B57847"/>
    <w:rsid w:val="00B578CD"/>
    <w:rsid w:val="00B603A9"/>
    <w:rsid w:val="00B605F0"/>
    <w:rsid w:val="00B66535"/>
    <w:rsid w:val="00B71C47"/>
    <w:rsid w:val="00B7601A"/>
    <w:rsid w:val="00B836A7"/>
    <w:rsid w:val="00B84516"/>
    <w:rsid w:val="00B9060C"/>
    <w:rsid w:val="00B94B29"/>
    <w:rsid w:val="00B95F32"/>
    <w:rsid w:val="00BA0E6E"/>
    <w:rsid w:val="00BA1343"/>
    <w:rsid w:val="00BA304D"/>
    <w:rsid w:val="00BA53D5"/>
    <w:rsid w:val="00BA7D2B"/>
    <w:rsid w:val="00BB1294"/>
    <w:rsid w:val="00BB140E"/>
    <w:rsid w:val="00BB23C1"/>
    <w:rsid w:val="00BB26FC"/>
    <w:rsid w:val="00BB4004"/>
    <w:rsid w:val="00BB62EF"/>
    <w:rsid w:val="00BC3B93"/>
    <w:rsid w:val="00BC413A"/>
    <w:rsid w:val="00BC55BB"/>
    <w:rsid w:val="00BC5C43"/>
    <w:rsid w:val="00BC5EDB"/>
    <w:rsid w:val="00BC7692"/>
    <w:rsid w:val="00BD04FE"/>
    <w:rsid w:val="00BD331E"/>
    <w:rsid w:val="00BD4964"/>
    <w:rsid w:val="00BD4F72"/>
    <w:rsid w:val="00BD63B1"/>
    <w:rsid w:val="00BD7FE6"/>
    <w:rsid w:val="00BF48DB"/>
    <w:rsid w:val="00BF6F1C"/>
    <w:rsid w:val="00BF7224"/>
    <w:rsid w:val="00BF7CD5"/>
    <w:rsid w:val="00C04DEE"/>
    <w:rsid w:val="00C07755"/>
    <w:rsid w:val="00C10FCC"/>
    <w:rsid w:val="00C12DE9"/>
    <w:rsid w:val="00C134B0"/>
    <w:rsid w:val="00C13CC1"/>
    <w:rsid w:val="00C16895"/>
    <w:rsid w:val="00C17CB1"/>
    <w:rsid w:val="00C17F98"/>
    <w:rsid w:val="00C23537"/>
    <w:rsid w:val="00C27E66"/>
    <w:rsid w:val="00C315E7"/>
    <w:rsid w:val="00C366D1"/>
    <w:rsid w:val="00C424D7"/>
    <w:rsid w:val="00C45FE7"/>
    <w:rsid w:val="00C51C9A"/>
    <w:rsid w:val="00C54FB3"/>
    <w:rsid w:val="00C553F3"/>
    <w:rsid w:val="00C577B3"/>
    <w:rsid w:val="00C57C38"/>
    <w:rsid w:val="00C609F4"/>
    <w:rsid w:val="00C712DA"/>
    <w:rsid w:val="00C734A2"/>
    <w:rsid w:val="00C75E19"/>
    <w:rsid w:val="00C8350B"/>
    <w:rsid w:val="00C83A4E"/>
    <w:rsid w:val="00C922C1"/>
    <w:rsid w:val="00C92BC5"/>
    <w:rsid w:val="00C93A45"/>
    <w:rsid w:val="00C97890"/>
    <w:rsid w:val="00C97C25"/>
    <w:rsid w:val="00CA0ABF"/>
    <w:rsid w:val="00CA1422"/>
    <w:rsid w:val="00CA3358"/>
    <w:rsid w:val="00CA586B"/>
    <w:rsid w:val="00CA5D85"/>
    <w:rsid w:val="00CA70E7"/>
    <w:rsid w:val="00CA7660"/>
    <w:rsid w:val="00CB0749"/>
    <w:rsid w:val="00CB1324"/>
    <w:rsid w:val="00CB1609"/>
    <w:rsid w:val="00CB7513"/>
    <w:rsid w:val="00CC35E9"/>
    <w:rsid w:val="00CC5E56"/>
    <w:rsid w:val="00CD3F7F"/>
    <w:rsid w:val="00CD5909"/>
    <w:rsid w:val="00CE1BC5"/>
    <w:rsid w:val="00CE3F6E"/>
    <w:rsid w:val="00CE449E"/>
    <w:rsid w:val="00CE69E0"/>
    <w:rsid w:val="00CE75B6"/>
    <w:rsid w:val="00CF0344"/>
    <w:rsid w:val="00CF17D2"/>
    <w:rsid w:val="00CF18B5"/>
    <w:rsid w:val="00CF38BD"/>
    <w:rsid w:val="00CF5E17"/>
    <w:rsid w:val="00CF75DC"/>
    <w:rsid w:val="00D03A96"/>
    <w:rsid w:val="00D10985"/>
    <w:rsid w:val="00D10A96"/>
    <w:rsid w:val="00D15E32"/>
    <w:rsid w:val="00D173E8"/>
    <w:rsid w:val="00D174BA"/>
    <w:rsid w:val="00D212C0"/>
    <w:rsid w:val="00D258A7"/>
    <w:rsid w:val="00D32020"/>
    <w:rsid w:val="00D40E4B"/>
    <w:rsid w:val="00D450D5"/>
    <w:rsid w:val="00D4543E"/>
    <w:rsid w:val="00D51DCE"/>
    <w:rsid w:val="00D53BE6"/>
    <w:rsid w:val="00D62505"/>
    <w:rsid w:val="00D63D63"/>
    <w:rsid w:val="00D64582"/>
    <w:rsid w:val="00D64CB6"/>
    <w:rsid w:val="00D6651A"/>
    <w:rsid w:val="00D728FA"/>
    <w:rsid w:val="00D801C6"/>
    <w:rsid w:val="00D8240C"/>
    <w:rsid w:val="00D84702"/>
    <w:rsid w:val="00D84B7F"/>
    <w:rsid w:val="00D902A8"/>
    <w:rsid w:val="00D904A4"/>
    <w:rsid w:val="00D90BA3"/>
    <w:rsid w:val="00DA07CB"/>
    <w:rsid w:val="00DA09AC"/>
    <w:rsid w:val="00DA0EF4"/>
    <w:rsid w:val="00DA14EA"/>
    <w:rsid w:val="00DA5273"/>
    <w:rsid w:val="00DA7CE2"/>
    <w:rsid w:val="00DB643A"/>
    <w:rsid w:val="00DB7FD1"/>
    <w:rsid w:val="00DC2145"/>
    <w:rsid w:val="00DC6F5A"/>
    <w:rsid w:val="00DC7FC1"/>
    <w:rsid w:val="00DD4527"/>
    <w:rsid w:val="00DD4AE3"/>
    <w:rsid w:val="00DD6614"/>
    <w:rsid w:val="00DD7BD2"/>
    <w:rsid w:val="00DE2B10"/>
    <w:rsid w:val="00DF0355"/>
    <w:rsid w:val="00DF1AA2"/>
    <w:rsid w:val="00DF2A2F"/>
    <w:rsid w:val="00E029F5"/>
    <w:rsid w:val="00E077DD"/>
    <w:rsid w:val="00E1167F"/>
    <w:rsid w:val="00E124DA"/>
    <w:rsid w:val="00E14A9C"/>
    <w:rsid w:val="00E16689"/>
    <w:rsid w:val="00E16754"/>
    <w:rsid w:val="00E170FB"/>
    <w:rsid w:val="00E172B2"/>
    <w:rsid w:val="00E24139"/>
    <w:rsid w:val="00E27C9F"/>
    <w:rsid w:val="00E3095A"/>
    <w:rsid w:val="00E30D83"/>
    <w:rsid w:val="00E314D7"/>
    <w:rsid w:val="00E348CC"/>
    <w:rsid w:val="00E36E43"/>
    <w:rsid w:val="00E375E3"/>
    <w:rsid w:val="00E433E0"/>
    <w:rsid w:val="00E469CD"/>
    <w:rsid w:val="00E520F0"/>
    <w:rsid w:val="00E53464"/>
    <w:rsid w:val="00E53624"/>
    <w:rsid w:val="00E579EE"/>
    <w:rsid w:val="00E6042E"/>
    <w:rsid w:val="00E6173F"/>
    <w:rsid w:val="00E61C39"/>
    <w:rsid w:val="00E66A81"/>
    <w:rsid w:val="00E71CBA"/>
    <w:rsid w:val="00E75ECD"/>
    <w:rsid w:val="00E7712F"/>
    <w:rsid w:val="00E82D4F"/>
    <w:rsid w:val="00E85072"/>
    <w:rsid w:val="00E8520F"/>
    <w:rsid w:val="00E874F2"/>
    <w:rsid w:val="00E951FA"/>
    <w:rsid w:val="00EA3A82"/>
    <w:rsid w:val="00EA651C"/>
    <w:rsid w:val="00EB62B4"/>
    <w:rsid w:val="00EB66E9"/>
    <w:rsid w:val="00EC2237"/>
    <w:rsid w:val="00EC3C31"/>
    <w:rsid w:val="00ED6238"/>
    <w:rsid w:val="00ED64AE"/>
    <w:rsid w:val="00ED6B74"/>
    <w:rsid w:val="00EE2318"/>
    <w:rsid w:val="00EE3D52"/>
    <w:rsid w:val="00EE570B"/>
    <w:rsid w:val="00EE64D5"/>
    <w:rsid w:val="00EE794C"/>
    <w:rsid w:val="00EF2BB5"/>
    <w:rsid w:val="00EF3F84"/>
    <w:rsid w:val="00EF7F4C"/>
    <w:rsid w:val="00F05EA8"/>
    <w:rsid w:val="00F05F72"/>
    <w:rsid w:val="00F062E9"/>
    <w:rsid w:val="00F0641D"/>
    <w:rsid w:val="00F078CB"/>
    <w:rsid w:val="00F114C5"/>
    <w:rsid w:val="00F149E9"/>
    <w:rsid w:val="00F16619"/>
    <w:rsid w:val="00F16C65"/>
    <w:rsid w:val="00F16E48"/>
    <w:rsid w:val="00F21BDC"/>
    <w:rsid w:val="00F279D3"/>
    <w:rsid w:val="00F31F26"/>
    <w:rsid w:val="00F356C0"/>
    <w:rsid w:val="00F35BD0"/>
    <w:rsid w:val="00F3756C"/>
    <w:rsid w:val="00F46E2D"/>
    <w:rsid w:val="00F47D26"/>
    <w:rsid w:val="00F510C5"/>
    <w:rsid w:val="00F53732"/>
    <w:rsid w:val="00F62280"/>
    <w:rsid w:val="00F623BF"/>
    <w:rsid w:val="00F6280A"/>
    <w:rsid w:val="00F67882"/>
    <w:rsid w:val="00F70A9D"/>
    <w:rsid w:val="00F75A01"/>
    <w:rsid w:val="00F81A18"/>
    <w:rsid w:val="00F85FE9"/>
    <w:rsid w:val="00F87509"/>
    <w:rsid w:val="00F87518"/>
    <w:rsid w:val="00F911D4"/>
    <w:rsid w:val="00F94E36"/>
    <w:rsid w:val="00F97AF3"/>
    <w:rsid w:val="00F97E79"/>
    <w:rsid w:val="00FA17DD"/>
    <w:rsid w:val="00FA4813"/>
    <w:rsid w:val="00FB4518"/>
    <w:rsid w:val="00FB530F"/>
    <w:rsid w:val="00FC040B"/>
    <w:rsid w:val="00FC14D6"/>
    <w:rsid w:val="00FC1F08"/>
    <w:rsid w:val="00FC3993"/>
    <w:rsid w:val="00FC3FB7"/>
    <w:rsid w:val="00FC5AB8"/>
    <w:rsid w:val="00FD15FD"/>
    <w:rsid w:val="00FD27A6"/>
    <w:rsid w:val="00FD5A8D"/>
    <w:rsid w:val="00FD7651"/>
    <w:rsid w:val="00FE1010"/>
    <w:rsid w:val="00FE4F73"/>
    <w:rsid w:val="00FE4FE7"/>
    <w:rsid w:val="00FE7856"/>
    <w:rsid w:val="00FF2207"/>
    <w:rsid w:val="00FF22A0"/>
    <w:rsid w:val="00FF40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CD7FD"/>
  <w15:chartTrackingRefBased/>
  <w15:docId w15:val="{EB45D7B1-26A0-421B-9FBB-02008A214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3355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355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55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3355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55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55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55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55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55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3355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355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55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3355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55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55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55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55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55EE"/>
    <w:rPr>
      <w:rFonts w:eastAsiaTheme="majorEastAsia" w:cstheme="majorBidi"/>
      <w:color w:val="272727" w:themeColor="text1" w:themeTint="D8"/>
    </w:rPr>
  </w:style>
  <w:style w:type="paragraph" w:styleId="Title">
    <w:name w:val="Title"/>
    <w:basedOn w:val="Normal"/>
    <w:next w:val="Normal"/>
    <w:link w:val="TitleChar"/>
    <w:uiPriority w:val="10"/>
    <w:qFormat/>
    <w:rsid w:val="003355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55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55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55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55EE"/>
    <w:pPr>
      <w:spacing w:before="160"/>
      <w:jc w:val="center"/>
    </w:pPr>
    <w:rPr>
      <w:i/>
      <w:iCs/>
      <w:color w:val="404040" w:themeColor="text1" w:themeTint="BF"/>
    </w:rPr>
  </w:style>
  <w:style w:type="character" w:customStyle="1" w:styleId="QuoteChar">
    <w:name w:val="Quote Char"/>
    <w:basedOn w:val="DefaultParagraphFont"/>
    <w:link w:val="Quote"/>
    <w:uiPriority w:val="29"/>
    <w:rsid w:val="003355EE"/>
    <w:rPr>
      <w:i/>
      <w:iCs/>
      <w:color w:val="404040" w:themeColor="text1" w:themeTint="BF"/>
    </w:rPr>
  </w:style>
  <w:style w:type="paragraph" w:styleId="ListParagraph">
    <w:name w:val="List Paragraph"/>
    <w:basedOn w:val="Normal"/>
    <w:uiPriority w:val="34"/>
    <w:qFormat/>
    <w:rsid w:val="003355EE"/>
    <w:pPr>
      <w:ind w:left="720"/>
      <w:contextualSpacing/>
    </w:pPr>
  </w:style>
  <w:style w:type="character" w:styleId="IntenseEmphasis">
    <w:name w:val="Intense Emphasis"/>
    <w:basedOn w:val="DefaultParagraphFont"/>
    <w:uiPriority w:val="21"/>
    <w:qFormat/>
    <w:rsid w:val="003355EE"/>
    <w:rPr>
      <w:i/>
      <w:iCs/>
      <w:color w:val="0F4761" w:themeColor="accent1" w:themeShade="BF"/>
    </w:rPr>
  </w:style>
  <w:style w:type="paragraph" w:styleId="IntenseQuote">
    <w:name w:val="Intense Quote"/>
    <w:basedOn w:val="Normal"/>
    <w:next w:val="Normal"/>
    <w:link w:val="IntenseQuoteChar"/>
    <w:uiPriority w:val="30"/>
    <w:qFormat/>
    <w:rsid w:val="003355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55EE"/>
    <w:rPr>
      <w:i/>
      <w:iCs/>
      <w:color w:val="0F4761" w:themeColor="accent1" w:themeShade="BF"/>
    </w:rPr>
  </w:style>
  <w:style w:type="character" w:styleId="IntenseReference">
    <w:name w:val="Intense Reference"/>
    <w:basedOn w:val="DefaultParagraphFont"/>
    <w:uiPriority w:val="32"/>
    <w:qFormat/>
    <w:rsid w:val="003355EE"/>
    <w:rPr>
      <w:b/>
      <w:bCs/>
      <w:smallCaps/>
      <w:color w:val="0F4761" w:themeColor="accent1" w:themeShade="BF"/>
      <w:spacing w:val="5"/>
    </w:rPr>
  </w:style>
  <w:style w:type="paragraph" w:styleId="NoSpacing">
    <w:name w:val="No Spacing"/>
    <w:uiPriority w:val="1"/>
    <w:qFormat/>
    <w:rsid w:val="00B84516"/>
    <w:pPr>
      <w:spacing w:after="0" w:line="240" w:lineRule="auto"/>
    </w:pPr>
  </w:style>
  <w:style w:type="paragraph" w:styleId="TOCHeading">
    <w:name w:val="TOC Heading"/>
    <w:basedOn w:val="Heading1"/>
    <w:next w:val="Normal"/>
    <w:uiPriority w:val="39"/>
    <w:unhideWhenUsed/>
    <w:qFormat/>
    <w:rsid w:val="004A51A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A51A9"/>
    <w:pPr>
      <w:spacing w:after="100"/>
    </w:pPr>
  </w:style>
  <w:style w:type="paragraph" w:styleId="TOC2">
    <w:name w:val="toc 2"/>
    <w:basedOn w:val="Normal"/>
    <w:next w:val="Normal"/>
    <w:autoRedefine/>
    <w:uiPriority w:val="39"/>
    <w:unhideWhenUsed/>
    <w:rsid w:val="004A51A9"/>
    <w:pPr>
      <w:spacing w:after="100"/>
      <w:ind w:left="220"/>
    </w:pPr>
  </w:style>
  <w:style w:type="character" w:styleId="Hyperlink">
    <w:name w:val="Hyperlink"/>
    <w:basedOn w:val="DefaultParagraphFont"/>
    <w:uiPriority w:val="99"/>
    <w:unhideWhenUsed/>
    <w:rsid w:val="004A51A9"/>
    <w:rPr>
      <w:color w:val="467886" w:themeColor="hyperlink"/>
      <w:u w:val="single"/>
    </w:rPr>
  </w:style>
  <w:style w:type="character" w:styleId="UnresolvedMention">
    <w:name w:val="Unresolved Mention"/>
    <w:basedOn w:val="DefaultParagraphFont"/>
    <w:uiPriority w:val="99"/>
    <w:semiHidden/>
    <w:unhideWhenUsed/>
    <w:rsid w:val="001C605F"/>
    <w:rPr>
      <w:color w:val="605E5C"/>
      <w:shd w:val="clear" w:color="auto" w:fill="E1DFDD"/>
    </w:rPr>
  </w:style>
  <w:style w:type="paragraph" w:styleId="Header">
    <w:name w:val="header"/>
    <w:basedOn w:val="Normal"/>
    <w:link w:val="HeaderChar"/>
    <w:uiPriority w:val="99"/>
    <w:unhideWhenUsed/>
    <w:rsid w:val="00AF5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514A"/>
  </w:style>
  <w:style w:type="paragraph" w:styleId="Footer">
    <w:name w:val="footer"/>
    <w:basedOn w:val="Normal"/>
    <w:link w:val="FooterChar"/>
    <w:uiPriority w:val="99"/>
    <w:unhideWhenUsed/>
    <w:rsid w:val="00AF5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514A"/>
  </w:style>
  <w:style w:type="numbering" w:customStyle="1" w:styleId="NoList1">
    <w:name w:val="No List1"/>
    <w:next w:val="NoList"/>
    <w:uiPriority w:val="99"/>
    <w:semiHidden/>
    <w:unhideWhenUsed/>
    <w:rsid w:val="00CD3F7F"/>
  </w:style>
  <w:style w:type="paragraph" w:styleId="BodyText2">
    <w:name w:val="Body Text 2"/>
    <w:basedOn w:val="Normal"/>
    <w:link w:val="BodyText2Char"/>
    <w:uiPriority w:val="99"/>
    <w:rsid w:val="00CD3F7F"/>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CD3F7F"/>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CD3F7F"/>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CD3F7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CD3F7F"/>
    <w:rPr>
      <w:rFonts w:ascii="Tahoma" w:eastAsia="Times New Roman" w:hAnsi="Tahoma" w:cs="Tahoma"/>
      <w:kern w:val="0"/>
      <w:sz w:val="16"/>
      <w:szCs w:val="16"/>
      <w14:ligatures w14:val="none"/>
    </w:rPr>
  </w:style>
  <w:style w:type="table" w:styleId="TableGrid">
    <w:name w:val="Table Grid"/>
    <w:basedOn w:val="TableNormal"/>
    <w:rsid w:val="00CD3F7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D3F7F"/>
    <w:rPr>
      <w:color w:val="800080"/>
      <w:u w:val="single"/>
    </w:rPr>
  </w:style>
  <w:style w:type="paragraph" w:styleId="NormalWeb">
    <w:name w:val="Normal (Web)"/>
    <w:basedOn w:val="Normal"/>
    <w:uiPriority w:val="99"/>
    <w:rsid w:val="00CD3F7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CD3F7F"/>
    <w:rPr>
      <w:color w:val="535353"/>
      <w:u w:val="single"/>
      <w:effect w:val="none"/>
    </w:rPr>
  </w:style>
  <w:style w:type="paragraph" w:customStyle="1" w:styleId="NormalWeb1">
    <w:name w:val="Normal (Web)1"/>
    <w:basedOn w:val="Normal"/>
    <w:uiPriority w:val="99"/>
    <w:rsid w:val="00CD3F7F"/>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CD3F7F"/>
  </w:style>
  <w:style w:type="character" w:styleId="CommentReference">
    <w:name w:val="annotation reference"/>
    <w:uiPriority w:val="99"/>
    <w:semiHidden/>
    <w:unhideWhenUsed/>
    <w:rsid w:val="00CD3F7F"/>
    <w:rPr>
      <w:sz w:val="16"/>
      <w:szCs w:val="16"/>
    </w:rPr>
  </w:style>
  <w:style w:type="paragraph" w:styleId="CommentText">
    <w:name w:val="annotation text"/>
    <w:basedOn w:val="Normal"/>
    <w:link w:val="CommentTextChar"/>
    <w:uiPriority w:val="99"/>
    <w:unhideWhenUsed/>
    <w:rsid w:val="00CD3F7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CD3F7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CD3F7F"/>
    <w:rPr>
      <w:b/>
      <w:bCs/>
    </w:rPr>
  </w:style>
  <w:style w:type="character" w:customStyle="1" w:styleId="CommentSubjectChar">
    <w:name w:val="Comment Subject Char"/>
    <w:basedOn w:val="CommentTextChar"/>
    <w:link w:val="CommentSubject"/>
    <w:uiPriority w:val="99"/>
    <w:semiHidden/>
    <w:rsid w:val="00CD3F7F"/>
    <w:rPr>
      <w:rFonts w:ascii="Times New Roman" w:eastAsia="Times New Roman" w:hAnsi="Times New Roman" w:cs="Times New Roman"/>
      <w:b/>
      <w:bCs/>
      <w:kern w:val="0"/>
      <w:sz w:val="20"/>
      <w:szCs w:val="20"/>
      <w14:ligatures w14:val="none"/>
    </w:rPr>
  </w:style>
  <w:style w:type="character" w:styleId="Strong">
    <w:name w:val="Strong"/>
    <w:uiPriority w:val="22"/>
    <w:qFormat/>
    <w:rsid w:val="00CD3F7F"/>
    <w:rPr>
      <w:b/>
      <w:bCs/>
    </w:rPr>
  </w:style>
  <w:style w:type="paragraph" w:styleId="TOC3">
    <w:name w:val="toc 3"/>
    <w:basedOn w:val="Normal"/>
    <w:next w:val="Normal"/>
    <w:autoRedefine/>
    <w:uiPriority w:val="39"/>
    <w:unhideWhenUsed/>
    <w:rsid w:val="00206D6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era.ioe.ac.uk/id/eprint/6205/2/A9R883E.pdf" TargetMode="External"/><Relationship Id="rId18" Type="http://schemas.openxmlformats.org/officeDocument/2006/relationships/hyperlink" Target="https://assets.publishing.service.gov.uk/government/uploads/system/uploads/attachment_data/file/802702/YJB_Strategic_Plan_2019_to_2022.pdf" TargetMode="External"/><Relationship Id="rId26" Type="http://schemas.openxmlformats.org/officeDocument/2006/relationships/hyperlink" Target="https://www.uwtsd.ac.uk/research/research-ethics/" TargetMode="External"/><Relationship Id="rId21" Type="http://schemas.openxmlformats.org/officeDocument/2006/relationships/hyperlink" Target="mailto:pgresearch@uwtsd.ac.uk" TargetMode="External"/><Relationship Id="rId34" Type="http://schemas.openxmlformats.org/officeDocument/2006/relationships/hyperlink" Target="mailto:d.connor@uwtsd.ac.uk" TargetMode="External"/><Relationship Id="rId7" Type="http://schemas.openxmlformats.org/officeDocument/2006/relationships/endnotes" Target="endnotes.xml"/><Relationship Id="rId12" Type="http://schemas.openxmlformats.org/officeDocument/2006/relationships/hyperlink" Target="https://www.cwvys.org.uk/wp-content/uploads/2018/11/YOUTH-WORK-IN-WALES-PRINCIPLES-AND-PURPOSES.pdf" TargetMode="External"/><Relationship Id="rId17" Type="http://schemas.openxmlformats.org/officeDocument/2006/relationships/hyperlink" Target="https://assets.publishing.service.gov.uk/media/5a7ec4a0ed915d74e33f24c0/A_Review_of_Techniques_for_Effective_Engagement_and_Participation__1_.pdf" TargetMode="Externa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3" Type="http://schemas.openxmlformats.org/officeDocument/2006/relationships/hyperlink" Target="mailto:1901396@student.uwtsd.ac.uk"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independent.co.uk/news/uk/politics/labour-conference-crime-yvette-cooper-b2427162.html" TargetMode="External"/><Relationship Id="rId20" Type="http://schemas.openxmlformats.org/officeDocument/2006/relationships/hyperlink" Target="https://mytsd.uwtsd.ac.uk" TargetMode="External"/><Relationship Id="rId29" Type="http://schemas.openxmlformats.org/officeDocument/2006/relationships/hyperlink" Target="mailto:d.connor@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1998/37/contents" TargetMode="External"/><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2" Type="http://schemas.openxmlformats.org/officeDocument/2006/relationships/hyperlink" Target="mailto:pgresearch@uwtsd.ac.uk"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ons.gov.uk/census" TargetMode="External"/><Relationship Id="rId23" Type="http://schemas.openxmlformats.org/officeDocument/2006/relationships/hyperlink" Target="file:///C:/Users/c.lohmann-hancock/AppData/Local/Microsoft/Windows/INetCache/REICoP-17-20-v3-Final.pdf" TargetMode="External"/><Relationship Id="rId28" Type="http://schemas.openxmlformats.org/officeDocument/2006/relationships/hyperlink" Target="mailto:1901396@student.uwtsd.ac.uk" TargetMode="External"/><Relationship Id="rId36" Type="http://schemas.openxmlformats.org/officeDocument/2006/relationships/footer" Target="footer1.xml"/><Relationship Id="rId10" Type="http://schemas.openxmlformats.org/officeDocument/2006/relationships/hyperlink" Target="https://britsoc.co.uk/media/24310/bsa_statement_of_ethical_practice.pdf" TargetMode="External"/><Relationship Id="rId19" Type="http://schemas.openxmlformats.org/officeDocument/2006/relationships/hyperlink" Target="https://assets.publishing.service.gov.uk/media/603f6d268fa8f577c44d65a8/YJB_Strategic_Plan_2021_-_2024.pdf" TargetMode="External"/><Relationship Id="rId31" Type="http://schemas.openxmlformats.org/officeDocument/2006/relationships/hyperlink" Target="mailto:n.welton@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orthwaleschronicle.co.uk/news/national/25035873.i-jamie-says-youth-worker-adolescence-screening/" TargetMode="External"/><Relationship Id="rId22" Type="http://schemas.openxmlformats.org/officeDocument/2006/relationships/hyperlink" Target="mailto:1901396@student.uwtsd.ac.uk" TargetMode="External"/><Relationship Id="rId27" Type="http://schemas.openxmlformats.org/officeDocument/2006/relationships/image" Target="media/image3.png"/><Relationship Id="rId30" Type="http://schemas.openxmlformats.org/officeDocument/2006/relationships/hyperlink" Target="https://www.google.com/url?sa=t&amp;source=web&amp;rct=j&amp;opi=89978449&amp;url=https://www.uwtsd.ac.uk/media/1675/download%3Fattachment&amp;ved=2ahUKEwiwlpCJs6eLAxVVQUEAHcANDqIQFnoECBQQAQ&amp;usg=AOvVaw3wEJB5IVBLaOvHbcrtqL9o" TargetMode="External"/><Relationship Id="rId35" Type="http://schemas.openxmlformats.org/officeDocument/2006/relationships/image" Target="media/image4.jpeg"/><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78D601-176D-4C8F-A481-5A406B89BD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2363</TotalTime>
  <Pages>66</Pages>
  <Words>23184</Words>
  <Characters>132154</Characters>
  <Application>Microsoft Office Word</Application>
  <DocSecurity>0</DocSecurity>
  <Lines>1101</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Trueman</dc:creator>
  <cp:keywords/>
  <dc:description/>
  <cp:lastModifiedBy>Taylor Trueman</cp:lastModifiedBy>
  <cp:revision>743</cp:revision>
  <cp:lastPrinted>2025-05-05T10:38:00Z</cp:lastPrinted>
  <dcterms:created xsi:type="dcterms:W3CDTF">2025-04-29T12:21:00Z</dcterms:created>
  <dcterms:modified xsi:type="dcterms:W3CDTF">2025-05-06T09:06:00Z</dcterms:modified>
</cp:coreProperties>
</file>