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BB013" w14:textId="77777777" w:rsidR="006959E3" w:rsidRDefault="006959E3" w:rsidP="002A5E67">
      <w:pPr>
        <w:autoSpaceDE w:val="0"/>
        <w:autoSpaceDN w:val="0"/>
        <w:adjustRightInd w:val="0"/>
        <w:spacing w:after="0" w:line="240" w:lineRule="auto"/>
        <w:rPr>
          <w:rFonts w:ascii="Arial" w:hAnsi="Arial" w:cs="Arial"/>
          <w:b/>
          <w:bCs/>
          <w:sz w:val="20"/>
          <w:szCs w:val="20"/>
          <w:u w:val="single"/>
        </w:rPr>
      </w:pPr>
    </w:p>
    <w:p w14:paraId="28572191" w14:textId="77777777" w:rsidR="006959E3" w:rsidRDefault="006959E3" w:rsidP="00CC2433">
      <w:pPr>
        <w:jc w:val="center"/>
        <w:rPr>
          <w:rFonts w:ascii="Arial" w:hAnsi="Arial" w:cs="Arial"/>
          <w:b/>
          <w:bCs/>
          <w:sz w:val="20"/>
          <w:szCs w:val="20"/>
          <w:u w:val="single"/>
        </w:rPr>
      </w:pPr>
      <w:r>
        <w:rPr>
          <w:rFonts w:ascii="Arial" w:hAnsi="Arial" w:cs="Arial"/>
          <w:b/>
          <w:bCs/>
          <w:sz w:val="20"/>
          <w:szCs w:val="20"/>
          <w:u w:val="single"/>
        </w:rPr>
        <w:t>Rebecca Moore</w:t>
      </w:r>
    </w:p>
    <w:p w14:paraId="028FF216" w14:textId="364F15CC" w:rsidR="00511F5A" w:rsidRDefault="00511F5A" w:rsidP="00CC2433">
      <w:pPr>
        <w:jc w:val="center"/>
        <w:rPr>
          <w:rFonts w:ascii="Arial" w:hAnsi="Arial" w:cs="Arial"/>
          <w:b/>
          <w:bCs/>
          <w:sz w:val="20"/>
          <w:szCs w:val="20"/>
          <w:u w:val="single"/>
        </w:rPr>
      </w:pPr>
      <w:r>
        <w:rPr>
          <w:rFonts w:ascii="Arial" w:hAnsi="Arial" w:cs="Arial"/>
          <w:b/>
          <w:bCs/>
          <w:sz w:val="20"/>
          <w:szCs w:val="20"/>
          <w:u w:val="single"/>
        </w:rPr>
        <w:t>Rhif Myfyriwr: 2114361</w:t>
      </w:r>
    </w:p>
    <w:p w14:paraId="4B7F90FC" w14:textId="05D6C3B2" w:rsidR="005A76CA" w:rsidRDefault="005A76CA" w:rsidP="00CC2433">
      <w:pPr>
        <w:jc w:val="center"/>
        <w:rPr>
          <w:rFonts w:ascii="Arial" w:hAnsi="Arial" w:cs="Arial"/>
          <w:b/>
          <w:bCs/>
          <w:sz w:val="20"/>
          <w:szCs w:val="20"/>
          <w:u w:val="single"/>
        </w:rPr>
      </w:pPr>
      <w:r>
        <w:rPr>
          <w:rFonts w:ascii="Arial" w:hAnsi="Arial" w:cs="Arial"/>
          <w:b/>
          <w:bCs/>
          <w:sz w:val="20"/>
          <w:szCs w:val="20"/>
          <w:u w:val="single"/>
        </w:rPr>
        <w:t>ECAD 6007</w:t>
      </w:r>
    </w:p>
    <w:p w14:paraId="1EED06E1" w14:textId="77777777" w:rsidR="00511F5A" w:rsidRDefault="00511F5A" w:rsidP="00CC2433">
      <w:pPr>
        <w:jc w:val="center"/>
        <w:rPr>
          <w:rFonts w:ascii="Arial" w:hAnsi="Arial" w:cs="Arial"/>
          <w:b/>
          <w:bCs/>
          <w:sz w:val="20"/>
          <w:szCs w:val="20"/>
          <w:u w:val="single"/>
        </w:rPr>
      </w:pPr>
    </w:p>
    <w:p w14:paraId="1D592851" w14:textId="77777777" w:rsidR="00AF41D8" w:rsidRPr="00F76E5B" w:rsidRDefault="00AF41D8" w:rsidP="00AF41D8">
      <w:pPr>
        <w:autoSpaceDE w:val="0"/>
        <w:autoSpaceDN w:val="0"/>
        <w:adjustRightInd w:val="0"/>
        <w:spacing w:after="0" w:line="240" w:lineRule="auto"/>
        <w:jc w:val="center"/>
        <w:rPr>
          <w:rFonts w:ascii="Arial" w:hAnsi="Arial" w:cs="Arial"/>
          <w:b/>
          <w:bCs/>
          <w:sz w:val="20"/>
          <w:szCs w:val="20"/>
          <w:u w:val="single"/>
        </w:rPr>
      </w:pPr>
      <w:r w:rsidRPr="00F76E5B">
        <w:rPr>
          <w:rFonts w:ascii="Arial" w:hAnsi="Arial" w:cs="Arial"/>
          <w:b/>
          <w:bCs/>
          <w:sz w:val="20"/>
          <w:szCs w:val="20"/>
          <w:u w:val="single"/>
        </w:rPr>
        <w:t>Gwerthusiad beirniadol a nodi’r camau dysgu ac addysgu nesaf gan ganolbwyntio ar astudiaeth achos am ddysgwr unigol neu grŵp o ddysgwyr, wedi’i seilio ar ddigwyddiad critigol a arsylwyd.</w:t>
      </w:r>
    </w:p>
    <w:p w14:paraId="2301AF1D" w14:textId="77777777" w:rsidR="00511F5A" w:rsidRDefault="00511F5A" w:rsidP="00CC2433">
      <w:pPr>
        <w:jc w:val="center"/>
        <w:rPr>
          <w:rFonts w:ascii="Arial" w:hAnsi="Arial" w:cs="Arial"/>
          <w:b/>
          <w:bCs/>
          <w:sz w:val="20"/>
          <w:szCs w:val="20"/>
          <w:u w:val="single"/>
        </w:rPr>
      </w:pPr>
    </w:p>
    <w:p w14:paraId="76DA836A" w14:textId="77777777" w:rsidR="006959E3" w:rsidRDefault="006959E3">
      <w:pPr>
        <w:rPr>
          <w:rFonts w:ascii="Arial" w:hAnsi="Arial" w:cs="Arial"/>
          <w:b/>
          <w:bCs/>
          <w:sz w:val="20"/>
          <w:szCs w:val="20"/>
          <w:u w:val="single"/>
        </w:rPr>
      </w:pPr>
    </w:p>
    <w:p w14:paraId="1EB97575" w14:textId="77777777" w:rsidR="006959E3" w:rsidRDefault="006959E3">
      <w:pPr>
        <w:rPr>
          <w:rFonts w:ascii="Arial" w:hAnsi="Arial" w:cs="Arial"/>
          <w:b/>
          <w:bCs/>
          <w:sz w:val="20"/>
          <w:szCs w:val="20"/>
          <w:u w:val="single"/>
        </w:rPr>
      </w:pPr>
    </w:p>
    <w:p w14:paraId="48FECE92" w14:textId="77777777" w:rsidR="006959E3" w:rsidRDefault="006959E3">
      <w:pPr>
        <w:rPr>
          <w:rFonts w:ascii="Arial" w:hAnsi="Arial" w:cs="Arial"/>
          <w:b/>
          <w:bCs/>
          <w:sz w:val="20"/>
          <w:szCs w:val="20"/>
          <w:u w:val="single"/>
        </w:rPr>
      </w:pPr>
    </w:p>
    <w:p w14:paraId="3D4EC7C4" w14:textId="77777777" w:rsidR="006959E3" w:rsidRPr="008A4BE7" w:rsidRDefault="006959E3">
      <w:pPr>
        <w:rPr>
          <w:rFonts w:ascii="Arial" w:hAnsi="Arial" w:cs="Arial"/>
          <w:sz w:val="20"/>
          <w:szCs w:val="20"/>
          <w:u w:val="single"/>
        </w:rPr>
      </w:pPr>
    </w:p>
    <w:p w14:paraId="74D026E1" w14:textId="77777777" w:rsidR="00B66741" w:rsidRPr="008A4BE7" w:rsidRDefault="00C35DCB">
      <w:pPr>
        <w:rPr>
          <w:rFonts w:ascii="Arial" w:hAnsi="Arial" w:cs="Arial"/>
          <w:b/>
          <w:bCs/>
          <w:sz w:val="24"/>
          <w:szCs w:val="24"/>
          <w:u w:val="single"/>
        </w:rPr>
      </w:pPr>
      <w:hyperlink w:anchor="_Cyflwyniad" w:history="1">
        <w:r w:rsidR="006959E3" w:rsidRPr="008A4BE7">
          <w:rPr>
            <w:rStyle w:val="Hyperlink"/>
            <w:rFonts w:ascii="Arial" w:hAnsi="Arial" w:cs="Arial"/>
            <w:sz w:val="24"/>
            <w:szCs w:val="24"/>
          </w:rPr>
          <w:t>Cyflwyniad</w:t>
        </w:r>
      </w:hyperlink>
    </w:p>
    <w:p w14:paraId="23A4D034" w14:textId="77777777" w:rsidR="00B66741" w:rsidRPr="008A4BE7" w:rsidRDefault="00B66741">
      <w:pPr>
        <w:rPr>
          <w:rFonts w:ascii="Arial" w:hAnsi="Arial" w:cs="Arial"/>
          <w:b/>
          <w:bCs/>
          <w:sz w:val="24"/>
          <w:szCs w:val="24"/>
          <w:u w:val="single"/>
        </w:rPr>
      </w:pPr>
    </w:p>
    <w:p w14:paraId="5B11C5F3" w14:textId="4C2D46CE" w:rsidR="00B66741" w:rsidRPr="008A4BE7" w:rsidRDefault="00C35DCB" w:rsidP="00B66741">
      <w:pPr>
        <w:rPr>
          <w:rFonts w:ascii="Arial" w:hAnsi="Arial" w:cs="Arial"/>
          <w:sz w:val="24"/>
          <w:szCs w:val="24"/>
        </w:rPr>
      </w:pPr>
      <w:hyperlink w:anchor="_Rôl_adfyfyrio_feirniadol" w:history="1">
        <w:r w:rsidR="00B66741" w:rsidRPr="008A4BE7">
          <w:rPr>
            <w:rStyle w:val="Hyperlink"/>
            <w:rFonts w:ascii="Arial" w:hAnsi="Arial" w:cs="Arial"/>
            <w:sz w:val="24"/>
            <w:szCs w:val="24"/>
          </w:rPr>
          <w:t>Rôl adfyfyrio feirniadol</w:t>
        </w:r>
      </w:hyperlink>
    </w:p>
    <w:p w14:paraId="40A89CE7" w14:textId="77777777" w:rsidR="002056E2" w:rsidRPr="008A4BE7" w:rsidRDefault="002056E2" w:rsidP="00B66741">
      <w:pPr>
        <w:rPr>
          <w:rFonts w:ascii="Arial" w:hAnsi="Arial" w:cs="Arial"/>
          <w:sz w:val="24"/>
          <w:szCs w:val="24"/>
        </w:rPr>
      </w:pPr>
    </w:p>
    <w:p w14:paraId="27817F1A" w14:textId="3D311E4C" w:rsidR="002056E2" w:rsidRPr="008A4BE7" w:rsidRDefault="00C35DCB" w:rsidP="00B66741">
      <w:pPr>
        <w:rPr>
          <w:rFonts w:ascii="Arial" w:hAnsi="Arial" w:cs="Arial"/>
          <w:sz w:val="24"/>
          <w:szCs w:val="24"/>
        </w:rPr>
      </w:pPr>
      <w:hyperlink w:anchor="_Arsylwi" w:history="1">
        <w:r w:rsidR="002056E2" w:rsidRPr="008A4BE7">
          <w:rPr>
            <w:rStyle w:val="Hyperlink"/>
            <w:rFonts w:ascii="Arial" w:hAnsi="Arial" w:cs="Arial"/>
            <w:sz w:val="24"/>
            <w:szCs w:val="24"/>
          </w:rPr>
          <w:t>Arsylwi</w:t>
        </w:r>
      </w:hyperlink>
    </w:p>
    <w:p w14:paraId="4DD044FA" w14:textId="2DB2A7C2" w:rsidR="00F46554" w:rsidRPr="008A4BE7" w:rsidRDefault="008A4BE7" w:rsidP="00B66741">
      <w:pPr>
        <w:rPr>
          <w:rStyle w:val="Hyperlink"/>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\l "_Digwyddiad_critigol_yn" </w:instrText>
      </w:r>
      <w:r>
        <w:rPr>
          <w:rFonts w:ascii="Arial" w:hAnsi="Arial" w:cs="Arial"/>
          <w:sz w:val="24"/>
          <w:szCs w:val="24"/>
        </w:rPr>
        <w:fldChar w:fldCharType="separate"/>
      </w:r>
    </w:p>
    <w:p w14:paraId="0C512A33" w14:textId="5B06100C" w:rsidR="00F46554" w:rsidRDefault="00F46554" w:rsidP="00B66741">
      <w:pPr>
        <w:rPr>
          <w:rFonts w:ascii="Arial" w:hAnsi="Arial" w:cs="Arial"/>
          <w:sz w:val="24"/>
          <w:szCs w:val="24"/>
        </w:rPr>
      </w:pPr>
      <w:r w:rsidRPr="008A4BE7">
        <w:rPr>
          <w:rStyle w:val="Hyperlink"/>
          <w:rFonts w:ascii="Arial" w:hAnsi="Arial" w:cs="Arial"/>
          <w:sz w:val="24"/>
          <w:szCs w:val="24"/>
        </w:rPr>
        <w:t xml:space="preserve">Digwyddiad critigol yn gysylltiedig </w:t>
      </w:r>
      <w:r w:rsidR="002B5A4C" w:rsidRPr="008A4BE7">
        <w:rPr>
          <w:rStyle w:val="Hyperlink"/>
          <w:rFonts w:ascii="Arial" w:hAnsi="Arial" w:cs="Arial"/>
          <w:sz w:val="24"/>
          <w:szCs w:val="24"/>
        </w:rPr>
        <w:t xml:space="preserve">â </w:t>
      </w:r>
      <w:r w:rsidRPr="008A4BE7">
        <w:rPr>
          <w:rStyle w:val="Hyperlink"/>
          <w:rFonts w:ascii="Arial" w:hAnsi="Arial" w:cs="Arial"/>
          <w:sz w:val="24"/>
          <w:szCs w:val="24"/>
        </w:rPr>
        <w:t>phe</w:t>
      </w:r>
      <w:r w:rsidR="003132F5" w:rsidRPr="008A4BE7">
        <w:rPr>
          <w:rStyle w:val="Hyperlink"/>
          <w:rFonts w:ascii="Arial" w:hAnsi="Arial" w:cs="Arial"/>
          <w:sz w:val="24"/>
          <w:szCs w:val="24"/>
        </w:rPr>
        <w:t>dwar diben Donaldson</w:t>
      </w:r>
      <w:r w:rsidR="008A4BE7">
        <w:rPr>
          <w:rFonts w:ascii="Arial" w:hAnsi="Arial" w:cs="Arial"/>
          <w:sz w:val="24"/>
          <w:szCs w:val="24"/>
        </w:rPr>
        <w:fldChar w:fldCharType="end"/>
      </w:r>
    </w:p>
    <w:p w14:paraId="3F71CEB1" w14:textId="77777777" w:rsidR="002C0FF9" w:rsidRDefault="002C0FF9" w:rsidP="00B66741">
      <w:pPr>
        <w:rPr>
          <w:rFonts w:ascii="Arial" w:hAnsi="Arial" w:cs="Arial"/>
          <w:sz w:val="24"/>
          <w:szCs w:val="24"/>
        </w:rPr>
      </w:pPr>
    </w:p>
    <w:p w14:paraId="5A3B9BCA" w14:textId="6CDB2F5F" w:rsidR="002C0FF9" w:rsidRDefault="00C35DCB" w:rsidP="00B66741">
      <w:pPr>
        <w:rPr>
          <w:rFonts w:ascii="Arial" w:hAnsi="Arial" w:cs="Arial"/>
          <w:sz w:val="24"/>
          <w:szCs w:val="24"/>
        </w:rPr>
      </w:pPr>
      <w:hyperlink w:anchor="_Adolygiad_Llenyddiaeth" w:history="1">
        <w:r w:rsidR="002C0FF9" w:rsidRPr="00072E9E">
          <w:rPr>
            <w:rStyle w:val="Hyperlink"/>
            <w:rFonts w:ascii="Arial" w:hAnsi="Arial" w:cs="Arial"/>
            <w:sz w:val="24"/>
            <w:szCs w:val="24"/>
          </w:rPr>
          <w:t>Adolygiad Llenyddiaeth</w:t>
        </w:r>
      </w:hyperlink>
    </w:p>
    <w:p w14:paraId="0ECF93ED" w14:textId="77777777" w:rsidR="008A4BE7" w:rsidRDefault="008A4BE7" w:rsidP="00B66741">
      <w:pPr>
        <w:rPr>
          <w:rFonts w:ascii="Arial" w:hAnsi="Arial" w:cs="Arial"/>
          <w:sz w:val="24"/>
          <w:szCs w:val="24"/>
        </w:rPr>
      </w:pPr>
    </w:p>
    <w:p w14:paraId="09208349" w14:textId="6DB336BF" w:rsidR="00906201" w:rsidRDefault="00C35DCB" w:rsidP="00B66741">
      <w:pPr>
        <w:rPr>
          <w:rFonts w:ascii="Arial" w:hAnsi="Arial" w:cs="Arial"/>
          <w:sz w:val="24"/>
          <w:szCs w:val="24"/>
        </w:rPr>
      </w:pPr>
      <w:hyperlink w:anchor="_Adfyfyrio,_gwerthuso_a’r" w:history="1">
        <w:r w:rsidR="00906201" w:rsidRPr="00906201">
          <w:rPr>
            <w:rStyle w:val="Hyperlink"/>
            <w:rFonts w:ascii="Arial" w:hAnsi="Arial" w:cs="Arial"/>
            <w:sz w:val="24"/>
            <w:szCs w:val="24"/>
          </w:rPr>
          <w:t>Adfyfyrio, gwerthuso a’r camau nesaf</w:t>
        </w:r>
      </w:hyperlink>
    </w:p>
    <w:p w14:paraId="425BEFD7" w14:textId="77777777" w:rsidR="00F32C78" w:rsidRDefault="00F32C78" w:rsidP="00B66741">
      <w:pPr>
        <w:rPr>
          <w:rFonts w:ascii="Arial" w:hAnsi="Arial" w:cs="Arial"/>
          <w:sz w:val="24"/>
          <w:szCs w:val="24"/>
        </w:rPr>
      </w:pPr>
    </w:p>
    <w:p w14:paraId="75FA069C" w14:textId="40759422" w:rsidR="00F32C78" w:rsidRDefault="00C35DCB" w:rsidP="00B66741">
      <w:pPr>
        <w:rPr>
          <w:rFonts w:ascii="Arial" w:hAnsi="Arial" w:cs="Arial"/>
          <w:sz w:val="24"/>
          <w:szCs w:val="24"/>
        </w:rPr>
      </w:pPr>
      <w:hyperlink w:anchor="_Casgliad" w:history="1">
        <w:r w:rsidR="00F32C78" w:rsidRPr="00F32C78">
          <w:rPr>
            <w:rStyle w:val="Hyperlink"/>
            <w:rFonts w:ascii="Arial" w:hAnsi="Arial" w:cs="Arial"/>
            <w:sz w:val="24"/>
            <w:szCs w:val="24"/>
          </w:rPr>
          <w:t>Casgliad</w:t>
        </w:r>
      </w:hyperlink>
    </w:p>
    <w:p w14:paraId="11F1C91F" w14:textId="77777777" w:rsidR="00CC2433" w:rsidRDefault="00CC2433" w:rsidP="00B66741">
      <w:pPr>
        <w:rPr>
          <w:rFonts w:ascii="Arial" w:hAnsi="Arial" w:cs="Arial"/>
          <w:sz w:val="24"/>
          <w:szCs w:val="24"/>
        </w:rPr>
      </w:pPr>
    </w:p>
    <w:p w14:paraId="721EDF38" w14:textId="1D753A43" w:rsidR="00CC2433" w:rsidRDefault="00C35DCB" w:rsidP="00B66741">
      <w:pPr>
        <w:rPr>
          <w:rFonts w:ascii="Arial" w:hAnsi="Arial" w:cs="Arial"/>
          <w:sz w:val="24"/>
          <w:szCs w:val="24"/>
        </w:rPr>
      </w:pPr>
      <w:hyperlink w:anchor="_Llyfryddiaeth" w:history="1">
        <w:r w:rsidR="00CC2433" w:rsidRPr="00CC2433">
          <w:rPr>
            <w:rStyle w:val="Hyperlink"/>
            <w:rFonts w:ascii="Arial" w:hAnsi="Arial" w:cs="Arial"/>
            <w:sz w:val="24"/>
            <w:szCs w:val="24"/>
          </w:rPr>
          <w:t>Llyfryddiaeth</w:t>
        </w:r>
      </w:hyperlink>
    </w:p>
    <w:p w14:paraId="2FD9B004" w14:textId="77777777" w:rsidR="008A4BE7" w:rsidRPr="008A4BE7" w:rsidRDefault="008A4BE7" w:rsidP="00B66741">
      <w:pPr>
        <w:rPr>
          <w:rFonts w:ascii="Arial" w:hAnsi="Arial" w:cs="Arial"/>
          <w:sz w:val="24"/>
          <w:szCs w:val="24"/>
        </w:rPr>
      </w:pPr>
    </w:p>
    <w:p w14:paraId="394D23A9" w14:textId="0552B060" w:rsidR="006959E3" w:rsidRPr="002B4A48" w:rsidRDefault="000C1136">
      <w:pPr>
        <w:rPr>
          <w:rFonts w:ascii="Arial" w:hAnsi="Arial" w:cs="Arial"/>
          <w:sz w:val="24"/>
          <w:szCs w:val="24"/>
          <w:u w:val="single"/>
        </w:rPr>
      </w:pPr>
      <w:hyperlink w:anchor="_Atodiad_1" w:history="1">
        <w:r w:rsidRPr="000C1136">
          <w:rPr>
            <w:rStyle w:val="Hyperlink"/>
            <w:rFonts w:ascii="Arial" w:hAnsi="Arial" w:cs="Arial"/>
            <w:sz w:val="24"/>
            <w:szCs w:val="24"/>
          </w:rPr>
          <w:t>Ato</w:t>
        </w:r>
        <w:r w:rsidRPr="000C1136">
          <w:rPr>
            <w:rStyle w:val="Hyperlink"/>
            <w:rFonts w:ascii="Arial" w:hAnsi="Arial" w:cs="Arial"/>
            <w:sz w:val="24"/>
            <w:szCs w:val="24"/>
          </w:rPr>
          <w:t>d</w:t>
        </w:r>
        <w:r w:rsidRPr="000C1136">
          <w:rPr>
            <w:rStyle w:val="Hyperlink"/>
            <w:rFonts w:ascii="Arial" w:hAnsi="Arial" w:cs="Arial"/>
            <w:sz w:val="24"/>
            <w:szCs w:val="24"/>
          </w:rPr>
          <w:t>iad</w:t>
        </w:r>
        <w:r w:rsidRPr="000C1136">
          <w:rPr>
            <w:rStyle w:val="Hyperlink"/>
            <w:rFonts w:ascii="Arial" w:hAnsi="Arial" w:cs="Arial"/>
            <w:sz w:val="24"/>
            <w:szCs w:val="24"/>
          </w:rPr>
          <w:t xml:space="preserve"> 1</w:t>
        </w:r>
      </w:hyperlink>
      <w:r w:rsidR="006959E3" w:rsidRPr="002B4A48">
        <w:rPr>
          <w:rFonts w:ascii="Arial" w:hAnsi="Arial" w:cs="Arial"/>
          <w:sz w:val="24"/>
          <w:szCs w:val="24"/>
          <w:u w:val="single"/>
        </w:rPr>
        <w:br w:type="page"/>
      </w:r>
    </w:p>
    <w:p w14:paraId="0F986060" w14:textId="77777777" w:rsidR="00B66741" w:rsidRDefault="00B66741">
      <w:pPr>
        <w:rPr>
          <w:rFonts w:ascii="Arial" w:hAnsi="Arial" w:cs="Arial"/>
          <w:b/>
          <w:bCs/>
          <w:sz w:val="20"/>
          <w:szCs w:val="20"/>
          <w:u w:val="single"/>
        </w:rPr>
      </w:pPr>
    </w:p>
    <w:p w14:paraId="0D12859A" w14:textId="478C09EA" w:rsidR="002A5E67" w:rsidRPr="00F76E5B" w:rsidRDefault="002A5E67" w:rsidP="002A5E67">
      <w:pPr>
        <w:autoSpaceDE w:val="0"/>
        <w:autoSpaceDN w:val="0"/>
        <w:adjustRightInd w:val="0"/>
        <w:spacing w:after="0" w:line="240" w:lineRule="auto"/>
        <w:rPr>
          <w:rFonts w:ascii="Arial" w:hAnsi="Arial" w:cs="Arial"/>
          <w:b/>
          <w:bCs/>
          <w:sz w:val="20"/>
          <w:szCs w:val="20"/>
          <w:u w:val="single"/>
        </w:rPr>
      </w:pPr>
      <w:r w:rsidRPr="00F76E5B">
        <w:rPr>
          <w:rFonts w:ascii="Arial" w:hAnsi="Arial" w:cs="Arial"/>
          <w:b/>
          <w:bCs/>
          <w:sz w:val="20"/>
          <w:szCs w:val="20"/>
          <w:u w:val="single"/>
        </w:rPr>
        <w:t>Gwerthusiad beirniadol a nodi’r camau dysgu ac addysgu nesaf gan ganolbwyntio ar astudiaeth achos am ddysgwr unigol neu grŵp o ddysgwyr, wedi’i seilio ar ddigwyddiad critigol a arsylwyd.</w:t>
      </w:r>
    </w:p>
    <w:p w14:paraId="350DDAD0" w14:textId="4C129678" w:rsidR="002A5E67" w:rsidRDefault="002A5E67" w:rsidP="002A5E67">
      <w:pPr>
        <w:rPr>
          <w:rFonts w:ascii="Arial" w:hAnsi="Arial" w:cs="Arial"/>
          <w:b/>
          <w:bCs/>
          <w:sz w:val="20"/>
          <w:szCs w:val="20"/>
          <w:u w:val="single"/>
        </w:rPr>
      </w:pPr>
    </w:p>
    <w:p w14:paraId="1B87B856" w14:textId="77777777" w:rsidR="0037334A" w:rsidRDefault="0037334A" w:rsidP="002A5E67">
      <w:pPr>
        <w:rPr>
          <w:rFonts w:ascii="Arial" w:hAnsi="Arial" w:cs="Arial"/>
          <w:b/>
          <w:bCs/>
          <w:sz w:val="20"/>
          <w:szCs w:val="20"/>
          <w:u w:val="single"/>
        </w:rPr>
      </w:pPr>
    </w:p>
    <w:p w14:paraId="58F410F2" w14:textId="2445FD6D" w:rsidR="0037334A" w:rsidRDefault="0037334A" w:rsidP="00600385">
      <w:pPr>
        <w:pStyle w:val="Heading1"/>
        <w:rPr>
          <w:rFonts w:ascii="Arial" w:hAnsi="Arial" w:cs="Arial"/>
          <w:color w:val="auto"/>
          <w:sz w:val="20"/>
          <w:szCs w:val="20"/>
          <w:u w:val="single"/>
        </w:rPr>
      </w:pPr>
      <w:bookmarkStart w:id="0" w:name="_Cyflwyniad"/>
      <w:bookmarkEnd w:id="0"/>
      <w:r w:rsidRPr="00B66741">
        <w:rPr>
          <w:rFonts w:ascii="Arial" w:hAnsi="Arial" w:cs="Arial"/>
          <w:color w:val="auto"/>
          <w:sz w:val="20"/>
          <w:szCs w:val="20"/>
          <w:u w:val="single"/>
        </w:rPr>
        <w:t>Cyflwyniad</w:t>
      </w:r>
    </w:p>
    <w:p w14:paraId="4AF8EDC5" w14:textId="77777777" w:rsidR="00B66741" w:rsidRPr="00B66741" w:rsidRDefault="00B66741" w:rsidP="00B66741"/>
    <w:p w14:paraId="712F1A37" w14:textId="3A9B9709" w:rsidR="00BE361A" w:rsidRPr="00F76E5B" w:rsidRDefault="00BE361A" w:rsidP="00BE361A">
      <w:pPr>
        <w:autoSpaceDE w:val="0"/>
        <w:autoSpaceDN w:val="0"/>
        <w:adjustRightInd w:val="0"/>
        <w:spacing w:after="0" w:line="240" w:lineRule="auto"/>
        <w:rPr>
          <w:rFonts w:ascii="Arial" w:hAnsi="Arial" w:cs="Arial"/>
          <w:sz w:val="20"/>
          <w:szCs w:val="20"/>
        </w:rPr>
      </w:pPr>
      <w:r w:rsidRPr="002F092D">
        <w:rPr>
          <w:rFonts w:ascii="Arial" w:hAnsi="Arial" w:cs="Arial"/>
          <w:sz w:val="20"/>
          <w:szCs w:val="20"/>
        </w:rPr>
        <w:t>Fel athro dan hyfforddiant, yr hyn sy'n fy nharo yw pwysigrwydd</w:t>
      </w:r>
      <w:r w:rsidRPr="00F76E5B">
        <w:rPr>
          <w:rFonts w:ascii="Verdana" w:hAnsi="Verdana" w:cs="Verdana"/>
          <w:sz w:val="20"/>
          <w:szCs w:val="20"/>
        </w:rPr>
        <w:t xml:space="preserve"> archwilio </w:t>
      </w:r>
      <w:r w:rsidRPr="00F76E5B">
        <w:rPr>
          <w:rFonts w:ascii="Arial" w:hAnsi="Arial" w:cs="Arial"/>
          <w:sz w:val="20"/>
          <w:szCs w:val="20"/>
        </w:rPr>
        <w:t>methodoleg</w:t>
      </w:r>
      <w:r w:rsidR="00F74B0C">
        <w:rPr>
          <w:rFonts w:ascii="Arial" w:hAnsi="Arial" w:cs="Arial"/>
          <w:sz w:val="20"/>
          <w:szCs w:val="20"/>
        </w:rPr>
        <w:t>au</w:t>
      </w:r>
      <w:r w:rsidRPr="00F76E5B">
        <w:rPr>
          <w:rFonts w:ascii="Arial" w:hAnsi="Arial" w:cs="Arial"/>
          <w:sz w:val="20"/>
          <w:szCs w:val="20"/>
        </w:rPr>
        <w:t xml:space="preserve"> wahanol ac ymchwil barhaus i ddulliau a damcaniaethau addysgu. Gellir cyfeirio at y grefft o astudio’r dulliau a’r damcaniaethau hyn fel “pedagogy” (addysgeg), fel y’i diffinnir yng Ngeiriadur Caergrawnt (Geiriadur, 2021). Mae'n bwysig inni fyfyrio'n barhaus ar ein haddysgu ein hunain, yn ogystal ag arsylwi ymarferwyr eraill, er mwyn canfod pam mae disgyblion yn perfformio, yn ymddwyn ac yn ymateb mewn rhai ffyrdd. Mae'n ddyletswydd arnom fel addysgwyr i gwestiynu ein harsylwadau yn barhaus er mwyn symud ymlaen i hwyluso ein disgyblion orau.</w:t>
      </w:r>
    </w:p>
    <w:p w14:paraId="370DA22C" w14:textId="77777777" w:rsidR="00BE361A" w:rsidRPr="00F76E5B" w:rsidRDefault="00BE361A" w:rsidP="00BE361A">
      <w:pPr>
        <w:autoSpaceDE w:val="0"/>
        <w:autoSpaceDN w:val="0"/>
        <w:adjustRightInd w:val="0"/>
        <w:spacing w:after="0" w:line="240" w:lineRule="auto"/>
        <w:rPr>
          <w:rFonts w:ascii="Arial" w:hAnsi="Arial" w:cs="Arial"/>
          <w:sz w:val="20"/>
          <w:szCs w:val="20"/>
        </w:rPr>
      </w:pPr>
    </w:p>
    <w:p w14:paraId="211344EF" w14:textId="23FE9E77" w:rsidR="00BE361A" w:rsidRPr="00F76E5B" w:rsidRDefault="00BE361A" w:rsidP="00BE361A">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Trwy archwilio gwahanol ddamcaniaethau, bydd digwyddiad critigol yn cael ei archwilio'n fanwl i ddadansoddi'r defnydd ymarferol o ddamcaniaethau yn yr ystafell ddosbarth. Yn benodol, fyddwn yn archwilio sut mae'r damcaniaethau yn trosi i addysgu, cyfathrebu rhwng disgybl ag athro, a rheoli ymddygiad.</w:t>
      </w:r>
    </w:p>
    <w:p w14:paraId="7B483B38" w14:textId="77777777" w:rsidR="00BE361A" w:rsidRPr="00F76E5B" w:rsidRDefault="00BE361A" w:rsidP="00BE361A">
      <w:pPr>
        <w:autoSpaceDE w:val="0"/>
        <w:autoSpaceDN w:val="0"/>
        <w:adjustRightInd w:val="0"/>
        <w:spacing w:after="0" w:line="240" w:lineRule="auto"/>
        <w:rPr>
          <w:rFonts w:ascii="Arial" w:hAnsi="Arial" w:cs="Arial"/>
          <w:sz w:val="20"/>
          <w:szCs w:val="20"/>
        </w:rPr>
      </w:pPr>
    </w:p>
    <w:p w14:paraId="4246BC24" w14:textId="71AB59A3" w:rsidR="00BE361A" w:rsidRPr="00F76E5B" w:rsidRDefault="00BE361A" w:rsidP="00BE361A">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Wrth wraidd addysgeg mae datblygiad cyfannol y dysgwr. Gyda chyflwyniad y cwricwlwm newydd i Gymru, mae Donaldson yn tynnu sylw at yr angen am ddysgu cyfannol trwy gyflwyno'r pedwar diben dysgu; 1) Dysgwyr uchelgeisiol, galluog 2) Cyfranwyr mentrus, creadigol 3) Dinasyddion egwyddorol, gwybodus 4) Unigolion iach, hyderus (Donaldson, 2015</w:t>
      </w:r>
      <w:r w:rsidR="00412419" w:rsidRPr="00F76E5B">
        <w:rPr>
          <w:rFonts w:ascii="Arial" w:hAnsi="Arial" w:cs="Arial"/>
          <w:sz w:val="20"/>
          <w:szCs w:val="20"/>
        </w:rPr>
        <w:t>, t.31</w:t>
      </w:r>
      <w:r w:rsidRPr="00F76E5B">
        <w:rPr>
          <w:rFonts w:ascii="Arial" w:hAnsi="Arial" w:cs="Arial"/>
          <w:sz w:val="20"/>
          <w:szCs w:val="20"/>
        </w:rPr>
        <w:t>). Trwy weithredu'r rhain, dylai’r disgybl nid yn unig yn tyfu’n academaidd, ond hefyd fel dinesydd cyflawn.</w:t>
      </w:r>
    </w:p>
    <w:p w14:paraId="2DCAED10" w14:textId="77777777" w:rsidR="00045F37" w:rsidRPr="00F76E5B" w:rsidRDefault="00045F37" w:rsidP="00BE361A">
      <w:pPr>
        <w:autoSpaceDE w:val="0"/>
        <w:autoSpaceDN w:val="0"/>
        <w:adjustRightInd w:val="0"/>
        <w:spacing w:after="0" w:line="240" w:lineRule="auto"/>
        <w:rPr>
          <w:rFonts w:ascii="Arial" w:hAnsi="Arial" w:cs="Arial"/>
          <w:sz w:val="20"/>
          <w:szCs w:val="20"/>
        </w:rPr>
      </w:pPr>
    </w:p>
    <w:p w14:paraId="1B825587" w14:textId="11A6A885" w:rsidR="00045F37" w:rsidRDefault="00BE361A" w:rsidP="002A5E67">
      <w:pPr>
        <w:rPr>
          <w:rFonts w:ascii="Arial" w:hAnsi="Arial" w:cs="Arial"/>
          <w:sz w:val="20"/>
          <w:szCs w:val="20"/>
        </w:rPr>
      </w:pPr>
      <w:r w:rsidRPr="00F76E5B">
        <w:rPr>
          <w:rFonts w:ascii="Arial" w:hAnsi="Arial" w:cs="Arial"/>
          <w:sz w:val="20"/>
          <w:szCs w:val="20"/>
        </w:rPr>
        <w:t>Felly mae'n bwysig ystyried pob dull a all hwyluso proses ddysgu gyfannol plentyn. Gydag archwilio digwyddiad beirniadol ynysig, y nod yw archwilio'r camau nesaf ymlaen ar gyfer fy ymarfer personol fy hun wrth addysgu, ynghyd â gwerthuso dulliau sy'n caniatáu cydraddoldeb ac amrywiaeth orau.</w:t>
      </w:r>
    </w:p>
    <w:p w14:paraId="3FB02475" w14:textId="77777777" w:rsidR="00092268" w:rsidRDefault="00092268" w:rsidP="00BC3776">
      <w:pPr>
        <w:rPr>
          <w:rFonts w:ascii="Arial" w:hAnsi="Arial" w:cs="Arial"/>
          <w:sz w:val="20"/>
          <w:szCs w:val="20"/>
        </w:rPr>
      </w:pPr>
    </w:p>
    <w:p w14:paraId="5DCC93F1" w14:textId="6C913F9B" w:rsidR="00092268" w:rsidRDefault="00092268" w:rsidP="00B66741">
      <w:pPr>
        <w:pStyle w:val="Heading1"/>
        <w:rPr>
          <w:rFonts w:ascii="Arial" w:hAnsi="Arial" w:cs="Arial"/>
          <w:color w:val="auto"/>
          <w:sz w:val="20"/>
          <w:szCs w:val="20"/>
          <w:u w:val="single"/>
        </w:rPr>
      </w:pPr>
      <w:bookmarkStart w:id="1" w:name="_Rôl_adfyfyrio_feirniadol"/>
      <w:bookmarkEnd w:id="1"/>
      <w:r w:rsidRPr="00B66741">
        <w:rPr>
          <w:rFonts w:ascii="Arial" w:hAnsi="Arial" w:cs="Arial"/>
          <w:color w:val="auto"/>
          <w:sz w:val="20"/>
          <w:szCs w:val="20"/>
          <w:u w:val="single"/>
        </w:rPr>
        <w:t>Rôl adfyfyrio feirniadol</w:t>
      </w:r>
    </w:p>
    <w:p w14:paraId="1198AA36" w14:textId="77777777" w:rsidR="00B66741" w:rsidRPr="00B66741" w:rsidRDefault="00B66741" w:rsidP="00B66741"/>
    <w:p w14:paraId="7C322481" w14:textId="63736A94" w:rsidR="00BC3776" w:rsidRPr="00F76E5B" w:rsidRDefault="00BC3776" w:rsidP="00BC3776">
      <w:pPr>
        <w:rPr>
          <w:rFonts w:ascii="Arial" w:hAnsi="Arial" w:cs="Arial"/>
          <w:sz w:val="20"/>
          <w:szCs w:val="20"/>
          <w:shd w:val="clear" w:color="auto" w:fill="FFFFFF"/>
        </w:rPr>
      </w:pPr>
      <w:r w:rsidRPr="00F76E5B">
        <w:rPr>
          <w:rFonts w:ascii="Arial" w:hAnsi="Arial" w:cs="Arial"/>
          <w:sz w:val="20"/>
          <w:szCs w:val="20"/>
        </w:rPr>
        <w:t>Mae addysgu yn broffesiwn sy'n esblygu'n barhaus. Trwy</w:t>
      </w:r>
      <w:r w:rsidR="00A50B12">
        <w:rPr>
          <w:rFonts w:ascii="Arial" w:hAnsi="Arial" w:cs="Arial"/>
          <w:sz w:val="20"/>
          <w:szCs w:val="20"/>
        </w:rPr>
        <w:t xml:space="preserve"> gydol</w:t>
      </w:r>
      <w:r w:rsidRPr="00F76E5B">
        <w:rPr>
          <w:rFonts w:ascii="Arial" w:hAnsi="Arial" w:cs="Arial"/>
          <w:sz w:val="20"/>
          <w:szCs w:val="20"/>
        </w:rPr>
        <w:t xml:space="preserve"> amser, mae academyddion ac ymarferwyr wedi bod yn myfyrio ac yn ymchwilio mewn i ymddygiad yn yr ystafell ddosbarth a sut orau i hwyluso dysgu i ddisgyblion. Mae hyn yn dyddio'n ôl cyn belled â Socrates a Plato, lle ceisiodd Plato ailddiffinio ideoleg addysg Socrates a chyflwyno'r syniad bod </w:t>
      </w:r>
      <w:r w:rsidRPr="00F76E5B">
        <w:rPr>
          <w:rFonts w:ascii="Arial" w:hAnsi="Arial" w:cs="Arial"/>
          <w:sz w:val="20"/>
          <w:szCs w:val="20"/>
          <w:shd w:val="clear" w:color="auto" w:fill="FFFFFF"/>
        </w:rPr>
        <w:t>“character-training should precede intellectual training” (Hare, 1982</w:t>
      </w:r>
      <w:r w:rsidR="00287B08" w:rsidRPr="00F76E5B">
        <w:rPr>
          <w:rFonts w:ascii="Arial" w:hAnsi="Arial" w:cs="Arial"/>
          <w:sz w:val="20"/>
          <w:szCs w:val="20"/>
          <w:shd w:val="clear" w:color="auto" w:fill="FFFFFF"/>
        </w:rPr>
        <w:t>, t.50</w:t>
      </w:r>
      <w:r w:rsidRPr="00F76E5B">
        <w:rPr>
          <w:rFonts w:ascii="Arial" w:hAnsi="Arial" w:cs="Arial"/>
          <w:sz w:val="20"/>
          <w:szCs w:val="20"/>
          <w:shd w:val="clear" w:color="auto" w:fill="FFFFFF"/>
        </w:rPr>
        <w:t xml:space="preserve">). </w:t>
      </w:r>
    </w:p>
    <w:p w14:paraId="2AAF586F" w14:textId="77777777" w:rsidR="00BC3776" w:rsidRPr="00F76E5B" w:rsidRDefault="00BC3776" w:rsidP="00BC3776">
      <w:pPr>
        <w:autoSpaceDE w:val="0"/>
        <w:autoSpaceDN w:val="0"/>
        <w:adjustRightInd w:val="0"/>
        <w:spacing w:line="252" w:lineRule="auto"/>
        <w:rPr>
          <w:rFonts w:ascii="Arial" w:hAnsi="Arial" w:cs="Arial"/>
          <w:sz w:val="20"/>
          <w:szCs w:val="20"/>
        </w:rPr>
      </w:pPr>
      <w:r w:rsidRPr="00F76E5B">
        <w:rPr>
          <w:rFonts w:ascii="Arial" w:hAnsi="Arial" w:cs="Arial"/>
          <w:sz w:val="20"/>
          <w:szCs w:val="20"/>
        </w:rPr>
        <w:t>Ers hynny, mae academyddion ac ymarferwyr wedi ceisio datblygu byd addysgeg yn barhaus, gan ymdrechu'n gyson am y canlyniadau gorau ar gyfer addysgu a dysgu.</w:t>
      </w:r>
    </w:p>
    <w:p w14:paraId="23E05FA3" w14:textId="77777777" w:rsidR="00BC3776" w:rsidRPr="00F76E5B" w:rsidRDefault="00BC3776" w:rsidP="00BC3776">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Rydym yn byw mewn byd sy'n newid yn gyflym, ac mae'n bwysig gafael mewn hyn a deall bod y byd addysgu hefyd yn esblygu'n gyflym.</w:t>
      </w:r>
    </w:p>
    <w:p w14:paraId="71C1A45D" w14:textId="77777777" w:rsidR="00BC3776" w:rsidRPr="00F76E5B" w:rsidRDefault="00BC3776" w:rsidP="00BC3776">
      <w:pPr>
        <w:autoSpaceDE w:val="0"/>
        <w:autoSpaceDN w:val="0"/>
        <w:adjustRightInd w:val="0"/>
        <w:spacing w:after="0" w:line="240" w:lineRule="auto"/>
        <w:rPr>
          <w:rFonts w:ascii="Arial" w:hAnsi="Arial" w:cs="Arial"/>
          <w:sz w:val="20"/>
          <w:szCs w:val="20"/>
        </w:rPr>
      </w:pPr>
    </w:p>
    <w:p w14:paraId="2CCB6DCF" w14:textId="77777777" w:rsidR="00BC3776" w:rsidRPr="00F76E5B" w:rsidRDefault="00BC3776" w:rsidP="00BC3776">
      <w:pPr>
        <w:rPr>
          <w:rFonts w:ascii="Arial" w:hAnsi="Arial" w:cs="Arial"/>
          <w:sz w:val="20"/>
          <w:szCs w:val="20"/>
        </w:rPr>
      </w:pPr>
      <w:r w:rsidRPr="00F76E5B">
        <w:rPr>
          <w:rFonts w:ascii="Arial" w:hAnsi="Arial" w:cs="Arial"/>
          <w:sz w:val="20"/>
          <w:szCs w:val="20"/>
        </w:rPr>
        <w:t>Mae Elaine Wilson yn esbonio pwysigrwydd dod yn athrawes fyfyriol;</w:t>
      </w:r>
    </w:p>
    <w:p w14:paraId="134078F1" w14:textId="39E4E44F" w:rsidR="00BC3776" w:rsidRPr="00F76E5B" w:rsidRDefault="00BC3776" w:rsidP="00BC3776">
      <w:pPr>
        <w:rPr>
          <w:rFonts w:ascii="Arial" w:hAnsi="Arial" w:cs="Arial"/>
          <w:sz w:val="20"/>
          <w:szCs w:val="20"/>
          <w:shd w:val="clear" w:color="auto" w:fill="FFFFFF"/>
        </w:rPr>
      </w:pPr>
      <w:r w:rsidRPr="00F76E5B">
        <w:rPr>
          <w:rFonts w:ascii="Arial" w:hAnsi="Arial" w:cs="Arial"/>
          <w:sz w:val="20"/>
          <w:szCs w:val="20"/>
          <w:shd w:val="clear" w:color="auto" w:fill="FFFFFF"/>
        </w:rPr>
        <w:t>“Through the process of researching classroom practice, teachers come to recognize the depth and quality of their individual and collective expertise. Writing about this research is a way of articulating, sharing and examining practice which will also extend knowledge about teaching” (Wilson, 2009</w:t>
      </w:r>
      <w:r w:rsidR="003E2915" w:rsidRPr="00F76E5B">
        <w:rPr>
          <w:rFonts w:ascii="Arial" w:hAnsi="Arial" w:cs="Arial"/>
          <w:sz w:val="20"/>
          <w:szCs w:val="20"/>
          <w:shd w:val="clear" w:color="auto" w:fill="FFFFFF"/>
        </w:rPr>
        <w:t>, t.15</w:t>
      </w:r>
      <w:r w:rsidRPr="00F76E5B">
        <w:rPr>
          <w:rFonts w:ascii="Arial" w:hAnsi="Arial" w:cs="Arial"/>
          <w:sz w:val="20"/>
          <w:szCs w:val="20"/>
          <w:shd w:val="clear" w:color="auto" w:fill="FFFFFF"/>
        </w:rPr>
        <w:t>).</w:t>
      </w:r>
    </w:p>
    <w:p w14:paraId="2B6C67C1" w14:textId="77777777" w:rsidR="00BC3776" w:rsidRPr="00F76E5B" w:rsidRDefault="00BC3776" w:rsidP="00BC3776">
      <w:pPr>
        <w:rPr>
          <w:rFonts w:ascii="Arial" w:hAnsi="Arial" w:cs="Arial"/>
          <w:sz w:val="20"/>
          <w:szCs w:val="20"/>
        </w:rPr>
      </w:pPr>
      <w:r w:rsidRPr="00F76E5B">
        <w:rPr>
          <w:rFonts w:ascii="Arial" w:hAnsi="Arial" w:cs="Arial"/>
          <w:sz w:val="20"/>
          <w:szCs w:val="20"/>
        </w:rPr>
        <w:t xml:space="preserve">Gyda chyflwyniad y safonau proffesiynol newydd ar gyfer addysgu ac arweinyddiaeth yng Nghymru, rhoddwyd llawer o bwyslais ar addysgeg a'i esblygiad yn y dyfodol (Llywodraeth Cymru, 2018). Felly </w:t>
      </w:r>
      <w:r w:rsidRPr="00F76E5B">
        <w:rPr>
          <w:rFonts w:ascii="Arial" w:hAnsi="Arial" w:cs="Arial"/>
          <w:sz w:val="20"/>
          <w:szCs w:val="20"/>
        </w:rPr>
        <w:lastRenderedPageBreak/>
        <w:t>mae'n bwysig myfyrio'n feirniadol yn barhaus ar ddulliau addysgu sydd wedi'u disgrifio, eu harsylwi a'u profi fel y gellir gwerthuso'r rhain er mwyn datblygu addysgeg. Trwy wneud hyn, rydym nid yn unig yn cwrdd â'r safonau proffesiynol, ond hefyd yn creu amgylchedd gwell i'n disgyblion sy'n elwa o dechnegau addysgu newydd a thechnegau gwell er mwyn cynorthwyo eu dysgu. Mae'n caniatáu dealltwriaeth ddyfnach o addysgu a dysgu i ni fel athrawon, ac yn caniatáu inni rannu syniadau ag eraill ar gyfer dilyniant addysgeg.</w:t>
      </w:r>
    </w:p>
    <w:p w14:paraId="78D52569" w14:textId="77777777" w:rsidR="00BC3776" w:rsidRPr="00F76E5B" w:rsidRDefault="00BC3776" w:rsidP="00BC3776">
      <w:pPr>
        <w:rPr>
          <w:rFonts w:ascii="Arial" w:hAnsi="Arial" w:cs="Arial"/>
          <w:sz w:val="20"/>
          <w:szCs w:val="20"/>
        </w:rPr>
      </w:pPr>
      <w:r w:rsidRPr="00F76E5B">
        <w:rPr>
          <w:rFonts w:ascii="Arial" w:hAnsi="Arial" w:cs="Arial"/>
          <w:sz w:val="20"/>
          <w:szCs w:val="20"/>
        </w:rPr>
        <w:t>Er mwyn mynd ati i gyflwyno'r traethawd hwn, rwyf wedi arsylwi digwyddiad critigol yn yr ystafell ddosbarth ac wedi defnyddio hwn fel catalydd ar gyfer myfyrio beirniadol. Mae Tripp yn esbonio digwyddiad critigol;</w:t>
      </w:r>
    </w:p>
    <w:p w14:paraId="2409263B" w14:textId="70DCBCE1" w:rsidR="00BC3776" w:rsidRPr="00F76E5B" w:rsidRDefault="00BC3776" w:rsidP="00BC3776">
      <w:pPr>
        <w:rPr>
          <w:rFonts w:ascii="Arial" w:hAnsi="Arial" w:cs="Arial"/>
          <w:sz w:val="20"/>
          <w:szCs w:val="20"/>
          <w:shd w:val="clear" w:color="auto" w:fill="FFFFFF"/>
        </w:rPr>
      </w:pPr>
      <w:r w:rsidRPr="00F76E5B">
        <w:rPr>
          <w:rFonts w:ascii="Arial" w:hAnsi="Arial" w:cs="Arial"/>
          <w:sz w:val="20"/>
          <w:szCs w:val="20"/>
          <w:shd w:val="clear" w:color="auto" w:fill="FFFFFF"/>
        </w:rPr>
        <w:t>“There are thus two stages to the creation of a critical incident: first, some phenomenon is observed and noted, which produces a description of what happened. This could be called the production of an incident, which can then be explained (so we have ‘what’ and ‘why)” (Tripp, 2011</w:t>
      </w:r>
      <w:r w:rsidR="000A20BE" w:rsidRPr="00F76E5B">
        <w:rPr>
          <w:rFonts w:ascii="Arial" w:hAnsi="Arial" w:cs="Arial"/>
          <w:sz w:val="20"/>
          <w:szCs w:val="20"/>
          <w:shd w:val="clear" w:color="auto" w:fill="FFFFFF"/>
        </w:rPr>
        <w:t>, t.25</w:t>
      </w:r>
      <w:r w:rsidRPr="00F76E5B">
        <w:rPr>
          <w:rFonts w:ascii="Arial" w:hAnsi="Arial" w:cs="Arial"/>
          <w:sz w:val="20"/>
          <w:szCs w:val="20"/>
          <w:shd w:val="clear" w:color="auto" w:fill="FFFFFF"/>
        </w:rPr>
        <w:t>).</w:t>
      </w:r>
    </w:p>
    <w:p w14:paraId="1B4F83E9" w14:textId="12EDCCA3" w:rsidR="00227153" w:rsidRDefault="00BC3776" w:rsidP="002A5E67">
      <w:pPr>
        <w:rPr>
          <w:rFonts w:ascii="Arial" w:hAnsi="Arial" w:cs="Arial"/>
          <w:sz w:val="20"/>
          <w:szCs w:val="20"/>
        </w:rPr>
      </w:pPr>
      <w:r w:rsidRPr="00F76E5B">
        <w:rPr>
          <w:rFonts w:ascii="Arial" w:hAnsi="Arial" w:cs="Arial"/>
          <w:sz w:val="20"/>
          <w:szCs w:val="20"/>
        </w:rPr>
        <w:t>O'r digwyddiad critigol hwn, roeddwn i'n gallu myfyrio'n feirniadol ar yr hyn ag arsylwyd, deall y theori y tu ôl i wahanol elfennau, a myfyrio ar ei effeithiolrwydd yn yr ystafell ddosbarth. O'r pwynt hwn, gellir ystyried y camau gorau i gymryd er mwyn gwthio esblygiad addysgeg ymlaen.</w:t>
      </w:r>
    </w:p>
    <w:p w14:paraId="1D898363" w14:textId="77777777" w:rsidR="002056E2" w:rsidRPr="002056E2" w:rsidRDefault="002056E2" w:rsidP="002A5E67">
      <w:pPr>
        <w:rPr>
          <w:rFonts w:ascii="Arial" w:hAnsi="Arial" w:cs="Arial"/>
          <w:sz w:val="20"/>
          <w:szCs w:val="20"/>
        </w:rPr>
      </w:pPr>
    </w:p>
    <w:p w14:paraId="20D2CE22" w14:textId="6560B654" w:rsidR="00E641B8" w:rsidRDefault="00227153" w:rsidP="00227153">
      <w:pPr>
        <w:pStyle w:val="Heading1"/>
        <w:rPr>
          <w:rFonts w:ascii="Arial" w:hAnsi="Arial" w:cs="Arial"/>
          <w:color w:val="auto"/>
          <w:sz w:val="20"/>
          <w:szCs w:val="20"/>
          <w:u w:val="single"/>
          <w:shd w:val="clear" w:color="auto" w:fill="FFFFFF"/>
        </w:rPr>
      </w:pPr>
      <w:bookmarkStart w:id="2" w:name="_Arsylwi"/>
      <w:bookmarkEnd w:id="2"/>
      <w:r w:rsidRPr="00227153">
        <w:rPr>
          <w:rFonts w:ascii="Arial" w:hAnsi="Arial" w:cs="Arial"/>
          <w:color w:val="auto"/>
          <w:sz w:val="20"/>
          <w:szCs w:val="20"/>
          <w:u w:val="single"/>
          <w:shd w:val="clear" w:color="auto" w:fill="FFFFFF"/>
        </w:rPr>
        <w:t>Arsylwi</w:t>
      </w:r>
    </w:p>
    <w:p w14:paraId="0C4F883E" w14:textId="77777777" w:rsidR="00227153" w:rsidRPr="00227153" w:rsidRDefault="00227153" w:rsidP="00227153"/>
    <w:p w14:paraId="7C2EBF1D" w14:textId="77777777" w:rsidR="00A93674" w:rsidRPr="00F76E5B" w:rsidRDefault="00A93674" w:rsidP="00A93674">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Roedd yr ysgol lle cynhaliwyd yr arsylwad o'r digwyddiad critigol o fewn ysgol gynradd Gymraeg yng Nghwm Rhondda. O ganlyniad, mae'r ysgol hon yn cael ei rheoli gan awdurdod lleol Rhondda Cynon Taf. Yn ôl adroddiad Estyn 2014, roedd gan yr ysgol 251 o blant ar adeg ysgrifennu ac maent wedi’u rhannu mewn i naw ddosbarth. Nodwyd yn 2014 mai 20% o ddisgyblion yn derbyn prydau ysgol am ddim, a bod gan 13.8% o ddisgyblion anghenion dysgu ychwanegol. Mae'n ddiddorol nodi'r arian sy'n cael ei wario ar bob plentyn yn ystod ei addysg. Mae Rhondda Cynon Taf yn gweld uchafswm o £7,033 yn mynd i rai disgyblion mewn ysgolion ar draws yr awdurdod a chofnodwyd fel £2,659 yr isafswm. Daeth yr ysgol hon lle cynhaliwyd yr arsylwad mewn fel £ 2,954 i bob disgybl, sy'n isel iawn wrth ystyried yr uchafswm a'r isafswm a nodwyd ar draws yr awdurdod lleol (Estyn, 2014).</w:t>
      </w:r>
    </w:p>
    <w:p w14:paraId="2866AB08" w14:textId="77777777" w:rsidR="00A93674" w:rsidRPr="00F76E5B" w:rsidRDefault="00A93674" w:rsidP="00A93674">
      <w:pPr>
        <w:autoSpaceDE w:val="0"/>
        <w:autoSpaceDN w:val="0"/>
        <w:adjustRightInd w:val="0"/>
        <w:spacing w:after="0" w:line="240" w:lineRule="auto"/>
        <w:rPr>
          <w:rFonts w:ascii="Arial" w:hAnsi="Arial" w:cs="Arial"/>
          <w:sz w:val="20"/>
          <w:szCs w:val="20"/>
        </w:rPr>
      </w:pPr>
    </w:p>
    <w:p w14:paraId="05BC102D" w14:textId="3DA882F1" w:rsidR="00A93674" w:rsidRPr="00F76E5B" w:rsidRDefault="00A93674" w:rsidP="00A93674">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Yn y digwyddiad critigol penodol hwn, arsylwyd dosbarth cymysg o flwyddyn 1 a 2, gyda mwyafrif y disgyblion yn dod o flwyddyn 2, sef disgyblion o oedran 5-7. Y galluoedd ag arsylwyd oedd grŵp gallu u</w:t>
      </w:r>
      <w:r w:rsidR="00161C6B">
        <w:rPr>
          <w:rFonts w:ascii="Arial" w:hAnsi="Arial" w:cs="Arial"/>
          <w:sz w:val="20"/>
          <w:szCs w:val="20"/>
        </w:rPr>
        <w:t>cehl</w:t>
      </w:r>
      <w:r w:rsidRPr="00F76E5B">
        <w:rPr>
          <w:rFonts w:ascii="Arial" w:hAnsi="Arial" w:cs="Arial"/>
          <w:sz w:val="20"/>
          <w:szCs w:val="20"/>
        </w:rPr>
        <w:t xml:space="preserve"> a grŵp gallu canolog, fodd bynnag, roedd pob grŵp yn cynnwys cyfuniad o ddisgyblion blwyddyn un a blwyddyn dau.</w:t>
      </w:r>
    </w:p>
    <w:p w14:paraId="1AC53FA7" w14:textId="77777777" w:rsidR="00A93674" w:rsidRPr="00F76E5B" w:rsidRDefault="00A93674" w:rsidP="00A93674">
      <w:pPr>
        <w:autoSpaceDE w:val="0"/>
        <w:autoSpaceDN w:val="0"/>
        <w:adjustRightInd w:val="0"/>
        <w:spacing w:after="0" w:line="240" w:lineRule="auto"/>
        <w:rPr>
          <w:rFonts w:ascii="Arial" w:hAnsi="Arial" w:cs="Arial"/>
          <w:sz w:val="20"/>
          <w:szCs w:val="20"/>
        </w:rPr>
      </w:pPr>
    </w:p>
    <w:p w14:paraId="001E1BE5" w14:textId="77777777" w:rsidR="004B344A" w:rsidRDefault="00A93674" w:rsidP="004B344A">
      <w:pPr>
        <w:rPr>
          <w:rFonts w:ascii="Arial" w:hAnsi="Arial" w:cs="Arial"/>
          <w:sz w:val="20"/>
          <w:szCs w:val="20"/>
        </w:rPr>
      </w:pPr>
      <w:r w:rsidRPr="00F76E5B">
        <w:rPr>
          <w:rFonts w:ascii="Arial" w:hAnsi="Arial" w:cs="Arial"/>
          <w:sz w:val="20"/>
          <w:szCs w:val="20"/>
        </w:rPr>
        <w:t>O fewn y prosiect ymchwil hwn, mae'n bwysig nodi canllawiau BERA 2018 ar anhysbysrwydd. Dylid rhoi sylw arbennig i baragraffau 40 - 51 y ddogfen lle mae'n hanfodol cynnal preifatrwydd o fewn yr ymchwil (BERA, 2018). Er mwyn sicrhau hyn, bydd yn bwysig sicrhau na ellir adnabod unrhyw bartïon sy'n cael ei thrafod. Fe fyddaf yn wneud hyn trwy beidio â datgelu enw'r ysgol nac unrhyw athro neu ddisgybl ag arsylwyd</w:t>
      </w:r>
      <w:r w:rsidR="00E641B8" w:rsidRPr="00F76E5B">
        <w:rPr>
          <w:rFonts w:ascii="Arial" w:hAnsi="Arial" w:cs="Arial"/>
          <w:sz w:val="20"/>
          <w:szCs w:val="20"/>
        </w:rPr>
        <w:t>.</w:t>
      </w:r>
    </w:p>
    <w:p w14:paraId="6B5CA4B1" w14:textId="77777777" w:rsidR="004B344A" w:rsidRDefault="004B344A" w:rsidP="004B344A">
      <w:pPr>
        <w:rPr>
          <w:rFonts w:ascii="Arial" w:hAnsi="Arial" w:cs="Arial"/>
          <w:sz w:val="20"/>
          <w:szCs w:val="20"/>
        </w:rPr>
      </w:pPr>
    </w:p>
    <w:p w14:paraId="13D6DEBA" w14:textId="0F7C7D60" w:rsidR="00151187" w:rsidRPr="002B5A4C" w:rsidRDefault="00B43BAD" w:rsidP="002B5A4C">
      <w:pPr>
        <w:pStyle w:val="Heading1"/>
        <w:rPr>
          <w:rFonts w:ascii="Arial" w:hAnsi="Arial" w:cs="Arial"/>
          <w:color w:val="auto"/>
          <w:sz w:val="20"/>
          <w:szCs w:val="20"/>
          <w:u w:val="single"/>
        </w:rPr>
      </w:pPr>
      <w:bookmarkStart w:id="3" w:name="_Digwyddiad_critigol_yn"/>
      <w:bookmarkEnd w:id="3"/>
      <w:r w:rsidRPr="002B5A4C">
        <w:rPr>
          <w:rFonts w:ascii="Arial" w:hAnsi="Arial" w:cs="Arial"/>
          <w:color w:val="auto"/>
          <w:sz w:val="20"/>
          <w:szCs w:val="20"/>
          <w:u w:val="single"/>
        </w:rPr>
        <w:t xml:space="preserve">Digwyddiad critigol yn gysylltiedig </w:t>
      </w:r>
      <w:r w:rsidR="002B5A4C" w:rsidRPr="002B5A4C">
        <w:rPr>
          <w:rFonts w:ascii="Arial" w:hAnsi="Arial" w:cs="Arial"/>
          <w:color w:val="auto"/>
          <w:sz w:val="20"/>
          <w:szCs w:val="20"/>
          <w:u w:val="single"/>
        </w:rPr>
        <w:t>â</w:t>
      </w:r>
      <w:r w:rsidRPr="002B5A4C">
        <w:rPr>
          <w:rFonts w:ascii="Arial" w:hAnsi="Arial" w:cs="Arial"/>
          <w:color w:val="auto"/>
          <w:sz w:val="20"/>
          <w:szCs w:val="20"/>
          <w:u w:val="single"/>
        </w:rPr>
        <w:t xml:space="preserve"> phedwar diben Donaldson</w:t>
      </w:r>
    </w:p>
    <w:p w14:paraId="0949FA3C" w14:textId="77777777" w:rsidR="002B5A4C" w:rsidRDefault="002B5A4C" w:rsidP="004B344A"/>
    <w:p w14:paraId="5D4082AC" w14:textId="100ACC3D" w:rsidR="005311DC" w:rsidRPr="00F76E5B" w:rsidRDefault="005311DC" w:rsidP="004B344A">
      <w:pPr>
        <w:rPr>
          <w:rFonts w:ascii="Arial" w:hAnsi="Arial" w:cs="Arial"/>
          <w:sz w:val="20"/>
          <w:szCs w:val="20"/>
        </w:rPr>
      </w:pPr>
      <w:r w:rsidRPr="00F76E5B">
        <w:rPr>
          <w:rFonts w:ascii="Arial" w:hAnsi="Arial" w:cs="Arial"/>
          <w:sz w:val="20"/>
          <w:szCs w:val="20"/>
        </w:rPr>
        <w:t>Digwyddodd y digwyddiad critigol ag arsylwyd ar ôl yr egwyl. Roedd y disgyblion yn fywiog ond wnaethant setlo mewn i'r wers nesaf ar ôl i'r athro egluro beth oedd angen iddyn nhw wneud. Roedd yn hawdd i'r disgyblion weld beth oedd nesaf ar yr agenda gyda diolch i amserlen weledol ag oedd ar y bwrdd gwyn.</w:t>
      </w:r>
    </w:p>
    <w:p w14:paraId="0EE1D96D" w14:textId="77777777" w:rsidR="005311DC" w:rsidRPr="00F76E5B" w:rsidRDefault="005311DC" w:rsidP="005311DC">
      <w:pPr>
        <w:autoSpaceDE w:val="0"/>
        <w:autoSpaceDN w:val="0"/>
        <w:adjustRightInd w:val="0"/>
        <w:spacing w:line="252" w:lineRule="auto"/>
        <w:rPr>
          <w:rFonts w:ascii="Arial" w:hAnsi="Arial" w:cs="Arial"/>
          <w:sz w:val="20"/>
          <w:szCs w:val="20"/>
        </w:rPr>
      </w:pPr>
      <w:r w:rsidRPr="00F76E5B">
        <w:rPr>
          <w:rFonts w:ascii="Arial" w:hAnsi="Arial" w:cs="Arial"/>
          <w:sz w:val="20"/>
          <w:szCs w:val="20"/>
        </w:rPr>
        <w:t>Rhannodd yr athro'r disgyblion mewn i'w grwpiau. Cafodd y grwpiau hefyd ei osod ar y wal er hwylustod ac er mwyn i'r disgyblion ddod o hyd i'w henwau yn hawdd gweld ym mha grŵp yr oeddent. Rhannodd y dosbarth yn bedwar grŵp. Arhosodd dau grŵp yn yr ystafell ddosbarth gyda'r athro dosbarth tra bod dau grŵp arall yn gweithio yn y neuadd gyda'r cynorthwyydd dysgu. Roedd y dosbarth yn gweithio ar eu sgiliau llythrennedd ac iaith Cymraeg.</w:t>
      </w:r>
    </w:p>
    <w:p w14:paraId="095EF561" w14:textId="77777777" w:rsidR="005311DC" w:rsidRPr="00F76E5B" w:rsidRDefault="005311DC" w:rsidP="005311DC">
      <w:pPr>
        <w:autoSpaceDE w:val="0"/>
        <w:autoSpaceDN w:val="0"/>
        <w:adjustRightInd w:val="0"/>
        <w:spacing w:line="252" w:lineRule="auto"/>
        <w:rPr>
          <w:rFonts w:ascii="Arial" w:hAnsi="Arial" w:cs="Arial"/>
          <w:sz w:val="20"/>
          <w:szCs w:val="20"/>
        </w:rPr>
      </w:pPr>
      <w:r w:rsidRPr="00F76E5B">
        <w:rPr>
          <w:rFonts w:ascii="Arial" w:hAnsi="Arial" w:cs="Arial"/>
          <w:sz w:val="20"/>
          <w:szCs w:val="20"/>
        </w:rPr>
        <w:lastRenderedPageBreak/>
        <w:t>Arhosais yn yr ystafell ddosbarth ac arsylwais ar y ddau grŵp a oedd yn gweithio gyda'r athro dosbarth.</w:t>
      </w:r>
    </w:p>
    <w:p w14:paraId="1AF8485B" w14:textId="77777777" w:rsidR="005311DC" w:rsidRPr="00F76E5B" w:rsidRDefault="005311DC" w:rsidP="005311DC">
      <w:pPr>
        <w:autoSpaceDE w:val="0"/>
        <w:autoSpaceDN w:val="0"/>
        <w:adjustRightInd w:val="0"/>
        <w:spacing w:line="252" w:lineRule="auto"/>
        <w:rPr>
          <w:rFonts w:ascii="Arial" w:hAnsi="Arial" w:cs="Arial"/>
          <w:sz w:val="20"/>
          <w:szCs w:val="20"/>
        </w:rPr>
      </w:pPr>
      <w:r w:rsidRPr="00F76E5B">
        <w:rPr>
          <w:rFonts w:ascii="Arial" w:hAnsi="Arial" w:cs="Arial"/>
          <w:sz w:val="20"/>
          <w:szCs w:val="20"/>
        </w:rPr>
        <w:t>Y dasg oedd edrych ar stori cantre’ gwaelod, ac yn benodol, un olygfa weledol a oedd yn cynnwys dynion yn bwyta gwledd. Byddai'r disgyblion wedyn yn defnyddio ansoddeiriau a'r synhwyrau i ysgrifennu brawddegau. Rhannwyd eu tudalen mewn i bum adran, gyda phob adran yn cynrychioli synnwyr gwahanol. Felly, er enghraifft, pe bai'r disgybl yn gallu gweld twrci wedi'i goginio, gallent ysgrifennu “Arogli twrci poeth”.</w:t>
      </w:r>
    </w:p>
    <w:p w14:paraId="41FC94CA" w14:textId="77777777" w:rsidR="005311DC" w:rsidRPr="00F76E5B" w:rsidRDefault="005311DC" w:rsidP="005311DC">
      <w:pPr>
        <w:autoSpaceDE w:val="0"/>
        <w:autoSpaceDN w:val="0"/>
        <w:adjustRightInd w:val="0"/>
        <w:spacing w:line="252" w:lineRule="auto"/>
        <w:rPr>
          <w:rFonts w:ascii="Arial" w:hAnsi="Arial" w:cs="Arial"/>
          <w:sz w:val="20"/>
          <w:szCs w:val="20"/>
        </w:rPr>
      </w:pPr>
      <w:r w:rsidRPr="00F76E5B">
        <w:rPr>
          <w:rFonts w:ascii="Arial" w:hAnsi="Arial" w:cs="Arial"/>
          <w:sz w:val="20"/>
          <w:szCs w:val="20"/>
        </w:rPr>
        <w:t>Fel y soniwyd yn flaenorol, arsylwyd ar ddau grŵp o fewn y dosbarth. Un grŵp gallu uwch ac un grŵp gallu canolog.</w:t>
      </w:r>
    </w:p>
    <w:p w14:paraId="11E4D909" w14:textId="77777777" w:rsidR="005311DC" w:rsidRPr="00F76E5B" w:rsidRDefault="005311DC" w:rsidP="005311DC">
      <w:pPr>
        <w:autoSpaceDE w:val="0"/>
        <w:autoSpaceDN w:val="0"/>
        <w:adjustRightInd w:val="0"/>
        <w:spacing w:line="252" w:lineRule="auto"/>
        <w:rPr>
          <w:rFonts w:ascii="Arial" w:hAnsi="Arial" w:cs="Arial"/>
          <w:sz w:val="20"/>
          <w:szCs w:val="20"/>
        </w:rPr>
      </w:pPr>
      <w:r w:rsidRPr="00F76E5B">
        <w:rPr>
          <w:rFonts w:ascii="Arial" w:hAnsi="Arial" w:cs="Arial"/>
          <w:sz w:val="20"/>
          <w:szCs w:val="20"/>
        </w:rPr>
        <w:t>Roedd y grŵp gallu uwch yn eistedd ar fwrdd heb oruchwyliaeth. Cyflwynwyd y dasg iddynt (a oedd yn barhad o'r wers ddiwethaf) ac fe wnaethant barhau â'u gwaith. Wrth arsylwi, roedd yn amlwg bod y dasg hon yn cael ei arwain gan y disgyblion. Cafwyd trafodaethau ar y bwrdd ynghylch y gwaith, ac roedd y disgyblion yn rhannu syniadau ac yn gofyn i'w cyfoedion am help. Nid oedd lot mawr o ymyrraeth gan yr athro, ond i sicrhau eu bod y disgyblion yn aros ar y dasg, i glywed enghreifftiau ac i gynnig unrhyw gymorth os oedd unrhyw faterion na allent eu datrys fel grŵp.</w:t>
      </w:r>
    </w:p>
    <w:p w14:paraId="1366E4F8" w14:textId="77777777" w:rsidR="005311DC" w:rsidRPr="00F76E5B" w:rsidRDefault="005311DC" w:rsidP="005311DC">
      <w:pPr>
        <w:autoSpaceDE w:val="0"/>
        <w:autoSpaceDN w:val="0"/>
        <w:adjustRightInd w:val="0"/>
        <w:spacing w:line="252" w:lineRule="auto"/>
        <w:rPr>
          <w:rFonts w:ascii="Arial" w:hAnsi="Arial" w:cs="Arial"/>
          <w:sz w:val="20"/>
          <w:szCs w:val="20"/>
        </w:rPr>
      </w:pPr>
      <w:r w:rsidRPr="00F76E5B">
        <w:rPr>
          <w:rFonts w:ascii="Arial" w:hAnsi="Arial" w:cs="Arial"/>
          <w:sz w:val="20"/>
          <w:szCs w:val="20"/>
        </w:rPr>
        <w:t>Gweithiodd y grŵp gallu canolig gyda'r athro. Anogwyd y grŵp i drafod gyda'i gilydd yr hyn y gallent ei weld, a'r ansoddeiriau y gellid eu defnyddio i ddisgrifio'r gwrthrychau. Yna ysgrifennodd yr athro'r brawddegau hynny ar y bwrdd gwyn. Byddai'r disgyblion wedyn yn penderfynu pa synnwyr i roi'r frawddeg o dan, gan ganiatáu rhyddid iddynt feddwl yn greadigol a phenderfynu ymhle y byddai'r frawddeg yn ffitio orau. Er y gallai rhai disgyblion “arogli'r twrci poeth”, gallai eraill “flasu'r twrci poeth blasus”.</w:t>
      </w:r>
    </w:p>
    <w:p w14:paraId="7CAAE2F4" w14:textId="77777777" w:rsidR="004B344A" w:rsidRDefault="005311DC" w:rsidP="004B344A">
      <w:pPr>
        <w:autoSpaceDE w:val="0"/>
        <w:autoSpaceDN w:val="0"/>
        <w:adjustRightInd w:val="0"/>
        <w:spacing w:line="252" w:lineRule="auto"/>
        <w:rPr>
          <w:rFonts w:ascii="Arial" w:hAnsi="Arial" w:cs="Arial"/>
          <w:sz w:val="20"/>
          <w:szCs w:val="20"/>
        </w:rPr>
      </w:pPr>
      <w:r w:rsidRPr="00F76E5B">
        <w:rPr>
          <w:rFonts w:ascii="Arial" w:hAnsi="Arial" w:cs="Arial"/>
          <w:sz w:val="20"/>
          <w:szCs w:val="20"/>
        </w:rPr>
        <w:t>Os ystyriwn y  newydd a'r Pedwar Diben a gafodd eu creu gan Donaldson (Donaldson, 2015</w:t>
      </w:r>
      <w:r w:rsidR="00006303" w:rsidRPr="00F76E5B">
        <w:rPr>
          <w:rFonts w:ascii="Arial" w:hAnsi="Arial" w:cs="Arial"/>
          <w:sz w:val="20"/>
          <w:szCs w:val="20"/>
        </w:rPr>
        <w:t>, t.31</w:t>
      </w:r>
      <w:r w:rsidRPr="00F76E5B">
        <w:rPr>
          <w:rFonts w:ascii="Arial" w:hAnsi="Arial" w:cs="Arial"/>
          <w:sz w:val="20"/>
          <w:szCs w:val="20"/>
        </w:rPr>
        <w:t>), yna mae'n amlwg gweld bod y disgyblion yn cwrdd â dwy o'r pedwar diben. Y gyntaf oedd “Cyfranwyr mentrus, creadigol” wrth i'r disgyblion gael eu hannog i feddwl yn greadigol i greu eu dehongliad eu hunain o'r brawddegau. Fe wnaethant hefyd ddangos eu bod yn gweithio tuag at ddod yn “ddysgwyr uchelgeisiol, galluog” trwy weithio ar y cyd fel grŵp. Gwnaethon nhw dangos hyn trwy drafod gwahanol opsiynau a syniadau gyda'u cyfoedion sy'n dangos eu bod yn gallu cymryd gwybodaeth a thrafod hyn gydag eraill er mwyn cyflawni amcan.</w:t>
      </w:r>
    </w:p>
    <w:p w14:paraId="71190FAF" w14:textId="77777777" w:rsidR="00BD7719" w:rsidRDefault="00BD7719" w:rsidP="004B344A">
      <w:pPr>
        <w:autoSpaceDE w:val="0"/>
        <w:autoSpaceDN w:val="0"/>
        <w:adjustRightInd w:val="0"/>
        <w:spacing w:line="252" w:lineRule="auto"/>
        <w:rPr>
          <w:rFonts w:ascii="Arial" w:hAnsi="Arial" w:cs="Arial"/>
          <w:sz w:val="20"/>
          <w:szCs w:val="20"/>
        </w:rPr>
      </w:pPr>
    </w:p>
    <w:p w14:paraId="48F93C1B" w14:textId="6DD229EA" w:rsidR="00BD7719" w:rsidRPr="002C0FF9" w:rsidRDefault="00BD7719" w:rsidP="002C0FF9">
      <w:pPr>
        <w:pStyle w:val="Heading1"/>
        <w:rPr>
          <w:rFonts w:ascii="Arial" w:hAnsi="Arial" w:cs="Arial"/>
          <w:color w:val="auto"/>
          <w:sz w:val="20"/>
          <w:szCs w:val="20"/>
          <w:u w:val="single"/>
        </w:rPr>
      </w:pPr>
      <w:bookmarkStart w:id="4" w:name="_Adolygiad_Llenyddiaeth"/>
      <w:bookmarkEnd w:id="4"/>
      <w:r w:rsidRPr="002C0FF9">
        <w:rPr>
          <w:rFonts w:ascii="Arial" w:hAnsi="Arial" w:cs="Arial"/>
          <w:color w:val="auto"/>
          <w:sz w:val="20"/>
          <w:szCs w:val="20"/>
          <w:u w:val="single"/>
        </w:rPr>
        <w:t>Adolygiad Llenyddiaeth</w:t>
      </w:r>
    </w:p>
    <w:p w14:paraId="7D359903" w14:textId="77777777" w:rsidR="004B344A" w:rsidRDefault="004B344A" w:rsidP="004B344A">
      <w:pPr>
        <w:autoSpaceDE w:val="0"/>
        <w:autoSpaceDN w:val="0"/>
        <w:adjustRightInd w:val="0"/>
        <w:spacing w:line="252" w:lineRule="auto"/>
        <w:rPr>
          <w:rFonts w:ascii="Arial" w:hAnsi="Arial" w:cs="Arial"/>
          <w:sz w:val="20"/>
          <w:szCs w:val="20"/>
        </w:rPr>
      </w:pPr>
    </w:p>
    <w:p w14:paraId="52026FE0" w14:textId="42D1945D" w:rsidR="000E56C2" w:rsidRPr="00F76E5B" w:rsidRDefault="000E56C2" w:rsidP="004B344A">
      <w:pPr>
        <w:autoSpaceDE w:val="0"/>
        <w:autoSpaceDN w:val="0"/>
        <w:adjustRightInd w:val="0"/>
        <w:spacing w:line="252" w:lineRule="auto"/>
        <w:rPr>
          <w:rFonts w:ascii="Arial" w:hAnsi="Arial" w:cs="Arial"/>
          <w:sz w:val="20"/>
          <w:szCs w:val="20"/>
        </w:rPr>
      </w:pPr>
      <w:r w:rsidRPr="00F76E5B">
        <w:rPr>
          <w:rFonts w:ascii="Arial" w:hAnsi="Arial" w:cs="Arial"/>
          <w:sz w:val="20"/>
          <w:szCs w:val="20"/>
        </w:rPr>
        <w:t>Er mwyn sicrhau bod addysgeg yn flaengar, mae'n bwysig ystyried digwyddiad critigol sy'n dangos amrywiad o ddamcaniaethau fel y gellir dadansoddi a myfyrio ar y rhain.</w:t>
      </w:r>
    </w:p>
    <w:p w14:paraId="62BDF279"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Mae'r digwyddiad critigol hwn yn ymfalchïo mewn nifer o ddamcaniaethau sydd wedi'u hystyried gan amrywiad o ymarferwyr, a bydd y rhain yn cael eu harchwilio yn eu tro.</w:t>
      </w:r>
    </w:p>
    <w:p w14:paraId="2C0C0352"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63E821D3" w14:textId="77777777" w:rsidR="000E56C2" w:rsidRPr="00F76E5B" w:rsidRDefault="000E56C2" w:rsidP="000E56C2">
      <w:pPr>
        <w:rPr>
          <w:rFonts w:ascii="Arial" w:hAnsi="Arial" w:cs="Arial"/>
          <w:sz w:val="20"/>
          <w:szCs w:val="20"/>
        </w:rPr>
      </w:pPr>
      <w:r w:rsidRPr="00F76E5B">
        <w:rPr>
          <w:rFonts w:ascii="Arial" w:hAnsi="Arial" w:cs="Arial"/>
          <w:sz w:val="20"/>
          <w:szCs w:val="20"/>
        </w:rPr>
        <w:t>Nodwedd fawr y gellir ei gweld yn y digwyddiad critigol hwn yw'r pwyslais ar waith grŵp. Yn y grŵp cyntaf, gwelwyd bod y myfyrwyr yn gweithio'n annibynnol ar yr athro ac yn dibynnu'n llwyr ar eu cyfoedion i gwblhau a chyflwyno tasg. Gellir gweld y syniad o ddisgyblion yn gweithio gyda’u cyfoedion yn theori adeileddol Piaget. Fel adeileddwr, credai Piaget y byddai er lles pennaf y plentyn i ddatblygu mewn ffordd annibynnol trwy fabwysiadu dulliau haniaethol i ddelio â materion y maent yn eu hwynebu (Oates et al, 2005). Roedd Piaget yn hyrwyddo'r syniad o ddisgyblion yn gweithio ar y cyd â'u cyfoedion, ac ar yr adeg hon mewn hanes, cafodd y syniad ei hystyriwyd yn ddull haniaethol o ddysgu. Gellir dweud:</w:t>
      </w:r>
    </w:p>
    <w:p w14:paraId="5B668EF7" w14:textId="0BCDEB5A"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shd w:val="clear" w:color="auto" w:fill="FFFFFF"/>
        </w:rPr>
        <w:t>“…although that he did not foreground the adult role in supporting children’s learning, he valued peer contact as a means through which the child could be exposed to conflicting viewpoints in a way that would prompt them to engage in thoughtful evaluation of the ideas being presented”. (Halpenny and Pettersen, 2014</w:t>
      </w:r>
      <w:r w:rsidR="00ED41A3" w:rsidRPr="00F76E5B">
        <w:rPr>
          <w:rFonts w:ascii="Arial" w:hAnsi="Arial" w:cs="Arial"/>
          <w:sz w:val="20"/>
          <w:szCs w:val="20"/>
          <w:shd w:val="clear" w:color="auto" w:fill="FFFFFF"/>
        </w:rPr>
        <w:t>, t.9</w:t>
      </w:r>
      <w:r w:rsidRPr="00F76E5B">
        <w:rPr>
          <w:rFonts w:ascii="Arial" w:hAnsi="Arial" w:cs="Arial"/>
          <w:sz w:val="20"/>
          <w:szCs w:val="20"/>
          <w:shd w:val="clear" w:color="auto" w:fill="FFFFFF"/>
        </w:rPr>
        <w:t>).</w:t>
      </w:r>
    </w:p>
    <w:p w14:paraId="0887887A"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Adeileddwr enwog arall ar y pryd, er gyda rhai syniadau gwrthgyferbyniol i Piaget, oedd Lev Vygotsky.</w:t>
      </w:r>
    </w:p>
    <w:p w14:paraId="528B75A1"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4B2C7C00"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lastRenderedPageBreak/>
        <w:t xml:space="preserve">Cyflwynodd Vygotsky y syniad o “barth datblygiad agosrwydd” (The Zone of Proximal Development). Roedd hwn yn syniad ble roedd y plentyn yng nghanol y sefyllfa. O hyn, rhoddwyd ystyriaeth i'r hyn y gall y plentyn wneud yn annibynnol. Yn dilyn ymlaen o hyn fyddai'r plisgyn nesaf; beth all y plentyn ei wneud gydag arweiniad, yna yn olaf, yr hyn na all y plentyn ei wneud. Cyhoeddodd Vygotsky y gellir hwyluso dysgu plant trwy gael nhw i weithio gyda chyfoedion mwy galluog </w:t>
      </w:r>
      <w:r w:rsidRPr="00F76E5B">
        <w:rPr>
          <w:rFonts w:ascii="Arial" w:hAnsi="Arial" w:cs="Arial"/>
          <w:sz w:val="20"/>
          <w:szCs w:val="20"/>
          <w:shd w:val="clear" w:color="auto" w:fill="FFFFFF"/>
        </w:rPr>
        <w:t xml:space="preserve">(Vygotsky, 1978). </w:t>
      </w:r>
      <w:r w:rsidRPr="00F76E5B">
        <w:rPr>
          <w:rFonts w:ascii="Arial" w:hAnsi="Arial" w:cs="Arial"/>
          <w:sz w:val="20"/>
          <w:szCs w:val="20"/>
        </w:rPr>
        <w:t>Mae hyn yn cyd-fynd â syniad Piaget o weithio gyda chyfoedion eraill er mwyn tyfu datblygiad ac addysg plant.</w:t>
      </w:r>
    </w:p>
    <w:p w14:paraId="049DF607"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3AF41ED8"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 xml:space="preserve">Mae llawer o ysgolheigion wedi archwilio'r syniad o waith grŵp yn helaeth a gellir dod o hyd i farn amrywiol. </w:t>
      </w:r>
    </w:p>
    <w:p w14:paraId="42501611" w14:textId="77777777"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rPr>
        <w:t xml:space="preserve">Cafodd y syniad o waith grŵp cydweithredol ei hyrwyddo gan Springer yn 1999: </w:t>
      </w:r>
    </w:p>
    <w:p w14:paraId="156B5C9A" w14:textId="77777777"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shd w:val="clear" w:color="auto" w:fill="FFFFFF"/>
        </w:rPr>
        <w:t xml:space="preserve">“The message is clear: What students learn is greatly influenced by how they learn, and many students learn best through active, collaborative, small-group work inside and outside the classroom”. (Springer </w:t>
      </w:r>
      <w:r w:rsidRPr="00F76E5B">
        <w:rPr>
          <w:rFonts w:ascii="Arial" w:hAnsi="Arial" w:cs="Arial"/>
          <w:i/>
          <w:iCs/>
          <w:sz w:val="20"/>
          <w:szCs w:val="20"/>
          <w:shd w:val="clear" w:color="auto" w:fill="FFFFFF"/>
        </w:rPr>
        <w:t>et al,</w:t>
      </w:r>
      <w:r w:rsidRPr="00F76E5B">
        <w:rPr>
          <w:rFonts w:ascii="Arial" w:hAnsi="Arial" w:cs="Arial"/>
          <w:sz w:val="20"/>
          <w:szCs w:val="20"/>
          <w:shd w:val="clear" w:color="auto" w:fill="FFFFFF"/>
        </w:rPr>
        <w:t xml:space="preserve"> 1999).</w:t>
      </w:r>
    </w:p>
    <w:p w14:paraId="52CC2BED" w14:textId="77777777" w:rsidR="000E56C2" w:rsidRPr="00F76E5B" w:rsidRDefault="000E56C2" w:rsidP="000E56C2">
      <w:pPr>
        <w:rPr>
          <w:rFonts w:ascii="Arial" w:hAnsi="Arial" w:cs="Arial"/>
          <w:sz w:val="20"/>
          <w:szCs w:val="20"/>
        </w:rPr>
      </w:pPr>
      <w:r w:rsidRPr="00F76E5B">
        <w:rPr>
          <w:rFonts w:ascii="Arial" w:hAnsi="Arial" w:cs="Arial"/>
          <w:sz w:val="20"/>
          <w:szCs w:val="20"/>
        </w:rPr>
        <w:t>Mae David E. Gunderson (2008) yn archwilio gwaith Blumenfeld, Johnson a Rau &amp; Heyl ac yn credu bod dull heterogenaidd yn ffafriol wrth ystyried a deall yr effeithiau positif o waith grŵp. Maent yn ehangu ac yn esbonio:</w:t>
      </w:r>
    </w:p>
    <w:p w14:paraId="2BB1E787" w14:textId="1B49E175" w:rsidR="007A44A5" w:rsidRPr="00F76E5B" w:rsidRDefault="000E56C2" w:rsidP="000E56C2">
      <w:pPr>
        <w:rPr>
          <w:rFonts w:ascii="Arial" w:hAnsi="Arial" w:cs="Arial"/>
          <w:sz w:val="20"/>
          <w:szCs w:val="20"/>
          <w:shd w:val="clear" w:color="auto" w:fill="FFFFFF"/>
        </w:rPr>
      </w:pPr>
      <w:r w:rsidRPr="00F76E5B">
        <w:rPr>
          <w:rFonts w:ascii="Arial" w:hAnsi="Arial" w:cs="Arial"/>
          <w:sz w:val="20"/>
          <w:szCs w:val="20"/>
          <w:shd w:val="clear" w:color="auto" w:fill="FFFFFF"/>
        </w:rPr>
        <w:t>“Generally, this means that groups are more successful when members are drawn from high and middle or middle and low achievement levels or where students are all in the middle”. (Gunderson</w:t>
      </w:r>
      <w:r w:rsidR="00AC382E" w:rsidRPr="00F76E5B">
        <w:rPr>
          <w:rFonts w:ascii="Arial" w:hAnsi="Arial" w:cs="Arial"/>
          <w:sz w:val="20"/>
          <w:szCs w:val="20"/>
          <w:shd w:val="clear" w:color="auto" w:fill="FFFFFF"/>
        </w:rPr>
        <w:t xml:space="preserve">, </w:t>
      </w:r>
      <w:r w:rsidRPr="00F76E5B">
        <w:rPr>
          <w:rFonts w:ascii="Arial" w:hAnsi="Arial" w:cs="Arial"/>
          <w:sz w:val="20"/>
          <w:szCs w:val="20"/>
          <w:shd w:val="clear" w:color="auto" w:fill="FFFFFF"/>
        </w:rPr>
        <w:t>2008).</w:t>
      </w:r>
    </w:p>
    <w:p w14:paraId="00324B9C"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Mae hyn yn cryfhau syniad Vygotsky mai gweithio gyda chyfoedion sy'n fwy galluog neu ar lefel academaidd uwch na'r plentyn yn ffactor bwysig sy'n gyrru llwyddiant.</w:t>
      </w:r>
    </w:p>
    <w:p w14:paraId="248B4883"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0E697CD8" w14:textId="77777777"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rPr>
        <w:t>Fodd bynnag, mae beirniadaeth o'r damcaniaethau hyn ledled y byd addysgeg. Penderfynodd Jonathan Tudge ganolbwyntio ar y perthnasoedd rhwng plant o fewn grwpiau gyda'u gyfoedion, a'r gallu cymysg o fewn y grwpiau. Ar ôl dyrannu esboniad Vygotsky o 'barth datblygiad agosrwydd' (zone of proximal development), mae Tudge yn egluro:</w:t>
      </w:r>
    </w:p>
    <w:p w14:paraId="7FE7359E" w14:textId="53D14946"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shd w:val="clear" w:color="auto" w:fill="FFFFFF"/>
        </w:rPr>
        <w:t>“Collaboration with another person, either an adult or a more competent peer, in the zone of proximal development thus leads to development in culturally appropriate ways”. (Tudge, 1990</w:t>
      </w:r>
      <w:r w:rsidR="007234F5" w:rsidRPr="00F76E5B">
        <w:rPr>
          <w:rFonts w:ascii="Arial" w:hAnsi="Arial" w:cs="Arial"/>
          <w:sz w:val="20"/>
          <w:szCs w:val="20"/>
          <w:shd w:val="clear" w:color="auto" w:fill="FFFFFF"/>
        </w:rPr>
        <w:t>,</w:t>
      </w:r>
      <w:r w:rsidR="007A0D8B" w:rsidRPr="00F76E5B">
        <w:rPr>
          <w:rFonts w:ascii="Arial" w:hAnsi="Arial" w:cs="Arial"/>
          <w:sz w:val="20"/>
          <w:szCs w:val="20"/>
          <w:shd w:val="clear" w:color="auto" w:fill="FFFFFF"/>
        </w:rPr>
        <w:t xml:space="preserve"> </w:t>
      </w:r>
      <w:r w:rsidR="007234F5" w:rsidRPr="00F76E5B">
        <w:rPr>
          <w:rFonts w:ascii="Arial" w:hAnsi="Arial" w:cs="Arial"/>
          <w:sz w:val="20"/>
          <w:szCs w:val="20"/>
          <w:shd w:val="clear" w:color="auto" w:fill="FFFFFF"/>
        </w:rPr>
        <w:t>t.</w:t>
      </w:r>
      <w:r w:rsidR="007A0D8B" w:rsidRPr="00F76E5B">
        <w:rPr>
          <w:rFonts w:ascii="Arial" w:hAnsi="Arial" w:cs="Arial"/>
          <w:sz w:val="20"/>
          <w:szCs w:val="20"/>
          <w:shd w:val="clear" w:color="auto" w:fill="FFFFFF"/>
        </w:rPr>
        <w:t>155)</w:t>
      </w:r>
      <w:r w:rsidRPr="00F76E5B">
        <w:rPr>
          <w:rFonts w:ascii="Arial" w:hAnsi="Arial" w:cs="Arial"/>
          <w:sz w:val="20"/>
          <w:szCs w:val="20"/>
          <w:shd w:val="clear" w:color="auto" w:fill="FFFFFF"/>
        </w:rPr>
        <w:t>.</w:t>
      </w:r>
    </w:p>
    <w:p w14:paraId="6400F5B8"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Byddai disgwyl felly y byddai canlyniad unrhyw astudiaeth yn un cadarnhaol sydd o fudd i'r plentyn ac yn caniatáu iddo ddatblygu'n llawn.</w:t>
      </w:r>
    </w:p>
    <w:p w14:paraId="13DF6F7C"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7DC4A124" w14:textId="50F6F4A7"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rPr>
        <w:t xml:space="preserve">Yn anffodus, wrth gynnal yr astudiaeth gyntaf, canfu Tudge, mewn grŵp o blant gallu cymysg a oedd yn cael eu cyflawni gyda thasg, bod lefel uchel o atchweliad. Canfuwyd Tudge bod plant a oedd ar lefel uwch wedi atchwelyd yn y dasg i gymharu gyda'r plant â galluoedd is ble wnaethon nhw elwa o ryngweithio â phlant gallu uwch. Cymerwyd sampl arall, a chanfuwyd yr un canfyddiadau eto - </w:t>
      </w:r>
      <w:r w:rsidRPr="00F76E5B">
        <w:rPr>
          <w:rFonts w:ascii="Arial" w:hAnsi="Arial" w:cs="Arial"/>
          <w:sz w:val="20"/>
          <w:szCs w:val="20"/>
          <w:shd w:val="clear" w:color="auto" w:fill="FFFFFF"/>
        </w:rPr>
        <w:t>“This pattern of results in the two samples suggests that the consequence of collaboration on a task of this nature seems as likely to be regression as development”. (Tudge, 1990</w:t>
      </w:r>
      <w:r w:rsidR="003D6A2D" w:rsidRPr="00F76E5B">
        <w:rPr>
          <w:rFonts w:ascii="Arial" w:hAnsi="Arial" w:cs="Arial"/>
          <w:sz w:val="20"/>
          <w:szCs w:val="20"/>
          <w:shd w:val="clear" w:color="auto" w:fill="FFFFFF"/>
        </w:rPr>
        <w:t>, t.172</w:t>
      </w:r>
      <w:r w:rsidRPr="00F76E5B">
        <w:rPr>
          <w:rFonts w:ascii="Arial" w:hAnsi="Arial" w:cs="Arial"/>
          <w:sz w:val="20"/>
          <w:szCs w:val="20"/>
          <w:shd w:val="clear" w:color="auto" w:fill="FFFFFF"/>
        </w:rPr>
        <w:t>).</w:t>
      </w:r>
    </w:p>
    <w:p w14:paraId="7B66CBA6"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Er bod y canfyddiadau hyn yn cryfhau’r syniad o ddamcaniaethau Piaget a Vygotsky ble fydd plant sydd a gallu isel yn elwa o weithio gyda phlant sy'n dangos gallu academaidd uwch na nhw, mae wedi codi’r cwestiwn a oedd y damcaniaethwyr adeileddol hyn wedi archwilio neu ystyried yr effeithiau negyddol a all cael ei weld ar y plant gallu uwch?</w:t>
      </w:r>
    </w:p>
    <w:p w14:paraId="319F9CF6"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5355545F"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Yn dilyn ymlaen o archwilio gwaith grŵp fel damcaniaeth sylfaenol, gwelwyd y syniad o wahaniaethu er mwyn hwyluso dysgu myfyrwyr. O fewn y digwyddiad critigol, er bod un grŵp yn gweithio'n hollol annibynnol heb ymyrraeth athro, roedd yr ail grŵp yn dibynnu ar fewnbwn ganddi hi. Wnaeth yr athro arwain y drafodaeth o fewn y grŵp, ac ysgrifennu lawr yr holl syniadau fel sylfaen iddyn nhw weithio bant. Ar ôl cael y sylfaen hyn, roedd y disgyblion yn gallu symud ymlaen gyda'r gwaith yn annibynnol o fewn y grŵp.</w:t>
      </w:r>
    </w:p>
    <w:p w14:paraId="0B929389"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1132AC24"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60028B7C" w14:textId="77777777"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rPr>
        <w:t>Mae Carol Ann Tomlinson yn esbonio pwysigrwydd gwahaniaethu yn yr ystafell ddosbarth a sut y byddai hyn yn edrych. Pwysleisiodd nad yw ac na ddylid ei gymharu â “chyfarwyddyd unigol” (individualised instruction). Mae hi'n egluro cyfarwyddiadau unigolynoli (individualised instruction) fel;</w:t>
      </w:r>
    </w:p>
    <w:p w14:paraId="5CAE0CE8" w14:textId="7FF43585"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shd w:val="clear" w:color="auto" w:fill="FFFFFF"/>
        </w:rPr>
        <w:lastRenderedPageBreak/>
        <w:t>“The idea was to create a different, customized lesson each day for each of the 30-plus students in a single classroom….it didn’t take long for teachers to become exhausted” (Tomlinson, 2017</w:t>
      </w:r>
      <w:r w:rsidR="00ED74A7" w:rsidRPr="00F76E5B">
        <w:rPr>
          <w:rFonts w:ascii="Arial" w:hAnsi="Arial" w:cs="Arial"/>
          <w:sz w:val="20"/>
          <w:szCs w:val="20"/>
          <w:shd w:val="clear" w:color="auto" w:fill="FFFFFF"/>
        </w:rPr>
        <w:t>, t.2</w:t>
      </w:r>
      <w:r w:rsidRPr="00F76E5B">
        <w:rPr>
          <w:rFonts w:ascii="Arial" w:hAnsi="Arial" w:cs="Arial"/>
          <w:sz w:val="20"/>
          <w:szCs w:val="20"/>
          <w:shd w:val="clear" w:color="auto" w:fill="FFFFFF"/>
        </w:rPr>
        <w:t xml:space="preserve">). </w:t>
      </w:r>
    </w:p>
    <w:p w14:paraId="1C31F999" w14:textId="77777777" w:rsidR="000E56C2" w:rsidRPr="00F76E5B" w:rsidRDefault="000E56C2" w:rsidP="000E56C2">
      <w:pPr>
        <w:rPr>
          <w:rFonts w:ascii="Arial" w:hAnsi="Arial" w:cs="Arial"/>
          <w:sz w:val="20"/>
          <w:szCs w:val="20"/>
        </w:rPr>
      </w:pPr>
      <w:r w:rsidRPr="00F76E5B">
        <w:rPr>
          <w:rFonts w:ascii="Arial" w:hAnsi="Arial" w:cs="Arial"/>
          <w:sz w:val="20"/>
          <w:szCs w:val="20"/>
        </w:rPr>
        <w:t>Mae yna lawer o ffyrdd i gyflawni gwahaniaethu yn yr ystafell ddosbarth megis ymgysylltiad dosbarth cyfan, gwaith unigol, a gwaith grŵp cynhwysol. Fodd bynnag, mae'n ddiddorol nodi bod y wers ag arsylwyd yn cynnwys defnydd o waith grŵp i ddangos a hybu gwahaniaethu, sydd eto'n bwydo'n ôl i'r syniad o adeileddiaeth fel egwyddor addysgeg sylfaenol. Mae Sobel ac Alston (2021) yn esbonio bod y ffordd fwyaf effeithiol o ddefnyddio grwpiau ar gyfer gwahaniaethu yw gosod y dasg i bob grŵp yn gyntaf. Ar ôl arsylwi, fe fydd yn amlwg pa grwpiau sydd angen mwy o help nag eraill. Dyma pryd y dylai'r athro deilwra lefel y gefnogaeth sydd ei hangen ar gyfer pob grŵp.</w:t>
      </w:r>
    </w:p>
    <w:p w14:paraId="444129D7" w14:textId="1D741464" w:rsidR="000E56C2" w:rsidRPr="00F76E5B" w:rsidRDefault="000E56C2" w:rsidP="000E56C2">
      <w:pPr>
        <w:rPr>
          <w:rFonts w:ascii="Arial" w:hAnsi="Arial" w:cs="Arial"/>
          <w:sz w:val="20"/>
          <w:szCs w:val="20"/>
        </w:rPr>
      </w:pPr>
      <w:r w:rsidRPr="00F76E5B">
        <w:rPr>
          <w:rFonts w:ascii="Arial" w:hAnsi="Arial" w:cs="Arial"/>
          <w:sz w:val="20"/>
          <w:szCs w:val="20"/>
        </w:rPr>
        <w:t xml:space="preserve">Mae Sara Alston yn ddweud </w:t>
      </w:r>
      <w:r w:rsidRPr="00F76E5B">
        <w:rPr>
          <w:rFonts w:ascii="Arial" w:hAnsi="Arial" w:cs="Arial"/>
          <w:sz w:val="20"/>
          <w:szCs w:val="20"/>
          <w:shd w:val="clear" w:color="auto" w:fill="FFFFFF"/>
        </w:rPr>
        <w:t>“The greatest benefits and challenges for children working in the classroom can both be delivered through group work. It takes careful management, planning and the explicit teaching of group work skills to ensure the benefits outweigh the challenges” (Sobel &amp; Alston, 2021</w:t>
      </w:r>
      <w:r w:rsidR="00ED74A7" w:rsidRPr="00F76E5B">
        <w:rPr>
          <w:rFonts w:ascii="Arial" w:hAnsi="Arial" w:cs="Arial"/>
          <w:sz w:val="20"/>
          <w:szCs w:val="20"/>
          <w:shd w:val="clear" w:color="auto" w:fill="FFFFFF"/>
        </w:rPr>
        <w:t>, t.</w:t>
      </w:r>
      <w:r w:rsidR="00FB58AD" w:rsidRPr="00F76E5B">
        <w:rPr>
          <w:rFonts w:ascii="Arial" w:hAnsi="Arial" w:cs="Arial"/>
          <w:sz w:val="20"/>
          <w:szCs w:val="20"/>
          <w:shd w:val="clear" w:color="auto" w:fill="FFFFFF"/>
        </w:rPr>
        <w:t>131</w:t>
      </w:r>
      <w:r w:rsidRPr="00F76E5B">
        <w:rPr>
          <w:rFonts w:ascii="Arial" w:hAnsi="Arial" w:cs="Arial"/>
          <w:sz w:val="20"/>
          <w:szCs w:val="20"/>
          <w:shd w:val="clear" w:color="auto" w:fill="FFFFFF"/>
        </w:rPr>
        <w:t>).</w:t>
      </w:r>
    </w:p>
    <w:p w14:paraId="12EEECFB"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Felly, er y gall gwaith grŵp fod yn offeryn defnyddiol i hwyluso gwahaniaethu yn yr ystafell ddosbarth, maen bwysyg ac yn angenrheidiol bod ni'n gynllunio'n ofalus i lleihau y siawns o wynebu unhryw heriau. Wrth sicrhau bod y cynllunio a'r gwahaniaethu wedi cael ei feddwl trwyddo yn drylwyr ac yn ofalus, gallai hyn wrthweithio'r materion a brofwyd gan Tudge a helpu i osgoi atchweliad myfyrwyr gallu uchel o fewn grŵp.</w:t>
      </w:r>
    </w:p>
    <w:p w14:paraId="730624C9"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4DBE176C" w14:textId="77777777" w:rsidR="000E56C2" w:rsidRPr="00F76E5B" w:rsidRDefault="000E56C2" w:rsidP="000E56C2">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Gellir gweld y defnydd o waith grŵp a gweithio gyda chyfoedion hefyd yn theori Bronfenbrenner. Mae Bronfenbrenner yn archwilio'r micro a'r macro systemau sy'n effeithio'n uniongyrchol ac yn anuniongyrchol ar ddatblygiad plentyn yn ei fodel bioecolegol. Mewn archwiliad o'i waith, ysgrifennodd Hayes et al:</w:t>
      </w:r>
    </w:p>
    <w:p w14:paraId="1095735D" w14:textId="77777777" w:rsidR="000E56C2" w:rsidRPr="00F76E5B" w:rsidRDefault="000E56C2" w:rsidP="000E56C2">
      <w:pPr>
        <w:rPr>
          <w:rFonts w:ascii="Arial" w:hAnsi="Arial" w:cs="Arial"/>
          <w:sz w:val="20"/>
          <w:szCs w:val="20"/>
          <w:shd w:val="clear" w:color="auto" w:fill="FFFFFF"/>
        </w:rPr>
      </w:pPr>
    </w:p>
    <w:p w14:paraId="50776431" w14:textId="3EBA5DBE"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shd w:val="clear" w:color="auto" w:fill="FFFFFF"/>
        </w:rPr>
        <w:t xml:space="preserve">“Early years learning environments inviting complex reciprocal interactions are designed to capture children’s interests and curiosity and to challenge them to explore and to share their adventures and discoveries with others” (Hayes </w:t>
      </w:r>
      <w:r w:rsidRPr="00F76E5B">
        <w:rPr>
          <w:rFonts w:ascii="Arial" w:hAnsi="Arial" w:cs="Arial"/>
          <w:i/>
          <w:iCs/>
          <w:sz w:val="20"/>
          <w:szCs w:val="20"/>
          <w:shd w:val="clear" w:color="auto" w:fill="FFFFFF"/>
        </w:rPr>
        <w:t>et al</w:t>
      </w:r>
      <w:r w:rsidRPr="00F76E5B">
        <w:rPr>
          <w:rFonts w:ascii="Arial" w:hAnsi="Arial" w:cs="Arial"/>
          <w:sz w:val="20"/>
          <w:szCs w:val="20"/>
          <w:shd w:val="clear" w:color="auto" w:fill="FFFFFF"/>
        </w:rPr>
        <w:t>, 2017</w:t>
      </w:r>
      <w:r w:rsidR="00CF0F75" w:rsidRPr="00F76E5B">
        <w:rPr>
          <w:rFonts w:ascii="Arial" w:hAnsi="Arial" w:cs="Arial"/>
          <w:sz w:val="20"/>
          <w:szCs w:val="20"/>
          <w:shd w:val="clear" w:color="auto" w:fill="FFFFFF"/>
        </w:rPr>
        <w:t>, t.93</w:t>
      </w:r>
      <w:r w:rsidRPr="00F76E5B">
        <w:rPr>
          <w:rFonts w:ascii="Arial" w:hAnsi="Arial" w:cs="Arial"/>
          <w:sz w:val="20"/>
          <w:szCs w:val="20"/>
          <w:shd w:val="clear" w:color="auto" w:fill="FFFFFF"/>
        </w:rPr>
        <w:t xml:space="preserve">). </w:t>
      </w:r>
    </w:p>
    <w:p w14:paraId="0F4B887E" w14:textId="45EE2FF2" w:rsidR="000E56C2" w:rsidRPr="00F76E5B" w:rsidRDefault="000E56C2" w:rsidP="000E56C2">
      <w:pPr>
        <w:rPr>
          <w:rFonts w:ascii="Arial" w:hAnsi="Arial" w:cs="Arial"/>
          <w:sz w:val="20"/>
          <w:szCs w:val="20"/>
          <w:shd w:val="clear" w:color="auto" w:fill="FFFFFF"/>
        </w:rPr>
      </w:pPr>
      <w:r w:rsidRPr="00F76E5B">
        <w:rPr>
          <w:rFonts w:ascii="Arial" w:hAnsi="Arial" w:cs="Arial"/>
          <w:sz w:val="20"/>
          <w:szCs w:val="20"/>
        </w:rPr>
        <w:t xml:space="preserve">Mae hi'n bwysig, felly, nid yn unig i ddeall macrosystem y plentyn ond hefyd ystyried pa ddylanwadau sydd gennym ni fel ymarferwyr yn eu microsystem. Trwy ddeall bod plant yn mynd ati i ddysgu mewn gwahanol ffyrdd, gellir hwyluso hyn trwy greu effaith positif uniongyrchol ar eu system feicro yn yr ysgol. Fe fydd hyn yn caniatáu i'r disgybl ddysgu ac ymgysylltu nid yn unig ag oedolyn, ond hefyd gyda'u gyfoedion mewn rhinwedd academaidd a gymdeithasol. Mae hyn, yn fy marn i, yn creu'r amgylchedd dysgu cyfoethog sy'n bwysig ar gyfer datblygiad blynyddoedd cynnar. Amlygir hyn, unwaith eto gan Hayes et al; </w:t>
      </w:r>
      <w:r w:rsidRPr="00F76E5B">
        <w:rPr>
          <w:rFonts w:ascii="Arial" w:hAnsi="Arial" w:cs="Arial"/>
          <w:sz w:val="20"/>
          <w:szCs w:val="20"/>
          <w:shd w:val="clear" w:color="auto" w:fill="FFFFFF"/>
        </w:rPr>
        <w:t xml:space="preserve">“The early years practitioner can be a creative architect of learning and development, with careful environmental planning creating points of interest, exploration, quiet, creativity, safe risk and aesthetic pleasure for the child” – (Hayes </w:t>
      </w:r>
      <w:r w:rsidRPr="00F76E5B">
        <w:rPr>
          <w:rFonts w:ascii="Arial" w:hAnsi="Arial" w:cs="Arial"/>
          <w:i/>
          <w:iCs/>
          <w:sz w:val="20"/>
          <w:szCs w:val="20"/>
          <w:shd w:val="clear" w:color="auto" w:fill="FFFFFF"/>
        </w:rPr>
        <w:t>et al,</w:t>
      </w:r>
      <w:r w:rsidRPr="00F76E5B">
        <w:rPr>
          <w:rFonts w:ascii="Arial" w:hAnsi="Arial" w:cs="Arial"/>
          <w:sz w:val="20"/>
          <w:szCs w:val="20"/>
          <w:shd w:val="clear" w:color="auto" w:fill="FFFFFF"/>
        </w:rPr>
        <w:t xml:space="preserve"> 2017</w:t>
      </w:r>
      <w:r w:rsidR="00CF0F75" w:rsidRPr="00F76E5B">
        <w:rPr>
          <w:rFonts w:ascii="Arial" w:hAnsi="Arial" w:cs="Arial"/>
          <w:sz w:val="20"/>
          <w:szCs w:val="20"/>
          <w:shd w:val="clear" w:color="auto" w:fill="FFFFFF"/>
        </w:rPr>
        <w:t>, t.96</w:t>
      </w:r>
      <w:r w:rsidRPr="00F76E5B">
        <w:rPr>
          <w:rFonts w:ascii="Arial" w:hAnsi="Arial" w:cs="Arial"/>
          <w:sz w:val="20"/>
          <w:szCs w:val="20"/>
          <w:shd w:val="clear" w:color="auto" w:fill="FFFFFF"/>
        </w:rPr>
        <w:t xml:space="preserve">). </w:t>
      </w:r>
      <w:r w:rsidRPr="00F76E5B">
        <w:rPr>
          <w:rFonts w:ascii="Arial" w:hAnsi="Arial" w:cs="Arial"/>
          <w:sz w:val="20"/>
          <w:szCs w:val="20"/>
        </w:rPr>
        <w:t>Yng nghyd-destun y digwyddiad critigol, roedd yr amgylchedd a gafodd ei greu wedi cael ei wneud trwy ddefnyddio gwaith grŵp er mwyn creu profiad dysgu amrywiol a chyfoethog i'r plentyn.</w:t>
      </w:r>
    </w:p>
    <w:p w14:paraId="5FBFF155" w14:textId="77777777" w:rsidR="000E56C2" w:rsidRPr="00F76E5B" w:rsidRDefault="000E56C2" w:rsidP="000E56C2">
      <w:pPr>
        <w:autoSpaceDE w:val="0"/>
        <w:autoSpaceDN w:val="0"/>
        <w:adjustRightInd w:val="0"/>
        <w:spacing w:after="0" w:line="240" w:lineRule="auto"/>
        <w:rPr>
          <w:rFonts w:ascii="Arial" w:hAnsi="Arial" w:cs="Arial"/>
          <w:sz w:val="20"/>
          <w:szCs w:val="20"/>
        </w:rPr>
      </w:pPr>
    </w:p>
    <w:p w14:paraId="1C5998AA" w14:textId="4F9E4A5F" w:rsidR="004B07D9" w:rsidRPr="00F76E5B" w:rsidRDefault="000E56C2" w:rsidP="0024505B">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Yr hyn sy'n ddiddorol i'w arsylwi o'r llenyddiaeth, yw er bod yr holl academyddion a ddyfynnwyd wedi trafod gwahanol ddamcaniaethau i drafod amrywiaeth o feysydd addysgeg, maent i gyd yn bwydo nôl ac yn dangos pam mae gwaith grŵp yn bwysig ar gyfer datblygiad plentyn. Mae hyn yn rhoi dealltwriaeth amlochrog i ymarferwyr o pam mae un syniad (gweithio mewn grŵp) yn gallu rhwymo mewn i sawl maes archwilio o fewn pedagogeg, megis gwahaniaethu a dylanwadau seicolegol ar y plentyn.</w:t>
      </w:r>
    </w:p>
    <w:p w14:paraId="2F68388E" w14:textId="77777777" w:rsidR="00F50E51" w:rsidRDefault="00F50E51" w:rsidP="0024505B">
      <w:pPr>
        <w:autoSpaceDE w:val="0"/>
        <w:autoSpaceDN w:val="0"/>
        <w:adjustRightInd w:val="0"/>
        <w:spacing w:after="0" w:line="240" w:lineRule="auto"/>
        <w:rPr>
          <w:rFonts w:ascii="Arial" w:hAnsi="Arial" w:cs="Arial"/>
          <w:sz w:val="20"/>
          <w:szCs w:val="20"/>
        </w:rPr>
      </w:pPr>
    </w:p>
    <w:p w14:paraId="3BC265A2" w14:textId="7C8306E9" w:rsidR="00952119" w:rsidRPr="00F50E51" w:rsidRDefault="00F50E51" w:rsidP="00F50E51">
      <w:pPr>
        <w:pStyle w:val="Heading1"/>
        <w:rPr>
          <w:rFonts w:ascii="Arial" w:hAnsi="Arial" w:cs="Arial"/>
          <w:color w:val="auto"/>
          <w:sz w:val="20"/>
          <w:szCs w:val="20"/>
          <w:u w:val="single"/>
        </w:rPr>
      </w:pPr>
      <w:bookmarkStart w:id="5" w:name="_Adfyfyrio,_gwerthuso_a’r"/>
      <w:bookmarkEnd w:id="5"/>
      <w:r w:rsidRPr="00F50E51">
        <w:rPr>
          <w:rFonts w:ascii="Arial" w:hAnsi="Arial" w:cs="Arial"/>
          <w:color w:val="auto"/>
          <w:sz w:val="20"/>
          <w:szCs w:val="20"/>
          <w:u w:val="single"/>
        </w:rPr>
        <w:t>Adfyfyrio, gwerthuso a’r camau nesaf</w:t>
      </w:r>
    </w:p>
    <w:p w14:paraId="4323A12A" w14:textId="77777777" w:rsidR="00952119" w:rsidRPr="00F76E5B" w:rsidRDefault="00952119" w:rsidP="0024505B">
      <w:pPr>
        <w:autoSpaceDE w:val="0"/>
        <w:autoSpaceDN w:val="0"/>
        <w:adjustRightInd w:val="0"/>
        <w:spacing w:after="0" w:line="240" w:lineRule="auto"/>
        <w:rPr>
          <w:rFonts w:ascii="Arial" w:hAnsi="Arial" w:cs="Arial"/>
          <w:sz w:val="20"/>
          <w:szCs w:val="20"/>
        </w:rPr>
      </w:pPr>
    </w:p>
    <w:p w14:paraId="63521B5F" w14:textId="74F92894" w:rsidR="00FC4E5E" w:rsidRPr="00F76E5B" w:rsidRDefault="00FC4E5E" w:rsidP="00FC4E5E">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Mae'r llenyddiaeth a drafodwyd yn gynarach yn cynnig amrywiaeth eang o wahanol syniadau, damcaniaethau a materion i'w hystyried wrth adfyfyrio a gwerthuso y digwyddiad critigol. Ar yr wyneb, mae'n ymddangos bod y plant yn gweithio mewn grwpiau fel techneg i reoli'r ystafell ddosbarth. Ar ôl archwiliad dyfnach a thrwy ystyried y pwyntiau a godwyd, mae'n amlwg gweld bod y syniad o weithio mewn grwpiau yn un sydd wedi cael ei ystyried yn fanwl am amrywiaeth o resymau.</w:t>
      </w:r>
    </w:p>
    <w:p w14:paraId="5FF0E44D" w14:textId="77777777" w:rsidR="00FC4E5E" w:rsidRPr="00F76E5B" w:rsidRDefault="00FC4E5E" w:rsidP="00FC4E5E">
      <w:pPr>
        <w:autoSpaceDE w:val="0"/>
        <w:autoSpaceDN w:val="0"/>
        <w:adjustRightInd w:val="0"/>
        <w:spacing w:after="0" w:line="240" w:lineRule="auto"/>
        <w:rPr>
          <w:rFonts w:ascii="Arial" w:hAnsi="Arial" w:cs="Arial"/>
          <w:sz w:val="20"/>
          <w:szCs w:val="20"/>
        </w:rPr>
      </w:pPr>
    </w:p>
    <w:p w14:paraId="3773412E" w14:textId="77777777" w:rsidR="00FC4E5E" w:rsidRPr="00F76E5B" w:rsidRDefault="00FC4E5E" w:rsidP="00FC4E5E">
      <w:pPr>
        <w:rPr>
          <w:rFonts w:ascii="Arial" w:hAnsi="Arial" w:cs="Arial"/>
          <w:sz w:val="20"/>
          <w:szCs w:val="20"/>
        </w:rPr>
      </w:pPr>
      <w:r w:rsidRPr="00F76E5B">
        <w:rPr>
          <w:rFonts w:ascii="Arial" w:hAnsi="Arial" w:cs="Arial"/>
          <w:sz w:val="20"/>
          <w:szCs w:val="20"/>
        </w:rPr>
        <w:t>Yn gyntaf, rydym yn ystyried dull Piaget a Vygotsky o annog plant i weithio o fewn grwpiau. Fel y soniwyd yn flaenorol, mae Piaget yn annog plant i weithio gyda'u cyfoedion er mwyn datblygu fel bodau dynol annibynnol (Oates et al, 2005). Mae Vygotsky hefyd yn annog y syniad o weithio gyda chyfoedion er mwyn datblygu parth datblygiad agosrwydd (zone of proximal development) y plentyn (Vygotsky, 1978). Y gwahaniaeth gyda'r dull a fabwysiadwyd gan Vygotsky, yw ei fod yn nodi y dylai plant weithio gyda chyfoedion sydd â gallu uwch na hwy fel y gall y gwannaf ddysgu gan y plant cryfach.</w:t>
      </w:r>
    </w:p>
    <w:p w14:paraId="5B984811" w14:textId="77777777" w:rsidR="00FC4E5E" w:rsidRPr="00F76E5B" w:rsidRDefault="00FC4E5E" w:rsidP="00FC4E5E">
      <w:pPr>
        <w:rPr>
          <w:rFonts w:ascii="Arial" w:hAnsi="Arial" w:cs="Arial"/>
          <w:sz w:val="20"/>
          <w:szCs w:val="20"/>
        </w:rPr>
      </w:pPr>
      <w:r w:rsidRPr="00F76E5B">
        <w:rPr>
          <w:rFonts w:ascii="Arial" w:hAnsi="Arial" w:cs="Arial"/>
          <w:sz w:val="20"/>
          <w:szCs w:val="20"/>
        </w:rPr>
        <w:t>Yn yr ystafell ddosbarth, rhannwyd y ddau grŵp a arsylwyd yn grwpiau a oedd o'r un gallu a lefel academaidd. Gweithiodd y grŵp gallu uchel yn hollol annibynnol, a gweithiodd yr ail grŵp gyda rhywfaint o ryngweithio gan yr athro er mwyn cwblhau'r dasg, cyn bwrw ymlaen yn annibynnol. Yr hyn a oedd yn ddiddorol am arsylwi'r grwpiau, oedd nad oedd unrhyw wahaniaethau clir rhwng gallu'r plant o fewn y grwpiau. Roedd gan y plant o fewn ei grwpiau set o sgiliau academaidd tebyg iawn ac yr un lefel o ddealltwriaeth. O fewn y grŵp academaidd uchel, nid oedd unrhyw blentyn yn sefyll allan ar lefel uwch na gweddill ei gyfoedion o fewn y grŵp. Yn yr un modd, o fewn y grŵp gallu canolig, nid oedd unrhyw blentyn yn sefyll allan i fod yn gryfach yn academaidd na gweddill ei grŵp. Felly, wrth ystyried hynny, mae'r grwpio hwn yn symud i ffwrdd o'r hyn a nodwyd yn draddodiadol gan Vygotsky. Mae'n werth nodi, er gwaethaf y newid bach i'r theori, bod y ddau grŵp wedi gweithio'n anhygoel o dda. Lle bynnag roedd bwlch yng ngwybodaeth un plentyn, byddai plentyn arall yn codi'r baton i awgrymu'r ateb cywir. Roedd hon yn thema gyffredin. Roedd y bylchau yn y wybodaeth yn gyfartal, hynny yw, nid oedd unrhyw blentyn yn gwybod pob ateb - roedd gan bob plentyn rywfaint o fwlch yn eu gwybodaeth a gallai cyfoed arall gynnig cymorth er mwyn ateb y cwestiwn.</w:t>
      </w:r>
    </w:p>
    <w:p w14:paraId="7C11A384" w14:textId="77777777" w:rsidR="00FC4E5E" w:rsidRPr="00F76E5B" w:rsidRDefault="00FC4E5E" w:rsidP="00FC4E5E">
      <w:pPr>
        <w:rPr>
          <w:rFonts w:ascii="Arial" w:hAnsi="Arial" w:cs="Arial"/>
          <w:sz w:val="20"/>
          <w:szCs w:val="20"/>
        </w:rPr>
      </w:pPr>
      <w:r w:rsidRPr="00F76E5B">
        <w:rPr>
          <w:rFonts w:ascii="Arial" w:hAnsi="Arial" w:cs="Arial"/>
          <w:sz w:val="20"/>
          <w:szCs w:val="20"/>
        </w:rPr>
        <w:t>Mae Tudge (1990) yn egluro, mewn arbrawf a gynhaliodd, mai'r canfyddiadau oedd bod y plant a oedd a gallu uchel wedi dirywio ar ôl gweithio gyda phlant a oedd â gallu academaidd is. Felly, dangosodd y canlyniadau hyn nam yn theori Vygotsky. Ar ôl myfyrio ar yr hyn a welwyd yn y digwyddiad critigol, mae'n gwneud inni ystyried a oedd y ddau grŵp wedi gweithio'n llwyddiannus oherwydd y newid bach i theori Vygotsky; hynny yw, ni chymysgwyd y plant gallu is ac uwch o fewn yr un grŵp. Gweithiodd pob grŵp yn anhygoel o dda, ac yn yr amser byr a arsylwyd, gallent weld bod pob plentyn wedi llwyddo i gyflawni ei amcan i safon uchel.</w:t>
      </w:r>
    </w:p>
    <w:p w14:paraId="4BBAFC02" w14:textId="77777777" w:rsidR="00FC4E5E" w:rsidRPr="00F76E5B" w:rsidRDefault="00FC4E5E" w:rsidP="00FC4E5E">
      <w:pPr>
        <w:rPr>
          <w:rFonts w:ascii="Arial" w:hAnsi="Arial" w:cs="Arial"/>
          <w:sz w:val="20"/>
          <w:szCs w:val="20"/>
        </w:rPr>
      </w:pPr>
      <w:r w:rsidRPr="00F76E5B">
        <w:rPr>
          <w:rFonts w:ascii="Arial" w:hAnsi="Arial" w:cs="Arial"/>
          <w:sz w:val="20"/>
          <w:szCs w:val="20"/>
        </w:rPr>
        <w:t>Wrth ystyried y gwahaniaethu o fewn y dosbarth, mae Tomlinson yn egluro bod angen ystyried y rhain yn ofalus, ac mi all rhannu'r dosbarth mewn i grwpiau chwarae rôl ragorol yn hwyluso gwahaniaethu (Tomlinson, 2017). Esboniodd Sobel ac Alston (2021) mai'r ffordd fwyaf effeithiol o wneud hyn yw rhannu'r dosbarth mewn i grwpiau, arsylwi arnynt, ac yna penderfynu ar y lefel o gefnogaeth yr oedd ei hangen. Yn anffodus, nid oeddwn wedi bod yn dyst i unrhyw wersi cyn y digwyddiad critigol, ond roedd yn amlwg bod plant wedi dechrau ar y dasg mewn gwers flaenorol. Gyda hyn mewn cof, gallai fod yr athro hwnnw wedi mabwysiadu dull Sobel ac Alston ac wedi teilwra'r rôl y byddai'n ei chwarae'r diwrnod hwnnw. Fe fydd y dechneg hon yn galluogi'r athro cynnig bach mwy o gefnogaeth i'r grŵp gallu canolig gan feddwl am y ffordd wnaeth y grŵp delio gyda'r dasg yn y wers flaenorol.</w:t>
      </w:r>
    </w:p>
    <w:p w14:paraId="23AD4184" w14:textId="11E4DC71" w:rsidR="0024505B" w:rsidRPr="00F76E5B" w:rsidRDefault="00FC4E5E" w:rsidP="00A93674">
      <w:pPr>
        <w:rPr>
          <w:rFonts w:ascii="Arial" w:hAnsi="Arial" w:cs="Arial"/>
          <w:sz w:val="20"/>
          <w:szCs w:val="20"/>
        </w:rPr>
      </w:pPr>
      <w:r w:rsidRPr="00F76E5B">
        <w:rPr>
          <w:rFonts w:ascii="Arial" w:hAnsi="Arial" w:cs="Arial"/>
          <w:sz w:val="20"/>
          <w:szCs w:val="20"/>
        </w:rPr>
        <w:t>Roedd yn amlwg bod y grwpiau wedi'u rhannu fesyl gallu, ac roedd hyn yn gweithio'n dda gyda'r plant. Roedd hyn yn caniatáu iddynt weithio ar y cyd mewn man diogel, heb i unrhyw blentyn deimlo'n israddol i un arall. Wrth symud ymlaen, mae'n galonogol gweld y defnydd o ddulliau traddodiadol sydd wedi'u haddasu ar gyfer anghenion y dosbarth, ac mae hyn yn rhywbeth rwy'n edrych ymlaen at ddod i ymarfer fy hun.</w:t>
      </w:r>
    </w:p>
    <w:p w14:paraId="05749B88" w14:textId="77777777" w:rsidR="002C20AF" w:rsidRPr="00F76E5B" w:rsidRDefault="002C20AF" w:rsidP="00A93674">
      <w:pPr>
        <w:rPr>
          <w:rFonts w:ascii="Arial" w:hAnsi="Arial" w:cs="Arial"/>
          <w:sz w:val="20"/>
          <w:szCs w:val="20"/>
        </w:rPr>
      </w:pPr>
    </w:p>
    <w:p w14:paraId="65AE69AC" w14:textId="1E9A4EA7" w:rsidR="002C20AF" w:rsidRDefault="00037718" w:rsidP="00037718">
      <w:pPr>
        <w:pStyle w:val="Heading1"/>
        <w:rPr>
          <w:rFonts w:ascii="Arial" w:hAnsi="Arial" w:cs="Arial"/>
          <w:color w:val="auto"/>
          <w:sz w:val="20"/>
          <w:szCs w:val="20"/>
          <w:u w:val="single"/>
        </w:rPr>
      </w:pPr>
      <w:bookmarkStart w:id="6" w:name="_Casgliad"/>
      <w:bookmarkEnd w:id="6"/>
      <w:r w:rsidRPr="00037718">
        <w:rPr>
          <w:rFonts w:ascii="Arial" w:hAnsi="Arial" w:cs="Arial"/>
          <w:color w:val="auto"/>
          <w:sz w:val="20"/>
          <w:szCs w:val="20"/>
          <w:u w:val="single"/>
        </w:rPr>
        <w:t>Casgliad</w:t>
      </w:r>
    </w:p>
    <w:p w14:paraId="7B5DE605" w14:textId="77777777" w:rsidR="00F32C78" w:rsidRDefault="00F32C78" w:rsidP="001F345F">
      <w:pPr>
        <w:autoSpaceDE w:val="0"/>
        <w:autoSpaceDN w:val="0"/>
        <w:adjustRightInd w:val="0"/>
        <w:spacing w:after="0" w:line="240" w:lineRule="auto"/>
      </w:pPr>
    </w:p>
    <w:p w14:paraId="7A0EB65C" w14:textId="45C395FD" w:rsidR="001F345F" w:rsidRPr="00F76E5B" w:rsidRDefault="001F345F" w:rsidP="001F345F">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 xml:space="preserve">Gyda chyflwyniad y cwricwlwm newydd ar gyfer Cymru a'r safonau proffesiynol newydd ar gyfer athrawon yng Nghymru, mae'n bwysig gwerthuso ac asesu ein dull ac arfer yn gyson. </w:t>
      </w:r>
    </w:p>
    <w:p w14:paraId="2176D57E" w14:textId="77777777" w:rsidR="001F345F" w:rsidRPr="00F76E5B" w:rsidRDefault="001F345F" w:rsidP="001F345F">
      <w:pPr>
        <w:autoSpaceDE w:val="0"/>
        <w:autoSpaceDN w:val="0"/>
        <w:adjustRightInd w:val="0"/>
        <w:spacing w:after="0" w:line="240" w:lineRule="auto"/>
        <w:rPr>
          <w:rFonts w:ascii="Arial" w:hAnsi="Arial" w:cs="Arial"/>
          <w:sz w:val="20"/>
          <w:szCs w:val="20"/>
        </w:rPr>
      </w:pPr>
    </w:p>
    <w:p w14:paraId="66E9162B" w14:textId="0E2D0C01" w:rsidR="001F345F" w:rsidRPr="00F76E5B" w:rsidRDefault="001F345F" w:rsidP="001F345F">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Mae'r safonau proffesiynol newydd yn nodi pwysigrwydd addysgeg, ac mae hyn yn darparu'r rhan fwyaf o'r graff sydd wedi'i gyhoeddi gan y llywodraeth (Llywodraeth Cymru, 2018</w:t>
      </w:r>
      <w:r w:rsidR="00D402DD" w:rsidRPr="00F76E5B">
        <w:rPr>
          <w:rFonts w:ascii="Arial" w:hAnsi="Arial" w:cs="Arial"/>
          <w:sz w:val="20"/>
          <w:szCs w:val="20"/>
        </w:rPr>
        <w:t>, t.2</w:t>
      </w:r>
      <w:r w:rsidRPr="00F76E5B">
        <w:rPr>
          <w:rFonts w:ascii="Arial" w:hAnsi="Arial" w:cs="Arial"/>
          <w:sz w:val="20"/>
          <w:szCs w:val="20"/>
        </w:rPr>
        <w:t xml:space="preserve">). Yn dilyn ymlaen o hyn mae arweinyddiaeth, sy'n bwysig ar gyfer twf addysgeg. Mae cydweithredu yn ffurfio segment </w:t>
      </w:r>
      <w:r w:rsidRPr="00F76E5B">
        <w:rPr>
          <w:rFonts w:ascii="Arial" w:hAnsi="Arial" w:cs="Arial"/>
          <w:sz w:val="20"/>
          <w:szCs w:val="20"/>
        </w:rPr>
        <w:lastRenderedPageBreak/>
        <w:t>arall er mwyn cynorthwyo addysgeg, ac yna arloesi sy'n symud addysgeg ymlaen. Gwelwn hefyd segment ar gyfer dysgu proffesiynol , sy'n edrych yn ddyfnach mewn i addysgeg (Llywodraeth Cymru, 2018).</w:t>
      </w:r>
    </w:p>
    <w:p w14:paraId="17044FD5" w14:textId="77777777" w:rsidR="001F345F" w:rsidRPr="00F76E5B" w:rsidRDefault="001F345F" w:rsidP="001F345F">
      <w:pPr>
        <w:autoSpaceDE w:val="0"/>
        <w:autoSpaceDN w:val="0"/>
        <w:adjustRightInd w:val="0"/>
        <w:spacing w:after="0" w:line="240" w:lineRule="auto"/>
        <w:rPr>
          <w:rFonts w:ascii="Arial" w:hAnsi="Arial" w:cs="Arial"/>
          <w:sz w:val="20"/>
          <w:szCs w:val="20"/>
        </w:rPr>
      </w:pPr>
    </w:p>
    <w:p w14:paraId="1B775A8D" w14:textId="77777777" w:rsidR="001F345F" w:rsidRPr="00F76E5B" w:rsidRDefault="001F345F" w:rsidP="001F345F">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Fel darpar athro, mae'n bwysig archwilio syniadau newydd yn barhaus. Mae'n bwysig asesu'r rhain a rhannu canfyddiadau ag eraill fel y gallwn wthio byd addysg ac addysgeg ymlaen, gan ddysgu oddi wrth ei gilydd i ddarparu'r profiad dysgu gorau ar gyfer cenhedlaeth y dyfodol.</w:t>
      </w:r>
    </w:p>
    <w:p w14:paraId="4CD9813A" w14:textId="77777777" w:rsidR="001F345F" w:rsidRPr="00F76E5B" w:rsidRDefault="001F345F" w:rsidP="001F345F">
      <w:pPr>
        <w:autoSpaceDE w:val="0"/>
        <w:autoSpaceDN w:val="0"/>
        <w:adjustRightInd w:val="0"/>
        <w:spacing w:after="0" w:line="240" w:lineRule="auto"/>
        <w:rPr>
          <w:rFonts w:ascii="Arial" w:hAnsi="Arial" w:cs="Arial"/>
          <w:sz w:val="20"/>
          <w:szCs w:val="20"/>
        </w:rPr>
      </w:pPr>
    </w:p>
    <w:p w14:paraId="4F3F7C24" w14:textId="77777777" w:rsidR="001F345F" w:rsidRPr="00F76E5B" w:rsidRDefault="001F345F" w:rsidP="001F345F">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Mae'r profiad yn ystod y sesiynau pontio wedi caniatáu imi archwilio addysgeg a'r dulliau cyfredol sydd wedi'u harchwilio gan ymarferwyr a damcaniaethwyr enwog. Mae fe wedi rhoi cyfle imi weld y damcaniaethau hyn yn ymarferol ar lawr y dosbarth a'r gallu i benderfynu a oedd y rhain yn llwyddiannus ar gyfer addysgu a dysgu.</w:t>
      </w:r>
    </w:p>
    <w:p w14:paraId="518A4466" w14:textId="77777777" w:rsidR="001F345F" w:rsidRPr="00F76E5B" w:rsidRDefault="001F345F" w:rsidP="001F345F">
      <w:pPr>
        <w:autoSpaceDE w:val="0"/>
        <w:autoSpaceDN w:val="0"/>
        <w:adjustRightInd w:val="0"/>
        <w:spacing w:after="0" w:line="240" w:lineRule="auto"/>
        <w:rPr>
          <w:rFonts w:ascii="Arial" w:hAnsi="Arial" w:cs="Arial"/>
          <w:sz w:val="20"/>
          <w:szCs w:val="20"/>
        </w:rPr>
      </w:pPr>
    </w:p>
    <w:p w14:paraId="406ED64B" w14:textId="77777777" w:rsidR="001F345F" w:rsidRPr="00F76E5B" w:rsidRDefault="001F345F" w:rsidP="001F345F">
      <w:pPr>
        <w:rPr>
          <w:rFonts w:ascii="Arial" w:hAnsi="Arial" w:cs="Arial"/>
          <w:sz w:val="20"/>
          <w:szCs w:val="20"/>
        </w:rPr>
      </w:pPr>
      <w:r w:rsidRPr="00F76E5B">
        <w:rPr>
          <w:rFonts w:ascii="Arial" w:hAnsi="Arial" w:cs="Arial"/>
          <w:sz w:val="20"/>
          <w:szCs w:val="20"/>
        </w:rPr>
        <w:t>Mae'r profiad wedi rhoi sylfaen glir imi wrth symud ymlaen i'r ystafell ddosbarth, gan roi'r dewrder imi archwilio damcaniaethau yn ymarferol a'r cyfleoedd i drafod fy nghanfyddiadau ag eraill yn yr ysgol ac ar y cwrs. Wrth symud ymlaen mae'n bwysig dod yn arweinydd yn y maes fel y gall syniadau dyfu a ffynnu, gan geisio'n barhaus y dulliau addysgu gorau ar gyfer yr ystafell ddosbarth a thu hwnt.</w:t>
      </w:r>
    </w:p>
    <w:p w14:paraId="3631FF9B" w14:textId="44D9BA61" w:rsidR="00E93F91" w:rsidRPr="00F76E5B" w:rsidRDefault="00E93F91" w:rsidP="00A93674">
      <w:pPr>
        <w:rPr>
          <w:rFonts w:ascii="Arial" w:hAnsi="Arial" w:cs="Arial"/>
          <w:sz w:val="20"/>
          <w:szCs w:val="20"/>
        </w:rPr>
      </w:pPr>
    </w:p>
    <w:p w14:paraId="085ED002" w14:textId="77777777" w:rsidR="00255931" w:rsidRPr="00F76E5B" w:rsidRDefault="00255931" w:rsidP="00A93674">
      <w:pPr>
        <w:rPr>
          <w:rFonts w:ascii="Arial" w:hAnsi="Arial" w:cs="Arial"/>
          <w:sz w:val="20"/>
          <w:szCs w:val="20"/>
        </w:rPr>
      </w:pPr>
    </w:p>
    <w:p w14:paraId="33286606" w14:textId="77777777" w:rsidR="0024505B" w:rsidRPr="00F76E5B" w:rsidRDefault="0024505B" w:rsidP="00A93674">
      <w:pPr>
        <w:rPr>
          <w:rFonts w:ascii="Arial" w:hAnsi="Arial" w:cs="Arial"/>
          <w:sz w:val="20"/>
          <w:szCs w:val="20"/>
          <w:u w:val="single"/>
        </w:rPr>
      </w:pPr>
    </w:p>
    <w:p w14:paraId="0D9BB525" w14:textId="77777777" w:rsidR="0024505B" w:rsidRPr="00F76E5B" w:rsidRDefault="0024505B" w:rsidP="00A93674">
      <w:pPr>
        <w:rPr>
          <w:rFonts w:ascii="Arial" w:hAnsi="Arial" w:cs="Arial"/>
          <w:sz w:val="20"/>
          <w:szCs w:val="20"/>
          <w:u w:val="single"/>
        </w:rPr>
      </w:pPr>
    </w:p>
    <w:p w14:paraId="545F921F" w14:textId="77777777" w:rsidR="0024505B" w:rsidRPr="00F76E5B" w:rsidRDefault="0024505B" w:rsidP="00A93674">
      <w:pPr>
        <w:rPr>
          <w:rFonts w:ascii="Arial" w:hAnsi="Arial" w:cs="Arial"/>
          <w:sz w:val="20"/>
          <w:szCs w:val="20"/>
          <w:u w:val="single"/>
        </w:rPr>
      </w:pPr>
    </w:p>
    <w:p w14:paraId="455019A9" w14:textId="77777777" w:rsidR="0024505B" w:rsidRPr="00F76E5B" w:rsidRDefault="0024505B" w:rsidP="00A93674">
      <w:pPr>
        <w:rPr>
          <w:rFonts w:ascii="Arial" w:hAnsi="Arial" w:cs="Arial"/>
          <w:sz w:val="20"/>
          <w:szCs w:val="20"/>
          <w:u w:val="single"/>
        </w:rPr>
      </w:pPr>
    </w:p>
    <w:p w14:paraId="57B00CD4" w14:textId="77777777" w:rsidR="0024505B" w:rsidRPr="00F76E5B" w:rsidRDefault="0024505B" w:rsidP="00A93674">
      <w:pPr>
        <w:rPr>
          <w:rFonts w:ascii="Arial" w:hAnsi="Arial" w:cs="Arial"/>
          <w:sz w:val="20"/>
          <w:szCs w:val="20"/>
          <w:u w:val="single"/>
        </w:rPr>
      </w:pPr>
    </w:p>
    <w:p w14:paraId="646A4180" w14:textId="77777777" w:rsidR="0024505B" w:rsidRDefault="0024505B" w:rsidP="00A93674">
      <w:pPr>
        <w:rPr>
          <w:rFonts w:ascii="Arial" w:hAnsi="Arial" w:cs="Arial"/>
          <w:sz w:val="20"/>
          <w:szCs w:val="20"/>
          <w:u w:val="single"/>
        </w:rPr>
      </w:pPr>
    </w:p>
    <w:p w14:paraId="1EF3F2FA" w14:textId="77777777" w:rsidR="00F76E5B" w:rsidRDefault="00F76E5B" w:rsidP="00A93674">
      <w:pPr>
        <w:rPr>
          <w:rFonts w:ascii="Arial" w:hAnsi="Arial" w:cs="Arial"/>
          <w:sz w:val="20"/>
          <w:szCs w:val="20"/>
          <w:u w:val="single"/>
        </w:rPr>
      </w:pPr>
    </w:p>
    <w:p w14:paraId="67864DD3" w14:textId="77777777" w:rsidR="00F76E5B" w:rsidRDefault="00F76E5B" w:rsidP="00A93674">
      <w:pPr>
        <w:rPr>
          <w:rFonts w:ascii="Arial" w:hAnsi="Arial" w:cs="Arial"/>
          <w:sz w:val="20"/>
          <w:szCs w:val="20"/>
          <w:u w:val="single"/>
        </w:rPr>
      </w:pPr>
    </w:p>
    <w:p w14:paraId="7B874536" w14:textId="77777777" w:rsidR="00F76E5B" w:rsidRDefault="00F76E5B" w:rsidP="00A93674">
      <w:pPr>
        <w:rPr>
          <w:rFonts w:ascii="Arial" w:hAnsi="Arial" w:cs="Arial"/>
          <w:sz w:val="20"/>
          <w:szCs w:val="20"/>
          <w:u w:val="single"/>
        </w:rPr>
      </w:pPr>
    </w:p>
    <w:p w14:paraId="682F6000" w14:textId="77777777" w:rsidR="00F76E5B" w:rsidRDefault="00F76E5B" w:rsidP="00A93674">
      <w:pPr>
        <w:rPr>
          <w:rFonts w:ascii="Arial" w:hAnsi="Arial" w:cs="Arial"/>
          <w:sz w:val="20"/>
          <w:szCs w:val="20"/>
          <w:u w:val="single"/>
        </w:rPr>
      </w:pPr>
    </w:p>
    <w:p w14:paraId="428FABB2" w14:textId="77777777" w:rsidR="00F76E5B" w:rsidRDefault="00F76E5B" w:rsidP="00A93674">
      <w:pPr>
        <w:rPr>
          <w:rFonts w:ascii="Arial" w:hAnsi="Arial" w:cs="Arial"/>
          <w:sz w:val="20"/>
          <w:szCs w:val="20"/>
          <w:u w:val="single"/>
        </w:rPr>
      </w:pPr>
    </w:p>
    <w:p w14:paraId="3CE274C3" w14:textId="77777777" w:rsidR="00F76E5B" w:rsidRDefault="00F76E5B" w:rsidP="00A93674">
      <w:pPr>
        <w:rPr>
          <w:rFonts w:ascii="Arial" w:hAnsi="Arial" w:cs="Arial"/>
          <w:sz w:val="20"/>
          <w:szCs w:val="20"/>
          <w:u w:val="single"/>
        </w:rPr>
      </w:pPr>
    </w:p>
    <w:p w14:paraId="4313714B" w14:textId="77777777" w:rsidR="00F76E5B" w:rsidRDefault="00F76E5B" w:rsidP="00A93674">
      <w:pPr>
        <w:rPr>
          <w:rFonts w:ascii="Arial" w:hAnsi="Arial" w:cs="Arial"/>
          <w:sz w:val="20"/>
          <w:szCs w:val="20"/>
          <w:u w:val="single"/>
        </w:rPr>
      </w:pPr>
    </w:p>
    <w:p w14:paraId="5C18D893" w14:textId="77777777" w:rsidR="00F76E5B" w:rsidRDefault="00F76E5B" w:rsidP="00A93674">
      <w:pPr>
        <w:rPr>
          <w:rFonts w:ascii="Arial" w:hAnsi="Arial" w:cs="Arial"/>
          <w:sz w:val="20"/>
          <w:szCs w:val="20"/>
          <w:u w:val="single"/>
        </w:rPr>
      </w:pPr>
    </w:p>
    <w:p w14:paraId="73FBE75D" w14:textId="77777777" w:rsidR="00F76E5B" w:rsidRDefault="00F76E5B" w:rsidP="00A93674">
      <w:pPr>
        <w:rPr>
          <w:rFonts w:ascii="Arial" w:hAnsi="Arial" w:cs="Arial"/>
          <w:sz w:val="20"/>
          <w:szCs w:val="20"/>
          <w:u w:val="single"/>
        </w:rPr>
      </w:pPr>
    </w:p>
    <w:p w14:paraId="55C6394C" w14:textId="77777777" w:rsidR="00F76E5B" w:rsidRDefault="00F76E5B" w:rsidP="00A93674">
      <w:pPr>
        <w:rPr>
          <w:rFonts w:ascii="Arial" w:hAnsi="Arial" w:cs="Arial"/>
          <w:sz w:val="20"/>
          <w:szCs w:val="20"/>
          <w:u w:val="single"/>
        </w:rPr>
      </w:pPr>
    </w:p>
    <w:p w14:paraId="42C3622F" w14:textId="77777777" w:rsidR="00F76E5B" w:rsidRDefault="00F76E5B" w:rsidP="00A93674">
      <w:pPr>
        <w:rPr>
          <w:rFonts w:ascii="Arial" w:hAnsi="Arial" w:cs="Arial"/>
          <w:sz w:val="20"/>
          <w:szCs w:val="20"/>
          <w:u w:val="single"/>
        </w:rPr>
      </w:pPr>
    </w:p>
    <w:p w14:paraId="2D76CF05" w14:textId="77777777" w:rsidR="00F76E5B" w:rsidRDefault="00F76E5B" w:rsidP="00A93674">
      <w:pPr>
        <w:rPr>
          <w:rFonts w:ascii="Arial" w:hAnsi="Arial" w:cs="Arial"/>
          <w:sz w:val="20"/>
          <w:szCs w:val="20"/>
          <w:u w:val="single"/>
        </w:rPr>
      </w:pPr>
    </w:p>
    <w:p w14:paraId="499B2C3C" w14:textId="77777777" w:rsidR="00F76E5B" w:rsidRDefault="00F76E5B" w:rsidP="00A93674">
      <w:pPr>
        <w:rPr>
          <w:rFonts w:ascii="Arial" w:hAnsi="Arial" w:cs="Arial"/>
          <w:sz w:val="20"/>
          <w:szCs w:val="20"/>
          <w:u w:val="single"/>
        </w:rPr>
      </w:pPr>
    </w:p>
    <w:p w14:paraId="5F107D38" w14:textId="77777777" w:rsidR="00F76E5B" w:rsidRDefault="00F76E5B" w:rsidP="00A93674">
      <w:pPr>
        <w:rPr>
          <w:rFonts w:ascii="Arial" w:hAnsi="Arial" w:cs="Arial"/>
          <w:sz w:val="20"/>
          <w:szCs w:val="20"/>
          <w:u w:val="single"/>
        </w:rPr>
      </w:pPr>
    </w:p>
    <w:p w14:paraId="715C647F" w14:textId="77777777" w:rsidR="00F32C78" w:rsidRDefault="00F32C78" w:rsidP="00A93674">
      <w:pPr>
        <w:rPr>
          <w:rFonts w:ascii="Arial" w:hAnsi="Arial" w:cs="Arial"/>
          <w:sz w:val="20"/>
          <w:szCs w:val="20"/>
          <w:u w:val="single"/>
        </w:rPr>
      </w:pPr>
    </w:p>
    <w:p w14:paraId="7F738AFB" w14:textId="77777777" w:rsidR="0024505B" w:rsidRPr="00F76E5B" w:rsidRDefault="0024505B" w:rsidP="00A93674">
      <w:pPr>
        <w:rPr>
          <w:rFonts w:ascii="Arial" w:hAnsi="Arial" w:cs="Arial"/>
          <w:sz w:val="20"/>
          <w:szCs w:val="20"/>
          <w:u w:val="single"/>
        </w:rPr>
      </w:pPr>
    </w:p>
    <w:p w14:paraId="02D7B0C2" w14:textId="5B5FA616" w:rsidR="00255931" w:rsidRPr="00F32C78" w:rsidRDefault="00255931" w:rsidP="00F32C78">
      <w:pPr>
        <w:pStyle w:val="Heading1"/>
        <w:rPr>
          <w:rFonts w:ascii="Arial" w:hAnsi="Arial" w:cs="Arial"/>
          <w:color w:val="auto"/>
          <w:sz w:val="20"/>
          <w:szCs w:val="20"/>
          <w:u w:val="single"/>
        </w:rPr>
      </w:pPr>
      <w:bookmarkStart w:id="7" w:name="_Llyfryddiaeth"/>
      <w:bookmarkEnd w:id="7"/>
      <w:r w:rsidRPr="00F32C78">
        <w:rPr>
          <w:rFonts w:ascii="Arial" w:hAnsi="Arial" w:cs="Arial"/>
          <w:color w:val="auto"/>
          <w:sz w:val="20"/>
          <w:szCs w:val="20"/>
          <w:u w:val="single"/>
        </w:rPr>
        <w:lastRenderedPageBreak/>
        <w:t>Llyfryddiaeth</w:t>
      </w:r>
    </w:p>
    <w:p w14:paraId="1DD21B3E" w14:textId="77777777" w:rsidR="0029565F" w:rsidRPr="00F76E5B" w:rsidRDefault="0029565F" w:rsidP="00A93674">
      <w:pPr>
        <w:rPr>
          <w:rFonts w:ascii="Arial" w:hAnsi="Arial" w:cs="Arial"/>
          <w:sz w:val="20"/>
          <w:szCs w:val="20"/>
          <w:u w:val="single"/>
        </w:rPr>
      </w:pPr>
    </w:p>
    <w:p w14:paraId="67A650FE" w14:textId="39FB48C1" w:rsidR="0029565F" w:rsidRPr="00F76E5B" w:rsidRDefault="00ED2559" w:rsidP="00A93674">
      <w:pPr>
        <w:rPr>
          <w:rFonts w:ascii="Arial" w:hAnsi="Arial" w:cs="Arial"/>
          <w:sz w:val="20"/>
          <w:szCs w:val="20"/>
        </w:rPr>
      </w:pPr>
      <w:r w:rsidRPr="00F76E5B">
        <w:rPr>
          <w:rFonts w:ascii="Arial" w:hAnsi="Arial" w:cs="Arial"/>
          <w:sz w:val="20"/>
          <w:szCs w:val="20"/>
        </w:rPr>
        <w:t xml:space="preserve">British Educational Research Association [BERA]., 2018.  </w:t>
      </w:r>
      <w:r w:rsidRPr="00F76E5B">
        <w:rPr>
          <w:rFonts w:ascii="Arial" w:hAnsi="Arial" w:cs="Arial"/>
          <w:i/>
          <w:iCs/>
          <w:sz w:val="20"/>
          <w:szCs w:val="20"/>
        </w:rPr>
        <w:t>Ethical Guidelines for Educational Research</w:t>
      </w:r>
      <w:r w:rsidRPr="00F76E5B">
        <w:rPr>
          <w:rFonts w:ascii="Arial" w:hAnsi="Arial" w:cs="Arial"/>
          <w:sz w:val="20"/>
          <w:szCs w:val="20"/>
        </w:rPr>
        <w:t>, fourth edition, London. https://www.bera.ac.uk/researchers-resources/publications/ethicalguidelines-for-educational-research-2</w:t>
      </w:r>
    </w:p>
    <w:p w14:paraId="2408E26C" w14:textId="345A88D8" w:rsidR="0029565F" w:rsidRPr="00F76E5B" w:rsidRDefault="0029565F" w:rsidP="0029565F">
      <w:pPr>
        <w:rPr>
          <w:rFonts w:ascii="Arial" w:hAnsi="Arial" w:cs="Arial"/>
          <w:sz w:val="20"/>
          <w:szCs w:val="20"/>
          <w:shd w:val="clear" w:color="auto" w:fill="FFFFFF"/>
        </w:rPr>
      </w:pPr>
      <w:r w:rsidRPr="00F76E5B">
        <w:rPr>
          <w:rFonts w:ascii="Arial" w:hAnsi="Arial" w:cs="Arial"/>
          <w:sz w:val="20"/>
          <w:szCs w:val="20"/>
          <w:shd w:val="clear" w:color="auto" w:fill="FFFFFF"/>
        </w:rPr>
        <w:t>Dictionary, C., 2021. </w:t>
      </w:r>
      <w:r w:rsidRPr="00F76E5B">
        <w:rPr>
          <w:rFonts w:ascii="Arial" w:hAnsi="Arial" w:cs="Arial"/>
          <w:i/>
          <w:iCs/>
          <w:sz w:val="20"/>
          <w:szCs w:val="20"/>
          <w:shd w:val="clear" w:color="auto" w:fill="FFFFFF"/>
        </w:rPr>
        <w:t>pedagogy</w:t>
      </w:r>
      <w:r w:rsidRPr="00F76E5B">
        <w:rPr>
          <w:rFonts w:ascii="Arial" w:hAnsi="Arial" w:cs="Arial"/>
          <w:sz w:val="20"/>
          <w:szCs w:val="20"/>
          <w:shd w:val="clear" w:color="auto" w:fill="FFFFFF"/>
        </w:rPr>
        <w:t>. [online] Dictionary.cambridge.org. Ar gael yn: &lt;https://dictionary.cambridge.org/dictionary/english/pedagogy&gt; [</w:t>
      </w:r>
      <w:r w:rsidR="000F5C98" w:rsidRPr="00F76E5B">
        <w:rPr>
          <w:rFonts w:ascii="Arial" w:hAnsi="Arial" w:cs="Arial"/>
          <w:sz w:val="20"/>
          <w:szCs w:val="20"/>
          <w:shd w:val="clear" w:color="auto" w:fill="FFFFFF"/>
        </w:rPr>
        <w:t>Mynediad ar</w:t>
      </w:r>
      <w:r w:rsidRPr="00F76E5B">
        <w:rPr>
          <w:rFonts w:ascii="Arial" w:hAnsi="Arial" w:cs="Arial"/>
          <w:sz w:val="20"/>
          <w:szCs w:val="20"/>
          <w:shd w:val="clear" w:color="auto" w:fill="FFFFFF"/>
        </w:rPr>
        <w:t xml:space="preserve"> 9 </w:t>
      </w:r>
      <w:r w:rsidR="000F5C98" w:rsidRPr="00F76E5B">
        <w:rPr>
          <w:rFonts w:ascii="Arial" w:hAnsi="Arial" w:cs="Arial"/>
          <w:sz w:val="20"/>
          <w:szCs w:val="20"/>
          <w:shd w:val="clear" w:color="auto" w:fill="FFFFFF"/>
        </w:rPr>
        <w:t>Hydref</w:t>
      </w:r>
      <w:r w:rsidRPr="00F76E5B">
        <w:rPr>
          <w:rFonts w:ascii="Arial" w:hAnsi="Arial" w:cs="Arial"/>
          <w:sz w:val="20"/>
          <w:szCs w:val="20"/>
          <w:shd w:val="clear" w:color="auto" w:fill="FFFFFF"/>
        </w:rPr>
        <w:t xml:space="preserve"> 2021].</w:t>
      </w:r>
    </w:p>
    <w:p w14:paraId="24D6BC1B" w14:textId="4144C36B" w:rsidR="002D7CF5" w:rsidRPr="00F76E5B" w:rsidRDefault="002D7CF5" w:rsidP="002D7CF5">
      <w:pPr>
        <w:rPr>
          <w:rFonts w:ascii="Arial" w:hAnsi="Arial" w:cs="Arial"/>
          <w:sz w:val="20"/>
          <w:szCs w:val="20"/>
          <w:shd w:val="clear" w:color="auto" w:fill="FFFFFF"/>
        </w:rPr>
      </w:pPr>
      <w:r w:rsidRPr="00F76E5B">
        <w:rPr>
          <w:rFonts w:ascii="Arial" w:hAnsi="Arial" w:cs="Arial"/>
          <w:sz w:val="20"/>
          <w:szCs w:val="20"/>
          <w:shd w:val="clear" w:color="auto" w:fill="FFFFFF"/>
        </w:rPr>
        <w:t>Donaldson, G., 2015. </w:t>
      </w:r>
      <w:r w:rsidRPr="00F76E5B">
        <w:rPr>
          <w:rFonts w:ascii="Arial" w:hAnsi="Arial" w:cs="Arial"/>
          <w:i/>
          <w:iCs/>
          <w:sz w:val="20"/>
          <w:szCs w:val="20"/>
          <w:shd w:val="clear" w:color="auto" w:fill="FFFFFF"/>
        </w:rPr>
        <w:t>Successful Futures</w:t>
      </w:r>
      <w:r w:rsidRPr="00F76E5B">
        <w:rPr>
          <w:rFonts w:ascii="Arial" w:hAnsi="Arial" w:cs="Arial"/>
          <w:sz w:val="20"/>
          <w:szCs w:val="20"/>
          <w:shd w:val="clear" w:color="auto" w:fill="FFFFFF"/>
        </w:rPr>
        <w:t>. Independent Review of Curriculum and Assessment Arrangements in Wales. [online] OGL. Ar gael yn: &lt;https://gov.wales/sites/default/files/publications/2018-03/successful-futures.pdf&gt; [</w:t>
      </w:r>
      <w:r w:rsidR="000F5C98" w:rsidRPr="00F76E5B">
        <w:rPr>
          <w:rFonts w:ascii="Arial" w:hAnsi="Arial" w:cs="Arial"/>
          <w:sz w:val="20"/>
          <w:szCs w:val="20"/>
          <w:shd w:val="clear" w:color="auto" w:fill="FFFFFF"/>
        </w:rPr>
        <w:t>Mynediad ar</w:t>
      </w:r>
      <w:r w:rsidRPr="00F76E5B">
        <w:rPr>
          <w:rFonts w:ascii="Arial" w:hAnsi="Arial" w:cs="Arial"/>
          <w:sz w:val="20"/>
          <w:szCs w:val="20"/>
          <w:shd w:val="clear" w:color="auto" w:fill="FFFFFF"/>
        </w:rPr>
        <w:t xml:space="preserve"> 9</w:t>
      </w:r>
      <w:r w:rsidR="00991660" w:rsidRPr="00F76E5B">
        <w:rPr>
          <w:rFonts w:ascii="Arial" w:hAnsi="Arial" w:cs="Arial"/>
          <w:sz w:val="20"/>
          <w:szCs w:val="20"/>
          <w:shd w:val="clear" w:color="auto" w:fill="FFFFFF"/>
        </w:rPr>
        <w:t xml:space="preserve"> a 17</w:t>
      </w:r>
      <w:r w:rsidRPr="00F76E5B">
        <w:rPr>
          <w:rFonts w:ascii="Arial" w:hAnsi="Arial" w:cs="Arial"/>
          <w:sz w:val="20"/>
          <w:szCs w:val="20"/>
          <w:shd w:val="clear" w:color="auto" w:fill="FFFFFF"/>
        </w:rPr>
        <w:t xml:space="preserve"> </w:t>
      </w:r>
      <w:r w:rsidR="000F5C98" w:rsidRPr="00F76E5B">
        <w:rPr>
          <w:rFonts w:ascii="Arial" w:hAnsi="Arial" w:cs="Arial"/>
          <w:sz w:val="20"/>
          <w:szCs w:val="20"/>
          <w:shd w:val="clear" w:color="auto" w:fill="FFFFFF"/>
        </w:rPr>
        <w:t xml:space="preserve">Hydref </w:t>
      </w:r>
      <w:r w:rsidRPr="00F76E5B">
        <w:rPr>
          <w:rFonts w:ascii="Arial" w:hAnsi="Arial" w:cs="Arial"/>
          <w:sz w:val="20"/>
          <w:szCs w:val="20"/>
          <w:shd w:val="clear" w:color="auto" w:fill="FFFFFF"/>
        </w:rPr>
        <w:t>2021].</w:t>
      </w:r>
    </w:p>
    <w:p w14:paraId="51CE0C65" w14:textId="77777777" w:rsidR="007A04D7" w:rsidRPr="00F76E5B" w:rsidRDefault="00D4424F" w:rsidP="002D7CF5">
      <w:pPr>
        <w:rPr>
          <w:rFonts w:ascii="Arial" w:hAnsi="Arial" w:cs="Arial"/>
          <w:sz w:val="20"/>
          <w:szCs w:val="20"/>
          <w:shd w:val="clear" w:color="auto" w:fill="FFFFFF"/>
        </w:rPr>
      </w:pPr>
      <w:r w:rsidRPr="00F76E5B">
        <w:rPr>
          <w:rFonts w:ascii="Arial" w:hAnsi="Arial" w:cs="Arial"/>
          <w:sz w:val="20"/>
          <w:szCs w:val="20"/>
          <w:shd w:val="clear" w:color="auto" w:fill="FFFFFF"/>
        </w:rPr>
        <w:t>Estyn, 2014. </w:t>
      </w:r>
      <w:r w:rsidRPr="00F76E5B">
        <w:rPr>
          <w:rFonts w:ascii="Arial" w:hAnsi="Arial" w:cs="Arial"/>
          <w:i/>
          <w:iCs/>
          <w:sz w:val="20"/>
          <w:szCs w:val="20"/>
          <w:shd w:val="clear" w:color="auto" w:fill="FFFFFF"/>
        </w:rPr>
        <w:t>Report on *Ysgol dienw achos BERA 2018*</w:t>
      </w:r>
      <w:r w:rsidRPr="00F76E5B">
        <w:rPr>
          <w:rFonts w:ascii="Arial" w:hAnsi="Arial" w:cs="Arial"/>
          <w:sz w:val="20"/>
          <w:szCs w:val="20"/>
          <w:shd w:val="clear" w:color="auto" w:fill="FFFFFF"/>
        </w:rPr>
        <w:t>. Estyn, Her Majesty’s Inspectorate for Education and Training in Wales.</w:t>
      </w:r>
    </w:p>
    <w:p w14:paraId="7B34B92E" w14:textId="77777777" w:rsidR="00506353" w:rsidRPr="00F76E5B" w:rsidRDefault="00506353" w:rsidP="00506353">
      <w:pPr>
        <w:spacing w:after="0" w:line="240" w:lineRule="auto"/>
        <w:rPr>
          <w:rFonts w:ascii="Arial" w:eastAsia="Times New Roman" w:hAnsi="Arial" w:cs="Arial"/>
          <w:sz w:val="20"/>
          <w:szCs w:val="20"/>
          <w:lang w:eastAsia="en-GB"/>
        </w:rPr>
      </w:pPr>
      <w:r w:rsidRPr="00F76E5B">
        <w:rPr>
          <w:rStyle w:val="authors"/>
          <w:rFonts w:ascii="Arial" w:hAnsi="Arial" w:cs="Arial"/>
          <w:sz w:val="20"/>
          <w:szCs w:val="20"/>
          <w:shd w:val="clear" w:color="auto" w:fill="FFFFFF"/>
        </w:rPr>
        <w:t>Gunderson, D., &amp; Moore, J.,</w:t>
      </w:r>
      <w:r w:rsidRPr="00F76E5B">
        <w:rPr>
          <w:rFonts w:ascii="Arial" w:hAnsi="Arial" w:cs="Arial"/>
          <w:sz w:val="20"/>
          <w:szCs w:val="20"/>
          <w:shd w:val="clear" w:color="auto" w:fill="FFFFFF"/>
        </w:rPr>
        <w:t> </w:t>
      </w:r>
      <w:r w:rsidRPr="00F76E5B">
        <w:rPr>
          <w:rStyle w:val="Date1"/>
          <w:rFonts w:ascii="Arial" w:hAnsi="Arial" w:cs="Arial"/>
          <w:sz w:val="20"/>
          <w:szCs w:val="20"/>
          <w:shd w:val="clear" w:color="auto" w:fill="FFFFFF"/>
        </w:rPr>
        <w:t>2008</w:t>
      </w:r>
      <w:r w:rsidRPr="00F76E5B">
        <w:rPr>
          <w:rStyle w:val="Date1"/>
          <w:rFonts w:ascii="Arial" w:hAnsi="Arial" w:cs="Arial"/>
          <w:i/>
          <w:iCs/>
          <w:sz w:val="20"/>
          <w:szCs w:val="20"/>
          <w:shd w:val="clear" w:color="auto" w:fill="FFFFFF"/>
        </w:rPr>
        <w:t>.</w:t>
      </w:r>
      <w:r w:rsidRPr="00F76E5B">
        <w:rPr>
          <w:rFonts w:ascii="Arial" w:hAnsi="Arial" w:cs="Arial"/>
          <w:i/>
          <w:iCs/>
          <w:sz w:val="20"/>
          <w:szCs w:val="20"/>
          <w:shd w:val="clear" w:color="auto" w:fill="FFFFFF"/>
        </w:rPr>
        <w:t> </w:t>
      </w:r>
      <w:r w:rsidRPr="00F76E5B">
        <w:rPr>
          <w:rStyle w:val="arttitle"/>
          <w:rFonts w:ascii="Arial" w:hAnsi="Arial" w:cs="Arial"/>
          <w:i/>
          <w:iCs/>
          <w:sz w:val="20"/>
          <w:szCs w:val="20"/>
          <w:shd w:val="clear" w:color="auto" w:fill="FFFFFF"/>
        </w:rPr>
        <w:t>Group Learning Pedagogy and Group Selection</w:t>
      </w:r>
      <w:r w:rsidRPr="00F76E5B">
        <w:rPr>
          <w:rStyle w:val="arttitle"/>
          <w:rFonts w:ascii="Arial" w:hAnsi="Arial" w:cs="Arial"/>
          <w:sz w:val="20"/>
          <w:szCs w:val="20"/>
          <w:shd w:val="clear" w:color="auto" w:fill="FFFFFF"/>
        </w:rPr>
        <w:t>,</w:t>
      </w:r>
      <w:r w:rsidRPr="00F76E5B">
        <w:rPr>
          <w:rFonts w:ascii="Arial" w:hAnsi="Arial" w:cs="Arial"/>
          <w:sz w:val="20"/>
          <w:szCs w:val="20"/>
          <w:shd w:val="clear" w:color="auto" w:fill="FFFFFF"/>
        </w:rPr>
        <w:t> </w:t>
      </w:r>
      <w:r w:rsidRPr="00F76E5B">
        <w:rPr>
          <w:rStyle w:val="serialtitle"/>
          <w:rFonts w:ascii="Arial" w:hAnsi="Arial" w:cs="Arial"/>
          <w:sz w:val="20"/>
          <w:szCs w:val="20"/>
          <w:shd w:val="clear" w:color="auto" w:fill="FFFFFF"/>
        </w:rPr>
        <w:t>International Journal of Construction Education and Research,</w:t>
      </w:r>
      <w:r w:rsidRPr="00F76E5B">
        <w:rPr>
          <w:rFonts w:ascii="Arial" w:hAnsi="Arial" w:cs="Arial"/>
          <w:sz w:val="20"/>
          <w:szCs w:val="20"/>
          <w:shd w:val="clear" w:color="auto" w:fill="FFFFFF"/>
        </w:rPr>
        <w:t> </w:t>
      </w:r>
      <w:r w:rsidRPr="00F76E5B">
        <w:rPr>
          <w:rStyle w:val="volumeissue"/>
          <w:rFonts w:ascii="Arial" w:hAnsi="Arial" w:cs="Arial"/>
          <w:sz w:val="20"/>
          <w:szCs w:val="20"/>
          <w:shd w:val="clear" w:color="auto" w:fill="FFFFFF"/>
        </w:rPr>
        <w:t>4:1,</w:t>
      </w:r>
      <w:r w:rsidRPr="00F76E5B">
        <w:rPr>
          <w:rFonts w:ascii="Arial" w:hAnsi="Arial" w:cs="Arial"/>
          <w:sz w:val="20"/>
          <w:szCs w:val="20"/>
          <w:shd w:val="clear" w:color="auto" w:fill="FFFFFF"/>
        </w:rPr>
        <w:t> </w:t>
      </w:r>
      <w:r w:rsidRPr="00F76E5B">
        <w:rPr>
          <w:rStyle w:val="pagerange"/>
          <w:rFonts w:ascii="Arial" w:hAnsi="Arial" w:cs="Arial"/>
          <w:sz w:val="20"/>
          <w:szCs w:val="20"/>
          <w:shd w:val="clear" w:color="auto" w:fill="FFFFFF"/>
        </w:rPr>
        <w:t>34-45,</w:t>
      </w:r>
      <w:r w:rsidRPr="00F76E5B">
        <w:rPr>
          <w:rFonts w:ascii="Arial" w:hAnsi="Arial" w:cs="Arial"/>
          <w:sz w:val="20"/>
          <w:szCs w:val="20"/>
          <w:shd w:val="clear" w:color="auto" w:fill="FFFFFF"/>
        </w:rPr>
        <w:t> </w:t>
      </w:r>
      <w:r w:rsidRPr="00F76E5B">
        <w:rPr>
          <w:rStyle w:val="doilink"/>
          <w:rFonts w:ascii="Arial" w:hAnsi="Arial" w:cs="Arial"/>
          <w:sz w:val="20"/>
          <w:szCs w:val="20"/>
          <w:shd w:val="clear" w:color="auto" w:fill="FFFFFF"/>
        </w:rPr>
        <w:t>DOI: </w:t>
      </w:r>
      <w:hyperlink r:id="rId6" w:history="1">
        <w:r w:rsidRPr="00F76E5B">
          <w:rPr>
            <w:rStyle w:val="Hyperlink"/>
            <w:rFonts w:ascii="Arial" w:hAnsi="Arial" w:cs="Arial"/>
            <w:color w:val="auto"/>
            <w:sz w:val="20"/>
            <w:szCs w:val="20"/>
            <w:shd w:val="clear" w:color="auto" w:fill="FFFFFF"/>
          </w:rPr>
          <w:t>10.1080/15578770801943893</w:t>
        </w:r>
      </w:hyperlink>
    </w:p>
    <w:p w14:paraId="08692907" w14:textId="77777777" w:rsidR="00506353" w:rsidRPr="00F76E5B" w:rsidRDefault="00506353" w:rsidP="002D7CF5">
      <w:pPr>
        <w:rPr>
          <w:rFonts w:ascii="Arial" w:hAnsi="Arial" w:cs="Arial"/>
          <w:sz w:val="20"/>
          <w:szCs w:val="20"/>
          <w:shd w:val="clear" w:color="auto" w:fill="FFFFFF"/>
        </w:rPr>
      </w:pPr>
    </w:p>
    <w:p w14:paraId="02955D34" w14:textId="0BD86A0D" w:rsidR="007A04D7" w:rsidRPr="00F76E5B" w:rsidRDefault="007A04D7" w:rsidP="002D7CF5">
      <w:pPr>
        <w:rPr>
          <w:rFonts w:ascii="Arial" w:hAnsi="Arial" w:cs="Arial"/>
          <w:sz w:val="20"/>
          <w:szCs w:val="20"/>
          <w:shd w:val="clear" w:color="auto" w:fill="FFFFFF"/>
        </w:rPr>
      </w:pPr>
      <w:r w:rsidRPr="00F76E5B">
        <w:rPr>
          <w:rStyle w:val="selectable"/>
          <w:rFonts w:ascii="Arial" w:hAnsi="Arial" w:cs="Arial"/>
          <w:sz w:val="20"/>
          <w:szCs w:val="20"/>
          <w:shd w:val="clear" w:color="auto" w:fill="FFFFFF"/>
        </w:rPr>
        <w:t>Halpenny, A. and Pettersen, J., 2014. </w:t>
      </w:r>
      <w:r w:rsidRPr="00F76E5B">
        <w:rPr>
          <w:rStyle w:val="selectable"/>
          <w:rFonts w:ascii="Arial" w:hAnsi="Arial" w:cs="Arial"/>
          <w:i/>
          <w:iCs/>
          <w:sz w:val="20"/>
          <w:szCs w:val="20"/>
          <w:shd w:val="clear" w:color="auto" w:fill="FFFFFF"/>
        </w:rPr>
        <w:t>Introducing Piaget</w:t>
      </w:r>
      <w:r w:rsidRPr="00F76E5B">
        <w:rPr>
          <w:rStyle w:val="selectable"/>
          <w:rFonts w:ascii="Arial" w:hAnsi="Arial" w:cs="Arial"/>
          <w:sz w:val="20"/>
          <w:szCs w:val="20"/>
          <w:shd w:val="clear" w:color="auto" w:fill="FFFFFF"/>
        </w:rPr>
        <w:t>. 1st ed. Oxon: Routledge.</w:t>
      </w:r>
    </w:p>
    <w:p w14:paraId="6B49BB61" w14:textId="77777777" w:rsidR="00A14E9F" w:rsidRPr="00F76E5B" w:rsidRDefault="00A14E9F" w:rsidP="00A14E9F">
      <w:pPr>
        <w:rPr>
          <w:rFonts w:ascii="Arial" w:hAnsi="Arial" w:cs="Arial"/>
          <w:sz w:val="20"/>
          <w:szCs w:val="20"/>
          <w:shd w:val="clear" w:color="auto" w:fill="FFFFFF"/>
        </w:rPr>
      </w:pPr>
      <w:r w:rsidRPr="00F76E5B">
        <w:rPr>
          <w:rFonts w:ascii="Arial" w:hAnsi="Arial" w:cs="Arial"/>
          <w:sz w:val="20"/>
          <w:szCs w:val="20"/>
          <w:shd w:val="clear" w:color="auto" w:fill="FFFFFF"/>
        </w:rPr>
        <w:t>Hare, R., 1982. </w:t>
      </w:r>
      <w:r w:rsidRPr="00F76E5B">
        <w:rPr>
          <w:rFonts w:ascii="Arial" w:hAnsi="Arial" w:cs="Arial"/>
          <w:i/>
          <w:iCs/>
          <w:sz w:val="20"/>
          <w:szCs w:val="20"/>
          <w:shd w:val="clear" w:color="auto" w:fill="FFFFFF"/>
        </w:rPr>
        <w:t>Plato</w:t>
      </w:r>
      <w:r w:rsidRPr="00F76E5B">
        <w:rPr>
          <w:rFonts w:ascii="Arial" w:hAnsi="Arial" w:cs="Arial"/>
          <w:sz w:val="20"/>
          <w:szCs w:val="20"/>
          <w:shd w:val="clear" w:color="auto" w:fill="FFFFFF"/>
        </w:rPr>
        <w:t>. 1st ed. Oxford: Oxford University Press</w:t>
      </w:r>
    </w:p>
    <w:p w14:paraId="23596CEA" w14:textId="292CF9EF" w:rsidR="00FE23CE" w:rsidRPr="00F76E5B" w:rsidRDefault="00FE23CE" w:rsidP="00A14E9F">
      <w:pPr>
        <w:rPr>
          <w:rFonts w:ascii="Arial" w:hAnsi="Arial" w:cs="Arial"/>
          <w:sz w:val="20"/>
          <w:szCs w:val="20"/>
          <w:shd w:val="clear" w:color="auto" w:fill="FFFFFF"/>
        </w:rPr>
      </w:pPr>
      <w:r w:rsidRPr="00F76E5B">
        <w:rPr>
          <w:rFonts w:ascii="Arial" w:hAnsi="Arial" w:cs="Arial"/>
          <w:sz w:val="20"/>
          <w:szCs w:val="20"/>
          <w:shd w:val="clear" w:color="auto" w:fill="FFFFFF"/>
        </w:rPr>
        <w:t>Hayes, N., Halpenny, A. M., &amp; O’Toole, L., 2017. </w:t>
      </w:r>
      <w:r w:rsidRPr="00F76E5B">
        <w:rPr>
          <w:rFonts w:ascii="Arial" w:hAnsi="Arial" w:cs="Arial"/>
          <w:i/>
          <w:iCs/>
          <w:sz w:val="20"/>
          <w:szCs w:val="20"/>
          <w:shd w:val="clear" w:color="auto" w:fill="FFFFFF"/>
        </w:rPr>
        <w:t>Introducing Bronfenbrenner : a guide for practitioners and students in early years education</w:t>
      </w:r>
      <w:r w:rsidRPr="00F76E5B">
        <w:rPr>
          <w:rFonts w:ascii="Arial" w:hAnsi="Arial" w:cs="Arial"/>
          <w:sz w:val="20"/>
          <w:szCs w:val="20"/>
          <w:shd w:val="clear" w:color="auto" w:fill="FFFFFF"/>
        </w:rPr>
        <w:t xml:space="preserve">.Routledge. </w:t>
      </w:r>
      <w:hyperlink r:id="rId7" w:history="1">
        <w:r w:rsidR="0060641C" w:rsidRPr="00F76E5B">
          <w:rPr>
            <w:rStyle w:val="Hyperlink"/>
            <w:rFonts w:ascii="Arial" w:hAnsi="Arial" w:cs="Arial"/>
            <w:color w:val="auto"/>
            <w:sz w:val="20"/>
            <w:szCs w:val="20"/>
            <w:shd w:val="clear" w:color="auto" w:fill="FFFFFF"/>
          </w:rPr>
          <w:t>https://doi.org/10.4324/9781315646206</w:t>
        </w:r>
      </w:hyperlink>
    </w:p>
    <w:p w14:paraId="421B67CB" w14:textId="4F1DA064" w:rsidR="0060641C" w:rsidRPr="00F76E5B" w:rsidRDefault="00D402DD" w:rsidP="00A14E9F">
      <w:pPr>
        <w:rPr>
          <w:rFonts w:ascii="Arial" w:hAnsi="Arial" w:cs="Arial"/>
          <w:sz w:val="20"/>
          <w:szCs w:val="20"/>
          <w:shd w:val="clear" w:color="auto" w:fill="FFFFFF"/>
        </w:rPr>
      </w:pPr>
      <w:r w:rsidRPr="00F76E5B">
        <w:rPr>
          <w:rFonts w:ascii="Arial" w:hAnsi="Arial" w:cs="Arial"/>
          <w:sz w:val="20"/>
          <w:szCs w:val="20"/>
          <w:shd w:val="clear" w:color="auto" w:fill="FFFFFF"/>
        </w:rPr>
        <w:t>Llywodraeth Cymru, 2018. </w:t>
      </w:r>
      <w:r w:rsidRPr="00F76E5B">
        <w:rPr>
          <w:rFonts w:ascii="Arial" w:hAnsi="Arial" w:cs="Arial"/>
          <w:i/>
          <w:iCs/>
          <w:sz w:val="20"/>
          <w:szCs w:val="20"/>
          <w:shd w:val="clear" w:color="auto" w:fill="FFFFFF"/>
        </w:rPr>
        <w:t>An introduction to the professional standards for teaching and leadership</w:t>
      </w:r>
      <w:r w:rsidRPr="00F76E5B">
        <w:rPr>
          <w:rFonts w:ascii="Arial" w:hAnsi="Arial" w:cs="Arial"/>
          <w:sz w:val="20"/>
          <w:szCs w:val="20"/>
          <w:shd w:val="clear" w:color="auto" w:fill="FFFFFF"/>
        </w:rPr>
        <w:t>. OGL.</w:t>
      </w:r>
    </w:p>
    <w:p w14:paraId="16D881A4" w14:textId="77777777" w:rsidR="00136568" w:rsidRPr="00F76E5B" w:rsidRDefault="00136568" w:rsidP="00136568">
      <w:pPr>
        <w:spacing w:after="0" w:line="240" w:lineRule="auto"/>
        <w:rPr>
          <w:rFonts w:ascii="Arial" w:eastAsia="Times New Roman" w:hAnsi="Arial" w:cs="Arial"/>
          <w:sz w:val="20"/>
          <w:szCs w:val="20"/>
          <w:lang w:eastAsia="en-GB"/>
        </w:rPr>
      </w:pPr>
      <w:r w:rsidRPr="00F76E5B">
        <w:rPr>
          <w:rFonts w:ascii="Arial" w:eastAsia="Times New Roman" w:hAnsi="Arial" w:cs="Arial"/>
          <w:sz w:val="20"/>
          <w:szCs w:val="20"/>
          <w:lang w:eastAsia="en-GB"/>
        </w:rPr>
        <w:t xml:space="preserve">McKee, J. M., &amp; Clements, C. B., 2000. </w:t>
      </w:r>
      <w:r w:rsidRPr="00F76E5B">
        <w:rPr>
          <w:rFonts w:ascii="Arial" w:eastAsia="Times New Roman" w:hAnsi="Arial" w:cs="Arial"/>
          <w:i/>
          <w:iCs/>
          <w:sz w:val="20"/>
          <w:szCs w:val="20"/>
          <w:lang w:eastAsia="en-GB"/>
        </w:rPr>
        <w:t>The Challenge of Individualized Instruction in Corrections.</w:t>
      </w:r>
      <w:r w:rsidRPr="00F76E5B">
        <w:rPr>
          <w:rFonts w:ascii="Arial" w:eastAsia="Times New Roman" w:hAnsi="Arial" w:cs="Arial"/>
          <w:sz w:val="20"/>
          <w:szCs w:val="20"/>
          <w:lang w:eastAsia="en-GB"/>
        </w:rPr>
        <w:t xml:space="preserve"> Journal of Correctional Education, 51(3), 270–281. </w:t>
      </w:r>
      <w:hyperlink r:id="rId8" w:history="1">
        <w:r w:rsidRPr="00F76E5B">
          <w:rPr>
            <w:rStyle w:val="Hyperlink"/>
            <w:rFonts w:ascii="Arial" w:eastAsia="Times New Roman" w:hAnsi="Arial" w:cs="Arial"/>
            <w:color w:val="auto"/>
            <w:sz w:val="20"/>
            <w:szCs w:val="20"/>
            <w:lang w:eastAsia="en-GB"/>
          </w:rPr>
          <w:t>http://www.jstor.org/stable/41971027</w:t>
        </w:r>
      </w:hyperlink>
    </w:p>
    <w:p w14:paraId="6158A1AE" w14:textId="77777777" w:rsidR="00136568" w:rsidRPr="00F76E5B" w:rsidRDefault="00136568" w:rsidP="00A14E9F">
      <w:pPr>
        <w:rPr>
          <w:rFonts w:ascii="Arial" w:hAnsi="Arial" w:cs="Arial"/>
          <w:sz w:val="20"/>
          <w:szCs w:val="20"/>
          <w:shd w:val="clear" w:color="auto" w:fill="FFFFFF"/>
        </w:rPr>
      </w:pPr>
    </w:p>
    <w:p w14:paraId="4AFCF09C" w14:textId="5C73CBA7" w:rsidR="00E75223" w:rsidRPr="00F76E5B" w:rsidRDefault="00E75223" w:rsidP="00A14E9F">
      <w:pPr>
        <w:rPr>
          <w:rFonts w:ascii="Arial" w:hAnsi="Arial" w:cs="Arial"/>
          <w:sz w:val="20"/>
          <w:szCs w:val="20"/>
          <w:shd w:val="clear" w:color="auto" w:fill="FFFFFF"/>
        </w:rPr>
      </w:pPr>
      <w:r w:rsidRPr="00F76E5B">
        <w:rPr>
          <w:rFonts w:ascii="Arial" w:hAnsi="Arial" w:cs="Arial"/>
          <w:sz w:val="20"/>
          <w:szCs w:val="20"/>
          <w:shd w:val="clear" w:color="auto" w:fill="FFFFFF"/>
        </w:rPr>
        <w:t xml:space="preserve">Oates, J., Sheehy, K., &amp; Wood, C., 2005. Theories of development.  In J. Oates, C. Wood, &amp; A. Grayson, </w:t>
      </w:r>
      <w:r w:rsidRPr="00F76E5B">
        <w:rPr>
          <w:rFonts w:ascii="Arial" w:hAnsi="Arial" w:cs="Arial"/>
          <w:i/>
          <w:iCs/>
          <w:sz w:val="20"/>
          <w:szCs w:val="20"/>
          <w:shd w:val="clear" w:color="auto" w:fill="FFFFFF"/>
        </w:rPr>
        <w:t>Psychological Development and Early Childhood</w:t>
      </w:r>
      <w:r w:rsidRPr="00F76E5B">
        <w:rPr>
          <w:rFonts w:ascii="Arial" w:hAnsi="Arial" w:cs="Arial"/>
          <w:sz w:val="20"/>
          <w:szCs w:val="20"/>
          <w:shd w:val="clear" w:color="auto" w:fill="FFFFFF"/>
        </w:rPr>
        <w:t>. Milton Keynes: Blackwell Publishing in association with The Open University.</w:t>
      </w:r>
    </w:p>
    <w:p w14:paraId="5825C085" w14:textId="77777777" w:rsidR="00F27E22" w:rsidRPr="00F76E5B" w:rsidRDefault="00F27E22" w:rsidP="00F27E22">
      <w:pPr>
        <w:rPr>
          <w:rFonts w:ascii="Arial" w:hAnsi="Arial" w:cs="Arial"/>
          <w:sz w:val="20"/>
          <w:szCs w:val="20"/>
          <w:shd w:val="clear" w:color="auto" w:fill="FFFFFF"/>
        </w:rPr>
      </w:pPr>
      <w:r w:rsidRPr="00F76E5B">
        <w:rPr>
          <w:rFonts w:ascii="Arial" w:hAnsi="Arial" w:cs="Arial"/>
          <w:sz w:val="20"/>
          <w:szCs w:val="20"/>
          <w:shd w:val="clear" w:color="auto" w:fill="FFFFFF"/>
        </w:rPr>
        <w:t xml:space="preserve">Sobel, D., &amp; Alston, S., 2021. </w:t>
      </w:r>
      <w:r w:rsidRPr="00F76E5B">
        <w:rPr>
          <w:rFonts w:ascii="Arial" w:hAnsi="Arial" w:cs="Arial"/>
          <w:i/>
          <w:iCs/>
          <w:sz w:val="20"/>
          <w:szCs w:val="20"/>
          <w:shd w:val="clear" w:color="auto" w:fill="FFFFFF"/>
        </w:rPr>
        <w:t>The inclusive classroom : a new approach to differentiation</w:t>
      </w:r>
      <w:r w:rsidRPr="00F76E5B">
        <w:rPr>
          <w:rFonts w:ascii="Arial" w:hAnsi="Arial" w:cs="Arial"/>
          <w:sz w:val="20"/>
          <w:szCs w:val="20"/>
          <w:shd w:val="clear" w:color="auto" w:fill="FFFFFF"/>
        </w:rPr>
        <w:t>. Bloomsbury education.</w:t>
      </w:r>
    </w:p>
    <w:p w14:paraId="0C115256" w14:textId="0B2DF08A" w:rsidR="00506EF3" w:rsidRPr="00F76E5B" w:rsidRDefault="00506EF3" w:rsidP="00506EF3">
      <w:pPr>
        <w:spacing w:before="100" w:beforeAutospacing="1" w:after="100" w:afterAutospacing="1" w:line="240" w:lineRule="auto"/>
        <w:rPr>
          <w:rFonts w:ascii="Arial" w:eastAsia="Times New Roman" w:hAnsi="Arial" w:cs="Arial"/>
          <w:sz w:val="20"/>
          <w:szCs w:val="20"/>
          <w:u w:val="single"/>
          <w:lang w:eastAsia="en-GB"/>
        </w:rPr>
      </w:pPr>
      <w:r w:rsidRPr="00F76E5B">
        <w:rPr>
          <w:rFonts w:ascii="Arial" w:eastAsia="Times New Roman" w:hAnsi="Arial" w:cs="Arial"/>
          <w:sz w:val="20"/>
          <w:szCs w:val="20"/>
          <w:lang w:eastAsia="en-GB"/>
        </w:rPr>
        <w:t>Springer , L. , Stanne , M. E. , &amp; Donovan , S. S.,1999. </w:t>
      </w:r>
      <w:r w:rsidRPr="00F76E5B">
        <w:rPr>
          <w:rFonts w:ascii="Arial" w:eastAsia="Times New Roman" w:hAnsi="Arial" w:cs="Arial"/>
          <w:i/>
          <w:iCs/>
          <w:sz w:val="20"/>
          <w:szCs w:val="20"/>
          <w:lang w:eastAsia="en-GB"/>
        </w:rPr>
        <w:t>Effects of small-group learning on undergraduates in science, mathematics, engineering,:technology: A meta-analysis</w:t>
      </w:r>
      <w:r w:rsidRPr="00F76E5B">
        <w:rPr>
          <w:rFonts w:ascii="Arial" w:eastAsia="Times New Roman" w:hAnsi="Arial" w:cs="Arial"/>
          <w:sz w:val="20"/>
          <w:szCs w:val="20"/>
          <w:lang w:eastAsia="en-GB"/>
        </w:rPr>
        <w:t> . </w:t>
      </w:r>
      <w:r w:rsidRPr="00F76E5B">
        <w:rPr>
          <w:rFonts w:ascii="Arial" w:eastAsia="Times New Roman" w:hAnsi="Arial" w:cs="Arial"/>
          <w:i/>
          <w:iCs/>
          <w:sz w:val="20"/>
          <w:szCs w:val="20"/>
          <w:lang w:eastAsia="en-GB"/>
        </w:rPr>
        <w:t>Review of Educational Research</w:t>
      </w:r>
      <w:r w:rsidRPr="00F76E5B">
        <w:rPr>
          <w:rFonts w:ascii="Arial" w:eastAsia="Times New Roman" w:hAnsi="Arial" w:cs="Arial"/>
          <w:sz w:val="20"/>
          <w:szCs w:val="20"/>
          <w:lang w:eastAsia="en-GB"/>
        </w:rPr>
        <w:t> , 69 ( 1 ), 21 – 51 . </w:t>
      </w:r>
      <w:hyperlink r:id="rId9" w:tgtFrame="_blank" w:history="1">
        <w:r w:rsidRPr="00F76E5B">
          <w:rPr>
            <w:rFonts w:ascii="Arial" w:eastAsia="Times New Roman" w:hAnsi="Arial" w:cs="Arial"/>
            <w:sz w:val="20"/>
            <w:szCs w:val="20"/>
            <w:u w:val="single"/>
            <w:lang w:eastAsia="en-GB"/>
          </w:rPr>
          <w:t>[Crossref]</w:t>
        </w:r>
      </w:hyperlink>
      <w:r w:rsidRPr="00F76E5B">
        <w:rPr>
          <w:rFonts w:ascii="Arial" w:eastAsia="Times New Roman" w:hAnsi="Arial" w:cs="Arial"/>
          <w:sz w:val="20"/>
          <w:szCs w:val="20"/>
          <w:lang w:eastAsia="en-GB"/>
        </w:rPr>
        <w:t>, </w:t>
      </w:r>
      <w:hyperlink r:id="rId10" w:tgtFrame="_blank" w:history="1">
        <w:r w:rsidRPr="00F76E5B">
          <w:rPr>
            <w:rFonts w:ascii="Arial" w:eastAsia="Times New Roman" w:hAnsi="Arial" w:cs="Arial"/>
            <w:sz w:val="20"/>
            <w:szCs w:val="20"/>
            <w:u w:val="single"/>
            <w:lang w:eastAsia="en-GB"/>
          </w:rPr>
          <w:t>[Web of Science ®]</w:t>
        </w:r>
      </w:hyperlink>
      <w:r w:rsidRPr="00F76E5B">
        <w:rPr>
          <w:rFonts w:ascii="Arial" w:eastAsia="Times New Roman" w:hAnsi="Arial" w:cs="Arial"/>
          <w:sz w:val="20"/>
          <w:szCs w:val="20"/>
          <w:lang w:eastAsia="en-GB"/>
        </w:rPr>
        <w:t>, </w:t>
      </w:r>
      <w:hyperlink r:id="rId11" w:tgtFrame="_blank" w:history="1">
        <w:r w:rsidRPr="00F76E5B">
          <w:rPr>
            <w:rFonts w:ascii="Arial" w:eastAsia="Times New Roman" w:hAnsi="Arial" w:cs="Arial"/>
            <w:sz w:val="20"/>
            <w:szCs w:val="20"/>
            <w:u w:val="single"/>
            <w:lang w:eastAsia="en-GB"/>
          </w:rPr>
          <w:t>[Google Scholar]</w:t>
        </w:r>
      </w:hyperlink>
    </w:p>
    <w:p w14:paraId="39FA9693" w14:textId="1564A517" w:rsidR="00AC3B12" w:rsidRPr="00F76E5B" w:rsidRDefault="00AC3B12" w:rsidP="00AC3B12">
      <w:pPr>
        <w:rPr>
          <w:rFonts w:ascii="Arial" w:hAnsi="Arial" w:cs="Arial"/>
          <w:sz w:val="20"/>
          <w:szCs w:val="20"/>
          <w:shd w:val="clear" w:color="auto" w:fill="FFFFFF"/>
        </w:rPr>
      </w:pPr>
      <w:r w:rsidRPr="00F76E5B">
        <w:rPr>
          <w:rFonts w:ascii="Arial" w:hAnsi="Arial" w:cs="Arial"/>
          <w:sz w:val="20"/>
          <w:szCs w:val="20"/>
          <w:shd w:val="clear" w:color="auto" w:fill="FFFFFF"/>
        </w:rPr>
        <w:t>Tomlinson, C. A.,2017. </w:t>
      </w:r>
      <w:r w:rsidRPr="00F76E5B">
        <w:rPr>
          <w:rFonts w:ascii="Arial" w:hAnsi="Arial" w:cs="Arial"/>
          <w:i/>
          <w:iCs/>
          <w:sz w:val="20"/>
          <w:szCs w:val="20"/>
          <w:shd w:val="clear" w:color="auto" w:fill="FFFFFF"/>
        </w:rPr>
        <w:t>How to differentiate instruction in academically diverse classrooms</w:t>
      </w:r>
      <w:r w:rsidRPr="00F76E5B">
        <w:rPr>
          <w:rFonts w:ascii="Arial" w:hAnsi="Arial" w:cs="Arial"/>
          <w:sz w:val="20"/>
          <w:szCs w:val="20"/>
          <w:shd w:val="clear" w:color="auto" w:fill="FFFFFF"/>
        </w:rPr>
        <w:t xml:space="preserve"> (Third edition.) ASCD. </w:t>
      </w:r>
    </w:p>
    <w:p w14:paraId="4CF91D21" w14:textId="77777777" w:rsidR="005F3BB9" w:rsidRPr="00F76E5B" w:rsidRDefault="005F3BB9" w:rsidP="005F3BB9">
      <w:pPr>
        <w:autoSpaceDE w:val="0"/>
        <w:autoSpaceDN w:val="0"/>
        <w:adjustRightInd w:val="0"/>
        <w:spacing w:after="0" w:line="240" w:lineRule="auto"/>
        <w:rPr>
          <w:rFonts w:ascii="Arial" w:hAnsi="Arial" w:cs="Arial"/>
          <w:sz w:val="20"/>
          <w:szCs w:val="20"/>
        </w:rPr>
      </w:pPr>
      <w:r w:rsidRPr="00F76E5B">
        <w:rPr>
          <w:rFonts w:ascii="Arial" w:hAnsi="Arial" w:cs="Arial"/>
          <w:sz w:val="20"/>
          <w:szCs w:val="20"/>
        </w:rPr>
        <w:t xml:space="preserve">Tripp, David., 2011. </w:t>
      </w:r>
      <w:r w:rsidRPr="00F76E5B">
        <w:rPr>
          <w:rFonts w:ascii="Arial" w:hAnsi="Arial" w:cs="Arial"/>
          <w:i/>
          <w:iCs/>
          <w:sz w:val="20"/>
          <w:szCs w:val="20"/>
        </w:rPr>
        <w:t>Critical Incidents in Teaching (Classic Edition) : Developing Professional Judgement</w:t>
      </w:r>
      <w:r w:rsidRPr="00F76E5B">
        <w:rPr>
          <w:rFonts w:ascii="Arial" w:hAnsi="Arial" w:cs="Arial"/>
          <w:sz w:val="20"/>
          <w:szCs w:val="20"/>
        </w:rPr>
        <w:t>, Taylor &amp; Francis Group.</w:t>
      </w:r>
    </w:p>
    <w:p w14:paraId="1C3E5EE4" w14:textId="77777777" w:rsidR="00462A23" w:rsidRPr="00F76E5B" w:rsidRDefault="00462A23" w:rsidP="005F3BB9">
      <w:pPr>
        <w:autoSpaceDE w:val="0"/>
        <w:autoSpaceDN w:val="0"/>
        <w:adjustRightInd w:val="0"/>
        <w:spacing w:after="0" w:line="240" w:lineRule="auto"/>
        <w:rPr>
          <w:rFonts w:ascii="Arial" w:hAnsi="Arial" w:cs="Arial"/>
          <w:sz w:val="20"/>
          <w:szCs w:val="20"/>
        </w:rPr>
      </w:pPr>
    </w:p>
    <w:p w14:paraId="136E0030" w14:textId="244358D9" w:rsidR="00F32DA5" w:rsidRPr="00F76E5B" w:rsidRDefault="00462A23" w:rsidP="00462A23">
      <w:pPr>
        <w:rPr>
          <w:rFonts w:ascii="Arial" w:hAnsi="Arial" w:cs="Arial"/>
          <w:sz w:val="20"/>
          <w:szCs w:val="20"/>
          <w:shd w:val="clear" w:color="auto" w:fill="FFFFFF"/>
        </w:rPr>
      </w:pPr>
      <w:r w:rsidRPr="00F76E5B">
        <w:rPr>
          <w:rFonts w:ascii="Arial" w:hAnsi="Arial" w:cs="Arial"/>
          <w:sz w:val="20"/>
          <w:szCs w:val="20"/>
          <w:shd w:val="clear" w:color="auto" w:fill="FFFFFF"/>
        </w:rPr>
        <w:t xml:space="preserve">Tudge, J.,1990. </w:t>
      </w:r>
      <w:r w:rsidRPr="00F76E5B">
        <w:rPr>
          <w:rFonts w:ascii="Arial" w:hAnsi="Arial" w:cs="Arial"/>
          <w:i/>
          <w:iCs/>
          <w:sz w:val="20"/>
          <w:szCs w:val="20"/>
          <w:shd w:val="clear" w:color="auto" w:fill="FFFFFF"/>
        </w:rPr>
        <w:t>Vygotsky, the zone of proximal development, and peer collaboration: Implications for classroom practice</w:t>
      </w:r>
      <w:r w:rsidRPr="00F76E5B">
        <w:rPr>
          <w:rFonts w:ascii="Arial" w:hAnsi="Arial" w:cs="Arial"/>
          <w:sz w:val="20"/>
          <w:szCs w:val="20"/>
          <w:shd w:val="clear" w:color="auto" w:fill="FFFFFF"/>
        </w:rPr>
        <w:t>. Mewn L. Moll (Ed.), </w:t>
      </w:r>
      <w:r w:rsidRPr="00F76E5B">
        <w:rPr>
          <w:rFonts w:ascii="Arial" w:hAnsi="Arial" w:cs="Arial"/>
          <w:i/>
          <w:iCs/>
          <w:sz w:val="20"/>
          <w:szCs w:val="20"/>
          <w:bdr w:val="none" w:sz="0" w:space="0" w:color="auto" w:frame="1"/>
          <w:shd w:val="clear" w:color="auto" w:fill="FFFFFF"/>
        </w:rPr>
        <w:t>Vygotsky and Education: Instructional Implications and Applications of Sociohistorical Psychology</w:t>
      </w:r>
      <w:r w:rsidRPr="00F76E5B">
        <w:rPr>
          <w:rFonts w:ascii="Arial" w:hAnsi="Arial" w:cs="Arial"/>
          <w:sz w:val="20"/>
          <w:szCs w:val="20"/>
          <w:shd w:val="clear" w:color="auto" w:fill="FFFFFF"/>
        </w:rPr>
        <w:t>. Cambridge: Cambridge University Press. doi:10.1017/CBO9781139173674.008</w:t>
      </w:r>
    </w:p>
    <w:p w14:paraId="3FF9A447" w14:textId="77777777" w:rsidR="00F32DA5" w:rsidRPr="00F76E5B" w:rsidRDefault="00F32DA5" w:rsidP="00F32DA5">
      <w:pPr>
        <w:rPr>
          <w:rFonts w:ascii="Arial" w:hAnsi="Arial" w:cs="Arial"/>
          <w:sz w:val="20"/>
          <w:szCs w:val="20"/>
        </w:rPr>
      </w:pPr>
      <w:r w:rsidRPr="00F76E5B">
        <w:rPr>
          <w:rFonts w:ascii="Arial" w:hAnsi="Arial" w:cs="Arial"/>
          <w:sz w:val="20"/>
          <w:szCs w:val="20"/>
        </w:rPr>
        <w:t xml:space="preserve">Vygotsky, L.S., 1978. </w:t>
      </w:r>
      <w:r w:rsidRPr="00F76E5B">
        <w:rPr>
          <w:rFonts w:ascii="Arial" w:hAnsi="Arial" w:cs="Arial"/>
          <w:i/>
          <w:iCs/>
          <w:sz w:val="20"/>
          <w:szCs w:val="20"/>
        </w:rPr>
        <w:t>Mind in society</w:t>
      </w:r>
      <w:r w:rsidRPr="00F76E5B">
        <w:rPr>
          <w:rFonts w:ascii="Arial" w:hAnsi="Arial" w:cs="Arial"/>
          <w:sz w:val="20"/>
          <w:szCs w:val="20"/>
        </w:rPr>
        <w:t>: The development of higher psychological processes. Cambridge, MA: Harvard University Press</w:t>
      </w:r>
    </w:p>
    <w:p w14:paraId="29424AD6" w14:textId="77777777" w:rsidR="002B189D" w:rsidRPr="00F76E5B" w:rsidRDefault="002B189D" w:rsidP="005F3BB9">
      <w:pPr>
        <w:autoSpaceDE w:val="0"/>
        <w:autoSpaceDN w:val="0"/>
        <w:adjustRightInd w:val="0"/>
        <w:spacing w:after="0" w:line="240" w:lineRule="auto"/>
        <w:rPr>
          <w:rFonts w:ascii="Arial" w:hAnsi="Arial" w:cs="Arial"/>
          <w:sz w:val="20"/>
          <w:szCs w:val="20"/>
        </w:rPr>
      </w:pPr>
    </w:p>
    <w:p w14:paraId="42368BFB" w14:textId="77777777" w:rsidR="002B189D" w:rsidRPr="00F76E5B" w:rsidRDefault="002B189D" w:rsidP="002B189D">
      <w:pPr>
        <w:rPr>
          <w:rFonts w:ascii="Arial" w:hAnsi="Arial" w:cs="Arial"/>
          <w:sz w:val="20"/>
          <w:szCs w:val="20"/>
          <w:shd w:val="clear" w:color="auto" w:fill="FFFFFF"/>
        </w:rPr>
      </w:pPr>
      <w:r w:rsidRPr="00F76E5B">
        <w:rPr>
          <w:rFonts w:ascii="Arial" w:hAnsi="Arial" w:cs="Arial"/>
          <w:sz w:val="20"/>
          <w:szCs w:val="20"/>
          <w:shd w:val="clear" w:color="auto" w:fill="FFFFFF"/>
        </w:rPr>
        <w:t>Wilson, E., 2009. </w:t>
      </w:r>
      <w:r w:rsidRPr="00F76E5B">
        <w:rPr>
          <w:rFonts w:ascii="Arial" w:hAnsi="Arial" w:cs="Arial"/>
          <w:i/>
          <w:iCs/>
          <w:sz w:val="20"/>
          <w:szCs w:val="20"/>
          <w:shd w:val="clear" w:color="auto" w:fill="FFFFFF"/>
        </w:rPr>
        <w:t>School-based Research; A guide for education students</w:t>
      </w:r>
      <w:r w:rsidRPr="00F76E5B">
        <w:rPr>
          <w:rFonts w:ascii="Arial" w:hAnsi="Arial" w:cs="Arial"/>
          <w:sz w:val="20"/>
          <w:szCs w:val="20"/>
          <w:shd w:val="clear" w:color="auto" w:fill="FFFFFF"/>
        </w:rPr>
        <w:t>. 1st ed. London: SAGE Publications Ltd.</w:t>
      </w:r>
    </w:p>
    <w:p w14:paraId="7B6B1C21" w14:textId="77777777" w:rsidR="005F3BB9" w:rsidRDefault="005F3BB9" w:rsidP="00A93674">
      <w:pPr>
        <w:rPr>
          <w:rFonts w:ascii="Arial" w:hAnsi="Arial" w:cs="Arial"/>
          <w:sz w:val="20"/>
          <w:szCs w:val="20"/>
          <w:u w:val="single"/>
        </w:rPr>
      </w:pPr>
    </w:p>
    <w:p w14:paraId="6EC07665" w14:textId="77777777" w:rsidR="001A556E" w:rsidRDefault="001A556E" w:rsidP="00A93674">
      <w:pPr>
        <w:rPr>
          <w:rFonts w:ascii="Arial" w:hAnsi="Arial" w:cs="Arial"/>
          <w:sz w:val="20"/>
          <w:szCs w:val="20"/>
          <w:u w:val="single"/>
        </w:rPr>
      </w:pPr>
    </w:p>
    <w:p w14:paraId="377A6544" w14:textId="77777777" w:rsidR="001A556E" w:rsidRDefault="001A556E" w:rsidP="00A93674">
      <w:pPr>
        <w:rPr>
          <w:rFonts w:ascii="Arial" w:hAnsi="Arial" w:cs="Arial"/>
          <w:sz w:val="20"/>
          <w:szCs w:val="20"/>
          <w:u w:val="single"/>
        </w:rPr>
      </w:pPr>
    </w:p>
    <w:p w14:paraId="253EEE51" w14:textId="77777777" w:rsidR="001A556E" w:rsidRDefault="001A556E" w:rsidP="00A93674">
      <w:pPr>
        <w:rPr>
          <w:rFonts w:ascii="Arial" w:hAnsi="Arial" w:cs="Arial"/>
          <w:sz w:val="20"/>
          <w:szCs w:val="20"/>
          <w:u w:val="single"/>
        </w:rPr>
      </w:pPr>
    </w:p>
    <w:p w14:paraId="6ACCF7EE" w14:textId="77777777" w:rsidR="001A556E" w:rsidRDefault="001A556E" w:rsidP="00A93674">
      <w:pPr>
        <w:rPr>
          <w:rFonts w:ascii="Arial" w:hAnsi="Arial" w:cs="Arial"/>
          <w:sz w:val="20"/>
          <w:szCs w:val="20"/>
          <w:u w:val="single"/>
        </w:rPr>
      </w:pPr>
    </w:p>
    <w:p w14:paraId="296A92C0" w14:textId="77777777" w:rsidR="001A556E" w:rsidRDefault="001A556E" w:rsidP="00A93674">
      <w:pPr>
        <w:rPr>
          <w:rFonts w:ascii="Arial" w:hAnsi="Arial" w:cs="Arial"/>
          <w:sz w:val="20"/>
          <w:szCs w:val="20"/>
          <w:u w:val="single"/>
        </w:rPr>
      </w:pPr>
    </w:p>
    <w:p w14:paraId="454A8EEF" w14:textId="77777777" w:rsidR="001A556E" w:rsidRDefault="001A556E" w:rsidP="00A93674">
      <w:pPr>
        <w:rPr>
          <w:rFonts w:ascii="Arial" w:hAnsi="Arial" w:cs="Arial"/>
          <w:sz w:val="20"/>
          <w:szCs w:val="20"/>
          <w:u w:val="single"/>
        </w:rPr>
      </w:pPr>
    </w:p>
    <w:p w14:paraId="1BEDAEB9" w14:textId="77777777" w:rsidR="001A556E" w:rsidRDefault="001A556E" w:rsidP="00A93674">
      <w:pPr>
        <w:rPr>
          <w:rFonts w:ascii="Arial" w:hAnsi="Arial" w:cs="Arial"/>
          <w:sz w:val="20"/>
          <w:szCs w:val="20"/>
          <w:u w:val="single"/>
        </w:rPr>
      </w:pPr>
    </w:p>
    <w:p w14:paraId="32C0DBF0" w14:textId="77777777" w:rsidR="001A556E" w:rsidRDefault="001A556E" w:rsidP="00A93674">
      <w:pPr>
        <w:rPr>
          <w:rFonts w:ascii="Arial" w:hAnsi="Arial" w:cs="Arial"/>
          <w:sz w:val="20"/>
          <w:szCs w:val="20"/>
          <w:u w:val="single"/>
        </w:rPr>
      </w:pPr>
    </w:p>
    <w:p w14:paraId="56A0AF9E" w14:textId="77777777" w:rsidR="001A556E" w:rsidRDefault="001A556E" w:rsidP="00A93674">
      <w:pPr>
        <w:rPr>
          <w:rFonts w:ascii="Arial" w:hAnsi="Arial" w:cs="Arial"/>
          <w:sz w:val="20"/>
          <w:szCs w:val="20"/>
          <w:u w:val="single"/>
        </w:rPr>
      </w:pPr>
    </w:p>
    <w:p w14:paraId="19E3E648" w14:textId="77777777" w:rsidR="001A556E" w:rsidRDefault="001A556E" w:rsidP="00A93674">
      <w:pPr>
        <w:rPr>
          <w:rFonts w:ascii="Arial" w:hAnsi="Arial" w:cs="Arial"/>
          <w:sz w:val="20"/>
          <w:szCs w:val="20"/>
          <w:u w:val="single"/>
        </w:rPr>
      </w:pPr>
    </w:p>
    <w:p w14:paraId="2203E8F8" w14:textId="77777777" w:rsidR="001A556E" w:rsidRDefault="001A556E" w:rsidP="00A93674">
      <w:pPr>
        <w:rPr>
          <w:rFonts w:ascii="Arial" w:hAnsi="Arial" w:cs="Arial"/>
          <w:sz w:val="20"/>
          <w:szCs w:val="20"/>
          <w:u w:val="single"/>
        </w:rPr>
      </w:pPr>
    </w:p>
    <w:p w14:paraId="1438CEC3" w14:textId="77777777" w:rsidR="001A556E" w:rsidRDefault="001A556E" w:rsidP="00A93674">
      <w:pPr>
        <w:rPr>
          <w:rFonts w:ascii="Arial" w:hAnsi="Arial" w:cs="Arial"/>
          <w:sz w:val="20"/>
          <w:szCs w:val="20"/>
          <w:u w:val="single"/>
        </w:rPr>
      </w:pPr>
    </w:p>
    <w:p w14:paraId="3869C84D" w14:textId="77777777" w:rsidR="001A556E" w:rsidRDefault="001A556E" w:rsidP="00A93674">
      <w:pPr>
        <w:rPr>
          <w:rFonts w:ascii="Arial" w:hAnsi="Arial" w:cs="Arial"/>
          <w:sz w:val="20"/>
          <w:szCs w:val="20"/>
          <w:u w:val="single"/>
        </w:rPr>
      </w:pPr>
    </w:p>
    <w:p w14:paraId="2C114C03" w14:textId="77777777" w:rsidR="001A556E" w:rsidRDefault="001A556E" w:rsidP="00A93674">
      <w:pPr>
        <w:rPr>
          <w:rFonts w:ascii="Arial" w:hAnsi="Arial" w:cs="Arial"/>
          <w:sz w:val="20"/>
          <w:szCs w:val="20"/>
          <w:u w:val="single"/>
        </w:rPr>
      </w:pPr>
    </w:p>
    <w:p w14:paraId="7B87BDEC" w14:textId="77777777" w:rsidR="001A556E" w:rsidRDefault="001A556E" w:rsidP="00A93674">
      <w:pPr>
        <w:rPr>
          <w:rFonts w:ascii="Arial" w:hAnsi="Arial" w:cs="Arial"/>
          <w:sz w:val="20"/>
          <w:szCs w:val="20"/>
          <w:u w:val="single"/>
        </w:rPr>
      </w:pPr>
    </w:p>
    <w:p w14:paraId="5FB5C20E" w14:textId="77777777" w:rsidR="001A556E" w:rsidRDefault="001A556E" w:rsidP="00A93674">
      <w:pPr>
        <w:rPr>
          <w:rFonts w:ascii="Arial" w:hAnsi="Arial" w:cs="Arial"/>
          <w:sz w:val="20"/>
          <w:szCs w:val="20"/>
          <w:u w:val="single"/>
        </w:rPr>
      </w:pPr>
    </w:p>
    <w:p w14:paraId="3DD256BE" w14:textId="77777777" w:rsidR="001A556E" w:rsidRDefault="001A556E" w:rsidP="00A93674">
      <w:pPr>
        <w:rPr>
          <w:rFonts w:ascii="Arial" w:hAnsi="Arial" w:cs="Arial"/>
          <w:sz w:val="20"/>
          <w:szCs w:val="20"/>
          <w:u w:val="single"/>
        </w:rPr>
      </w:pPr>
    </w:p>
    <w:p w14:paraId="1656FE9C" w14:textId="77777777" w:rsidR="001A556E" w:rsidRDefault="001A556E" w:rsidP="00A93674">
      <w:pPr>
        <w:rPr>
          <w:rFonts w:ascii="Arial" w:hAnsi="Arial" w:cs="Arial"/>
          <w:sz w:val="20"/>
          <w:szCs w:val="20"/>
          <w:u w:val="single"/>
        </w:rPr>
      </w:pPr>
    </w:p>
    <w:p w14:paraId="1A8B77DD" w14:textId="77777777" w:rsidR="001A556E" w:rsidRDefault="001A556E" w:rsidP="00A93674">
      <w:pPr>
        <w:rPr>
          <w:rFonts w:ascii="Arial" w:hAnsi="Arial" w:cs="Arial"/>
          <w:sz w:val="20"/>
          <w:szCs w:val="20"/>
          <w:u w:val="single"/>
        </w:rPr>
      </w:pPr>
    </w:p>
    <w:p w14:paraId="616C6CC6" w14:textId="77777777" w:rsidR="001A556E" w:rsidRDefault="001A556E" w:rsidP="00A93674">
      <w:pPr>
        <w:rPr>
          <w:rFonts w:ascii="Arial" w:hAnsi="Arial" w:cs="Arial"/>
          <w:sz w:val="20"/>
          <w:szCs w:val="20"/>
          <w:u w:val="single"/>
        </w:rPr>
      </w:pPr>
    </w:p>
    <w:p w14:paraId="6ABE0BA1" w14:textId="77777777" w:rsidR="001A556E" w:rsidRDefault="001A556E" w:rsidP="00A93674">
      <w:pPr>
        <w:rPr>
          <w:rFonts w:ascii="Arial" w:hAnsi="Arial" w:cs="Arial"/>
          <w:sz w:val="20"/>
          <w:szCs w:val="20"/>
          <w:u w:val="single"/>
        </w:rPr>
      </w:pPr>
    </w:p>
    <w:p w14:paraId="48754C1E" w14:textId="77777777" w:rsidR="001A556E" w:rsidRDefault="001A556E" w:rsidP="00A93674">
      <w:pPr>
        <w:rPr>
          <w:rFonts w:ascii="Arial" w:hAnsi="Arial" w:cs="Arial"/>
          <w:sz w:val="20"/>
          <w:szCs w:val="20"/>
          <w:u w:val="single"/>
        </w:rPr>
      </w:pPr>
    </w:p>
    <w:p w14:paraId="33A11502" w14:textId="77777777" w:rsidR="001A556E" w:rsidRDefault="001A556E" w:rsidP="00A93674">
      <w:pPr>
        <w:rPr>
          <w:rFonts w:ascii="Arial" w:hAnsi="Arial" w:cs="Arial"/>
          <w:sz w:val="20"/>
          <w:szCs w:val="20"/>
          <w:u w:val="single"/>
        </w:rPr>
      </w:pPr>
    </w:p>
    <w:p w14:paraId="00BEF76D" w14:textId="77777777" w:rsidR="001A556E" w:rsidRDefault="001A556E" w:rsidP="00A93674">
      <w:pPr>
        <w:rPr>
          <w:rFonts w:ascii="Arial" w:hAnsi="Arial" w:cs="Arial"/>
          <w:sz w:val="20"/>
          <w:szCs w:val="20"/>
          <w:u w:val="single"/>
        </w:rPr>
      </w:pPr>
    </w:p>
    <w:p w14:paraId="1D1AB726" w14:textId="77777777" w:rsidR="001A556E" w:rsidRDefault="001A556E" w:rsidP="00A93674">
      <w:pPr>
        <w:rPr>
          <w:rFonts w:ascii="Arial" w:hAnsi="Arial" w:cs="Arial"/>
          <w:sz w:val="20"/>
          <w:szCs w:val="20"/>
          <w:u w:val="single"/>
        </w:rPr>
      </w:pPr>
    </w:p>
    <w:p w14:paraId="4BDB2DA9" w14:textId="77777777" w:rsidR="001A556E" w:rsidRDefault="001A556E" w:rsidP="00A93674">
      <w:pPr>
        <w:rPr>
          <w:rFonts w:ascii="Arial" w:hAnsi="Arial" w:cs="Arial"/>
          <w:sz w:val="20"/>
          <w:szCs w:val="20"/>
          <w:u w:val="single"/>
        </w:rPr>
      </w:pPr>
    </w:p>
    <w:p w14:paraId="12DDB566" w14:textId="77777777" w:rsidR="001A556E" w:rsidRDefault="001A556E" w:rsidP="00A93674">
      <w:pPr>
        <w:rPr>
          <w:rFonts w:ascii="Arial" w:hAnsi="Arial" w:cs="Arial"/>
          <w:sz w:val="20"/>
          <w:szCs w:val="20"/>
          <w:u w:val="single"/>
        </w:rPr>
      </w:pPr>
    </w:p>
    <w:p w14:paraId="465CCA33" w14:textId="77777777" w:rsidR="001A556E" w:rsidRDefault="001A556E" w:rsidP="00A93674">
      <w:pPr>
        <w:rPr>
          <w:rFonts w:ascii="Arial" w:hAnsi="Arial" w:cs="Arial"/>
          <w:sz w:val="20"/>
          <w:szCs w:val="20"/>
          <w:u w:val="single"/>
        </w:rPr>
      </w:pPr>
    </w:p>
    <w:p w14:paraId="0FD6C57F" w14:textId="77777777" w:rsidR="001A556E" w:rsidRDefault="001A556E" w:rsidP="00A93674">
      <w:pPr>
        <w:rPr>
          <w:rFonts w:ascii="Arial" w:hAnsi="Arial" w:cs="Arial"/>
          <w:sz w:val="20"/>
          <w:szCs w:val="20"/>
          <w:u w:val="single"/>
        </w:rPr>
      </w:pPr>
    </w:p>
    <w:p w14:paraId="714BD2AE" w14:textId="77777777" w:rsidR="001A556E" w:rsidRDefault="001A556E" w:rsidP="00A93674">
      <w:pPr>
        <w:rPr>
          <w:rFonts w:ascii="Arial" w:hAnsi="Arial" w:cs="Arial"/>
          <w:sz w:val="20"/>
          <w:szCs w:val="20"/>
          <w:u w:val="single"/>
        </w:rPr>
      </w:pPr>
    </w:p>
    <w:p w14:paraId="61C97C38" w14:textId="77777777" w:rsidR="001A556E" w:rsidRDefault="001A556E" w:rsidP="00A93674">
      <w:pPr>
        <w:rPr>
          <w:rFonts w:ascii="Arial" w:hAnsi="Arial" w:cs="Arial"/>
          <w:sz w:val="20"/>
          <w:szCs w:val="20"/>
          <w:u w:val="single"/>
        </w:rPr>
      </w:pPr>
    </w:p>
    <w:p w14:paraId="0C4186CB" w14:textId="786B35DB" w:rsidR="002B4A48" w:rsidRPr="00585DEA" w:rsidRDefault="002B4A48" w:rsidP="00585DEA">
      <w:pPr>
        <w:pStyle w:val="Heading1"/>
        <w:rPr>
          <w:rFonts w:ascii="Arial" w:hAnsi="Arial" w:cs="Arial"/>
          <w:color w:val="auto"/>
          <w:sz w:val="20"/>
          <w:szCs w:val="20"/>
          <w:u w:val="single"/>
        </w:rPr>
      </w:pPr>
      <w:bookmarkStart w:id="8" w:name="_Atodiad_1"/>
      <w:bookmarkEnd w:id="8"/>
      <w:r w:rsidRPr="00585DEA">
        <w:rPr>
          <w:rFonts w:ascii="Arial" w:hAnsi="Arial" w:cs="Arial"/>
          <w:color w:val="auto"/>
          <w:sz w:val="20"/>
          <w:szCs w:val="20"/>
          <w:u w:val="single"/>
        </w:rPr>
        <w:lastRenderedPageBreak/>
        <w:t>Atodiad 1</w:t>
      </w:r>
    </w:p>
    <w:p w14:paraId="26A9E742" w14:textId="77777777" w:rsidR="001A556E" w:rsidRDefault="001A556E" w:rsidP="00A93674">
      <w:pPr>
        <w:rPr>
          <w:rFonts w:ascii="Arial" w:hAnsi="Arial" w:cs="Arial"/>
          <w:sz w:val="20"/>
          <w:szCs w:val="20"/>
          <w:u w:val="single"/>
        </w:rPr>
      </w:pPr>
    </w:p>
    <w:p w14:paraId="325C683F" w14:textId="77777777" w:rsidR="004D6073" w:rsidRPr="00C5003B" w:rsidRDefault="004D6073" w:rsidP="004D6073">
      <w:pPr>
        <w:rPr>
          <w:b/>
          <w:bCs/>
        </w:rPr>
      </w:pPr>
      <w:r w:rsidRPr="00C5003B">
        <w:rPr>
          <w:b/>
          <w:bCs/>
        </w:rPr>
        <w:t>Cofnod 1</w:t>
      </w:r>
    </w:p>
    <w:tbl>
      <w:tblPr>
        <w:tblStyle w:val="TableGrid"/>
        <w:tblW w:w="0" w:type="auto"/>
        <w:tblLook w:val="04A0" w:firstRow="1" w:lastRow="0" w:firstColumn="1" w:lastColumn="0" w:noHBand="0" w:noVBand="1"/>
      </w:tblPr>
      <w:tblGrid>
        <w:gridCol w:w="8926"/>
      </w:tblGrid>
      <w:tr w:rsidR="004D6073" w:rsidRPr="006E66F5" w14:paraId="1A2EE903" w14:textId="77777777" w:rsidTr="00BC74B6">
        <w:tc>
          <w:tcPr>
            <w:tcW w:w="8926" w:type="dxa"/>
          </w:tcPr>
          <w:p w14:paraId="1E1816C6" w14:textId="77777777" w:rsidR="004D6073" w:rsidRPr="0007230E" w:rsidRDefault="004D6073" w:rsidP="00BC74B6">
            <w:pPr>
              <w:rPr>
                <w:rFonts w:asciiTheme="minorHAnsi" w:hAnsiTheme="minorHAnsi"/>
                <w:i/>
                <w:iCs/>
              </w:rPr>
            </w:pPr>
            <w:r w:rsidRPr="0007230E">
              <w:rPr>
                <w:rFonts w:asciiTheme="minorHAnsi" w:hAnsiTheme="minorHAnsi"/>
                <w:i/>
                <w:iCs/>
              </w:rPr>
              <w:t>Dyddiad ac amser, gr</w:t>
            </w:r>
            <w:r w:rsidRPr="0007230E">
              <w:rPr>
                <w:rFonts w:cs="Calibri"/>
                <w:i/>
                <w:iCs/>
              </w:rPr>
              <w:t>ŵ</w:t>
            </w:r>
            <w:r w:rsidRPr="0007230E">
              <w:rPr>
                <w:rFonts w:asciiTheme="minorHAnsi" w:hAnsiTheme="minorHAnsi"/>
                <w:i/>
                <w:iCs/>
              </w:rPr>
              <w:t xml:space="preserve">p blwyddyn: </w:t>
            </w:r>
          </w:p>
          <w:p w14:paraId="1D2E7443" w14:textId="77777777" w:rsidR="004D6073" w:rsidRPr="006E66F5" w:rsidRDefault="004D6073" w:rsidP="00BC74B6">
            <w:pPr>
              <w:rPr>
                <w:rFonts w:asciiTheme="minorHAnsi" w:hAnsiTheme="minorHAnsi"/>
                <w:highlight w:val="yellow"/>
              </w:rPr>
            </w:pPr>
            <w:r w:rsidRPr="0007230E">
              <w:rPr>
                <w:rFonts w:asciiTheme="minorHAnsi" w:hAnsiTheme="minorHAnsi"/>
              </w:rPr>
              <w:t>22/9/2021 9:23am Dosbarth 2 (Gr</w:t>
            </w:r>
            <w:r>
              <w:rPr>
                <w:rFonts w:asciiTheme="minorHAnsi" w:hAnsiTheme="minorHAnsi"/>
              </w:rPr>
              <w:t>w</w:t>
            </w:r>
            <w:r w:rsidRPr="0007230E">
              <w:rPr>
                <w:rFonts w:asciiTheme="minorHAnsi" w:hAnsiTheme="minorHAnsi"/>
              </w:rPr>
              <w:t>p Derbyn)</w:t>
            </w:r>
          </w:p>
        </w:tc>
      </w:tr>
      <w:tr w:rsidR="004D6073" w:rsidRPr="006E66F5" w14:paraId="7ED90B2A" w14:textId="77777777" w:rsidTr="00BC74B6">
        <w:tc>
          <w:tcPr>
            <w:tcW w:w="8926" w:type="dxa"/>
          </w:tcPr>
          <w:p w14:paraId="14ADD42F" w14:textId="77777777" w:rsidR="004D6073" w:rsidRDefault="004D6073" w:rsidP="00BC74B6">
            <w:pPr>
              <w:rPr>
                <w:rFonts w:asciiTheme="minorHAnsi" w:hAnsiTheme="minorHAnsi"/>
                <w:i/>
                <w:iCs/>
              </w:rPr>
            </w:pPr>
            <w:r w:rsidRPr="0007230E">
              <w:rPr>
                <w:rFonts w:asciiTheme="minorHAnsi" w:hAnsiTheme="minorHAnsi"/>
                <w:b/>
                <w:bCs/>
                <w:i/>
                <w:iCs/>
              </w:rPr>
              <w:t xml:space="preserve">Ble a phryd : </w:t>
            </w:r>
            <w:r w:rsidRPr="0007230E">
              <w:rPr>
                <w:rFonts w:asciiTheme="minorHAnsi" w:hAnsiTheme="minorHAnsi"/>
                <w:i/>
                <w:iCs/>
              </w:rPr>
              <w:t>Cyd-destun y digwyddiad – pwnc/MDaPh, cyd-destun cyffredinol y dosbarth</w:t>
            </w:r>
          </w:p>
          <w:p w14:paraId="6BB1DC79" w14:textId="77777777" w:rsidR="004D6073" w:rsidRDefault="004D6073" w:rsidP="00BC74B6">
            <w:pPr>
              <w:rPr>
                <w:rFonts w:asciiTheme="minorHAnsi" w:hAnsiTheme="minorHAnsi"/>
                <w:b/>
                <w:bCs/>
                <w:i/>
                <w:iCs/>
              </w:rPr>
            </w:pPr>
          </w:p>
          <w:p w14:paraId="21640026"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 xml:space="preserve">Dechrau'r diwrnod. </w:t>
            </w:r>
          </w:p>
          <w:p w14:paraId="146684C1"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Plant yn cyrraedd mewn i'r dosbarth ar ol cymrud cot a bag bant.</w:t>
            </w:r>
          </w:p>
          <w:p w14:paraId="3BFF9683" w14:textId="77777777" w:rsidR="004D6073" w:rsidRPr="006E66F5" w:rsidRDefault="004D6073" w:rsidP="00BC74B6">
            <w:pPr>
              <w:rPr>
                <w:rFonts w:asciiTheme="minorHAnsi" w:hAnsiTheme="minorHAnsi"/>
                <w:highlight w:val="yellow"/>
              </w:rPr>
            </w:pPr>
            <w:r>
              <w:rPr>
                <w:rFonts w:ascii="Verdana" w:eastAsiaTheme="minorHAnsi" w:hAnsi="Verdana" w:cs="Verdana"/>
                <w:sz w:val="20"/>
                <w:szCs w:val="20"/>
              </w:rPr>
              <w:t xml:space="preserve">Pob plentyn i eistedd ar y mat o flaen y sgrin ble mae rhaglen cymraeg yn chwarae iddynt nes i pob plentyn cyrraedd. Wrth i pawb cyrraedd ac mae'r cofrestr cael ei wneud, mae'r gwers cyntaf yn dechrau, sef iaith a llythrennedd gyda tric a chlic.  </w:t>
            </w:r>
          </w:p>
          <w:p w14:paraId="573DF47C" w14:textId="77777777" w:rsidR="004D6073" w:rsidRPr="006E66F5" w:rsidRDefault="004D6073" w:rsidP="00BC74B6">
            <w:pPr>
              <w:rPr>
                <w:rFonts w:asciiTheme="minorHAnsi" w:hAnsiTheme="minorHAnsi"/>
                <w:highlight w:val="yellow"/>
              </w:rPr>
            </w:pPr>
          </w:p>
        </w:tc>
      </w:tr>
      <w:tr w:rsidR="004D6073" w:rsidRPr="006E66F5" w14:paraId="3F15991C" w14:textId="77777777" w:rsidTr="00BC74B6">
        <w:tc>
          <w:tcPr>
            <w:tcW w:w="8926" w:type="dxa"/>
          </w:tcPr>
          <w:p w14:paraId="678E4D75" w14:textId="77777777" w:rsidR="004D6073" w:rsidRPr="005721FF" w:rsidRDefault="004D6073" w:rsidP="00BC74B6">
            <w:pPr>
              <w:spacing w:before="240"/>
              <w:rPr>
                <w:rFonts w:asciiTheme="minorHAnsi" w:hAnsiTheme="minorHAnsi"/>
                <w:i/>
                <w:iCs/>
              </w:rPr>
            </w:pPr>
            <w:r w:rsidRPr="005721FF">
              <w:rPr>
                <w:rFonts w:asciiTheme="minorHAnsi" w:hAnsiTheme="minorHAnsi"/>
                <w:b/>
                <w:bCs/>
                <w:i/>
                <w:iCs/>
              </w:rPr>
              <w:t xml:space="preserve">Beth ddigwyddodd – </w:t>
            </w:r>
            <w:r w:rsidRPr="005721FF">
              <w:rPr>
                <w:rFonts w:asciiTheme="minorHAnsi" w:hAnsiTheme="minorHAnsi"/>
                <w:i/>
                <w:iCs/>
              </w:rPr>
              <w:t>disgrifiad manwl (gorau po fwyaf y manylion er mwyn cyfeirio atynt yn ddiweddarach yn eich gwaith)</w:t>
            </w:r>
          </w:p>
          <w:p w14:paraId="593E5D71" w14:textId="77777777" w:rsidR="004D6073" w:rsidRDefault="004D6073" w:rsidP="00BC74B6">
            <w:pPr>
              <w:rPr>
                <w:rFonts w:ascii="Verdana" w:eastAsiaTheme="minorHAnsi" w:hAnsi="Verdana" w:cs="Verdana"/>
                <w:sz w:val="20"/>
                <w:szCs w:val="20"/>
              </w:rPr>
            </w:pPr>
          </w:p>
          <w:p w14:paraId="48938D05"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Plentyn A yn eistedd ar y mat gyda weddill y dosbarth yn ystod y wers tric a chlic. Mae Athro A yn dangos cardiau flach i'r dosbarth gyda geiriau fel "map" a "cap" er mwyn iddynt creu y swn gywir a darllen mas yr eiriau fel dosbarth.</w:t>
            </w:r>
          </w:p>
          <w:p w14:paraId="5F95D1E8"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Doedd plentyn A ddim yn ymgysylltiedig ar y tasg. Mi roedd hi yn edrych ogwmpas, rocio nol ac ymlaen, gorwedd nol a rhoi'i coesau yn yr awyr.</w:t>
            </w:r>
          </w:p>
          <w:p w14:paraId="11A28A00"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 xml:space="preserve">Roedd y cynorthwyydd angen rhoi cymorth iddi hi trwy anogi hi i canolbwyntio ar y wers. Cymerodd hyn sawl tro, gan fydd y plentyn yn mynd nol i behafio yn ur ffordd yn fuan ar ol i'r cynorthwyydd anogi hi. </w:t>
            </w:r>
          </w:p>
          <w:p w14:paraId="2394D7E0"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 xml:space="preserve">Yn amlwg ar ol siarad gyda'r plentyn dwy waith, fe aeth y cynorthwyydd i eistedd yn agosach tuag at ble oedd hi (ond yn cadw pelleter achos rheolai covid). Dechreuodd plentyn X gwrando a cymrud rhan mewn y tasg erbyn hyn, er dim ond am amser byr. </w:t>
            </w:r>
          </w:p>
          <w:p w14:paraId="202A76DB" w14:textId="77777777" w:rsidR="004D6073" w:rsidRPr="002F4B0F" w:rsidRDefault="004D6073" w:rsidP="00BC74B6">
            <w:pPr>
              <w:spacing w:before="240"/>
              <w:rPr>
                <w:rFonts w:asciiTheme="minorHAnsi" w:hAnsiTheme="minorHAnsi"/>
                <w:highlight w:val="yellow"/>
              </w:rPr>
            </w:pPr>
            <w:r>
              <w:rPr>
                <w:rFonts w:ascii="Verdana" w:eastAsiaTheme="minorHAnsi" w:hAnsi="Verdana" w:cs="Verdana"/>
                <w:sz w:val="20"/>
                <w:szCs w:val="20"/>
              </w:rPr>
              <w:t>Roedd cyfranogiad plentyn A yn amlwg lot yn llai na phlant eraill y dosbarth.</w:t>
            </w:r>
          </w:p>
          <w:p w14:paraId="181E782B" w14:textId="77777777" w:rsidR="004D6073" w:rsidRPr="006E66F5" w:rsidRDefault="004D6073" w:rsidP="00BC74B6">
            <w:pPr>
              <w:rPr>
                <w:rFonts w:asciiTheme="minorHAnsi" w:hAnsiTheme="minorHAnsi"/>
                <w:highlight w:val="yellow"/>
              </w:rPr>
            </w:pPr>
          </w:p>
          <w:p w14:paraId="63F4BD78" w14:textId="77777777" w:rsidR="004D6073" w:rsidRPr="006E66F5" w:rsidRDefault="004D6073" w:rsidP="00BC74B6">
            <w:pPr>
              <w:ind w:left="720"/>
              <w:rPr>
                <w:rFonts w:asciiTheme="minorHAnsi" w:hAnsiTheme="minorHAnsi"/>
                <w:highlight w:val="yellow"/>
              </w:rPr>
            </w:pPr>
          </w:p>
        </w:tc>
      </w:tr>
      <w:tr w:rsidR="004D6073" w:rsidRPr="006E66F5" w14:paraId="6090540A" w14:textId="77777777" w:rsidTr="00BC74B6">
        <w:tc>
          <w:tcPr>
            <w:tcW w:w="8926" w:type="dxa"/>
          </w:tcPr>
          <w:p w14:paraId="3A9F8BF5" w14:textId="77777777" w:rsidR="004D6073" w:rsidRPr="00F35301" w:rsidRDefault="004D6073" w:rsidP="00BC74B6">
            <w:pPr>
              <w:rPr>
                <w:rFonts w:asciiTheme="minorHAnsi" w:hAnsiTheme="minorHAnsi"/>
                <w:i/>
                <w:iCs/>
              </w:rPr>
            </w:pPr>
            <w:r w:rsidRPr="00F35301">
              <w:rPr>
                <w:rFonts w:asciiTheme="minorHAnsi" w:hAnsiTheme="minorHAnsi"/>
                <w:b/>
                <w:bCs/>
                <w:i/>
                <w:iCs/>
              </w:rPr>
              <w:t>Meysydd y gellir eu harchwilio</w:t>
            </w:r>
            <w:r w:rsidRPr="00F35301">
              <w:rPr>
                <w:rFonts w:asciiTheme="minorHAnsi" w:hAnsiTheme="minorHAnsi"/>
                <w:i/>
                <w:iCs/>
              </w:rPr>
              <w:t xml:space="preserve"> – yr hyn rydych chi’n meddwl allai fod “o dan y bonet” yn y digwyddiadau hyn</w:t>
            </w:r>
          </w:p>
          <w:p w14:paraId="15C9061B" w14:textId="77777777" w:rsidR="004D6073" w:rsidRPr="006E66F5" w:rsidRDefault="004D6073" w:rsidP="00BC74B6">
            <w:pPr>
              <w:rPr>
                <w:rFonts w:asciiTheme="minorHAnsi" w:hAnsiTheme="minorHAnsi"/>
                <w:highlight w:val="yellow"/>
              </w:rPr>
            </w:pPr>
          </w:p>
          <w:p w14:paraId="5BFBF3F4"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 xml:space="preserve">Mae'n amlwg bod plentyn A yn angen fwy o gymorth nag eraill. Er hynny, mae'n bwysig i cysidro pam mae hyn. </w:t>
            </w:r>
          </w:p>
          <w:p w14:paraId="6BCAAFAE" w14:textId="77777777" w:rsidR="004D6073" w:rsidRDefault="004D6073" w:rsidP="00BC74B6">
            <w:pPr>
              <w:rPr>
                <w:rFonts w:ascii="Verdana" w:eastAsiaTheme="minorHAnsi" w:hAnsi="Verdana" w:cs="Verdana"/>
                <w:sz w:val="20"/>
                <w:szCs w:val="20"/>
              </w:rPr>
            </w:pPr>
            <w:r>
              <w:rPr>
                <w:rFonts w:ascii="Verdana" w:eastAsiaTheme="minorHAnsi" w:hAnsi="Verdana" w:cs="Verdana"/>
                <w:sz w:val="20"/>
                <w:szCs w:val="20"/>
              </w:rPr>
              <w:t>Mae plentyn A yn byw gyda'i fam yn unig. Mae plant eraill y dosbarth yn byw gyda dau rhiant, neu un rhiant ond gyda oedolyn arall yn y ty (tad cu neu mam gu).</w:t>
            </w:r>
          </w:p>
          <w:p w14:paraId="59C29075" w14:textId="77777777" w:rsidR="004D6073" w:rsidRPr="006E66F5" w:rsidRDefault="004D6073" w:rsidP="00BC74B6">
            <w:pPr>
              <w:rPr>
                <w:rFonts w:asciiTheme="minorHAnsi" w:hAnsiTheme="minorHAnsi"/>
                <w:highlight w:val="yellow"/>
              </w:rPr>
            </w:pPr>
            <w:r>
              <w:rPr>
                <w:rFonts w:ascii="Verdana" w:eastAsiaTheme="minorHAnsi" w:hAnsi="Verdana" w:cs="Verdana"/>
                <w:sz w:val="20"/>
                <w:szCs w:val="20"/>
              </w:rPr>
              <w:t>Mae'n werth cysidro hefyd os oes anghenion dysgu ychwanegol gan y plentyn. Nid yw hyn wedi cael ei cadarnhau.</w:t>
            </w:r>
          </w:p>
          <w:p w14:paraId="182CC83A" w14:textId="77777777" w:rsidR="004D6073" w:rsidRPr="006E66F5" w:rsidRDefault="004D6073" w:rsidP="00BC74B6">
            <w:pPr>
              <w:rPr>
                <w:rFonts w:asciiTheme="minorHAnsi" w:hAnsiTheme="minorHAnsi"/>
                <w:highlight w:val="yellow"/>
              </w:rPr>
            </w:pPr>
          </w:p>
          <w:p w14:paraId="090A05E2" w14:textId="77777777" w:rsidR="004D6073" w:rsidRPr="006E66F5" w:rsidRDefault="004D6073" w:rsidP="00BC74B6">
            <w:pPr>
              <w:rPr>
                <w:rFonts w:asciiTheme="minorHAnsi" w:hAnsiTheme="minorHAnsi"/>
                <w:highlight w:val="yellow"/>
              </w:rPr>
            </w:pPr>
          </w:p>
        </w:tc>
      </w:tr>
      <w:tr w:rsidR="004D6073" w:rsidRPr="006E66F5" w14:paraId="7EB00945" w14:textId="77777777" w:rsidTr="00BC74B6">
        <w:tc>
          <w:tcPr>
            <w:tcW w:w="8926" w:type="dxa"/>
          </w:tcPr>
          <w:p w14:paraId="1BF4F287" w14:textId="77777777" w:rsidR="004D6073" w:rsidRPr="00F35301" w:rsidRDefault="004D6073" w:rsidP="00BC74B6">
            <w:pPr>
              <w:rPr>
                <w:rFonts w:asciiTheme="minorHAnsi" w:hAnsiTheme="minorHAnsi"/>
                <w:bCs/>
                <w:i/>
                <w:iCs/>
              </w:rPr>
            </w:pPr>
            <w:r w:rsidRPr="00F35301">
              <w:rPr>
                <w:rFonts w:asciiTheme="minorHAnsi" w:hAnsiTheme="minorHAnsi"/>
                <w:b/>
                <w:i/>
                <w:iCs/>
              </w:rPr>
              <w:t>Nodiadau</w:t>
            </w:r>
            <w:r w:rsidRPr="00F35301">
              <w:rPr>
                <w:rFonts w:asciiTheme="minorHAnsi" w:hAnsiTheme="minorHAnsi"/>
                <w:bCs/>
                <w:i/>
                <w:iCs/>
              </w:rPr>
              <w:t xml:space="preserve"> – unrhyw fanylion y gallwch eu nodi (ydy e’n amgylchedd prysur, ydy e ar ôl cinio, oes yna lawer o wrthdyniadau, ydy cyfarwyddiadau’n glir – gorau po fwyaf y gallwch gyfeirio ato)</w:t>
            </w:r>
          </w:p>
          <w:p w14:paraId="1F08F84A" w14:textId="77777777" w:rsidR="004D6073" w:rsidRPr="006E66F5" w:rsidRDefault="004D6073" w:rsidP="00BC74B6">
            <w:pPr>
              <w:rPr>
                <w:rFonts w:asciiTheme="minorHAnsi" w:hAnsiTheme="minorHAnsi"/>
                <w:bCs/>
                <w:highlight w:val="yellow"/>
              </w:rPr>
            </w:pPr>
          </w:p>
          <w:p w14:paraId="362A0128" w14:textId="77777777" w:rsidR="004D6073" w:rsidRPr="00F35301" w:rsidRDefault="004D6073" w:rsidP="00BC74B6">
            <w:pPr>
              <w:rPr>
                <w:rFonts w:asciiTheme="minorHAnsi" w:hAnsiTheme="minorHAnsi"/>
              </w:rPr>
            </w:pPr>
            <w:r w:rsidRPr="00F35301">
              <w:rPr>
                <w:rFonts w:asciiTheme="minorHAnsi" w:hAnsiTheme="minorHAnsi"/>
              </w:rPr>
              <w:t>Peth cyntaf yn y bore. Efallai bod y plentyn wedi blino.</w:t>
            </w:r>
          </w:p>
          <w:p w14:paraId="047B1FF2" w14:textId="77777777" w:rsidR="004D6073" w:rsidRPr="006E66F5" w:rsidRDefault="004D6073" w:rsidP="00BC74B6">
            <w:pPr>
              <w:rPr>
                <w:rFonts w:asciiTheme="minorHAnsi" w:hAnsiTheme="minorHAnsi"/>
                <w:highlight w:val="yellow"/>
              </w:rPr>
            </w:pPr>
          </w:p>
          <w:p w14:paraId="0285342D" w14:textId="77777777" w:rsidR="004D6073" w:rsidRPr="006E66F5" w:rsidRDefault="004D6073" w:rsidP="00BC74B6">
            <w:pPr>
              <w:rPr>
                <w:rFonts w:asciiTheme="minorHAnsi" w:hAnsiTheme="minorHAnsi"/>
                <w:highlight w:val="yellow"/>
              </w:rPr>
            </w:pPr>
          </w:p>
          <w:p w14:paraId="4B2F4ABC" w14:textId="77777777" w:rsidR="004D6073" w:rsidRPr="006E66F5" w:rsidRDefault="004D6073" w:rsidP="00BC74B6">
            <w:pPr>
              <w:rPr>
                <w:rFonts w:asciiTheme="minorHAnsi" w:hAnsiTheme="minorHAnsi"/>
                <w:highlight w:val="yellow"/>
              </w:rPr>
            </w:pPr>
          </w:p>
          <w:p w14:paraId="7052E477" w14:textId="77777777" w:rsidR="004D6073" w:rsidRPr="006E66F5" w:rsidRDefault="004D6073" w:rsidP="00BC74B6">
            <w:pPr>
              <w:rPr>
                <w:rFonts w:asciiTheme="minorHAnsi" w:hAnsiTheme="minorHAnsi"/>
                <w:highlight w:val="yellow"/>
              </w:rPr>
            </w:pPr>
          </w:p>
          <w:p w14:paraId="3D04DD71" w14:textId="77777777" w:rsidR="004D6073" w:rsidRPr="006E66F5" w:rsidRDefault="004D6073" w:rsidP="004D6073">
            <w:pPr>
              <w:rPr>
                <w:rFonts w:asciiTheme="minorHAnsi" w:hAnsiTheme="minorHAnsi"/>
                <w:highlight w:val="yellow"/>
              </w:rPr>
            </w:pPr>
          </w:p>
        </w:tc>
      </w:tr>
    </w:tbl>
    <w:p w14:paraId="58DE5C0E" w14:textId="77777777" w:rsidR="00C35DCB" w:rsidRDefault="00C35DCB" w:rsidP="009620BF">
      <w:pPr>
        <w:rPr>
          <w:b/>
          <w:bCs/>
        </w:rPr>
      </w:pPr>
    </w:p>
    <w:p w14:paraId="5675DF70" w14:textId="6CB78E63" w:rsidR="009620BF" w:rsidRPr="00722019" w:rsidRDefault="009620BF" w:rsidP="009620BF">
      <w:pPr>
        <w:rPr>
          <w:b/>
          <w:bCs/>
        </w:rPr>
      </w:pPr>
      <w:r w:rsidRPr="00722019">
        <w:rPr>
          <w:b/>
          <w:bCs/>
        </w:rPr>
        <w:lastRenderedPageBreak/>
        <w:t>Cofnod 2</w:t>
      </w:r>
    </w:p>
    <w:tbl>
      <w:tblPr>
        <w:tblStyle w:val="TableGrid"/>
        <w:tblW w:w="0" w:type="auto"/>
        <w:tblLook w:val="04A0" w:firstRow="1" w:lastRow="0" w:firstColumn="1" w:lastColumn="0" w:noHBand="0" w:noVBand="1"/>
      </w:tblPr>
      <w:tblGrid>
        <w:gridCol w:w="8926"/>
      </w:tblGrid>
      <w:tr w:rsidR="009620BF" w:rsidRPr="006E66F5" w14:paraId="6C267139" w14:textId="77777777" w:rsidTr="00BC74B6">
        <w:tc>
          <w:tcPr>
            <w:tcW w:w="8926" w:type="dxa"/>
          </w:tcPr>
          <w:p w14:paraId="0309B56A" w14:textId="77777777" w:rsidR="009620BF" w:rsidRDefault="009620BF" w:rsidP="00BC74B6">
            <w:pPr>
              <w:rPr>
                <w:rFonts w:asciiTheme="minorHAnsi" w:hAnsiTheme="minorHAnsi"/>
                <w:i/>
                <w:iCs/>
              </w:rPr>
            </w:pPr>
            <w:r w:rsidRPr="00711C22">
              <w:rPr>
                <w:rFonts w:asciiTheme="minorHAnsi" w:hAnsiTheme="minorHAnsi"/>
                <w:i/>
                <w:iCs/>
              </w:rPr>
              <w:t>Dyddiad ac amser, gr</w:t>
            </w:r>
            <w:r w:rsidRPr="00711C22">
              <w:rPr>
                <w:rFonts w:cs="Calibri"/>
                <w:i/>
                <w:iCs/>
              </w:rPr>
              <w:t>ŵ</w:t>
            </w:r>
            <w:r w:rsidRPr="00711C22">
              <w:rPr>
                <w:rFonts w:asciiTheme="minorHAnsi" w:hAnsiTheme="minorHAnsi"/>
                <w:i/>
                <w:iCs/>
              </w:rPr>
              <w:t xml:space="preserve">p blwyddyn: </w:t>
            </w:r>
          </w:p>
          <w:p w14:paraId="2681624D" w14:textId="77777777" w:rsidR="009620BF" w:rsidRPr="00711C22" w:rsidRDefault="009620BF" w:rsidP="00BC74B6">
            <w:pPr>
              <w:rPr>
                <w:rFonts w:asciiTheme="minorHAnsi" w:hAnsiTheme="minorHAnsi"/>
              </w:rPr>
            </w:pPr>
            <w:r>
              <w:rPr>
                <w:rFonts w:asciiTheme="minorHAnsi" w:hAnsiTheme="minorHAnsi"/>
              </w:rPr>
              <w:t>22/09/2021 10:45am Dosbarth 4 (Blwyddyn 1-2 cymusg gyda rhanfwyaf y plant yn bl 2).</w:t>
            </w:r>
          </w:p>
          <w:p w14:paraId="4CA4DFB1" w14:textId="77777777" w:rsidR="009620BF" w:rsidRPr="006E66F5" w:rsidRDefault="009620BF" w:rsidP="00BC74B6">
            <w:pPr>
              <w:rPr>
                <w:rFonts w:asciiTheme="minorHAnsi" w:hAnsiTheme="minorHAnsi"/>
                <w:highlight w:val="yellow"/>
              </w:rPr>
            </w:pPr>
          </w:p>
        </w:tc>
      </w:tr>
      <w:tr w:rsidR="009620BF" w:rsidRPr="006E66F5" w14:paraId="17FDEEB8" w14:textId="77777777" w:rsidTr="00BC74B6">
        <w:tc>
          <w:tcPr>
            <w:tcW w:w="8926" w:type="dxa"/>
          </w:tcPr>
          <w:p w14:paraId="19D29570" w14:textId="77777777" w:rsidR="009620BF" w:rsidRPr="00531CAC" w:rsidRDefault="009620BF" w:rsidP="00BC74B6">
            <w:pPr>
              <w:rPr>
                <w:rFonts w:asciiTheme="minorHAnsi" w:hAnsiTheme="minorHAnsi"/>
                <w:b/>
                <w:bCs/>
                <w:i/>
                <w:iCs/>
              </w:rPr>
            </w:pPr>
            <w:r w:rsidRPr="00531CAC">
              <w:rPr>
                <w:rFonts w:asciiTheme="minorHAnsi" w:hAnsiTheme="minorHAnsi"/>
                <w:b/>
                <w:bCs/>
                <w:i/>
                <w:iCs/>
              </w:rPr>
              <w:t xml:space="preserve">Ble a phryd : </w:t>
            </w:r>
            <w:r w:rsidRPr="00531CAC">
              <w:rPr>
                <w:rFonts w:asciiTheme="minorHAnsi" w:hAnsiTheme="minorHAnsi"/>
                <w:i/>
                <w:iCs/>
              </w:rPr>
              <w:t>Cyd-destun y digwyddiad – pwnc/MDaPh, cyd-destun cyffredinol y dosbarth</w:t>
            </w:r>
          </w:p>
          <w:p w14:paraId="3EBBBBBC" w14:textId="77777777" w:rsidR="009620BF" w:rsidRPr="006E66F5" w:rsidRDefault="009620BF" w:rsidP="00BC74B6">
            <w:pPr>
              <w:rPr>
                <w:rFonts w:asciiTheme="minorHAnsi" w:hAnsiTheme="minorHAnsi"/>
                <w:highlight w:val="yellow"/>
              </w:rPr>
            </w:pPr>
          </w:p>
          <w:p w14:paraId="431DF12A" w14:textId="77777777" w:rsidR="009620BF" w:rsidRDefault="009620BF" w:rsidP="00BC74B6">
            <w:pPr>
              <w:rPr>
                <w:rFonts w:ascii="Verdana" w:eastAsiaTheme="minorHAnsi" w:hAnsi="Verdana" w:cs="Verdana"/>
                <w:sz w:val="20"/>
                <w:szCs w:val="20"/>
              </w:rPr>
            </w:pPr>
            <w:r>
              <w:rPr>
                <w:rFonts w:ascii="Verdana" w:eastAsiaTheme="minorHAnsi" w:hAnsi="Verdana" w:cs="Verdana"/>
                <w:sz w:val="20"/>
                <w:szCs w:val="20"/>
              </w:rPr>
              <w:t>Roedd y sesiwn hyn yn dechrau syth ar ol egwyl cyntaf y bore. Gwers iaith a llythrennedd. Cafodd y dosbarth ei rhannu mewn i grwpiau bach i bwrw ymlaen gyda tasgiau fesyl gallu nhw.</w:t>
            </w:r>
          </w:p>
          <w:p w14:paraId="6EB9B83D" w14:textId="77777777" w:rsidR="009620BF" w:rsidRDefault="009620BF" w:rsidP="00BC74B6">
            <w:pPr>
              <w:rPr>
                <w:rFonts w:ascii="Verdana" w:eastAsiaTheme="minorHAnsi" w:hAnsi="Verdana" w:cs="Verdana"/>
                <w:sz w:val="20"/>
                <w:szCs w:val="20"/>
              </w:rPr>
            </w:pPr>
          </w:p>
          <w:p w14:paraId="65DDF026" w14:textId="77777777" w:rsidR="009620BF" w:rsidRPr="00A47E33" w:rsidRDefault="009620BF" w:rsidP="00BC74B6">
            <w:pPr>
              <w:rPr>
                <w:rFonts w:ascii="Verdana" w:eastAsiaTheme="minorHAnsi" w:hAnsi="Verdana" w:cs="Verdana"/>
                <w:sz w:val="20"/>
                <w:szCs w:val="20"/>
              </w:rPr>
            </w:pPr>
            <w:r>
              <w:rPr>
                <w:rFonts w:ascii="Verdana" w:eastAsiaTheme="minorHAnsi" w:hAnsi="Verdana" w:cs="Verdana"/>
                <w:sz w:val="20"/>
                <w:szCs w:val="20"/>
              </w:rPr>
              <w:t>Y tasg oedd i ysgrifennu brawddegau gan ddefnyddio ansoddeiriau a cysylltu nhw gyda’r synhwyrau. Cafodd hyn ei wneud o gwmpas y stori ‘Cantre Cwpwrdd’. Roedd llyfrau nhw wedi cael ei osod mas gyda lluniau olygfeudd wahanol y stori yng nghanol y tudalen. Gyda hyn, roedd lluniau o’r synhwyrau yn dod bant mewn siap diagram pri-cop er mwyn anogi nhw i feddwl (e.e Clust am clywed, trwyn am arogli ayyb).</w:t>
            </w:r>
          </w:p>
          <w:p w14:paraId="0E52C28A" w14:textId="77777777" w:rsidR="009620BF" w:rsidRPr="006E66F5" w:rsidRDefault="009620BF" w:rsidP="00BC74B6">
            <w:pPr>
              <w:rPr>
                <w:rFonts w:asciiTheme="minorHAnsi" w:hAnsiTheme="minorHAnsi"/>
                <w:highlight w:val="yellow"/>
              </w:rPr>
            </w:pPr>
          </w:p>
        </w:tc>
      </w:tr>
      <w:tr w:rsidR="009620BF" w:rsidRPr="006E66F5" w14:paraId="7092A855" w14:textId="77777777" w:rsidTr="00BC74B6">
        <w:tc>
          <w:tcPr>
            <w:tcW w:w="8926" w:type="dxa"/>
          </w:tcPr>
          <w:p w14:paraId="03BBC05F" w14:textId="77777777" w:rsidR="009620BF" w:rsidRPr="00277312" w:rsidRDefault="009620BF" w:rsidP="00BC74B6">
            <w:pPr>
              <w:spacing w:before="240"/>
              <w:rPr>
                <w:rFonts w:asciiTheme="minorHAnsi" w:hAnsiTheme="minorHAnsi"/>
                <w:i/>
                <w:iCs/>
              </w:rPr>
            </w:pPr>
            <w:r w:rsidRPr="00277312">
              <w:rPr>
                <w:rFonts w:asciiTheme="minorHAnsi" w:hAnsiTheme="minorHAnsi"/>
                <w:b/>
                <w:bCs/>
                <w:i/>
                <w:iCs/>
              </w:rPr>
              <w:t xml:space="preserve">Beth ddigwyddodd – </w:t>
            </w:r>
            <w:r w:rsidRPr="00277312">
              <w:rPr>
                <w:rFonts w:asciiTheme="minorHAnsi" w:hAnsiTheme="minorHAnsi"/>
                <w:i/>
                <w:iCs/>
              </w:rPr>
              <w:t>disgrifiad manwl (gorau po fwyaf y manylion er mwyn cyfeirio atynt yn ddiweddarach yn eich gwaith)</w:t>
            </w:r>
          </w:p>
          <w:p w14:paraId="54CFA07A" w14:textId="77777777" w:rsidR="009620BF" w:rsidRDefault="009620BF" w:rsidP="00BC74B6">
            <w:pPr>
              <w:rPr>
                <w:rFonts w:asciiTheme="minorHAnsi" w:hAnsiTheme="minorHAnsi"/>
                <w:bCs/>
                <w:highlight w:val="yellow"/>
              </w:rPr>
            </w:pPr>
          </w:p>
          <w:p w14:paraId="3C4C495A" w14:textId="77777777" w:rsidR="009620BF" w:rsidRDefault="009620BF" w:rsidP="00BC74B6">
            <w:pPr>
              <w:rPr>
                <w:rFonts w:ascii="Verdana" w:eastAsiaTheme="minorHAnsi" w:hAnsi="Verdana" w:cs="Verdana"/>
                <w:sz w:val="20"/>
                <w:szCs w:val="20"/>
              </w:rPr>
            </w:pPr>
            <w:r>
              <w:rPr>
                <w:rFonts w:ascii="Verdana" w:eastAsiaTheme="minorHAnsi" w:hAnsi="Verdana" w:cs="Verdana"/>
                <w:sz w:val="20"/>
                <w:szCs w:val="20"/>
              </w:rPr>
              <w:t>Mi wnes i arsylwi dau grwp wahanol. Fe fyddaf yn cyfeirio tuag atyn nhw fel grwp A a grwp B.</w:t>
            </w:r>
          </w:p>
          <w:p w14:paraId="55A6E426" w14:textId="77777777" w:rsidR="009620BF" w:rsidRDefault="009620BF" w:rsidP="00BC74B6">
            <w:pPr>
              <w:rPr>
                <w:rFonts w:ascii="Verdana" w:eastAsiaTheme="minorHAnsi" w:hAnsi="Verdana" w:cs="Verdana"/>
                <w:sz w:val="20"/>
                <w:szCs w:val="20"/>
              </w:rPr>
            </w:pPr>
          </w:p>
          <w:p w14:paraId="7E8B7991" w14:textId="77777777" w:rsidR="009620BF" w:rsidRDefault="009620BF" w:rsidP="00BC74B6">
            <w:pPr>
              <w:rPr>
                <w:rFonts w:ascii="Verdana" w:eastAsiaTheme="minorHAnsi" w:hAnsi="Verdana" w:cs="Verdana"/>
                <w:sz w:val="20"/>
                <w:szCs w:val="20"/>
              </w:rPr>
            </w:pPr>
            <w:r>
              <w:rPr>
                <w:rFonts w:ascii="Verdana" w:eastAsiaTheme="minorHAnsi" w:hAnsi="Verdana" w:cs="Verdana"/>
                <w:sz w:val="20"/>
                <w:szCs w:val="20"/>
              </w:rPr>
              <w:t xml:space="preserve">Roedd grwp A yn eistedd ar bwrdd ac yn gweithio'n annibynol heb athro. </w:t>
            </w:r>
          </w:p>
          <w:p w14:paraId="47C3A1DE" w14:textId="77777777" w:rsidR="009620BF" w:rsidRDefault="009620BF" w:rsidP="00BC74B6">
            <w:pPr>
              <w:rPr>
                <w:rFonts w:ascii="Verdana" w:eastAsiaTheme="minorHAnsi" w:hAnsi="Verdana" w:cs="Verdana"/>
                <w:sz w:val="20"/>
                <w:szCs w:val="20"/>
              </w:rPr>
            </w:pPr>
            <w:r>
              <w:rPr>
                <w:rFonts w:ascii="Verdana" w:eastAsiaTheme="minorHAnsi" w:hAnsi="Verdana" w:cs="Verdana"/>
                <w:sz w:val="20"/>
                <w:szCs w:val="20"/>
              </w:rPr>
              <w:t xml:space="preserve">Wrth mynd trwy'r synhwyrau, roedd y plant yn gofyn ar lafar i weddill y grwp am help. Gofynnodd plentyn 1 i plentyn 2 "beth yw orange mewn cymraeg?". "Oren!" ymatebodd plentyn 2. Roedd lot fawr o enghreifftiau fel hyn yn diwydd ar y bwrdd yma. Roedd lot fawr o rhannu syniadau yn mynd ymlaen, ac mi wnaeth pob plentyn cyflawni gwaith arbennig o dda. Daeth yr athro o gwmpas i weld sut roedden nhw ac mi wnaeth pob plentyn adrodd nol o leiaf un enghraifft yr un. </w:t>
            </w:r>
          </w:p>
          <w:p w14:paraId="37259498" w14:textId="77777777" w:rsidR="009620BF" w:rsidRDefault="009620BF" w:rsidP="00BC74B6">
            <w:pPr>
              <w:rPr>
                <w:rFonts w:ascii="Verdana" w:eastAsiaTheme="minorHAnsi" w:hAnsi="Verdana" w:cs="Verdana"/>
                <w:sz w:val="20"/>
                <w:szCs w:val="20"/>
              </w:rPr>
            </w:pPr>
          </w:p>
          <w:p w14:paraId="37C267FB" w14:textId="77777777" w:rsidR="009620BF" w:rsidRDefault="009620BF" w:rsidP="00BC74B6">
            <w:pPr>
              <w:rPr>
                <w:rFonts w:ascii="Verdana" w:eastAsiaTheme="minorHAnsi" w:hAnsi="Verdana" w:cs="Verdana"/>
                <w:sz w:val="20"/>
                <w:szCs w:val="20"/>
              </w:rPr>
            </w:pPr>
            <w:r>
              <w:rPr>
                <w:rFonts w:ascii="Verdana" w:eastAsiaTheme="minorHAnsi" w:hAnsi="Verdana" w:cs="Verdana"/>
                <w:sz w:val="20"/>
                <w:szCs w:val="20"/>
              </w:rPr>
              <w:t xml:space="preserve">Roedd grwp B yn eistedd ar y bwrdd drws nesaf i grwp A. Roedd grwp B angen cymorth, ac felly wnaeth yr athro addasu y wers ar gyfer eu hangenion. </w:t>
            </w:r>
          </w:p>
          <w:p w14:paraId="381BDD14" w14:textId="77777777" w:rsidR="009620BF" w:rsidRPr="006E66F5" w:rsidRDefault="009620BF" w:rsidP="00BC74B6">
            <w:pPr>
              <w:rPr>
                <w:rFonts w:asciiTheme="minorHAnsi" w:hAnsiTheme="minorHAnsi"/>
                <w:bCs/>
                <w:highlight w:val="yellow"/>
              </w:rPr>
            </w:pPr>
            <w:r>
              <w:rPr>
                <w:rFonts w:ascii="Verdana" w:eastAsiaTheme="minorHAnsi" w:hAnsi="Verdana" w:cs="Verdana"/>
                <w:sz w:val="20"/>
                <w:szCs w:val="20"/>
              </w:rPr>
              <w:t>Er mwyn cwbwlhau yr un tasg, mi wnaeth yr athro ysgrifennu rhestr o brawddegau addas ar y bwrdd gwyn ar ol trafod fel grwp ac yn defnyddio syniadau nhw. Roedd angen i'r plant wedyn ysgrifennu y brawddegau hyn o dan y synnwyr roedden nhw'n meddwl oedd yn addas. E.e Twrci poeth = roedd y plant yn rhoi hyn o dan y diagram o'r trwyn ac yn ysgrifennu "arogli twrci poeth".</w:t>
            </w:r>
          </w:p>
          <w:p w14:paraId="1FFD1A64" w14:textId="77777777" w:rsidR="009620BF" w:rsidRPr="006E66F5" w:rsidRDefault="009620BF" w:rsidP="00BC74B6">
            <w:pPr>
              <w:ind w:left="720"/>
              <w:rPr>
                <w:rFonts w:asciiTheme="minorHAnsi" w:hAnsiTheme="minorHAnsi"/>
                <w:highlight w:val="yellow"/>
              </w:rPr>
            </w:pPr>
          </w:p>
          <w:p w14:paraId="4BEA24CD" w14:textId="77777777" w:rsidR="009620BF" w:rsidRPr="006E66F5" w:rsidRDefault="009620BF" w:rsidP="00BC74B6">
            <w:pPr>
              <w:ind w:left="720"/>
              <w:rPr>
                <w:rFonts w:asciiTheme="minorHAnsi" w:hAnsiTheme="minorHAnsi"/>
                <w:highlight w:val="yellow"/>
              </w:rPr>
            </w:pPr>
          </w:p>
        </w:tc>
      </w:tr>
      <w:tr w:rsidR="009620BF" w:rsidRPr="006E66F5" w14:paraId="0549D970" w14:textId="77777777" w:rsidTr="00BC74B6">
        <w:tc>
          <w:tcPr>
            <w:tcW w:w="8926" w:type="dxa"/>
          </w:tcPr>
          <w:p w14:paraId="4550B93E" w14:textId="77777777" w:rsidR="009620BF" w:rsidRPr="006857B6" w:rsidRDefault="009620BF" w:rsidP="00BC74B6">
            <w:pPr>
              <w:rPr>
                <w:rFonts w:asciiTheme="minorHAnsi" w:hAnsiTheme="minorHAnsi"/>
                <w:i/>
                <w:iCs/>
              </w:rPr>
            </w:pPr>
            <w:r w:rsidRPr="006857B6">
              <w:rPr>
                <w:rFonts w:asciiTheme="minorHAnsi" w:hAnsiTheme="minorHAnsi"/>
                <w:b/>
                <w:bCs/>
                <w:i/>
                <w:iCs/>
              </w:rPr>
              <w:t>Meysydd y gellir eu harchwilio</w:t>
            </w:r>
            <w:r w:rsidRPr="006857B6">
              <w:rPr>
                <w:rFonts w:asciiTheme="minorHAnsi" w:hAnsiTheme="minorHAnsi"/>
                <w:i/>
                <w:iCs/>
              </w:rPr>
              <w:t xml:space="preserve"> – yr hyn rydych chi’n meddwl allai fod “o dan y bonet” yn y digwyddiadau hyn</w:t>
            </w:r>
          </w:p>
          <w:p w14:paraId="44DF5CCF" w14:textId="77777777" w:rsidR="009620BF" w:rsidRPr="006E66F5" w:rsidRDefault="009620BF" w:rsidP="00BC74B6">
            <w:pPr>
              <w:rPr>
                <w:rFonts w:asciiTheme="minorHAnsi" w:hAnsiTheme="minorHAnsi"/>
                <w:highlight w:val="yellow"/>
              </w:rPr>
            </w:pPr>
          </w:p>
          <w:p w14:paraId="47F85082" w14:textId="77777777" w:rsidR="009620BF" w:rsidRDefault="009620BF" w:rsidP="00BC74B6">
            <w:pPr>
              <w:rPr>
                <w:rFonts w:ascii="Verdana" w:eastAsiaTheme="minorHAnsi" w:hAnsi="Verdana" w:cs="Verdana"/>
                <w:sz w:val="20"/>
                <w:szCs w:val="20"/>
              </w:rPr>
            </w:pPr>
            <w:r>
              <w:rPr>
                <w:rFonts w:ascii="Verdana" w:eastAsiaTheme="minorHAnsi" w:hAnsi="Verdana" w:cs="Verdana"/>
                <w:sz w:val="20"/>
                <w:szCs w:val="20"/>
              </w:rPr>
              <w:t>Defnydd o theori dysgu cydweithredol Vygotsky gyda grwp A.</w:t>
            </w:r>
          </w:p>
          <w:p w14:paraId="1C3566DE" w14:textId="77777777" w:rsidR="009620BF" w:rsidRDefault="009620BF" w:rsidP="00BC74B6">
            <w:pPr>
              <w:rPr>
                <w:rFonts w:ascii="Verdana" w:eastAsiaTheme="minorHAnsi" w:hAnsi="Verdana" w:cs="Verdana"/>
                <w:sz w:val="20"/>
                <w:szCs w:val="20"/>
              </w:rPr>
            </w:pPr>
          </w:p>
          <w:p w14:paraId="47B80BBE" w14:textId="77777777" w:rsidR="009620BF" w:rsidRPr="006E66F5" w:rsidRDefault="009620BF" w:rsidP="00BC74B6">
            <w:pPr>
              <w:rPr>
                <w:rFonts w:asciiTheme="minorHAnsi" w:hAnsiTheme="minorHAnsi"/>
                <w:highlight w:val="yellow"/>
              </w:rPr>
            </w:pPr>
            <w:r>
              <w:rPr>
                <w:rFonts w:ascii="Verdana" w:eastAsiaTheme="minorHAnsi" w:hAnsi="Verdana" w:cs="Verdana"/>
                <w:sz w:val="20"/>
                <w:szCs w:val="20"/>
              </w:rPr>
              <w:t>Deall bod lefelau wahanol yn y dosbarth ac addasu y tasg er mwyn hybu dysgu.</w:t>
            </w:r>
          </w:p>
          <w:p w14:paraId="7AA76198" w14:textId="77777777" w:rsidR="009620BF" w:rsidRPr="006E66F5" w:rsidRDefault="009620BF" w:rsidP="00BC74B6">
            <w:pPr>
              <w:rPr>
                <w:rFonts w:asciiTheme="minorHAnsi" w:hAnsiTheme="minorHAnsi"/>
                <w:highlight w:val="yellow"/>
              </w:rPr>
            </w:pPr>
          </w:p>
          <w:p w14:paraId="025801CD" w14:textId="77777777" w:rsidR="009620BF" w:rsidRPr="006E66F5" w:rsidRDefault="009620BF" w:rsidP="00BC74B6">
            <w:pPr>
              <w:rPr>
                <w:rFonts w:asciiTheme="minorHAnsi" w:hAnsiTheme="minorHAnsi"/>
                <w:highlight w:val="yellow"/>
              </w:rPr>
            </w:pPr>
          </w:p>
        </w:tc>
      </w:tr>
      <w:tr w:rsidR="009620BF" w:rsidRPr="006E66F5" w14:paraId="499601AF" w14:textId="77777777" w:rsidTr="00BC74B6">
        <w:tc>
          <w:tcPr>
            <w:tcW w:w="8926" w:type="dxa"/>
          </w:tcPr>
          <w:p w14:paraId="7D27477F" w14:textId="77777777" w:rsidR="009620BF" w:rsidRPr="00530A4D" w:rsidRDefault="009620BF" w:rsidP="00BC74B6">
            <w:pPr>
              <w:rPr>
                <w:rFonts w:asciiTheme="minorHAnsi" w:hAnsiTheme="minorHAnsi"/>
                <w:bCs/>
                <w:i/>
                <w:iCs/>
              </w:rPr>
            </w:pPr>
            <w:r w:rsidRPr="00530A4D">
              <w:rPr>
                <w:rFonts w:asciiTheme="minorHAnsi" w:hAnsiTheme="minorHAnsi"/>
                <w:b/>
                <w:i/>
                <w:iCs/>
              </w:rPr>
              <w:t>Nodiadau</w:t>
            </w:r>
            <w:r w:rsidRPr="00530A4D">
              <w:rPr>
                <w:rFonts w:asciiTheme="minorHAnsi" w:hAnsiTheme="minorHAnsi"/>
                <w:bCs/>
                <w:i/>
                <w:iCs/>
              </w:rPr>
              <w:t xml:space="preserve"> – unrhyw fanylion y gallwch eu nodi (ydy e’n amgylchedd prysur, ydy e ar ôl cinio, oes yna lawer o wrthdyniadau, ydy cyfarwyddiadau’n glir – gorau po fwyaf y gallwch gyfeirio ato)</w:t>
            </w:r>
          </w:p>
          <w:p w14:paraId="66EED19B" w14:textId="77777777" w:rsidR="009620BF" w:rsidRPr="006E66F5" w:rsidRDefault="009620BF" w:rsidP="00BC74B6">
            <w:pPr>
              <w:rPr>
                <w:rFonts w:asciiTheme="minorHAnsi" w:hAnsiTheme="minorHAnsi"/>
                <w:bCs/>
                <w:highlight w:val="yellow"/>
              </w:rPr>
            </w:pPr>
          </w:p>
          <w:p w14:paraId="72EC0963" w14:textId="20D65E90" w:rsidR="009620BF" w:rsidRPr="006E66F5" w:rsidRDefault="009620BF" w:rsidP="00BC74B6">
            <w:pPr>
              <w:rPr>
                <w:rFonts w:asciiTheme="minorHAnsi" w:hAnsiTheme="minorHAnsi"/>
                <w:highlight w:val="yellow"/>
              </w:rPr>
            </w:pPr>
            <w:r>
              <w:rPr>
                <w:rFonts w:ascii="Verdana" w:eastAsiaTheme="minorHAnsi" w:hAnsi="Verdana" w:cs="Verdana"/>
                <w:sz w:val="20"/>
                <w:szCs w:val="20"/>
              </w:rPr>
              <w:t>Dim ond 3 grŵp o fewn y dosbarth. Fe aeth hanner arall y dosbarth i weithio yn y neuadd. Mae hyn yn creu awyrgylch hamddenol er mwyn i'r plant canolbwyntio</w:t>
            </w:r>
            <w:r w:rsidR="00A66DCA">
              <w:rPr>
                <w:rFonts w:ascii="Verdana" w:eastAsiaTheme="minorHAnsi" w:hAnsi="Verdana" w:cs="Verdana"/>
                <w:sz w:val="20"/>
                <w:szCs w:val="20"/>
              </w:rPr>
              <w:t>.</w:t>
            </w:r>
          </w:p>
          <w:p w14:paraId="64311240" w14:textId="77777777" w:rsidR="009620BF" w:rsidRPr="006E66F5" w:rsidRDefault="009620BF" w:rsidP="00BC74B6">
            <w:pPr>
              <w:rPr>
                <w:rFonts w:asciiTheme="minorHAnsi" w:hAnsiTheme="minorHAnsi"/>
                <w:highlight w:val="yellow"/>
              </w:rPr>
            </w:pPr>
          </w:p>
        </w:tc>
      </w:tr>
    </w:tbl>
    <w:p w14:paraId="1CADACBD" w14:textId="77777777" w:rsidR="00F80103" w:rsidRPr="00AF7872" w:rsidRDefault="00F80103" w:rsidP="00F80103">
      <w:pPr>
        <w:rPr>
          <w:b/>
          <w:bCs/>
        </w:rPr>
      </w:pPr>
      <w:r w:rsidRPr="00402E25">
        <w:rPr>
          <w:b/>
          <w:bCs/>
        </w:rPr>
        <w:lastRenderedPageBreak/>
        <w:t>Cofnod</w:t>
      </w:r>
      <w:r>
        <w:rPr>
          <w:b/>
          <w:bCs/>
        </w:rPr>
        <w:t xml:space="preserve"> 3</w:t>
      </w:r>
    </w:p>
    <w:p w14:paraId="4DC8A248" w14:textId="77777777" w:rsidR="00F80103" w:rsidRDefault="00F80103" w:rsidP="00F80103">
      <w:pPr>
        <w:tabs>
          <w:tab w:val="left" w:pos="945"/>
        </w:tabs>
        <w:rPr>
          <w:rFonts w:ascii="Calibri" w:hAnsi="Calibri" w:cs="Calibri"/>
        </w:rPr>
      </w:pPr>
    </w:p>
    <w:tbl>
      <w:tblPr>
        <w:tblStyle w:val="TableGrid"/>
        <w:tblW w:w="0" w:type="auto"/>
        <w:tblLook w:val="04A0" w:firstRow="1" w:lastRow="0" w:firstColumn="1" w:lastColumn="0" w:noHBand="0" w:noVBand="1"/>
      </w:tblPr>
      <w:tblGrid>
        <w:gridCol w:w="8926"/>
      </w:tblGrid>
      <w:tr w:rsidR="00F80103" w:rsidRPr="006E66F5" w14:paraId="6E7E8545" w14:textId="77777777" w:rsidTr="00BC74B6">
        <w:tc>
          <w:tcPr>
            <w:tcW w:w="8926" w:type="dxa"/>
          </w:tcPr>
          <w:p w14:paraId="250672E8" w14:textId="77777777" w:rsidR="00F80103" w:rsidRPr="00722019" w:rsidRDefault="00F80103" w:rsidP="00BC74B6">
            <w:pPr>
              <w:rPr>
                <w:rFonts w:asciiTheme="minorHAnsi" w:hAnsiTheme="minorHAnsi"/>
              </w:rPr>
            </w:pPr>
            <w:r w:rsidRPr="00722019">
              <w:rPr>
                <w:rFonts w:asciiTheme="minorHAnsi" w:hAnsiTheme="minorHAnsi"/>
              </w:rPr>
              <w:t>Dyddiad ac amser, gr</w:t>
            </w:r>
            <w:r w:rsidRPr="00722019">
              <w:rPr>
                <w:rFonts w:cs="Calibri"/>
              </w:rPr>
              <w:t>ŵ</w:t>
            </w:r>
            <w:r w:rsidRPr="00722019">
              <w:rPr>
                <w:rFonts w:asciiTheme="minorHAnsi" w:hAnsiTheme="minorHAnsi"/>
              </w:rPr>
              <w:t xml:space="preserve">p blwyddyn: </w:t>
            </w:r>
          </w:p>
          <w:p w14:paraId="03730474" w14:textId="77777777" w:rsidR="00F80103" w:rsidRPr="006E66F5" w:rsidRDefault="00F80103" w:rsidP="00BC74B6">
            <w:pPr>
              <w:rPr>
                <w:rFonts w:asciiTheme="minorHAnsi" w:hAnsiTheme="minorHAnsi"/>
                <w:highlight w:val="yellow"/>
              </w:rPr>
            </w:pPr>
            <w:r w:rsidRPr="00F80103">
              <w:rPr>
                <w:rFonts w:asciiTheme="minorHAnsi" w:hAnsiTheme="minorHAnsi"/>
              </w:rPr>
              <w:t>22/09/2021 1:35pm Dosbarth 3 (Blwyddyn 1)</w:t>
            </w:r>
          </w:p>
        </w:tc>
      </w:tr>
      <w:tr w:rsidR="00F80103" w:rsidRPr="006E66F5" w14:paraId="008275B9" w14:textId="77777777" w:rsidTr="00BC74B6">
        <w:tc>
          <w:tcPr>
            <w:tcW w:w="8926" w:type="dxa"/>
          </w:tcPr>
          <w:p w14:paraId="06CB8B93" w14:textId="77777777" w:rsidR="00F80103" w:rsidRPr="005C178C" w:rsidRDefault="00F80103" w:rsidP="00BC74B6">
            <w:pPr>
              <w:rPr>
                <w:rFonts w:asciiTheme="minorHAnsi" w:hAnsiTheme="minorHAnsi"/>
                <w:b/>
                <w:bCs/>
                <w:i/>
                <w:iCs/>
              </w:rPr>
            </w:pPr>
            <w:r w:rsidRPr="005C178C">
              <w:rPr>
                <w:rFonts w:asciiTheme="minorHAnsi" w:hAnsiTheme="minorHAnsi"/>
                <w:b/>
                <w:bCs/>
                <w:i/>
                <w:iCs/>
              </w:rPr>
              <w:t xml:space="preserve">Ble a phryd : </w:t>
            </w:r>
            <w:r w:rsidRPr="005C178C">
              <w:rPr>
                <w:rFonts w:asciiTheme="minorHAnsi" w:hAnsiTheme="minorHAnsi"/>
                <w:i/>
                <w:iCs/>
              </w:rPr>
              <w:t>Cyd-destun y digwyddiad – pwnc/MDaPh, cyd-destun cyffredinol y dosbarth</w:t>
            </w:r>
          </w:p>
          <w:p w14:paraId="49B64245" w14:textId="77777777" w:rsidR="00F80103" w:rsidRDefault="00F80103" w:rsidP="00BC74B6">
            <w:pPr>
              <w:rPr>
                <w:rFonts w:ascii="Verdana" w:hAnsi="Verdana"/>
              </w:rPr>
            </w:pPr>
          </w:p>
          <w:p w14:paraId="70192FEC"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 xml:space="preserve">Gwers mathemateg syth ar ol amser cinio. </w:t>
            </w:r>
          </w:p>
          <w:p w14:paraId="11506F4B"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 xml:space="preserve">Plant yn eistedd fel grwp ar y carped er mwyn i'r athro cyflwyno'r wers. </w:t>
            </w:r>
          </w:p>
          <w:p w14:paraId="55CA3BC7" w14:textId="77777777" w:rsidR="00F80103" w:rsidRPr="006E66F5" w:rsidRDefault="00F80103" w:rsidP="00BC74B6">
            <w:pPr>
              <w:rPr>
                <w:rFonts w:asciiTheme="minorHAnsi" w:hAnsiTheme="minorHAnsi"/>
                <w:highlight w:val="yellow"/>
              </w:rPr>
            </w:pPr>
            <w:r>
              <w:rPr>
                <w:rFonts w:ascii="Verdana" w:eastAsiaTheme="minorHAnsi" w:hAnsi="Verdana" w:cs="Verdana"/>
                <w:sz w:val="20"/>
                <w:szCs w:val="20"/>
              </w:rPr>
              <w:t>Gwers mathemateg gan mynd dros gwaith mae nhw wedi dysgu yn flaenorol.</w:t>
            </w:r>
          </w:p>
          <w:p w14:paraId="4A642F96" w14:textId="77777777" w:rsidR="00F80103" w:rsidRPr="006E66F5" w:rsidRDefault="00F80103" w:rsidP="00BC74B6">
            <w:pPr>
              <w:rPr>
                <w:rFonts w:asciiTheme="minorHAnsi" w:hAnsiTheme="minorHAnsi"/>
                <w:highlight w:val="yellow"/>
              </w:rPr>
            </w:pPr>
          </w:p>
        </w:tc>
      </w:tr>
      <w:tr w:rsidR="00F80103" w:rsidRPr="006E66F5" w14:paraId="0487A6B5" w14:textId="77777777" w:rsidTr="00BC74B6">
        <w:tc>
          <w:tcPr>
            <w:tcW w:w="8926" w:type="dxa"/>
          </w:tcPr>
          <w:p w14:paraId="27EAE0B9" w14:textId="77777777" w:rsidR="00F80103" w:rsidRPr="008B20E4" w:rsidRDefault="00F80103" w:rsidP="00BC74B6">
            <w:pPr>
              <w:spacing w:before="240"/>
              <w:rPr>
                <w:rFonts w:asciiTheme="minorHAnsi" w:hAnsiTheme="minorHAnsi"/>
                <w:i/>
                <w:iCs/>
              </w:rPr>
            </w:pPr>
            <w:r w:rsidRPr="008B20E4">
              <w:rPr>
                <w:rFonts w:asciiTheme="minorHAnsi" w:hAnsiTheme="minorHAnsi"/>
                <w:b/>
                <w:bCs/>
                <w:i/>
                <w:iCs/>
              </w:rPr>
              <w:t xml:space="preserve">Beth ddigwyddodd – </w:t>
            </w:r>
            <w:r w:rsidRPr="008B20E4">
              <w:rPr>
                <w:rFonts w:asciiTheme="minorHAnsi" w:hAnsiTheme="minorHAnsi"/>
                <w:i/>
                <w:iCs/>
              </w:rPr>
              <w:t>disgrifiad manwl (gorau po fwyaf y manylion er mwyn cyfeirio atynt yn ddiweddarach yn eich gwaith)</w:t>
            </w:r>
          </w:p>
          <w:p w14:paraId="78BBDA9E" w14:textId="77777777" w:rsidR="00F80103" w:rsidRPr="002F4B0F" w:rsidRDefault="00F80103" w:rsidP="00BC74B6">
            <w:pPr>
              <w:spacing w:before="240"/>
              <w:rPr>
                <w:rFonts w:asciiTheme="minorHAnsi" w:hAnsiTheme="minorHAnsi"/>
                <w:highlight w:val="yellow"/>
              </w:rPr>
            </w:pPr>
          </w:p>
          <w:p w14:paraId="59BEDAB1"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 xml:space="preserve">Athro yn cael polyn pren gyda rhifau a oedd wedi cael ei sownd wrtho gyda velcro. Cafodd y rhifau ei osod mewn trefn o 1 i 20. </w:t>
            </w:r>
          </w:p>
          <w:p w14:paraId="09D8A121"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Roedd yr athro yn cymrud rhif i ffwrdd ac yn gofyn i'r plant pa rhif sydd wedi cael ei cymrud i ffwrdd. Wrth i'r plant ateb, ofynnodd yr athro sut ydyn nhw gwybod dylsai'r rhif hwna mynd mewn y slot (E.e Roedd rhif 4 ar goll. Yr ateb oedd oherwydd bod 4 yn dod ar ol 3 ac cyn 5.)</w:t>
            </w:r>
          </w:p>
          <w:p w14:paraId="56AA26E2" w14:textId="77777777" w:rsidR="00F80103" w:rsidRDefault="00F80103" w:rsidP="00BC74B6">
            <w:pPr>
              <w:rPr>
                <w:rFonts w:ascii="Verdana" w:eastAsiaTheme="minorHAnsi" w:hAnsi="Verdana" w:cs="Verdana"/>
                <w:sz w:val="20"/>
                <w:szCs w:val="20"/>
              </w:rPr>
            </w:pPr>
          </w:p>
          <w:p w14:paraId="58A29945"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 xml:space="preserve">Atebodd plentyn A "oherwydd mae 4 yn mynd ar bwys 3 a 5". Esboniodd yr athro y geiriau roedd angen iddyn nhw defnyddio er mwyn ateb y gwestiwn. Roedd angen i'r plant dweud y geiriau "ar ol" a "cyn". Ar ol esbonio hyn i'r plant, ofynnodd yr athro cwestiwn arall gan cymrud rhif newydd i ffwrdd. Atebodd plentyn B gyda'r ateb cywir gan hefyd defnyddio'r iaith cywir. </w:t>
            </w:r>
          </w:p>
          <w:p w14:paraId="70DEDEDB" w14:textId="77777777" w:rsidR="00F80103" w:rsidRDefault="00F80103" w:rsidP="00BC74B6">
            <w:pPr>
              <w:rPr>
                <w:rFonts w:ascii="Verdana" w:eastAsiaTheme="minorHAnsi" w:hAnsi="Verdana" w:cs="Verdana"/>
                <w:sz w:val="20"/>
                <w:szCs w:val="20"/>
              </w:rPr>
            </w:pPr>
          </w:p>
          <w:p w14:paraId="31185BE4"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 xml:space="preserve">Rhoddodd yr atho canmoliaeth i plentyn B ac dywedodd fydd hi'n symud lan y roced "seren yr wythnos". Roedd hyn yn gwobr i plentyn B ac roedd hyn yn amlwg gyda wen ar ei wyneb. </w:t>
            </w:r>
          </w:p>
          <w:p w14:paraId="0E89F5B3" w14:textId="77777777" w:rsidR="00F80103" w:rsidRDefault="00F80103" w:rsidP="00BC74B6">
            <w:pPr>
              <w:rPr>
                <w:rFonts w:ascii="Verdana" w:eastAsiaTheme="minorHAnsi" w:hAnsi="Verdana" w:cs="Verdana"/>
                <w:sz w:val="20"/>
                <w:szCs w:val="20"/>
              </w:rPr>
            </w:pPr>
          </w:p>
          <w:p w14:paraId="5DA38C86" w14:textId="77777777" w:rsidR="00F80103" w:rsidRPr="006E66F5" w:rsidRDefault="00F80103" w:rsidP="00BC74B6">
            <w:pPr>
              <w:rPr>
                <w:rFonts w:asciiTheme="minorHAnsi" w:hAnsiTheme="minorHAnsi"/>
                <w:bCs/>
                <w:highlight w:val="yellow"/>
              </w:rPr>
            </w:pPr>
            <w:r>
              <w:rPr>
                <w:rFonts w:ascii="Verdana" w:eastAsiaTheme="minorHAnsi" w:hAnsi="Verdana" w:cs="Verdana"/>
                <w:sz w:val="20"/>
                <w:szCs w:val="20"/>
              </w:rPr>
              <w:t>Ar ol hyn, dilynodd 3 plentyn eraill gan defnyddio'r cymraeg gywir wrth ateb y cwestiwn. Cafon nhw hefyd canmoliaeth a symudon nhw lan y roced.</w:t>
            </w:r>
          </w:p>
          <w:p w14:paraId="6652C8DE" w14:textId="77777777" w:rsidR="00F80103" w:rsidRPr="006E66F5" w:rsidRDefault="00F80103" w:rsidP="00BC74B6">
            <w:pPr>
              <w:ind w:left="720"/>
              <w:rPr>
                <w:rFonts w:asciiTheme="minorHAnsi" w:hAnsiTheme="minorHAnsi"/>
                <w:highlight w:val="yellow"/>
              </w:rPr>
            </w:pPr>
          </w:p>
          <w:p w14:paraId="10F0E4D6" w14:textId="77777777" w:rsidR="00F80103" w:rsidRPr="006E66F5" w:rsidRDefault="00F80103" w:rsidP="00BC74B6">
            <w:pPr>
              <w:ind w:left="720"/>
              <w:rPr>
                <w:rFonts w:asciiTheme="minorHAnsi" w:hAnsiTheme="minorHAnsi"/>
                <w:highlight w:val="yellow"/>
              </w:rPr>
            </w:pPr>
          </w:p>
        </w:tc>
      </w:tr>
      <w:tr w:rsidR="00F80103" w:rsidRPr="006E66F5" w14:paraId="15412AAC" w14:textId="77777777" w:rsidTr="00BC74B6">
        <w:tc>
          <w:tcPr>
            <w:tcW w:w="8926" w:type="dxa"/>
          </w:tcPr>
          <w:p w14:paraId="631333BC" w14:textId="77777777" w:rsidR="00F80103" w:rsidRPr="00EB7C1E" w:rsidRDefault="00F80103" w:rsidP="00BC74B6">
            <w:pPr>
              <w:rPr>
                <w:rFonts w:asciiTheme="minorHAnsi" w:hAnsiTheme="minorHAnsi"/>
                <w:i/>
                <w:iCs/>
              </w:rPr>
            </w:pPr>
            <w:r w:rsidRPr="00EB7C1E">
              <w:rPr>
                <w:rFonts w:asciiTheme="minorHAnsi" w:hAnsiTheme="minorHAnsi"/>
                <w:b/>
                <w:bCs/>
                <w:i/>
                <w:iCs/>
              </w:rPr>
              <w:t>Meysydd y gellir eu harchwilio</w:t>
            </w:r>
            <w:r w:rsidRPr="00EB7C1E">
              <w:rPr>
                <w:rFonts w:asciiTheme="minorHAnsi" w:hAnsiTheme="minorHAnsi"/>
                <w:i/>
                <w:iCs/>
              </w:rPr>
              <w:t xml:space="preserve"> – yr hyn rydych chi’n meddwl allai fod “o dan y bonet” yn y digwyddiadau hyn</w:t>
            </w:r>
          </w:p>
          <w:p w14:paraId="72B4A629" w14:textId="77777777" w:rsidR="00F80103" w:rsidRPr="006E66F5" w:rsidRDefault="00F80103" w:rsidP="00BC74B6">
            <w:pPr>
              <w:rPr>
                <w:rFonts w:asciiTheme="minorHAnsi" w:hAnsiTheme="minorHAnsi"/>
                <w:highlight w:val="yellow"/>
              </w:rPr>
            </w:pPr>
          </w:p>
          <w:p w14:paraId="17575E32" w14:textId="77777777" w:rsidR="00F80103" w:rsidRDefault="00F80103" w:rsidP="00BC74B6">
            <w:pPr>
              <w:rPr>
                <w:rFonts w:ascii="Verdana" w:eastAsiaTheme="minorHAnsi" w:hAnsi="Verdana" w:cs="Verdana"/>
                <w:sz w:val="20"/>
                <w:szCs w:val="20"/>
              </w:rPr>
            </w:pPr>
            <w:r>
              <w:rPr>
                <w:rFonts w:ascii="Verdana" w:eastAsiaTheme="minorHAnsi" w:hAnsi="Verdana" w:cs="Verdana"/>
                <w:sz w:val="20"/>
                <w:szCs w:val="20"/>
              </w:rPr>
              <w:t xml:space="preserve">Enghraifft o dysgu draws gwricwlaidd gan defnyddio iaith cymraeg a mathemateg. </w:t>
            </w:r>
          </w:p>
          <w:p w14:paraId="0DC55BD7" w14:textId="77777777" w:rsidR="00F80103" w:rsidRDefault="00F80103" w:rsidP="00BC74B6">
            <w:pPr>
              <w:rPr>
                <w:rFonts w:ascii="Verdana" w:eastAsiaTheme="minorHAnsi" w:hAnsi="Verdana" w:cs="Verdana"/>
                <w:sz w:val="20"/>
                <w:szCs w:val="20"/>
              </w:rPr>
            </w:pPr>
          </w:p>
          <w:p w14:paraId="6760F901" w14:textId="77777777" w:rsidR="00F80103" w:rsidRPr="006E66F5" w:rsidRDefault="00F80103" w:rsidP="00BC74B6">
            <w:pPr>
              <w:rPr>
                <w:rFonts w:asciiTheme="minorHAnsi" w:hAnsiTheme="minorHAnsi"/>
                <w:highlight w:val="yellow"/>
              </w:rPr>
            </w:pPr>
            <w:r>
              <w:rPr>
                <w:rFonts w:ascii="Verdana" w:eastAsiaTheme="minorHAnsi" w:hAnsi="Verdana" w:cs="Verdana"/>
                <w:sz w:val="20"/>
                <w:szCs w:val="20"/>
              </w:rPr>
              <w:t>Defnydd o ddamcaniaeth Pavlov trwy defnydd o cyflyrru clasurol gyda gwaith da yn trosglwyddo i gwobr.</w:t>
            </w:r>
          </w:p>
          <w:p w14:paraId="0E3D9A85" w14:textId="77777777" w:rsidR="00F80103" w:rsidRDefault="00F80103" w:rsidP="00BC74B6">
            <w:pPr>
              <w:rPr>
                <w:rFonts w:asciiTheme="minorHAnsi" w:hAnsiTheme="minorHAnsi"/>
                <w:highlight w:val="yellow"/>
              </w:rPr>
            </w:pPr>
          </w:p>
          <w:p w14:paraId="6C5D9D28" w14:textId="77777777" w:rsidR="00F80103" w:rsidRPr="00081EAE" w:rsidRDefault="00F80103" w:rsidP="00BC74B6">
            <w:pPr>
              <w:spacing w:after="160" w:line="259" w:lineRule="auto"/>
              <w:rPr>
                <w:rFonts w:ascii="Verdana" w:hAnsi="Verdana"/>
                <w:sz w:val="20"/>
                <w:szCs w:val="20"/>
              </w:rPr>
            </w:pPr>
            <w:r w:rsidRPr="00081EAE">
              <w:rPr>
                <w:rFonts w:ascii="Verdana" w:hAnsi="Verdana"/>
                <w:sz w:val="20"/>
                <w:szCs w:val="20"/>
              </w:rPr>
              <w:t>Defnydd o atgyfnerthu trwy ail-ymweld a gwaith mae nhw wedi wneud cyn. Mae hyn yn helpi trosglwyddo wybodaeth I’r cof tymor-byr I’r cof hir-dymor.</w:t>
            </w:r>
          </w:p>
          <w:p w14:paraId="5E62F440" w14:textId="77777777" w:rsidR="00F80103" w:rsidRPr="006E66F5" w:rsidRDefault="00F80103" w:rsidP="00BC74B6">
            <w:pPr>
              <w:rPr>
                <w:rFonts w:asciiTheme="minorHAnsi" w:hAnsiTheme="minorHAnsi"/>
                <w:highlight w:val="yellow"/>
              </w:rPr>
            </w:pPr>
          </w:p>
        </w:tc>
      </w:tr>
      <w:tr w:rsidR="00F80103" w:rsidRPr="006E66F5" w14:paraId="46AB3C13" w14:textId="77777777" w:rsidTr="00BC74B6">
        <w:tc>
          <w:tcPr>
            <w:tcW w:w="8926" w:type="dxa"/>
          </w:tcPr>
          <w:p w14:paraId="000EBFC9" w14:textId="77777777" w:rsidR="00F80103" w:rsidRPr="004B3C1D" w:rsidRDefault="00F80103" w:rsidP="00BC74B6">
            <w:pPr>
              <w:rPr>
                <w:rFonts w:asciiTheme="minorHAnsi" w:hAnsiTheme="minorHAnsi"/>
                <w:bCs/>
                <w:i/>
                <w:iCs/>
              </w:rPr>
            </w:pPr>
            <w:r w:rsidRPr="004B3C1D">
              <w:rPr>
                <w:rFonts w:asciiTheme="minorHAnsi" w:hAnsiTheme="minorHAnsi"/>
                <w:b/>
                <w:i/>
                <w:iCs/>
              </w:rPr>
              <w:t>Nodiadau</w:t>
            </w:r>
            <w:r w:rsidRPr="004B3C1D">
              <w:rPr>
                <w:rFonts w:asciiTheme="minorHAnsi" w:hAnsiTheme="minorHAnsi"/>
                <w:bCs/>
                <w:i/>
                <w:iCs/>
              </w:rPr>
              <w:t xml:space="preserve"> – unrhyw fanylion y gallwch eu nodi (ydy e’n amgylchedd prysur, ydy e ar ôl cinio, oes yna lawer o wrthdyniadau, ydy cyfarwyddiadau’n glir – gorau po fwyaf y gallwch gyfeirio ato)</w:t>
            </w:r>
          </w:p>
          <w:p w14:paraId="50E03771" w14:textId="77777777" w:rsidR="00F80103" w:rsidRPr="006E66F5" w:rsidRDefault="00F80103" w:rsidP="00BC74B6">
            <w:pPr>
              <w:rPr>
                <w:rFonts w:asciiTheme="minorHAnsi" w:hAnsiTheme="minorHAnsi"/>
                <w:highlight w:val="yellow"/>
              </w:rPr>
            </w:pPr>
          </w:p>
          <w:p w14:paraId="44BBD773" w14:textId="77777777" w:rsidR="00F80103" w:rsidRDefault="00F80103" w:rsidP="00BC74B6">
            <w:pPr>
              <w:rPr>
                <w:rFonts w:eastAsiaTheme="minorHAnsi" w:cs="Calibri"/>
              </w:rPr>
            </w:pPr>
            <w:r>
              <w:rPr>
                <w:rFonts w:eastAsiaTheme="minorHAnsi" w:cs="Calibri"/>
              </w:rPr>
              <w:t>Cyfarwyddiadau clir - hawdd i’r plant deall beth oedd yn ddisgwyliedig ohonyn nhw.</w:t>
            </w:r>
          </w:p>
          <w:p w14:paraId="75451F61" w14:textId="77777777" w:rsidR="00F80103" w:rsidRPr="006E66F5" w:rsidRDefault="00F80103" w:rsidP="00BC74B6">
            <w:pPr>
              <w:rPr>
                <w:rFonts w:asciiTheme="minorHAnsi" w:hAnsiTheme="minorHAnsi"/>
                <w:highlight w:val="yellow"/>
              </w:rPr>
            </w:pPr>
            <w:r>
              <w:rPr>
                <w:rFonts w:eastAsiaTheme="minorHAnsi" w:cs="Calibri"/>
              </w:rPr>
              <w:lastRenderedPageBreak/>
              <w:t>Defnydd positif o’r roced er mwyn i’r plant cael teimlad o gystadleuaeth er mwyn bod seren yr wythnos.</w:t>
            </w:r>
          </w:p>
          <w:p w14:paraId="77D1CCD0" w14:textId="77777777" w:rsidR="00F80103" w:rsidRPr="006E66F5" w:rsidRDefault="00F80103" w:rsidP="00BC74B6">
            <w:pPr>
              <w:rPr>
                <w:rFonts w:asciiTheme="minorHAnsi" w:hAnsiTheme="minorHAnsi"/>
                <w:highlight w:val="yellow"/>
              </w:rPr>
            </w:pPr>
          </w:p>
        </w:tc>
      </w:tr>
    </w:tbl>
    <w:p w14:paraId="755FF7C0" w14:textId="77777777" w:rsidR="001A556E" w:rsidRPr="00F76E5B" w:rsidRDefault="001A556E" w:rsidP="00A93674">
      <w:pPr>
        <w:rPr>
          <w:rFonts w:ascii="Arial" w:hAnsi="Arial" w:cs="Arial"/>
          <w:sz w:val="20"/>
          <w:szCs w:val="20"/>
          <w:u w:val="single"/>
        </w:rPr>
      </w:pPr>
    </w:p>
    <w:sectPr w:rsidR="001A556E" w:rsidRPr="00F76E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FC343" w14:textId="77777777" w:rsidR="001A556E" w:rsidRDefault="001A556E" w:rsidP="001A556E">
      <w:pPr>
        <w:spacing w:after="0" w:line="240" w:lineRule="auto"/>
      </w:pPr>
      <w:r>
        <w:separator/>
      </w:r>
    </w:p>
  </w:endnote>
  <w:endnote w:type="continuationSeparator" w:id="0">
    <w:p w14:paraId="20DA1FA1" w14:textId="77777777" w:rsidR="001A556E" w:rsidRDefault="001A556E" w:rsidP="001A5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B3C4A" w14:textId="77777777" w:rsidR="001A556E" w:rsidRDefault="001A556E" w:rsidP="001A556E">
      <w:pPr>
        <w:spacing w:after="0" w:line="240" w:lineRule="auto"/>
      </w:pPr>
      <w:r>
        <w:separator/>
      </w:r>
    </w:p>
  </w:footnote>
  <w:footnote w:type="continuationSeparator" w:id="0">
    <w:p w14:paraId="200EEFDC" w14:textId="77777777" w:rsidR="001A556E" w:rsidRDefault="001A556E" w:rsidP="001A55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E67"/>
    <w:rsid w:val="00006303"/>
    <w:rsid w:val="00037718"/>
    <w:rsid w:val="00045F37"/>
    <w:rsid w:val="00072E9E"/>
    <w:rsid w:val="000776B2"/>
    <w:rsid w:val="00092268"/>
    <w:rsid w:val="000A20BE"/>
    <w:rsid w:val="000C1136"/>
    <w:rsid w:val="000E30DD"/>
    <w:rsid w:val="000E56C2"/>
    <w:rsid w:val="000F5C98"/>
    <w:rsid w:val="001059FC"/>
    <w:rsid w:val="00136568"/>
    <w:rsid w:val="00151187"/>
    <w:rsid w:val="00161C6B"/>
    <w:rsid w:val="001630B3"/>
    <w:rsid w:val="001A556E"/>
    <w:rsid w:val="001E2ED5"/>
    <w:rsid w:val="001F345F"/>
    <w:rsid w:val="002056E2"/>
    <w:rsid w:val="00223399"/>
    <w:rsid w:val="00227153"/>
    <w:rsid w:val="0024505B"/>
    <w:rsid w:val="00255931"/>
    <w:rsid w:val="00287B08"/>
    <w:rsid w:val="00294A82"/>
    <w:rsid w:val="0029565F"/>
    <w:rsid w:val="002A5E67"/>
    <w:rsid w:val="002B189D"/>
    <w:rsid w:val="002B4A48"/>
    <w:rsid w:val="002B5A4C"/>
    <w:rsid w:val="002C0FF9"/>
    <w:rsid w:val="002C20AF"/>
    <w:rsid w:val="002D7CF5"/>
    <w:rsid w:val="002E408D"/>
    <w:rsid w:val="002F092D"/>
    <w:rsid w:val="003132F5"/>
    <w:rsid w:val="0037334A"/>
    <w:rsid w:val="003D6A2D"/>
    <w:rsid w:val="003E2915"/>
    <w:rsid w:val="00412419"/>
    <w:rsid w:val="00462A23"/>
    <w:rsid w:val="00462BC8"/>
    <w:rsid w:val="004B07D9"/>
    <w:rsid w:val="004B344A"/>
    <w:rsid w:val="004D6073"/>
    <w:rsid w:val="00506353"/>
    <w:rsid w:val="00506EF3"/>
    <w:rsid w:val="00511F5A"/>
    <w:rsid w:val="005311DC"/>
    <w:rsid w:val="00585DEA"/>
    <w:rsid w:val="005A251D"/>
    <w:rsid w:val="005A76CA"/>
    <w:rsid w:val="005F3BB9"/>
    <w:rsid w:val="00600385"/>
    <w:rsid w:val="00604B99"/>
    <w:rsid w:val="0060641C"/>
    <w:rsid w:val="00627D81"/>
    <w:rsid w:val="006579AE"/>
    <w:rsid w:val="006959E3"/>
    <w:rsid w:val="007234F5"/>
    <w:rsid w:val="007864CB"/>
    <w:rsid w:val="0079678A"/>
    <w:rsid w:val="007A04D7"/>
    <w:rsid w:val="007A0D8B"/>
    <w:rsid w:val="007A44A5"/>
    <w:rsid w:val="007A55BF"/>
    <w:rsid w:val="008621E9"/>
    <w:rsid w:val="008A4BE7"/>
    <w:rsid w:val="00906201"/>
    <w:rsid w:val="00934F14"/>
    <w:rsid w:val="00952119"/>
    <w:rsid w:val="00960602"/>
    <w:rsid w:val="009620BF"/>
    <w:rsid w:val="009624C3"/>
    <w:rsid w:val="00991660"/>
    <w:rsid w:val="009A61D3"/>
    <w:rsid w:val="009A6CBA"/>
    <w:rsid w:val="00A14E9F"/>
    <w:rsid w:val="00A50B12"/>
    <w:rsid w:val="00A66DCA"/>
    <w:rsid w:val="00A93674"/>
    <w:rsid w:val="00AC382E"/>
    <w:rsid w:val="00AC3B12"/>
    <w:rsid w:val="00AF41D8"/>
    <w:rsid w:val="00B43BAD"/>
    <w:rsid w:val="00B66741"/>
    <w:rsid w:val="00BC3776"/>
    <w:rsid w:val="00BD7719"/>
    <w:rsid w:val="00BE361A"/>
    <w:rsid w:val="00C35DCB"/>
    <w:rsid w:val="00CC2433"/>
    <w:rsid w:val="00CF0F75"/>
    <w:rsid w:val="00D402DD"/>
    <w:rsid w:val="00D42930"/>
    <w:rsid w:val="00D4424F"/>
    <w:rsid w:val="00DE1837"/>
    <w:rsid w:val="00E07F9E"/>
    <w:rsid w:val="00E641B8"/>
    <w:rsid w:val="00E75223"/>
    <w:rsid w:val="00E93F91"/>
    <w:rsid w:val="00EB1E7E"/>
    <w:rsid w:val="00ED2559"/>
    <w:rsid w:val="00ED41A3"/>
    <w:rsid w:val="00ED74A7"/>
    <w:rsid w:val="00F15987"/>
    <w:rsid w:val="00F27E22"/>
    <w:rsid w:val="00F32C78"/>
    <w:rsid w:val="00F32DA5"/>
    <w:rsid w:val="00F46554"/>
    <w:rsid w:val="00F50E51"/>
    <w:rsid w:val="00F74B0C"/>
    <w:rsid w:val="00F76E5B"/>
    <w:rsid w:val="00F80103"/>
    <w:rsid w:val="00FB58AD"/>
    <w:rsid w:val="00FC4E5E"/>
    <w:rsid w:val="00FE2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51527"/>
  <w15:chartTrackingRefBased/>
  <w15:docId w15:val="{E94F3B55-F44B-47A4-AD36-68B78A53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3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A04D7"/>
    <w:rPr>
      <w:b/>
      <w:bCs/>
    </w:rPr>
  </w:style>
  <w:style w:type="character" w:customStyle="1" w:styleId="selectable">
    <w:name w:val="selectable"/>
    <w:basedOn w:val="DefaultParagraphFont"/>
    <w:rsid w:val="007A04D7"/>
  </w:style>
  <w:style w:type="character" w:styleId="Hyperlink">
    <w:name w:val="Hyperlink"/>
    <w:basedOn w:val="DefaultParagraphFont"/>
    <w:uiPriority w:val="99"/>
    <w:unhideWhenUsed/>
    <w:rsid w:val="00136568"/>
    <w:rPr>
      <w:color w:val="0000FF"/>
      <w:u w:val="single"/>
    </w:rPr>
  </w:style>
  <w:style w:type="character" w:customStyle="1" w:styleId="authors">
    <w:name w:val="authors"/>
    <w:basedOn w:val="DefaultParagraphFont"/>
    <w:rsid w:val="00506353"/>
  </w:style>
  <w:style w:type="character" w:customStyle="1" w:styleId="Date1">
    <w:name w:val="Date1"/>
    <w:basedOn w:val="DefaultParagraphFont"/>
    <w:rsid w:val="00506353"/>
  </w:style>
  <w:style w:type="character" w:customStyle="1" w:styleId="arttitle">
    <w:name w:val="art_title"/>
    <w:basedOn w:val="DefaultParagraphFont"/>
    <w:rsid w:val="00506353"/>
  </w:style>
  <w:style w:type="character" w:customStyle="1" w:styleId="serialtitle">
    <w:name w:val="serial_title"/>
    <w:basedOn w:val="DefaultParagraphFont"/>
    <w:rsid w:val="00506353"/>
  </w:style>
  <w:style w:type="character" w:customStyle="1" w:styleId="volumeissue">
    <w:name w:val="volume_issue"/>
    <w:basedOn w:val="DefaultParagraphFont"/>
    <w:rsid w:val="00506353"/>
  </w:style>
  <w:style w:type="character" w:customStyle="1" w:styleId="pagerange">
    <w:name w:val="page_range"/>
    <w:basedOn w:val="DefaultParagraphFont"/>
    <w:rsid w:val="00506353"/>
  </w:style>
  <w:style w:type="character" w:customStyle="1" w:styleId="doilink">
    <w:name w:val="doi_link"/>
    <w:basedOn w:val="DefaultParagraphFont"/>
    <w:rsid w:val="00506353"/>
  </w:style>
  <w:style w:type="character" w:styleId="UnresolvedMention">
    <w:name w:val="Unresolved Mention"/>
    <w:basedOn w:val="DefaultParagraphFont"/>
    <w:uiPriority w:val="99"/>
    <w:semiHidden/>
    <w:unhideWhenUsed/>
    <w:rsid w:val="0060641C"/>
    <w:rPr>
      <w:color w:val="605E5C"/>
      <w:shd w:val="clear" w:color="auto" w:fill="E1DFDD"/>
    </w:rPr>
  </w:style>
  <w:style w:type="character" w:customStyle="1" w:styleId="Heading1Char">
    <w:name w:val="Heading 1 Char"/>
    <w:basedOn w:val="DefaultParagraphFont"/>
    <w:link w:val="Heading1"/>
    <w:uiPriority w:val="9"/>
    <w:rsid w:val="0060038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9624C3"/>
    <w:rPr>
      <w:color w:val="954F72" w:themeColor="followedHyperlink"/>
      <w:u w:val="single"/>
    </w:rPr>
  </w:style>
  <w:style w:type="paragraph" w:styleId="Header">
    <w:name w:val="header"/>
    <w:basedOn w:val="Normal"/>
    <w:link w:val="HeaderChar"/>
    <w:uiPriority w:val="99"/>
    <w:unhideWhenUsed/>
    <w:rsid w:val="001A55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56E"/>
  </w:style>
  <w:style w:type="paragraph" w:styleId="Footer">
    <w:name w:val="footer"/>
    <w:basedOn w:val="Normal"/>
    <w:link w:val="FooterChar"/>
    <w:uiPriority w:val="99"/>
    <w:unhideWhenUsed/>
    <w:rsid w:val="001A55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56E"/>
  </w:style>
  <w:style w:type="table" w:styleId="TableGrid">
    <w:name w:val="Table Grid"/>
    <w:basedOn w:val="TableNormal"/>
    <w:uiPriority w:val="39"/>
    <w:rsid w:val="004D607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197102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4324/9781315646206"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5578770801943893" TargetMode="External"/><Relationship Id="rId11" Type="http://schemas.openxmlformats.org/officeDocument/2006/relationships/hyperlink" Target="http://scholar.google.com/scholar_lookup?hl=en&amp;volume=69&amp;publication_year=1999&amp;pages=21-51&amp;issue=1&amp;author=L.+Springerauthor=M.+E.+Stanneauthor=S.+S.+Donovan&amp;title=Effects+of+small-group+learning+on+undergraduates+in+science%2C+mathematics%2C+engineering%2C%3Atechnology%3A+A+meta-analysis" TargetMode="External"/><Relationship Id="rId5" Type="http://schemas.openxmlformats.org/officeDocument/2006/relationships/endnotes" Target="endnotes.xml"/><Relationship Id="rId10" Type="http://schemas.openxmlformats.org/officeDocument/2006/relationships/hyperlink" Target="https://www.tandfonline.com/servlet/linkout?suffix=CIT0019&amp;dbid=128&amp;doi=10.1080%2F15578770801943893&amp;key=000081521400004" TargetMode="External"/><Relationship Id="rId4" Type="http://schemas.openxmlformats.org/officeDocument/2006/relationships/footnotes" Target="footnotes.xml"/><Relationship Id="rId9" Type="http://schemas.openxmlformats.org/officeDocument/2006/relationships/hyperlink" Target="https://www.tandfonline.com/servlet/linkout?suffix=CIT0019&amp;dbid=16&amp;doi=10.1080%2F15578770801943893&amp;key=10.3102%2F00346543069001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14</Pages>
  <Words>5447</Words>
  <Characters>31051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120</cp:revision>
  <dcterms:created xsi:type="dcterms:W3CDTF">2021-10-09T11:35:00Z</dcterms:created>
  <dcterms:modified xsi:type="dcterms:W3CDTF">2021-10-26T15:03:00Z</dcterms:modified>
</cp:coreProperties>
</file>