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8D74C6" w14:textId="309A56F0" w:rsidR="00EE46FF" w:rsidRPr="0089353A" w:rsidRDefault="00D13D5B" w:rsidP="00D13D5B">
      <w:pPr>
        <w:spacing w:line="480" w:lineRule="auto"/>
        <w:jc w:val="center"/>
        <w:rPr>
          <w:rFonts w:asciiTheme="majorBidi" w:hAnsiTheme="majorBidi" w:cstheme="majorBidi"/>
          <w:sz w:val="28"/>
          <w:szCs w:val="28"/>
          <w:u w:val="single"/>
        </w:rPr>
      </w:pPr>
      <w:bookmarkStart w:id="0" w:name="_Hlk102971"/>
      <w:bookmarkEnd w:id="0"/>
      <w:r w:rsidRPr="0089353A">
        <w:rPr>
          <w:rFonts w:asciiTheme="majorBidi" w:hAnsiTheme="majorBidi" w:cstheme="majorBidi"/>
          <w:sz w:val="28"/>
          <w:szCs w:val="28"/>
          <w:u w:val="single"/>
        </w:rPr>
        <w:t>the Impact of Sea Level Change on Human Activity in The North Sea Basin and English Channel During the Palaeolithic and Mesolithic.</w:t>
      </w:r>
    </w:p>
    <w:p w14:paraId="2C05F7BA" w14:textId="5E3ABC76" w:rsidR="00D13D5B" w:rsidRPr="0089353A" w:rsidRDefault="00D13D5B" w:rsidP="002951A9">
      <w:pPr>
        <w:spacing w:line="480" w:lineRule="auto"/>
        <w:rPr>
          <w:rFonts w:asciiTheme="majorBidi" w:hAnsiTheme="majorBidi" w:cstheme="majorBidi"/>
          <w:sz w:val="24"/>
          <w:szCs w:val="24"/>
        </w:rPr>
      </w:pPr>
      <w:r w:rsidRPr="0089353A">
        <w:rPr>
          <w:rFonts w:asciiTheme="majorBidi" w:hAnsiTheme="majorBidi" w:cstheme="majorBidi"/>
          <w:sz w:val="24"/>
          <w:szCs w:val="24"/>
        </w:rPr>
        <w:t>In the last million years</w:t>
      </w:r>
      <w:r w:rsidR="002951A9" w:rsidRPr="0089353A">
        <w:rPr>
          <w:rFonts w:asciiTheme="majorBidi" w:hAnsiTheme="majorBidi" w:cstheme="majorBidi"/>
          <w:sz w:val="24"/>
          <w:szCs w:val="24"/>
        </w:rPr>
        <w:t>,</w:t>
      </w:r>
      <w:r w:rsidRPr="0089353A">
        <w:rPr>
          <w:rFonts w:asciiTheme="majorBidi" w:hAnsiTheme="majorBidi" w:cstheme="majorBidi"/>
          <w:sz w:val="24"/>
          <w:szCs w:val="24"/>
        </w:rPr>
        <w:t xml:space="preserve"> the climate changed </w:t>
      </w:r>
      <w:r w:rsidR="002951A9" w:rsidRPr="0089353A">
        <w:rPr>
          <w:rFonts w:asciiTheme="majorBidi" w:hAnsiTheme="majorBidi" w:cstheme="majorBidi"/>
          <w:sz w:val="24"/>
          <w:szCs w:val="24"/>
        </w:rPr>
        <w:t xml:space="preserve">dramatically and had its </w:t>
      </w:r>
      <w:r w:rsidR="00583321" w:rsidRPr="0089353A">
        <w:rPr>
          <w:rFonts w:asciiTheme="majorBidi" w:hAnsiTheme="majorBidi" w:cstheme="majorBidi"/>
          <w:sz w:val="24"/>
          <w:szCs w:val="24"/>
        </w:rPr>
        <w:t>impact</w:t>
      </w:r>
      <w:r w:rsidR="002951A9" w:rsidRPr="0089353A">
        <w:rPr>
          <w:rFonts w:asciiTheme="majorBidi" w:hAnsiTheme="majorBidi" w:cstheme="majorBidi"/>
          <w:sz w:val="24"/>
          <w:szCs w:val="24"/>
        </w:rPr>
        <w:t xml:space="preserve"> on the geo</w:t>
      </w:r>
      <w:r w:rsidR="00DF23A3" w:rsidRPr="0089353A">
        <w:rPr>
          <w:rFonts w:asciiTheme="majorBidi" w:hAnsiTheme="majorBidi" w:cstheme="majorBidi"/>
          <w:sz w:val="24"/>
          <w:szCs w:val="24"/>
        </w:rPr>
        <w:t xml:space="preserve">graphy </w:t>
      </w:r>
      <w:r w:rsidR="002951A9" w:rsidRPr="0089353A">
        <w:rPr>
          <w:rFonts w:asciiTheme="majorBidi" w:hAnsiTheme="majorBidi" w:cstheme="majorBidi"/>
          <w:sz w:val="24"/>
          <w:szCs w:val="24"/>
        </w:rPr>
        <w:t xml:space="preserve">and on us. During the Palaeolithic and the Mesolithic, the climate witnessed </w:t>
      </w:r>
      <w:r w:rsidR="00CA2D0D" w:rsidRPr="0089353A">
        <w:rPr>
          <w:rFonts w:asciiTheme="majorBidi" w:hAnsiTheme="majorBidi" w:cstheme="majorBidi"/>
          <w:sz w:val="24"/>
          <w:szCs w:val="24"/>
        </w:rPr>
        <w:t>glacial-interglacial cycles</w:t>
      </w:r>
      <w:r w:rsidR="00AD4505" w:rsidRPr="0089353A">
        <w:rPr>
          <w:rFonts w:asciiTheme="majorBidi" w:hAnsiTheme="majorBidi" w:cstheme="majorBidi"/>
          <w:sz w:val="24"/>
          <w:szCs w:val="24"/>
        </w:rPr>
        <w:t xml:space="preserve">, </w:t>
      </w:r>
      <w:r w:rsidR="00B97AC0" w:rsidRPr="0089353A">
        <w:rPr>
          <w:rFonts w:asciiTheme="majorBidi" w:hAnsiTheme="majorBidi" w:cstheme="majorBidi"/>
          <w:sz w:val="24"/>
          <w:szCs w:val="24"/>
        </w:rPr>
        <w:t xml:space="preserve">in which </w:t>
      </w:r>
      <w:r w:rsidR="00E4779B" w:rsidRPr="0089353A">
        <w:rPr>
          <w:rFonts w:asciiTheme="majorBidi" w:hAnsiTheme="majorBidi" w:cstheme="majorBidi"/>
          <w:sz w:val="24"/>
          <w:szCs w:val="24"/>
        </w:rPr>
        <w:t>the last cycle</w:t>
      </w:r>
      <w:r w:rsidR="00B97AC0" w:rsidRPr="0089353A">
        <w:rPr>
          <w:rFonts w:asciiTheme="majorBidi" w:hAnsiTheme="majorBidi" w:cstheme="majorBidi"/>
          <w:sz w:val="24"/>
          <w:szCs w:val="24"/>
        </w:rPr>
        <w:t xml:space="preserve"> ended</w:t>
      </w:r>
      <w:r w:rsidR="00E4779B" w:rsidRPr="0089353A">
        <w:rPr>
          <w:rFonts w:asciiTheme="majorBidi" w:hAnsiTheme="majorBidi" w:cstheme="majorBidi"/>
          <w:sz w:val="24"/>
          <w:szCs w:val="24"/>
        </w:rPr>
        <w:t xml:space="preserve"> </w:t>
      </w:r>
      <w:r w:rsidR="00AD4505" w:rsidRPr="0089353A">
        <w:rPr>
          <w:rFonts w:asciiTheme="majorBidi" w:hAnsiTheme="majorBidi" w:cstheme="majorBidi"/>
          <w:sz w:val="24"/>
          <w:szCs w:val="24"/>
        </w:rPr>
        <w:t>around</w:t>
      </w:r>
      <w:r w:rsidR="002951A9" w:rsidRPr="0089353A">
        <w:rPr>
          <w:rFonts w:asciiTheme="majorBidi" w:hAnsiTheme="majorBidi" w:cstheme="majorBidi"/>
          <w:sz w:val="24"/>
          <w:szCs w:val="24"/>
        </w:rPr>
        <w:t xml:space="preserve"> </w:t>
      </w:r>
      <w:r w:rsidR="007319F1" w:rsidRPr="0089353A">
        <w:rPr>
          <w:rFonts w:asciiTheme="majorBidi" w:hAnsiTheme="majorBidi" w:cstheme="majorBidi"/>
          <w:sz w:val="24"/>
          <w:szCs w:val="24"/>
        </w:rPr>
        <w:t>10,000 years ago</w:t>
      </w:r>
      <w:r w:rsidR="00AD4505" w:rsidRPr="0089353A">
        <w:rPr>
          <w:rFonts w:asciiTheme="majorBidi" w:hAnsiTheme="majorBidi" w:cstheme="majorBidi"/>
          <w:sz w:val="24"/>
          <w:szCs w:val="24"/>
        </w:rPr>
        <w:t xml:space="preserve"> </w:t>
      </w:r>
      <w:r w:rsidR="00AD4505" w:rsidRPr="0089353A">
        <w:rPr>
          <w:rFonts w:asciiTheme="majorBidi" w:hAnsiTheme="majorBidi" w:cstheme="majorBidi"/>
          <w:noProof/>
          <w:sz w:val="24"/>
          <w:szCs w:val="24"/>
        </w:rPr>
        <w:t>(Ashton 2017)</w:t>
      </w:r>
      <w:r w:rsidR="002951A9" w:rsidRPr="0089353A">
        <w:rPr>
          <w:rFonts w:asciiTheme="majorBidi" w:hAnsiTheme="majorBidi" w:cstheme="majorBidi"/>
          <w:sz w:val="24"/>
          <w:szCs w:val="24"/>
        </w:rPr>
        <w:t xml:space="preserve">. </w:t>
      </w:r>
      <w:r w:rsidR="00583321" w:rsidRPr="0089353A">
        <w:rPr>
          <w:rFonts w:asciiTheme="majorBidi" w:hAnsiTheme="majorBidi" w:cstheme="majorBidi"/>
          <w:sz w:val="24"/>
          <w:szCs w:val="24"/>
        </w:rPr>
        <w:t xml:space="preserve">These cold and warm periods </w:t>
      </w:r>
      <w:r w:rsidR="00AD4505" w:rsidRPr="0089353A">
        <w:rPr>
          <w:rFonts w:asciiTheme="majorBidi" w:hAnsiTheme="majorBidi" w:cstheme="majorBidi"/>
          <w:sz w:val="24"/>
          <w:szCs w:val="24"/>
        </w:rPr>
        <w:t xml:space="preserve">had the </w:t>
      </w:r>
      <w:r w:rsidR="00EF765F" w:rsidRPr="0089353A">
        <w:rPr>
          <w:rFonts w:asciiTheme="majorBidi" w:hAnsiTheme="majorBidi" w:cstheme="majorBidi"/>
          <w:sz w:val="24"/>
          <w:szCs w:val="24"/>
        </w:rPr>
        <w:t>e</w:t>
      </w:r>
      <w:r w:rsidR="00AD4505" w:rsidRPr="0089353A">
        <w:rPr>
          <w:rFonts w:asciiTheme="majorBidi" w:hAnsiTheme="majorBidi" w:cstheme="majorBidi"/>
          <w:sz w:val="24"/>
          <w:szCs w:val="24"/>
        </w:rPr>
        <w:t>ffect on rapid eustatic</w:t>
      </w:r>
      <w:r w:rsidR="00583321" w:rsidRPr="0089353A">
        <w:rPr>
          <w:rFonts w:asciiTheme="majorBidi" w:hAnsiTheme="majorBidi" w:cstheme="majorBidi"/>
          <w:sz w:val="24"/>
          <w:szCs w:val="24"/>
        </w:rPr>
        <w:t xml:space="preserve"> sea-level</w:t>
      </w:r>
      <w:r w:rsidR="00AD4505" w:rsidRPr="0089353A">
        <w:rPr>
          <w:rFonts w:asciiTheme="majorBidi" w:hAnsiTheme="majorBidi" w:cstheme="majorBidi"/>
          <w:sz w:val="24"/>
          <w:szCs w:val="24"/>
        </w:rPr>
        <w:t xml:space="preserve"> changes</w:t>
      </w:r>
      <w:r w:rsidR="00AD4505" w:rsidRPr="0089353A">
        <w:rPr>
          <w:rFonts w:asciiTheme="majorBidi" w:hAnsiTheme="majorBidi" w:cstheme="majorBidi"/>
          <w:noProof/>
          <w:sz w:val="24"/>
          <w:szCs w:val="24"/>
        </w:rPr>
        <w:t xml:space="preserve"> (Wilson, et al. 2000)</w:t>
      </w:r>
      <w:r w:rsidR="00AD4505" w:rsidRPr="0089353A">
        <w:rPr>
          <w:rFonts w:asciiTheme="majorBidi" w:hAnsiTheme="majorBidi" w:cstheme="majorBidi"/>
          <w:sz w:val="24"/>
          <w:szCs w:val="24"/>
        </w:rPr>
        <w:t>.</w:t>
      </w:r>
      <w:r w:rsidR="003F64E3" w:rsidRPr="0089353A">
        <w:rPr>
          <w:rFonts w:asciiTheme="majorBidi" w:hAnsiTheme="majorBidi" w:cstheme="majorBidi"/>
          <w:sz w:val="24"/>
          <w:szCs w:val="24"/>
        </w:rPr>
        <w:t xml:space="preserve"> The melting of the icecap rose the sea-level</w:t>
      </w:r>
      <w:r w:rsidR="00583321" w:rsidRPr="0089353A">
        <w:rPr>
          <w:rFonts w:asciiTheme="majorBidi" w:hAnsiTheme="majorBidi" w:cstheme="majorBidi"/>
          <w:sz w:val="24"/>
          <w:szCs w:val="24"/>
        </w:rPr>
        <w:t xml:space="preserve"> and therefore </w:t>
      </w:r>
      <w:r w:rsidR="002951A9" w:rsidRPr="0089353A">
        <w:rPr>
          <w:rFonts w:asciiTheme="majorBidi" w:hAnsiTheme="majorBidi" w:cstheme="majorBidi"/>
          <w:sz w:val="24"/>
          <w:szCs w:val="24"/>
        </w:rPr>
        <w:t>formed the shape of Britain</w:t>
      </w:r>
      <w:r w:rsidR="00583321" w:rsidRPr="0089353A">
        <w:rPr>
          <w:rFonts w:asciiTheme="majorBidi" w:hAnsiTheme="majorBidi" w:cstheme="majorBidi"/>
          <w:sz w:val="24"/>
          <w:szCs w:val="24"/>
        </w:rPr>
        <w:t xml:space="preserve"> we know today</w:t>
      </w:r>
      <w:r w:rsidR="0020258F" w:rsidRPr="0089353A">
        <w:rPr>
          <w:rFonts w:asciiTheme="majorBidi" w:hAnsiTheme="majorBidi" w:cstheme="majorBidi"/>
          <w:sz w:val="24"/>
          <w:szCs w:val="24"/>
        </w:rPr>
        <w:t>, and before that, Britain was a peninsula</w:t>
      </w:r>
      <w:r w:rsidR="00BD0338" w:rsidRPr="0089353A">
        <w:rPr>
          <w:rFonts w:asciiTheme="majorBidi" w:hAnsiTheme="majorBidi" w:cstheme="majorBidi"/>
          <w:sz w:val="24"/>
          <w:szCs w:val="24"/>
        </w:rPr>
        <w:t xml:space="preserve"> </w:t>
      </w:r>
      <w:r w:rsidR="00BD0338" w:rsidRPr="0089353A">
        <w:rPr>
          <w:rFonts w:asciiTheme="majorBidi" w:hAnsiTheme="majorBidi" w:cstheme="majorBidi"/>
          <w:noProof/>
          <w:sz w:val="24"/>
          <w:szCs w:val="24"/>
        </w:rPr>
        <w:t xml:space="preserve">(Ashton 2017). </w:t>
      </w:r>
      <w:r w:rsidR="00B97AC0" w:rsidRPr="0089353A">
        <w:rPr>
          <w:rFonts w:asciiTheme="majorBidi" w:hAnsiTheme="majorBidi" w:cstheme="majorBidi"/>
          <w:noProof/>
          <w:sz w:val="24"/>
          <w:szCs w:val="24"/>
        </w:rPr>
        <w:t>With the landscapes changing, the life on land</w:t>
      </w:r>
      <w:r w:rsidR="00A71B29" w:rsidRPr="0089353A">
        <w:rPr>
          <w:rFonts w:asciiTheme="majorBidi" w:hAnsiTheme="majorBidi" w:cstheme="majorBidi"/>
          <w:noProof/>
          <w:sz w:val="24"/>
          <w:szCs w:val="24"/>
        </w:rPr>
        <w:t xml:space="preserve"> gradually changed as well (Wilson, et al. 2000). In this essay, I will discuss the impact of sea-level change on the human activity in the North Sea Basin and the English Channel during the </w:t>
      </w:r>
      <w:r w:rsidR="008A4989" w:rsidRPr="0089353A">
        <w:rPr>
          <w:rFonts w:asciiTheme="majorBidi" w:hAnsiTheme="majorBidi" w:cstheme="majorBidi"/>
          <w:noProof/>
          <w:sz w:val="24"/>
          <w:szCs w:val="24"/>
        </w:rPr>
        <w:t>P</w:t>
      </w:r>
      <w:r w:rsidR="00A71B29" w:rsidRPr="0089353A">
        <w:rPr>
          <w:rFonts w:asciiTheme="majorBidi" w:hAnsiTheme="majorBidi" w:cstheme="majorBidi"/>
          <w:noProof/>
          <w:sz w:val="24"/>
          <w:szCs w:val="24"/>
        </w:rPr>
        <w:t>alaeolithic and the Mesolithic periods.</w:t>
      </w:r>
      <w:r w:rsidR="00A71B29" w:rsidRPr="0089353A">
        <w:rPr>
          <w:rFonts w:asciiTheme="majorBidi" w:hAnsiTheme="majorBidi" w:cstheme="majorBidi"/>
          <w:sz w:val="24"/>
          <w:szCs w:val="24"/>
        </w:rPr>
        <w:t xml:space="preserve"> </w:t>
      </w:r>
    </w:p>
    <w:p w14:paraId="486BC55F" w14:textId="3107C82F" w:rsidR="00C609DD" w:rsidRPr="0089353A" w:rsidRDefault="009D5563" w:rsidP="00233BE3">
      <w:pPr>
        <w:spacing w:line="480" w:lineRule="auto"/>
        <w:rPr>
          <w:rFonts w:asciiTheme="majorBidi" w:hAnsiTheme="majorBidi" w:cstheme="majorBidi"/>
          <w:sz w:val="24"/>
          <w:szCs w:val="24"/>
        </w:rPr>
      </w:pPr>
      <w:proofErr w:type="gramStart"/>
      <w:r w:rsidRPr="0089353A">
        <w:rPr>
          <w:rFonts w:asciiTheme="majorBidi" w:hAnsiTheme="majorBidi" w:cstheme="majorBidi"/>
          <w:sz w:val="24"/>
          <w:szCs w:val="24"/>
        </w:rPr>
        <w:t>First of all</w:t>
      </w:r>
      <w:proofErr w:type="gramEnd"/>
      <w:r w:rsidRPr="0089353A">
        <w:rPr>
          <w:rFonts w:asciiTheme="majorBidi" w:hAnsiTheme="majorBidi" w:cstheme="majorBidi"/>
          <w:sz w:val="24"/>
          <w:szCs w:val="24"/>
        </w:rPr>
        <w:t>, d</w:t>
      </w:r>
      <w:r w:rsidR="00300E95" w:rsidRPr="0089353A">
        <w:rPr>
          <w:rFonts w:asciiTheme="majorBidi" w:hAnsiTheme="majorBidi" w:cstheme="majorBidi"/>
          <w:sz w:val="24"/>
          <w:szCs w:val="24"/>
        </w:rPr>
        <w:t xml:space="preserve">uring glacial periods, the sea-level lowered and exposed the landmass beneath the English Channel </w:t>
      </w:r>
      <w:r w:rsidR="00D87B8C" w:rsidRPr="0089353A">
        <w:rPr>
          <w:rFonts w:asciiTheme="majorBidi" w:hAnsiTheme="majorBidi" w:cstheme="majorBidi"/>
          <w:noProof/>
          <w:sz w:val="24"/>
          <w:szCs w:val="24"/>
        </w:rPr>
        <w:t xml:space="preserve">(Ashton 2017). The revealed land of the English Channel formed as a bridge </w:t>
      </w:r>
      <w:r w:rsidR="00D87B8C" w:rsidRPr="0089353A">
        <w:rPr>
          <w:rFonts w:asciiTheme="majorBidi" w:hAnsiTheme="majorBidi" w:cstheme="majorBidi"/>
          <w:sz w:val="24"/>
          <w:szCs w:val="24"/>
        </w:rPr>
        <w:t>between Britain and Europe</w:t>
      </w:r>
      <w:r w:rsidR="00D72F4C" w:rsidRPr="0089353A">
        <w:rPr>
          <w:rFonts w:asciiTheme="majorBidi" w:hAnsiTheme="majorBidi" w:cstheme="majorBidi"/>
          <w:sz w:val="24"/>
          <w:szCs w:val="24"/>
        </w:rPr>
        <w:t>,</w:t>
      </w:r>
      <w:r w:rsidR="0091735D" w:rsidRPr="0089353A">
        <w:rPr>
          <w:rFonts w:asciiTheme="majorBidi" w:hAnsiTheme="majorBidi" w:cstheme="majorBidi"/>
          <w:sz w:val="24"/>
          <w:szCs w:val="24"/>
        </w:rPr>
        <w:t xml:space="preserve"> and the ice-sheet </w:t>
      </w:r>
      <w:r w:rsidR="00880471" w:rsidRPr="0089353A">
        <w:rPr>
          <w:rFonts w:asciiTheme="majorBidi" w:hAnsiTheme="majorBidi" w:cstheme="majorBidi"/>
          <w:sz w:val="24"/>
          <w:szCs w:val="24"/>
        </w:rPr>
        <w:t xml:space="preserve">that </w:t>
      </w:r>
      <w:r w:rsidR="0091735D" w:rsidRPr="0089353A">
        <w:rPr>
          <w:rFonts w:asciiTheme="majorBidi" w:hAnsiTheme="majorBidi" w:cstheme="majorBidi"/>
          <w:sz w:val="24"/>
          <w:szCs w:val="24"/>
        </w:rPr>
        <w:t>spread on the North Sea</w:t>
      </w:r>
      <w:r w:rsidR="00D72F4C" w:rsidRPr="0089353A">
        <w:rPr>
          <w:rFonts w:asciiTheme="majorBidi" w:hAnsiTheme="majorBidi" w:cstheme="majorBidi"/>
          <w:sz w:val="24"/>
          <w:szCs w:val="24"/>
        </w:rPr>
        <w:t xml:space="preserve"> ma</w:t>
      </w:r>
      <w:r w:rsidR="00BD5065" w:rsidRPr="0089353A">
        <w:rPr>
          <w:rFonts w:asciiTheme="majorBidi" w:hAnsiTheme="majorBidi" w:cstheme="majorBidi"/>
          <w:sz w:val="24"/>
          <w:szCs w:val="24"/>
        </w:rPr>
        <w:t>de</w:t>
      </w:r>
      <w:r w:rsidR="00D72F4C" w:rsidRPr="0089353A">
        <w:rPr>
          <w:rFonts w:asciiTheme="majorBidi" w:hAnsiTheme="majorBidi" w:cstheme="majorBidi"/>
          <w:sz w:val="24"/>
          <w:szCs w:val="24"/>
        </w:rPr>
        <w:t xml:space="preserve"> Britain a peninsula rather than an island</w:t>
      </w:r>
      <w:r w:rsidR="008022F0" w:rsidRPr="0089353A">
        <w:rPr>
          <w:rFonts w:asciiTheme="majorBidi" w:hAnsiTheme="majorBidi" w:cstheme="majorBidi"/>
          <w:sz w:val="24"/>
          <w:szCs w:val="24"/>
        </w:rPr>
        <w:t xml:space="preserve"> </w:t>
      </w:r>
      <w:r w:rsidR="008022F0" w:rsidRPr="0089353A">
        <w:rPr>
          <w:rFonts w:asciiTheme="majorBidi" w:hAnsiTheme="majorBidi" w:cstheme="majorBidi"/>
          <w:noProof/>
          <w:sz w:val="24"/>
          <w:szCs w:val="24"/>
        </w:rPr>
        <w:t>(Ashton 2017)</w:t>
      </w:r>
      <w:r w:rsidR="00D87B8C" w:rsidRPr="0089353A">
        <w:rPr>
          <w:rFonts w:asciiTheme="majorBidi" w:hAnsiTheme="majorBidi" w:cstheme="majorBidi"/>
          <w:sz w:val="24"/>
          <w:szCs w:val="24"/>
        </w:rPr>
        <w:t xml:space="preserve">. </w:t>
      </w:r>
      <w:r w:rsidR="006007A7" w:rsidRPr="0089353A">
        <w:rPr>
          <w:rFonts w:asciiTheme="majorBidi" w:hAnsiTheme="majorBidi" w:cstheme="majorBidi"/>
          <w:sz w:val="24"/>
          <w:szCs w:val="24"/>
        </w:rPr>
        <w:t xml:space="preserve">In contrast, MIS 25 to MIS 12 had glacial-interglacial cycles, but the sea level did not rise to the </w:t>
      </w:r>
      <w:r w:rsidR="00D2562E" w:rsidRPr="0089353A">
        <w:rPr>
          <w:rFonts w:asciiTheme="majorBidi" w:hAnsiTheme="majorBidi" w:cstheme="majorBidi"/>
          <w:sz w:val="24"/>
          <w:szCs w:val="24"/>
        </w:rPr>
        <w:t>limit</w:t>
      </w:r>
      <w:r w:rsidR="006007A7" w:rsidRPr="0089353A">
        <w:rPr>
          <w:rFonts w:asciiTheme="majorBidi" w:hAnsiTheme="majorBidi" w:cstheme="majorBidi"/>
          <w:sz w:val="24"/>
          <w:szCs w:val="24"/>
        </w:rPr>
        <w:t xml:space="preserve"> that makes Britain an island</w:t>
      </w:r>
      <w:r w:rsidR="006007A7" w:rsidRPr="0089353A">
        <w:rPr>
          <w:rFonts w:asciiTheme="majorBidi" w:hAnsiTheme="majorBidi" w:cstheme="majorBidi"/>
          <w:noProof/>
          <w:sz w:val="24"/>
          <w:szCs w:val="24"/>
        </w:rPr>
        <w:t xml:space="preserve"> (Ashton 2017)</w:t>
      </w:r>
      <w:r w:rsidR="006007A7" w:rsidRPr="0089353A">
        <w:rPr>
          <w:rFonts w:asciiTheme="majorBidi" w:hAnsiTheme="majorBidi" w:cstheme="majorBidi"/>
          <w:sz w:val="24"/>
          <w:szCs w:val="24"/>
        </w:rPr>
        <w:t xml:space="preserve">. In fact, Britain remained as a peninsula and the English Channel land was still exposed until MIS 11 </w:t>
      </w:r>
      <w:r w:rsidR="006007A7" w:rsidRPr="0089353A">
        <w:rPr>
          <w:rFonts w:asciiTheme="majorBidi" w:hAnsiTheme="majorBidi" w:cstheme="majorBidi"/>
          <w:noProof/>
          <w:sz w:val="24"/>
          <w:szCs w:val="24"/>
        </w:rPr>
        <w:t>(Gibbard 2009)</w:t>
      </w:r>
      <w:r w:rsidR="006007A7" w:rsidRPr="0089353A">
        <w:rPr>
          <w:rFonts w:asciiTheme="majorBidi" w:hAnsiTheme="majorBidi" w:cstheme="majorBidi"/>
          <w:sz w:val="24"/>
          <w:szCs w:val="24"/>
        </w:rPr>
        <w:t xml:space="preserve">. </w:t>
      </w:r>
      <w:r w:rsidR="006E5A4B" w:rsidRPr="0089353A">
        <w:rPr>
          <w:rFonts w:asciiTheme="majorBidi" w:hAnsiTheme="majorBidi" w:cstheme="majorBidi"/>
          <w:sz w:val="24"/>
          <w:szCs w:val="24"/>
        </w:rPr>
        <w:t>In the relation of the d</w:t>
      </w:r>
      <w:r w:rsidR="00026627" w:rsidRPr="0089353A">
        <w:rPr>
          <w:rFonts w:asciiTheme="majorBidi" w:hAnsiTheme="majorBidi" w:cstheme="majorBidi"/>
          <w:sz w:val="24"/>
          <w:szCs w:val="24"/>
        </w:rPr>
        <w:t>roppe</w:t>
      </w:r>
      <w:r w:rsidR="00411441" w:rsidRPr="0089353A">
        <w:rPr>
          <w:rFonts w:asciiTheme="majorBidi" w:hAnsiTheme="majorBidi" w:cstheme="majorBidi"/>
          <w:sz w:val="24"/>
          <w:szCs w:val="24"/>
        </w:rPr>
        <w:t xml:space="preserve">d </w:t>
      </w:r>
      <w:r w:rsidR="006E5A4B" w:rsidRPr="0089353A">
        <w:rPr>
          <w:rFonts w:asciiTheme="majorBidi" w:hAnsiTheme="majorBidi" w:cstheme="majorBidi"/>
          <w:sz w:val="24"/>
          <w:szCs w:val="24"/>
        </w:rPr>
        <w:t xml:space="preserve">sea-level and its impact </w:t>
      </w:r>
      <w:r w:rsidR="001D5014" w:rsidRPr="0089353A">
        <w:rPr>
          <w:rFonts w:asciiTheme="majorBidi" w:hAnsiTheme="majorBidi" w:cstheme="majorBidi"/>
          <w:sz w:val="24"/>
          <w:szCs w:val="24"/>
        </w:rPr>
        <w:t>on human activity, t</w:t>
      </w:r>
      <w:r w:rsidR="0082267E" w:rsidRPr="0089353A">
        <w:rPr>
          <w:rFonts w:asciiTheme="majorBidi" w:hAnsiTheme="majorBidi" w:cstheme="majorBidi"/>
          <w:sz w:val="24"/>
          <w:szCs w:val="24"/>
        </w:rPr>
        <w:t xml:space="preserve">he </w:t>
      </w:r>
      <w:r w:rsidR="00B74AB2" w:rsidRPr="0089353A">
        <w:rPr>
          <w:rFonts w:asciiTheme="majorBidi" w:hAnsiTheme="majorBidi" w:cstheme="majorBidi"/>
          <w:sz w:val="24"/>
          <w:szCs w:val="24"/>
        </w:rPr>
        <w:t xml:space="preserve">ancient site </w:t>
      </w:r>
      <w:r w:rsidR="0082267E" w:rsidRPr="0089353A">
        <w:rPr>
          <w:rFonts w:asciiTheme="majorBidi" w:hAnsiTheme="majorBidi" w:cstheme="majorBidi"/>
          <w:sz w:val="24"/>
          <w:szCs w:val="24"/>
        </w:rPr>
        <w:t>of Happisburgh</w:t>
      </w:r>
      <w:r w:rsidR="00B74AB2" w:rsidRPr="0089353A">
        <w:rPr>
          <w:rFonts w:asciiTheme="majorBidi" w:hAnsiTheme="majorBidi" w:cstheme="majorBidi"/>
          <w:sz w:val="24"/>
          <w:szCs w:val="24"/>
        </w:rPr>
        <w:t xml:space="preserve"> </w:t>
      </w:r>
      <w:r w:rsidR="00D77F82" w:rsidRPr="0089353A">
        <w:rPr>
          <w:rFonts w:asciiTheme="majorBidi" w:hAnsiTheme="majorBidi" w:cstheme="majorBidi"/>
          <w:sz w:val="24"/>
          <w:szCs w:val="24"/>
        </w:rPr>
        <w:t xml:space="preserve">III </w:t>
      </w:r>
      <w:r w:rsidR="00B74AB2" w:rsidRPr="0089353A">
        <w:rPr>
          <w:rFonts w:asciiTheme="majorBidi" w:hAnsiTheme="majorBidi" w:cstheme="majorBidi"/>
          <w:sz w:val="24"/>
          <w:szCs w:val="24"/>
        </w:rPr>
        <w:t xml:space="preserve">in Norfolk Coast has the earliest human </w:t>
      </w:r>
      <w:r w:rsidR="00003EF2" w:rsidRPr="0089353A">
        <w:rPr>
          <w:rFonts w:asciiTheme="majorBidi" w:hAnsiTheme="majorBidi" w:cstheme="majorBidi"/>
          <w:sz w:val="24"/>
          <w:szCs w:val="24"/>
        </w:rPr>
        <w:t>footprint</w:t>
      </w:r>
      <w:r w:rsidR="00FC7CB0" w:rsidRPr="0089353A">
        <w:rPr>
          <w:rFonts w:asciiTheme="majorBidi" w:hAnsiTheme="majorBidi" w:cstheme="majorBidi"/>
          <w:sz w:val="24"/>
          <w:szCs w:val="24"/>
        </w:rPr>
        <w:t>s</w:t>
      </w:r>
      <w:r w:rsidR="00003EF2" w:rsidRPr="0089353A">
        <w:rPr>
          <w:rFonts w:asciiTheme="majorBidi" w:hAnsiTheme="majorBidi" w:cstheme="majorBidi"/>
          <w:sz w:val="24"/>
          <w:szCs w:val="24"/>
        </w:rPr>
        <w:t xml:space="preserve"> outside of Africa</w:t>
      </w:r>
      <w:r w:rsidR="00FC016B" w:rsidRPr="0089353A">
        <w:rPr>
          <w:rFonts w:asciiTheme="majorBidi" w:hAnsiTheme="majorBidi" w:cstheme="majorBidi"/>
          <w:sz w:val="24"/>
          <w:szCs w:val="24"/>
        </w:rPr>
        <w:t xml:space="preserve"> </w:t>
      </w:r>
      <w:r w:rsidR="00FC016B" w:rsidRPr="0089353A">
        <w:rPr>
          <w:rFonts w:asciiTheme="majorBidi" w:hAnsiTheme="majorBidi" w:cstheme="majorBidi"/>
          <w:noProof/>
          <w:sz w:val="24"/>
          <w:szCs w:val="24"/>
        </w:rPr>
        <w:t>(Ashton et al. 2014)</w:t>
      </w:r>
      <w:r w:rsidR="00003EF2" w:rsidRPr="0089353A">
        <w:rPr>
          <w:rFonts w:asciiTheme="majorBidi" w:hAnsiTheme="majorBidi" w:cstheme="majorBidi"/>
          <w:sz w:val="24"/>
          <w:szCs w:val="24"/>
        </w:rPr>
        <w:t>.</w:t>
      </w:r>
      <w:r w:rsidR="00FC7CB0" w:rsidRPr="0089353A">
        <w:rPr>
          <w:rFonts w:asciiTheme="majorBidi" w:hAnsiTheme="majorBidi" w:cstheme="majorBidi"/>
          <w:sz w:val="24"/>
          <w:szCs w:val="24"/>
        </w:rPr>
        <w:t xml:space="preserve"> </w:t>
      </w:r>
      <w:r w:rsidR="00F51EA3" w:rsidRPr="0089353A">
        <w:rPr>
          <w:rFonts w:asciiTheme="majorBidi" w:hAnsiTheme="majorBidi" w:cstheme="majorBidi"/>
          <w:sz w:val="24"/>
          <w:szCs w:val="24"/>
        </w:rPr>
        <w:t xml:space="preserve">The </w:t>
      </w:r>
      <w:r w:rsidR="006F3B3E" w:rsidRPr="0089353A">
        <w:rPr>
          <w:rFonts w:asciiTheme="majorBidi" w:hAnsiTheme="majorBidi" w:cstheme="majorBidi"/>
          <w:sz w:val="24"/>
          <w:szCs w:val="24"/>
        </w:rPr>
        <w:t>pre-800,000</w:t>
      </w:r>
      <w:r w:rsidR="00F51EA3" w:rsidRPr="0089353A">
        <w:rPr>
          <w:rFonts w:asciiTheme="majorBidi" w:hAnsiTheme="majorBidi" w:cstheme="majorBidi"/>
          <w:sz w:val="24"/>
          <w:szCs w:val="24"/>
        </w:rPr>
        <w:t xml:space="preserve"> years old </w:t>
      </w:r>
      <w:r w:rsidR="005F1C12" w:rsidRPr="0089353A">
        <w:rPr>
          <w:rFonts w:asciiTheme="majorBidi" w:hAnsiTheme="majorBidi" w:cstheme="majorBidi"/>
          <w:sz w:val="24"/>
          <w:szCs w:val="24"/>
        </w:rPr>
        <w:t xml:space="preserve">Lower Palaeolithic </w:t>
      </w:r>
      <w:r w:rsidR="00F51EA3" w:rsidRPr="0089353A">
        <w:rPr>
          <w:rFonts w:asciiTheme="majorBidi" w:hAnsiTheme="majorBidi" w:cstheme="majorBidi"/>
          <w:sz w:val="24"/>
          <w:szCs w:val="24"/>
        </w:rPr>
        <w:t>site</w:t>
      </w:r>
      <w:r w:rsidR="002145D3" w:rsidRPr="0089353A">
        <w:rPr>
          <w:rFonts w:asciiTheme="majorBidi" w:hAnsiTheme="majorBidi" w:cstheme="majorBidi"/>
          <w:sz w:val="24"/>
          <w:szCs w:val="24"/>
        </w:rPr>
        <w:t xml:space="preserve"> tells a story of hominin dispersal in Europe and towards Britain. </w:t>
      </w:r>
      <w:r w:rsidR="003F349D" w:rsidRPr="0089353A">
        <w:rPr>
          <w:rFonts w:asciiTheme="majorBidi" w:hAnsiTheme="majorBidi" w:cstheme="majorBidi"/>
          <w:sz w:val="24"/>
          <w:szCs w:val="24"/>
        </w:rPr>
        <w:t>Apparently, the hominin migration was affected by the exposure of the landmass under the English Channel</w:t>
      </w:r>
      <w:r w:rsidR="00F77988" w:rsidRPr="0089353A">
        <w:rPr>
          <w:rFonts w:asciiTheme="majorBidi" w:hAnsiTheme="majorBidi" w:cstheme="majorBidi"/>
          <w:sz w:val="24"/>
          <w:szCs w:val="24"/>
        </w:rPr>
        <w:t>,</w:t>
      </w:r>
      <w:r w:rsidR="003F349D" w:rsidRPr="0089353A">
        <w:rPr>
          <w:rFonts w:asciiTheme="majorBidi" w:hAnsiTheme="majorBidi" w:cstheme="majorBidi"/>
          <w:sz w:val="24"/>
          <w:szCs w:val="24"/>
        </w:rPr>
        <w:t xml:space="preserve"> </w:t>
      </w:r>
      <w:r w:rsidR="008C2F94" w:rsidRPr="0089353A">
        <w:rPr>
          <w:rFonts w:asciiTheme="majorBidi" w:hAnsiTheme="majorBidi" w:cstheme="majorBidi"/>
          <w:sz w:val="24"/>
          <w:szCs w:val="24"/>
        </w:rPr>
        <w:t>in which they crossed to inhabit new territories</w:t>
      </w:r>
      <w:r w:rsidR="003F349D" w:rsidRPr="0089353A">
        <w:rPr>
          <w:rFonts w:asciiTheme="majorBidi" w:hAnsiTheme="majorBidi" w:cstheme="majorBidi"/>
          <w:sz w:val="24"/>
          <w:szCs w:val="24"/>
        </w:rPr>
        <w:t>.</w:t>
      </w:r>
      <w:r w:rsidR="00233BE3" w:rsidRPr="0089353A">
        <w:rPr>
          <w:rFonts w:asciiTheme="majorBidi" w:hAnsiTheme="majorBidi" w:cstheme="majorBidi"/>
          <w:sz w:val="24"/>
          <w:szCs w:val="24"/>
        </w:rPr>
        <w:t xml:space="preserve"> </w:t>
      </w:r>
      <w:r w:rsidR="0092223C" w:rsidRPr="0089353A">
        <w:rPr>
          <w:rFonts w:asciiTheme="majorBidi" w:hAnsiTheme="majorBidi" w:cstheme="majorBidi"/>
          <w:sz w:val="24"/>
          <w:szCs w:val="24"/>
        </w:rPr>
        <w:t xml:space="preserve">In addition, the </w:t>
      </w:r>
      <w:r w:rsidR="00304E7A" w:rsidRPr="0089353A">
        <w:rPr>
          <w:rFonts w:asciiTheme="majorBidi" w:hAnsiTheme="majorBidi" w:cstheme="majorBidi"/>
          <w:sz w:val="24"/>
          <w:szCs w:val="24"/>
        </w:rPr>
        <w:t>footprints in the site</w:t>
      </w:r>
      <w:r w:rsidR="00F51EA3" w:rsidRPr="0089353A">
        <w:rPr>
          <w:rFonts w:asciiTheme="majorBidi" w:hAnsiTheme="majorBidi" w:cstheme="majorBidi"/>
          <w:sz w:val="24"/>
          <w:szCs w:val="24"/>
        </w:rPr>
        <w:t xml:space="preserve"> is thought to be</w:t>
      </w:r>
      <w:r w:rsidR="00304E7A" w:rsidRPr="0089353A">
        <w:rPr>
          <w:rFonts w:asciiTheme="majorBidi" w:hAnsiTheme="majorBidi" w:cstheme="majorBidi"/>
          <w:sz w:val="24"/>
          <w:szCs w:val="24"/>
        </w:rPr>
        <w:t>long to</w:t>
      </w:r>
      <w:r w:rsidR="00F51EA3" w:rsidRPr="0089353A">
        <w:rPr>
          <w:rFonts w:asciiTheme="majorBidi" w:hAnsiTheme="majorBidi" w:cstheme="majorBidi"/>
          <w:sz w:val="24"/>
          <w:szCs w:val="24"/>
        </w:rPr>
        <w:t xml:space="preserve"> six Homo Antecessor</w:t>
      </w:r>
      <w:r w:rsidR="001D7A94" w:rsidRPr="0089353A">
        <w:rPr>
          <w:rFonts w:asciiTheme="majorBidi" w:hAnsiTheme="majorBidi" w:cstheme="majorBidi"/>
          <w:sz w:val="24"/>
          <w:szCs w:val="24"/>
        </w:rPr>
        <w:t xml:space="preserve"> </w:t>
      </w:r>
      <w:r w:rsidR="00F51EA3" w:rsidRPr="0089353A">
        <w:rPr>
          <w:rFonts w:asciiTheme="majorBidi" w:hAnsiTheme="majorBidi" w:cstheme="majorBidi"/>
          <w:sz w:val="24"/>
          <w:szCs w:val="24"/>
        </w:rPr>
        <w:t>individuals</w:t>
      </w:r>
      <w:r w:rsidR="00FC016B" w:rsidRPr="0089353A">
        <w:rPr>
          <w:rFonts w:asciiTheme="majorBidi" w:hAnsiTheme="majorBidi" w:cstheme="majorBidi"/>
          <w:sz w:val="24"/>
          <w:szCs w:val="24"/>
        </w:rPr>
        <w:t xml:space="preserve"> </w:t>
      </w:r>
      <w:r w:rsidR="00FC016B" w:rsidRPr="0089353A">
        <w:rPr>
          <w:rFonts w:asciiTheme="majorBidi" w:hAnsiTheme="majorBidi" w:cstheme="majorBidi"/>
          <w:noProof/>
          <w:sz w:val="24"/>
          <w:szCs w:val="24"/>
        </w:rPr>
        <w:t>(Ashton et al. 2014)</w:t>
      </w:r>
      <w:r w:rsidR="00F51EA3" w:rsidRPr="0089353A">
        <w:rPr>
          <w:rFonts w:asciiTheme="majorBidi" w:hAnsiTheme="majorBidi" w:cstheme="majorBidi"/>
          <w:sz w:val="24"/>
          <w:szCs w:val="24"/>
        </w:rPr>
        <w:t>.</w:t>
      </w:r>
      <w:r w:rsidR="0092223C" w:rsidRPr="0089353A">
        <w:rPr>
          <w:rFonts w:asciiTheme="majorBidi" w:hAnsiTheme="majorBidi" w:cstheme="majorBidi"/>
          <w:sz w:val="24"/>
          <w:szCs w:val="24"/>
        </w:rPr>
        <w:t xml:space="preserve"> </w:t>
      </w:r>
    </w:p>
    <w:p w14:paraId="34B973DD" w14:textId="51781244" w:rsidR="00C609DD" w:rsidRPr="0089353A" w:rsidRDefault="00C609DD" w:rsidP="00C609DD">
      <w:pPr>
        <w:keepNext/>
        <w:spacing w:line="480" w:lineRule="auto"/>
        <w:rPr>
          <w:rFonts w:asciiTheme="majorBidi" w:hAnsiTheme="majorBidi" w:cstheme="majorBidi"/>
        </w:rPr>
      </w:pPr>
    </w:p>
    <w:p w14:paraId="54318B86" w14:textId="5E9D13C7" w:rsidR="00233BE3" w:rsidRPr="0089353A" w:rsidRDefault="006F3B3E" w:rsidP="00233BE3">
      <w:pPr>
        <w:spacing w:line="480" w:lineRule="auto"/>
        <w:rPr>
          <w:rFonts w:asciiTheme="majorBidi" w:hAnsiTheme="majorBidi" w:cstheme="majorBidi"/>
          <w:sz w:val="24"/>
          <w:szCs w:val="24"/>
        </w:rPr>
      </w:pPr>
      <w:r w:rsidRPr="0089353A">
        <w:rPr>
          <w:rFonts w:asciiTheme="majorBidi" w:hAnsiTheme="majorBidi" w:cstheme="majorBidi"/>
          <w:sz w:val="24"/>
          <w:szCs w:val="24"/>
        </w:rPr>
        <w:t xml:space="preserve">Geoarchaeological and palaeoenvironmental studies of the site </w:t>
      </w:r>
      <w:r w:rsidR="00963AB5" w:rsidRPr="0089353A">
        <w:rPr>
          <w:rFonts w:asciiTheme="majorBidi" w:hAnsiTheme="majorBidi" w:cstheme="majorBidi"/>
          <w:sz w:val="24"/>
          <w:szCs w:val="24"/>
        </w:rPr>
        <w:t xml:space="preserve">show that </w:t>
      </w:r>
      <w:r w:rsidR="0046343C" w:rsidRPr="0089353A">
        <w:rPr>
          <w:rFonts w:asciiTheme="majorBidi" w:hAnsiTheme="majorBidi" w:cstheme="majorBidi"/>
          <w:sz w:val="24"/>
          <w:szCs w:val="24"/>
        </w:rPr>
        <w:t>it</w:t>
      </w:r>
      <w:r w:rsidR="007A6EC2" w:rsidRPr="0089353A">
        <w:rPr>
          <w:rFonts w:asciiTheme="majorBidi" w:hAnsiTheme="majorBidi" w:cstheme="majorBidi"/>
          <w:sz w:val="24"/>
          <w:szCs w:val="24"/>
        </w:rPr>
        <w:t xml:space="preserve"> was on the edge of River Thames that was far longer</w:t>
      </w:r>
      <w:r w:rsidR="0046343C" w:rsidRPr="0089353A">
        <w:rPr>
          <w:rFonts w:asciiTheme="majorBidi" w:hAnsiTheme="majorBidi" w:cstheme="majorBidi"/>
          <w:sz w:val="24"/>
          <w:szCs w:val="24"/>
        </w:rPr>
        <w:t>,</w:t>
      </w:r>
      <w:r w:rsidR="007A6EC2" w:rsidRPr="0089353A">
        <w:rPr>
          <w:rFonts w:asciiTheme="majorBidi" w:hAnsiTheme="majorBidi" w:cstheme="majorBidi"/>
          <w:sz w:val="24"/>
          <w:szCs w:val="24"/>
        </w:rPr>
        <w:t xml:space="preserve"> wider </w:t>
      </w:r>
      <w:r w:rsidR="0046343C" w:rsidRPr="0089353A">
        <w:rPr>
          <w:rFonts w:asciiTheme="majorBidi" w:hAnsiTheme="majorBidi" w:cstheme="majorBidi"/>
          <w:sz w:val="24"/>
          <w:szCs w:val="24"/>
        </w:rPr>
        <w:t xml:space="preserve">and richer </w:t>
      </w:r>
      <w:r w:rsidR="007A6EC2" w:rsidRPr="0089353A">
        <w:rPr>
          <w:rFonts w:asciiTheme="majorBidi" w:hAnsiTheme="majorBidi" w:cstheme="majorBidi"/>
          <w:sz w:val="24"/>
          <w:szCs w:val="24"/>
        </w:rPr>
        <w:t>that it is today</w:t>
      </w:r>
      <w:r w:rsidR="00823287" w:rsidRPr="0089353A">
        <w:rPr>
          <w:rFonts w:asciiTheme="majorBidi" w:hAnsiTheme="majorBidi" w:cstheme="majorBidi"/>
          <w:sz w:val="24"/>
          <w:szCs w:val="24"/>
        </w:rPr>
        <w:t xml:space="preserve"> because it carried </w:t>
      </w:r>
      <w:r w:rsidR="00331491" w:rsidRPr="0089353A">
        <w:rPr>
          <w:rFonts w:asciiTheme="majorBidi" w:hAnsiTheme="majorBidi" w:cstheme="majorBidi"/>
          <w:sz w:val="24"/>
          <w:szCs w:val="24"/>
        </w:rPr>
        <w:t xml:space="preserve">the </w:t>
      </w:r>
      <w:r w:rsidR="00823287" w:rsidRPr="0089353A">
        <w:rPr>
          <w:rFonts w:asciiTheme="majorBidi" w:hAnsiTheme="majorBidi" w:cstheme="majorBidi"/>
          <w:sz w:val="24"/>
          <w:szCs w:val="24"/>
        </w:rPr>
        <w:t>water from the southern North Sea</w:t>
      </w:r>
      <w:r w:rsidR="000D3312" w:rsidRPr="0089353A">
        <w:rPr>
          <w:rFonts w:asciiTheme="majorBidi" w:hAnsiTheme="majorBidi" w:cstheme="majorBidi"/>
          <w:sz w:val="24"/>
          <w:szCs w:val="24"/>
        </w:rPr>
        <w:t xml:space="preserve"> </w:t>
      </w:r>
      <w:sdt>
        <w:sdtPr>
          <w:rPr>
            <w:rFonts w:asciiTheme="majorBidi" w:hAnsiTheme="majorBidi" w:cstheme="majorBidi"/>
            <w:sz w:val="24"/>
            <w:szCs w:val="24"/>
          </w:rPr>
          <w:id w:val="1100066648"/>
          <w:citation/>
        </w:sdtPr>
        <w:sdtContent>
          <w:r w:rsidR="000D3312" w:rsidRPr="0089353A">
            <w:rPr>
              <w:rFonts w:asciiTheme="majorBidi" w:hAnsiTheme="majorBidi" w:cstheme="majorBidi"/>
              <w:sz w:val="24"/>
              <w:szCs w:val="24"/>
            </w:rPr>
            <w:fldChar w:fldCharType="begin"/>
          </w:r>
          <w:r w:rsidR="00FD0F0C" w:rsidRPr="0089353A">
            <w:rPr>
              <w:rFonts w:asciiTheme="majorBidi" w:hAnsiTheme="majorBidi" w:cstheme="majorBidi"/>
              <w:sz w:val="24"/>
              <w:szCs w:val="24"/>
            </w:rPr>
            <w:instrText xml:space="preserve">CITATION Phi09 \l 2057 </w:instrText>
          </w:r>
          <w:r w:rsidR="000D3312" w:rsidRPr="0089353A">
            <w:rPr>
              <w:rFonts w:asciiTheme="majorBidi" w:hAnsiTheme="majorBidi" w:cstheme="majorBidi"/>
              <w:sz w:val="24"/>
              <w:szCs w:val="24"/>
            </w:rPr>
            <w:fldChar w:fldCharType="separate"/>
          </w:r>
          <w:r w:rsidR="001919CD" w:rsidRPr="0089353A">
            <w:rPr>
              <w:rFonts w:asciiTheme="majorBidi" w:hAnsiTheme="majorBidi" w:cstheme="majorBidi"/>
              <w:noProof/>
              <w:sz w:val="24"/>
              <w:szCs w:val="24"/>
            </w:rPr>
            <w:t>(Gibbard, 2007)</w:t>
          </w:r>
          <w:r w:rsidR="000D3312" w:rsidRPr="0089353A">
            <w:rPr>
              <w:rFonts w:asciiTheme="majorBidi" w:hAnsiTheme="majorBidi" w:cstheme="majorBidi"/>
              <w:sz w:val="24"/>
              <w:szCs w:val="24"/>
            </w:rPr>
            <w:fldChar w:fldCharType="end"/>
          </w:r>
        </w:sdtContent>
      </w:sdt>
      <w:r w:rsidR="00CF121F" w:rsidRPr="0089353A">
        <w:rPr>
          <w:rFonts w:asciiTheme="majorBidi" w:hAnsiTheme="majorBidi" w:cstheme="majorBidi"/>
          <w:sz w:val="24"/>
          <w:szCs w:val="24"/>
        </w:rPr>
        <w:t>.</w:t>
      </w:r>
      <w:r w:rsidR="007A6EC2" w:rsidRPr="0089353A">
        <w:rPr>
          <w:rFonts w:asciiTheme="majorBidi" w:hAnsiTheme="majorBidi" w:cstheme="majorBidi"/>
          <w:sz w:val="24"/>
          <w:szCs w:val="24"/>
        </w:rPr>
        <w:t xml:space="preserve"> </w:t>
      </w:r>
      <w:r w:rsidR="00CF121F" w:rsidRPr="0089353A">
        <w:rPr>
          <w:rFonts w:asciiTheme="majorBidi" w:hAnsiTheme="majorBidi" w:cstheme="majorBidi"/>
          <w:sz w:val="24"/>
          <w:szCs w:val="24"/>
        </w:rPr>
        <w:t>The</w:t>
      </w:r>
      <w:r w:rsidR="00191B6B" w:rsidRPr="0089353A">
        <w:rPr>
          <w:rFonts w:asciiTheme="majorBidi" w:hAnsiTheme="majorBidi" w:cstheme="majorBidi"/>
          <w:sz w:val="24"/>
          <w:szCs w:val="24"/>
        </w:rPr>
        <w:t xml:space="preserve"> six individuals probably </w:t>
      </w:r>
      <w:r w:rsidR="00182635" w:rsidRPr="0089353A">
        <w:rPr>
          <w:rFonts w:asciiTheme="majorBidi" w:hAnsiTheme="majorBidi" w:cstheme="majorBidi"/>
          <w:sz w:val="24"/>
          <w:szCs w:val="24"/>
        </w:rPr>
        <w:t>were</w:t>
      </w:r>
      <w:r w:rsidR="002171EF" w:rsidRPr="0089353A">
        <w:rPr>
          <w:rFonts w:asciiTheme="majorBidi" w:hAnsiTheme="majorBidi" w:cstheme="majorBidi"/>
          <w:sz w:val="24"/>
          <w:szCs w:val="24"/>
        </w:rPr>
        <w:t xml:space="preserve"> </w:t>
      </w:r>
      <w:r w:rsidR="00182635" w:rsidRPr="0089353A">
        <w:rPr>
          <w:rFonts w:asciiTheme="majorBidi" w:hAnsiTheme="majorBidi" w:cstheme="majorBidi"/>
          <w:sz w:val="24"/>
          <w:szCs w:val="24"/>
        </w:rPr>
        <w:t>travelling</w:t>
      </w:r>
      <w:r w:rsidR="00E7123B" w:rsidRPr="0089353A">
        <w:rPr>
          <w:rFonts w:asciiTheme="majorBidi" w:hAnsiTheme="majorBidi" w:cstheme="majorBidi"/>
          <w:sz w:val="24"/>
          <w:szCs w:val="24"/>
        </w:rPr>
        <w:t xml:space="preserve"> </w:t>
      </w:r>
      <w:r w:rsidR="00F43514" w:rsidRPr="0089353A">
        <w:rPr>
          <w:rFonts w:asciiTheme="majorBidi" w:hAnsiTheme="majorBidi" w:cstheme="majorBidi"/>
          <w:sz w:val="24"/>
          <w:szCs w:val="24"/>
        </w:rPr>
        <w:t>by</w:t>
      </w:r>
      <w:r w:rsidR="00191B6B" w:rsidRPr="0089353A">
        <w:rPr>
          <w:rFonts w:asciiTheme="majorBidi" w:hAnsiTheme="majorBidi" w:cstheme="majorBidi"/>
          <w:sz w:val="24"/>
          <w:szCs w:val="24"/>
        </w:rPr>
        <w:t xml:space="preserve"> follow</w:t>
      </w:r>
      <w:r w:rsidR="00E7123B" w:rsidRPr="0089353A">
        <w:rPr>
          <w:rFonts w:asciiTheme="majorBidi" w:hAnsiTheme="majorBidi" w:cstheme="majorBidi"/>
          <w:sz w:val="24"/>
          <w:szCs w:val="24"/>
        </w:rPr>
        <w:t>ing</w:t>
      </w:r>
      <w:r w:rsidR="00191B6B" w:rsidRPr="0089353A">
        <w:rPr>
          <w:rFonts w:asciiTheme="majorBidi" w:hAnsiTheme="majorBidi" w:cstheme="majorBidi"/>
          <w:sz w:val="24"/>
          <w:szCs w:val="24"/>
        </w:rPr>
        <w:t xml:space="preserve"> the </w:t>
      </w:r>
      <w:r w:rsidR="002171EF" w:rsidRPr="0089353A">
        <w:rPr>
          <w:rFonts w:asciiTheme="majorBidi" w:hAnsiTheme="majorBidi" w:cstheme="majorBidi"/>
          <w:sz w:val="24"/>
          <w:szCs w:val="24"/>
        </w:rPr>
        <w:t>river stream</w:t>
      </w:r>
      <w:r w:rsidR="00191B6B" w:rsidRPr="0089353A">
        <w:rPr>
          <w:rFonts w:asciiTheme="majorBidi" w:hAnsiTheme="majorBidi" w:cstheme="majorBidi"/>
          <w:sz w:val="24"/>
          <w:szCs w:val="24"/>
        </w:rPr>
        <w:t xml:space="preserve"> </w:t>
      </w:r>
      <w:r w:rsidR="00563A29" w:rsidRPr="0089353A">
        <w:rPr>
          <w:rFonts w:asciiTheme="majorBidi" w:hAnsiTheme="majorBidi" w:cstheme="majorBidi"/>
          <w:sz w:val="24"/>
          <w:szCs w:val="24"/>
        </w:rPr>
        <w:t>or</w:t>
      </w:r>
      <w:r w:rsidR="00E906C7" w:rsidRPr="0089353A">
        <w:rPr>
          <w:rFonts w:asciiTheme="majorBidi" w:hAnsiTheme="majorBidi" w:cstheme="majorBidi"/>
          <w:sz w:val="24"/>
          <w:szCs w:val="24"/>
        </w:rPr>
        <w:t xml:space="preserve">/and </w:t>
      </w:r>
      <w:r w:rsidR="00E7123B" w:rsidRPr="0089353A">
        <w:rPr>
          <w:rFonts w:asciiTheme="majorBidi" w:hAnsiTheme="majorBidi" w:cstheme="majorBidi"/>
          <w:sz w:val="24"/>
          <w:szCs w:val="24"/>
        </w:rPr>
        <w:t xml:space="preserve">were </w:t>
      </w:r>
      <w:r w:rsidR="00191B6B" w:rsidRPr="0089353A">
        <w:rPr>
          <w:rFonts w:asciiTheme="majorBidi" w:hAnsiTheme="majorBidi" w:cstheme="majorBidi"/>
          <w:sz w:val="24"/>
          <w:szCs w:val="24"/>
        </w:rPr>
        <w:t>search</w:t>
      </w:r>
      <w:r w:rsidR="00E7123B" w:rsidRPr="0089353A">
        <w:rPr>
          <w:rFonts w:asciiTheme="majorBidi" w:hAnsiTheme="majorBidi" w:cstheme="majorBidi"/>
          <w:sz w:val="24"/>
          <w:szCs w:val="24"/>
        </w:rPr>
        <w:t>ing</w:t>
      </w:r>
      <w:r w:rsidR="00191B6B" w:rsidRPr="0089353A">
        <w:rPr>
          <w:rFonts w:asciiTheme="majorBidi" w:hAnsiTheme="majorBidi" w:cstheme="majorBidi"/>
          <w:sz w:val="24"/>
          <w:szCs w:val="24"/>
        </w:rPr>
        <w:t xml:space="preserve"> for seafood</w:t>
      </w:r>
      <w:r w:rsidR="00E155B0" w:rsidRPr="0089353A">
        <w:rPr>
          <w:rFonts w:asciiTheme="majorBidi" w:hAnsiTheme="majorBidi" w:cstheme="majorBidi"/>
          <w:sz w:val="24"/>
          <w:szCs w:val="24"/>
        </w:rPr>
        <w:t xml:space="preserve"> </w:t>
      </w:r>
      <w:r w:rsidR="003429DD" w:rsidRPr="0089353A">
        <w:rPr>
          <w:rFonts w:asciiTheme="majorBidi" w:hAnsiTheme="majorBidi" w:cstheme="majorBidi"/>
          <w:noProof/>
          <w:sz w:val="24"/>
          <w:szCs w:val="24"/>
        </w:rPr>
        <w:t>(Ashton et al. 2014)</w:t>
      </w:r>
      <w:r w:rsidR="003429DD" w:rsidRPr="0089353A">
        <w:rPr>
          <w:rFonts w:asciiTheme="majorBidi" w:hAnsiTheme="majorBidi" w:cstheme="majorBidi"/>
          <w:sz w:val="24"/>
          <w:szCs w:val="24"/>
        </w:rPr>
        <w:t>.</w:t>
      </w:r>
      <w:r w:rsidR="00E906C7" w:rsidRPr="0089353A">
        <w:rPr>
          <w:rFonts w:asciiTheme="majorBidi" w:hAnsiTheme="majorBidi" w:cstheme="majorBidi"/>
          <w:sz w:val="24"/>
          <w:szCs w:val="24"/>
        </w:rPr>
        <w:t xml:space="preserve"> </w:t>
      </w:r>
      <w:r w:rsidR="000D3312" w:rsidRPr="0089353A">
        <w:rPr>
          <w:rFonts w:asciiTheme="majorBidi" w:hAnsiTheme="majorBidi" w:cstheme="majorBidi"/>
          <w:sz w:val="24"/>
          <w:szCs w:val="24"/>
        </w:rPr>
        <w:t>However, t</w:t>
      </w:r>
      <w:r w:rsidR="00E906C7" w:rsidRPr="0089353A">
        <w:rPr>
          <w:rFonts w:asciiTheme="majorBidi" w:hAnsiTheme="majorBidi" w:cstheme="majorBidi"/>
          <w:sz w:val="24"/>
          <w:szCs w:val="24"/>
        </w:rPr>
        <w:t xml:space="preserve">he </w:t>
      </w:r>
      <w:r w:rsidR="00552FB5" w:rsidRPr="0089353A">
        <w:rPr>
          <w:rFonts w:asciiTheme="majorBidi" w:hAnsiTheme="majorBidi" w:cstheme="majorBidi"/>
          <w:sz w:val="24"/>
          <w:szCs w:val="24"/>
        </w:rPr>
        <w:t>discovery of Happisburgh III question</w:t>
      </w:r>
      <w:r w:rsidR="00514910" w:rsidRPr="0089353A">
        <w:rPr>
          <w:rFonts w:asciiTheme="majorBidi" w:hAnsiTheme="majorBidi" w:cstheme="majorBidi"/>
          <w:sz w:val="24"/>
          <w:szCs w:val="24"/>
        </w:rPr>
        <w:t>s</w:t>
      </w:r>
      <w:r w:rsidR="00552FB5" w:rsidRPr="0089353A">
        <w:rPr>
          <w:rFonts w:asciiTheme="majorBidi" w:hAnsiTheme="majorBidi" w:cstheme="majorBidi"/>
          <w:sz w:val="24"/>
          <w:szCs w:val="24"/>
        </w:rPr>
        <w:t xml:space="preserve"> the change</w:t>
      </w:r>
      <w:r w:rsidR="004B4887" w:rsidRPr="0089353A">
        <w:rPr>
          <w:rFonts w:asciiTheme="majorBidi" w:hAnsiTheme="majorBidi" w:cstheme="majorBidi"/>
          <w:sz w:val="24"/>
          <w:szCs w:val="24"/>
        </w:rPr>
        <w:t>s</w:t>
      </w:r>
      <w:r w:rsidR="00552FB5" w:rsidRPr="0089353A">
        <w:rPr>
          <w:rFonts w:asciiTheme="majorBidi" w:hAnsiTheme="majorBidi" w:cstheme="majorBidi"/>
          <w:sz w:val="24"/>
          <w:szCs w:val="24"/>
        </w:rPr>
        <w:t xml:space="preserve"> in</w:t>
      </w:r>
      <w:r w:rsidR="00CF121F" w:rsidRPr="0089353A">
        <w:rPr>
          <w:rFonts w:asciiTheme="majorBidi" w:hAnsiTheme="majorBidi" w:cstheme="majorBidi"/>
          <w:sz w:val="24"/>
          <w:szCs w:val="24"/>
        </w:rPr>
        <w:t xml:space="preserve"> hominin</w:t>
      </w:r>
      <w:r w:rsidR="00D82DE9" w:rsidRPr="0089353A">
        <w:rPr>
          <w:rFonts w:asciiTheme="majorBidi" w:hAnsiTheme="majorBidi" w:cstheme="majorBidi"/>
          <w:sz w:val="24"/>
          <w:szCs w:val="24"/>
        </w:rPr>
        <w:t>s’</w:t>
      </w:r>
      <w:r w:rsidR="00552FB5" w:rsidRPr="0089353A">
        <w:rPr>
          <w:rFonts w:asciiTheme="majorBidi" w:hAnsiTheme="majorBidi" w:cstheme="majorBidi"/>
          <w:sz w:val="24"/>
          <w:szCs w:val="24"/>
        </w:rPr>
        <w:t xml:space="preserve"> behaviours</w:t>
      </w:r>
      <w:r w:rsidR="00D63146" w:rsidRPr="0089353A">
        <w:rPr>
          <w:rFonts w:asciiTheme="majorBidi" w:hAnsiTheme="majorBidi" w:cstheme="majorBidi"/>
          <w:sz w:val="24"/>
          <w:szCs w:val="24"/>
        </w:rPr>
        <w:t>,</w:t>
      </w:r>
      <w:r w:rsidR="00552FB5" w:rsidRPr="0089353A">
        <w:rPr>
          <w:rFonts w:asciiTheme="majorBidi" w:hAnsiTheme="majorBidi" w:cstheme="majorBidi"/>
          <w:sz w:val="24"/>
          <w:szCs w:val="24"/>
        </w:rPr>
        <w:t xml:space="preserve"> and the</w:t>
      </w:r>
      <w:r w:rsidR="00D63146" w:rsidRPr="0089353A">
        <w:rPr>
          <w:rFonts w:asciiTheme="majorBidi" w:hAnsiTheme="majorBidi" w:cstheme="majorBidi"/>
          <w:sz w:val="24"/>
          <w:szCs w:val="24"/>
        </w:rPr>
        <w:t xml:space="preserve"> environmental and climatic</w:t>
      </w:r>
      <w:r w:rsidR="00552FB5" w:rsidRPr="0089353A">
        <w:rPr>
          <w:rFonts w:asciiTheme="majorBidi" w:hAnsiTheme="majorBidi" w:cstheme="majorBidi"/>
          <w:sz w:val="24"/>
          <w:szCs w:val="24"/>
        </w:rPr>
        <w:t xml:space="preserve"> challenges</w:t>
      </w:r>
      <w:r w:rsidR="00D63146" w:rsidRPr="0089353A">
        <w:rPr>
          <w:rFonts w:asciiTheme="majorBidi" w:hAnsiTheme="majorBidi" w:cstheme="majorBidi"/>
          <w:sz w:val="24"/>
          <w:szCs w:val="24"/>
        </w:rPr>
        <w:t xml:space="preserve"> that threatened the hominins</w:t>
      </w:r>
      <w:r w:rsidR="00514910" w:rsidRPr="0089353A">
        <w:rPr>
          <w:rFonts w:asciiTheme="majorBidi" w:hAnsiTheme="majorBidi" w:cstheme="majorBidi"/>
          <w:sz w:val="24"/>
          <w:szCs w:val="24"/>
        </w:rPr>
        <w:t>’</w:t>
      </w:r>
      <w:r w:rsidR="00D63146" w:rsidRPr="0089353A">
        <w:rPr>
          <w:rFonts w:asciiTheme="majorBidi" w:hAnsiTheme="majorBidi" w:cstheme="majorBidi"/>
          <w:sz w:val="24"/>
          <w:szCs w:val="24"/>
        </w:rPr>
        <w:t xml:space="preserve"> survival</w:t>
      </w:r>
      <w:r w:rsidR="000E3458" w:rsidRPr="0089353A">
        <w:rPr>
          <w:rFonts w:asciiTheme="majorBidi" w:hAnsiTheme="majorBidi" w:cstheme="majorBidi"/>
          <w:sz w:val="24"/>
          <w:szCs w:val="24"/>
        </w:rPr>
        <w:t xml:space="preserve"> </w:t>
      </w:r>
      <w:r w:rsidR="000E3458" w:rsidRPr="0089353A">
        <w:rPr>
          <w:rFonts w:asciiTheme="majorBidi" w:hAnsiTheme="majorBidi" w:cstheme="majorBidi"/>
          <w:noProof/>
          <w:sz w:val="24"/>
          <w:szCs w:val="24"/>
        </w:rPr>
        <w:t>(Hosfield and Cole 2018)</w:t>
      </w:r>
      <w:r w:rsidR="00D63146" w:rsidRPr="0089353A">
        <w:rPr>
          <w:rFonts w:asciiTheme="majorBidi" w:hAnsiTheme="majorBidi" w:cstheme="majorBidi"/>
          <w:sz w:val="24"/>
          <w:szCs w:val="24"/>
        </w:rPr>
        <w:t xml:space="preserve">. </w:t>
      </w:r>
      <w:r w:rsidR="00514910" w:rsidRPr="0089353A">
        <w:rPr>
          <w:rFonts w:asciiTheme="majorBidi" w:hAnsiTheme="majorBidi" w:cstheme="majorBidi"/>
          <w:sz w:val="24"/>
          <w:szCs w:val="24"/>
        </w:rPr>
        <w:t xml:space="preserve">It is thought that </w:t>
      </w:r>
      <w:r w:rsidR="00475754" w:rsidRPr="0089353A">
        <w:rPr>
          <w:rFonts w:asciiTheme="majorBidi" w:hAnsiTheme="majorBidi" w:cstheme="majorBidi"/>
          <w:sz w:val="24"/>
          <w:szCs w:val="24"/>
        </w:rPr>
        <w:t>these challenges forced hominins to adapt and develop methods to tolerate the harsh climatic conditions</w:t>
      </w:r>
      <w:r w:rsidR="00BE6C10" w:rsidRPr="0089353A">
        <w:rPr>
          <w:rFonts w:asciiTheme="majorBidi" w:hAnsiTheme="majorBidi" w:cstheme="majorBidi"/>
          <w:sz w:val="24"/>
          <w:szCs w:val="24"/>
        </w:rPr>
        <w:t xml:space="preserve"> </w:t>
      </w:r>
      <w:r w:rsidR="00BE6C10" w:rsidRPr="0089353A">
        <w:rPr>
          <w:rFonts w:asciiTheme="majorBidi" w:hAnsiTheme="majorBidi" w:cstheme="majorBidi"/>
          <w:noProof/>
          <w:sz w:val="24"/>
          <w:szCs w:val="24"/>
        </w:rPr>
        <w:t>(Hosfield and Cole 2018)</w:t>
      </w:r>
      <w:r w:rsidR="00475754" w:rsidRPr="0089353A">
        <w:rPr>
          <w:rFonts w:asciiTheme="majorBidi" w:hAnsiTheme="majorBidi" w:cstheme="majorBidi"/>
          <w:sz w:val="24"/>
          <w:szCs w:val="24"/>
        </w:rPr>
        <w:t>.</w:t>
      </w:r>
    </w:p>
    <w:p w14:paraId="6CBB9EA0" w14:textId="77777777" w:rsidR="003B1004" w:rsidRPr="0089353A" w:rsidRDefault="003B1004" w:rsidP="003B1004">
      <w:pPr>
        <w:keepNext/>
        <w:spacing w:line="480" w:lineRule="auto"/>
        <w:rPr>
          <w:rFonts w:asciiTheme="majorBidi" w:hAnsiTheme="majorBidi" w:cstheme="majorBidi"/>
        </w:rPr>
      </w:pPr>
      <w:r w:rsidRPr="0089353A">
        <w:rPr>
          <w:rFonts w:asciiTheme="majorBidi" w:hAnsiTheme="majorBidi" w:cstheme="majorBidi"/>
          <w:noProof/>
          <w:sz w:val="28"/>
          <w:szCs w:val="28"/>
        </w:rPr>
        <w:drawing>
          <wp:inline distT="0" distB="0" distL="0" distR="0" wp14:anchorId="694A21A1" wp14:editId="4D9940A0">
            <wp:extent cx="5731510" cy="4102100"/>
            <wp:effectExtent l="0" t="0" r="254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verviewMa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102100"/>
                    </a:xfrm>
                    <a:prstGeom prst="rect">
                      <a:avLst/>
                    </a:prstGeom>
                  </pic:spPr>
                </pic:pic>
              </a:graphicData>
            </a:graphic>
          </wp:inline>
        </w:drawing>
      </w:r>
    </w:p>
    <w:p w14:paraId="679D08FB" w14:textId="0FAD61D2" w:rsidR="00C609DD" w:rsidRPr="0089353A" w:rsidRDefault="003B1004" w:rsidP="003B1004">
      <w:pPr>
        <w:pStyle w:val="Caption"/>
        <w:jc w:val="center"/>
        <w:rPr>
          <w:rFonts w:asciiTheme="majorBidi" w:hAnsiTheme="majorBidi" w:cstheme="majorBidi"/>
          <w:i w:val="0"/>
          <w:iCs w:val="0"/>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1</w:t>
      </w:r>
      <w:r w:rsidRPr="0089353A">
        <w:rPr>
          <w:rFonts w:asciiTheme="majorBidi" w:hAnsiTheme="majorBidi" w:cstheme="majorBidi"/>
          <w:i w:val="0"/>
          <w:iCs w:val="0"/>
          <w:sz w:val="16"/>
          <w:szCs w:val="16"/>
        </w:rPr>
        <w:fldChar w:fldCharType="end"/>
      </w:r>
      <w:r w:rsidRPr="0089353A">
        <w:rPr>
          <w:rFonts w:asciiTheme="majorBidi" w:hAnsiTheme="majorBidi" w:cstheme="majorBidi"/>
          <w:i w:val="0"/>
          <w:iCs w:val="0"/>
          <w:sz w:val="16"/>
          <w:szCs w:val="16"/>
        </w:rPr>
        <w:t>- Dispersal of Early Humans map showing archaeological sites and the MIS.</w:t>
      </w:r>
    </w:p>
    <w:p w14:paraId="61CF42BB" w14:textId="6496E502" w:rsidR="00E80ABF" w:rsidRPr="0089353A" w:rsidRDefault="007E5A25" w:rsidP="00233BE3">
      <w:pPr>
        <w:spacing w:line="480" w:lineRule="auto"/>
        <w:rPr>
          <w:rFonts w:asciiTheme="majorBidi" w:hAnsiTheme="majorBidi" w:cstheme="majorBidi"/>
          <w:sz w:val="24"/>
          <w:szCs w:val="24"/>
        </w:rPr>
      </w:pPr>
      <w:r w:rsidRPr="0089353A">
        <w:rPr>
          <w:rFonts w:asciiTheme="majorBidi" w:hAnsiTheme="majorBidi" w:cstheme="majorBidi"/>
          <w:sz w:val="24"/>
          <w:szCs w:val="24"/>
        </w:rPr>
        <w:t xml:space="preserve">Secondly, </w:t>
      </w:r>
      <w:r w:rsidR="00444E63" w:rsidRPr="0089353A">
        <w:rPr>
          <w:rFonts w:asciiTheme="majorBidi" w:hAnsiTheme="majorBidi" w:cstheme="majorBidi"/>
          <w:sz w:val="24"/>
          <w:szCs w:val="24"/>
        </w:rPr>
        <w:t xml:space="preserve">archaeological sites dating to </w:t>
      </w:r>
      <w:r w:rsidRPr="0089353A">
        <w:rPr>
          <w:rFonts w:asciiTheme="majorBidi" w:hAnsiTheme="majorBidi" w:cstheme="majorBidi"/>
          <w:sz w:val="24"/>
          <w:szCs w:val="24"/>
        </w:rPr>
        <w:t>MIS 13</w:t>
      </w:r>
      <w:r w:rsidR="00CA3B41" w:rsidRPr="0089353A">
        <w:rPr>
          <w:rFonts w:asciiTheme="majorBidi" w:hAnsiTheme="majorBidi" w:cstheme="majorBidi"/>
          <w:sz w:val="24"/>
          <w:szCs w:val="24"/>
        </w:rPr>
        <w:t xml:space="preserve">, </w:t>
      </w:r>
      <w:r w:rsidR="00444E63" w:rsidRPr="0089353A">
        <w:rPr>
          <w:rFonts w:asciiTheme="majorBidi" w:hAnsiTheme="majorBidi" w:cstheme="majorBidi"/>
          <w:sz w:val="24"/>
          <w:szCs w:val="24"/>
        </w:rPr>
        <w:t xml:space="preserve">show that </w:t>
      </w:r>
      <w:r w:rsidR="00CA3B41" w:rsidRPr="0089353A">
        <w:rPr>
          <w:rFonts w:asciiTheme="majorBidi" w:hAnsiTheme="majorBidi" w:cstheme="majorBidi"/>
          <w:sz w:val="24"/>
          <w:szCs w:val="24"/>
        </w:rPr>
        <w:t>Homo-Antecessor were replaced by Homo-Heidelberg</w:t>
      </w:r>
      <w:r w:rsidR="002A1B19" w:rsidRPr="0089353A">
        <w:rPr>
          <w:rFonts w:asciiTheme="majorBidi" w:hAnsiTheme="majorBidi" w:cstheme="majorBidi"/>
          <w:sz w:val="24"/>
          <w:szCs w:val="24"/>
        </w:rPr>
        <w:t xml:space="preserve"> </w:t>
      </w:r>
      <w:r w:rsidR="002A1B19" w:rsidRPr="0089353A">
        <w:rPr>
          <w:rFonts w:asciiTheme="majorBidi" w:hAnsiTheme="majorBidi" w:cstheme="majorBidi"/>
          <w:noProof/>
          <w:sz w:val="24"/>
          <w:szCs w:val="24"/>
        </w:rPr>
        <w:t>(Pettitt and White 2012)</w:t>
      </w:r>
      <w:r w:rsidR="00CA3B41" w:rsidRPr="0089353A">
        <w:rPr>
          <w:rFonts w:asciiTheme="majorBidi" w:hAnsiTheme="majorBidi" w:cstheme="majorBidi"/>
          <w:sz w:val="24"/>
          <w:szCs w:val="24"/>
        </w:rPr>
        <w:t xml:space="preserve">. </w:t>
      </w:r>
      <w:r w:rsidR="005744E5" w:rsidRPr="0089353A">
        <w:rPr>
          <w:rFonts w:asciiTheme="majorBidi" w:hAnsiTheme="majorBidi" w:cstheme="majorBidi"/>
          <w:sz w:val="24"/>
          <w:szCs w:val="24"/>
        </w:rPr>
        <w:t xml:space="preserve">Whether the </w:t>
      </w:r>
      <w:r w:rsidR="00E75174" w:rsidRPr="0089353A">
        <w:rPr>
          <w:rFonts w:asciiTheme="majorBidi" w:hAnsiTheme="majorBidi" w:cstheme="majorBidi"/>
          <w:sz w:val="24"/>
          <w:szCs w:val="24"/>
        </w:rPr>
        <w:t xml:space="preserve">Homo-Heidelberg </w:t>
      </w:r>
      <w:r w:rsidR="00F63191" w:rsidRPr="0089353A">
        <w:rPr>
          <w:rFonts w:asciiTheme="majorBidi" w:hAnsiTheme="majorBidi" w:cstheme="majorBidi"/>
          <w:sz w:val="24"/>
          <w:szCs w:val="24"/>
        </w:rPr>
        <w:t>migration</w:t>
      </w:r>
      <w:r w:rsidR="005744E5" w:rsidRPr="0089353A">
        <w:rPr>
          <w:rFonts w:asciiTheme="majorBidi" w:hAnsiTheme="majorBidi" w:cstheme="majorBidi"/>
          <w:sz w:val="24"/>
          <w:szCs w:val="24"/>
        </w:rPr>
        <w:t xml:space="preserve"> </w:t>
      </w:r>
      <w:r w:rsidR="005744E5" w:rsidRPr="0089353A">
        <w:rPr>
          <w:rFonts w:asciiTheme="majorBidi" w:hAnsiTheme="majorBidi" w:cstheme="majorBidi"/>
          <w:sz w:val="24"/>
          <w:szCs w:val="24"/>
        </w:rPr>
        <w:lastRenderedPageBreak/>
        <w:t xml:space="preserve">happened during that period or before, </w:t>
      </w:r>
      <w:r w:rsidR="00020EFA" w:rsidRPr="0089353A">
        <w:rPr>
          <w:rFonts w:asciiTheme="majorBidi" w:hAnsiTheme="majorBidi" w:cstheme="majorBidi"/>
          <w:sz w:val="24"/>
          <w:szCs w:val="24"/>
        </w:rPr>
        <w:t xml:space="preserve">they came in </w:t>
      </w:r>
      <w:r w:rsidR="001F7518" w:rsidRPr="0089353A">
        <w:rPr>
          <w:rFonts w:asciiTheme="majorBidi" w:hAnsiTheme="majorBidi" w:cstheme="majorBidi"/>
          <w:sz w:val="24"/>
          <w:szCs w:val="24"/>
        </w:rPr>
        <w:t>bringing a</w:t>
      </w:r>
      <w:r w:rsidR="00020EFA" w:rsidRPr="0089353A">
        <w:rPr>
          <w:rFonts w:asciiTheme="majorBidi" w:hAnsiTheme="majorBidi" w:cstheme="majorBidi"/>
          <w:sz w:val="24"/>
          <w:szCs w:val="24"/>
        </w:rPr>
        <w:t xml:space="preserve"> </w:t>
      </w:r>
      <w:r w:rsidR="005744E5" w:rsidRPr="0089353A">
        <w:rPr>
          <w:rFonts w:asciiTheme="majorBidi" w:hAnsiTheme="majorBidi" w:cstheme="majorBidi"/>
          <w:sz w:val="24"/>
          <w:szCs w:val="24"/>
        </w:rPr>
        <w:t>new tool technology</w:t>
      </w:r>
      <w:r w:rsidR="00020EFA" w:rsidRPr="0089353A">
        <w:rPr>
          <w:rFonts w:asciiTheme="majorBidi" w:hAnsiTheme="majorBidi" w:cstheme="majorBidi"/>
          <w:sz w:val="24"/>
          <w:szCs w:val="24"/>
        </w:rPr>
        <w:t xml:space="preserve">. In </w:t>
      </w:r>
      <w:r w:rsidR="00BF20A0" w:rsidRPr="0089353A">
        <w:rPr>
          <w:rFonts w:asciiTheme="majorBidi" w:hAnsiTheme="majorBidi" w:cstheme="majorBidi"/>
          <w:sz w:val="24"/>
          <w:szCs w:val="24"/>
        </w:rPr>
        <w:t xml:space="preserve">the South Coast, the site of </w:t>
      </w:r>
      <w:r w:rsidR="00020EFA" w:rsidRPr="0089353A">
        <w:rPr>
          <w:rFonts w:asciiTheme="majorBidi" w:hAnsiTheme="majorBidi" w:cstheme="majorBidi"/>
          <w:sz w:val="24"/>
          <w:szCs w:val="24"/>
        </w:rPr>
        <w:t>Boxgrove</w:t>
      </w:r>
      <w:r w:rsidR="00BF20A0" w:rsidRPr="0089353A">
        <w:rPr>
          <w:rFonts w:asciiTheme="majorBidi" w:hAnsiTheme="majorBidi" w:cstheme="majorBidi"/>
          <w:sz w:val="24"/>
          <w:szCs w:val="24"/>
        </w:rPr>
        <w:t xml:space="preserve"> contained fossils -tibia and incisors-</w:t>
      </w:r>
      <w:r w:rsidR="00A772A6" w:rsidRPr="0089353A">
        <w:rPr>
          <w:rFonts w:asciiTheme="majorBidi" w:hAnsiTheme="majorBidi" w:cstheme="majorBidi"/>
          <w:sz w:val="24"/>
          <w:szCs w:val="24"/>
        </w:rPr>
        <w:t xml:space="preserve"> that</w:t>
      </w:r>
      <w:r w:rsidR="00BF20A0" w:rsidRPr="0089353A">
        <w:rPr>
          <w:rFonts w:asciiTheme="majorBidi" w:hAnsiTheme="majorBidi" w:cstheme="majorBidi"/>
          <w:sz w:val="24"/>
          <w:szCs w:val="24"/>
        </w:rPr>
        <w:t xml:space="preserve"> </w:t>
      </w:r>
      <w:r w:rsidR="001E0D21" w:rsidRPr="0089353A">
        <w:rPr>
          <w:rFonts w:asciiTheme="majorBidi" w:hAnsiTheme="majorBidi" w:cstheme="majorBidi"/>
          <w:sz w:val="24"/>
          <w:szCs w:val="24"/>
        </w:rPr>
        <w:t xml:space="preserve">were </w:t>
      </w:r>
      <w:r w:rsidR="00BF20A0" w:rsidRPr="0089353A">
        <w:rPr>
          <w:rFonts w:asciiTheme="majorBidi" w:hAnsiTheme="majorBidi" w:cstheme="majorBidi"/>
          <w:sz w:val="24"/>
          <w:szCs w:val="24"/>
        </w:rPr>
        <w:t xml:space="preserve">assigned </w:t>
      </w:r>
      <w:r w:rsidR="001E0D21" w:rsidRPr="0089353A">
        <w:rPr>
          <w:rFonts w:asciiTheme="majorBidi" w:hAnsiTheme="majorBidi" w:cstheme="majorBidi"/>
          <w:sz w:val="24"/>
          <w:szCs w:val="24"/>
        </w:rPr>
        <w:t>to</w:t>
      </w:r>
      <w:r w:rsidR="00BF20A0" w:rsidRPr="0089353A">
        <w:rPr>
          <w:rFonts w:asciiTheme="majorBidi" w:hAnsiTheme="majorBidi" w:cstheme="majorBidi"/>
          <w:sz w:val="24"/>
          <w:szCs w:val="24"/>
        </w:rPr>
        <w:t xml:space="preserve"> Homo-Heidelberg</w:t>
      </w:r>
      <w:r w:rsidR="003F4128" w:rsidRPr="0089353A">
        <w:rPr>
          <w:rFonts w:asciiTheme="majorBidi" w:hAnsiTheme="majorBidi" w:cstheme="majorBidi"/>
          <w:sz w:val="24"/>
          <w:szCs w:val="24"/>
        </w:rPr>
        <w:t xml:space="preserve"> </w:t>
      </w:r>
      <w:r w:rsidR="003F4128" w:rsidRPr="0089353A">
        <w:rPr>
          <w:rFonts w:asciiTheme="majorBidi" w:hAnsiTheme="majorBidi" w:cstheme="majorBidi"/>
          <w:noProof/>
          <w:sz w:val="24"/>
          <w:szCs w:val="24"/>
        </w:rPr>
        <w:t>(Pettitt and White 2012)</w:t>
      </w:r>
      <w:r w:rsidR="001E0D21" w:rsidRPr="0089353A">
        <w:rPr>
          <w:rFonts w:asciiTheme="majorBidi" w:hAnsiTheme="majorBidi" w:cstheme="majorBidi"/>
          <w:sz w:val="24"/>
          <w:szCs w:val="24"/>
        </w:rPr>
        <w:t>. At the same site, archaeologists</w:t>
      </w:r>
      <w:r w:rsidR="00020EFA" w:rsidRPr="0089353A">
        <w:rPr>
          <w:rFonts w:asciiTheme="majorBidi" w:hAnsiTheme="majorBidi" w:cstheme="majorBidi"/>
          <w:sz w:val="24"/>
          <w:szCs w:val="24"/>
        </w:rPr>
        <w:t xml:space="preserve"> discovered </w:t>
      </w:r>
      <w:r w:rsidR="001E0D21" w:rsidRPr="0089353A">
        <w:rPr>
          <w:rFonts w:asciiTheme="majorBidi" w:hAnsiTheme="majorBidi" w:cstheme="majorBidi"/>
          <w:sz w:val="24"/>
          <w:szCs w:val="24"/>
        </w:rPr>
        <w:t>cluster</w:t>
      </w:r>
      <w:r w:rsidR="00532E62" w:rsidRPr="0089353A">
        <w:rPr>
          <w:rFonts w:asciiTheme="majorBidi" w:hAnsiTheme="majorBidi" w:cstheme="majorBidi"/>
          <w:sz w:val="24"/>
          <w:szCs w:val="24"/>
        </w:rPr>
        <w:t>s</w:t>
      </w:r>
      <w:r w:rsidR="001E0D21" w:rsidRPr="0089353A">
        <w:rPr>
          <w:rFonts w:asciiTheme="majorBidi" w:hAnsiTheme="majorBidi" w:cstheme="majorBidi"/>
          <w:sz w:val="24"/>
          <w:szCs w:val="24"/>
        </w:rPr>
        <w:t xml:space="preserve"> of </w:t>
      </w:r>
      <w:r w:rsidR="00020EFA" w:rsidRPr="0089353A">
        <w:rPr>
          <w:rFonts w:asciiTheme="majorBidi" w:hAnsiTheme="majorBidi" w:cstheme="majorBidi"/>
          <w:sz w:val="24"/>
          <w:szCs w:val="24"/>
        </w:rPr>
        <w:t xml:space="preserve">hand-axes </w:t>
      </w:r>
      <w:r w:rsidR="001E0D21" w:rsidRPr="0089353A">
        <w:rPr>
          <w:rFonts w:asciiTheme="majorBidi" w:hAnsiTheme="majorBidi" w:cstheme="majorBidi"/>
          <w:sz w:val="24"/>
          <w:szCs w:val="24"/>
        </w:rPr>
        <w:t>that did not appear in any older site in Britain</w:t>
      </w:r>
      <w:r w:rsidR="00E64565" w:rsidRPr="0089353A">
        <w:rPr>
          <w:rFonts w:asciiTheme="majorBidi" w:hAnsiTheme="majorBidi" w:cstheme="majorBidi"/>
          <w:sz w:val="24"/>
          <w:szCs w:val="24"/>
        </w:rPr>
        <w:t xml:space="preserve"> </w:t>
      </w:r>
      <w:r w:rsidR="00E64565" w:rsidRPr="0089353A">
        <w:rPr>
          <w:rFonts w:asciiTheme="majorBidi" w:hAnsiTheme="majorBidi" w:cstheme="majorBidi"/>
          <w:noProof/>
          <w:sz w:val="24"/>
          <w:szCs w:val="24"/>
        </w:rPr>
        <w:t>(Pettitt &amp; White 2012)</w:t>
      </w:r>
      <w:r w:rsidR="001E0D21" w:rsidRPr="0089353A">
        <w:rPr>
          <w:rFonts w:asciiTheme="majorBidi" w:hAnsiTheme="majorBidi" w:cstheme="majorBidi"/>
          <w:sz w:val="24"/>
          <w:szCs w:val="24"/>
        </w:rPr>
        <w:t xml:space="preserve">. </w:t>
      </w:r>
      <w:r w:rsidR="00C55D5E" w:rsidRPr="0089353A">
        <w:rPr>
          <w:rFonts w:asciiTheme="majorBidi" w:hAnsiTheme="majorBidi" w:cstheme="majorBidi"/>
          <w:sz w:val="24"/>
          <w:szCs w:val="24"/>
        </w:rPr>
        <w:t>However, the making</w:t>
      </w:r>
      <w:r w:rsidR="004713EB" w:rsidRPr="0089353A">
        <w:rPr>
          <w:rFonts w:asciiTheme="majorBidi" w:hAnsiTheme="majorBidi" w:cstheme="majorBidi"/>
          <w:sz w:val="24"/>
          <w:szCs w:val="24"/>
        </w:rPr>
        <w:t xml:space="preserve"> of a biface tool</w:t>
      </w:r>
      <w:r w:rsidR="00C55D5E" w:rsidRPr="0089353A">
        <w:rPr>
          <w:rFonts w:asciiTheme="majorBidi" w:hAnsiTheme="majorBidi" w:cstheme="majorBidi"/>
          <w:sz w:val="24"/>
          <w:szCs w:val="24"/>
        </w:rPr>
        <w:t xml:space="preserve"> first appeared in Europe 900,000 years ago at a site in Spain</w:t>
      </w:r>
      <w:r w:rsidR="00296ED8" w:rsidRPr="0089353A">
        <w:rPr>
          <w:rFonts w:asciiTheme="majorBidi" w:hAnsiTheme="majorBidi" w:cstheme="majorBidi"/>
          <w:sz w:val="24"/>
          <w:szCs w:val="24"/>
        </w:rPr>
        <w:t xml:space="preserve"> </w:t>
      </w:r>
      <w:r w:rsidR="00296ED8" w:rsidRPr="0089353A">
        <w:rPr>
          <w:rFonts w:asciiTheme="majorBidi" w:hAnsiTheme="majorBidi" w:cstheme="majorBidi"/>
          <w:noProof/>
          <w:sz w:val="24"/>
          <w:szCs w:val="24"/>
        </w:rPr>
        <w:t>(Pettitt &amp; White 2012)</w:t>
      </w:r>
      <w:r w:rsidR="00C55D5E" w:rsidRPr="0089353A">
        <w:rPr>
          <w:rFonts w:asciiTheme="majorBidi" w:hAnsiTheme="majorBidi" w:cstheme="majorBidi"/>
          <w:sz w:val="24"/>
          <w:szCs w:val="24"/>
        </w:rPr>
        <w:t xml:space="preserve">. </w:t>
      </w:r>
      <w:r w:rsidR="00E80ABF" w:rsidRPr="0089353A">
        <w:rPr>
          <w:rFonts w:asciiTheme="majorBidi" w:hAnsiTheme="majorBidi" w:cstheme="majorBidi"/>
          <w:sz w:val="24"/>
          <w:szCs w:val="24"/>
        </w:rPr>
        <w:t xml:space="preserve">According to </w:t>
      </w:r>
      <w:r w:rsidR="00011E0D" w:rsidRPr="0089353A">
        <w:rPr>
          <w:rFonts w:asciiTheme="majorBidi" w:hAnsiTheme="majorBidi" w:cstheme="majorBidi"/>
          <w:sz w:val="24"/>
          <w:szCs w:val="24"/>
        </w:rPr>
        <w:t xml:space="preserve">Rob Hosfield and James Cole in their report </w:t>
      </w:r>
      <w:r w:rsidR="00011E0D" w:rsidRPr="0089353A">
        <w:rPr>
          <w:rFonts w:asciiTheme="majorBidi" w:hAnsiTheme="majorBidi" w:cstheme="majorBidi"/>
          <w:i/>
          <w:iCs/>
          <w:sz w:val="24"/>
          <w:szCs w:val="24"/>
        </w:rPr>
        <w:t>Early Hominins in the North-West Europe</w:t>
      </w:r>
      <w:r w:rsidR="00011E0D" w:rsidRPr="0089353A">
        <w:rPr>
          <w:rFonts w:asciiTheme="majorBidi" w:hAnsiTheme="majorBidi" w:cstheme="majorBidi"/>
          <w:sz w:val="24"/>
          <w:szCs w:val="24"/>
        </w:rPr>
        <w:t>:</w:t>
      </w:r>
    </w:p>
    <w:p w14:paraId="17FF8DB1" w14:textId="3F9F773E" w:rsidR="00E80ABF" w:rsidRPr="0089353A" w:rsidRDefault="00011E0D" w:rsidP="00011E0D">
      <w:pPr>
        <w:spacing w:line="240" w:lineRule="auto"/>
        <w:jc w:val="both"/>
        <w:rPr>
          <w:rFonts w:asciiTheme="majorBidi" w:hAnsiTheme="majorBidi" w:cstheme="majorBidi"/>
          <w:noProof/>
          <w:sz w:val="24"/>
          <w:szCs w:val="24"/>
        </w:rPr>
      </w:pPr>
      <w:r w:rsidRPr="0089353A">
        <w:rPr>
          <w:rFonts w:asciiTheme="majorBidi" w:hAnsiTheme="majorBidi" w:cstheme="majorBidi"/>
          <w:noProof/>
          <w:sz w:val="24"/>
          <w:szCs w:val="24"/>
        </w:rPr>
        <w:t>Within the Lower Palaeolithic record, the biface represents a shift to a multi-functional tool  that is easily transportable and adaptable to a variety of situations. There are a range of additional behavioural and cognitive changes that biface manufacture represents, including indications of greater planning depth, not only in tool production, use and curation, but also a more liberated attitude to landscape use and resource acquisition that potentially underpinned an expansion in group size and more complex group dynamics.</w:t>
      </w:r>
    </w:p>
    <w:p w14:paraId="29678824" w14:textId="6AB6A641" w:rsidR="00011E0D" w:rsidRPr="0089353A" w:rsidRDefault="00011E0D" w:rsidP="00011E0D">
      <w:pPr>
        <w:spacing w:line="240" w:lineRule="auto"/>
        <w:jc w:val="right"/>
        <w:rPr>
          <w:rFonts w:asciiTheme="majorBidi" w:hAnsiTheme="majorBidi" w:cstheme="majorBidi"/>
          <w:noProof/>
          <w:sz w:val="24"/>
          <w:szCs w:val="24"/>
        </w:rPr>
      </w:pPr>
      <w:r w:rsidRPr="0089353A">
        <w:rPr>
          <w:rFonts w:asciiTheme="majorBidi" w:hAnsiTheme="majorBidi" w:cstheme="majorBidi"/>
          <w:noProof/>
          <w:sz w:val="24"/>
          <w:szCs w:val="24"/>
        </w:rPr>
        <w:t>(2018: 155)</w:t>
      </w:r>
    </w:p>
    <w:p w14:paraId="68D70169" w14:textId="50AF95CA" w:rsidR="00FF06B9" w:rsidRPr="0089353A" w:rsidRDefault="00C55D5E" w:rsidP="00233BE3">
      <w:pPr>
        <w:spacing w:line="480" w:lineRule="auto"/>
        <w:rPr>
          <w:rFonts w:asciiTheme="majorBidi" w:hAnsiTheme="majorBidi" w:cstheme="majorBidi"/>
          <w:sz w:val="24"/>
          <w:szCs w:val="24"/>
        </w:rPr>
      </w:pPr>
      <w:r w:rsidRPr="0089353A">
        <w:rPr>
          <w:rFonts w:asciiTheme="majorBidi" w:hAnsiTheme="majorBidi" w:cstheme="majorBidi"/>
          <w:noProof/>
          <w:sz w:val="24"/>
          <w:szCs w:val="24"/>
        </w:rPr>
        <w:t xml:space="preserve">Archaeologists </w:t>
      </w:r>
      <w:r w:rsidRPr="0089353A">
        <w:rPr>
          <w:rFonts w:asciiTheme="majorBidi" w:hAnsiTheme="majorBidi" w:cstheme="majorBidi"/>
          <w:sz w:val="24"/>
          <w:szCs w:val="24"/>
        </w:rPr>
        <w:t>believe that this technology was transmitted culturally</w:t>
      </w:r>
      <w:r w:rsidR="00982120" w:rsidRPr="0089353A">
        <w:rPr>
          <w:rFonts w:asciiTheme="majorBidi" w:hAnsiTheme="majorBidi" w:cstheme="majorBidi"/>
          <w:sz w:val="24"/>
          <w:szCs w:val="24"/>
        </w:rPr>
        <w:t>,</w:t>
      </w:r>
      <w:r w:rsidRPr="0089353A">
        <w:rPr>
          <w:rFonts w:asciiTheme="majorBidi" w:hAnsiTheme="majorBidi" w:cstheme="majorBidi"/>
          <w:sz w:val="24"/>
          <w:szCs w:val="24"/>
        </w:rPr>
        <w:t xml:space="preserve"> as from a generation to another </w:t>
      </w:r>
      <w:r w:rsidRPr="0089353A">
        <w:rPr>
          <w:rFonts w:asciiTheme="majorBidi" w:hAnsiTheme="majorBidi" w:cstheme="majorBidi"/>
          <w:noProof/>
          <w:sz w:val="24"/>
          <w:szCs w:val="24"/>
        </w:rPr>
        <w:t>(Hodgson 2015)</w:t>
      </w:r>
      <w:r w:rsidRPr="0089353A">
        <w:rPr>
          <w:rFonts w:asciiTheme="majorBidi" w:hAnsiTheme="majorBidi" w:cstheme="majorBidi"/>
          <w:sz w:val="24"/>
          <w:szCs w:val="24"/>
        </w:rPr>
        <w:t>.</w:t>
      </w:r>
      <w:r w:rsidR="00C4698E" w:rsidRPr="0089353A">
        <w:rPr>
          <w:rFonts w:asciiTheme="majorBidi" w:hAnsiTheme="majorBidi" w:cstheme="majorBidi"/>
          <w:sz w:val="24"/>
          <w:szCs w:val="24"/>
        </w:rPr>
        <w:t xml:space="preserve"> </w:t>
      </w:r>
      <w:r w:rsidR="00061989" w:rsidRPr="0089353A">
        <w:rPr>
          <w:rFonts w:asciiTheme="majorBidi" w:hAnsiTheme="majorBidi" w:cstheme="majorBidi"/>
          <w:sz w:val="24"/>
          <w:szCs w:val="24"/>
        </w:rPr>
        <w:t xml:space="preserve">This may </w:t>
      </w:r>
      <w:r w:rsidR="00120336" w:rsidRPr="0089353A">
        <w:rPr>
          <w:rFonts w:asciiTheme="majorBidi" w:hAnsiTheme="majorBidi" w:cstheme="majorBidi"/>
          <w:sz w:val="24"/>
          <w:szCs w:val="24"/>
        </w:rPr>
        <w:t>suggest</w:t>
      </w:r>
      <w:r w:rsidR="00BD3E56" w:rsidRPr="0089353A">
        <w:rPr>
          <w:rFonts w:asciiTheme="majorBidi" w:hAnsiTheme="majorBidi" w:cstheme="majorBidi"/>
          <w:sz w:val="24"/>
          <w:szCs w:val="24"/>
        </w:rPr>
        <w:t xml:space="preserve"> a demographic growth happening </w:t>
      </w:r>
      <w:r w:rsidR="007E4BAE" w:rsidRPr="0089353A">
        <w:rPr>
          <w:rFonts w:asciiTheme="majorBidi" w:hAnsiTheme="majorBidi" w:cstheme="majorBidi"/>
          <w:sz w:val="24"/>
          <w:szCs w:val="24"/>
        </w:rPr>
        <w:t>a</w:t>
      </w:r>
      <w:r w:rsidR="00786C27" w:rsidRPr="0089353A">
        <w:rPr>
          <w:rFonts w:asciiTheme="majorBidi" w:hAnsiTheme="majorBidi" w:cstheme="majorBidi"/>
          <w:sz w:val="24"/>
          <w:szCs w:val="24"/>
        </w:rPr>
        <w:t>cross</w:t>
      </w:r>
      <w:r w:rsidR="007E4BAE" w:rsidRPr="0089353A">
        <w:rPr>
          <w:rFonts w:asciiTheme="majorBidi" w:hAnsiTheme="majorBidi" w:cstheme="majorBidi"/>
          <w:sz w:val="24"/>
          <w:szCs w:val="24"/>
        </w:rPr>
        <w:t xml:space="preserve"> the English Channel until </w:t>
      </w:r>
      <w:r w:rsidR="00BD3E56" w:rsidRPr="0089353A">
        <w:rPr>
          <w:rFonts w:asciiTheme="majorBidi" w:hAnsiTheme="majorBidi" w:cstheme="majorBidi"/>
          <w:sz w:val="24"/>
          <w:szCs w:val="24"/>
        </w:rPr>
        <w:t>MIS 12</w:t>
      </w:r>
      <w:r w:rsidR="007E4BAE" w:rsidRPr="0089353A">
        <w:rPr>
          <w:rFonts w:asciiTheme="majorBidi" w:hAnsiTheme="majorBidi" w:cstheme="majorBidi"/>
          <w:sz w:val="24"/>
          <w:szCs w:val="24"/>
        </w:rPr>
        <w:t xml:space="preserve"> </w:t>
      </w:r>
      <w:r w:rsidR="007E4BAE" w:rsidRPr="0089353A">
        <w:rPr>
          <w:rFonts w:asciiTheme="majorBidi" w:hAnsiTheme="majorBidi" w:cstheme="majorBidi"/>
          <w:noProof/>
          <w:sz w:val="24"/>
          <w:szCs w:val="24"/>
        </w:rPr>
        <w:t>(Hosfield and Cole 2018)</w:t>
      </w:r>
      <w:r w:rsidR="00BD3E56" w:rsidRPr="0089353A">
        <w:rPr>
          <w:rFonts w:asciiTheme="majorBidi" w:hAnsiTheme="majorBidi" w:cstheme="majorBidi"/>
          <w:sz w:val="24"/>
          <w:szCs w:val="24"/>
        </w:rPr>
        <w:t>.</w:t>
      </w:r>
    </w:p>
    <w:p w14:paraId="7D49361B" w14:textId="77777777" w:rsidR="003B1004" w:rsidRPr="0089353A" w:rsidRDefault="003B1004" w:rsidP="003B1004">
      <w:pPr>
        <w:keepNext/>
        <w:spacing w:line="480" w:lineRule="auto"/>
        <w:jc w:val="center"/>
        <w:rPr>
          <w:rFonts w:asciiTheme="majorBidi" w:hAnsiTheme="majorBidi" w:cstheme="majorBidi"/>
        </w:rPr>
      </w:pPr>
      <w:r w:rsidRPr="0089353A">
        <w:rPr>
          <w:rFonts w:asciiTheme="majorBidi" w:hAnsiTheme="majorBidi" w:cstheme="majorBidi"/>
          <w:noProof/>
          <w:sz w:val="24"/>
          <w:szCs w:val="24"/>
        </w:rPr>
        <w:drawing>
          <wp:inline distT="0" distB="0" distL="0" distR="0" wp14:anchorId="17E40550" wp14:editId="4BDD4CE7">
            <wp:extent cx="2828717" cy="3870480"/>
            <wp:effectExtent l="0" t="6668" r="3493" b="349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imate.png"/>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l="2292" t="3656" r="1840" b="2166"/>
                    <a:stretch/>
                  </pic:blipFill>
                  <pic:spPr bwMode="auto">
                    <a:xfrm rot="5400000">
                      <a:off x="0" y="0"/>
                      <a:ext cx="2866515" cy="3922198"/>
                    </a:xfrm>
                    <a:prstGeom prst="rect">
                      <a:avLst/>
                    </a:prstGeom>
                    <a:ln>
                      <a:noFill/>
                    </a:ln>
                    <a:extLst>
                      <a:ext uri="{53640926-AAD7-44D8-BBD7-CCE9431645EC}">
                        <a14:shadowObscured xmlns:a14="http://schemas.microsoft.com/office/drawing/2010/main"/>
                      </a:ext>
                    </a:extLst>
                  </pic:spPr>
                </pic:pic>
              </a:graphicData>
            </a:graphic>
          </wp:inline>
        </w:drawing>
      </w:r>
    </w:p>
    <w:p w14:paraId="74D238B2" w14:textId="4594CF19" w:rsidR="003B1004" w:rsidRPr="0089353A" w:rsidRDefault="003B1004" w:rsidP="003B1004">
      <w:pPr>
        <w:pStyle w:val="Caption"/>
        <w:jc w:val="center"/>
        <w:rPr>
          <w:rFonts w:asciiTheme="majorBidi" w:hAnsiTheme="majorBidi" w:cstheme="majorBidi"/>
          <w:i w:val="0"/>
          <w:iCs w:val="0"/>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2</w:t>
      </w:r>
      <w:r w:rsidRPr="0089353A">
        <w:rPr>
          <w:rFonts w:asciiTheme="majorBidi" w:hAnsiTheme="majorBidi" w:cstheme="majorBidi"/>
          <w:i w:val="0"/>
          <w:iCs w:val="0"/>
          <w:sz w:val="16"/>
          <w:szCs w:val="16"/>
        </w:rPr>
        <w:fldChar w:fldCharType="end"/>
      </w:r>
      <w:r w:rsidRPr="0089353A">
        <w:rPr>
          <w:rFonts w:asciiTheme="majorBidi" w:hAnsiTheme="majorBidi" w:cstheme="majorBidi"/>
          <w:i w:val="0"/>
          <w:iCs w:val="0"/>
          <w:sz w:val="16"/>
          <w:szCs w:val="16"/>
        </w:rPr>
        <w:t>- MIS and the changing of climate, archaeological sites in Britain, Hominin type, period and main tools.</w:t>
      </w:r>
    </w:p>
    <w:p w14:paraId="19C59899" w14:textId="0B2625EA" w:rsidR="00C609DD" w:rsidRPr="0089353A" w:rsidRDefault="009C5F97" w:rsidP="003F64CF">
      <w:pPr>
        <w:spacing w:line="480" w:lineRule="auto"/>
        <w:rPr>
          <w:rFonts w:asciiTheme="majorBidi" w:hAnsiTheme="majorBidi" w:cstheme="majorBidi"/>
          <w:noProof/>
          <w:sz w:val="24"/>
          <w:szCs w:val="24"/>
        </w:rPr>
      </w:pPr>
      <w:r w:rsidRPr="0089353A">
        <w:rPr>
          <w:rFonts w:asciiTheme="majorBidi" w:hAnsiTheme="majorBidi" w:cstheme="majorBidi"/>
          <w:sz w:val="24"/>
          <w:szCs w:val="24"/>
        </w:rPr>
        <w:lastRenderedPageBreak/>
        <w:t>Thirdly, d</w:t>
      </w:r>
      <w:r w:rsidR="009E6D8F" w:rsidRPr="0089353A">
        <w:rPr>
          <w:rFonts w:asciiTheme="majorBidi" w:hAnsiTheme="majorBidi" w:cstheme="majorBidi"/>
          <w:sz w:val="24"/>
          <w:szCs w:val="24"/>
        </w:rPr>
        <w:t>uring the Anglian Glaciation</w:t>
      </w:r>
      <w:r w:rsidR="00D87B8C" w:rsidRPr="0089353A">
        <w:rPr>
          <w:rFonts w:asciiTheme="majorBidi" w:hAnsiTheme="majorBidi" w:cstheme="majorBidi"/>
          <w:sz w:val="24"/>
          <w:szCs w:val="24"/>
        </w:rPr>
        <w:t xml:space="preserve">, the ice-sheet </w:t>
      </w:r>
      <w:r w:rsidR="00637D80" w:rsidRPr="0089353A">
        <w:rPr>
          <w:rFonts w:asciiTheme="majorBidi" w:hAnsiTheme="majorBidi" w:cstheme="majorBidi"/>
          <w:sz w:val="24"/>
          <w:szCs w:val="24"/>
        </w:rPr>
        <w:t>extended massively</w:t>
      </w:r>
      <w:r w:rsidR="00D87B8C" w:rsidRPr="0089353A">
        <w:rPr>
          <w:rFonts w:asciiTheme="majorBidi" w:hAnsiTheme="majorBidi" w:cstheme="majorBidi"/>
          <w:sz w:val="24"/>
          <w:szCs w:val="24"/>
        </w:rPr>
        <w:t xml:space="preserve"> </w:t>
      </w:r>
      <w:r w:rsidR="00637D80" w:rsidRPr="0089353A">
        <w:rPr>
          <w:rFonts w:asciiTheme="majorBidi" w:hAnsiTheme="majorBidi" w:cstheme="majorBidi"/>
          <w:sz w:val="24"/>
          <w:szCs w:val="24"/>
        </w:rPr>
        <w:t>and</w:t>
      </w:r>
      <w:r w:rsidR="00C7375C" w:rsidRPr="0089353A">
        <w:rPr>
          <w:rFonts w:asciiTheme="majorBidi" w:hAnsiTheme="majorBidi" w:cstheme="majorBidi"/>
          <w:sz w:val="24"/>
          <w:szCs w:val="24"/>
        </w:rPr>
        <w:t xml:space="preserve"> </w:t>
      </w:r>
      <w:r w:rsidR="00637D80" w:rsidRPr="0089353A">
        <w:rPr>
          <w:rFonts w:asciiTheme="majorBidi" w:hAnsiTheme="majorBidi" w:cstheme="majorBidi"/>
          <w:sz w:val="24"/>
          <w:szCs w:val="24"/>
        </w:rPr>
        <w:t>covered</w:t>
      </w:r>
      <w:r w:rsidR="00C7375C" w:rsidRPr="0089353A">
        <w:rPr>
          <w:rFonts w:asciiTheme="majorBidi" w:hAnsiTheme="majorBidi" w:cstheme="majorBidi"/>
          <w:sz w:val="24"/>
          <w:szCs w:val="24"/>
        </w:rPr>
        <w:t xml:space="preserve"> the </w:t>
      </w:r>
      <w:r w:rsidR="00377667" w:rsidRPr="0089353A">
        <w:rPr>
          <w:rFonts w:asciiTheme="majorBidi" w:hAnsiTheme="majorBidi" w:cstheme="majorBidi"/>
          <w:sz w:val="24"/>
          <w:szCs w:val="24"/>
        </w:rPr>
        <w:t>North Sea</w:t>
      </w:r>
      <w:r w:rsidR="00D049E3" w:rsidRPr="0089353A">
        <w:rPr>
          <w:rFonts w:asciiTheme="majorBidi" w:hAnsiTheme="majorBidi" w:cstheme="majorBidi"/>
          <w:noProof/>
          <w:sz w:val="24"/>
          <w:szCs w:val="24"/>
        </w:rPr>
        <w:t xml:space="preserve"> (Ashton 2017)</w:t>
      </w:r>
      <w:r w:rsidR="00637D80" w:rsidRPr="0089353A">
        <w:rPr>
          <w:rFonts w:asciiTheme="majorBidi" w:hAnsiTheme="majorBidi" w:cstheme="majorBidi"/>
          <w:sz w:val="24"/>
          <w:szCs w:val="24"/>
        </w:rPr>
        <w:t xml:space="preserve">. The North </w:t>
      </w:r>
      <w:r w:rsidR="005E1508" w:rsidRPr="0089353A">
        <w:rPr>
          <w:rFonts w:asciiTheme="majorBidi" w:hAnsiTheme="majorBidi" w:cstheme="majorBidi"/>
          <w:sz w:val="24"/>
          <w:szCs w:val="24"/>
        </w:rPr>
        <w:t>S</w:t>
      </w:r>
      <w:r w:rsidR="00637D80" w:rsidRPr="0089353A">
        <w:rPr>
          <w:rFonts w:asciiTheme="majorBidi" w:hAnsiTheme="majorBidi" w:cstheme="majorBidi"/>
          <w:sz w:val="24"/>
          <w:szCs w:val="24"/>
        </w:rPr>
        <w:t>ea</w:t>
      </w:r>
      <w:r w:rsidR="00377667" w:rsidRPr="0089353A">
        <w:rPr>
          <w:rFonts w:asciiTheme="majorBidi" w:hAnsiTheme="majorBidi" w:cstheme="majorBidi"/>
          <w:sz w:val="24"/>
          <w:szCs w:val="24"/>
        </w:rPr>
        <w:t xml:space="preserve"> held up the water</w:t>
      </w:r>
      <w:r w:rsidR="00C7375C" w:rsidRPr="0089353A">
        <w:rPr>
          <w:rFonts w:asciiTheme="majorBidi" w:hAnsiTheme="majorBidi" w:cstheme="majorBidi"/>
          <w:sz w:val="24"/>
          <w:szCs w:val="24"/>
        </w:rPr>
        <w:t xml:space="preserve"> </w:t>
      </w:r>
      <w:r w:rsidR="00377667" w:rsidRPr="0089353A">
        <w:rPr>
          <w:rFonts w:asciiTheme="majorBidi" w:hAnsiTheme="majorBidi" w:cstheme="majorBidi"/>
          <w:sz w:val="24"/>
          <w:szCs w:val="24"/>
        </w:rPr>
        <w:t>down</w:t>
      </w:r>
      <w:r w:rsidR="00C7375C" w:rsidRPr="0089353A">
        <w:rPr>
          <w:rFonts w:asciiTheme="majorBidi" w:hAnsiTheme="majorBidi" w:cstheme="majorBidi"/>
          <w:sz w:val="24"/>
          <w:szCs w:val="24"/>
        </w:rPr>
        <w:t xml:space="preserve"> </w:t>
      </w:r>
      <w:r w:rsidR="009E6D8F" w:rsidRPr="0089353A">
        <w:rPr>
          <w:rFonts w:asciiTheme="majorBidi" w:hAnsiTheme="majorBidi" w:cstheme="majorBidi"/>
          <w:sz w:val="24"/>
          <w:szCs w:val="24"/>
        </w:rPr>
        <w:t>to its</w:t>
      </w:r>
      <w:r w:rsidR="00C7375C" w:rsidRPr="0089353A">
        <w:rPr>
          <w:rFonts w:asciiTheme="majorBidi" w:hAnsiTheme="majorBidi" w:cstheme="majorBidi"/>
          <w:sz w:val="24"/>
          <w:szCs w:val="24"/>
        </w:rPr>
        <w:t xml:space="preserve"> south</w:t>
      </w:r>
      <w:r w:rsidR="00377667" w:rsidRPr="0089353A">
        <w:rPr>
          <w:rFonts w:asciiTheme="majorBidi" w:hAnsiTheme="majorBidi" w:cstheme="majorBidi"/>
          <w:sz w:val="24"/>
          <w:szCs w:val="24"/>
        </w:rPr>
        <w:t xml:space="preserve">, where the English Channel </w:t>
      </w:r>
      <w:r w:rsidR="00C7375C" w:rsidRPr="0089353A">
        <w:rPr>
          <w:rFonts w:asciiTheme="majorBidi" w:hAnsiTheme="majorBidi" w:cstheme="majorBidi"/>
          <w:sz w:val="24"/>
          <w:szCs w:val="24"/>
        </w:rPr>
        <w:t xml:space="preserve">bedrocks played </w:t>
      </w:r>
      <w:r w:rsidR="003E250E" w:rsidRPr="0089353A">
        <w:rPr>
          <w:rFonts w:asciiTheme="majorBidi" w:hAnsiTheme="majorBidi" w:cstheme="majorBidi"/>
          <w:sz w:val="24"/>
          <w:szCs w:val="24"/>
        </w:rPr>
        <w:t>as a</w:t>
      </w:r>
      <w:r w:rsidR="00C7375C" w:rsidRPr="0089353A">
        <w:rPr>
          <w:rFonts w:asciiTheme="majorBidi" w:hAnsiTheme="majorBidi" w:cstheme="majorBidi"/>
          <w:sz w:val="24"/>
          <w:szCs w:val="24"/>
        </w:rPr>
        <w:t xml:space="preserve"> barrier</w:t>
      </w:r>
      <w:r w:rsidR="00A1047E" w:rsidRPr="0089353A">
        <w:rPr>
          <w:rFonts w:asciiTheme="majorBidi" w:hAnsiTheme="majorBidi" w:cstheme="majorBidi"/>
          <w:sz w:val="24"/>
          <w:szCs w:val="24"/>
        </w:rPr>
        <w:t>,</w:t>
      </w:r>
      <w:r w:rsidR="00C7375C" w:rsidRPr="0089353A">
        <w:rPr>
          <w:rFonts w:asciiTheme="majorBidi" w:hAnsiTheme="majorBidi" w:cstheme="majorBidi"/>
          <w:sz w:val="24"/>
          <w:szCs w:val="24"/>
        </w:rPr>
        <w:t xml:space="preserve"> </w:t>
      </w:r>
      <w:r w:rsidR="00325F43" w:rsidRPr="0089353A">
        <w:rPr>
          <w:rFonts w:asciiTheme="majorBidi" w:hAnsiTheme="majorBidi" w:cstheme="majorBidi"/>
          <w:sz w:val="24"/>
          <w:szCs w:val="24"/>
        </w:rPr>
        <w:t>which</w:t>
      </w:r>
      <w:r w:rsidR="00C7375C" w:rsidRPr="0089353A">
        <w:rPr>
          <w:rFonts w:asciiTheme="majorBidi" w:hAnsiTheme="majorBidi" w:cstheme="majorBidi"/>
          <w:sz w:val="24"/>
          <w:szCs w:val="24"/>
        </w:rPr>
        <w:t xml:space="preserve"> </w:t>
      </w:r>
      <w:r w:rsidR="00325F43" w:rsidRPr="0089353A">
        <w:rPr>
          <w:rFonts w:asciiTheme="majorBidi" w:hAnsiTheme="majorBidi" w:cstheme="majorBidi"/>
          <w:sz w:val="24"/>
          <w:szCs w:val="24"/>
        </w:rPr>
        <w:t>resulted</w:t>
      </w:r>
      <w:r w:rsidR="00C7375C" w:rsidRPr="0089353A">
        <w:rPr>
          <w:rFonts w:asciiTheme="majorBidi" w:hAnsiTheme="majorBidi" w:cstheme="majorBidi"/>
          <w:sz w:val="24"/>
          <w:szCs w:val="24"/>
        </w:rPr>
        <w:t xml:space="preserve"> in forming a lake</w:t>
      </w:r>
      <w:r w:rsidR="005A64A2" w:rsidRPr="0089353A">
        <w:rPr>
          <w:rFonts w:asciiTheme="majorBidi" w:hAnsiTheme="majorBidi" w:cstheme="majorBidi"/>
          <w:noProof/>
          <w:sz w:val="24"/>
          <w:szCs w:val="24"/>
        </w:rPr>
        <w:t xml:space="preserve"> </w:t>
      </w:r>
      <w:r w:rsidR="00A069BE" w:rsidRPr="0089353A">
        <w:rPr>
          <w:rFonts w:asciiTheme="majorBidi" w:hAnsiTheme="majorBidi" w:cstheme="majorBidi"/>
          <w:noProof/>
          <w:sz w:val="24"/>
          <w:szCs w:val="24"/>
        </w:rPr>
        <w:t xml:space="preserve">as it is shown in </w:t>
      </w:r>
      <w:r w:rsidR="00A069BE" w:rsidRPr="0089353A">
        <w:rPr>
          <w:rFonts w:asciiTheme="majorBidi" w:hAnsiTheme="majorBidi" w:cstheme="majorBidi"/>
          <w:b/>
          <w:bCs/>
          <w:noProof/>
          <w:sz w:val="24"/>
          <w:szCs w:val="24"/>
        </w:rPr>
        <w:t>Figure</w:t>
      </w:r>
      <w:r w:rsidR="00FD1FF5" w:rsidRPr="0089353A">
        <w:rPr>
          <w:rFonts w:asciiTheme="majorBidi" w:hAnsiTheme="majorBidi" w:cstheme="majorBidi"/>
          <w:b/>
          <w:bCs/>
          <w:noProof/>
          <w:sz w:val="24"/>
          <w:szCs w:val="24"/>
        </w:rPr>
        <w:t xml:space="preserve"> </w:t>
      </w:r>
      <w:r w:rsidR="003B1004" w:rsidRPr="0089353A">
        <w:rPr>
          <w:rFonts w:asciiTheme="majorBidi" w:hAnsiTheme="majorBidi" w:cstheme="majorBidi"/>
          <w:b/>
          <w:bCs/>
          <w:noProof/>
          <w:sz w:val="24"/>
          <w:szCs w:val="24"/>
        </w:rPr>
        <w:t>3</w:t>
      </w:r>
      <w:r w:rsidR="00A069BE" w:rsidRPr="0089353A">
        <w:rPr>
          <w:rFonts w:asciiTheme="majorBidi" w:hAnsiTheme="majorBidi" w:cstheme="majorBidi"/>
          <w:noProof/>
          <w:sz w:val="24"/>
          <w:szCs w:val="24"/>
        </w:rPr>
        <w:t xml:space="preserve"> </w:t>
      </w:r>
      <w:r w:rsidR="005A64A2" w:rsidRPr="0089353A">
        <w:rPr>
          <w:rFonts w:asciiTheme="majorBidi" w:hAnsiTheme="majorBidi" w:cstheme="majorBidi"/>
          <w:noProof/>
          <w:sz w:val="24"/>
          <w:szCs w:val="24"/>
        </w:rPr>
        <w:t>(Gibbard 2009)</w:t>
      </w:r>
      <w:r w:rsidR="00C7375C" w:rsidRPr="0089353A">
        <w:rPr>
          <w:rFonts w:asciiTheme="majorBidi" w:hAnsiTheme="majorBidi" w:cstheme="majorBidi"/>
          <w:sz w:val="24"/>
          <w:szCs w:val="24"/>
        </w:rPr>
        <w:t>.</w:t>
      </w:r>
      <w:r w:rsidR="002A1B19" w:rsidRPr="0089353A">
        <w:rPr>
          <w:rFonts w:asciiTheme="majorBidi" w:hAnsiTheme="majorBidi" w:cstheme="majorBidi"/>
          <w:sz w:val="24"/>
          <w:szCs w:val="24"/>
        </w:rPr>
        <w:t xml:space="preserve"> </w:t>
      </w:r>
      <w:r w:rsidR="006C2AF4" w:rsidRPr="0089353A">
        <w:rPr>
          <w:rFonts w:asciiTheme="majorBidi" w:hAnsiTheme="majorBidi" w:cstheme="majorBidi"/>
          <w:sz w:val="24"/>
          <w:szCs w:val="24"/>
        </w:rPr>
        <w:t>The lake was b</w:t>
      </w:r>
      <w:r w:rsidR="002A1B19" w:rsidRPr="0089353A">
        <w:rPr>
          <w:rFonts w:asciiTheme="majorBidi" w:hAnsiTheme="majorBidi" w:cstheme="majorBidi"/>
          <w:sz w:val="24"/>
          <w:szCs w:val="24"/>
        </w:rPr>
        <w:t>locking major river systems</w:t>
      </w:r>
      <w:r w:rsidR="006C2AF4" w:rsidRPr="0089353A">
        <w:rPr>
          <w:rFonts w:asciiTheme="majorBidi" w:hAnsiTheme="majorBidi" w:cstheme="majorBidi"/>
          <w:sz w:val="24"/>
          <w:szCs w:val="24"/>
        </w:rPr>
        <w:t xml:space="preserve"> </w:t>
      </w:r>
      <w:r w:rsidR="00B008B1" w:rsidRPr="0089353A">
        <w:rPr>
          <w:rFonts w:asciiTheme="majorBidi" w:hAnsiTheme="majorBidi" w:cstheme="majorBidi"/>
          <w:sz w:val="24"/>
          <w:szCs w:val="24"/>
        </w:rPr>
        <w:t>in Europe and Britain</w:t>
      </w:r>
      <w:r w:rsidR="006A47AE" w:rsidRPr="0089353A">
        <w:rPr>
          <w:rFonts w:asciiTheme="majorBidi" w:hAnsiTheme="majorBidi" w:cstheme="majorBidi"/>
          <w:sz w:val="24"/>
          <w:szCs w:val="24"/>
        </w:rPr>
        <w:t>, where the rivers</w:t>
      </w:r>
      <w:r w:rsidR="00B008B1" w:rsidRPr="0089353A">
        <w:rPr>
          <w:rFonts w:asciiTheme="majorBidi" w:hAnsiTheme="majorBidi" w:cstheme="majorBidi"/>
          <w:sz w:val="24"/>
          <w:szCs w:val="24"/>
        </w:rPr>
        <w:t xml:space="preserve"> </w:t>
      </w:r>
      <w:r w:rsidR="003E250E" w:rsidRPr="0089353A">
        <w:rPr>
          <w:rFonts w:asciiTheme="majorBidi" w:hAnsiTheme="majorBidi" w:cstheme="majorBidi"/>
          <w:sz w:val="24"/>
          <w:szCs w:val="24"/>
        </w:rPr>
        <w:t>drained into the lake</w:t>
      </w:r>
      <w:r w:rsidR="0077380C" w:rsidRPr="0089353A">
        <w:rPr>
          <w:rFonts w:asciiTheme="majorBidi" w:hAnsiTheme="majorBidi" w:cstheme="majorBidi"/>
          <w:sz w:val="24"/>
          <w:szCs w:val="24"/>
        </w:rPr>
        <w:t xml:space="preserve"> </w:t>
      </w:r>
      <w:r w:rsidR="00B008B1" w:rsidRPr="0089353A">
        <w:rPr>
          <w:rFonts w:asciiTheme="majorBidi" w:hAnsiTheme="majorBidi" w:cstheme="majorBidi"/>
          <w:sz w:val="24"/>
          <w:szCs w:val="24"/>
        </w:rPr>
        <w:t xml:space="preserve">causing </w:t>
      </w:r>
      <w:r w:rsidR="001033B6" w:rsidRPr="0089353A">
        <w:rPr>
          <w:rFonts w:asciiTheme="majorBidi" w:hAnsiTheme="majorBidi" w:cstheme="majorBidi"/>
          <w:sz w:val="24"/>
          <w:szCs w:val="24"/>
        </w:rPr>
        <w:t>the lake’s</w:t>
      </w:r>
      <w:r w:rsidR="00B008B1" w:rsidRPr="0089353A">
        <w:rPr>
          <w:rFonts w:asciiTheme="majorBidi" w:hAnsiTheme="majorBidi" w:cstheme="majorBidi"/>
          <w:sz w:val="24"/>
          <w:szCs w:val="24"/>
        </w:rPr>
        <w:t xml:space="preserve"> water-level to </w:t>
      </w:r>
      <w:r w:rsidR="001033B6" w:rsidRPr="0089353A">
        <w:rPr>
          <w:rFonts w:asciiTheme="majorBidi" w:hAnsiTheme="majorBidi" w:cstheme="majorBidi"/>
          <w:sz w:val="24"/>
          <w:szCs w:val="24"/>
        </w:rPr>
        <w:t xml:space="preserve">rise </w:t>
      </w:r>
      <w:r w:rsidR="0077380C" w:rsidRPr="0089353A">
        <w:rPr>
          <w:rFonts w:asciiTheme="majorBidi" w:hAnsiTheme="majorBidi" w:cstheme="majorBidi"/>
          <w:noProof/>
          <w:sz w:val="24"/>
          <w:szCs w:val="24"/>
        </w:rPr>
        <w:t>(Gibbard 2009)</w:t>
      </w:r>
      <w:r w:rsidR="003E250E" w:rsidRPr="0089353A">
        <w:rPr>
          <w:rFonts w:asciiTheme="majorBidi" w:hAnsiTheme="majorBidi" w:cstheme="majorBidi"/>
          <w:sz w:val="24"/>
          <w:szCs w:val="24"/>
        </w:rPr>
        <w:t>.</w:t>
      </w:r>
      <w:r w:rsidR="00B008B1" w:rsidRPr="0089353A">
        <w:rPr>
          <w:rFonts w:asciiTheme="majorBidi" w:hAnsiTheme="majorBidi" w:cstheme="majorBidi"/>
          <w:sz w:val="24"/>
          <w:szCs w:val="24"/>
        </w:rPr>
        <w:t xml:space="preserve"> The diversion of the Middle Thames occurred at the time of the Anglian glacial between the aggradation of the Winter Hill Black Park Terrace deposits</w:t>
      </w:r>
      <w:r w:rsidR="00B008B1" w:rsidRPr="0089353A">
        <w:rPr>
          <w:rFonts w:asciiTheme="majorBidi" w:hAnsiTheme="majorBidi" w:cstheme="majorBidi"/>
          <w:noProof/>
          <w:sz w:val="24"/>
          <w:szCs w:val="24"/>
        </w:rPr>
        <w:t xml:space="preserve"> </w:t>
      </w:r>
      <w:r w:rsidR="00BD06B7" w:rsidRPr="0089353A">
        <w:rPr>
          <w:rFonts w:asciiTheme="majorBidi" w:hAnsiTheme="majorBidi" w:cstheme="majorBidi"/>
          <w:noProof/>
          <w:sz w:val="24"/>
          <w:szCs w:val="24"/>
        </w:rPr>
        <w:t>(Bridgland 1994</w:t>
      </w:r>
      <w:r w:rsidR="00B008B1" w:rsidRPr="0089353A">
        <w:rPr>
          <w:rFonts w:asciiTheme="majorBidi" w:hAnsiTheme="majorBidi" w:cstheme="majorBidi"/>
          <w:noProof/>
          <w:sz w:val="24"/>
          <w:szCs w:val="24"/>
        </w:rPr>
        <w:t>: 7</w:t>
      </w:r>
      <w:r w:rsidR="00BD06B7" w:rsidRPr="0089353A">
        <w:rPr>
          <w:rFonts w:asciiTheme="majorBidi" w:hAnsiTheme="majorBidi" w:cstheme="majorBidi"/>
          <w:noProof/>
          <w:sz w:val="24"/>
          <w:szCs w:val="24"/>
        </w:rPr>
        <w:t>)</w:t>
      </w:r>
      <w:r w:rsidR="00B008B1" w:rsidRPr="0089353A">
        <w:rPr>
          <w:rFonts w:asciiTheme="majorBidi" w:hAnsiTheme="majorBidi" w:cstheme="majorBidi"/>
          <w:noProof/>
          <w:sz w:val="24"/>
          <w:szCs w:val="24"/>
        </w:rPr>
        <w:t>.</w:t>
      </w:r>
      <w:r w:rsidR="00621980" w:rsidRPr="0089353A">
        <w:rPr>
          <w:rFonts w:asciiTheme="majorBidi" w:hAnsiTheme="majorBidi" w:cstheme="majorBidi"/>
          <w:noProof/>
          <w:sz w:val="24"/>
          <w:szCs w:val="24"/>
        </w:rPr>
        <w:t xml:space="preserve"> The artefacts density of the Black Hill Terrace is lower than the other </w:t>
      </w:r>
      <w:r w:rsidR="00A1047E" w:rsidRPr="0089353A">
        <w:rPr>
          <w:rFonts w:asciiTheme="majorBidi" w:hAnsiTheme="majorBidi" w:cstheme="majorBidi"/>
          <w:noProof/>
          <w:sz w:val="24"/>
          <w:szCs w:val="24"/>
        </w:rPr>
        <w:t xml:space="preserve">terraces, </w:t>
      </w:r>
      <w:r w:rsidR="00621980" w:rsidRPr="0089353A">
        <w:rPr>
          <w:rFonts w:asciiTheme="majorBidi" w:hAnsiTheme="majorBidi" w:cstheme="majorBidi"/>
          <w:noProof/>
          <w:sz w:val="24"/>
          <w:szCs w:val="24"/>
        </w:rPr>
        <w:t xml:space="preserve">and it is the only Terrace that </w:t>
      </w:r>
      <w:r w:rsidR="00A1047E" w:rsidRPr="0089353A">
        <w:rPr>
          <w:rFonts w:asciiTheme="majorBidi" w:hAnsiTheme="majorBidi" w:cstheme="majorBidi"/>
          <w:noProof/>
          <w:sz w:val="24"/>
          <w:szCs w:val="24"/>
        </w:rPr>
        <w:t>was</w:t>
      </w:r>
      <w:r w:rsidR="00621980" w:rsidRPr="0089353A">
        <w:rPr>
          <w:rFonts w:asciiTheme="majorBidi" w:hAnsiTheme="majorBidi" w:cstheme="majorBidi"/>
          <w:noProof/>
          <w:sz w:val="24"/>
          <w:szCs w:val="24"/>
        </w:rPr>
        <w:t xml:space="preserve"> linked to MIS12 (Ashton and Lewis 2002).</w:t>
      </w:r>
      <w:r w:rsidR="00B008B1" w:rsidRPr="0089353A">
        <w:rPr>
          <w:rFonts w:asciiTheme="majorBidi" w:hAnsiTheme="majorBidi" w:cstheme="majorBidi"/>
          <w:noProof/>
          <w:sz w:val="24"/>
          <w:szCs w:val="24"/>
        </w:rPr>
        <w:t xml:space="preserve"> </w:t>
      </w:r>
      <w:r w:rsidR="00CB3E0C" w:rsidRPr="0089353A">
        <w:rPr>
          <w:rFonts w:asciiTheme="majorBidi" w:hAnsiTheme="majorBidi" w:cstheme="majorBidi"/>
          <w:sz w:val="24"/>
          <w:szCs w:val="24"/>
        </w:rPr>
        <w:t xml:space="preserve">Nick Ashton and Simon Lewis argue that </w:t>
      </w:r>
      <w:r w:rsidR="00CB3E0C" w:rsidRPr="0089353A">
        <w:rPr>
          <w:rFonts w:asciiTheme="majorBidi" w:hAnsiTheme="majorBidi" w:cstheme="majorBidi"/>
          <w:noProof/>
          <w:sz w:val="24"/>
          <w:szCs w:val="24"/>
        </w:rPr>
        <w:t>t</w:t>
      </w:r>
      <w:r w:rsidR="001D2B14" w:rsidRPr="0089353A">
        <w:rPr>
          <w:rFonts w:asciiTheme="majorBidi" w:hAnsiTheme="majorBidi" w:cstheme="majorBidi"/>
          <w:noProof/>
          <w:sz w:val="24"/>
          <w:szCs w:val="24"/>
        </w:rPr>
        <w:t xml:space="preserve">he low artefacts density of </w:t>
      </w:r>
      <w:r w:rsidR="00617A83" w:rsidRPr="0089353A">
        <w:rPr>
          <w:rFonts w:asciiTheme="majorBidi" w:hAnsiTheme="majorBidi" w:cstheme="majorBidi"/>
          <w:noProof/>
          <w:sz w:val="24"/>
          <w:szCs w:val="24"/>
        </w:rPr>
        <w:t xml:space="preserve">the </w:t>
      </w:r>
      <w:r w:rsidR="001D2B14" w:rsidRPr="0089353A">
        <w:rPr>
          <w:rFonts w:asciiTheme="majorBidi" w:hAnsiTheme="majorBidi" w:cstheme="majorBidi"/>
          <w:sz w:val="24"/>
          <w:szCs w:val="24"/>
        </w:rPr>
        <w:t xml:space="preserve">Black Park </w:t>
      </w:r>
      <w:r w:rsidR="00617A83" w:rsidRPr="0089353A">
        <w:rPr>
          <w:rFonts w:asciiTheme="majorBidi" w:hAnsiTheme="majorBidi" w:cstheme="majorBidi"/>
          <w:sz w:val="24"/>
          <w:szCs w:val="24"/>
        </w:rPr>
        <w:t xml:space="preserve">Terrace </w:t>
      </w:r>
      <w:r w:rsidR="00E34F68" w:rsidRPr="0089353A">
        <w:rPr>
          <w:rFonts w:asciiTheme="majorBidi" w:hAnsiTheme="majorBidi" w:cstheme="majorBidi"/>
          <w:sz w:val="24"/>
          <w:szCs w:val="24"/>
        </w:rPr>
        <w:t>suggest</w:t>
      </w:r>
      <w:r w:rsidR="00617A83" w:rsidRPr="0089353A">
        <w:rPr>
          <w:rFonts w:asciiTheme="majorBidi" w:hAnsiTheme="majorBidi" w:cstheme="majorBidi"/>
          <w:sz w:val="24"/>
          <w:szCs w:val="24"/>
        </w:rPr>
        <w:t xml:space="preserve"> </w:t>
      </w:r>
      <w:r w:rsidR="00AD0F32" w:rsidRPr="0089353A">
        <w:rPr>
          <w:rFonts w:asciiTheme="majorBidi" w:hAnsiTheme="majorBidi" w:cstheme="majorBidi"/>
          <w:sz w:val="24"/>
          <w:szCs w:val="24"/>
        </w:rPr>
        <w:t>a decrease in</w:t>
      </w:r>
      <w:r w:rsidR="00617A83" w:rsidRPr="0089353A">
        <w:rPr>
          <w:rFonts w:asciiTheme="majorBidi" w:hAnsiTheme="majorBidi" w:cstheme="majorBidi"/>
          <w:sz w:val="24"/>
          <w:szCs w:val="24"/>
        </w:rPr>
        <w:t xml:space="preserve"> </w:t>
      </w:r>
      <w:r w:rsidR="0045750D" w:rsidRPr="0089353A">
        <w:rPr>
          <w:rFonts w:asciiTheme="majorBidi" w:hAnsiTheme="majorBidi" w:cstheme="majorBidi"/>
          <w:sz w:val="24"/>
          <w:szCs w:val="24"/>
        </w:rPr>
        <w:t xml:space="preserve">the </w:t>
      </w:r>
      <w:r w:rsidR="00617A83" w:rsidRPr="0089353A">
        <w:rPr>
          <w:rFonts w:asciiTheme="majorBidi" w:hAnsiTheme="majorBidi" w:cstheme="majorBidi"/>
          <w:sz w:val="24"/>
          <w:szCs w:val="24"/>
        </w:rPr>
        <w:t>population</w:t>
      </w:r>
      <w:r w:rsidR="00CB3E0C" w:rsidRPr="0089353A">
        <w:rPr>
          <w:rFonts w:asciiTheme="majorBidi" w:hAnsiTheme="majorBidi" w:cstheme="majorBidi"/>
          <w:sz w:val="24"/>
          <w:szCs w:val="24"/>
        </w:rPr>
        <w:t xml:space="preserve"> </w:t>
      </w:r>
      <w:r w:rsidR="00CB3E0C" w:rsidRPr="0089353A">
        <w:rPr>
          <w:rFonts w:asciiTheme="majorBidi" w:hAnsiTheme="majorBidi" w:cstheme="majorBidi"/>
          <w:noProof/>
          <w:sz w:val="24"/>
          <w:szCs w:val="24"/>
        </w:rPr>
        <w:t>(Ashton and Lewis 2002: 389)</w:t>
      </w:r>
      <w:r w:rsidR="00617A83" w:rsidRPr="0089353A">
        <w:rPr>
          <w:rFonts w:asciiTheme="majorBidi" w:hAnsiTheme="majorBidi" w:cstheme="majorBidi"/>
          <w:sz w:val="24"/>
          <w:szCs w:val="24"/>
        </w:rPr>
        <w:t>.</w:t>
      </w:r>
      <w:r w:rsidR="00AB1136" w:rsidRPr="0089353A">
        <w:rPr>
          <w:rFonts w:asciiTheme="majorBidi" w:hAnsiTheme="majorBidi" w:cstheme="majorBidi"/>
          <w:sz w:val="24"/>
          <w:szCs w:val="24"/>
        </w:rPr>
        <w:t xml:space="preserve"> </w:t>
      </w:r>
      <w:r w:rsidR="00545355" w:rsidRPr="0089353A">
        <w:rPr>
          <w:rFonts w:asciiTheme="majorBidi" w:hAnsiTheme="majorBidi" w:cstheme="majorBidi"/>
          <w:sz w:val="24"/>
          <w:szCs w:val="24"/>
        </w:rPr>
        <w:t>Perhaps</w:t>
      </w:r>
      <w:r w:rsidR="00DD0881" w:rsidRPr="0089353A">
        <w:rPr>
          <w:rFonts w:asciiTheme="majorBidi" w:hAnsiTheme="majorBidi" w:cstheme="majorBidi"/>
          <w:sz w:val="24"/>
          <w:szCs w:val="24"/>
        </w:rPr>
        <w:t>,</w:t>
      </w:r>
      <w:r w:rsidR="00545355" w:rsidRPr="0089353A">
        <w:rPr>
          <w:rFonts w:asciiTheme="majorBidi" w:hAnsiTheme="majorBidi" w:cstheme="majorBidi"/>
          <w:sz w:val="24"/>
          <w:szCs w:val="24"/>
        </w:rPr>
        <w:t xml:space="preserve"> the very cold climate and the blockage of the river systems played as push factors that caused </w:t>
      </w:r>
      <w:r w:rsidR="003F64CF" w:rsidRPr="0089353A">
        <w:rPr>
          <w:rFonts w:asciiTheme="majorBidi" w:hAnsiTheme="majorBidi" w:cstheme="majorBidi"/>
          <w:sz w:val="24"/>
          <w:szCs w:val="24"/>
        </w:rPr>
        <w:t xml:space="preserve">humans </w:t>
      </w:r>
      <w:r w:rsidR="00545355" w:rsidRPr="0089353A">
        <w:rPr>
          <w:rFonts w:asciiTheme="majorBidi" w:hAnsiTheme="majorBidi" w:cstheme="majorBidi"/>
          <w:sz w:val="24"/>
          <w:szCs w:val="24"/>
        </w:rPr>
        <w:t xml:space="preserve">to </w:t>
      </w:r>
      <w:r w:rsidR="00DD0881" w:rsidRPr="0089353A">
        <w:rPr>
          <w:rFonts w:asciiTheme="majorBidi" w:hAnsiTheme="majorBidi" w:cstheme="majorBidi"/>
          <w:sz w:val="24"/>
          <w:szCs w:val="24"/>
        </w:rPr>
        <w:t>migrate</w:t>
      </w:r>
      <w:r w:rsidR="003F64CF" w:rsidRPr="0089353A">
        <w:rPr>
          <w:rFonts w:asciiTheme="majorBidi" w:hAnsiTheme="majorBidi" w:cstheme="majorBidi"/>
          <w:sz w:val="24"/>
          <w:szCs w:val="24"/>
        </w:rPr>
        <w:t xml:space="preserve"> out of Britain </w:t>
      </w:r>
      <w:r w:rsidR="00C737F2" w:rsidRPr="0089353A">
        <w:rPr>
          <w:rFonts w:asciiTheme="majorBidi" w:hAnsiTheme="majorBidi" w:cstheme="majorBidi"/>
          <w:sz w:val="24"/>
          <w:szCs w:val="24"/>
        </w:rPr>
        <w:t>-</w:t>
      </w:r>
      <w:r w:rsidR="003F64CF" w:rsidRPr="0089353A">
        <w:rPr>
          <w:rFonts w:asciiTheme="majorBidi" w:hAnsiTheme="majorBidi" w:cstheme="majorBidi"/>
          <w:sz w:val="24"/>
          <w:szCs w:val="24"/>
        </w:rPr>
        <w:t>a</w:t>
      </w:r>
      <w:r w:rsidR="005C1CD2" w:rsidRPr="0089353A">
        <w:rPr>
          <w:rFonts w:asciiTheme="majorBidi" w:hAnsiTheme="majorBidi" w:cstheme="majorBidi"/>
          <w:sz w:val="24"/>
          <w:szCs w:val="24"/>
        </w:rPr>
        <w:t>t</w:t>
      </w:r>
      <w:r w:rsidR="00215779" w:rsidRPr="0089353A">
        <w:rPr>
          <w:rFonts w:asciiTheme="majorBidi" w:hAnsiTheme="majorBidi" w:cstheme="majorBidi"/>
          <w:sz w:val="24"/>
          <w:szCs w:val="24"/>
        </w:rPr>
        <w:t xml:space="preserve"> the </w:t>
      </w:r>
      <w:r w:rsidR="005C1CD2" w:rsidRPr="0089353A">
        <w:rPr>
          <w:rFonts w:asciiTheme="majorBidi" w:hAnsiTheme="majorBidi" w:cstheme="majorBidi"/>
          <w:sz w:val="24"/>
          <w:szCs w:val="24"/>
        </w:rPr>
        <w:t xml:space="preserve">time of the </w:t>
      </w:r>
      <w:r w:rsidR="00215779" w:rsidRPr="0089353A">
        <w:rPr>
          <w:rFonts w:asciiTheme="majorBidi" w:hAnsiTheme="majorBidi" w:cstheme="majorBidi"/>
          <w:sz w:val="24"/>
          <w:szCs w:val="24"/>
        </w:rPr>
        <w:t xml:space="preserve">Anglian Glaciation </w:t>
      </w:r>
      <w:r w:rsidR="003F64CF" w:rsidRPr="0089353A">
        <w:rPr>
          <w:rFonts w:asciiTheme="majorBidi" w:hAnsiTheme="majorBidi" w:cstheme="majorBidi"/>
          <w:sz w:val="24"/>
          <w:szCs w:val="24"/>
        </w:rPr>
        <w:t>MIS 12</w:t>
      </w:r>
      <w:r w:rsidR="00C737F2" w:rsidRPr="0089353A">
        <w:rPr>
          <w:rFonts w:asciiTheme="majorBidi" w:hAnsiTheme="majorBidi" w:cstheme="majorBidi"/>
          <w:sz w:val="24"/>
          <w:szCs w:val="24"/>
        </w:rPr>
        <w:t>-</w:t>
      </w:r>
      <w:r w:rsidR="00545355" w:rsidRPr="0089353A">
        <w:rPr>
          <w:rFonts w:asciiTheme="majorBidi" w:hAnsiTheme="majorBidi" w:cstheme="majorBidi"/>
          <w:sz w:val="24"/>
          <w:szCs w:val="24"/>
        </w:rPr>
        <w:t xml:space="preserve"> and therefore</w:t>
      </w:r>
      <w:r w:rsidR="003F64CF" w:rsidRPr="0089353A">
        <w:rPr>
          <w:rFonts w:asciiTheme="majorBidi" w:hAnsiTheme="majorBidi" w:cstheme="majorBidi"/>
          <w:sz w:val="24"/>
          <w:szCs w:val="24"/>
        </w:rPr>
        <w:t xml:space="preserve"> causing the population to decline </w:t>
      </w:r>
      <w:r w:rsidR="00FF06B9" w:rsidRPr="0089353A">
        <w:rPr>
          <w:rFonts w:asciiTheme="majorBidi" w:hAnsiTheme="majorBidi" w:cstheme="majorBidi"/>
          <w:noProof/>
          <w:sz w:val="24"/>
          <w:szCs w:val="24"/>
        </w:rPr>
        <w:t>(Pettitt and White 2012)</w:t>
      </w:r>
      <w:r w:rsidR="003F64CF" w:rsidRPr="0089353A">
        <w:rPr>
          <w:rFonts w:asciiTheme="majorBidi" w:hAnsiTheme="majorBidi" w:cstheme="majorBidi"/>
          <w:noProof/>
          <w:sz w:val="24"/>
          <w:szCs w:val="24"/>
        </w:rPr>
        <w:t>.</w:t>
      </w:r>
      <w:r w:rsidR="0058705C" w:rsidRPr="0089353A">
        <w:rPr>
          <w:rFonts w:asciiTheme="majorBidi" w:hAnsiTheme="majorBidi" w:cstheme="majorBidi"/>
          <w:noProof/>
          <w:sz w:val="24"/>
          <w:szCs w:val="24"/>
        </w:rPr>
        <w:t xml:space="preserve"> </w:t>
      </w:r>
    </w:p>
    <w:p w14:paraId="3006BC16" w14:textId="40690844" w:rsidR="00C609DD" w:rsidRPr="0089353A" w:rsidRDefault="00C609DD" w:rsidP="00C609DD">
      <w:pPr>
        <w:keepNext/>
        <w:spacing w:line="480" w:lineRule="auto"/>
        <w:jc w:val="center"/>
        <w:rPr>
          <w:rFonts w:asciiTheme="majorBidi" w:hAnsiTheme="majorBidi" w:cstheme="majorBidi"/>
          <w:sz w:val="16"/>
          <w:szCs w:val="16"/>
        </w:rPr>
      </w:pPr>
      <w:r w:rsidRPr="0089353A">
        <w:rPr>
          <w:rFonts w:asciiTheme="majorBidi" w:hAnsiTheme="majorBidi" w:cstheme="majorBidi"/>
          <w:noProof/>
          <w:sz w:val="16"/>
          <w:szCs w:val="16"/>
        </w:rPr>
        <w:drawing>
          <wp:inline distT="0" distB="0" distL="0" distR="0" wp14:anchorId="3D71AD7D" wp14:editId="4D1964A8">
            <wp:extent cx="4200144" cy="223139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453391490_6ce1966a5d.jpg"/>
                    <pic:cNvPicPr/>
                  </pic:nvPicPr>
                  <pic:blipFill rotWithShape="1">
                    <a:blip r:embed="rId10">
                      <a:extLst>
                        <a:ext uri="{28A0092B-C50C-407E-A947-70E740481C1C}">
                          <a14:useLocalDpi xmlns:a14="http://schemas.microsoft.com/office/drawing/2010/main" val="0"/>
                        </a:ext>
                      </a:extLst>
                    </a:blip>
                    <a:srcRect t="25696"/>
                    <a:stretch/>
                  </pic:blipFill>
                  <pic:spPr bwMode="auto">
                    <a:xfrm>
                      <a:off x="0" y="0"/>
                      <a:ext cx="4239829" cy="2252473"/>
                    </a:xfrm>
                    <a:prstGeom prst="rect">
                      <a:avLst/>
                    </a:prstGeom>
                    <a:ln>
                      <a:noFill/>
                    </a:ln>
                    <a:extLst>
                      <a:ext uri="{53640926-AAD7-44D8-BBD7-CCE9431645EC}">
                        <a14:shadowObscured xmlns:a14="http://schemas.microsoft.com/office/drawing/2010/main"/>
                      </a:ext>
                    </a:extLst>
                  </pic:spPr>
                </pic:pic>
              </a:graphicData>
            </a:graphic>
          </wp:inline>
        </w:drawing>
      </w:r>
    </w:p>
    <w:p w14:paraId="48FA61FE" w14:textId="2B9FF274" w:rsidR="00BC7DA0" w:rsidRPr="0089353A" w:rsidRDefault="00C609DD" w:rsidP="00C609DD">
      <w:pPr>
        <w:pStyle w:val="Caption"/>
        <w:jc w:val="center"/>
        <w:rPr>
          <w:rFonts w:asciiTheme="majorBidi" w:hAnsiTheme="majorBidi" w:cstheme="majorBidi"/>
          <w:i w:val="0"/>
          <w:iCs w:val="0"/>
          <w:noProof/>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3</w:t>
      </w:r>
      <w:r w:rsidRPr="0089353A">
        <w:rPr>
          <w:rFonts w:asciiTheme="majorBidi" w:hAnsiTheme="majorBidi" w:cstheme="majorBidi"/>
          <w:i w:val="0"/>
          <w:iCs w:val="0"/>
          <w:sz w:val="16"/>
          <w:szCs w:val="16"/>
        </w:rPr>
        <w:fldChar w:fldCharType="end"/>
      </w:r>
      <w:r w:rsidRPr="0089353A">
        <w:rPr>
          <w:rFonts w:asciiTheme="majorBidi" w:hAnsiTheme="majorBidi" w:cstheme="majorBidi"/>
          <w:i w:val="0"/>
          <w:iCs w:val="0"/>
          <w:sz w:val="16"/>
          <w:szCs w:val="16"/>
        </w:rPr>
        <w:t>- Anglian/Elsterian Glaciation showing the Paleolake that was held-up by the ice-sheet in the north -in green- and the land barrier -in red- Weald-Artois Anticline down the south.</w:t>
      </w:r>
    </w:p>
    <w:p w14:paraId="483F7EE1" w14:textId="275F5658" w:rsidR="00154477" w:rsidRPr="0089353A" w:rsidRDefault="006D7F76" w:rsidP="000F4F18">
      <w:pPr>
        <w:spacing w:line="480" w:lineRule="auto"/>
        <w:rPr>
          <w:rFonts w:asciiTheme="majorBidi" w:hAnsiTheme="majorBidi" w:cstheme="majorBidi"/>
          <w:sz w:val="24"/>
          <w:szCs w:val="24"/>
        </w:rPr>
      </w:pPr>
      <w:r w:rsidRPr="0089353A">
        <w:rPr>
          <w:rFonts w:asciiTheme="majorBidi" w:hAnsiTheme="majorBidi" w:cstheme="majorBidi"/>
          <w:sz w:val="24"/>
          <w:szCs w:val="24"/>
        </w:rPr>
        <w:t xml:space="preserve">Fourthly, during the last phase of MIS 12, Neanderthals breached through to Britain </w:t>
      </w:r>
      <w:r w:rsidR="00C609DD" w:rsidRPr="0089353A">
        <w:rPr>
          <w:rFonts w:asciiTheme="majorBidi" w:hAnsiTheme="majorBidi" w:cstheme="majorBidi"/>
          <w:sz w:val="24"/>
          <w:szCs w:val="24"/>
        </w:rPr>
        <w:t>taking the place of</w:t>
      </w:r>
      <w:r w:rsidRPr="0089353A">
        <w:rPr>
          <w:rFonts w:asciiTheme="majorBidi" w:hAnsiTheme="majorBidi" w:cstheme="majorBidi"/>
          <w:sz w:val="24"/>
          <w:szCs w:val="24"/>
        </w:rPr>
        <w:t xml:space="preserve"> Homo-Heidelberg</w:t>
      </w:r>
      <w:r w:rsidR="00743477" w:rsidRPr="0089353A">
        <w:rPr>
          <w:rFonts w:asciiTheme="majorBidi" w:hAnsiTheme="majorBidi" w:cstheme="majorBidi"/>
          <w:sz w:val="24"/>
          <w:szCs w:val="24"/>
        </w:rPr>
        <w:t xml:space="preserve"> </w:t>
      </w:r>
      <w:r w:rsidR="00743477" w:rsidRPr="0089353A">
        <w:rPr>
          <w:rFonts w:asciiTheme="majorBidi" w:hAnsiTheme="majorBidi" w:cstheme="majorBidi"/>
          <w:noProof/>
          <w:sz w:val="24"/>
          <w:szCs w:val="24"/>
        </w:rPr>
        <w:t>(Ashton 2017)</w:t>
      </w:r>
      <w:r w:rsidR="00EB49FB" w:rsidRPr="0089353A">
        <w:rPr>
          <w:rFonts w:asciiTheme="majorBidi" w:hAnsiTheme="majorBidi" w:cstheme="majorBidi"/>
          <w:sz w:val="24"/>
          <w:szCs w:val="24"/>
        </w:rPr>
        <w:t xml:space="preserve">. </w:t>
      </w:r>
      <w:r w:rsidR="008A090D" w:rsidRPr="0089353A">
        <w:rPr>
          <w:rFonts w:asciiTheme="majorBidi" w:hAnsiTheme="majorBidi" w:cstheme="majorBidi"/>
          <w:sz w:val="24"/>
          <w:szCs w:val="24"/>
        </w:rPr>
        <w:t xml:space="preserve">Unlike the previous humans, Neanderthals were forced to adapt </w:t>
      </w:r>
      <w:r w:rsidR="009D6F0D" w:rsidRPr="0089353A">
        <w:rPr>
          <w:rFonts w:asciiTheme="majorBidi" w:hAnsiTheme="majorBidi" w:cstheme="majorBidi"/>
          <w:sz w:val="24"/>
          <w:szCs w:val="24"/>
        </w:rPr>
        <w:t>in order to survive</w:t>
      </w:r>
      <w:r w:rsidR="00B20CFA" w:rsidRPr="0089353A">
        <w:rPr>
          <w:rFonts w:asciiTheme="majorBidi" w:hAnsiTheme="majorBidi" w:cstheme="majorBidi"/>
          <w:sz w:val="24"/>
          <w:szCs w:val="24"/>
        </w:rPr>
        <w:t xml:space="preserve"> </w:t>
      </w:r>
      <w:r w:rsidR="00B20CFA" w:rsidRPr="0089353A">
        <w:rPr>
          <w:rFonts w:asciiTheme="majorBidi" w:hAnsiTheme="majorBidi" w:cstheme="majorBidi"/>
          <w:noProof/>
          <w:sz w:val="24"/>
          <w:szCs w:val="24"/>
        </w:rPr>
        <w:t>(Pettitt and White 2012)</w:t>
      </w:r>
      <w:r w:rsidR="009D6F0D" w:rsidRPr="0089353A">
        <w:rPr>
          <w:rFonts w:asciiTheme="majorBidi" w:hAnsiTheme="majorBidi" w:cstheme="majorBidi"/>
          <w:sz w:val="24"/>
          <w:szCs w:val="24"/>
        </w:rPr>
        <w:t xml:space="preserve">. Right after the final phase </w:t>
      </w:r>
      <w:r w:rsidR="009D6F0D" w:rsidRPr="0089353A">
        <w:rPr>
          <w:rFonts w:asciiTheme="majorBidi" w:hAnsiTheme="majorBidi" w:cstheme="majorBidi"/>
          <w:sz w:val="24"/>
          <w:szCs w:val="24"/>
        </w:rPr>
        <w:lastRenderedPageBreak/>
        <w:t>of MIS12,</w:t>
      </w:r>
      <w:r w:rsidR="008A0FCC" w:rsidRPr="0089353A">
        <w:rPr>
          <w:rFonts w:asciiTheme="majorBidi" w:hAnsiTheme="majorBidi" w:cstheme="majorBidi"/>
          <w:sz w:val="24"/>
          <w:szCs w:val="24"/>
        </w:rPr>
        <w:t xml:space="preserve"> the climate went into a warmer period causing</w:t>
      </w:r>
      <w:r w:rsidR="009D6F0D" w:rsidRPr="0089353A">
        <w:rPr>
          <w:rFonts w:asciiTheme="majorBidi" w:hAnsiTheme="majorBidi" w:cstheme="majorBidi"/>
          <w:sz w:val="24"/>
          <w:szCs w:val="24"/>
        </w:rPr>
        <w:t xml:space="preserve"> the sea-level </w:t>
      </w:r>
      <w:r w:rsidR="008A0FCC" w:rsidRPr="0089353A">
        <w:rPr>
          <w:rFonts w:asciiTheme="majorBidi" w:hAnsiTheme="majorBidi" w:cstheme="majorBidi"/>
          <w:sz w:val="24"/>
          <w:szCs w:val="24"/>
        </w:rPr>
        <w:t xml:space="preserve">to </w:t>
      </w:r>
      <w:r w:rsidR="009D6F0D" w:rsidRPr="0089353A">
        <w:rPr>
          <w:rFonts w:asciiTheme="majorBidi" w:hAnsiTheme="majorBidi" w:cstheme="majorBidi"/>
          <w:sz w:val="24"/>
          <w:szCs w:val="24"/>
        </w:rPr>
        <w:t>r</w:t>
      </w:r>
      <w:r w:rsidR="008A0FCC" w:rsidRPr="0089353A">
        <w:rPr>
          <w:rFonts w:asciiTheme="majorBidi" w:hAnsiTheme="majorBidi" w:cstheme="majorBidi"/>
          <w:sz w:val="24"/>
          <w:szCs w:val="24"/>
        </w:rPr>
        <w:t>i</w:t>
      </w:r>
      <w:r w:rsidR="009D6F0D" w:rsidRPr="0089353A">
        <w:rPr>
          <w:rFonts w:asciiTheme="majorBidi" w:hAnsiTheme="majorBidi" w:cstheme="majorBidi"/>
          <w:sz w:val="24"/>
          <w:szCs w:val="24"/>
        </w:rPr>
        <w:t>se</w:t>
      </w:r>
      <w:r w:rsidR="008A0FCC" w:rsidRPr="0089353A">
        <w:rPr>
          <w:rFonts w:asciiTheme="majorBidi" w:hAnsiTheme="majorBidi" w:cstheme="majorBidi"/>
          <w:sz w:val="24"/>
          <w:szCs w:val="24"/>
        </w:rPr>
        <w:t xml:space="preserve">. The rising sea-level </w:t>
      </w:r>
      <w:r w:rsidR="00444314" w:rsidRPr="0089353A">
        <w:rPr>
          <w:rFonts w:asciiTheme="majorBidi" w:hAnsiTheme="majorBidi" w:cstheme="majorBidi"/>
          <w:sz w:val="24"/>
          <w:szCs w:val="24"/>
        </w:rPr>
        <w:t>cover</w:t>
      </w:r>
      <w:r w:rsidR="008A0FCC" w:rsidRPr="0089353A">
        <w:rPr>
          <w:rFonts w:asciiTheme="majorBidi" w:hAnsiTheme="majorBidi" w:cstheme="majorBidi"/>
          <w:sz w:val="24"/>
          <w:szCs w:val="24"/>
        </w:rPr>
        <w:t>ed</w:t>
      </w:r>
      <w:r w:rsidR="00444314" w:rsidRPr="0089353A">
        <w:rPr>
          <w:rFonts w:asciiTheme="majorBidi" w:hAnsiTheme="majorBidi" w:cstheme="majorBidi"/>
          <w:sz w:val="24"/>
          <w:szCs w:val="24"/>
        </w:rPr>
        <w:t xml:space="preserve"> the English Channel’s landmass</w:t>
      </w:r>
      <w:r w:rsidR="008A0FCC" w:rsidRPr="0089353A">
        <w:rPr>
          <w:rFonts w:asciiTheme="majorBidi" w:hAnsiTheme="majorBidi" w:cstheme="majorBidi"/>
          <w:sz w:val="24"/>
          <w:szCs w:val="24"/>
        </w:rPr>
        <w:t xml:space="preserve"> with water and change</w:t>
      </w:r>
      <w:r w:rsidR="00A31B0D" w:rsidRPr="0089353A">
        <w:rPr>
          <w:rFonts w:asciiTheme="majorBidi" w:hAnsiTheme="majorBidi" w:cstheme="majorBidi"/>
          <w:sz w:val="24"/>
          <w:szCs w:val="24"/>
        </w:rPr>
        <w:t>d</w:t>
      </w:r>
      <w:r w:rsidR="008A0FCC" w:rsidRPr="0089353A">
        <w:rPr>
          <w:rFonts w:asciiTheme="majorBidi" w:hAnsiTheme="majorBidi" w:cstheme="majorBidi"/>
          <w:sz w:val="24"/>
          <w:szCs w:val="24"/>
        </w:rPr>
        <w:t xml:space="preserve"> the landscape of Britain</w:t>
      </w:r>
      <w:r w:rsidR="004032A1" w:rsidRPr="0089353A">
        <w:rPr>
          <w:rFonts w:asciiTheme="majorBidi" w:hAnsiTheme="majorBidi" w:cstheme="majorBidi"/>
          <w:sz w:val="24"/>
          <w:szCs w:val="24"/>
        </w:rPr>
        <w:t xml:space="preserve"> </w:t>
      </w:r>
      <w:r w:rsidR="004032A1" w:rsidRPr="0089353A">
        <w:rPr>
          <w:rFonts w:asciiTheme="majorBidi" w:hAnsiTheme="majorBidi" w:cstheme="majorBidi"/>
          <w:noProof/>
          <w:sz w:val="24"/>
          <w:szCs w:val="24"/>
        </w:rPr>
        <w:t>(Pettitt and White 2012)</w:t>
      </w:r>
      <w:r w:rsidR="008A0FCC" w:rsidRPr="0089353A">
        <w:rPr>
          <w:rFonts w:asciiTheme="majorBidi" w:hAnsiTheme="majorBidi" w:cstheme="majorBidi"/>
          <w:sz w:val="24"/>
          <w:szCs w:val="24"/>
        </w:rPr>
        <w:t>. During MIS 11, Britain turned into an island</w:t>
      </w:r>
      <w:r w:rsidR="00A31B0D" w:rsidRPr="0089353A">
        <w:rPr>
          <w:rFonts w:asciiTheme="majorBidi" w:hAnsiTheme="majorBidi" w:cstheme="majorBidi"/>
          <w:sz w:val="24"/>
          <w:szCs w:val="24"/>
        </w:rPr>
        <w:t xml:space="preserve"> and he</w:t>
      </w:r>
      <w:r w:rsidR="00021D6D" w:rsidRPr="0089353A">
        <w:rPr>
          <w:rFonts w:asciiTheme="majorBidi" w:hAnsiTheme="majorBidi" w:cstheme="majorBidi"/>
          <w:sz w:val="24"/>
          <w:szCs w:val="24"/>
        </w:rPr>
        <w:t xml:space="preserve">re, we can understand the </w:t>
      </w:r>
      <w:r w:rsidR="009416B6" w:rsidRPr="0089353A">
        <w:rPr>
          <w:rFonts w:asciiTheme="majorBidi" w:hAnsiTheme="majorBidi" w:cstheme="majorBidi"/>
          <w:sz w:val="24"/>
          <w:szCs w:val="24"/>
        </w:rPr>
        <w:t>limitations and</w:t>
      </w:r>
      <w:r w:rsidR="004E5106" w:rsidRPr="0089353A">
        <w:rPr>
          <w:rFonts w:asciiTheme="majorBidi" w:hAnsiTheme="majorBidi" w:cstheme="majorBidi"/>
          <w:sz w:val="24"/>
          <w:szCs w:val="24"/>
        </w:rPr>
        <w:t xml:space="preserve"> the</w:t>
      </w:r>
      <w:r w:rsidR="009416B6" w:rsidRPr="0089353A">
        <w:rPr>
          <w:rFonts w:asciiTheme="majorBidi" w:hAnsiTheme="majorBidi" w:cstheme="majorBidi"/>
          <w:sz w:val="24"/>
          <w:szCs w:val="24"/>
        </w:rPr>
        <w:t xml:space="preserve"> </w:t>
      </w:r>
      <w:r w:rsidR="00021D6D" w:rsidRPr="0089353A">
        <w:rPr>
          <w:rFonts w:asciiTheme="majorBidi" w:hAnsiTheme="majorBidi" w:cstheme="majorBidi"/>
          <w:sz w:val="24"/>
          <w:szCs w:val="24"/>
        </w:rPr>
        <w:t xml:space="preserve">challenges that faced Neanderthals </w:t>
      </w:r>
      <w:r w:rsidR="00751C31" w:rsidRPr="0089353A">
        <w:rPr>
          <w:rFonts w:asciiTheme="majorBidi" w:hAnsiTheme="majorBidi" w:cstheme="majorBidi"/>
          <w:sz w:val="24"/>
          <w:szCs w:val="24"/>
        </w:rPr>
        <w:t>and forced them either to adapt or to</w:t>
      </w:r>
      <w:r w:rsidR="004E5106" w:rsidRPr="0089353A">
        <w:rPr>
          <w:rFonts w:asciiTheme="majorBidi" w:hAnsiTheme="majorBidi" w:cstheme="majorBidi"/>
          <w:sz w:val="24"/>
          <w:szCs w:val="24"/>
        </w:rPr>
        <w:t xml:space="preserve"> go</w:t>
      </w:r>
      <w:r w:rsidR="00751C31" w:rsidRPr="0089353A">
        <w:rPr>
          <w:rFonts w:asciiTheme="majorBidi" w:hAnsiTheme="majorBidi" w:cstheme="majorBidi"/>
          <w:sz w:val="24"/>
          <w:szCs w:val="24"/>
        </w:rPr>
        <w:t xml:space="preserve"> extinct</w:t>
      </w:r>
      <w:r w:rsidR="004032A1" w:rsidRPr="0089353A">
        <w:rPr>
          <w:rFonts w:asciiTheme="majorBidi" w:hAnsiTheme="majorBidi" w:cstheme="majorBidi"/>
          <w:sz w:val="24"/>
          <w:szCs w:val="24"/>
        </w:rPr>
        <w:t xml:space="preserve"> </w:t>
      </w:r>
      <w:r w:rsidR="004032A1" w:rsidRPr="0089353A">
        <w:rPr>
          <w:rFonts w:asciiTheme="majorBidi" w:hAnsiTheme="majorBidi" w:cstheme="majorBidi"/>
          <w:noProof/>
          <w:sz w:val="24"/>
          <w:szCs w:val="24"/>
        </w:rPr>
        <w:t>(Hosfield and Cole 2018)</w:t>
      </w:r>
      <w:r w:rsidR="00751C31" w:rsidRPr="0089353A">
        <w:rPr>
          <w:rFonts w:asciiTheme="majorBidi" w:hAnsiTheme="majorBidi" w:cstheme="majorBidi"/>
          <w:sz w:val="24"/>
          <w:szCs w:val="24"/>
        </w:rPr>
        <w:t xml:space="preserve">. </w:t>
      </w:r>
      <w:r w:rsidR="003B0FB7" w:rsidRPr="0089353A">
        <w:rPr>
          <w:rFonts w:asciiTheme="majorBidi" w:hAnsiTheme="majorBidi" w:cstheme="majorBidi"/>
          <w:sz w:val="24"/>
          <w:szCs w:val="24"/>
        </w:rPr>
        <w:t xml:space="preserve">Luckily, evidences show that </w:t>
      </w:r>
      <w:r w:rsidR="00611960" w:rsidRPr="0089353A">
        <w:rPr>
          <w:rFonts w:asciiTheme="majorBidi" w:hAnsiTheme="majorBidi" w:cstheme="majorBidi"/>
          <w:sz w:val="24"/>
          <w:szCs w:val="24"/>
        </w:rPr>
        <w:t>there was a major change in Neanderthals’ behaviours</w:t>
      </w:r>
      <w:r w:rsidR="004032A1" w:rsidRPr="0089353A">
        <w:rPr>
          <w:rFonts w:asciiTheme="majorBidi" w:hAnsiTheme="majorBidi" w:cstheme="majorBidi"/>
          <w:sz w:val="24"/>
          <w:szCs w:val="24"/>
        </w:rPr>
        <w:t xml:space="preserve"> </w:t>
      </w:r>
      <w:r w:rsidR="004032A1" w:rsidRPr="0089353A">
        <w:rPr>
          <w:rFonts w:asciiTheme="majorBidi" w:hAnsiTheme="majorBidi" w:cstheme="majorBidi"/>
          <w:noProof/>
          <w:sz w:val="24"/>
          <w:szCs w:val="24"/>
        </w:rPr>
        <w:t>(Ashton 2017)</w:t>
      </w:r>
      <w:r w:rsidR="00611960" w:rsidRPr="0089353A">
        <w:rPr>
          <w:rFonts w:asciiTheme="majorBidi" w:hAnsiTheme="majorBidi" w:cstheme="majorBidi"/>
          <w:sz w:val="24"/>
          <w:szCs w:val="24"/>
        </w:rPr>
        <w:t xml:space="preserve">. </w:t>
      </w:r>
      <w:r w:rsidR="009B0533" w:rsidRPr="0089353A">
        <w:rPr>
          <w:rFonts w:asciiTheme="majorBidi" w:hAnsiTheme="majorBidi" w:cstheme="majorBidi"/>
          <w:sz w:val="24"/>
          <w:szCs w:val="24"/>
        </w:rPr>
        <w:t>The development of their behaviours can be witnessed by examining artefacts from MIS</w:t>
      </w:r>
      <w:r w:rsidR="0071247F" w:rsidRPr="0089353A">
        <w:rPr>
          <w:rFonts w:asciiTheme="majorBidi" w:hAnsiTheme="majorBidi" w:cstheme="majorBidi"/>
          <w:sz w:val="24"/>
          <w:szCs w:val="24"/>
        </w:rPr>
        <w:t xml:space="preserve"> </w:t>
      </w:r>
      <w:r w:rsidR="009B0533" w:rsidRPr="0089353A">
        <w:rPr>
          <w:rFonts w:asciiTheme="majorBidi" w:hAnsiTheme="majorBidi" w:cstheme="majorBidi"/>
          <w:sz w:val="24"/>
          <w:szCs w:val="24"/>
        </w:rPr>
        <w:t xml:space="preserve">11 </w:t>
      </w:r>
      <w:r w:rsidR="0071247F" w:rsidRPr="0089353A">
        <w:rPr>
          <w:rFonts w:asciiTheme="majorBidi" w:hAnsiTheme="majorBidi" w:cstheme="majorBidi"/>
          <w:sz w:val="24"/>
          <w:szCs w:val="24"/>
        </w:rPr>
        <w:t xml:space="preserve">and before </w:t>
      </w:r>
      <w:r w:rsidR="009B0533" w:rsidRPr="0089353A">
        <w:rPr>
          <w:rFonts w:asciiTheme="majorBidi" w:hAnsiTheme="majorBidi" w:cstheme="majorBidi"/>
          <w:sz w:val="24"/>
          <w:szCs w:val="24"/>
        </w:rPr>
        <w:t>MIS 6</w:t>
      </w:r>
      <w:r w:rsidR="00960389" w:rsidRPr="0089353A">
        <w:rPr>
          <w:rFonts w:asciiTheme="majorBidi" w:hAnsiTheme="majorBidi" w:cstheme="majorBidi"/>
          <w:sz w:val="24"/>
          <w:szCs w:val="24"/>
        </w:rPr>
        <w:t xml:space="preserve">. The most important change is the development of tool production </w:t>
      </w:r>
      <w:r w:rsidR="00ED12B0" w:rsidRPr="0089353A">
        <w:rPr>
          <w:rFonts w:asciiTheme="majorBidi" w:hAnsiTheme="majorBidi" w:cstheme="majorBidi"/>
          <w:noProof/>
          <w:sz w:val="24"/>
          <w:szCs w:val="24"/>
        </w:rPr>
        <w:t>(Pettitt and White 2012)</w:t>
      </w:r>
      <w:r w:rsidR="00EF0694" w:rsidRPr="0089353A">
        <w:rPr>
          <w:rFonts w:asciiTheme="majorBidi" w:hAnsiTheme="majorBidi" w:cstheme="majorBidi"/>
          <w:sz w:val="24"/>
          <w:szCs w:val="24"/>
        </w:rPr>
        <w:t xml:space="preserve">. At </w:t>
      </w:r>
      <w:r w:rsidR="00CC2938" w:rsidRPr="0089353A">
        <w:rPr>
          <w:rFonts w:asciiTheme="majorBidi" w:hAnsiTheme="majorBidi" w:cstheme="majorBidi"/>
          <w:sz w:val="24"/>
          <w:szCs w:val="24"/>
        </w:rPr>
        <w:t>an</w:t>
      </w:r>
      <w:r w:rsidR="00EF0694" w:rsidRPr="0089353A">
        <w:rPr>
          <w:rFonts w:asciiTheme="majorBidi" w:hAnsiTheme="majorBidi" w:cstheme="majorBidi"/>
          <w:sz w:val="24"/>
          <w:szCs w:val="24"/>
        </w:rPr>
        <w:t xml:space="preserve"> Early Middle Palaeolithic site </w:t>
      </w:r>
      <w:r w:rsidR="00CC2938" w:rsidRPr="0089353A">
        <w:rPr>
          <w:rFonts w:asciiTheme="majorBidi" w:hAnsiTheme="majorBidi" w:cstheme="majorBidi"/>
          <w:sz w:val="24"/>
          <w:szCs w:val="24"/>
        </w:rPr>
        <w:t>called</w:t>
      </w:r>
      <w:r w:rsidR="00EF0694" w:rsidRPr="0089353A">
        <w:rPr>
          <w:rFonts w:asciiTheme="majorBidi" w:hAnsiTheme="majorBidi" w:cstheme="majorBidi"/>
          <w:sz w:val="24"/>
          <w:szCs w:val="24"/>
        </w:rPr>
        <w:t xml:space="preserve"> Ebbsfleet, artefacts of a new technology were found. </w:t>
      </w:r>
      <w:r w:rsidR="00DD2860" w:rsidRPr="0089353A">
        <w:rPr>
          <w:rFonts w:asciiTheme="majorBidi" w:hAnsiTheme="majorBidi" w:cstheme="majorBidi"/>
          <w:sz w:val="24"/>
          <w:szCs w:val="24"/>
        </w:rPr>
        <w:t xml:space="preserve">Neanderthals produced a type of </w:t>
      </w:r>
      <w:r w:rsidR="00391078" w:rsidRPr="0089353A">
        <w:rPr>
          <w:rFonts w:asciiTheme="majorBidi" w:hAnsiTheme="majorBidi" w:cstheme="majorBidi"/>
          <w:sz w:val="24"/>
          <w:szCs w:val="24"/>
        </w:rPr>
        <w:t>tools</w:t>
      </w:r>
      <w:r w:rsidR="00DD2860" w:rsidRPr="0089353A">
        <w:rPr>
          <w:rFonts w:asciiTheme="majorBidi" w:hAnsiTheme="majorBidi" w:cstheme="majorBidi"/>
          <w:sz w:val="24"/>
          <w:szCs w:val="24"/>
        </w:rPr>
        <w:t xml:space="preserve"> called ‘Levallois’ </w:t>
      </w:r>
      <w:r w:rsidR="0065086F" w:rsidRPr="0089353A">
        <w:rPr>
          <w:rFonts w:asciiTheme="majorBidi" w:hAnsiTheme="majorBidi" w:cstheme="majorBidi"/>
          <w:sz w:val="24"/>
          <w:szCs w:val="24"/>
        </w:rPr>
        <w:t>that</w:t>
      </w:r>
      <w:r w:rsidR="007F1E51" w:rsidRPr="0089353A">
        <w:rPr>
          <w:rFonts w:asciiTheme="majorBidi" w:hAnsiTheme="majorBidi" w:cstheme="majorBidi"/>
          <w:sz w:val="24"/>
          <w:szCs w:val="24"/>
        </w:rPr>
        <w:t xml:space="preserve"> are more advance</w:t>
      </w:r>
      <w:r w:rsidR="00854BAC" w:rsidRPr="0089353A">
        <w:rPr>
          <w:rFonts w:asciiTheme="majorBidi" w:hAnsiTheme="majorBidi" w:cstheme="majorBidi"/>
          <w:sz w:val="24"/>
          <w:szCs w:val="24"/>
        </w:rPr>
        <w:t>d</w:t>
      </w:r>
      <w:r w:rsidR="00391078" w:rsidRPr="0089353A">
        <w:rPr>
          <w:rFonts w:asciiTheme="majorBidi" w:hAnsiTheme="majorBidi" w:cstheme="majorBidi"/>
          <w:sz w:val="24"/>
          <w:szCs w:val="24"/>
        </w:rPr>
        <w:t>. This type of tools</w:t>
      </w:r>
      <w:r w:rsidR="007F1E51" w:rsidRPr="0089353A">
        <w:rPr>
          <w:rFonts w:asciiTheme="majorBidi" w:hAnsiTheme="majorBidi" w:cstheme="majorBidi"/>
          <w:sz w:val="24"/>
          <w:szCs w:val="24"/>
        </w:rPr>
        <w:t xml:space="preserve"> was first found in Seine Valley, France</w:t>
      </w:r>
      <w:r w:rsidR="00A925BE" w:rsidRPr="0089353A">
        <w:rPr>
          <w:rFonts w:asciiTheme="majorBidi" w:hAnsiTheme="majorBidi" w:cstheme="majorBidi"/>
          <w:sz w:val="24"/>
          <w:szCs w:val="24"/>
        </w:rPr>
        <w:t xml:space="preserve"> </w:t>
      </w:r>
      <w:r w:rsidR="00A925BE" w:rsidRPr="0089353A">
        <w:rPr>
          <w:rFonts w:asciiTheme="majorBidi" w:hAnsiTheme="majorBidi" w:cstheme="majorBidi"/>
          <w:noProof/>
          <w:sz w:val="24"/>
          <w:szCs w:val="24"/>
        </w:rPr>
        <w:t xml:space="preserve">(Champion et al. 1992). </w:t>
      </w:r>
      <w:r w:rsidR="00FC1737" w:rsidRPr="0089353A">
        <w:rPr>
          <w:rFonts w:asciiTheme="majorBidi" w:hAnsiTheme="majorBidi" w:cstheme="majorBidi"/>
          <w:noProof/>
          <w:sz w:val="24"/>
          <w:szCs w:val="24"/>
        </w:rPr>
        <w:t xml:space="preserve">The prodcution of such </w:t>
      </w:r>
      <w:r w:rsidR="00BC7421" w:rsidRPr="0089353A">
        <w:rPr>
          <w:rFonts w:asciiTheme="majorBidi" w:hAnsiTheme="majorBidi" w:cstheme="majorBidi"/>
          <w:noProof/>
          <w:sz w:val="24"/>
          <w:szCs w:val="24"/>
        </w:rPr>
        <w:t xml:space="preserve">a </w:t>
      </w:r>
      <w:r w:rsidR="00FC1737" w:rsidRPr="0089353A">
        <w:rPr>
          <w:rFonts w:asciiTheme="majorBidi" w:hAnsiTheme="majorBidi" w:cstheme="majorBidi"/>
          <w:noProof/>
          <w:sz w:val="24"/>
          <w:szCs w:val="24"/>
        </w:rPr>
        <w:t xml:space="preserve">tool makes </w:t>
      </w:r>
      <w:r w:rsidR="006F4FAC" w:rsidRPr="0089353A">
        <w:rPr>
          <w:rFonts w:asciiTheme="majorBidi" w:hAnsiTheme="majorBidi" w:cstheme="majorBidi"/>
          <w:noProof/>
          <w:sz w:val="24"/>
          <w:szCs w:val="24"/>
        </w:rPr>
        <w:t xml:space="preserve">it </w:t>
      </w:r>
      <w:r w:rsidR="00FC1737" w:rsidRPr="0089353A">
        <w:rPr>
          <w:rFonts w:asciiTheme="majorBidi" w:hAnsiTheme="majorBidi" w:cstheme="majorBidi"/>
          <w:sz w:val="24"/>
          <w:szCs w:val="24"/>
        </w:rPr>
        <w:t>portabl</w:t>
      </w:r>
      <w:r w:rsidR="006F4FAC" w:rsidRPr="0089353A">
        <w:rPr>
          <w:rFonts w:asciiTheme="majorBidi" w:hAnsiTheme="majorBidi" w:cstheme="majorBidi"/>
          <w:sz w:val="24"/>
          <w:szCs w:val="24"/>
        </w:rPr>
        <w:t>e,</w:t>
      </w:r>
      <w:r w:rsidR="00FC1737" w:rsidRPr="0089353A">
        <w:rPr>
          <w:rFonts w:asciiTheme="majorBidi" w:hAnsiTheme="majorBidi" w:cstheme="majorBidi"/>
          <w:sz w:val="24"/>
          <w:szCs w:val="24"/>
        </w:rPr>
        <w:t xml:space="preserve"> easier</w:t>
      </w:r>
      <w:r w:rsidR="006F4FAC" w:rsidRPr="0089353A">
        <w:rPr>
          <w:rFonts w:asciiTheme="majorBidi" w:hAnsiTheme="majorBidi" w:cstheme="majorBidi"/>
          <w:sz w:val="24"/>
          <w:szCs w:val="24"/>
        </w:rPr>
        <w:t xml:space="preserve"> to carry</w:t>
      </w:r>
      <w:r w:rsidR="00FC1737" w:rsidRPr="0089353A">
        <w:rPr>
          <w:rFonts w:asciiTheme="majorBidi" w:hAnsiTheme="majorBidi" w:cstheme="majorBidi"/>
          <w:noProof/>
          <w:sz w:val="24"/>
          <w:szCs w:val="24"/>
        </w:rPr>
        <w:t xml:space="preserve"> and useful for imme</w:t>
      </w:r>
      <w:r w:rsidR="00E26753" w:rsidRPr="0089353A">
        <w:rPr>
          <w:rFonts w:asciiTheme="majorBidi" w:hAnsiTheme="majorBidi" w:cstheme="majorBidi"/>
          <w:noProof/>
          <w:sz w:val="24"/>
          <w:szCs w:val="24"/>
        </w:rPr>
        <w:t>d</w:t>
      </w:r>
      <w:r w:rsidR="00FC1737" w:rsidRPr="0089353A">
        <w:rPr>
          <w:rFonts w:asciiTheme="majorBidi" w:hAnsiTheme="majorBidi" w:cstheme="majorBidi"/>
          <w:noProof/>
          <w:sz w:val="24"/>
          <w:szCs w:val="24"/>
        </w:rPr>
        <w:t>iate task</w:t>
      </w:r>
      <w:r w:rsidR="00BC7421" w:rsidRPr="0089353A">
        <w:rPr>
          <w:rFonts w:asciiTheme="majorBidi" w:hAnsiTheme="majorBidi" w:cstheme="majorBidi"/>
          <w:noProof/>
          <w:sz w:val="24"/>
          <w:szCs w:val="24"/>
        </w:rPr>
        <w:t>s</w:t>
      </w:r>
      <w:r w:rsidR="00FC1737" w:rsidRPr="0089353A">
        <w:rPr>
          <w:rFonts w:asciiTheme="majorBidi" w:hAnsiTheme="majorBidi" w:cstheme="majorBidi"/>
          <w:noProof/>
          <w:sz w:val="24"/>
          <w:szCs w:val="24"/>
        </w:rPr>
        <w:t xml:space="preserve"> in hand</w:t>
      </w:r>
      <w:r w:rsidR="006F4FAC" w:rsidRPr="0089353A">
        <w:rPr>
          <w:rFonts w:asciiTheme="majorBidi" w:hAnsiTheme="majorBidi" w:cstheme="majorBidi"/>
          <w:noProof/>
          <w:sz w:val="24"/>
          <w:szCs w:val="24"/>
        </w:rPr>
        <w:t xml:space="preserve"> </w:t>
      </w:r>
      <w:r w:rsidR="006F4FAC" w:rsidRPr="0089353A">
        <w:rPr>
          <w:rFonts w:asciiTheme="majorBidi" w:hAnsiTheme="majorBidi" w:cstheme="majorBidi"/>
          <w:noProof/>
          <w:sz w:val="24"/>
          <w:szCs w:val="24"/>
        </w:rPr>
        <w:t>(Champion et al. 1992</w:t>
      </w:r>
      <w:r w:rsidR="00E26753" w:rsidRPr="0089353A">
        <w:rPr>
          <w:rFonts w:asciiTheme="majorBidi" w:hAnsiTheme="majorBidi" w:cstheme="majorBidi"/>
          <w:noProof/>
          <w:sz w:val="24"/>
          <w:szCs w:val="24"/>
        </w:rPr>
        <w:t>: 33</w:t>
      </w:r>
      <w:r w:rsidR="006F4FAC" w:rsidRPr="0089353A">
        <w:rPr>
          <w:rFonts w:asciiTheme="majorBidi" w:hAnsiTheme="majorBidi" w:cstheme="majorBidi"/>
          <w:noProof/>
          <w:sz w:val="24"/>
          <w:szCs w:val="24"/>
        </w:rPr>
        <w:t>)</w:t>
      </w:r>
      <w:r w:rsidR="00FC1737" w:rsidRPr="0089353A">
        <w:rPr>
          <w:rFonts w:asciiTheme="majorBidi" w:hAnsiTheme="majorBidi" w:cstheme="majorBidi"/>
          <w:noProof/>
          <w:sz w:val="24"/>
          <w:szCs w:val="24"/>
        </w:rPr>
        <w:t xml:space="preserve">. </w:t>
      </w:r>
      <w:r w:rsidR="00B20CFA" w:rsidRPr="0089353A">
        <w:rPr>
          <w:rFonts w:asciiTheme="majorBidi" w:hAnsiTheme="majorBidi" w:cstheme="majorBidi"/>
          <w:sz w:val="24"/>
          <w:szCs w:val="24"/>
        </w:rPr>
        <w:t xml:space="preserve">This </w:t>
      </w:r>
      <w:r w:rsidR="00825C17" w:rsidRPr="0089353A">
        <w:rPr>
          <w:rFonts w:asciiTheme="majorBidi" w:hAnsiTheme="majorBidi" w:cstheme="majorBidi"/>
          <w:sz w:val="24"/>
          <w:szCs w:val="24"/>
        </w:rPr>
        <w:t xml:space="preserve">also </w:t>
      </w:r>
      <w:r w:rsidR="00B20CFA" w:rsidRPr="0089353A">
        <w:rPr>
          <w:rFonts w:asciiTheme="majorBidi" w:hAnsiTheme="majorBidi" w:cstheme="majorBidi"/>
          <w:sz w:val="24"/>
          <w:szCs w:val="24"/>
        </w:rPr>
        <w:t>means that Neanderthals had the ability to interpret and read the landscape around them and know the good flint sources</w:t>
      </w:r>
      <w:r w:rsidR="004032A1" w:rsidRPr="0089353A">
        <w:rPr>
          <w:rFonts w:asciiTheme="majorBidi" w:hAnsiTheme="majorBidi" w:cstheme="majorBidi"/>
          <w:sz w:val="24"/>
          <w:szCs w:val="24"/>
        </w:rPr>
        <w:t xml:space="preserve"> </w:t>
      </w:r>
      <w:r w:rsidR="004032A1" w:rsidRPr="0089353A">
        <w:rPr>
          <w:rFonts w:asciiTheme="majorBidi" w:hAnsiTheme="majorBidi" w:cstheme="majorBidi"/>
          <w:noProof/>
          <w:sz w:val="24"/>
          <w:szCs w:val="24"/>
        </w:rPr>
        <w:t>(Hosfield and Cole 2018)</w:t>
      </w:r>
      <w:r w:rsidR="004032A1" w:rsidRPr="0089353A">
        <w:rPr>
          <w:rFonts w:asciiTheme="majorBidi" w:hAnsiTheme="majorBidi" w:cstheme="majorBidi"/>
          <w:sz w:val="24"/>
          <w:szCs w:val="24"/>
        </w:rPr>
        <w:t>.</w:t>
      </w:r>
      <w:r w:rsidR="009E7BD7" w:rsidRPr="0089353A">
        <w:rPr>
          <w:rFonts w:asciiTheme="majorBidi" w:hAnsiTheme="majorBidi" w:cstheme="majorBidi"/>
          <w:sz w:val="24"/>
          <w:szCs w:val="24"/>
        </w:rPr>
        <w:t xml:space="preserve"> </w:t>
      </w:r>
      <w:r w:rsidR="00960389" w:rsidRPr="0089353A">
        <w:rPr>
          <w:rFonts w:asciiTheme="majorBidi" w:hAnsiTheme="majorBidi" w:cstheme="majorBidi"/>
          <w:sz w:val="24"/>
          <w:szCs w:val="24"/>
        </w:rPr>
        <w:t xml:space="preserve">Furthermore, there </w:t>
      </w:r>
      <w:r w:rsidR="00F62F7C" w:rsidRPr="0089353A">
        <w:rPr>
          <w:rFonts w:asciiTheme="majorBidi" w:hAnsiTheme="majorBidi" w:cstheme="majorBidi"/>
          <w:sz w:val="24"/>
          <w:szCs w:val="24"/>
        </w:rPr>
        <w:t>are</w:t>
      </w:r>
      <w:r w:rsidR="00960389" w:rsidRPr="0089353A">
        <w:rPr>
          <w:rFonts w:asciiTheme="majorBidi" w:hAnsiTheme="majorBidi" w:cstheme="majorBidi"/>
          <w:sz w:val="24"/>
          <w:szCs w:val="24"/>
        </w:rPr>
        <w:t xml:space="preserve"> </w:t>
      </w:r>
      <w:r w:rsidR="00F62F7C" w:rsidRPr="0089353A">
        <w:rPr>
          <w:rFonts w:asciiTheme="majorBidi" w:hAnsiTheme="majorBidi" w:cstheme="majorBidi"/>
          <w:sz w:val="24"/>
          <w:szCs w:val="24"/>
        </w:rPr>
        <w:t>noticeable</w:t>
      </w:r>
      <w:r w:rsidR="00960389" w:rsidRPr="0089353A">
        <w:rPr>
          <w:rFonts w:asciiTheme="majorBidi" w:hAnsiTheme="majorBidi" w:cstheme="majorBidi"/>
          <w:sz w:val="24"/>
          <w:szCs w:val="24"/>
        </w:rPr>
        <w:t xml:space="preserve"> change</w:t>
      </w:r>
      <w:r w:rsidR="00F62F7C" w:rsidRPr="0089353A">
        <w:rPr>
          <w:rFonts w:asciiTheme="majorBidi" w:hAnsiTheme="majorBidi" w:cstheme="majorBidi"/>
          <w:sz w:val="24"/>
          <w:szCs w:val="24"/>
        </w:rPr>
        <w:t>s</w:t>
      </w:r>
      <w:r w:rsidR="00960389" w:rsidRPr="0089353A">
        <w:rPr>
          <w:rFonts w:asciiTheme="majorBidi" w:hAnsiTheme="majorBidi" w:cstheme="majorBidi"/>
          <w:sz w:val="24"/>
          <w:szCs w:val="24"/>
        </w:rPr>
        <w:t xml:space="preserve"> in the density of tools found i</w:t>
      </w:r>
      <w:r w:rsidR="00960389" w:rsidRPr="0089353A">
        <w:rPr>
          <w:rFonts w:asciiTheme="majorBidi" w:hAnsiTheme="majorBidi" w:cstheme="majorBidi"/>
          <w:sz w:val="24"/>
          <w:szCs w:val="24"/>
        </w:rPr>
        <w:t xml:space="preserve">n river Thames different terrace </w:t>
      </w:r>
      <w:r w:rsidR="00960389" w:rsidRPr="0089353A">
        <w:rPr>
          <w:rFonts w:asciiTheme="majorBidi" w:hAnsiTheme="majorBidi" w:cstheme="majorBidi"/>
          <w:sz w:val="24"/>
          <w:szCs w:val="24"/>
        </w:rPr>
        <w:t xml:space="preserve">areas </w:t>
      </w:r>
      <w:r w:rsidR="009E7BD7" w:rsidRPr="0089353A">
        <w:rPr>
          <w:rFonts w:asciiTheme="majorBidi" w:hAnsiTheme="majorBidi" w:cstheme="majorBidi"/>
          <w:sz w:val="24"/>
          <w:szCs w:val="24"/>
        </w:rPr>
        <w:t>from MIS 11 to MIS 6</w:t>
      </w:r>
      <w:r w:rsidR="00B0735E" w:rsidRPr="0089353A">
        <w:rPr>
          <w:rFonts w:asciiTheme="majorBidi" w:hAnsiTheme="majorBidi" w:cstheme="majorBidi"/>
          <w:sz w:val="24"/>
          <w:szCs w:val="24"/>
        </w:rPr>
        <w:t xml:space="preserve"> </w:t>
      </w:r>
      <w:r w:rsidR="00486A47" w:rsidRPr="0089353A">
        <w:rPr>
          <w:rFonts w:asciiTheme="majorBidi" w:hAnsiTheme="majorBidi" w:cstheme="majorBidi"/>
          <w:sz w:val="24"/>
          <w:szCs w:val="24"/>
        </w:rPr>
        <w:t xml:space="preserve">as shown in </w:t>
      </w:r>
      <w:r w:rsidR="00486A47" w:rsidRPr="0089353A">
        <w:rPr>
          <w:rFonts w:asciiTheme="majorBidi" w:hAnsiTheme="majorBidi" w:cstheme="majorBidi"/>
          <w:b/>
          <w:bCs/>
          <w:sz w:val="24"/>
          <w:szCs w:val="24"/>
        </w:rPr>
        <w:t>Figure 4</w:t>
      </w:r>
      <w:r w:rsidR="00486A47" w:rsidRPr="0089353A">
        <w:rPr>
          <w:rFonts w:asciiTheme="majorBidi" w:hAnsiTheme="majorBidi" w:cstheme="majorBidi"/>
          <w:sz w:val="24"/>
          <w:szCs w:val="24"/>
        </w:rPr>
        <w:t xml:space="preserve"> </w:t>
      </w:r>
      <w:r w:rsidR="00B0735E" w:rsidRPr="0089353A">
        <w:rPr>
          <w:rFonts w:asciiTheme="majorBidi" w:hAnsiTheme="majorBidi" w:cstheme="majorBidi"/>
          <w:noProof/>
          <w:sz w:val="24"/>
          <w:szCs w:val="24"/>
        </w:rPr>
        <w:t>(Hosfield and Cole 2018).</w:t>
      </w:r>
      <w:r w:rsidR="00960389" w:rsidRPr="0089353A">
        <w:rPr>
          <w:rFonts w:asciiTheme="majorBidi" w:hAnsiTheme="majorBidi" w:cstheme="majorBidi"/>
          <w:noProof/>
          <w:sz w:val="24"/>
          <w:szCs w:val="24"/>
        </w:rPr>
        <w:t xml:space="preserve"> The </w:t>
      </w:r>
      <w:r w:rsidR="00960389" w:rsidRPr="0089353A">
        <w:rPr>
          <w:rFonts w:asciiTheme="majorBidi" w:hAnsiTheme="majorBidi" w:cstheme="majorBidi"/>
          <w:sz w:val="24"/>
          <w:szCs w:val="24"/>
        </w:rPr>
        <w:t xml:space="preserve">increase in tools’ density during the mentioned periods can be an indication of </w:t>
      </w:r>
      <w:r w:rsidR="00960389" w:rsidRPr="0089353A">
        <w:rPr>
          <w:rFonts w:asciiTheme="majorBidi" w:hAnsiTheme="majorBidi" w:cstheme="majorBidi"/>
          <w:sz w:val="24"/>
          <w:szCs w:val="24"/>
        </w:rPr>
        <w:t>a demographic growth</w:t>
      </w:r>
      <w:r w:rsidR="00960389" w:rsidRPr="0089353A">
        <w:rPr>
          <w:rFonts w:asciiTheme="majorBidi" w:hAnsiTheme="majorBidi" w:cstheme="majorBidi"/>
          <w:sz w:val="24"/>
          <w:szCs w:val="24"/>
        </w:rPr>
        <w:t xml:space="preserve"> </w:t>
      </w:r>
      <w:r w:rsidR="00CC6505" w:rsidRPr="0089353A">
        <w:rPr>
          <w:rFonts w:asciiTheme="majorBidi" w:hAnsiTheme="majorBidi" w:cstheme="majorBidi"/>
          <w:sz w:val="24"/>
          <w:szCs w:val="24"/>
        </w:rPr>
        <w:t xml:space="preserve">as Hosfield and Cole concluded </w:t>
      </w:r>
      <w:r w:rsidR="00960389" w:rsidRPr="0089353A">
        <w:rPr>
          <w:rFonts w:asciiTheme="majorBidi" w:hAnsiTheme="majorBidi" w:cstheme="majorBidi"/>
          <w:noProof/>
          <w:sz w:val="24"/>
          <w:szCs w:val="24"/>
        </w:rPr>
        <w:t>(2018</w:t>
      </w:r>
      <w:r w:rsidR="00D85D66" w:rsidRPr="0089353A">
        <w:rPr>
          <w:rFonts w:asciiTheme="majorBidi" w:hAnsiTheme="majorBidi" w:cstheme="majorBidi"/>
          <w:noProof/>
          <w:sz w:val="24"/>
          <w:szCs w:val="24"/>
        </w:rPr>
        <w:t xml:space="preserve">: </w:t>
      </w:r>
      <w:r w:rsidR="00A90D47" w:rsidRPr="0089353A">
        <w:rPr>
          <w:rFonts w:asciiTheme="majorBidi" w:hAnsiTheme="majorBidi" w:cstheme="majorBidi"/>
          <w:noProof/>
          <w:sz w:val="24"/>
          <w:szCs w:val="24"/>
        </w:rPr>
        <w:t>157</w:t>
      </w:r>
      <w:r w:rsidR="00960389" w:rsidRPr="0089353A">
        <w:rPr>
          <w:rFonts w:asciiTheme="majorBidi" w:hAnsiTheme="majorBidi" w:cstheme="majorBidi"/>
          <w:noProof/>
          <w:sz w:val="24"/>
          <w:szCs w:val="24"/>
        </w:rPr>
        <w:t>)</w:t>
      </w:r>
      <w:r w:rsidR="00960389" w:rsidRPr="0089353A">
        <w:rPr>
          <w:rFonts w:asciiTheme="majorBidi" w:hAnsiTheme="majorBidi" w:cstheme="majorBidi"/>
          <w:sz w:val="24"/>
          <w:szCs w:val="24"/>
        </w:rPr>
        <w:t>.</w:t>
      </w:r>
    </w:p>
    <w:p w14:paraId="302A25D6" w14:textId="77777777" w:rsidR="0071247F" w:rsidRPr="0089353A" w:rsidRDefault="009B0533" w:rsidP="0071247F">
      <w:pPr>
        <w:keepNext/>
        <w:spacing w:line="480" w:lineRule="auto"/>
        <w:jc w:val="center"/>
        <w:rPr>
          <w:rFonts w:asciiTheme="majorBidi" w:hAnsiTheme="majorBidi" w:cstheme="majorBidi"/>
        </w:rPr>
      </w:pPr>
      <w:r w:rsidRPr="0089353A">
        <w:rPr>
          <w:rFonts w:asciiTheme="majorBidi" w:hAnsiTheme="majorBidi" w:cstheme="majorBidi"/>
          <w:noProof/>
          <w:sz w:val="24"/>
          <w:szCs w:val="24"/>
        </w:rPr>
        <w:lastRenderedPageBreak/>
        <w:drawing>
          <wp:inline distT="0" distB="0" distL="0" distR="0" wp14:anchorId="70348ED2" wp14:editId="311B3326">
            <wp:extent cx="4048542" cy="3249240"/>
            <wp:effectExtent l="0" t="0" r="0" b="889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tefacts.png"/>
                    <pic:cNvPicPr/>
                  </pic:nvPicPr>
                  <pic:blipFill>
                    <a:blip r:embed="rId11">
                      <a:extLst>
                        <a:ext uri="{28A0092B-C50C-407E-A947-70E740481C1C}">
                          <a14:useLocalDpi xmlns:a14="http://schemas.microsoft.com/office/drawing/2010/main" val="0"/>
                        </a:ext>
                      </a:extLst>
                    </a:blip>
                    <a:stretch>
                      <a:fillRect/>
                    </a:stretch>
                  </pic:blipFill>
                  <pic:spPr>
                    <a:xfrm>
                      <a:off x="0" y="0"/>
                      <a:ext cx="4060749" cy="3259037"/>
                    </a:xfrm>
                    <a:prstGeom prst="rect">
                      <a:avLst/>
                    </a:prstGeom>
                  </pic:spPr>
                </pic:pic>
              </a:graphicData>
            </a:graphic>
          </wp:inline>
        </w:drawing>
      </w:r>
    </w:p>
    <w:p w14:paraId="7D773520" w14:textId="0582AB6C" w:rsidR="009B0533" w:rsidRPr="0089353A" w:rsidRDefault="0071247F" w:rsidP="0071247F">
      <w:pPr>
        <w:pStyle w:val="Caption"/>
        <w:jc w:val="center"/>
        <w:rPr>
          <w:rFonts w:asciiTheme="majorBidi" w:hAnsiTheme="majorBidi" w:cstheme="majorBidi"/>
          <w:i w:val="0"/>
          <w:iCs w:val="0"/>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4</w:t>
      </w:r>
      <w:r w:rsidRPr="0089353A">
        <w:rPr>
          <w:rFonts w:asciiTheme="majorBidi" w:hAnsiTheme="majorBidi" w:cstheme="majorBidi"/>
          <w:i w:val="0"/>
          <w:iCs w:val="0"/>
          <w:sz w:val="16"/>
          <w:szCs w:val="16"/>
        </w:rPr>
        <w:fldChar w:fldCharType="end"/>
      </w:r>
    </w:p>
    <w:p w14:paraId="69ADE556" w14:textId="631F3D5B" w:rsidR="00FD0F0C" w:rsidRPr="0089353A" w:rsidRDefault="00B0735E" w:rsidP="00FD0F0C">
      <w:pPr>
        <w:spacing w:line="480" w:lineRule="auto"/>
        <w:rPr>
          <w:rFonts w:asciiTheme="majorBidi" w:hAnsiTheme="majorBidi" w:cstheme="majorBidi"/>
          <w:sz w:val="24"/>
          <w:szCs w:val="24"/>
          <w:lang w:bidi="ar-KW"/>
        </w:rPr>
      </w:pPr>
      <w:r w:rsidRPr="0089353A">
        <w:rPr>
          <w:rFonts w:asciiTheme="majorBidi" w:hAnsiTheme="majorBidi" w:cstheme="majorBidi"/>
          <w:sz w:val="24"/>
          <w:szCs w:val="24"/>
        </w:rPr>
        <w:t xml:space="preserve">Finally, </w:t>
      </w:r>
      <w:r w:rsidR="00272475" w:rsidRPr="0089353A">
        <w:rPr>
          <w:rFonts w:asciiTheme="majorBidi" w:hAnsiTheme="majorBidi" w:cstheme="majorBidi"/>
          <w:sz w:val="24"/>
          <w:szCs w:val="24"/>
        </w:rPr>
        <w:t xml:space="preserve">Ashton and </w:t>
      </w:r>
      <w:r w:rsidR="007D78FB" w:rsidRPr="0089353A">
        <w:rPr>
          <w:rFonts w:asciiTheme="majorBidi" w:hAnsiTheme="majorBidi" w:cstheme="majorBidi"/>
          <w:sz w:val="24"/>
          <w:szCs w:val="24"/>
        </w:rPr>
        <w:t xml:space="preserve">Lewis argue that human activity was affected by the drop in sea-level after MIS 6 </w:t>
      </w:r>
      <w:r w:rsidR="007D78FB" w:rsidRPr="0089353A">
        <w:rPr>
          <w:rFonts w:asciiTheme="majorBidi" w:hAnsiTheme="majorBidi" w:cstheme="majorBidi"/>
          <w:noProof/>
          <w:sz w:val="24"/>
          <w:szCs w:val="24"/>
        </w:rPr>
        <w:t>(Ashton and Lewis 2002: 390)</w:t>
      </w:r>
      <w:r w:rsidR="007D78FB" w:rsidRPr="0089353A">
        <w:rPr>
          <w:rFonts w:asciiTheme="majorBidi" w:hAnsiTheme="majorBidi" w:cstheme="majorBidi"/>
          <w:sz w:val="24"/>
          <w:szCs w:val="24"/>
        </w:rPr>
        <w:t xml:space="preserve">. </w:t>
      </w:r>
      <w:r w:rsidR="00ED5C22" w:rsidRPr="0089353A">
        <w:rPr>
          <w:rFonts w:asciiTheme="majorBidi" w:hAnsiTheme="majorBidi" w:cstheme="majorBidi"/>
          <w:sz w:val="24"/>
          <w:szCs w:val="24"/>
        </w:rPr>
        <w:t>The lowering</w:t>
      </w:r>
      <w:r w:rsidR="00417E4F" w:rsidRPr="0089353A">
        <w:rPr>
          <w:rFonts w:asciiTheme="majorBidi" w:hAnsiTheme="majorBidi" w:cstheme="majorBidi"/>
          <w:sz w:val="24"/>
          <w:szCs w:val="24"/>
        </w:rPr>
        <w:t xml:space="preserve"> of</w:t>
      </w:r>
      <w:r w:rsidR="00ED5C22" w:rsidRPr="0089353A">
        <w:rPr>
          <w:rFonts w:asciiTheme="majorBidi" w:hAnsiTheme="majorBidi" w:cstheme="majorBidi"/>
          <w:sz w:val="24"/>
          <w:szCs w:val="24"/>
        </w:rPr>
        <w:t xml:space="preserve"> sea-level</w:t>
      </w:r>
      <w:r w:rsidR="00403590" w:rsidRPr="0089353A">
        <w:rPr>
          <w:rFonts w:asciiTheme="majorBidi" w:hAnsiTheme="majorBidi" w:cstheme="majorBidi"/>
          <w:sz w:val="24"/>
          <w:szCs w:val="24"/>
        </w:rPr>
        <w:t xml:space="preserve"> during that period</w:t>
      </w:r>
      <w:r w:rsidR="00ED5C22" w:rsidRPr="0089353A">
        <w:rPr>
          <w:rFonts w:asciiTheme="majorBidi" w:hAnsiTheme="majorBidi" w:cstheme="majorBidi"/>
          <w:sz w:val="24"/>
          <w:szCs w:val="24"/>
        </w:rPr>
        <w:t xml:space="preserve"> expose</w:t>
      </w:r>
      <w:r w:rsidR="00403590" w:rsidRPr="0089353A">
        <w:rPr>
          <w:rFonts w:asciiTheme="majorBidi" w:hAnsiTheme="majorBidi" w:cstheme="majorBidi"/>
          <w:sz w:val="24"/>
          <w:szCs w:val="24"/>
        </w:rPr>
        <w:t>d</w:t>
      </w:r>
      <w:r w:rsidR="00ED5C22" w:rsidRPr="0089353A">
        <w:rPr>
          <w:rFonts w:asciiTheme="majorBidi" w:hAnsiTheme="majorBidi" w:cstheme="majorBidi"/>
          <w:sz w:val="24"/>
          <w:szCs w:val="24"/>
        </w:rPr>
        <w:t xml:space="preserve"> the land beneath the English Channel </w:t>
      </w:r>
      <w:r w:rsidR="00403590" w:rsidRPr="0089353A">
        <w:rPr>
          <w:rFonts w:asciiTheme="majorBidi" w:hAnsiTheme="majorBidi" w:cstheme="majorBidi"/>
          <w:sz w:val="24"/>
          <w:szCs w:val="24"/>
        </w:rPr>
        <w:t>again</w:t>
      </w:r>
      <w:r w:rsidR="00542E21" w:rsidRPr="0089353A">
        <w:rPr>
          <w:rFonts w:asciiTheme="majorBidi" w:hAnsiTheme="majorBidi" w:cstheme="majorBidi"/>
          <w:sz w:val="24"/>
          <w:szCs w:val="24"/>
        </w:rPr>
        <w:t>,</w:t>
      </w:r>
      <w:r w:rsidR="00403590" w:rsidRPr="0089353A">
        <w:rPr>
          <w:rFonts w:asciiTheme="majorBidi" w:hAnsiTheme="majorBidi" w:cstheme="majorBidi"/>
          <w:sz w:val="24"/>
          <w:szCs w:val="24"/>
        </w:rPr>
        <w:t xml:space="preserve"> </w:t>
      </w:r>
      <w:r w:rsidR="00542E21" w:rsidRPr="0089353A">
        <w:rPr>
          <w:rFonts w:asciiTheme="majorBidi" w:hAnsiTheme="majorBidi" w:cstheme="majorBidi"/>
          <w:sz w:val="24"/>
          <w:szCs w:val="24"/>
        </w:rPr>
        <w:t>but</w:t>
      </w:r>
      <w:r w:rsidR="00403590" w:rsidRPr="0089353A">
        <w:rPr>
          <w:rFonts w:asciiTheme="majorBidi" w:hAnsiTheme="majorBidi" w:cstheme="majorBidi"/>
          <w:sz w:val="24"/>
          <w:szCs w:val="24"/>
        </w:rPr>
        <w:t xml:space="preserve"> this time it was a </w:t>
      </w:r>
      <w:r w:rsidR="00403590" w:rsidRPr="0089353A">
        <w:rPr>
          <w:rFonts w:asciiTheme="majorBidi" w:hAnsiTheme="majorBidi" w:cstheme="majorBidi"/>
          <w:sz w:val="24"/>
          <w:szCs w:val="24"/>
        </w:rPr>
        <w:t>vast shallow valley</w:t>
      </w:r>
      <w:r w:rsidR="00403590" w:rsidRPr="0089353A">
        <w:rPr>
          <w:rFonts w:asciiTheme="majorBidi" w:hAnsiTheme="majorBidi" w:cstheme="majorBidi"/>
          <w:sz w:val="24"/>
          <w:szCs w:val="24"/>
        </w:rPr>
        <w:t xml:space="preserve"> </w:t>
      </w:r>
      <w:r w:rsidR="00403590" w:rsidRPr="0089353A">
        <w:rPr>
          <w:rFonts w:asciiTheme="majorBidi" w:hAnsiTheme="majorBidi" w:cstheme="majorBidi"/>
          <w:noProof/>
          <w:sz w:val="24"/>
          <w:szCs w:val="24"/>
        </w:rPr>
        <w:t>(Gibbard 2009)</w:t>
      </w:r>
      <w:r w:rsidR="00403590" w:rsidRPr="0089353A">
        <w:rPr>
          <w:rFonts w:asciiTheme="majorBidi" w:hAnsiTheme="majorBidi" w:cstheme="majorBidi"/>
          <w:sz w:val="24"/>
          <w:szCs w:val="24"/>
        </w:rPr>
        <w:t xml:space="preserve">. </w:t>
      </w:r>
      <w:r w:rsidR="00542E21" w:rsidRPr="0089353A">
        <w:rPr>
          <w:rFonts w:asciiTheme="majorBidi" w:hAnsiTheme="majorBidi" w:cstheme="majorBidi"/>
          <w:sz w:val="24"/>
          <w:szCs w:val="24"/>
        </w:rPr>
        <w:t>The valley was also a bridge between Britain and Europe, and therefore</w:t>
      </w:r>
      <w:r w:rsidR="00417E4F" w:rsidRPr="0089353A">
        <w:rPr>
          <w:rFonts w:asciiTheme="majorBidi" w:hAnsiTheme="majorBidi" w:cstheme="majorBidi"/>
          <w:sz w:val="24"/>
          <w:szCs w:val="24"/>
        </w:rPr>
        <w:t xml:space="preserve"> </w:t>
      </w:r>
      <w:r w:rsidR="00ED5C22" w:rsidRPr="0089353A">
        <w:rPr>
          <w:rFonts w:asciiTheme="majorBidi" w:hAnsiTheme="majorBidi" w:cstheme="majorBidi"/>
          <w:sz w:val="24"/>
          <w:szCs w:val="24"/>
        </w:rPr>
        <w:t>creat</w:t>
      </w:r>
      <w:r w:rsidR="00542E21" w:rsidRPr="0089353A">
        <w:rPr>
          <w:rFonts w:asciiTheme="majorBidi" w:hAnsiTheme="majorBidi" w:cstheme="majorBidi"/>
          <w:sz w:val="24"/>
          <w:szCs w:val="24"/>
        </w:rPr>
        <w:t>ed</w:t>
      </w:r>
      <w:r w:rsidR="00ED5C22" w:rsidRPr="0089353A">
        <w:rPr>
          <w:rFonts w:asciiTheme="majorBidi" w:hAnsiTheme="majorBidi" w:cstheme="majorBidi"/>
          <w:sz w:val="24"/>
          <w:szCs w:val="24"/>
        </w:rPr>
        <w:t xml:space="preserve"> an opportunity to breach </w:t>
      </w:r>
      <w:r w:rsidR="00ED5C22" w:rsidRPr="0089353A">
        <w:rPr>
          <w:rFonts w:asciiTheme="majorBidi" w:hAnsiTheme="majorBidi" w:cstheme="majorBidi"/>
          <w:noProof/>
          <w:sz w:val="24"/>
          <w:szCs w:val="24"/>
        </w:rPr>
        <w:t>(Ashton and Lewis 2002)</w:t>
      </w:r>
      <w:r w:rsidR="00ED5C22" w:rsidRPr="0089353A">
        <w:rPr>
          <w:rFonts w:asciiTheme="majorBidi" w:hAnsiTheme="majorBidi" w:cstheme="majorBidi"/>
          <w:sz w:val="24"/>
          <w:szCs w:val="24"/>
        </w:rPr>
        <w:t xml:space="preserve">. </w:t>
      </w:r>
      <w:r w:rsidR="00C056BE" w:rsidRPr="0089353A">
        <w:rPr>
          <w:rFonts w:asciiTheme="majorBidi" w:hAnsiTheme="majorBidi" w:cstheme="majorBidi"/>
          <w:b/>
          <w:bCs/>
          <w:sz w:val="24"/>
          <w:szCs w:val="24"/>
        </w:rPr>
        <w:t>Figure 5</w:t>
      </w:r>
      <w:r w:rsidR="00C056BE" w:rsidRPr="0089353A">
        <w:rPr>
          <w:rFonts w:asciiTheme="majorBidi" w:hAnsiTheme="majorBidi" w:cstheme="majorBidi"/>
          <w:sz w:val="24"/>
          <w:szCs w:val="24"/>
        </w:rPr>
        <w:t xml:space="preserve"> shows </w:t>
      </w:r>
      <w:r w:rsidR="00E76B9C" w:rsidRPr="0089353A">
        <w:rPr>
          <w:rFonts w:asciiTheme="majorBidi" w:hAnsiTheme="majorBidi" w:cstheme="majorBidi"/>
          <w:sz w:val="24"/>
          <w:szCs w:val="24"/>
        </w:rPr>
        <w:t>the periods in which humans could possibly migrate in or out of Britain</w:t>
      </w:r>
      <w:r w:rsidR="005A2C10" w:rsidRPr="0089353A">
        <w:rPr>
          <w:rFonts w:asciiTheme="majorBidi" w:hAnsiTheme="majorBidi" w:cstheme="majorBidi"/>
          <w:sz w:val="24"/>
          <w:szCs w:val="24"/>
        </w:rPr>
        <w:t xml:space="preserve"> during</w:t>
      </w:r>
      <w:r w:rsidR="00E76B9C" w:rsidRPr="0089353A">
        <w:rPr>
          <w:rFonts w:asciiTheme="majorBidi" w:hAnsiTheme="majorBidi" w:cstheme="majorBidi"/>
          <w:sz w:val="24"/>
          <w:szCs w:val="24"/>
        </w:rPr>
        <w:t>. In addition,</w:t>
      </w:r>
      <w:r w:rsidR="00E76B9C" w:rsidRPr="0089353A">
        <w:rPr>
          <w:rFonts w:asciiTheme="majorBidi" w:hAnsiTheme="majorBidi" w:cstheme="majorBidi"/>
          <w:sz w:val="24"/>
          <w:szCs w:val="24"/>
          <w:lang w:bidi="ar-KW"/>
        </w:rPr>
        <w:t xml:space="preserve"> </w:t>
      </w:r>
      <w:r w:rsidR="00E53303" w:rsidRPr="0089353A">
        <w:rPr>
          <w:rFonts w:asciiTheme="majorBidi" w:hAnsiTheme="majorBidi" w:cstheme="majorBidi"/>
          <w:sz w:val="24"/>
          <w:szCs w:val="24"/>
          <w:lang w:bidi="ar-KW"/>
        </w:rPr>
        <w:t xml:space="preserve">modern humans had the chance to migrate </w:t>
      </w:r>
      <w:r w:rsidR="00E76B9C" w:rsidRPr="0089353A">
        <w:rPr>
          <w:rFonts w:asciiTheme="majorBidi" w:hAnsiTheme="majorBidi" w:cstheme="majorBidi"/>
          <w:sz w:val="24"/>
          <w:szCs w:val="24"/>
          <w:lang w:bidi="ar-KW"/>
        </w:rPr>
        <w:t>between</w:t>
      </w:r>
      <w:r w:rsidR="00E53303" w:rsidRPr="0089353A">
        <w:rPr>
          <w:rFonts w:asciiTheme="majorBidi" w:hAnsiTheme="majorBidi" w:cstheme="majorBidi"/>
          <w:sz w:val="24"/>
          <w:szCs w:val="24"/>
          <w:lang w:bidi="ar-KW"/>
        </w:rPr>
        <w:t xml:space="preserve"> the periods of</w:t>
      </w:r>
      <w:r w:rsidR="00E76B9C" w:rsidRPr="0089353A">
        <w:rPr>
          <w:rFonts w:asciiTheme="majorBidi" w:hAnsiTheme="majorBidi" w:cstheme="majorBidi"/>
          <w:sz w:val="24"/>
          <w:szCs w:val="24"/>
          <w:lang w:bidi="ar-KW"/>
        </w:rPr>
        <w:t xml:space="preserve"> MIS 6 and MIS 4. Comparing that to the low number of artefacts shown in </w:t>
      </w:r>
      <w:r w:rsidR="00E76B9C" w:rsidRPr="0089353A">
        <w:rPr>
          <w:rFonts w:asciiTheme="majorBidi" w:hAnsiTheme="majorBidi" w:cstheme="majorBidi"/>
          <w:b/>
          <w:bCs/>
          <w:sz w:val="24"/>
          <w:szCs w:val="24"/>
          <w:lang w:bidi="ar-KW"/>
        </w:rPr>
        <w:t>Figure 4</w:t>
      </w:r>
      <w:r w:rsidR="00E76B9C" w:rsidRPr="0089353A">
        <w:rPr>
          <w:rFonts w:asciiTheme="majorBidi" w:hAnsiTheme="majorBidi" w:cstheme="majorBidi"/>
          <w:sz w:val="24"/>
          <w:szCs w:val="24"/>
          <w:lang w:bidi="ar-KW"/>
        </w:rPr>
        <w:t xml:space="preserve">, the study concluded that humans may </w:t>
      </w:r>
      <w:r w:rsidR="00FC6C1E" w:rsidRPr="0089353A">
        <w:rPr>
          <w:rFonts w:asciiTheme="majorBidi" w:hAnsiTheme="majorBidi" w:cstheme="majorBidi"/>
          <w:sz w:val="24"/>
          <w:szCs w:val="24"/>
          <w:lang w:bidi="ar-KW"/>
        </w:rPr>
        <w:t xml:space="preserve">have </w:t>
      </w:r>
      <w:r w:rsidR="00E76B9C" w:rsidRPr="0089353A">
        <w:rPr>
          <w:rFonts w:asciiTheme="majorBidi" w:hAnsiTheme="majorBidi" w:cstheme="majorBidi"/>
          <w:sz w:val="24"/>
          <w:szCs w:val="24"/>
          <w:lang w:bidi="ar-KW"/>
        </w:rPr>
        <w:t xml:space="preserve">migrated out of Britain </w:t>
      </w:r>
      <w:r w:rsidR="000E3BFB" w:rsidRPr="0089353A">
        <w:rPr>
          <w:rFonts w:asciiTheme="majorBidi" w:hAnsiTheme="majorBidi" w:cstheme="majorBidi"/>
          <w:sz w:val="24"/>
          <w:szCs w:val="24"/>
          <w:lang w:bidi="ar-KW"/>
        </w:rPr>
        <w:t>between MIS 6 and MIS 2.</w:t>
      </w:r>
      <w:r w:rsidR="00ED6BD9" w:rsidRPr="0089353A">
        <w:rPr>
          <w:rFonts w:asciiTheme="majorBidi" w:hAnsiTheme="majorBidi" w:cstheme="majorBidi"/>
          <w:sz w:val="24"/>
          <w:szCs w:val="24"/>
          <w:lang w:bidi="ar-KW"/>
        </w:rPr>
        <w:t xml:space="preserve"> </w:t>
      </w:r>
      <w:r w:rsidR="00B51837" w:rsidRPr="0089353A">
        <w:rPr>
          <w:rFonts w:asciiTheme="majorBidi" w:hAnsiTheme="majorBidi" w:cstheme="majorBidi"/>
          <w:sz w:val="24"/>
          <w:szCs w:val="24"/>
          <w:lang w:bidi="ar-KW"/>
        </w:rPr>
        <w:t>Of course,</w:t>
      </w:r>
      <w:r w:rsidR="00ED6BD9" w:rsidRPr="0089353A">
        <w:rPr>
          <w:rFonts w:asciiTheme="majorBidi" w:hAnsiTheme="majorBidi" w:cstheme="majorBidi"/>
          <w:sz w:val="24"/>
          <w:szCs w:val="24"/>
          <w:lang w:bidi="ar-KW"/>
        </w:rPr>
        <w:t xml:space="preserve"> not everybody migrated out of Britain, but rather a small population was left back. </w:t>
      </w:r>
      <w:r w:rsidR="00B51837" w:rsidRPr="0089353A">
        <w:rPr>
          <w:rFonts w:asciiTheme="majorBidi" w:hAnsiTheme="majorBidi" w:cstheme="majorBidi"/>
          <w:sz w:val="24"/>
          <w:szCs w:val="24"/>
          <w:lang w:bidi="ar-KW"/>
        </w:rPr>
        <w:t>This may explain the decline in</w:t>
      </w:r>
      <w:r w:rsidR="0000534F" w:rsidRPr="0089353A">
        <w:rPr>
          <w:rFonts w:asciiTheme="majorBidi" w:hAnsiTheme="majorBidi" w:cstheme="majorBidi"/>
          <w:sz w:val="24"/>
          <w:szCs w:val="24"/>
          <w:lang w:bidi="ar-KW"/>
        </w:rPr>
        <w:t xml:space="preserve"> </w:t>
      </w:r>
      <w:r w:rsidR="00B51837" w:rsidRPr="0089353A">
        <w:rPr>
          <w:rFonts w:asciiTheme="majorBidi" w:hAnsiTheme="majorBidi" w:cstheme="majorBidi"/>
          <w:sz w:val="24"/>
          <w:szCs w:val="24"/>
          <w:lang w:bidi="ar-KW"/>
        </w:rPr>
        <w:t>Neanderthals population and perhaps extinction after the arrival of modern humans.</w:t>
      </w:r>
      <w:r w:rsidR="00FD4B28" w:rsidRPr="0089353A">
        <w:rPr>
          <w:rFonts w:asciiTheme="majorBidi" w:hAnsiTheme="majorBidi" w:cstheme="majorBidi"/>
          <w:sz w:val="24"/>
          <w:szCs w:val="24"/>
          <w:lang w:bidi="ar-KW"/>
        </w:rPr>
        <w:t xml:space="preserve"> Moreover, during the Upper Palaeolithic </w:t>
      </w:r>
      <w:r w:rsidR="00FD0F0C" w:rsidRPr="0089353A">
        <w:rPr>
          <w:rFonts w:asciiTheme="majorBidi" w:hAnsiTheme="majorBidi" w:cstheme="majorBidi"/>
          <w:sz w:val="24"/>
          <w:szCs w:val="24"/>
          <w:lang w:bidi="ar-KW"/>
        </w:rPr>
        <w:t>the English Channel Valley was a home to megafaunas like mammoths</w:t>
      </w:r>
      <w:r w:rsidR="00D16F6A" w:rsidRPr="0089353A">
        <w:rPr>
          <w:rFonts w:asciiTheme="majorBidi" w:hAnsiTheme="majorBidi" w:cstheme="majorBidi"/>
          <w:sz w:val="24"/>
          <w:szCs w:val="24"/>
          <w:lang w:bidi="ar-KW"/>
        </w:rPr>
        <w:t xml:space="preserve"> and elks</w:t>
      </w:r>
      <w:r w:rsidR="00FD0F0C" w:rsidRPr="0089353A">
        <w:rPr>
          <w:rFonts w:asciiTheme="majorBidi" w:hAnsiTheme="majorBidi" w:cstheme="majorBidi"/>
          <w:sz w:val="24"/>
          <w:szCs w:val="24"/>
          <w:lang w:bidi="ar-KW"/>
        </w:rPr>
        <w:t xml:space="preserve">. </w:t>
      </w:r>
      <w:r w:rsidR="00FD0F0C" w:rsidRPr="0089353A">
        <w:rPr>
          <w:rFonts w:asciiTheme="majorBidi" w:hAnsiTheme="majorBidi" w:cstheme="majorBidi"/>
          <w:sz w:val="24"/>
          <w:szCs w:val="24"/>
          <w:lang w:bidi="ar-KW"/>
        </w:rPr>
        <w:t xml:space="preserve">As </w:t>
      </w:r>
      <w:r w:rsidR="00FD0F0C" w:rsidRPr="0089353A">
        <w:rPr>
          <w:rFonts w:asciiTheme="majorBidi" w:hAnsiTheme="majorBidi" w:cstheme="majorBidi"/>
          <w:sz w:val="24"/>
          <w:szCs w:val="24"/>
          <w:lang w:bidi="ar-KW"/>
        </w:rPr>
        <w:t>Professor Phil Gibbard</w:t>
      </w:r>
      <w:r w:rsidR="00FD0F0C" w:rsidRPr="0089353A">
        <w:rPr>
          <w:rFonts w:asciiTheme="majorBidi" w:hAnsiTheme="majorBidi" w:cstheme="majorBidi"/>
          <w:sz w:val="24"/>
          <w:szCs w:val="24"/>
          <w:lang w:bidi="ar-KW"/>
        </w:rPr>
        <w:t xml:space="preserve"> explained:  </w:t>
      </w:r>
    </w:p>
    <w:p w14:paraId="00C8B6FD" w14:textId="404CE458" w:rsidR="00FD0F0C" w:rsidRPr="0089353A" w:rsidRDefault="00FD0F0C" w:rsidP="00FD0F0C">
      <w:pPr>
        <w:spacing w:line="240" w:lineRule="auto"/>
        <w:rPr>
          <w:rFonts w:asciiTheme="majorBidi" w:hAnsiTheme="majorBidi" w:cstheme="majorBidi"/>
          <w:sz w:val="24"/>
          <w:szCs w:val="24"/>
          <w:lang w:bidi="ar-KW"/>
        </w:rPr>
      </w:pPr>
      <w:r w:rsidRPr="0089353A">
        <w:rPr>
          <w:rFonts w:asciiTheme="majorBidi" w:hAnsiTheme="majorBidi" w:cstheme="majorBidi"/>
          <w:sz w:val="24"/>
          <w:szCs w:val="24"/>
          <w:lang w:bidi="ar-KW"/>
        </w:rPr>
        <w:t xml:space="preserve">This westward-flowing Channel river was larger than any in Europe today because it carried water, not only from the rivers currently entering the Channel, but also from the southern </w:t>
      </w:r>
      <w:r w:rsidRPr="0089353A">
        <w:rPr>
          <w:rFonts w:asciiTheme="majorBidi" w:hAnsiTheme="majorBidi" w:cstheme="majorBidi"/>
          <w:sz w:val="24"/>
          <w:szCs w:val="24"/>
          <w:lang w:bidi="ar-KW"/>
        </w:rPr>
        <w:lastRenderedPageBreak/>
        <w:t>North Sea, including the Rhine, Meuse, Thames and Scheldt. The smooth, shallow, bedrock Channel floor is over 500 km long and slopes gently from the Dover Strait towards the shelf margin between Brittany and Cornwall. In the central and eastern Channel, this surface is cut by a network of valleys, many of which are continuations of coastal rivers, like the Seine, Somme, Solent and smaller streams</w:t>
      </w:r>
      <w:r w:rsidR="00404809" w:rsidRPr="0089353A">
        <w:rPr>
          <w:rFonts w:asciiTheme="majorBidi" w:hAnsiTheme="majorBidi" w:cstheme="majorBidi"/>
          <w:sz w:val="24"/>
          <w:szCs w:val="24"/>
          <w:lang w:bidi="ar-KW"/>
        </w:rPr>
        <w:t>.</w:t>
      </w:r>
    </w:p>
    <w:p w14:paraId="451F8B51" w14:textId="239C9DD5" w:rsidR="00FD0F0C" w:rsidRPr="0089353A" w:rsidRDefault="00FD0F0C" w:rsidP="00FD0F0C">
      <w:pPr>
        <w:spacing w:line="240" w:lineRule="auto"/>
        <w:jc w:val="right"/>
        <w:rPr>
          <w:rFonts w:asciiTheme="majorBidi" w:hAnsiTheme="majorBidi" w:cstheme="majorBidi"/>
          <w:sz w:val="24"/>
          <w:szCs w:val="24"/>
          <w:lang w:bidi="ar-KW"/>
        </w:rPr>
      </w:pPr>
      <w:r w:rsidRPr="0089353A">
        <w:rPr>
          <w:rFonts w:asciiTheme="majorBidi" w:hAnsiTheme="majorBidi" w:cstheme="majorBidi"/>
          <w:sz w:val="24"/>
          <w:szCs w:val="24"/>
          <w:lang w:bidi="ar-KW"/>
        </w:rPr>
        <w:t>(</w:t>
      </w:r>
      <w:r w:rsidRPr="0089353A">
        <w:rPr>
          <w:rFonts w:asciiTheme="majorBidi" w:hAnsiTheme="majorBidi" w:cstheme="majorBidi"/>
          <w:noProof/>
          <w:sz w:val="24"/>
          <w:szCs w:val="24"/>
          <w:lang w:bidi="ar-KW"/>
        </w:rPr>
        <w:t>2007: 259)</w:t>
      </w:r>
    </w:p>
    <w:p w14:paraId="2B2A4A2E" w14:textId="77777777" w:rsidR="00FD0F0C" w:rsidRPr="0089353A" w:rsidRDefault="00FD0F0C" w:rsidP="00FD0F0C">
      <w:pPr>
        <w:spacing w:line="240" w:lineRule="auto"/>
        <w:rPr>
          <w:rFonts w:asciiTheme="majorBidi" w:hAnsiTheme="majorBidi" w:cstheme="majorBidi"/>
          <w:sz w:val="24"/>
          <w:szCs w:val="24"/>
          <w:lang w:bidi="ar-KW"/>
        </w:rPr>
      </w:pPr>
    </w:p>
    <w:p w14:paraId="6A71379D" w14:textId="606DCAFC" w:rsidR="00ED6BD9" w:rsidRPr="0089353A" w:rsidRDefault="00D16F6A" w:rsidP="00FD0F0C">
      <w:pPr>
        <w:spacing w:line="480" w:lineRule="auto"/>
        <w:rPr>
          <w:rFonts w:asciiTheme="majorBidi" w:hAnsiTheme="majorBidi" w:cstheme="majorBidi"/>
          <w:sz w:val="24"/>
          <w:szCs w:val="24"/>
          <w:lang w:bidi="ar-KW"/>
        </w:rPr>
      </w:pPr>
      <w:r w:rsidRPr="0089353A">
        <w:rPr>
          <w:rFonts w:asciiTheme="majorBidi" w:hAnsiTheme="majorBidi" w:cstheme="majorBidi"/>
          <w:sz w:val="24"/>
          <w:szCs w:val="24"/>
          <w:lang w:bidi="ar-KW"/>
        </w:rPr>
        <w:t xml:space="preserve">Modern humans might </w:t>
      </w:r>
      <w:r w:rsidR="0042253A" w:rsidRPr="0089353A">
        <w:rPr>
          <w:rFonts w:asciiTheme="majorBidi" w:hAnsiTheme="majorBidi" w:cstheme="majorBidi"/>
          <w:sz w:val="24"/>
          <w:szCs w:val="24"/>
          <w:lang w:bidi="ar-KW"/>
        </w:rPr>
        <w:t>have lived</w:t>
      </w:r>
      <w:r w:rsidRPr="0089353A">
        <w:rPr>
          <w:rFonts w:asciiTheme="majorBidi" w:hAnsiTheme="majorBidi" w:cstheme="majorBidi"/>
          <w:sz w:val="24"/>
          <w:szCs w:val="24"/>
          <w:lang w:bidi="ar-KW"/>
        </w:rPr>
        <w:t xml:space="preserve"> close to the Channel’s river system </w:t>
      </w:r>
      <w:r w:rsidR="0042253A" w:rsidRPr="0089353A">
        <w:rPr>
          <w:rFonts w:asciiTheme="majorBidi" w:hAnsiTheme="majorBidi" w:cstheme="majorBidi"/>
          <w:sz w:val="24"/>
          <w:szCs w:val="24"/>
          <w:lang w:bidi="ar-KW"/>
        </w:rPr>
        <w:t xml:space="preserve">-shown in </w:t>
      </w:r>
      <w:r w:rsidR="0042253A" w:rsidRPr="0089353A">
        <w:rPr>
          <w:rFonts w:asciiTheme="majorBidi" w:hAnsiTheme="majorBidi" w:cstheme="majorBidi"/>
          <w:b/>
          <w:bCs/>
          <w:sz w:val="24"/>
          <w:szCs w:val="24"/>
          <w:lang w:bidi="ar-KW"/>
        </w:rPr>
        <w:t>Figure 5</w:t>
      </w:r>
      <w:r w:rsidR="0042253A" w:rsidRPr="0089353A">
        <w:rPr>
          <w:rFonts w:asciiTheme="majorBidi" w:hAnsiTheme="majorBidi" w:cstheme="majorBidi"/>
          <w:sz w:val="24"/>
          <w:szCs w:val="24"/>
          <w:lang w:bidi="ar-KW"/>
        </w:rPr>
        <w:t xml:space="preserve"> and </w:t>
      </w:r>
      <w:r w:rsidR="001919CD" w:rsidRPr="0089353A">
        <w:rPr>
          <w:rFonts w:asciiTheme="majorBidi" w:hAnsiTheme="majorBidi" w:cstheme="majorBidi"/>
          <w:b/>
          <w:bCs/>
          <w:sz w:val="24"/>
          <w:szCs w:val="24"/>
          <w:lang w:bidi="ar-KW"/>
        </w:rPr>
        <w:t xml:space="preserve">Figure </w:t>
      </w:r>
      <w:r w:rsidR="0042253A" w:rsidRPr="0089353A">
        <w:rPr>
          <w:rFonts w:asciiTheme="majorBidi" w:hAnsiTheme="majorBidi" w:cstheme="majorBidi"/>
          <w:b/>
          <w:bCs/>
          <w:sz w:val="24"/>
          <w:szCs w:val="24"/>
          <w:lang w:bidi="ar-KW"/>
        </w:rPr>
        <w:t>6</w:t>
      </w:r>
      <w:r w:rsidR="0042253A" w:rsidRPr="0089353A">
        <w:rPr>
          <w:rFonts w:asciiTheme="majorBidi" w:hAnsiTheme="majorBidi" w:cstheme="majorBidi"/>
          <w:sz w:val="24"/>
          <w:szCs w:val="24"/>
          <w:lang w:bidi="ar-KW"/>
        </w:rPr>
        <w:t>- where they hunted for elks and mammoths.</w:t>
      </w:r>
      <w:r w:rsidRPr="0089353A">
        <w:rPr>
          <w:rFonts w:asciiTheme="majorBidi" w:hAnsiTheme="majorBidi" w:cstheme="majorBidi"/>
          <w:sz w:val="24"/>
          <w:szCs w:val="24"/>
          <w:lang w:bidi="ar-KW"/>
        </w:rPr>
        <w:t xml:space="preserve"> </w:t>
      </w:r>
    </w:p>
    <w:p w14:paraId="6F111B55" w14:textId="158A57BF" w:rsidR="00DB3B6F" w:rsidRPr="0089353A" w:rsidRDefault="00DB3B6F" w:rsidP="00FD0F0C">
      <w:pPr>
        <w:spacing w:line="480" w:lineRule="auto"/>
        <w:rPr>
          <w:rFonts w:asciiTheme="majorBidi" w:hAnsiTheme="majorBidi" w:cstheme="majorBidi"/>
          <w:sz w:val="24"/>
          <w:szCs w:val="24"/>
          <w:lang w:bidi="ar-KW"/>
        </w:rPr>
      </w:pPr>
      <w:r w:rsidRPr="0089353A">
        <w:rPr>
          <w:rFonts w:asciiTheme="majorBidi" w:hAnsiTheme="majorBidi" w:cstheme="majorBidi"/>
          <w:sz w:val="24"/>
          <w:szCs w:val="24"/>
          <w:lang w:bidi="ar-KW"/>
        </w:rPr>
        <w:t xml:space="preserve">After the last glaciation, modern humans were pushed back by the rising sea-level that formed Britain to become an island again. Modern humans had to adapt to the environment of the island in which they inhabited for thousands of years as hunter-gatherers. During the Mesolithic, modern humans developed new tool technologies to help them survive. One of the new technologies were found at the site of Star </w:t>
      </w:r>
      <w:proofErr w:type="spellStart"/>
      <w:r w:rsidRPr="0089353A">
        <w:rPr>
          <w:rFonts w:asciiTheme="majorBidi" w:hAnsiTheme="majorBidi" w:cstheme="majorBidi"/>
          <w:sz w:val="24"/>
          <w:szCs w:val="24"/>
          <w:lang w:bidi="ar-KW"/>
        </w:rPr>
        <w:t>Carr</w:t>
      </w:r>
      <w:proofErr w:type="spellEnd"/>
      <w:r w:rsidRPr="0089353A">
        <w:rPr>
          <w:rFonts w:asciiTheme="majorBidi" w:hAnsiTheme="majorBidi" w:cstheme="majorBidi"/>
          <w:sz w:val="24"/>
          <w:szCs w:val="24"/>
          <w:lang w:bidi="ar-KW"/>
        </w:rPr>
        <w:t xml:space="preserve">. The different material culture </w:t>
      </w:r>
      <w:r w:rsidR="00B41698" w:rsidRPr="0089353A">
        <w:rPr>
          <w:rFonts w:asciiTheme="majorBidi" w:hAnsiTheme="majorBidi" w:cstheme="majorBidi"/>
          <w:sz w:val="24"/>
          <w:szCs w:val="24"/>
          <w:lang w:bidi="ar-KW"/>
        </w:rPr>
        <w:t>was</w:t>
      </w:r>
      <w:r w:rsidRPr="0089353A">
        <w:rPr>
          <w:rFonts w:asciiTheme="majorBidi" w:hAnsiTheme="majorBidi" w:cstheme="majorBidi"/>
          <w:sz w:val="24"/>
          <w:szCs w:val="24"/>
          <w:lang w:bidi="ar-KW"/>
        </w:rPr>
        <w:t xml:space="preserve"> identified as micro-lithics, wooden implement and antler mattock. The tools were a sign of progressive modification of late-glacial traditions</w:t>
      </w:r>
      <w:r w:rsidRPr="0089353A">
        <w:rPr>
          <w:rFonts w:asciiTheme="majorBidi" w:hAnsiTheme="majorBidi" w:cstheme="majorBidi"/>
          <w:noProof/>
          <w:sz w:val="24"/>
          <w:szCs w:val="24"/>
          <w:lang w:bidi="ar-KW"/>
        </w:rPr>
        <w:t xml:space="preserve"> (Champion et al. 1992)</w:t>
      </w:r>
      <w:r w:rsidRPr="0089353A">
        <w:rPr>
          <w:rFonts w:asciiTheme="majorBidi" w:hAnsiTheme="majorBidi" w:cstheme="majorBidi"/>
          <w:sz w:val="24"/>
          <w:szCs w:val="24"/>
          <w:lang w:bidi="ar-KW"/>
        </w:rPr>
        <w:t xml:space="preserve">. </w:t>
      </w:r>
      <w:r w:rsidR="00BD0667" w:rsidRPr="0089353A">
        <w:rPr>
          <w:rFonts w:asciiTheme="majorBidi" w:hAnsiTheme="majorBidi" w:cstheme="majorBidi"/>
          <w:sz w:val="24"/>
          <w:szCs w:val="24"/>
          <w:lang w:bidi="ar-KW"/>
        </w:rPr>
        <w:t xml:space="preserve">Hence, the changes in </w:t>
      </w:r>
      <w:r w:rsidR="00AE377A" w:rsidRPr="0089353A">
        <w:rPr>
          <w:rFonts w:asciiTheme="majorBidi" w:hAnsiTheme="majorBidi" w:cstheme="majorBidi"/>
          <w:sz w:val="24"/>
          <w:szCs w:val="24"/>
          <w:lang w:bidi="ar-KW"/>
        </w:rPr>
        <w:t>sea-level</w:t>
      </w:r>
      <w:r w:rsidR="00310542" w:rsidRPr="0089353A">
        <w:rPr>
          <w:rFonts w:asciiTheme="majorBidi" w:hAnsiTheme="majorBidi" w:cstheme="majorBidi"/>
          <w:sz w:val="24"/>
          <w:szCs w:val="24"/>
          <w:lang w:bidi="ar-KW"/>
        </w:rPr>
        <w:t>, landscape and</w:t>
      </w:r>
      <w:r w:rsidR="00AE377A" w:rsidRPr="0089353A">
        <w:rPr>
          <w:rFonts w:asciiTheme="majorBidi" w:hAnsiTheme="majorBidi" w:cstheme="majorBidi"/>
          <w:sz w:val="24"/>
          <w:szCs w:val="24"/>
          <w:lang w:bidi="ar-KW"/>
        </w:rPr>
        <w:t xml:space="preserve"> environment altered the conditions of which the hunter-gatherer communities lived in</w:t>
      </w:r>
      <w:r w:rsidR="00310542" w:rsidRPr="0089353A">
        <w:rPr>
          <w:rFonts w:asciiTheme="majorBidi" w:hAnsiTheme="majorBidi" w:cstheme="majorBidi"/>
          <w:sz w:val="24"/>
          <w:szCs w:val="24"/>
          <w:lang w:bidi="ar-KW"/>
        </w:rPr>
        <w:t xml:space="preserve"> and </w:t>
      </w:r>
      <w:r w:rsidR="00301720">
        <w:rPr>
          <w:rFonts w:asciiTheme="majorBidi" w:hAnsiTheme="majorBidi" w:cstheme="majorBidi"/>
          <w:sz w:val="24"/>
          <w:szCs w:val="24"/>
          <w:lang w:bidi="ar-KW"/>
        </w:rPr>
        <w:t>forced</w:t>
      </w:r>
      <w:r w:rsidR="00310542" w:rsidRPr="0089353A">
        <w:rPr>
          <w:rFonts w:asciiTheme="majorBidi" w:hAnsiTheme="majorBidi" w:cstheme="majorBidi"/>
          <w:sz w:val="24"/>
          <w:szCs w:val="24"/>
          <w:lang w:bidi="ar-KW"/>
        </w:rPr>
        <w:t xml:space="preserve"> them adapt</w:t>
      </w:r>
      <w:r w:rsidR="00301720">
        <w:rPr>
          <w:rFonts w:asciiTheme="majorBidi" w:hAnsiTheme="majorBidi" w:cstheme="majorBidi"/>
          <w:sz w:val="24"/>
          <w:szCs w:val="24"/>
          <w:lang w:bidi="ar-KW"/>
        </w:rPr>
        <w:t xml:space="preserve"> an</w:t>
      </w:r>
      <w:bookmarkStart w:id="1" w:name="_GoBack"/>
      <w:bookmarkEnd w:id="1"/>
      <w:r w:rsidR="00301720">
        <w:rPr>
          <w:rFonts w:asciiTheme="majorBidi" w:hAnsiTheme="majorBidi" w:cstheme="majorBidi"/>
          <w:sz w:val="24"/>
          <w:szCs w:val="24"/>
          <w:lang w:bidi="ar-KW"/>
        </w:rPr>
        <w:t>d develop</w:t>
      </w:r>
      <w:r w:rsidR="00310542" w:rsidRPr="0089353A">
        <w:rPr>
          <w:rFonts w:asciiTheme="majorBidi" w:hAnsiTheme="majorBidi" w:cstheme="majorBidi"/>
          <w:sz w:val="24"/>
          <w:szCs w:val="24"/>
          <w:lang w:bidi="ar-KW"/>
        </w:rPr>
        <w:t xml:space="preserve"> </w:t>
      </w:r>
      <w:r w:rsidR="00310542" w:rsidRPr="0089353A">
        <w:rPr>
          <w:rFonts w:asciiTheme="majorBidi" w:hAnsiTheme="majorBidi" w:cstheme="majorBidi"/>
          <w:noProof/>
          <w:sz w:val="24"/>
          <w:szCs w:val="24"/>
          <w:lang w:bidi="ar-KW"/>
        </w:rPr>
        <w:t>(Champion et al. 1992)</w:t>
      </w:r>
      <w:r w:rsidR="00310542" w:rsidRPr="0089353A">
        <w:rPr>
          <w:rFonts w:asciiTheme="majorBidi" w:hAnsiTheme="majorBidi" w:cstheme="majorBidi"/>
          <w:sz w:val="24"/>
          <w:szCs w:val="24"/>
          <w:lang w:bidi="ar-KW"/>
        </w:rPr>
        <w:t xml:space="preserve">. </w:t>
      </w:r>
    </w:p>
    <w:p w14:paraId="4202FFED" w14:textId="77777777" w:rsidR="001919CD" w:rsidRPr="0089353A" w:rsidRDefault="001919CD" w:rsidP="001919CD">
      <w:pPr>
        <w:keepNext/>
        <w:spacing w:line="480" w:lineRule="auto"/>
        <w:jc w:val="center"/>
        <w:rPr>
          <w:rFonts w:asciiTheme="majorBidi" w:hAnsiTheme="majorBidi" w:cstheme="majorBidi"/>
        </w:rPr>
      </w:pPr>
      <w:r w:rsidRPr="0089353A">
        <w:rPr>
          <w:rFonts w:asciiTheme="majorBidi" w:hAnsiTheme="majorBidi" w:cstheme="majorBidi"/>
          <w:noProof/>
          <w:sz w:val="24"/>
          <w:szCs w:val="24"/>
        </w:rPr>
        <w:drawing>
          <wp:inline distT="0" distB="0" distL="0" distR="0" wp14:anchorId="74530F8B" wp14:editId="31883FC2">
            <wp:extent cx="4747516" cy="2852928"/>
            <wp:effectExtent l="0" t="0" r="0" b="508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each.png"/>
                    <pic:cNvPicPr/>
                  </pic:nvPicPr>
                  <pic:blipFill>
                    <a:blip r:embed="rId12">
                      <a:extLst>
                        <a:ext uri="{28A0092B-C50C-407E-A947-70E740481C1C}">
                          <a14:useLocalDpi xmlns:a14="http://schemas.microsoft.com/office/drawing/2010/main" val="0"/>
                        </a:ext>
                      </a:extLst>
                    </a:blip>
                    <a:stretch>
                      <a:fillRect/>
                    </a:stretch>
                  </pic:blipFill>
                  <pic:spPr>
                    <a:xfrm>
                      <a:off x="0" y="0"/>
                      <a:ext cx="4754813" cy="2857313"/>
                    </a:xfrm>
                    <a:prstGeom prst="rect">
                      <a:avLst/>
                    </a:prstGeom>
                  </pic:spPr>
                </pic:pic>
              </a:graphicData>
            </a:graphic>
          </wp:inline>
        </w:drawing>
      </w:r>
    </w:p>
    <w:p w14:paraId="45FA9590" w14:textId="58F72835" w:rsidR="001919CD" w:rsidRPr="0089353A" w:rsidRDefault="001919CD" w:rsidP="001919CD">
      <w:pPr>
        <w:pStyle w:val="Caption"/>
        <w:jc w:val="center"/>
        <w:rPr>
          <w:rFonts w:asciiTheme="majorBidi" w:hAnsiTheme="majorBidi" w:cstheme="majorBidi"/>
          <w:sz w:val="24"/>
          <w:szCs w:val="24"/>
        </w:rPr>
      </w:pPr>
      <w:r w:rsidRPr="0089353A">
        <w:rPr>
          <w:rFonts w:asciiTheme="majorBidi" w:hAnsiTheme="majorBidi" w:cstheme="majorBidi"/>
        </w:rPr>
        <w:t xml:space="preserve">Figure </w:t>
      </w:r>
      <w:r w:rsidRPr="0089353A">
        <w:rPr>
          <w:rFonts w:asciiTheme="majorBidi" w:hAnsiTheme="majorBidi" w:cstheme="majorBidi"/>
        </w:rPr>
        <w:fldChar w:fldCharType="begin"/>
      </w:r>
      <w:r w:rsidRPr="0089353A">
        <w:rPr>
          <w:rFonts w:asciiTheme="majorBidi" w:hAnsiTheme="majorBidi" w:cstheme="majorBidi"/>
        </w:rPr>
        <w:instrText xml:space="preserve"> SEQ Figure \* ARABIC </w:instrText>
      </w:r>
      <w:r w:rsidRPr="0089353A">
        <w:rPr>
          <w:rFonts w:asciiTheme="majorBidi" w:hAnsiTheme="majorBidi" w:cstheme="majorBidi"/>
        </w:rPr>
        <w:fldChar w:fldCharType="separate"/>
      </w:r>
      <w:r w:rsidRPr="0089353A">
        <w:rPr>
          <w:rFonts w:asciiTheme="majorBidi" w:hAnsiTheme="majorBidi" w:cstheme="majorBidi"/>
          <w:noProof/>
        </w:rPr>
        <w:t>5</w:t>
      </w:r>
      <w:r w:rsidRPr="0089353A">
        <w:rPr>
          <w:rFonts w:asciiTheme="majorBidi" w:hAnsiTheme="majorBidi" w:cstheme="majorBidi"/>
        </w:rPr>
        <w:fldChar w:fldCharType="end"/>
      </w:r>
    </w:p>
    <w:p w14:paraId="22AEF349" w14:textId="77777777" w:rsidR="005D7C85" w:rsidRPr="0089353A" w:rsidRDefault="00404809" w:rsidP="005D7C85">
      <w:pPr>
        <w:keepNext/>
        <w:spacing w:line="480" w:lineRule="auto"/>
        <w:jc w:val="center"/>
        <w:rPr>
          <w:rFonts w:asciiTheme="majorBidi" w:hAnsiTheme="majorBidi" w:cstheme="majorBidi"/>
        </w:rPr>
      </w:pPr>
      <w:r w:rsidRPr="0089353A">
        <w:rPr>
          <w:rFonts w:asciiTheme="majorBidi" w:hAnsiTheme="majorBidi" w:cstheme="majorBidi"/>
          <w:noProof/>
          <w:sz w:val="24"/>
          <w:szCs w:val="24"/>
          <w:lang w:bidi="ar-KW"/>
        </w:rPr>
        <w:lastRenderedPageBreak/>
        <w:drawing>
          <wp:inline distT="0" distB="0" distL="0" distR="0" wp14:anchorId="469AEF52" wp14:editId="1EE710CE">
            <wp:extent cx="3027679" cy="1861109"/>
            <wp:effectExtent l="0" t="0" r="1905" b="635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453389042_210ff5f1f2.jpg"/>
                    <pic:cNvPicPr/>
                  </pic:nvPicPr>
                  <pic:blipFill rotWithShape="1">
                    <a:blip r:embed="rId13">
                      <a:extLst>
                        <a:ext uri="{28A0092B-C50C-407E-A947-70E740481C1C}">
                          <a14:useLocalDpi xmlns:a14="http://schemas.microsoft.com/office/drawing/2010/main" val="0"/>
                        </a:ext>
                      </a:extLst>
                    </a:blip>
                    <a:srcRect t="18041"/>
                    <a:stretch/>
                  </pic:blipFill>
                  <pic:spPr bwMode="auto">
                    <a:xfrm>
                      <a:off x="0" y="0"/>
                      <a:ext cx="3033766" cy="1864850"/>
                    </a:xfrm>
                    <a:prstGeom prst="rect">
                      <a:avLst/>
                    </a:prstGeom>
                    <a:ln>
                      <a:noFill/>
                    </a:ln>
                    <a:extLst>
                      <a:ext uri="{53640926-AAD7-44D8-BBD7-CCE9431645EC}">
                        <a14:shadowObscured xmlns:a14="http://schemas.microsoft.com/office/drawing/2010/main"/>
                      </a:ext>
                    </a:extLst>
                  </pic:spPr>
                </pic:pic>
              </a:graphicData>
            </a:graphic>
          </wp:inline>
        </w:drawing>
      </w:r>
    </w:p>
    <w:p w14:paraId="2F33EE28" w14:textId="0810DF34" w:rsidR="00404809" w:rsidRPr="0089353A" w:rsidRDefault="005D7C85" w:rsidP="005D7C85">
      <w:pPr>
        <w:pStyle w:val="Caption"/>
        <w:jc w:val="center"/>
        <w:rPr>
          <w:rFonts w:asciiTheme="majorBidi" w:hAnsiTheme="majorBidi" w:cstheme="majorBidi"/>
          <w:i w:val="0"/>
          <w:iCs w:val="0"/>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6</w:t>
      </w:r>
      <w:r w:rsidRPr="0089353A">
        <w:rPr>
          <w:rFonts w:asciiTheme="majorBidi" w:hAnsiTheme="majorBidi" w:cstheme="majorBidi"/>
          <w:i w:val="0"/>
          <w:iCs w:val="0"/>
          <w:sz w:val="16"/>
          <w:szCs w:val="16"/>
        </w:rPr>
        <w:fldChar w:fldCharType="end"/>
      </w:r>
      <w:r w:rsidRPr="0089353A">
        <w:rPr>
          <w:rFonts w:asciiTheme="majorBidi" w:hAnsiTheme="majorBidi" w:cstheme="majorBidi"/>
          <w:i w:val="0"/>
          <w:iCs w:val="0"/>
          <w:sz w:val="16"/>
          <w:szCs w:val="16"/>
        </w:rPr>
        <w:t>- The Channel River system 20,000 years ago.</w:t>
      </w:r>
    </w:p>
    <w:p w14:paraId="4EA50784" w14:textId="77777777" w:rsidR="0042253A" w:rsidRPr="0089353A" w:rsidRDefault="0042253A" w:rsidP="0042253A">
      <w:pPr>
        <w:keepNext/>
        <w:jc w:val="center"/>
        <w:rPr>
          <w:rFonts w:asciiTheme="majorBidi" w:hAnsiTheme="majorBidi" w:cstheme="majorBidi"/>
        </w:rPr>
      </w:pPr>
      <w:r w:rsidRPr="0089353A">
        <w:rPr>
          <w:rFonts w:asciiTheme="majorBidi" w:hAnsiTheme="majorBidi" w:cstheme="majorBidi"/>
          <w:noProof/>
        </w:rPr>
        <w:drawing>
          <wp:inline distT="0" distB="0" distL="0" distR="0" wp14:anchorId="58DBBCA3" wp14:editId="57413DCA">
            <wp:extent cx="4762500" cy="2796464"/>
            <wp:effectExtent l="0" t="0" r="0" b="4445"/>
            <wp:docPr id="7" name="Picture 7" descr="A picture containing text, outdoor, water, mam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466998991_8f0ce1f563.jpg"/>
                    <pic:cNvPicPr/>
                  </pic:nvPicPr>
                  <pic:blipFill rotWithShape="1">
                    <a:blip r:embed="rId14">
                      <a:extLst>
                        <a:ext uri="{28A0092B-C50C-407E-A947-70E740481C1C}">
                          <a14:useLocalDpi xmlns:a14="http://schemas.microsoft.com/office/drawing/2010/main" val="0"/>
                        </a:ext>
                      </a:extLst>
                    </a:blip>
                    <a:srcRect t="21709"/>
                    <a:stretch/>
                  </pic:blipFill>
                  <pic:spPr bwMode="auto">
                    <a:xfrm>
                      <a:off x="0" y="0"/>
                      <a:ext cx="4762500" cy="2796464"/>
                    </a:xfrm>
                    <a:prstGeom prst="rect">
                      <a:avLst/>
                    </a:prstGeom>
                    <a:ln>
                      <a:noFill/>
                    </a:ln>
                    <a:extLst>
                      <a:ext uri="{53640926-AAD7-44D8-BBD7-CCE9431645EC}">
                        <a14:shadowObscured xmlns:a14="http://schemas.microsoft.com/office/drawing/2010/main"/>
                      </a:ext>
                    </a:extLst>
                  </pic:spPr>
                </pic:pic>
              </a:graphicData>
            </a:graphic>
          </wp:inline>
        </w:drawing>
      </w:r>
    </w:p>
    <w:p w14:paraId="39868443" w14:textId="4B145C89" w:rsidR="0042253A" w:rsidRPr="0089353A" w:rsidRDefault="0042253A" w:rsidP="0042253A">
      <w:pPr>
        <w:pStyle w:val="Caption"/>
        <w:jc w:val="center"/>
        <w:rPr>
          <w:rFonts w:asciiTheme="majorBidi" w:hAnsiTheme="majorBidi" w:cstheme="majorBidi"/>
          <w:i w:val="0"/>
          <w:iCs w:val="0"/>
          <w:sz w:val="16"/>
          <w:szCs w:val="16"/>
        </w:rPr>
      </w:pPr>
      <w:r w:rsidRPr="0089353A">
        <w:rPr>
          <w:rFonts w:asciiTheme="majorBidi" w:hAnsiTheme="majorBidi" w:cstheme="majorBidi"/>
          <w:i w:val="0"/>
          <w:iCs w:val="0"/>
          <w:sz w:val="16"/>
          <w:szCs w:val="16"/>
        </w:rPr>
        <w:t xml:space="preserve">Figure </w:t>
      </w:r>
      <w:r w:rsidRPr="0089353A">
        <w:rPr>
          <w:rFonts w:asciiTheme="majorBidi" w:hAnsiTheme="majorBidi" w:cstheme="majorBidi"/>
          <w:i w:val="0"/>
          <w:iCs w:val="0"/>
          <w:sz w:val="16"/>
          <w:szCs w:val="16"/>
        </w:rPr>
        <w:fldChar w:fldCharType="begin"/>
      </w:r>
      <w:r w:rsidRPr="0089353A">
        <w:rPr>
          <w:rFonts w:asciiTheme="majorBidi" w:hAnsiTheme="majorBidi" w:cstheme="majorBidi"/>
          <w:i w:val="0"/>
          <w:iCs w:val="0"/>
          <w:sz w:val="16"/>
          <w:szCs w:val="16"/>
        </w:rPr>
        <w:instrText xml:space="preserve"> SEQ Figure \* ARABIC </w:instrText>
      </w:r>
      <w:r w:rsidRPr="0089353A">
        <w:rPr>
          <w:rFonts w:asciiTheme="majorBidi" w:hAnsiTheme="majorBidi" w:cstheme="majorBidi"/>
          <w:i w:val="0"/>
          <w:iCs w:val="0"/>
          <w:sz w:val="16"/>
          <w:szCs w:val="16"/>
        </w:rPr>
        <w:fldChar w:fldCharType="separate"/>
      </w:r>
      <w:r w:rsidR="001919CD" w:rsidRPr="0089353A">
        <w:rPr>
          <w:rFonts w:asciiTheme="majorBidi" w:hAnsiTheme="majorBidi" w:cstheme="majorBidi"/>
          <w:i w:val="0"/>
          <w:iCs w:val="0"/>
          <w:noProof/>
          <w:sz w:val="16"/>
          <w:szCs w:val="16"/>
        </w:rPr>
        <w:t>7</w:t>
      </w:r>
      <w:r w:rsidRPr="0089353A">
        <w:rPr>
          <w:rFonts w:asciiTheme="majorBidi" w:hAnsiTheme="majorBidi" w:cstheme="majorBidi"/>
          <w:i w:val="0"/>
          <w:iCs w:val="0"/>
          <w:sz w:val="16"/>
          <w:szCs w:val="16"/>
        </w:rPr>
        <w:fldChar w:fldCharType="end"/>
      </w:r>
      <w:r w:rsidRPr="0089353A">
        <w:rPr>
          <w:rFonts w:asciiTheme="majorBidi" w:hAnsiTheme="majorBidi" w:cstheme="majorBidi"/>
          <w:i w:val="0"/>
          <w:iCs w:val="0"/>
          <w:sz w:val="16"/>
          <w:szCs w:val="16"/>
        </w:rPr>
        <w:t>- Image of how the English Channel Valley would look like 20,000 years ago.</w:t>
      </w:r>
    </w:p>
    <w:p w14:paraId="7C7E7DD9" w14:textId="77777777" w:rsidR="0042253A" w:rsidRPr="0089353A" w:rsidRDefault="0042253A" w:rsidP="0042253A">
      <w:pPr>
        <w:rPr>
          <w:rFonts w:asciiTheme="majorBidi" w:hAnsiTheme="majorBidi" w:cstheme="majorBidi"/>
        </w:rPr>
      </w:pPr>
    </w:p>
    <w:p w14:paraId="62AF3251" w14:textId="0E2EACCA" w:rsidR="00D13D5B" w:rsidRPr="0089353A" w:rsidRDefault="00ED6BD9" w:rsidP="0089353A">
      <w:pPr>
        <w:spacing w:line="480" w:lineRule="auto"/>
        <w:rPr>
          <w:rFonts w:asciiTheme="majorBidi" w:hAnsiTheme="majorBidi" w:cstheme="majorBidi"/>
          <w:sz w:val="24"/>
          <w:szCs w:val="24"/>
          <w:lang w:bidi="ar-KW"/>
        </w:rPr>
      </w:pPr>
      <w:r w:rsidRPr="0089353A">
        <w:rPr>
          <w:rFonts w:asciiTheme="majorBidi" w:hAnsiTheme="majorBidi" w:cstheme="majorBidi"/>
          <w:sz w:val="24"/>
          <w:szCs w:val="24"/>
          <w:lang w:bidi="ar-KW"/>
        </w:rPr>
        <w:t>To conclude,</w:t>
      </w:r>
      <w:r w:rsidR="00F516A8" w:rsidRPr="0089353A">
        <w:rPr>
          <w:rFonts w:asciiTheme="majorBidi" w:hAnsiTheme="majorBidi" w:cstheme="majorBidi"/>
          <w:sz w:val="24"/>
          <w:szCs w:val="24"/>
          <w:lang w:bidi="ar-KW"/>
        </w:rPr>
        <w:t xml:space="preserve"> </w:t>
      </w:r>
      <w:r w:rsidR="0068400D" w:rsidRPr="0089353A">
        <w:rPr>
          <w:rFonts w:asciiTheme="majorBidi" w:hAnsiTheme="majorBidi" w:cstheme="majorBidi"/>
          <w:sz w:val="24"/>
          <w:szCs w:val="24"/>
          <w:lang w:bidi="ar-KW"/>
        </w:rPr>
        <w:t xml:space="preserve">it seems likely that </w:t>
      </w:r>
      <w:r w:rsidR="0042253A" w:rsidRPr="0089353A">
        <w:rPr>
          <w:rFonts w:asciiTheme="majorBidi" w:hAnsiTheme="majorBidi" w:cstheme="majorBidi"/>
          <w:sz w:val="24"/>
          <w:szCs w:val="24"/>
          <w:lang w:bidi="ar-KW"/>
        </w:rPr>
        <w:t xml:space="preserve">the changes in </w:t>
      </w:r>
      <w:r w:rsidR="0068400D" w:rsidRPr="0089353A">
        <w:rPr>
          <w:rFonts w:asciiTheme="majorBidi" w:hAnsiTheme="majorBidi" w:cstheme="majorBidi"/>
          <w:sz w:val="24"/>
          <w:szCs w:val="24"/>
          <w:lang w:bidi="ar-KW"/>
        </w:rPr>
        <w:t>sea</w:t>
      </w:r>
      <w:r w:rsidR="005F3CA9" w:rsidRPr="0089353A">
        <w:rPr>
          <w:rFonts w:asciiTheme="majorBidi" w:hAnsiTheme="majorBidi" w:cstheme="majorBidi"/>
          <w:sz w:val="24"/>
          <w:szCs w:val="24"/>
          <w:lang w:bidi="ar-KW"/>
        </w:rPr>
        <w:t>-</w:t>
      </w:r>
      <w:r w:rsidR="0068400D" w:rsidRPr="0089353A">
        <w:rPr>
          <w:rFonts w:asciiTheme="majorBidi" w:hAnsiTheme="majorBidi" w:cstheme="majorBidi"/>
          <w:sz w:val="24"/>
          <w:szCs w:val="24"/>
          <w:lang w:bidi="ar-KW"/>
        </w:rPr>
        <w:t xml:space="preserve">level had a great impact on the human story in Britain. </w:t>
      </w:r>
      <w:r w:rsidR="00E30944" w:rsidRPr="0089353A">
        <w:rPr>
          <w:rFonts w:asciiTheme="majorBidi" w:hAnsiTheme="majorBidi" w:cstheme="majorBidi"/>
          <w:sz w:val="24"/>
          <w:szCs w:val="24"/>
          <w:lang w:bidi="ar-KW"/>
        </w:rPr>
        <w:t>During the Palaeolithic glacial-interglacial cycles,</w:t>
      </w:r>
      <w:r w:rsidR="002D04DF" w:rsidRPr="0089353A">
        <w:rPr>
          <w:rFonts w:asciiTheme="majorBidi" w:hAnsiTheme="majorBidi" w:cstheme="majorBidi"/>
          <w:sz w:val="24"/>
          <w:szCs w:val="24"/>
          <w:lang w:bidi="ar-KW"/>
        </w:rPr>
        <w:t xml:space="preserve"> the landscape of Britain changed dramatically and took the landscape through phases of it being a peninsula and an island. Th</w:t>
      </w:r>
      <w:r w:rsidR="00431543" w:rsidRPr="0089353A">
        <w:rPr>
          <w:rFonts w:asciiTheme="majorBidi" w:hAnsiTheme="majorBidi" w:cstheme="majorBidi"/>
          <w:sz w:val="24"/>
          <w:szCs w:val="24"/>
          <w:lang w:bidi="ar-KW"/>
        </w:rPr>
        <w:t>ese</w:t>
      </w:r>
      <w:r w:rsidR="002D04DF" w:rsidRPr="0089353A">
        <w:rPr>
          <w:rFonts w:asciiTheme="majorBidi" w:hAnsiTheme="majorBidi" w:cstheme="majorBidi"/>
          <w:sz w:val="24"/>
          <w:szCs w:val="24"/>
          <w:lang w:bidi="ar-KW"/>
        </w:rPr>
        <w:t xml:space="preserve"> change</w:t>
      </w:r>
      <w:r w:rsidR="00431543" w:rsidRPr="0089353A">
        <w:rPr>
          <w:rFonts w:asciiTheme="majorBidi" w:hAnsiTheme="majorBidi" w:cstheme="majorBidi"/>
          <w:sz w:val="24"/>
          <w:szCs w:val="24"/>
          <w:lang w:bidi="ar-KW"/>
        </w:rPr>
        <w:t>s</w:t>
      </w:r>
      <w:r w:rsidR="002D04DF" w:rsidRPr="0089353A">
        <w:rPr>
          <w:rFonts w:asciiTheme="majorBidi" w:hAnsiTheme="majorBidi" w:cstheme="majorBidi"/>
          <w:sz w:val="24"/>
          <w:szCs w:val="24"/>
          <w:lang w:bidi="ar-KW"/>
        </w:rPr>
        <w:t xml:space="preserve"> in the landscape </w:t>
      </w:r>
      <w:r w:rsidR="005F3CA9" w:rsidRPr="0089353A">
        <w:rPr>
          <w:rFonts w:asciiTheme="majorBidi" w:hAnsiTheme="majorBidi" w:cstheme="majorBidi"/>
          <w:sz w:val="24"/>
          <w:szCs w:val="24"/>
          <w:lang w:bidi="ar-KW"/>
        </w:rPr>
        <w:t xml:space="preserve">had a major </w:t>
      </w:r>
      <w:r w:rsidR="00431543" w:rsidRPr="0089353A">
        <w:rPr>
          <w:rFonts w:asciiTheme="majorBidi" w:hAnsiTheme="majorBidi" w:cstheme="majorBidi"/>
          <w:sz w:val="24"/>
          <w:szCs w:val="24"/>
          <w:lang w:bidi="ar-KW"/>
        </w:rPr>
        <w:t>effect</w:t>
      </w:r>
      <w:r w:rsidR="005F3CA9" w:rsidRPr="0089353A">
        <w:rPr>
          <w:rFonts w:asciiTheme="majorBidi" w:hAnsiTheme="majorBidi" w:cstheme="majorBidi"/>
          <w:sz w:val="24"/>
          <w:szCs w:val="24"/>
          <w:lang w:bidi="ar-KW"/>
        </w:rPr>
        <w:t xml:space="preserve"> on</w:t>
      </w:r>
      <w:r w:rsidR="00431543" w:rsidRPr="0089353A">
        <w:rPr>
          <w:rFonts w:asciiTheme="majorBidi" w:hAnsiTheme="majorBidi" w:cstheme="majorBidi"/>
          <w:sz w:val="24"/>
          <w:szCs w:val="24"/>
          <w:lang w:bidi="ar-KW"/>
        </w:rPr>
        <w:t xml:space="preserve"> humans</w:t>
      </w:r>
      <w:r w:rsidR="003278BF" w:rsidRPr="0089353A">
        <w:rPr>
          <w:rFonts w:asciiTheme="majorBidi" w:hAnsiTheme="majorBidi" w:cstheme="majorBidi"/>
          <w:sz w:val="24"/>
          <w:szCs w:val="24"/>
          <w:lang w:bidi="ar-KW"/>
        </w:rPr>
        <w:t>’</w:t>
      </w:r>
      <w:r w:rsidR="00431543" w:rsidRPr="0089353A">
        <w:rPr>
          <w:rFonts w:asciiTheme="majorBidi" w:hAnsiTheme="majorBidi" w:cstheme="majorBidi"/>
          <w:sz w:val="24"/>
          <w:szCs w:val="24"/>
          <w:lang w:bidi="ar-KW"/>
        </w:rPr>
        <w:t xml:space="preserve"> dispersal out or towards Britain. </w:t>
      </w:r>
      <w:r w:rsidR="003278BF" w:rsidRPr="0089353A">
        <w:rPr>
          <w:rFonts w:asciiTheme="majorBidi" w:hAnsiTheme="majorBidi" w:cstheme="majorBidi"/>
          <w:sz w:val="24"/>
          <w:szCs w:val="24"/>
          <w:lang w:bidi="ar-KW"/>
        </w:rPr>
        <w:t>The changes also put a pressure on humans</w:t>
      </w:r>
      <w:r w:rsidR="00E30944" w:rsidRPr="0089353A">
        <w:rPr>
          <w:rFonts w:asciiTheme="majorBidi" w:hAnsiTheme="majorBidi" w:cstheme="majorBidi"/>
          <w:sz w:val="24"/>
          <w:szCs w:val="24"/>
          <w:lang w:bidi="ar-KW"/>
        </w:rPr>
        <w:t xml:space="preserve"> to adapt</w:t>
      </w:r>
      <w:r w:rsidR="003278BF" w:rsidRPr="0089353A">
        <w:rPr>
          <w:rFonts w:asciiTheme="majorBidi" w:hAnsiTheme="majorBidi" w:cstheme="majorBidi"/>
          <w:sz w:val="24"/>
          <w:szCs w:val="24"/>
          <w:lang w:bidi="ar-KW"/>
        </w:rPr>
        <w:t xml:space="preserve"> and challenge the new environment</w:t>
      </w:r>
      <w:r w:rsidR="00E30944" w:rsidRPr="0089353A">
        <w:rPr>
          <w:rFonts w:asciiTheme="majorBidi" w:hAnsiTheme="majorBidi" w:cstheme="majorBidi"/>
          <w:sz w:val="24"/>
          <w:szCs w:val="24"/>
          <w:lang w:bidi="ar-KW"/>
        </w:rPr>
        <w:t xml:space="preserve">. </w:t>
      </w:r>
      <w:r w:rsidR="005F3CA9" w:rsidRPr="0089353A">
        <w:rPr>
          <w:rFonts w:asciiTheme="majorBidi" w:hAnsiTheme="majorBidi" w:cstheme="majorBidi"/>
          <w:sz w:val="24"/>
          <w:szCs w:val="24"/>
          <w:lang w:bidi="ar-KW"/>
        </w:rPr>
        <w:t>In some cases, humans’ population was decreased as a sign of poor adaptation, extinction or migration. In other cases, humans’ population grew with the signs of inhabitation and tool producing and developing. Therefore, the changes in sea-level in</w:t>
      </w:r>
      <w:r w:rsidR="005F3CA9" w:rsidRPr="0089353A">
        <w:rPr>
          <w:rFonts w:asciiTheme="majorBidi" w:hAnsiTheme="majorBidi" w:cstheme="majorBidi"/>
          <w:sz w:val="24"/>
          <w:szCs w:val="24"/>
          <w:lang w:bidi="ar-KW"/>
        </w:rPr>
        <w:t xml:space="preserve"> the </w:t>
      </w:r>
      <w:r w:rsidR="005F3CA9" w:rsidRPr="0089353A">
        <w:rPr>
          <w:rFonts w:asciiTheme="majorBidi" w:hAnsiTheme="majorBidi" w:cstheme="majorBidi"/>
          <w:sz w:val="24"/>
          <w:szCs w:val="24"/>
          <w:lang w:bidi="ar-KW"/>
        </w:rPr>
        <w:lastRenderedPageBreak/>
        <w:t>English Channel and the North Sea</w:t>
      </w:r>
      <w:r w:rsidR="00711EE7" w:rsidRPr="0089353A">
        <w:rPr>
          <w:rFonts w:asciiTheme="majorBidi" w:hAnsiTheme="majorBidi" w:cstheme="majorBidi"/>
          <w:sz w:val="24"/>
          <w:szCs w:val="24"/>
          <w:lang w:bidi="ar-KW"/>
        </w:rPr>
        <w:t xml:space="preserve"> had an</w:t>
      </w:r>
      <w:r w:rsidR="005F3CA9" w:rsidRPr="0089353A">
        <w:rPr>
          <w:rFonts w:asciiTheme="majorBidi" w:hAnsiTheme="majorBidi" w:cstheme="majorBidi"/>
          <w:sz w:val="24"/>
          <w:szCs w:val="24"/>
          <w:lang w:bidi="ar-KW"/>
        </w:rPr>
        <w:t xml:space="preserve"> impact </w:t>
      </w:r>
      <w:r w:rsidR="00711EE7" w:rsidRPr="0089353A">
        <w:rPr>
          <w:rFonts w:asciiTheme="majorBidi" w:hAnsiTheme="majorBidi" w:cstheme="majorBidi"/>
          <w:sz w:val="24"/>
          <w:szCs w:val="24"/>
          <w:lang w:bidi="ar-KW"/>
        </w:rPr>
        <w:t xml:space="preserve">on </w:t>
      </w:r>
      <w:r w:rsidR="0089353A" w:rsidRPr="0089353A">
        <w:rPr>
          <w:rFonts w:asciiTheme="majorBidi" w:hAnsiTheme="majorBidi" w:cstheme="majorBidi"/>
          <w:sz w:val="24"/>
          <w:szCs w:val="24"/>
          <w:lang w:bidi="ar-KW"/>
        </w:rPr>
        <w:t>humans’</w:t>
      </w:r>
      <w:r w:rsidR="005F3CA9" w:rsidRPr="0089353A">
        <w:rPr>
          <w:rFonts w:asciiTheme="majorBidi" w:hAnsiTheme="majorBidi" w:cstheme="majorBidi"/>
          <w:sz w:val="24"/>
          <w:szCs w:val="24"/>
          <w:lang w:bidi="ar-KW"/>
        </w:rPr>
        <w:t xml:space="preserve"> activity during the Palaeolithic and the Mesolithic. </w:t>
      </w:r>
    </w:p>
    <w:sdt>
      <w:sdtPr>
        <w:rPr>
          <w:rFonts w:asciiTheme="majorBidi" w:hAnsiTheme="majorBidi"/>
        </w:rPr>
        <w:id w:val="2120325691"/>
        <w:docPartObj>
          <w:docPartGallery w:val="Bibliographies"/>
          <w:docPartUnique/>
        </w:docPartObj>
      </w:sdtPr>
      <w:sdtEndPr>
        <w:rPr>
          <w:rFonts w:eastAsiaTheme="minorHAnsi"/>
          <w:color w:val="auto"/>
          <w:sz w:val="22"/>
          <w:szCs w:val="22"/>
          <w:lang w:val="en-GB"/>
        </w:rPr>
      </w:sdtEndPr>
      <w:sdtContent>
        <w:p w14:paraId="48888C52" w14:textId="462529DB" w:rsidR="00963AB5" w:rsidRPr="0089353A" w:rsidRDefault="00963AB5">
          <w:pPr>
            <w:pStyle w:val="Heading1"/>
            <w:rPr>
              <w:rFonts w:asciiTheme="majorBidi" w:hAnsiTheme="majorBidi"/>
            </w:rPr>
          </w:pPr>
          <w:r w:rsidRPr="0089353A">
            <w:rPr>
              <w:rFonts w:asciiTheme="majorBidi" w:hAnsiTheme="majorBidi"/>
            </w:rPr>
            <w:t>References</w:t>
          </w:r>
          <w:r w:rsidR="0089353A" w:rsidRPr="0089353A">
            <w:rPr>
              <w:rFonts w:asciiTheme="majorBidi" w:hAnsiTheme="majorBidi"/>
            </w:rPr>
            <w:t xml:space="preserve"> List</w:t>
          </w:r>
        </w:p>
        <w:sdt>
          <w:sdtPr>
            <w:rPr>
              <w:rFonts w:asciiTheme="majorBidi" w:hAnsiTheme="majorBidi" w:cstheme="majorBidi"/>
            </w:rPr>
            <w:id w:val="-573587230"/>
            <w:bibliography/>
          </w:sdtPr>
          <w:sdtContent>
            <w:p w14:paraId="54CD0AED" w14:textId="77777777" w:rsidR="001919CD" w:rsidRPr="0089353A" w:rsidRDefault="00963AB5" w:rsidP="001919CD">
              <w:pPr>
                <w:pStyle w:val="Bibliography"/>
                <w:rPr>
                  <w:rFonts w:asciiTheme="majorBidi" w:hAnsiTheme="majorBidi" w:cstheme="majorBidi"/>
                  <w:noProof/>
                  <w:sz w:val="24"/>
                  <w:szCs w:val="24"/>
                  <w:lang w:val="en-US"/>
                </w:rPr>
              </w:pPr>
              <w:r w:rsidRPr="0089353A">
                <w:rPr>
                  <w:rFonts w:asciiTheme="majorBidi" w:hAnsiTheme="majorBidi" w:cstheme="majorBidi"/>
                </w:rPr>
                <w:fldChar w:fldCharType="begin"/>
              </w:r>
              <w:r w:rsidRPr="0089353A">
                <w:rPr>
                  <w:rFonts w:asciiTheme="majorBidi" w:hAnsiTheme="majorBidi" w:cstheme="majorBidi"/>
                </w:rPr>
                <w:instrText xml:space="preserve"> BIBLIOGRAPHY </w:instrText>
              </w:r>
              <w:r w:rsidRPr="0089353A">
                <w:rPr>
                  <w:rFonts w:asciiTheme="majorBidi" w:hAnsiTheme="majorBidi" w:cstheme="majorBidi"/>
                </w:rPr>
                <w:fldChar w:fldCharType="separate"/>
              </w:r>
              <w:r w:rsidR="001919CD" w:rsidRPr="0089353A">
                <w:rPr>
                  <w:rFonts w:asciiTheme="majorBidi" w:hAnsiTheme="majorBidi" w:cstheme="majorBidi"/>
                  <w:noProof/>
                  <w:lang w:val="en-US"/>
                </w:rPr>
                <w:t xml:space="preserve">Ashton, N., 2017. </w:t>
              </w:r>
              <w:r w:rsidR="001919CD" w:rsidRPr="0089353A">
                <w:rPr>
                  <w:rFonts w:asciiTheme="majorBidi" w:hAnsiTheme="majorBidi" w:cstheme="majorBidi"/>
                  <w:i/>
                  <w:iCs/>
                  <w:noProof/>
                  <w:lang w:val="en-US"/>
                </w:rPr>
                <w:t xml:space="preserve">Early Humans. </w:t>
              </w:r>
              <w:r w:rsidR="001919CD" w:rsidRPr="0089353A">
                <w:rPr>
                  <w:rFonts w:asciiTheme="majorBidi" w:hAnsiTheme="majorBidi" w:cstheme="majorBidi"/>
                  <w:noProof/>
                  <w:lang w:val="en-US"/>
                </w:rPr>
                <w:t>1st ed. Glasgow: Harper Collins.</w:t>
              </w:r>
            </w:p>
            <w:p w14:paraId="5928FEF6"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Ashton, N. &amp; Lewis, S., 2002. Deserted Britain: Declining populations in the British Late Middle Pleistocene. </w:t>
              </w:r>
              <w:r w:rsidRPr="0089353A">
                <w:rPr>
                  <w:rFonts w:asciiTheme="majorBidi" w:hAnsiTheme="majorBidi" w:cstheme="majorBidi"/>
                  <w:i/>
                  <w:iCs/>
                  <w:noProof/>
                  <w:lang w:val="en-US"/>
                </w:rPr>
                <w:t xml:space="preserve">Antiquity, </w:t>
              </w:r>
              <w:r w:rsidRPr="0089353A">
                <w:rPr>
                  <w:rFonts w:asciiTheme="majorBidi" w:hAnsiTheme="majorBidi" w:cstheme="majorBidi"/>
                  <w:noProof/>
                  <w:lang w:val="en-US"/>
                </w:rPr>
                <w:t>76(292), pp. 388-396.</w:t>
              </w:r>
            </w:p>
            <w:p w14:paraId="14CA0D8B"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Ashton, N. et al., 2014. Hominin Footprints from Early Pleistocene Deposits at Happisburgh, UK. </w:t>
              </w:r>
              <w:r w:rsidRPr="0089353A">
                <w:rPr>
                  <w:rFonts w:asciiTheme="majorBidi" w:hAnsiTheme="majorBidi" w:cstheme="majorBidi"/>
                  <w:i/>
                  <w:iCs/>
                  <w:noProof/>
                  <w:lang w:val="en-US"/>
                </w:rPr>
                <w:t xml:space="preserve">PLOS ONE, </w:t>
              </w:r>
              <w:r w:rsidRPr="0089353A">
                <w:rPr>
                  <w:rFonts w:asciiTheme="majorBidi" w:hAnsiTheme="majorBidi" w:cstheme="majorBidi"/>
                  <w:noProof/>
                  <w:lang w:val="en-US"/>
                </w:rPr>
                <w:t>9(2), pp. 1-13.</w:t>
              </w:r>
            </w:p>
            <w:p w14:paraId="26764FBC"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Bridgland, D., 1994. </w:t>
              </w:r>
              <w:r w:rsidRPr="0089353A">
                <w:rPr>
                  <w:rFonts w:asciiTheme="majorBidi" w:hAnsiTheme="majorBidi" w:cstheme="majorBidi"/>
                  <w:i/>
                  <w:iCs/>
                  <w:noProof/>
                  <w:lang w:val="en-US"/>
                </w:rPr>
                <w:t xml:space="preserve">The Pleistocene of the Thames, </w:t>
              </w:r>
              <w:r w:rsidRPr="0089353A">
                <w:rPr>
                  <w:rFonts w:asciiTheme="majorBidi" w:hAnsiTheme="majorBidi" w:cstheme="majorBidi"/>
                  <w:noProof/>
                  <w:lang w:val="en-US"/>
                </w:rPr>
                <w:t>London: Chapman and Hall.</w:t>
              </w:r>
            </w:p>
            <w:p w14:paraId="23DDA8A7"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Champion, T., Gamble, C., Shennan, S. &amp; Whittle, A., 1992. </w:t>
              </w:r>
              <w:r w:rsidRPr="0089353A">
                <w:rPr>
                  <w:rFonts w:asciiTheme="majorBidi" w:hAnsiTheme="majorBidi" w:cstheme="majorBidi"/>
                  <w:i/>
                  <w:iCs/>
                  <w:noProof/>
                  <w:lang w:val="en-US"/>
                </w:rPr>
                <w:t xml:space="preserve">Prehistoric Europe. </w:t>
              </w:r>
              <w:r w:rsidRPr="0089353A">
                <w:rPr>
                  <w:rFonts w:asciiTheme="majorBidi" w:hAnsiTheme="majorBidi" w:cstheme="majorBidi"/>
                  <w:noProof/>
                  <w:lang w:val="en-US"/>
                </w:rPr>
                <w:t>6th ed. London: Academic Press Limited.</w:t>
              </w:r>
            </w:p>
            <w:p w14:paraId="099BE1D8"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Gibbard, P., 2007. Europe cut adrift. </w:t>
              </w:r>
              <w:r w:rsidRPr="0089353A">
                <w:rPr>
                  <w:rFonts w:asciiTheme="majorBidi" w:hAnsiTheme="majorBidi" w:cstheme="majorBidi"/>
                  <w:i/>
                  <w:iCs/>
                  <w:noProof/>
                  <w:lang w:val="en-US"/>
                </w:rPr>
                <w:t xml:space="preserve">Nature, </w:t>
              </w:r>
              <w:r w:rsidRPr="0089353A">
                <w:rPr>
                  <w:rFonts w:asciiTheme="majorBidi" w:hAnsiTheme="majorBidi" w:cstheme="majorBidi"/>
                  <w:noProof/>
                  <w:lang w:val="en-US"/>
                </w:rPr>
                <w:t>Volume 448, p. 259–260.</w:t>
              </w:r>
            </w:p>
            <w:p w14:paraId="3C33C069"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Hodgson, D., 2015. The Symmetry of Acheulean Handaxes and Cognitive Evolution. </w:t>
              </w:r>
              <w:r w:rsidRPr="0089353A">
                <w:rPr>
                  <w:rFonts w:asciiTheme="majorBidi" w:hAnsiTheme="majorBidi" w:cstheme="majorBidi"/>
                  <w:i/>
                  <w:iCs/>
                  <w:noProof/>
                  <w:lang w:val="en-US"/>
                </w:rPr>
                <w:t xml:space="preserve">Journal of Archaeological Science: Reports, </w:t>
              </w:r>
              <w:r w:rsidRPr="0089353A">
                <w:rPr>
                  <w:rFonts w:asciiTheme="majorBidi" w:hAnsiTheme="majorBidi" w:cstheme="majorBidi"/>
                  <w:noProof/>
                  <w:lang w:val="en-US"/>
                </w:rPr>
                <w:t>Volume 2, pp. 204-208.</w:t>
              </w:r>
            </w:p>
            <w:p w14:paraId="286944AD"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Hosfield, R. &amp; Cole, J., 2018. Early Hominins in the North-West Europe: A Punctuated Long Chronology?. </w:t>
              </w:r>
              <w:r w:rsidRPr="0089353A">
                <w:rPr>
                  <w:rFonts w:asciiTheme="majorBidi" w:hAnsiTheme="majorBidi" w:cstheme="majorBidi"/>
                  <w:i/>
                  <w:iCs/>
                  <w:noProof/>
                  <w:lang w:val="en-US"/>
                </w:rPr>
                <w:t xml:space="preserve">Quaternary Science Review, </w:t>
              </w:r>
              <w:r w:rsidRPr="0089353A">
                <w:rPr>
                  <w:rFonts w:asciiTheme="majorBidi" w:hAnsiTheme="majorBidi" w:cstheme="majorBidi"/>
                  <w:noProof/>
                  <w:lang w:val="en-US"/>
                </w:rPr>
                <w:t>Volume 190, pp. 148-160.</w:t>
              </w:r>
            </w:p>
            <w:p w14:paraId="697C7417"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Leary, J., 2015. </w:t>
              </w:r>
              <w:r w:rsidRPr="0089353A">
                <w:rPr>
                  <w:rFonts w:asciiTheme="majorBidi" w:hAnsiTheme="majorBidi" w:cstheme="majorBidi"/>
                  <w:i/>
                  <w:iCs/>
                  <w:noProof/>
                  <w:lang w:val="en-US"/>
                </w:rPr>
                <w:t xml:space="preserve">The Remembered Land: Surviving Sea-level Rise after the Last Ice Age. </w:t>
              </w:r>
              <w:r w:rsidRPr="0089353A">
                <w:rPr>
                  <w:rFonts w:asciiTheme="majorBidi" w:hAnsiTheme="majorBidi" w:cstheme="majorBidi"/>
                  <w:noProof/>
                  <w:lang w:val="en-US"/>
                </w:rPr>
                <w:t>1st ed. Norfolk: Bloomsbury Publishing.</w:t>
              </w:r>
            </w:p>
            <w:p w14:paraId="667E8EFD"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Pettitt, P. &amp; White, M., 2012. </w:t>
              </w:r>
              <w:r w:rsidRPr="0089353A">
                <w:rPr>
                  <w:rFonts w:asciiTheme="majorBidi" w:hAnsiTheme="majorBidi" w:cstheme="majorBidi"/>
                  <w:i/>
                  <w:iCs/>
                  <w:noProof/>
                  <w:lang w:val="en-US"/>
                </w:rPr>
                <w:t xml:space="preserve">The British Palaeolithic: Human Societies at the Edge of the Pleistocene World. </w:t>
              </w:r>
              <w:r w:rsidRPr="0089353A">
                <w:rPr>
                  <w:rFonts w:asciiTheme="majorBidi" w:hAnsiTheme="majorBidi" w:cstheme="majorBidi"/>
                  <w:noProof/>
                  <w:lang w:val="en-US"/>
                </w:rPr>
                <w:t>1st ed. London: Routledge.</w:t>
              </w:r>
            </w:p>
            <w:p w14:paraId="20406AAF"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Wenban-Smith, F., n.d. </w:t>
              </w:r>
              <w:r w:rsidRPr="0089353A">
                <w:rPr>
                  <w:rFonts w:asciiTheme="majorBidi" w:hAnsiTheme="majorBidi" w:cstheme="majorBidi"/>
                  <w:i/>
                  <w:iCs/>
                  <w:noProof/>
                  <w:lang w:val="en-US"/>
                </w:rPr>
                <w:t xml:space="preserve">Palaeolithic and Mesolithic Archaeology on the Sea-Bed: Marine Aggregate Dredging and the Historic Environment, </w:t>
              </w:r>
              <w:r w:rsidRPr="0089353A">
                <w:rPr>
                  <w:rFonts w:asciiTheme="majorBidi" w:hAnsiTheme="majorBidi" w:cstheme="majorBidi"/>
                  <w:noProof/>
                  <w:lang w:val="en-US"/>
                </w:rPr>
                <w:t>Wessex: Trust for Wessex Archaeology LTD.</w:t>
              </w:r>
            </w:p>
            <w:p w14:paraId="62498F31" w14:textId="77777777" w:rsidR="001919CD" w:rsidRPr="0089353A" w:rsidRDefault="001919CD" w:rsidP="001919CD">
              <w:pPr>
                <w:pStyle w:val="Bibliography"/>
                <w:rPr>
                  <w:rFonts w:asciiTheme="majorBidi" w:hAnsiTheme="majorBidi" w:cstheme="majorBidi"/>
                  <w:noProof/>
                  <w:lang w:val="en-US"/>
                </w:rPr>
              </w:pPr>
              <w:r w:rsidRPr="0089353A">
                <w:rPr>
                  <w:rFonts w:asciiTheme="majorBidi" w:hAnsiTheme="majorBidi" w:cstheme="majorBidi"/>
                  <w:noProof/>
                  <w:lang w:val="en-US"/>
                </w:rPr>
                <w:t xml:space="preserve">Wilson, R., Drury, S. &amp; Chapman, J., 2000. </w:t>
              </w:r>
              <w:r w:rsidRPr="0089353A">
                <w:rPr>
                  <w:rFonts w:asciiTheme="majorBidi" w:hAnsiTheme="majorBidi" w:cstheme="majorBidi"/>
                  <w:i/>
                  <w:iCs/>
                  <w:noProof/>
                  <w:lang w:val="en-US"/>
                </w:rPr>
                <w:t xml:space="preserve">The Great Ice Age, Climate Change and Life. </w:t>
              </w:r>
              <w:r w:rsidRPr="0089353A">
                <w:rPr>
                  <w:rFonts w:asciiTheme="majorBidi" w:hAnsiTheme="majorBidi" w:cstheme="majorBidi"/>
                  <w:noProof/>
                  <w:lang w:val="en-US"/>
                </w:rPr>
                <w:t>1st ed. London: Routedge.</w:t>
              </w:r>
            </w:p>
            <w:p w14:paraId="397BFD15" w14:textId="29EB9634" w:rsidR="00963AB5" w:rsidRPr="0089353A" w:rsidRDefault="00963AB5" w:rsidP="001919CD">
              <w:pPr>
                <w:rPr>
                  <w:rFonts w:asciiTheme="majorBidi" w:hAnsiTheme="majorBidi" w:cstheme="majorBidi"/>
                </w:rPr>
              </w:pPr>
              <w:r w:rsidRPr="0089353A">
                <w:rPr>
                  <w:rFonts w:asciiTheme="majorBidi" w:hAnsiTheme="majorBidi" w:cstheme="majorBidi"/>
                  <w:b/>
                  <w:bCs/>
                  <w:noProof/>
                </w:rPr>
                <w:fldChar w:fldCharType="end"/>
              </w:r>
            </w:p>
          </w:sdtContent>
        </w:sdt>
      </w:sdtContent>
    </w:sdt>
    <w:p w14:paraId="5DCB037F" w14:textId="77777777" w:rsidR="00963AB5" w:rsidRPr="0089353A" w:rsidRDefault="00963AB5" w:rsidP="007A7383">
      <w:pPr>
        <w:spacing w:line="480" w:lineRule="auto"/>
        <w:jc w:val="both"/>
        <w:rPr>
          <w:rFonts w:asciiTheme="majorBidi" w:hAnsiTheme="majorBidi" w:cstheme="majorBidi"/>
          <w:sz w:val="28"/>
          <w:szCs w:val="28"/>
        </w:rPr>
      </w:pPr>
    </w:p>
    <w:sectPr w:rsidR="00963AB5" w:rsidRPr="0089353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A3767" w14:textId="77777777" w:rsidR="004F71D3" w:rsidRDefault="004F71D3" w:rsidP="00300E95">
      <w:pPr>
        <w:spacing w:after="0" w:line="240" w:lineRule="auto"/>
      </w:pPr>
      <w:r>
        <w:separator/>
      </w:r>
    </w:p>
  </w:endnote>
  <w:endnote w:type="continuationSeparator" w:id="0">
    <w:p w14:paraId="6642CE0F" w14:textId="77777777" w:rsidR="004F71D3" w:rsidRDefault="004F71D3" w:rsidP="00300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438697"/>
      <w:docPartObj>
        <w:docPartGallery w:val="Page Numbers (Bottom of Page)"/>
        <w:docPartUnique/>
      </w:docPartObj>
    </w:sdtPr>
    <w:sdtEndPr>
      <w:rPr>
        <w:noProof/>
      </w:rPr>
    </w:sdtEndPr>
    <w:sdtContent>
      <w:p w14:paraId="51BC3243" w14:textId="4473D1A4" w:rsidR="00EF0694" w:rsidRDefault="00EF06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D28F6" w14:textId="77777777" w:rsidR="00EF0694" w:rsidRDefault="00EF0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652F7" w14:textId="77777777" w:rsidR="004F71D3" w:rsidRDefault="004F71D3" w:rsidP="00300E95">
      <w:pPr>
        <w:spacing w:after="0" w:line="240" w:lineRule="auto"/>
      </w:pPr>
      <w:r>
        <w:separator/>
      </w:r>
    </w:p>
  </w:footnote>
  <w:footnote w:type="continuationSeparator" w:id="0">
    <w:p w14:paraId="59376312" w14:textId="77777777" w:rsidR="004F71D3" w:rsidRDefault="004F71D3" w:rsidP="00300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D5B"/>
    <w:rsid w:val="00003EF2"/>
    <w:rsid w:val="0000534F"/>
    <w:rsid w:val="00005588"/>
    <w:rsid w:val="00011E0D"/>
    <w:rsid w:val="0001783E"/>
    <w:rsid w:val="00020EFA"/>
    <w:rsid w:val="00021D6D"/>
    <w:rsid w:val="00026627"/>
    <w:rsid w:val="00050577"/>
    <w:rsid w:val="00061989"/>
    <w:rsid w:val="000745E6"/>
    <w:rsid w:val="00096CA2"/>
    <w:rsid w:val="000B5197"/>
    <w:rsid w:val="000D0862"/>
    <w:rsid w:val="000D3312"/>
    <w:rsid w:val="000E3458"/>
    <w:rsid w:val="000E3BFB"/>
    <w:rsid w:val="000E5A6B"/>
    <w:rsid w:val="000F4F18"/>
    <w:rsid w:val="0010219A"/>
    <w:rsid w:val="001033B6"/>
    <w:rsid w:val="00120336"/>
    <w:rsid w:val="00122467"/>
    <w:rsid w:val="0014661D"/>
    <w:rsid w:val="00154477"/>
    <w:rsid w:val="00182635"/>
    <w:rsid w:val="001919CD"/>
    <w:rsid w:val="00191B6B"/>
    <w:rsid w:val="001D2B14"/>
    <w:rsid w:val="001D5014"/>
    <w:rsid w:val="001D7A94"/>
    <w:rsid w:val="001E0D21"/>
    <w:rsid w:val="001F7518"/>
    <w:rsid w:val="00201130"/>
    <w:rsid w:val="0020258F"/>
    <w:rsid w:val="002078C8"/>
    <w:rsid w:val="002145D3"/>
    <w:rsid w:val="00215779"/>
    <w:rsid w:val="002171EF"/>
    <w:rsid w:val="00222A3B"/>
    <w:rsid w:val="00232C49"/>
    <w:rsid w:val="00233BE3"/>
    <w:rsid w:val="0024431D"/>
    <w:rsid w:val="002443B6"/>
    <w:rsid w:val="002460CA"/>
    <w:rsid w:val="00253DCB"/>
    <w:rsid w:val="00272475"/>
    <w:rsid w:val="00277236"/>
    <w:rsid w:val="002951A9"/>
    <w:rsid w:val="00296ED8"/>
    <w:rsid w:val="002A1B19"/>
    <w:rsid w:val="002D04DF"/>
    <w:rsid w:val="00300E95"/>
    <w:rsid w:val="00301720"/>
    <w:rsid w:val="00304E7A"/>
    <w:rsid w:val="00306B83"/>
    <w:rsid w:val="00310542"/>
    <w:rsid w:val="00325F43"/>
    <w:rsid w:val="003278BF"/>
    <w:rsid w:val="00331491"/>
    <w:rsid w:val="0033468E"/>
    <w:rsid w:val="0033695D"/>
    <w:rsid w:val="003429DD"/>
    <w:rsid w:val="00361B03"/>
    <w:rsid w:val="00377667"/>
    <w:rsid w:val="00391078"/>
    <w:rsid w:val="003B0FB7"/>
    <w:rsid w:val="003B1004"/>
    <w:rsid w:val="003B4645"/>
    <w:rsid w:val="003E250E"/>
    <w:rsid w:val="003E7C31"/>
    <w:rsid w:val="003F044B"/>
    <w:rsid w:val="003F349D"/>
    <w:rsid w:val="003F4128"/>
    <w:rsid w:val="003F64CF"/>
    <w:rsid w:val="003F64E3"/>
    <w:rsid w:val="004032A1"/>
    <w:rsid w:val="00403590"/>
    <w:rsid w:val="00404809"/>
    <w:rsid w:val="00411441"/>
    <w:rsid w:val="00414D35"/>
    <w:rsid w:val="00417E4F"/>
    <w:rsid w:val="0042253A"/>
    <w:rsid w:val="00431543"/>
    <w:rsid w:val="00444314"/>
    <w:rsid w:val="00444E63"/>
    <w:rsid w:val="0045750D"/>
    <w:rsid w:val="0046343C"/>
    <w:rsid w:val="004650A9"/>
    <w:rsid w:val="004713EB"/>
    <w:rsid w:val="004725B5"/>
    <w:rsid w:val="00475754"/>
    <w:rsid w:val="004833AB"/>
    <w:rsid w:val="00485D97"/>
    <w:rsid w:val="00486A47"/>
    <w:rsid w:val="004A54F6"/>
    <w:rsid w:val="004B4887"/>
    <w:rsid w:val="004C241C"/>
    <w:rsid w:val="004D7C70"/>
    <w:rsid w:val="004E3A6A"/>
    <w:rsid w:val="004E5106"/>
    <w:rsid w:val="004F71D3"/>
    <w:rsid w:val="00514910"/>
    <w:rsid w:val="00526CF5"/>
    <w:rsid w:val="00532E62"/>
    <w:rsid w:val="00532FEE"/>
    <w:rsid w:val="005429EF"/>
    <w:rsid w:val="00542E21"/>
    <w:rsid w:val="00545355"/>
    <w:rsid w:val="00552FB5"/>
    <w:rsid w:val="00563A29"/>
    <w:rsid w:val="005744E5"/>
    <w:rsid w:val="00583321"/>
    <w:rsid w:val="0058705C"/>
    <w:rsid w:val="005A2C10"/>
    <w:rsid w:val="005A64A2"/>
    <w:rsid w:val="005C1CD2"/>
    <w:rsid w:val="005D7C85"/>
    <w:rsid w:val="005E1508"/>
    <w:rsid w:val="005F1C12"/>
    <w:rsid w:val="005F3CA9"/>
    <w:rsid w:val="005F5274"/>
    <w:rsid w:val="006007A7"/>
    <w:rsid w:val="00611960"/>
    <w:rsid w:val="00613D68"/>
    <w:rsid w:val="006162F6"/>
    <w:rsid w:val="00617A83"/>
    <w:rsid w:val="00620F03"/>
    <w:rsid w:val="00621980"/>
    <w:rsid w:val="00637D80"/>
    <w:rsid w:val="0065086F"/>
    <w:rsid w:val="00651A38"/>
    <w:rsid w:val="00661BDD"/>
    <w:rsid w:val="006803F9"/>
    <w:rsid w:val="0068400D"/>
    <w:rsid w:val="006A47AE"/>
    <w:rsid w:val="006C2AF4"/>
    <w:rsid w:val="006C6FEA"/>
    <w:rsid w:val="006D4346"/>
    <w:rsid w:val="006D7F76"/>
    <w:rsid w:val="006E5A4B"/>
    <w:rsid w:val="006F3B3E"/>
    <w:rsid w:val="006F4FAC"/>
    <w:rsid w:val="00701E41"/>
    <w:rsid w:val="00704682"/>
    <w:rsid w:val="00711EE7"/>
    <w:rsid w:val="0071247F"/>
    <w:rsid w:val="007319F1"/>
    <w:rsid w:val="00743477"/>
    <w:rsid w:val="00751C31"/>
    <w:rsid w:val="007709AB"/>
    <w:rsid w:val="0077380C"/>
    <w:rsid w:val="00775365"/>
    <w:rsid w:val="0078263C"/>
    <w:rsid w:val="00785BC5"/>
    <w:rsid w:val="00786C27"/>
    <w:rsid w:val="007A6EC2"/>
    <w:rsid w:val="007A7383"/>
    <w:rsid w:val="007B1706"/>
    <w:rsid w:val="007D78FB"/>
    <w:rsid w:val="007E4BAE"/>
    <w:rsid w:val="007E5A25"/>
    <w:rsid w:val="007F06B3"/>
    <w:rsid w:val="007F1E51"/>
    <w:rsid w:val="008012B8"/>
    <w:rsid w:val="008022F0"/>
    <w:rsid w:val="0081525E"/>
    <w:rsid w:val="0082267E"/>
    <w:rsid w:val="00823287"/>
    <w:rsid w:val="00825C17"/>
    <w:rsid w:val="00854BAC"/>
    <w:rsid w:val="00880471"/>
    <w:rsid w:val="00890A31"/>
    <w:rsid w:val="0089353A"/>
    <w:rsid w:val="008A090D"/>
    <w:rsid w:val="008A0FCC"/>
    <w:rsid w:val="008A4989"/>
    <w:rsid w:val="008C0BB1"/>
    <w:rsid w:val="008C2F94"/>
    <w:rsid w:val="008F69A6"/>
    <w:rsid w:val="0091735D"/>
    <w:rsid w:val="00920550"/>
    <w:rsid w:val="0092223C"/>
    <w:rsid w:val="009416B6"/>
    <w:rsid w:val="00954D70"/>
    <w:rsid w:val="00960389"/>
    <w:rsid w:val="00963AB5"/>
    <w:rsid w:val="009646F3"/>
    <w:rsid w:val="00975969"/>
    <w:rsid w:val="00982120"/>
    <w:rsid w:val="00985EEC"/>
    <w:rsid w:val="009867A2"/>
    <w:rsid w:val="009A6B30"/>
    <w:rsid w:val="009B0533"/>
    <w:rsid w:val="009C55C0"/>
    <w:rsid w:val="009C5F97"/>
    <w:rsid w:val="009D5563"/>
    <w:rsid w:val="009D6F0D"/>
    <w:rsid w:val="009E6D8F"/>
    <w:rsid w:val="009E7BD7"/>
    <w:rsid w:val="009F3195"/>
    <w:rsid w:val="009F5012"/>
    <w:rsid w:val="00A069BE"/>
    <w:rsid w:val="00A1047E"/>
    <w:rsid w:val="00A31B0D"/>
    <w:rsid w:val="00A71B29"/>
    <w:rsid w:val="00A772A6"/>
    <w:rsid w:val="00A90D47"/>
    <w:rsid w:val="00A925BE"/>
    <w:rsid w:val="00AB1136"/>
    <w:rsid w:val="00AC7874"/>
    <w:rsid w:val="00AD0F32"/>
    <w:rsid w:val="00AD4505"/>
    <w:rsid w:val="00AE377A"/>
    <w:rsid w:val="00B008B1"/>
    <w:rsid w:val="00B0735E"/>
    <w:rsid w:val="00B20CFA"/>
    <w:rsid w:val="00B41698"/>
    <w:rsid w:val="00B421F3"/>
    <w:rsid w:val="00B51837"/>
    <w:rsid w:val="00B73F68"/>
    <w:rsid w:val="00B74AB2"/>
    <w:rsid w:val="00B97AC0"/>
    <w:rsid w:val="00BC7421"/>
    <w:rsid w:val="00BC7DA0"/>
    <w:rsid w:val="00BD0338"/>
    <w:rsid w:val="00BD0667"/>
    <w:rsid w:val="00BD06B7"/>
    <w:rsid w:val="00BD3E56"/>
    <w:rsid w:val="00BD5065"/>
    <w:rsid w:val="00BE0AD0"/>
    <w:rsid w:val="00BE6C10"/>
    <w:rsid w:val="00BF20A0"/>
    <w:rsid w:val="00BF4822"/>
    <w:rsid w:val="00BF66FF"/>
    <w:rsid w:val="00BF714E"/>
    <w:rsid w:val="00C056BE"/>
    <w:rsid w:val="00C20F98"/>
    <w:rsid w:val="00C4698E"/>
    <w:rsid w:val="00C55D5E"/>
    <w:rsid w:val="00C609DD"/>
    <w:rsid w:val="00C7375C"/>
    <w:rsid w:val="00C737F2"/>
    <w:rsid w:val="00CA2D0D"/>
    <w:rsid w:val="00CA3B41"/>
    <w:rsid w:val="00CB3E0C"/>
    <w:rsid w:val="00CC2938"/>
    <w:rsid w:val="00CC4845"/>
    <w:rsid w:val="00CC6505"/>
    <w:rsid w:val="00CF121F"/>
    <w:rsid w:val="00D049E3"/>
    <w:rsid w:val="00D13D5B"/>
    <w:rsid w:val="00D16F6A"/>
    <w:rsid w:val="00D2562E"/>
    <w:rsid w:val="00D62707"/>
    <w:rsid w:val="00D63146"/>
    <w:rsid w:val="00D72F4C"/>
    <w:rsid w:val="00D77F82"/>
    <w:rsid w:val="00D82DE9"/>
    <w:rsid w:val="00D85D66"/>
    <w:rsid w:val="00D87B8C"/>
    <w:rsid w:val="00DB3B6F"/>
    <w:rsid w:val="00DD0881"/>
    <w:rsid w:val="00DD225B"/>
    <w:rsid w:val="00DD2860"/>
    <w:rsid w:val="00DE6CE6"/>
    <w:rsid w:val="00DF23A3"/>
    <w:rsid w:val="00DF7120"/>
    <w:rsid w:val="00DF7A82"/>
    <w:rsid w:val="00E0208C"/>
    <w:rsid w:val="00E155B0"/>
    <w:rsid w:val="00E26753"/>
    <w:rsid w:val="00E30944"/>
    <w:rsid w:val="00E34F68"/>
    <w:rsid w:val="00E4779B"/>
    <w:rsid w:val="00E53303"/>
    <w:rsid w:val="00E542D4"/>
    <w:rsid w:val="00E64565"/>
    <w:rsid w:val="00E7123B"/>
    <w:rsid w:val="00E75174"/>
    <w:rsid w:val="00E76B9C"/>
    <w:rsid w:val="00E80ABF"/>
    <w:rsid w:val="00E906C7"/>
    <w:rsid w:val="00EB49FB"/>
    <w:rsid w:val="00EB6606"/>
    <w:rsid w:val="00ED12B0"/>
    <w:rsid w:val="00ED5C22"/>
    <w:rsid w:val="00ED6BD9"/>
    <w:rsid w:val="00EE46FF"/>
    <w:rsid w:val="00EF0694"/>
    <w:rsid w:val="00EF765F"/>
    <w:rsid w:val="00F43514"/>
    <w:rsid w:val="00F516A8"/>
    <w:rsid w:val="00F51EA3"/>
    <w:rsid w:val="00F55177"/>
    <w:rsid w:val="00F62F7C"/>
    <w:rsid w:val="00F63191"/>
    <w:rsid w:val="00F77988"/>
    <w:rsid w:val="00FC016B"/>
    <w:rsid w:val="00FC1737"/>
    <w:rsid w:val="00FC6C1E"/>
    <w:rsid w:val="00FC7CB0"/>
    <w:rsid w:val="00FD0F0C"/>
    <w:rsid w:val="00FD1FF5"/>
    <w:rsid w:val="00FD4B28"/>
    <w:rsid w:val="00FF06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50F10"/>
  <w15:chartTrackingRefBased/>
  <w15:docId w15:val="{ADE9CD37-80FC-4A96-8998-4DF57500B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D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6F3B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C7DA0"/>
  </w:style>
  <w:style w:type="paragraph" w:styleId="Header">
    <w:name w:val="header"/>
    <w:basedOn w:val="Normal"/>
    <w:link w:val="HeaderChar"/>
    <w:uiPriority w:val="99"/>
    <w:unhideWhenUsed/>
    <w:rsid w:val="00300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E95"/>
  </w:style>
  <w:style w:type="paragraph" w:styleId="Footer">
    <w:name w:val="footer"/>
    <w:basedOn w:val="Normal"/>
    <w:link w:val="FooterChar"/>
    <w:uiPriority w:val="99"/>
    <w:unhideWhenUsed/>
    <w:rsid w:val="00300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E95"/>
  </w:style>
  <w:style w:type="paragraph" w:styleId="Caption">
    <w:name w:val="caption"/>
    <w:basedOn w:val="Normal"/>
    <w:next w:val="Normal"/>
    <w:uiPriority w:val="35"/>
    <w:unhideWhenUsed/>
    <w:qFormat/>
    <w:rsid w:val="00277236"/>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6F3B3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637284">
      <w:bodyDiv w:val="1"/>
      <w:marLeft w:val="0"/>
      <w:marRight w:val="0"/>
      <w:marTop w:val="0"/>
      <w:marBottom w:val="0"/>
      <w:divBdr>
        <w:top w:val="none" w:sz="0" w:space="0" w:color="auto"/>
        <w:left w:val="none" w:sz="0" w:space="0" w:color="auto"/>
        <w:bottom w:val="none" w:sz="0" w:space="0" w:color="auto"/>
        <w:right w:val="none" w:sz="0" w:space="0" w:color="auto"/>
      </w:divBdr>
    </w:div>
    <w:div w:id="120661344">
      <w:bodyDiv w:val="1"/>
      <w:marLeft w:val="0"/>
      <w:marRight w:val="0"/>
      <w:marTop w:val="0"/>
      <w:marBottom w:val="0"/>
      <w:divBdr>
        <w:top w:val="none" w:sz="0" w:space="0" w:color="auto"/>
        <w:left w:val="none" w:sz="0" w:space="0" w:color="auto"/>
        <w:bottom w:val="none" w:sz="0" w:space="0" w:color="auto"/>
        <w:right w:val="none" w:sz="0" w:space="0" w:color="auto"/>
      </w:divBdr>
    </w:div>
    <w:div w:id="180093923">
      <w:bodyDiv w:val="1"/>
      <w:marLeft w:val="0"/>
      <w:marRight w:val="0"/>
      <w:marTop w:val="0"/>
      <w:marBottom w:val="0"/>
      <w:divBdr>
        <w:top w:val="none" w:sz="0" w:space="0" w:color="auto"/>
        <w:left w:val="none" w:sz="0" w:space="0" w:color="auto"/>
        <w:bottom w:val="none" w:sz="0" w:space="0" w:color="auto"/>
        <w:right w:val="none" w:sz="0" w:space="0" w:color="auto"/>
      </w:divBdr>
    </w:div>
    <w:div w:id="186408627">
      <w:bodyDiv w:val="1"/>
      <w:marLeft w:val="0"/>
      <w:marRight w:val="0"/>
      <w:marTop w:val="0"/>
      <w:marBottom w:val="0"/>
      <w:divBdr>
        <w:top w:val="none" w:sz="0" w:space="0" w:color="auto"/>
        <w:left w:val="none" w:sz="0" w:space="0" w:color="auto"/>
        <w:bottom w:val="none" w:sz="0" w:space="0" w:color="auto"/>
        <w:right w:val="none" w:sz="0" w:space="0" w:color="auto"/>
      </w:divBdr>
    </w:div>
    <w:div w:id="229078247">
      <w:bodyDiv w:val="1"/>
      <w:marLeft w:val="0"/>
      <w:marRight w:val="0"/>
      <w:marTop w:val="0"/>
      <w:marBottom w:val="0"/>
      <w:divBdr>
        <w:top w:val="none" w:sz="0" w:space="0" w:color="auto"/>
        <w:left w:val="none" w:sz="0" w:space="0" w:color="auto"/>
        <w:bottom w:val="none" w:sz="0" w:space="0" w:color="auto"/>
        <w:right w:val="none" w:sz="0" w:space="0" w:color="auto"/>
      </w:divBdr>
    </w:div>
    <w:div w:id="252328045">
      <w:bodyDiv w:val="1"/>
      <w:marLeft w:val="0"/>
      <w:marRight w:val="0"/>
      <w:marTop w:val="0"/>
      <w:marBottom w:val="0"/>
      <w:divBdr>
        <w:top w:val="none" w:sz="0" w:space="0" w:color="auto"/>
        <w:left w:val="none" w:sz="0" w:space="0" w:color="auto"/>
        <w:bottom w:val="none" w:sz="0" w:space="0" w:color="auto"/>
        <w:right w:val="none" w:sz="0" w:space="0" w:color="auto"/>
      </w:divBdr>
    </w:div>
    <w:div w:id="262104796">
      <w:bodyDiv w:val="1"/>
      <w:marLeft w:val="0"/>
      <w:marRight w:val="0"/>
      <w:marTop w:val="0"/>
      <w:marBottom w:val="0"/>
      <w:divBdr>
        <w:top w:val="none" w:sz="0" w:space="0" w:color="auto"/>
        <w:left w:val="none" w:sz="0" w:space="0" w:color="auto"/>
        <w:bottom w:val="none" w:sz="0" w:space="0" w:color="auto"/>
        <w:right w:val="none" w:sz="0" w:space="0" w:color="auto"/>
      </w:divBdr>
    </w:div>
    <w:div w:id="271398132">
      <w:bodyDiv w:val="1"/>
      <w:marLeft w:val="0"/>
      <w:marRight w:val="0"/>
      <w:marTop w:val="0"/>
      <w:marBottom w:val="0"/>
      <w:divBdr>
        <w:top w:val="none" w:sz="0" w:space="0" w:color="auto"/>
        <w:left w:val="none" w:sz="0" w:space="0" w:color="auto"/>
        <w:bottom w:val="none" w:sz="0" w:space="0" w:color="auto"/>
        <w:right w:val="none" w:sz="0" w:space="0" w:color="auto"/>
      </w:divBdr>
    </w:div>
    <w:div w:id="307784685">
      <w:bodyDiv w:val="1"/>
      <w:marLeft w:val="0"/>
      <w:marRight w:val="0"/>
      <w:marTop w:val="0"/>
      <w:marBottom w:val="0"/>
      <w:divBdr>
        <w:top w:val="none" w:sz="0" w:space="0" w:color="auto"/>
        <w:left w:val="none" w:sz="0" w:space="0" w:color="auto"/>
        <w:bottom w:val="none" w:sz="0" w:space="0" w:color="auto"/>
        <w:right w:val="none" w:sz="0" w:space="0" w:color="auto"/>
      </w:divBdr>
    </w:div>
    <w:div w:id="375668573">
      <w:bodyDiv w:val="1"/>
      <w:marLeft w:val="0"/>
      <w:marRight w:val="0"/>
      <w:marTop w:val="0"/>
      <w:marBottom w:val="0"/>
      <w:divBdr>
        <w:top w:val="none" w:sz="0" w:space="0" w:color="auto"/>
        <w:left w:val="none" w:sz="0" w:space="0" w:color="auto"/>
        <w:bottom w:val="none" w:sz="0" w:space="0" w:color="auto"/>
        <w:right w:val="none" w:sz="0" w:space="0" w:color="auto"/>
      </w:divBdr>
    </w:div>
    <w:div w:id="396127881">
      <w:bodyDiv w:val="1"/>
      <w:marLeft w:val="0"/>
      <w:marRight w:val="0"/>
      <w:marTop w:val="0"/>
      <w:marBottom w:val="0"/>
      <w:divBdr>
        <w:top w:val="none" w:sz="0" w:space="0" w:color="auto"/>
        <w:left w:val="none" w:sz="0" w:space="0" w:color="auto"/>
        <w:bottom w:val="none" w:sz="0" w:space="0" w:color="auto"/>
        <w:right w:val="none" w:sz="0" w:space="0" w:color="auto"/>
      </w:divBdr>
    </w:div>
    <w:div w:id="459763537">
      <w:bodyDiv w:val="1"/>
      <w:marLeft w:val="0"/>
      <w:marRight w:val="0"/>
      <w:marTop w:val="0"/>
      <w:marBottom w:val="0"/>
      <w:divBdr>
        <w:top w:val="none" w:sz="0" w:space="0" w:color="auto"/>
        <w:left w:val="none" w:sz="0" w:space="0" w:color="auto"/>
        <w:bottom w:val="none" w:sz="0" w:space="0" w:color="auto"/>
        <w:right w:val="none" w:sz="0" w:space="0" w:color="auto"/>
      </w:divBdr>
    </w:div>
    <w:div w:id="460148364">
      <w:bodyDiv w:val="1"/>
      <w:marLeft w:val="0"/>
      <w:marRight w:val="0"/>
      <w:marTop w:val="0"/>
      <w:marBottom w:val="0"/>
      <w:divBdr>
        <w:top w:val="none" w:sz="0" w:space="0" w:color="auto"/>
        <w:left w:val="none" w:sz="0" w:space="0" w:color="auto"/>
        <w:bottom w:val="none" w:sz="0" w:space="0" w:color="auto"/>
        <w:right w:val="none" w:sz="0" w:space="0" w:color="auto"/>
      </w:divBdr>
    </w:div>
    <w:div w:id="558170925">
      <w:bodyDiv w:val="1"/>
      <w:marLeft w:val="0"/>
      <w:marRight w:val="0"/>
      <w:marTop w:val="0"/>
      <w:marBottom w:val="0"/>
      <w:divBdr>
        <w:top w:val="none" w:sz="0" w:space="0" w:color="auto"/>
        <w:left w:val="none" w:sz="0" w:space="0" w:color="auto"/>
        <w:bottom w:val="none" w:sz="0" w:space="0" w:color="auto"/>
        <w:right w:val="none" w:sz="0" w:space="0" w:color="auto"/>
      </w:divBdr>
    </w:div>
    <w:div w:id="620956939">
      <w:bodyDiv w:val="1"/>
      <w:marLeft w:val="0"/>
      <w:marRight w:val="0"/>
      <w:marTop w:val="0"/>
      <w:marBottom w:val="0"/>
      <w:divBdr>
        <w:top w:val="none" w:sz="0" w:space="0" w:color="auto"/>
        <w:left w:val="none" w:sz="0" w:space="0" w:color="auto"/>
        <w:bottom w:val="none" w:sz="0" w:space="0" w:color="auto"/>
        <w:right w:val="none" w:sz="0" w:space="0" w:color="auto"/>
      </w:divBdr>
    </w:div>
    <w:div w:id="648291920">
      <w:bodyDiv w:val="1"/>
      <w:marLeft w:val="0"/>
      <w:marRight w:val="0"/>
      <w:marTop w:val="0"/>
      <w:marBottom w:val="0"/>
      <w:divBdr>
        <w:top w:val="none" w:sz="0" w:space="0" w:color="auto"/>
        <w:left w:val="none" w:sz="0" w:space="0" w:color="auto"/>
        <w:bottom w:val="none" w:sz="0" w:space="0" w:color="auto"/>
        <w:right w:val="none" w:sz="0" w:space="0" w:color="auto"/>
      </w:divBdr>
    </w:div>
    <w:div w:id="693505835">
      <w:bodyDiv w:val="1"/>
      <w:marLeft w:val="0"/>
      <w:marRight w:val="0"/>
      <w:marTop w:val="0"/>
      <w:marBottom w:val="0"/>
      <w:divBdr>
        <w:top w:val="none" w:sz="0" w:space="0" w:color="auto"/>
        <w:left w:val="none" w:sz="0" w:space="0" w:color="auto"/>
        <w:bottom w:val="none" w:sz="0" w:space="0" w:color="auto"/>
        <w:right w:val="none" w:sz="0" w:space="0" w:color="auto"/>
      </w:divBdr>
    </w:div>
    <w:div w:id="802383943">
      <w:bodyDiv w:val="1"/>
      <w:marLeft w:val="0"/>
      <w:marRight w:val="0"/>
      <w:marTop w:val="0"/>
      <w:marBottom w:val="0"/>
      <w:divBdr>
        <w:top w:val="none" w:sz="0" w:space="0" w:color="auto"/>
        <w:left w:val="none" w:sz="0" w:space="0" w:color="auto"/>
        <w:bottom w:val="none" w:sz="0" w:space="0" w:color="auto"/>
        <w:right w:val="none" w:sz="0" w:space="0" w:color="auto"/>
      </w:divBdr>
    </w:div>
    <w:div w:id="820973251">
      <w:bodyDiv w:val="1"/>
      <w:marLeft w:val="0"/>
      <w:marRight w:val="0"/>
      <w:marTop w:val="0"/>
      <w:marBottom w:val="0"/>
      <w:divBdr>
        <w:top w:val="none" w:sz="0" w:space="0" w:color="auto"/>
        <w:left w:val="none" w:sz="0" w:space="0" w:color="auto"/>
        <w:bottom w:val="none" w:sz="0" w:space="0" w:color="auto"/>
        <w:right w:val="none" w:sz="0" w:space="0" w:color="auto"/>
      </w:divBdr>
    </w:div>
    <w:div w:id="937953205">
      <w:bodyDiv w:val="1"/>
      <w:marLeft w:val="0"/>
      <w:marRight w:val="0"/>
      <w:marTop w:val="0"/>
      <w:marBottom w:val="0"/>
      <w:divBdr>
        <w:top w:val="none" w:sz="0" w:space="0" w:color="auto"/>
        <w:left w:val="none" w:sz="0" w:space="0" w:color="auto"/>
        <w:bottom w:val="none" w:sz="0" w:space="0" w:color="auto"/>
        <w:right w:val="none" w:sz="0" w:space="0" w:color="auto"/>
      </w:divBdr>
    </w:div>
    <w:div w:id="951666009">
      <w:bodyDiv w:val="1"/>
      <w:marLeft w:val="0"/>
      <w:marRight w:val="0"/>
      <w:marTop w:val="0"/>
      <w:marBottom w:val="0"/>
      <w:divBdr>
        <w:top w:val="none" w:sz="0" w:space="0" w:color="auto"/>
        <w:left w:val="none" w:sz="0" w:space="0" w:color="auto"/>
        <w:bottom w:val="none" w:sz="0" w:space="0" w:color="auto"/>
        <w:right w:val="none" w:sz="0" w:space="0" w:color="auto"/>
      </w:divBdr>
    </w:div>
    <w:div w:id="1008141029">
      <w:bodyDiv w:val="1"/>
      <w:marLeft w:val="0"/>
      <w:marRight w:val="0"/>
      <w:marTop w:val="0"/>
      <w:marBottom w:val="0"/>
      <w:divBdr>
        <w:top w:val="none" w:sz="0" w:space="0" w:color="auto"/>
        <w:left w:val="none" w:sz="0" w:space="0" w:color="auto"/>
        <w:bottom w:val="none" w:sz="0" w:space="0" w:color="auto"/>
        <w:right w:val="none" w:sz="0" w:space="0" w:color="auto"/>
      </w:divBdr>
    </w:div>
    <w:div w:id="1063024015">
      <w:bodyDiv w:val="1"/>
      <w:marLeft w:val="0"/>
      <w:marRight w:val="0"/>
      <w:marTop w:val="0"/>
      <w:marBottom w:val="0"/>
      <w:divBdr>
        <w:top w:val="none" w:sz="0" w:space="0" w:color="auto"/>
        <w:left w:val="none" w:sz="0" w:space="0" w:color="auto"/>
        <w:bottom w:val="none" w:sz="0" w:space="0" w:color="auto"/>
        <w:right w:val="none" w:sz="0" w:space="0" w:color="auto"/>
      </w:divBdr>
    </w:div>
    <w:div w:id="1142966211">
      <w:bodyDiv w:val="1"/>
      <w:marLeft w:val="0"/>
      <w:marRight w:val="0"/>
      <w:marTop w:val="0"/>
      <w:marBottom w:val="0"/>
      <w:divBdr>
        <w:top w:val="none" w:sz="0" w:space="0" w:color="auto"/>
        <w:left w:val="none" w:sz="0" w:space="0" w:color="auto"/>
        <w:bottom w:val="none" w:sz="0" w:space="0" w:color="auto"/>
        <w:right w:val="none" w:sz="0" w:space="0" w:color="auto"/>
      </w:divBdr>
    </w:div>
    <w:div w:id="1157301992">
      <w:bodyDiv w:val="1"/>
      <w:marLeft w:val="0"/>
      <w:marRight w:val="0"/>
      <w:marTop w:val="0"/>
      <w:marBottom w:val="0"/>
      <w:divBdr>
        <w:top w:val="none" w:sz="0" w:space="0" w:color="auto"/>
        <w:left w:val="none" w:sz="0" w:space="0" w:color="auto"/>
        <w:bottom w:val="none" w:sz="0" w:space="0" w:color="auto"/>
        <w:right w:val="none" w:sz="0" w:space="0" w:color="auto"/>
      </w:divBdr>
    </w:div>
    <w:div w:id="1219898216">
      <w:bodyDiv w:val="1"/>
      <w:marLeft w:val="0"/>
      <w:marRight w:val="0"/>
      <w:marTop w:val="0"/>
      <w:marBottom w:val="0"/>
      <w:divBdr>
        <w:top w:val="none" w:sz="0" w:space="0" w:color="auto"/>
        <w:left w:val="none" w:sz="0" w:space="0" w:color="auto"/>
        <w:bottom w:val="none" w:sz="0" w:space="0" w:color="auto"/>
        <w:right w:val="none" w:sz="0" w:space="0" w:color="auto"/>
      </w:divBdr>
    </w:div>
    <w:div w:id="1335380239">
      <w:bodyDiv w:val="1"/>
      <w:marLeft w:val="0"/>
      <w:marRight w:val="0"/>
      <w:marTop w:val="0"/>
      <w:marBottom w:val="0"/>
      <w:divBdr>
        <w:top w:val="none" w:sz="0" w:space="0" w:color="auto"/>
        <w:left w:val="none" w:sz="0" w:space="0" w:color="auto"/>
        <w:bottom w:val="none" w:sz="0" w:space="0" w:color="auto"/>
        <w:right w:val="none" w:sz="0" w:space="0" w:color="auto"/>
      </w:divBdr>
    </w:div>
    <w:div w:id="1339384245">
      <w:bodyDiv w:val="1"/>
      <w:marLeft w:val="0"/>
      <w:marRight w:val="0"/>
      <w:marTop w:val="0"/>
      <w:marBottom w:val="0"/>
      <w:divBdr>
        <w:top w:val="none" w:sz="0" w:space="0" w:color="auto"/>
        <w:left w:val="none" w:sz="0" w:space="0" w:color="auto"/>
        <w:bottom w:val="none" w:sz="0" w:space="0" w:color="auto"/>
        <w:right w:val="none" w:sz="0" w:space="0" w:color="auto"/>
      </w:divBdr>
    </w:div>
    <w:div w:id="1352681669">
      <w:bodyDiv w:val="1"/>
      <w:marLeft w:val="0"/>
      <w:marRight w:val="0"/>
      <w:marTop w:val="0"/>
      <w:marBottom w:val="0"/>
      <w:divBdr>
        <w:top w:val="none" w:sz="0" w:space="0" w:color="auto"/>
        <w:left w:val="none" w:sz="0" w:space="0" w:color="auto"/>
        <w:bottom w:val="none" w:sz="0" w:space="0" w:color="auto"/>
        <w:right w:val="none" w:sz="0" w:space="0" w:color="auto"/>
      </w:divBdr>
    </w:div>
    <w:div w:id="1410694471">
      <w:bodyDiv w:val="1"/>
      <w:marLeft w:val="0"/>
      <w:marRight w:val="0"/>
      <w:marTop w:val="0"/>
      <w:marBottom w:val="0"/>
      <w:divBdr>
        <w:top w:val="none" w:sz="0" w:space="0" w:color="auto"/>
        <w:left w:val="none" w:sz="0" w:space="0" w:color="auto"/>
        <w:bottom w:val="none" w:sz="0" w:space="0" w:color="auto"/>
        <w:right w:val="none" w:sz="0" w:space="0" w:color="auto"/>
      </w:divBdr>
    </w:div>
    <w:div w:id="1444685269">
      <w:bodyDiv w:val="1"/>
      <w:marLeft w:val="0"/>
      <w:marRight w:val="0"/>
      <w:marTop w:val="0"/>
      <w:marBottom w:val="0"/>
      <w:divBdr>
        <w:top w:val="none" w:sz="0" w:space="0" w:color="auto"/>
        <w:left w:val="none" w:sz="0" w:space="0" w:color="auto"/>
        <w:bottom w:val="none" w:sz="0" w:space="0" w:color="auto"/>
        <w:right w:val="none" w:sz="0" w:space="0" w:color="auto"/>
      </w:divBdr>
    </w:div>
    <w:div w:id="1447428165">
      <w:bodyDiv w:val="1"/>
      <w:marLeft w:val="0"/>
      <w:marRight w:val="0"/>
      <w:marTop w:val="0"/>
      <w:marBottom w:val="0"/>
      <w:divBdr>
        <w:top w:val="none" w:sz="0" w:space="0" w:color="auto"/>
        <w:left w:val="none" w:sz="0" w:space="0" w:color="auto"/>
        <w:bottom w:val="none" w:sz="0" w:space="0" w:color="auto"/>
        <w:right w:val="none" w:sz="0" w:space="0" w:color="auto"/>
      </w:divBdr>
    </w:div>
    <w:div w:id="1454254522">
      <w:bodyDiv w:val="1"/>
      <w:marLeft w:val="0"/>
      <w:marRight w:val="0"/>
      <w:marTop w:val="0"/>
      <w:marBottom w:val="0"/>
      <w:divBdr>
        <w:top w:val="none" w:sz="0" w:space="0" w:color="auto"/>
        <w:left w:val="none" w:sz="0" w:space="0" w:color="auto"/>
        <w:bottom w:val="none" w:sz="0" w:space="0" w:color="auto"/>
        <w:right w:val="none" w:sz="0" w:space="0" w:color="auto"/>
      </w:divBdr>
    </w:div>
    <w:div w:id="1495994712">
      <w:bodyDiv w:val="1"/>
      <w:marLeft w:val="0"/>
      <w:marRight w:val="0"/>
      <w:marTop w:val="0"/>
      <w:marBottom w:val="0"/>
      <w:divBdr>
        <w:top w:val="none" w:sz="0" w:space="0" w:color="auto"/>
        <w:left w:val="none" w:sz="0" w:space="0" w:color="auto"/>
        <w:bottom w:val="none" w:sz="0" w:space="0" w:color="auto"/>
        <w:right w:val="none" w:sz="0" w:space="0" w:color="auto"/>
      </w:divBdr>
    </w:div>
    <w:div w:id="1500996317">
      <w:bodyDiv w:val="1"/>
      <w:marLeft w:val="0"/>
      <w:marRight w:val="0"/>
      <w:marTop w:val="0"/>
      <w:marBottom w:val="0"/>
      <w:divBdr>
        <w:top w:val="none" w:sz="0" w:space="0" w:color="auto"/>
        <w:left w:val="none" w:sz="0" w:space="0" w:color="auto"/>
        <w:bottom w:val="none" w:sz="0" w:space="0" w:color="auto"/>
        <w:right w:val="none" w:sz="0" w:space="0" w:color="auto"/>
      </w:divBdr>
    </w:div>
    <w:div w:id="1591743769">
      <w:bodyDiv w:val="1"/>
      <w:marLeft w:val="0"/>
      <w:marRight w:val="0"/>
      <w:marTop w:val="0"/>
      <w:marBottom w:val="0"/>
      <w:divBdr>
        <w:top w:val="none" w:sz="0" w:space="0" w:color="auto"/>
        <w:left w:val="none" w:sz="0" w:space="0" w:color="auto"/>
        <w:bottom w:val="none" w:sz="0" w:space="0" w:color="auto"/>
        <w:right w:val="none" w:sz="0" w:space="0" w:color="auto"/>
      </w:divBdr>
    </w:div>
    <w:div w:id="1614434189">
      <w:bodyDiv w:val="1"/>
      <w:marLeft w:val="0"/>
      <w:marRight w:val="0"/>
      <w:marTop w:val="0"/>
      <w:marBottom w:val="0"/>
      <w:divBdr>
        <w:top w:val="none" w:sz="0" w:space="0" w:color="auto"/>
        <w:left w:val="none" w:sz="0" w:space="0" w:color="auto"/>
        <w:bottom w:val="none" w:sz="0" w:space="0" w:color="auto"/>
        <w:right w:val="none" w:sz="0" w:space="0" w:color="auto"/>
      </w:divBdr>
    </w:div>
    <w:div w:id="1616595670">
      <w:bodyDiv w:val="1"/>
      <w:marLeft w:val="0"/>
      <w:marRight w:val="0"/>
      <w:marTop w:val="0"/>
      <w:marBottom w:val="0"/>
      <w:divBdr>
        <w:top w:val="none" w:sz="0" w:space="0" w:color="auto"/>
        <w:left w:val="none" w:sz="0" w:space="0" w:color="auto"/>
        <w:bottom w:val="none" w:sz="0" w:space="0" w:color="auto"/>
        <w:right w:val="none" w:sz="0" w:space="0" w:color="auto"/>
      </w:divBdr>
    </w:div>
    <w:div w:id="1627589171">
      <w:bodyDiv w:val="1"/>
      <w:marLeft w:val="0"/>
      <w:marRight w:val="0"/>
      <w:marTop w:val="0"/>
      <w:marBottom w:val="0"/>
      <w:divBdr>
        <w:top w:val="none" w:sz="0" w:space="0" w:color="auto"/>
        <w:left w:val="none" w:sz="0" w:space="0" w:color="auto"/>
        <w:bottom w:val="none" w:sz="0" w:space="0" w:color="auto"/>
        <w:right w:val="none" w:sz="0" w:space="0" w:color="auto"/>
      </w:divBdr>
    </w:div>
    <w:div w:id="1653555358">
      <w:bodyDiv w:val="1"/>
      <w:marLeft w:val="0"/>
      <w:marRight w:val="0"/>
      <w:marTop w:val="0"/>
      <w:marBottom w:val="0"/>
      <w:divBdr>
        <w:top w:val="none" w:sz="0" w:space="0" w:color="auto"/>
        <w:left w:val="none" w:sz="0" w:space="0" w:color="auto"/>
        <w:bottom w:val="none" w:sz="0" w:space="0" w:color="auto"/>
        <w:right w:val="none" w:sz="0" w:space="0" w:color="auto"/>
      </w:divBdr>
    </w:div>
    <w:div w:id="1665860320">
      <w:bodyDiv w:val="1"/>
      <w:marLeft w:val="0"/>
      <w:marRight w:val="0"/>
      <w:marTop w:val="0"/>
      <w:marBottom w:val="0"/>
      <w:divBdr>
        <w:top w:val="none" w:sz="0" w:space="0" w:color="auto"/>
        <w:left w:val="none" w:sz="0" w:space="0" w:color="auto"/>
        <w:bottom w:val="none" w:sz="0" w:space="0" w:color="auto"/>
        <w:right w:val="none" w:sz="0" w:space="0" w:color="auto"/>
      </w:divBdr>
    </w:div>
    <w:div w:id="1688747183">
      <w:bodyDiv w:val="1"/>
      <w:marLeft w:val="0"/>
      <w:marRight w:val="0"/>
      <w:marTop w:val="0"/>
      <w:marBottom w:val="0"/>
      <w:divBdr>
        <w:top w:val="none" w:sz="0" w:space="0" w:color="auto"/>
        <w:left w:val="none" w:sz="0" w:space="0" w:color="auto"/>
        <w:bottom w:val="none" w:sz="0" w:space="0" w:color="auto"/>
        <w:right w:val="none" w:sz="0" w:space="0" w:color="auto"/>
      </w:divBdr>
    </w:div>
    <w:div w:id="1699694969">
      <w:bodyDiv w:val="1"/>
      <w:marLeft w:val="0"/>
      <w:marRight w:val="0"/>
      <w:marTop w:val="0"/>
      <w:marBottom w:val="0"/>
      <w:divBdr>
        <w:top w:val="none" w:sz="0" w:space="0" w:color="auto"/>
        <w:left w:val="none" w:sz="0" w:space="0" w:color="auto"/>
        <w:bottom w:val="none" w:sz="0" w:space="0" w:color="auto"/>
        <w:right w:val="none" w:sz="0" w:space="0" w:color="auto"/>
      </w:divBdr>
    </w:div>
    <w:div w:id="1705713704">
      <w:bodyDiv w:val="1"/>
      <w:marLeft w:val="0"/>
      <w:marRight w:val="0"/>
      <w:marTop w:val="0"/>
      <w:marBottom w:val="0"/>
      <w:divBdr>
        <w:top w:val="none" w:sz="0" w:space="0" w:color="auto"/>
        <w:left w:val="none" w:sz="0" w:space="0" w:color="auto"/>
        <w:bottom w:val="none" w:sz="0" w:space="0" w:color="auto"/>
        <w:right w:val="none" w:sz="0" w:space="0" w:color="auto"/>
      </w:divBdr>
    </w:div>
    <w:div w:id="1710490012">
      <w:bodyDiv w:val="1"/>
      <w:marLeft w:val="0"/>
      <w:marRight w:val="0"/>
      <w:marTop w:val="0"/>
      <w:marBottom w:val="0"/>
      <w:divBdr>
        <w:top w:val="none" w:sz="0" w:space="0" w:color="auto"/>
        <w:left w:val="none" w:sz="0" w:space="0" w:color="auto"/>
        <w:bottom w:val="none" w:sz="0" w:space="0" w:color="auto"/>
        <w:right w:val="none" w:sz="0" w:space="0" w:color="auto"/>
      </w:divBdr>
    </w:div>
    <w:div w:id="1769960369">
      <w:bodyDiv w:val="1"/>
      <w:marLeft w:val="0"/>
      <w:marRight w:val="0"/>
      <w:marTop w:val="0"/>
      <w:marBottom w:val="0"/>
      <w:divBdr>
        <w:top w:val="none" w:sz="0" w:space="0" w:color="auto"/>
        <w:left w:val="none" w:sz="0" w:space="0" w:color="auto"/>
        <w:bottom w:val="none" w:sz="0" w:space="0" w:color="auto"/>
        <w:right w:val="none" w:sz="0" w:space="0" w:color="auto"/>
      </w:divBdr>
    </w:div>
    <w:div w:id="1792743987">
      <w:bodyDiv w:val="1"/>
      <w:marLeft w:val="0"/>
      <w:marRight w:val="0"/>
      <w:marTop w:val="0"/>
      <w:marBottom w:val="0"/>
      <w:divBdr>
        <w:top w:val="none" w:sz="0" w:space="0" w:color="auto"/>
        <w:left w:val="none" w:sz="0" w:space="0" w:color="auto"/>
        <w:bottom w:val="none" w:sz="0" w:space="0" w:color="auto"/>
        <w:right w:val="none" w:sz="0" w:space="0" w:color="auto"/>
      </w:divBdr>
    </w:div>
    <w:div w:id="1824079867">
      <w:bodyDiv w:val="1"/>
      <w:marLeft w:val="0"/>
      <w:marRight w:val="0"/>
      <w:marTop w:val="0"/>
      <w:marBottom w:val="0"/>
      <w:divBdr>
        <w:top w:val="none" w:sz="0" w:space="0" w:color="auto"/>
        <w:left w:val="none" w:sz="0" w:space="0" w:color="auto"/>
        <w:bottom w:val="none" w:sz="0" w:space="0" w:color="auto"/>
        <w:right w:val="none" w:sz="0" w:space="0" w:color="auto"/>
      </w:divBdr>
    </w:div>
    <w:div w:id="1845778772">
      <w:bodyDiv w:val="1"/>
      <w:marLeft w:val="0"/>
      <w:marRight w:val="0"/>
      <w:marTop w:val="0"/>
      <w:marBottom w:val="0"/>
      <w:divBdr>
        <w:top w:val="none" w:sz="0" w:space="0" w:color="auto"/>
        <w:left w:val="none" w:sz="0" w:space="0" w:color="auto"/>
        <w:bottom w:val="none" w:sz="0" w:space="0" w:color="auto"/>
        <w:right w:val="none" w:sz="0" w:space="0" w:color="auto"/>
      </w:divBdr>
    </w:div>
    <w:div w:id="1902053531">
      <w:bodyDiv w:val="1"/>
      <w:marLeft w:val="0"/>
      <w:marRight w:val="0"/>
      <w:marTop w:val="0"/>
      <w:marBottom w:val="0"/>
      <w:divBdr>
        <w:top w:val="none" w:sz="0" w:space="0" w:color="auto"/>
        <w:left w:val="none" w:sz="0" w:space="0" w:color="auto"/>
        <w:bottom w:val="none" w:sz="0" w:space="0" w:color="auto"/>
        <w:right w:val="none" w:sz="0" w:space="0" w:color="auto"/>
      </w:divBdr>
    </w:div>
    <w:div w:id="1927569432">
      <w:bodyDiv w:val="1"/>
      <w:marLeft w:val="0"/>
      <w:marRight w:val="0"/>
      <w:marTop w:val="0"/>
      <w:marBottom w:val="0"/>
      <w:divBdr>
        <w:top w:val="none" w:sz="0" w:space="0" w:color="auto"/>
        <w:left w:val="none" w:sz="0" w:space="0" w:color="auto"/>
        <w:bottom w:val="none" w:sz="0" w:space="0" w:color="auto"/>
        <w:right w:val="none" w:sz="0" w:space="0" w:color="auto"/>
      </w:divBdr>
    </w:div>
    <w:div w:id="1947883831">
      <w:bodyDiv w:val="1"/>
      <w:marLeft w:val="0"/>
      <w:marRight w:val="0"/>
      <w:marTop w:val="0"/>
      <w:marBottom w:val="0"/>
      <w:divBdr>
        <w:top w:val="none" w:sz="0" w:space="0" w:color="auto"/>
        <w:left w:val="none" w:sz="0" w:space="0" w:color="auto"/>
        <w:bottom w:val="none" w:sz="0" w:space="0" w:color="auto"/>
        <w:right w:val="none" w:sz="0" w:space="0" w:color="auto"/>
      </w:divBdr>
    </w:div>
    <w:div w:id="2032685911">
      <w:bodyDiv w:val="1"/>
      <w:marLeft w:val="0"/>
      <w:marRight w:val="0"/>
      <w:marTop w:val="0"/>
      <w:marBottom w:val="0"/>
      <w:divBdr>
        <w:top w:val="none" w:sz="0" w:space="0" w:color="auto"/>
        <w:left w:val="none" w:sz="0" w:space="0" w:color="auto"/>
        <w:bottom w:val="none" w:sz="0" w:space="0" w:color="auto"/>
        <w:right w:val="none" w:sz="0" w:space="0" w:color="auto"/>
      </w:divBdr>
    </w:div>
    <w:div w:id="2095082983">
      <w:bodyDiv w:val="1"/>
      <w:marLeft w:val="0"/>
      <w:marRight w:val="0"/>
      <w:marTop w:val="0"/>
      <w:marBottom w:val="0"/>
      <w:divBdr>
        <w:top w:val="none" w:sz="0" w:space="0" w:color="auto"/>
        <w:left w:val="none" w:sz="0" w:space="0" w:color="auto"/>
        <w:bottom w:val="none" w:sz="0" w:space="0" w:color="auto"/>
        <w:right w:val="none" w:sz="0" w:space="0" w:color="auto"/>
      </w:divBdr>
    </w:div>
    <w:div w:id="2107459342">
      <w:bodyDiv w:val="1"/>
      <w:marLeft w:val="0"/>
      <w:marRight w:val="0"/>
      <w:marTop w:val="0"/>
      <w:marBottom w:val="0"/>
      <w:divBdr>
        <w:top w:val="none" w:sz="0" w:space="0" w:color="auto"/>
        <w:left w:val="none" w:sz="0" w:space="0" w:color="auto"/>
        <w:bottom w:val="none" w:sz="0" w:space="0" w:color="auto"/>
        <w:right w:val="none" w:sz="0" w:space="0" w:color="auto"/>
      </w:divBdr>
    </w:div>
    <w:div w:id="214284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Nic17</b:Tag>
    <b:SourceType>Book</b:SourceType>
    <b:Guid>{CD93752A-CF18-4AAC-A353-B9E3CA618CD6}</b:Guid>
    <b:Author>
      <b:Author>
        <b:NameList>
          <b:Person>
            <b:Last>Ashton</b:Last>
            <b:First>Nicholas</b:First>
          </b:Person>
        </b:NameList>
      </b:Author>
    </b:Author>
    <b:Title>Early Humans</b:Title>
    <b:Year>2017</b:Year>
    <b:City>Glasgow</b:City>
    <b:Publisher>Harper Collins</b:Publisher>
    <b:Edition>1st</b:Edition>
    <b:RefOrder>3</b:RefOrder>
  </b:Source>
  <b:Source>
    <b:Tag>RCL00</b:Tag>
    <b:SourceType>Book</b:SourceType>
    <b:Guid>{10D54C8F-B25B-41D3-9445-4254ACD7C8B9}</b:Guid>
    <b:Author>
      <b:Author>
        <b:NameList>
          <b:Person>
            <b:Last>Wilson</b:Last>
            <b:First>R.C.L</b:First>
          </b:Person>
          <b:Person>
            <b:Last>Drury</b:Last>
            <b:First>S.A</b:First>
          </b:Person>
          <b:Person>
            <b:Last>Chapman</b:Last>
            <b:First>J.L</b:First>
          </b:Person>
        </b:NameList>
      </b:Author>
    </b:Author>
    <b:Title>The Great Ice Age, Climate Change and Life</b:Title>
    <b:Year>2000</b:Year>
    <b:City>London</b:City>
    <b:Publisher>Routedge</b:Publisher>
    <b:Edition>1st</b:Edition>
    <b:RefOrder>4</b:RefOrder>
  </b:Source>
  <b:Source>
    <b:Tag>Jim15</b:Tag>
    <b:SourceType>Book</b:SourceType>
    <b:Guid>{600910A6-FE25-410B-B1EC-97B90B0CAA82}</b:Guid>
    <b:Author>
      <b:Author>
        <b:NameList>
          <b:Person>
            <b:Last>Leary</b:Last>
            <b:First>Jim</b:First>
          </b:Person>
        </b:NameList>
      </b:Author>
    </b:Author>
    <b:Title>The Remembered Land: Surviving Sea-level Rise after the Last Ice Age</b:Title>
    <b:Year>2015</b:Year>
    <b:City>Norfolk</b:City>
    <b:Publisher>Bloomsbury Publishing</b:Publisher>
    <b:Edition>1st</b:Edition>
    <b:RefOrder>5</b:RefOrder>
  </b:Source>
  <b:Source>
    <b:Tag>Nic14</b:Tag>
    <b:SourceType>JournalArticle</b:SourceType>
    <b:Guid>{65F07A63-0837-4CD3-B4C2-5C82E7A355DE}</b:Guid>
    <b:Title>Hominin Footprints from Early Pleistocene Deposits at Happisburgh, UK</b:Title>
    <b:Year>2014</b:Year>
    <b:URL>https://journals.plos.org/plosone/article/file?id=10.1371/journal.pone.0088329&amp;type=printable</b:URL>
    <b:JournalName>PLOS ONE</b:JournalName>
    <b:Pages>1-13</b:Pages>
    <b:Volume>9</b:Volume>
    <b:Issue>2</b:Issue>
    <b:Author>
      <b:Author>
        <b:NameList>
          <b:Person>
            <b:Last>Ashton</b:Last>
            <b:First>Nick</b:First>
          </b:Person>
          <b:Person>
            <b:Last>Lewis</b:Last>
            <b:First>Simon</b:First>
            <b:Middle>G.</b:Middle>
          </b:Person>
          <b:Person>
            <b:Last>Groote</b:Last>
            <b:First>Isabelle</b:First>
            <b:Middle>De</b:Middle>
          </b:Person>
          <b:Person>
            <b:Last>Duffy</b:Last>
            <b:First>Sarah</b:First>
            <b:Middle>M.</b:Middle>
          </b:Person>
          <b:Person>
            <b:Last>Bates</b:Last>
            <b:First>Martin</b:First>
          </b:Person>
          <b:Person>
            <b:Last>Bates</b:Last>
            <b:First>Richard</b:First>
          </b:Person>
          <b:Person>
            <b:Last>Hoare</b:Last>
            <b:First>Peter</b:First>
          </b:Person>
          <b:Person>
            <b:Last>Lewis</b:Last>
            <b:First>Mark</b:First>
          </b:Person>
          <b:Person>
            <b:Last>Parfitt</b:Last>
            <b:First>Simon</b:First>
            <b:Middle>A.</b:Middle>
          </b:Person>
          <b:Person>
            <b:Last>Peglar</b:Last>
            <b:First>Sylvia</b:First>
          </b:Person>
          <b:Person>
            <b:Last>Williams</b:Last>
            <b:First>Craig</b:First>
          </b:Person>
          <b:Person>
            <b:Last>Stringer</b:Last>
            <b:First>Chris</b:First>
          </b:Person>
        </b:NameList>
      </b:Author>
    </b:Author>
    <b:RefOrder>6</b:RefOrder>
  </b:Source>
  <b:Source>
    <b:Tag>Rob18</b:Tag>
    <b:SourceType>JournalArticle</b:SourceType>
    <b:Guid>{ADC8C8D2-481F-4F3B-A4A2-BA75BF0835ED}</b:Guid>
    <b:Author>
      <b:Author>
        <b:NameList>
          <b:Person>
            <b:Last>Hosfield</b:Last>
            <b:First>Rob</b:First>
          </b:Person>
          <b:Person>
            <b:Last>Cole</b:Last>
            <b:First>James</b:First>
          </b:Person>
        </b:NameList>
      </b:Author>
    </b:Author>
    <b:Title>Early Hominins in the North-West Europe: A Punctuated Long Chronology?</b:Title>
    <b:JournalName>Quaternary Science Review</b:JournalName>
    <b:Year>2018</b:Year>
    <b:Pages>148-160</b:Pages>
    <b:Volume>190</b:Volume>
    <b:RefOrder>7</b:RefOrder>
  </b:Source>
  <b:Source>
    <b:Tag>Fra</b:Tag>
    <b:SourceType>Report</b:SourceType>
    <b:Guid>{7136DAD6-0310-476A-A235-2B010A8BD2AE}</b:Guid>
    <b:Author>
      <b:Author>
        <b:NameList>
          <b:Person>
            <b:Last>Wenban-Smith</b:Last>
            <b:First>Francis</b:First>
          </b:Person>
        </b:NameList>
      </b:Author>
    </b:Author>
    <b:Title>Palaeolithic and Mesolithic Archaeology on the Sea-Bed: Marine Aggregate Dredging and the Historic Environment</b:Title>
    <b:Publisher>Trust for Wessex Archaeology LTD</b:Publisher>
    <b:City>Wessex</b:City>
    <b:RefOrder>8</b:RefOrder>
  </b:Source>
  <b:Source>
    <b:Tag>Pau12</b:Tag>
    <b:SourceType>Book</b:SourceType>
    <b:Guid>{ACFA5846-C256-434A-BC7F-04F3047DA8C5}</b:Guid>
    <b:Title>The British Palaeolithic: Human Societies at the Edge of the Pleistocene World</b:Title>
    <b:Year>2012</b:Year>
    <b:Publisher>Routledge</b:Publisher>
    <b:City>London</b:City>
    <b:Author>
      <b:Author>
        <b:NameList>
          <b:Person>
            <b:Last>Pettitt</b:Last>
            <b:First>Paul</b:First>
          </b:Person>
          <b:Person>
            <b:Last>White</b:Last>
            <b:First>Mark</b:First>
          </b:Person>
        </b:NameList>
      </b:Author>
    </b:Author>
    <b:Edition>1st</b:Edition>
    <b:RefOrder>9</b:RefOrder>
  </b:Source>
  <b:Source>
    <b:Tag>Tim92</b:Tag>
    <b:SourceType>Book</b:SourceType>
    <b:Guid>{8DA8E604-2A64-47E4-AB24-1989095C3A18}</b:Guid>
    <b:Author>
      <b:Author>
        <b:NameList>
          <b:Person>
            <b:Last>Champion</b:Last>
            <b:First>Timothy</b:First>
          </b:Person>
          <b:Person>
            <b:Last>Gamble</b:Last>
            <b:First>Clive</b:First>
          </b:Person>
          <b:Person>
            <b:Last>Shennan</b:Last>
            <b:First>Stephen</b:First>
          </b:Person>
          <b:Person>
            <b:Last>Whittle</b:Last>
            <b:First>Alasdair</b:First>
          </b:Person>
        </b:NameList>
      </b:Author>
    </b:Author>
    <b:Title>Prehistoric Europe</b:Title>
    <b:Year>1992</b:Year>
    <b:City>London</b:City>
    <b:Publisher>Academic Press Limited</b:Publisher>
    <b:Edition>6th</b:Edition>
    <b:RefOrder>2</b:RefOrder>
  </b:Source>
  <b:Source>
    <b:Tag>Hod15</b:Tag>
    <b:SourceType>JournalArticle</b:SourceType>
    <b:Guid>{680F6CD9-4D66-4CF5-93D4-E090BD504EC4}</b:Guid>
    <b:Title>The Symmetry of Acheulean Handaxes and Cognitive Evolution</b:Title>
    <b:Year>2015</b:Year>
    <b:Author>
      <b:Author>
        <b:NameList>
          <b:Person>
            <b:Last>Hodgson</b:Last>
            <b:First>Derek</b:First>
          </b:Person>
        </b:NameList>
      </b:Author>
    </b:Author>
    <b:JournalName>Journal of Archaeological Science: Reports</b:JournalName>
    <b:Pages>204-208</b:Pages>
    <b:Volume>2</b:Volume>
    <b:URL>https://www.sciencedirect.com/science/article/pii/S2352409X15000164?via%3Dihub</b:URL>
    <b:RefOrder>10</b:RefOrder>
  </b:Source>
  <b:Source>
    <b:Tag>DRB94</b:Tag>
    <b:SourceType>Report</b:SourceType>
    <b:Guid>{0E962C2F-982E-4DE2-8912-B86E9FC1163F}</b:Guid>
    <b:Title>The Pleistocene of the Thames</b:Title>
    <b:Year>1994</b:Year>
    <b:City>London</b:City>
    <b:Publisher>Chapman and Hall</b:Publisher>
    <b:Author>
      <b:Author>
        <b:NameList>
          <b:Person>
            <b:Last>Bridgland</b:Last>
            <b:First>D.R.</b:First>
          </b:Person>
        </b:NameList>
      </b:Author>
    </b:Author>
    <b:RefOrder>11</b:RefOrder>
  </b:Source>
  <b:Source>
    <b:Tag>Ash02</b:Tag>
    <b:SourceType>JournalArticle</b:SourceType>
    <b:Guid>{A94DF20B-13B4-4D3A-AB38-85D531C3793D}</b:Guid>
    <b:Title>Deserted Britain: Declining populations in the British Late Middle Pleistocene</b:Title>
    <b:Year>2002</b:Year>
    <b:Author>
      <b:Author>
        <b:NameList>
          <b:Person>
            <b:Last>Ashton</b:Last>
            <b:First>Nick</b:First>
          </b:Person>
          <b:Person>
            <b:Last>Lewis</b:Last>
            <b:First>Simon</b:First>
          </b:Person>
        </b:NameList>
      </b:Author>
    </b:Author>
    <b:JournalName>Antiquity</b:JournalName>
    <b:Pages>388-396</b:Pages>
    <b:Volume>76</b:Volume>
    <b:Issue>292</b:Issue>
    <b:RefOrder>12</b:RefOrder>
  </b:Source>
  <b:Source>
    <b:Tag>Phi09</b:Tag>
    <b:SourceType>JournalArticle</b:SourceType>
    <b:Guid>{0953F9DE-CD11-4A2E-A5FD-A5BD57FBA7C0}</b:Guid>
    <b:Title>Europe cut adrift</b:Title>
    <b:Year>2007</b:Year>
    <b:Author>
      <b:Author>
        <b:NameList>
          <b:Person>
            <b:Last>Gibbard</b:Last>
            <b:First>Phil</b:First>
          </b:Person>
        </b:NameList>
      </b:Author>
    </b:Author>
    <b:YearAccessed>2019</b:YearAccessed>
    <b:MonthAccessed>January</b:MonthAccessed>
    <b:DayAccessed>29</b:DayAccessed>
    <b:URL>https://www.qpg.geog.cam.ac.uk/research/projects/englishchannelformation/</b:URL>
    <b:JournalName>Nature</b:JournalName>
    <b:Pages>259–260</b:Pages>
    <b:Volume>448</b:Volume>
    <b:RefOrder>1</b:RefOrder>
  </b:Source>
</b:Sources>
</file>

<file path=customXml/itemProps1.xml><?xml version="1.0" encoding="utf-8"?>
<ds:datastoreItem xmlns:ds="http://schemas.openxmlformats.org/officeDocument/2006/customXml" ds:itemID="{5B4FD937-04D2-4D97-8C25-5A109088E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9</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225</cp:revision>
  <dcterms:created xsi:type="dcterms:W3CDTF">2019-02-01T13:24:00Z</dcterms:created>
  <dcterms:modified xsi:type="dcterms:W3CDTF">2019-02-03T21:55:00Z</dcterms:modified>
</cp:coreProperties>
</file>