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29F5A2" w14:textId="77777777" w:rsidR="006301EE" w:rsidRDefault="006301EE" w:rsidP="006301EE">
      <w:pPr>
        <w:spacing w:line="259" w:lineRule="auto"/>
        <w:jc w:val="center"/>
        <w:rPr>
          <w:b/>
          <w:bCs/>
          <w:sz w:val="48"/>
          <w:szCs w:val="44"/>
        </w:rPr>
      </w:pPr>
    </w:p>
    <w:p w14:paraId="2E92238D" w14:textId="77777777" w:rsidR="006301EE" w:rsidRDefault="006301EE" w:rsidP="006301EE">
      <w:pPr>
        <w:jc w:val="center"/>
        <w:rPr>
          <w:b/>
          <w:bCs/>
          <w:sz w:val="36"/>
          <w:szCs w:val="32"/>
        </w:rPr>
      </w:pPr>
    </w:p>
    <w:p w14:paraId="12DC25E2" w14:textId="35146A9C" w:rsidR="006301EE" w:rsidRDefault="006301EE" w:rsidP="006301EE">
      <w:pPr>
        <w:jc w:val="center"/>
        <w:rPr>
          <w:b/>
          <w:bCs/>
          <w:sz w:val="36"/>
          <w:szCs w:val="32"/>
        </w:rPr>
      </w:pPr>
      <w:r w:rsidRPr="006301EE">
        <w:rPr>
          <w:b/>
          <w:bCs/>
          <w:noProof/>
          <w:sz w:val="36"/>
          <w:szCs w:val="32"/>
        </w:rPr>
        <w:drawing>
          <wp:inline distT="0" distB="0" distL="0" distR="0" wp14:anchorId="6B4AAEB9" wp14:editId="2B1DD70F">
            <wp:extent cx="3038899" cy="1047896"/>
            <wp:effectExtent l="0" t="0" r="9525" b="0"/>
            <wp:docPr id="11520148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014808" name=""/>
                    <pic:cNvPicPr/>
                  </pic:nvPicPr>
                  <pic:blipFill>
                    <a:blip r:embed="rId8"/>
                    <a:stretch>
                      <a:fillRect/>
                    </a:stretch>
                  </pic:blipFill>
                  <pic:spPr>
                    <a:xfrm>
                      <a:off x="0" y="0"/>
                      <a:ext cx="3038899" cy="1047896"/>
                    </a:xfrm>
                    <a:prstGeom prst="rect">
                      <a:avLst/>
                    </a:prstGeom>
                  </pic:spPr>
                </pic:pic>
              </a:graphicData>
            </a:graphic>
          </wp:inline>
        </w:drawing>
      </w:r>
    </w:p>
    <w:p w14:paraId="770E5C97" w14:textId="77777777" w:rsidR="006301EE" w:rsidRDefault="006301EE" w:rsidP="006301EE">
      <w:pPr>
        <w:jc w:val="center"/>
        <w:rPr>
          <w:b/>
          <w:bCs/>
          <w:sz w:val="36"/>
          <w:szCs w:val="32"/>
        </w:rPr>
      </w:pPr>
    </w:p>
    <w:p w14:paraId="082390A8" w14:textId="4D11936B" w:rsidR="006301EE" w:rsidRPr="006301EE" w:rsidRDefault="006301EE" w:rsidP="006301EE">
      <w:pPr>
        <w:jc w:val="center"/>
        <w:rPr>
          <w:b/>
          <w:bCs/>
          <w:sz w:val="36"/>
          <w:szCs w:val="32"/>
        </w:rPr>
      </w:pPr>
      <w:r w:rsidRPr="008369B6">
        <w:rPr>
          <w:b/>
          <w:bCs/>
          <w:sz w:val="36"/>
          <w:szCs w:val="32"/>
        </w:rPr>
        <w:t>BMIH6007</w:t>
      </w:r>
    </w:p>
    <w:p w14:paraId="5AD94D29" w14:textId="7D02F288" w:rsidR="006301EE" w:rsidRPr="006301EE" w:rsidRDefault="006301EE" w:rsidP="006301EE">
      <w:pPr>
        <w:jc w:val="center"/>
        <w:rPr>
          <w:b/>
          <w:bCs/>
          <w:sz w:val="40"/>
          <w:szCs w:val="36"/>
          <w:lang w:val="en-US"/>
        </w:rPr>
      </w:pPr>
      <w:r w:rsidRPr="008369B6">
        <w:rPr>
          <w:b/>
          <w:bCs/>
          <w:sz w:val="40"/>
          <w:szCs w:val="36"/>
          <w:lang w:val="en-US"/>
        </w:rPr>
        <w:t xml:space="preserve">Assignment </w:t>
      </w:r>
      <w:r w:rsidRPr="006301EE">
        <w:rPr>
          <w:b/>
          <w:bCs/>
          <w:sz w:val="40"/>
          <w:szCs w:val="36"/>
          <w:lang w:val="en-US"/>
        </w:rPr>
        <w:t>2</w:t>
      </w:r>
      <w:r w:rsidRPr="008369B6">
        <w:rPr>
          <w:b/>
          <w:bCs/>
          <w:sz w:val="40"/>
          <w:szCs w:val="36"/>
          <w:lang w:val="en-US"/>
        </w:rPr>
        <w:t xml:space="preserve">: </w:t>
      </w:r>
      <w:r w:rsidRPr="006301EE">
        <w:rPr>
          <w:b/>
          <w:bCs/>
          <w:sz w:val="40"/>
          <w:szCs w:val="36"/>
        </w:rPr>
        <w:t>Event Strategic Planning and Delivery Considerations for an International Meeting</w:t>
      </w:r>
    </w:p>
    <w:p w14:paraId="5D71F2A3" w14:textId="77777777" w:rsidR="006301EE" w:rsidRPr="006301EE" w:rsidRDefault="006301EE" w:rsidP="006301EE">
      <w:pPr>
        <w:jc w:val="center"/>
        <w:rPr>
          <w:b/>
          <w:bCs/>
          <w:sz w:val="32"/>
          <w:szCs w:val="28"/>
          <w:lang w:val="en-US"/>
        </w:rPr>
      </w:pPr>
    </w:p>
    <w:p w14:paraId="777641C3" w14:textId="77777777" w:rsidR="006301EE" w:rsidRDefault="006301EE" w:rsidP="006301EE">
      <w:pPr>
        <w:jc w:val="center"/>
        <w:rPr>
          <w:b/>
          <w:bCs/>
          <w:sz w:val="32"/>
          <w:szCs w:val="28"/>
          <w:lang w:val="en-US"/>
        </w:rPr>
      </w:pPr>
      <w:r w:rsidRPr="006301EE">
        <w:rPr>
          <w:b/>
          <w:bCs/>
          <w:sz w:val="32"/>
          <w:szCs w:val="28"/>
          <w:lang w:val="en-US"/>
        </w:rPr>
        <w:t>Event Name: Inclusive Pathways 2025: Diversity in Hospitality Conference</w:t>
      </w:r>
    </w:p>
    <w:p w14:paraId="63C28C87" w14:textId="77777777" w:rsidR="00084E5B" w:rsidRDefault="00084E5B" w:rsidP="006301EE">
      <w:pPr>
        <w:jc w:val="center"/>
        <w:rPr>
          <w:b/>
          <w:bCs/>
          <w:sz w:val="32"/>
          <w:szCs w:val="28"/>
          <w:lang w:val="en-US"/>
        </w:rPr>
      </w:pPr>
    </w:p>
    <w:p w14:paraId="486C3E18" w14:textId="77777777" w:rsidR="00084E5B" w:rsidRDefault="00084E5B" w:rsidP="006301EE">
      <w:pPr>
        <w:jc w:val="center"/>
        <w:rPr>
          <w:b/>
          <w:bCs/>
          <w:sz w:val="32"/>
          <w:szCs w:val="28"/>
          <w:lang w:val="en-US"/>
        </w:rPr>
      </w:pPr>
    </w:p>
    <w:p w14:paraId="677192A6" w14:textId="77777777" w:rsidR="00084E5B" w:rsidRDefault="00084E5B" w:rsidP="006301EE">
      <w:pPr>
        <w:jc w:val="center"/>
        <w:rPr>
          <w:b/>
          <w:bCs/>
          <w:sz w:val="32"/>
          <w:szCs w:val="28"/>
          <w:lang w:val="en-US"/>
        </w:rPr>
      </w:pPr>
    </w:p>
    <w:p w14:paraId="12E233E4" w14:textId="77777777" w:rsidR="00084E5B" w:rsidRDefault="00084E5B" w:rsidP="006301EE">
      <w:pPr>
        <w:jc w:val="center"/>
        <w:rPr>
          <w:b/>
          <w:bCs/>
          <w:sz w:val="32"/>
          <w:szCs w:val="28"/>
          <w:lang w:val="en-US"/>
        </w:rPr>
      </w:pPr>
    </w:p>
    <w:p w14:paraId="4EAAC626" w14:textId="77777777" w:rsidR="00084E5B" w:rsidRDefault="00084E5B" w:rsidP="006301EE">
      <w:pPr>
        <w:jc w:val="center"/>
        <w:rPr>
          <w:b/>
          <w:bCs/>
          <w:sz w:val="32"/>
          <w:szCs w:val="28"/>
          <w:lang w:val="en-US"/>
        </w:rPr>
      </w:pPr>
    </w:p>
    <w:p w14:paraId="4320C81D" w14:textId="77777777" w:rsidR="00084E5B" w:rsidRDefault="00084E5B" w:rsidP="006301EE">
      <w:pPr>
        <w:jc w:val="center"/>
        <w:rPr>
          <w:b/>
          <w:bCs/>
          <w:sz w:val="32"/>
          <w:szCs w:val="28"/>
          <w:lang w:val="en-US"/>
        </w:rPr>
      </w:pPr>
    </w:p>
    <w:p w14:paraId="1F6D5811" w14:textId="77777777" w:rsidR="00084E5B" w:rsidRDefault="00084E5B" w:rsidP="006301EE">
      <w:pPr>
        <w:jc w:val="center"/>
        <w:rPr>
          <w:b/>
          <w:bCs/>
          <w:sz w:val="32"/>
          <w:szCs w:val="28"/>
          <w:lang w:val="en-US"/>
        </w:rPr>
      </w:pPr>
    </w:p>
    <w:p w14:paraId="419C962F" w14:textId="77777777" w:rsidR="00084E5B" w:rsidRDefault="00084E5B" w:rsidP="006301EE">
      <w:pPr>
        <w:jc w:val="center"/>
        <w:rPr>
          <w:b/>
          <w:bCs/>
          <w:sz w:val="32"/>
          <w:szCs w:val="28"/>
          <w:lang w:val="en-US"/>
        </w:rPr>
      </w:pPr>
    </w:p>
    <w:p w14:paraId="6FF6E566" w14:textId="77777777" w:rsidR="00084E5B" w:rsidRDefault="00084E5B" w:rsidP="006301EE">
      <w:pPr>
        <w:jc w:val="center"/>
        <w:rPr>
          <w:b/>
          <w:bCs/>
          <w:sz w:val="32"/>
          <w:szCs w:val="28"/>
          <w:lang w:val="en-US"/>
        </w:rPr>
      </w:pPr>
    </w:p>
    <w:p w14:paraId="301E5EBF" w14:textId="77777777" w:rsidR="00084E5B" w:rsidRDefault="00084E5B" w:rsidP="006301EE">
      <w:pPr>
        <w:jc w:val="center"/>
        <w:rPr>
          <w:b/>
          <w:bCs/>
          <w:sz w:val="32"/>
          <w:szCs w:val="28"/>
          <w:lang w:val="en-US"/>
        </w:rPr>
      </w:pPr>
    </w:p>
    <w:p w14:paraId="7249B48E" w14:textId="77777777" w:rsidR="00084E5B" w:rsidRDefault="00084E5B" w:rsidP="006301EE">
      <w:pPr>
        <w:jc w:val="center"/>
        <w:rPr>
          <w:b/>
          <w:bCs/>
          <w:sz w:val="32"/>
          <w:szCs w:val="28"/>
          <w:lang w:val="en-US"/>
        </w:rPr>
      </w:pPr>
    </w:p>
    <w:p w14:paraId="7E333E67" w14:textId="77777777" w:rsidR="00084E5B" w:rsidRPr="006301EE" w:rsidRDefault="00084E5B" w:rsidP="006301EE">
      <w:pPr>
        <w:jc w:val="center"/>
        <w:rPr>
          <w:b/>
          <w:bCs/>
          <w:sz w:val="32"/>
          <w:szCs w:val="28"/>
          <w:lang w:val="en-US"/>
        </w:rPr>
      </w:pPr>
    </w:p>
    <w:p w14:paraId="0EC5BAEC" w14:textId="77777777" w:rsidR="006301EE" w:rsidRDefault="006301EE" w:rsidP="006301EE">
      <w:pPr>
        <w:jc w:val="center"/>
        <w:rPr>
          <w:b/>
          <w:bCs/>
          <w:sz w:val="48"/>
          <w:szCs w:val="44"/>
          <w:lang w:val="en-US"/>
        </w:rPr>
      </w:pPr>
    </w:p>
    <w:p w14:paraId="52A0A48F" w14:textId="62B07206" w:rsidR="006301EE" w:rsidRPr="00F16FF5" w:rsidRDefault="006301EE" w:rsidP="006301EE">
      <w:pPr>
        <w:jc w:val="center"/>
        <w:rPr>
          <w:b/>
          <w:bCs/>
          <w:sz w:val="32"/>
          <w:szCs w:val="28"/>
          <w:lang w:val="nl-NL"/>
        </w:rPr>
      </w:pPr>
      <w:r w:rsidRPr="00F16FF5">
        <w:rPr>
          <w:b/>
          <w:bCs/>
          <w:sz w:val="32"/>
          <w:szCs w:val="28"/>
          <w:lang w:val="nl-NL"/>
        </w:rPr>
        <w:t xml:space="preserve">Student Name </w:t>
      </w:r>
      <w:r w:rsidR="00F16FF5" w:rsidRPr="00F16FF5">
        <w:rPr>
          <w:b/>
          <w:bCs/>
          <w:sz w:val="32"/>
          <w:szCs w:val="28"/>
          <w:lang w:val="nl-NL"/>
        </w:rPr>
        <w:t>: Silvia Karova</w:t>
      </w:r>
    </w:p>
    <w:p w14:paraId="77D5DDF5" w14:textId="77ED34D6" w:rsidR="006301EE" w:rsidRDefault="006301EE" w:rsidP="006301EE">
      <w:pPr>
        <w:jc w:val="center"/>
        <w:rPr>
          <w:b/>
          <w:bCs/>
          <w:sz w:val="32"/>
          <w:szCs w:val="28"/>
          <w:lang w:val="nl-NL"/>
        </w:rPr>
      </w:pPr>
      <w:r w:rsidRPr="00F16FF5">
        <w:rPr>
          <w:b/>
          <w:bCs/>
          <w:sz w:val="32"/>
          <w:szCs w:val="28"/>
          <w:lang w:val="nl-NL"/>
        </w:rPr>
        <w:t>Student ID</w:t>
      </w:r>
      <w:r w:rsidR="00F16FF5">
        <w:rPr>
          <w:b/>
          <w:bCs/>
          <w:sz w:val="32"/>
          <w:szCs w:val="28"/>
          <w:lang w:val="nl-NL"/>
        </w:rPr>
        <w:t xml:space="preserve"> </w:t>
      </w:r>
      <w:r w:rsidR="00F16FF5" w:rsidRPr="00F16FF5">
        <w:rPr>
          <w:b/>
          <w:bCs/>
          <w:sz w:val="32"/>
          <w:szCs w:val="28"/>
          <w:lang w:val="nl-NL"/>
        </w:rPr>
        <w:t>:</w:t>
      </w:r>
      <w:r w:rsidR="00F16FF5">
        <w:rPr>
          <w:b/>
          <w:bCs/>
          <w:sz w:val="32"/>
          <w:szCs w:val="28"/>
          <w:lang w:val="nl-NL"/>
        </w:rPr>
        <w:t xml:space="preserve"> 2221481</w:t>
      </w:r>
    </w:p>
    <w:p w14:paraId="57436F56" w14:textId="3923D383" w:rsidR="00C501BC" w:rsidRDefault="00C501BC" w:rsidP="006301EE">
      <w:pPr>
        <w:jc w:val="center"/>
        <w:rPr>
          <w:b/>
          <w:bCs/>
          <w:sz w:val="32"/>
          <w:szCs w:val="28"/>
          <w:lang w:val="en-GB"/>
        </w:rPr>
      </w:pPr>
      <w:r w:rsidRPr="00C501BC">
        <w:rPr>
          <w:b/>
          <w:bCs/>
          <w:sz w:val="32"/>
          <w:szCs w:val="28"/>
          <w:lang w:val="en-GB"/>
        </w:rPr>
        <w:t xml:space="preserve">Lecturer </w:t>
      </w:r>
      <w:proofErr w:type="gramStart"/>
      <w:r w:rsidRPr="00C501BC">
        <w:rPr>
          <w:b/>
          <w:bCs/>
          <w:sz w:val="32"/>
          <w:szCs w:val="28"/>
          <w:lang w:val="en-GB"/>
        </w:rPr>
        <w:t>N</w:t>
      </w:r>
      <w:r>
        <w:rPr>
          <w:b/>
          <w:bCs/>
          <w:sz w:val="32"/>
          <w:szCs w:val="28"/>
          <w:lang w:val="en-GB"/>
        </w:rPr>
        <w:t>ame :</w:t>
      </w:r>
      <w:proofErr w:type="gramEnd"/>
      <w:r>
        <w:rPr>
          <w:b/>
          <w:bCs/>
          <w:sz w:val="32"/>
          <w:szCs w:val="28"/>
          <w:lang w:val="en-GB"/>
        </w:rPr>
        <w:t xml:space="preserve"> Christopher Wilkin</w:t>
      </w:r>
    </w:p>
    <w:p w14:paraId="059ABCBF" w14:textId="76A89362" w:rsidR="00513186" w:rsidRPr="00C501BC" w:rsidRDefault="00513186" w:rsidP="006301EE">
      <w:pPr>
        <w:jc w:val="center"/>
        <w:rPr>
          <w:b/>
          <w:bCs/>
          <w:sz w:val="32"/>
          <w:szCs w:val="28"/>
          <w:lang w:val="en-GB"/>
        </w:rPr>
      </w:pPr>
      <w:r>
        <w:rPr>
          <w:b/>
          <w:bCs/>
          <w:sz w:val="32"/>
          <w:szCs w:val="28"/>
          <w:lang w:val="en-GB"/>
        </w:rPr>
        <w:t>Word count:2531</w:t>
      </w:r>
    </w:p>
    <w:p w14:paraId="697CA628" w14:textId="202D8DB2" w:rsidR="006301EE" w:rsidRDefault="006301EE">
      <w:pPr>
        <w:spacing w:line="259" w:lineRule="auto"/>
        <w:jc w:val="left"/>
        <w:rPr>
          <w:b/>
          <w:bCs/>
          <w:sz w:val="32"/>
          <w:szCs w:val="28"/>
          <w:lang w:val="en-GB"/>
        </w:rPr>
      </w:pPr>
    </w:p>
    <w:p w14:paraId="6990BF55" w14:textId="77777777" w:rsidR="008B511E" w:rsidRDefault="008B511E">
      <w:pPr>
        <w:spacing w:line="259" w:lineRule="auto"/>
        <w:jc w:val="left"/>
        <w:rPr>
          <w:b/>
          <w:bCs/>
          <w:sz w:val="32"/>
          <w:szCs w:val="28"/>
          <w:lang w:val="en-GB"/>
        </w:rPr>
      </w:pPr>
    </w:p>
    <w:p w14:paraId="04436CC6" w14:textId="77777777" w:rsidR="008B511E" w:rsidRDefault="008B511E">
      <w:pPr>
        <w:spacing w:line="259" w:lineRule="auto"/>
        <w:jc w:val="left"/>
        <w:rPr>
          <w:b/>
          <w:bCs/>
          <w:sz w:val="32"/>
          <w:szCs w:val="28"/>
          <w:lang w:val="en-GB"/>
        </w:rPr>
      </w:pPr>
    </w:p>
    <w:p w14:paraId="763E4259" w14:textId="77777777" w:rsidR="008B511E" w:rsidRDefault="008B511E">
      <w:pPr>
        <w:spacing w:line="259" w:lineRule="auto"/>
        <w:jc w:val="left"/>
        <w:rPr>
          <w:b/>
          <w:bCs/>
          <w:sz w:val="32"/>
          <w:szCs w:val="28"/>
          <w:lang w:val="en-GB"/>
        </w:rPr>
      </w:pPr>
    </w:p>
    <w:p w14:paraId="6754B20D" w14:textId="77777777" w:rsidR="008B511E" w:rsidRDefault="008B511E">
      <w:pPr>
        <w:spacing w:line="259" w:lineRule="auto"/>
        <w:jc w:val="left"/>
        <w:rPr>
          <w:b/>
          <w:bCs/>
          <w:sz w:val="32"/>
          <w:szCs w:val="28"/>
          <w:lang w:val="en-GB"/>
        </w:rPr>
      </w:pPr>
    </w:p>
    <w:p w14:paraId="1A3292C9" w14:textId="77777777" w:rsidR="008B511E" w:rsidRDefault="008B511E">
      <w:pPr>
        <w:spacing w:line="259" w:lineRule="auto"/>
        <w:jc w:val="left"/>
        <w:rPr>
          <w:b/>
          <w:bCs/>
          <w:sz w:val="32"/>
          <w:szCs w:val="28"/>
          <w:lang w:val="en-GB"/>
        </w:rPr>
      </w:pPr>
    </w:p>
    <w:p w14:paraId="2E60B762" w14:textId="77777777" w:rsidR="008B511E" w:rsidRDefault="008B511E">
      <w:pPr>
        <w:spacing w:line="259" w:lineRule="auto"/>
        <w:jc w:val="left"/>
        <w:rPr>
          <w:b/>
          <w:bCs/>
          <w:sz w:val="32"/>
          <w:szCs w:val="28"/>
          <w:lang w:val="en-GB"/>
        </w:rPr>
      </w:pPr>
    </w:p>
    <w:p w14:paraId="612F3ADF" w14:textId="77777777" w:rsidR="008B511E" w:rsidRDefault="008B511E">
      <w:pPr>
        <w:spacing w:line="259" w:lineRule="auto"/>
        <w:jc w:val="left"/>
        <w:rPr>
          <w:b/>
          <w:bCs/>
          <w:sz w:val="32"/>
          <w:szCs w:val="28"/>
          <w:lang w:val="en-GB"/>
        </w:rPr>
      </w:pPr>
    </w:p>
    <w:p w14:paraId="4EE02DFE" w14:textId="77777777" w:rsidR="008B511E" w:rsidRDefault="008B511E">
      <w:pPr>
        <w:spacing w:line="259" w:lineRule="auto"/>
        <w:jc w:val="left"/>
        <w:rPr>
          <w:b/>
          <w:bCs/>
          <w:sz w:val="32"/>
          <w:szCs w:val="28"/>
          <w:lang w:val="en-GB"/>
        </w:rPr>
      </w:pPr>
    </w:p>
    <w:p w14:paraId="0BE4D418" w14:textId="77777777" w:rsidR="008B511E" w:rsidRDefault="008B511E">
      <w:pPr>
        <w:spacing w:line="259" w:lineRule="auto"/>
        <w:jc w:val="left"/>
        <w:rPr>
          <w:b/>
          <w:bCs/>
          <w:sz w:val="32"/>
          <w:szCs w:val="28"/>
          <w:lang w:val="en-GB"/>
        </w:rPr>
      </w:pPr>
    </w:p>
    <w:p w14:paraId="4C937590" w14:textId="77777777" w:rsidR="008B511E" w:rsidRDefault="008B511E">
      <w:pPr>
        <w:spacing w:line="259" w:lineRule="auto"/>
        <w:jc w:val="left"/>
        <w:rPr>
          <w:b/>
          <w:bCs/>
          <w:sz w:val="32"/>
          <w:szCs w:val="28"/>
          <w:lang w:val="en-GB"/>
        </w:rPr>
      </w:pPr>
    </w:p>
    <w:p w14:paraId="6C60AD7F" w14:textId="77777777" w:rsidR="00084E5B" w:rsidRDefault="00084E5B" w:rsidP="00084E5B">
      <w:pPr>
        <w:rPr>
          <w:rFonts w:eastAsiaTheme="majorEastAsia" w:cstheme="majorBidi"/>
          <w:spacing w:val="-10"/>
          <w:kern w:val="28"/>
          <w:szCs w:val="28"/>
          <w:lang w:val="en-GB" w:eastAsia="zh-CN" w:bidi="th-TH"/>
        </w:rPr>
      </w:pPr>
    </w:p>
    <w:p w14:paraId="3F996EDB" w14:textId="77777777" w:rsidR="00084E5B" w:rsidRDefault="00084E5B" w:rsidP="00084E5B">
      <w:pPr>
        <w:rPr>
          <w:rFonts w:eastAsiaTheme="majorEastAsia" w:cstheme="majorBidi"/>
          <w:spacing w:val="-10"/>
          <w:kern w:val="28"/>
          <w:szCs w:val="28"/>
          <w:lang w:val="en-GB" w:eastAsia="zh-CN" w:bidi="th-TH"/>
        </w:rPr>
      </w:pPr>
    </w:p>
    <w:p w14:paraId="08F680EA" w14:textId="77777777" w:rsidR="00084E5B" w:rsidRDefault="00084E5B" w:rsidP="00084E5B">
      <w:pPr>
        <w:rPr>
          <w:rFonts w:eastAsiaTheme="majorEastAsia" w:cstheme="majorBidi"/>
          <w:spacing w:val="-10"/>
          <w:kern w:val="28"/>
          <w:szCs w:val="28"/>
          <w:lang w:val="en-GB" w:eastAsia="zh-CN" w:bidi="th-TH"/>
        </w:rPr>
      </w:pPr>
    </w:p>
    <w:p w14:paraId="1668B412" w14:textId="77777777" w:rsidR="00084E5B" w:rsidRDefault="00084E5B" w:rsidP="00084E5B">
      <w:pPr>
        <w:rPr>
          <w:rFonts w:eastAsiaTheme="majorEastAsia" w:cstheme="majorBidi"/>
          <w:spacing w:val="-10"/>
          <w:kern w:val="28"/>
          <w:szCs w:val="28"/>
          <w:lang w:val="en-GB" w:eastAsia="zh-CN" w:bidi="th-TH"/>
        </w:rPr>
      </w:pPr>
    </w:p>
    <w:p w14:paraId="39853CA4" w14:textId="73BC35CB" w:rsidR="00084E5B" w:rsidRPr="00084E5B" w:rsidRDefault="00084E5B" w:rsidP="00084E5B">
      <w:pPr>
        <w:rPr>
          <w:rFonts w:eastAsiaTheme="majorEastAsia" w:cstheme="majorBidi"/>
          <w:spacing w:val="-10"/>
          <w:kern w:val="28"/>
          <w:szCs w:val="28"/>
          <w:lang w:val="en-GB" w:eastAsia="zh-CN" w:bidi="th-TH"/>
        </w:rPr>
      </w:pPr>
      <w:r w:rsidRPr="00084E5B">
        <w:rPr>
          <w:rFonts w:eastAsiaTheme="majorEastAsia" w:cstheme="majorBidi"/>
          <w:spacing w:val="-10"/>
          <w:kern w:val="28"/>
          <w:szCs w:val="28"/>
          <w:lang w:val="en-GB" w:eastAsia="zh-CN" w:bidi="th-TH"/>
        </w:rPr>
        <w:t xml:space="preserve">I acknowledge the use of Grammarly (https://www.grammarly.com/) on </w:t>
      </w:r>
      <w:bookmarkStart w:id="0" w:name="_Hlk191453754"/>
      <w:r>
        <w:rPr>
          <w:rFonts w:eastAsiaTheme="majorEastAsia" w:cstheme="majorBidi"/>
          <w:spacing w:val="-10"/>
          <w:kern w:val="28"/>
          <w:szCs w:val="28"/>
          <w:lang w:val="en-GB" w:eastAsia="zh-CN" w:bidi="th-TH"/>
        </w:rPr>
        <w:t>26. February</w:t>
      </w:r>
      <w:r w:rsidRPr="00084E5B">
        <w:rPr>
          <w:rFonts w:eastAsiaTheme="majorEastAsia" w:cstheme="majorBidi"/>
          <w:spacing w:val="-10"/>
          <w:kern w:val="28"/>
          <w:szCs w:val="28"/>
          <w:lang w:val="en-GB" w:eastAsia="zh-CN" w:bidi="th-TH"/>
        </w:rPr>
        <w:t xml:space="preserve"> 202</w:t>
      </w:r>
      <w:r>
        <w:rPr>
          <w:rFonts w:eastAsiaTheme="majorEastAsia" w:cstheme="majorBidi"/>
          <w:spacing w:val="-10"/>
          <w:kern w:val="28"/>
          <w:szCs w:val="28"/>
          <w:lang w:val="en-GB" w:eastAsia="zh-CN" w:bidi="th-TH"/>
        </w:rPr>
        <w:t>5</w:t>
      </w:r>
      <w:r w:rsidRPr="00084E5B">
        <w:rPr>
          <w:rFonts w:eastAsiaTheme="majorEastAsia" w:cstheme="majorBidi"/>
          <w:spacing w:val="-10"/>
          <w:kern w:val="28"/>
          <w:szCs w:val="28"/>
          <w:lang w:val="en-GB" w:eastAsia="zh-CN" w:bidi="th-TH"/>
        </w:rPr>
        <w:t xml:space="preserve"> </w:t>
      </w:r>
      <w:bookmarkEnd w:id="0"/>
      <w:r w:rsidRPr="00084E5B">
        <w:rPr>
          <w:rFonts w:eastAsiaTheme="majorEastAsia" w:cstheme="majorBidi"/>
          <w:spacing w:val="-10"/>
          <w:kern w:val="28"/>
          <w:szCs w:val="28"/>
          <w:lang w:val="en-GB" w:eastAsia="zh-CN" w:bidi="th-TH"/>
        </w:rPr>
        <w:t>to check my work using the prompt(s):</w:t>
      </w:r>
    </w:p>
    <w:p w14:paraId="47743226" w14:textId="77777777" w:rsidR="00084E5B" w:rsidRPr="00084E5B" w:rsidRDefault="00084E5B" w:rsidP="00084E5B">
      <w:pPr>
        <w:rPr>
          <w:rFonts w:eastAsiaTheme="majorEastAsia" w:cstheme="majorBidi"/>
          <w:spacing w:val="-10"/>
          <w:kern w:val="28"/>
          <w:szCs w:val="28"/>
          <w:lang w:val="en-GB" w:eastAsia="zh-CN" w:bidi="th-TH"/>
        </w:rPr>
      </w:pPr>
      <w:r w:rsidRPr="00084E5B">
        <w:rPr>
          <w:rFonts w:eastAsiaTheme="majorEastAsia" w:cstheme="majorBidi"/>
          <w:spacing w:val="-10"/>
          <w:kern w:val="28"/>
          <w:szCs w:val="28"/>
          <w:lang w:val="en-GB" w:eastAsia="zh-CN" w:bidi="th-TH"/>
        </w:rPr>
        <w:t>1.</w:t>
      </w:r>
      <w:r w:rsidRPr="00084E5B">
        <w:rPr>
          <w:rFonts w:eastAsiaTheme="majorEastAsia" w:cstheme="majorBidi"/>
          <w:spacing w:val="-10"/>
          <w:kern w:val="28"/>
          <w:szCs w:val="28"/>
          <w:lang w:val="en-GB" w:eastAsia="zh-CN" w:bidi="th-TH"/>
        </w:rPr>
        <w:tab/>
        <w:t>Please check the following text for readability, grammar and syntax.</w:t>
      </w:r>
    </w:p>
    <w:p w14:paraId="4FB4BC16" w14:textId="77777777" w:rsidR="00084E5B" w:rsidRPr="00084E5B" w:rsidRDefault="00084E5B" w:rsidP="00084E5B">
      <w:pPr>
        <w:rPr>
          <w:rFonts w:eastAsiaTheme="majorEastAsia" w:cstheme="majorBidi"/>
          <w:spacing w:val="-10"/>
          <w:kern w:val="28"/>
          <w:szCs w:val="28"/>
          <w:lang w:val="en-GB" w:eastAsia="zh-CN" w:bidi="th-TH"/>
        </w:rPr>
      </w:pPr>
      <w:r w:rsidRPr="00084E5B">
        <w:rPr>
          <w:rFonts w:eastAsiaTheme="majorEastAsia" w:cstheme="majorBidi"/>
          <w:spacing w:val="-10"/>
          <w:kern w:val="28"/>
          <w:szCs w:val="28"/>
          <w:lang w:val="en-GB" w:eastAsia="zh-CN" w:bidi="th-TH"/>
        </w:rPr>
        <w:t>2.</w:t>
      </w:r>
      <w:r w:rsidRPr="00084E5B">
        <w:rPr>
          <w:rFonts w:eastAsiaTheme="majorEastAsia" w:cstheme="majorBidi"/>
          <w:spacing w:val="-10"/>
          <w:kern w:val="28"/>
          <w:szCs w:val="28"/>
          <w:lang w:val="en-GB" w:eastAsia="zh-CN" w:bidi="th-TH"/>
        </w:rPr>
        <w:tab/>
        <w:t xml:space="preserve"> I confirm that I have not presented any AI generated text as my own work. I confirm I have copies of my drafts, notes, and other resources I used before, and after the use of AI tools which I may be asked to provide in evidence.</w:t>
      </w:r>
    </w:p>
    <w:p w14:paraId="63A0817D" w14:textId="77777777" w:rsidR="00084E5B" w:rsidRPr="00084E5B" w:rsidRDefault="00084E5B" w:rsidP="00084E5B">
      <w:pPr>
        <w:rPr>
          <w:rFonts w:eastAsiaTheme="majorEastAsia" w:cstheme="majorBidi"/>
          <w:spacing w:val="-10"/>
          <w:kern w:val="28"/>
          <w:szCs w:val="28"/>
          <w:lang w:val="en-GB" w:eastAsia="zh-CN" w:bidi="th-TH"/>
        </w:rPr>
      </w:pPr>
    </w:p>
    <w:p w14:paraId="1F948F06" w14:textId="77777777" w:rsidR="00084E5B" w:rsidRPr="00084E5B" w:rsidRDefault="00084E5B" w:rsidP="00084E5B">
      <w:pPr>
        <w:rPr>
          <w:rFonts w:eastAsiaTheme="majorEastAsia" w:cstheme="majorBidi"/>
          <w:spacing w:val="-10"/>
          <w:kern w:val="28"/>
          <w:szCs w:val="28"/>
          <w:lang w:val="en-GB" w:eastAsia="zh-CN" w:bidi="th-TH"/>
        </w:rPr>
      </w:pPr>
    </w:p>
    <w:p w14:paraId="213FA143" w14:textId="77777777" w:rsidR="00084E5B" w:rsidRPr="00084E5B" w:rsidRDefault="00084E5B" w:rsidP="00084E5B">
      <w:pPr>
        <w:rPr>
          <w:rFonts w:eastAsiaTheme="majorEastAsia" w:cstheme="majorBidi"/>
          <w:spacing w:val="-10"/>
          <w:kern w:val="28"/>
          <w:szCs w:val="28"/>
          <w:lang w:val="en-GB" w:eastAsia="zh-CN" w:bidi="th-TH"/>
        </w:rPr>
      </w:pPr>
    </w:p>
    <w:p w14:paraId="211A5724" w14:textId="46769F86" w:rsidR="00084E5B" w:rsidRPr="00084E5B" w:rsidRDefault="00084E5B" w:rsidP="00084E5B">
      <w:pPr>
        <w:rPr>
          <w:rFonts w:eastAsiaTheme="majorEastAsia" w:cstheme="majorBidi"/>
          <w:spacing w:val="-10"/>
          <w:kern w:val="28"/>
          <w:szCs w:val="28"/>
          <w:lang w:val="en-GB" w:eastAsia="zh-CN" w:bidi="th-TH"/>
        </w:rPr>
      </w:pPr>
      <w:r w:rsidRPr="00084E5B">
        <w:rPr>
          <w:rFonts w:eastAsiaTheme="majorEastAsia" w:cstheme="majorBidi"/>
          <w:spacing w:val="-10"/>
          <w:kern w:val="28"/>
          <w:szCs w:val="28"/>
          <w:lang w:val="en-GB" w:eastAsia="zh-CN" w:bidi="th-TH"/>
        </w:rPr>
        <w:t xml:space="preserve">I acknowledge the use of Google Scholar on </w:t>
      </w:r>
      <w:r>
        <w:rPr>
          <w:rFonts w:eastAsiaTheme="majorEastAsia" w:cstheme="majorBidi"/>
          <w:spacing w:val="-10"/>
          <w:kern w:val="28"/>
          <w:szCs w:val="28"/>
          <w:lang w:val="en-GB" w:eastAsia="zh-CN" w:bidi="th-TH"/>
        </w:rPr>
        <w:t>26. February</w:t>
      </w:r>
      <w:r w:rsidRPr="00084E5B">
        <w:rPr>
          <w:rFonts w:eastAsiaTheme="majorEastAsia" w:cstheme="majorBidi"/>
          <w:spacing w:val="-10"/>
          <w:kern w:val="28"/>
          <w:szCs w:val="28"/>
          <w:lang w:val="en-GB" w:eastAsia="zh-CN" w:bidi="th-TH"/>
        </w:rPr>
        <w:t xml:space="preserve"> 202</w:t>
      </w:r>
      <w:r>
        <w:rPr>
          <w:rFonts w:eastAsiaTheme="majorEastAsia" w:cstheme="majorBidi"/>
          <w:spacing w:val="-10"/>
          <w:kern w:val="28"/>
          <w:szCs w:val="28"/>
          <w:lang w:val="en-GB" w:eastAsia="zh-CN" w:bidi="th-TH"/>
        </w:rPr>
        <w:t>5</w:t>
      </w:r>
      <w:r w:rsidRPr="00084E5B">
        <w:rPr>
          <w:rFonts w:eastAsiaTheme="majorEastAsia" w:cstheme="majorBidi"/>
          <w:spacing w:val="-10"/>
          <w:kern w:val="28"/>
          <w:szCs w:val="28"/>
          <w:lang w:val="en-GB" w:eastAsia="zh-CN" w:bidi="th-TH"/>
        </w:rPr>
        <w:t xml:space="preserve"> to check my work using the prompt(s):</w:t>
      </w:r>
    </w:p>
    <w:p w14:paraId="0A8DC4B7" w14:textId="77777777" w:rsidR="00084E5B" w:rsidRPr="00084E5B" w:rsidRDefault="00084E5B" w:rsidP="00084E5B">
      <w:pPr>
        <w:rPr>
          <w:rFonts w:eastAsiaTheme="majorEastAsia" w:cstheme="majorBidi"/>
          <w:spacing w:val="-10"/>
          <w:kern w:val="28"/>
          <w:szCs w:val="28"/>
          <w:lang w:val="en-GB" w:eastAsia="zh-CN" w:bidi="th-TH"/>
        </w:rPr>
      </w:pPr>
      <w:r w:rsidRPr="00084E5B">
        <w:rPr>
          <w:rFonts w:eastAsiaTheme="majorEastAsia" w:cstheme="majorBidi"/>
          <w:spacing w:val="-10"/>
          <w:kern w:val="28"/>
          <w:szCs w:val="28"/>
          <w:lang w:val="en-GB" w:eastAsia="zh-CN" w:bidi="th-TH"/>
        </w:rPr>
        <w:t>3.</w:t>
      </w:r>
      <w:r w:rsidRPr="00084E5B">
        <w:rPr>
          <w:rFonts w:eastAsiaTheme="majorEastAsia" w:cstheme="majorBidi"/>
          <w:spacing w:val="-10"/>
          <w:kern w:val="28"/>
          <w:szCs w:val="28"/>
          <w:lang w:val="en-GB" w:eastAsia="zh-CN" w:bidi="th-TH"/>
        </w:rPr>
        <w:tab/>
        <w:t>Please check the following text for readability, grammar and syntax.</w:t>
      </w:r>
    </w:p>
    <w:p w14:paraId="7BC062A4" w14:textId="77777777" w:rsidR="00084E5B" w:rsidRPr="00084E5B" w:rsidRDefault="00084E5B" w:rsidP="00084E5B">
      <w:pPr>
        <w:rPr>
          <w:rFonts w:eastAsiaTheme="majorEastAsia" w:cstheme="majorBidi"/>
          <w:spacing w:val="-10"/>
          <w:kern w:val="28"/>
          <w:szCs w:val="28"/>
          <w:lang w:val="en-GB" w:eastAsia="zh-CN" w:bidi="th-TH"/>
        </w:rPr>
      </w:pPr>
      <w:r w:rsidRPr="00084E5B">
        <w:rPr>
          <w:rFonts w:eastAsiaTheme="majorEastAsia" w:cstheme="majorBidi"/>
          <w:spacing w:val="-10"/>
          <w:kern w:val="28"/>
          <w:szCs w:val="28"/>
          <w:lang w:val="en-GB" w:eastAsia="zh-CN" w:bidi="th-TH"/>
        </w:rPr>
        <w:t>4.</w:t>
      </w:r>
      <w:r w:rsidRPr="00084E5B">
        <w:rPr>
          <w:rFonts w:eastAsiaTheme="majorEastAsia" w:cstheme="majorBidi"/>
          <w:spacing w:val="-10"/>
          <w:kern w:val="28"/>
          <w:szCs w:val="28"/>
          <w:lang w:val="en-GB" w:eastAsia="zh-CN" w:bidi="th-TH"/>
        </w:rPr>
        <w:tab/>
        <w:t xml:space="preserve"> I confirm that I have not presented any AI generated text as my own work. I confirm I have copies of my drafts, notes, and other resources I used before, and after the use of AI tools which I may be asked to provide in evidence.</w:t>
      </w:r>
    </w:p>
    <w:p w14:paraId="6FEB2F31" w14:textId="77777777" w:rsidR="00084E5B" w:rsidRDefault="00084E5B">
      <w:pPr>
        <w:spacing w:line="259" w:lineRule="auto"/>
        <w:jc w:val="left"/>
        <w:rPr>
          <w:b/>
          <w:bCs/>
          <w:sz w:val="32"/>
          <w:szCs w:val="28"/>
          <w:lang w:val="en-GB"/>
        </w:rPr>
      </w:pPr>
    </w:p>
    <w:p w14:paraId="072CAA83" w14:textId="77777777" w:rsidR="00084E5B" w:rsidRDefault="00084E5B">
      <w:pPr>
        <w:spacing w:line="259" w:lineRule="auto"/>
        <w:jc w:val="left"/>
        <w:rPr>
          <w:b/>
          <w:bCs/>
          <w:sz w:val="32"/>
          <w:szCs w:val="28"/>
          <w:lang w:val="en-GB"/>
        </w:rPr>
      </w:pPr>
    </w:p>
    <w:p w14:paraId="5A36C39C" w14:textId="77777777" w:rsidR="00084E5B" w:rsidRDefault="00084E5B">
      <w:pPr>
        <w:spacing w:line="259" w:lineRule="auto"/>
        <w:jc w:val="left"/>
        <w:rPr>
          <w:b/>
          <w:bCs/>
          <w:sz w:val="32"/>
          <w:szCs w:val="28"/>
          <w:lang w:val="en-GB"/>
        </w:rPr>
      </w:pPr>
    </w:p>
    <w:p w14:paraId="172C4827" w14:textId="77777777" w:rsidR="00084E5B" w:rsidRDefault="00084E5B">
      <w:pPr>
        <w:spacing w:line="259" w:lineRule="auto"/>
        <w:jc w:val="left"/>
        <w:rPr>
          <w:b/>
          <w:bCs/>
          <w:sz w:val="32"/>
          <w:szCs w:val="28"/>
          <w:lang w:val="en-GB"/>
        </w:rPr>
      </w:pPr>
    </w:p>
    <w:p w14:paraId="4F8CE5CB" w14:textId="77777777" w:rsidR="00084E5B" w:rsidRDefault="00084E5B">
      <w:pPr>
        <w:spacing w:line="259" w:lineRule="auto"/>
        <w:jc w:val="left"/>
        <w:rPr>
          <w:b/>
          <w:bCs/>
          <w:sz w:val="32"/>
          <w:szCs w:val="28"/>
          <w:lang w:val="en-GB"/>
        </w:rPr>
      </w:pPr>
    </w:p>
    <w:p w14:paraId="3BC46A6C" w14:textId="77777777" w:rsidR="00084E5B" w:rsidRDefault="00084E5B">
      <w:pPr>
        <w:spacing w:line="259" w:lineRule="auto"/>
        <w:jc w:val="left"/>
        <w:rPr>
          <w:b/>
          <w:bCs/>
          <w:sz w:val="32"/>
          <w:szCs w:val="28"/>
          <w:lang w:val="en-GB"/>
        </w:rPr>
      </w:pPr>
    </w:p>
    <w:p w14:paraId="4A961C20" w14:textId="77777777" w:rsidR="00084E5B" w:rsidRDefault="00084E5B">
      <w:pPr>
        <w:spacing w:line="259" w:lineRule="auto"/>
        <w:jc w:val="left"/>
        <w:rPr>
          <w:b/>
          <w:bCs/>
          <w:sz w:val="32"/>
          <w:szCs w:val="28"/>
          <w:lang w:val="en-GB"/>
        </w:rPr>
      </w:pPr>
    </w:p>
    <w:p w14:paraId="54851FCD" w14:textId="77777777" w:rsidR="00084E5B" w:rsidRDefault="00084E5B">
      <w:pPr>
        <w:spacing w:line="259" w:lineRule="auto"/>
        <w:jc w:val="left"/>
        <w:rPr>
          <w:b/>
          <w:bCs/>
          <w:sz w:val="32"/>
          <w:szCs w:val="28"/>
          <w:lang w:val="en-GB"/>
        </w:rPr>
      </w:pPr>
    </w:p>
    <w:p w14:paraId="36493803" w14:textId="77777777" w:rsidR="00084E5B" w:rsidRDefault="00084E5B">
      <w:pPr>
        <w:spacing w:line="259" w:lineRule="auto"/>
        <w:jc w:val="left"/>
        <w:rPr>
          <w:b/>
          <w:bCs/>
          <w:sz w:val="32"/>
          <w:szCs w:val="28"/>
          <w:lang w:val="en-GB"/>
        </w:rPr>
      </w:pPr>
    </w:p>
    <w:p w14:paraId="5D58D92F" w14:textId="77777777" w:rsidR="00084E5B" w:rsidRDefault="00084E5B">
      <w:pPr>
        <w:spacing w:line="259" w:lineRule="auto"/>
        <w:jc w:val="left"/>
        <w:rPr>
          <w:b/>
          <w:bCs/>
          <w:sz w:val="32"/>
          <w:szCs w:val="28"/>
          <w:lang w:val="en-GB"/>
        </w:rPr>
      </w:pPr>
    </w:p>
    <w:p w14:paraId="3224760E" w14:textId="77777777" w:rsidR="00084E5B" w:rsidRDefault="00084E5B">
      <w:pPr>
        <w:spacing w:line="259" w:lineRule="auto"/>
        <w:jc w:val="left"/>
        <w:rPr>
          <w:b/>
          <w:bCs/>
          <w:sz w:val="32"/>
          <w:szCs w:val="28"/>
          <w:lang w:val="en-GB"/>
        </w:rPr>
      </w:pPr>
    </w:p>
    <w:p w14:paraId="7B9F21E3" w14:textId="77777777" w:rsidR="00084E5B" w:rsidRDefault="00084E5B">
      <w:pPr>
        <w:spacing w:line="259" w:lineRule="auto"/>
        <w:jc w:val="left"/>
        <w:rPr>
          <w:b/>
          <w:bCs/>
          <w:sz w:val="32"/>
          <w:szCs w:val="28"/>
          <w:lang w:val="en-GB"/>
        </w:rPr>
      </w:pPr>
    </w:p>
    <w:p w14:paraId="1EC7DE64" w14:textId="77777777" w:rsidR="00084E5B" w:rsidRDefault="00084E5B">
      <w:pPr>
        <w:spacing w:line="259" w:lineRule="auto"/>
        <w:jc w:val="left"/>
        <w:rPr>
          <w:b/>
          <w:bCs/>
          <w:sz w:val="32"/>
          <w:szCs w:val="28"/>
          <w:lang w:val="en-GB"/>
        </w:rPr>
      </w:pPr>
    </w:p>
    <w:p w14:paraId="35A08619" w14:textId="77777777" w:rsidR="00084E5B" w:rsidRPr="00C501BC" w:rsidRDefault="00084E5B">
      <w:pPr>
        <w:spacing w:line="259" w:lineRule="auto"/>
        <w:jc w:val="left"/>
        <w:rPr>
          <w:b/>
          <w:bCs/>
          <w:sz w:val="32"/>
          <w:szCs w:val="28"/>
          <w:lang w:val="en-GB"/>
        </w:rPr>
      </w:pPr>
    </w:p>
    <w:sdt>
      <w:sdtPr>
        <w:id w:val="-1187509903"/>
        <w:docPartObj>
          <w:docPartGallery w:val="Table of Contents"/>
          <w:docPartUnique/>
        </w:docPartObj>
      </w:sdtPr>
      <w:sdtEndPr>
        <w:rPr>
          <w:b/>
          <w:bCs/>
          <w:noProof/>
        </w:rPr>
      </w:sdtEndPr>
      <w:sdtContent>
        <w:p w14:paraId="445048C9" w14:textId="1CE01BF2" w:rsidR="006301EE" w:rsidRPr="006301EE" w:rsidRDefault="006301EE" w:rsidP="006301EE">
          <w:pPr>
            <w:rPr>
              <w:b/>
              <w:bCs/>
              <w:sz w:val="32"/>
              <w:szCs w:val="28"/>
            </w:rPr>
          </w:pPr>
          <w:r w:rsidRPr="006301EE">
            <w:rPr>
              <w:b/>
              <w:bCs/>
              <w:sz w:val="32"/>
              <w:szCs w:val="28"/>
            </w:rPr>
            <w:t>Table of Contents</w:t>
          </w:r>
        </w:p>
        <w:p w14:paraId="55874A30" w14:textId="31CEE425" w:rsidR="006301EE" w:rsidRDefault="006301EE">
          <w:pPr>
            <w:pStyle w:val="TOC1"/>
            <w:tabs>
              <w:tab w:val="right" w:leader="dot" w:pos="9016"/>
            </w:tabs>
            <w:rPr>
              <w:noProof/>
            </w:rPr>
          </w:pPr>
          <w:r>
            <w:fldChar w:fldCharType="begin"/>
          </w:r>
          <w:r>
            <w:instrText xml:space="preserve"> TOC \o "1-3" \h \z \u </w:instrText>
          </w:r>
          <w:r>
            <w:fldChar w:fldCharType="separate"/>
          </w:r>
          <w:hyperlink w:anchor="_Toc188896779" w:history="1">
            <w:r w:rsidRPr="003044CE">
              <w:rPr>
                <w:rStyle w:val="Hyperlink"/>
                <w:noProof/>
              </w:rPr>
              <w:t>Introduction</w:t>
            </w:r>
            <w:r>
              <w:rPr>
                <w:noProof/>
                <w:webHidden/>
              </w:rPr>
              <w:tab/>
            </w:r>
            <w:r>
              <w:rPr>
                <w:noProof/>
                <w:webHidden/>
              </w:rPr>
              <w:fldChar w:fldCharType="begin"/>
            </w:r>
            <w:r>
              <w:rPr>
                <w:noProof/>
                <w:webHidden/>
              </w:rPr>
              <w:instrText xml:space="preserve"> PAGEREF _Toc188896779 \h </w:instrText>
            </w:r>
            <w:r>
              <w:rPr>
                <w:noProof/>
                <w:webHidden/>
              </w:rPr>
            </w:r>
            <w:r>
              <w:rPr>
                <w:noProof/>
                <w:webHidden/>
              </w:rPr>
              <w:fldChar w:fldCharType="separate"/>
            </w:r>
            <w:r>
              <w:rPr>
                <w:noProof/>
                <w:webHidden/>
              </w:rPr>
              <w:t>3</w:t>
            </w:r>
            <w:r>
              <w:rPr>
                <w:noProof/>
                <w:webHidden/>
              </w:rPr>
              <w:fldChar w:fldCharType="end"/>
            </w:r>
          </w:hyperlink>
        </w:p>
        <w:p w14:paraId="4235E6FC" w14:textId="3A56F0D1" w:rsidR="006301EE" w:rsidRDefault="006301EE">
          <w:pPr>
            <w:pStyle w:val="TOC1"/>
            <w:tabs>
              <w:tab w:val="right" w:leader="dot" w:pos="9016"/>
            </w:tabs>
            <w:rPr>
              <w:noProof/>
            </w:rPr>
          </w:pPr>
          <w:hyperlink w:anchor="_Toc188896780" w:history="1">
            <w:r w:rsidRPr="003044CE">
              <w:rPr>
                <w:rStyle w:val="Hyperlink"/>
                <w:noProof/>
              </w:rPr>
              <w:t>The Event Cycle</w:t>
            </w:r>
            <w:r>
              <w:rPr>
                <w:noProof/>
                <w:webHidden/>
              </w:rPr>
              <w:tab/>
            </w:r>
            <w:r>
              <w:rPr>
                <w:noProof/>
                <w:webHidden/>
              </w:rPr>
              <w:fldChar w:fldCharType="begin"/>
            </w:r>
            <w:r>
              <w:rPr>
                <w:noProof/>
                <w:webHidden/>
              </w:rPr>
              <w:instrText xml:space="preserve"> PAGEREF _Toc188896780 \h </w:instrText>
            </w:r>
            <w:r>
              <w:rPr>
                <w:noProof/>
                <w:webHidden/>
              </w:rPr>
            </w:r>
            <w:r>
              <w:rPr>
                <w:noProof/>
                <w:webHidden/>
              </w:rPr>
              <w:fldChar w:fldCharType="separate"/>
            </w:r>
            <w:r>
              <w:rPr>
                <w:noProof/>
                <w:webHidden/>
              </w:rPr>
              <w:t>3</w:t>
            </w:r>
            <w:r>
              <w:rPr>
                <w:noProof/>
                <w:webHidden/>
              </w:rPr>
              <w:fldChar w:fldCharType="end"/>
            </w:r>
          </w:hyperlink>
        </w:p>
        <w:p w14:paraId="28EB1954" w14:textId="4C23D4D1" w:rsidR="006301EE" w:rsidRDefault="006301EE">
          <w:pPr>
            <w:pStyle w:val="TOC1"/>
            <w:tabs>
              <w:tab w:val="right" w:leader="dot" w:pos="9016"/>
            </w:tabs>
            <w:rPr>
              <w:noProof/>
            </w:rPr>
          </w:pPr>
          <w:hyperlink w:anchor="_Toc188896781" w:history="1">
            <w:r w:rsidRPr="003044CE">
              <w:rPr>
                <w:rStyle w:val="Hyperlink"/>
                <w:noProof/>
              </w:rPr>
              <w:t>Event Concept</w:t>
            </w:r>
            <w:r>
              <w:rPr>
                <w:noProof/>
                <w:webHidden/>
              </w:rPr>
              <w:tab/>
            </w:r>
            <w:r>
              <w:rPr>
                <w:noProof/>
                <w:webHidden/>
              </w:rPr>
              <w:fldChar w:fldCharType="begin"/>
            </w:r>
            <w:r>
              <w:rPr>
                <w:noProof/>
                <w:webHidden/>
              </w:rPr>
              <w:instrText xml:space="preserve"> PAGEREF _Toc188896781 \h </w:instrText>
            </w:r>
            <w:r>
              <w:rPr>
                <w:noProof/>
                <w:webHidden/>
              </w:rPr>
            </w:r>
            <w:r>
              <w:rPr>
                <w:noProof/>
                <w:webHidden/>
              </w:rPr>
              <w:fldChar w:fldCharType="separate"/>
            </w:r>
            <w:r>
              <w:rPr>
                <w:noProof/>
                <w:webHidden/>
              </w:rPr>
              <w:t>4</w:t>
            </w:r>
            <w:r>
              <w:rPr>
                <w:noProof/>
                <w:webHidden/>
              </w:rPr>
              <w:fldChar w:fldCharType="end"/>
            </w:r>
          </w:hyperlink>
        </w:p>
        <w:p w14:paraId="5E3785CD" w14:textId="2CA7A008" w:rsidR="006301EE" w:rsidRDefault="006301EE">
          <w:pPr>
            <w:pStyle w:val="TOC1"/>
            <w:tabs>
              <w:tab w:val="right" w:leader="dot" w:pos="9016"/>
            </w:tabs>
            <w:rPr>
              <w:noProof/>
            </w:rPr>
          </w:pPr>
          <w:hyperlink w:anchor="_Toc188896782" w:history="1">
            <w:r w:rsidRPr="003044CE">
              <w:rPr>
                <w:rStyle w:val="Hyperlink"/>
                <w:noProof/>
              </w:rPr>
              <w:t>Aim and Objectives of the Meeting/Event</w:t>
            </w:r>
            <w:r>
              <w:rPr>
                <w:noProof/>
                <w:webHidden/>
              </w:rPr>
              <w:tab/>
            </w:r>
            <w:r>
              <w:rPr>
                <w:noProof/>
                <w:webHidden/>
              </w:rPr>
              <w:fldChar w:fldCharType="begin"/>
            </w:r>
            <w:r>
              <w:rPr>
                <w:noProof/>
                <w:webHidden/>
              </w:rPr>
              <w:instrText xml:space="preserve"> PAGEREF _Toc188896782 \h </w:instrText>
            </w:r>
            <w:r>
              <w:rPr>
                <w:noProof/>
                <w:webHidden/>
              </w:rPr>
            </w:r>
            <w:r>
              <w:rPr>
                <w:noProof/>
                <w:webHidden/>
              </w:rPr>
              <w:fldChar w:fldCharType="separate"/>
            </w:r>
            <w:r>
              <w:rPr>
                <w:noProof/>
                <w:webHidden/>
              </w:rPr>
              <w:t>6</w:t>
            </w:r>
            <w:r>
              <w:rPr>
                <w:noProof/>
                <w:webHidden/>
              </w:rPr>
              <w:fldChar w:fldCharType="end"/>
            </w:r>
          </w:hyperlink>
        </w:p>
        <w:p w14:paraId="131504F5" w14:textId="7D54BFE2" w:rsidR="006301EE" w:rsidRDefault="006301EE">
          <w:pPr>
            <w:pStyle w:val="TOC1"/>
            <w:tabs>
              <w:tab w:val="right" w:leader="dot" w:pos="9016"/>
            </w:tabs>
            <w:rPr>
              <w:noProof/>
            </w:rPr>
          </w:pPr>
          <w:hyperlink w:anchor="_Toc188896783" w:history="1">
            <w:r w:rsidRPr="003044CE">
              <w:rPr>
                <w:rStyle w:val="Hyperlink"/>
                <w:noProof/>
              </w:rPr>
              <w:t>Event Management</w:t>
            </w:r>
            <w:r>
              <w:rPr>
                <w:noProof/>
                <w:webHidden/>
              </w:rPr>
              <w:tab/>
            </w:r>
            <w:r>
              <w:rPr>
                <w:noProof/>
                <w:webHidden/>
              </w:rPr>
              <w:fldChar w:fldCharType="begin"/>
            </w:r>
            <w:r>
              <w:rPr>
                <w:noProof/>
                <w:webHidden/>
              </w:rPr>
              <w:instrText xml:space="preserve"> PAGEREF _Toc188896783 \h </w:instrText>
            </w:r>
            <w:r>
              <w:rPr>
                <w:noProof/>
                <w:webHidden/>
              </w:rPr>
            </w:r>
            <w:r>
              <w:rPr>
                <w:noProof/>
                <w:webHidden/>
              </w:rPr>
              <w:fldChar w:fldCharType="separate"/>
            </w:r>
            <w:r>
              <w:rPr>
                <w:noProof/>
                <w:webHidden/>
              </w:rPr>
              <w:t>7</w:t>
            </w:r>
            <w:r>
              <w:rPr>
                <w:noProof/>
                <w:webHidden/>
              </w:rPr>
              <w:fldChar w:fldCharType="end"/>
            </w:r>
          </w:hyperlink>
        </w:p>
        <w:p w14:paraId="286BEBAB" w14:textId="26E7B264" w:rsidR="006301EE" w:rsidRDefault="006301EE">
          <w:pPr>
            <w:pStyle w:val="TOC1"/>
            <w:tabs>
              <w:tab w:val="right" w:leader="dot" w:pos="9016"/>
            </w:tabs>
            <w:rPr>
              <w:noProof/>
            </w:rPr>
          </w:pPr>
          <w:hyperlink w:anchor="_Toc188896784" w:history="1">
            <w:r w:rsidRPr="003044CE">
              <w:rPr>
                <w:rStyle w:val="Hyperlink"/>
                <w:noProof/>
              </w:rPr>
              <w:t>Event Budget</w:t>
            </w:r>
            <w:r>
              <w:rPr>
                <w:noProof/>
                <w:webHidden/>
              </w:rPr>
              <w:tab/>
            </w:r>
            <w:r>
              <w:rPr>
                <w:noProof/>
                <w:webHidden/>
              </w:rPr>
              <w:fldChar w:fldCharType="begin"/>
            </w:r>
            <w:r>
              <w:rPr>
                <w:noProof/>
                <w:webHidden/>
              </w:rPr>
              <w:instrText xml:space="preserve"> PAGEREF _Toc188896784 \h </w:instrText>
            </w:r>
            <w:r>
              <w:rPr>
                <w:noProof/>
                <w:webHidden/>
              </w:rPr>
            </w:r>
            <w:r>
              <w:rPr>
                <w:noProof/>
                <w:webHidden/>
              </w:rPr>
              <w:fldChar w:fldCharType="separate"/>
            </w:r>
            <w:r>
              <w:rPr>
                <w:noProof/>
                <w:webHidden/>
              </w:rPr>
              <w:t>9</w:t>
            </w:r>
            <w:r>
              <w:rPr>
                <w:noProof/>
                <w:webHidden/>
              </w:rPr>
              <w:fldChar w:fldCharType="end"/>
            </w:r>
          </w:hyperlink>
        </w:p>
        <w:p w14:paraId="4F3CCF98" w14:textId="4F2682AF" w:rsidR="006301EE" w:rsidRDefault="006301EE">
          <w:pPr>
            <w:pStyle w:val="TOC1"/>
            <w:tabs>
              <w:tab w:val="right" w:leader="dot" w:pos="9016"/>
            </w:tabs>
            <w:rPr>
              <w:noProof/>
            </w:rPr>
          </w:pPr>
          <w:hyperlink w:anchor="_Toc188896785" w:history="1">
            <w:r w:rsidRPr="003044CE">
              <w:rPr>
                <w:rStyle w:val="Hyperlink"/>
                <w:noProof/>
              </w:rPr>
              <w:t>Industry Trends / Issues / Impacts</w:t>
            </w:r>
            <w:r>
              <w:rPr>
                <w:noProof/>
                <w:webHidden/>
              </w:rPr>
              <w:tab/>
            </w:r>
            <w:r>
              <w:rPr>
                <w:noProof/>
                <w:webHidden/>
              </w:rPr>
              <w:fldChar w:fldCharType="begin"/>
            </w:r>
            <w:r>
              <w:rPr>
                <w:noProof/>
                <w:webHidden/>
              </w:rPr>
              <w:instrText xml:space="preserve"> PAGEREF _Toc188896785 \h </w:instrText>
            </w:r>
            <w:r>
              <w:rPr>
                <w:noProof/>
                <w:webHidden/>
              </w:rPr>
            </w:r>
            <w:r>
              <w:rPr>
                <w:noProof/>
                <w:webHidden/>
              </w:rPr>
              <w:fldChar w:fldCharType="separate"/>
            </w:r>
            <w:r>
              <w:rPr>
                <w:noProof/>
                <w:webHidden/>
              </w:rPr>
              <w:t>10</w:t>
            </w:r>
            <w:r>
              <w:rPr>
                <w:noProof/>
                <w:webHidden/>
              </w:rPr>
              <w:fldChar w:fldCharType="end"/>
            </w:r>
          </w:hyperlink>
        </w:p>
        <w:p w14:paraId="6AF4D734" w14:textId="5495ED40" w:rsidR="006301EE" w:rsidRDefault="006301EE">
          <w:pPr>
            <w:pStyle w:val="TOC1"/>
            <w:tabs>
              <w:tab w:val="right" w:leader="dot" w:pos="9016"/>
            </w:tabs>
            <w:rPr>
              <w:noProof/>
            </w:rPr>
          </w:pPr>
          <w:hyperlink w:anchor="_Toc188896786" w:history="1">
            <w:r w:rsidRPr="003044CE">
              <w:rPr>
                <w:rStyle w:val="Hyperlink"/>
                <w:noProof/>
              </w:rPr>
              <w:t>Situational and Cultural Considerations</w:t>
            </w:r>
            <w:r>
              <w:rPr>
                <w:noProof/>
                <w:webHidden/>
              </w:rPr>
              <w:tab/>
            </w:r>
            <w:r>
              <w:rPr>
                <w:noProof/>
                <w:webHidden/>
              </w:rPr>
              <w:fldChar w:fldCharType="begin"/>
            </w:r>
            <w:r>
              <w:rPr>
                <w:noProof/>
                <w:webHidden/>
              </w:rPr>
              <w:instrText xml:space="preserve"> PAGEREF _Toc188896786 \h </w:instrText>
            </w:r>
            <w:r>
              <w:rPr>
                <w:noProof/>
                <w:webHidden/>
              </w:rPr>
            </w:r>
            <w:r>
              <w:rPr>
                <w:noProof/>
                <w:webHidden/>
              </w:rPr>
              <w:fldChar w:fldCharType="separate"/>
            </w:r>
            <w:r>
              <w:rPr>
                <w:noProof/>
                <w:webHidden/>
              </w:rPr>
              <w:t>11</w:t>
            </w:r>
            <w:r>
              <w:rPr>
                <w:noProof/>
                <w:webHidden/>
              </w:rPr>
              <w:fldChar w:fldCharType="end"/>
            </w:r>
          </w:hyperlink>
        </w:p>
        <w:p w14:paraId="4DF0CFB0" w14:textId="6AEA15AA" w:rsidR="006301EE" w:rsidRDefault="006301EE">
          <w:pPr>
            <w:pStyle w:val="TOC1"/>
            <w:tabs>
              <w:tab w:val="right" w:leader="dot" w:pos="9016"/>
            </w:tabs>
            <w:rPr>
              <w:noProof/>
            </w:rPr>
          </w:pPr>
          <w:hyperlink w:anchor="_Toc188896787" w:history="1">
            <w:r w:rsidRPr="003044CE">
              <w:rPr>
                <w:rStyle w:val="Hyperlink"/>
                <w:noProof/>
              </w:rPr>
              <w:t>References</w:t>
            </w:r>
            <w:r>
              <w:rPr>
                <w:noProof/>
                <w:webHidden/>
              </w:rPr>
              <w:tab/>
            </w:r>
            <w:r>
              <w:rPr>
                <w:noProof/>
                <w:webHidden/>
              </w:rPr>
              <w:fldChar w:fldCharType="begin"/>
            </w:r>
            <w:r>
              <w:rPr>
                <w:noProof/>
                <w:webHidden/>
              </w:rPr>
              <w:instrText xml:space="preserve"> PAGEREF _Toc188896787 \h </w:instrText>
            </w:r>
            <w:r>
              <w:rPr>
                <w:noProof/>
                <w:webHidden/>
              </w:rPr>
            </w:r>
            <w:r>
              <w:rPr>
                <w:noProof/>
                <w:webHidden/>
              </w:rPr>
              <w:fldChar w:fldCharType="separate"/>
            </w:r>
            <w:r>
              <w:rPr>
                <w:noProof/>
                <w:webHidden/>
              </w:rPr>
              <w:t>13</w:t>
            </w:r>
            <w:r>
              <w:rPr>
                <w:noProof/>
                <w:webHidden/>
              </w:rPr>
              <w:fldChar w:fldCharType="end"/>
            </w:r>
          </w:hyperlink>
        </w:p>
        <w:p w14:paraId="57052C19" w14:textId="314E1DF5" w:rsidR="006301EE" w:rsidRDefault="006301EE">
          <w:r>
            <w:rPr>
              <w:b/>
              <w:bCs/>
              <w:noProof/>
            </w:rPr>
            <w:fldChar w:fldCharType="end"/>
          </w:r>
        </w:p>
      </w:sdtContent>
    </w:sdt>
    <w:p w14:paraId="7186AFA3" w14:textId="77777777" w:rsidR="006301EE" w:rsidRPr="008369B6" w:rsidRDefault="006301EE" w:rsidP="006301EE">
      <w:pPr>
        <w:rPr>
          <w:lang w:val="en-US"/>
        </w:rPr>
      </w:pPr>
    </w:p>
    <w:p w14:paraId="6A61E491" w14:textId="16848A1C" w:rsidR="004743FB" w:rsidRDefault="004743FB">
      <w:pPr>
        <w:spacing w:line="259" w:lineRule="auto"/>
        <w:jc w:val="left"/>
      </w:pPr>
      <w:r>
        <w:br w:type="page"/>
      </w:r>
    </w:p>
    <w:p w14:paraId="75B323AB" w14:textId="0A292AE2" w:rsidR="00BF447B" w:rsidRDefault="004743FB" w:rsidP="004743FB">
      <w:pPr>
        <w:pStyle w:val="Heading1"/>
      </w:pPr>
      <w:bookmarkStart w:id="1" w:name="_Toc188896779"/>
      <w:r>
        <w:lastRenderedPageBreak/>
        <w:t>Introduction</w:t>
      </w:r>
      <w:bookmarkEnd w:id="1"/>
    </w:p>
    <w:p w14:paraId="140FCEB8" w14:textId="58902DE1" w:rsidR="005F4F73" w:rsidRDefault="005F4F73" w:rsidP="005F4F73">
      <w:r>
        <w:t>The Inclusive Pathways 2025: The Diversity in Hospitality Conference brings hospitality professionals to discuss EDI challenges and solutions within their industry. The event serves as a platform for members to exchange EDI principles experiences that inform organ</w:t>
      </w:r>
      <w:r w:rsidR="00E97060">
        <w:t>is</w:t>
      </w:r>
      <w:r>
        <w:t>ational policy development and cultural integration and daily operational implementations. The conference's key speakers, multilateral discussions operational exercises and networking elements create an opportunity for industry leaders, practice directors and diversity advocacy groups to co-define solutions that boost hospitality business inclusivity.</w:t>
      </w:r>
    </w:p>
    <w:p w14:paraId="3D7A2A55" w14:textId="5231FEEE" w:rsidR="005F4F73" w:rsidRDefault="005F4F73" w:rsidP="005F4F73">
      <w:r>
        <w:t>The event holds significance because diverse organ</w:t>
      </w:r>
      <w:r w:rsidR="00E97060">
        <w:t>is</w:t>
      </w:r>
      <w:r>
        <w:t xml:space="preserve">ations increasingly understand that inclusion alongside diversity </w:t>
      </w:r>
      <w:r w:rsidR="003416AB">
        <w:t>serves</w:t>
      </w:r>
      <w:r>
        <w:t xml:space="preserve"> as </w:t>
      </w:r>
      <w:r w:rsidR="003416AB">
        <w:t xml:space="preserve">a </w:t>
      </w:r>
      <w:proofErr w:type="gramStart"/>
      <w:r>
        <w:t>vital elements</w:t>
      </w:r>
      <w:proofErr w:type="gramEnd"/>
      <w:r>
        <w:t xml:space="preserve"> which ensure business prosperity while also guaranteeing employee dedication and higher customer loyalty within hospitality operations. The upcoming conference gives businesses an opportune time to examine current diversity issues and create practical initiatives for enhancement.</w:t>
      </w:r>
    </w:p>
    <w:p w14:paraId="2E3F8D3B" w14:textId="59673766" w:rsidR="004743FB" w:rsidRPr="004743FB" w:rsidRDefault="005F4F73" w:rsidP="005F4F73">
      <w:r>
        <w:t xml:space="preserve">The Congress Centre, London serves perfectly as </w:t>
      </w:r>
      <w:r w:rsidR="003416AB">
        <w:t xml:space="preserve">a </w:t>
      </w:r>
      <w:r>
        <w:t>hosting venue because it provides proximity to central areas and convenient access through modern facilities that combine extensive meeting halls and flexible breakout spaces along with inclusive features. Event delegates benefit from the venue's prime location which provides accessible services to both international and nearby participants along with advanced technical features and comprehensive catering support throughout the event.</w:t>
      </w:r>
    </w:p>
    <w:p w14:paraId="5F652EE9" w14:textId="386A956F" w:rsidR="004743FB" w:rsidRDefault="004743FB" w:rsidP="004743FB">
      <w:pPr>
        <w:pStyle w:val="Heading1"/>
      </w:pPr>
      <w:bookmarkStart w:id="2" w:name="_Toc188896780"/>
      <w:r w:rsidRPr="004743FB">
        <w:t>The Event Cycle</w:t>
      </w:r>
      <w:bookmarkEnd w:id="2"/>
      <w:r w:rsidRPr="004743FB">
        <w:t xml:space="preserve"> </w:t>
      </w:r>
    </w:p>
    <w:p w14:paraId="3EB34E04" w14:textId="5102FBAE" w:rsidR="005F4F73" w:rsidRDefault="005F4F73" w:rsidP="005F4F73">
      <w:r>
        <w:t>The Event Cycle refers to the continuous process of planning, executing, and evaluating an event, consisting of four key stages: An event's life cycle consists of four phases including Planning and Preparation followed by Execution with Post-Event Evaluation. Each stage helps events maintain proper organ</w:t>
      </w:r>
      <w:r w:rsidR="00E97060">
        <w:t>is</w:t>
      </w:r>
      <w:r>
        <w:t>ation alongside effective execution and responsive review processes for future development</w:t>
      </w:r>
      <w:r w:rsidR="003416AB">
        <w:t xml:space="preserve"> (</w:t>
      </w:r>
      <w:r w:rsidR="003416AB" w:rsidRPr="003416AB">
        <w:rPr>
          <w:shd w:val="clear" w:color="auto" w:fill="FFFFFF"/>
        </w:rPr>
        <w:t>Dewey, 2024</w:t>
      </w:r>
      <w:r w:rsidR="003416AB">
        <w:rPr>
          <w:shd w:val="clear" w:color="auto" w:fill="FFFFFF"/>
        </w:rPr>
        <w:t>)</w:t>
      </w:r>
      <w:r>
        <w:t>.</w:t>
      </w:r>
    </w:p>
    <w:p w14:paraId="7FC4B6A2" w14:textId="79F40370" w:rsidR="005F4F73" w:rsidRDefault="005F4F73" w:rsidP="005F4F73">
      <w:pPr>
        <w:pStyle w:val="ListParagraph"/>
        <w:numPr>
          <w:ilvl w:val="0"/>
          <w:numId w:val="11"/>
        </w:numPr>
      </w:pPr>
      <w:r w:rsidRPr="005F4F73">
        <w:rPr>
          <w:b/>
          <w:bCs/>
        </w:rPr>
        <w:t>Planning:</w:t>
      </w:r>
      <w:r>
        <w:t xml:space="preserve"> At the beginning of events creators establish critical tasks while determining central tasks before creating the complete desired format. The event establishment process requires the determination of purpose along with target audience definition theme selection and venue selection. The Inclusive Pathways 2025 conference will develop a program which meets the requirements of EDI </w:t>
      </w:r>
      <w:r>
        <w:lastRenderedPageBreak/>
        <w:t>personnel by addressing hospitality sector challenges in their current form during th</w:t>
      </w:r>
      <w:r w:rsidR="005A1CDF">
        <w:t>is planning period (</w:t>
      </w:r>
      <w:proofErr w:type="spellStart"/>
      <w:r w:rsidR="005A1CDF">
        <w:rPr>
          <w:shd w:val="clear" w:color="auto" w:fill="FFFFFF"/>
        </w:rPr>
        <w:t>Lehtovuori</w:t>
      </w:r>
      <w:proofErr w:type="spellEnd"/>
      <w:r w:rsidR="005A1CDF">
        <w:rPr>
          <w:shd w:val="clear" w:color="auto" w:fill="FFFFFF"/>
        </w:rPr>
        <w:t xml:space="preserve">, 2023). </w:t>
      </w:r>
    </w:p>
    <w:p w14:paraId="389F541F" w14:textId="1966E996" w:rsidR="005F4F73" w:rsidRDefault="005F4F73" w:rsidP="005F4F73">
      <w:pPr>
        <w:pStyle w:val="ListParagraph"/>
        <w:numPr>
          <w:ilvl w:val="0"/>
          <w:numId w:val="11"/>
        </w:numPr>
      </w:pPr>
      <w:r w:rsidRPr="005F4F73">
        <w:rPr>
          <w:b/>
          <w:bCs/>
        </w:rPr>
        <w:t>Preparation:</w:t>
      </w:r>
      <w:r>
        <w:t xml:space="preserve"> Organ</w:t>
      </w:r>
      <w:r w:rsidR="00E97060">
        <w:t>is</w:t>
      </w:r>
      <w:r>
        <w:t>ational preparation during this period includes the completion of logistical elements together with supplier arrangements and verification of speakers alongside sponsors and delegates. The event preparation involved securing the Congress Centre space while launching marketing initiatives staffing support recruitment and obtaining active panellist and workshop facilitator commitments. During preparation</w:t>
      </w:r>
      <w:r w:rsidR="003416AB">
        <w:t>,</w:t>
      </w:r>
      <w:r>
        <w:t xml:space="preserve"> the hotel booking and setup arrangements for catering services audio-visual equipment and accessibility a</w:t>
      </w:r>
      <w:r w:rsidR="0049212C">
        <w:t>ccommodations will be final</w:t>
      </w:r>
      <w:r w:rsidR="00E97060">
        <w:t>is</w:t>
      </w:r>
      <w:r w:rsidR="0049212C">
        <w:t>ed (</w:t>
      </w:r>
      <w:r w:rsidR="0049212C">
        <w:rPr>
          <w:shd w:val="clear" w:color="auto" w:fill="FFFFFF"/>
        </w:rPr>
        <w:t>Bowdin et al., 2023). </w:t>
      </w:r>
    </w:p>
    <w:p w14:paraId="536AF90F" w14:textId="7EA5A63F" w:rsidR="005F4F73" w:rsidRDefault="005F4F73" w:rsidP="005F4F73">
      <w:pPr>
        <w:pStyle w:val="ListParagraph"/>
        <w:numPr>
          <w:ilvl w:val="0"/>
          <w:numId w:val="11"/>
        </w:numPr>
      </w:pPr>
      <w:r w:rsidRPr="005F4F73">
        <w:rPr>
          <w:b/>
          <w:bCs/>
        </w:rPr>
        <w:t>Execution:</w:t>
      </w:r>
      <w:r>
        <w:t xml:space="preserve"> During the execution phase the event takes place. The event organ</w:t>
      </w:r>
      <w:r w:rsidR="00E97060">
        <w:t>is</w:t>
      </w:r>
      <w:r>
        <w:t>ation process consists of managing site logistics along with operational efficiency while overseeing participant experiences and addressing all challenges that happen throughout the event duration</w:t>
      </w:r>
      <w:r w:rsidR="003416AB">
        <w:t xml:space="preserve"> </w:t>
      </w:r>
      <w:r w:rsidR="003416AB" w:rsidRPr="003416AB">
        <w:t xml:space="preserve">Elo, L., </w:t>
      </w:r>
      <w:r w:rsidR="003416AB">
        <w:t>(</w:t>
      </w:r>
      <w:r w:rsidR="003416AB" w:rsidRPr="003416AB">
        <w:t>2016</w:t>
      </w:r>
      <w:r w:rsidR="003416AB">
        <w:t>)</w:t>
      </w:r>
      <w:r>
        <w:t>. The Inclusive Pathways 2025 conference execution requires leadership to provide uninterrupted session delivery along with technical support and networ</w:t>
      </w:r>
      <w:r w:rsidR="00657965">
        <w:t>king facilitation (</w:t>
      </w:r>
      <w:r w:rsidR="00657965">
        <w:rPr>
          <w:shd w:val="clear" w:color="auto" w:fill="FFFFFF"/>
        </w:rPr>
        <w:t xml:space="preserve">Malmberg, Järvelä, and </w:t>
      </w:r>
      <w:proofErr w:type="spellStart"/>
      <w:r w:rsidR="00657965">
        <w:rPr>
          <w:shd w:val="clear" w:color="auto" w:fill="FFFFFF"/>
        </w:rPr>
        <w:t>Järvenoja</w:t>
      </w:r>
      <w:proofErr w:type="spellEnd"/>
      <w:r w:rsidR="00657965">
        <w:rPr>
          <w:shd w:val="clear" w:color="auto" w:fill="FFFFFF"/>
        </w:rPr>
        <w:t xml:space="preserve">, 2017). </w:t>
      </w:r>
    </w:p>
    <w:p w14:paraId="5C9D9088" w14:textId="7FD1A8BB" w:rsidR="004743FB" w:rsidRPr="004743FB" w:rsidRDefault="005F4F73" w:rsidP="005F4F73">
      <w:pPr>
        <w:pStyle w:val="ListParagraph"/>
        <w:numPr>
          <w:ilvl w:val="0"/>
          <w:numId w:val="11"/>
        </w:numPr>
      </w:pPr>
      <w:r w:rsidRPr="005F4F73">
        <w:rPr>
          <w:b/>
          <w:bCs/>
        </w:rPr>
        <w:t>Post-Event Evaluation:</w:t>
      </w:r>
      <w:r>
        <w:t xml:space="preserve"> Event success requires a full evaluation procedure to follow the event completion. The event assessment phase incorporates feedback analysis from attendees and sponsors with financial performance audits to produce learnings which benefit future initiatives. Survey distributions and engagement analytics alongside promoting EDI in hospitality follow the fourth stage of planning for the Inclusive Pathways 2025 conference. Future event strategies will benefit from this analysis because it helps deve</w:t>
      </w:r>
      <w:r w:rsidR="002C3B1E">
        <w:t>lop ongoing improvement methods (</w:t>
      </w:r>
      <w:r w:rsidR="002C3B1E">
        <w:rPr>
          <w:shd w:val="clear" w:color="auto" w:fill="FFFFFF"/>
        </w:rPr>
        <w:t>Ndlovu, 2021). </w:t>
      </w:r>
    </w:p>
    <w:p w14:paraId="4E3F6711" w14:textId="55493DB3" w:rsidR="004743FB" w:rsidRDefault="004743FB" w:rsidP="004743FB">
      <w:pPr>
        <w:pStyle w:val="Heading1"/>
      </w:pPr>
      <w:bookmarkStart w:id="3" w:name="_Toc188896781"/>
      <w:r w:rsidRPr="004743FB">
        <w:t>Event Concept</w:t>
      </w:r>
      <w:bookmarkEnd w:id="3"/>
      <w:r w:rsidRPr="004743FB">
        <w:t xml:space="preserve"> </w:t>
      </w:r>
    </w:p>
    <w:p w14:paraId="4CFC4FC0" w14:textId="77777777" w:rsidR="004743FB" w:rsidRPr="004743FB" w:rsidRDefault="004743FB" w:rsidP="004743FB">
      <w:r w:rsidRPr="004743FB">
        <w:rPr>
          <w:b/>
          <w:bCs/>
        </w:rPr>
        <w:t>Event Concept: Inclusive Pathways 2025: Diversity in Hospitality Conference</w:t>
      </w:r>
    </w:p>
    <w:p w14:paraId="068C5A03" w14:textId="10DABA65" w:rsidR="004743FB" w:rsidRPr="004743FB" w:rsidRDefault="00654467" w:rsidP="004743FB">
      <w:r w:rsidRPr="00654467">
        <w:t xml:space="preserve">The Inclusive Pathways 2025 conference creates a deep learning experience for delegates as it builds industry collaboration and networking along with its broad program content. Keynote speeches panel discussions and workshops alongside networking sessions will compose a comprehensive schedule at the event to address EDI challenges along with strategies </w:t>
      </w:r>
      <w:r w:rsidR="00F62E78">
        <w:t>for industrywide implementation (</w:t>
      </w:r>
      <w:r w:rsidR="00F62E78">
        <w:rPr>
          <w:shd w:val="clear" w:color="auto" w:fill="FFFFFF"/>
        </w:rPr>
        <w:t>Kumar et al., 2024). </w:t>
      </w:r>
    </w:p>
    <w:p w14:paraId="0DD82B9A" w14:textId="06870CA4" w:rsidR="004743FB" w:rsidRPr="004743FB" w:rsidRDefault="004743FB" w:rsidP="004743FB">
      <w:pPr>
        <w:rPr>
          <w:b/>
          <w:bCs/>
        </w:rPr>
      </w:pPr>
      <w:r w:rsidRPr="004743FB">
        <w:rPr>
          <w:b/>
          <w:bCs/>
        </w:rPr>
        <w:lastRenderedPageBreak/>
        <w:t>Full Itinerary:</w:t>
      </w:r>
    </w:p>
    <w:tbl>
      <w:tblPr>
        <w:tblStyle w:val="GridTable4-Accent6"/>
        <w:tblW w:w="0" w:type="auto"/>
        <w:tblLook w:val="04A0" w:firstRow="1" w:lastRow="0" w:firstColumn="1" w:lastColumn="0" w:noHBand="0" w:noVBand="1"/>
      </w:tblPr>
      <w:tblGrid>
        <w:gridCol w:w="1011"/>
        <w:gridCol w:w="3534"/>
        <w:gridCol w:w="4471"/>
      </w:tblGrid>
      <w:tr w:rsidR="004743FB" w:rsidRPr="004743FB" w14:paraId="01F0547D" w14:textId="77777777" w:rsidTr="004743F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90D7B67" w14:textId="77777777" w:rsidR="004743FB" w:rsidRPr="004743FB" w:rsidRDefault="004743FB" w:rsidP="004743FB">
            <w:pPr>
              <w:spacing w:after="160"/>
            </w:pPr>
            <w:r w:rsidRPr="004743FB">
              <w:t>Time</w:t>
            </w:r>
          </w:p>
        </w:tc>
        <w:tc>
          <w:tcPr>
            <w:tcW w:w="0" w:type="auto"/>
            <w:hideMark/>
          </w:tcPr>
          <w:p w14:paraId="5543EAB2" w14:textId="77777777" w:rsidR="004743FB" w:rsidRPr="004743FB" w:rsidRDefault="004743FB" w:rsidP="004743FB">
            <w:pPr>
              <w:spacing w:after="160"/>
              <w:cnfStyle w:val="100000000000" w:firstRow="1" w:lastRow="0" w:firstColumn="0" w:lastColumn="0" w:oddVBand="0" w:evenVBand="0" w:oddHBand="0" w:evenHBand="0" w:firstRowFirstColumn="0" w:firstRowLastColumn="0" w:lastRowFirstColumn="0" w:lastRowLastColumn="0"/>
            </w:pPr>
            <w:r w:rsidRPr="004743FB">
              <w:t>Session</w:t>
            </w:r>
          </w:p>
        </w:tc>
        <w:tc>
          <w:tcPr>
            <w:tcW w:w="0" w:type="auto"/>
            <w:hideMark/>
          </w:tcPr>
          <w:p w14:paraId="298F850F" w14:textId="77777777" w:rsidR="004743FB" w:rsidRPr="004743FB" w:rsidRDefault="004743FB" w:rsidP="004743FB">
            <w:pPr>
              <w:spacing w:after="160"/>
              <w:cnfStyle w:val="100000000000" w:firstRow="1" w:lastRow="0" w:firstColumn="0" w:lastColumn="0" w:oddVBand="0" w:evenVBand="0" w:oddHBand="0" w:evenHBand="0" w:firstRowFirstColumn="0" w:firstRowLastColumn="0" w:lastRowFirstColumn="0" w:lastRowLastColumn="0"/>
            </w:pPr>
            <w:r w:rsidRPr="004743FB">
              <w:t>Description</w:t>
            </w:r>
          </w:p>
        </w:tc>
      </w:tr>
      <w:tr w:rsidR="004743FB" w:rsidRPr="004743FB" w14:paraId="493F62E7" w14:textId="77777777" w:rsidTr="004743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E5F02F" w14:textId="77777777" w:rsidR="004743FB" w:rsidRPr="004743FB" w:rsidRDefault="004743FB" w:rsidP="004743FB">
            <w:pPr>
              <w:spacing w:after="160"/>
            </w:pPr>
            <w:r w:rsidRPr="004743FB">
              <w:t>09:00 – 09:30</w:t>
            </w:r>
          </w:p>
        </w:tc>
        <w:tc>
          <w:tcPr>
            <w:tcW w:w="0" w:type="auto"/>
            <w:hideMark/>
          </w:tcPr>
          <w:p w14:paraId="3F3C44CC" w14:textId="77777777" w:rsidR="004743FB" w:rsidRPr="004743FB" w:rsidRDefault="004743FB" w:rsidP="004743FB">
            <w:pPr>
              <w:spacing w:after="160"/>
              <w:cnfStyle w:val="000000100000" w:firstRow="0" w:lastRow="0" w:firstColumn="0" w:lastColumn="0" w:oddVBand="0" w:evenVBand="0" w:oddHBand="1" w:evenHBand="0" w:firstRowFirstColumn="0" w:firstRowLastColumn="0" w:lastRowFirstColumn="0" w:lastRowLastColumn="0"/>
            </w:pPr>
            <w:r w:rsidRPr="004743FB">
              <w:rPr>
                <w:b/>
                <w:bCs/>
              </w:rPr>
              <w:t>Registration &amp; Welcome Coffee</w:t>
            </w:r>
          </w:p>
        </w:tc>
        <w:tc>
          <w:tcPr>
            <w:tcW w:w="0" w:type="auto"/>
            <w:hideMark/>
          </w:tcPr>
          <w:p w14:paraId="06280B1F" w14:textId="77777777" w:rsidR="004743FB" w:rsidRPr="004743FB" w:rsidRDefault="004743FB" w:rsidP="004743FB">
            <w:pPr>
              <w:spacing w:after="160"/>
              <w:cnfStyle w:val="000000100000" w:firstRow="0" w:lastRow="0" w:firstColumn="0" w:lastColumn="0" w:oddVBand="0" w:evenVBand="0" w:oddHBand="1" w:evenHBand="0" w:firstRowFirstColumn="0" w:firstRowLastColumn="0" w:lastRowFirstColumn="0" w:lastRowLastColumn="0"/>
            </w:pPr>
            <w:r w:rsidRPr="004743FB">
              <w:t xml:space="preserve">Delegates arrive, register, and </w:t>
            </w:r>
            <w:proofErr w:type="gramStart"/>
            <w:r w:rsidRPr="004743FB">
              <w:t>have the opportunity to</w:t>
            </w:r>
            <w:proofErr w:type="gramEnd"/>
            <w:r w:rsidRPr="004743FB">
              <w:t xml:space="preserve"> mingle before the event starts.</w:t>
            </w:r>
          </w:p>
        </w:tc>
      </w:tr>
      <w:tr w:rsidR="004743FB" w:rsidRPr="004743FB" w14:paraId="5315550E" w14:textId="77777777" w:rsidTr="004743FB">
        <w:tc>
          <w:tcPr>
            <w:cnfStyle w:val="001000000000" w:firstRow="0" w:lastRow="0" w:firstColumn="1" w:lastColumn="0" w:oddVBand="0" w:evenVBand="0" w:oddHBand="0" w:evenHBand="0" w:firstRowFirstColumn="0" w:firstRowLastColumn="0" w:lastRowFirstColumn="0" w:lastRowLastColumn="0"/>
            <w:tcW w:w="0" w:type="auto"/>
            <w:hideMark/>
          </w:tcPr>
          <w:p w14:paraId="1FC20C11" w14:textId="77777777" w:rsidR="004743FB" w:rsidRPr="004743FB" w:rsidRDefault="004743FB" w:rsidP="004743FB">
            <w:pPr>
              <w:spacing w:after="160"/>
            </w:pPr>
            <w:r w:rsidRPr="004743FB">
              <w:t>09:30 – 10:30</w:t>
            </w:r>
          </w:p>
        </w:tc>
        <w:tc>
          <w:tcPr>
            <w:tcW w:w="0" w:type="auto"/>
            <w:hideMark/>
          </w:tcPr>
          <w:p w14:paraId="72559AF9" w14:textId="77777777" w:rsidR="004743FB" w:rsidRPr="004743FB" w:rsidRDefault="004743FB" w:rsidP="004743FB">
            <w:pPr>
              <w:spacing w:after="160"/>
              <w:cnfStyle w:val="000000000000" w:firstRow="0" w:lastRow="0" w:firstColumn="0" w:lastColumn="0" w:oddVBand="0" w:evenVBand="0" w:oddHBand="0" w:evenHBand="0" w:firstRowFirstColumn="0" w:firstRowLastColumn="0" w:lastRowFirstColumn="0" w:lastRowLastColumn="0"/>
            </w:pPr>
            <w:r w:rsidRPr="004743FB">
              <w:rPr>
                <w:b/>
                <w:bCs/>
              </w:rPr>
              <w:t>Keynote Session</w:t>
            </w:r>
          </w:p>
        </w:tc>
        <w:tc>
          <w:tcPr>
            <w:tcW w:w="0" w:type="auto"/>
            <w:hideMark/>
          </w:tcPr>
          <w:p w14:paraId="59274881" w14:textId="77777777" w:rsidR="004743FB" w:rsidRPr="004743FB" w:rsidRDefault="004743FB" w:rsidP="004743FB">
            <w:pPr>
              <w:spacing w:after="160"/>
              <w:cnfStyle w:val="000000000000" w:firstRow="0" w:lastRow="0" w:firstColumn="0" w:lastColumn="0" w:oddVBand="0" w:evenVBand="0" w:oddHBand="0" w:evenHBand="0" w:firstRowFirstColumn="0" w:firstRowLastColumn="0" w:lastRowFirstColumn="0" w:lastRowLastColumn="0"/>
            </w:pPr>
            <w:r w:rsidRPr="004743FB">
              <w:t>A prominent EDI expert will deliver an opening speech on the importance of diversity in the hospitality industry.</w:t>
            </w:r>
          </w:p>
        </w:tc>
      </w:tr>
      <w:tr w:rsidR="004743FB" w:rsidRPr="004743FB" w14:paraId="0952E168" w14:textId="77777777" w:rsidTr="004743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46CCBE8" w14:textId="77777777" w:rsidR="004743FB" w:rsidRPr="004743FB" w:rsidRDefault="004743FB" w:rsidP="004743FB">
            <w:pPr>
              <w:spacing w:after="160"/>
            </w:pPr>
            <w:r w:rsidRPr="004743FB">
              <w:t>10:30 – 11:00</w:t>
            </w:r>
          </w:p>
        </w:tc>
        <w:tc>
          <w:tcPr>
            <w:tcW w:w="0" w:type="auto"/>
            <w:hideMark/>
          </w:tcPr>
          <w:p w14:paraId="0CD76A9C" w14:textId="77777777" w:rsidR="004743FB" w:rsidRPr="004743FB" w:rsidRDefault="004743FB" w:rsidP="004743FB">
            <w:pPr>
              <w:spacing w:after="160"/>
              <w:cnfStyle w:val="000000100000" w:firstRow="0" w:lastRow="0" w:firstColumn="0" w:lastColumn="0" w:oddVBand="0" w:evenVBand="0" w:oddHBand="1" w:evenHBand="0" w:firstRowFirstColumn="0" w:firstRowLastColumn="0" w:lastRowFirstColumn="0" w:lastRowLastColumn="0"/>
            </w:pPr>
            <w:r w:rsidRPr="004743FB">
              <w:rPr>
                <w:b/>
                <w:bCs/>
              </w:rPr>
              <w:t>Networking Break</w:t>
            </w:r>
          </w:p>
        </w:tc>
        <w:tc>
          <w:tcPr>
            <w:tcW w:w="0" w:type="auto"/>
            <w:hideMark/>
          </w:tcPr>
          <w:p w14:paraId="3F21A8BB" w14:textId="366795E0" w:rsidR="004743FB" w:rsidRPr="004743FB" w:rsidRDefault="004743FB" w:rsidP="004743FB">
            <w:pPr>
              <w:spacing w:after="160"/>
              <w:cnfStyle w:val="000000100000" w:firstRow="0" w:lastRow="0" w:firstColumn="0" w:lastColumn="0" w:oddVBand="0" w:evenVBand="0" w:oddHBand="1" w:evenHBand="0" w:firstRowFirstColumn="0" w:firstRowLastColumn="0" w:lastRowFirstColumn="0" w:lastRowLastColumn="0"/>
            </w:pPr>
            <w:r w:rsidRPr="004743FB">
              <w:t xml:space="preserve">A brief break </w:t>
            </w:r>
            <w:r w:rsidR="00B275BD">
              <w:t>allows</w:t>
            </w:r>
            <w:r w:rsidRPr="004743FB">
              <w:t xml:space="preserve"> attendees to network and discuss the keynote session.</w:t>
            </w:r>
          </w:p>
        </w:tc>
      </w:tr>
      <w:tr w:rsidR="004743FB" w:rsidRPr="004743FB" w14:paraId="509CAEFB" w14:textId="77777777" w:rsidTr="004743FB">
        <w:tc>
          <w:tcPr>
            <w:cnfStyle w:val="001000000000" w:firstRow="0" w:lastRow="0" w:firstColumn="1" w:lastColumn="0" w:oddVBand="0" w:evenVBand="0" w:oddHBand="0" w:evenHBand="0" w:firstRowFirstColumn="0" w:firstRowLastColumn="0" w:lastRowFirstColumn="0" w:lastRowLastColumn="0"/>
            <w:tcW w:w="0" w:type="auto"/>
            <w:hideMark/>
          </w:tcPr>
          <w:p w14:paraId="4B9E1398" w14:textId="77777777" w:rsidR="004743FB" w:rsidRPr="004743FB" w:rsidRDefault="004743FB" w:rsidP="004743FB">
            <w:pPr>
              <w:spacing w:after="160"/>
            </w:pPr>
            <w:r w:rsidRPr="004743FB">
              <w:t>11:00 – 12:30</w:t>
            </w:r>
          </w:p>
        </w:tc>
        <w:tc>
          <w:tcPr>
            <w:tcW w:w="0" w:type="auto"/>
            <w:hideMark/>
          </w:tcPr>
          <w:p w14:paraId="0A628CA2" w14:textId="77777777" w:rsidR="004743FB" w:rsidRPr="004743FB" w:rsidRDefault="004743FB" w:rsidP="004743FB">
            <w:pPr>
              <w:spacing w:after="160"/>
              <w:cnfStyle w:val="000000000000" w:firstRow="0" w:lastRow="0" w:firstColumn="0" w:lastColumn="0" w:oddVBand="0" w:evenVBand="0" w:oddHBand="0" w:evenHBand="0" w:firstRowFirstColumn="0" w:firstRowLastColumn="0" w:lastRowFirstColumn="0" w:lastRowLastColumn="0"/>
            </w:pPr>
            <w:r w:rsidRPr="004743FB">
              <w:rPr>
                <w:b/>
                <w:bCs/>
              </w:rPr>
              <w:t>Panel Discussion 1 – Embedding EDI in Hospitality Leadership</w:t>
            </w:r>
          </w:p>
        </w:tc>
        <w:tc>
          <w:tcPr>
            <w:tcW w:w="0" w:type="auto"/>
            <w:hideMark/>
          </w:tcPr>
          <w:p w14:paraId="01B9D13C" w14:textId="77777777" w:rsidR="004743FB" w:rsidRPr="004743FB" w:rsidRDefault="004743FB" w:rsidP="004743FB">
            <w:pPr>
              <w:spacing w:after="160"/>
              <w:cnfStyle w:val="000000000000" w:firstRow="0" w:lastRow="0" w:firstColumn="0" w:lastColumn="0" w:oddVBand="0" w:evenVBand="0" w:oddHBand="0" w:evenHBand="0" w:firstRowFirstColumn="0" w:firstRowLastColumn="0" w:lastRowFirstColumn="0" w:lastRowLastColumn="0"/>
            </w:pPr>
            <w:r w:rsidRPr="004743FB">
              <w:t>A diverse panel of industry leaders will discuss the strategic implementation of EDI practices at senior levels.</w:t>
            </w:r>
          </w:p>
        </w:tc>
      </w:tr>
      <w:tr w:rsidR="004743FB" w:rsidRPr="004743FB" w14:paraId="742C4790" w14:textId="77777777" w:rsidTr="004743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F1B844" w14:textId="77777777" w:rsidR="004743FB" w:rsidRPr="004743FB" w:rsidRDefault="004743FB" w:rsidP="004743FB">
            <w:pPr>
              <w:spacing w:after="160"/>
            </w:pPr>
            <w:r w:rsidRPr="004743FB">
              <w:t>12:30 – 13:30</w:t>
            </w:r>
          </w:p>
        </w:tc>
        <w:tc>
          <w:tcPr>
            <w:tcW w:w="0" w:type="auto"/>
            <w:hideMark/>
          </w:tcPr>
          <w:p w14:paraId="4536D475" w14:textId="77777777" w:rsidR="004743FB" w:rsidRPr="004743FB" w:rsidRDefault="004743FB" w:rsidP="004743FB">
            <w:pPr>
              <w:spacing w:after="160"/>
              <w:cnfStyle w:val="000000100000" w:firstRow="0" w:lastRow="0" w:firstColumn="0" w:lastColumn="0" w:oddVBand="0" w:evenVBand="0" w:oddHBand="1" w:evenHBand="0" w:firstRowFirstColumn="0" w:firstRowLastColumn="0" w:lastRowFirstColumn="0" w:lastRowLastColumn="0"/>
            </w:pPr>
            <w:r w:rsidRPr="004743FB">
              <w:rPr>
                <w:b/>
                <w:bCs/>
              </w:rPr>
              <w:t>Lunch &amp; Networking</w:t>
            </w:r>
          </w:p>
        </w:tc>
        <w:tc>
          <w:tcPr>
            <w:tcW w:w="0" w:type="auto"/>
            <w:hideMark/>
          </w:tcPr>
          <w:p w14:paraId="6381587B" w14:textId="3E3AC32E" w:rsidR="004743FB" w:rsidRPr="004743FB" w:rsidRDefault="004743FB" w:rsidP="004743FB">
            <w:pPr>
              <w:spacing w:after="160"/>
              <w:cnfStyle w:val="000000100000" w:firstRow="0" w:lastRow="0" w:firstColumn="0" w:lastColumn="0" w:oddVBand="0" w:evenVBand="0" w:oddHBand="1" w:evenHBand="0" w:firstRowFirstColumn="0" w:firstRowLastColumn="0" w:lastRowFirstColumn="0" w:lastRowLastColumn="0"/>
            </w:pPr>
            <w:r w:rsidRPr="004743FB">
              <w:t>An opportunity for delegates to relax, social</w:t>
            </w:r>
            <w:r w:rsidR="00E97060">
              <w:t>is</w:t>
            </w:r>
            <w:r w:rsidRPr="004743FB">
              <w:t>e, and network.</w:t>
            </w:r>
          </w:p>
        </w:tc>
      </w:tr>
      <w:tr w:rsidR="004743FB" w:rsidRPr="004743FB" w14:paraId="1939FAEF" w14:textId="77777777" w:rsidTr="004743FB">
        <w:tc>
          <w:tcPr>
            <w:cnfStyle w:val="001000000000" w:firstRow="0" w:lastRow="0" w:firstColumn="1" w:lastColumn="0" w:oddVBand="0" w:evenVBand="0" w:oddHBand="0" w:evenHBand="0" w:firstRowFirstColumn="0" w:firstRowLastColumn="0" w:lastRowFirstColumn="0" w:lastRowLastColumn="0"/>
            <w:tcW w:w="0" w:type="auto"/>
            <w:hideMark/>
          </w:tcPr>
          <w:p w14:paraId="61C25A31" w14:textId="77777777" w:rsidR="004743FB" w:rsidRPr="004743FB" w:rsidRDefault="004743FB" w:rsidP="004743FB">
            <w:pPr>
              <w:spacing w:after="160"/>
            </w:pPr>
            <w:r w:rsidRPr="004743FB">
              <w:t>13:30 – 15:00</w:t>
            </w:r>
          </w:p>
        </w:tc>
        <w:tc>
          <w:tcPr>
            <w:tcW w:w="0" w:type="auto"/>
            <w:hideMark/>
          </w:tcPr>
          <w:p w14:paraId="780B05CE" w14:textId="77777777" w:rsidR="004743FB" w:rsidRPr="004743FB" w:rsidRDefault="004743FB" w:rsidP="004743FB">
            <w:pPr>
              <w:spacing w:after="160"/>
              <w:cnfStyle w:val="000000000000" w:firstRow="0" w:lastRow="0" w:firstColumn="0" w:lastColumn="0" w:oddVBand="0" w:evenVBand="0" w:oddHBand="0" w:evenHBand="0" w:firstRowFirstColumn="0" w:firstRowLastColumn="0" w:lastRowFirstColumn="0" w:lastRowLastColumn="0"/>
            </w:pPr>
            <w:r w:rsidRPr="004743FB">
              <w:rPr>
                <w:b/>
                <w:bCs/>
              </w:rPr>
              <w:t>Workshops (Concurrent Sessions)</w:t>
            </w:r>
          </w:p>
        </w:tc>
        <w:tc>
          <w:tcPr>
            <w:tcW w:w="0" w:type="auto"/>
            <w:hideMark/>
          </w:tcPr>
          <w:p w14:paraId="59EAA147" w14:textId="77777777" w:rsidR="004743FB" w:rsidRPr="004743FB" w:rsidRDefault="004743FB" w:rsidP="004743FB">
            <w:pPr>
              <w:spacing w:after="160"/>
              <w:cnfStyle w:val="000000000000" w:firstRow="0" w:lastRow="0" w:firstColumn="0" w:lastColumn="0" w:oddVBand="0" w:evenVBand="0" w:oddHBand="0" w:evenHBand="0" w:firstRowFirstColumn="0" w:firstRowLastColumn="0" w:lastRowFirstColumn="0" w:lastRowLastColumn="0"/>
            </w:pPr>
            <w:r w:rsidRPr="004743FB">
              <w:t>Delegates can choose from workshops:</w:t>
            </w:r>
          </w:p>
        </w:tc>
      </w:tr>
      <w:tr w:rsidR="004743FB" w:rsidRPr="004743FB" w14:paraId="7C44786E" w14:textId="77777777" w:rsidTr="004743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05C6A01" w14:textId="77777777" w:rsidR="004743FB" w:rsidRPr="004743FB" w:rsidRDefault="004743FB" w:rsidP="004743FB">
            <w:pPr>
              <w:spacing w:after="160"/>
            </w:pPr>
          </w:p>
        </w:tc>
        <w:tc>
          <w:tcPr>
            <w:tcW w:w="0" w:type="auto"/>
            <w:hideMark/>
          </w:tcPr>
          <w:p w14:paraId="545B97A2" w14:textId="77777777" w:rsidR="004743FB" w:rsidRPr="004743FB" w:rsidRDefault="004743FB" w:rsidP="004743FB">
            <w:pPr>
              <w:spacing w:after="160"/>
              <w:cnfStyle w:val="000000100000" w:firstRow="0" w:lastRow="0" w:firstColumn="0" w:lastColumn="0" w:oddVBand="0" w:evenVBand="0" w:oddHBand="1" w:evenHBand="0" w:firstRowFirstColumn="0" w:firstRowLastColumn="0" w:lastRowFirstColumn="0" w:lastRowLastColumn="0"/>
            </w:pPr>
          </w:p>
        </w:tc>
        <w:tc>
          <w:tcPr>
            <w:tcW w:w="0" w:type="auto"/>
            <w:hideMark/>
          </w:tcPr>
          <w:p w14:paraId="58D4F193" w14:textId="77777777" w:rsidR="004743FB" w:rsidRPr="004743FB" w:rsidRDefault="004743FB" w:rsidP="004743FB">
            <w:pPr>
              <w:spacing w:after="160"/>
              <w:cnfStyle w:val="000000100000" w:firstRow="0" w:lastRow="0" w:firstColumn="0" w:lastColumn="0" w:oddVBand="0" w:evenVBand="0" w:oddHBand="1" w:evenHBand="0" w:firstRowFirstColumn="0" w:firstRowLastColumn="0" w:lastRowFirstColumn="0" w:lastRowLastColumn="0"/>
            </w:pPr>
            <w:r w:rsidRPr="004743FB">
              <w:t xml:space="preserve">- </w:t>
            </w:r>
            <w:r w:rsidRPr="004743FB">
              <w:rPr>
                <w:i/>
                <w:iCs/>
              </w:rPr>
              <w:t>Creating Inclusive Workplaces</w:t>
            </w:r>
          </w:p>
        </w:tc>
      </w:tr>
      <w:tr w:rsidR="004743FB" w:rsidRPr="004743FB" w14:paraId="354C7F6E" w14:textId="77777777" w:rsidTr="004743FB">
        <w:tc>
          <w:tcPr>
            <w:cnfStyle w:val="001000000000" w:firstRow="0" w:lastRow="0" w:firstColumn="1" w:lastColumn="0" w:oddVBand="0" w:evenVBand="0" w:oddHBand="0" w:evenHBand="0" w:firstRowFirstColumn="0" w:firstRowLastColumn="0" w:lastRowFirstColumn="0" w:lastRowLastColumn="0"/>
            <w:tcW w:w="0" w:type="auto"/>
            <w:hideMark/>
          </w:tcPr>
          <w:p w14:paraId="69CD009B" w14:textId="77777777" w:rsidR="004743FB" w:rsidRPr="004743FB" w:rsidRDefault="004743FB" w:rsidP="004743FB">
            <w:pPr>
              <w:spacing w:after="160"/>
            </w:pPr>
          </w:p>
        </w:tc>
        <w:tc>
          <w:tcPr>
            <w:tcW w:w="0" w:type="auto"/>
            <w:hideMark/>
          </w:tcPr>
          <w:p w14:paraId="789D22D5" w14:textId="77777777" w:rsidR="004743FB" w:rsidRPr="004743FB" w:rsidRDefault="004743FB" w:rsidP="004743FB">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3F4E2E21" w14:textId="77777777" w:rsidR="004743FB" w:rsidRPr="004743FB" w:rsidRDefault="004743FB" w:rsidP="004743FB">
            <w:pPr>
              <w:spacing w:after="160"/>
              <w:cnfStyle w:val="000000000000" w:firstRow="0" w:lastRow="0" w:firstColumn="0" w:lastColumn="0" w:oddVBand="0" w:evenVBand="0" w:oddHBand="0" w:evenHBand="0" w:firstRowFirstColumn="0" w:firstRowLastColumn="0" w:lastRowFirstColumn="0" w:lastRowLastColumn="0"/>
            </w:pPr>
            <w:r w:rsidRPr="004743FB">
              <w:t xml:space="preserve">- </w:t>
            </w:r>
            <w:r w:rsidRPr="004743FB">
              <w:rPr>
                <w:i/>
                <w:iCs/>
              </w:rPr>
              <w:t>Strategies for Accessible Guest Services</w:t>
            </w:r>
          </w:p>
        </w:tc>
      </w:tr>
      <w:tr w:rsidR="004743FB" w:rsidRPr="004743FB" w14:paraId="1C6BACF8" w14:textId="77777777" w:rsidTr="004743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2C177D3" w14:textId="77777777" w:rsidR="004743FB" w:rsidRPr="004743FB" w:rsidRDefault="004743FB" w:rsidP="004743FB">
            <w:pPr>
              <w:spacing w:after="160"/>
            </w:pPr>
          </w:p>
        </w:tc>
        <w:tc>
          <w:tcPr>
            <w:tcW w:w="0" w:type="auto"/>
            <w:hideMark/>
          </w:tcPr>
          <w:p w14:paraId="631EC3D3" w14:textId="77777777" w:rsidR="004743FB" w:rsidRPr="004743FB" w:rsidRDefault="004743FB" w:rsidP="004743FB">
            <w:pPr>
              <w:spacing w:after="160"/>
              <w:cnfStyle w:val="000000100000" w:firstRow="0" w:lastRow="0" w:firstColumn="0" w:lastColumn="0" w:oddVBand="0" w:evenVBand="0" w:oddHBand="1" w:evenHBand="0" w:firstRowFirstColumn="0" w:firstRowLastColumn="0" w:lastRowFirstColumn="0" w:lastRowLastColumn="0"/>
            </w:pPr>
          </w:p>
        </w:tc>
        <w:tc>
          <w:tcPr>
            <w:tcW w:w="0" w:type="auto"/>
            <w:hideMark/>
          </w:tcPr>
          <w:p w14:paraId="2E4B5E41" w14:textId="77777777" w:rsidR="004743FB" w:rsidRPr="004743FB" w:rsidRDefault="004743FB" w:rsidP="004743FB">
            <w:pPr>
              <w:spacing w:after="160"/>
              <w:cnfStyle w:val="000000100000" w:firstRow="0" w:lastRow="0" w:firstColumn="0" w:lastColumn="0" w:oddVBand="0" w:evenVBand="0" w:oddHBand="1" w:evenHBand="0" w:firstRowFirstColumn="0" w:firstRowLastColumn="0" w:lastRowFirstColumn="0" w:lastRowLastColumn="0"/>
            </w:pPr>
            <w:r w:rsidRPr="004743FB">
              <w:t xml:space="preserve">- </w:t>
            </w:r>
            <w:r w:rsidRPr="004743FB">
              <w:rPr>
                <w:i/>
                <w:iCs/>
              </w:rPr>
              <w:t>Building an EDI-Driven Company Culture</w:t>
            </w:r>
          </w:p>
        </w:tc>
      </w:tr>
      <w:tr w:rsidR="004743FB" w:rsidRPr="004743FB" w14:paraId="43CA9139" w14:textId="77777777" w:rsidTr="004743FB">
        <w:tc>
          <w:tcPr>
            <w:cnfStyle w:val="001000000000" w:firstRow="0" w:lastRow="0" w:firstColumn="1" w:lastColumn="0" w:oddVBand="0" w:evenVBand="0" w:oddHBand="0" w:evenHBand="0" w:firstRowFirstColumn="0" w:firstRowLastColumn="0" w:lastRowFirstColumn="0" w:lastRowLastColumn="0"/>
            <w:tcW w:w="0" w:type="auto"/>
            <w:hideMark/>
          </w:tcPr>
          <w:p w14:paraId="69D77943" w14:textId="77777777" w:rsidR="004743FB" w:rsidRPr="004743FB" w:rsidRDefault="004743FB" w:rsidP="004743FB">
            <w:pPr>
              <w:spacing w:after="160"/>
            </w:pPr>
            <w:r w:rsidRPr="004743FB">
              <w:t>15:00 – 15:30</w:t>
            </w:r>
          </w:p>
        </w:tc>
        <w:tc>
          <w:tcPr>
            <w:tcW w:w="0" w:type="auto"/>
            <w:hideMark/>
          </w:tcPr>
          <w:p w14:paraId="0A53F102" w14:textId="77777777" w:rsidR="004743FB" w:rsidRPr="004743FB" w:rsidRDefault="004743FB" w:rsidP="004743FB">
            <w:pPr>
              <w:spacing w:after="160"/>
              <w:cnfStyle w:val="000000000000" w:firstRow="0" w:lastRow="0" w:firstColumn="0" w:lastColumn="0" w:oddVBand="0" w:evenVBand="0" w:oddHBand="0" w:evenHBand="0" w:firstRowFirstColumn="0" w:firstRowLastColumn="0" w:lastRowFirstColumn="0" w:lastRowLastColumn="0"/>
            </w:pPr>
            <w:r w:rsidRPr="004743FB">
              <w:rPr>
                <w:b/>
                <w:bCs/>
              </w:rPr>
              <w:t>Networking Break</w:t>
            </w:r>
          </w:p>
        </w:tc>
        <w:tc>
          <w:tcPr>
            <w:tcW w:w="0" w:type="auto"/>
            <w:hideMark/>
          </w:tcPr>
          <w:p w14:paraId="5151A242" w14:textId="77777777" w:rsidR="004743FB" w:rsidRPr="004743FB" w:rsidRDefault="004743FB" w:rsidP="004743FB">
            <w:pPr>
              <w:spacing w:after="160"/>
              <w:cnfStyle w:val="000000000000" w:firstRow="0" w:lastRow="0" w:firstColumn="0" w:lastColumn="0" w:oddVBand="0" w:evenVBand="0" w:oddHBand="0" w:evenHBand="0" w:firstRowFirstColumn="0" w:firstRowLastColumn="0" w:lastRowFirstColumn="0" w:lastRowLastColumn="0"/>
            </w:pPr>
            <w:r w:rsidRPr="004743FB">
              <w:t>Attendees can continue discussions, share insights, and connect with workshop leaders.</w:t>
            </w:r>
          </w:p>
        </w:tc>
      </w:tr>
      <w:tr w:rsidR="004743FB" w:rsidRPr="004743FB" w14:paraId="2F254EDB" w14:textId="77777777" w:rsidTr="004743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D3209FA" w14:textId="77777777" w:rsidR="004743FB" w:rsidRPr="004743FB" w:rsidRDefault="004743FB" w:rsidP="004743FB">
            <w:pPr>
              <w:spacing w:after="160"/>
            </w:pPr>
            <w:r w:rsidRPr="004743FB">
              <w:t>15:30 – 16:30</w:t>
            </w:r>
          </w:p>
        </w:tc>
        <w:tc>
          <w:tcPr>
            <w:tcW w:w="0" w:type="auto"/>
            <w:hideMark/>
          </w:tcPr>
          <w:p w14:paraId="13B5A699" w14:textId="77777777" w:rsidR="004743FB" w:rsidRPr="004743FB" w:rsidRDefault="004743FB" w:rsidP="004743FB">
            <w:pPr>
              <w:spacing w:after="160"/>
              <w:cnfStyle w:val="000000100000" w:firstRow="0" w:lastRow="0" w:firstColumn="0" w:lastColumn="0" w:oddVBand="0" w:evenVBand="0" w:oddHBand="1" w:evenHBand="0" w:firstRowFirstColumn="0" w:firstRowLastColumn="0" w:lastRowFirstColumn="0" w:lastRowLastColumn="0"/>
            </w:pPr>
            <w:r w:rsidRPr="004743FB">
              <w:rPr>
                <w:b/>
                <w:bCs/>
              </w:rPr>
              <w:t>Panel Discussion 2 – Driving Change: EDI Metrics and Impact Measurement</w:t>
            </w:r>
          </w:p>
        </w:tc>
        <w:tc>
          <w:tcPr>
            <w:tcW w:w="0" w:type="auto"/>
            <w:hideMark/>
          </w:tcPr>
          <w:p w14:paraId="3AC4E8D7" w14:textId="77777777" w:rsidR="004743FB" w:rsidRPr="004743FB" w:rsidRDefault="004743FB" w:rsidP="004743FB">
            <w:pPr>
              <w:spacing w:after="160"/>
              <w:cnfStyle w:val="000000100000" w:firstRow="0" w:lastRow="0" w:firstColumn="0" w:lastColumn="0" w:oddVBand="0" w:evenVBand="0" w:oddHBand="1" w:evenHBand="0" w:firstRowFirstColumn="0" w:firstRowLastColumn="0" w:lastRowFirstColumn="0" w:lastRowLastColumn="0"/>
            </w:pPr>
            <w:r w:rsidRPr="004743FB">
              <w:t>A panel of experts will explore how to measure the success of EDI initiatives in hospitality.</w:t>
            </w:r>
          </w:p>
        </w:tc>
      </w:tr>
      <w:tr w:rsidR="004743FB" w:rsidRPr="004743FB" w14:paraId="374698A9" w14:textId="77777777" w:rsidTr="004743FB">
        <w:tc>
          <w:tcPr>
            <w:cnfStyle w:val="001000000000" w:firstRow="0" w:lastRow="0" w:firstColumn="1" w:lastColumn="0" w:oddVBand="0" w:evenVBand="0" w:oddHBand="0" w:evenHBand="0" w:firstRowFirstColumn="0" w:firstRowLastColumn="0" w:lastRowFirstColumn="0" w:lastRowLastColumn="0"/>
            <w:tcW w:w="0" w:type="auto"/>
            <w:hideMark/>
          </w:tcPr>
          <w:p w14:paraId="454EFDBA" w14:textId="77777777" w:rsidR="004743FB" w:rsidRPr="004743FB" w:rsidRDefault="004743FB" w:rsidP="004743FB">
            <w:pPr>
              <w:spacing w:after="160"/>
            </w:pPr>
            <w:r w:rsidRPr="004743FB">
              <w:t>16:30 – 17:00</w:t>
            </w:r>
          </w:p>
        </w:tc>
        <w:tc>
          <w:tcPr>
            <w:tcW w:w="0" w:type="auto"/>
            <w:hideMark/>
          </w:tcPr>
          <w:p w14:paraId="02689E11" w14:textId="77777777" w:rsidR="004743FB" w:rsidRPr="004743FB" w:rsidRDefault="004743FB" w:rsidP="004743FB">
            <w:pPr>
              <w:spacing w:after="160"/>
              <w:cnfStyle w:val="000000000000" w:firstRow="0" w:lastRow="0" w:firstColumn="0" w:lastColumn="0" w:oddVBand="0" w:evenVBand="0" w:oddHBand="0" w:evenHBand="0" w:firstRowFirstColumn="0" w:firstRowLastColumn="0" w:lastRowFirstColumn="0" w:lastRowLastColumn="0"/>
            </w:pPr>
            <w:r w:rsidRPr="004743FB">
              <w:rPr>
                <w:b/>
                <w:bCs/>
              </w:rPr>
              <w:t>Closing Remarks &amp; Actionable Takeaways</w:t>
            </w:r>
          </w:p>
        </w:tc>
        <w:tc>
          <w:tcPr>
            <w:tcW w:w="0" w:type="auto"/>
            <w:hideMark/>
          </w:tcPr>
          <w:p w14:paraId="0284AF52" w14:textId="19C19DBA" w:rsidR="004743FB" w:rsidRPr="004743FB" w:rsidRDefault="004743FB" w:rsidP="004743FB">
            <w:pPr>
              <w:spacing w:after="160"/>
              <w:cnfStyle w:val="000000000000" w:firstRow="0" w:lastRow="0" w:firstColumn="0" w:lastColumn="0" w:oddVBand="0" w:evenVBand="0" w:oddHBand="0" w:evenHBand="0" w:firstRowFirstColumn="0" w:firstRowLastColumn="0" w:lastRowFirstColumn="0" w:lastRowLastColumn="0"/>
            </w:pPr>
            <w:r w:rsidRPr="004743FB">
              <w:t>A session summar</w:t>
            </w:r>
            <w:r w:rsidR="00E97060">
              <w:t>is</w:t>
            </w:r>
            <w:r w:rsidRPr="004743FB">
              <w:t>ing the day's key insights, including actionable strategies that delegates can implement.</w:t>
            </w:r>
          </w:p>
        </w:tc>
      </w:tr>
      <w:tr w:rsidR="004743FB" w:rsidRPr="004743FB" w14:paraId="0D7BE0ED" w14:textId="77777777" w:rsidTr="004743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5B5AE4" w14:textId="77777777" w:rsidR="004743FB" w:rsidRPr="004743FB" w:rsidRDefault="004743FB" w:rsidP="004743FB">
            <w:pPr>
              <w:spacing w:after="160"/>
            </w:pPr>
            <w:r w:rsidRPr="004743FB">
              <w:lastRenderedPageBreak/>
              <w:t>17:00 – 18:00</w:t>
            </w:r>
          </w:p>
        </w:tc>
        <w:tc>
          <w:tcPr>
            <w:tcW w:w="0" w:type="auto"/>
            <w:hideMark/>
          </w:tcPr>
          <w:p w14:paraId="0DBAA450" w14:textId="77777777" w:rsidR="004743FB" w:rsidRPr="004743FB" w:rsidRDefault="004743FB" w:rsidP="004743FB">
            <w:pPr>
              <w:spacing w:after="160"/>
              <w:cnfStyle w:val="000000100000" w:firstRow="0" w:lastRow="0" w:firstColumn="0" w:lastColumn="0" w:oddVBand="0" w:evenVBand="0" w:oddHBand="1" w:evenHBand="0" w:firstRowFirstColumn="0" w:firstRowLastColumn="0" w:lastRowFirstColumn="0" w:lastRowLastColumn="0"/>
            </w:pPr>
            <w:r w:rsidRPr="004743FB">
              <w:rPr>
                <w:b/>
                <w:bCs/>
              </w:rPr>
              <w:t>Networking Reception</w:t>
            </w:r>
          </w:p>
        </w:tc>
        <w:tc>
          <w:tcPr>
            <w:tcW w:w="0" w:type="auto"/>
            <w:hideMark/>
          </w:tcPr>
          <w:p w14:paraId="4C3E4F7A" w14:textId="77777777" w:rsidR="004743FB" w:rsidRPr="004743FB" w:rsidRDefault="004743FB" w:rsidP="004743FB">
            <w:pPr>
              <w:spacing w:after="160"/>
              <w:cnfStyle w:val="000000100000" w:firstRow="0" w:lastRow="0" w:firstColumn="0" w:lastColumn="0" w:oddVBand="0" w:evenVBand="0" w:oddHBand="1" w:evenHBand="0" w:firstRowFirstColumn="0" w:firstRowLastColumn="0" w:lastRowFirstColumn="0" w:lastRowLastColumn="0"/>
            </w:pPr>
            <w:r w:rsidRPr="004743FB">
              <w:t>Informal gathering for final networking, fostering ongoing connections and collaborations.</w:t>
            </w:r>
          </w:p>
        </w:tc>
      </w:tr>
    </w:tbl>
    <w:p w14:paraId="16B56675" w14:textId="77777777" w:rsidR="004743FB" w:rsidRPr="004743FB" w:rsidRDefault="004743FB" w:rsidP="004743FB"/>
    <w:p w14:paraId="336E9A5D" w14:textId="77777777" w:rsidR="004743FB" w:rsidRDefault="004743FB" w:rsidP="004743FB">
      <w:r w:rsidRPr="004743FB">
        <w:rPr>
          <w:b/>
          <w:bCs/>
        </w:rPr>
        <w:t>Delegate Experience</w:t>
      </w:r>
      <w:r w:rsidRPr="004743FB">
        <w:t>:</w:t>
      </w:r>
    </w:p>
    <w:p w14:paraId="10CBB7AB" w14:textId="31CAE32B" w:rsidR="004743FB" w:rsidRPr="004743FB" w:rsidRDefault="00654467" w:rsidP="004743FB">
      <w:r w:rsidRPr="00654467">
        <w:t>People attending the conference can expect detailed educational events that present comprehensive insights into EDI challenges alongside solutions. During the conference participants will gain practical experience through workshops while connecting with peers and discussion leaders from across the industry domain. The conference concludes with applicable solutions delegates can directly apply to their institutions to enhance EDI progress in the hospitality sector.</w:t>
      </w:r>
    </w:p>
    <w:p w14:paraId="3437BA45" w14:textId="520924FF" w:rsidR="004743FB" w:rsidRPr="00654467" w:rsidRDefault="004743FB" w:rsidP="00255900">
      <w:pPr>
        <w:pStyle w:val="Heading1"/>
      </w:pPr>
      <w:bookmarkStart w:id="4" w:name="_Toc188896782"/>
      <w:r w:rsidRPr="00654467">
        <w:t>Aim and Objectives of the Meeting/Event</w:t>
      </w:r>
      <w:bookmarkEnd w:id="4"/>
      <w:r w:rsidRPr="00654467">
        <w:t xml:space="preserve"> </w:t>
      </w:r>
    </w:p>
    <w:p w14:paraId="1A074A7F" w14:textId="77777777" w:rsidR="004743FB" w:rsidRPr="004743FB" w:rsidRDefault="004743FB" w:rsidP="004743FB">
      <w:r w:rsidRPr="004743FB">
        <w:rPr>
          <w:b/>
          <w:bCs/>
        </w:rPr>
        <w:t>Aim:</w:t>
      </w:r>
    </w:p>
    <w:p w14:paraId="24C197EB" w14:textId="1F061F75" w:rsidR="004743FB" w:rsidRPr="004743FB" w:rsidRDefault="00654467" w:rsidP="004743FB">
      <w:r w:rsidRPr="00654467">
        <w:t>The overall theme of the "Inclusive Pathways 2025: Diversity in Hospitality Conference" is promoting awareness and strategically implementing Equality, Diversity, and Inclusion (EDI) in the hospitality industry. Discussions are encouraged between professionals, good practices are shared, and useful tools are handed over to attendants to implement EDI effectively in their organ</w:t>
      </w:r>
      <w:r w:rsidR="00E97060">
        <w:t>is</w:t>
      </w:r>
      <w:r w:rsidRPr="00654467">
        <w:t>ational practices.</w:t>
      </w:r>
    </w:p>
    <w:p w14:paraId="66E96963" w14:textId="772B4AB5" w:rsidR="004743FB" w:rsidRPr="004743FB" w:rsidRDefault="004743FB" w:rsidP="004743FB">
      <w:r w:rsidRPr="004743FB">
        <w:rPr>
          <w:b/>
          <w:bCs/>
        </w:rPr>
        <w:t>SMART Objectives:</w:t>
      </w:r>
    </w:p>
    <w:tbl>
      <w:tblPr>
        <w:tblStyle w:val="GridTable5Dark-Accent6"/>
        <w:tblW w:w="0" w:type="auto"/>
        <w:tblLook w:val="04A0" w:firstRow="1" w:lastRow="0" w:firstColumn="1" w:lastColumn="0" w:noHBand="0" w:noVBand="1"/>
      </w:tblPr>
      <w:tblGrid>
        <w:gridCol w:w="1511"/>
        <w:gridCol w:w="3915"/>
        <w:gridCol w:w="3590"/>
      </w:tblGrid>
      <w:tr w:rsidR="004743FB" w:rsidRPr="004743FB" w14:paraId="7529C857" w14:textId="77777777" w:rsidTr="004743F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37CE84A" w14:textId="77777777" w:rsidR="004743FB" w:rsidRPr="004743FB" w:rsidRDefault="004743FB" w:rsidP="004743FB">
            <w:pPr>
              <w:spacing w:after="160"/>
            </w:pPr>
            <w:r w:rsidRPr="004743FB">
              <w:t>SMART Criteria</w:t>
            </w:r>
          </w:p>
        </w:tc>
        <w:tc>
          <w:tcPr>
            <w:tcW w:w="0" w:type="auto"/>
            <w:hideMark/>
          </w:tcPr>
          <w:p w14:paraId="09E812E3" w14:textId="77777777" w:rsidR="004743FB" w:rsidRPr="004743FB" w:rsidRDefault="004743FB" w:rsidP="004743FB">
            <w:pPr>
              <w:spacing w:after="160"/>
              <w:cnfStyle w:val="100000000000" w:firstRow="1" w:lastRow="0" w:firstColumn="0" w:lastColumn="0" w:oddVBand="0" w:evenVBand="0" w:oddHBand="0" w:evenHBand="0" w:firstRowFirstColumn="0" w:firstRowLastColumn="0" w:lastRowFirstColumn="0" w:lastRowLastColumn="0"/>
            </w:pPr>
            <w:r w:rsidRPr="004743FB">
              <w:t>Objective 1: Understanding EDI in Leadership</w:t>
            </w:r>
          </w:p>
        </w:tc>
        <w:tc>
          <w:tcPr>
            <w:tcW w:w="0" w:type="auto"/>
            <w:hideMark/>
          </w:tcPr>
          <w:p w14:paraId="27294431" w14:textId="77777777" w:rsidR="004743FB" w:rsidRPr="004743FB" w:rsidRDefault="004743FB" w:rsidP="004743FB">
            <w:pPr>
              <w:spacing w:after="160"/>
              <w:cnfStyle w:val="100000000000" w:firstRow="1" w:lastRow="0" w:firstColumn="0" w:lastColumn="0" w:oddVBand="0" w:evenVBand="0" w:oddHBand="0" w:evenHBand="0" w:firstRowFirstColumn="0" w:firstRowLastColumn="0" w:lastRowFirstColumn="0" w:lastRowLastColumn="0"/>
            </w:pPr>
            <w:r w:rsidRPr="004743FB">
              <w:t>Objective 2: Actionable Takeaways for EDI Policies</w:t>
            </w:r>
          </w:p>
        </w:tc>
      </w:tr>
      <w:tr w:rsidR="004743FB" w:rsidRPr="004743FB" w14:paraId="580B3E33" w14:textId="77777777" w:rsidTr="004743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F7A8D1" w14:textId="77777777" w:rsidR="004743FB" w:rsidRPr="004743FB" w:rsidRDefault="004743FB" w:rsidP="004743FB">
            <w:pPr>
              <w:spacing w:after="160"/>
            </w:pPr>
            <w:r w:rsidRPr="004743FB">
              <w:t>Specific</w:t>
            </w:r>
          </w:p>
        </w:tc>
        <w:tc>
          <w:tcPr>
            <w:tcW w:w="0" w:type="auto"/>
            <w:hideMark/>
          </w:tcPr>
          <w:p w14:paraId="5E143377" w14:textId="77777777" w:rsidR="004743FB" w:rsidRPr="004743FB" w:rsidRDefault="004743FB" w:rsidP="004743FB">
            <w:pPr>
              <w:spacing w:after="160"/>
              <w:cnfStyle w:val="000000100000" w:firstRow="0" w:lastRow="0" w:firstColumn="0" w:lastColumn="0" w:oddVBand="0" w:evenVBand="0" w:oddHBand="1" w:evenHBand="0" w:firstRowFirstColumn="0" w:firstRowLastColumn="0" w:lastRowFirstColumn="0" w:lastRowLastColumn="0"/>
            </w:pPr>
            <w:r w:rsidRPr="004743FB">
              <w:t>At least 80% of delegates will report an increased understanding of how EDI principles can be embedded into leadership strategies within the hospitality industry.</w:t>
            </w:r>
          </w:p>
        </w:tc>
        <w:tc>
          <w:tcPr>
            <w:tcW w:w="0" w:type="auto"/>
            <w:hideMark/>
          </w:tcPr>
          <w:p w14:paraId="48073864" w14:textId="77777777" w:rsidR="004743FB" w:rsidRPr="004743FB" w:rsidRDefault="004743FB" w:rsidP="004743FB">
            <w:pPr>
              <w:spacing w:after="160"/>
              <w:cnfStyle w:val="000000100000" w:firstRow="0" w:lastRow="0" w:firstColumn="0" w:lastColumn="0" w:oddVBand="0" w:evenVBand="0" w:oddHBand="1" w:evenHBand="0" w:firstRowFirstColumn="0" w:firstRowLastColumn="0" w:lastRowFirstColumn="0" w:lastRowLastColumn="0"/>
            </w:pPr>
            <w:r w:rsidRPr="004743FB">
              <w:t>Provide actionable takeaways for 90% of delegates on implementing inclusive workplace policies.</w:t>
            </w:r>
          </w:p>
        </w:tc>
      </w:tr>
      <w:tr w:rsidR="004743FB" w:rsidRPr="004743FB" w14:paraId="6E5C55C4" w14:textId="77777777" w:rsidTr="004743FB">
        <w:tc>
          <w:tcPr>
            <w:cnfStyle w:val="001000000000" w:firstRow="0" w:lastRow="0" w:firstColumn="1" w:lastColumn="0" w:oddVBand="0" w:evenVBand="0" w:oddHBand="0" w:evenHBand="0" w:firstRowFirstColumn="0" w:firstRowLastColumn="0" w:lastRowFirstColumn="0" w:lastRowLastColumn="0"/>
            <w:tcW w:w="0" w:type="auto"/>
            <w:hideMark/>
          </w:tcPr>
          <w:p w14:paraId="425E1D9E" w14:textId="77777777" w:rsidR="004743FB" w:rsidRPr="004743FB" w:rsidRDefault="004743FB" w:rsidP="004743FB">
            <w:pPr>
              <w:spacing w:after="160"/>
            </w:pPr>
            <w:r w:rsidRPr="004743FB">
              <w:t>Measurable</w:t>
            </w:r>
          </w:p>
        </w:tc>
        <w:tc>
          <w:tcPr>
            <w:tcW w:w="0" w:type="auto"/>
            <w:hideMark/>
          </w:tcPr>
          <w:p w14:paraId="2FA3103D" w14:textId="77777777" w:rsidR="004743FB" w:rsidRPr="004743FB" w:rsidRDefault="004743FB" w:rsidP="004743FB">
            <w:pPr>
              <w:spacing w:after="160"/>
              <w:cnfStyle w:val="000000000000" w:firstRow="0" w:lastRow="0" w:firstColumn="0" w:lastColumn="0" w:oddVBand="0" w:evenVBand="0" w:oddHBand="0" w:evenHBand="0" w:firstRowFirstColumn="0" w:firstRowLastColumn="0" w:lastRowFirstColumn="0" w:lastRowLastColumn="0"/>
            </w:pPr>
            <w:r w:rsidRPr="004743FB">
              <w:t>Attendees will complete pre- and post-event surveys to assess knowledge levels.</w:t>
            </w:r>
          </w:p>
        </w:tc>
        <w:tc>
          <w:tcPr>
            <w:tcW w:w="0" w:type="auto"/>
            <w:hideMark/>
          </w:tcPr>
          <w:p w14:paraId="1DB2C5D6" w14:textId="68D2B80E" w:rsidR="004743FB" w:rsidRPr="004743FB" w:rsidRDefault="004743FB" w:rsidP="004743FB">
            <w:pPr>
              <w:spacing w:after="160"/>
              <w:cnfStyle w:val="000000000000" w:firstRow="0" w:lastRow="0" w:firstColumn="0" w:lastColumn="0" w:oddVBand="0" w:evenVBand="0" w:oddHBand="0" w:evenHBand="0" w:firstRowFirstColumn="0" w:firstRowLastColumn="0" w:lastRowFirstColumn="0" w:lastRowLastColumn="0"/>
            </w:pPr>
            <w:r w:rsidRPr="004743FB">
              <w:t>Actionable strategies will be summar</w:t>
            </w:r>
            <w:r w:rsidR="00E97060">
              <w:t>is</w:t>
            </w:r>
            <w:r w:rsidRPr="004743FB">
              <w:t xml:space="preserve">ed in closing remarks and delegates will receive a toolkit with </w:t>
            </w:r>
            <w:r w:rsidRPr="004743FB">
              <w:lastRenderedPageBreak/>
              <w:t>resources for policy implementation.</w:t>
            </w:r>
          </w:p>
        </w:tc>
      </w:tr>
      <w:tr w:rsidR="004743FB" w:rsidRPr="004743FB" w14:paraId="5BA22E5A" w14:textId="77777777" w:rsidTr="004743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5334CA" w14:textId="77777777" w:rsidR="004743FB" w:rsidRPr="004743FB" w:rsidRDefault="004743FB" w:rsidP="004743FB">
            <w:pPr>
              <w:spacing w:after="160"/>
            </w:pPr>
            <w:r w:rsidRPr="004743FB">
              <w:lastRenderedPageBreak/>
              <w:t>Achievable</w:t>
            </w:r>
          </w:p>
        </w:tc>
        <w:tc>
          <w:tcPr>
            <w:tcW w:w="0" w:type="auto"/>
            <w:hideMark/>
          </w:tcPr>
          <w:p w14:paraId="7E1D1B7F" w14:textId="77777777" w:rsidR="004743FB" w:rsidRPr="004743FB" w:rsidRDefault="004743FB" w:rsidP="004743FB">
            <w:pPr>
              <w:spacing w:after="160"/>
              <w:cnfStyle w:val="000000100000" w:firstRow="0" w:lastRow="0" w:firstColumn="0" w:lastColumn="0" w:oddVBand="0" w:evenVBand="0" w:oddHBand="1" w:evenHBand="0" w:firstRowFirstColumn="0" w:firstRowLastColumn="0" w:lastRowFirstColumn="0" w:lastRowLastColumn="0"/>
            </w:pPr>
            <w:r w:rsidRPr="004743FB">
              <w:t>The event features expert-led panels, workshops, and networking sessions to facilitate learning.</w:t>
            </w:r>
          </w:p>
        </w:tc>
        <w:tc>
          <w:tcPr>
            <w:tcW w:w="0" w:type="auto"/>
            <w:hideMark/>
          </w:tcPr>
          <w:p w14:paraId="3DB4C97A" w14:textId="77777777" w:rsidR="004743FB" w:rsidRPr="004743FB" w:rsidRDefault="004743FB" w:rsidP="004743FB">
            <w:pPr>
              <w:spacing w:after="160"/>
              <w:cnfStyle w:val="000000100000" w:firstRow="0" w:lastRow="0" w:firstColumn="0" w:lastColumn="0" w:oddVBand="0" w:evenVBand="0" w:oddHBand="1" w:evenHBand="0" w:firstRowFirstColumn="0" w:firstRowLastColumn="0" w:lastRowFirstColumn="0" w:lastRowLastColumn="0"/>
            </w:pPr>
            <w:r w:rsidRPr="004743FB">
              <w:t>Interactive workshops and expert-led discussions will equip attendees with the tools they need.</w:t>
            </w:r>
          </w:p>
        </w:tc>
      </w:tr>
      <w:tr w:rsidR="004743FB" w:rsidRPr="004743FB" w14:paraId="7B6B6976" w14:textId="77777777" w:rsidTr="004743FB">
        <w:tc>
          <w:tcPr>
            <w:cnfStyle w:val="001000000000" w:firstRow="0" w:lastRow="0" w:firstColumn="1" w:lastColumn="0" w:oddVBand="0" w:evenVBand="0" w:oddHBand="0" w:evenHBand="0" w:firstRowFirstColumn="0" w:firstRowLastColumn="0" w:lastRowFirstColumn="0" w:lastRowLastColumn="0"/>
            <w:tcW w:w="0" w:type="auto"/>
            <w:hideMark/>
          </w:tcPr>
          <w:p w14:paraId="77D91526" w14:textId="77777777" w:rsidR="004743FB" w:rsidRPr="004743FB" w:rsidRDefault="004743FB" w:rsidP="004743FB">
            <w:pPr>
              <w:spacing w:after="160"/>
            </w:pPr>
            <w:r w:rsidRPr="004743FB">
              <w:t>Relevant</w:t>
            </w:r>
          </w:p>
        </w:tc>
        <w:tc>
          <w:tcPr>
            <w:tcW w:w="0" w:type="auto"/>
            <w:hideMark/>
          </w:tcPr>
          <w:p w14:paraId="5E0D4691" w14:textId="507E24A1" w:rsidR="004743FB" w:rsidRPr="004743FB" w:rsidRDefault="004743FB" w:rsidP="004743FB">
            <w:pPr>
              <w:spacing w:after="160"/>
              <w:cnfStyle w:val="000000000000" w:firstRow="0" w:lastRow="0" w:firstColumn="0" w:lastColumn="0" w:oddVBand="0" w:evenVBand="0" w:oddHBand="0" w:evenHBand="0" w:firstRowFirstColumn="0" w:firstRowLastColumn="0" w:lastRowFirstColumn="0" w:lastRowLastColumn="0"/>
            </w:pPr>
            <w:r w:rsidRPr="004743FB">
              <w:t>Understanding EDI integration is critical for hospitality organ</w:t>
            </w:r>
            <w:r w:rsidR="00E97060">
              <w:t>is</w:t>
            </w:r>
            <w:r w:rsidRPr="004743FB">
              <w:t>ations seeking to create inclusive environments.</w:t>
            </w:r>
          </w:p>
        </w:tc>
        <w:tc>
          <w:tcPr>
            <w:tcW w:w="0" w:type="auto"/>
            <w:hideMark/>
          </w:tcPr>
          <w:p w14:paraId="3E591AF1" w14:textId="77777777" w:rsidR="004743FB" w:rsidRPr="004743FB" w:rsidRDefault="004743FB" w:rsidP="004743FB">
            <w:pPr>
              <w:spacing w:after="160"/>
              <w:cnfStyle w:val="000000000000" w:firstRow="0" w:lastRow="0" w:firstColumn="0" w:lastColumn="0" w:oddVBand="0" w:evenVBand="0" w:oddHBand="0" w:evenHBand="0" w:firstRowFirstColumn="0" w:firstRowLastColumn="0" w:lastRowFirstColumn="0" w:lastRowLastColumn="0"/>
            </w:pPr>
            <w:r w:rsidRPr="004743FB">
              <w:t>Providing tools for immediate action ensures the sustainability of EDI efforts post-event.</w:t>
            </w:r>
          </w:p>
        </w:tc>
      </w:tr>
      <w:tr w:rsidR="004743FB" w:rsidRPr="004743FB" w14:paraId="4DD3D699" w14:textId="77777777" w:rsidTr="004743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B9D2DE" w14:textId="77777777" w:rsidR="004743FB" w:rsidRPr="004743FB" w:rsidRDefault="004743FB" w:rsidP="004743FB">
            <w:pPr>
              <w:spacing w:after="160"/>
            </w:pPr>
            <w:r w:rsidRPr="004743FB">
              <w:t>Time-bound</w:t>
            </w:r>
          </w:p>
        </w:tc>
        <w:tc>
          <w:tcPr>
            <w:tcW w:w="0" w:type="auto"/>
            <w:hideMark/>
          </w:tcPr>
          <w:p w14:paraId="0DDB8A5C" w14:textId="77777777" w:rsidR="004743FB" w:rsidRPr="004743FB" w:rsidRDefault="004743FB" w:rsidP="004743FB">
            <w:pPr>
              <w:spacing w:after="160"/>
              <w:cnfStyle w:val="000000100000" w:firstRow="0" w:lastRow="0" w:firstColumn="0" w:lastColumn="0" w:oddVBand="0" w:evenVBand="0" w:oddHBand="1" w:evenHBand="0" w:firstRowFirstColumn="0" w:firstRowLastColumn="0" w:lastRowFirstColumn="0" w:lastRowLastColumn="0"/>
            </w:pPr>
            <w:r w:rsidRPr="004743FB">
              <w:t>To be achieved by the conclusion of the event on the same day.</w:t>
            </w:r>
          </w:p>
        </w:tc>
        <w:tc>
          <w:tcPr>
            <w:tcW w:w="0" w:type="auto"/>
            <w:hideMark/>
          </w:tcPr>
          <w:p w14:paraId="3A579AA1" w14:textId="77777777" w:rsidR="004743FB" w:rsidRPr="004743FB" w:rsidRDefault="004743FB" w:rsidP="004743FB">
            <w:pPr>
              <w:spacing w:after="160"/>
              <w:cnfStyle w:val="000000100000" w:firstRow="0" w:lastRow="0" w:firstColumn="0" w:lastColumn="0" w:oddVBand="0" w:evenVBand="0" w:oddHBand="1" w:evenHBand="0" w:firstRowFirstColumn="0" w:firstRowLastColumn="0" w:lastRowFirstColumn="0" w:lastRowLastColumn="0"/>
            </w:pPr>
            <w:r w:rsidRPr="004743FB">
              <w:t>Completed by the final session of the event.</w:t>
            </w:r>
          </w:p>
        </w:tc>
      </w:tr>
    </w:tbl>
    <w:p w14:paraId="1C96E798" w14:textId="77777777" w:rsidR="004743FB" w:rsidRDefault="004743FB" w:rsidP="004743FB"/>
    <w:p w14:paraId="79ABAC4F" w14:textId="3ED40601" w:rsidR="004743FB" w:rsidRDefault="004743FB" w:rsidP="004743FB">
      <w:pPr>
        <w:pStyle w:val="Heading1"/>
      </w:pPr>
      <w:bookmarkStart w:id="5" w:name="_Toc188896783"/>
      <w:r w:rsidRPr="004743FB">
        <w:t>Event Management</w:t>
      </w:r>
      <w:bookmarkEnd w:id="5"/>
      <w:r w:rsidRPr="004743FB">
        <w:t xml:space="preserve"> </w:t>
      </w:r>
    </w:p>
    <w:p w14:paraId="5A2BD005" w14:textId="569F24E2" w:rsidR="00654467" w:rsidRDefault="00654467" w:rsidP="00654467">
      <w:r>
        <w:t xml:space="preserve">A set of diverse skills, resources, and effective team structure will be essential for event management for the "Inclusive Pathways 2025: Diversity in Hospitality Conference," </w:t>
      </w:r>
      <w:r w:rsidR="003416AB">
        <w:t>to</w:t>
      </w:r>
      <w:r>
        <w:t xml:space="preserve"> successfully plan and execute it</w:t>
      </w:r>
      <w:r w:rsidR="003416AB">
        <w:t xml:space="preserve"> (</w:t>
      </w:r>
      <w:r w:rsidR="003416AB" w:rsidRPr="003416AB">
        <w:t>Bladen</w:t>
      </w:r>
      <w:r w:rsidR="003416AB">
        <w:t xml:space="preserve"> et al., </w:t>
      </w:r>
      <w:r w:rsidR="003416AB" w:rsidRPr="003416AB">
        <w:t>2022</w:t>
      </w:r>
      <w:r w:rsidR="003416AB">
        <w:t>)</w:t>
      </w:r>
      <w:r>
        <w:t>.</w:t>
      </w:r>
    </w:p>
    <w:p w14:paraId="5DD82F33" w14:textId="77777777" w:rsidR="00654467" w:rsidRPr="00255900" w:rsidRDefault="00654467" w:rsidP="00654467">
      <w:pPr>
        <w:rPr>
          <w:b/>
          <w:bCs/>
        </w:rPr>
      </w:pPr>
      <w:r w:rsidRPr="00255900">
        <w:rPr>
          <w:b/>
          <w:bCs/>
        </w:rPr>
        <w:t>Skills Needed:</w:t>
      </w:r>
    </w:p>
    <w:p w14:paraId="49979A22" w14:textId="24CC77FB" w:rsidR="00654467" w:rsidRDefault="00654467" w:rsidP="00654467">
      <w:pPr>
        <w:pStyle w:val="ListParagraph"/>
        <w:numPr>
          <w:ilvl w:val="0"/>
          <w:numId w:val="13"/>
        </w:numPr>
      </w:pPr>
      <w:r w:rsidRPr="00654467">
        <w:rPr>
          <w:b/>
          <w:bCs/>
        </w:rPr>
        <w:t>Operational Skills:</w:t>
      </w:r>
      <w:r>
        <w:t xml:space="preserve"> Planning groups should be well-informed in logistics to manage the venue arrangements, catering facility, transportation, and compliance with accessibility standards. Operational skills help in managing event scheduling, overseeing room arrangements, and smooth transitions among events. Such experiences help real</w:t>
      </w:r>
      <w:r w:rsidR="00E97060">
        <w:t>is</w:t>
      </w:r>
      <w:r>
        <w:t>e common and likely grievanc</w:t>
      </w:r>
      <w:r w:rsidR="00662B03">
        <w:t>es and overcome them in advance (</w:t>
      </w:r>
      <w:proofErr w:type="spellStart"/>
      <w:r w:rsidR="00662B03">
        <w:rPr>
          <w:shd w:val="clear" w:color="auto" w:fill="FFFFFF"/>
        </w:rPr>
        <w:t>Olayanju</w:t>
      </w:r>
      <w:proofErr w:type="spellEnd"/>
      <w:r w:rsidR="00662B03">
        <w:rPr>
          <w:shd w:val="clear" w:color="auto" w:fill="FFFFFF"/>
        </w:rPr>
        <w:t>, 2022). </w:t>
      </w:r>
    </w:p>
    <w:p w14:paraId="5800E5B0" w14:textId="1A7A2CFA" w:rsidR="00654467" w:rsidRDefault="00654467" w:rsidP="00654467">
      <w:pPr>
        <w:pStyle w:val="ListParagraph"/>
        <w:numPr>
          <w:ilvl w:val="0"/>
          <w:numId w:val="13"/>
        </w:numPr>
      </w:pPr>
      <w:r w:rsidRPr="00654467">
        <w:rPr>
          <w:b/>
          <w:bCs/>
        </w:rPr>
        <w:t>Marketing Skills:</w:t>
      </w:r>
      <w:r>
        <w:t xml:space="preserve"> A well-designed marketing strategy will help ensure high attendance. The marketing team should be able to have expertise in digital marketing, including the use of social media, email campaigns, and industry organ</w:t>
      </w:r>
      <w:r w:rsidR="00E97060">
        <w:t>is</w:t>
      </w:r>
      <w:r>
        <w:t>ation partnerships. A well-crafted promotional campaign and prior engagement of delegates is very important for creating anti</w:t>
      </w:r>
      <w:r w:rsidR="00665F4A">
        <w:t>cipation and high participation (</w:t>
      </w:r>
      <w:r w:rsidR="00665F4A">
        <w:rPr>
          <w:shd w:val="clear" w:color="auto" w:fill="FFFFFF"/>
        </w:rPr>
        <w:t xml:space="preserve">Wang, 2023). </w:t>
      </w:r>
    </w:p>
    <w:p w14:paraId="5AC75B98" w14:textId="5215EE92" w:rsidR="004743FB" w:rsidRPr="004743FB" w:rsidRDefault="00654467" w:rsidP="00654467">
      <w:pPr>
        <w:pStyle w:val="ListParagraph"/>
        <w:numPr>
          <w:ilvl w:val="0"/>
          <w:numId w:val="13"/>
        </w:numPr>
      </w:pPr>
      <w:r w:rsidRPr="00654467">
        <w:rPr>
          <w:b/>
          <w:bCs/>
        </w:rPr>
        <w:t>Logistics skills:</w:t>
      </w:r>
      <w:r w:rsidRPr="00654467">
        <w:t xml:space="preserve"> This part of the event staff </w:t>
      </w:r>
      <w:proofErr w:type="gramStart"/>
      <w:r w:rsidRPr="00654467">
        <w:t>is in charge of</w:t>
      </w:r>
      <w:proofErr w:type="gramEnd"/>
      <w:r w:rsidRPr="00654467">
        <w:t xml:space="preserve"> all technical aspects of audiovisual equipment, internet connectivity, and event registration systems, signage. </w:t>
      </w:r>
      <w:r w:rsidRPr="00654467">
        <w:lastRenderedPageBreak/>
        <w:t>They are required to set up a venue that could meet the specific needs of an event, like breakout rooms, accessibility features, an</w:t>
      </w:r>
      <w:r w:rsidR="00A841BD">
        <w:t>d networking areas (</w:t>
      </w:r>
      <w:r w:rsidR="00A841BD">
        <w:rPr>
          <w:shd w:val="clear" w:color="auto" w:fill="FFFFFF"/>
        </w:rPr>
        <w:t>Bowdin et al., 2023). </w:t>
      </w:r>
    </w:p>
    <w:p w14:paraId="2D11BE25" w14:textId="77777777" w:rsidR="004743FB" w:rsidRPr="004743FB" w:rsidRDefault="004743FB" w:rsidP="004743FB">
      <w:r w:rsidRPr="004743FB">
        <w:rPr>
          <w:b/>
          <w:bCs/>
        </w:rPr>
        <w:t>Resources Needed:</w:t>
      </w:r>
    </w:p>
    <w:p w14:paraId="35E018DD" w14:textId="136FB151" w:rsidR="00654467" w:rsidRPr="00654467" w:rsidRDefault="00654467" w:rsidP="00654467">
      <w:pPr>
        <w:pStyle w:val="ListParagraph"/>
        <w:numPr>
          <w:ilvl w:val="0"/>
          <w:numId w:val="14"/>
        </w:numPr>
        <w:rPr>
          <w:b/>
          <w:bCs/>
        </w:rPr>
      </w:pPr>
      <w:r w:rsidRPr="00654467">
        <w:rPr>
          <w:b/>
          <w:bCs/>
        </w:rPr>
        <w:t xml:space="preserve">Staffing: </w:t>
      </w:r>
      <w:r w:rsidRPr="00654467">
        <w:t>The workshops, panel discussions, and other aspects of the event will require a highly skilled team. Event coordinators, technical support staff, marketing specialists, and volunteers to help with on-site registration and gues</w:t>
      </w:r>
      <w:r w:rsidR="00ED1979">
        <w:t>t services will be needed (</w:t>
      </w:r>
      <w:proofErr w:type="spellStart"/>
      <w:r w:rsidR="00ED1979">
        <w:rPr>
          <w:shd w:val="clear" w:color="auto" w:fill="FFFFFF"/>
        </w:rPr>
        <w:t>Shupjatskij</w:t>
      </w:r>
      <w:proofErr w:type="spellEnd"/>
      <w:r w:rsidR="00ED1979">
        <w:rPr>
          <w:shd w:val="clear" w:color="auto" w:fill="FFFFFF"/>
        </w:rPr>
        <w:t xml:space="preserve">, and </w:t>
      </w:r>
      <w:proofErr w:type="spellStart"/>
      <w:r w:rsidR="00ED1979">
        <w:rPr>
          <w:shd w:val="clear" w:color="auto" w:fill="FFFFFF"/>
        </w:rPr>
        <w:t>Laurikainen</w:t>
      </w:r>
      <w:proofErr w:type="spellEnd"/>
      <w:r w:rsidR="00ED1979">
        <w:rPr>
          <w:shd w:val="clear" w:color="auto" w:fill="FFFFFF"/>
        </w:rPr>
        <w:t xml:space="preserve">, 2023). </w:t>
      </w:r>
    </w:p>
    <w:p w14:paraId="7126A2DC" w14:textId="729D9B7A" w:rsidR="00654467" w:rsidRPr="00654467" w:rsidRDefault="00654467" w:rsidP="00654467">
      <w:pPr>
        <w:pStyle w:val="ListParagraph"/>
        <w:numPr>
          <w:ilvl w:val="0"/>
          <w:numId w:val="14"/>
        </w:numPr>
        <w:rPr>
          <w:b/>
          <w:bCs/>
        </w:rPr>
      </w:pPr>
      <w:r w:rsidRPr="00654467">
        <w:rPr>
          <w:b/>
          <w:bCs/>
        </w:rPr>
        <w:t xml:space="preserve">Catering and Venue: </w:t>
      </w:r>
      <w:r w:rsidRPr="00654467">
        <w:t>Resources will be needed for breakfast, lunch, and networking receptions. Resources that create an accessibility-friendly atmosphere would include wheelchair ramps, accessible bathrooms, and interpreters for s</w:t>
      </w:r>
      <w:r w:rsidR="00646EB0">
        <w:t>ign language (</w:t>
      </w:r>
      <w:r w:rsidR="00646EB0">
        <w:rPr>
          <w:shd w:val="clear" w:color="auto" w:fill="FFFFFF"/>
        </w:rPr>
        <w:t>Oliynyk et al.,</w:t>
      </w:r>
      <w:r w:rsidR="007722D1">
        <w:rPr>
          <w:shd w:val="clear" w:color="auto" w:fill="FFFFFF"/>
        </w:rPr>
        <w:t xml:space="preserve"> </w:t>
      </w:r>
      <w:r w:rsidR="00646EB0">
        <w:rPr>
          <w:shd w:val="clear" w:color="auto" w:fill="FFFFFF"/>
        </w:rPr>
        <w:t xml:space="preserve">2022). </w:t>
      </w:r>
    </w:p>
    <w:p w14:paraId="7242C42F" w14:textId="59A49510" w:rsidR="00654467" w:rsidRPr="00654467" w:rsidRDefault="00654467" w:rsidP="00654467">
      <w:pPr>
        <w:pStyle w:val="ListParagraph"/>
        <w:numPr>
          <w:ilvl w:val="0"/>
          <w:numId w:val="14"/>
        </w:numPr>
      </w:pPr>
      <w:r w:rsidRPr="00654467">
        <w:rPr>
          <w:b/>
          <w:bCs/>
        </w:rPr>
        <w:t xml:space="preserve">Audiovisual Equipment: </w:t>
      </w:r>
      <w:r w:rsidRPr="00654467">
        <w:t>high-quality audiovisual tools needed to support the activities of the event, including panel discussions and workshops. It encompasses microphones, projectors, and screens meant for presentation purposes. A good sound system is crucial to allowing all participants to be well-heard wh</w:t>
      </w:r>
      <w:r w:rsidR="007722D1">
        <w:t>en speakers address the members (</w:t>
      </w:r>
      <w:r w:rsidR="007722D1">
        <w:rPr>
          <w:shd w:val="clear" w:color="auto" w:fill="FFFFFF"/>
        </w:rPr>
        <w:t xml:space="preserve">Duchêne, 2022). </w:t>
      </w:r>
    </w:p>
    <w:p w14:paraId="59193D50" w14:textId="5B31B7BF" w:rsidR="004743FB" w:rsidRPr="004743FB" w:rsidRDefault="00654467" w:rsidP="00654467">
      <w:pPr>
        <w:pStyle w:val="ListParagraph"/>
        <w:numPr>
          <w:ilvl w:val="0"/>
          <w:numId w:val="14"/>
        </w:numPr>
      </w:pPr>
      <w:r w:rsidRPr="00654467">
        <w:rPr>
          <w:b/>
          <w:bCs/>
        </w:rPr>
        <w:t xml:space="preserve">Marketing Materials: </w:t>
      </w:r>
      <w:r w:rsidRPr="00654467">
        <w:t>Create and print brochures, signage, and event programs. Digital materials, including event apps and website updates, will keep delegates up to date with schedules, speakers, and sessions</w:t>
      </w:r>
      <w:r w:rsidR="00F44FA3">
        <w:t xml:space="preserve"> (</w:t>
      </w:r>
      <w:r w:rsidR="00F44FA3">
        <w:rPr>
          <w:shd w:val="clear" w:color="auto" w:fill="FFFFFF"/>
        </w:rPr>
        <w:t xml:space="preserve">Agboke, and Effiong, 2020). </w:t>
      </w:r>
    </w:p>
    <w:p w14:paraId="3852194E" w14:textId="77777777" w:rsidR="004743FB" w:rsidRPr="004743FB" w:rsidRDefault="004743FB" w:rsidP="004743FB">
      <w:r w:rsidRPr="004743FB">
        <w:rPr>
          <w:b/>
          <w:bCs/>
        </w:rPr>
        <w:t>Team Structure and Coordination:</w:t>
      </w:r>
    </w:p>
    <w:p w14:paraId="680766B0" w14:textId="1EA3890A" w:rsidR="00654467" w:rsidRDefault="00654467" w:rsidP="00654467">
      <w:r>
        <w:t xml:space="preserve">A Project Manager will lead the team, </w:t>
      </w:r>
      <w:r w:rsidR="003416AB">
        <w:t>oversee</w:t>
      </w:r>
      <w:r>
        <w:t xml:space="preserve"> all activities of the event, and ensure that deadlines are met. The team will comprise of:</w:t>
      </w:r>
    </w:p>
    <w:p w14:paraId="7EFB6C0A" w14:textId="37E187C9" w:rsidR="00654467" w:rsidRDefault="00654467" w:rsidP="00654467">
      <w:pPr>
        <w:pStyle w:val="ListParagraph"/>
        <w:numPr>
          <w:ilvl w:val="0"/>
          <w:numId w:val="16"/>
        </w:numPr>
      </w:pPr>
      <w:r>
        <w:t>Event Coordinators, responsible for managing on-the-day arrangements and ensuring the program runs accordingly</w:t>
      </w:r>
    </w:p>
    <w:p w14:paraId="0E6CB060" w14:textId="1776467F" w:rsidR="00654467" w:rsidRDefault="00654467" w:rsidP="00654467">
      <w:pPr>
        <w:pStyle w:val="ListParagraph"/>
        <w:numPr>
          <w:ilvl w:val="0"/>
          <w:numId w:val="16"/>
        </w:numPr>
      </w:pPr>
      <w:r>
        <w:t>Facilitators and moderators for workshops, panel discussions, and debate forums, which would require an in-depth understanding of EDI in the hospitality sector</w:t>
      </w:r>
    </w:p>
    <w:p w14:paraId="7AB70659" w14:textId="6BD6CA59" w:rsidR="00654467" w:rsidRDefault="00654467" w:rsidP="00654467">
      <w:pPr>
        <w:pStyle w:val="ListParagraph"/>
        <w:numPr>
          <w:ilvl w:val="0"/>
          <w:numId w:val="16"/>
        </w:numPr>
      </w:pPr>
      <w:r>
        <w:t>A marketing and communications team to deal with social media, email campaigns, and onsite publicity.</w:t>
      </w:r>
    </w:p>
    <w:p w14:paraId="5A7B7C5E" w14:textId="43CD6E52" w:rsidR="00654467" w:rsidRDefault="003416AB" w:rsidP="00654467">
      <w:pPr>
        <w:pStyle w:val="ListParagraph"/>
        <w:numPr>
          <w:ilvl w:val="0"/>
          <w:numId w:val="16"/>
        </w:numPr>
      </w:pPr>
      <w:r>
        <w:t xml:space="preserve">The </w:t>
      </w:r>
      <w:r w:rsidR="00654467">
        <w:t>Technical Team would maintain the audiovisual needs and manage them to integrate successfully with technology</w:t>
      </w:r>
      <w:r>
        <w:t xml:space="preserve"> (</w:t>
      </w:r>
      <w:r w:rsidRPr="003416AB">
        <w:rPr>
          <w:shd w:val="clear" w:color="auto" w:fill="FFFFFF"/>
        </w:rPr>
        <w:t>Veksler, 2016</w:t>
      </w:r>
      <w:r>
        <w:rPr>
          <w:shd w:val="clear" w:color="auto" w:fill="FFFFFF"/>
        </w:rPr>
        <w:t>)</w:t>
      </w:r>
      <w:r w:rsidR="00654467">
        <w:t>.</w:t>
      </w:r>
    </w:p>
    <w:p w14:paraId="4F3E2A3D" w14:textId="381B87F5" w:rsidR="004743FB" w:rsidRPr="004743FB" w:rsidRDefault="00654467" w:rsidP="00654467">
      <w:r>
        <w:lastRenderedPageBreak/>
        <w:t>Coordination between such teams would be maintained by holding regular meetings and updating others; thus, each aspect from planning pre-event to evaluation post-event would be managed very efficiently</w:t>
      </w:r>
      <w:r w:rsidR="004743FB" w:rsidRPr="004743FB">
        <w:t>.</w:t>
      </w:r>
    </w:p>
    <w:p w14:paraId="1E2E2695" w14:textId="0E2F2B13" w:rsidR="004743FB" w:rsidRPr="00654467" w:rsidRDefault="004743FB" w:rsidP="00255900">
      <w:pPr>
        <w:pStyle w:val="Heading1"/>
      </w:pPr>
      <w:bookmarkStart w:id="6" w:name="_Toc188896784"/>
      <w:r w:rsidRPr="00654467">
        <w:t>Event Budget</w:t>
      </w:r>
      <w:bookmarkEnd w:id="6"/>
      <w:r w:rsidRPr="00654467">
        <w:t xml:space="preserve"> </w:t>
      </w:r>
    </w:p>
    <w:p w14:paraId="3EA8D4E5" w14:textId="77777777" w:rsidR="00B91FA2" w:rsidRDefault="00B91FA2" w:rsidP="00B91FA2">
      <w:r>
        <w:t>The event budget for "Inclusive Pathways 2025: Diversity in Hospitality Conference" is as follows, which consists of the following main cost areas:</w:t>
      </w:r>
    </w:p>
    <w:p w14:paraId="6DFC38FE" w14:textId="7782BD0E" w:rsidR="00B91FA2" w:rsidRDefault="00B91FA2" w:rsidP="00B91FA2">
      <w:pPr>
        <w:pStyle w:val="ListParagraph"/>
        <w:numPr>
          <w:ilvl w:val="0"/>
          <w:numId w:val="17"/>
        </w:numPr>
      </w:pPr>
      <w:r w:rsidRPr="00B91FA2">
        <w:rPr>
          <w:b/>
          <w:bCs/>
        </w:rPr>
        <w:t>Venue Costs:</w:t>
      </w:r>
      <w:r>
        <w:t xml:space="preserve"> This is a one-day rental at the Congress Centre in London at £10,000 per day for the main conference hall, breakout rooms, and all the facilities required. However, additional costs will be added to cover AV equipment and technic</w:t>
      </w:r>
      <w:r w:rsidR="00806F84">
        <w:t>al support, amounting to £2,500 (</w:t>
      </w:r>
      <w:r w:rsidR="00806F84">
        <w:rPr>
          <w:shd w:val="clear" w:color="auto" w:fill="FFFFFF"/>
        </w:rPr>
        <w:t>Bowdin et al.,</w:t>
      </w:r>
      <w:r w:rsidR="00806F84">
        <w:t xml:space="preserve"> </w:t>
      </w:r>
      <w:r w:rsidR="00806F84">
        <w:rPr>
          <w:shd w:val="clear" w:color="auto" w:fill="FFFFFF"/>
        </w:rPr>
        <w:t>2023). </w:t>
      </w:r>
    </w:p>
    <w:p w14:paraId="00236662" w14:textId="677160D9" w:rsidR="00B91FA2" w:rsidRDefault="00B91FA2" w:rsidP="00B91FA2">
      <w:pPr>
        <w:pStyle w:val="ListParagraph"/>
        <w:numPr>
          <w:ilvl w:val="0"/>
          <w:numId w:val="17"/>
        </w:numPr>
      </w:pPr>
      <w:r w:rsidRPr="00B91FA2">
        <w:rPr>
          <w:b/>
          <w:bCs/>
        </w:rPr>
        <w:t>Cost to catering:</w:t>
      </w:r>
      <w:r>
        <w:t xml:space="preserve"> Cater for almost 200 who would be on hand for an hour-long breakfast meal, a short lunch break before another hour on, and an evening cocktail networking reception </w:t>
      </w:r>
      <w:r w:rsidR="003416AB">
        <w:t xml:space="preserve">for </w:t>
      </w:r>
      <w:r>
        <w:t>approximately: £ 6,000</w:t>
      </w:r>
    </w:p>
    <w:p w14:paraId="691B65B0" w14:textId="41342B96" w:rsidR="00B91FA2" w:rsidRDefault="00B91FA2" w:rsidP="00B91FA2">
      <w:pPr>
        <w:pStyle w:val="ListParagraph"/>
        <w:numPr>
          <w:ilvl w:val="0"/>
          <w:numId w:val="17"/>
        </w:numPr>
      </w:pPr>
      <w:r w:rsidRPr="00B91FA2">
        <w:rPr>
          <w:b/>
          <w:bCs/>
        </w:rPr>
        <w:t>Digital marketing:</w:t>
      </w:r>
      <w:r>
        <w:t xml:space="preserve"> strategies, and costs: £3,000. Print: Print for programs etc., signage etc; £1 500</w:t>
      </w:r>
    </w:p>
    <w:p w14:paraId="5B18F198" w14:textId="5DC29E6B" w:rsidR="00B91FA2" w:rsidRDefault="00B91FA2" w:rsidP="00B91FA2">
      <w:pPr>
        <w:pStyle w:val="ListParagraph"/>
        <w:numPr>
          <w:ilvl w:val="0"/>
          <w:numId w:val="17"/>
        </w:numPr>
      </w:pPr>
      <w:r>
        <w:t>Honorarium, including fees given to the conference's keynote address and panel discussions; £ 8,000.</w:t>
      </w:r>
    </w:p>
    <w:p w14:paraId="66F94895" w14:textId="5BF87A5E" w:rsidR="00B91FA2" w:rsidRDefault="00B91FA2" w:rsidP="00B91FA2">
      <w:pPr>
        <w:pStyle w:val="ListParagraph"/>
        <w:numPr>
          <w:ilvl w:val="0"/>
          <w:numId w:val="17"/>
        </w:numPr>
      </w:pPr>
      <w:r w:rsidRPr="00B91FA2">
        <w:rPr>
          <w:b/>
          <w:bCs/>
        </w:rPr>
        <w:t>Accessibility Features:</w:t>
      </w:r>
      <w:r>
        <w:t xml:space="preserve"> Additional resources, including wheelchair access, sign language interpreters, and printed materials in braille, will cost £2,000.</w:t>
      </w:r>
    </w:p>
    <w:p w14:paraId="4C0A36F2" w14:textId="77777777" w:rsidR="00B91FA2" w:rsidRDefault="00B91FA2" w:rsidP="00B91FA2">
      <w:r w:rsidRPr="00B91FA2">
        <w:rPr>
          <w:b/>
          <w:bCs/>
        </w:rPr>
        <w:t>Total Estimated Expenditure:</w:t>
      </w:r>
      <w:r>
        <w:t xml:space="preserve"> £32,000</w:t>
      </w:r>
    </w:p>
    <w:p w14:paraId="5344C470" w14:textId="3EEAC1AC" w:rsidR="004743FB" w:rsidRPr="004743FB" w:rsidRDefault="004743FB" w:rsidP="00B91FA2">
      <w:r w:rsidRPr="004743FB">
        <w:rPr>
          <w:b/>
          <w:bCs/>
        </w:rPr>
        <w:t>Funding Sources:</w:t>
      </w:r>
    </w:p>
    <w:p w14:paraId="1030DDA6" w14:textId="77777777" w:rsidR="004743FB" w:rsidRPr="004743FB" w:rsidRDefault="004743FB" w:rsidP="004743FB">
      <w:pPr>
        <w:numPr>
          <w:ilvl w:val="0"/>
          <w:numId w:val="7"/>
        </w:numPr>
      </w:pPr>
      <w:r w:rsidRPr="004743FB">
        <w:rPr>
          <w:b/>
          <w:bCs/>
        </w:rPr>
        <w:t>Sponsorships:</w:t>
      </w:r>
      <w:r w:rsidRPr="004743FB">
        <w:t xml:space="preserve"> Aiming for partnerships with hospitality brands (e.g., Hilton, Marriott), the event is projected to generate £12,000 in sponsorships.</w:t>
      </w:r>
    </w:p>
    <w:p w14:paraId="3DB3DE6E" w14:textId="72B0DC03" w:rsidR="004743FB" w:rsidRPr="004743FB" w:rsidRDefault="004743FB" w:rsidP="004743FB">
      <w:pPr>
        <w:numPr>
          <w:ilvl w:val="0"/>
          <w:numId w:val="7"/>
        </w:numPr>
      </w:pPr>
      <w:r w:rsidRPr="004743FB">
        <w:rPr>
          <w:b/>
          <w:bCs/>
        </w:rPr>
        <w:t>Ticket Sales:</w:t>
      </w:r>
      <w:r w:rsidRPr="004743FB">
        <w:t xml:space="preserve"> With 200 tickets priced at £250 each, </w:t>
      </w:r>
      <w:r w:rsidR="00B275BD">
        <w:t xml:space="preserve">the </w:t>
      </w:r>
      <w:r w:rsidRPr="004743FB">
        <w:t>expected revenue from ticket sales is £50,000.</w:t>
      </w:r>
    </w:p>
    <w:p w14:paraId="3868F37C" w14:textId="77777777" w:rsidR="004743FB" w:rsidRPr="004743FB" w:rsidRDefault="004743FB" w:rsidP="004743FB">
      <w:pPr>
        <w:numPr>
          <w:ilvl w:val="0"/>
          <w:numId w:val="7"/>
        </w:numPr>
      </w:pPr>
      <w:r w:rsidRPr="004743FB">
        <w:rPr>
          <w:b/>
          <w:bCs/>
        </w:rPr>
        <w:t>Partnerships:</w:t>
      </w:r>
      <w:r w:rsidRPr="004743FB">
        <w:t xml:space="preserve"> Collaborations with NGOs and academic institutions are expected to generate £5,000 in additional revenue.</w:t>
      </w:r>
    </w:p>
    <w:p w14:paraId="2D51A780" w14:textId="77777777" w:rsidR="004743FB" w:rsidRPr="004743FB" w:rsidRDefault="004743FB" w:rsidP="004743FB">
      <w:r w:rsidRPr="004743FB">
        <w:rPr>
          <w:b/>
          <w:bCs/>
        </w:rPr>
        <w:t>Total Projected Income:</w:t>
      </w:r>
      <w:r w:rsidRPr="004743FB">
        <w:t xml:space="preserve"> £67,000</w:t>
      </w:r>
    </w:p>
    <w:p w14:paraId="3093AFF8" w14:textId="77777777" w:rsidR="004743FB" w:rsidRPr="004743FB" w:rsidRDefault="004743FB" w:rsidP="004743FB">
      <w:r w:rsidRPr="004743FB">
        <w:rPr>
          <w:b/>
          <w:bCs/>
        </w:rPr>
        <w:lastRenderedPageBreak/>
        <w:t>Expected Profit/Sustainability:</w:t>
      </w:r>
      <w:r w:rsidRPr="004743FB">
        <w:t xml:space="preserve"> With an expected income of £67,000 and total costs of £32,000, the event aims for a profit of £35,000, which will be reinvested into future initiatives promoting EDI in the hospitality industry.</w:t>
      </w:r>
    </w:p>
    <w:p w14:paraId="2DF1E07D" w14:textId="0EEE573E" w:rsidR="004743FB" w:rsidRDefault="004743FB" w:rsidP="004743FB">
      <w:pPr>
        <w:pStyle w:val="Heading1"/>
      </w:pPr>
      <w:bookmarkStart w:id="7" w:name="_Toc188896785"/>
      <w:r w:rsidRPr="004743FB">
        <w:t>Industry Trends / Issues / Impacts</w:t>
      </w:r>
      <w:bookmarkEnd w:id="7"/>
      <w:r w:rsidRPr="004743FB">
        <w:t xml:space="preserve"> </w:t>
      </w:r>
    </w:p>
    <w:p w14:paraId="08D757F0" w14:textId="375B9B6C" w:rsidR="003D4EA1" w:rsidRPr="00ED5ECD" w:rsidRDefault="003D4EA1" w:rsidP="003D4EA1">
      <w:r>
        <w:t>Current trends in the meetings and events industry shape how conferences like the "Inclusive Pathways 2025: Diversity in Hospitality Conference" are conceptual</w:t>
      </w:r>
      <w:r w:rsidR="00E97060">
        <w:t>is</w:t>
      </w:r>
      <w:r>
        <w:t xml:space="preserve">ed and implemented. Among these is the hybrid event model, wherein it becomes possible for both physical and virtual attendees to attend the same conference. Such a trend has gained ground as the flexibility of having such options brings accessibility and lowers carbon footprints. There is also the sustainability focus, which is rising in the industry. The shows are going for eco-friendly </w:t>
      </w:r>
      <w:r w:rsidR="003416AB">
        <w:t>practices</w:t>
      </w:r>
      <w:r>
        <w:t xml:space="preserve">, for instance, lessening waste, lowering energy usage, and more paperless, digitally based material instead of hard copy. This comes in tandem with the rising </w:t>
      </w:r>
      <w:r w:rsidR="003416AB">
        <w:t>demand</w:t>
      </w:r>
      <w:r>
        <w:t xml:space="preserve"> for more environment-friend</w:t>
      </w:r>
      <w:r w:rsidR="00ED5ECD">
        <w:t>ly events (</w:t>
      </w:r>
      <w:r w:rsidR="00ED5ECD" w:rsidRPr="00ED5ECD">
        <w:rPr>
          <w:shd w:val="clear" w:color="auto" w:fill="FFFFFF"/>
        </w:rPr>
        <w:t>Bonilla</w:t>
      </w:r>
      <w:r w:rsidR="00ED5ECD">
        <w:rPr>
          <w:shd w:val="clear" w:color="auto" w:fill="FFFFFF"/>
        </w:rPr>
        <w:t xml:space="preserve"> et al., </w:t>
      </w:r>
      <w:r w:rsidR="00ED5ECD" w:rsidRPr="00ED5ECD">
        <w:rPr>
          <w:shd w:val="clear" w:color="auto" w:fill="FFFFFF"/>
        </w:rPr>
        <w:t xml:space="preserve">2018). </w:t>
      </w:r>
    </w:p>
    <w:p w14:paraId="485534CE" w14:textId="71898A82" w:rsidR="003D4EA1" w:rsidRDefault="003D4EA1" w:rsidP="003D4EA1">
      <w:r>
        <w:t xml:space="preserve">Diversity and inclusion (D&amp;I) </w:t>
      </w:r>
      <w:proofErr w:type="gramStart"/>
      <w:r>
        <w:t>is</w:t>
      </w:r>
      <w:proofErr w:type="gramEnd"/>
      <w:r>
        <w:t xml:space="preserve"> also one of the biggest trends shaping the industry, as more organ</w:t>
      </w:r>
      <w:r w:rsidR="00E97060">
        <w:t>is</w:t>
      </w:r>
      <w:r>
        <w:t>ations real</w:t>
      </w:r>
      <w:r w:rsidR="00E97060">
        <w:t>is</w:t>
      </w:r>
      <w:r>
        <w:t>e the importance of being more inclusive of diverse environments in their workplaces and event programming. In response, there is a growing interest in events focused on EDI subject matters, such as this conference, to deliver learning opportunities that foster diversity within leadership and workplace policies.</w:t>
      </w:r>
    </w:p>
    <w:p w14:paraId="07D79988" w14:textId="6D2B20CB" w:rsidR="003D4EA1" w:rsidRDefault="003D4EA1" w:rsidP="003D4EA1">
      <w:r>
        <w:t>However, the industry also faces some challenges. Economic uncertainty can impact event budgets and the ability of organ</w:t>
      </w:r>
      <w:r w:rsidR="00E97060">
        <w:t>is</w:t>
      </w:r>
      <w:r>
        <w:t>ations to sponsor or attend events. The increasing costs of venues, catering, and travel due to inflation and global economic conditions require careful financial planning. There is also the environmental concern, which includes the carbon footprint associated with large gatherings, and pressure to make events more sustainable.</w:t>
      </w:r>
    </w:p>
    <w:p w14:paraId="5B4FEA4C" w14:textId="1022DF2F" w:rsidR="003D4EA1" w:rsidRDefault="003D4EA1" w:rsidP="003D4EA1">
      <w:r>
        <w:t>These trends and issues directly affect the planning of the "Inclusive Pathways 2025" conference. We are taking a hybrid approach to make the event more accessible, adopting sustainable practices such as digital marketing materials, and making sure that the event's objectives resonate with the emerging industry focus on diversity and inclusion to meet the expectations of the attendees a</w:t>
      </w:r>
      <w:r w:rsidR="003D5087">
        <w:t>nd society at large (</w:t>
      </w:r>
      <w:proofErr w:type="spellStart"/>
      <w:r w:rsidR="003D5087">
        <w:rPr>
          <w:shd w:val="clear" w:color="auto" w:fill="FFFFFF"/>
        </w:rPr>
        <w:t>Alshehhi</w:t>
      </w:r>
      <w:proofErr w:type="spellEnd"/>
      <w:r w:rsidR="003D5087">
        <w:rPr>
          <w:shd w:val="clear" w:color="auto" w:fill="FFFFFF"/>
        </w:rPr>
        <w:t xml:space="preserve">, </w:t>
      </w:r>
      <w:proofErr w:type="spellStart"/>
      <w:r w:rsidR="003D5087">
        <w:rPr>
          <w:shd w:val="clear" w:color="auto" w:fill="FFFFFF"/>
        </w:rPr>
        <w:t>Nobanee</w:t>
      </w:r>
      <w:proofErr w:type="spellEnd"/>
      <w:r w:rsidR="003D5087">
        <w:rPr>
          <w:shd w:val="clear" w:color="auto" w:fill="FFFFFF"/>
        </w:rPr>
        <w:t xml:space="preserve">, and Khare, 2018). </w:t>
      </w:r>
    </w:p>
    <w:p w14:paraId="27609440" w14:textId="23DC4A8A" w:rsidR="004743FB" w:rsidRPr="003D4EA1" w:rsidRDefault="004743FB" w:rsidP="00255900">
      <w:pPr>
        <w:pStyle w:val="Heading1"/>
      </w:pPr>
      <w:bookmarkStart w:id="8" w:name="_Toc188896786"/>
      <w:r w:rsidRPr="003D4EA1">
        <w:lastRenderedPageBreak/>
        <w:t>Situational and Cultural Considerations</w:t>
      </w:r>
      <w:bookmarkEnd w:id="8"/>
      <w:r w:rsidRPr="003D4EA1">
        <w:t xml:space="preserve"> </w:t>
      </w:r>
    </w:p>
    <w:p w14:paraId="36C294BE" w14:textId="0AEA8C52" w:rsidR="003D4EA1" w:rsidRDefault="003D4EA1" w:rsidP="003D4EA1">
      <w:r>
        <w:t>Situational and cultural factors are considered vital in informing the planning and actual event of "Inclusive Pathways 2025: Diversity in Hospitality Conference." Politics, culture, and socio-economy can dramatically shape an event's outcome. For example, a politically charged environment that touches on the topics of diversity and inclusion policy could make it hard for the organ</w:t>
      </w:r>
      <w:r w:rsidR="00E97060">
        <w:t>is</w:t>
      </w:r>
      <w:r>
        <w:t xml:space="preserve">ation to accept participating in this sort of </w:t>
      </w:r>
      <w:r w:rsidR="003416AB">
        <w:t>endeavour</w:t>
      </w:r>
      <w:r>
        <w:t>. For example, if there are ongoing political debates about gender equality, racial diversity, or disability rights in the UK, it could either foster a more proactive approach to inclusion or present challenges in terms of opposition to progressive policies. Besides, cultural norms surrounding diversity and inclusion vary from country to country; hence, the event must reflect the diverse needs and expectations of the attendees, considering the international nature of the hospitality industry.</w:t>
      </w:r>
    </w:p>
    <w:p w14:paraId="2E8C20C4" w14:textId="27DDF082" w:rsidR="003D4EA1" w:rsidRDefault="003D4EA1" w:rsidP="003D4EA1">
      <w:r>
        <w:t xml:space="preserve">Socio-economic trends such as economic inequality or shifts in the demographics of the workforce are also essential to </w:t>
      </w:r>
      <w:proofErr w:type="gramStart"/>
      <w:r>
        <w:t>look into</w:t>
      </w:r>
      <w:proofErr w:type="gramEnd"/>
      <w:r>
        <w:t>. The event strives to meet some of these changes as companies continue to grow in their observance of inclusiveness and accessibility. However, one of the potential economic challenges would be the cost-of-living crisis, which could limit participation from the smaller organ</w:t>
      </w:r>
      <w:r w:rsidR="00E97060">
        <w:t>is</w:t>
      </w:r>
      <w:r>
        <w:t>ations or individuals belonging to underrepresented communities and because of that, sponsorship and ticket pricing strategy pl</w:t>
      </w:r>
      <w:r w:rsidR="00767CE4">
        <w:t>ay a crucial role in this event (</w:t>
      </w:r>
      <w:r w:rsidR="00714C7B">
        <w:rPr>
          <w:shd w:val="clear" w:color="auto" w:fill="FFFFFF"/>
        </w:rPr>
        <w:t xml:space="preserve">Hayward, </w:t>
      </w:r>
      <w:r w:rsidR="00767CE4">
        <w:rPr>
          <w:shd w:val="clear" w:color="auto" w:fill="FFFFFF"/>
        </w:rPr>
        <w:t xml:space="preserve">2017). </w:t>
      </w:r>
    </w:p>
    <w:p w14:paraId="0D908BBD" w14:textId="6EB258E5" w:rsidR="003D4EA1" w:rsidRDefault="003D4EA1" w:rsidP="003D4EA1">
      <w:r>
        <w:t>By considering the various PESTEL framework categories, are Political, Economic, Social, Technological, Environmental, and Legal factors:</w:t>
      </w:r>
    </w:p>
    <w:p w14:paraId="7D4D91A5" w14:textId="09CD202D" w:rsidR="003D4EA1" w:rsidRDefault="003D4EA1" w:rsidP="003D4EA1">
      <w:pPr>
        <w:pStyle w:val="ListParagraph"/>
        <w:numPr>
          <w:ilvl w:val="0"/>
          <w:numId w:val="19"/>
        </w:numPr>
      </w:pPr>
      <w:r w:rsidRPr="003D4EA1">
        <w:rPr>
          <w:b/>
          <w:bCs/>
        </w:rPr>
        <w:t>Political:</w:t>
      </w:r>
      <w:r>
        <w:t xml:space="preserve"> Changes in the government policy </w:t>
      </w:r>
      <w:r w:rsidR="003416AB">
        <w:t>about</w:t>
      </w:r>
      <w:r>
        <w:t xml:space="preserve"> diversity, equity, and inclusion policies would </w:t>
      </w:r>
      <w:r w:rsidR="003416AB">
        <w:t>prevent</w:t>
      </w:r>
      <w:r>
        <w:t xml:space="preserve"> organ</w:t>
      </w:r>
      <w:r w:rsidR="00E97060">
        <w:t>is</w:t>
      </w:r>
      <w:r>
        <w:t>ations from participating</w:t>
      </w:r>
    </w:p>
    <w:p w14:paraId="23D96BCB" w14:textId="2944D394" w:rsidR="003D4EA1" w:rsidRDefault="003D4EA1" w:rsidP="003D4EA1">
      <w:pPr>
        <w:pStyle w:val="ListParagraph"/>
        <w:numPr>
          <w:ilvl w:val="0"/>
          <w:numId w:val="19"/>
        </w:numPr>
      </w:pPr>
      <w:r w:rsidRPr="003D4EA1">
        <w:rPr>
          <w:b/>
          <w:bCs/>
        </w:rPr>
        <w:t>Economic:</w:t>
      </w:r>
      <w:r>
        <w:t xml:space="preserve"> A recession or high inflation level impacts discretionary expenditure thus affecting spo</w:t>
      </w:r>
      <w:r w:rsidR="00714C7B">
        <w:t xml:space="preserve">nsorships </w:t>
      </w:r>
      <w:proofErr w:type="gramStart"/>
      <w:r w:rsidR="00714C7B">
        <w:t>and also</w:t>
      </w:r>
      <w:proofErr w:type="gramEnd"/>
      <w:r w:rsidR="00714C7B">
        <w:t xml:space="preserve"> tickets sold (</w:t>
      </w:r>
      <w:r w:rsidR="00714C7B">
        <w:rPr>
          <w:shd w:val="clear" w:color="auto" w:fill="FFFFFF"/>
        </w:rPr>
        <w:t xml:space="preserve">Aithal, 2017). </w:t>
      </w:r>
    </w:p>
    <w:p w14:paraId="6709002B" w14:textId="56FBD1E7" w:rsidR="003D4EA1" w:rsidRDefault="003D4EA1" w:rsidP="003D4EA1">
      <w:pPr>
        <w:pStyle w:val="ListParagraph"/>
        <w:numPr>
          <w:ilvl w:val="0"/>
          <w:numId w:val="19"/>
        </w:numPr>
      </w:pPr>
      <w:r w:rsidRPr="003D4EA1">
        <w:rPr>
          <w:b/>
          <w:bCs/>
        </w:rPr>
        <w:t>Social:</w:t>
      </w:r>
      <w:r>
        <w:t xml:space="preserve"> An increasing emphasis on equality at all levels </w:t>
      </w:r>
      <w:r w:rsidR="003416AB">
        <w:t>of racial</w:t>
      </w:r>
      <w:r>
        <w:t xml:space="preserve">, gender and disabilities </w:t>
      </w:r>
      <w:proofErr w:type="gramStart"/>
      <w:r>
        <w:t>increases</w:t>
      </w:r>
      <w:proofErr w:type="gramEnd"/>
      <w:r>
        <w:t xml:space="preserve"> the need for more </w:t>
      </w:r>
      <w:r w:rsidR="003416AB">
        <w:t>EDI-countered</w:t>
      </w:r>
      <w:r>
        <w:t xml:space="preserve"> events.</w:t>
      </w:r>
    </w:p>
    <w:p w14:paraId="5F585F04" w14:textId="6BA2334D" w:rsidR="003D4EA1" w:rsidRDefault="003D4EA1" w:rsidP="003D4EA1">
      <w:pPr>
        <w:pStyle w:val="ListParagraph"/>
        <w:numPr>
          <w:ilvl w:val="0"/>
          <w:numId w:val="19"/>
        </w:numPr>
      </w:pPr>
      <w:r w:rsidRPr="003D4EA1">
        <w:rPr>
          <w:b/>
          <w:bCs/>
        </w:rPr>
        <w:t>Technological:</w:t>
      </w:r>
      <w:r>
        <w:t xml:space="preserve"> Virtual conferencing innovations can merge the event model with a wider audience.</w:t>
      </w:r>
    </w:p>
    <w:p w14:paraId="5C41FDC9" w14:textId="0C77CF80" w:rsidR="003D4EA1" w:rsidRDefault="003D4EA1" w:rsidP="003D4EA1">
      <w:pPr>
        <w:pStyle w:val="ListParagraph"/>
        <w:numPr>
          <w:ilvl w:val="0"/>
          <w:numId w:val="19"/>
        </w:numPr>
      </w:pPr>
      <w:r w:rsidRPr="003D4EA1">
        <w:rPr>
          <w:b/>
          <w:bCs/>
        </w:rPr>
        <w:t>Environmental:</w:t>
      </w:r>
      <w:r>
        <w:t xml:space="preserve"> Public concern for the environmental impact of events makes it necessary to adapt sustainable practices in event organ</w:t>
      </w:r>
      <w:r w:rsidR="00E97060">
        <w:t>is</w:t>
      </w:r>
      <w:r>
        <w:t>ation.</w:t>
      </w:r>
    </w:p>
    <w:p w14:paraId="1AEA4325" w14:textId="404E759F" w:rsidR="004743FB" w:rsidRDefault="003D4EA1" w:rsidP="003D4EA1">
      <w:pPr>
        <w:pStyle w:val="ListParagraph"/>
        <w:numPr>
          <w:ilvl w:val="0"/>
          <w:numId w:val="19"/>
        </w:numPr>
      </w:pPr>
      <w:r w:rsidRPr="003D4EA1">
        <w:rPr>
          <w:b/>
          <w:bCs/>
        </w:rPr>
        <w:lastRenderedPageBreak/>
        <w:t>Legal:</w:t>
      </w:r>
      <w:r>
        <w:t xml:space="preserve"> </w:t>
      </w:r>
      <w:r w:rsidR="003416AB">
        <w:t>Laws</w:t>
      </w:r>
      <w:r>
        <w:t xml:space="preserve"> and legal practices may introduce non-discrimination and accessibility aspects that need to be achieved by the event, such as </w:t>
      </w:r>
      <w:r w:rsidR="007D39A3">
        <w:t>the Equality Act 2010 in the UK (</w:t>
      </w:r>
      <w:proofErr w:type="spellStart"/>
      <w:r w:rsidR="007D39A3">
        <w:rPr>
          <w:shd w:val="clear" w:color="auto" w:fill="FFFFFF"/>
        </w:rPr>
        <w:t>Iacovidou</w:t>
      </w:r>
      <w:proofErr w:type="spellEnd"/>
      <w:r w:rsidR="007D39A3">
        <w:rPr>
          <w:shd w:val="clear" w:color="auto" w:fill="FFFFFF"/>
        </w:rPr>
        <w:t xml:space="preserve"> et al., 2017). </w:t>
      </w:r>
    </w:p>
    <w:p w14:paraId="6278CA44" w14:textId="77777777" w:rsidR="00EE79F4" w:rsidRDefault="00EE79F4" w:rsidP="00EE79F4"/>
    <w:p w14:paraId="0DFA5686" w14:textId="57D5FAEA" w:rsidR="00EE79F4" w:rsidRDefault="00EE79F4">
      <w:pPr>
        <w:spacing w:line="259" w:lineRule="auto"/>
        <w:jc w:val="left"/>
      </w:pPr>
      <w:r>
        <w:br w:type="page"/>
      </w:r>
    </w:p>
    <w:p w14:paraId="4707D19A" w14:textId="40ABE7B4" w:rsidR="00EE79F4" w:rsidRDefault="00EE79F4" w:rsidP="00EE79F4">
      <w:pPr>
        <w:pStyle w:val="Heading1"/>
      </w:pPr>
      <w:bookmarkStart w:id="9" w:name="_Toc188896787"/>
      <w:r>
        <w:lastRenderedPageBreak/>
        <w:t>References</w:t>
      </w:r>
      <w:bookmarkEnd w:id="9"/>
      <w:r>
        <w:t xml:space="preserve"> </w:t>
      </w:r>
    </w:p>
    <w:p w14:paraId="0D000D44" w14:textId="77777777" w:rsidR="003416AB" w:rsidRPr="003416AB" w:rsidRDefault="003416AB" w:rsidP="003416AB">
      <w:pPr>
        <w:rPr>
          <w:shd w:val="clear" w:color="auto" w:fill="FFFFFF"/>
        </w:rPr>
      </w:pPr>
      <w:r w:rsidRPr="003416AB">
        <w:rPr>
          <w:shd w:val="clear" w:color="auto" w:fill="FFFFFF"/>
        </w:rPr>
        <w:t>Agboke, A.L. and Effiong, A.E., (2020). Promotional techniques are used as marketing strategies for library resources and services. </w:t>
      </w:r>
      <w:r w:rsidRPr="003416AB">
        <w:rPr>
          <w:i/>
          <w:iCs/>
          <w:shd w:val="clear" w:color="auto" w:fill="FFFFFF"/>
        </w:rPr>
        <w:t>Research Journal of Library and Information Science</w:t>
      </w:r>
      <w:r w:rsidRPr="003416AB">
        <w:rPr>
          <w:shd w:val="clear" w:color="auto" w:fill="FFFFFF"/>
        </w:rPr>
        <w:t>, </w:t>
      </w:r>
      <w:r w:rsidRPr="003416AB">
        <w:rPr>
          <w:i/>
          <w:iCs/>
          <w:shd w:val="clear" w:color="auto" w:fill="FFFFFF"/>
        </w:rPr>
        <w:t>4</w:t>
      </w:r>
      <w:r w:rsidRPr="003416AB">
        <w:rPr>
          <w:shd w:val="clear" w:color="auto" w:fill="FFFFFF"/>
        </w:rPr>
        <w:t>(2), pp.29-34.</w:t>
      </w:r>
    </w:p>
    <w:p w14:paraId="5609971C" w14:textId="77777777" w:rsidR="003416AB" w:rsidRPr="003416AB" w:rsidRDefault="003416AB" w:rsidP="003416AB">
      <w:pPr>
        <w:rPr>
          <w:shd w:val="clear" w:color="auto" w:fill="FFFFFF"/>
        </w:rPr>
      </w:pPr>
      <w:r w:rsidRPr="003416AB">
        <w:rPr>
          <w:shd w:val="clear" w:color="auto" w:fill="FFFFFF"/>
        </w:rPr>
        <w:t>Aithal, P.S., (2017). A critical study on Various Frameworks used to analyse International Business and its Environment. </w:t>
      </w:r>
      <w:r w:rsidRPr="003416AB">
        <w:rPr>
          <w:i/>
          <w:iCs/>
          <w:shd w:val="clear" w:color="auto" w:fill="FFFFFF"/>
        </w:rPr>
        <w:t>International Journal of Applied Engineering and Management Letters (IJAEML)</w:t>
      </w:r>
      <w:r w:rsidRPr="003416AB">
        <w:rPr>
          <w:shd w:val="clear" w:color="auto" w:fill="FFFFFF"/>
        </w:rPr>
        <w:t>, </w:t>
      </w:r>
      <w:r w:rsidRPr="003416AB">
        <w:rPr>
          <w:i/>
          <w:iCs/>
          <w:shd w:val="clear" w:color="auto" w:fill="FFFFFF"/>
        </w:rPr>
        <w:t>1</w:t>
      </w:r>
      <w:r w:rsidRPr="003416AB">
        <w:rPr>
          <w:shd w:val="clear" w:color="auto" w:fill="FFFFFF"/>
        </w:rPr>
        <w:t>(2), pp.78-97.</w:t>
      </w:r>
    </w:p>
    <w:p w14:paraId="48F6E9DC" w14:textId="77777777" w:rsidR="003416AB" w:rsidRPr="003416AB" w:rsidRDefault="003416AB" w:rsidP="003416AB">
      <w:pPr>
        <w:rPr>
          <w:shd w:val="clear" w:color="auto" w:fill="FFFFFF"/>
        </w:rPr>
      </w:pPr>
      <w:proofErr w:type="spellStart"/>
      <w:r w:rsidRPr="003416AB">
        <w:rPr>
          <w:shd w:val="clear" w:color="auto" w:fill="FFFFFF"/>
        </w:rPr>
        <w:t>Alshehhi</w:t>
      </w:r>
      <w:proofErr w:type="spellEnd"/>
      <w:r w:rsidRPr="003416AB">
        <w:rPr>
          <w:shd w:val="clear" w:color="auto" w:fill="FFFFFF"/>
        </w:rPr>
        <w:t xml:space="preserve">, A., </w:t>
      </w:r>
      <w:proofErr w:type="spellStart"/>
      <w:r w:rsidRPr="003416AB">
        <w:rPr>
          <w:shd w:val="clear" w:color="auto" w:fill="FFFFFF"/>
        </w:rPr>
        <w:t>Nobanee</w:t>
      </w:r>
      <w:proofErr w:type="spellEnd"/>
      <w:r w:rsidRPr="003416AB">
        <w:rPr>
          <w:shd w:val="clear" w:color="auto" w:fill="FFFFFF"/>
        </w:rPr>
        <w:t>, H. and Khare, N., (2018). The impact of sustainability practices on corporate financial performance: Literature trends and future research potential. </w:t>
      </w:r>
      <w:r w:rsidRPr="003416AB">
        <w:rPr>
          <w:i/>
          <w:iCs/>
          <w:shd w:val="clear" w:color="auto" w:fill="FFFFFF"/>
        </w:rPr>
        <w:t>Sustainability</w:t>
      </w:r>
      <w:r w:rsidRPr="003416AB">
        <w:rPr>
          <w:shd w:val="clear" w:color="auto" w:fill="FFFFFF"/>
        </w:rPr>
        <w:t>, </w:t>
      </w:r>
      <w:r w:rsidRPr="003416AB">
        <w:rPr>
          <w:i/>
          <w:iCs/>
          <w:shd w:val="clear" w:color="auto" w:fill="FFFFFF"/>
        </w:rPr>
        <w:t>10</w:t>
      </w:r>
      <w:r w:rsidRPr="003416AB">
        <w:rPr>
          <w:shd w:val="clear" w:color="auto" w:fill="FFFFFF"/>
        </w:rPr>
        <w:t>(2), p.494.</w:t>
      </w:r>
    </w:p>
    <w:p w14:paraId="43766AD9" w14:textId="77777777" w:rsidR="003416AB" w:rsidRPr="005A1CDF" w:rsidRDefault="003416AB" w:rsidP="003416AB">
      <w:r w:rsidRPr="003416AB">
        <w:t xml:space="preserve">Bladen, C., Kennell, J., Abson, E. and Wilde, N., </w:t>
      </w:r>
      <w:r>
        <w:t>(</w:t>
      </w:r>
      <w:r w:rsidRPr="003416AB">
        <w:t>2022</w:t>
      </w:r>
      <w:r>
        <w:t>)</w:t>
      </w:r>
      <w:r w:rsidRPr="003416AB">
        <w:t>. </w:t>
      </w:r>
      <w:r w:rsidRPr="003416AB">
        <w:rPr>
          <w:i/>
          <w:iCs/>
        </w:rPr>
        <w:t>Events management: An introduction</w:t>
      </w:r>
      <w:r w:rsidRPr="003416AB">
        <w:t>. Routledge.</w:t>
      </w:r>
    </w:p>
    <w:p w14:paraId="30EDDD13" w14:textId="77777777" w:rsidR="003416AB" w:rsidRPr="003416AB" w:rsidRDefault="003416AB" w:rsidP="003416AB">
      <w:pPr>
        <w:rPr>
          <w:shd w:val="clear" w:color="auto" w:fill="FFFFFF"/>
        </w:rPr>
      </w:pPr>
      <w:r w:rsidRPr="003416AB">
        <w:rPr>
          <w:shd w:val="clear" w:color="auto" w:fill="FFFFFF"/>
          <w:lang w:val="it-IT"/>
        </w:rPr>
        <w:t xml:space="preserve">Bonilla, S.H., Silva, H.R., Terra da Silva, M., Franco Gonçalves, R. and Sacomano, J.B., (2018). </w:t>
      </w:r>
      <w:r w:rsidRPr="003416AB">
        <w:rPr>
          <w:shd w:val="clear" w:color="auto" w:fill="FFFFFF"/>
        </w:rPr>
        <w:t>Industry 4.0 and sustainability implications: A scenario-based analysis of the impacts and challenges. </w:t>
      </w:r>
      <w:r w:rsidRPr="003416AB">
        <w:rPr>
          <w:i/>
          <w:iCs/>
          <w:shd w:val="clear" w:color="auto" w:fill="FFFFFF"/>
        </w:rPr>
        <w:t>Sustainability</w:t>
      </w:r>
      <w:r w:rsidRPr="003416AB">
        <w:rPr>
          <w:shd w:val="clear" w:color="auto" w:fill="FFFFFF"/>
        </w:rPr>
        <w:t>, </w:t>
      </w:r>
      <w:r w:rsidRPr="003416AB">
        <w:rPr>
          <w:i/>
          <w:iCs/>
          <w:shd w:val="clear" w:color="auto" w:fill="FFFFFF"/>
        </w:rPr>
        <w:t>10</w:t>
      </w:r>
      <w:r w:rsidRPr="003416AB">
        <w:rPr>
          <w:shd w:val="clear" w:color="auto" w:fill="FFFFFF"/>
        </w:rPr>
        <w:t>(10), p.3740.</w:t>
      </w:r>
    </w:p>
    <w:p w14:paraId="3046FE5D" w14:textId="77777777" w:rsidR="003416AB" w:rsidRPr="003416AB" w:rsidRDefault="003416AB" w:rsidP="003416AB">
      <w:pPr>
        <w:rPr>
          <w:shd w:val="clear" w:color="auto" w:fill="FFFFFF"/>
        </w:rPr>
      </w:pPr>
      <w:r w:rsidRPr="003416AB">
        <w:rPr>
          <w:shd w:val="clear" w:color="auto" w:fill="FFFFFF"/>
        </w:rPr>
        <w:t xml:space="preserve">Bowdin, G.A., Allen, J., Harris, R., Jago, L., </w:t>
      </w:r>
      <w:proofErr w:type="spellStart"/>
      <w:r w:rsidRPr="003416AB">
        <w:rPr>
          <w:shd w:val="clear" w:color="auto" w:fill="FFFFFF"/>
        </w:rPr>
        <w:t>O'toole</w:t>
      </w:r>
      <w:proofErr w:type="spellEnd"/>
      <w:r w:rsidRPr="003416AB">
        <w:rPr>
          <w:shd w:val="clear" w:color="auto" w:fill="FFFFFF"/>
        </w:rPr>
        <w:t>, W. and McDonnell, I., (2023). </w:t>
      </w:r>
      <w:r w:rsidRPr="003416AB">
        <w:rPr>
          <w:i/>
          <w:iCs/>
          <w:shd w:val="clear" w:color="auto" w:fill="FFFFFF"/>
        </w:rPr>
        <w:t>Events management</w:t>
      </w:r>
      <w:r w:rsidRPr="003416AB">
        <w:rPr>
          <w:shd w:val="clear" w:color="auto" w:fill="FFFFFF"/>
        </w:rPr>
        <w:t>. Routledge.</w:t>
      </w:r>
    </w:p>
    <w:p w14:paraId="2E99152C" w14:textId="77777777" w:rsidR="003416AB" w:rsidRPr="003416AB" w:rsidRDefault="003416AB" w:rsidP="003416AB">
      <w:pPr>
        <w:rPr>
          <w:shd w:val="clear" w:color="auto" w:fill="FFFFFF"/>
        </w:rPr>
      </w:pPr>
      <w:r w:rsidRPr="003416AB">
        <w:rPr>
          <w:shd w:val="clear" w:color="auto" w:fill="FFFFFF"/>
        </w:rPr>
        <w:t xml:space="preserve">Dewey, E.R., </w:t>
      </w:r>
      <w:r>
        <w:rPr>
          <w:shd w:val="clear" w:color="auto" w:fill="FFFFFF"/>
        </w:rPr>
        <w:t>(</w:t>
      </w:r>
      <w:r w:rsidRPr="003416AB">
        <w:rPr>
          <w:shd w:val="clear" w:color="auto" w:fill="FFFFFF"/>
        </w:rPr>
        <w:t>2024</w:t>
      </w:r>
      <w:r>
        <w:rPr>
          <w:shd w:val="clear" w:color="auto" w:fill="FFFFFF"/>
        </w:rPr>
        <w:t>)</w:t>
      </w:r>
      <w:r w:rsidRPr="003416AB">
        <w:rPr>
          <w:shd w:val="clear" w:color="auto" w:fill="FFFFFF"/>
        </w:rPr>
        <w:t>. </w:t>
      </w:r>
      <w:r w:rsidRPr="003416AB">
        <w:rPr>
          <w:i/>
          <w:iCs/>
          <w:shd w:val="clear" w:color="auto" w:fill="FFFFFF"/>
        </w:rPr>
        <w:t>Cycles: The mysterious forces that trigger events</w:t>
      </w:r>
      <w:r w:rsidRPr="003416AB">
        <w:rPr>
          <w:shd w:val="clear" w:color="auto" w:fill="FFFFFF"/>
        </w:rPr>
        <w:t>. Harriman House Limited.</w:t>
      </w:r>
    </w:p>
    <w:p w14:paraId="41CDF53A" w14:textId="77777777" w:rsidR="003416AB" w:rsidRPr="003416AB" w:rsidRDefault="003416AB" w:rsidP="003416AB">
      <w:pPr>
        <w:rPr>
          <w:shd w:val="clear" w:color="auto" w:fill="FFFFFF"/>
        </w:rPr>
      </w:pPr>
      <w:r w:rsidRPr="003416AB">
        <w:rPr>
          <w:shd w:val="clear" w:color="auto" w:fill="FFFFFF"/>
        </w:rPr>
        <w:t>Duchêne, F., (2022). Leveraging immersive audio production techniques to enhance cultural and historical understandings in a museum setting.</w:t>
      </w:r>
    </w:p>
    <w:p w14:paraId="15458D69" w14:textId="77777777" w:rsidR="003416AB" w:rsidRDefault="003416AB" w:rsidP="003416AB">
      <w:r w:rsidRPr="003416AB">
        <w:t xml:space="preserve">Elo, L., </w:t>
      </w:r>
      <w:r>
        <w:t>(</w:t>
      </w:r>
      <w:r w:rsidRPr="003416AB">
        <w:t>2016</w:t>
      </w:r>
      <w:r>
        <w:t>)</w:t>
      </w:r>
      <w:r w:rsidRPr="003416AB">
        <w:t>. From event planning to legacy planning.</w:t>
      </w:r>
    </w:p>
    <w:p w14:paraId="284EB8BB" w14:textId="77777777" w:rsidR="003416AB" w:rsidRPr="003416AB" w:rsidRDefault="003416AB" w:rsidP="003416AB">
      <w:pPr>
        <w:rPr>
          <w:shd w:val="clear" w:color="auto" w:fill="FFFFFF"/>
        </w:rPr>
      </w:pPr>
      <w:r w:rsidRPr="003416AB">
        <w:rPr>
          <w:shd w:val="clear" w:color="auto" w:fill="FFFFFF"/>
        </w:rPr>
        <w:t>Hayward, K., (2017). Situational crime prevention and its discontents: Rational choice theory versus the ‘culture of now’. In </w:t>
      </w:r>
      <w:r w:rsidRPr="003416AB">
        <w:rPr>
          <w:i/>
          <w:iCs/>
          <w:shd w:val="clear" w:color="auto" w:fill="FFFFFF"/>
        </w:rPr>
        <w:t>Crime Opportunity Theories</w:t>
      </w:r>
      <w:r w:rsidRPr="003416AB">
        <w:rPr>
          <w:shd w:val="clear" w:color="auto" w:fill="FFFFFF"/>
        </w:rPr>
        <w:t> (pp. 323-341). Routledge.</w:t>
      </w:r>
    </w:p>
    <w:p w14:paraId="6F11B1A0" w14:textId="77777777" w:rsidR="003416AB" w:rsidRDefault="003416AB" w:rsidP="003416AB">
      <w:pPr>
        <w:rPr>
          <w:shd w:val="clear" w:color="auto" w:fill="FFFFFF"/>
        </w:rPr>
      </w:pPr>
      <w:proofErr w:type="spellStart"/>
      <w:r w:rsidRPr="003416AB">
        <w:rPr>
          <w:shd w:val="clear" w:color="auto" w:fill="FFFFFF"/>
        </w:rPr>
        <w:t>Iacovidou</w:t>
      </w:r>
      <w:proofErr w:type="spellEnd"/>
      <w:r w:rsidRPr="003416AB">
        <w:rPr>
          <w:shd w:val="clear" w:color="auto" w:fill="FFFFFF"/>
        </w:rPr>
        <w:t xml:space="preserve">, E., Busch, J., </w:t>
      </w:r>
      <w:proofErr w:type="spellStart"/>
      <w:r w:rsidRPr="003416AB">
        <w:rPr>
          <w:shd w:val="clear" w:color="auto" w:fill="FFFFFF"/>
        </w:rPr>
        <w:t>Hahladakis</w:t>
      </w:r>
      <w:proofErr w:type="spellEnd"/>
      <w:r w:rsidRPr="003416AB">
        <w:rPr>
          <w:shd w:val="clear" w:color="auto" w:fill="FFFFFF"/>
        </w:rPr>
        <w:t>, J.N., Baxter, H., Ng, K.S. and Herbert, B.M., (2017). A parameter selection framework for sustainability assessment. </w:t>
      </w:r>
      <w:r w:rsidRPr="003416AB">
        <w:rPr>
          <w:i/>
          <w:iCs/>
          <w:shd w:val="clear" w:color="auto" w:fill="FFFFFF"/>
        </w:rPr>
        <w:t>Sustainability</w:t>
      </w:r>
      <w:r w:rsidRPr="003416AB">
        <w:rPr>
          <w:shd w:val="clear" w:color="auto" w:fill="FFFFFF"/>
        </w:rPr>
        <w:t>, </w:t>
      </w:r>
      <w:r w:rsidRPr="003416AB">
        <w:rPr>
          <w:i/>
          <w:iCs/>
          <w:shd w:val="clear" w:color="auto" w:fill="FFFFFF"/>
        </w:rPr>
        <w:t>9</w:t>
      </w:r>
      <w:r w:rsidRPr="003416AB">
        <w:rPr>
          <w:shd w:val="clear" w:color="auto" w:fill="FFFFFF"/>
        </w:rPr>
        <w:t>(9), p.1497.</w:t>
      </w:r>
    </w:p>
    <w:p w14:paraId="14D84336" w14:textId="77777777" w:rsidR="003416AB" w:rsidRPr="003416AB" w:rsidRDefault="003416AB" w:rsidP="003416AB">
      <w:pPr>
        <w:rPr>
          <w:shd w:val="clear" w:color="auto" w:fill="FFFFFF"/>
        </w:rPr>
      </w:pPr>
      <w:r w:rsidRPr="003416AB">
        <w:rPr>
          <w:shd w:val="clear" w:color="auto" w:fill="FFFFFF"/>
        </w:rPr>
        <w:t xml:space="preserve">Kumar, P., Gupta, S.K., </w:t>
      </w:r>
      <w:proofErr w:type="spellStart"/>
      <w:r w:rsidRPr="003416AB">
        <w:rPr>
          <w:shd w:val="clear" w:color="auto" w:fill="FFFFFF"/>
        </w:rPr>
        <w:t>Korstanje</w:t>
      </w:r>
      <w:proofErr w:type="spellEnd"/>
      <w:r w:rsidRPr="003416AB">
        <w:rPr>
          <w:shd w:val="clear" w:color="auto" w:fill="FFFFFF"/>
        </w:rPr>
        <w:t>, M.E. and Rout, P.C. eds., (2024). </w:t>
      </w:r>
      <w:r w:rsidRPr="003416AB">
        <w:rPr>
          <w:i/>
          <w:iCs/>
          <w:shd w:val="clear" w:color="auto" w:fill="FFFFFF"/>
        </w:rPr>
        <w:t>Achieving Sustainable Transformation in Tourism and Hospitality Sectors</w:t>
      </w:r>
      <w:r w:rsidRPr="003416AB">
        <w:rPr>
          <w:shd w:val="clear" w:color="auto" w:fill="FFFFFF"/>
        </w:rPr>
        <w:t>. IGI Global.</w:t>
      </w:r>
    </w:p>
    <w:p w14:paraId="47971A4D" w14:textId="77777777" w:rsidR="003416AB" w:rsidRDefault="003416AB" w:rsidP="003416AB">
      <w:pPr>
        <w:rPr>
          <w:shd w:val="clear" w:color="auto" w:fill="FFFFFF"/>
        </w:rPr>
      </w:pPr>
      <w:proofErr w:type="spellStart"/>
      <w:r w:rsidRPr="003416AB">
        <w:rPr>
          <w:shd w:val="clear" w:color="auto" w:fill="FFFFFF"/>
        </w:rPr>
        <w:lastRenderedPageBreak/>
        <w:t>Lehtovuori</w:t>
      </w:r>
      <w:proofErr w:type="spellEnd"/>
      <w:r w:rsidRPr="003416AB">
        <w:rPr>
          <w:shd w:val="clear" w:color="auto" w:fill="FFFFFF"/>
        </w:rPr>
        <w:t>, I., (2023). Building an event-planning start-up: business plan for a small event-planning start-up company.</w:t>
      </w:r>
    </w:p>
    <w:p w14:paraId="0AD8D1D8" w14:textId="77777777" w:rsidR="003416AB" w:rsidRPr="003416AB" w:rsidRDefault="003416AB" w:rsidP="003416AB">
      <w:pPr>
        <w:rPr>
          <w:shd w:val="clear" w:color="auto" w:fill="FFFFFF"/>
        </w:rPr>
      </w:pPr>
      <w:r w:rsidRPr="003416AB">
        <w:rPr>
          <w:shd w:val="clear" w:color="auto" w:fill="FFFFFF"/>
        </w:rPr>
        <w:t xml:space="preserve">Malmberg, J., Järvelä, S. and </w:t>
      </w:r>
      <w:proofErr w:type="spellStart"/>
      <w:r w:rsidRPr="003416AB">
        <w:rPr>
          <w:shd w:val="clear" w:color="auto" w:fill="FFFFFF"/>
        </w:rPr>
        <w:t>Järvenoja</w:t>
      </w:r>
      <w:proofErr w:type="spellEnd"/>
      <w:r w:rsidRPr="003416AB">
        <w:rPr>
          <w:shd w:val="clear" w:color="auto" w:fill="FFFFFF"/>
        </w:rPr>
        <w:t>, H., (2017). Capturing temporal and sequential patterns of self-, co-, and socially shared regulation in the context of collaborative learning. </w:t>
      </w:r>
      <w:r w:rsidRPr="003416AB">
        <w:rPr>
          <w:i/>
          <w:iCs/>
          <w:shd w:val="clear" w:color="auto" w:fill="FFFFFF"/>
        </w:rPr>
        <w:t>Contemporary Educational Psychology</w:t>
      </w:r>
      <w:r w:rsidRPr="003416AB">
        <w:rPr>
          <w:shd w:val="clear" w:color="auto" w:fill="FFFFFF"/>
        </w:rPr>
        <w:t>, </w:t>
      </w:r>
      <w:r w:rsidRPr="003416AB">
        <w:rPr>
          <w:i/>
          <w:iCs/>
          <w:shd w:val="clear" w:color="auto" w:fill="FFFFFF"/>
        </w:rPr>
        <w:t>49</w:t>
      </w:r>
      <w:r w:rsidRPr="003416AB">
        <w:rPr>
          <w:shd w:val="clear" w:color="auto" w:fill="FFFFFF"/>
        </w:rPr>
        <w:t>, pp.160-174.</w:t>
      </w:r>
    </w:p>
    <w:p w14:paraId="3AF70517" w14:textId="77777777" w:rsidR="003416AB" w:rsidRPr="003416AB" w:rsidRDefault="003416AB" w:rsidP="003416AB">
      <w:pPr>
        <w:rPr>
          <w:shd w:val="clear" w:color="auto" w:fill="FFFFFF"/>
        </w:rPr>
      </w:pPr>
      <w:r w:rsidRPr="003416AB">
        <w:rPr>
          <w:shd w:val="clear" w:color="auto" w:fill="FFFFFF"/>
        </w:rPr>
        <w:t>Ndlovu, N., (2021). Beyond Proxy Measures of Post-event Evaluation: Measuring Attendee Satisfaction in the Zimbabwean Exhibition Industry (Doctoral dissertation, Flinders University, College of Business, Government and Law.).</w:t>
      </w:r>
    </w:p>
    <w:p w14:paraId="318B10FB" w14:textId="77777777" w:rsidR="003416AB" w:rsidRDefault="003416AB" w:rsidP="003416AB">
      <w:pPr>
        <w:rPr>
          <w:shd w:val="clear" w:color="auto" w:fill="FFFFFF"/>
        </w:rPr>
      </w:pPr>
      <w:proofErr w:type="spellStart"/>
      <w:r w:rsidRPr="003416AB">
        <w:rPr>
          <w:shd w:val="clear" w:color="auto" w:fill="FFFFFF"/>
        </w:rPr>
        <w:t>Olayanju</w:t>
      </w:r>
      <w:proofErr w:type="spellEnd"/>
      <w:r w:rsidRPr="003416AB">
        <w:rPr>
          <w:shd w:val="clear" w:color="auto" w:fill="FFFFFF"/>
        </w:rPr>
        <w:t>, V.O., (2022). The Role of Information Management in the Standardisation of Humanitarian Logistics, What Impact it Has in the Emergency Structure, a Case Study Analysis of Manmade Crises in Maiduguri (</w:t>
      </w:r>
      <w:proofErr w:type="gramStart"/>
      <w:r w:rsidRPr="003416AB">
        <w:rPr>
          <w:shd w:val="clear" w:color="auto" w:fill="FFFFFF"/>
        </w:rPr>
        <w:t>Master's</w:t>
      </w:r>
      <w:proofErr w:type="gramEnd"/>
      <w:r w:rsidRPr="003416AB">
        <w:rPr>
          <w:shd w:val="clear" w:color="auto" w:fill="FFFFFF"/>
        </w:rPr>
        <w:t xml:space="preserve"> thesis, Padua, IT: </w:t>
      </w:r>
      <w:proofErr w:type="spellStart"/>
      <w:r w:rsidRPr="003416AB">
        <w:rPr>
          <w:shd w:val="clear" w:color="auto" w:fill="FFFFFF"/>
        </w:rPr>
        <w:t>Universita</w:t>
      </w:r>
      <w:proofErr w:type="spellEnd"/>
      <w:r w:rsidRPr="003416AB">
        <w:rPr>
          <w:shd w:val="clear" w:color="auto" w:fill="FFFFFF"/>
        </w:rPr>
        <w:t xml:space="preserve">̀ Degli Studi Di Padova. </w:t>
      </w:r>
      <w:proofErr w:type="spellStart"/>
      <w:r w:rsidRPr="003416AB">
        <w:rPr>
          <w:shd w:val="clear" w:color="auto" w:fill="FFFFFF"/>
        </w:rPr>
        <w:t>Dipartimento</w:t>
      </w:r>
      <w:proofErr w:type="spellEnd"/>
      <w:r w:rsidRPr="003416AB">
        <w:rPr>
          <w:shd w:val="clear" w:color="auto" w:fill="FFFFFF"/>
        </w:rPr>
        <w:t xml:space="preserve"> di </w:t>
      </w:r>
      <w:proofErr w:type="spellStart"/>
      <w:r w:rsidRPr="003416AB">
        <w:rPr>
          <w:shd w:val="clear" w:color="auto" w:fill="FFFFFF"/>
        </w:rPr>
        <w:t>Ingegneria</w:t>
      </w:r>
      <w:proofErr w:type="spellEnd"/>
      <w:r w:rsidRPr="003416AB">
        <w:rPr>
          <w:shd w:val="clear" w:color="auto" w:fill="FFFFFF"/>
        </w:rPr>
        <w:t xml:space="preserve"> Civile, </w:t>
      </w:r>
      <w:proofErr w:type="spellStart"/>
      <w:r w:rsidRPr="003416AB">
        <w:rPr>
          <w:shd w:val="clear" w:color="auto" w:fill="FFFFFF"/>
        </w:rPr>
        <w:t>Edile</w:t>
      </w:r>
      <w:proofErr w:type="spellEnd"/>
      <w:r w:rsidRPr="003416AB">
        <w:rPr>
          <w:shd w:val="clear" w:color="auto" w:fill="FFFFFF"/>
        </w:rPr>
        <w:t xml:space="preserve"> e </w:t>
      </w:r>
      <w:proofErr w:type="spellStart"/>
      <w:r w:rsidRPr="003416AB">
        <w:rPr>
          <w:shd w:val="clear" w:color="auto" w:fill="FFFFFF"/>
        </w:rPr>
        <w:t>Ambientale</w:t>
      </w:r>
      <w:proofErr w:type="spellEnd"/>
      <w:r w:rsidRPr="003416AB">
        <w:rPr>
          <w:shd w:val="clear" w:color="auto" w:fill="FFFFFF"/>
        </w:rPr>
        <w:t>).</w:t>
      </w:r>
    </w:p>
    <w:p w14:paraId="3F174DEB" w14:textId="77777777" w:rsidR="003416AB" w:rsidRPr="003416AB" w:rsidRDefault="003416AB" w:rsidP="003416AB">
      <w:pPr>
        <w:rPr>
          <w:shd w:val="clear" w:color="auto" w:fill="FFFFFF"/>
        </w:rPr>
      </w:pPr>
      <w:r w:rsidRPr="003416AB">
        <w:rPr>
          <w:shd w:val="clear" w:color="auto" w:fill="FFFFFF"/>
        </w:rPr>
        <w:t xml:space="preserve">Oliynyk, O., Davydov, A., </w:t>
      </w:r>
      <w:proofErr w:type="spellStart"/>
      <w:r w:rsidRPr="003416AB">
        <w:rPr>
          <w:shd w:val="clear" w:color="auto" w:fill="FFFFFF"/>
        </w:rPr>
        <w:t>Troshkin</w:t>
      </w:r>
      <w:proofErr w:type="spellEnd"/>
      <w:r w:rsidRPr="003416AB">
        <w:rPr>
          <w:shd w:val="clear" w:color="auto" w:fill="FFFFFF"/>
        </w:rPr>
        <w:t xml:space="preserve">, A., </w:t>
      </w:r>
      <w:proofErr w:type="spellStart"/>
      <w:r w:rsidRPr="003416AB">
        <w:rPr>
          <w:shd w:val="clear" w:color="auto" w:fill="FFFFFF"/>
        </w:rPr>
        <w:t>Troshkina</w:t>
      </w:r>
      <w:proofErr w:type="spellEnd"/>
      <w:r w:rsidRPr="003416AB">
        <w:rPr>
          <w:shd w:val="clear" w:color="auto" w:fill="FFFFFF"/>
        </w:rPr>
        <w:t xml:space="preserve">, O. and </w:t>
      </w:r>
      <w:proofErr w:type="spellStart"/>
      <w:r w:rsidRPr="003416AB">
        <w:rPr>
          <w:shd w:val="clear" w:color="auto" w:fill="FFFFFF"/>
        </w:rPr>
        <w:t>Boborykin</w:t>
      </w:r>
      <w:proofErr w:type="spellEnd"/>
      <w:r w:rsidRPr="003416AB">
        <w:rPr>
          <w:shd w:val="clear" w:color="auto" w:fill="FFFFFF"/>
        </w:rPr>
        <w:t>, O., (2022). Features of catering facilities allocation in tourist cities of Ukraine and the world. </w:t>
      </w:r>
      <w:r w:rsidRPr="003416AB">
        <w:rPr>
          <w:i/>
          <w:iCs/>
          <w:shd w:val="clear" w:color="auto" w:fill="FFFFFF"/>
        </w:rPr>
        <w:t>International Journal of Agricultural Extension</w:t>
      </w:r>
      <w:r w:rsidRPr="003416AB">
        <w:rPr>
          <w:shd w:val="clear" w:color="auto" w:fill="FFFFFF"/>
        </w:rPr>
        <w:t>, </w:t>
      </w:r>
      <w:r w:rsidRPr="003416AB">
        <w:rPr>
          <w:i/>
          <w:iCs/>
          <w:shd w:val="clear" w:color="auto" w:fill="FFFFFF"/>
        </w:rPr>
        <w:t>10</w:t>
      </w:r>
      <w:r w:rsidRPr="003416AB">
        <w:rPr>
          <w:shd w:val="clear" w:color="auto" w:fill="FFFFFF"/>
        </w:rPr>
        <w:t>(2), pp.27-37.</w:t>
      </w:r>
    </w:p>
    <w:p w14:paraId="7C14F6F3" w14:textId="77777777" w:rsidR="003416AB" w:rsidRPr="003416AB" w:rsidRDefault="003416AB" w:rsidP="003416AB">
      <w:pPr>
        <w:rPr>
          <w:shd w:val="clear" w:color="auto" w:fill="FFFFFF"/>
        </w:rPr>
      </w:pPr>
      <w:proofErr w:type="spellStart"/>
      <w:r w:rsidRPr="003416AB">
        <w:rPr>
          <w:shd w:val="clear" w:color="auto" w:fill="FFFFFF"/>
        </w:rPr>
        <w:t>Shupjatskij</w:t>
      </w:r>
      <w:proofErr w:type="spellEnd"/>
      <w:r w:rsidRPr="003416AB">
        <w:rPr>
          <w:shd w:val="clear" w:color="auto" w:fill="FFFFFF"/>
        </w:rPr>
        <w:t xml:space="preserve">, M. and </w:t>
      </w:r>
      <w:proofErr w:type="spellStart"/>
      <w:r w:rsidRPr="003416AB">
        <w:rPr>
          <w:shd w:val="clear" w:color="auto" w:fill="FFFFFF"/>
        </w:rPr>
        <w:t>Laurikainen</w:t>
      </w:r>
      <w:proofErr w:type="spellEnd"/>
      <w:r w:rsidRPr="003416AB">
        <w:rPr>
          <w:shd w:val="clear" w:color="auto" w:fill="FFFFFF"/>
        </w:rPr>
        <w:t>, H., (2023). How to create an exclusive event by defining hospitality standards and training your staff.</w:t>
      </w:r>
    </w:p>
    <w:p w14:paraId="4B52CC87" w14:textId="66945D6D" w:rsidR="003416AB" w:rsidRPr="003416AB" w:rsidRDefault="003416AB" w:rsidP="003416AB">
      <w:pPr>
        <w:rPr>
          <w:shd w:val="clear" w:color="auto" w:fill="FFFFFF"/>
        </w:rPr>
      </w:pPr>
      <w:r w:rsidRPr="003416AB">
        <w:rPr>
          <w:shd w:val="clear" w:color="auto" w:fill="FFFFFF"/>
        </w:rPr>
        <w:t xml:space="preserve">Veksler, A., </w:t>
      </w:r>
      <w:r>
        <w:rPr>
          <w:shd w:val="clear" w:color="auto" w:fill="FFFFFF"/>
        </w:rPr>
        <w:t>(</w:t>
      </w:r>
      <w:r w:rsidRPr="003416AB">
        <w:rPr>
          <w:shd w:val="clear" w:color="auto" w:fill="FFFFFF"/>
        </w:rPr>
        <w:t>2016</w:t>
      </w:r>
      <w:r>
        <w:rPr>
          <w:shd w:val="clear" w:color="auto" w:fill="FFFFFF"/>
        </w:rPr>
        <w:t>)</w:t>
      </w:r>
      <w:r w:rsidRPr="003416AB">
        <w:rPr>
          <w:shd w:val="clear" w:color="auto" w:fill="FFFFFF"/>
        </w:rPr>
        <w:t>. Description, Visuali</w:t>
      </w:r>
      <w:r w:rsidR="00BE6B31">
        <w:rPr>
          <w:shd w:val="clear" w:color="auto" w:fill="FFFFFF"/>
        </w:rPr>
        <w:t>s</w:t>
      </w:r>
      <w:r w:rsidRPr="003416AB">
        <w:rPr>
          <w:shd w:val="clear" w:color="auto" w:fill="FFFFFF"/>
        </w:rPr>
        <w:t>ation and Assessment of the Current Business Model Related to the Event. Case: Digital City Adventure.</w:t>
      </w:r>
    </w:p>
    <w:p w14:paraId="427D2172" w14:textId="77777777" w:rsidR="003416AB" w:rsidRPr="003416AB" w:rsidRDefault="003416AB" w:rsidP="003416AB">
      <w:pPr>
        <w:rPr>
          <w:shd w:val="clear" w:color="auto" w:fill="FFFFFF"/>
        </w:rPr>
      </w:pPr>
      <w:r w:rsidRPr="003416AB">
        <w:rPr>
          <w:shd w:val="clear" w:color="auto" w:fill="FFFFFF"/>
        </w:rPr>
        <w:t>Wang, D., (2023). The international marketing strategy of Korea's Hybe Corporation and its implications for Chinese entertainment companies. </w:t>
      </w:r>
      <w:r w:rsidRPr="003416AB">
        <w:rPr>
          <w:i/>
          <w:iCs/>
          <w:shd w:val="clear" w:color="auto" w:fill="FFFFFF"/>
        </w:rPr>
        <w:t>Highlights in Business, Economics and Management</w:t>
      </w:r>
      <w:r w:rsidRPr="003416AB">
        <w:rPr>
          <w:shd w:val="clear" w:color="auto" w:fill="FFFFFF"/>
        </w:rPr>
        <w:t>, </w:t>
      </w:r>
      <w:r w:rsidRPr="003416AB">
        <w:rPr>
          <w:i/>
          <w:iCs/>
          <w:shd w:val="clear" w:color="auto" w:fill="FFFFFF"/>
        </w:rPr>
        <w:t>17</w:t>
      </w:r>
      <w:r w:rsidRPr="003416AB">
        <w:rPr>
          <w:shd w:val="clear" w:color="auto" w:fill="FFFFFF"/>
        </w:rPr>
        <w:t>, pp.54-61.</w:t>
      </w:r>
    </w:p>
    <w:sectPr w:rsidR="003416AB" w:rsidRPr="003416AB">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E3DA2F" w14:textId="77777777" w:rsidR="00CD6116" w:rsidRDefault="00CD6116" w:rsidP="006301EE">
      <w:pPr>
        <w:spacing w:after="0" w:line="240" w:lineRule="auto"/>
      </w:pPr>
      <w:r>
        <w:separator/>
      </w:r>
    </w:p>
  </w:endnote>
  <w:endnote w:type="continuationSeparator" w:id="0">
    <w:p w14:paraId="24DB5191" w14:textId="77777777" w:rsidR="00CD6116" w:rsidRDefault="00CD6116" w:rsidP="006301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7207711"/>
      <w:docPartObj>
        <w:docPartGallery w:val="Page Numbers (Bottom of Page)"/>
        <w:docPartUnique/>
      </w:docPartObj>
    </w:sdtPr>
    <w:sdtEndPr>
      <w:rPr>
        <w:noProof/>
      </w:rPr>
    </w:sdtEndPr>
    <w:sdtContent>
      <w:p w14:paraId="3F409D42" w14:textId="53BC4A9D" w:rsidR="006301EE" w:rsidRDefault="006301E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58BA70" w14:textId="77777777" w:rsidR="006301EE" w:rsidRDefault="006301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2E2EA0" w14:textId="77777777" w:rsidR="00CD6116" w:rsidRDefault="00CD6116" w:rsidP="006301EE">
      <w:pPr>
        <w:spacing w:after="0" w:line="240" w:lineRule="auto"/>
      </w:pPr>
      <w:r>
        <w:separator/>
      </w:r>
    </w:p>
  </w:footnote>
  <w:footnote w:type="continuationSeparator" w:id="0">
    <w:p w14:paraId="3CCE2458" w14:textId="77777777" w:rsidR="00CD6116" w:rsidRDefault="00CD6116" w:rsidP="006301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164484"/>
    <w:multiLevelType w:val="hybridMultilevel"/>
    <w:tmpl w:val="6F74280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08E1B03"/>
    <w:multiLevelType w:val="hybridMultilevel"/>
    <w:tmpl w:val="5E80B008"/>
    <w:lvl w:ilvl="0" w:tplc="4009000F">
      <w:start w:val="1"/>
      <w:numFmt w:val="decimal"/>
      <w:lvlText w:val="%1."/>
      <w:lvlJc w:val="left"/>
      <w:pPr>
        <w:ind w:left="720" w:hanging="360"/>
      </w:pPr>
      <w:rPr>
        <w:rFonts w:hint="default"/>
      </w:rPr>
    </w:lvl>
    <w:lvl w:ilvl="1" w:tplc="9424921E">
      <w:start w:val="4"/>
      <w:numFmt w:val="bullet"/>
      <w:lvlText w:val="•"/>
      <w:lvlJc w:val="left"/>
      <w:pPr>
        <w:ind w:left="1440" w:hanging="360"/>
      </w:pPr>
      <w:rPr>
        <w:rFonts w:ascii="Times New Roman" w:eastAsiaTheme="minorHAnsi" w:hAnsi="Times New Roman" w:cs="Times New Roman" w:hint="default"/>
      </w:r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4B865B2"/>
    <w:multiLevelType w:val="multilevel"/>
    <w:tmpl w:val="46F456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CC70C9"/>
    <w:multiLevelType w:val="multilevel"/>
    <w:tmpl w:val="376C9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1035A3"/>
    <w:multiLevelType w:val="hybridMultilevel"/>
    <w:tmpl w:val="7FFEA58E"/>
    <w:lvl w:ilvl="0" w:tplc="A7AA9116">
      <w:start w:val="1"/>
      <w:numFmt w:val="decimal"/>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31647718"/>
    <w:multiLevelType w:val="multilevel"/>
    <w:tmpl w:val="604471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CB408DD"/>
    <w:multiLevelType w:val="hybridMultilevel"/>
    <w:tmpl w:val="68DEA4D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3E69721E"/>
    <w:multiLevelType w:val="multilevel"/>
    <w:tmpl w:val="58FE59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4EA7981"/>
    <w:multiLevelType w:val="hybridMultilevel"/>
    <w:tmpl w:val="13F4E26E"/>
    <w:lvl w:ilvl="0" w:tplc="4009000F">
      <w:start w:val="1"/>
      <w:numFmt w:val="decimal"/>
      <w:lvlText w:val="%1."/>
      <w:lvlJc w:val="left"/>
      <w:pPr>
        <w:ind w:left="720" w:hanging="360"/>
      </w:pPr>
    </w:lvl>
    <w:lvl w:ilvl="1" w:tplc="40090019">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54127E51"/>
    <w:multiLevelType w:val="multilevel"/>
    <w:tmpl w:val="9FDEB6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5C11802"/>
    <w:multiLevelType w:val="hybridMultilevel"/>
    <w:tmpl w:val="8F2047C0"/>
    <w:lvl w:ilvl="0" w:tplc="A7AA9116">
      <w:start w:val="1"/>
      <w:numFmt w:val="decimal"/>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57C14D0D"/>
    <w:multiLevelType w:val="multilevel"/>
    <w:tmpl w:val="47D4F4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A2A558C"/>
    <w:multiLevelType w:val="hybridMultilevel"/>
    <w:tmpl w:val="3A7C0A00"/>
    <w:lvl w:ilvl="0" w:tplc="A7AA9116">
      <w:start w:val="1"/>
      <w:numFmt w:val="decimal"/>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5C810D54"/>
    <w:multiLevelType w:val="multilevel"/>
    <w:tmpl w:val="1DACA3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0252DBF"/>
    <w:multiLevelType w:val="hybridMultilevel"/>
    <w:tmpl w:val="83C4825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62227448"/>
    <w:multiLevelType w:val="hybridMultilevel"/>
    <w:tmpl w:val="7BA6004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15:restartNumberingAfterBreak="0">
    <w:nsid w:val="67323964"/>
    <w:multiLevelType w:val="hybridMultilevel"/>
    <w:tmpl w:val="F152780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6FAD1E2C"/>
    <w:multiLevelType w:val="hybridMultilevel"/>
    <w:tmpl w:val="6200FBB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15:restartNumberingAfterBreak="0">
    <w:nsid w:val="76A73617"/>
    <w:multiLevelType w:val="hybridMultilevel"/>
    <w:tmpl w:val="85E2BF5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792E1CB3"/>
    <w:multiLevelType w:val="hybridMultilevel"/>
    <w:tmpl w:val="458C86A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7E6F391C"/>
    <w:multiLevelType w:val="multilevel"/>
    <w:tmpl w:val="2B7476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3667632">
    <w:abstractNumId w:val="13"/>
  </w:num>
  <w:num w:numId="2" w16cid:durableId="1451514600">
    <w:abstractNumId w:val="2"/>
  </w:num>
  <w:num w:numId="3" w16cid:durableId="636372568">
    <w:abstractNumId w:val="11"/>
  </w:num>
  <w:num w:numId="4" w16cid:durableId="927419792">
    <w:abstractNumId w:val="9"/>
  </w:num>
  <w:num w:numId="5" w16cid:durableId="341862819">
    <w:abstractNumId w:val="7"/>
  </w:num>
  <w:num w:numId="6" w16cid:durableId="978651853">
    <w:abstractNumId w:val="20"/>
  </w:num>
  <w:num w:numId="7" w16cid:durableId="873229819">
    <w:abstractNumId w:val="5"/>
  </w:num>
  <w:num w:numId="8" w16cid:durableId="206381854">
    <w:abstractNumId w:val="3"/>
  </w:num>
  <w:num w:numId="9" w16cid:durableId="1045374828">
    <w:abstractNumId w:val="17"/>
  </w:num>
  <w:num w:numId="10" w16cid:durableId="949363511">
    <w:abstractNumId w:val="4"/>
  </w:num>
  <w:num w:numId="11" w16cid:durableId="271017376">
    <w:abstractNumId w:val="12"/>
  </w:num>
  <w:num w:numId="12" w16cid:durableId="1963027206">
    <w:abstractNumId w:val="10"/>
  </w:num>
  <w:num w:numId="13" w16cid:durableId="1461878691">
    <w:abstractNumId w:val="1"/>
  </w:num>
  <w:num w:numId="14" w16cid:durableId="570508684">
    <w:abstractNumId w:val="0"/>
  </w:num>
  <w:num w:numId="15" w16cid:durableId="1952391624">
    <w:abstractNumId w:val="6"/>
  </w:num>
  <w:num w:numId="16" w16cid:durableId="234242939">
    <w:abstractNumId w:val="15"/>
  </w:num>
  <w:num w:numId="17" w16cid:durableId="1819953352">
    <w:abstractNumId w:val="19"/>
  </w:num>
  <w:num w:numId="18" w16cid:durableId="522325077">
    <w:abstractNumId w:val="8"/>
  </w:num>
  <w:num w:numId="19" w16cid:durableId="1070344185">
    <w:abstractNumId w:val="18"/>
  </w:num>
  <w:num w:numId="20" w16cid:durableId="1602446527">
    <w:abstractNumId w:val="14"/>
  </w:num>
  <w:num w:numId="21" w16cid:durableId="116577970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43FB"/>
    <w:rsid w:val="00084E5B"/>
    <w:rsid w:val="00164559"/>
    <w:rsid w:val="00172940"/>
    <w:rsid w:val="00184D03"/>
    <w:rsid w:val="00213ABD"/>
    <w:rsid w:val="00255900"/>
    <w:rsid w:val="002C3B1E"/>
    <w:rsid w:val="003416AB"/>
    <w:rsid w:val="003D4EA1"/>
    <w:rsid w:val="003D5087"/>
    <w:rsid w:val="004427EC"/>
    <w:rsid w:val="00470C06"/>
    <w:rsid w:val="004743FB"/>
    <w:rsid w:val="0049212C"/>
    <w:rsid w:val="00513186"/>
    <w:rsid w:val="00565D69"/>
    <w:rsid w:val="005A1CDF"/>
    <w:rsid w:val="005B765A"/>
    <w:rsid w:val="005F4F73"/>
    <w:rsid w:val="006301EE"/>
    <w:rsid w:val="00646EB0"/>
    <w:rsid w:val="00654467"/>
    <w:rsid w:val="00657965"/>
    <w:rsid w:val="00662B03"/>
    <w:rsid w:val="00665F4A"/>
    <w:rsid w:val="006B6CAD"/>
    <w:rsid w:val="00714C7B"/>
    <w:rsid w:val="00733235"/>
    <w:rsid w:val="00767CE4"/>
    <w:rsid w:val="007722D1"/>
    <w:rsid w:val="007D39A3"/>
    <w:rsid w:val="00806F84"/>
    <w:rsid w:val="008821D3"/>
    <w:rsid w:val="008B511E"/>
    <w:rsid w:val="00A22524"/>
    <w:rsid w:val="00A841BD"/>
    <w:rsid w:val="00B275BD"/>
    <w:rsid w:val="00B91FA2"/>
    <w:rsid w:val="00BE6B31"/>
    <w:rsid w:val="00BF447B"/>
    <w:rsid w:val="00C501BC"/>
    <w:rsid w:val="00C72DE3"/>
    <w:rsid w:val="00CA65D8"/>
    <w:rsid w:val="00CD6116"/>
    <w:rsid w:val="00D37535"/>
    <w:rsid w:val="00D62E75"/>
    <w:rsid w:val="00D967F1"/>
    <w:rsid w:val="00DC4F89"/>
    <w:rsid w:val="00E97060"/>
    <w:rsid w:val="00ED1979"/>
    <w:rsid w:val="00ED5ECD"/>
    <w:rsid w:val="00EE79F4"/>
    <w:rsid w:val="00F16FF5"/>
    <w:rsid w:val="00F44FA3"/>
    <w:rsid w:val="00F62E78"/>
    <w:rsid w:val="00FF3DD1"/>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076D896"/>
  <w15:chartTrackingRefBased/>
  <w15:docId w15:val="{BDF20B03-011D-44B0-A901-9498553D86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447B"/>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BF447B"/>
    <w:pPr>
      <w:keepNext/>
      <w:keepLines/>
      <w:spacing w:before="240" w:after="0"/>
      <w:outlineLvl w:val="0"/>
    </w:pPr>
    <w:rPr>
      <w:rFonts w:eastAsiaTheme="majorEastAsia" w:cstheme="majorBidi"/>
      <w:b/>
      <w:sz w:val="36"/>
      <w:szCs w:val="32"/>
    </w:rPr>
  </w:style>
  <w:style w:type="paragraph" w:styleId="Heading2">
    <w:name w:val="heading 2"/>
    <w:basedOn w:val="Normal"/>
    <w:next w:val="Normal"/>
    <w:link w:val="Heading2Char"/>
    <w:autoRedefine/>
    <w:uiPriority w:val="9"/>
    <w:semiHidden/>
    <w:unhideWhenUsed/>
    <w:qFormat/>
    <w:rsid w:val="00BF447B"/>
    <w:pPr>
      <w:keepNext/>
      <w:keepLines/>
      <w:spacing w:before="40" w:after="0"/>
      <w:outlineLvl w:val="1"/>
    </w:pPr>
    <w:rPr>
      <w:rFonts w:eastAsiaTheme="majorEastAsia" w:cstheme="majorBidi"/>
      <w:b/>
      <w:sz w:val="32"/>
      <w:szCs w:val="26"/>
    </w:rPr>
  </w:style>
  <w:style w:type="paragraph" w:styleId="Heading3">
    <w:name w:val="heading 3"/>
    <w:basedOn w:val="Normal"/>
    <w:next w:val="Normal"/>
    <w:link w:val="Heading3Char"/>
    <w:uiPriority w:val="9"/>
    <w:semiHidden/>
    <w:unhideWhenUsed/>
    <w:qFormat/>
    <w:rsid w:val="004743FB"/>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743FB"/>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743FB"/>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4743F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743F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743F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743F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447B"/>
    <w:rPr>
      <w:rFonts w:ascii="Times New Roman" w:eastAsiaTheme="majorEastAsia" w:hAnsi="Times New Roman" w:cstheme="majorBidi"/>
      <w:b/>
      <w:sz w:val="36"/>
      <w:szCs w:val="32"/>
    </w:rPr>
  </w:style>
  <w:style w:type="character" w:customStyle="1" w:styleId="Heading2Char">
    <w:name w:val="Heading 2 Char"/>
    <w:basedOn w:val="DefaultParagraphFont"/>
    <w:link w:val="Heading2"/>
    <w:uiPriority w:val="9"/>
    <w:semiHidden/>
    <w:rsid w:val="00BF447B"/>
    <w:rPr>
      <w:rFonts w:ascii="Times New Roman" w:eastAsiaTheme="majorEastAsia" w:hAnsi="Times New Roman" w:cstheme="majorBidi"/>
      <w:b/>
      <w:sz w:val="32"/>
      <w:szCs w:val="26"/>
    </w:rPr>
  </w:style>
  <w:style w:type="character" w:customStyle="1" w:styleId="Heading3Char">
    <w:name w:val="Heading 3 Char"/>
    <w:basedOn w:val="DefaultParagraphFont"/>
    <w:link w:val="Heading3"/>
    <w:uiPriority w:val="9"/>
    <w:semiHidden/>
    <w:rsid w:val="004743F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743FB"/>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4743FB"/>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4743FB"/>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4743FB"/>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4743FB"/>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4743FB"/>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4743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43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43FB"/>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43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43FB"/>
    <w:pPr>
      <w:spacing w:before="160"/>
      <w:jc w:val="center"/>
    </w:pPr>
    <w:rPr>
      <w:i/>
      <w:iCs/>
      <w:color w:val="404040" w:themeColor="text1" w:themeTint="BF"/>
    </w:rPr>
  </w:style>
  <w:style w:type="character" w:customStyle="1" w:styleId="QuoteChar">
    <w:name w:val="Quote Char"/>
    <w:basedOn w:val="DefaultParagraphFont"/>
    <w:link w:val="Quote"/>
    <w:uiPriority w:val="29"/>
    <w:rsid w:val="004743FB"/>
    <w:rPr>
      <w:rFonts w:ascii="Times New Roman" w:hAnsi="Times New Roman"/>
      <w:i/>
      <w:iCs/>
      <w:color w:val="404040" w:themeColor="text1" w:themeTint="BF"/>
      <w:sz w:val="24"/>
    </w:rPr>
  </w:style>
  <w:style w:type="paragraph" w:styleId="ListParagraph">
    <w:name w:val="List Paragraph"/>
    <w:basedOn w:val="Normal"/>
    <w:uiPriority w:val="34"/>
    <w:qFormat/>
    <w:rsid w:val="004743FB"/>
    <w:pPr>
      <w:ind w:left="720"/>
      <w:contextualSpacing/>
    </w:pPr>
  </w:style>
  <w:style w:type="character" w:styleId="IntenseEmphasis">
    <w:name w:val="Intense Emphasis"/>
    <w:basedOn w:val="DefaultParagraphFont"/>
    <w:uiPriority w:val="21"/>
    <w:qFormat/>
    <w:rsid w:val="004743FB"/>
    <w:rPr>
      <w:i/>
      <w:iCs/>
      <w:color w:val="2F5496" w:themeColor="accent1" w:themeShade="BF"/>
    </w:rPr>
  </w:style>
  <w:style w:type="paragraph" w:styleId="IntenseQuote">
    <w:name w:val="Intense Quote"/>
    <w:basedOn w:val="Normal"/>
    <w:next w:val="Normal"/>
    <w:link w:val="IntenseQuoteChar"/>
    <w:uiPriority w:val="30"/>
    <w:qFormat/>
    <w:rsid w:val="004743F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743FB"/>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4743FB"/>
    <w:rPr>
      <w:b/>
      <w:bCs/>
      <w:smallCaps/>
      <w:color w:val="2F5496" w:themeColor="accent1" w:themeShade="BF"/>
      <w:spacing w:val="5"/>
    </w:rPr>
  </w:style>
  <w:style w:type="table" w:styleId="GridTable4-Accent6">
    <w:name w:val="Grid Table 4 Accent 6"/>
    <w:basedOn w:val="TableNormal"/>
    <w:uiPriority w:val="49"/>
    <w:rsid w:val="004743FB"/>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TableGrid">
    <w:name w:val="Table Grid"/>
    <w:basedOn w:val="TableNormal"/>
    <w:uiPriority w:val="39"/>
    <w:rsid w:val="004743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6">
    <w:name w:val="Grid Table 5 Dark Accent 6"/>
    <w:basedOn w:val="TableNormal"/>
    <w:uiPriority w:val="50"/>
    <w:rsid w:val="004743F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paragraph" w:styleId="TOCHeading">
    <w:name w:val="TOC Heading"/>
    <w:basedOn w:val="Heading1"/>
    <w:next w:val="Normal"/>
    <w:uiPriority w:val="39"/>
    <w:unhideWhenUsed/>
    <w:qFormat/>
    <w:rsid w:val="006301EE"/>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6301EE"/>
    <w:pPr>
      <w:spacing w:after="100"/>
    </w:pPr>
  </w:style>
  <w:style w:type="character" w:styleId="Hyperlink">
    <w:name w:val="Hyperlink"/>
    <w:basedOn w:val="DefaultParagraphFont"/>
    <w:uiPriority w:val="99"/>
    <w:unhideWhenUsed/>
    <w:rsid w:val="006301EE"/>
    <w:rPr>
      <w:color w:val="0563C1" w:themeColor="hyperlink"/>
      <w:u w:val="single"/>
    </w:rPr>
  </w:style>
  <w:style w:type="paragraph" w:styleId="Header">
    <w:name w:val="header"/>
    <w:basedOn w:val="Normal"/>
    <w:link w:val="HeaderChar"/>
    <w:uiPriority w:val="99"/>
    <w:unhideWhenUsed/>
    <w:rsid w:val="006301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01EE"/>
    <w:rPr>
      <w:rFonts w:ascii="Times New Roman" w:hAnsi="Times New Roman"/>
      <w:sz w:val="24"/>
    </w:rPr>
  </w:style>
  <w:style w:type="paragraph" w:styleId="Footer">
    <w:name w:val="footer"/>
    <w:basedOn w:val="Normal"/>
    <w:link w:val="FooterChar"/>
    <w:uiPriority w:val="99"/>
    <w:unhideWhenUsed/>
    <w:rsid w:val="006301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01EE"/>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775799">
      <w:bodyDiv w:val="1"/>
      <w:marLeft w:val="0"/>
      <w:marRight w:val="0"/>
      <w:marTop w:val="0"/>
      <w:marBottom w:val="0"/>
      <w:divBdr>
        <w:top w:val="none" w:sz="0" w:space="0" w:color="auto"/>
        <w:left w:val="none" w:sz="0" w:space="0" w:color="auto"/>
        <w:bottom w:val="none" w:sz="0" w:space="0" w:color="auto"/>
        <w:right w:val="none" w:sz="0" w:space="0" w:color="auto"/>
      </w:divBdr>
      <w:divsChild>
        <w:div w:id="48111508">
          <w:marLeft w:val="0"/>
          <w:marRight w:val="0"/>
          <w:marTop w:val="0"/>
          <w:marBottom w:val="0"/>
          <w:divBdr>
            <w:top w:val="none" w:sz="0" w:space="0" w:color="auto"/>
            <w:left w:val="none" w:sz="0" w:space="0" w:color="auto"/>
            <w:bottom w:val="none" w:sz="0" w:space="0" w:color="auto"/>
            <w:right w:val="none" w:sz="0" w:space="0" w:color="auto"/>
          </w:divBdr>
          <w:divsChild>
            <w:div w:id="1313489401">
              <w:marLeft w:val="0"/>
              <w:marRight w:val="0"/>
              <w:marTop w:val="0"/>
              <w:marBottom w:val="0"/>
              <w:divBdr>
                <w:top w:val="none" w:sz="0" w:space="0" w:color="auto"/>
                <w:left w:val="none" w:sz="0" w:space="0" w:color="auto"/>
                <w:bottom w:val="none" w:sz="0" w:space="0" w:color="auto"/>
                <w:right w:val="none" w:sz="0" w:space="0" w:color="auto"/>
              </w:divBdr>
              <w:divsChild>
                <w:div w:id="1633440996">
                  <w:marLeft w:val="0"/>
                  <w:marRight w:val="0"/>
                  <w:marTop w:val="0"/>
                  <w:marBottom w:val="0"/>
                  <w:divBdr>
                    <w:top w:val="none" w:sz="0" w:space="0" w:color="auto"/>
                    <w:left w:val="none" w:sz="0" w:space="0" w:color="auto"/>
                    <w:bottom w:val="none" w:sz="0" w:space="0" w:color="auto"/>
                    <w:right w:val="none" w:sz="0" w:space="0" w:color="auto"/>
                  </w:divBdr>
                  <w:divsChild>
                    <w:div w:id="2082169522">
                      <w:marLeft w:val="0"/>
                      <w:marRight w:val="0"/>
                      <w:marTop w:val="0"/>
                      <w:marBottom w:val="0"/>
                      <w:divBdr>
                        <w:top w:val="none" w:sz="0" w:space="0" w:color="auto"/>
                        <w:left w:val="none" w:sz="0" w:space="0" w:color="auto"/>
                        <w:bottom w:val="none" w:sz="0" w:space="0" w:color="auto"/>
                        <w:right w:val="none" w:sz="0" w:space="0" w:color="auto"/>
                      </w:divBdr>
                      <w:divsChild>
                        <w:div w:id="952857995">
                          <w:marLeft w:val="0"/>
                          <w:marRight w:val="0"/>
                          <w:marTop w:val="0"/>
                          <w:marBottom w:val="0"/>
                          <w:divBdr>
                            <w:top w:val="none" w:sz="0" w:space="0" w:color="auto"/>
                            <w:left w:val="none" w:sz="0" w:space="0" w:color="auto"/>
                            <w:bottom w:val="none" w:sz="0" w:space="0" w:color="auto"/>
                            <w:right w:val="none" w:sz="0" w:space="0" w:color="auto"/>
                          </w:divBdr>
                          <w:divsChild>
                            <w:div w:id="33044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5553210">
      <w:bodyDiv w:val="1"/>
      <w:marLeft w:val="0"/>
      <w:marRight w:val="0"/>
      <w:marTop w:val="0"/>
      <w:marBottom w:val="0"/>
      <w:divBdr>
        <w:top w:val="none" w:sz="0" w:space="0" w:color="auto"/>
        <w:left w:val="none" w:sz="0" w:space="0" w:color="auto"/>
        <w:bottom w:val="none" w:sz="0" w:space="0" w:color="auto"/>
        <w:right w:val="none" w:sz="0" w:space="0" w:color="auto"/>
      </w:divBdr>
      <w:divsChild>
        <w:div w:id="292487355">
          <w:marLeft w:val="0"/>
          <w:marRight w:val="0"/>
          <w:marTop w:val="0"/>
          <w:marBottom w:val="0"/>
          <w:divBdr>
            <w:top w:val="none" w:sz="0" w:space="0" w:color="auto"/>
            <w:left w:val="none" w:sz="0" w:space="0" w:color="auto"/>
            <w:bottom w:val="none" w:sz="0" w:space="0" w:color="auto"/>
            <w:right w:val="none" w:sz="0" w:space="0" w:color="auto"/>
          </w:divBdr>
          <w:divsChild>
            <w:div w:id="752774032">
              <w:marLeft w:val="0"/>
              <w:marRight w:val="0"/>
              <w:marTop w:val="0"/>
              <w:marBottom w:val="0"/>
              <w:divBdr>
                <w:top w:val="none" w:sz="0" w:space="0" w:color="auto"/>
                <w:left w:val="none" w:sz="0" w:space="0" w:color="auto"/>
                <w:bottom w:val="none" w:sz="0" w:space="0" w:color="auto"/>
                <w:right w:val="none" w:sz="0" w:space="0" w:color="auto"/>
              </w:divBdr>
              <w:divsChild>
                <w:div w:id="664939311">
                  <w:marLeft w:val="0"/>
                  <w:marRight w:val="0"/>
                  <w:marTop w:val="0"/>
                  <w:marBottom w:val="0"/>
                  <w:divBdr>
                    <w:top w:val="none" w:sz="0" w:space="0" w:color="auto"/>
                    <w:left w:val="none" w:sz="0" w:space="0" w:color="auto"/>
                    <w:bottom w:val="none" w:sz="0" w:space="0" w:color="auto"/>
                    <w:right w:val="none" w:sz="0" w:space="0" w:color="auto"/>
                  </w:divBdr>
                  <w:divsChild>
                    <w:div w:id="1067994936">
                      <w:marLeft w:val="0"/>
                      <w:marRight w:val="0"/>
                      <w:marTop w:val="0"/>
                      <w:marBottom w:val="0"/>
                      <w:divBdr>
                        <w:top w:val="none" w:sz="0" w:space="0" w:color="auto"/>
                        <w:left w:val="none" w:sz="0" w:space="0" w:color="auto"/>
                        <w:bottom w:val="none" w:sz="0" w:space="0" w:color="auto"/>
                        <w:right w:val="none" w:sz="0" w:space="0" w:color="auto"/>
                      </w:divBdr>
                      <w:divsChild>
                        <w:div w:id="1871647730">
                          <w:marLeft w:val="0"/>
                          <w:marRight w:val="0"/>
                          <w:marTop w:val="0"/>
                          <w:marBottom w:val="0"/>
                          <w:divBdr>
                            <w:top w:val="none" w:sz="0" w:space="0" w:color="auto"/>
                            <w:left w:val="none" w:sz="0" w:space="0" w:color="auto"/>
                            <w:bottom w:val="none" w:sz="0" w:space="0" w:color="auto"/>
                            <w:right w:val="none" w:sz="0" w:space="0" w:color="auto"/>
                          </w:divBdr>
                          <w:divsChild>
                            <w:div w:id="299262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7159122">
      <w:bodyDiv w:val="1"/>
      <w:marLeft w:val="0"/>
      <w:marRight w:val="0"/>
      <w:marTop w:val="0"/>
      <w:marBottom w:val="0"/>
      <w:divBdr>
        <w:top w:val="none" w:sz="0" w:space="0" w:color="auto"/>
        <w:left w:val="none" w:sz="0" w:space="0" w:color="auto"/>
        <w:bottom w:val="none" w:sz="0" w:space="0" w:color="auto"/>
        <w:right w:val="none" w:sz="0" w:space="0" w:color="auto"/>
      </w:divBdr>
      <w:divsChild>
        <w:div w:id="1185944951">
          <w:marLeft w:val="0"/>
          <w:marRight w:val="0"/>
          <w:marTop w:val="0"/>
          <w:marBottom w:val="0"/>
          <w:divBdr>
            <w:top w:val="none" w:sz="0" w:space="0" w:color="auto"/>
            <w:left w:val="none" w:sz="0" w:space="0" w:color="auto"/>
            <w:bottom w:val="none" w:sz="0" w:space="0" w:color="auto"/>
            <w:right w:val="none" w:sz="0" w:space="0" w:color="auto"/>
          </w:divBdr>
          <w:divsChild>
            <w:div w:id="1667123564">
              <w:marLeft w:val="0"/>
              <w:marRight w:val="0"/>
              <w:marTop w:val="0"/>
              <w:marBottom w:val="0"/>
              <w:divBdr>
                <w:top w:val="none" w:sz="0" w:space="0" w:color="auto"/>
                <w:left w:val="none" w:sz="0" w:space="0" w:color="auto"/>
                <w:bottom w:val="none" w:sz="0" w:space="0" w:color="auto"/>
                <w:right w:val="none" w:sz="0" w:space="0" w:color="auto"/>
              </w:divBdr>
              <w:divsChild>
                <w:div w:id="1654139859">
                  <w:marLeft w:val="0"/>
                  <w:marRight w:val="0"/>
                  <w:marTop w:val="0"/>
                  <w:marBottom w:val="0"/>
                  <w:divBdr>
                    <w:top w:val="none" w:sz="0" w:space="0" w:color="auto"/>
                    <w:left w:val="none" w:sz="0" w:space="0" w:color="auto"/>
                    <w:bottom w:val="none" w:sz="0" w:space="0" w:color="auto"/>
                    <w:right w:val="none" w:sz="0" w:space="0" w:color="auto"/>
                  </w:divBdr>
                  <w:divsChild>
                    <w:div w:id="1038239758">
                      <w:marLeft w:val="0"/>
                      <w:marRight w:val="0"/>
                      <w:marTop w:val="0"/>
                      <w:marBottom w:val="0"/>
                      <w:divBdr>
                        <w:top w:val="none" w:sz="0" w:space="0" w:color="auto"/>
                        <w:left w:val="none" w:sz="0" w:space="0" w:color="auto"/>
                        <w:bottom w:val="none" w:sz="0" w:space="0" w:color="auto"/>
                        <w:right w:val="none" w:sz="0" w:space="0" w:color="auto"/>
                      </w:divBdr>
                      <w:divsChild>
                        <w:div w:id="554312948">
                          <w:marLeft w:val="0"/>
                          <w:marRight w:val="0"/>
                          <w:marTop w:val="0"/>
                          <w:marBottom w:val="0"/>
                          <w:divBdr>
                            <w:top w:val="none" w:sz="0" w:space="0" w:color="auto"/>
                            <w:left w:val="none" w:sz="0" w:space="0" w:color="auto"/>
                            <w:bottom w:val="none" w:sz="0" w:space="0" w:color="auto"/>
                            <w:right w:val="none" w:sz="0" w:space="0" w:color="auto"/>
                          </w:divBdr>
                          <w:divsChild>
                            <w:div w:id="2082827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5445062">
      <w:bodyDiv w:val="1"/>
      <w:marLeft w:val="0"/>
      <w:marRight w:val="0"/>
      <w:marTop w:val="0"/>
      <w:marBottom w:val="0"/>
      <w:divBdr>
        <w:top w:val="none" w:sz="0" w:space="0" w:color="auto"/>
        <w:left w:val="none" w:sz="0" w:space="0" w:color="auto"/>
        <w:bottom w:val="none" w:sz="0" w:space="0" w:color="auto"/>
        <w:right w:val="none" w:sz="0" w:space="0" w:color="auto"/>
      </w:divBdr>
      <w:divsChild>
        <w:div w:id="65107710">
          <w:marLeft w:val="0"/>
          <w:marRight w:val="0"/>
          <w:marTop w:val="0"/>
          <w:marBottom w:val="0"/>
          <w:divBdr>
            <w:top w:val="none" w:sz="0" w:space="0" w:color="auto"/>
            <w:left w:val="none" w:sz="0" w:space="0" w:color="auto"/>
            <w:bottom w:val="none" w:sz="0" w:space="0" w:color="auto"/>
            <w:right w:val="none" w:sz="0" w:space="0" w:color="auto"/>
          </w:divBdr>
          <w:divsChild>
            <w:div w:id="1501851993">
              <w:marLeft w:val="0"/>
              <w:marRight w:val="0"/>
              <w:marTop w:val="0"/>
              <w:marBottom w:val="0"/>
              <w:divBdr>
                <w:top w:val="none" w:sz="0" w:space="0" w:color="auto"/>
                <w:left w:val="none" w:sz="0" w:space="0" w:color="auto"/>
                <w:bottom w:val="none" w:sz="0" w:space="0" w:color="auto"/>
                <w:right w:val="none" w:sz="0" w:space="0" w:color="auto"/>
              </w:divBdr>
              <w:divsChild>
                <w:div w:id="1340080974">
                  <w:marLeft w:val="0"/>
                  <w:marRight w:val="0"/>
                  <w:marTop w:val="0"/>
                  <w:marBottom w:val="0"/>
                  <w:divBdr>
                    <w:top w:val="none" w:sz="0" w:space="0" w:color="auto"/>
                    <w:left w:val="none" w:sz="0" w:space="0" w:color="auto"/>
                    <w:bottom w:val="none" w:sz="0" w:space="0" w:color="auto"/>
                    <w:right w:val="none" w:sz="0" w:space="0" w:color="auto"/>
                  </w:divBdr>
                  <w:divsChild>
                    <w:div w:id="748966049">
                      <w:marLeft w:val="0"/>
                      <w:marRight w:val="0"/>
                      <w:marTop w:val="0"/>
                      <w:marBottom w:val="0"/>
                      <w:divBdr>
                        <w:top w:val="none" w:sz="0" w:space="0" w:color="auto"/>
                        <w:left w:val="none" w:sz="0" w:space="0" w:color="auto"/>
                        <w:bottom w:val="none" w:sz="0" w:space="0" w:color="auto"/>
                        <w:right w:val="none" w:sz="0" w:space="0" w:color="auto"/>
                      </w:divBdr>
                      <w:divsChild>
                        <w:div w:id="959457130">
                          <w:marLeft w:val="0"/>
                          <w:marRight w:val="0"/>
                          <w:marTop w:val="0"/>
                          <w:marBottom w:val="0"/>
                          <w:divBdr>
                            <w:top w:val="none" w:sz="0" w:space="0" w:color="auto"/>
                            <w:left w:val="none" w:sz="0" w:space="0" w:color="auto"/>
                            <w:bottom w:val="none" w:sz="0" w:space="0" w:color="auto"/>
                            <w:right w:val="none" w:sz="0" w:space="0" w:color="auto"/>
                          </w:divBdr>
                          <w:divsChild>
                            <w:div w:id="577910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13744154">
      <w:bodyDiv w:val="1"/>
      <w:marLeft w:val="0"/>
      <w:marRight w:val="0"/>
      <w:marTop w:val="0"/>
      <w:marBottom w:val="0"/>
      <w:divBdr>
        <w:top w:val="none" w:sz="0" w:space="0" w:color="auto"/>
        <w:left w:val="none" w:sz="0" w:space="0" w:color="auto"/>
        <w:bottom w:val="none" w:sz="0" w:space="0" w:color="auto"/>
        <w:right w:val="none" w:sz="0" w:space="0" w:color="auto"/>
      </w:divBdr>
      <w:divsChild>
        <w:div w:id="1394548859">
          <w:marLeft w:val="0"/>
          <w:marRight w:val="0"/>
          <w:marTop w:val="0"/>
          <w:marBottom w:val="0"/>
          <w:divBdr>
            <w:top w:val="none" w:sz="0" w:space="0" w:color="auto"/>
            <w:left w:val="none" w:sz="0" w:space="0" w:color="auto"/>
            <w:bottom w:val="none" w:sz="0" w:space="0" w:color="auto"/>
            <w:right w:val="none" w:sz="0" w:space="0" w:color="auto"/>
          </w:divBdr>
          <w:divsChild>
            <w:div w:id="1539776146">
              <w:marLeft w:val="0"/>
              <w:marRight w:val="0"/>
              <w:marTop w:val="0"/>
              <w:marBottom w:val="0"/>
              <w:divBdr>
                <w:top w:val="none" w:sz="0" w:space="0" w:color="auto"/>
                <w:left w:val="none" w:sz="0" w:space="0" w:color="auto"/>
                <w:bottom w:val="none" w:sz="0" w:space="0" w:color="auto"/>
                <w:right w:val="none" w:sz="0" w:space="0" w:color="auto"/>
              </w:divBdr>
              <w:divsChild>
                <w:div w:id="396898627">
                  <w:marLeft w:val="0"/>
                  <w:marRight w:val="0"/>
                  <w:marTop w:val="0"/>
                  <w:marBottom w:val="0"/>
                  <w:divBdr>
                    <w:top w:val="none" w:sz="0" w:space="0" w:color="auto"/>
                    <w:left w:val="none" w:sz="0" w:space="0" w:color="auto"/>
                    <w:bottom w:val="none" w:sz="0" w:space="0" w:color="auto"/>
                    <w:right w:val="none" w:sz="0" w:space="0" w:color="auto"/>
                  </w:divBdr>
                  <w:divsChild>
                    <w:div w:id="210655052">
                      <w:marLeft w:val="0"/>
                      <w:marRight w:val="0"/>
                      <w:marTop w:val="0"/>
                      <w:marBottom w:val="0"/>
                      <w:divBdr>
                        <w:top w:val="none" w:sz="0" w:space="0" w:color="auto"/>
                        <w:left w:val="none" w:sz="0" w:space="0" w:color="auto"/>
                        <w:bottom w:val="none" w:sz="0" w:space="0" w:color="auto"/>
                        <w:right w:val="none" w:sz="0" w:space="0" w:color="auto"/>
                      </w:divBdr>
                      <w:divsChild>
                        <w:div w:id="796024515">
                          <w:marLeft w:val="0"/>
                          <w:marRight w:val="0"/>
                          <w:marTop w:val="0"/>
                          <w:marBottom w:val="0"/>
                          <w:divBdr>
                            <w:top w:val="none" w:sz="0" w:space="0" w:color="auto"/>
                            <w:left w:val="none" w:sz="0" w:space="0" w:color="auto"/>
                            <w:bottom w:val="none" w:sz="0" w:space="0" w:color="auto"/>
                            <w:right w:val="none" w:sz="0" w:space="0" w:color="auto"/>
                          </w:divBdr>
                          <w:divsChild>
                            <w:div w:id="937448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1819426">
      <w:bodyDiv w:val="1"/>
      <w:marLeft w:val="0"/>
      <w:marRight w:val="0"/>
      <w:marTop w:val="0"/>
      <w:marBottom w:val="0"/>
      <w:divBdr>
        <w:top w:val="none" w:sz="0" w:space="0" w:color="auto"/>
        <w:left w:val="none" w:sz="0" w:space="0" w:color="auto"/>
        <w:bottom w:val="none" w:sz="0" w:space="0" w:color="auto"/>
        <w:right w:val="none" w:sz="0" w:space="0" w:color="auto"/>
      </w:divBdr>
      <w:divsChild>
        <w:div w:id="55981574">
          <w:marLeft w:val="0"/>
          <w:marRight w:val="0"/>
          <w:marTop w:val="0"/>
          <w:marBottom w:val="0"/>
          <w:divBdr>
            <w:top w:val="none" w:sz="0" w:space="0" w:color="auto"/>
            <w:left w:val="none" w:sz="0" w:space="0" w:color="auto"/>
            <w:bottom w:val="none" w:sz="0" w:space="0" w:color="auto"/>
            <w:right w:val="none" w:sz="0" w:space="0" w:color="auto"/>
          </w:divBdr>
          <w:divsChild>
            <w:div w:id="2136637309">
              <w:marLeft w:val="0"/>
              <w:marRight w:val="0"/>
              <w:marTop w:val="0"/>
              <w:marBottom w:val="0"/>
              <w:divBdr>
                <w:top w:val="none" w:sz="0" w:space="0" w:color="auto"/>
                <w:left w:val="none" w:sz="0" w:space="0" w:color="auto"/>
                <w:bottom w:val="none" w:sz="0" w:space="0" w:color="auto"/>
                <w:right w:val="none" w:sz="0" w:space="0" w:color="auto"/>
              </w:divBdr>
              <w:divsChild>
                <w:div w:id="1211959573">
                  <w:marLeft w:val="0"/>
                  <w:marRight w:val="0"/>
                  <w:marTop w:val="0"/>
                  <w:marBottom w:val="0"/>
                  <w:divBdr>
                    <w:top w:val="none" w:sz="0" w:space="0" w:color="auto"/>
                    <w:left w:val="none" w:sz="0" w:space="0" w:color="auto"/>
                    <w:bottom w:val="none" w:sz="0" w:space="0" w:color="auto"/>
                    <w:right w:val="none" w:sz="0" w:space="0" w:color="auto"/>
                  </w:divBdr>
                  <w:divsChild>
                    <w:div w:id="1285769723">
                      <w:marLeft w:val="0"/>
                      <w:marRight w:val="0"/>
                      <w:marTop w:val="0"/>
                      <w:marBottom w:val="0"/>
                      <w:divBdr>
                        <w:top w:val="none" w:sz="0" w:space="0" w:color="auto"/>
                        <w:left w:val="none" w:sz="0" w:space="0" w:color="auto"/>
                        <w:bottom w:val="none" w:sz="0" w:space="0" w:color="auto"/>
                        <w:right w:val="none" w:sz="0" w:space="0" w:color="auto"/>
                      </w:divBdr>
                      <w:divsChild>
                        <w:div w:id="749237195">
                          <w:marLeft w:val="0"/>
                          <w:marRight w:val="0"/>
                          <w:marTop w:val="0"/>
                          <w:marBottom w:val="0"/>
                          <w:divBdr>
                            <w:top w:val="none" w:sz="0" w:space="0" w:color="auto"/>
                            <w:left w:val="none" w:sz="0" w:space="0" w:color="auto"/>
                            <w:bottom w:val="none" w:sz="0" w:space="0" w:color="auto"/>
                            <w:right w:val="none" w:sz="0" w:space="0" w:color="auto"/>
                          </w:divBdr>
                          <w:divsChild>
                            <w:div w:id="1546605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75811110">
      <w:bodyDiv w:val="1"/>
      <w:marLeft w:val="0"/>
      <w:marRight w:val="0"/>
      <w:marTop w:val="0"/>
      <w:marBottom w:val="0"/>
      <w:divBdr>
        <w:top w:val="none" w:sz="0" w:space="0" w:color="auto"/>
        <w:left w:val="none" w:sz="0" w:space="0" w:color="auto"/>
        <w:bottom w:val="none" w:sz="0" w:space="0" w:color="auto"/>
        <w:right w:val="none" w:sz="0" w:space="0" w:color="auto"/>
      </w:divBdr>
      <w:divsChild>
        <w:div w:id="805514814">
          <w:marLeft w:val="0"/>
          <w:marRight w:val="0"/>
          <w:marTop w:val="0"/>
          <w:marBottom w:val="0"/>
          <w:divBdr>
            <w:top w:val="none" w:sz="0" w:space="0" w:color="auto"/>
            <w:left w:val="none" w:sz="0" w:space="0" w:color="auto"/>
            <w:bottom w:val="none" w:sz="0" w:space="0" w:color="auto"/>
            <w:right w:val="none" w:sz="0" w:space="0" w:color="auto"/>
          </w:divBdr>
          <w:divsChild>
            <w:div w:id="1234319191">
              <w:marLeft w:val="0"/>
              <w:marRight w:val="0"/>
              <w:marTop w:val="0"/>
              <w:marBottom w:val="0"/>
              <w:divBdr>
                <w:top w:val="none" w:sz="0" w:space="0" w:color="auto"/>
                <w:left w:val="none" w:sz="0" w:space="0" w:color="auto"/>
                <w:bottom w:val="none" w:sz="0" w:space="0" w:color="auto"/>
                <w:right w:val="none" w:sz="0" w:space="0" w:color="auto"/>
              </w:divBdr>
              <w:divsChild>
                <w:div w:id="1295335113">
                  <w:marLeft w:val="0"/>
                  <w:marRight w:val="0"/>
                  <w:marTop w:val="0"/>
                  <w:marBottom w:val="0"/>
                  <w:divBdr>
                    <w:top w:val="none" w:sz="0" w:space="0" w:color="auto"/>
                    <w:left w:val="none" w:sz="0" w:space="0" w:color="auto"/>
                    <w:bottom w:val="none" w:sz="0" w:space="0" w:color="auto"/>
                    <w:right w:val="none" w:sz="0" w:space="0" w:color="auto"/>
                  </w:divBdr>
                  <w:divsChild>
                    <w:div w:id="196284532">
                      <w:marLeft w:val="0"/>
                      <w:marRight w:val="0"/>
                      <w:marTop w:val="0"/>
                      <w:marBottom w:val="0"/>
                      <w:divBdr>
                        <w:top w:val="none" w:sz="0" w:space="0" w:color="auto"/>
                        <w:left w:val="none" w:sz="0" w:space="0" w:color="auto"/>
                        <w:bottom w:val="none" w:sz="0" w:space="0" w:color="auto"/>
                        <w:right w:val="none" w:sz="0" w:space="0" w:color="auto"/>
                      </w:divBdr>
                      <w:divsChild>
                        <w:div w:id="671644180">
                          <w:marLeft w:val="0"/>
                          <w:marRight w:val="0"/>
                          <w:marTop w:val="0"/>
                          <w:marBottom w:val="0"/>
                          <w:divBdr>
                            <w:top w:val="none" w:sz="0" w:space="0" w:color="auto"/>
                            <w:left w:val="none" w:sz="0" w:space="0" w:color="auto"/>
                            <w:bottom w:val="none" w:sz="0" w:space="0" w:color="auto"/>
                            <w:right w:val="none" w:sz="0" w:space="0" w:color="auto"/>
                          </w:divBdr>
                          <w:divsChild>
                            <w:div w:id="1348562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53628222">
      <w:bodyDiv w:val="1"/>
      <w:marLeft w:val="0"/>
      <w:marRight w:val="0"/>
      <w:marTop w:val="0"/>
      <w:marBottom w:val="0"/>
      <w:divBdr>
        <w:top w:val="none" w:sz="0" w:space="0" w:color="auto"/>
        <w:left w:val="none" w:sz="0" w:space="0" w:color="auto"/>
        <w:bottom w:val="none" w:sz="0" w:space="0" w:color="auto"/>
        <w:right w:val="none" w:sz="0" w:space="0" w:color="auto"/>
      </w:divBdr>
      <w:divsChild>
        <w:div w:id="373701227">
          <w:marLeft w:val="0"/>
          <w:marRight w:val="0"/>
          <w:marTop w:val="0"/>
          <w:marBottom w:val="0"/>
          <w:divBdr>
            <w:top w:val="none" w:sz="0" w:space="0" w:color="auto"/>
            <w:left w:val="none" w:sz="0" w:space="0" w:color="auto"/>
            <w:bottom w:val="none" w:sz="0" w:space="0" w:color="auto"/>
            <w:right w:val="none" w:sz="0" w:space="0" w:color="auto"/>
          </w:divBdr>
          <w:divsChild>
            <w:div w:id="1203902346">
              <w:marLeft w:val="0"/>
              <w:marRight w:val="0"/>
              <w:marTop w:val="0"/>
              <w:marBottom w:val="0"/>
              <w:divBdr>
                <w:top w:val="none" w:sz="0" w:space="0" w:color="auto"/>
                <w:left w:val="none" w:sz="0" w:space="0" w:color="auto"/>
                <w:bottom w:val="none" w:sz="0" w:space="0" w:color="auto"/>
                <w:right w:val="none" w:sz="0" w:space="0" w:color="auto"/>
              </w:divBdr>
              <w:divsChild>
                <w:div w:id="211115060">
                  <w:marLeft w:val="0"/>
                  <w:marRight w:val="0"/>
                  <w:marTop w:val="0"/>
                  <w:marBottom w:val="0"/>
                  <w:divBdr>
                    <w:top w:val="none" w:sz="0" w:space="0" w:color="auto"/>
                    <w:left w:val="none" w:sz="0" w:space="0" w:color="auto"/>
                    <w:bottom w:val="none" w:sz="0" w:space="0" w:color="auto"/>
                    <w:right w:val="none" w:sz="0" w:space="0" w:color="auto"/>
                  </w:divBdr>
                  <w:divsChild>
                    <w:div w:id="196357851">
                      <w:marLeft w:val="0"/>
                      <w:marRight w:val="0"/>
                      <w:marTop w:val="0"/>
                      <w:marBottom w:val="0"/>
                      <w:divBdr>
                        <w:top w:val="none" w:sz="0" w:space="0" w:color="auto"/>
                        <w:left w:val="none" w:sz="0" w:space="0" w:color="auto"/>
                        <w:bottom w:val="none" w:sz="0" w:space="0" w:color="auto"/>
                        <w:right w:val="none" w:sz="0" w:space="0" w:color="auto"/>
                      </w:divBdr>
                      <w:divsChild>
                        <w:div w:id="1290555418">
                          <w:marLeft w:val="0"/>
                          <w:marRight w:val="0"/>
                          <w:marTop w:val="0"/>
                          <w:marBottom w:val="0"/>
                          <w:divBdr>
                            <w:top w:val="none" w:sz="0" w:space="0" w:color="auto"/>
                            <w:left w:val="none" w:sz="0" w:space="0" w:color="auto"/>
                            <w:bottom w:val="none" w:sz="0" w:space="0" w:color="auto"/>
                            <w:right w:val="none" w:sz="0" w:space="0" w:color="auto"/>
                          </w:divBdr>
                          <w:divsChild>
                            <w:div w:id="303387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8651673">
      <w:bodyDiv w:val="1"/>
      <w:marLeft w:val="0"/>
      <w:marRight w:val="0"/>
      <w:marTop w:val="0"/>
      <w:marBottom w:val="0"/>
      <w:divBdr>
        <w:top w:val="none" w:sz="0" w:space="0" w:color="auto"/>
        <w:left w:val="none" w:sz="0" w:space="0" w:color="auto"/>
        <w:bottom w:val="none" w:sz="0" w:space="0" w:color="auto"/>
        <w:right w:val="none" w:sz="0" w:space="0" w:color="auto"/>
      </w:divBdr>
      <w:divsChild>
        <w:div w:id="1482624749">
          <w:marLeft w:val="0"/>
          <w:marRight w:val="0"/>
          <w:marTop w:val="0"/>
          <w:marBottom w:val="0"/>
          <w:divBdr>
            <w:top w:val="none" w:sz="0" w:space="0" w:color="auto"/>
            <w:left w:val="none" w:sz="0" w:space="0" w:color="auto"/>
            <w:bottom w:val="none" w:sz="0" w:space="0" w:color="auto"/>
            <w:right w:val="none" w:sz="0" w:space="0" w:color="auto"/>
          </w:divBdr>
          <w:divsChild>
            <w:div w:id="1118110309">
              <w:marLeft w:val="0"/>
              <w:marRight w:val="0"/>
              <w:marTop w:val="0"/>
              <w:marBottom w:val="0"/>
              <w:divBdr>
                <w:top w:val="none" w:sz="0" w:space="0" w:color="auto"/>
                <w:left w:val="none" w:sz="0" w:space="0" w:color="auto"/>
                <w:bottom w:val="none" w:sz="0" w:space="0" w:color="auto"/>
                <w:right w:val="none" w:sz="0" w:space="0" w:color="auto"/>
              </w:divBdr>
              <w:divsChild>
                <w:div w:id="1984919378">
                  <w:marLeft w:val="0"/>
                  <w:marRight w:val="0"/>
                  <w:marTop w:val="0"/>
                  <w:marBottom w:val="0"/>
                  <w:divBdr>
                    <w:top w:val="none" w:sz="0" w:space="0" w:color="auto"/>
                    <w:left w:val="none" w:sz="0" w:space="0" w:color="auto"/>
                    <w:bottom w:val="none" w:sz="0" w:space="0" w:color="auto"/>
                    <w:right w:val="none" w:sz="0" w:space="0" w:color="auto"/>
                  </w:divBdr>
                  <w:divsChild>
                    <w:div w:id="1888292958">
                      <w:marLeft w:val="0"/>
                      <w:marRight w:val="0"/>
                      <w:marTop w:val="0"/>
                      <w:marBottom w:val="0"/>
                      <w:divBdr>
                        <w:top w:val="none" w:sz="0" w:space="0" w:color="auto"/>
                        <w:left w:val="none" w:sz="0" w:space="0" w:color="auto"/>
                        <w:bottom w:val="none" w:sz="0" w:space="0" w:color="auto"/>
                        <w:right w:val="none" w:sz="0" w:space="0" w:color="auto"/>
                      </w:divBdr>
                      <w:divsChild>
                        <w:div w:id="2033070843">
                          <w:marLeft w:val="0"/>
                          <w:marRight w:val="0"/>
                          <w:marTop w:val="0"/>
                          <w:marBottom w:val="0"/>
                          <w:divBdr>
                            <w:top w:val="none" w:sz="0" w:space="0" w:color="auto"/>
                            <w:left w:val="none" w:sz="0" w:space="0" w:color="auto"/>
                            <w:bottom w:val="none" w:sz="0" w:space="0" w:color="auto"/>
                            <w:right w:val="none" w:sz="0" w:space="0" w:color="auto"/>
                          </w:divBdr>
                          <w:divsChild>
                            <w:div w:id="1862744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4491707">
      <w:bodyDiv w:val="1"/>
      <w:marLeft w:val="0"/>
      <w:marRight w:val="0"/>
      <w:marTop w:val="0"/>
      <w:marBottom w:val="0"/>
      <w:divBdr>
        <w:top w:val="none" w:sz="0" w:space="0" w:color="auto"/>
        <w:left w:val="none" w:sz="0" w:space="0" w:color="auto"/>
        <w:bottom w:val="none" w:sz="0" w:space="0" w:color="auto"/>
        <w:right w:val="none" w:sz="0" w:space="0" w:color="auto"/>
      </w:divBdr>
      <w:divsChild>
        <w:div w:id="1485924434">
          <w:marLeft w:val="0"/>
          <w:marRight w:val="0"/>
          <w:marTop w:val="0"/>
          <w:marBottom w:val="0"/>
          <w:divBdr>
            <w:top w:val="none" w:sz="0" w:space="0" w:color="auto"/>
            <w:left w:val="none" w:sz="0" w:space="0" w:color="auto"/>
            <w:bottom w:val="none" w:sz="0" w:space="0" w:color="auto"/>
            <w:right w:val="none" w:sz="0" w:space="0" w:color="auto"/>
          </w:divBdr>
          <w:divsChild>
            <w:div w:id="468129249">
              <w:marLeft w:val="0"/>
              <w:marRight w:val="0"/>
              <w:marTop w:val="0"/>
              <w:marBottom w:val="0"/>
              <w:divBdr>
                <w:top w:val="none" w:sz="0" w:space="0" w:color="auto"/>
                <w:left w:val="none" w:sz="0" w:space="0" w:color="auto"/>
                <w:bottom w:val="none" w:sz="0" w:space="0" w:color="auto"/>
                <w:right w:val="none" w:sz="0" w:space="0" w:color="auto"/>
              </w:divBdr>
              <w:divsChild>
                <w:div w:id="1184904330">
                  <w:marLeft w:val="0"/>
                  <w:marRight w:val="0"/>
                  <w:marTop w:val="0"/>
                  <w:marBottom w:val="0"/>
                  <w:divBdr>
                    <w:top w:val="none" w:sz="0" w:space="0" w:color="auto"/>
                    <w:left w:val="none" w:sz="0" w:space="0" w:color="auto"/>
                    <w:bottom w:val="none" w:sz="0" w:space="0" w:color="auto"/>
                    <w:right w:val="none" w:sz="0" w:space="0" w:color="auto"/>
                  </w:divBdr>
                  <w:divsChild>
                    <w:div w:id="222912367">
                      <w:marLeft w:val="0"/>
                      <w:marRight w:val="0"/>
                      <w:marTop w:val="0"/>
                      <w:marBottom w:val="0"/>
                      <w:divBdr>
                        <w:top w:val="none" w:sz="0" w:space="0" w:color="auto"/>
                        <w:left w:val="none" w:sz="0" w:space="0" w:color="auto"/>
                        <w:bottom w:val="none" w:sz="0" w:space="0" w:color="auto"/>
                        <w:right w:val="none" w:sz="0" w:space="0" w:color="auto"/>
                      </w:divBdr>
                      <w:divsChild>
                        <w:div w:id="1640768131">
                          <w:marLeft w:val="0"/>
                          <w:marRight w:val="0"/>
                          <w:marTop w:val="0"/>
                          <w:marBottom w:val="0"/>
                          <w:divBdr>
                            <w:top w:val="none" w:sz="0" w:space="0" w:color="auto"/>
                            <w:left w:val="none" w:sz="0" w:space="0" w:color="auto"/>
                            <w:bottom w:val="none" w:sz="0" w:space="0" w:color="auto"/>
                            <w:right w:val="none" w:sz="0" w:space="0" w:color="auto"/>
                          </w:divBdr>
                          <w:divsChild>
                            <w:div w:id="226379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6651758">
      <w:bodyDiv w:val="1"/>
      <w:marLeft w:val="0"/>
      <w:marRight w:val="0"/>
      <w:marTop w:val="0"/>
      <w:marBottom w:val="0"/>
      <w:divBdr>
        <w:top w:val="none" w:sz="0" w:space="0" w:color="auto"/>
        <w:left w:val="none" w:sz="0" w:space="0" w:color="auto"/>
        <w:bottom w:val="none" w:sz="0" w:space="0" w:color="auto"/>
        <w:right w:val="none" w:sz="0" w:space="0" w:color="auto"/>
      </w:divBdr>
      <w:divsChild>
        <w:div w:id="1244493507">
          <w:marLeft w:val="0"/>
          <w:marRight w:val="0"/>
          <w:marTop w:val="0"/>
          <w:marBottom w:val="0"/>
          <w:divBdr>
            <w:top w:val="none" w:sz="0" w:space="0" w:color="auto"/>
            <w:left w:val="none" w:sz="0" w:space="0" w:color="auto"/>
            <w:bottom w:val="none" w:sz="0" w:space="0" w:color="auto"/>
            <w:right w:val="none" w:sz="0" w:space="0" w:color="auto"/>
          </w:divBdr>
          <w:divsChild>
            <w:div w:id="514343312">
              <w:marLeft w:val="0"/>
              <w:marRight w:val="0"/>
              <w:marTop w:val="0"/>
              <w:marBottom w:val="0"/>
              <w:divBdr>
                <w:top w:val="none" w:sz="0" w:space="0" w:color="auto"/>
                <w:left w:val="none" w:sz="0" w:space="0" w:color="auto"/>
                <w:bottom w:val="none" w:sz="0" w:space="0" w:color="auto"/>
                <w:right w:val="none" w:sz="0" w:space="0" w:color="auto"/>
              </w:divBdr>
              <w:divsChild>
                <w:div w:id="2114279381">
                  <w:marLeft w:val="0"/>
                  <w:marRight w:val="0"/>
                  <w:marTop w:val="0"/>
                  <w:marBottom w:val="0"/>
                  <w:divBdr>
                    <w:top w:val="none" w:sz="0" w:space="0" w:color="auto"/>
                    <w:left w:val="none" w:sz="0" w:space="0" w:color="auto"/>
                    <w:bottom w:val="none" w:sz="0" w:space="0" w:color="auto"/>
                    <w:right w:val="none" w:sz="0" w:space="0" w:color="auto"/>
                  </w:divBdr>
                  <w:divsChild>
                    <w:div w:id="432475404">
                      <w:marLeft w:val="0"/>
                      <w:marRight w:val="0"/>
                      <w:marTop w:val="0"/>
                      <w:marBottom w:val="0"/>
                      <w:divBdr>
                        <w:top w:val="none" w:sz="0" w:space="0" w:color="auto"/>
                        <w:left w:val="none" w:sz="0" w:space="0" w:color="auto"/>
                        <w:bottom w:val="none" w:sz="0" w:space="0" w:color="auto"/>
                        <w:right w:val="none" w:sz="0" w:space="0" w:color="auto"/>
                      </w:divBdr>
                      <w:divsChild>
                        <w:div w:id="1485664475">
                          <w:marLeft w:val="0"/>
                          <w:marRight w:val="0"/>
                          <w:marTop w:val="0"/>
                          <w:marBottom w:val="0"/>
                          <w:divBdr>
                            <w:top w:val="none" w:sz="0" w:space="0" w:color="auto"/>
                            <w:left w:val="none" w:sz="0" w:space="0" w:color="auto"/>
                            <w:bottom w:val="none" w:sz="0" w:space="0" w:color="auto"/>
                            <w:right w:val="none" w:sz="0" w:space="0" w:color="auto"/>
                          </w:divBdr>
                          <w:divsChild>
                            <w:div w:id="1741950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54880619">
      <w:bodyDiv w:val="1"/>
      <w:marLeft w:val="0"/>
      <w:marRight w:val="0"/>
      <w:marTop w:val="0"/>
      <w:marBottom w:val="0"/>
      <w:divBdr>
        <w:top w:val="none" w:sz="0" w:space="0" w:color="auto"/>
        <w:left w:val="none" w:sz="0" w:space="0" w:color="auto"/>
        <w:bottom w:val="none" w:sz="0" w:space="0" w:color="auto"/>
        <w:right w:val="none" w:sz="0" w:space="0" w:color="auto"/>
      </w:divBdr>
      <w:divsChild>
        <w:div w:id="1587810803">
          <w:marLeft w:val="0"/>
          <w:marRight w:val="0"/>
          <w:marTop w:val="0"/>
          <w:marBottom w:val="0"/>
          <w:divBdr>
            <w:top w:val="none" w:sz="0" w:space="0" w:color="auto"/>
            <w:left w:val="none" w:sz="0" w:space="0" w:color="auto"/>
            <w:bottom w:val="none" w:sz="0" w:space="0" w:color="auto"/>
            <w:right w:val="none" w:sz="0" w:space="0" w:color="auto"/>
          </w:divBdr>
          <w:divsChild>
            <w:div w:id="24061126">
              <w:marLeft w:val="0"/>
              <w:marRight w:val="0"/>
              <w:marTop w:val="0"/>
              <w:marBottom w:val="0"/>
              <w:divBdr>
                <w:top w:val="none" w:sz="0" w:space="0" w:color="auto"/>
                <w:left w:val="none" w:sz="0" w:space="0" w:color="auto"/>
                <w:bottom w:val="none" w:sz="0" w:space="0" w:color="auto"/>
                <w:right w:val="none" w:sz="0" w:space="0" w:color="auto"/>
              </w:divBdr>
              <w:divsChild>
                <w:div w:id="197856160">
                  <w:marLeft w:val="0"/>
                  <w:marRight w:val="0"/>
                  <w:marTop w:val="0"/>
                  <w:marBottom w:val="0"/>
                  <w:divBdr>
                    <w:top w:val="none" w:sz="0" w:space="0" w:color="auto"/>
                    <w:left w:val="none" w:sz="0" w:space="0" w:color="auto"/>
                    <w:bottom w:val="none" w:sz="0" w:space="0" w:color="auto"/>
                    <w:right w:val="none" w:sz="0" w:space="0" w:color="auto"/>
                  </w:divBdr>
                  <w:divsChild>
                    <w:div w:id="1395159195">
                      <w:marLeft w:val="0"/>
                      <w:marRight w:val="0"/>
                      <w:marTop w:val="0"/>
                      <w:marBottom w:val="0"/>
                      <w:divBdr>
                        <w:top w:val="none" w:sz="0" w:space="0" w:color="auto"/>
                        <w:left w:val="none" w:sz="0" w:space="0" w:color="auto"/>
                        <w:bottom w:val="none" w:sz="0" w:space="0" w:color="auto"/>
                        <w:right w:val="none" w:sz="0" w:space="0" w:color="auto"/>
                      </w:divBdr>
                      <w:divsChild>
                        <w:div w:id="1407845161">
                          <w:marLeft w:val="0"/>
                          <w:marRight w:val="0"/>
                          <w:marTop w:val="0"/>
                          <w:marBottom w:val="0"/>
                          <w:divBdr>
                            <w:top w:val="none" w:sz="0" w:space="0" w:color="auto"/>
                            <w:left w:val="none" w:sz="0" w:space="0" w:color="auto"/>
                            <w:bottom w:val="none" w:sz="0" w:space="0" w:color="auto"/>
                            <w:right w:val="none" w:sz="0" w:space="0" w:color="auto"/>
                          </w:divBdr>
                          <w:divsChild>
                            <w:div w:id="1115633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69143944">
      <w:bodyDiv w:val="1"/>
      <w:marLeft w:val="0"/>
      <w:marRight w:val="0"/>
      <w:marTop w:val="0"/>
      <w:marBottom w:val="0"/>
      <w:divBdr>
        <w:top w:val="none" w:sz="0" w:space="0" w:color="auto"/>
        <w:left w:val="none" w:sz="0" w:space="0" w:color="auto"/>
        <w:bottom w:val="none" w:sz="0" w:space="0" w:color="auto"/>
        <w:right w:val="none" w:sz="0" w:space="0" w:color="auto"/>
      </w:divBdr>
      <w:divsChild>
        <w:div w:id="1934045015">
          <w:marLeft w:val="0"/>
          <w:marRight w:val="0"/>
          <w:marTop w:val="0"/>
          <w:marBottom w:val="0"/>
          <w:divBdr>
            <w:top w:val="none" w:sz="0" w:space="0" w:color="auto"/>
            <w:left w:val="none" w:sz="0" w:space="0" w:color="auto"/>
            <w:bottom w:val="none" w:sz="0" w:space="0" w:color="auto"/>
            <w:right w:val="none" w:sz="0" w:space="0" w:color="auto"/>
          </w:divBdr>
          <w:divsChild>
            <w:div w:id="266348967">
              <w:marLeft w:val="0"/>
              <w:marRight w:val="0"/>
              <w:marTop w:val="0"/>
              <w:marBottom w:val="0"/>
              <w:divBdr>
                <w:top w:val="none" w:sz="0" w:space="0" w:color="auto"/>
                <w:left w:val="none" w:sz="0" w:space="0" w:color="auto"/>
                <w:bottom w:val="none" w:sz="0" w:space="0" w:color="auto"/>
                <w:right w:val="none" w:sz="0" w:space="0" w:color="auto"/>
              </w:divBdr>
              <w:divsChild>
                <w:div w:id="788011173">
                  <w:marLeft w:val="0"/>
                  <w:marRight w:val="0"/>
                  <w:marTop w:val="0"/>
                  <w:marBottom w:val="0"/>
                  <w:divBdr>
                    <w:top w:val="none" w:sz="0" w:space="0" w:color="auto"/>
                    <w:left w:val="none" w:sz="0" w:space="0" w:color="auto"/>
                    <w:bottom w:val="none" w:sz="0" w:space="0" w:color="auto"/>
                    <w:right w:val="none" w:sz="0" w:space="0" w:color="auto"/>
                  </w:divBdr>
                  <w:divsChild>
                    <w:div w:id="1798600767">
                      <w:marLeft w:val="0"/>
                      <w:marRight w:val="0"/>
                      <w:marTop w:val="0"/>
                      <w:marBottom w:val="0"/>
                      <w:divBdr>
                        <w:top w:val="none" w:sz="0" w:space="0" w:color="auto"/>
                        <w:left w:val="none" w:sz="0" w:space="0" w:color="auto"/>
                        <w:bottom w:val="none" w:sz="0" w:space="0" w:color="auto"/>
                        <w:right w:val="none" w:sz="0" w:space="0" w:color="auto"/>
                      </w:divBdr>
                      <w:divsChild>
                        <w:div w:id="688917047">
                          <w:marLeft w:val="0"/>
                          <w:marRight w:val="0"/>
                          <w:marTop w:val="0"/>
                          <w:marBottom w:val="0"/>
                          <w:divBdr>
                            <w:top w:val="none" w:sz="0" w:space="0" w:color="auto"/>
                            <w:left w:val="none" w:sz="0" w:space="0" w:color="auto"/>
                            <w:bottom w:val="none" w:sz="0" w:space="0" w:color="auto"/>
                            <w:right w:val="none" w:sz="0" w:space="0" w:color="auto"/>
                          </w:divBdr>
                          <w:divsChild>
                            <w:div w:id="1970161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5372481">
      <w:bodyDiv w:val="1"/>
      <w:marLeft w:val="0"/>
      <w:marRight w:val="0"/>
      <w:marTop w:val="0"/>
      <w:marBottom w:val="0"/>
      <w:divBdr>
        <w:top w:val="none" w:sz="0" w:space="0" w:color="auto"/>
        <w:left w:val="none" w:sz="0" w:space="0" w:color="auto"/>
        <w:bottom w:val="none" w:sz="0" w:space="0" w:color="auto"/>
        <w:right w:val="none" w:sz="0" w:space="0" w:color="auto"/>
      </w:divBdr>
      <w:divsChild>
        <w:div w:id="1204058432">
          <w:marLeft w:val="0"/>
          <w:marRight w:val="0"/>
          <w:marTop w:val="0"/>
          <w:marBottom w:val="0"/>
          <w:divBdr>
            <w:top w:val="none" w:sz="0" w:space="0" w:color="auto"/>
            <w:left w:val="none" w:sz="0" w:space="0" w:color="auto"/>
            <w:bottom w:val="none" w:sz="0" w:space="0" w:color="auto"/>
            <w:right w:val="none" w:sz="0" w:space="0" w:color="auto"/>
          </w:divBdr>
          <w:divsChild>
            <w:div w:id="566457814">
              <w:marLeft w:val="0"/>
              <w:marRight w:val="0"/>
              <w:marTop w:val="0"/>
              <w:marBottom w:val="0"/>
              <w:divBdr>
                <w:top w:val="none" w:sz="0" w:space="0" w:color="auto"/>
                <w:left w:val="none" w:sz="0" w:space="0" w:color="auto"/>
                <w:bottom w:val="none" w:sz="0" w:space="0" w:color="auto"/>
                <w:right w:val="none" w:sz="0" w:space="0" w:color="auto"/>
              </w:divBdr>
              <w:divsChild>
                <w:div w:id="42406877">
                  <w:marLeft w:val="0"/>
                  <w:marRight w:val="0"/>
                  <w:marTop w:val="0"/>
                  <w:marBottom w:val="0"/>
                  <w:divBdr>
                    <w:top w:val="none" w:sz="0" w:space="0" w:color="auto"/>
                    <w:left w:val="none" w:sz="0" w:space="0" w:color="auto"/>
                    <w:bottom w:val="none" w:sz="0" w:space="0" w:color="auto"/>
                    <w:right w:val="none" w:sz="0" w:space="0" w:color="auto"/>
                  </w:divBdr>
                  <w:divsChild>
                    <w:div w:id="1864398116">
                      <w:marLeft w:val="0"/>
                      <w:marRight w:val="0"/>
                      <w:marTop w:val="0"/>
                      <w:marBottom w:val="0"/>
                      <w:divBdr>
                        <w:top w:val="none" w:sz="0" w:space="0" w:color="auto"/>
                        <w:left w:val="none" w:sz="0" w:space="0" w:color="auto"/>
                        <w:bottom w:val="none" w:sz="0" w:space="0" w:color="auto"/>
                        <w:right w:val="none" w:sz="0" w:space="0" w:color="auto"/>
                      </w:divBdr>
                      <w:divsChild>
                        <w:div w:id="188878168">
                          <w:marLeft w:val="0"/>
                          <w:marRight w:val="0"/>
                          <w:marTop w:val="0"/>
                          <w:marBottom w:val="0"/>
                          <w:divBdr>
                            <w:top w:val="none" w:sz="0" w:space="0" w:color="auto"/>
                            <w:left w:val="none" w:sz="0" w:space="0" w:color="auto"/>
                            <w:bottom w:val="none" w:sz="0" w:space="0" w:color="auto"/>
                            <w:right w:val="none" w:sz="0" w:space="0" w:color="auto"/>
                          </w:divBdr>
                          <w:divsChild>
                            <w:div w:id="766655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15756566">
      <w:bodyDiv w:val="1"/>
      <w:marLeft w:val="0"/>
      <w:marRight w:val="0"/>
      <w:marTop w:val="0"/>
      <w:marBottom w:val="0"/>
      <w:divBdr>
        <w:top w:val="none" w:sz="0" w:space="0" w:color="auto"/>
        <w:left w:val="none" w:sz="0" w:space="0" w:color="auto"/>
        <w:bottom w:val="none" w:sz="0" w:space="0" w:color="auto"/>
        <w:right w:val="none" w:sz="0" w:space="0" w:color="auto"/>
      </w:divBdr>
      <w:divsChild>
        <w:div w:id="1247223975">
          <w:marLeft w:val="0"/>
          <w:marRight w:val="0"/>
          <w:marTop w:val="0"/>
          <w:marBottom w:val="0"/>
          <w:divBdr>
            <w:top w:val="none" w:sz="0" w:space="0" w:color="auto"/>
            <w:left w:val="none" w:sz="0" w:space="0" w:color="auto"/>
            <w:bottom w:val="none" w:sz="0" w:space="0" w:color="auto"/>
            <w:right w:val="none" w:sz="0" w:space="0" w:color="auto"/>
          </w:divBdr>
          <w:divsChild>
            <w:div w:id="2001156749">
              <w:marLeft w:val="0"/>
              <w:marRight w:val="0"/>
              <w:marTop w:val="0"/>
              <w:marBottom w:val="0"/>
              <w:divBdr>
                <w:top w:val="none" w:sz="0" w:space="0" w:color="auto"/>
                <w:left w:val="none" w:sz="0" w:space="0" w:color="auto"/>
                <w:bottom w:val="none" w:sz="0" w:space="0" w:color="auto"/>
                <w:right w:val="none" w:sz="0" w:space="0" w:color="auto"/>
              </w:divBdr>
              <w:divsChild>
                <w:div w:id="564804125">
                  <w:marLeft w:val="0"/>
                  <w:marRight w:val="0"/>
                  <w:marTop w:val="0"/>
                  <w:marBottom w:val="0"/>
                  <w:divBdr>
                    <w:top w:val="none" w:sz="0" w:space="0" w:color="auto"/>
                    <w:left w:val="none" w:sz="0" w:space="0" w:color="auto"/>
                    <w:bottom w:val="none" w:sz="0" w:space="0" w:color="auto"/>
                    <w:right w:val="none" w:sz="0" w:space="0" w:color="auto"/>
                  </w:divBdr>
                  <w:divsChild>
                    <w:div w:id="872231673">
                      <w:marLeft w:val="0"/>
                      <w:marRight w:val="0"/>
                      <w:marTop w:val="0"/>
                      <w:marBottom w:val="0"/>
                      <w:divBdr>
                        <w:top w:val="none" w:sz="0" w:space="0" w:color="auto"/>
                        <w:left w:val="none" w:sz="0" w:space="0" w:color="auto"/>
                        <w:bottom w:val="none" w:sz="0" w:space="0" w:color="auto"/>
                        <w:right w:val="none" w:sz="0" w:space="0" w:color="auto"/>
                      </w:divBdr>
                      <w:divsChild>
                        <w:div w:id="577591830">
                          <w:marLeft w:val="0"/>
                          <w:marRight w:val="0"/>
                          <w:marTop w:val="0"/>
                          <w:marBottom w:val="0"/>
                          <w:divBdr>
                            <w:top w:val="none" w:sz="0" w:space="0" w:color="auto"/>
                            <w:left w:val="none" w:sz="0" w:space="0" w:color="auto"/>
                            <w:bottom w:val="none" w:sz="0" w:space="0" w:color="auto"/>
                            <w:right w:val="none" w:sz="0" w:space="0" w:color="auto"/>
                          </w:divBdr>
                          <w:divsChild>
                            <w:div w:id="160630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47424876">
      <w:bodyDiv w:val="1"/>
      <w:marLeft w:val="0"/>
      <w:marRight w:val="0"/>
      <w:marTop w:val="0"/>
      <w:marBottom w:val="0"/>
      <w:divBdr>
        <w:top w:val="none" w:sz="0" w:space="0" w:color="auto"/>
        <w:left w:val="none" w:sz="0" w:space="0" w:color="auto"/>
        <w:bottom w:val="none" w:sz="0" w:space="0" w:color="auto"/>
        <w:right w:val="none" w:sz="0" w:space="0" w:color="auto"/>
      </w:divBdr>
      <w:divsChild>
        <w:div w:id="1239249610">
          <w:marLeft w:val="0"/>
          <w:marRight w:val="0"/>
          <w:marTop w:val="0"/>
          <w:marBottom w:val="0"/>
          <w:divBdr>
            <w:top w:val="none" w:sz="0" w:space="0" w:color="auto"/>
            <w:left w:val="none" w:sz="0" w:space="0" w:color="auto"/>
            <w:bottom w:val="none" w:sz="0" w:space="0" w:color="auto"/>
            <w:right w:val="none" w:sz="0" w:space="0" w:color="auto"/>
          </w:divBdr>
          <w:divsChild>
            <w:div w:id="1439450239">
              <w:marLeft w:val="0"/>
              <w:marRight w:val="0"/>
              <w:marTop w:val="0"/>
              <w:marBottom w:val="0"/>
              <w:divBdr>
                <w:top w:val="none" w:sz="0" w:space="0" w:color="auto"/>
                <w:left w:val="none" w:sz="0" w:space="0" w:color="auto"/>
                <w:bottom w:val="none" w:sz="0" w:space="0" w:color="auto"/>
                <w:right w:val="none" w:sz="0" w:space="0" w:color="auto"/>
              </w:divBdr>
              <w:divsChild>
                <w:div w:id="650644419">
                  <w:marLeft w:val="0"/>
                  <w:marRight w:val="0"/>
                  <w:marTop w:val="0"/>
                  <w:marBottom w:val="0"/>
                  <w:divBdr>
                    <w:top w:val="none" w:sz="0" w:space="0" w:color="auto"/>
                    <w:left w:val="none" w:sz="0" w:space="0" w:color="auto"/>
                    <w:bottom w:val="none" w:sz="0" w:space="0" w:color="auto"/>
                    <w:right w:val="none" w:sz="0" w:space="0" w:color="auto"/>
                  </w:divBdr>
                  <w:divsChild>
                    <w:div w:id="692611093">
                      <w:marLeft w:val="0"/>
                      <w:marRight w:val="0"/>
                      <w:marTop w:val="0"/>
                      <w:marBottom w:val="0"/>
                      <w:divBdr>
                        <w:top w:val="none" w:sz="0" w:space="0" w:color="auto"/>
                        <w:left w:val="none" w:sz="0" w:space="0" w:color="auto"/>
                        <w:bottom w:val="none" w:sz="0" w:space="0" w:color="auto"/>
                        <w:right w:val="none" w:sz="0" w:space="0" w:color="auto"/>
                      </w:divBdr>
                      <w:divsChild>
                        <w:div w:id="796263735">
                          <w:marLeft w:val="0"/>
                          <w:marRight w:val="0"/>
                          <w:marTop w:val="0"/>
                          <w:marBottom w:val="0"/>
                          <w:divBdr>
                            <w:top w:val="none" w:sz="0" w:space="0" w:color="auto"/>
                            <w:left w:val="none" w:sz="0" w:space="0" w:color="auto"/>
                            <w:bottom w:val="none" w:sz="0" w:space="0" w:color="auto"/>
                            <w:right w:val="none" w:sz="0" w:space="0" w:color="auto"/>
                          </w:divBdr>
                          <w:divsChild>
                            <w:div w:id="1301691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90111596">
      <w:bodyDiv w:val="1"/>
      <w:marLeft w:val="0"/>
      <w:marRight w:val="0"/>
      <w:marTop w:val="0"/>
      <w:marBottom w:val="0"/>
      <w:divBdr>
        <w:top w:val="none" w:sz="0" w:space="0" w:color="auto"/>
        <w:left w:val="none" w:sz="0" w:space="0" w:color="auto"/>
        <w:bottom w:val="none" w:sz="0" w:space="0" w:color="auto"/>
        <w:right w:val="none" w:sz="0" w:space="0" w:color="auto"/>
      </w:divBdr>
      <w:divsChild>
        <w:div w:id="388458409">
          <w:marLeft w:val="0"/>
          <w:marRight w:val="0"/>
          <w:marTop w:val="0"/>
          <w:marBottom w:val="0"/>
          <w:divBdr>
            <w:top w:val="none" w:sz="0" w:space="0" w:color="auto"/>
            <w:left w:val="none" w:sz="0" w:space="0" w:color="auto"/>
            <w:bottom w:val="none" w:sz="0" w:space="0" w:color="auto"/>
            <w:right w:val="none" w:sz="0" w:space="0" w:color="auto"/>
          </w:divBdr>
          <w:divsChild>
            <w:div w:id="2073035633">
              <w:marLeft w:val="0"/>
              <w:marRight w:val="0"/>
              <w:marTop w:val="0"/>
              <w:marBottom w:val="0"/>
              <w:divBdr>
                <w:top w:val="none" w:sz="0" w:space="0" w:color="auto"/>
                <w:left w:val="none" w:sz="0" w:space="0" w:color="auto"/>
                <w:bottom w:val="none" w:sz="0" w:space="0" w:color="auto"/>
                <w:right w:val="none" w:sz="0" w:space="0" w:color="auto"/>
              </w:divBdr>
              <w:divsChild>
                <w:div w:id="1096049587">
                  <w:marLeft w:val="0"/>
                  <w:marRight w:val="0"/>
                  <w:marTop w:val="0"/>
                  <w:marBottom w:val="0"/>
                  <w:divBdr>
                    <w:top w:val="none" w:sz="0" w:space="0" w:color="auto"/>
                    <w:left w:val="none" w:sz="0" w:space="0" w:color="auto"/>
                    <w:bottom w:val="none" w:sz="0" w:space="0" w:color="auto"/>
                    <w:right w:val="none" w:sz="0" w:space="0" w:color="auto"/>
                  </w:divBdr>
                  <w:divsChild>
                    <w:div w:id="1914928819">
                      <w:marLeft w:val="0"/>
                      <w:marRight w:val="0"/>
                      <w:marTop w:val="0"/>
                      <w:marBottom w:val="0"/>
                      <w:divBdr>
                        <w:top w:val="none" w:sz="0" w:space="0" w:color="auto"/>
                        <w:left w:val="none" w:sz="0" w:space="0" w:color="auto"/>
                        <w:bottom w:val="none" w:sz="0" w:space="0" w:color="auto"/>
                        <w:right w:val="none" w:sz="0" w:space="0" w:color="auto"/>
                      </w:divBdr>
                      <w:divsChild>
                        <w:div w:id="1331904279">
                          <w:marLeft w:val="0"/>
                          <w:marRight w:val="0"/>
                          <w:marTop w:val="0"/>
                          <w:marBottom w:val="0"/>
                          <w:divBdr>
                            <w:top w:val="none" w:sz="0" w:space="0" w:color="auto"/>
                            <w:left w:val="none" w:sz="0" w:space="0" w:color="auto"/>
                            <w:bottom w:val="none" w:sz="0" w:space="0" w:color="auto"/>
                            <w:right w:val="none" w:sz="0" w:space="0" w:color="auto"/>
                          </w:divBdr>
                          <w:divsChild>
                            <w:div w:id="1793475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2741128">
      <w:bodyDiv w:val="1"/>
      <w:marLeft w:val="0"/>
      <w:marRight w:val="0"/>
      <w:marTop w:val="0"/>
      <w:marBottom w:val="0"/>
      <w:divBdr>
        <w:top w:val="none" w:sz="0" w:space="0" w:color="auto"/>
        <w:left w:val="none" w:sz="0" w:space="0" w:color="auto"/>
        <w:bottom w:val="none" w:sz="0" w:space="0" w:color="auto"/>
        <w:right w:val="none" w:sz="0" w:space="0" w:color="auto"/>
      </w:divBdr>
      <w:divsChild>
        <w:div w:id="2047675148">
          <w:marLeft w:val="0"/>
          <w:marRight w:val="0"/>
          <w:marTop w:val="0"/>
          <w:marBottom w:val="0"/>
          <w:divBdr>
            <w:top w:val="none" w:sz="0" w:space="0" w:color="auto"/>
            <w:left w:val="none" w:sz="0" w:space="0" w:color="auto"/>
            <w:bottom w:val="none" w:sz="0" w:space="0" w:color="auto"/>
            <w:right w:val="none" w:sz="0" w:space="0" w:color="auto"/>
          </w:divBdr>
          <w:divsChild>
            <w:div w:id="1845246022">
              <w:marLeft w:val="0"/>
              <w:marRight w:val="0"/>
              <w:marTop w:val="0"/>
              <w:marBottom w:val="0"/>
              <w:divBdr>
                <w:top w:val="none" w:sz="0" w:space="0" w:color="auto"/>
                <w:left w:val="none" w:sz="0" w:space="0" w:color="auto"/>
                <w:bottom w:val="none" w:sz="0" w:space="0" w:color="auto"/>
                <w:right w:val="none" w:sz="0" w:space="0" w:color="auto"/>
              </w:divBdr>
              <w:divsChild>
                <w:div w:id="937060195">
                  <w:marLeft w:val="0"/>
                  <w:marRight w:val="0"/>
                  <w:marTop w:val="0"/>
                  <w:marBottom w:val="0"/>
                  <w:divBdr>
                    <w:top w:val="none" w:sz="0" w:space="0" w:color="auto"/>
                    <w:left w:val="none" w:sz="0" w:space="0" w:color="auto"/>
                    <w:bottom w:val="none" w:sz="0" w:space="0" w:color="auto"/>
                    <w:right w:val="none" w:sz="0" w:space="0" w:color="auto"/>
                  </w:divBdr>
                  <w:divsChild>
                    <w:div w:id="1559173650">
                      <w:marLeft w:val="0"/>
                      <w:marRight w:val="0"/>
                      <w:marTop w:val="0"/>
                      <w:marBottom w:val="0"/>
                      <w:divBdr>
                        <w:top w:val="none" w:sz="0" w:space="0" w:color="auto"/>
                        <w:left w:val="none" w:sz="0" w:space="0" w:color="auto"/>
                        <w:bottom w:val="none" w:sz="0" w:space="0" w:color="auto"/>
                        <w:right w:val="none" w:sz="0" w:space="0" w:color="auto"/>
                      </w:divBdr>
                      <w:divsChild>
                        <w:div w:id="1569145690">
                          <w:marLeft w:val="0"/>
                          <w:marRight w:val="0"/>
                          <w:marTop w:val="0"/>
                          <w:marBottom w:val="0"/>
                          <w:divBdr>
                            <w:top w:val="none" w:sz="0" w:space="0" w:color="auto"/>
                            <w:left w:val="none" w:sz="0" w:space="0" w:color="auto"/>
                            <w:bottom w:val="none" w:sz="0" w:space="0" w:color="auto"/>
                            <w:right w:val="none" w:sz="0" w:space="0" w:color="auto"/>
                          </w:divBdr>
                          <w:divsChild>
                            <w:div w:id="739474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67914344">
      <w:bodyDiv w:val="1"/>
      <w:marLeft w:val="0"/>
      <w:marRight w:val="0"/>
      <w:marTop w:val="0"/>
      <w:marBottom w:val="0"/>
      <w:divBdr>
        <w:top w:val="none" w:sz="0" w:space="0" w:color="auto"/>
        <w:left w:val="none" w:sz="0" w:space="0" w:color="auto"/>
        <w:bottom w:val="none" w:sz="0" w:space="0" w:color="auto"/>
        <w:right w:val="none" w:sz="0" w:space="0" w:color="auto"/>
      </w:divBdr>
      <w:divsChild>
        <w:div w:id="1573543294">
          <w:marLeft w:val="0"/>
          <w:marRight w:val="0"/>
          <w:marTop w:val="0"/>
          <w:marBottom w:val="0"/>
          <w:divBdr>
            <w:top w:val="none" w:sz="0" w:space="0" w:color="auto"/>
            <w:left w:val="none" w:sz="0" w:space="0" w:color="auto"/>
            <w:bottom w:val="none" w:sz="0" w:space="0" w:color="auto"/>
            <w:right w:val="none" w:sz="0" w:space="0" w:color="auto"/>
          </w:divBdr>
          <w:divsChild>
            <w:div w:id="1233466230">
              <w:marLeft w:val="0"/>
              <w:marRight w:val="0"/>
              <w:marTop w:val="0"/>
              <w:marBottom w:val="0"/>
              <w:divBdr>
                <w:top w:val="none" w:sz="0" w:space="0" w:color="auto"/>
                <w:left w:val="none" w:sz="0" w:space="0" w:color="auto"/>
                <w:bottom w:val="none" w:sz="0" w:space="0" w:color="auto"/>
                <w:right w:val="none" w:sz="0" w:space="0" w:color="auto"/>
              </w:divBdr>
              <w:divsChild>
                <w:div w:id="1945265454">
                  <w:marLeft w:val="0"/>
                  <w:marRight w:val="0"/>
                  <w:marTop w:val="0"/>
                  <w:marBottom w:val="0"/>
                  <w:divBdr>
                    <w:top w:val="none" w:sz="0" w:space="0" w:color="auto"/>
                    <w:left w:val="none" w:sz="0" w:space="0" w:color="auto"/>
                    <w:bottom w:val="none" w:sz="0" w:space="0" w:color="auto"/>
                    <w:right w:val="none" w:sz="0" w:space="0" w:color="auto"/>
                  </w:divBdr>
                  <w:divsChild>
                    <w:div w:id="274799798">
                      <w:marLeft w:val="0"/>
                      <w:marRight w:val="0"/>
                      <w:marTop w:val="0"/>
                      <w:marBottom w:val="0"/>
                      <w:divBdr>
                        <w:top w:val="none" w:sz="0" w:space="0" w:color="auto"/>
                        <w:left w:val="none" w:sz="0" w:space="0" w:color="auto"/>
                        <w:bottom w:val="none" w:sz="0" w:space="0" w:color="auto"/>
                        <w:right w:val="none" w:sz="0" w:space="0" w:color="auto"/>
                      </w:divBdr>
                      <w:divsChild>
                        <w:div w:id="1832942391">
                          <w:marLeft w:val="0"/>
                          <w:marRight w:val="0"/>
                          <w:marTop w:val="0"/>
                          <w:marBottom w:val="0"/>
                          <w:divBdr>
                            <w:top w:val="none" w:sz="0" w:space="0" w:color="auto"/>
                            <w:left w:val="none" w:sz="0" w:space="0" w:color="auto"/>
                            <w:bottom w:val="none" w:sz="0" w:space="0" w:color="auto"/>
                            <w:right w:val="none" w:sz="0" w:space="0" w:color="auto"/>
                          </w:divBdr>
                          <w:divsChild>
                            <w:div w:id="701515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98466995">
      <w:bodyDiv w:val="1"/>
      <w:marLeft w:val="0"/>
      <w:marRight w:val="0"/>
      <w:marTop w:val="0"/>
      <w:marBottom w:val="0"/>
      <w:divBdr>
        <w:top w:val="none" w:sz="0" w:space="0" w:color="auto"/>
        <w:left w:val="none" w:sz="0" w:space="0" w:color="auto"/>
        <w:bottom w:val="none" w:sz="0" w:space="0" w:color="auto"/>
        <w:right w:val="none" w:sz="0" w:space="0" w:color="auto"/>
      </w:divBdr>
      <w:divsChild>
        <w:div w:id="1490169058">
          <w:marLeft w:val="0"/>
          <w:marRight w:val="0"/>
          <w:marTop w:val="0"/>
          <w:marBottom w:val="0"/>
          <w:divBdr>
            <w:top w:val="none" w:sz="0" w:space="0" w:color="auto"/>
            <w:left w:val="none" w:sz="0" w:space="0" w:color="auto"/>
            <w:bottom w:val="none" w:sz="0" w:space="0" w:color="auto"/>
            <w:right w:val="none" w:sz="0" w:space="0" w:color="auto"/>
          </w:divBdr>
          <w:divsChild>
            <w:div w:id="303896453">
              <w:marLeft w:val="0"/>
              <w:marRight w:val="0"/>
              <w:marTop w:val="0"/>
              <w:marBottom w:val="0"/>
              <w:divBdr>
                <w:top w:val="none" w:sz="0" w:space="0" w:color="auto"/>
                <w:left w:val="none" w:sz="0" w:space="0" w:color="auto"/>
                <w:bottom w:val="none" w:sz="0" w:space="0" w:color="auto"/>
                <w:right w:val="none" w:sz="0" w:space="0" w:color="auto"/>
              </w:divBdr>
              <w:divsChild>
                <w:div w:id="2041392405">
                  <w:marLeft w:val="0"/>
                  <w:marRight w:val="0"/>
                  <w:marTop w:val="0"/>
                  <w:marBottom w:val="0"/>
                  <w:divBdr>
                    <w:top w:val="none" w:sz="0" w:space="0" w:color="auto"/>
                    <w:left w:val="none" w:sz="0" w:space="0" w:color="auto"/>
                    <w:bottom w:val="none" w:sz="0" w:space="0" w:color="auto"/>
                    <w:right w:val="none" w:sz="0" w:space="0" w:color="auto"/>
                  </w:divBdr>
                  <w:divsChild>
                    <w:div w:id="975913211">
                      <w:marLeft w:val="0"/>
                      <w:marRight w:val="0"/>
                      <w:marTop w:val="0"/>
                      <w:marBottom w:val="0"/>
                      <w:divBdr>
                        <w:top w:val="none" w:sz="0" w:space="0" w:color="auto"/>
                        <w:left w:val="none" w:sz="0" w:space="0" w:color="auto"/>
                        <w:bottom w:val="none" w:sz="0" w:space="0" w:color="auto"/>
                        <w:right w:val="none" w:sz="0" w:space="0" w:color="auto"/>
                      </w:divBdr>
                      <w:divsChild>
                        <w:div w:id="178348837">
                          <w:marLeft w:val="0"/>
                          <w:marRight w:val="0"/>
                          <w:marTop w:val="0"/>
                          <w:marBottom w:val="0"/>
                          <w:divBdr>
                            <w:top w:val="none" w:sz="0" w:space="0" w:color="auto"/>
                            <w:left w:val="none" w:sz="0" w:space="0" w:color="auto"/>
                            <w:bottom w:val="none" w:sz="0" w:space="0" w:color="auto"/>
                            <w:right w:val="none" w:sz="0" w:space="0" w:color="auto"/>
                          </w:divBdr>
                          <w:divsChild>
                            <w:div w:id="1200165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96BE43-AFD9-4AEF-9ECA-156D394538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3541</Words>
  <Characters>20186</Characters>
  <Application>Microsoft Office Word</Application>
  <DocSecurity>0</DocSecurity>
  <Lines>168</Lines>
  <Paragraphs>47</Paragraphs>
  <ScaleCrop>false</ScaleCrop>
  <Company/>
  <LinksUpToDate>false</LinksUpToDate>
  <CharactersWithSpaces>23680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Silvia Karova (2221481)</cp:lastModifiedBy>
  <cp:revision>3</cp:revision>
  <dcterms:created xsi:type="dcterms:W3CDTF">2025-01-28T19:25:00Z</dcterms:created>
  <dcterms:modified xsi:type="dcterms:W3CDTF">2025-02-26T09:17:00Z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b8e099fe53dce976868697a57253f56772374f764a5a8aa2b36e4f871177e55a</vt:lpwstr>
  </property>
</Properties>
</file>