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B94C38" w:rsidRDefault="00091341">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Title: Developing Innovation and Creativity for Business Advantage</w:t>
      </w:r>
    </w:p>
    <w:p w14:paraId="00000002" w14:textId="77777777" w:rsidR="00B94C38" w:rsidRDefault="00091341">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code: BMSW6102</w:t>
      </w:r>
    </w:p>
    <w:p w14:paraId="00000003" w14:textId="19909EFF" w:rsidR="00B94C38" w:rsidRDefault="00091341">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Name:</w:t>
      </w:r>
      <w:r w:rsidR="002B0A0B">
        <w:rPr>
          <w:rFonts w:ascii="Times New Roman" w:eastAsia="Times New Roman" w:hAnsi="Times New Roman" w:cs="Times New Roman"/>
          <w:b/>
          <w:sz w:val="32"/>
          <w:szCs w:val="32"/>
        </w:rPr>
        <w:t xml:space="preserve"> Marian Viorel Matei</w:t>
      </w:r>
    </w:p>
    <w:p w14:paraId="00000004" w14:textId="4EC70904" w:rsidR="00B94C38" w:rsidRDefault="00091341">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 Number:</w:t>
      </w:r>
      <w:r w:rsidR="002B0A0B">
        <w:rPr>
          <w:rFonts w:ascii="Times New Roman" w:eastAsia="Times New Roman" w:hAnsi="Times New Roman" w:cs="Times New Roman"/>
          <w:b/>
          <w:sz w:val="32"/>
          <w:szCs w:val="32"/>
        </w:rPr>
        <w:t xml:space="preserve"> 2123249</w:t>
      </w:r>
    </w:p>
    <w:p w14:paraId="00000005" w14:textId="77777777" w:rsidR="00B94C38" w:rsidRDefault="00091341">
      <w:pPr>
        <w:spacing w:before="240" w:after="240" w:line="360" w:lineRule="auto"/>
        <w:ind w:left="940"/>
        <w:jc w:val="both"/>
        <w:rPr>
          <w:rFonts w:ascii="Times New Roman" w:eastAsia="Times New Roman" w:hAnsi="Times New Roman" w:cs="Times New Roman"/>
          <w:b/>
          <w:sz w:val="24"/>
          <w:szCs w:val="24"/>
        </w:rPr>
      </w:pPr>
      <w:r>
        <w:br w:type="page"/>
      </w:r>
    </w:p>
    <w:bookmarkStart w:id="0" w:name="_9m83so9n0ex2" w:colFirst="0" w:colLast="0" w:displacedByCustomXml="next"/>
    <w:bookmarkEnd w:id="0" w:displacedByCustomXml="next"/>
    <w:sdt>
      <w:sdtPr>
        <w:rPr>
          <w:rFonts w:ascii="Arial" w:eastAsia="Arial" w:hAnsi="Arial" w:cs="Arial"/>
          <w:b w:val="0"/>
          <w:bCs w:val="0"/>
          <w:color w:val="auto"/>
          <w:sz w:val="22"/>
          <w:szCs w:val="22"/>
          <w:lang w:eastAsia="en-US"/>
        </w:rPr>
        <w:id w:val="-576526091"/>
        <w:docPartObj>
          <w:docPartGallery w:val="Table of Contents"/>
          <w:docPartUnique/>
        </w:docPartObj>
      </w:sdtPr>
      <w:sdtEndPr>
        <w:rPr>
          <w:noProof/>
        </w:rPr>
      </w:sdtEndPr>
      <w:sdtContent>
        <w:p w14:paraId="51481C7C" w14:textId="13278978" w:rsidR="009B38CE" w:rsidRPr="009B38CE" w:rsidRDefault="009B38CE" w:rsidP="009B38CE">
          <w:pPr>
            <w:pStyle w:val="TOCHeading"/>
            <w:spacing w:line="360" w:lineRule="auto"/>
            <w:jc w:val="center"/>
            <w:rPr>
              <w:rFonts w:ascii="Times New Roman" w:hAnsi="Times New Roman" w:cs="Times New Roman"/>
              <w:color w:val="auto"/>
              <w:sz w:val="24"/>
              <w:szCs w:val="24"/>
            </w:rPr>
          </w:pPr>
          <w:r w:rsidRPr="009B38CE">
            <w:rPr>
              <w:rFonts w:ascii="Times New Roman" w:hAnsi="Times New Roman" w:cs="Times New Roman"/>
              <w:color w:val="auto"/>
              <w:sz w:val="24"/>
              <w:szCs w:val="24"/>
            </w:rPr>
            <w:t>Table of Contents</w:t>
          </w:r>
        </w:p>
        <w:p w14:paraId="22514E60" w14:textId="77777777" w:rsidR="009B38CE" w:rsidRPr="009B38CE" w:rsidRDefault="009B38CE" w:rsidP="009B38CE">
          <w:pPr>
            <w:pStyle w:val="TOC1"/>
            <w:tabs>
              <w:tab w:val="right" w:leader="dot" w:pos="9350"/>
            </w:tabs>
            <w:spacing w:line="360" w:lineRule="auto"/>
            <w:jc w:val="both"/>
            <w:rPr>
              <w:rFonts w:ascii="Times New Roman" w:eastAsiaTheme="minorEastAsia" w:hAnsi="Times New Roman" w:cs="Times New Roman"/>
              <w:noProof/>
              <w:sz w:val="24"/>
              <w:szCs w:val="24"/>
            </w:rPr>
          </w:pPr>
          <w:r w:rsidRPr="009B38CE">
            <w:rPr>
              <w:rFonts w:ascii="Times New Roman" w:hAnsi="Times New Roman" w:cs="Times New Roman"/>
              <w:sz w:val="24"/>
              <w:szCs w:val="24"/>
            </w:rPr>
            <w:fldChar w:fldCharType="begin"/>
          </w:r>
          <w:r w:rsidRPr="009B38CE">
            <w:rPr>
              <w:rFonts w:ascii="Times New Roman" w:hAnsi="Times New Roman" w:cs="Times New Roman"/>
              <w:sz w:val="24"/>
              <w:szCs w:val="24"/>
            </w:rPr>
            <w:instrText xml:space="preserve"> TOC \o "1-3" \h \z \u </w:instrText>
          </w:r>
          <w:r w:rsidRPr="009B38CE">
            <w:rPr>
              <w:rFonts w:ascii="Times New Roman" w:hAnsi="Times New Roman" w:cs="Times New Roman"/>
              <w:sz w:val="24"/>
              <w:szCs w:val="24"/>
            </w:rPr>
            <w:fldChar w:fldCharType="separate"/>
          </w:r>
          <w:hyperlink w:anchor="_Toc159540920" w:history="1">
            <w:r w:rsidRPr="009B38CE">
              <w:rPr>
                <w:rStyle w:val="Hyperlink"/>
                <w:rFonts w:ascii="Times New Roman" w:hAnsi="Times New Roman" w:cs="Times New Roman"/>
                <w:noProof/>
                <w:color w:val="auto"/>
                <w:sz w:val="24"/>
                <w:szCs w:val="24"/>
              </w:rPr>
              <w:t>Introduction</w:t>
            </w:r>
            <w:r w:rsidRPr="009B38CE">
              <w:rPr>
                <w:rFonts w:ascii="Times New Roman" w:hAnsi="Times New Roman" w:cs="Times New Roman"/>
                <w:noProof/>
                <w:webHidden/>
                <w:sz w:val="24"/>
                <w:szCs w:val="24"/>
              </w:rPr>
              <w:tab/>
            </w:r>
            <w:r w:rsidRPr="009B38CE">
              <w:rPr>
                <w:rFonts w:ascii="Times New Roman" w:hAnsi="Times New Roman" w:cs="Times New Roman"/>
                <w:noProof/>
                <w:webHidden/>
                <w:sz w:val="24"/>
                <w:szCs w:val="24"/>
              </w:rPr>
              <w:fldChar w:fldCharType="begin"/>
            </w:r>
            <w:r w:rsidRPr="009B38CE">
              <w:rPr>
                <w:rFonts w:ascii="Times New Roman" w:hAnsi="Times New Roman" w:cs="Times New Roman"/>
                <w:noProof/>
                <w:webHidden/>
                <w:sz w:val="24"/>
                <w:szCs w:val="24"/>
              </w:rPr>
              <w:instrText xml:space="preserve"> PAGEREF _Toc159540920 \h </w:instrText>
            </w:r>
            <w:r w:rsidRPr="009B38CE">
              <w:rPr>
                <w:rFonts w:ascii="Times New Roman" w:hAnsi="Times New Roman" w:cs="Times New Roman"/>
                <w:noProof/>
                <w:webHidden/>
                <w:sz w:val="24"/>
                <w:szCs w:val="24"/>
              </w:rPr>
            </w:r>
            <w:r w:rsidRPr="009B38CE">
              <w:rPr>
                <w:rFonts w:ascii="Times New Roman" w:hAnsi="Times New Roman" w:cs="Times New Roman"/>
                <w:noProof/>
                <w:webHidden/>
                <w:sz w:val="24"/>
                <w:szCs w:val="24"/>
              </w:rPr>
              <w:fldChar w:fldCharType="separate"/>
            </w:r>
            <w:r w:rsidRPr="009B38CE">
              <w:rPr>
                <w:rFonts w:ascii="Times New Roman" w:hAnsi="Times New Roman" w:cs="Times New Roman"/>
                <w:noProof/>
                <w:webHidden/>
                <w:sz w:val="24"/>
                <w:szCs w:val="24"/>
              </w:rPr>
              <w:t>3</w:t>
            </w:r>
            <w:r w:rsidRPr="009B38CE">
              <w:rPr>
                <w:rFonts w:ascii="Times New Roman" w:hAnsi="Times New Roman" w:cs="Times New Roman"/>
                <w:noProof/>
                <w:webHidden/>
                <w:sz w:val="24"/>
                <w:szCs w:val="24"/>
              </w:rPr>
              <w:fldChar w:fldCharType="end"/>
            </w:r>
          </w:hyperlink>
        </w:p>
        <w:p w14:paraId="24386B9A" w14:textId="77777777" w:rsidR="009B38CE" w:rsidRPr="009B38CE" w:rsidRDefault="00000000" w:rsidP="009B38CE">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59540921" w:history="1">
            <w:r w:rsidR="009B38CE" w:rsidRPr="009B38CE">
              <w:rPr>
                <w:rStyle w:val="Hyperlink"/>
                <w:rFonts w:ascii="Times New Roman" w:hAnsi="Times New Roman" w:cs="Times New Roman"/>
                <w:noProof/>
                <w:color w:val="auto"/>
                <w:sz w:val="24"/>
                <w:szCs w:val="24"/>
              </w:rPr>
              <w:t>“Discuss the product or service that the company offers”.</w:t>
            </w:r>
            <w:r w:rsidR="009B38CE" w:rsidRPr="009B38CE">
              <w:rPr>
                <w:rFonts w:ascii="Times New Roman" w:hAnsi="Times New Roman" w:cs="Times New Roman"/>
                <w:noProof/>
                <w:webHidden/>
                <w:sz w:val="24"/>
                <w:szCs w:val="24"/>
              </w:rPr>
              <w:tab/>
            </w:r>
            <w:r w:rsidR="009B38CE" w:rsidRPr="009B38CE">
              <w:rPr>
                <w:rFonts w:ascii="Times New Roman" w:hAnsi="Times New Roman" w:cs="Times New Roman"/>
                <w:noProof/>
                <w:webHidden/>
                <w:sz w:val="24"/>
                <w:szCs w:val="24"/>
              </w:rPr>
              <w:fldChar w:fldCharType="begin"/>
            </w:r>
            <w:r w:rsidR="009B38CE" w:rsidRPr="009B38CE">
              <w:rPr>
                <w:rFonts w:ascii="Times New Roman" w:hAnsi="Times New Roman" w:cs="Times New Roman"/>
                <w:noProof/>
                <w:webHidden/>
                <w:sz w:val="24"/>
                <w:szCs w:val="24"/>
              </w:rPr>
              <w:instrText xml:space="preserve"> PAGEREF _Toc159540921 \h </w:instrText>
            </w:r>
            <w:r w:rsidR="009B38CE" w:rsidRPr="009B38CE">
              <w:rPr>
                <w:rFonts w:ascii="Times New Roman" w:hAnsi="Times New Roman" w:cs="Times New Roman"/>
                <w:noProof/>
                <w:webHidden/>
                <w:sz w:val="24"/>
                <w:szCs w:val="24"/>
              </w:rPr>
            </w:r>
            <w:r w:rsidR="009B38CE" w:rsidRPr="009B38CE">
              <w:rPr>
                <w:rFonts w:ascii="Times New Roman" w:hAnsi="Times New Roman" w:cs="Times New Roman"/>
                <w:noProof/>
                <w:webHidden/>
                <w:sz w:val="24"/>
                <w:szCs w:val="24"/>
              </w:rPr>
              <w:fldChar w:fldCharType="separate"/>
            </w:r>
            <w:r w:rsidR="009B38CE" w:rsidRPr="009B38CE">
              <w:rPr>
                <w:rFonts w:ascii="Times New Roman" w:hAnsi="Times New Roman" w:cs="Times New Roman"/>
                <w:noProof/>
                <w:webHidden/>
                <w:sz w:val="24"/>
                <w:szCs w:val="24"/>
              </w:rPr>
              <w:t>4</w:t>
            </w:r>
            <w:r w:rsidR="009B38CE" w:rsidRPr="009B38CE">
              <w:rPr>
                <w:rFonts w:ascii="Times New Roman" w:hAnsi="Times New Roman" w:cs="Times New Roman"/>
                <w:noProof/>
                <w:webHidden/>
                <w:sz w:val="24"/>
                <w:szCs w:val="24"/>
              </w:rPr>
              <w:fldChar w:fldCharType="end"/>
            </w:r>
          </w:hyperlink>
        </w:p>
        <w:p w14:paraId="2384CBAA" w14:textId="77777777" w:rsidR="009B38CE" w:rsidRPr="009B38CE" w:rsidRDefault="00000000" w:rsidP="009B38CE">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59540922" w:history="1">
            <w:r w:rsidR="009B38CE" w:rsidRPr="009B38CE">
              <w:rPr>
                <w:rStyle w:val="Hyperlink"/>
                <w:rFonts w:ascii="Times New Roman" w:hAnsi="Times New Roman" w:cs="Times New Roman"/>
                <w:noProof/>
                <w:color w:val="auto"/>
                <w:sz w:val="24"/>
                <w:szCs w:val="24"/>
              </w:rPr>
              <w:t>“Discuss how innovation has influenced the company”</w:t>
            </w:r>
            <w:r w:rsidR="009B38CE" w:rsidRPr="009B38CE">
              <w:rPr>
                <w:rFonts w:ascii="Times New Roman" w:hAnsi="Times New Roman" w:cs="Times New Roman"/>
                <w:noProof/>
                <w:webHidden/>
                <w:sz w:val="24"/>
                <w:szCs w:val="24"/>
              </w:rPr>
              <w:tab/>
            </w:r>
            <w:r w:rsidR="009B38CE" w:rsidRPr="009B38CE">
              <w:rPr>
                <w:rFonts w:ascii="Times New Roman" w:hAnsi="Times New Roman" w:cs="Times New Roman"/>
                <w:noProof/>
                <w:webHidden/>
                <w:sz w:val="24"/>
                <w:szCs w:val="24"/>
              </w:rPr>
              <w:fldChar w:fldCharType="begin"/>
            </w:r>
            <w:r w:rsidR="009B38CE" w:rsidRPr="009B38CE">
              <w:rPr>
                <w:rFonts w:ascii="Times New Roman" w:hAnsi="Times New Roman" w:cs="Times New Roman"/>
                <w:noProof/>
                <w:webHidden/>
                <w:sz w:val="24"/>
                <w:szCs w:val="24"/>
              </w:rPr>
              <w:instrText xml:space="preserve"> PAGEREF _Toc159540922 \h </w:instrText>
            </w:r>
            <w:r w:rsidR="009B38CE" w:rsidRPr="009B38CE">
              <w:rPr>
                <w:rFonts w:ascii="Times New Roman" w:hAnsi="Times New Roman" w:cs="Times New Roman"/>
                <w:noProof/>
                <w:webHidden/>
                <w:sz w:val="24"/>
                <w:szCs w:val="24"/>
              </w:rPr>
            </w:r>
            <w:r w:rsidR="009B38CE" w:rsidRPr="009B38CE">
              <w:rPr>
                <w:rFonts w:ascii="Times New Roman" w:hAnsi="Times New Roman" w:cs="Times New Roman"/>
                <w:noProof/>
                <w:webHidden/>
                <w:sz w:val="24"/>
                <w:szCs w:val="24"/>
              </w:rPr>
              <w:fldChar w:fldCharType="separate"/>
            </w:r>
            <w:r w:rsidR="009B38CE" w:rsidRPr="009B38CE">
              <w:rPr>
                <w:rFonts w:ascii="Times New Roman" w:hAnsi="Times New Roman" w:cs="Times New Roman"/>
                <w:noProof/>
                <w:webHidden/>
                <w:sz w:val="24"/>
                <w:szCs w:val="24"/>
              </w:rPr>
              <w:t>5</w:t>
            </w:r>
            <w:r w:rsidR="009B38CE" w:rsidRPr="009B38CE">
              <w:rPr>
                <w:rFonts w:ascii="Times New Roman" w:hAnsi="Times New Roman" w:cs="Times New Roman"/>
                <w:noProof/>
                <w:webHidden/>
                <w:sz w:val="24"/>
                <w:szCs w:val="24"/>
              </w:rPr>
              <w:fldChar w:fldCharType="end"/>
            </w:r>
          </w:hyperlink>
        </w:p>
        <w:p w14:paraId="3885EEA2" w14:textId="77777777" w:rsidR="009B38CE" w:rsidRPr="009B38CE" w:rsidRDefault="00000000" w:rsidP="009B38CE">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59540923" w:history="1">
            <w:r w:rsidR="009B38CE" w:rsidRPr="009B38CE">
              <w:rPr>
                <w:rStyle w:val="Hyperlink"/>
                <w:rFonts w:ascii="Times New Roman" w:hAnsi="Times New Roman" w:cs="Times New Roman"/>
                <w:noProof/>
                <w:color w:val="auto"/>
                <w:sz w:val="24"/>
                <w:szCs w:val="24"/>
              </w:rPr>
              <w:t>“Apply the SCAMPER model to suggest how the company could have innovatively navigated the challenges in the market”.</w:t>
            </w:r>
            <w:r w:rsidR="009B38CE" w:rsidRPr="009B38CE">
              <w:rPr>
                <w:rFonts w:ascii="Times New Roman" w:hAnsi="Times New Roman" w:cs="Times New Roman"/>
                <w:noProof/>
                <w:webHidden/>
                <w:sz w:val="24"/>
                <w:szCs w:val="24"/>
              </w:rPr>
              <w:tab/>
            </w:r>
            <w:r w:rsidR="009B38CE" w:rsidRPr="009B38CE">
              <w:rPr>
                <w:rFonts w:ascii="Times New Roman" w:hAnsi="Times New Roman" w:cs="Times New Roman"/>
                <w:noProof/>
                <w:webHidden/>
                <w:sz w:val="24"/>
                <w:szCs w:val="24"/>
              </w:rPr>
              <w:fldChar w:fldCharType="begin"/>
            </w:r>
            <w:r w:rsidR="009B38CE" w:rsidRPr="009B38CE">
              <w:rPr>
                <w:rFonts w:ascii="Times New Roman" w:hAnsi="Times New Roman" w:cs="Times New Roman"/>
                <w:noProof/>
                <w:webHidden/>
                <w:sz w:val="24"/>
                <w:szCs w:val="24"/>
              </w:rPr>
              <w:instrText xml:space="preserve"> PAGEREF _Toc159540923 \h </w:instrText>
            </w:r>
            <w:r w:rsidR="009B38CE" w:rsidRPr="009B38CE">
              <w:rPr>
                <w:rFonts w:ascii="Times New Roman" w:hAnsi="Times New Roman" w:cs="Times New Roman"/>
                <w:noProof/>
                <w:webHidden/>
                <w:sz w:val="24"/>
                <w:szCs w:val="24"/>
              </w:rPr>
            </w:r>
            <w:r w:rsidR="009B38CE" w:rsidRPr="009B38CE">
              <w:rPr>
                <w:rFonts w:ascii="Times New Roman" w:hAnsi="Times New Roman" w:cs="Times New Roman"/>
                <w:noProof/>
                <w:webHidden/>
                <w:sz w:val="24"/>
                <w:szCs w:val="24"/>
              </w:rPr>
              <w:fldChar w:fldCharType="separate"/>
            </w:r>
            <w:r w:rsidR="009B38CE" w:rsidRPr="009B38CE">
              <w:rPr>
                <w:rFonts w:ascii="Times New Roman" w:hAnsi="Times New Roman" w:cs="Times New Roman"/>
                <w:noProof/>
                <w:webHidden/>
                <w:sz w:val="24"/>
                <w:szCs w:val="24"/>
              </w:rPr>
              <w:t>6</w:t>
            </w:r>
            <w:r w:rsidR="009B38CE" w:rsidRPr="009B38CE">
              <w:rPr>
                <w:rFonts w:ascii="Times New Roman" w:hAnsi="Times New Roman" w:cs="Times New Roman"/>
                <w:noProof/>
                <w:webHidden/>
                <w:sz w:val="24"/>
                <w:szCs w:val="24"/>
              </w:rPr>
              <w:fldChar w:fldCharType="end"/>
            </w:r>
          </w:hyperlink>
        </w:p>
        <w:p w14:paraId="05208756" w14:textId="77777777" w:rsidR="009B38CE" w:rsidRPr="009B38CE" w:rsidRDefault="00000000" w:rsidP="009B38CE">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59540924" w:history="1">
            <w:r w:rsidR="009B38CE" w:rsidRPr="009B38CE">
              <w:rPr>
                <w:rStyle w:val="Hyperlink"/>
                <w:rFonts w:ascii="Times New Roman" w:hAnsi="Times New Roman" w:cs="Times New Roman"/>
                <w:noProof/>
                <w:color w:val="auto"/>
                <w:sz w:val="24"/>
                <w:szCs w:val="24"/>
              </w:rPr>
              <w:t>Conclusion</w:t>
            </w:r>
            <w:r w:rsidR="009B38CE" w:rsidRPr="009B38CE">
              <w:rPr>
                <w:rFonts w:ascii="Times New Roman" w:hAnsi="Times New Roman" w:cs="Times New Roman"/>
                <w:noProof/>
                <w:webHidden/>
                <w:sz w:val="24"/>
                <w:szCs w:val="24"/>
              </w:rPr>
              <w:tab/>
            </w:r>
            <w:r w:rsidR="009B38CE" w:rsidRPr="009B38CE">
              <w:rPr>
                <w:rFonts w:ascii="Times New Roman" w:hAnsi="Times New Roman" w:cs="Times New Roman"/>
                <w:noProof/>
                <w:webHidden/>
                <w:sz w:val="24"/>
                <w:szCs w:val="24"/>
              </w:rPr>
              <w:fldChar w:fldCharType="begin"/>
            </w:r>
            <w:r w:rsidR="009B38CE" w:rsidRPr="009B38CE">
              <w:rPr>
                <w:rFonts w:ascii="Times New Roman" w:hAnsi="Times New Roman" w:cs="Times New Roman"/>
                <w:noProof/>
                <w:webHidden/>
                <w:sz w:val="24"/>
                <w:szCs w:val="24"/>
              </w:rPr>
              <w:instrText xml:space="preserve"> PAGEREF _Toc159540924 \h </w:instrText>
            </w:r>
            <w:r w:rsidR="009B38CE" w:rsidRPr="009B38CE">
              <w:rPr>
                <w:rFonts w:ascii="Times New Roman" w:hAnsi="Times New Roman" w:cs="Times New Roman"/>
                <w:noProof/>
                <w:webHidden/>
                <w:sz w:val="24"/>
                <w:szCs w:val="24"/>
              </w:rPr>
            </w:r>
            <w:r w:rsidR="009B38CE" w:rsidRPr="009B38CE">
              <w:rPr>
                <w:rFonts w:ascii="Times New Roman" w:hAnsi="Times New Roman" w:cs="Times New Roman"/>
                <w:noProof/>
                <w:webHidden/>
                <w:sz w:val="24"/>
                <w:szCs w:val="24"/>
              </w:rPr>
              <w:fldChar w:fldCharType="separate"/>
            </w:r>
            <w:r w:rsidR="009B38CE" w:rsidRPr="009B38CE">
              <w:rPr>
                <w:rFonts w:ascii="Times New Roman" w:hAnsi="Times New Roman" w:cs="Times New Roman"/>
                <w:noProof/>
                <w:webHidden/>
                <w:sz w:val="24"/>
                <w:szCs w:val="24"/>
              </w:rPr>
              <w:t>10</w:t>
            </w:r>
            <w:r w:rsidR="009B38CE" w:rsidRPr="009B38CE">
              <w:rPr>
                <w:rFonts w:ascii="Times New Roman" w:hAnsi="Times New Roman" w:cs="Times New Roman"/>
                <w:noProof/>
                <w:webHidden/>
                <w:sz w:val="24"/>
                <w:szCs w:val="24"/>
              </w:rPr>
              <w:fldChar w:fldCharType="end"/>
            </w:r>
          </w:hyperlink>
        </w:p>
        <w:p w14:paraId="4BF4907C" w14:textId="77777777" w:rsidR="009B38CE" w:rsidRPr="009B38CE" w:rsidRDefault="00000000" w:rsidP="009B38CE">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59540925" w:history="1">
            <w:r w:rsidR="009B38CE" w:rsidRPr="009B38CE">
              <w:rPr>
                <w:rStyle w:val="Hyperlink"/>
                <w:rFonts w:ascii="Times New Roman" w:hAnsi="Times New Roman" w:cs="Times New Roman"/>
                <w:noProof/>
                <w:color w:val="auto"/>
                <w:sz w:val="24"/>
                <w:szCs w:val="24"/>
              </w:rPr>
              <w:t>Recommendation</w:t>
            </w:r>
            <w:r w:rsidR="009B38CE" w:rsidRPr="009B38CE">
              <w:rPr>
                <w:rFonts w:ascii="Times New Roman" w:hAnsi="Times New Roman" w:cs="Times New Roman"/>
                <w:noProof/>
                <w:webHidden/>
                <w:sz w:val="24"/>
                <w:szCs w:val="24"/>
              </w:rPr>
              <w:tab/>
            </w:r>
            <w:r w:rsidR="009B38CE" w:rsidRPr="009B38CE">
              <w:rPr>
                <w:rFonts w:ascii="Times New Roman" w:hAnsi="Times New Roman" w:cs="Times New Roman"/>
                <w:noProof/>
                <w:webHidden/>
                <w:sz w:val="24"/>
                <w:szCs w:val="24"/>
              </w:rPr>
              <w:fldChar w:fldCharType="begin"/>
            </w:r>
            <w:r w:rsidR="009B38CE" w:rsidRPr="009B38CE">
              <w:rPr>
                <w:rFonts w:ascii="Times New Roman" w:hAnsi="Times New Roman" w:cs="Times New Roman"/>
                <w:noProof/>
                <w:webHidden/>
                <w:sz w:val="24"/>
                <w:szCs w:val="24"/>
              </w:rPr>
              <w:instrText xml:space="preserve"> PAGEREF _Toc159540925 \h </w:instrText>
            </w:r>
            <w:r w:rsidR="009B38CE" w:rsidRPr="009B38CE">
              <w:rPr>
                <w:rFonts w:ascii="Times New Roman" w:hAnsi="Times New Roman" w:cs="Times New Roman"/>
                <w:noProof/>
                <w:webHidden/>
                <w:sz w:val="24"/>
                <w:szCs w:val="24"/>
              </w:rPr>
            </w:r>
            <w:r w:rsidR="009B38CE" w:rsidRPr="009B38CE">
              <w:rPr>
                <w:rFonts w:ascii="Times New Roman" w:hAnsi="Times New Roman" w:cs="Times New Roman"/>
                <w:noProof/>
                <w:webHidden/>
                <w:sz w:val="24"/>
                <w:szCs w:val="24"/>
              </w:rPr>
              <w:fldChar w:fldCharType="separate"/>
            </w:r>
            <w:r w:rsidR="009B38CE" w:rsidRPr="009B38CE">
              <w:rPr>
                <w:rFonts w:ascii="Times New Roman" w:hAnsi="Times New Roman" w:cs="Times New Roman"/>
                <w:noProof/>
                <w:webHidden/>
                <w:sz w:val="24"/>
                <w:szCs w:val="24"/>
              </w:rPr>
              <w:t>11</w:t>
            </w:r>
            <w:r w:rsidR="009B38CE" w:rsidRPr="009B38CE">
              <w:rPr>
                <w:rFonts w:ascii="Times New Roman" w:hAnsi="Times New Roman" w:cs="Times New Roman"/>
                <w:noProof/>
                <w:webHidden/>
                <w:sz w:val="24"/>
                <w:szCs w:val="24"/>
              </w:rPr>
              <w:fldChar w:fldCharType="end"/>
            </w:r>
          </w:hyperlink>
        </w:p>
        <w:p w14:paraId="0057BF44" w14:textId="77777777" w:rsidR="009B38CE" w:rsidRPr="009B38CE" w:rsidRDefault="00000000" w:rsidP="009B38CE">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59540926" w:history="1">
            <w:r w:rsidR="009B38CE" w:rsidRPr="009B38CE">
              <w:rPr>
                <w:rStyle w:val="Hyperlink"/>
                <w:rFonts w:ascii="Times New Roman" w:hAnsi="Times New Roman" w:cs="Times New Roman"/>
                <w:noProof/>
                <w:color w:val="auto"/>
                <w:sz w:val="24"/>
                <w:szCs w:val="24"/>
              </w:rPr>
              <w:t>References</w:t>
            </w:r>
            <w:r w:rsidR="009B38CE" w:rsidRPr="009B38CE">
              <w:rPr>
                <w:rFonts w:ascii="Times New Roman" w:hAnsi="Times New Roman" w:cs="Times New Roman"/>
                <w:noProof/>
                <w:webHidden/>
                <w:sz w:val="24"/>
                <w:szCs w:val="24"/>
              </w:rPr>
              <w:tab/>
            </w:r>
            <w:r w:rsidR="009B38CE" w:rsidRPr="009B38CE">
              <w:rPr>
                <w:rFonts w:ascii="Times New Roman" w:hAnsi="Times New Roman" w:cs="Times New Roman"/>
                <w:noProof/>
                <w:webHidden/>
                <w:sz w:val="24"/>
                <w:szCs w:val="24"/>
              </w:rPr>
              <w:fldChar w:fldCharType="begin"/>
            </w:r>
            <w:r w:rsidR="009B38CE" w:rsidRPr="009B38CE">
              <w:rPr>
                <w:rFonts w:ascii="Times New Roman" w:hAnsi="Times New Roman" w:cs="Times New Roman"/>
                <w:noProof/>
                <w:webHidden/>
                <w:sz w:val="24"/>
                <w:szCs w:val="24"/>
              </w:rPr>
              <w:instrText xml:space="preserve"> PAGEREF _Toc159540926 \h </w:instrText>
            </w:r>
            <w:r w:rsidR="009B38CE" w:rsidRPr="009B38CE">
              <w:rPr>
                <w:rFonts w:ascii="Times New Roman" w:hAnsi="Times New Roman" w:cs="Times New Roman"/>
                <w:noProof/>
                <w:webHidden/>
                <w:sz w:val="24"/>
                <w:szCs w:val="24"/>
              </w:rPr>
            </w:r>
            <w:r w:rsidR="009B38CE" w:rsidRPr="009B38CE">
              <w:rPr>
                <w:rFonts w:ascii="Times New Roman" w:hAnsi="Times New Roman" w:cs="Times New Roman"/>
                <w:noProof/>
                <w:webHidden/>
                <w:sz w:val="24"/>
                <w:szCs w:val="24"/>
              </w:rPr>
              <w:fldChar w:fldCharType="separate"/>
            </w:r>
            <w:r w:rsidR="009B38CE" w:rsidRPr="009B38CE">
              <w:rPr>
                <w:rFonts w:ascii="Times New Roman" w:hAnsi="Times New Roman" w:cs="Times New Roman"/>
                <w:noProof/>
                <w:webHidden/>
                <w:sz w:val="24"/>
                <w:szCs w:val="24"/>
              </w:rPr>
              <w:t>12</w:t>
            </w:r>
            <w:r w:rsidR="009B38CE" w:rsidRPr="009B38CE">
              <w:rPr>
                <w:rFonts w:ascii="Times New Roman" w:hAnsi="Times New Roman" w:cs="Times New Roman"/>
                <w:noProof/>
                <w:webHidden/>
                <w:sz w:val="24"/>
                <w:szCs w:val="24"/>
              </w:rPr>
              <w:fldChar w:fldCharType="end"/>
            </w:r>
          </w:hyperlink>
        </w:p>
        <w:p w14:paraId="5679AC0B" w14:textId="0F463337" w:rsidR="009B38CE" w:rsidRDefault="009B38CE" w:rsidP="009B38CE">
          <w:pPr>
            <w:spacing w:line="360" w:lineRule="auto"/>
            <w:jc w:val="both"/>
          </w:pPr>
          <w:r w:rsidRPr="009B38CE">
            <w:rPr>
              <w:rFonts w:ascii="Times New Roman" w:hAnsi="Times New Roman" w:cs="Times New Roman"/>
              <w:b/>
              <w:bCs/>
              <w:noProof/>
              <w:sz w:val="24"/>
              <w:szCs w:val="24"/>
            </w:rPr>
            <w:fldChar w:fldCharType="end"/>
          </w:r>
        </w:p>
      </w:sdtContent>
    </w:sdt>
    <w:p w14:paraId="609F6E03" w14:textId="77777777" w:rsidR="009B38CE" w:rsidRDefault="009B38CE">
      <w:pPr>
        <w:pStyle w:val="Heading1"/>
      </w:pPr>
    </w:p>
    <w:p w14:paraId="46C3B20E" w14:textId="77777777" w:rsidR="009B38CE" w:rsidRDefault="009B38CE">
      <w:pPr>
        <w:rPr>
          <w:rFonts w:ascii="Times New Roman" w:eastAsia="Times New Roman" w:hAnsi="Times New Roman" w:cs="Times New Roman"/>
          <w:b/>
          <w:sz w:val="24"/>
          <w:szCs w:val="24"/>
        </w:rPr>
      </w:pPr>
      <w:r>
        <w:br w:type="page"/>
      </w:r>
    </w:p>
    <w:p w14:paraId="00000006" w14:textId="3D281BEA" w:rsidR="00B94C38" w:rsidRDefault="00091341">
      <w:pPr>
        <w:pStyle w:val="Heading1"/>
      </w:pPr>
      <w:bookmarkStart w:id="1" w:name="_Toc159540920"/>
      <w:r>
        <w:lastRenderedPageBreak/>
        <w:t>Introduction</w:t>
      </w:r>
      <w:bookmarkEnd w:id="1"/>
    </w:p>
    <w:p w14:paraId="00000007" w14:textId="77777777" w:rsidR="00B94C38" w:rsidRDefault="00091341">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study is about “ Developing Innovation and Creativity for Business Advantage '', it will present the understanding of the Arcadia Group, and the study will outline some of the elements of business elements, business failure in numerous areas and more. The study will initially outline the products and services presented by the Arcadia Group. Arcadia Group is considered one of the constant retail giants in Britain, experiencing certain challenges in the present tense that cover different perspectives of service and products. Arcadia is not only a mixture of well-known brands in fashion but also provides a broader range towards customers with different references and choices. Further, the study will present the impact of innovation towards the development and growth of the </w:t>
      </w:r>
      <w:proofErr w:type="spellStart"/>
      <w:r>
        <w:rPr>
          <w:rFonts w:ascii="Times New Roman" w:eastAsia="Times New Roman" w:hAnsi="Times New Roman" w:cs="Times New Roman"/>
          <w:sz w:val="24"/>
          <w:szCs w:val="24"/>
        </w:rPr>
        <w:t>organsiation</w:t>
      </w:r>
      <w:proofErr w:type="spellEnd"/>
      <w:r>
        <w:rPr>
          <w:rFonts w:ascii="Times New Roman" w:eastAsia="Times New Roman" w:hAnsi="Times New Roman" w:cs="Times New Roman"/>
          <w:sz w:val="24"/>
          <w:szCs w:val="24"/>
        </w:rPr>
        <w:t xml:space="preserve"> in both positive and negative aspects. Further, the study will present and incorporate the SCAMPER model to support how the business can address the challenges and issues in the market in an innovative manner. The study will also present some of the recommendations for the businesses to address all the associated challenges which have affected the capability of the business towards meeting their set goals and objectives.</w:t>
      </w:r>
    </w:p>
    <w:p w14:paraId="00000008" w14:textId="77777777" w:rsidR="00B94C38" w:rsidRDefault="00B94C38">
      <w:pPr>
        <w:spacing w:before="240" w:after="240" w:line="360" w:lineRule="auto"/>
        <w:jc w:val="both"/>
        <w:rPr>
          <w:rFonts w:ascii="Times New Roman" w:eastAsia="Times New Roman" w:hAnsi="Times New Roman" w:cs="Times New Roman"/>
          <w:sz w:val="24"/>
          <w:szCs w:val="24"/>
        </w:rPr>
      </w:pPr>
    </w:p>
    <w:p w14:paraId="00000009" w14:textId="77777777" w:rsidR="00B94C38" w:rsidRDefault="00091341">
      <w:pPr>
        <w:spacing w:before="240" w:after="240" w:line="360" w:lineRule="auto"/>
        <w:jc w:val="both"/>
        <w:rPr>
          <w:rFonts w:ascii="Times New Roman" w:eastAsia="Times New Roman" w:hAnsi="Times New Roman" w:cs="Times New Roman"/>
          <w:b/>
          <w:sz w:val="24"/>
          <w:szCs w:val="24"/>
        </w:rPr>
      </w:pPr>
      <w:r>
        <w:br w:type="page"/>
      </w:r>
    </w:p>
    <w:p w14:paraId="0000000A" w14:textId="77777777" w:rsidR="00B94C38" w:rsidRDefault="00091341">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“Reflecting on Arcadia Group that has failed in recent times, address the following”:</w:t>
      </w:r>
    </w:p>
    <w:p w14:paraId="0000000B" w14:textId="77777777" w:rsidR="00B94C38" w:rsidRDefault="00091341">
      <w:pPr>
        <w:pStyle w:val="Heading1"/>
      </w:pPr>
      <w:bookmarkStart w:id="2" w:name="_9tof9krw2ge1" w:colFirst="0" w:colLast="0"/>
      <w:bookmarkStart w:id="3" w:name="_Toc159540921"/>
      <w:bookmarkEnd w:id="2"/>
      <w:r>
        <w:t>“Discuss the product or service that the company offers”.</w:t>
      </w:r>
      <w:bookmarkEnd w:id="3"/>
    </w:p>
    <w:p w14:paraId="0000000C" w14:textId="77777777" w:rsidR="00B94C38" w:rsidRDefault="00091341">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Arcadia Group is considered one of the constant retail giants in Britain, experiencing certain challenges in the present tense that cover different perspectives of service and products. Arcadia is not only a mixture of well-known brands in fashion but also provides a broader range towards customers with different references and choices (Arcadia, 2023).  Yet, the company is towards retail clothing that monitors different fashion stores and digital platforms. Some excellent brands are provided by Arcadia's umbrella with unique and attractive names such as Miss Selfridge, topman, Topshop and others. These are the unique brands that are included to build a stronger portfolio in different types of footwear and other extensive accessories. This company is one of the major elements regarding product strategy were its trendy designs with an old commitment to accessible and affordable fashion. The product </w:t>
      </w:r>
      <w:proofErr w:type="spellStart"/>
      <w:r>
        <w:rPr>
          <w:rFonts w:ascii="Times New Roman" w:eastAsia="Times New Roman" w:hAnsi="Times New Roman" w:cs="Times New Roman"/>
          <w:sz w:val="24"/>
          <w:szCs w:val="24"/>
        </w:rPr>
        <w:t>topshop</w:t>
      </w:r>
      <w:proofErr w:type="spellEnd"/>
      <w:r>
        <w:rPr>
          <w:rFonts w:ascii="Times New Roman" w:eastAsia="Times New Roman" w:hAnsi="Times New Roman" w:cs="Times New Roman"/>
          <w:sz w:val="24"/>
          <w:szCs w:val="24"/>
        </w:rPr>
        <w:t xml:space="preserve"> collects a huge reputation regarding the fashion approach that encourages the design as the targeted section in the mass market. This particular approach builds a broader and more powerful customer base by engaging young individuals who are concerned with fashion at an affordable price. The products of Arcadia provide a broader demographic such as the tactics in different types of brands set for different markets. It assists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in engaging a broader range of consumer base by meeting their expectations and digital ships which results in a diversified portfolio. The company also focuses on E-Commerce to maintain the trendy approach to the evolving nature of the market. Different segments provide a different online platform that enables consumers to transparently purchase their items from their place which indicates enhancing the digital experience within shopping (New and Hsin, 2021).  </w:t>
      </w:r>
      <w:proofErr w:type="gramStart"/>
      <w:r>
        <w:rPr>
          <w:rFonts w:ascii="Times New Roman" w:eastAsia="Times New Roman" w:hAnsi="Times New Roman" w:cs="Times New Roman"/>
          <w:sz w:val="24"/>
          <w:szCs w:val="24"/>
        </w:rPr>
        <w:t>Additionally,  the</w:t>
      </w:r>
      <w:proofErr w:type="gramEnd"/>
      <w:r>
        <w:rPr>
          <w:rFonts w:ascii="Times New Roman" w:eastAsia="Times New Roman" w:hAnsi="Times New Roman" w:cs="Times New Roman"/>
          <w:sz w:val="24"/>
          <w:szCs w:val="24"/>
        </w:rPr>
        <w:t xml:space="preserve"> achievement of the Arcadia group experiences different types of challenges based on the changes in consumer choice and preference, economic disruptions and sudden occurrences of online competition. The downfall of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leads to management problems that reflect towards financial performance and capability of the entire retail environment.</w:t>
      </w:r>
    </w:p>
    <w:p w14:paraId="0000000D" w14:textId="77777777" w:rsidR="00B94C38" w:rsidRDefault="00091341">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Hence, the disruptions of Arcadia Group outline the essentiality of constant agile in the evolving retail segment. The product </w:t>
      </w:r>
      <w:proofErr w:type="spellStart"/>
      <w:r>
        <w:rPr>
          <w:rFonts w:ascii="Times New Roman" w:eastAsia="Times New Roman" w:hAnsi="Times New Roman" w:cs="Times New Roman"/>
          <w:sz w:val="24"/>
          <w:szCs w:val="24"/>
        </w:rPr>
        <w:t>topshop</w:t>
      </w:r>
      <w:proofErr w:type="spellEnd"/>
      <w:r>
        <w:rPr>
          <w:rFonts w:ascii="Times New Roman" w:eastAsia="Times New Roman" w:hAnsi="Times New Roman" w:cs="Times New Roman"/>
          <w:sz w:val="24"/>
          <w:szCs w:val="24"/>
        </w:rPr>
        <w:t xml:space="preserve"> collects a huge reputation regarding the fashion approach that encourages the design as the targeted section in the mass market. This particular approach </w:t>
      </w:r>
      <w:r>
        <w:rPr>
          <w:rFonts w:ascii="Times New Roman" w:eastAsia="Times New Roman" w:hAnsi="Times New Roman" w:cs="Times New Roman"/>
          <w:sz w:val="24"/>
          <w:szCs w:val="24"/>
        </w:rPr>
        <w:lastRenderedPageBreak/>
        <w:t xml:space="preserve">builds a broader and more powerful customer base by engaging young individuals who are concerned with fashion at an affordable price. The product </w:t>
      </w:r>
      <w:proofErr w:type="spellStart"/>
      <w:r>
        <w:rPr>
          <w:rFonts w:ascii="Times New Roman" w:eastAsia="Times New Roman" w:hAnsi="Times New Roman" w:cs="Times New Roman"/>
          <w:sz w:val="24"/>
          <w:szCs w:val="24"/>
        </w:rPr>
        <w:t>topshop</w:t>
      </w:r>
      <w:proofErr w:type="spellEnd"/>
      <w:r>
        <w:rPr>
          <w:rFonts w:ascii="Times New Roman" w:eastAsia="Times New Roman" w:hAnsi="Times New Roman" w:cs="Times New Roman"/>
          <w:sz w:val="24"/>
          <w:szCs w:val="24"/>
        </w:rPr>
        <w:t xml:space="preserve"> collects a huge reputation regarding the fashion approach that encourages the design as the targeted section in the mass market. This particular approach builds a broader and more powerful customer base by engaging young individuals who are concerned with fashion with a budgeted price (Ali and Akter, 2018). The success of the Arcadia group encourages the requirement of ongoing creativity and adaptability towards sustainable achievement in a dynamic world.</w:t>
      </w:r>
    </w:p>
    <w:p w14:paraId="0000000E" w14:textId="77777777" w:rsidR="00B94C38" w:rsidRDefault="00091341">
      <w:pPr>
        <w:pStyle w:val="Heading1"/>
      </w:pPr>
      <w:bookmarkStart w:id="4" w:name="_3lzqkw6f4e0o" w:colFirst="0" w:colLast="0"/>
      <w:bookmarkStart w:id="5" w:name="_Toc159540922"/>
      <w:bookmarkEnd w:id="4"/>
      <w:r>
        <w:t>“Discuss how innovation has influenced the company”</w:t>
      </w:r>
      <w:bookmarkEnd w:id="5"/>
    </w:p>
    <w:p w14:paraId="0000000F" w14:textId="77777777" w:rsidR="00B94C38" w:rsidRDefault="00091341">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Arcadia Group is considered the most promising joint in the retail industry like other competitors. The company experienced both the positive and negative impact of the influential innovation.  The company's achievement in innovation is based on a different perspective of operation that entirely focuses on the rapid changes regarding technological updates and consumer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The positive impact plays an important role in Arcadia group achievement.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quickly responded by understanding the importance of adapting trends regarding delivery and innovative design towards customers (New and Hsin, 2021). The company values their commitment towards creativity and style that enable the brand to boost the fast fashion segment i.e., the Topshop brand. The combination of products based on unique collections and affordable prices reflects </w:t>
      </w:r>
      <w:proofErr w:type="spellStart"/>
      <w:r>
        <w:rPr>
          <w:rFonts w:ascii="Times New Roman" w:eastAsia="Times New Roman" w:hAnsi="Times New Roman" w:cs="Times New Roman"/>
          <w:sz w:val="24"/>
          <w:szCs w:val="24"/>
        </w:rPr>
        <w:t>Arcardia's</w:t>
      </w:r>
      <w:proofErr w:type="spellEnd"/>
      <w:r>
        <w:rPr>
          <w:rFonts w:ascii="Times New Roman" w:eastAsia="Times New Roman" w:hAnsi="Times New Roman" w:cs="Times New Roman"/>
          <w:sz w:val="24"/>
          <w:szCs w:val="24"/>
        </w:rPr>
        <w:t xml:space="preserve"> capability to stay competitive in the fashion segment and meet the demands of the customer's requirements. However, the positive influential design in the retail industry is the broader landscape. The company </w:t>
      </w:r>
      <w:proofErr w:type="gramStart"/>
      <w:r>
        <w:rPr>
          <w:rFonts w:ascii="Times New Roman" w:eastAsia="Times New Roman" w:hAnsi="Times New Roman" w:cs="Times New Roman"/>
          <w:sz w:val="24"/>
          <w:szCs w:val="24"/>
        </w:rPr>
        <w:t>mitigate</w:t>
      </w:r>
      <w:proofErr w:type="gramEnd"/>
      <w:r>
        <w:rPr>
          <w:rFonts w:ascii="Times New Roman" w:eastAsia="Times New Roman" w:hAnsi="Times New Roman" w:cs="Times New Roman"/>
          <w:sz w:val="24"/>
          <w:szCs w:val="24"/>
        </w:rPr>
        <w:t xml:space="preserve"> some issues by following the trains such as online retail or shifting preferences as per the customers. However, the company followed the e-commerce strategy for managing the competitive strategy in the digital platform that aims towards the online segment.</w:t>
      </w:r>
    </w:p>
    <w:p w14:paraId="00000010" w14:textId="77777777" w:rsidR="00B94C38" w:rsidRDefault="00091341">
      <w:pPr>
        <w:spacing w:before="240" w:after="24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Additionally,  the</w:t>
      </w:r>
      <w:proofErr w:type="gramEnd"/>
      <w:r>
        <w:rPr>
          <w:rFonts w:ascii="Times New Roman" w:eastAsia="Times New Roman" w:hAnsi="Times New Roman" w:cs="Times New Roman"/>
          <w:sz w:val="24"/>
          <w:szCs w:val="24"/>
        </w:rPr>
        <w:t xml:space="preserve"> negative impact of creativity on Arcadia Group is based on management and operational strategies. The downfall of the company failed to implement the business model based on the changes in the retail industry which involved the sustainability of shifting and gap on creativity in important areas (Parkinson and Parkinson, 2022). The combination of products based on unique collections and affordable prices reflects </w:t>
      </w:r>
      <w:proofErr w:type="spellStart"/>
      <w:r>
        <w:rPr>
          <w:rFonts w:ascii="Times New Roman" w:eastAsia="Times New Roman" w:hAnsi="Times New Roman" w:cs="Times New Roman"/>
          <w:sz w:val="24"/>
          <w:szCs w:val="24"/>
        </w:rPr>
        <w:t>Arcardia's</w:t>
      </w:r>
      <w:proofErr w:type="spellEnd"/>
      <w:r>
        <w:rPr>
          <w:rFonts w:ascii="Times New Roman" w:eastAsia="Times New Roman" w:hAnsi="Times New Roman" w:cs="Times New Roman"/>
          <w:sz w:val="24"/>
          <w:szCs w:val="24"/>
        </w:rPr>
        <w:t xml:space="preserve"> capability to stay competitive in the fashion segment and meet the demands of the customer's requirements. </w:t>
      </w:r>
      <w:r>
        <w:rPr>
          <w:rFonts w:ascii="Times New Roman" w:eastAsia="Times New Roman" w:hAnsi="Times New Roman" w:cs="Times New Roman"/>
          <w:sz w:val="24"/>
          <w:szCs w:val="24"/>
        </w:rPr>
        <w:lastRenderedPageBreak/>
        <w:t xml:space="preserve">Disruptions of the investment in technology enlarge the negative impact of customer experience and lack of supply chain contribution towards failure. Furthermore, the struggles that are faced by Arcadia indicate technology aspects based on online platforms that created an impact on the capability that is experienced in the retail industry. The gap in innovation regarding maintaining the customer's references and journey can lead to disconnection between customers and the brand. Hence, technology and creativity are important behind Arcadia's success. The company experienced both the positive and negative impacts of the influential innovation. The company's achievement in innovation is based on different perspectives of operation that entirely focus on the rapid changes regarding technological updates and consumer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(Whalley and Curwen, 2023). The downfall of the company failed to implement the business model based on the changes in the retail industry which involved the sustainability of shifting and gap on creativity in important areas. The disruptions of the investment in technology enlarged the negative impact of customers' experience and the lack of supply chain contribution towards failure. It covers both the positive and negative impacts which highlight the importance of companies' innovations and implementing the evolving response of consumers that enhance the competition in the retail segment.</w:t>
      </w:r>
    </w:p>
    <w:p w14:paraId="00000011" w14:textId="77777777" w:rsidR="00B94C38" w:rsidRDefault="00091341">
      <w:pPr>
        <w:pStyle w:val="Heading1"/>
      </w:pPr>
      <w:bookmarkStart w:id="6" w:name="_dqzmz38rps18" w:colFirst="0" w:colLast="0"/>
      <w:bookmarkStart w:id="7" w:name="_Toc159540923"/>
      <w:bookmarkEnd w:id="6"/>
      <w:r>
        <w:t>“Apply the SCAMPER model to suggest how the company could have innovatively navigated the challenges in the market”.</w:t>
      </w:r>
      <w:bookmarkEnd w:id="7"/>
    </w:p>
    <w:p w14:paraId="00000012" w14:textId="77777777" w:rsidR="00B94C38" w:rsidRDefault="00091341">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SCAMPER model is considered the creation of thinking tactics that are applicable for enhancing unique ideas through rethinking or questioning the services, procedures and products (</w:t>
      </w:r>
      <w:proofErr w:type="spellStart"/>
      <w:r>
        <w:rPr>
          <w:rFonts w:ascii="Times New Roman" w:eastAsia="Times New Roman" w:hAnsi="Times New Roman" w:cs="Times New Roman"/>
          <w:sz w:val="24"/>
          <w:szCs w:val="24"/>
        </w:rPr>
        <w:t>Farrokhnia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Arcadia Group implements the model but assists towards rising issues in the market.</w:t>
      </w:r>
    </w:p>
    <w:p w14:paraId="00000013" w14:textId="77777777" w:rsidR="00B94C38" w:rsidRDefault="00091341">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1. Substitute</w:t>
      </w:r>
      <w:r>
        <w:rPr>
          <w:rFonts w:ascii="Times New Roman" w:eastAsia="Times New Roman" w:hAnsi="Times New Roman" w:cs="Times New Roman"/>
          <w:sz w:val="24"/>
          <w:szCs w:val="24"/>
        </w:rPr>
        <w:t xml:space="preserve">- Experience in the other materials and procedures that set the companies for combining and improving the legal and sustainable practices in the retail segment. Arcadia Group needs to consider the substitution of manufacturing processes which implement the Eiffel approach and sustainability for mitigating the customer's demand for fashion. In the case of Arcadia Group operation, the element of substitution is associated with embracing alternative processes and materials to improve the integration of sustainable and legal practices within the segment of the retail industry. By effectively diversifying the associated experience in different </w:t>
      </w:r>
      <w:r>
        <w:rPr>
          <w:rFonts w:ascii="Times New Roman" w:eastAsia="Times New Roman" w:hAnsi="Times New Roman" w:cs="Times New Roman"/>
          <w:sz w:val="24"/>
          <w:szCs w:val="24"/>
        </w:rPr>
        <w:lastRenderedPageBreak/>
        <w:t xml:space="preserve">processes and materials businesses can enhance these practices and combine with all these approaches to meet the evolving expectations of the customers and lower the impact on the environment. Moreover, Arcadia Group can also explore or consider adopting the process of manufacturing by </w:t>
      </w:r>
      <w:proofErr w:type="spellStart"/>
      <w:r>
        <w:rPr>
          <w:rFonts w:ascii="Times New Roman" w:eastAsia="Times New Roman" w:hAnsi="Times New Roman" w:cs="Times New Roman"/>
          <w:sz w:val="24"/>
          <w:szCs w:val="24"/>
        </w:rPr>
        <w:t>emphasising</w:t>
      </w:r>
      <w:proofErr w:type="spellEnd"/>
      <w:r>
        <w:rPr>
          <w:rFonts w:ascii="Times New Roman" w:eastAsia="Times New Roman" w:hAnsi="Times New Roman" w:cs="Times New Roman"/>
          <w:sz w:val="24"/>
          <w:szCs w:val="24"/>
        </w:rPr>
        <w:t xml:space="preserve"> ethical and sustainable considerations. This includes evaluating the present method of manufacturing to focus towards ethical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practices, renewable energy sources and eco-friendly materials (Cerciello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This change cannot only support mitigating the rising demand for the sustainable fashion market but also support incorporating with the wider industrial market trend towards more responsible consumption.</w:t>
      </w:r>
    </w:p>
    <w:p w14:paraId="00000014" w14:textId="77777777" w:rsidR="00B94C38" w:rsidRDefault="00091341">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2. Combine</w:t>
      </w:r>
      <w:r>
        <w:rPr>
          <w:rFonts w:ascii="Times New Roman" w:eastAsia="Times New Roman" w:hAnsi="Times New Roman" w:cs="Times New Roman"/>
          <w:sz w:val="24"/>
          <w:szCs w:val="24"/>
        </w:rPr>
        <w:t xml:space="preserve">- Alignment of these trends based on different brand leads as effective. It can be expanded by gathering collections and combining them with innovative styles of individual brands that form a diverse and dynamic customer base. Adopting both the offline and online experience enlarges the alignment of technology which provides a transparent journey of shopping such as virtual experimentation of products in physical stores (Cui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w:t>
      </w:r>
    </w:p>
    <w:p w14:paraId="00000015" w14:textId="77777777" w:rsidR="00B94C38" w:rsidRDefault="00091341">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3. Adapt</w:t>
      </w:r>
      <w:r>
        <w:rPr>
          <w:rFonts w:ascii="Times New Roman" w:eastAsia="Times New Roman" w:hAnsi="Times New Roman" w:cs="Times New Roman"/>
          <w:sz w:val="24"/>
          <w:szCs w:val="24"/>
        </w:rPr>
        <w:t xml:space="preserve">- The company implements marketing strategies for enhancing the influencers of social media and digital platforms that assist the company in engaging broader customers through online reviews and recommendations. Implementing the changes in the customer preferences Arcadia Group needs to shift as per the customer preferences and focus on </w:t>
      </w:r>
      <w:proofErr w:type="spellStart"/>
      <w:r>
        <w:rPr>
          <w:rFonts w:ascii="Times New Roman" w:eastAsia="Times New Roman" w:hAnsi="Times New Roman" w:cs="Times New Roman"/>
          <w:sz w:val="24"/>
          <w:szCs w:val="24"/>
        </w:rPr>
        <w:t>customising</w:t>
      </w:r>
      <w:proofErr w:type="spellEnd"/>
      <w:r>
        <w:rPr>
          <w:rFonts w:ascii="Times New Roman" w:eastAsia="Times New Roman" w:hAnsi="Times New Roman" w:cs="Times New Roman"/>
          <w:sz w:val="24"/>
          <w:szCs w:val="24"/>
        </w:rPr>
        <w:t xml:space="preserve"> their products. Providing customers with the capability to design clothes and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products improves brand loyalty. This is that by incorporating the market trends and studying the preferences of customers the business can improve the comparative age by changing towards offering more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products and services. This can also include powering the customers to make their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products and clothes which will be delivered by the </w:t>
      </w:r>
      <w:proofErr w:type="spellStart"/>
      <w:r>
        <w:rPr>
          <w:rFonts w:ascii="Times New Roman" w:eastAsia="Times New Roman" w:hAnsi="Times New Roman" w:cs="Times New Roman"/>
          <w:sz w:val="24"/>
          <w:szCs w:val="24"/>
        </w:rPr>
        <w:t>organisation</w:t>
      </w:r>
      <w:proofErr w:type="spellEnd"/>
      <w:proofErr w:type="gramStart"/>
      <w:r>
        <w:rPr>
          <w:rFonts w:ascii="Times New Roman" w:eastAsia="Times New Roman" w:hAnsi="Times New Roman" w:cs="Times New Roman"/>
          <w:sz w:val="24"/>
          <w:szCs w:val="24"/>
        </w:rPr>
        <w:t xml:space="preserve"> this</w:t>
      </w:r>
      <w:proofErr w:type="gramEnd"/>
      <w:r>
        <w:rPr>
          <w:rFonts w:ascii="Times New Roman" w:eastAsia="Times New Roman" w:hAnsi="Times New Roman" w:cs="Times New Roman"/>
          <w:sz w:val="24"/>
          <w:szCs w:val="24"/>
        </w:rPr>
        <w:t xml:space="preserve"> element can allow to improve the loyalty to its brand (Cui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This factor can also improve the positioning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in the market. Blower this element also reflects the business commitment towards meeting the individual needs of the customer while also embarrassing the digital channels to make the customer experience more memorable and unique which allows to drive long-term retention and satisfaction of the customers.</w:t>
      </w:r>
    </w:p>
    <w:p w14:paraId="00000016" w14:textId="77777777" w:rsidR="00B94C38" w:rsidRDefault="00091341">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4. Modify</w:t>
      </w:r>
      <w:r>
        <w:rPr>
          <w:rFonts w:ascii="Times New Roman" w:eastAsia="Times New Roman" w:hAnsi="Times New Roman" w:cs="Times New Roman"/>
          <w:sz w:val="24"/>
          <w:szCs w:val="24"/>
        </w:rPr>
        <w:t xml:space="preserve">- Modifying the management of the supply chain enhanced fast and sustainable approach. It can be considered as a game-changing strategy and also adopting the approach of </w:t>
      </w:r>
      <w:r>
        <w:rPr>
          <w:rFonts w:ascii="Times New Roman" w:eastAsia="Times New Roman" w:hAnsi="Times New Roman" w:cs="Times New Roman"/>
          <w:sz w:val="24"/>
          <w:szCs w:val="24"/>
        </w:rPr>
        <w:lastRenderedPageBreak/>
        <w:t xml:space="preserve">Just </w:t>
      </w:r>
      <w:proofErr w:type="gramStart"/>
      <w:r>
        <w:rPr>
          <w:rFonts w:ascii="Times New Roman" w:eastAsia="Times New Roman" w:hAnsi="Times New Roman" w:cs="Times New Roman"/>
          <w:sz w:val="24"/>
          <w:szCs w:val="24"/>
        </w:rPr>
        <w:t>In</w:t>
      </w:r>
      <w:proofErr w:type="gramEnd"/>
      <w:r>
        <w:rPr>
          <w:rFonts w:ascii="Times New Roman" w:eastAsia="Times New Roman" w:hAnsi="Times New Roman" w:cs="Times New Roman"/>
          <w:sz w:val="24"/>
          <w:szCs w:val="24"/>
        </w:rPr>
        <w:t xml:space="preserve"> Time or JIT inventory for decreasing the overstock and reducing the waste and cost. The business by focusing towards streamlining the business operation efficiency and supply chain as the main areas can maintain or improve its competitive position while operating in a dynamic and competitive business environment (Cerciello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Arcadia also needs to modify its strategy in pricing on different models which play as a loyalty program and boost the demand for competitive pricing.</w:t>
      </w:r>
    </w:p>
    <w:p w14:paraId="00000017" w14:textId="77777777" w:rsidR="00B94C38" w:rsidRDefault="00091341">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5. Put to another use</w:t>
      </w:r>
      <w:r>
        <w:rPr>
          <w:rFonts w:ascii="Times New Roman" w:eastAsia="Times New Roman" w:hAnsi="Times New Roman" w:cs="Times New Roman"/>
          <w:sz w:val="24"/>
          <w:szCs w:val="24"/>
        </w:rPr>
        <w:t>- Implementing the brand recognition system, Arcadia needs to experience other industries or explore the product. Teamwork with the technological company leads towards the output of unique fashion tech. The diverse products of Arcadia are towards offering different products with traditional items. This particular strategy indicates the commitment to staying constant and ahead by following market trends and developing the brand reputation. It leads to aiming towards customer satisfaction and sustainable growth. It enhances the customer experience by seeking innovative and traditional experiences.</w:t>
      </w:r>
    </w:p>
    <w:p w14:paraId="00000018" w14:textId="77777777" w:rsidR="00B94C38" w:rsidRDefault="00091341">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6. Eliminate</w:t>
      </w:r>
      <w:r>
        <w:rPr>
          <w:rFonts w:ascii="Times New Roman" w:eastAsia="Times New Roman" w:hAnsi="Times New Roman" w:cs="Times New Roman"/>
          <w:sz w:val="24"/>
          <w:szCs w:val="24"/>
        </w:rPr>
        <w:t xml:space="preserve">- Eliminating the performing physical stores and allocating the resources to enlarge the experiences of online shopping which can be considered as the important step that is taken during the time of changes in the retail industry. However, eliminating the non-performing brands or unprofitable products enables Arcadia to move towards the resources that are core areas. This tactic outlined the supply chain and developed the entire efficacy. The business by focusing towards streamlining the business operation efficiency and supply chain as the main areas can maintain or improve its competitive position while operating in a dynamic and competitive business environment (Cerciello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In addition, business by improving the effectiveness of operation customer service and supply chain effectiveness and studying the growing preferences of the customer cannot only make business more profitable but also strengthen the loyalty of the customers towards the brand and enable them to remain in the company for the long term which can improve the relationship of the customers and the business.</w:t>
      </w:r>
    </w:p>
    <w:p w14:paraId="00000019" w14:textId="77777777" w:rsidR="00B94C38" w:rsidRDefault="00091341">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7. Reverse- </w:t>
      </w:r>
      <w:r>
        <w:rPr>
          <w:rFonts w:ascii="Times New Roman" w:eastAsia="Times New Roman" w:hAnsi="Times New Roman" w:cs="Times New Roman"/>
          <w:sz w:val="24"/>
          <w:szCs w:val="24"/>
        </w:rPr>
        <w:t xml:space="preserve">The company that follows the reverse system </w:t>
      </w:r>
      <w:proofErr w:type="gramStart"/>
      <w:r>
        <w:rPr>
          <w:rFonts w:ascii="Times New Roman" w:eastAsia="Times New Roman" w:hAnsi="Times New Roman" w:cs="Times New Roman"/>
          <w:sz w:val="24"/>
          <w:szCs w:val="24"/>
        </w:rPr>
        <w:t>leads traditionally</w:t>
      </w:r>
      <w:proofErr w:type="gramEnd"/>
      <w:r>
        <w:rPr>
          <w:rFonts w:ascii="Times New Roman" w:eastAsia="Times New Roman" w:hAnsi="Times New Roman" w:cs="Times New Roman"/>
          <w:sz w:val="24"/>
          <w:szCs w:val="24"/>
        </w:rPr>
        <w:t xml:space="preserve"> by implementing an initiative of see now buy that combines with Arcadia's desire for appreciating customers. The company needs to experience product design that includes the customers and enables the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creation of customers that assists in crowdsourcing designing that creates impactful </w:t>
      </w:r>
      <w:r>
        <w:rPr>
          <w:rFonts w:ascii="Times New Roman" w:eastAsia="Times New Roman" w:hAnsi="Times New Roman" w:cs="Times New Roman"/>
          <w:sz w:val="24"/>
          <w:szCs w:val="24"/>
        </w:rPr>
        <w:lastRenderedPageBreak/>
        <w:t xml:space="preserve">customer loyalty (Wang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The collaborative work between the fashion industries aligns with unique aspects and broader company expansion. Adopting a clear approach that assists towards services and broader models in pricing that enlarge the loyalty of customers.</w:t>
      </w:r>
    </w:p>
    <w:p w14:paraId="0000001A" w14:textId="77777777" w:rsidR="00B94C38" w:rsidRDefault="00091341">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Hence, implementing the scamper model assists the Arcadia group in mitigating the challenges with a unique approach. It starts from sustainability in manufacturing practices to teamwork with other companies and traditional experiences that are provided by the company to work with their customers. The model of Scamper outlines the important way regarding creativity that manages Arcadia's reputation. It enhances the sustainable approach and innovative experience for the consumers. The collaborative work between the fashion industries aligns with unique aspects and broader company expansion. It involves the assessment based on developing the portfolio based on products that aim towards legal practices and sustainability behind the contemporary demand of customers. It enhances the unique approaches that assist Arcadia to meet customers' expectations and develop a powerful brand image for staying constant in the retail industry.</w:t>
      </w:r>
    </w:p>
    <w:p w14:paraId="0000001B" w14:textId="77777777" w:rsidR="00B94C38" w:rsidRDefault="00B94C38">
      <w:pPr>
        <w:spacing w:before="240" w:after="240" w:line="360" w:lineRule="auto"/>
        <w:jc w:val="both"/>
        <w:rPr>
          <w:rFonts w:ascii="Times New Roman" w:eastAsia="Times New Roman" w:hAnsi="Times New Roman" w:cs="Times New Roman"/>
          <w:sz w:val="24"/>
          <w:szCs w:val="24"/>
        </w:rPr>
      </w:pPr>
    </w:p>
    <w:p w14:paraId="0000001C" w14:textId="77777777" w:rsidR="00B94C38" w:rsidRDefault="00B94C38">
      <w:pPr>
        <w:spacing w:before="240" w:after="240" w:line="360" w:lineRule="auto"/>
        <w:jc w:val="both"/>
        <w:rPr>
          <w:rFonts w:ascii="Times New Roman" w:eastAsia="Times New Roman" w:hAnsi="Times New Roman" w:cs="Times New Roman"/>
          <w:b/>
          <w:sz w:val="24"/>
          <w:szCs w:val="24"/>
        </w:rPr>
      </w:pPr>
    </w:p>
    <w:p w14:paraId="0000001D" w14:textId="77777777" w:rsidR="00B94C38" w:rsidRDefault="00091341">
      <w:pPr>
        <w:spacing w:line="360" w:lineRule="auto"/>
        <w:jc w:val="both"/>
        <w:rPr>
          <w:rFonts w:ascii="Times New Roman" w:eastAsia="Times New Roman" w:hAnsi="Times New Roman" w:cs="Times New Roman"/>
          <w:b/>
          <w:sz w:val="24"/>
          <w:szCs w:val="24"/>
        </w:rPr>
      </w:pPr>
      <w:r>
        <w:br w:type="page"/>
      </w:r>
    </w:p>
    <w:p w14:paraId="0000001E" w14:textId="77777777" w:rsidR="00B94C38" w:rsidRDefault="00091341">
      <w:pPr>
        <w:pStyle w:val="Heading1"/>
      </w:pPr>
      <w:bookmarkStart w:id="8" w:name="_grgvjaxl8o5u" w:colFirst="0" w:colLast="0"/>
      <w:bookmarkStart w:id="9" w:name="_Toc159540924"/>
      <w:bookmarkEnd w:id="8"/>
      <w:r>
        <w:lastRenderedPageBreak/>
        <w:t>Conclusion</w:t>
      </w:r>
      <w:bookmarkEnd w:id="9"/>
      <w:r>
        <w:t xml:space="preserve"> </w:t>
      </w:r>
    </w:p>
    <w:p w14:paraId="0000001F" w14:textId="77777777" w:rsidR="00B94C38" w:rsidRDefault="000913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Arcadia Group's disruption provides a proactive model behind the evolving landscape in the retail segment. The disruptions of Arcadia group outline the essentiality of constant agile in the evolving retail segment. The company focused on creativity and adopted the fast fashion strategy of e-commerce. The negative impact of the failure towards sustainable capability reflects changes in the important customer preference. However, the model of Scamper outlines the important way regarding creativity that manages Arcadia's reputation. It enhances the sustainable approach and innovative experience for the consumers. The collaborative work between the fashion industries aligns with unique aspects and broader company expansion. Adopting a clear approach that assists towards services and broader models in pricing that enlarge the loyalty of customers. Yet, the capabilities to mitigate the issues in management combine with the values of shifting consumer preferences and enhance the ongoing development. Arcadia highlights the importance of business for staying agile and following the upcoming trends that mitigate the issue in the retail industry.</w:t>
      </w:r>
    </w:p>
    <w:p w14:paraId="00000020" w14:textId="77777777" w:rsidR="00B94C38" w:rsidRDefault="00091341">
      <w:pPr>
        <w:spacing w:line="360" w:lineRule="auto"/>
        <w:jc w:val="both"/>
        <w:rPr>
          <w:rFonts w:ascii="Times New Roman" w:eastAsia="Times New Roman" w:hAnsi="Times New Roman" w:cs="Times New Roman"/>
          <w:b/>
          <w:sz w:val="24"/>
          <w:szCs w:val="24"/>
        </w:rPr>
      </w:pPr>
      <w:r>
        <w:br w:type="page"/>
      </w:r>
    </w:p>
    <w:p w14:paraId="00000021" w14:textId="77777777" w:rsidR="00B94C38" w:rsidRDefault="00091341">
      <w:pPr>
        <w:pStyle w:val="Heading1"/>
      </w:pPr>
      <w:bookmarkStart w:id="10" w:name="_d5wfkyq95fck" w:colFirst="0" w:colLast="0"/>
      <w:bookmarkStart w:id="11" w:name="_Toc159540925"/>
      <w:bookmarkEnd w:id="10"/>
      <w:r>
        <w:lastRenderedPageBreak/>
        <w:t>Recommendation</w:t>
      </w:r>
      <w:bookmarkEnd w:id="11"/>
      <w:r>
        <w:t xml:space="preserve"> </w:t>
      </w:r>
    </w:p>
    <w:p w14:paraId="00000022" w14:textId="77777777" w:rsidR="00B94C38" w:rsidRDefault="000913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essential factors that are experienced by the Arcadia group's downfall that include a broader approach. The commendation is important, it involves the assessment based on developing the portfolio based on products that aim towards legal practices and sustainability behind the contemporary demand of customers. However, constructing the framework assists in mitigating the management problems that implement the culture of continuous learning and adaptability which is important. The collaborative work between the fashion industries aligns with unique aspects and broader company expansion. Adopting a clear approach that assists towards services and broader models in pricing that enlarge the loyalty of customers. Yet, this particular strategy indicates the commitment to staying constant and ahead by following market trends and developing the brand reputation. It leads to aiming towards customer satisfaction and sustainable growth.</w:t>
      </w:r>
    </w:p>
    <w:p w14:paraId="00000023" w14:textId="77777777" w:rsidR="00B94C38" w:rsidRDefault="00091341">
      <w:pPr>
        <w:spacing w:line="360" w:lineRule="auto"/>
        <w:jc w:val="both"/>
        <w:rPr>
          <w:rFonts w:ascii="Times New Roman" w:eastAsia="Times New Roman" w:hAnsi="Times New Roman" w:cs="Times New Roman"/>
          <w:sz w:val="24"/>
          <w:szCs w:val="24"/>
        </w:rPr>
      </w:pPr>
      <w:r>
        <w:br w:type="page"/>
      </w:r>
    </w:p>
    <w:p w14:paraId="20B49251" w14:textId="3E99635F" w:rsidR="009B38CE" w:rsidRDefault="00091341" w:rsidP="009B38CE">
      <w:pPr>
        <w:pStyle w:val="Heading1"/>
      </w:pPr>
      <w:bookmarkStart w:id="12" w:name="_2kcvwdssfl0f" w:colFirst="0" w:colLast="0"/>
      <w:bookmarkStart w:id="13" w:name="_Toc159540926"/>
      <w:bookmarkEnd w:id="12"/>
      <w:r>
        <w:lastRenderedPageBreak/>
        <w:t>References</w:t>
      </w:r>
      <w:bookmarkEnd w:id="13"/>
    </w:p>
    <w:p w14:paraId="4A5DF37C" w14:textId="77777777" w:rsidR="009B38CE" w:rsidRDefault="009B38CE">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Ali, M.J. and Akter, S., (2018). Human Resource Management (HRM) Practices: A Case Study on Arcadia Group, UK. </w:t>
      </w:r>
      <w:r>
        <w:rPr>
          <w:rFonts w:ascii="Times New Roman" w:eastAsia="Times New Roman" w:hAnsi="Times New Roman" w:cs="Times New Roman"/>
          <w:i/>
          <w:color w:val="222222"/>
          <w:sz w:val="24"/>
          <w:szCs w:val="24"/>
          <w:highlight w:val="white"/>
        </w:rPr>
        <w:t>Journal of Financial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 p.4.</w:t>
      </w:r>
    </w:p>
    <w:p w14:paraId="1152AF85" w14:textId="7689E029" w:rsidR="009B38CE" w:rsidRDefault="009B38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Arcadia., (2023). About us. [Online]. Available at: https://www.arcadiagroupus.com/ [Accessed on: 22 February 2024].</w:t>
      </w:r>
    </w:p>
    <w:p w14:paraId="2C244222" w14:textId="77777777" w:rsidR="009B38CE" w:rsidRDefault="009B38CE">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Cerciello, M., Busato, F. and Taddeo, S., (2023). The effect of sustainable business practices on profitability. Accounting for strategic disclosure. </w:t>
      </w:r>
      <w:r>
        <w:rPr>
          <w:rFonts w:ascii="Times New Roman" w:eastAsia="Times New Roman" w:hAnsi="Times New Roman" w:cs="Times New Roman"/>
          <w:i/>
          <w:color w:val="222222"/>
          <w:sz w:val="24"/>
          <w:szCs w:val="24"/>
          <w:highlight w:val="white"/>
        </w:rPr>
        <w:t>Corporate Social Responsibility and Environmental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30</w:t>
      </w:r>
      <w:r>
        <w:rPr>
          <w:rFonts w:ascii="Times New Roman" w:eastAsia="Times New Roman" w:hAnsi="Times New Roman" w:cs="Times New Roman"/>
          <w:color w:val="222222"/>
          <w:sz w:val="24"/>
          <w:szCs w:val="24"/>
          <w:highlight w:val="white"/>
        </w:rPr>
        <w:t>(2), pp.802-819.</w:t>
      </w:r>
    </w:p>
    <w:p w14:paraId="0609CA67" w14:textId="77777777" w:rsidR="009B38CE" w:rsidRDefault="009B38CE">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Cui, L., Wu, H., Wu, L., Kumar, A. and Tan, K.H., (2023). Investigating the relationship between digital technologies, supply chain integration and firm resilience in the context of COVID-19. </w:t>
      </w:r>
      <w:r>
        <w:rPr>
          <w:rFonts w:ascii="Times New Roman" w:eastAsia="Times New Roman" w:hAnsi="Times New Roman" w:cs="Times New Roman"/>
          <w:i/>
          <w:color w:val="222222"/>
          <w:sz w:val="24"/>
          <w:szCs w:val="24"/>
          <w:highlight w:val="white"/>
        </w:rPr>
        <w:t>Annals of Operations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327</w:t>
      </w:r>
      <w:r>
        <w:rPr>
          <w:rFonts w:ascii="Times New Roman" w:eastAsia="Times New Roman" w:hAnsi="Times New Roman" w:cs="Times New Roman"/>
          <w:color w:val="222222"/>
          <w:sz w:val="24"/>
          <w:szCs w:val="24"/>
          <w:highlight w:val="white"/>
        </w:rPr>
        <w:t>(2), pp.825-853.</w:t>
      </w:r>
    </w:p>
    <w:p w14:paraId="40A67FCD" w14:textId="77777777" w:rsidR="009B38CE" w:rsidRDefault="009B38CE">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Farrokhnia</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Noroozi</w:t>
      </w:r>
      <w:proofErr w:type="spellEnd"/>
      <w:r>
        <w:rPr>
          <w:rFonts w:ascii="Times New Roman" w:eastAsia="Times New Roman" w:hAnsi="Times New Roman" w:cs="Times New Roman"/>
          <w:color w:val="222222"/>
          <w:sz w:val="24"/>
          <w:szCs w:val="24"/>
          <w:highlight w:val="white"/>
        </w:rPr>
        <w:t xml:space="preserve">, O., </w:t>
      </w:r>
      <w:proofErr w:type="spellStart"/>
      <w:r>
        <w:rPr>
          <w:rFonts w:ascii="Times New Roman" w:eastAsia="Times New Roman" w:hAnsi="Times New Roman" w:cs="Times New Roman"/>
          <w:color w:val="222222"/>
          <w:sz w:val="24"/>
          <w:szCs w:val="24"/>
          <w:highlight w:val="white"/>
        </w:rPr>
        <w:t>Baggen</w:t>
      </w:r>
      <w:proofErr w:type="spellEnd"/>
      <w:r>
        <w:rPr>
          <w:rFonts w:ascii="Times New Roman" w:eastAsia="Times New Roman" w:hAnsi="Times New Roman" w:cs="Times New Roman"/>
          <w:color w:val="222222"/>
          <w:sz w:val="24"/>
          <w:szCs w:val="24"/>
          <w:highlight w:val="white"/>
        </w:rPr>
        <w:t xml:space="preserve">, Y. and Biemans, H., (2023). Sparking creativity in Entrepreneurship courses: The effect of using the SCAMPER technique in Brainstorming sessions. In </w:t>
      </w:r>
      <w:r>
        <w:rPr>
          <w:rFonts w:ascii="Times New Roman" w:eastAsia="Times New Roman" w:hAnsi="Times New Roman" w:cs="Times New Roman"/>
          <w:i/>
          <w:color w:val="222222"/>
          <w:sz w:val="24"/>
          <w:szCs w:val="24"/>
          <w:highlight w:val="white"/>
        </w:rPr>
        <w:t>3E Conference-Inaugural ECSB Entrepreneurship Education Conference (2023)</w:t>
      </w:r>
      <w:r>
        <w:rPr>
          <w:rFonts w:ascii="Times New Roman" w:eastAsia="Times New Roman" w:hAnsi="Times New Roman" w:cs="Times New Roman"/>
          <w:color w:val="222222"/>
          <w:sz w:val="24"/>
          <w:szCs w:val="24"/>
          <w:highlight w:val="white"/>
        </w:rPr>
        <w:t>.</w:t>
      </w:r>
    </w:p>
    <w:p w14:paraId="4E819FA8" w14:textId="77777777" w:rsidR="009B38CE" w:rsidRDefault="009B38CE">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New, S. and Hsin, L., (2021). Deconstructing modern slavery statements: a detailed analysis of Arcadia Group and Babcock International. </w:t>
      </w:r>
      <w:r>
        <w:rPr>
          <w:rFonts w:ascii="Times New Roman" w:eastAsia="Times New Roman" w:hAnsi="Times New Roman" w:cs="Times New Roman"/>
          <w:i/>
          <w:color w:val="222222"/>
          <w:sz w:val="24"/>
          <w:szCs w:val="24"/>
          <w:highlight w:val="white"/>
        </w:rPr>
        <w:t>Available at SSRN 3768495</w:t>
      </w:r>
      <w:r>
        <w:rPr>
          <w:rFonts w:ascii="Times New Roman" w:eastAsia="Times New Roman" w:hAnsi="Times New Roman" w:cs="Times New Roman"/>
          <w:color w:val="222222"/>
          <w:sz w:val="24"/>
          <w:szCs w:val="24"/>
          <w:highlight w:val="white"/>
        </w:rPr>
        <w:t>.</w:t>
      </w:r>
    </w:p>
    <w:p w14:paraId="5DD6D51C" w14:textId="77777777" w:rsidR="009B38CE" w:rsidRDefault="009B38CE">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Parkinson, S. and Parkinson, M.M., (2022). </w:t>
      </w:r>
      <w:proofErr w:type="spellStart"/>
      <w:r>
        <w:rPr>
          <w:rFonts w:ascii="Times New Roman" w:eastAsia="Times New Roman" w:hAnsi="Times New Roman" w:cs="Times New Roman"/>
          <w:i/>
          <w:color w:val="222222"/>
          <w:sz w:val="24"/>
          <w:szCs w:val="24"/>
          <w:highlight w:val="white"/>
        </w:rPr>
        <w:t>Recognising</w:t>
      </w:r>
      <w:proofErr w:type="spellEnd"/>
      <w:r>
        <w:rPr>
          <w:rFonts w:ascii="Times New Roman" w:eastAsia="Times New Roman" w:hAnsi="Times New Roman" w:cs="Times New Roman"/>
          <w:i/>
          <w:color w:val="222222"/>
          <w:sz w:val="24"/>
          <w:szCs w:val="24"/>
          <w:highlight w:val="white"/>
        </w:rPr>
        <w:t xml:space="preserve"> and Dealing with Business Distress: Building Resilient Companies</w:t>
      </w:r>
      <w:r>
        <w:rPr>
          <w:rFonts w:ascii="Times New Roman" w:eastAsia="Times New Roman" w:hAnsi="Times New Roman" w:cs="Times New Roman"/>
          <w:color w:val="222222"/>
          <w:sz w:val="24"/>
          <w:szCs w:val="24"/>
          <w:highlight w:val="white"/>
        </w:rPr>
        <w:t>. Walter de Gruyter GmbH &amp; Co KG.</w:t>
      </w:r>
    </w:p>
    <w:p w14:paraId="15BA6E4A" w14:textId="77777777" w:rsidR="009B38CE" w:rsidRDefault="009B38CE">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Wang, W.T., Lin, Y.L. and Chen, T.J., (2023). Exploring the effects of relationship quality and c-commerce behavior on firms' dynamic capability and c-commerce performance in the supply chain management context. </w:t>
      </w:r>
      <w:r>
        <w:rPr>
          <w:rFonts w:ascii="Times New Roman" w:eastAsia="Times New Roman" w:hAnsi="Times New Roman" w:cs="Times New Roman"/>
          <w:i/>
          <w:color w:val="222222"/>
          <w:sz w:val="24"/>
          <w:szCs w:val="24"/>
          <w:highlight w:val="white"/>
        </w:rPr>
        <w:t>Decision Support Systems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164</w:t>
      </w:r>
      <w:r>
        <w:rPr>
          <w:rFonts w:ascii="Times New Roman" w:eastAsia="Times New Roman" w:hAnsi="Times New Roman" w:cs="Times New Roman"/>
          <w:color w:val="222222"/>
          <w:sz w:val="24"/>
          <w:szCs w:val="24"/>
          <w:highlight w:val="white"/>
        </w:rPr>
        <w:t>, p.113865.</w:t>
      </w:r>
    </w:p>
    <w:p w14:paraId="2C25BB91" w14:textId="77777777" w:rsidR="009B38CE" w:rsidRDefault="009B38CE">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Whalley, J. and Curwen, P., (2023). How COVID-19 accelerated the restructuring of UK retail. In </w:t>
      </w:r>
      <w:r>
        <w:rPr>
          <w:rFonts w:ascii="Times New Roman" w:eastAsia="Times New Roman" w:hAnsi="Times New Roman" w:cs="Times New Roman"/>
          <w:i/>
          <w:color w:val="222222"/>
          <w:sz w:val="24"/>
          <w:szCs w:val="24"/>
          <w:highlight w:val="white"/>
        </w:rPr>
        <w:t>Beyond the Pandemic? Exploring the Impact of COVID-19 on Telecommunications and the Internet</w:t>
      </w:r>
      <w:r>
        <w:rPr>
          <w:rFonts w:ascii="Times New Roman" w:eastAsia="Times New Roman" w:hAnsi="Times New Roman" w:cs="Times New Roman"/>
          <w:color w:val="222222"/>
          <w:sz w:val="24"/>
          <w:szCs w:val="24"/>
          <w:highlight w:val="white"/>
        </w:rPr>
        <w:t xml:space="preserve"> (pp. 135-151). Emerald Publishing Limited.</w:t>
      </w:r>
    </w:p>
    <w:sectPr w:rsidR="009B38CE">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30F583" w14:textId="77777777" w:rsidR="000A65C5" w:rsidRDefault="000A65C5" w:rsidP="009B38CE">
      <w:pPr>
        <w:spacing w:line="240" w:lineRule="auto"/>
      </w:pPr>
      <w:r>
        <w:separator/>
      </w:r>
    </w:p>
  </w:endnote>
  <w:endnote w:type="continuationSeparator" w:id="0">
    <w:p w14:paraId="31398D4F" w14:textId="77777777" w:rsidR="000A65C5" w:rsidRDefault="000A65C5" w:rsidP="009B38C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93676454"/>
      <w:docPartObj>
        <w:docPartGallery w:val="Page Numbers (Bottom of Page)"/>
        <w:docPartUnique/>
      </w:docPartObj>
    </w:sdtPr>
    <w:sdtEndPr>
      <w:rPr>
        <w:noProof/>
      </w:rPr>
    </w:sdtEndPr>
    <w:sdtContent>
      <w:p w14:paraId="461B3DE2" w14:textId="132A0176" w:rsidR="009B38CE" w:rsidRDefault="009B38CE">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067BABB4" w14:textId="77777777" w:rsidR="009B38CE" w:rsidRDefault="009B38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89BF8E" w14:textId="77777777" w:rsidR="000A65C5" w:rsidRDefault="000A65C5" w:rsidP="009B38CE">
      <w:pPr>
        <w:spacing w:line="240" w:lineRule="auto"/>
      </w:pPr>
      <w:r>
        <w:separator/>
      </w:r>
    </w:p>
  </w:footnote>
  <w:footnote w:type="continuationSeparator" w:id="0">
    <w:p w14:paraId="665DD9CE" w14:textId="77777777" w:rsidR="000A65C5" w:rsidRDefault="000A65C5" w:rsidP="009B38C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B94C38"/>
    <w:rsid w:val="00091341"/>
    <w:rsid w:val="000A65C5"/>
    <w:rsid w:val="002B0A0B"/>
    <w:rsid w:val="009B38CE"/>
    <w:rsid w:val="00B94C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1206AA"/>
  <w15:docId w15:val="{C600FA2B-6DE8-4F6D-888B-AA614F5E2B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40" w:after="24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9B38CE"/>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eastAsia="ja-JP"/>
    </w:rPr>
  </w:style>
  <w:style w:type="paragraph" w:styleId="TOC1">
    <w:name w:val="toc 1"/>
    <w:basedOn w:val="Normal"/>
    <w:next w:val="Normal"/>
    <w:autoRedefine/>
    <w:uiPriority w:val="39"/>
    <w:unhideWhenUsed/>
    <w:rsid w:val="009B38CE"/>
    <w:pPr>
      <w:spacing w:after="100"/>
    </w:pPr>
  </w:style>
  <w:style w:type="character" w:styleId="Hyperlink">
    <w:name w:val="Hyperlink"/>
    <w:basedOn w:val="DefaultParagraphFont"/>
    <w:uiPriority w:val="99"/>
    <w:unhideWhenUsed/>
    <w:rsid w:val="009B38CE"/>
    <w:rPr>
      <w:color w:val="0000FF" w:themeColor="hyperlink"/>
      <w:u w:val="single"/>
    </w:rPr>
  </w:style>
  <w:style w:type="paragraph" w:styleId="BalloonText">
    <w:name w:val="Balloon Text"/>
    <w:basedOn w:val="Normal"/>
    <w:link w:val="BalloonTextChar"/>
    <w:uiPriority w:val="99"/>
    <w:semiHidden/>
    <w:unhideWhenUsed/>
    <w:rsid w:val="009B38C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38CE"/>
    <w:rPr>
      <w:rFonts w:ascii="Tahoma" w:hAnsi="Tahoma" w:cs="Tahoma"/>
      <w:sz w:val="16"/>
      <w:szCs w:val="16"/>
    </w:rPr>
  </w:style>
  <w:style w:type="paragraph" w:styleId="Header">
    <w:name w:val="header"/>
    <w:basedOn w:val="Normal"/>
    <w:link w:val="HeaderChar"/>
    <w:uiPriority w:val="99"/>
    <w:unhideWhenUsed/>
    <w:rsid w:val="009B38CE"/>
    <w:pPr>
      <w:tabs>
        <w:tab w:val="center" w:pos="4680"/>
        <w:tab w:val="right" w:pos="9360"/>
      </w:tabs>
      <w:spacing w:line="240" w:lineRule="auto"/>
    </w:pPr>
  </w:style>
  <w:style w:type="character" w:customStyle="1" w:styleId="HeaderChar">
    <w:name w:val="Header Char"/>
    <w:basedOn w:val="DefaultParagraphFont"/>
    <w:link w:val="Header"/>
    <w:uiPriority w:val="99"/>
    <w:rsid w:val="009B38CE"/>
  </w:style>
  <w:style w:type="paragraph" w:styleId="Footer">
    <w:name w:val="footer"/>
    <w:basedOn w:val="Normal"/>
    <w:link w:val="FooterChar"/>
    <w:uiPriority w:val="99"/>
    <w:unhideWhenUsed/>
    <w:rsid w:val="009B38CE"/>
    <w:pPr>
      <w:tabs>
        <w:tab w:val="center" w:pos="4680"/>
        <w:tab w:val="right" w:pos="9360"/>
      </w:tabs>
      <w:spacing w:line="240" w:lineRule="auto"/>
    </w:pPr>
  </w:style>
  <w:style w:type="character" w:customStyle="1" w:styleId="FooterChar">
    <w:name w:val="Footer Char"/>
    <w:basedOn w:val="DefaultParagraphFont"/>
    <w:link w:val="Footer"/>
    <w:uiPriority w:val="99"/>
    <w:rsid w:val="009B38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DD24F6A-425A-4CF3-B1E2-E41270E3E2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3028</Words>
  <Characters>17261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Marian Matei (2123249)</cp:lastModifiedBy>
  <cp:revision>3</cp:revision>
  <dcterms:created xsi:type="dcterms:W3CDTF">2024-02-23T08:35:00Z</dcterms:created>
  <dcterms:modified xsi:type="dcterms:W3CDTF">2024-02-29T09:55:00Z</dcterms:modified>
</cp:coreProperties>
</file>