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4CD9A" w14:textId="77777777" w:rsidR="00923204" w:rsidRDefault="00923204" w:rsidP="00EB7FE7">
      <w:pPr>
        <w:spacing w:line="360" w:lineRule="auto"/>
        <w:rPr>
          <w:rFonts w:ascii="Arial" w:hAnsi="Arial" w:cs="Arial"/>
        </w:rPr>
      </w:pPr>
    </w:p>
    <w:p w14:paraId="3AA9C2AF" w14:textId="33BCBC4A" w:rsidR="00923204" w:rsidRPr="007921AD" w:rsidRDefault="00AE1F82" w:rsidP="007921AD">
      <w:pPr>
        <w:spacing w:line="360" w:lineRule="auto"/>
        <w:jc w:val="center"/>
        <w:rPr>
          <w:rFonts w:ascii="Arial" w:hAnsi="Arial" w:cs="Arial"/>
          <w:sz w:val="36"/>
          <w:szCs w:val="36"/>
        </w:rPr>
      </w:pPr>
      <w:r w:rsidRPr="007921AD">
        <w:rPr>
          <w:rFonts w:ascii="Arial" w:hAnsi="Arial" w:cs="Arial"/>
          <w:sz w:val="36"/>
          <w:szCs w:val="36"/>
        </w:rPr>
        <w:t>Content page</w:t>
      </w:r>
    </w:p>
    <w:p w14:paraId="6778A39C" w14:textId="6A90438A" w:rsidR="00923204" w:rsidRPr="007921AD" w:rsidRDefault="00AE1F82" w:rsidP="007921AD">
      <w:pPr>
        <w:spacing w:line="360" w:lineRule="auto"/>
        <w:jc w:val="center"/>
        <w:rPr>
          <w:rFonts w:ascii="Arial" w:hAnsi="Arial" w:cs="Arial"/>
          <w:sz w:val="36"/>
          <w:szCs w:val="36"/>
        </w:rPr>
      </w:pPr>
      <w:r w:rsidRPr="007921AD">
        <w:rPr>
          <w:rFonts w:ascii="Arial" w:hAnsi="Arial" w:cs="Arial"/>
          <w:sz w:val="36"/>
          <w:szCs w:val="36"/>
        </w:rPr>
        <w:t>Part 1 – page 2-5</w:t>
      </w:r>
    </w:p>
    <w:p w14:paraId="626CAA14" w14:textId="3B7BEB1C" w:rsidR="00AE1F82" w:rsidRPr="007921AD" w:rsidRDefault="00AE1F82" w:rsidP="007921AD">
      <w:pPr>
        <w:spacing w:line="360" w:lineRule="auto"/>
        <w:jc w:val="center"/>
        <w:rPr>
          <w:rFonts w:ascii="Arial" w:hAnsi="Arial" w:cs="Arial"/>
          <w:sz w:val="36"/>
          <w:szCs w:val="36"/>
        </w:rPr>
      </w:pPr>
      <w:r w:rsidRPr="007921AD">
        <w:rPr>
          <w:rFonts w:ascii="Arial" w:hAnsi="Arial" w:cs="Arial"/>
          <w:sz w:val="36"/>
          <w:szCs w:val="36"/>
        </w:rPr>
        <w:t>Part 2 6-</w:t>
      </w:r>
      <w:r w:rsidR="007921AD" w:rsidRPr="007921AD">
        <w:rPr>
          <w:rFonts w:ascii="Arial" w:hAnsi="Arial" w:cs="Arial"/>
          <w:sz w:val="36"/>
          <w:szCs w:val="36"/>
        </w:rPr>
        <w:t>10</w:t>
      </w:r>
    </w:p>
    <w:p w14:paraId="1E34914C" w14:textId="1BF7732E" w:rsidR="007921AD" w:rsidRDefault="007921AD" w:rsidP="007921AD">
      <w:pPr>
        <w:spacing w:line="360" w:lineRule="auto"/>
        <w:jc w:val="center"/>
        <w:rPr>
          <w:rFonts w:ascii="Arial" w:hAnsi="Arial" w:cs="Arial"/>
          <w:sz w:val="36"/>
          <w:szCs w:val="36"/>
        </w:rPr>
      </w:pPr>
      <w:r w:rsidRPr="007921AD">
        <w:rPr>
          <w:rFonts w:ascii="Arial" w:hAnsi="Arial" w:cs="Arial"/>
          <w:sz w:val="36"/>
          <w:szCs w:val="36"/>
        </w:rPr>
        <w:t>Part 3 11-14</w:t>
      </w:r>
    </w:p>
    <w:p w14:paraId="1830EEBD" w14:textId="298D575D" w:rsidR="007921AD" w:rsidRPr="007921AD" w:rsidRDefault="007921AD" w:rsidP="007921AD">
      <w:pPr>
        <w:spacing w:line="360" w:lineRule="auto"/>
        <w:jc w:val="center"/>
        <w:rPr>
          <w:rFonts w:ascii="Arial" w:hAnsi="Arial" w:cs="Arial"/>
          <w:sz w:val="36"/>
          <w:szCs w:val="36"/>
        </w:rPr>
      </w:pPr>
      <w:r>
        <w:rPr>
          <w:rFonts w:ascii="Arial" w:hAnsi="Arial" w:cs="Arial"/>
          <w:sz w:val="36"/>
          <w:szCs w:val="36"/>
        </w:rPr>
        <w:t xml:space="preserve">Reference list 15- </w:t>
      </w:r>
      <w:r w:rsidR="0097704D">
        <w:rPr>
          <w:rFonts w:ascii="Arial" w:hAnsi="Arial" w:cs="Arial"/>
          <w:sz w:val="36"/>
          <w:szCs w:val="36"/>
        </w:rPr>
        <w:t>17</w:t>
      </w:r>
    </w:p>
    <w:p w14:paraId="432DFDAD" w14:textId="77777777" w:rsidR="00923204" w:rsidRDefault="00923204" w:rsidP="00EB7FE7">
      <w:pPr>
        <w:spacing w:line="360" w:lineRule="auto"/>
        <w:rPr>
          <w:rFonts w:ascii="Arial" w:hAnsi="Arial" w:cs="Arial"/>
        </w:rPr>
      </w:pPr>
    </w:p>
    <w:p w14:paraId="2E9A0F37" w14:textId="77777777" w:rsidR="00923204" w:rsidRDefault="00923204" w:rsidP="00EB7FE7">
      <w:pPr>
        <w:spacing w:line="360" w:lineRule="auto"/>
        <w:rPr>
          <w:rFonts w:ascii="Arial" w:hAnsi="Arial" w:cs="Arial"/>
        </w:rPr>
      </w:pPr>
    </w:p>
    <w:p w14:paraId="171D796A" w14:textId="77777777" w:rsidR="00923204" w:rsidRDefault="00923204" w:rsidP="00EB7FE7">
      <w:pPr>
        <w:spacing w:line="360" w:lineRule="auto"/>
        <w:rPr>
          <w:rFonts w:ascii="Arial" w:hAnsi="Arial" w:cs="Arial"/>
        </w:rPr>
      </w:pPr>
    </w:p>
    <w:p w14:paraId="63176C9D" w14:textId="77777777" w:rsidR="00923204" w:rsidRDefault="00923204" w:rsidP="00EB7FE7">
      <w:pPr>
        <w:spacing w:line="360" w:lineRule="auto"/>
        <w:rPr>
          <w:rFonts w:ascii="Arial" w:hAnsi="Arial" w:cs="Arial"/>
        </w:rPr>
      </w:pPr>
    </w:p>
    <w:p w14:paraId="0ACD8327" w14:textId="77777777" w:rsidR="00923204" w:rsidRDefault="00923204" w:rsidP="00EB7FE7">
      <w:pPr>
        <w:spacing w:line="360" w:lineRule="auto"/>
        <w:rPr>
          <w:rFonts w:ascii="Arial" w:hAnsi="Arial" w:cs="Arial"/>
        </w:rPr>
      </w:pPr>
    </w:p>
    <w:p w14:paraId="24321EA2" w14:textId="77777777" w:rsidR="00923204" w:rsidRDefault="00923204" w:rsidP="00EB7FE7">
      <w:pPr>
        <w:spacing w:line="360" w:lineRule="auto"/>
        <w:rPr>
          <w:rFonts w:ascii="Arial" w:hAnsi="Arial" w:cs="Arial"/>
        </w:rPr>
      </w:pPr>
    </w:p>
    <w:p w14:paraId="4337BBC6" w14:textId="77777777" w:rsidR="00923204" w:rsidRDefault="00923204" w:rsidP="00EB7FE7">
      <w:pPr>
        <w:spacing w:line="360" w:lineRule="auto"/>
        <w:rPr>
          <w:rFonts w:ascii="Arial" w:hAnsi="Arial" w:cs="Arial"/>
        </w:rPr>
      </w:pPr>
    </w:p>
    <w:p w14:paraId="384E50B5" w14:textId="77777777" w:rsidR="00923204" w:rsidRDefault="00923204" w:rsidP="00EB7FE7">
      <w:pPr>
        <w:spacing w:line="360" w:lineRule="auto"/>
        <w:rPr>
          <w:rFonts w:ascii="Arial" w:hAnsi="Arial" w:cs="Arial"/>
        </w:rPr>
      </w:pPr>
    </w:p>
    <w:p w14:paraId="1D2369CB" w14:textId="77777777" w:rsidR="00923204" w:rsidRDefault="00923204" w:rsidP="00EB7FE7">
      <w:pPr>
        <w:spacing w:line="360" w:lineRule="auto"/>
        <w:rPr>
          <w:rFonts w:ascii="Arial" w:hAnsi="Arial" w:cs="Arial"/>
        </w:rPr>
      </w:pPr>
    </w:p>
    <w:p w14:paraId="3BEE58EA" w14:textId="77777777" w:rsidR="00923204" w:rsidRDefault="00923204" w:rsidP="00EB7FE7">
      <w:pPr>
        <w:spacing w:line="360" w:lineRule="auto"/>
        <w:rPr>
          <w:rFonts w:ascii="Arial" w:hAnsi="Arial" w:cs="Arial"/>
        </w:rPr>
      </w:pPr>
    </w:p>
    <w:p w14:paraId="45DF6B55" w14:textId="77777777" w:rsidR="00923204" w:rsidRDefault="00923204" w:rsidP="00EB7FE7">
      <w:pPr>
        <w:spacing w:line="360" w:lineRule="auto"/>
        <w:rPr>
          <w:rFonts w:ascii="Arial" w:hAnsi="Arial" w:cs="Arial"/>
        </w:rPr>
      </w:pPr>
    </w:p>
    <w:p w14:paraId="615BB9F3" w14:textId="77777777" w:rsidR="00923204" w:rsidRDefault="00923204" w:rsidP="00EB7FE7">
      <w:pPr>
        <w:spacing w:line="360" w:lineRule="auto"/>
        <w:rPr>
          <w:rFonts w:ascii="Arial" w:hAnsi="Arial" w:cs="Arial"/>
        </w:rPr>
      </w:pPr>
    </w:p>
    <w:p w14:paraId="7B6EC827" w14:textId="77777777" w:rsidR="00923204" w:rsidRDefault="00923204" w:rsidP="00EB7FE7">
      <w:pPr>
        <w:spacing w:line="360" w:lineRule="auto"/>
        <w:rPr>
          <w:rFonts w:ascii="Arial" w:hAnsi="Arial" w:cs="Arial"/>
        </w:rPr>
      </w:pPr>
    </w:p>
    <w:p w14:paraId="296FC535" w14:textId="77777777" w:rsidR="00923204" w:rsidRDefault="00923204" w:rsidP="00EB7FE7">
      <w:pPr>
        <w:spacing w:line="360" w:lineRule="auto"/>
        <w:rPr>
          <w:rFonts w:ascii="Arial" w:hAnsi="Arial" w:cs="Arial"/>
        </w:rPr>
      </w:pPr>
    </w:p>
    <w:p w14:paraId="0DF04D8B" w14:textId="77777777" w:rsidR="00923204" w:rsidRDefault="00923204" w:rsidP="00EB7FE7">
      <w:pPr>
        <w:spacing w:line="360" w:lineRule="auto"/>
        <w:rPr>
          <w:rFonts w:ascii="Arial" w:hAnsi="Arial" w:cs="Arial"/>
        </w:rPr>
      </w:pPr>
    </w:p>
    <w:p w14:paraId="3F2EB3C6" w14:textId="77777777" w:rsidR="00923204" w:rsidRDefault="00923204" w:rsidP="00EB7FE7">
      <w:pPr>
        <w:spacing w:line="360" w:lineRule="auto"/>
        <w:rPr>
          <w:rFonts w:ascii="Arial" w:hAnsi="Arial" w:cs="Arial"/>
        </w:rPr>
      </w:pPr>
    </w:p>
    <w:p w14:paraId="0D0FD1A3" w14:textId="77777777" w:rsidR="00923204" w:rsidRDefault="00923204" w:rsidP="00EB7FE7">
      <w:pPr>
        <w:spacing w:line="360" w:lineRule="auto"/>
        <w:rPr>
          <w:rFonts w:ascii="Arial" w:hAnsi="Arial" w:cs="Arial"/>
        </w:rPr>
      </w:pPr>
    </w:p>
    <w:p w14:paraId="3F43573A" w14:textId="2DAE26B6" w:rsidR="006B77DD" w:rsidRPr="00EB7FE7" w:rsidRDefault="00B27876" w:rsidP="00EB7FE7">
      <w:pPr>
        <w:spacing w:line="360" w:lineRule="auto"/>
        <w:rPr>
          <w:rFonts w:ascii="Arial" w:hAnsi="Arial" w:cs="Arial"/>
        </w:rPr>
      </w:pPr>
      <w:r w:rsidRPr="00EB7FE7">
        <w:rPr>
          <w:rFonts w:ascii="Arial" w:hAnsi="Arial" w:cs="Arial"/>
        </w:rPr>
        <w:lastRenderedPageBreak/>
        <w:t xml:space="preserve">Part 1 </w:t>
      </w:r>
    </w:p>
    <w:p w14:paraId="6F309A41" w14:textId="2165E2BE" w:rsidR="00714559" w:rsidRPr="00EB7FE7" w:rsidRDefault="006F1BAE" w:rsidP="00EB7FE7">
      <w:pPr>
        <w:spacing w:line="360" w:lineRule="auto"/>
        <w:rPr>
          <w:rFonts w:ascii="Arial" w:hAnsi="Arial" w:cs="Arial"/>
        </w:rPr>
      </w:pPr>
      <w:r w:rsidRPr="00EB7FE7">
        <w:rPr>
          <w:rFonts w:ascii="Arial" w:hAnsi="Arial" w:cs="Arial"/>
        </w:rPr>
        <w:tab/>
      </w:r>
      <w:r w:rsidR="00627A44" w:rsidRPr="00EB7FE7">
        <w:rPr>
          <w:rFonts w:ascii="Arial" w:hAnsi="Arial" w:cs="Arial"/>
        </w:rPr>
        <w:t>C</w:t>
      </w:r>
      <w:r w:rsidRPr="00EB7FE7">
        <w:rPr>
          <w:rFonts w:ascii="Arial" w:hAnsi="Arial" w:cs="Arial"/>
        </w:rPr>
        <w:t>urriculum</w:t>
      </w:r>
      <w:r w:rsidR="00627A44" w:rsidRPr="00EB7FE7">
        <w:rPr>
          <w:rFonts w:ascii="Arial" w:hAnsi="Arial" w:cs="Arial"/>
        </w:rPr>
        <w:t xml:space="preserve"> </w:t>
      </w:r>
      <w:r w:rsidR="00A9468F" w:rsidRPr="00EB7FE7">
        <w:rPr>
          <w:rFonts w:ascii="Arial" w:hAnsi="Arial" w:cs="Arial"/>
        </w:rPr>
        <w:t xml:space="preserve">is a </w:t>
      </w:r>
      <w:r w:rsidR="00684925" w:rsidRPr="00EB7FE7">
        <w:rPr>
          <w:rFonts w:ascii="Arial" w:hAnsi="Arial" w:cs="Arial"/>
        </w:rPr>
        <w:t>structure</w:t>
      </w:r>
      <w:r w:rsidR="00003B6F" w:rsidRPr="00EB7FE7">
        <w:rPr>
          <w:rFonts w:ascii="Arial" w:hAnsi="Arial" w:cs="Arial"/>
        </w:rPr>
        <w:t xml:space="preserve">d set of </w:t>
      </w:r>
      <w:r w:rsidR="002C651F" w:rsidRPr="00EB7FE7">
        <w:rPr>
          <w:rFonts w:ascii="Arial" w:hAnsi="Arial" w:cs="Arial"/>
        </w:rPr>
        <w:t xml:space="preserve">different learning experiences and activities </w:t>
      </w:r>
      <w:r w:rsidR="00442CD1" w:rsidRPr="00EB7FE7">
        <w:rPr>
          <w:rFonts w:ascii="Arial" w:hAnsi="Arial" w:cs="Arial"/>
        </w:rPr>
        <w:t>that is a guidance within the education</w:t>
      </w:r>
      <w:r w:rsidR="009B62F5" w:rsidRPr="00EB7FE7">
        <w:rPr>
          <w:rFonts w:ascii="Arial" w:hAnsi="Arial" w:cs="Arial"/>
        </w:rPr>
        <w:t xml:space="preserve">al settings. </w:t>
      </w:r>
      <w:r w:rsidR="008B734B" w:rsidRPr="00EB7FE7">
        <w:rPr>
          <w:rFonts w:ascii="Arial" w:hAnsi="Arial" w:cs="Arial"/>
        </w:rPr>
        <w:t>Curriculum is an essential part of the educational systems, and these are vital</w:t>
      </w:r>
      <w:r w:rsidR="00E92D04" w:rsidRPr="00EB7FE7">
        <w:rPr>
          <w:rFonts w:ascii="Arial" w:hAnsi="Arial" w:cs="Arial"/>
        </w:rPr>
        <w:t xml:space="preserve"> to children’s </w:t>
      </w:r>
      <w:r w:rsidR="004C61BD" w:rsidRPr="00EB7FE7">
        <w:rPr>
          <w:rFonts w:ascii="Arial" w:hAnsi="Arial" w:cs="Arial"/>
        </w:rPr>
        <w:t xml:space="preserve">development in </w:t>
      </w:r>
      <w:r w:rsidR="00C5328B" w:rsidRPr="00EB7FE7">
        <w:rPr>
          <w:rFonts w:ascii="Arial" w:hAnsi="Arial" w:cs="Arial"/>
        </w:rPr>
        <w:t>many ways</w:t>
      </w:r>
      <w:r w:rsidR="004C61BD" w:rsidRPr="00EB7FE7">
        <w:rPr>
          <w:rFonts w:ascii="Arial" w:hAnsi="Arial" w:cs="Arial"/>
        </w:rPr>
        <w:t xml:space="preserve">. </w:t>
      </w:r>
      <w:r w:rsidR="00C5328B" w:rsidRPr="00EB7FE7">
        <w:rPr>
          <w:rFonts w:ascii="Arial" w:hAnsi="Arial" w:cs="Arial"/>
        </w:rPr>
        <w:t xml:space="preserve">The framework is used by teachers to create </w:t>
      </w:r>
      <w:r w:rsidR="006A753C" w:rsidRPr="00EB7FE7">
        <w:rPr>
          <w:rFonts w:ascii="Arial" w:hAnsi="Arial" w:cs="Arial"/>
        </w:rPr>
        <w:t xml:space="preserve">lesson </w:t>
      </w:r>
      <w:r w:rsidR="00891A62" w:rsidRPr="00EB7FE7">
        <w:rPr>
          <w:rFonts w:ascii="Arial" w:hAnsi="Arial" w:cs="Arial"/>
        </w:rPr>
        <w:t>plans,</w:t>
      </w:r>
      <w:r w:rsidR="006A753C" w:rsidRPr="00EB7FE7">
        <w:rPr>
          <w:rFonts w:ascii="Arial" w:hAnsi="Arial" w:cs="Arial"/>
        </w:rPr>
        <w:t xml:space="preserve"> and this allows teachers to ensure that they</w:t>
      </w:r>
      <w:r w:rsidR="00775DD1" w:rsidRPr="00EB7FE7">
        <w:rPr>
          <w:rFonts w:ascii="Arial" w:hAnsi="Arial" w:cs="Arial"/>
        </w:rPr>
        <w:t xml:space="preserve"> are planning tasks that allow children to achieve their educational objectives and </w:t>
      </w:r>
      <w:r w:rsidR="002559FA" w:rsidRPr="00EB7FE7">
        <w:rPr>
          <w:rFonts w:ascii="Arial" w:hAnsi="Arial" w:cs="Arial"/>
        </w:rPr>
        <w:t xml:space="preserve">ensure that they develop their holistic development </w:t>
      </w:r>
      <w:r w:rsidR="002559FA" w:rsidRPr="00EB7FE7">
        <w:rPr>
          <w:rFonts w:ascii="Arial" w:hAnsi="Arial" w:cs="Arial"/>
          <w:color w:val="000000"/>
        </w:rPr>
        <w:t xml:space="preserve">(Raj, 2024). </w:t>
      </w:r>
    </w:p>
    <w:p w14:paraId="670FD9D4" w14:textId="60FE3FE9" w:rsidR="00714559" w:rsidRPr="00EB7FE7" w:rsidRDefault="007D1C18" w:rsidP="00EB7FE7">
      <w:pPr>
        <w:spacing w:line="360" w:lineRule="auto"/>
        <w:ind w:firstLine="720"/>
        <w:rPr>
          <w:rFonts w:ascii="Arial" w:hAnsi="Arial" w:cs="Arial"/>
          <w:color w:val="000000"/>
        </w:rPr>
      </w:pPr>
      <w:r w:rsidRPr="00EB7FE7">
        <w:rPr>
          <w:rFonts w:ascii="Arial" w:hAnsi="Arial" w:cs="Arial"/>
        </w:rPr>
        <w:t xml:space="preserve">According to </w:t>
      </w:r>
      <w:r w:rsidRPr="00EB7FE7">
        <w:rPr>
          <w:rFonts w:ascii="Arial" w:hAnsi="Arial" w:cs="Arial"/>
          <w:color w:val="000000"/>
        </w:rPr>
        <w:t xml:space="preserve">University of Delaware (n.d.) </w:t>
      </w:r>
      <w:r w:rsidR="001519F3" w:rsidRPr="00EB7FE7">
        <w:rPr>
          <w:rFonts w:ascii="Arial" w:hAnsi="Arial" w:cs="Arial"/>
          <w:color w:val="000000"/>
        </w:rPr>
        <w:t xml:space="preserve">curriculum is </w:t>
      </w:r>
      <w:r w:rsidR="00083355" w:rsidRPr="00EB7FE7">
        <w:rPr>
          <w:rFonts w:ascii="Arial" w:hAnsi="Arial" w:cs="Arial"/>
          <w:color w:val="000000"/>
        </w:rPr>
        <w:t>an outline of the concepts that are taught to students within settings</w:t>
      </w:r>
      <w:r w:rsidR="00634956" w:rsidRPr="00EB7FE7">
        <w:rPr>
          <w:rFonts w:ascii="Arial" w:hAnsi="Arial" w:cs="Arial"/>
          <w:color w:val="000000"/>
        </w:rPr>
        <w:t>, this helps them to ensure that they meet the content standards.</w:t>
      </w:r>
      <w:r w:rsidR="00A04DDC" w:rsidRPr="00EB7FE7">
        <w:rPr>
          <w:rFonts w:ascii="Arial" w:hAnsi="Arial" w:cs="Arial"/>
          <w:color w:val="000000"/>
        </w:rPr>
        <w:t xml:space="preserve"> A curriculum is </w:t>
      </w:r>
      <w:r w:rsidR="001E6475" w:rsidRPr="00EB7FE7">
        <w:rPr>
          <w:rFonts w:ascii="Arial" w:hAnsi="Arial" w:cs="Arial"/>
          <w:color w:val="000000"/>
        </w:rPr>
        <w:t>described as something that schools are teaching and this will include</w:t>
      </w:r>
      <w:r w:rsidR="00156070" w:rsidRPr="00EB7FE7">
        <w:rPr>
          <w:rFonts w:ascii="Arial" w:hAnsi="Arial" w:cs="Arial"/>
          <w:color w:val="000000"/>
        </w:rPr>
        <w:t xml:space="preserve"> social behaviours </w:t>
      </w:r>
      <w:r w:rsidR="008B734B" w:rsidRPr="00EB7FE7">
        <w:rPr>
          <w:rFonts w:ascii="Arial" w:hAnsi="Arial" w:cs="Arial"/>
          <w:color w:val="000000"/>
        </w:rPr>
        <w:t>and</w:t>
      </w:r>
      <w:r w:rsidR="00156070" w:rsidRPr="00EB7FE7">
        <w:rPr>
          <w:rFonts w:ascii="Arial" w:hAnsi="Arial" w:cs="Arial"/>
          <w:color w:val="000000"/>
        </w:rPr>
        <w:t xml:space="preserve"> includes </w:t>
      </w:r>
      <w:r w:rsidR="00EE01D5" w:rsidRPr="00EB7FE7">
        <w:rPr>
          <w:rFonts w:ascii="Arial" w:hAnsi="Arial" w:cs="Arial"/>
          <w:color w:val="000000"/>
        </w:rPr>
        <w:t>thinking skills</w:t>
      </w:r>
      <w:r w:rsidR="00B367FC" w:rsidRPr="00EB7FE7">
        <w:rPr>
          <w:rFonts w:ascii="Arial" w:hAnsi="Arial" w:cs="Arial"/>
          <w:color w:val="000000"/>
        </w:rPr>
        <w:t xml:space="preserve"> (University of Delaware, n.d.). </w:t>
      </w:r>
    </w:p>
    <w:p w14:paraId="2ED8BC9C" w14:textId="4B0FFEA8" w:rsidR="007207E4" w:rsidRPr="00EB7FE7" w:rsidRDefault="0057476B" w:rsidP="00EB7FE7">
      <w:pPr>
        <w:spacing w:line="360" w:lineRule="auto"/>
        <w:rPr>
          <w:rFonts w:ascii="Arial" w:hAnsi="Arial" w:cs="Arial"/>
          <w:color w:val="000000"/>
        </w:rPr>
      </w:pPr>
      <w:r w:rsidRPr="00EB7FE7">
        <w:rPr>
          <w:rFonts w:ascii="Arial" w:hAnsi="Arial" w:cs="Arial"/>
          <w:color w:val="000000"/>
        </w:rPr>
        <w:tab/>
      </w:r>
      <w:r w:rsidR="00832395" w:rsidRPr="00EB7FE7">
        <w:rPr>
          <w:rFonts w:ascii="Arial" w:hAnsi="Arial" w:cs="Arial"/>
          <w:color w:val="000000"/>
        </w:rPr>
        <w:t xml:space="preserve">According to Queensland Government (2023) play based learning is </w:t>
      </w:r>
      <w:r w:rsidR="00301577" w:rsidRPr="00EB7FE7">
        <w:rPr>
          <w:rFonts w:ascii="Arial" w:hAnsi="Arial" w:cs="Arial"/>
          <w:color w:val="000000"/>
        </w:rPr>
        <w:t>described as a</w:t>
      </w:r>
      <w:r w:rsidR="007207E4" w:rsidRPr="00EB7FE7">
        <w:rPr>
          <w:rFonts w:ascii="Arial" w:hAnsi="Arial" w:cs="Arial"/>
          <w:color w:val="000000"/>
        </w:rPr>
        <w:t>n</w:t>
      </w:r>
      <w:r w:rsidR="00301577" w:rsidRPr="00EB7FE7">
        <w:rPr>
          <w:rFonts w:ascii="Arial" w:hAnsi="Arial" w:cs="Arial"/>
          <w:color w:val="000000"/>
        </w:rPr>
        <w:t xml:space="preserve"> opportunity for children to actively and </w:t>
      </w:r>
      <w:r w:rsidR="007207E4" w:rsidRPr="00EB7FE7">
        <w:rPr>
          <w:rFonts w:ascii="Arial" w:hAnsi="Arial" w:cs="Arial"/>
          <w:color w:val="000000"/>
        </w:rPr>
        <w:t>imaginatively</w:t>
      </w:r>
      <w:r w:rsidR="00301577" w:rsidRPr="00EB7FE7">
        <w:rPr>
          <w:rFonts w:ascii="Arial" w:hAnsi="Arial" w:cs="Arial"/>
          <w:color w:val="000000"/>
        </w:rPr>
        <w:t xml:space="preserve"> </w:t>
      </w:r>
      <w:r w:rsidR="007207E4" w:rsidRPr="00EB7FE7">
        <w:rPr>
          <w:rFonts w:ascii="Arial" w:hAnsi="Arial" w:cs="Arial"/>
          <w:color w:val="000000"/>
        </w:rPr>
        <w:t>interact with people, objects and the environment. Play promotes children’s</w:t>
      </w:r>
      <w:r w:rsidR="00A76344" w:rsidRPr="00EB7FE7">
        <w:rPr>
          <w:rFonts w:ascii="Arial" w:hAnsi="Arial" w:cs="Arial"/>
          <w:color w:val="000000"/>
        </w:rPr>
        <w:t xml:space="preserve"> holistic development, </w:t>
      </w:r>
      <w:r w:rsidR="00A600C9" w:rsidRPr="00EB7FE7">
        <w:rPr>
          <w:rFonts w:ascii="Arial" w:hAnsi="Arial" w:cs="Arial"/>
          <w:color w:val="000000"/>
        </w:rPr>
        <w:t xml:space="preserve">while children </w:t>
      </w:r>
      <w:r w:rsidR="004C7BD7" w:rsidRPr="00EB7FE7">
        <w:rPr>
          <w:rFonts w:ascii="Arial" w:hAnsi="Arial" w:cs="Arial"/>
          <w:color w:val="000000"/>
        </w:rPr>
        <w:t>play,</w:t>
      </w:r>
      <w:r w:rsidR="00A600C9" w:rsidRPr="00EB7FE7">
        <w:rPr>
          <w:rFonts w:ascii="Arial" w:hAnsi="Arial" w:cs="Arial"/>
          <w:color w:val="000000"/>
        </w:rPr>
        <w:t xml:space="preserve"> they are using a wide range of skills, they are constructing, organising</w:t>
      </w:r>
      <w:r w:rsidR="004C7BD7" w:rsidRPr="00EB7FE7">
        <w:rPr>
          <w:rFonts w:ascii="Arial" w:hAnsi="Arial" w:cs="Arial"/>
          <w:color w:val="000000"/>
        </w:rPr>
        <w:t>, pretending, exploring. By being given these opportunities they are being given the opportunities to develop their holistic development from a young age</w:t>
      </w:r>
      <w:r w:rsidR="00B367FC" w:rsidRPr="00EB7FE7">
        <w:rPr>
          <w:rFonts w:ascii="Arial" w:hAnsi="Arial" w:cs="Arial"/>
          <w:color w:val="000000"/>
        </w:rPr>
        <w:t xml:space="preserve"> (Queensland Government, 2023). </w:t>
      </w:r>
    </w:p>
    <w:p w14:paraId="27B148EE" w14:textId="32959097" w:rsidR="00891A62" w:rsidRPr="00EB7FE7" w:rsidRDefault="007207E4" w:rsidP="00EB7FE7">
      <w:pPr>
        <w:spacing w:line="360" w:lineRule="auto"/>
        <w:rPr>
          <w:rFonts w:ascii="Arial" w:hAnsi="Arial" w:cs="Arial"/>
          <w:color w:val="000000"/>
        </w:rPr>
      </w:pPr>
      <w:r w:rsidRPr="00EB7FE7">
        <w:rPr>
          <w:rFonts w:ascii="Arial" w:hAnsi="Arial" w:cs="Arial"/>
          <w:color w:val="000000"/>
        </w:rPr>
        <w:t xml:space="preserve"> </w:t>
      </w:r>
      <w:r w:rsidR="0057476B" w:rsidRPr="00EB7FE7">
        <w:rPr>
          <w:rFonts w:ascii="Arial" w:hAnsi="Arial" w:cs="Arial"/>
          <w:color w:val="000000"/>
        </w:rPr>
        <w:t>Play is</w:t>
      </w:r>
      <w:r w:rsidR="00494F5B" w:rsidRPr="00EB7FE7">
        <w:rPr>
          <w:rFonts w:ascii="Arial" w:hAnsi="Arial" w:cs="Arial"/>
          <w:color w:val="000000"/>
        </w:rPr>
        <w:t xml:space="preserve"> recognised as a fun way that children can develop holistically. As stated </w:t>
      </w:r>
      <w:r w:rsidRPr="00EB7FE7">
        <w:rPr>
          <w:rFonts w:ascii="Arial" w:hAnsi="Arial" w:cs="Arial"/>
          <w:color w:val="000000"/>
        </w:rPr>
        <w:t>in</w:t>
      </w:r>
      <w:r w:rsidR="00494F5B" w:rsidRPr="00EB7FE7">
        <w:rPr>
          <w:rFonts w:ascii="Arial" w:hAnsi="Arial" w:cs="Arial"/>
          <w:color w:val="000000"/>
        </w:rPr>
        <w:t xml:space="preserve"> the </w:t>
      </w:r>
      <w:r w:rsidR="00315F62" w:rsidRPr="00EB7FE7">
        <w:rPr>
          <w:rFonts w:ascii="Arial" w:hAnsi="Arial" w:cs="Arial"/>
          <w:color w:val="000000"/>
        </w:rPr>
        <w:t>united</w:t>
      </w:r>
      <w:r w:rsidR="00B1302C" w:rsidRPr="00EB7FE7">
        <w:rPr>
          <w:rFonts w:ascii="Arial" w:hAnsi="Arial" w:cs="Arial"/>
          <w:color w:val="000000"/>
        </w:rPr>
        <w:t xml:space="preserve"> convention rights of the child (</w:t>
      </w:r>
      <w:proofErr w:type="spellStart"/>
      <w:r w:rsidR="00494F5B" w:rsidRPr="00EB7FE7">
        <w:rPr>
          <w:rFonts w:ascii="Arial" w:hAnsi="Arial" w:cs="Arial"/>
          <w:color w:val="000000"/>
        </w:rPr>
        <w:t>uncrc</w:t>
      </w:r>
      <w:proofErr w:type="spellEnd"/>
      <w:r w:rsidR="00B1302C" w:rsidRPr="00EB7FE7">
        <w:rPr>
          <w:rFonts w:ascii="Arial" w:hAnsi="Arial" w:cs="Arial"/>
          <w:color w:val="000000"/>
        </w:rPr>
        <w:t>)</w:t>
      </w:r>
      <w:r w:rsidR="00494F5B" w:rsidRPr="00EB7FE7">
        <w:rPr>
          <w:rFonts w:ascii="Arial" w:hAnsi="Arial" w:cs="Arial"/>
          <w:color w:val="000000"/>
        </w:rPr>
        <w:t xml:space="preserve"> article </w:t>
      </w:r>
      <w:r w:rsidR="00315F62" w:rsidRPr="00EB7FE7">
        <w:rPr>
          <w:rFonts w:ascii="Arial" w:hAnsi="Arial" w:cs="Arial"/>
          <w:color w:val="000000"/>
        </w:rPr>
        <w:t xml:space="preserve">31 each child has the right to engage in play </w:t>
      </w:r>
      <w:r w:rsidR="002E41A0" w:rsidRPr="00EB7FE7">
        <w:rPr>
          <w:rFonts w:ascii="Arial" w:hAnsi="Arial" w:cs="Arial"/>
          <w:color w:val="000000"/>
        </w:rPr>
        <w:t>(UNICEF, n.d.).</w:t>
      </w:r>
      <w:r w:rsidR="005716B7" w:rsidRPr="00EB7FE7">
        <w:rPr>
          <w:rFonts w:ascii="Arial" w:hAnsi="Arial" w:cs="Arial"/>
          <w:color w:val="000000"/>
        </w:rPr>
        <w:t xml:space="preserve"> There are many different </w:t>
      </w:r>
      <w:r w:rsidR="00011E7C" w:rsidRPr="00EB7FE7">
        <w:rPr>
          <w:rFonts w:ascii="Arial" w:hAnsi="Arial" w:cs="Arial"/>
          <w:color w:val="000000"/>
        </w:rPr>
        <w:t>benefits from play based learning</w:t>
      </w:r>
      <w:r w:rsidR="002F617C" w:rsidRPr="00EB7FE7">
        <w:rPr>
          <w:rFonts w:ascii="Arial" w:hAnsi="Arial" w:cs="Arial"/>
          <w:color w:val="000000"/>
        </w:rPr>
        <w:t>. Through play children can improve thr</w:t>
      </w:r>
      <w:r w:rsidR="00535DFD" w:rsidRPr="00EB7FE7">
        <w:rPr>
          <w:rFonts w:ascii="Arial" w:hAnsi="Arial" w:cs="Arial"/>
          <w:color w:val="000000"/>
        </w:rPr>
        <w:t>ough</w:t>
      </w:r>
      <w:r w:rsidR="002F617C" w:rsidRPr="00EB7FE7">
        <w:rPr>
          <w:rFonts w:ascii="Arial" w:hAnsi="Arial" w:cs="Arial"/>
          <w:color w:val="000000"/>
        </w:rPr>
        <w:t xml:space="preserve"> cognitive development, motivation, speech, language and communicational skills, </w:t>
      </w:r>
      <w:r w:rsidR="00535DFD" w:rsidRPr="00EB7FE7">
        <w:rPr>
          <w:rFonts w:ascii="Arial" w:hAnsi="Arial" w:cs="Arial"/>
          <w:color w:val="000000"/>
        </w:rPr>
        <w:t>physical development, brain development, academic process and developing problem solving skills and creativity</w:t>
      </w:r>
      <w:r w:rsidR="00004682" w:rsidRPr="00EB7FE7">
        <w:rPr>
          <w:rFonts w:ascii="Arial" w:hAnsi="Arial" w:cs="Arial"/>
          <w:color w:val="000000"/>
        </w:rPr>
        <w:t xml:space="preserve"> (Crittenden and Gray, 2024). </w:t>
      </w:r>
    </w:p>
    <w:p w14:paraId="23C7BACA" w14:textId="77777777" w:rsidR="004C1BCB" w:rsidRPr="00EB7FE7" w:rsidRDefault="004C1BCB" w:rsidP="00EB7FE7">
      <w:pPr>
        <w:spacing w:line="360" w:lineRule="auto"/>
        <w:rPr>
          <w:rFonts w:ascii="Arial" w:hAnsi="Arial" w:cs="Arial"/>
          <w:color w:val="000000"/>
        </w:rPr>
      </w:pPr>
    </w:p>
    <w:p w14:paraId="19D15918" w14:textId="120476A6" w:rsidR="00D023F1" w:rsidRPr="00EB7FE7" w:rsidRDefault="00F85047" w:rsidP="00EB7FE7">
      <w:pPr>
        <w:spacing w:line="360" w:lineRule="auto"/>
        <w:rPr>
          <w:rFonts w:ascii="Arial" w:hAnsi="Arial" w:cs="Arial"/>
          <w:color w:val="000000"/>
        </w:rPr>
      </w:pPr>
      <w:r w:rsidRPr="00EB7FE7">
        <w:rPr>
          <w:rFonts w:ascii="Arial" w:hAnsi="Arial" w:cs="Arial"/>
          <w:color w:val="000000"/>
        </w:rPr>
        <w:tab/>
        <w:t xml:space="preserve">The curriculum </w:t>
      </w:r>
      <w:r w:rsidR="00C3299D" w:rsidRPr="00EB7FE7">
        <w:rPr>
          <w:rFonts w:ascii="Arial" w:hAnsi="Arial" w:cs="Arial"/>
          <w:color w:val="000000"/>
        </w:rPr>
        <w:t xml:space="preserve">for </w:t>
      </w:r>
      <w:r w:rsidR="00B0332E" w:rsidRPr="00EB7FE7">
        <w:rPr>
          <w:rFonts w:ascii="Arial" w:hAnsi="Arial" w:cs="Arial"/>
          <w:color w:val="000000"/>
        </w:rPr>
        <w:t>non-maintained</w:t>
      </w:r>
      <w:r w:rsidR="00C3299D" w:rsidRPr="00EB7FE7">
        <w:rPr>
          <w:rFonts w:ascii="Arial" w:hAnsi="Arial" w:cs="Arial"/>
          <w:color w:val="000000"/>
        </w:rPr>
        <w:t xml:space="preserve"> settings </w:t>
      </w:r>
      <w:r w:rsidR="00E107D6" w:rsidRPr="00EB7FE7">
        <w:rPr>
          <w:rFonts w:ascii="Arial" w:hAnsi="Arial" w:cs="Arial"/>
          <w:color w:val="000000"/>
        </w:rPr>
        <w:t xml:space="preserve">is in place for settings to follow and improve if they wish to do so. </w:t>
      </w:r>
      <w:r w:rsidR="00D023F1" w:rsidRPr="00EB7FE7">
        <w:rPr>
          <w:rFonts w:ascii="Arial" w:hAnsi="Arial" w:cs="Arial"/>
          <w:color w:val="000000"/>
        </w:rPr>
        <w:t xml:space="preserve">The curriculum for </w:t>
      </w:r>
      <w:r w:rsidR="00616817" w:rsidRPr="00EB7FE7">
        <w:rPr>
          <w:rFonts w:ascii="Arial" w:hAnsi="Arial" w:cs="Arial"/>
          <w:color w:val="000000"/>
        </w:rPr>
        <w:t>non-maintained</w:t>
      </w:r>
      <w:r w:rsidR="00D023F1" w:rsidRPr="00EB7FE7">
        <w:rPr>
          <w:rFonts w:ascii="Arial" w:hAnsi="Arial" w:cs="Arial"/>
          <w:color w:val="000000"/>
        </w:rPr>
        <w:t xml:space="preserve"> settings cov</w:t>
      </w:r>
      <w:r w:rsidR="00616817" w:rsidRPr="00EB7FE7">
        <w:rPr>
          <w:rFonts w:ascii="Arial" w:hAnsi="Arial" w:cs="Arial"/>
          <w:color w:val="000000"/>
        </w:rPr>
        <w:t>ers the six main areas of learning</w:t>
      </w:r>
      <w:r w:rsidR="00795999" w:rsidRPr="00EB7FE7">
        <w:rPr>
          <w:rFonts w:ascii="Arial" w:hAnsi="Arial" w:cs="Arial"/>
          <w:color w:val="000000"/>
        </w:rPr>
        <w:t xml:space="preserve"> these include outdoor learning, child development</w:t>
      </w:r>
      <w:r w:rsidR="002E6888" w:rsidRPr="00EB7FE7">
        <w:rPr>
          <w:rFonts w:ascii="Arial" w:hAnsi="Arial" w:cs="Arial"/>
          <w:color w:val="000000"/>
        </w:rPr>
        <w:t xml:space="preserve">, </w:t>
      </w:r>
      <w:r w:rsidR="002E6888" w:rsidRPr="00EB7FE7">
        <w:rPr>
          <w:rFonts w:ascii="Arial" w:hAnsi="Arial" w:cs="Arial"/>
          <w:color w:val="000000"/>
        </w:rPr>
        <w:lastRenderedPageBreak/>
        <w:t>transitions, observations, play and play based learning, authentic and purposeful learning</w:t>
      </w:r>
      <w:r w:rsidR="00FB4D98" w:rsidRPr="00EB7FE7">
        <w:rPr>
          <w:rFonts w:ascii="Arial" w:hAnsi="Arial" w:cs="Arial"/>
          <w:color w:val="000000"/>
        </w:rPr>
        <w:t xml:space="preserve"> (Welsh government, 2022). </w:t>
      </w:r>
    </w:p>
    <w:p w14:paraId="02FF1CA7" w14:textId="77777777" w:rsidR="00564AB5" w:rsidRPr="00D251DA" w:rsidRDefault="00F62557" w:rsidP="00EB7FE7">
      <w:pPr>
        <w:spacing w:line="360" w:lineRule="auto"/>
        <w:rPr>
          <w:rFonts w:ascii="Arial" w:hAnsi="Arial" w:cs="Arial"/>
          <w:color w:val="000000"/>
        </w:rPr>
      </w:pPr>
      <w:r>
        <w:rPr>
          <w:rFonts w:ascii="Arial" w:hAnsi="Arial" w:cs="Arial"/>
        </w:rPr>
        <w:tab/>
        <w:t xml:space="preserve">Within settings each child is different and have different needs, it is important to ensure each child has equal opportunities and the same opportunities for education. For children with additional learning </w:t>
      </w:r>
      <w:r w:rsidR="00080ABB">
        <w:rPr>
          <w:rFonts w:ascii="Arial" w:hAnsi="Arial" w:cs="Arial"/>
        </w:rPr>
        <w:t>needs (</w:t>
      </w:r>
      <w:r>
        <w:rPr>
          <w:rFonts w:ascii="Arial" w:hAnsi="Arial" w:cs="Arial"/>
        </w:rPr>
        <w:t>ALN)</w:t>
      </w:r>
      <w:r w:rsidR="006A59D2">
        <w:rPr>
          <w:rFonts w:ascii="Arial" w:hAnsi="Arial" w:cs="Arial"/>
        </w:rPr>
        <w:t xml:space="preserve"> they may require additional support within the classroom</w:t>
      </w:r>
      <w:r w:rsidR="002C42DE">
        <w:rPr>
          <w:rFonts w:ascii="Arial" w:hAnsi="Arial" w:cs="Arial"/>
        </w:rPr>
        <w:t xml:space="preserve">. Within the new ALN </w:t>
      </w:r>
      <w:r w:rsidR="009E6DCE">
        <w:rPr>
          <w:rFonts w:ascii="Arial" w:hAnsi="Arial" w:cs="Arial"/>
        </w:rPr>
        <w:t>system,</w:t>
      </w:r>
      <w:r w:rsidR="002C42DE">
        <w:rPr>
          <w:rFonts w:ascii="Arial" w:hAnsi="Arial" w:cs="Arial"/>
        </w:rPr>
        <w:t xml:space="preserve"> it puts the children at the heart of everything that happens within schools</w:t>
      </w:r>
      <w:r w:rsidR="002B71F3">
        <w:rPr>
          <w:rFonts w:ascii="Arial" w:hAnsi="Arial" w:cs="Arial"/>
        </w:rPr>
        <w:t xml:space="preserve"> and they must </w:t>
      </w:r>
      <w:r w:rsidR="00C52864">
        <w:rPr>
          <w:rFonts w:ascii="Arial" w:hAnsi="Arial" w:cs="Arial"/>
        </w:rPr>
        <w:t xml:space="preserve">ensure child centred approach is maintained </w:t>
      </w:r>
      <w:r w:rsidR="00080ABB">
        <w:rPr>
          <w:color w:val="000000"/>
        </w:rPr>
        <w:t>(Ceredigion.gov.uk, 2018)</w:t>
      </w:r>
      <w:r w:rsidR="00C52864">
        <w:rPr>
          <w:color w:val="000000"/>
        </w:rPr>
        <w:t xml:space="preserve">. </w:t>
      </w:r>
      <w:r w:rsidR="006913DD">
        <w:rPr>
          <w:color w:val="000000"/>
        </w:rPr>
        <w:t xml:space="preserve">As stated on GOV.WALES (2026) </w:t>
      </w:r>
      <w:r w:rsidR="000E1069" w:rsidRPr="00D251DA">
        <w:rPr>
          <w:rFonts w:ascii="Arial" w:hAnsi="Arial" w:cs="Arial"/>
          <w:color w:val="000000"/>
        </w:rPr>
        <w:t>all settings should</w:t>
      </w:r>
      <w:r w:rsidR="009C65EE" w:rsidRPr="00D251DA">
        <w:rPr>
          <w:rFonts w:ascii="Arial" w:hAnsi="Arial" w:cs="Arial"/>
          <w:color w:val="000000"/>
        </w:rPr>
        <w:t xml:space="preserve"> </w:t>
      </w:r>
      <w:r w:rsidR="00A54E6B" w:rsidRPr="00D251DA">
        <w:rPr>
          <w:rFonts w:ascii="Arial" w:hAnsi="Arial" w:cs="Arial"/>
          <w:color w:val="000000"/>
        </w:rPr>
        <w:t>be providing high quality</w:t>
      </w:r>
      <w:r w:rsidR="00642BF1" w:rsidRPr="00D251DA">
        <w:rPr>
          <w:rFonts w:ascii="Arial" w:hAnsi="Arial" w:cs="Arial"/>
          <w:color w:val="000000"/>
        </w:rPr>
        <w:t xml:space="preserve"> and inclusive teaching that is approachable for all children. The curriculum for </w:t>
      </w:r>
      <w:r w:rsidR="009A772C" w:rsidRPr="00D251DA">
        <w:rPr>
          <w:rFonts w:ascii="Arial" w:hAnsi="Arial" w:cs="Arial"/>
          <w:color w:val="000000"/>
        </w:rPr>
        <w:t xml:space="preserve">Wales has been adapted to support </w:t>
      </w:r>
      <w:r w:rsidR="000715FC" w:rsidRPr="00D251DA">
        <w:rPr>
          <w:rFonts w:ascii="Arial" w:hAnsi="Arial" w:cs="Arial"/>
          <w:color w:val="000000"/>
        </w:rPr>
        <w:t>children,</w:t>
      </w:r>
      <w:r w:rsidR="009A772C" w:rsidRPr="00D251DA">
        <w:rPr>
          <w:rFonts w:ascii="Arial" w:hAnsi="Arial" w:cs="Arial"/>
          <w:color w:val="000000"/>
        </w:rPr>
        <w:t xml:space="preserve"> </w:t>
      </w:r>
      <w:r w:rsidR="00052269" w:rsidRPr="00D251DA">
        <w:rPr>
          <w:rFonts w:ascii="Arial" w:hAnsi="Arial" w:cs="Arial"/>
          <w:color w:val="000000"/>
        </w:rPr>
        <w:t>and this is included within the curriculum.</w:t>
      </w:r>
      <w:r w:rsidR="00B42B03" w:rsidRPr="00D251DA">
        <w:rPr>
          <w:rFonts w:ascii="Arial" w:hAnsi="Arial" w:cs="Arial"/>
          <w:color w:val="000000"/>
        </w:rPr>
        <w:t xml:space="preserve"> </w:t>
      </w:r>
    </w:p>
    <w:p w14:paraId="4BBD2493" w14:textId="77777777" w:rsidR="00761903" w:rsidRDefault="00B42B03" w:rsidP="00EB7FE7">
      <w:pPr>
        <w:spacing w:line="360" w:lineRule="auto"/>
        <w:rPr>
          <w:color w:val="000000"/>
        </w:rPr>
      </w:pPr>
      <w:r w:rsidRPr="00D251DA">
        <w:rPr>
          <w:rFonts w:ascii="Arial" w:hAnsi="Arial" w:cs="Arial"/>
          <w:color w:val="000000"/>
        </w:rPr>
        <w:t>Support for children with ALN</w:t>
      </w:r>
      <w:r w:rsidR="000715FC" w:rsidRPr="00D251DA">
        <w:rPr>
          <w:rFonts w:ascii="Arial" w:hAnsi="Arial" w:cs="Arial"/>
          <w:color w:val="000000"/>
        </w:rPr>
        <w:t xml:space="preserve"> is </w:t>
      </w:r>
      <w:r w:rsidR="006C6A82" w:rsidRPr="00D251DA">
        <w:rPr>
          <w:rFonts w:ascii="Arial" w:hAnsi="Arial" w:cs="Arial"/>
          <w:color w:val="000000"/>
        </w:rPr>
        <w:t xml:space="preserve">essential to ensure that they are reaching their </w:t>
      </w:r>
      <w:r w:rsidR="00A803D3" w:rsidRPr="00D251DA">
        <w:rPr>
          <w:rFonts w:ascii="Arial" w:hAnsi="Arial" w:cs="Arial"/>
          <w:color w:val="000000"/>
        </w:rPr>
        <w:t xml:space="preserve">developmental needs. </w:t>
      </w:r>
      <w:r w:rsidR="008D5493" w:rsidRPr="00D251DA">
        <w:rPr>
          <w:rFonts w:ascii="Arial" w:hAnsi="Arial" w:cs="Arial"/>
          <w:color w:val="000000"/>
        </w:rPr>
        <w:t xml:space="preserve">According to </w:t>
      </w:r>
      <w:r w:rsidR="00721448" w:rsidRPr="00D251DA">
        <w:rPr>
          <w:rFonts w:ascii="Arial" w:hAnsi="Arial" w:cs="Arial"/>
          <w:color w:val="000000"/>
        </w:rPr>
        <w:t>Porrino, Somerville and Bosanquet (2024)</w:t>
      </w:r>
      <w:r w:rsidR="00805F36">
        <w:rPr>
          <w:rFonts w:ascii="Arial" w:hAnsi="Arial" w:cs="Arial"/>
          <w:color w:val="000000"/>
        </w:rPr>
        <w:t xml:space="preserve"> teachers and teaching </w:t>
      </w:r>
      <w:r w:rsidR="00960EEC">
        <w:rPr>
          <w:rFonts w:ascii="Arial" w:hAnsi="Arial" w:cs="Arial"/>
          <w:color w:val="000000"/>
        </w:rPr>
        <w:t xml:space="preserve">assistants </w:t>
      </w:r>
      <w:r w:rsidR="00805F36">
        <w:rPr>
          <w:rFonts w:ascii="Arial" w:hAnsi="Arial" w:cs="Arial"/>
          <w:color w:val="000000"/>
        </w:rPr>
        <w:t xml:space="preserve">can work together </w:t>
      </w:r>
      <w:r w:rsidR="00960EEC">
        <w:rPr>
          <w:rFonts w:ascii="Arial" w:hAnsi="Arial" w:cs="Arial"/>
          <w:color w:val="000000"/>
        </w:rPr>
        <w:t>to</w:t>
      </w:r>
      <w:r w:rsidR="00805F36">
        <w:rPr>
          <w:rFonts w:ascii="Arial" w:hAnsi="Arial" w:cs="Arial"/>
          <w:color w:val="000000"/>
        </w:rPr>
        <w:t xml:space="preserve"> provide </w:t>
      </w:r>
      <w:r w:rsidR="00BF3FB4">
        <w:rPr>
          <w:rFonts w:ascii="Arial" w:hAnsi="Arial" w:cs="Arial"/>
          <w:color w:val="000000"/>
        </w:rPr>
        <w:t>an</w:t>
      </w:r>
      <w:r w:rsidR="00805F36">
        <w:rPr>
          <w:rFonts w:ascii="Arial" w:hAnsi="Arial" w:cs="Arial"/>
          <w:color w:val="000000"/>
        </w:rPr>
        <w:t xml:space="preserve"> incl</w:t>
      </w:r>
      <w:r w:rsidR="00A9422E">
        <w:rPr>
          <w:rFonts w:ascii="Arial" w:hAnsi="Arial" w:cs="Arial"/>
          <w:color w:val="000000"/>
        </w:rPr>
        <w:t>usive education for children who have ALN. They believe when teachers and teaching assistan</w:t>
      </w:r>
      <w:r w:rsidR="00EA6AD0">
        <w:rPr>
          <w:rFonts w:ascii="Arial" w:hAnsi="Arial" w:cs="Arial"/>
          <w:color w:val="000000"/>
        </w:rPr>
        <w:t xml:space="preserve">ts work together children will benefit in many ways, they will </w:t>
      </w:r>
      <w:r w:rsidR="00FB0C17">
        <w:rPr>
          <w:rFonts w:ascii="Arial" w:hAnsi="Arial" w:cs="Arial"/>
          <w:color w:val="000000"/>
        </w:rPr>
        <w:t xml:space="preserve">have better access to the curriculum, and their engagement within activities and task will improve </w:t>
      </w:r>
      <w:r w:rsidR="00064503">
        <w:rPr>
          <w:rFonts w:ascii="Arial" w:hAnsi="Arial" w:cs="Arial"/>
          <w:color w:val="000000"/>
        </w:rPr>
        <w:t>due to having support and being able to trust their TA</w:t>
      </w:r>
      <w:r w:rsidR="002B49A9">
        <w:rPr>
          <w:rFonts w:ascii="Arial" w:hAnsi="Arial" w:cs="Arial"/>
          <w:color w:val="000000"/>
        </w:rPr>
        <w:t xml:space="preserve"> </w:t>
      </w:r>
      <w:r w:rsidR="002B49A9">
        <w:rPr>
          <w:color w:val="000000"/>
        </w:rPr>
        <w:t xml:space="preserve">(Porrino, Somerville and Bosanquet, 2024). </w:t>
      </w:r>
      <w:r w:rsidR="003F310B">
        <w:rPr>
          <w:color w:val="000000"/>
        </w:rPr>
        <w:t>While there are many positives</w:t>
      </w:r>
      <w:r w:rsidR="00583A0B">
        <w:rPr>
          <w:color w:val="000000"/>
        </w:rPr>
        <w:t xml:space="preserve"> and benefits for </w:t>
      </w:r>
      <w:r w:rsidR="007D0CC2">
        <w:rPr>
          <w:color w:val="000000"/>
        </w:rPr>
        <w:t>children having 1:1 TA support within the classroom it can have some negative impact</w:t>
      </w:r>
      <w:r w:rsidR="00D85291">
        <w:rPr>
          <w:color w:val="000000"/>
        </w:rPr>
        <w:t xml:space="preserve">. Some children may feel different due to the fact they are being </w:t>
      </w:r>
      <w:r w:rsidR="00DB29BB">
        <w:rPr>
          <w:color w:val="000000"/>
        </w:rPr>
        <w:t>accompanied</w:t>
      </w:r>
      <w:r w:rsidR="00D85291">
        <w:rPr>
          <w:color w:val="000000"/>
        </w:rPr>
        <w:t xml:space="preserve"> and supported by a TA within the classroom. </w:t>
      </w:r>
      <w:r w:rsidR="00DB29BB">
        <w:rPr>
          <w:color w:val="000000"/>
        </w:rPr>
        <w:t>Some children can become over</w:t>
      </w:r>
      <w:r w:rsidR="00A87DA5">
        <w:rPr>
          <w:color w:val="000000"/>
        </w:rPr>
        <w:t xml:space="preserve">-attached to their TA </w:t>
      </w:r>
      <w:r w:rsidR="002A0994">
        <w:rPr>
          <w:color w:val="000000"/>
        </w:rPr>
        <w:t>therefore</w:t>
      </w:r>
      <w:r w:rsidR="00A87DA5">
        <w:rPr>
          <w:color w:val="000000"/>
        </w:rPr>
        <w:t xml:space="preserve"> they become dependent on the TA, on days like staff sickness the child will be </w:t>
      </w:r>
      <w:r w:rsidR="00EE75C9">
        <w:rPr>
          <w:color w:val="000000"/>
        </w:rPr>
        <w:t>struggling in the classroom due to not being able to have a TA to sub in for the TA who is sick</w:t>
      </w:r>
      <w:r w:rsidR="002A0994">
        <w:rPr>
          <w:color w:val="000000"/>
        </w:rPr>
        <w:t xml:space="preserve"> (Porrino, Somerville and Bosanquet, 2024).</w:t>
      </w:r>
    </w:p>
    <w:p w14:paraId="27825307" w14:textId="4EEE1614" w:rsidR="006E066F" w:rsidRDefault="002A0994" w:rsidP="00761903">
      <w:pPr>
        <w:spacing w:line="360" w:lineRule="auto"/>
        <w:ind w:firstLine="720"/>
        <w:rPr>
          <w:color w:val="000000"/>
        </w:rPr>
      </w:pPr>
      <w:r>
        <w:rPr>
          <w:color w:val="000000"/>
        </w:rPr>
        <w:t xml:space="preserve"> </w:t>
      </w:r>
      <w:r w:rsidR="00C837FE">
        <w:rPr>
          <w:color w:val="000000"/>
        </w:rPr>
        <w:t xml:space="preserve">Sharma and </w:t>
      </w:r>
      <w:proofErr w:type="spellStart"/>
      <w:r w:rsidR="00C837FE">
        <w:rPr>
          <w:color w:val="000000"/>
        </w:rPr>
        <w:t>Salend</w:t>
      </w:r>
      <w:proofErr w:type="spellEnd"/>
      <w:r w:rsidR="00C837FE">
        <w:rPr>
          <w:color w:val="000000"/>
        </w:rPr>
        <w:t xml:space="preserve"> (2016) believed that TA support within the classroom is a positive for children with </w:t>
      </w:r>
      <w:r w:rsidR="00F62500">
        <w:rPr>
          <w:color w:val="000000"/>
        </w:rPr>
        <w:t>ALN,</w:t>
      </w:r>
      <w:r w:rsidR="00C837FE">
        <w:rPr>
          <w:color w:val="000000"/>
        </w:rPr>
        <w:t xml:space="preserve"> </w:t>
      </w:r>
      <w:r w:rsidR="00063575">
        <w:rPr>
          <w:color w:val="000000"/>
        </w:rPr>
        <w:t>bu</w:t>
      </w:r>
      <w:r w:rsidR="00FA3766">
        <w:rPr>
          <w:color w:val="000000"/>
        </w:rPr>
        <w:t xml:space="preserve">t they also believed that there are some negatives linked to the 1:1 support. Children can become overly </w:t>
      </w:r>
      <w:r w:rsidR="00605946">
        <w:rPr>
          <w:color w:val="000000"/>
        </w:rPr>
        <w:t>dependent</w:t>
      </w:r>
      <w:r w:rsidR="00FA3766">
        <w:rPr>
          <w:color w:val="000000"/>
        </w:rPr>
        <w:t xml:space="preserve"> </w:t>
      </w:r>
      <w:r w:rsidR="00F436FF">
        <w:rPr>
          <w:color w:val="000000"/>
        </w:rPr>
        <w:t>on the support</w:t>
      </w:r>
      <w:r w:rsidR="00605946">
        <w:rPr>
          <w:color w:val="000000"/>
        </w:rPr>
        <w:t xml:space="preserve"> and the reassurance to complete tasks. </w:t>
      </w:r>
      <w:r w:rsidR="00F62500">
        <w:rPr>
          <w:color w:val="000000"/>
        </w:rPr>
        <w:t>TAs</w:t>
      </w:r>
      <w:r w:rsidR="008B26CA">
        <w:rPr>
          <w:color w:val="000000"/>
        </w:rPr>
        <w:t xml:space="preserve"> often simplify </w:t>
      </w:r>
      <w:r w:rsidR="00F62500">
        <w:rPr>
          <w:color w:val="000000"/>
        </w:rPr>
        <w:t>children’s</w:t>
      </w:r>
      <w:r w:rsidR="008B26CA">
        <w:rPr>
          <w:color w:val="000000"/>
        </w:rPr>
        <w:t xml:space="preserve"> work </w:t>
      </w:r>
      <w:r w:rsidR="00AF7D50">
        <w:rPr>
          <w:color w:val="000000"/>
        </w:rPr>
        <w:t>to</w:t>
      </w:r>
      <w:r w:rsidR="005F45A2">
        <w:rPr>
          <w:color w:val="000000"/>
        </w:rPr>
        <w:t xml:space="preserve"> make it easier for the child to complete but often this does not benefit the child as they are limited to making</w:t>
      </w:r>
      <w:r w:rsidR="003C51B5">
        <w:rPr>
          <w:color w:val="000000"/>
        </w:rPr>
        <w:t xml:space="preserve"> academic progress</w:t>
      </w:r>
      <w:r w:rsidR="00F62500">
        <w:rPr>
          <w:color w:val="000000"/>
        </w:rPr>
        <w:t xml:space="preserve"> within the classroom. </w:t>
      </w:r>
      <w:r w:rsidR="00275590">
        <w:rPr>
          <w:color w:val="000000"/>
        </w:rPr>
        <w:t>1:</w:t>
      </w:r>
      <w:r w:rsidR="00CC7975">
        <w:rPr>
          <w:color w:val="000000"/>
        </w:rPr>
        <w:t xml:space="preserve">1 TA support can make children feel </w:t>
      </w:r>
      <w:r w:rsidR="00CC7975">
        <w:rPr>
          <w:color w:val="000000"/>
        </w:rPr>
        <w:lastRenderedPageBreak/>
        <w:t xml:space="preserve">different and </w:t>
      </w:r>
      <w:r w:rsidR="00CD0EBF">
        <w:rPr>
          <w:color w:val="000000"/>
        </w:rPr>
        <w:t xml:space="preserve">embarrassed due to being </w:t>
      </w:r>
      <w:r w:rsidR="00BC3BAF">
        <w:rPr>
          <w:color w:val="000000"/>
        </w:rPr>
        <w:t>accompanied</w:t>
      </w:r>
      <w:r w:rsidR="00CD0EBF">
        <w:rPr>
          <w:color w:val="000000"/>
        </w:rPr>
        <w:t xml:space="preserve"> by </w:t>
      </w:r>
      <w:r w:rsidR="00BC3BAF">
        <w:rPr>
          <w:color w:val="000000"/>
        </w:rPr>
        <w:t>a TA for every lesson</w:t>
      </w:r>
      <w:r w:rsidR="00B55000">
        <w:rPr>
          <w:color w:val="000000"/>
        </w:rPr>
        <w:t>, this can impact children’s interactions with their peers within the classroom</w:t>
      </w:r>
      <w:r w:rsidR="00AF7D50">
        <w:rPr>
          <w:color w:val="000000"/>
        </w:rPr>
        <w:t xml:space="preserve">. </w:t>
      </w:r>
    </w:p>
    <w:p w14:paraId="0C69BBA7" w14:textId="1312BCAF" w:rsidR="00592B75" w:rsidRDefault="00592B75" w:rsidP="00761903">
      <w:pPr>
        <w:spacing w:line="360" w:lineRule="auto"/>
        <w:ind w:firstLine="720"/>
        <w:rPr>
          <w:color w:val="000000"/>
        </w:rPr>
      </w:pPr>
      <w:r>
        <w:rPr>
          <w:color w:val="000000"/>
        </w:rPr>
        <w:t xml:space="preserve">Reggio </w:t>
      </w:r>
      <w:r w:rsidR="00693835">
        <w:rPr>
          <w:color w:val="000000"/>
        </w:rPr>
        <w:t>Emilia</w:t>
      </w:r>
      <w:r>
        <w:rPr>
          <w:color w:val="000000"/>
        </w:rPr>
        <w:t xml:space="preserve"> is a chil</w:t>
      </w:r>
      <w:r w:rsidR="007B54B9">
        <w:rPr>
          <w:color w:val="000000"/>
        </w:rPr>
        <w:t xml:space="preserve">d-led approach, children are viewed as </w:t>
      </w:r>
      <w:r w:rsidR="00693835">
        <w:rPr>
          <w:color w:val="000000"/>
        </w:rPr>
        <w:t xml:space="preserve">competent, resourceful and naturally driven to learn. </w:t>
      </w:r>
      <w:r w:rsidR="009A1221">
        <w:rPr>
          <w:color w:val="000000"/>
        </w:rPr>
        <w:t xml:space="preserve">Approach (2025) states that </w:t>
      </w:r>
      <w:r w:rsidR="00B54FEE">
        <w:rPr>
          <w:color w:val="000000"/>
        </w:rPr>
        <w:t>the environment is the third tea</w:t>
      </w:r>
      <w:r w:rsidR="00A80FE7">
        <w:rPr>
          <w:color w:val="000000"/>
        </w:rPr>
        <w:t xml:space="preserve">cher within the Reggio emilia approach. They believe that open-ended materials, calm spaces and </w:t>
      </w:r>
      <w:r w:rsidR="00353D80">
        <w:rPr>
          <w:color w:val="000000"/>
        </w:rPr>
        <w:t xml:space="preserve">flexible learning zones are important to ensure children are invited to explore and use their independence. </w:t>
      </w:r>
    </w:p>
    <w:p w14:paraId="51CF3487" w14:textId="6FCBF1A7" w:rsidR="00024918" w:rsidRDefault="007A7D6D" w:rsidP="00761903">
      <w:pPr>
        <w:spacing w:line="360" w:lineRule="auto"/>
        <w:ind w:firstLine="720"/>
        <w:rPr>
          <w:color w:val="000000"/>
        </w:rPr>
      </w:pPr>
      <w:r>
        <w:rPr>
          <w:color w:val="000000"/>
        </w:rPr>
        <w:t>According to Washington.edu (2026)</w:t>
      </w:r>
      <w:r w:rsidR="00803AB9">
        <w:rPr>
          <w:color w:val="000000"/>
        </w:rPr>
        <w:t xml:space="preserve"> he explores </w:t>
      </w:r>
      <w:r w:rsidR="00576200">
        <w:rPr>
          <w:color w:val="000000"/>
        </w:rPr>
        <w:t xml:space="preserve">how the </w:t>
      </w:r>
      <w:r w:rsidR="00D4342D">
        <w:rPr>
          <w:color w:val="000000"/>
        </w:rPr>
        <w:t>Reggio</w:t>
      </w:r>
      <w:r w:rsidR="00576200">
        <w:rPr>
          <w:color w:val="000000"/>
        </w:rPr>
        <w:t xml:space="preserve"> </w:t>
      </w:r>
      <w:r w:rsidR="00D4342D">
        <w:rPr>
          <w:color w:val="000000"/>
        </w:rPr>
        <w:t>Emilia</w:t>
      </w:r>
      <w:r w:rsidR="00576200">
        <w:rPr>
          <w:color w:val="000000"/>
        </w:rPr>
        <w:t xml:space="preserve"> principles</w:t>
      </w:r>
      <w:r w:rsidR="00D4342D">
        <w:rPr>
          <w:color w:val="000000"/>
        </w:rPr>
        <w:t xml:space="preserve"> are used </w:t>
      </w:r>
      <w:r w:rsidR="006B1A1F">
        <w:rPr>
          <w:color w:val="000000"/>
        </w:rPr>
        <w:t>to</w:t>
      </w:r>
      <w:r w:rsidR="00D4342D">
        <w:rPr>
          <w:color w:val="000000"/>
        </w:rPr>
        <w:t xml:space="preserve"> support children with diverse abilities including children with ALN. </w:t>
      </w:r>
      <w:r w:rsidR="00367995">
        <w:rPr>
          <w:color w:val="000000"/>
        </w:rPr>
        <w:t>He believes that the environment, relationships and personalised learning</w:t>
      </w:r>
      <w:r w:rsidR="00E667FD">
        <w:rPr>
          <w:color w:val="000000"/>
        </w:rPr>
        <w:t xml:space="preserve"> </w:t>
      </w:r>
      <w:r w:rsidR="00AD4A0F">
        <w:rPr>
          <w:color w:val="000000"/>
        </w:rPr>
        <w:t>have</w:t>
      </w:r>
      <w:r w:rsidR="00E667FD">
        <w:rPr>
          <w:color w:val="000000"/>
        </w:rPr>
        <w:t xml:space="preserve"> </w:t>
      </w:r>
      <w:r w:rsidR="00EE10AC">
        <w:rPr>
          <w:color w:val="000000"/>
        </w:rPr>
        <w:t>positive impact on childr</w:t>
      </w:r>
      <w:r w:rsidR="00A72436">
        <w:rPr>
          <w:color w:val="000000"/>
        </w:rPr>
        <w:t>e</w:t>
      </w:r>
      <w:r w:rsidR="00975DBB">
        <w:rPr>
          <w:color w:val="000000"/>
        </w:rPr>
        <w:t>n education and it follows the moder</w:t>
      </w:r>
      <w:r w:rsidR="008B2B52">
        <w:rPr>
          <w:color w:val="000000"/>
        </w:rPr>
        <w:t>n</w:t>
      </w:r>
      <w:r w:rsidR="00975DBB">
        <w:rPr>
          <w:color w:val="000000"/>
        </w:rPr>
        <w:t xml:space="preserve"> inclusive education framework. </w:t>
      </w:r>
    </w:p>
    <w:p w14:paraId="2BB8130D" w14:textId="38BCF8CE" w:rsidR="00C83A6E" w:rsidRDefault="00C83A6E" w:rsidP="00C83A6E">
      <w:pPr>
        <w:spacing w:line="360" w:lineRule="auto"/>
        <w:ind w:firstLine="720"/>
        <w:rPr>
          <w:color w:val="000000"/>
        </w:rPr>
      </w:pPr>
      <w:r>
        <w:rPr>
          <w:color w:val="000000"/>
        </w:rPr>
        <w:t xml:space="preserve">While every approach has it advantages and </w:t>
      </w:r>
      <w:r w:rsidR="002E46FE">
        <w:rPr>
          <w:color w:val="000000"/>
        </w:rPr>
        <w:t>disadvantages</w:t>
      </w:r>
      <w:r>
        <w:rPr>
          <w:color w:val="000000"/>
        </w:rPr>
        <w:t xml:space="preserve">. One advantage of </w:t>
      </w:r>
      <w:r w:rsidR="00645E17">
        <w:rPr>
          <w:color w:val="000000"/>
        </w:rPr>
        <w:t xml:space="preserve">the </w:t>
      </w:r>
      <w:r w:rsidR="00F305D2">
        <w:rPr>
          <w:color w:val="000000"/>
        </w:rPr>
        <w:t>Reggio</w:t>
      </w:r>
      <w:r w:rsidR="00645E17">
        <w:rPr>
          <w:color w:val="000000"/>
        </w:rPr>
        <w:t xml:space="preserve"> </w:t>
      </w:r>
      <w:r w:rsidR="00F305D2">
        <w:rPr>
          <w:color w:val="000000"/>
        </w:rPr>
        <w:t>Emilia</w:t>
      </w:r>
      <w:r w:rsidR="00645E17">
        <w:rPr>
          <w:color w:val="000000"/>
        </w:rPr>
        <w:t xml:space="preserve"> approach is that </w:t>
      </w:r>
      <w:r w:rsidR="00904C72">
        <w:rPr>
          <w:color w:val="000000"/>
        </w:rPr>
        <w:t xml:space="preserve">it’s a form of personalised learning, therefore it meets all </w:t>
      </w:r>
      <w:r w:rsidR="00F305D2">
        <w:rPr>
          <w:color w:val="000000"/>
        </w:rPr>
        <w:t xml:space="preserve">children’s </w:t>
      </w:r>
      <w:r w:rsidR="00904C72">
        <w:rPr>
          <w:color w:val="000000"/>
        </w:rPr>
        <w:t xml:space="preserve">individual needs. It allows children to learn at their own </w:t>
      </w:r>
      <w:r w:rsidR="00F305D2">
        <w:rPr>
          <w:color w:val="000000"/>
        </w:rPr>
        <w:t>pace and developmental needs</w:t>
      </w:r>
      <w:r w:rsidR="0083397D" w:rsidRPr="0083397D">
        <w:rPr>
          <w:color w:val="000000"/>
        </w:rPr>
        <w:t xml:space="preserve"> </w:t>
      </w:r>
      <w:r w:rsidR="0083397D">
        <w:rPr>
          <w:color w:val="000000"/>
        </w:rPr>
        <w:t>(</w:t>
      </w:r>
      <w:proofErr w:type="spellStart"/>
      <w:r w:rsidR="0083397D">
        <w:rPr>
          <w:color w:val="000000"/>
        </w:rPr>
        <w:t>Nurfitri</w:t>
      </w:r>
      <w:proofErr w:type="spellEnd"/>
      <w:r w:rsidR="0083397D">
        <w:rPr>
          <w:color w:val="000000"/>
        </w:rPr>
        <w:t xml:space="preserve">, 2025). </w:t>
      </w:r>
      <w:r w:rsidR="004C0AE2">
        <w:rPr>
          <w:color w:val="000000"/>
        </w:rPr>
        <w:t xml:space="preserve">On the other </w:t>
      </w:r>
      <w:r w:rsidR="00E55819">
        <w:rPr>
          <w:color w:val="000000"/>
        </w:rPr>
        <w:t>hand,</w:t>
      </w:r>
      <w:r w:rsidR="004C0AE2">
        <w:rPr>
          <w:color w:val="000000"/>
        </w:rPr>
        <w:t xml:space="preserve"> Guo and Rouse (2024) state that </w:t>
      </w:r>
      <w:r w:rsidR="00105C48">
        <w:rPr>
          <w:color w:val="000000"/>
        </w:rPr>
        <w:t xml:space="preserve">the </w:t>
      </w:r>
      <w:r w:rsidR="00E16D8B">
        <w:rPr>
          <w:color w:val="000000"/>
        </w:rPr>
        <w:t>Reggio</w:t>
      </w:r>
      <w:r w:rsidR="00105C48">
        <w:rPr>
          <w:color w:val="000000"/>
        </w:rPr>
        <w:t xml:space="preserve"> </w:t>
      </w:r>
      <w:r w:rsidR="00E16D8B">
        <w:rPr>
          <w:color w:val="000000"/>
        </w:rPr>
        <w:t>Emilia</w:t>
      </w:r>
      <w:r w:rsidR="00105C48">
        <w:rPr>
          <w:color w:val="000000"/>
        </w:rPr>
        <w:t xml:space="preserve"> approach requires highly trained staff within the setting </w:t>
      </w:r>
      <w:r w:rsidR="00E55819">
        <w:rPr>
          <w:color w:val="000000"/>
        </w:rPr>
        <w:t>to</w:t>
      </w:r>
      <w:r w:rsidR="00E16D8B">
        <w:rPr>
          <w:color w:val="000000"/>
        </w:rPr>
        <w:t xml:space="preserve"> demonstrate the practice correctly. </w:t>
      </w:r>
      <w:r w:rsidR="009F16BF">
        <w:rPr>
          <w:color w:val="000000"/>
        </w:rPr>
        <w:t xml:space="preserve">The </w:t>
      </w:r>
      <w:r w:rsidR="00E55819">
        <w:rPr>
          <w:color w:val="000000"/>
        </w:rPr>
        <w:t>Reggio</w:t>
      </w:r>
      <w:r w:rsidR="009F16BF">
        <w:rPr>
          <w:color w:val="000000"/>
        </w:rPr>
        <w:t xml:space="preserve"> </w:t>
      </w:r>
      <w:r w:rsidR="00E55819">
        <w:rPr>
          <w:color w:val="000000"/>
        </w:rPr>
        <w:t>Emilia</w:t>
      </w:r>
      <w:r w:rsidR="009F16BF">
        <w:rPr>
          <w:color w:val="000000"/>
        </w:rPr>
        <w:t xml:space="preserve"> approach requires staff that have a deep professional knowledge of observation, documentation and child-led pe</w:t>
      </w:r>
      <w:r w:rsidR="00E55819">
        <w:rPr>
          <w:color w:val="000000"/>
        </w:rPr>
        <w:t xml:space="preserve">dagogy. Many setting lack with this training therefore they are unable to provide the Reggio Emilia approach accurately </w:t>
      </w:r>
      <w:r w:rsidR="0052042C">
        <w:rPr>
          <w:color w:val="000000"/>
        </w:rPr>
        <w:t>to</w:t>
      </w:r>
      <w:r w:rsidR="00E55819">
        <w:rPr>
          <w:color w:val="000000"/>
        </w:rPr>
        <w:t xml:space="preserve"> ensure that children benefit from the approach. </w:t>
      </w:r>
    </w:p>
    <w:p w14:paraId="67841723" w14:textId="77777777" w:rsidR="0052042C" w:rsidRDefault="0052042C" w:rsidP="00C83A6E">
      <w:pPr>
        <w:spacing w:line="360" w:lineRule="auto"/>
        <w:ind w:firstLine="720"/>
        <w:rPr>
          <w:color w:val="000000"/>
        </w:rPr>
      </w:pPr>
    </w:p>
    <w:p w14:paraId="1EC6DBFA" w14:textId="0AFE7CD5" w:rsidR="00C44444" w:rsidRDefault="00D9121C" w:rsidP="00C83A6E">
      <w:pPr>
        <w:spacing w:line="360" w:lineRule="auto"/>
        <w:ind w:firstLine="720"/>
        <w:rPr>
          <w:color w:val="000000"/>
        </w:rPr>
      </w:pPr>
      <w:r>
        <w:rPr>
          <w:color w:val="000000"/>
        </w:rPr>
        <w:t xml:space="preserve">Within the curriculum for </w:t>
      </w:r>
      <w:r w:rsidR="00AD7114">
        <w:rPr>
          <w:color w:val="000000"/>
        </w:rPr>
        <w:t>Wales</w:t>
      </w:r>
      <w:r>
        <w:rPr>
          <w:color w:val="000000"/>
        </w:rPr>
        <w:t xml:space="preserve"> there is a clear focus on inclusion for children with ALN</w:t>
      </w:r>
      <w:r w:rsidR="005C06EE">
        <w:rPr>
          <w:color w:val="000000"/>
        </w:rPr>
        <w:t>, within this it ensures that children with ALN get their own individual development plan (IDPs)</w:t>
      </w:r>
      <w:r w:rsidR="00FB02C9">
        <w:rPr>
          <w:color w:val="000000"/>
        </w:rPr>
        <w:t xml:space="preserve">. Depending on children with ALN’s needs they may require a 1:1 support within the classroom, this will be determined by the </w:t>
      </w:r>
      <w:r w:rsidR="00AD7114">
        <w:rPr>
          <w:color w:val="000000"/>
        </w:rPr>
        <w:t xml:space="preserve">school and their IDP if they require the additional support to reach their milestones </w:t>
      </w:r>
      <w:r w:rsidR="00C44444">
        <w:rPr>
          <w:color w:val="000000"/>
        </w:rPr>
        <w:t>(Welsh Government, 2021</w:t>
      </w:r>
      <w:r w:rsidR="00AD7114">
        <w:rPr>
          <w:color w:val="000000"/>
        </w:rPr>
        <w:t xml:space="preserve">). </w:t>
      </w:r>
      <w:r w:rsidR="00AA3816">
        <w:rPr>
          <w:color w:val="000000"/>
        </w:rPr>
        <w:t xml:space="preserve">But all settings are different and due to staffing and budgeting, some children may be unable to get the support they need due to not being enough staff within the </w:t>
      </w:r>
      <w:r w:rsidR="00AA3816">
        <w:rPr>
          <w:color w:val="000000"/>
        </w:rPr>
        <w:lastRenderedPageBreak/>
        <w:t xml:space="preserve">setting. </w:t>
      </w:r>
      <w:r w:rsidR="005577DD">
        <w:rPr>
          <w:color w:val="000000"/>
        </w:rPr>
        <w:t>Therefore,</w:t>
      </w:r>
      <w:r w:rsidR="00AA3816">
        <w:rPr>
          <w:color w:val="000000"/>
        </w:rPr>
        <w:t xml:space="preserve"> individual children may suffer</w:t>
      </w:r>
      <w:r w:rsidR="00285B4C">
        <w:rPr>
          <w:color w:val="000000"/>
        </w:rPr>
        <w:t xml:space="preserve"> within the educational side of their development due to not having the support within the classroom. </w:t>
      </w:r>
    </w:p>
    <w:p w14:paraId="4C5F39D0" w14:textId="3BF07DE8" w:rsidR="00AB426B" w:rsidRPr="00C83A6E" w:rsidRDefault="00DF7622" w:rsidP="00AB426B">
      <w:pPr>
        <w:spacing w:line="360" w:lineRule="auto"/>
        <w:ind w:firstLine="720"/>
        <w:rPr>
          <w:color w:val="000000"/>
        </w:rPr>
      </w:pPr>
      <w:r>
        <w:rPr>
          <w:color w:val="000000"/>
        </w:rPr>
        <w:t xml:space="preserve">Gilman (2025) states </w:t>
      </w:r>
      <w:r w:rsidR="00466C58">
        <w:rPr>
          <w:color w:val="000000"/>
        </w:rPr>
        <w:t>that</w:t>
      </w:r>
      <w:r>
        <w:rPr>
          <w:color w:val="000000"/>
        </w:rPr>
        <w:t xml:space="preserve"> the </w:t>
      </w:r>
      <w:r w:rsidR="00466C58">
        <w:rPr>
          <w:color w:val="000000"/>
        </w:rPr>
        <w:t>Reggio</w:t>
      </w:r>
      <w:r>
        <w:rPr>
          <w:color w:val="000000"/>
        </w:rPr>
        <w:t xml:space="preserve"> </w:t>
      </w:r>
      <w:r w:rsidR="00466C58">
        <w:rPr>
          <w:color w:val="000000"/>
        </w:rPr>
        <w:t>Emilia</w:t>
      </w:r>
      <w:r>
        <w:rPr>
          <w:color w:val="000000"/>
        </w:rPr>
        <w:t xml:space="preserve"> approach is a highly</w:t>
      </w:r>
      <w:r w:rsidR="00034DCE">
        <w:rPr>
          <w:color w:val="000000"/>
        </w:rPr>
        <w:t xml:space="preserve"> inclusive and strength bases, within </w:t>
      </w:r>
      <w:r w:rsidR="00466C58">
        <w:rPr>
          <w:color w:val="000000"/>
        </w:rPr>
        <w:t>Reggio</w:t>
      </w:r>
      <w:r w:rsidR="00034DCE">
        <w:rPr>
          <w:color w:val="000000"/>
        </w:rPr>
        <w:t xml:space="preserve"> </w:t>
      </w:r>
      <w:r w:rsidR="00466C58">
        <w:rPr>
          <w:color w:val="000000"/>
        </w:rPr>
        <w:t>Emilia</w:t>
      </w:r>
      <w:r w:rsidR="00034DCE">
        <w:rPr>
          <w:color w:val="000000"/>
        </w:rPr>
        <w:t xml:space="preserve"> settings children are seen to be capable</w:t>
      </w:r>
      <w:r w:rsidR="00466C58">
        <w:rPr>
          <w:color w:val="000000"/>
        </w:rPr>
        <w:t>, curious and competent</w:t>
      </w:r>
      <w:r w:rsidR="006A0154">
        <w:rPr>
          <w:color w:val="000000"/>
        </w:rPr>
        <w:t xml:space="preserve">. Gilman (2025) </w:t>
      </w:r>
      <w:r w:rsidR="0051519F">
        <w:rPr>
          <w:color w:val="000000"/>
        </w:rPr>
        <w:t>believes</w:t>
      </w:r>
      <w:r w:rsidR="006A0154">
        <w:rPr>
          <w:color w:val="000000"/>
        </w:rPr>
        <w:t xml:space="preserve"> that the </w:t>
      </w:r>
      <w:r w:rsidR="0051519F">
        <w:rPr>
          <w:color w:val="000000"/>
        </w:rPr>
        <w:t>Reggio</w:t>
      </w:r>
      <w:r w:rsidR="006A0154">
        <w:rPr>
          <w:color w:val="000000"/>
        </w:rPr>
        <w:t xml:space="preserve"> </w:t>
      </w:r>
      <w:r w:rsidR="0051519F">
        <w:rPr>
          <w:color w:val="000000"/>
        </w:rPr>
        <w:t>Emilia</w:t>
      </w:r>
      <w:r w:rsidR="006A0154">
        <w:rPr>
          <w:color w:val="000000"/>
        </w:rPr>
        <w:t xml:space="preserve"> approach is </w:t>
      </w:r>
      <w:r w:rsidR="005577DD">
        <w:rPr>
          <w:color w:val="000000"/>
        </w:rPr>
        <w:t>an</w:t>
      </w:r>
      <w:r w:rsidR="006A0154">
        <w:rPr>
          <w:color w:val="000000"/>
        </w:rPr>
        <w:t xml:space="preserve"> inclusive model and it supports children </w:t>
      </w:r>
      <w:r w:rsidR="00C055C5">
        <w:rPr>
          <w:color w:val="000000"/>
        </w:rPr>
        <w:t xml:space="preserve">with ALN. </w:t>
      </w:r>
      <w:r w:rsidR="0026691A">
        <w:rPr>
          <w:color w:val="000000"/>
        </w:rPr>
        <w:t xml:space="preserve">He believes that due to the </w:t>
      </w:r>
      <w:r w:rsidR="005577DD">
        <w:rPr>
          <w:color w:val="000000"/>
        </w:rPr>
        <w:t>strength-based</w:t>
      </w:r>
      <w:r w:rsidR="0026691A">
        <w:rPr>
          <w:color w:val="000000"/>
        </w:rPr>
        <w:t xml:space="preserve"> philosophy</w:t>
      </w:r>
      <w:r w:rsidR="005577DD">
        <w:rPr>
          <w:color w:val="000000"/>
        </w:rPr>
        <w:t xml:space="preserve">, flexible communication modes and rich documentation it is a strong framework for the ALN practice. </w:t>
      </w:r>
      <w:r w:rsidR="00AB426B">
        <w:rPr>
          <w:color w:val="000000"/>
        </w:rPr>
        <w:t xml:space="preserve">But as Guo and Rouse (2024) state there is a need </w:t>
      </w:r>
      <w:r w:rsidR="00B11AC7">
        <w:rPr>
          <w:color w:val="000000"/>
        </w:rPr>
        <w:t>for hig</w:t>
      </w:r>
      <w:r w:rsidR="00596DDF">
        <w:rPr>
          <w:color w:val="000000"/>
        </w:rPr>
        <w:t xml:space="preserve">hly </w:t>
      </w:r>
      <w:r w:rsidR="00420902">
        <w:rPr>
          <w:color w:val="000000"/>
        </w:rPr>
        <w:t>trained</w:t>
      </w:r>
      <w:r w:rsidR="00596DDF">
        <w:rPr>
          <w:color w:val="000000"/>
        </w:rPr>
        <w:t xml:space="preserve"> s</w:t>
      </w:r>
      <w:r w:rsidR="00E02610">
        <w:rPr>
          <w:color w:val="000000"/>
        </w:rPr>
        <w:t>taff due to the need of having strong skills</w:t>
      </w:r>
      <w:r w:rsidR="00420902">
        <w:rPr>
          <w:color w:val="000000"/>
        </w:rPr>
        <w:t xml:space="preserve"> </w:t>
      </w:r>
      <w:r w:rsidR="003A4B35">
        <w:rPr>
          <w:color w:val="000000"/>
        </w:rPr>
        <w:t>in observations</w:t>
      </w:r>
      <w:r w:rsidR="00D55CD7">
        <w:rPr>
          <w:color w:val="000000"/>
        </w:rPr>
        <w:t xml:space="preserve"> and documentation. </w:t>
      </w:r>
    </w:p>
    <w:p w14:paraId="452A9446" w14:textId="1301A167" w:rsidR="00AD4A0F" w:rsidRDefault="00AD4A0F" w:rsidP="00EB7FE7">
      <w:pPr>
        <w:spacing w:line="360" w:lineRule="auto"/>
        <w:rPr>
          <w:rFonts w:ascii="Arial" w:hAnsi="Arial" w:cs="Arial"/>
        </w:rPr>
      </w:pPr>
      <w:r>
        <w:rPr>
          <w:rFonts w:ascii="Arial" w:hAnsi="Arial" w:cs="Arial"/>
        </w:rPr>
        <w:tab/>
      </w:r>
      <w:r w:rsidR="006E190B">
        <w:rPr>
          <w:rFonts w:ascii="Arial" w:hAnsi="Arial" w:cs="Arial"/>
        </w:rPr>
        <w:t xml:space="preserve">To conclude the curriculum for Wales and the Reggio Emelia approach both support children with ALN in their own unique ways. </w:t>
      </w:r>
      <w:r w:rsidR="003578FB">
        <w:rPr>
          <w:rFonts w:ascii="Arial" w:hAnsi="Arial" w:cs="Arial"/>
        </w:rPr>
        <w:t xml:space="preserve">They both have </w:t>
      </w:r>
      <w:r w:rsidR="00E31D67">
        <w:rPr>
          <w:rFonts w:ascii="Arial" w:hAnsi="Arial" w:cs="Arial"/>
        </w:rPr>
        <w:t>ways that they support children with ALN within the setting. Within the curriculum for Wales children with ALN are given a 1:1 support</w:t>
      </w:r>
      <w:r w:rsidR="00503D45">
        <w:rPr>
          <w:rFonts w:ascii="Arial" w:hAnsi="Arial" w:cs="Arial"/>
        </w:rPr>
        <w:t xml:space="preserve"> while within the </w:t>
      </w:r>
      <w:r w:rsidR="00C26681">
        <w:rPr>
          <w:rFonts w:ascii="Arial" w:hAnsi="Arial" w:cs="Arial"/>
        </w:rPr>
        <w:t>Reggio</w:t>
      </w:r>
      <w:r w:rsidR="00503D45">
        <w:rPr>
          <w:rFonts w:ascii="Arial" w:hAnsi="Arial" w:cs="Arial"/>
        </w:rPr>
        <w:t xml:space="preserve"> </w:t>
      </w:r>
      <w:r w:rsidR="00C26681">
        <w:rPr>
          <w:rFonts w:ascii="Arial" w:hAnsi="Arial" w:cs="Arial"/>
        </w:rPr>
        <w:t>Emilia</w:t>
      </w:r>
      <w:r w:rsidR="00503D45">
        <w:rPr>
          <w:rFonts w:ascii="Arial" w:hAnsi="Arial" w:cs="Arial"/>
        </w:rPr>
        <w:t xml:space="preserve"> approach an additional staff member is in the </w:t>
      </w:r>
      <w:r w:rsidR="003E565B">
        <w:rPr>
          <w:rFonts w:ascii="Arial" w:hAnsi="Arial" w:cs="Arial"/>
        </w:rPr>
        <w:t>classroom,</w:t>
      </w:r>
      <w:r w:rsidR="00C26681">
        <w:rPr>
          <w:rFonts w:ascii="Arial" w:hAnsi="Arial" w:cs="Arial"/>
        </w:rPr>
        <w:t xml:space="preserve"> but they aren’t there to support a specific child. </w:t>
      </w:r>
    </w:p>
    <w:p w14:paraId="6B7DD339" w14:textId="77777777" w:rsidR="00770584" w:rsidRDefault="00770584" w:rsidP="00EB7FE7">
      <w:pPr>
        <w:spacing w:line="360" w:lineRule="auto"/>
        <w:rPr>
          <w:rFonts w:ascii="Arial" w:hAnsi="Arial" w:cs="Arial"/>
        </w:rPr>
      </w:pPr>
    </w:p>
    <w:p w14:paraId="5A4A932F" w14:textId="77777777" w:rsidR="00AE1F82" w:rsidRDefault="00AE1F82" w:rsidP="00EB7FE7">
      <w:pPr>
        <w:spacing w:line="360" w:lineRule="auto"/>
        <w:rPr>
          <w:rFonts w:ascii="Arial" w:hAnsi="Arial" w:cs="Arial"/>
        </w:rPr>
      </w:pPr>
    </w:p>
    <w:p w14:paraId="087AFD79" w14:textId="77777777" w:rsidR="00AE1F82" w:rsidRDefault="00AE1F82" w:rsidP="00EB7FE7">
      <w:pPr>
        <w:spacing w:line="360" w:lineRule="auto"/>
        <w:rPr>
          <w:rFonts w:ascii="Arial" w:hAnsi="Arial" w:cs="Arial"/>
        </w:rPr>
      </w:pPr>
    </w:p>
    <w:p w14:paraId="40C43FF2" w14:textId="77777777" w:rsidR="00AE1F82" w:rsidRDefault="00AE1F82" w:rsidP="00EB7FE7">
      <w:pPr>
        <w:spacing w:line="360" w:lineRule="auto"/>
        <w:rPr>
          <w:rFonts w:ascii="Arial" w:hAnsi="Arial" w:cs="Arial"/>
        </w:rPr>
      </w:pPr>
    </w:p>
    <w:p w14:paraId="03804272" w14:textId="77777777" w:rsidR="00AE1F82" w:rsidRDefault="00AE1F82" w:rsidP="00EB7FE7">
      <w:pPr>
        <w:spacing w:line="360" w:lineRule="auto"/>
        <w:rPr>
          <w:rFonts w:ascii="Arial" w:hAnsi="Arial" w:cs="Arial"/>
        </w:rPr>
      </w:pPr>
    </w:p>
    <w:p w14:paraId="0E49C013" w14:textId="77777777" w:rsidR="00AE1F82" w:rsidRDefault="00AE1F82" w:rsidP="00EB7FE7">
      <w:pPr>
        <w:spacing w:line="360" w:lineRule="auto"/>
        <w:rPr>
          <w:rFonts w:ascii="Arial" w:hAnsi="Arial" w:cs="Arial"/>
        </w:rPr>
      </w:pPr>
    </w:p>
    <w:p w14:paraId="28D4FB0D" w14:textId="77777777" w:rsidR="00AE1F82" w:rsidRDefault="00AE1F82" w:rsidP="00EB7FE7">
      <w:pPr>
        <w:spacing w:line="360" w:lineRule="auto"/>
        <w:rPr>
          <w:rFonts w:ascii="Arial" w:hAnsi="Arial" w:cs="Arial"/>
        </w:rPr>
      </w:pPr>
    </w:p>
    <w:p w14:paraId="30057B02" w14:textId="77777777" w:rsidR="00AE1F82" w:rsidRDefault="00AE1F82" w:rsidP="00EB7FE7">
      <w:pPr>
        <w:spacing w:line="360" w:lineRule="auto"/>
        <w:rPr>
          <w:rFonts w:ascii="Arial" w:hAnsi="Arial" w:cs="Arial"/>
        </w:rPr>
      </w:pPr>
    </w:p>
    <w:p w14:paraId="653189CC" w14:textId="77777777" w:rsidR="00AE1F82" w:rsidRDefault="00AE1F82" w:rsidP="00EB7FE7">
      <w:pPr>
        <w:spacing w:line="360" w:lineRule="auto"/>
        <w:rPr>
          <w:rFonts w:ascii="Arial" w:hAnsi="Arial" w:cs="Arial"/>
        </w:rPr>
      </w:pPr>
    </w:p>
    <w:p w14:paraId="2C74C2D3" w14:textId="77777777" w:rsidR="00AE1F82" w:rsidRDefault="00AE1F82" w:rsidP="00EB7FE7">
      <w:pPr>
        <w:spacing w:line="360" w:lineRule="auto"/>
        <w:rPr>
          <w:rFonts w:ascii="Arial" w:hAnsi="Arial" w:cs="Arial"/>
        </w:rPr>
      </w:pPr>
    </w:p>
    <w:p w14:paraId="6C00A8D3" w14:textId="77777777" w:rsidR="00AE1F82" w:rsidRDefault="00AE1F82" w:rsidP="00EB7FE7">
      <w:pPr>
        <w:spacing w:line="360" w:lineRule="auto"/>
        <w:rPr>
          <w:rFonts w:ascii="Arial" w:hAnsi="Arial" w:cs="Arial"/>
        </w:rPr>
      </w:pPr>
    </w:p>
    <w:p w14:paraId="372CD64B" w14:textId="77777777" w:rsidR="00AE1F82" w:rsidRDefault="00AE1F82" w:rsidP="00EB7FE7">
      <w:pPr>
        <w:spacing w:line="360" w:lineRule="auto"/>
        <w:rPr>
          <w:rFonts w:ascii="Arial" w:hAnsi="Arial" w:cs="Arial"/>
        </w:rPr>
      </w:pPr>
    </w:p>
    <w:p w14:paraId="2D3D0CCE" w14:textId="77777777" w:rsidR="00770584" w:rsidRPr="00100BF2" w:rsidRDefault="00770584" w:rsidP="00770584">
      <w:pPr>
        <w:spacing w:line="360" w:lineRule="auto"/>
        <w:rPr>
          <w:rFonts w:ascii="Arial" w:hAnsi="Arial" w:cs="Arial"/>
        </w:rPr>
      </w:pPr>
      <w:r w:rsidRPr="00100BF2">
        <w:rPr>
          <w:rFonts w:ascii="Arial" w:hAnsi="Arial" w:cs="Arial"/>
        </w:rPr>
        <w:lastRenderedPageBreak/>
        <w:t xml:space="preserve">Part 2 </w:t>
      </w:r>
    </w:p>
    <w:p w14:paraId="1A20F4C2" w14:textId="77777777" w:rsidR="00770584" w:rsidRPr="00100BF2" w:rsidRDefault="00770584" w:rsidP="00770584">
      <w:pPr>
        <w:spacing w:line="360" w:lineRule="auto"/>
        <w:rPr>
          <w:rFonts w:ascii="Arial" w:hAnsi="Arial" w:cs="Arial"/>
          <w:color w:val="000000"/>
        </w:rPr>
      </w:pPr>
      <w:r w:rsidRPr="00100BF2">
        <w:rPr>
          <w:rFonts w:ascii="Arial" w:hAnsi="Arial" w:cs="Arial"/>
        </w:rPr>
        <w:t xml:space="preserve">Within the early years foundation stage (EYFS) it is committed to the unique child, this is linked to recognising each individual child. All children develop different ways and at different rates. It is important that educators are adapting the way that they interact with each child within the setting. It is important that educators also teach and care for each child in individual ways that suits the child </w:t>
      </w:r>
      <w:r w:rsidRPr="00100BF2">
        <w:rPr>
          <w:rFonts w:ascii="Arial" w:hAnsi="Arial" w:cs="Arial"/>
          <w:color w:val="000000"/>
        </w:rPr>
        <w:t xml:space="preserve">(Grenier, 2025). </w:t>
      </w:r>
    </w:p>
    <w:p w14:paraId="7D5A799C" w14:textId="77777777" w:rsidR="00770584" w:rsidRPr="00100BF2" w:rsidRDefault="00770584" w:rsidP="00770584">
      <w:pPr>
        <w:spacing w:line="360" w:lineRule="auto"/>
        <w:ind w:firstLine="720"/>
        <w:rPr>
          <w:rStyle w:val="apple-converted-space"/>
          <w:rFonts w:ascii="Arial" w:hAnsi="Arial" w:cs="Arial"/>
          <w:color w:val="000000"/>
        </w:rPr>
      </w:pPr>
      <w:r w:rsidRPr="00100BF2">
        <w:rPr>
          <w:rFonts w:ascii="Arial" w:hAnsi="Arial" w:cs="Arial"/>
          <w:color w:val="000000"/>
        </w:rPr>
        <w:t>Maslow’s hierarchy of needs supports the early years foundation stage principles within the unique child; this is done by the emphasis of every child is unique and they have individual patterns of needs that need to be met for them to be able to learn and develop. As stated in Maslow’s hierarchy of needs all children require security, belonging and emotional wellbeing before they can reach the higher level of learning and self-actualisation (Maslow, 1943, pp.370–396).  Maslow’s hierarchy aligns with the EYFS which states that every child is unique and resilient, self-assured, capable and confident (DfE, 2024).</w:t>
      </w:r>
      <w:r w:rsidRPr="00100BF2">
        <w:rPr>
          <w:rStyle w:val="apple-converted-space"/>
          <w:rFonts w:ascii="Arial" w:hAnsi="Arial" w:cs="Arial"/>
          <w:color w:val="000000"/>
        </w:rPr>
        <w:t> </w:t>
      </w:r>
    </w:p>
    <w:p w14:paraId="12F84C49" w14:textId="77777777" w:rsidR="00770584" w:rsidRPr="00100BF2" w:rsidRDefault="00770584" w:rsidP="00770584">
      <w:pPr>
        <w:spacing w:line="360" w:lineRule="auto"/>
        <w:rPr>
          <w:rStyle w:val="apple-converted-space"/>
          <w:rFonts w:ascii="Arial" w:hAnsi="Arial" w:cs="Arial"/>
          <w:color w:val="000000"/>
        </w:rPr>
      </w:pPr>
      <w:r w:rsidRPr="00100BF2">
        <w:rPr>
          <w:rStyle w:val="apple-converted-space"/>
          <w:rFonts w:ascii="Arial" w:hAnsi="Arial" w:cs="Arial"/>
          <w:color w:val="000000"/>
        </w:rPr>
        <w:tab/>
        <w:t xml:space="preserve">Assessments within the early years are important to track children’s learning and development. Formative assessments can give practitioners holistic views of children’s learning through observations. By observations it supports teachers teaching within the setting, it allows them to create a plan of how they can support the child further in reaching areas of their learning and development. This will be done by creating activities that will support the child in reaching these areas of their learning and development (Dunphy, E 2010) </w:t>
      </w:r>
    </w:p>
    <w:p w14:paraId="5A9354AD" w14:textId="77777777" w:rsidR="00770584" w:rsidRPr="00100BF2" w:rsidRDefault="00770584" w:rsidP="00770584">
      <w:pPr>
        <w:spacing w:line="360" w:lineRule="auto"/>
        <w:rPr>
          <w:rStyle w:val="apple-converted-space"/>
          <w:rFonts w:ascii="Arial" w:hAnsi="Arial" w:cs="Arial"/>
          <w:color w:val="000000"/>
        </w:rPr>
      </w:pPr>
      <w:r w:rsidRPr="00100BF2">
        <w:rPr>
          <w:rStyle w:val="apple-converted-space"/>
          <w:rFonts w:ascii="Arial" w:hAnsi="Arial" w:cs="Arial"/>
          <w:color w:val="000000"/>
        </w:rPr>
        <w:t xml:space="preserve">Dunphy (2010) believes that through assessment there can be inconsistencies with the quality of the assessment and it can become biased depending on how well the practitioner knows the child. He also believes that there can be practical challenges with assessment as they can be subjectivity. This can be due to certain practitioners noticing different things within an observation. One practitioner may notice different things during the observation to what another practitioner notice. This could link to the practitioner interpreting during the observation. This links to the practitioners interpreting what the children’s action means, for example is the child quiet because they are tired or shy. This can lead to an inaccurate understanding of the child’s needs. </w:t>
      </w:r>
    </w:p>
    <w:p w14:paraId="6124479D" w14:textId="77777777" w:rsidR="00770584" w:rsidRDefault="00770584" w:rsidP="00770584">
      <w:pPr>
        <w:spacing w:line="360" w:lineRule="auto"/>
        <w:rPr>
          <w:color w:val="000000"/>
        </w:rPr>
      </w:pPr>
      <w:r w:rsidRPr="00100BF2">
        <w:rPr>
          <w:rStyle w:val="apple-converted-space"/>
          <w:rFonts w:ascii="Arial" w:hAnsi="Arial" w:cs="Arial"/>
          <w:color w:val="000000"/>
        </w:rPr>
        <w:lastRenderedPageBreak/>
        <w:tab/>
      </w:r>
      <w:r w:rsidRPr="00100BF2">
        <w:rPr>
          <w:rFonts w:ascii="Arial" w:hAnsi="Arial" w:cs="Arial"/>
          <w:color w:val="000000"/>
        </w:rPr>
        <w:t>Aras</w:t>
      </w:r>
      <w:r w:rsidRPr="00100BF2">
        <w:rPr>
          <w:rStyle w:val="apple-converted-space"/>
          <w:rFonts w:ascii="Arial" w:hAnsi="Arial" w:cs="Arial"/>
          <w:color w:val="000000"/>
        </w:rPr>
        <w:t> </w:t>
      </w:r>
      <w:r w:rsidRPr="00100BF2">
        <w:rPr>
          <w:rFonts w:ascii="Arial" w:hAnsi="Arial" w:cs="Arial"/>
          <w:color w:val="000000"/>
        </w:rPr>
        <w:t>(2019) believes that formative assessment is a guide to decisions and support that children receive towards their development and learning. Assessments began to be used within settings for teachers and practitioners to use the assessment data more effectively within their future planning. This will allow practitioners to use the data that they have to benefit children’s learning and development within the setting. Children will benefit from this as they will reach milestones within their learning and development</w:t>
      </w:r>
      <w:r>
        <w:rPr>
          <w:rFonts w:ascii="Arial" w:hAnsi="Arial" w:cs="Arial"/>
          <w:color w:val="000000"/>
        </w:rPr>
        <w:t xml:space="preserve">. </w:t>
      </w:r>
      <w:r>
        <w:rPr>
          <w:color w:val="000000"/>
        </w:rPr>
        <w:t>Aras</w:t>
      </w:r>
      <w:r>
        <w:rPr>
          <w:rStyle w:val="apple-converted-space"/>
          <w:color w:val="000000"/>
        </w:rPr>
        <w:t> </w:t>
      </w:r>
      <w:r>
        <w:rPr>
          <w:color w:val="000000"/>
        </w:rPr>
        <w:t xml:space="preserve">(2019) also stated that the assessment method requires professional development and it can take up time in order to reflect on the information gathered and in order to plan appropriate activities to benefit all the children within the classroom as it is important to remember each child is different and learn and develop at different rates within the classroom. This is important to ensure reflective practice is effective within the classroom. </w:t>
      </w:r>
    </w:p>
    <w:p w14:paraId="47DC38E9" w14:textId="77777777" w:rsidR="00770584" w:rsidRPr="00100BF2" w:rsidRDefault="00770584" w:rsidP="00770584">
      <w:pPr>
        <w:spacing w:line="360" w:lineRule="auto"/>
        <w:rPr>
          <w:rStyle w:val="Strong"/>
          <w:rFonts w:ascii="Arial" w:hAnsi="Arial" w:cs="Arial"/>
          <w:b w:val="0"/>
          <w:bCs w:val="0"/>
          <w:color w:val="000000"/>
        </w:rPr>
      </w:pPr>
      <w:r>
        <w:rPr>
          <w:color w:val="000000"/>
        </w:rPr>
        <w:tab/>
        <w:t xml:space="preserve">Montessori curriculum is a child centred educational approach that supports independent learning, hand on learning. A core feature of this is the play-based pedagogy, this is where children will learn through exploration and self-directed activities within the setting. Montessori is a play-based curriculum, but it has structure </w:t>
      </w:r>
      <w:r w:rsidRPr="00100BF2">
        <w:rPr>
          <w:rFonts w:ascii="Arial" w:hAnsi="Arial" w:cs="Arial"/>
          <w:color w:val="000000"/>
        </w:rPr>
        <w:t>and purpose that is linked into the environment and the resources within the setting. This curriculum gives children the ability to develop holistically within the setting and gives them the independence through play, by allowing them to explore the different play areas on their own at their own time. Through the Montessori method it shows that children have strong outcomes within maths, literacy, emotional skills and their cognition. Children benefit in many ways through the Montessori method (</w:t>
      </w:r>
      <w:proofErr w:type="spellStart"/>
      <w:r w:rsidRPr="00100BF2">
        <w:rPr>
          <w:rStyle w:val="Strong"/>
          <w:rFonts w:ascii="Arial" w:hAnsi="Arial" w:cs="Arial"/>
          <w:b w:val="0"/>
          <w:bCs w:val="0"/>
          <w:color w:val="000000"/>
        </w:rPr>
        <w:t>Noorazwa</w:t>
      </w:r>
      <w:proofErr w:type="spellEnd"/>
      <w:r w:rsidRPr="00100BF2">
        <w:rPr>
          <w:rStyle w:val="Strong"/>
          <w:rFonts w:ascii="Arial" w:hAnsi="Arial" w:cs="Arial"/>
          <w:b w:val="0"/>
          <w:bCs w:val="0"/>
          <w:color w:val="000000"/>
        </w:rPr>
        <w:t xml:space="preserve"> et al 2025)</w:t>
      </w:r>
    </w:p>
    <w:p w14:paraId="66802B8B" w14:textId="77777777" w:rsidR="00770584" w:rsidRPr="004614A0" w:rsidRDefault="00770584" w:rsidP="00770584">
      <w:pPr>
        <w:spacing w:line="360" w:lineRule="auto"/>
        <w:rPr>
          <w:rStyle w:val="apple-converted-space"/>
          <w:rFonts w:ascii="Arial" w:hAnsi="Arial" w:cs="Arial"/>
          <w:color w:val="000000"/>
        </w:rPr>
      </w:pPr>
      <w:r w:rsidRPr="00100BF2">
        <w:rPr>
          <w:rStyle w:val="Strong"/>
          <w:rFonts w:ascii="Arial" w:hAnsi="Arial" w:cs="Arial"/>
          <w:b w:val="0"/>
          <w:bCs w:val="0"/>
          <w:color w:val="000000"/>
        </w:rPr>
        <w:tab/>
      </w:r>
      <w:proofErr w:type="spellStart"/>
      <w:r w:rsidRPr="00100BF2">
        <w:rPr>
          <w:rStyle w:val="Strong"/>
          <w:rFonts w:ascii="Arial" w:hAnsi="Arial" w:cs="Arial"/>
          <w:b w:val="0"/>
          <w:bCs w:val="0"/>
          <w:color w:val="000000"/>
        </w:rPr>
        <w:t>Noorazwa</w:t>
      </w:r>
      <w:proofErr w:type="spellEnd"/>
      <w:r w:rsidRPr="00100BF2">
        <w:rPr>
          <w:rStyle w:val="Strong"/>
          <w:rFonts w:ascii="Arial" w:hAnsi="Arial" w:cs="Arial"/>
          <w:b w:val="0"/>
          <w:bCs w:val="0"/>
          <w:color w:val="000000"/>
        </w:rPr>
        <w:t xml:space="preserve"> et al. (2025) states that there are findings that show that Montessori supports children’s hands on exploration, problem solving and emotional development. These are core things within the play bases pedagogy. The holistic development is a focus in the Montessori method as it highlights children have gains within maths, literacy, cognition and emotional regulation, this is supported through play materials that also support children’s learning. But as many curriculums they have their limitations.</w:t>
      </w:r>
      <w:r w:rsidRPr="00100BF2">
        <w:rPr>
          <w:rStyle w:val="Heading1Char"/>
          <w:rFonts w:ascii="Arial" w:hAnsi="Arial" w:cs="Arial"/>
          <w:color w:val="000000"/>
        </w:rPr>
        <w:t xml:space="preserve"> </w:t>
      </w:r>
      <w:proofErr w:type="spellStart"/>
      <w:r w:rsidRPr="00100BF2">
        <w:rPr>
          <w:rStyle w:val="Strong"/>
          <w:rFonts w:ascii="Arial" w:hAnsi="Arial" w:cs="Arial"/>
          <w:b w:val="0"/>
          <w:bCs w:val="0"/>
          <w:color w:val="000000"/>
        </w:rPr>
        <w:t>Noorazwa</w:t>
      </w:r>
      <w:proofErr w:type="spellEnd"/>
      <w:r w:rsidRPr="00100BF2">
        <w:rPr>
          <w:rStyle w:val="Strong"/>
          <w:rFonts w:ascii="Arial" w:hAnsi="Arial" w:cs="Arial"/>
          <w:b w:val="0"/>
          <w:bCs w:val="0"/>
          <w:color w:val="000000"/>
        </w:rPr>
        <w:t xml:space="preserve"> et al. (2025) states that there is a limited engagement with play theory within the Montessori curriculum. It links to the Montessori play bases learning, but it does not give children the ability to explore </w:t>
      </w:r>
      <w:r w:rsidRPr="004614A0">
        <w:rPr>
          <w:rStyle w:val="Strong"/>
          <w:rFonts w:ascii="Arial" w:hAnsi="Arial" w:cs="Arial"/>
          <w:b w:val="0"/>
          <w:bCs w:val="0"/>
          <w:color w:val="000000"/>
        </w:rPr>
        <w:lastRenderedPageBreak/>
        <w:t xml:space="preserve">different types of play, for example the children may not experience free play, imaginative play and guided play. </w:t>
      </w:r>
    </w:p>
    <w:p w14:paraId="5E1358B9" w14:textId="77777777" w:rsidR="00770584" w:rsidRPr="004614A0" w:rsidRDefault="00770584" w:rsidP="00770584">
      <w:pPr>
        <w:spacing w:line="360" w:lineRule="auto"/>
        <w:rPr>
          <w:rFonts w:ascii="Arial" w:hAnsi="Arial" w:cs="Arial"/>
          <w:color w:val="000000"/>
        </w:rPr>
      </w:pPr>
      <w:r w:rsidRPr="004614A0">
        <w:rPr>
          <w:rFonts w:ascii="Arial" w:hAnsi="Arial" w:cs="Arial"/>
        </w:rPr>
        <w:tab/>
        <w:t xml:space="preserve">Within the early years foundation stage (EYFS) it requires a play-based approach. They state that children learn best through play, exploration and active learning. It is important that these elements are included within the learning and development for children to benefit. The EYFS isn’t labelled a play curriculum, but it does need to support the child-initiated play and the open-ended exploration within the setting. Within the EYFS it states that teachers and practitioners must provide different learning experiences for children to ensure that they have the ability to explore, investigate and take risks through play </w:t>
      </w:r>
      <w:r w:rsidRPr="004614A0">
        <w:rPr>
          <w:rFonts w:ascii="Arial" w:hAnsi="Arial" w:cs="Arial"/>
          <w:color w:val="000000"/>
        </w:rPr>
        <w:t xml:space="preserve">(Early years foundation stage statutory framework For group and school-based providers Setting the standards for learning, development and care for children from birth to five, 2025). </w:t>
      </w:r>
    </w:p>
    <w:p w14:paraId="273F9A42" w14:textId="77777777" w:rsidR="00770584" w:rsidRPr="004614A0" w:rsidRDefault="00770584" w:rsidP="00770584">
      <w:pPr>
        <w:spacing w:line="360" w:lineRule="auto"/>
        <w:rPr>
          <w:rFonts w:ascii="Arial" w:hAnsi="Arial" w:cs="Arial"/>
          <w:color w:val="000000"/>
        </w:rPr>
      </w:pPr>
      <w:r w:rsidRPr="004614A0">
        <w:rPr>
          <w:rFonts w:ascii="Arial" w:hAnsi="Arial" w:cs="Arial"/>
          <w:color w:val="000000"/>
        </w:rPr>
        <w:tab/>
        <w:t>Brooks</w:t>
      </w:r>
      <w:r w:rsidRPr="004614A0">
        <w:rPr>
          <w:rStyle w:val="apple-converted-space"/>
          <w:rFonts w:ascii="Arial" w:hAnsi="Arial" w:cs="Arial"/>
          <w:color w:val="000000"/>
        </w:rPr>
        <w:t> </w:t>
      </w:r>
      <w:r w:rsidRPr="004614A0">
        <w:rPr>
          <w:rFonts w:ascii="Arial" w:hAnsi="Arial" w:cs="Arial"/>
          <w:color w:val="000000"/>
        </w:rPr>
        <w:t xml:space="preserve">(2021) believes that research shows that children within the EYFS benefit in many ways, they benefit from child-initiated play, guided play and open-ended exploration. Within participating within these forms of play children will develop their problem-solving skills and early mathematical thinking skills. Brooks believes that these characteristics are a major advantage as they support children’s learning. Within the EYFS holistic development is supported, it promotes children’s emotional well-being, social development, independence and self-regulations. These are met because the EYFS includes personal, social and emotional development into all areas of learning. </w:t>
      </w:r>
    </w:p>
    <w:p w14:paraId="4E0DA2C7" w14:textId="77777777" w:rsidR="00770584" w:rsidRPr="004614A0" w:rsidRDefault="00770584" w:rsidP="00770584">
      <w:pPr>
        <w:spacing w:line="360" w:lineRule="auto"/>
        <w:rPr>
          <w:rStyle w:val="apple-converted-space"/>
          <w:rFonts w:ascii="Arial" w:hAnsi="Arial" w:cs="Arial"/>
          <w:color w:val="000000"/>
        </w:rPr>
      </w:pPr>
      <w:r w:rsidRPr="004614A0">
        <w:rPr>
          <w:rFonts w:ascii="Arial" w:hAnsi="Arial" w:cs="Arial"/>
          <w:color w:val="000000"/>
        </w:rPr>
        <w:tab/>
        <w:t>Whitebread and Coltman (2015)</w:t>
      </w:r>
      <w:r w:rsidRPr="004614A0">
        <w:rPr>
          <w:rStyle w:val="apple-converted-space"/>
          <w:rFonts w:ascii="Arial" w:hAnsi="Arial" w:cs="Arial"/>
          <w:color w:val="000000"/>
        </w:rPr>
        <w:t xml:space="preserve"> state that play is an important part of learning within the EYFS because it supports children’s self-regulation, executive function, problem solving and language development. They state that children learn best when they are active, engages and emotionally secure. If children have access to all these opportunities it allows them to present in high quality play. They believe that the role of the adult is important during play to model vocabulary to the children, scaffold different ideas during play and sensitive questioning which allows children to think about what they are doing during play. Research shows that children develop empathy, cooperation, confidence and resilience through play. By playing children can express these when they are playing with other children within the setting. On the other hand, </w:t>
      </w:r>
      <w:r w:rsidRPr="004614A0">
        <w:rPr>
          <w:rFonts w:ascii="Arial" w:hAnsi="Arial" w:cs="Arial"/>
          <w:color w:val="000000"/>
        </w:rPr>
        <w:t>Whitebread and Coltman (2015)</w:t>
      </w:r>
      <w:r w:rsidRPr="004614A0">
        <w:rPr>
          <w:rStyle w:val="apple-converted-space"/>
          <w:rFonts w:ascii="Arial" w:hAnsi="Arial" w:cs="Arial"/>
          <w:color w:val="000000"/>
        </w:rPr>
        <w:t xml:space="preserve"> state that there can be an </w:t>
      </w:r>
      <w:r w:rsidRPr="004614A0">
        <w:rPr>
          <w:rStyle w:val="apple-converted-space"/>
          <w:rFonts w:ascii="Arial" w:hAnsi="Arial" w:cs="Arial"/>
          <w:color w:val="000000"/>
        </w:rPr>
        <w:lastRenderedPageBreak/>
        <w:t xml:space="preserve">inconsistency within the practitioner/teacher training. This can mean that play isn’t always understood to the best ability possibly or that the play isn’t implemented appropriately within the setting therefore this could link to children not getting the most out of the play opportunities within the setting due to teachers and practitioners not having the appropriate training on play. </w:t>
      </w:r>
    </w:p>
    <w:p w14:paraId="7C2A8D19" w14:textId="77777777" w:rsidR="00770584" w:rsidRDefault="00770584" w:rsidP="00770584">
      <w:pPr>
        <w:spacing w:line="360" w:lineRule="auto"/>
        <w:rPr>
          <w:rStyle w:val="Emphasis"/>
          <w:rFonts w:ascii="Arial" w:hAnsi="Arial" w:cs="Arial"/>
          <w:i w:val="0"/>
          <w:iCs w:val="0"/>
          <w:color w:val="000000"/>
        </w:rPr>
      </w:pPr>
      <w:r w:rsidRPr="004614A0">
        <w:rPr>
          <w:rStyle w:val="apple-converted-space"/>
          <w:rFonts w:ascii="Arial" w:hAnsi="Arial" w:cs="Arial"/>
          <w:color w:val="000000"/>
        </w:rPr>
        <w:tab/>
        <w:t>Within the EYFS it allows children to have the ability to participate within free play, guided play, role play, outdoor play. It has a strong emphasis on children participating in imaginative and social play (</w:t>
      </w:r>
      <w:r w:rsidRPr="004614A0">
        <w:rPr>
          <w:rFonts w:ascii="Arial" w:hAnsi="Arial" w:cs="Arial"/>
          <w:color w:val="000000"/>
        </w:rPr>
        <w:t>Whitebread and Coltman 2015)</w:t>
      </w:r>
      <w:r w:rsidRPr="004614A0">
        <w:rPr>
          <w:rStyle w:val="apple-converted-space"/>
          <w:rFonts w:ascii="Arial" w:hAnsi="Arial" w:cs="Arial"/>
          <w:color w:val="000000"/>
        </w:rPr>
        <w:t xml:space="preserve">. While </w:t>
      </w:r>
      <w:r w:rsidRPr="004614A0">
        <w:rPr>
          <w:rStyle w:val="Emphasis"/>
          <w:rFonts w:ascii="Arial" w:hAnsi="Arial" w:cs="Arial"/>
          <w:color w:val="000000"/>
        </w:rPr>
        <w:t>Lillard (2013)</w:t>
      </w:r>
      <w:r w:rsidRPr="004614A0">
        <w:rPr>
          <w:rStyle w:val="Emphasis"/>
          <w:rFonts w:ascii="Arial" w:hAnsi="Arial" w:cs="Arial"/>
          <w:i w:val="0"/>
          <w:iCs w:val="0"/>
          <w:color w:val="000000"/>
        </w:rPr>
        <w:t xml:space="preserve"> states that within Montessori play it is seen as ‘work’. It has more of an emphasis on real life, sensorial and practical tasks rather than pretend play or imaginative play. The key difference within the EYFS and Montessori is that the EYFS embraces imaginative play while Montessori uses real world activity. </w:t>
      </w:r>
      <w:r>
        <w:rPr>
          <w:rStyle w:val="Emphasis"/>
          <w:rFonts w:ascii="Arial" w:hAnsi="Arial" w:cs="Arial"/>
          <w:i w:val="0"/>
          <w:iCs w:val="0"/>
          <w:color w:val="000000"/>
        </w:rPr>
        <w:t xml:space="preserve"> </w:t>
      </w:r>
    </w:p>
    <w:p w14:paraId="0773EC00" w14:textId="77777777" w:rsidR="00770584" w:rsidRPr="005B5B37" w:rsidRDefault="00770584" w:rsidP="00770584">
      <w:pPr>
        <w:spacing w:line="360" w:lineRule="auto"/>
        <w:rPr>
          <w:rFonts w:ascii="Arial" w:hAnsi="Arial" w:cs="Arial"/>
          <w:color w:val="000000"/>
        </w:rPr>
      </w:pPr>
      <w:r>
        <w:rPr>
          <w:rStyle w:val="Emphasis"/>
          <w:rFonts w:ascii="Arial" w:hAnsi="Arial" w:cs="Arial"/>
          <w:i w:val="0"/>
          <w:iCs w:val="0"/>
          <w:color w:val="000000"/>
        </w:rPr>
        <w:tab/>
        <w:t xml:space="preserve">EYFS and Montessori both support children with ALN in their own way. Within the EYFS it is required to support children with ALN this will be done by adapting the environment, ensuring inclusive practice within the setting, meet individual learning and developmental needs and it is also important to be following the SEND code of practice within the early years. This is a legal foundation </w:t>
      </w:r>
      <w:proofErr w:type="gramStart"/>
      <w:r>
        <w:rPr>
          <w:rStyle w:val="Emphasis"/>
          <w:rFonts w:ascii="Arial" w:hAnsi="Arial" w:cs="Arial"/>
          <w:i w:val="0"/>
          <w:iCs w:val="0"/>
          <w:color w:val="000000"/>
        </w:rPr>
        <w:t>in order to</w:t>
      </w:r>
      <w:proofErr w:type="gramEnd"/>
      <w:r>
        <w:rPr>
          <w:rStyle w:val="Emphasis"/>
          <w:rFonts w:ascii="Arial" w:hAnsi="Arial" w:cs="Arial"/>
          <w:i w:val="0"/>
          <w:iCs w:val="0"/>
          <w:color w:val="000000"/>
        </w:rPr>
        <w:t xml:space="preserve"> support children with ALN within the EYFS setting.  Within the inclusion section it states that </w:t>
      </w:r>
      <w:r w:rsidRPr="005B5B37">
        <w:rPr>
          <w:rStyle w:val="Emphasis"/>
          <w:rFonts w:ascii="Arial" w:hAnsi="Arial" w:cs="Arial"/>
          <w:i w:val="0"/>
          <w:iCs w:val="0"/>
          <w:color w:val="000000"/>
        </w:rPr>
        <w:t xml:space="preserve">adaptions need to be done for children with ALN and staff require the appropriate training in order to support the children with ALN within the settings </w:t>
      </w:r>
      <w:r w:rsidRPr="005B5B37">
        <w:rPr>
          <w:rFonts w:ascii="Arial" w:hAnsi="Arial" w:cs="Arial"/>
          <w:color w:val="000000"/>
        </w:rPr>
        <w:t xml:space="preserve">(Early years foundation stage statutory framework For group and school-based providers Setting the standards for learning, development and care for children from birth to five, 2025). </w:t>
      </w:r>
    </w:p>
    <w:p w14:paraId="05316F7B" w14:textId="77777777" w:rsidR="00770584" w:rsidRPr="005B5B37" w:rsidRDefault="00770584" w:rsidP="00770584">
      <w:pPr>
        <w:spacing w:line="360" w:lineRule="auto"/>
        <w:rPr>
          <w:rStyle w:val="apple-converted-space"/>
          <w:rFonts w:ascii="Arial" w:hAnsi="Arial" w:cs="Arial"/>
          <w:color w:val="000000"/>
        </w:rPr>
      </w:pPr>
      <w:r w:rsidRPr="005B5B37">
        <w:rPr>
          <w:rFonts w:ascii="Arial" w:hAnsi="Arial" w:cs="Arial"/>
          <w:color w:val="000000"/>
        </w:rPr>
        <w:tab/>
      </w:r>
      <w:r w:rsidRPr="005B5B37">
        <w:rPr>
          <w:rStyle w:val="Emphasis"/>
          <w:rFonts w:ascii="Arial" w:hAnsi="Arial" w:cs="Arial"/>
          <w:i w:val="0"/>
          <w:iCs w:val="0"/>
          <w:color w:val="000000"/>
        </w:rPr>
        <w:t>Lillard</w:t>
      </w:r>
      <w:r w:rsidRPr="005B5B37">
        <w:rPr>
          <w:rStyle w:val="apple-converted-space"/>
          <w:rFonts w:ascii="Arial" w:hAnsi="Arial" w:cs="Arial"/>
          <w:color w:val="000000"/>
        </w:rPr>
        <w:t> </w:t>
      </w:r>
      <w:r w:rsidRPr="005B5B37">
        <w:rPr>
          <w:rStyle w:val="Emphasis"/>
          <w:rFonts w:ascii="Arial" w:hAnsi="Arial" w:cs="Arial"/>
          <w:i w:val="0"/>
          <w:iCs w:val="0"/>
          <w:color w:val="000000"/>
        </w:rPr>
        <w:t>(2013)</w:t>
      </w:r>
      <w:r w:rsidRPr="005B5B37">
        <w:rPr>
          <w:rStyle w:val="apple-converted-space"/>
          <w:rFonts w:ascii="Arial" w:hAnsi="Arial" w:cs="Arial"/>
          <w:color w:val="000000"/>
        </w:rPr>
        <w:t xml:space="preserve"> states that the Montessori is a guided form of play, this means that children choose activities and it’s a hand on learning style, this will benefit children with ALN because it reduces the cognitive overload and the unpredictability. Within a Montessori the classrooms are calm and predictable there for ALN learners will benefit from this because it will reduce the child’s anxiety and sensory overwhelm. Within the Montessori practice this is the strongest point that supports children with ALN. </w:t>
      </w:r>
    </w:p>
    <w:p w14:paraId="548E6CFE" w14:textId="77777777" w:rsidR="00770584" w:rsidRPr="005B5B37" w:rsidRDefault="00770584" w:rsidP="00770584">
      <w:pPr>
        <w:spacing w:line="360" w:lineRule="auto"/>
        <w:rPr>
          <w:rFonts w:ascii="Arial" w:hAnsi="Arial" w:cs="Arial"/>
        </w:rPr>
      </w:pPr>
      <w:r w:rsidRPr="005B5B37">
        <w:rPr>
          <w:rStyle w:val="apple-converted-space"/>
          <w:rFonts w:ascii="Arial" w:hAnsi="Arial" w:cs="Arial"/>
          <w:color w:val="000000"/>
        </w:rPr>
        <w:tab/>
        <w:t xml:space="preserve">Both the EYFS and Montessori support the unique child in their own way. The EYFS supports the unique child through inclusivity, relationship play and flexibility </w:t>
      </w:r>
      <w:r w:rsidRPr="005B5B37">
        <w:rPr>
          <w:rStyle w:val="apple-converted-space"/>
          <w:rFonts w:ascii="Arial" w:hAnsi="Arial" w:cs="Arial"/>
          <w:color w:val="000000"/>
        </w:rPr>
        <w:lastRenderedPageBreak/>
        <w:t xml:space="preserve">while the Montessori method supports the unique child through structure, independence and sensory learning. Stating the best method for the unique child will depend on the individual needs of each child themselves as each child is different and have different needs. They also learn and develop in different ways. </w:t>
      </w:r>
    </w:p>
    <w:p w14:paraId="5947A977" w14:textId="77777777" w:rsidR="00770584" w:rsidRDefault="00770584" w:rsidP="00EB7FE7">
      <w:pPr>
        <w:spacing w:line="360" w:lineRule="auto"/>
        <w:rPr>
          <w:rFonts w:ascii="Arial" w:hAnsi="Arial" w:cs="Arial"/>
        </w:rPr>
      </w:pPr>
    </w:p>
    <w:p w14:paraId="16DB9ECA" w14:textId="77777777" w:rsidR="007921AD" w:rsidRDefault="007921AD" w:rsidP="00EB7FE7">
      <w:pPr>
        <w:spacing w:line="360" w:lineRule="auto"/>
        <w:rPr>
          <w:rFonts w:ascii="Arial" w:hAnsi="Arial" w:cs="Arial"/>
        </w:rPr>
      </w:pPr>
    </w:p>
    <w:p w14:paraId="54699BAD" w14:textId="77777777" w:rsidR="007921AD" w:rsidRDefault="007921AD" w:rsidP="00EB7FE7">
      <w:pPr>
        <w:spacing w:line="360" w:lineRule="auto"/>
        <w:rPr>
          <w:rFonts w:ascii="Arial" w:hAnsi="Arial" w:cs="Arial"/>
        </w:rPr>
      </w:pPr>
    </w:p>
    <w:p w14:paraId="1F8A4C21" w14:textId="77777777" w:rsidR="007921AD" w:rsidRDefault="007921AD" w:rsidP="00EB7FE7">
      <w:pPr>
        <w:spacing w:line="360" w:lineRule="auto"/>
        <w:rPr>
          <w:rFonts w:ascii="Arial" w:hAnsi="Arial" w:cs="Arial"/>
        </w:rPr>
      </w:pPr>
    </w:p>
    <w:p w14:paraId="22387293" w14:textId="77777777" w:rsidR="007921AD" w:rsidRDefault="007921AD" w:rsidP="00EB7FE7">
      <w:pPr>
        <w:spacing w:line="360" w:lineRule="auto"/>
        <w:rPr>
          <w:rFonts w:ascii="Arial" w:hAnsi="Arial" w:cs="Arial"/>
        </w:rPr>
      </w:pPr>
    </w:p>
    <w:p w14:paraId="3A4D7619" w14:textId="77777777" w:rsidR="007921AD" w:rsidRDefault="007921AD" w:rsidP="00EB7FE7">
      <w:pPr>
        <w:spacing w:line="360" w:lineRule="auto"/>
        <w:rPr>
          <w:rFonts w:ascii="Arial" w:hAnsi="Arial" w:cs="Arial"/>
        </w:rPr>
      </w:pPr>
    </w:p>
    <w:p w14:paraId="63DFF9A2" w14:textId="77777777" w:rsidR="007921AD" w:rsidRDefault="007921AD" w:rsidP="00EB7FE7">
      <w:pPr>
        <w:spacing w:line="360" w:lineRule="auto"/>
        <w:rPr>
          <w:rFonts w:ascii="Arial" w:hAnsi="Arial" w:cs="Arial"/>
        </w:rPr>
      </w:pPr>
    </w:p>
    <w:p w14:paraId="0B40C8DE" w14:textId="77777777" w:rsidR="007921AD" w:rsidRDefault="007921AD" w:rsidP="00EB7FE7">
      <w:pPr>
        <w:spacing w:line="360" w:lineRule="auto"/>
        <w:rPr>
          <w:rFonts w:ascii="Arial" w:hAnsi="Arial" w:cs="Arial"/>
        </w:rPr>
      </w:pPr>
    </w:p>
    <w:p w14:paraId="2F41FB7D" w14:textId="77777777" w:rsidR="007921AD" w:rsidRDefault="007921AD" w:rsidP="00EB7FE7">
      <w:pPr>
        <w:spacing w:line="360" w:lineRule="auto"/>
        <w:rPr>
          <w:rFonts w:ascii="Arial" w:hAnsi="Arial" w:cs="Arial"/>
        </w:rPr>
      </w:pPr>
    </w:p>
    <w:p w14:paraId="38D3BF11" w14:textId="77777777" w:rsidR="007921AD" w:rsidRDefault="007921AD" w:rsidP="00EB7FE7">
      <w:pPr>
        <w:spacing w:line="360" w:lineRule="auto"/>
        <w:rPr>
          <w:rFonts w:ascii="Arial" w:hAnsi="Arial" w:cs="Arial"/>
        </w:rPr>
      </w:pPr>
    </w:p>
    <w:p w14:paraId="284D5B52" w14:textId="77777777" w:rsidR="007921AD" w:rsidRDefault="007921AD" w:rsidP="00EB7FE7">
      <w:pPr>
        <w:spacing w:line="360" w:lineRule="auto"/>
        <w:rPr>
          <w:rFonts w:ascii="Arial" w:hAnsi="Arial" w:cs="Arial"/>
        </w:rPr>
      </w:pPr>
    </w:p>
    <w:p w14:paraId="53A0A4F4" w14:textId="77777777" w:rsidR="007921AD" w:rsidRDefault="007921AD" w:rsidP="00EB7FE7">
      <w:pPr>
        <w:spacing w:line="360" w:lineRule="auto"/>
        <w:rPr>
          <w:rFonts w:ascii="Arial" w:hAnsi="Arial" w:cs="Arial"/>
        </w:rPr>
      </w:pPr>
    </w:p>
    <w:p w14:paraId="71B2B2F4" w14:textId="77777777" w:rsidR="007921AD" w:rsidRDefault="007921AD" w:rsidP="00EB7FE7">
      <w:pPr>
        <w:spacing w:line="360" w:lineRule="auto"/>
        <w:rPr>
          <w:rFonts w:ascii="Arial" w:hAnsi="Arial" w:cs="Arial"/>
        </w:rPr>
      </w:pPr>
    </w:p>
    <w:p w14:paraId="578E4A7E" w14:textId="77777777" w:rsidR="007921AD" w:rsidRDefault="007921AD" w:rsidP="00EB7FE7">
      <w:pPr>
        <w:spacing w:line="360" w:lineRule="auto"/>
        <w:rPr>
          <w:rFonts w:ascii="Arial" w:hAnsi="Arial" w:cs="Arial"/>
        </w:rPr>
      </w:pPr>
    </w:p>
    <w:p w14:paraId="2D0C5E9B" w14:textId="77777777" w:rsidR="007921AD" w:rsidRDefault="007921AD" w:rsidP="00EB7FE7">
      <w:pPr>
        <w:spacing w:line="360" w:lineRule="auto"/>
        <w:rPr>
          <w:rFonts w:ascii="Arial" w:hAnsi="Arial" w:cs="Arial"/>
        </w:rPr>
      </w:pPr>
    </w:p>
    <w:p w14:paraId="70DD7C88" w14:textId="77777777" w:rsidR="007921AD" w:rsidRDefault="007921AD" w:rsidP="00EB7FE7">
      <w:pPr>
        <w:spacing w:line="360" w:lineRule="auto"/>
        <w:rPr>
          <w:rFonts w:ascii="Arial" w:hAnsi="Arial" w:cs="Arial"/>
        </w:rPr>
      </w:pPr>
    </w:p>
    <w:p w14:paraId="0DD5712F" w14:textId="77777777" w:rsidR="007921AD" w:rsidRDefault="007921AD" w:rsidP="00EB7FE7">
      <w:pPr>
        <w:spacing w:line="360" w:lineRule="auto"/>
        <w:rPr>
          <w:rFonts w:ascii="Arial" w:hAnsi="Arial" w:cs="Arial"/>
        </w:rPr>
      </w:pPr>
    </w:p>
    <w:p w14:paraId="229E0E34" w14:textId="77777777" w:rsidR="007921AD" w:rsidRDefault="007921AD" w:rsidP="00EB7FE7">
      <w:pPr>
        <w:spacing w:line="360" w:lineRule="auto"/>
        <w:rPr>
          <w:rFonts w:ascii="Arial" w:hAnsi="Arial" w:cs="Arial"/>
        </w:rPr>
      </w:pPr>
    </w:p>
    <w:p w14:paraId="4EA3D551" w14:textId="77777777" w:rsidR="007921AD" w:rsidRDefault="007921AD" w:rsidP="00EB7FE7">
      <w:pPr>
        <w:spacing w:line="360" w:lineRule="auto"/>
        <w:rPr>
          <w:rFonts w:ascii="Arial" w:hAnsi="Arial" w:cs="Arial"/>
        </w:rPr>
      </w:pPr>
    </w:p>
    <w:p w14:paraId="485114B8" w14:textId="77777777" w:rsidR="007921AD" w:rsidRDefault="007921AD" w:rsidP="00EB7FE7">
      <w:pPr>
        <w:spacing w:line="360" w:lineRule="auto"/>
        <w:rPr>
          <w:rFonts w:ascii="Arial" w:hAnsi="Arial" w:cs="Arial"/>
        </w:rPr>
      </w:pPr>
    </w:p>
    <w:p w14:paraId="267BE3BD" w14:textId="77777777" w:rsidR="007921AD" w:rsidRDefault="007921AD" w:rsidP="00EB7FE7">
      <w:pPr>
        <w:spacing w:line="360" w:lineRule="auto"/>
        <w:rPr>
          <w:rFonts w:ascii="Arial" w:hAnsi="Arial" w:cs="Arial"/>
        </w:rPr>
      </w:pPr>
    </w:p>
    <w:p w14:paraId="0C3F590B" w14:textId="77777777" w:rsidR="002B118F" w:rsidRPr="00EF74F1" w:rsidRDefault="002B118F" w:rsidP="002B118F">
      <w:pPr>
        <w:spacing w:line="360" w:lineRule="auto"/>
        <w:rPr>
          <w:rFonts w:ascii="Arial" w:hAnsi="Arial" w:cs="Arial"/>
        </w:rPr>
      </w:pPr>
      <w:r w:rsidRPr="00EF74F1">
        <w:rPr>
          <w:rFonts w:ascii="Arial" w:hAnsi="Arial" w:cs="Arial"/>
        </w:rPr>
        <w:lastRenderedPageBreak/>
        <w:t xml:space="preserve">Part 3 </w:t>
      </w:r>
    </w:p>
    <w:p w14:paraId="7547B510" w14:textId="77777777" w:rsidR="002B118F" w:rsidRPr="00EF74F1" w:rsidRDefault="002B118F" w:rsidP="002B118F">
      <w:pPr>
        <w:spacing w:line="360" w:lineRule="auto"/>
        <w:rPr>
          <w:rFonts w:ascii="Arial" w:hAnsi="Arial" w:cs="Arial"/>
        </w:rPr>
      </w:pPr>
      <w:r w:rsidRPr="00EF74F1">
        <w:rPr>
          <w:rFonts w:ascii="Arial" w:hAnsi="Arial" w:cs="Arial"/>
        </w:rPr>
        <w:t>How to create an enabling play based environmental setting?</w:t>
      </w:r>
    </w:p>
    <w:p w14:paraId="5AFA1E3F" w14:textId="77777777" w:rsidR="002B118F" w:rsidRPr="00EF74F1" w:rsidRDefault="002B118F" w:rsidP="002B118F">
      <w:pPr>
        <w:spacing w:line="360" w:lineRule="auto"/>
        <w:rPr>
          <w:rFonts w:ascii="Arial" w:hAnsi="Arial" w:cs="Arial"/>
        </w:rPr>
      </w:pPr>
      <w:r w:rsidRPr="00EF74F1">
        <w:rPr>
          <w:rFonts w:ascii="Arial" w:hAnsi="Arial" w:cs="Arial"/>
        </w:rPr>
        <w:tab/>
        <w:t xml:space="preserve">Play based learning allows children to interact and imaginatively engage with people, objects and the environment. Play based learning promotes children’s holistic development, this includes their physical, emotional, cognitive and creative development </w:t>
      </w:r>
      <w:r w:rsidRPr="00EF74F1">
        <w:rPr>
          <w:rFonts w:ascii="Arial" w:hAnsi="Arial" w:cs="Arial"/>
          <w:color w:val="000000"/>
        </w:rPr>
        <w:t xml:space="preserve">(Queensland Government, 2023). </w:t>
      </w:r>
    </w:p>
    <w:p w14:paraId="48674542" w14:textId="77777777" w:rsidR="002B118F" w:rsidRPr="00EF74F1" w:rsidRDefault="002B118F" w:rsidP="002B118F">
      <w:pPr>
        <w:spacing w:line="360" w:lineRule="auto"/>
        <w:rPr>
          <w:rFonts w:ascii="Arial" w:hAnsi="Arial" w:cs="Arial"/>
          <w:color w:val="000000"/>
        </w:rPr>
      </w:pPr>
      <w:r w:rsidRPr="00EF74F1">
        <w:rPr>
          <w:rFonts w:ascii="Arial" w:hAnsi="Arial" w:cs="Arial"/>
          <w:color w:val="000000"/>
        </w:rPr>
        <w:t xml:space="preserve">Haoyue, Donna and </w:t>
      </w:r>
      <w:proofErr w:type="spellStart"/>
      <w:r w:rsidRPr="00EF74F1">
        <w:rPr>
          <w:rFonts w:ascii="Arial" w:hAnsi="Arial" w:cs="Arial"/>
          <w:color w:val="000000"/>
        </w:rPr>
        <w:t>Oyam</w:t>
      </w:r>
      <w:proofErr w:type="spellEnd"/>
      <w:r w:rsidRPr="00EF74F1">
        <w:rPr>
          <w:rFonts w:ascii="Arial" w:hAnsi="Arial" w:cs="Arial"/>
          <w:color w:val="000000"/>
        </w:rPr>
        <w:t xml:space="preserve"> (2024) explain that when children participate in play, they are using their problem-solving skills, critical thinking skills and using their creativity skills. They could be using these skills during imaginary play or experimenting with materials (Haoyue, Donna and </w:t>
      </w:r>
      <w:proofErr w:type="spellStart"/>
      <w:r w:rsidRPr="00EF74F1">
        <w:rPr>
          <w:rFonts w:ascii="Arial" w:hAnsi="Arial" w:cs="Arial"/>
          <w:color w:val="000000"/>
        </w:rPr>
        <w:t>Oyam</w:t>
      </w:r>
      <w:proofErr w:type="spellEnd"/>
      <w:r w:rsidRPr="00EF74F1">
        <w:rPr>
          <w:rFonts w:ascii="Arial" w:hAnsi="Arial" w:cs="Arial"/>
          <w:color w:val="000000"/>
        </w:rPr>
        <w:t xml:space="preserve">, 2024). </w:t>
      </w:r>
    </w:p>
    <w:p w14:paraId="3CD8BDCF" w14:textId="77777777" w:rsidR="002B118F" w:rsidRPr="00EF74F1" w:rsidRDefault="002B118F" w:rsidP="002B118F">
      <w:pPr>
        <w:spacing w:line="360" w:lineRule="auto"/>
        <w:rPr>
          <w:rFonts w:ascii="Arial" w:hAnsi="Arial" w:cs="Arial"/>
          <w:color w:val="000000"/>
        </w:rPr>
      </w:pPr>
      <w:r w:rsidRPr="00EF74F1">
        <w:rPr>
          <w:rFonts w:ascii="Arial" w:hAnsi="Arial" w:cs="Arial"/>
          <w:color w:val="000000"/>
        </w:rPr>
        <w:tab/>
        <w:t xml:space="preserve">Play has many benefits to children’s holistic development. Through play children can improve their cognitive, physical, social and emotional well-being. Children can learn about themselves and the world around them through play. </w:t>
      </w:r>
    </w:p>
    <w:p w14:paraId="61F676F4" w14:textId="77777777" w:rsidR="002B118F" w:rsidRPr="00EF74F1" w:rsidRDefault="002B118F" w:rsidP="002B118F">
      <w:pPr>
        <w:spacing w:line="360" w:lineRule="auto"/>
        <w:rPr>
          <w:rFonts w:ascii="Arial" w:hAnsi="Arial" w:cs="Arial"/>
          <w:color w:val="000000"/>
        </w:rPr>
      </w:pPr>
      <w:r w:rsidRPr="00EF74F1">
        <w:rPr>
          <w:rFonts w:ascii="Arial" w:hAnsi="Arial" w:cs="Arial"/>
          <w:color w:val="000000"/>
        </w:rPr>
        <w:t>Within play they can learn new skills for example:</w:t>
      </w:r>
    </w:p>
    <w:p w14:paraId="473E56CA"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Confidence </w:t>
      </w:r>
    </w:p>
    <w:p w14:paraId="3D946FA8"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Self esteem </w:t>
      </w:r>
    </w:p>
    <w:p w14:paraId="028C4592"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Resilience </w:t>
      </w:r>
    </w:p>
    <w:p w14:paraId="5A5594BB"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Interaction </w:t>
      </w:r>
    </w:p>
    <w:p w14:paraId="2037A799"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Social </w:t>
      </w:r>
      <w:proofErr w:type="spellStart"/>
      <w:r w:rsidRPr="00EF74F1">
        <w:rPr>
          <w:rFonts w:ascii="Arial" w:hAnsi="Arial" w:cs="Arial"/>
        </w:rPr>
        <w:t>skils</w:t>
      </w:r>
      <w:proofErr w:type="spellEnd"/>
      <w:r w:rsidRPr="00EF74F1">
        <w:rPr>
          <w:rFonts w:ascii="Arial" w:hAnsi="Arial" w:cs="Arial"/>
        </w:rPr>
        <w:t xml:space="preserve"> </w:t>
      </w:r>
    </w:p>
    <w:p w14:paraId="12256503"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Independence </w:t>
      </w:r>
    </w:p>
    <w:p w14:paraId="3FA0E20E" w14:textId="77777777" w:rsidR="002B118F" w:rsidRPr="00EF74F1" w:rsidRDefault="002B118F" w:rsidP="002B118F">
      <w:pPr>
        <w:pStyle w:val="ListParagraph"/>
        <w:numPr>
          <w:ilvl w:val="0"/>
          <w:numId w:val="2"/>
        </w:numPr>
        <w:spacing w:line="360" w:lineRule="auto"/>
        <w:rPr>
          <w:rFonts w:ascii="Arial" w:hAnsi="Arial" w:cs="Arial"/>
        </w:rPr>
      </w:pPr>
      <w:r w:rsidRPr="00EF74F1">
        <w:rPr>
          <w:rFonts w:ascii="Arial" w:hAnsi="Arial" w:cs="Arial"/>
        </w:rPr>
        <w:t xml:space="preserve">Curiosity </w:t>
      </w:r>
    </w:p>
    <w:p w14:paraId="1A0D153F" w14:textId="77777777" w:rsidR="002B118F" w:rsidRPr="00EF74F1" w:rsidRDefault="002B118F" w:rsidP="002B118F">
      <w:pPr>
        <w:spacing w:line="360" w:lineRule="auto"/>
        <w:rPr>
          <w:rFonts w:ascii="Arial" w:hAnsi="Arial" w:cs="Arial"/>
          <w:color w:val="000000"/>
        </w:rPr>
      </w:pPr>
      <w:r w:rsidRPr="00EF74F1">
        <w:rPr>
          <w:rFonts w:ascii="Arial" w:hAnsi="Arial" w:cs="Arial"/>
        </w:rPr>
        <w:t xml:space="preserve">Children can develop their physical skills through play. This can be done through running, skipping, riding a bike, jumping. By participating in these activities children will gain good physical fitness, stamina, balance, agility and co-ordination </w:t>
      </w:r>
      <w:r w:rsidRPr="00EF74F1">
        <w:rPr>
          <w:rFonts w:ascii="Arial" w:hAnsi="Arial" w:cs="Arial"/>
          <w:color w:val="000000"/>
        </w:rPr>
        <w:t>(</w:t>
      </w:r>
      <w:proofErr w:type="spellStart"/>
      <w:r w:rsidRPr="00EF74F1">
        <w:rPr>
          <w:rFonts w:ascii="Arial" w:hAnsi="Arial" w:cs="Arial"/>
          <w:color w:val="000000"/>
        </w:rPr>
        <w:t>nidirect</w:t>
      </w:r>
      <w:proofErr w:type="spellEnd"/>
      <w:r w:rsidRPr="00EF74F1">
        <w:rPr>
          <w:rFonts w:ascii="Arial" w:hAnsi="Arial" w:cs="Arial"/>
          <w:color w:val="000000"/>
        </w:rPr>
        <w:t xml:space="preserve">, 2018). </w:t>
      </w:r>
    </w:p>
    <w:p w14:paraId="02F4C36B" w14:textId="77777777" w:rsidR="002B118F" w:rsidRPr="00EF74F1" w:rsidRDefault="002B118F" w:rsidP="002B118F">
      <w:pPr>
        <w:spacing w:line="360" w:lineRule="auto"/>
        <w:rPr>
          <w:rFonts w:ascii="Arial" w:hAnsi="Arial" w:cs="Arial"/>
          <w:color w:val="000000"/>
        </w:rPr>
      </w:pPr>
    </w:p>
    <w:p w14:paraId="02F995D3" w14:textId="77777777" w:rsidR="002B118F" w:rsidRPr="00EF74F1" w:rsidRDefault="002B118F" w:rsidP="002B118F">
      <w:pPr>
        <w:spacing w:line="360" w:lineRule="auto"/>
        <w:rPr>
          <w:rFonts w:ascii="Arial" w:hAnsi="Arial" w:cs="Arial"/>
        </w:rPr>
      </w:pPr>
      <w:r w:rsidRPr="00EF74F1">
        <w:rPr>
          <w:rFonts w:ascii="Arial" w:hAnsi="Arial" w:cs="Arial"/>
          <w:color w:val="000000"/>
        </w:rPr>
        <w:t xml:space="preserve"> Parents and practitioners can support children’s play in many ways. This can be done by providing areas for play and taking part in the play when asked to do so. It is important that the adult follows the lead of the child and doesn’t direct what should happen during the play. Children have a different mindset to adults therefore their </w:t>
      </w:r>
      <w:r w:rsidRPr="00EF74F1">
        <w:rPr>
          <w:rFonts w:ascii="Arial" w:hAnsi="Arial" w:cs="Arial"/>
          <w:color w:val="000000"/>
        </w:rPr>
        <w:lastRenderedPageBreak/>
        <w:t>idea of a play opportunity is likely to be different to the adult. Sometimes the child’s version of the play can be more fun. During play it is important that adults do not rush the child and ensure that they have enough time to play and experiment. It is also important that they have freedom and there is a wide range of different play opportunities for the child to interact in. if adults make all the decisions during a play experience the child is unlikely to enjoy and get the most out of the play opportunity (</w:t>
      </w:r>
      <w:proofErr w:type="spellStart"/>
      <w:r w:rsidRPr="00EF74F1">
        <w:rPr>
          <w:rFonts w:ascii="Arial" w:hAnsi="Arial" w:cs="Arial"/>
          <w:color w:val="000000"/>
        </w:rPr>
        <w:t>nidirect</w:t>
      </w:r>
      <w:proofErr w:type="spellEnd"/>
      <w:r w:rsidRPr="00EF74F1">
        <w:rPr>
          <w:rFonts w:ascii="Arial" w:hAnsi="Arial" w:cs="Arial"/>
          <w:color w:val="000000"/>
        </w:rPr>
        <w:t xml:space="preserve">, 2018). </w:t>
      </w:r>
    </w:p>
    <w:p w14:paraId="3BF56ABD" w14:textId="77777777" w:rsidR="002B118F" w:rsidRPr="00EF74F1" w:rsidRDefault="002B118F" w:rsidP="002B118F">
      <w:pPr>
        <w:spacing w:line="360" w:lineRule="auto"/>
        <w:rPr>
          <w:rFonts w:ascii="Arial" w:hAnsi="Arial" w:cs="Arial"/>
        </w:rPr>
      </w:pPr>
      <w:r w:rsidRPr="00EF74F1">
        <w:rPr>
          <w:rFonts w:ascii="Arial" w:hAnsi="Arial" w:cs="Arial"/>
        </w:rPr>
        <w:tab/>
        <w:t>Within a childcare environment it is important that it is an enabling environment to have a positive impact on the children’s learning and development. The key areas of an enabling environment are:</w:t>
      </w:r>
    </w:p>
    <w:p w14:paraId="510CB024"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Reflecting on the children’s interests </w:t>
      </w:r>
    </w:p>
    <w:p w14:paraId="6ECE4551"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Celebrating the cultural capital of the child </w:t>
      </w:r>
    </w:p>
    <w:p w14:paraId="7A46385F"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Providing challenge </w:t>
      </w:r>
    </w:p>
    <w:p w14:paraId="72ED8FC4"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Storage </w:t>
      </w:r>
    </w:p>
    <w:p w14:paraId="1EB14AC4"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Flexibility </w:t>
      </w:r>
    </w:p>
    <w:p w14:paraId="128DFEB9"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Choice </w:t>
      </w:r>
    </w:p>
    <w:p w14:paraId="6C71B78D"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Time </w:t>
      </w:r>
    </w:p>
    <w:p w14:paraId="619B8CD7" w14:textId="77777777" w:rsidR="002B118F" w:rsidRPr="00EF74F1" w:rsidRDefault="002B118F" w:rsidP="002B118F">
      <w:pPr>
        <w:pStyle w:val="ListParagraph"/>
        <w:numPr>
          <w:ilvl w:val="0"/>
          <w:numId w:val="3"/>
        </w:numPr>
        <w:spacing w:line="360" w:lineRule="auto"/>
        <w:rPr>
          <w:rFonts w:ascii="Arial" w:hAnsi="Arial" w:cs="Arial"/>
        </w:rPr>
      </w:pPr>
      <w:r w:rsidRPr="00EF74F1">
        <w:rPr>
          <w:rFonts w:ascii="Arial" w:hAnsi="Arial" w:cs="Arial"/>
        </w:rPr>
        <w:t xml:space="preserve">Variety </w:t>
      </w:r>
      <w:r w:rsidRPr="00EF74F1">
        <w:rPr>
          <w:rFonts w:ascii="Arial" w:hAnsi="Arial" w:cs="Arial"/>
          <w:color w:val="000000"/>
        </w:rPr>
        <w:t xml:space="preserve">(Eaton, 2023). </w:t>
      </w:r>
    </w:p>
    <w:p w14:paraId="2776EE3F" w14:textId="77777777" w:rsidR="002B118F" w:rsidRPr="00EF74F1" w:rsidRDefault="002B118F" w:rsidP="002B118F">
      <w:pPr>
        <w:spacing w:line="360" w:lineRule="auto"/>
        <w:ind w:left="360"/>
        <w:rPr>
          <w:rFonts w:ascii="Arial" w:hAnsi="Arial" w:cs="Arial"/>
          <w:u w:val="single"/>
        </w:rPr>
      </w:pPr>
      <w:r w:rsidRPr="00EF74F1">
        <w:rPr>
          <w:rFonts w:ascii="Arial" w:hAnsi="Arial" w:cs="Arial"/>
          <w:u w:val="single"/>
        </w:rPr>
        <w:t xml:space="preserve">Reflecting on the children’s interests </w:t>
      </w:r>
    </w:p>
    <w:p w14:paraId="189EAE12"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rPr>
        <w:t xml:space="preserve">It is important to consider each individual child’s interests when setting up an enabling environment. If children are interested in the activities that are set up, they are likely to explore and use their thinking skills. Children’s interests can be identified by asking the children what they like and planning something around their interests, this will make the child feel listened to and feel valued </w:t>
      </w:r>
      <w:r w:rsidRPr="00EF74F1">
        <w:rPr>
          <w:rFonts w:ascii="Arial" w:hAnsi="Arial" w:cs="Arial"/>
          <w:color w:val="000000"/>
        </w:rPr>
        <w:t xml:space="preserve">(Eaton, 2023). </w:t>
      </w:r>
    </w:p>
    <w:p w14:paraId="1A88B172" w14:textId="77777777" w:rsidR="002B118F" w:rsidRPr="00EF74F1" w:rsidRDefault="002B118F" w:rsidP="002B118F">
      <w:pPr>
        <w:spacing w:line="360" w:lineRule="auto"/>
        <w:ind w:left="360"/>
        <w:rPr>
          <w:rFonts w:ascii="Arial" w:hAnsi="Arial" w:cs="Arial"/>
          <w:color w:val="000000"/>
          <w:u w:val="single"/>
        </w:rPr>
      </w:pPr>
      <w:r w:rsidRPr="00EF74F1">
        <w:rPr>
          <w:rFonts w:ascii="Arial" w:hAnsi="Arial" w:cs="Arial"/>
          <w:color w:val="000000"/>
          <w:u w:val="single"/>
        </w:rPr>
        <w:t>Celebrating the cultural capital of the child</w:t>
      </w:r>
    </w:p>
    <w:p w14:paraId="090C3224"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color w:val="000000"/>
        </w:rPr>
        <w:t xml:space="preserve">All children have different life experiences and children learn best when they feel safe and secure. To support this, the learning environments can include elements that reflect on children’s home life, this can include a book or a familiar object. They can also have items within the home corner that are like their home daily </w:t>
      </w:r>
      <w:r w:rsidRPr="00EF74F1">
        <w:rPr>
          <w:rFonts w:ascii="Arial" w:hAnsi="Arial" w:cs="Arial"/>
          <w:color w:val="000000"/>
        </w:rPr>
        <w:lastRenderedPageBreak/>
        <w:t>routines. This can be done by practitioners getting to know the child and the family well and understand what matters to the child (Eaton, 2023).</w:t>
      </w:r>
    </w:p>
    <w:p w14:paraId="33EC4CBF" w14:textId="77777777" w:rsidR="002B118F" w:rsidRPr="00EF74F1" w:rsidRDefault="002B118F" w:rsidP="002B118F">
      <w:pPr>
        <w:spacing w:line="360" w:lineRule="auto"/>
        <w:ind w:left="360"/>
        <w:rPr>
          <w:rFonts w:ascii="Arial" w:hAnsi="Arial" w:cs="Arial"/>
          <w:color w:val="000000"/>
          <w:u w:val="single"/>
        </w:rPr>
      </w:pPr>
      <w:r w:rsidRPr="00EF74F1">
        <w:rPr>
          <w:rFonts w:ascii="Arial" w:hAnsi="Arial" w:cs="Arial"/>
          <w:color w:val="000000"/>
          <w:u w:val="single"/>
        </w:rPr>
        <w:t xml:space="preserve">Providing challenge </w:t>
      </w:r>
    </w:p>
    <w:p w14:paraId="0B4901AC"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color w:val="000000"/>
        </w:rPr>
        <w:t>It is important that children are given challenges within settings. This will allow children to spend time within their zone of proximal development. If children spend too much time in their zone of achieved development, they aren’t going to further their development. Each child has a different rate of development therefore some children will need more challenge than other children, but by observing the children this can be identified and the children will be challenged according to their development (Eaton, 2023).</w:t>
      </w:r>
    </w:p>
    <w:p w14:paraId="0AD1E580" w14:textId="77777777" w:rsidR="002B118F" w:rsidRPr="00EF74F1" w:rsidRDefault="002B118F" w:rsidP="002B118F">
      <w:pPr>
        <w:spacing w:line="360" w:lineRule="auto"/>
        <w:ind w:left="360"/>
        <w:rPr>
          <w:rFonts w:ascii="Arial" w:hAnsi="Arial" w:cs="Arial"/>
          <w:color w:val="000000"/>
          <w:u w:val="single"/>
        </w:rPr>
      </w:pPr>
      <w:r w:rsidRPr="00EF74F1">
        <w:rPr>
          <w:rFonts w:ascii="Arial" w:hAnsi="Arial" w:cs="Arial"/>
          <w:color w:val="000000"/>
          <w:u w:val="single"/>
        </w:rPr>
        <w:t xml:space="preserve">Storage </w:t>
      </w:r>
    </w:p>
    <w:p w14:paraId="315E13F3" w14:textId="77777777" w:rsidR="002B118F" w:rsidRPr="00EF74F1" w:rsidRDefault="002B118F" w:rsidP="002B118F">
      <w:pPr>
        <w:spacing w:line="360" w:lineRule="auto"/>
        <w:ind w:left="360"/>
        <w:rPr>
          <w:rFonts w:ascii="Arial" w:hAnsi="Arial" w:cs="Arial"/>
        </w:rPr>
      </w:pPr>
      <w:r w:rsidRPr="00EF74F1">
        <w:rPr>
          <w:rFonts w:ascii="Arial" w:hAnsi="Arial" w:cs="Arial"/>
        </w:rPr>
        <w:t xml:space="preserve">Open storage is an inviting way for children to explore what is available for them to play with within the setting. It is important that children are aware where the resources belong therefore, they can put the resources back in the appropriate place when they are done </w:t>
      </w:r>
      <w:r w:rsidRPr="00EF74F1">
        <w:rPr>
          <w:rFonts w:ascii="Arial" w:hAnsi="Arial" w:cs="Arial"/>
          <w:color w:val="000000"/>
        </w:rPr>
        <w:t>(Eaton, 2023).</w:t>
      </w:r>
    </w:p>
    <w:p w14:paraId="013030D1" w14:textId="77777777" w:rsidR="002B118F" w:rsidRPr="00EF74F1" w:rsidRDefault="002B118F" w:rsidP="002B118F">
      <w:pPr>
        <w:spacing w:line="360" w:lineRule="auto"/>
        <w:ind w:left="360"/>
        <w:rPr>
          <w:rFonts w:ascii="Arial" w:hAnsi="Arial" w:cs="Arial"/>
          <w:u w:val="single"/>
        </w:rPr>
      </w:pPr>
      <w:r w:rsidRPr="00EF74F1">
        <w:rPr>
          <w:rFonts w:ascii="Arial" w:hAnsi="Arial" w:cs="Arial"/>
          <w:u w:val="single"/>
        </w:rPr>
        <w:t xml:space="preserve">Flexibility </w:t>
      </w:r>
    </w:p>
    <w:p w14:paraId="30CD65BE"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rPr>
        <w:t xml:space="preserve">When there are open ended resources that can be used flexibility, children will communicate their thoughts with other children on how they are going to use the resources that are available. If there are only static resources children will lose interest therefore it is important to have resources that can be moved to allow children to use the resources in different ways and be able to move them </w:t>
      </w:r>
      <w:r w:rsidRPr="00EF74F1">
        <w:rPr>
          <w:rFonts w:ascii="Arial" w:hAnsi="Arial" w:cs="Arial"/>
          <w:color w:val="000000"/>
        </w:rPr>
        <w:t>(Eaton, 2023).</w:t>
      </w:r>
    </w:p>
    <w:p w14:paraId="52C4FD1F" w14:textId="77777777" w:rsidR="002B118F" w:rsidRPr="00EF74F1" w:rsidRDefault="002B118F" w:rsidP="002B118F">
      <w:pPr>
        <w:spacing w:line="360" w:lineRule="auto"/>
        <w:ind w:left="360"/>
        <w:rPr>
          <w:rFonts w:ascii="Arial" w:hAnsi="Arial" w:cs="Arial"/>
          <w:color w:val="000000"/>
          <w:u w:val="single"/>
        </w:rPr>
      </w:pPr>
      <w:r w:rsidRPr="00EF74F1">
        <w:rPr>
          <w:rFonts w:ascii="Arial" w:hAnsi="Arial" w:cs="Arial"/>
          <w:color w:val="000000"/>
          <w:u w:val="single"/>
        </w:rPr>
        <w:t xml:space="preserve">Choice </w:t>
      </w:r>
    </w:p>
    <w:p w14:paraId="6A2F5E18"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color w:val="000000"/>
        </w:rPr>
        <w:t>It is important that children are given choice during play as they may move from one play station to the other. By ensuring that children have choice of play it reduces the risk of the children becoming bored during play. Children are interested in play when it is linked to different things that they interest them (Eaton, 2023).</w:t>
      </w:r>
    </w:p>
    <w:p w14:paraId="3639C06C" w14:textId="77777777" w:rsidR="002B118F" w:rsidRPr="00EF74F1" w:rsidRDefault="002B118F" w:rsidP="002B118F">
      <w:pPr>
        <w:spacing w:line="360" w:lineRule="auto"/>
        <w:ind w:left="360"/>
        <w:rPr>
          <w:rFonts w:ascii="Arial" w:hAnsi="Arial" w:cs="Arial"/>
          <w:color w:val="000000"/>
          <w:u w:val="single"/>
        </w:rPr>
      </w:pPr>
      <w:r w:rsidRPr="00EF74F1">
        <w:rPr>
          <w:rFonts w:ascii="Arial" w:hAnsi="Arial" w:cs="Arial"/>
          <w:color w:val="000000"/>
          <w:u w:val="single"/>
        </w:rPr>
        <w:t xml:space="preserve">Time </w:t>
      </w:r>
    </w:p>
    <w:p w14:paraId="6097B2D1"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rPr>
        <w:lastRenderedPageBreak/>
        <w:t xml:space="preserve">It is important that children are given time to become engrossed in the learning. If children get interrupted, they will find it more difficult to concentrate. It is important that children get given repeated opportunities to explore and refine their expertise </w:t>
      </w:r>
      <w:r w:rsidRPr="00EF74F1">
        <w:rPr>
          <w:rFonts w:ascii="Arial" w:hAnsi="Arial" w:cs="Arial"/>
          <w:color w:val="000000"/>
        </w:rPr>
        <w:t>(Eaton, 2023).</w:t>
      </w:r>
    </w:p>
    <w:p w14:paraId="36B3F5FC" w14:textId="77777777" w:rsidR="002B118F" w:rsidRPr="00EF74F1" w:rsidRDefault="002B118F" w:rsidP="002B118F">
      <w:pPr>
        <w:spacing w:line="360" w:lineRule="auto"/>
        <w:ind w:left="360"/>
        <w:rPr>
          <w:rFonts w:ascii="Arial" w:hAnsi="Arial" w:cs="Arial"/>
          <w:u w:val="single"/>
        </w:rPr>
      </w:pPr>
      <w:r w:rsidRPr="00EF74F1">
        <w:rPr>
          <w:rFonts w:ascii="Arial" w:hAnsi="Arial" w:cs="Arial"/>
          <w:u w:val="single"/>
        </w:rPr>
        <w:t xml:space="preserve">Variety </w:t>
      </w:r>
    </w:p>
    <w:p w14:paraId="30F09A44"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rPr>
        <w:t xml:space="preserve">It is important that children have variety during play. This will ensure that children don’t get bored. The variety can be limited but it is important that they are given a variety of some sort. For example, there can be a range of different size balls to help the children to use their hand eye coordination </w:t>
      </w:r>
      <w:r w:rsidRPr="00EF74F1">
        <w:rPr>
          <w:rFonts w:ascii="Arial" w:hAnsi="Arial" w:cs="Arial"/>
          <w:color w:val="000000"/>
        </w:rPr>
        <w:t xml:space="preserve">(Eaton, 2023). </w:t>
      </w:r>
      <w:r w:rsidRPr="00EF74F1">
        <w:rPr>
          <w:rFonts w:ascii="Arial" w:hAnsi="Arial" w:cs="Arial"/>
        </w:rPr>
        <w:t xml:space="preserve"> Having a variety of different types of play is important because it impact children’s development in many ways. Each type of play can have a different impact on children’s cognitive, physical and emotional development </w:t>
      </w:r>
      <w:r w:rsidRPr="00EF74F1">
        <w:rPr>
          <w:rFonts w:ascii="Arial" w:hAnsi="Arial" w:cs="Arial"/>
          <w:color w:val="000000"/>
        </w:rPr>
        <w:t xml:space="preserve">St Martin’s School, n.d.). </w:t>
      </w:r>
    </w:p>
    <w:p w14:paraId="195AF4C1" w14:textId="77777777" w:rsidR="002B118F" w:rsidRPr="00EF74F1" w:rsidRDefault="002B118F" w:rsidP="002B118F">
      <w:pPr>
        <w:spacing w:line="360" w:lineRule="auto"/>
        <w:ind w:left="360"/>
        <w:rPr>
          <w:rFonts w:ascii="Arial" w:hAnsi="Arial" w:cs="Arial"/>
          <w:color w:val="000000"/>
        </w:rPr>
      </w:pPr>
    </w:p>
    <w:p w14:paraId="516C3F9E" w14:textId="77777777" w:rsidR="002B118F" w:rsidRPr="00EF74F1" w:rsidRDefault="002B118F" w:rsidP="002B118F">
      <w:pPr>
        <w:spacing w:line="360" w:lineRule="auto"/>
        <w:ind w:left="360"/>
        <w:rPr>
          <w:rFonts w:ascii="Arial" w:hAnsi="Arial" w:cs="Arial"/>
          <w:color w:val="000000"/>
        </w:rPr>
      </w:pPr>
      <w:r w:rsidRPr="00EF74F1">
        <w:rPr>
          <w:rFonts w:ascii="Arial" w:hAnsi="Arial" w:cs="Arial"/>
          <w:color w:val="000000"/>
        </w:rPr>
        <w:t xml:space="preserve">It is important that children have access to an enabling environment that provides a wide range of play opportunities to ensure that they benefit within their development and learning. Children begin developing and learning through play from a young age therefore it is important that children get these opportunities as young as possible to ensure that they have the best opportunities to reach their developmental milestones. </w:t>
      </w:r>
    </w:p>
    <w:p w14:paraId="513C2AB6" w14:textId="77777777" w:rsidR="002B118F" w:rsidRPr="00EB7FE7" w:rsidRDefault="002B118F" w:rsidP="00EB7FE7">
      <w:pPr>
        <w:spacing w:line="360" w:lineRule="auto"/>
        <w:rPr>
          <w:rFonts w:ascii="Arial" w:hAnsi="Arial" w:cs="Arial"/>
        </w:rPr>
      </w:pPr>
    </w:p>
    <w:p w14:paraId="57C8DBC8" w14:textId="77777777" w:rsidR="001A71F3" w:rsidRPr="00EB7FE7" w:rsidRDefault="001A71F3" w:rsidP="00EB7FE7">
      <w:pPr>
        <w:spacing w:line="360" w:lineRule="auto"/>
        <w:rPr>
          <w:rFonts w:ascii="Arial" w:hAnsi="Arial" w:cs="Arial"/>
        </w:rPr>
      </w:pPr>
    </w:p>
    <w:p w14:paraId="736A9235" w14:textId="77777777" w:rsidR="001A71F3" w:rsidRPr="00EB7FE7" w:rsidRDefault="001A71F3" w:rsidP="00EB7FE7">
      <w:pPr>
        <w:spacing w:line="360" w:lineRule="auto"/>
        <w:rPr>
          <w:rFonts w:ascii="Arial" w:hAnsi="Arial" w:cs="Arial"/>
        </w:rPr>
      </w:pPr>
    </w:p>
    <w:p w14:paraId="45980477" w14:textId="77777777" w:rsidR="001A71F3" w:rsidRPr="00EB7FE7" w:rsidRDefault="001A71F3" w:rsidP="00EB7FE7">
      <w:pPr>
        <w:spacing w:line="360" w:lineRule="auto"/>
        <w:rPr>
          <w:rFonts w:ascii="Arial" w:hAnsi="Arial" w:cs="Arial"/>
        </w:rPr>
      </w:pPr>
    </w:p>
    <w:p w14:paraId="56A64201" w14:textId="77777777" w:rsidR="007B7145" w:rsidRDefault="007B7145" w:rsidP="00EB7FE7">
      <w:pPr>
        <w:spacing w:line="360" w:lineRule="auto"/>
        <w:rPr>
          <w:color w:val="000000"/>
        </w:rPr>
      </w:pPr>
    </w:p>
    <w:p w14:paraId="64D76E9E" w14:textId="77777777" w:rsidR="007B7145" w:rsidRDefault="007B7145" w:rsidP="00EB7FE7">
      <w:pPr>
        <w:spacing w:line="360" w:lineRule="auto"/>
        <w:rPr>
          <w:color w:val="000000"/>
        </w:rPr>
      </w:pPr>
    </w:p>
    <w:p w14:paraId="315E20B3" w14:textId="77777777" w:rsidR="007B7145" w:rsidRDefault="007B7145" w:rsidP="00EB7FE7">
      <w:pPr>
        <w:spacing w:line="360" w:lineRule="auto"/>
        <w:rPr>
          <w:color w:val="000000"/>
        </w:rPr>
      </w:pPr>
    </w:p>
    <w:p w14:paraId="7C6A5508" w14:textId="77777777" w:rsidR="007B7145" w:rsidRDefault="007B7145" w:rsidP="00EB7FE7">
      <w:pPr>
        <w:spacing w:line="360" w:lineRule="auto"/>
        <w:rPr>
          <w:color w:val="000000"/>
        </w:rPr>
      </w:pPr>
    </w:p>
    <w:p w14:paraId="488BC455" w14:textId="03194B4C" w:rsidR="001A71F3" w:rsidRDefault="00CF569A" w:rsidP="00EB7FE7">
      <w:pPr>
        <w:spacing w:line="360" w:lineRule="auto"/>
        <w:rPr>
          <w:color w:val="000000"/>
        </w:rPr>
      </w:pPr>
      <w:r>
        <w:rPr>
          <w:color w:val="000000"/>
        </w:rPr>
        <w:lastRenderedPageBreak/>
        <w:t xml:space="preserve"> </w:t>
      </w:r>
      <w:r w:rsidR="00E4013E">
        <w:rPr>
          <w:color w:val="000000"/>
        </w:rPr>
        <w:t xml:space="preserve">Reference list </w:t>
      </w:r>
    </w:p>
    <w:p w14:paraId="1613D934" w14:textId="77777777" w:rsidR="00E4013E" w:rsidRDefault="00E4013E" w:rsidP="00E4013E">
      <w:pPr>
        <w:pStyle w:val="NormalWeb"/>
        <w:rPr>
          <w:color w:val="000000"/>
        </w:rPr>
      </w:pPr>
      <w:r>
        <w:rPr>
          <w:rStyle w:val="Strong"/>
          <w:color w:val="000000"/>
        </w:rPr>
        <w:t>Approach, E.</w:t>
      </w:r>
      <w:r>
        <w:rPr>
          <w:color w:val="000000"/>
        </w:rPr>
        <w:t xml:space="preserve"> (2025) </w:t>
      </w:r>
      <w:r>
        <w:rPr>
          <w:rStyle w:val="Emphasis"/>
          <w:color w:val="000000"/>
        </w:rPr>
        <w:t>Reggio-Inspired Teaching &amp; Parenting</w:t>
      </w:r>
      <w:r>
        <w:rPr>
          <w:color w:val="000000"/>
        </w:rPr>
        <w:t xml:space="preserve">. Available at: </w:t>
      </w:r>
      <w:hyperlink r:id="rId7" w:history="1">
        <w:r>
          <w:rPr>
            <w:rStyle w:val="Hyperlink"/>
          </w:rPr>
          <w:t>https://reggio-inspired.com/reggio-emilia-approach</w:t>
        </w:r>
      </w:hyperlink>
      <w:r>
        <w:rPr>
          <w:color w:val="000000"/>
        </w:rPr>
        <w:t>? (Accessed 14 June 2026).</w:t>
      </w:r>
    </w:p>
    <w:p w14:paraId="12805C49" w14:textId="77777777" w:rsidR="00E4013E" w:rsidRDefault="00E4013E" w:rsidP="00E4013E">
      <w:pPr>
        <w:pStyle w:val="NormalWeb"/>
        <w:rPr>
          <w:color w:val="000000"/>
        </w:rPr>
      </w:pPr>
      <w:r>
        <w:rPr>
          <w:rStyle w:val="Strong"/>
          <w:color w:val="000000"/>
        </w:rPr>
        <w:t>Aras, S.</w:t>
      </w:r>
      <w:r>
        <w:rPr>
          <w:color w:val="000000"/>
        </w:rPr>
        <w:t xml:space="preserve"> (2019) ‘Improving early childhood teachers’ formative assessment practices: Transformative role of collaborative action research’, </w:t>
      </w:r>
      <w:r>
        <w:rPr>
          <w:rStyle w:val="Emphasis"/>
          <w:color w:val="000000"/>
        </w:rPr>
        <w:t>International Journal of Curriculum and Instructional Studies</w:t>
      </w:r>
      <w:r>
        <w:rPr>
          <w:color w:val="000000"/>
        </w:rPr>
        <w:t>, 9(2), pp. 221–240.</w:t>
      </w:r>
    </w:p>
    <w:p w14:paraId="61611F6E" w14:textId="77777777" w:rsidR="00E4013E" w:rsidRDefault="00E4013E" w:rsidP="00E4013E">
      <w:pPr>
        <w:pStyle w:val="NormalWeb"/>
        <w:rPr>
          <w:color w:val="000000"/>
        </w:rPr>
      </w:pPr>
      <w:r>
        <w:rPr>
          <w:rStyle w:val="Strong"/>
          <w:color w:val="000000"/>
        </w:rPr>
        <w:t>Ceredigion County Council.</w:t>
      </w:r>
      <w:r>
        <w:rPr>
          <w:color w:val="000000"/>
        </w:rPr>
        <w:t xml:space="preserve"> (2018) </w:t>
      </w:r>
      <w:r>
        <w:rPr>
          <w:rStyle w:val="Emphasis"/>
          <w:color w:val="000000"/>
        </w:rPr>
        <w:t>Additional Learning Needs (ALN)</w:t>
      </w:r>
      <w:r>
        <w:rPr>
          <w:color w:val="000000"/>
        </w:rPr>
        <w:t xml:space="preserve">. Available at: </w:t>
      </w:r>
      <w:hyperlink r:id="rId8" w:history="1">
        <w:r>
          <w:rPr>
            <w:rStyle w:val="Hyperlink"/>
          </w:rPr>
          <w:t>https://www.ceredigion.gov.uk/resident/schools-education/additional-learning-needs-aln/</w:t>
        </w:r>
      </w:hyperlink>
      <w:r>
        <w:rPr>
          <w:color w:val="000000"/>
        </w:rPr>
        <w:t xml:space="preserve"> (Accessed 14 June 2026).</w:t>
      </w:r>
    </w:p>
    <w:p w14:paraId="65FFA0AA" w14:textId="77777777" w:rsidR="00E4013E" w:rsidRDefault="00E4013E" w:rsidP="00E4013E">
      <w:pPr>
        <w:pStyle w:val="NormalWeb"/>
        <w:rPr>
          <w:color w:val="000000"/>
        </w:rPr>
      </w:pPr>
      <w:r>
        <w:rPr>
          <w:rStyle w:val="Strong"/>
          <w:color w:val="000000"/>
        </w:rPr>
        <w:t>Crittenden, J. and Gray, J.</w:t>
      </w:r>
      <w:r>
        <w:rPr>
          <w:color w:val="000000"/>
        </w:rPr>
        <w:t xml:space="preserve"> (2024) ‘The importance of play-based learning beyond EYFS’, </w:t>
      </w:r>
      <w:r>
        <w:rPr>
          <w:rStyle w:val="Emphasis"/>
          <w:color w:val="000000"/>
        </w:rPr>
        <w:t>My College</w:t>
      </w:r>
      <w:r>
        <w:rPr>
          <w:color w:val="000000"/>
        </w:rPr>
        <w:t xml:space="preserve">. Available at: </w:t>
      </w:r>
      <w:hyperlink r:id="rId9" w:history="1">
        <w:r>
          <w:rPr>
            <w:rStyle w:val="Hyperlink"/>
          </w:rPr>
          <w:t>https://my.chartered.college/research-hub/the-importance-of-play-based-learning-beyond-eyfs/</w:t>
        </w:r>
      </w:hyperlink>
      <w:r>
        <w:rPr>
          <w:color w:val="000000"/>
        </w:rPr>
        <w:t xml:space="preserve"> (Accessed 14 June 2026).</w:t>
      </w:r>
    </w:p>
    <w:p w14:paraId="1AC39491" w14:textId="77777777" w:rsidR="00E4013E" w:rsidRDefault="00E4013E" w:rsidP="00E4013E">
      <w:pPr>
        <w:pStyle w:val="NormalWeb"/>
        <w:rPr>
          <w:color w:val="000000"/>
        </w:rPr>
      </w:pPr>
      <w:r>
        <w:rPr>
          <w:rStyle w:val="Strong"/>
          <w:color w:val="000000"/>
        </w:rPr>
        <w:t>Department for Education (DfE).</w:t>
      </w:r>
      <w:r>
        <w:rPr>
          <w:color w:val="000000"/>
        </w:rPr>
        <w:t xml:space="preserve"> (2024) </w:t>
      </w:r>
      <w:r>
        <w:rPr>
          <w:rStyle w:val="Emphasis"/>
          <w:color w:val="000000"/>
        </w:rPr>
        <w:t>Statutory framework for the Early Years Foundation Stage</w:t>
      </w:r>
      <w:r>
        <w:rPr>
          <w:color w:val="000000"/>
        </w:rPr>
        <w:t xml:space="preserve">. London: DfE. Available at: </w:t>
      </w:r>
      <w:hyperlink r:id="rId10" w:history="1">
        <w:r>
          <w:rPr>
            <w:rStyle w:val="Hyperlink"/>
          </w:rPr>
          <w:t>https://www.gov.uk/government/publications/early-years-foundation-stage-framework</w:t>
        </w:r>
      </w:hyperlink>
      <w:r>
        <w:rPr>
          <w:color w:val="000000"/>
        </w:rPr>
        <w:t xml:space="preserve"> (Accessed 14 June 2026).</w:t>
      </w:r>
    </w:p>
    <w:p w14:paraId="5C274D59" w14:textId="77777777" w:rsidR="00E4013E" w:rsidRDefault="00E4013E" w:rsidP="00E4013E">
      <w:pPr>
        <w:pStyle w:val="NormalWeb"/>
        <w:rPr>
          <w:color w:val="000000"/>
        </w:rPr>
      </w:pPr>
      <w:r>
        <w:rPr>
          <w:rStyle w:val="Strong"/>
          <w:color w:val="000000"/>
        </w:rPr>
        <w:t>Department for Education.</w:t>
      </w:r>
      <w:r>
        <w:rPr>
          <w:color w:val="000000"/>
        </w:rPr>
        <w:t xml:space="preserve"> (2025) </w:t>
      </w:r>
      <w:r>
        <w:rPr>
          <w:rStyle w:val="Emphasis"/>
          <w:color w:val="000000"/>
        </w:rPr>
        <w:t>Early years foundation stage statutory framework: For group and school-based providers</w:t>
      </w:r>
      <w:r>
        <w:rPr>
          <w:color w:val="000000"/>
        </w:rPr>
        <w:t xml:space="preserve">. Available at: </w:t>
      </w:r>
      <w:hyperlink r:id="rId11" w:history="1">
        <w:r>
          <w:rPr>
            <w:rStyle w:val="Hyperlink"/>
          </w:rPr>
          <w:t>https://assets.publishing.service.gov.uk/media/68c024cb8c6d992f23edd79c/Early_years_foundation_stage_statutory_framework_-_for_group_and_school-based_providers.pdf.pdf</w:t>
        </w:r>
      </w:hyperlink>
      <w:r>
        <w:rPr>
          <w:color w:val="000000"/>
        </w:rPr>
        <w:t xml:space="preserve"> (Accessed 14 June 2026).</w:t>
      </w:r>
    </w:p>
    <w:p w14:paraId="6ACF44E4" w14:textId="77777777" w:rsidR="00E4013E" w:rsidRDefault="00E4013E" w:rsidP="00E4013E">
      <w:pPr>
        <w:pStyle w:val="NormalWeb"/>
        <w:rPr>
          <w:color w:val="000000"/>
        </w:rPr>
      </w:pPr>
      <w:r>
        <w:rPr>
          <w:rStyle w:val="Strong"/>
          <w:color w:val="000000"/>
        </w:rPr>
        <w:t>Dunphy, E.</w:t>
      </w:r>
      <w:r>
        <w:rPr>
          <w:color w:val="000000"/>
        </w:rPr>
        <w:t xml:space="preserve"> (2010) ‘Assessing early learning through formative assessment: Key issues and considerations’, </w:t>
      </w:r>
      <w:r>
        <w:rPr>
          <w:rStyle w:val="Emphasis"/>
          <w:color w:val="000000"/>
        </w:rPr>
        <w:t>Early Years</w:t>
      </w:r>
      <w:r>
        <w:rPr>
          <w:color w:val="000000"/>
        </w:rPr>
        <w:t>, 30(2), pp. 127–138.</w:t>
      </w:r>
    </w:p>
    <w:p w14:paraId="2C92DECF" w14:textId="77777777" w:rsidR="00E4013E" w:rsidRDefault="00E4013E" w:rsidP="00E4013E">
      <w:pPr>
        <w:pStyle w:val="NormalWeb"/>
        <w:rPr>
          <w:color w:val="000000"/>
        </w:rPr>
      </w:pPr>
      <w:r>
        <w:rPr>
          <w:rStyle w:val="Strong"/>
          <w:color w:val="000000"/>
        </w:rPr>
        <w:t>Eaton, C.</w:t>
      </w:r>
      <w:r>
        <w:rPr>
          <w:color w:val="000000"/>
        </w:rPr>
        <w:t xml:space="preserve"> (2023) ‘Enabling environments and their impact on children’s learning’, </w:t>
      </w:r>
      <w:r>
        <w:rPr>
          <w:rStyle w:val="Emphasis"/>
          <w:color w:val="000000"/>
        </w:rPr>
        <w:t>Early Education</w:t>
      </w:r>
      <w:r>
        <w:rPr>
          <w:color w:val="000000"/>
        </w:rPr>
        <w:t xml:space="preserve">. Available at: </w:t>
      </w:r>
      <w:hyperlink r:id="rId12" w:history="1">
        <w:r>
          <w:rPr>
            <w:rStyle w:val="Hyperlink"/>
          </w:rPr>
          <w:t>https://early-education.org.uk/enabling-environments-and-their-impact-on-childrens-learning/</w:t>
        </w:r>
      </w:hyperlink>
      <w:r>
        <w:rPr>
          <w:color w:val="000000"/>
        </w:rPr>
        <w:t xml:space="preserve"> (Accessed 14 June 2026).</w:t>
      </w:r>
    </w:p>
    <w:p w14:paraId="197A67F8" w14:textId="77777777" w:rsidR="00E4013E" w:rsidRDefault="00E4013E" w:rsidP="00E4013E">
      <w:pPr>
        <w:pStyle w:val="NormalWeb"/>
        <w:rPr>
          <w:color w:val="000000"/>
        </w:rPr>
      </w:pPr>
      <w:r>
        <w:rPr>
          <w:rStyle w:val="Strong"/>
          <w:color w:val="000000"/>
        </w:rPr>
        <w:t>Gilman, S.</w:t>
      </w:r>
      <w:r>
        <w:rPr>
          <w:color w:val="000000"/>
        </w:rPr>
        <w:t xml:space="preserve"> (2025) ‘Including the Child with Special Needs: Learning from Reggio Emilia’, </w:t>
      </w:r>
      <w:r>
        <w:rPr>
          <w:rStyle w:val="Emphasis"/>
          <w:color w:val="000000"/>
        </w:rPr>
        <w:t xml:space="preserve">Theory </w:t>
      </w:r>
      <w:proofErr w:type="gramStart"/>
      <w:r>
        <w:rPr>
          <w:rStyle w:val="Emphasis"/>
          <w:color w:val="000000"/>
        </w:rPr>
        <w:t>Into</w:t>
      </w:r>
      <w:proofErr w:type="gramEnd"/>
      <w:r>
        <w:rPr>
          <w:rStyle w:val="Emphasis"/>
          <w:color w:val="000000"/>
        </w:rPr>
        <w:t xml:space="preserve"> Practice</w:t>
      </w:r>
      <w:r>
        <w:rPr>
          <w:color w:val="000000"/>
        </w:rPr>
        <w:t xml:space="preserve">, 46(1), pp. 23–31. Available at: </w:t>
      </w:r>
      <w:hyperlink r:id="rId13" w:history="1">
        <w:r>
          <w:rPr>
            <w:rStyle w:val="Hyperlink"/>
          </w:rPr>
          <w:t>https://eric.ed.gov/?id=EJ755996</w:t>
        </w:r>
      </w:hyperlink>
      <w:r>
        <w:rPr>
          <w:color w:val="000000"/>
        </w:rPr>
        <w:t xml:space="preserve"> (Accessed 14 June 2026).</w:t>
      </w:r>
    </w:p>
    <w:p w14:paraId="07F3547D" w14:textId="77777777" w:rsidR="00E4013E" w:rsidRDefault="00E4013E" w:rsidP="00E4013E">
      <w:pPr>
        <w:pStyle w:val="NormalWeb"/>
        <w:rPr>
          <w:color w:val="000000"/>
        </w:rPr>
      </w:pPr>
      <w:r>
        <w:rPr>
          <w:rStyle w:val="Strong"/>
          <w:color w:val="000000"/>
        </w:rPr>
        <w:t>GOV.WALES.</w:t>
      </w:r>
      <w:r>
        <w:rPr>
          <w:color w:val="000000"/>
        </w:rPr>
        <w:t xml:space="preserve"> (2026) </w:t>
      </w:r>
      <w:r>
        <w:rPr>
          <w:rStyle w:val="Emphasis"/>
          <w:color w:val="000000"/>
        </w:rPr>
        <w:t>Additional learning needs (ALN): decision-making and communication</w:t>
      </w:r>
      <w:r>
        <w:rPr>
          <w:color w:val="000000"/>
        </w:rPr>
        <w:t xml:space="preserve">. Available at: </w:t>
      </w:r>
      <w:hyperlink r:id="rId14" w:history="1">
        <w:r>
          <w:rPr>
            <w:rStyle w:val="Hyperlink"/>
          </w:rPr>
          <w:t>https://www.gov.wales/additional-learning-needs-aln-decision-making-and-communication-html</w:t>
        </w:r>
      </w:hyperlink>
      <w:r>
        <w:rPr>
          <w:color w:val="000000"/>
        </w:rPr>
        <w:t xml:space="preserve"> (Accessed 14 June 2026).</w:t>
      </w:r>
    </w:p>
    <w:p w14:paraId="1CFCE627" w14:textId="77777777" w:rsidR="00E4013E" w:rsidRDefault="00E4013E" w:rsidP="00E4013E">
      <w:pPr>
        <w:pStyle w:val="NormalWeb"/>
        <w:rPr>
          <w:color w:val="000000"/>
        </w:rPr>
      </w:pPr>
      <w:r>
        <w:rPr>
          <w:rStyle w:val="Strong"/>
          <w:color w:val="000000"/>
        </w:rPr>
        <w:t>Grenier, J.</w:t>
      </w:r>
      <w:r>
        <w:rPr>
          <w:color w:val="000000"/>
        </w:rPr>
        <w:t xml:space="preserve"> (2025) </w:t>
      </w:r>
      <w:r>
        <w:rPr>
          <w:rStyle w:val="Emphasis"/>
          <w:color w:val="000000"/>
        </w:rPr>
        <w:t>The Unique Child: Tailoring Personalised Support in the Early Years</w:t>
      </w:r>
      <w:r>
        <w:rPr>
          <w:color w:val="000000"/>
        </w:rPr>
        <w:t xml:space="preserve">. EEF. Available at: </w:t>
      </w:r>
      <w:hyperlink r:id="rId15" w:history="1">
        <w:r>
          <w:rPr>
            <w:rStyle w:val="Hyperlink"/>
          </w:rPr>
          <w:t>https://educationendowmentfoundation.org.uk/early-years/the-unique-child-tailoring-personalised-support-in-the-early-years</w:t>
        </w:r>
      </w:hyperlink>
      <w:r>
        <w:rPr>
          <w:color w:val="000000"/>
        </w:rPr>
        <w:t xml:space="preserve"> (Accessed 14 June 2026).</w:t>
      </w:r>
    </w:p>
    <w:p w14:paraId="2D161620" w14:textId="77777777" w:rsidR="00E4013E" w:rsidRDefault="00E4013E" w:rsidP="00E4013E">
      <w:pPr>
        <w:pStyle w:val="NormalWeb"/>
        <w:rPr>
          <w:color w:val="000000"/>
        </w:rPr>
      </w:pPr>
      <w:r>
        <w:rPr>
          <w:rStyle w:val="Strong"/>
          <w:color w:val="000000"/>
        </w:rPr>
        <w:lastRenderedPageBreak/>
        <w:t>Guo, K. and Rouse, E.</w:t>
      </w:r>
      <w:r>
        <w:rPr>
          <w:color w:val="000000"/>
        </w:rPr>
        <w:t xml:space="preserve"> (2024) ‘Searching for evidence-based practice: A qualitative </w:t>
      </w:r>
      <w:proofErr w:type="spellStart"/>
      <w:r>
        <w:rPr>
          <w:color w:val="000000"/>
        </w:rPr>
        <w:t>metasynthesis</w:t>
      </w:r>
      <w:proofErr w:type="spellEnd"/>
      <w:r>
        <w:rPr>
          <w:color w:val="000000"/>
        </w:rPr>
        <w:t xml:space="preserve"> of the research on Reggio Emilia practices in Australian early years settings’, </w:t>
      </w:r>
      <w:r>
        <w:rPr>
          <w:rStyle w:val="Emphasis"/>
          <w:color w:val="000000"/>
        </w:rPr>
        <w:t>Australian Journal of Education</w:t>
      </w:r>
      <w:r>
        <w:rPr>
          <w:color w:val="000000"/>
        </w:rPr>
        <w:t xml:space="preserve">, 69(1), pp. 58–78. </w:t>
      </w:r>
      <w:proofErr w:type="spellStart"/>
      <w:r>
        <w:rPr>
          <w:color w:val="000000"/>
        </w:rPr>
        <w:t>doi</w:t>
      </w:r>
      <w:proofErr w:type="spellEnd"/>
      <w:r>
        <w:rPr>
          <w:color w:val="000000"/>
        </w:rPr>
        <w:t>: 10.1177/00049441241302831.</w:t>
      </w:r>
    </w:p>
    <w:p w14:paraId="435B86B1" w14:textId="77777777" w:rsidR="00E4013E" w:rsidRDefault="00E4013E" w:rsidP="00E4013E">
      <w:pPr>
        <w:pStyle w:val="NormalWeb"/>
        <w:rPr>
          <w:color w:val="000000"/>
        </w:rPr>
      </w:pPr>
      <w:r>
        <w:rPr>
          <w:rStyle w:val="Strong"/>
          <w:color w:val="000000"/>
        </w:rPr>
        <w:t xml:space="preserve">Haoyue, W., Donna, M. and </w:t>
      </w:r>
      <w:proofErr w:type="spellStart"/>
      <w:r>
        <w:rPr>
          <w:rStyle w:val="Strong"/>
          <w:color w:val="000000"/>
        </w:rPr>
        <w:t>Oyam</w:t>
      </w:r>
      <w:proofErr w:type="spellEnd"/>
      <w:r>
        <w:rPr>
          <w:rStyle w:val="Strong"/>
          <w:color w:val="000000"/>
        </w:rPr>
        <w:t>.</w:t>
      </w:r>
      <w:r>
        <w:rPr>
          <w:color w:val="000000"/>
        </w:rPr>
        <w:t xml:space="preserve"> (2024) ‘The Role of Play-Based Learning in Early Childhood Cognitive Development’, </w:t>
      </w:r>
      <w:r>
        <w:rPr>
          <w:rStyle w:val="Emphasis"/>
          <w:color w:val="000000"/>
        </w:rPr>
        <w:t>International Journal of Social Science and Humanities Research</w:t>
      </w:r>
      <w:r>
        <w:rPr>
          <w:color w:val="000000"/>
        </w:rPr>
        <w:t xml:space="preserve">, 12(3), pp. 139–144. </w:t>
      </w:r>
      <w:proofErr w:type="spellStart"/>
      <w:r>
        <w:rPr>
          <w:color w:val="000000"/>
        </w:rPr>
        <w:t>doi</w:t>
      </w:r>
      <w:proofErr w:type="spellEnd"/>
      <w:r>
        <w:rPr>
          <w:color w:val="000000"/>
        </w:rPr>
        <w:t>: 10.5281/zenodo.13143653.</w:t>
      </w:r>
    </w:p>
    <w:p w14:paraId="294B0F91" w14:textId="77777777" w:rsidR="00E4013E" w:rsidRDefault="00E4013E" w:rsidP="00E4013E">
      <w:pPr>
        <w:pStyle w:val="NormalWeb"/>
        <w:rPr>
          <w:color w:val="000000"/>
        </w:rPr>
      </w:pPr>
      <w:r>
        <w:rPr>
          <w:rStyle w:val="Strong"/>
          <w:color w:val="000000"/>
        </w:rPr>
        <w:t>Lillard, A.S.</w:t>
      </w:r>
      <w:r>
        <w:rPr>
          <w:color w:val="000000"/>
        </w:rPr>
        <w:t xml:space="preserve"> (2013) ‘Playful Learning and Montessori Education’, </w:t>
      </w:r>
      <w:r>
        <w:rPr>
          <w:rStyle w:val="Emphasis"/>
          <w:color w:val="000000"/>
        </w:rPr>
        <w:t>American Journal of Play</w:t>
      </w:r>
      <w:r>
        <w:rPr>
          <w:color w:val="000000"/>
        </w:rPr>
        <w:t>, 5(2), pp. 157–186.</w:t>
      </w:r>
    </w:p>
    <w:p w14:paraId="3FA0EA4B" w14:textId="77777777" w:rsidR="00E4013E" w:rsidRDefault="00E4013E" w:rsidP="00E4013E">
      <w:pPr>
        <w:pStyle w:val="NormalWeb"/>
        <w:rPr>
          <w:color w:val="000000"/>
        </w:rPr>
      </w:pPr>
      <w:r>
        <w:rPr>
          <w:rStyle w:val="Strong"/>
          <w:color w:val="000000"/>
        </w:rPr>
        <w:t>Maslow, A.H.</w:t>
      </w:r>
      <w:r>
        <w:rPr>
          <w:color w:val="000000"/>
        </w:rPr>
        <w:t xml:space="preserve"> (1943) ‘A theory of human motivation’, in </w:t>
      </w:r>
      <w:r>
        <w:rPr>
          <w:rStyle w:val="Emphasis"/>
          <w:color w:val="000000"/>
        </w:rPr>
        <w:t>Start Publishing LLC</w:t>
      </w:r>
      <w:r>
        <w:rPr>
          <w:color w:val="000000"/>
        </w:rPr>
        <w:t>, pp. 370–396.</w:t>
      </w:r>
    </w:p>
    <w:p w14:paraId="1B491711" w14:textId="77777777" w:rsidR="00E4013E" w:rsidRDefault="00E4013E" w:rsidP="00E4013E">
      <w:pPr>
        <w:pStyle w:val="NormalWeb"/>
        <w:rPr>
          <w:color w:val="000000"/>
        </w:rPr>
      </w:pPr>
      <w:proofErr w:type="spellStart"/>
      <w:r>
        <w:rPr>
          <w:rStyle w:val="Strong"/>
          <w:color w:val="000000"/>
        </w:rPr>
        <w:t>nidirect</w:t>
      </w:r>
      <w:proofErr w:type="spellEnd"/>
      <w:r>
        <w:rPr>
          <w:rStyle w:val="Strong"/>
          <w:color w:val="000000"/>
        </w:rPr>
        <w:t>.</w:t>
      </w:r>
      <w:r>
        <w:rPr>
          <w:color w:val="000000"/>
        </w:rPr>
        <w:t xml:space="preserve"> (2018) </w:t>
      </w:r>
      <w:r>
        <w:rPr>
          <w:rStyle w:val="Emphasis"/>
          <w:color w:val="000000"/>
        </w:rPr>
        <w:t>How Play Helps Children’s Development</w:t>
      </w:r>
      <w:r>
        <w:rPr>
          <w:color w:val="000000"/>
        </w:rPr>
        <w:t xml:space="preserve">. Available at: </w:t>
      </w:r>
      <w:hyperlink r:id="rId16" w:history="1">
        <w:r>
          <w:rPr>
            <w:rStyle w:val="Hyperlink"/>
          </w:rPr>
          <w:t>https://www.nidirect.gov.uk/articles/how-play-helps-childrens-development</w:t>
        </w:r>
      </w:hyperlink>
      <w:r>
        <w:rPr>
          <w:color w:val="000000"/>
        </w:rPr>
        <w:t xml:space="preserve"> (Accessed 14 June 2026).</w:t>
      </w:r>
    </w:p>
    <w:p w14:paraId="5E069628" w14:textId="77777777" w:rsidR="00E4013E" w:rsidRDefault="00E4013E" w:rsidP="00E4013E">
      <w:pPr>
        <w:pStyle w:val="NormalWeb"/>
        <w:rPr>
          <w:color w:val="000000"/>
        </w:rPr>
      </w:pPr>
      <w:proofErr w:type="spellStart"/>
      <w:r>
        <w:rPr>
          <w:rStyle w:val="Strong"/>
          <w:color w:val="000000"/>
        </w:rPr>
        <w:t>Noorazwa</w:t>
      </w:r>
      <w:proofErr w:type="spellEnd"/>
      <w:r>
        <w:rPr>
          <w:rStyle w:val="Strong"/>
          <w:color w:val="000000"/>
        </w:rPr>
        <w:t>, S.J., Rosli, R.I., Omar, R. and Mohamad, I.</w:t>
      </w:r>
      <w:r>
        <w:rPr>
          <w:color w:val="000000"/>
        </w:rPr>
        <w:t xml:space="preserve"> (2025) ‘A Scoping Review of the Implication of Montessori Curriculum in Early Childhood Education’, </w:t>
      </w:r>
      <w:r>
        <w:rPr>
          <w:rStyle w:val="Emphasis"/>
          <w:color w:val="000000"/>
        </w:rPr>
        <w:t>International Journal of Research and Innovation in Social Science</w:t>
      </w:r>
      <w:r>
        <w:rPr>
          <w:color w:val="000000"/>
        </w:rPr>
        <w:t>.</w:t>
      </w:r>
    </w:p>
    <w:p w14:paraId="3DBB521A" w14:textId="77777777" w:rsidR="00E4013E" w:rsidRDefault="00E4013E" w:rsidP="00E4013E">
      <w:pPr>
        <w:pStyle w:val="NormalWeb"/>
        <w:rPr>
          <w:color w:val="000000"/>
        </w:rPr>
      </w:pPr>
      <w:proofErr w:type="spellStart"/>
      <w:r>
        <w:rPr>
          <w:rStyle w:val="Strong"/>
          <w:color w:val="000000"/>
        </w:rPr>
        <w:t>Nurfitri</w:t>
      </w:r>
      <w:proofErr w:type="spellEnd"/>
      <w:r>
        <w:rPr>
          <w:rStyle w:val="Strong"/>
          <w:color w:val="000000"/>
        </w:rPr>
        <w:t>, T.</w:t>
      </w:r>
      <w:r>
        <w:rPr>
          <w:color w:val="000000"/>
        </w:rPr>
        <w:t xml:space="preserve"> (2025) ‘Unpacking the Reggio Emilia approach: Innovative curriculum development in early childhood education’, </w:t>
      </w:r>
      <w:r>
        <w:rPr>
          <w:rStyle w:val="Emphasis"/>
          <w:color w:val="000000"/>
        </w:rPr>
        <w:t>International Journal of Nusantara Islam</w:t>
      </w:r>
      <w:r>
        <w:rPr>
          <w:color w:val="000000"/>
        </w:rPr>
        <w:t xml:space="preserve">, 13(2), pp. 325–338. </w:t>
      </w:r>
      <w:proofErr w:type="spellStart"/>
      <w:r>
        <w:rPr>
          <w:color w:val="000000"/>
        </w:rPr>
        <w:t>doi</w:t>
      </w:r>
      <w:proofErr w:type="spellEnd"/>
      <w:r>
        <w:rPr>
          <w:color w:val="000000"/>
        </w:rPr>
        <w:t>: 10.15575/</w:t>
      </w:r>
      <w:proofErr w:type="gramStart"/>
      <w:r>
        <w:rPr>
          <w:color w:val="000000"/>
        </w:rPr>
        <w:t>ijni.v</w:t>
      </w:r>
      <w:proofErr w:type="gramEnd"/>
      <w:r>
        <w:rPr>
          <w:color w:val="000000"/>
        </w:rPr>
        <w:t>13i2.47373.</w:t>
      </w:r>
    </w:p>
    <w:p w14:paraId="5649738E" w14:textId="77777777" w:rsidR="00E4013E" w:rsidRDefault="00E4013E" w:rsidP="00E4013E">
      <w:pPr>
        <w:pStyle w:val="NormalWeb"/>
        <w:rPr>
          <w:color w:val="000000"/>
        </w:rPr>
      </w:pPr>
      <w:r>
        <w:rPr>
          <w:rStyle w:val="Strong"/>
          <w:color w:val="000000"/>
        </w:rPr>
        <w:t>Porrino, J., Somerville, M.P. and Bosanquet, P.</w:t>
      </w:r>
      <w:r>
        <w:rPr>
          <w:color w:val="000000"/>
        </w:rPr>
        <w:t xml:space="preserve"> (2024) ‘Teaching assistant support for learning and wellbeing: the perspectives of secondary school pupils with special educational needs and disabilities’, </w:t>
      </w:r>
      <w:r>
        <w:rPr>
          <w:rStyle w:val="Emphasis"/>
          <w:color w:val="000000"/>
        </w:rPr>
        <w:t>European Journal of Special Needs Education</w:t>
      </w:r>
      <w:r>
        <w:rPr>
          <w:color w:val="000000"/>
        </w:rPr>
        <w:t xml:space="preserve">, pp. 1–14. </w:t>
      </w:r>
      <w:proofErr w:type="spellStart"/>
      <w:r>
        <w:rPr>
          <w:color w:val="000000"/>
        </w:rPr>
        <w:t>doi</w:t>
      </w:r>
      <w:proofErr w:type="spellEnd"/>
      <w:r>
        <w:rPr>
          <w:color w:val="000000"/>
        </w:rPr>
        <w:t>: 10.1080/08856257.2024.2433328.</w:t>
      </w:r>
    </w:p>
    <w:p w14:paraId="5AE2ECB2" w14:textId="77777777" w:rsidR="00E4013E" w:rsidRDefault="00E4013E" w:rsidP="00E4013E">
      <w:pPr>
        <w:pStyle w:val="NormalWeb"/>
        <w:rPr>
          <w:color w:val="000000"/>
        </w:rPr>
      </w:pPr>
      <w:r>
        <w:rPr>
          <w:rStyle w:val="Strong"/>
          <w:color w:val="000000"/>
        </w:rPr>
        <w:t>Queensland Government.</w:t>
      </w:r>
      <w:r>
        <w:rPr>
          <w:color w:val="000000"/>
        </w:rPr>
        <w:t xml:space="preserve"> (2023) </w:t>
      </w:r>
      <w:r>
        <w:rPr>
          <w:rStyle w:val="Emphasis"/>
          <w:color w:val="000000"/>
        </w:rPr>
        <w:t>Play-based learning</w:t>
      </w:r>
      <w:r>
        <w:rPr>
          <w:color w:val="000000"/>
        </w:rPr>
        <w:t xml:space="preserve">. Available at: </w:t>
      </w:r>
      <w:hyperlink r:id="rId17" w:history="1">
        <w:r>
          <w:rPr>
            <w:rStyle w:val="Hyperlink"/>
          </w:rPr>
          <w:t>https://earlychildhood.qld.gov.au/sector-news-and-resources/teaching-and-learning-resources/age-appropriate-pedagogies/approaches/play-based-learning</w:t>
        </w:r>
      </w:hyperlink>
      <w:r>
        <w:rPr>
          <w:color w:val="000000"/>
        </w:rPr>
        <w:t xml:space="preserve"> (Accessed 14 June 2026).</w:t>
      </w:r>
    </w:p>
    <w:p w14:paraId="4E9F47E6" w14:textId="77777777" w:rsidR="00E4013E" w:rsidRDefault="00E4013E" w:rsidP="00E4013E">
      <w:pPr>
        <w:pStyle w:val="NormalWeb"/>
        <w:rPr>
          <w:color w:val="000000"/>
        </w:rPr>
      </w:pPr>
      <w:r>
        <w:rPr>
          <w:rStyle w:val="Strong"/>
          <w:color w:val="000000"/>
        </w:rPr>
        <w:t>Raj, S.</w:t>
      </w:r>
      <w:r>
        <w:rPr>
          <w:color w:val="000000"/>
        </w:rPr>
        <w:t xml:space="preserve"> (2024) </w:t>
      </w:r>
      <w:r>
        <w:rPr>
          <w:rStyle w:val="Emphasis"/>
          <w:color w:val="000000"/>
        </w:rPr>
        <w:t>What is Curriculum in Education?</w:t>
      </w:r>
      <w:r>
        <w:rPr>
          <w:color w:val="000000"/>
        </w:rPr>
        <w:t xml:space="preserve"> 21K School India. Available at: </w:t>
      </w:r>
      <w:hyperlink r:id="rId18" w:anchor="What_is_Curriculum_in_Education" w:history="1">
        <w:r>
          <w:rPr>
            <w:rStyle w:val="Hyperlink"/>
          </w:rPr>
          <w:t>https://www.21kschool.com/in/blog/what-is-curriculum-in-education/#What_is_Curriculum_in_Education</w:t>
        </w:r>
      </w:hyperlink>
      <w:r>
        <w:rPr>
          <w:color w:val="000000"/>
        </w:rPr>
        <w:t xml:space="preserve"> (Accessed 14 June 2026).</w:t>
      </w:r>
    </w:p>
    <w:p w14:paraId="4F961739" w14:textId="597C0C01" w:rsidR="00E4013E" w:rsidRDefault="00E4013E" w:rsidP="00E4013E">
      <w:pPr>
        <w:pStyle w:val="NormalWeb"/>
        <w:rPr>
          <w:color w:val="000000"/>
        </w:rPr>
      </w:pPr>
      <w:r>
        <w:rPr>
          <w:rStyle w:val="Strong"/>
          <w:color w:val="000000"/>
        </w:rPr>
        <w:t xml:space="preserve">Sharma, U. and </w:t>
      </w:r>
      <w:proofErr w:type="spellStart"/>
      <w:r>
        <w:rPr>
          <w:rStyle w:val="Strong"/>
          <w:color w:val="000000"/>
        </w:rPr>
        <w:t>Salend</w:t>
      </w:r>
      <w:proofErr w:type="spellEnd"/>
      <w:r>
        <w:rPr>
          <w:rStyle w:val="Strong"/>
          <w:color w:val="000000"/>
        </w:rPr>
        <w:t>, S.</w:t>
      </w:r>
      <w:r>
        <w:rPr>
          <w:color w:val="000000"/>
        </w:rPr>
        <w:t xml:space="preserve"> (2016) ‘Teaching Assistants in Inclusive Classrooms: A Systematic Analysis of the International Research’, </w:t>
      </w:r>
      <w:r>
        <w:rPr>
          <w:rStyle w:val="Emphasis"/>
          <w:color w:val="000000"/>
        </w:rPr>
        <w:t>Australian Journal of Teacher Education</w:t>
      </w:r>
      <w:r>
        <w:rPr>
          <w:color w:val="000000"/>
        </w:rPr>
        <w:t>, 41(8), pp. 118–134.</w:t>
      </w:r>
      <w:r w:rsidR="00CF33AC">
        <w:rPr>
          <w:color w:val="000000"/>
        </w:rPr>
        <w:t xml:space="preserve"> (accessed </w:t>
      </w:r>
      <w:r w:rsidR="0097704D">
        <w:rPr>
          <w:color w:val="000000"/>
        </w:rPr>
        <w:t>14 June)</w:t>
      </w:r>
    </w:p>
    <w:p w14:paraId="4C05C949" w14:textId="79ED6D3E" w:rsidR="00E4013E" w:rsidRDefault="00E4013E" w:rsidP="00E4013E">
      <w:pPr>
        <w:pStyle w:val="NormalWeb"/>
        <w:rPr>
          <w:color w:val="000000"/>
        </w:rPr>
      </w:pPr>
      <w:r>
        <w:rPr>
          <w:rStyle w:val="Strong"/>
          <w:color w:val="000000"/>
        </w:rPr>
        <w:t>St Martin’s School.</w:t>
      </w:r>
      <w:r>
        <w:rPr>
          <w:color w:val="000000"/>
        </w:rPr>
        <w:t xml:space="preserve"> (n.d.) </w:t>
      </w:r>
      <w:r>
        <w:rPr>
          <w:rStyle w:val="Emphasis"/>
          <w:color w:val="000000"/>
        </w:rPr>
        <w:t>The types of play in child development: enhancing learning through play</w:t>
      </w:r>
      <w:r>
        <w:rPr>
          <w:color w:val="000000"/>
        </w:rPr>
        <w:t xml:space="preserve">. Available at: </w:t>
      </w:r>
      <w:hyperlink r:id="rId19" w:history="1">
        <w:r>
          <w:rPr>
            <w:rStyle w:val="Hyperlink"/>
          </w:rPr>
          <w:t>https://www.stmartins.org.uk/the-types-of-play-in-child-development-enhancing-learning-through-play/</w:t>
        </w:r>
      </w:hyperlink>
      <w:r>
        <w:rPr>
          <w:color w:val="000000"/>
        </w:rPr>
        <w:t xml:space="preserve"> (Accessed</w:t>
      </w:r>
      <w:r w:rsidR="00CF33AC">
        <w:rPr>
          <w:color w:val="000000"/>
        </w:rPr>
        <w:t xml:space="preserve"> 14</w:t>
      </w:r>
      <w:r>
        <w:rPr>
          <w:color w:val="000000"/>
        </w:rPr>
        <w:t>June 2026).</w:t>
      </w:r>
    </w:p>
    <w:p w14:paraId="1507DEB9" w14:textId="28B0B543" w:rsidR="00E4013E" w:rsidRDefault="00E4013E" w:rsidP="00E4013E">
      <w:pPr>
        <w:pStyle w:val="NormalWeb"/>
        <w:rPr>
          <w:color w:val="000000"/>
        </w:rPr>
      </w:pPr>
      <w:r>
        <w:rPr>
          <w:rStyle w:val="Strong"/>
          <w:color w:val="000000"/>
        </w:rPr>
        <w:t>UNICEF.</w:t>
      </w:r>
      <w:r>
        <w:rPr>
          <w:color w:val="000000"/>
        </w:rPr>
        <w:t xml:space="preserve"> (n.d.) </w:t>
      </w:r>
      <w:r>
        <w:rPr>
          <w:rStyle w:val="Emphasis"/>
          <w:color w:val="000000"/>
        </w:rPr>
        <w:t>UN Convention on the Rights of the Child (UNCRC)</w:t>
      </w:r>
      <w:r>
        <w:rPr>
          <w:color w:val="000000"/>
        </w:rPr>
        <w:t xml:space="preserve">. Available at: </w:t>
      </w:r>
      <w:hyperlink r:id="rId20" w:history="1">
        <w:r>
          <w:rPr>
            <w:rStyle w:val="Hyperlink"/>
          </w:rPr>
          <w:t>https://www.unicef.org.uk/what-we-do/un-convention-child-rights/</w:t>
        </w:r>
      </w:hyperlink>
      <w:r>
        <w:rPr>
          <w:color w:val="000000"/>
        </w:rPr>
        <w:t xml:space="preserve"> (Accessed </w:t>
      </w:r>
      <w:r w:rsidR="00CF33AC">
        <w:rPr>
          <w:color w:val="000000"/>
        </w:rPr>
        <w:t xml:space="preserve">7 </w:t>
      </w:r>
      <w:r>
        <w:rPr>
          <w:color w:val="000000"/>
        </w:rPr>
        <w:t>June 2026).</w:t>
      </w:r>
    </w:p>
    <w:p w14:paraId="69F81394" w14:textId="10B64E29" w:rsidR="00E4013E" w:rsidRDefault="00E4013E" w:rsidP="00E4013E">
      <w:pPr>
        <w:pStyle w:val="NormalWeb"/>
        <w:rPr>
          <w:color w:val="000000"/>
        </w:rPr>
      </w:pPr>
      <w:r>
        <w:rPr>
          <w:rStyle w:val="Strong"/>
          <w:color w:val="000000"/>
        </w:rPr>
        <w:lastRenderedPageBreak/>
        <w:t>University of Delaware.</w:t>
      </w:r>
      <w:r>
        <w:rPr>
          <w:color w:val="000000"/>
        </w:rPr>
        <w:t xml:space="preserve"> (n.d.) </w:t>
      </w:r>
      <w:r>
        <w:rPr>
          <w:rStyle w:val="Emphasis"/>
          <w:color w:val="000000"/>
        </w:rPr>
        <w:t>Definitions of Curriculum</w:t>
      </w:r>
      <w:r>
        <w:rPr>
          <w:color w:val="000000"/>
        </w:rPr>
        <w:t xml:space="preserve">. Available at: </w:t>
      </w:r>
      <w:hyperlink r:id="rId21" w:history="1">
        <w:r>
          <w:rPr>
            <w:rStyle w:val="Hyperlink"/>
          </w:rPr>
          <w:t>https://www1.udel.edu/educ/whitson/897s05/files/definitions_of_curriculum.htm</w:t>
        </w:r>
      </w:hyperlink>
      <w:r>
        <w:rPr>
          <w:color w:val="000000"/>
        </w:rPr>
        <w:t xml:space="preserve"> (Accessed </w:t>
      </w:r>
      <w:r w:rsidR="00CF33AC">
        <w:rPr>
          <w:color w:val="000000"/>
        </w:rPr>
        <w:t>8</w:t>
      </w:r>
      <w:r>
        <w:rPr>
          <w:color w:val="000000"/>
        </w:rPr>
        <w:t>June 2026).</w:t>
      </w:r>
    </w:p>
    <w:p w14:paraId="6D1413B1" w14:textId="7E07C60D" w:rsidR="00E4013E" w:rsidRDefault="00E4013E" w:rsidP="00E4013E">
      <w:pPr>
        <w:pStyle w:val="NormalWeb"/>
        <w:rPr>
          <w:color w:val="000000"/>
        </w:rPr>
      </w:pPr>
      <w:r>
        <w:rPr>
          <w:rStyle w:val="Strong"/>
          <w:color w:val="000000"/>
        </w:rPr>
        <w:t>University of Washington.</w:t>
      </w:r>
      <w:r>
        <w:rPr>
          <w:color w:val="000000"/>
        </w:rPr>
        <w:t xml:space="preserve"> (2026) </w:t>
      </w:r>
      <w:r>
        <w:rPr>
          <w:rStyle w:val="Emphasis"/>
          <w:color w:val="000000"/>
        </w:rPr>
        <w:t>Exploring Reggio-inspired Environments: Strategies for Supporting Diverse Abilities</w:t>
      </w:r>
      <w:r>
        <w:rPr>
          <w:color w:val="000000"/>
        </w:rPr>
        <w:t xml:space="preserve">. Available at: </w:t>
      </w:r>
      <w:hyperlink r:id="rId22" w:history="1">
        <w:r>
          <w:rPr>
            <w:rStyle w:val="Hyperlink"/>
          </w:rPr>
          <w:t>https://digital.lib.washington.edu/server/api/core/bitstreams/d6d1d34d-a0b1-4451-bebe-d088206e4de0</w:t>
        </w:r>
      </w:hyperlink>
      <w:r>
        <w:rPr>
          <w:color w:val="000000"/>
        </w:rPr>
        <w:t xml:space="preserve"> (Accessed </w:t>
      </w:r>
      <w:r w:rsidR="00CF33AC">
        <w:rPr>
          <w:color w:val="000000"/>
        </w:rPr>
        <w:t>8</w:t>
      </w:r>
      <w:r>
        <w:rPr>
          <w:color w:val="000000"/>
        </w:rPr>
        <w:t xml:space="preserve"> June 2026).</w:t>
      </w:r>
    </w:p>
    <w:p w14:paraId="364461F7" w14:textId="1375AEE5" w:rsidR="00E4013E" w:rsidRDefault="00E4013E" w:rsidP="00E4013E">
      <w:pPr>
        <w:pStyle w:val="NormalWeb"/>
        <w:rPr>
          <w:color w:val="000000"/>
        </w:rPr>
      </w:pPr>
      <w:r>
        <w:rPr>
          <w:rStyle w:val="Strong"/>
          <w:color w:val="000000"/>
        </w:rPr>
        <w:t>Welsh Government.</w:t>
      </w:r>
      <w:r>
        <w:rPr>
          <w:color w:val="000000"/>
        </w:rPr>
        <w:t xml:space="preserve"> (2021) </w:t>
      </w:r>
      <w:r>
        <w:rPr>
          <w:rStyle w:val="Emphasis"/>
          <w:color w:val="000000"/>
        </w:rPr>
        <w:t>The Additional Learning Needs Code for Wales 2021 WG21</w:t>
      </w:r>
      <w:r>
        <w:rPr>
          <w:rStyle w:val="Emphasis"/>
          <w:color w:val="000000"/>
        </w:rPr>
        <w:noBreakHyphen/>
        <w:t>23</w:t>
      </w:r>
      <w:r>
        <w:rPr>
          <w:color w:val="000000"/>
        </w:rPr>
        <w:t xml:space="preserve">. Available at: </w:t>
      </w:r>
      <w:hyperlink r:id="rId23" w:history="1">
        <w:r>
          <w:rPr>
            <w:rStyle w:val="Hyperlink"/>
          </w:rPr>
          <w:t>https://www.gov.wales/sites/default/files/publications/2024-04/220622-the-additional-learning-needs-code-for-wales-2021%20%282%29.pdf</w:t>
        </w:r>
      </w:hyperlink>
      <w:r>
        <w:rPr>
          <w:color w:val="000000"/>
        </w:rPr>
        <w:t xml:space="preserve"> (Accessed 1</w:t>
      </w:r>
      <w:r w:rsidR="00CF33AC">
        <w:rPr>
          <w:color w:val="000000"/>
        </w:rPr>
        <w:t>0</w:t>
      </w:r>
      <w:r>
        <w:rPr>
          <w:color w:val="000000"/>
        </w:rPr>
        <w:t xml:space="preserve"> June 2026).</w:t>
      </w:r>
    </w:p>
    <w:p w14:paraId="786F1386" w14:textId="22480ACD" w:rsidR="00E4013E" w:rsidRDefault="00E4013E" w:rsidP="00E4013E">
      <w:pPr>
        <w:pStyle w:val="NormalWeb"/>
        <w:rPr>
          <w:color w:val="000000"/>
        </w:rPr>
      </w:pPr>
      <w:r>
        <w:rPr>
          <w:rStyle w:val="Strong"/>
          <w:color w:val="000000"/>
        </w:rPr>
        <w:t>Welsh Government.</w:t>
      </w:r>
      <w:r>
        <w:rPr>
          <w:color w:val="000000"/>
        </w:rPr>
        <w:t xml:space="preserve"> (2022) </w:t>
      </w:r>
      <w:r>
        <w:rPr>
          <w:rStyle w:val="Emphasis"/>
          <w:color w:val="000000"/>
        </w:rPr>
        <w:t>Curriculum for funded non-maintained nursery settings</w:t>
      </w:r>
      <w:r>
        <w:rPr>
          <w:color w:val="000000"/>
        </w:rPr>
        <w:t xml:space="preserve">. Available at: </w:t>
      </w:r>
      <w:hyperlink r:id="rId24" w:history="1">
        <w:r>
          <w:rPr>
            <w:rStyle w:val="Hyperlink"/>
          </w:rPr>
          <w:t>https://hwb.gov.wales/curriculum-for-wales/curriculum-for-funded-non-maintained-nursery-settings</w:t>
        </w:r>
      </w:hyperlink>
      <w:r>
        <w:rPr>
          <w:color w:val="000000"/>
        </w:rPr>
        <w:t xml:space="preserve"> (Accessed 10 June 2026).</w:t>
      </w:r>
    </w:p>
    <w:p w14:paraId="52F79234" w14:textId="77777777" w:rsidR="00E4013E" w:rsidRDefault="00E4013E" w:rsidP="00EB7FE7">
      <w:pPr>
        <w:spacing w:line="360" w:lineRule="auto"/>
        <w:rPr>
          <w:color w:val="000000"/>
        </w:rPr>
      </w:pPr>
    </w:p>
    <w:p w14:paraId="72E37F67" w14:textId="77777777" w:rsidR="00470884" w:rsidRPr="00470884" w:rsidRDefault="00470884" w:rsidP="00470884">
      <w:pPr>
        <w:rPr>
          <w:rFonts w:ascii="Arial" w:hAnsi="Arial" w:cs="Arial"/>
        </w:rPr>
      </w:pPr>
    </w:p>
    <w:p w14:paraId="1623FD38" w14:textId="77777777" w:rsidR="00470884" w:rsidRPr="00470884" w:rsidRDefault="00470884" w:rsidP="00470884">
      <w:pPr>
        <w:rPr>
          <w:rFonts w:ascii="Arial" w:hAnsi="Arial" w:cs="Arial"/>
        </w:rPr>
      </w:pPr>
    </w:p>
    <w:p w14:paraId="4D7D851A" w14:textId="77777777" w:rsidR="00470884" w:rsidRPr="00470884" w:rsidRDefault="00470884" w:rsidP="00470884">
      <w:pPr>
        <w:rPr>
          <w:rFonts w:ascii="Arial" w:hAnsi="Arial" w:cs="Arial"/>
        </w:rPr>
      </w:pPr>
    </w:p>
    <w:p w14:paraId="5EB4330B" w14:textId="77777777" w:rsidR="00470884" w:rsidRPr="00470884" w:rsidRDefault="00470884" w:rsidP="00470884">
      <w:pPr>
        <w:rPr>
          <w:rFonts w:ascii="Arial" w:hAnsi="Arial" w:cs="Arial"/>
        </w:rPr>
      </w:pPr>
    </w:p>
    <w:p w14:paraId="0D2B1AD8" w14:textId="77777777" w:rsidR="00470884" w:rsidRPr="00470884" w:rsidRDefault="00470884" w:rsidP="00470884">
      <w:pPr>
        <w:rPr>
          <w:rFonts w:ascii="Arial" w:hAnsi="Arial" w:cs="Arial"/>
        </w:rPr>
      </w:pPr>
    </w:p>
    <w:p w14:paraId="3825C359" w14:textId="77777777" w:rsidR="00470884" w:rsidRPr="00470884" w:rsidRDefault="00470884" w:rsidP="00470884">
      <w:pPr>
        <w:rPr>
          <w:rFonts w:ascii="Arial" w:hAnsi="Arial" w:cs="Arial"/>
        </w:rPr>
      </w:pPr>
    </w:p>
    <w:p w14:paraId="49B8BBA4" w14:textId="77777777" w:rsidR="00470884" w:rsidRPr="00470884" w:rsidRDefault="00470884" w:rsidP="00470884">
      <w:pPr>
        <w:rPr>
          <w:rFonts w:ascii="Arial" w:hAnsi="Arial" w:cs="Arial"/>
        </w:rPr>
      </w:pPr>
    </w:p>
    <w:p w14:paraId="3B892730" w14:textId="693995BD" w:rsidR="00470884" w:rsidRDefault="00470884" w:rsidP="00470884">
      <w:pPr>
        <w:tabs>
          <w:tab w:val="left" w:pos="1770"/>
        </w:tabs>
        <w:rPr>
          <w:rFonts w:ascii="Arial" w:hAnsi="Arial" w:cs="Arial"/>
        </w:rPr>
      </w:pPr>
    </w:p>
    <w:p w14:paraId="69CF2DD8" w14:textId="61BA2BA5" w:rsidR="002F7164" w:rsidRPr="004B16AD" w:rsidRDefault="002F7164" w:rsidP="004B16AD">
      <w:pPr>
        <w:tabs>
          <w:tab w:val="left" w:pos="1770"/>
        </w:tabs>
        <w:rPr>
          <w:rFonts w:ascii="Arial" w:hAnsi="Arial" w:cs="Arial"/>
        </w:rPr>
      </w:pPr>
    </w:p>
    <w:sectPr w:rsidR="002F7164" w:rsidRPr="004B16A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34E3C" w14:textId="77777777" w:rsidR="005506DE" w:rsidRDefault="005506DE" w:rsidP="00923204">
      <w:pPr>
        <w:spacing w:after="0" w:line="240" w:lineRule="auto"/>
      </w:pPr>
      <w:r>
        <w:separator/>
      </w:r>
    </w:p>
  </w:endnote>
  <w:endnote w:type="continuationSeparator" w:id="0">
    <w:p w14:paraId="7C802BF2" w14:textId="77777777" w:rsidR="005506DE" w:rsidRDefault="005506DE" w:rsidP="00923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F8BCF" w14:textId="77777777" w:rsidR="00F247CB" w:rsidRDefault="00F247C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5991A50" w14:textId="77777777" w:rsidR="00F247CB" w:rsidRDefault="00F24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8BEFC" w14:textId="77777777" w:rsidR="005506DE" w:rsidRDefault="005506DE" w:rsidP="00923204">
      <w:pPr>
        <w:spacing w:after="0" w:line="240" w:lineRule="auto"/>
      </w:pPr>
      <w:r>
        <w:separator/>
      </w:r>
    </w:p>
  </w:footnote>
  <w:footnote w:type="continuationSeparator" w:id="0">
    <w:p w14:paraId="15D3ACDE" w14:textId="77777777" w:rsidR="005506DE" w:rsidRDefault="005506DE" w:rsidP="00923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77E9C" w14:textId="19D90E74" w:rsidR="00923204" w:rsidRDefault="00923204">
    <w:pPr>
      <w:pStyle w:val="Header"/>
    </w:pPr>
    <w:r>
      <w:t xml:space="preserve">ECEY6010             2405002                                        word count </w:t>
    </w:r>
    <w:r w:rsidR="00F247CB">
      <w:t xml:space="preserve">3817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E436A1"/>
    <w:multiLevelType w:val="hybridMultilevel"/>
    <w:tmpl w:val="032A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633A0D"/>
    <w:multiLevelType w:val="hybridMultilevel"/>
    <w:tmpl w:val="A776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D4778D"/>
    <w:multiLevelType w:val="hybridMultilevel"/>
    <w:tmpl w:val="95A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69802">
    <w:abstractNumId w:val="2"/>
  </w:num>
  <w:num w:numId="2" w16cid:durableId="934485883">
    <w:abstractNumId w:val="0"/>
  </w:num>
  <w:num w:numId="3" w16cid:durableId="517155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267"/>
    <w:rsid w:val="00003B6F"/>
    <w:rsid w:val="00004682"/>
    <w:rsid w:val="00011E7C"/>
    <w:rsid w:val="00024918"/>
    <w:rsid w:val="00034DCE"/>
    <w:rsid w:val="00052269"/>
    <w:rsid w:val="00063575"/>
    <w:rsid w:val="00064503"/>
    <w:rsid w:val="000715FC"/>
    <w:rsid w:val="00080ABB"/>
    <w:rsid w:val="00083355"/>
    <w:rsid w:val="000E1069"/>
    <w:rsid w:val="00105C48"/>
    <w:rsid w:val="001519F3"/>
    <w:rsid w:val="00156070"/>
    <w:rsid w:val="001848B3"/>
    <w:rsid w:val="001A71F3"/>
    <w:rsid w:val="001C7942"/>
    <w:rsid w:val="001E6475"/>
    <w:rsid w:val="001F1335"/>
    <w:rsid w:val="002559FA"/>
    <w:rsid w:val="0026691A"/>
    <w:rsid w:val="00275590"/>
    <w:rsid w:val="00285B4C"/>
    <w:rsid w:val="002A03F9"/>
    <w:rsid w:val="002A0994"/>
    <w:rsid w:val="002B118F"/>
    <w:rsid w:val="002B49A9"/>
    <w:rsid w:val="002B71F3"/>
    <w:rsid w:val="002C42DE"/>
    <w:rsid w:val="002C651F"/>
    <w:rsid w:val="002E41A0"/>
    <w:rsid w:val="002E46FE"/>
    <w:rsid w:val="002E6888"/>
    <w:rsid w:val="002F617C"/>
    <w:rsid w:val="002F7164"/>
    <w:rsid w:val="00301577"/>
    <w:rsid w:val="00315F62"/>
    <w:rsid w:val="00353D80"/>
    <w:rsid w:val="003578FB"/>
    <w:rsid w:val="00367995"/>
    <w:rsid w:val="003A4B35"/>
    <w:rsid w:val="003C0317"/>
    <w:rsid w:val="003C51B5"/>
    <w:rsid w:val="003E565B"/>
    <w:rsid w:val="003E6239"/>
    <w:rsid w:val="003F15AA"/>
    <w:rsid w:val="003F310B"/>
    <w:rsid w:val="003F70DE"/>
    <w:rsid w:val="00420902"/>
    <w:rsid w:val="00422A3C"/>
    <w:rsid w:val="00424BCA"/>
    <w:rsid w:val="00442CD1"/>
    <w:rsid w:val="00466C58"/>
    <w:rsid w:val="00470884"/>
    <w:rsid w:val="00494F5B"/>
    <w:rsid w:val="004B16AD"/>
    <w:rsid w:val="004C0AE2"/>
    <w:rsid w:val="004C1BCB"/>
    <w:rsid w:val="004C61BD"/>
    <w:rsid w:val="004C7BD7"/>
    <w:rsid w:val="004E4AD4"/>
    <w:rsid w:val="004E7BB0"/>
    <w:rsid w:val="00503D45"/>
    <w:rsid w:val="0051519F"/>
    <w:rsid w:val="0052042C"/>
    <w:rsid w:val="00535DFD"/>
    <w:rsid w:val="005506DE"/>
    <w:rsid w:val="005577DD"/>
    <w:rsid w:val="00564AB5"/>
    <w:rsid w:val="005716B7"/>
    <w:rsid w:val="0057476B"/>
    <w:rsid w:val="00576200"/>
    <w:rsid w:val="00583A0B"/>
    <w:rsid w:val="00592B75"/>
    <w:rsid w:val="00596DDF"/>
    <w:rsid w:val="005C06EE"/>
    <w:rsid w:val="005F45A2"/>
    <w:rsid w:val="00605946"/>
    <w:rsid w:val="006069FC"/>
    <w:rsid w:val="00616817"/>
    <w:rsid w:val="00627A44"/>
    <w:rsid w:val="00634956"/>
    <w:rsid w:val="00642BF1"/>
    <w:rsid w:val="00645E17"/>
    <w:rsid w:val="00684925"/>
    <w:rsid w:val="006913DD"/>
    <w:rsid w:val="00693835"/>
    <w:rsid w:val="006A0154"/>
    <w:rsid w:val="006A59D2"/>
    <w:rsid w:val="006A753C"/>
    <w:rsid w:val="006B1A1F"/>
    <w:rsid w:val="006B77DD"/>
    <w:rsid w:val="006C6A82"/>
    <w:rsid w:val="006E066F"/>
    <w:rsid w:val="006E190B"/>
    <w:rsid w:val="006F1BAE"/>
    <w:rsid w:val="00714559"/>
    <w:rsid w:val="007207E4"/>
    <w:rsid w:val="00721448"/>
    <w:rsid w:val="00735946"/>
    <w:rsid w:val="00761903"/>
    <w:rsid w:val="00770584"/>
    <w:rsid w:val="00775DD1"/>
    <w:rsid w:val="00781267"/>
    <w:rsid w:val="007921AD"/>
    <w:rsid w:val="00795999"/>
    <w:rsid w:val="007A7D6D"/>
    <w:rsid w:val="007B155F"/>
    <w:rsid w:val="007B54B9"/>
    <w:rsid w:val="007B7145"/>
    <w:rsid w:val="007D0CC2"/>
    <w:rsid w:val="007D1C18"/>
    <w:rsid w:val="00803AB9"/>
    <w:rsid w:val="00805F36"/>
    <w:rsid w:val="00832395"/>
    <w:rsid w:val="0083397D"/>
    <w:rsid w:val="00891A62"/>
    <w:rsid w:val="008B26CA"/>
    <w:rsid w:val="008B27BF"/>
    <w:rsid w:val="008B2B52"/>
    <w:rsid w:val="008B734B"/>
    <w:rsid w:val="008D5493"/>
    <w:rsid w:val="008E44B0"/>
    <w:rsid w:val="009017B3"/>
    <w:rsid w:val="00904C72"/>
    <w:rsid w:val="00923204"/>
    <w:rsid w:val="00960EEC"/>
    <w:rsid w:val="00975DBB"/>
    <w:rsid w:val="0097704D"/>
    <w:rsid w:val="0099604A"/>
    <w:rsid w:val="009A1221"/>
    <w:rsid w:val="009A772C"/>
    <w:rsid w:val="009B62F5"/>
    <w:rsid w:val="009C65EE"/>
    <w:rsid w:val="009E6DCE"/>
    <w:rsid w:val="009F16BF"/>
    <w:rsid w:val="00A04DDC"/>
    <w:rsid w:val="00A54E6B"/>
    <w:rsid w:val="00A600C9"/>
    <w:rsid w:val="00A72436"/>
    <w:rsid w:val="00A76344"/>
    <w:rsid w:val="00A803D3"/>
    <w:rsid w:val="00A80FE7"/>
    <w:rsid w:val="00A87DA5"/>
    <w:rsid w:val="00A9422E"/>
    <w:rsid w:val="00A9468F"/>
    <w:rsid w:val="00AA3816"/>
    <w:rsid w:val="00AB426B"/>
    <w:rsid w:val="00AD4A0F"/>
    <w:rsid w:val="00AD7114"/>
    <w:rsid w:val="00AE1F82"/>
    <w:rsid w:val="00AF7D50"/>
    <w:rsid w:val="00B0332E"/>
    <w:rsid w:val="00B11AC7"/>
    <w:rsid w:val="00B1302C"/>
    <w:rsid w:val="00B27876"/>
    <w:rsid w:val="00B367FC"/>
    <w:rsid w:val="00B42B03"/>
    <w:rsid w:val="00B51F28"/>
    <w:rsid w:val="00B54FEE"/>
    <w:rsid w:val="00B55000"/>
    <w:rsid w:val="00B7329D"/>
    <w:rsid w:val="00BC3BAF"/>
    <w:rsid w:val="00BF3FB4"/>
    <w:rsid w:val="00C055C5"/>
    <w:rsid w:val="00C26681"/>
    <w:rsid w:val="00C3299D"/>
    <w:rsid w:val="00C44444"/>
    <w:rsid w:val="00C52864"/>
    <w:rsid w:val="00C5328B"/>
    <w:rsid w:val="00C837FE"/>
    <w:rsid w:val="00C83A6E"/>
    <w:rsid w:val="00CC7975"/>
    <w:rsid w:val="00CD0EBF"/>
    <w:rsid w:val="00CF33AC"/>
    <w:rsid w:val="00CF569A"/>
    <w:rsid w:val="00D023F1"/>
    <w:rsid w:val="00D251DA"/>
    <w:rsid w:val="00D4342D"/>
    <w:rsid w:val="00D55CD7"/>
    <w:rsid w:val="00D85291"/>
    <w:rsid w:val="00D9121C"/>
    <w:rsid w:val="00DB29BB"/>
    <w:rsid w:val="00DF7622"/>
    <w:rsid w:val="00E02610"/>
    <w:rsid w:val="00E101C3"/>
    <w:rsid w:val="00E107D6"/>
    <w:rsid w:val="00E16D8B"/>
    <w:rsid w:val="00E31D67"/>
    <w:rsid w:val="00E4013E"/>
    <w:rsid w:val="00E55819"/>
    <w:rsid w:val="00E625A0"/>
    <w:rsid w:val="00E667FD"/>
    <w:rsid w:val="00E87299"/>
    <w:rsid w:val="00E92D04"/>
    <w:rsid w:val="00EA6AD0"/>
    <w:rsid w:val="00EB7FE7"/>
    <w:rsid w:val="00EC7A52"/>
    <w:rsid w:val="00ED3B46"/>
    <w:rsid w:val="00EE01D5"/>
    <w:rsid w:val="00EE10AC"/>
    <w:rsid w:val="00EE57F1"/>
    <w:rsid w:val="00EE75C9"/>
    <w:rsid w:val="00F247CB"/>
    <w:rsid w:val="00F305D2"/>
    <w:rsid w:val="00F436FF"/>
    <w:rsid w:val="00F62500"/>
    <w:rsid w:val="00F62557"/>
    <w:rsid w:val="00F85047"/>
    <w:rsid w:val="00F86C50"/>
    <w:rsid w:val="00FA3766"/>
    <w:rsid w:val="00FB02C9"/>
    <w:rsid w:val="00FB0C17"/>
    <w:rsid w:val="00FB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8339F7"/>
  <w15:chartTrackingRefBased/>
  <w15:docId w15:val="{075DBAD3-6DF5-4043-91F8-E435DA10E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267"/>
    <w:rPr>
      <w:rFonts w:eastAsiaTheme="majorEastAsia" w:cstheme="majorBidi"/>
      <w:color w:val="272727" w:themeColor="text1" w:themeTint="D8"/>
    </w:rPr>
  </w:style>
  <w:style w:type="paragraph" w:styleId="Title">
    <w:name w:val="Title"/>
    <w:basedOn w:val="Normal"/>
    <w:next w:val="Normal"/>
    <w:link w:val="TitleChar"/>
    <w:uiPriority w:val="10"/>
    <w:qFormat/>
    <w:rsid w:val="00781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267"/>
    <w:pPr>
      <w:spacing w:before="160"/>
      <w:jc w:val="center"/>
    </w:pPr>
    <w:rPr>
      <w:i/>
      <w:iCs/>
      <w:color w:val="404040" w:themeColor="text1" w:themeTint="BF"/>
    </w:rPr>
  </w:style>
  <w:style w:type="character" w:customStyle="1" w:styleId="QuoteChar">
    <w:name w:val="Quote Char"/>
    <w:basedOn w:val="DefaultParagraphFont"/>
    <w:link w:val="Quote"/>
    <w:uiPriority w:val="29"/>
    <w:rsid w:val="00781267"/>
    <w:rPr>
      <w:i/>
      <w:iCs/>
      <w:color w:val="404040" w:themeColor="text1" w:themeTint="BF"/>
    </w:rPr>
  </w:style>
  <w:style w:type="paragraph" w:styleId="ListParagraph">
    <w:name w:val="List Paragraph"/>
    <w:basedOn w:val="Normal"/>
    <w:uiPriority w:val="34"/>
    <w:qFormat/>
    <w:rsid w:val="00781267"/>
    <w:pPr>
      <w:ind w:left="720"/>
      <w:contextualSpacing/>
    </w:pPr>
  </w:style>
  <w:style w:type="character" w:styleId="IntenseEmphasis">
    <w:name w:val="Intense Emphasis"/>
    <w:basedOn w:val="DefaultParagraphFont"/>
    <w:uiPriority w:val="21"/>
    <w:qFormat/>
    <w:rsid w:val="00781267"/>
    <w:rPr>
      <w:i/>
      <w:iCs/>
      <w:color w:val="0F4761" w:themeColor="accent1" w:themeShade="BF"/>
    </w:rPr>
  </w:style>
  <w:style w:type="paragraph" w:styleId="IntenseQuote">
    <w:name w:val="Intense Quote"/>
    <w:basedOn w:val="Normal"/>
    <w:next w:val="Normal"/>
    <w:link w:val="IntenseQuoteChar"/>
    <w:uiPriority w:val="30"/>
    <w:qFormat/>
    <w:rsid w:val="00781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267"/>
    <w:rPr>
      <w:i/>
      <w:iCs/>
      <w:color w:val="0F4761" w:themeColor="accent1" w:themeShade="BF"/>
    </w:rPr>
  </w:style>
  <w:style w:type="character" w:styleId="IntenseReference">
    <w:name w:val="Intense Reference"/>
    <w:basedOn w:val="DefaultParagraphFont"/>
    <w:uiPriority w:val="32"/>
    <w:qFormat/>
    <w:rsid w:val="00781267"/>
    <w:rPr>
      <w:b/>
      <w:bCs/>
      <w:smallCaps/>
      <w:color w:val="0F4761" w:themeColor="accent1" w:themeShade="BF"/>
      <w:spacing w:val="5"/>
    </w:rPr>
  </w:style>
  <w:style w:type="character" w:customStyle="1" w:styleId="apple-converted-space">
    <w:name w:val="apple-converted-space"/>
    <w:basedOn w:val="DefaultParagraphFont"/>
    <w:rsid w:val="00770584"/>
  </w:style>
  <w:style w:type="character" w:styleId="Strong">
    <w:name w:val="Strong"/>
    <w:basedOn w:val="DefaultParagraphFont"/>
    <w:uiPriority w:val="22"/>
    <w:qFormat/>
    <w:rsid w:val="00770584"/>
    <w:rPr>
      <w:b/>
      <w:bCs/>
    </w:rPr>
  </w:style>
  <w:style w:type="character" w:styleId="Emphasis">
    <w:name w:val="Emphasis"/>
    <w:basedOn w:val="DefaultParagraphFont"/>
    <w:uiPriority w:val="20"/>
    <w:qFormat/>
    <w:rsid w:val="00770584"/>
    <w:rPr>
      <w:i/>
      <w:iCs/>
    </w:rPr>
  </w:style>
  <w:style w:type="paragraph" w:styleId="Header">
    <w:name w:val="header"/>
    <w:basedOn w:val="Normal"/>
    <w:link w:val="HeaderChar"/>
    <w:uiPriority w:val="99"/>
    <w:unhideWhenUsed/>
    <w:rsid w:val="00923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204"/>
  </w:style>
  <w:style w:type="paragraph" w:styleId="Footer">
    <w:name w:val="footer"/>
    <w:basedOn w:val="Normal"/>
    <w:link w:val="FooterChar"/>
    <w:uiPriority w:val="99"/>
    <w:unhideWhenUsed/>
    <w:rsid w:val="00923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204"/>
  </w:style>
  <w:style w:type="paragraph" w:styleId="NormalWeb">
    <w:name w:val="Normal (Web)"/>
    <w:basedOn w:val="Normal"/>
    <w:uiPriority w:val="99"/>
    <w:semiHidden/>
    <w:unhideWhenUsed/>
    <w:rsid w:val="00E401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401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redigion.gov.uk/resident/schools-education/additional-learning-needs-aln/" TargetMode="External"/><Relationship Id="rId13" Type="http://schemas.openxmlformats.org/officeDocument/2006/relationships/hyperlink" Target="https://eric.ed.gov/?id=EJ755996" TargetMode="External"/><Relationship Id="rId18" Type="http://schemas.openxmlformats.org/officeDocument/2006/relationships/hyperlink" Target="https://www.21kschool.com/in/blog/what-is-curriculum-in-educatio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1.udel.edu/educ/whitson/897s05/files/definitions_of_curriculum.htm" TargetMode="External"/><Relationship Id="rId7" Type="http://schemas.openxmlformats.org/officeDocument/2006/relationships/hyperlink" Target="https://reggio-inspired.com/reggio-emilia-approach" TargetMode="External"/><Relationship Id="rId12" Type="http://schemas.openxmlformats.org/officeDocument/2006/relationships/hyperlink" Target="https://early-education.org.uk/enabling-environments-and-their-impact-on-childrens-learning/" TargetMode="External"/><Relationship Id="rId17" Type="http://schemas.openxmlformats.org/officeDocument/2006/relationships/hyperlink" Target="https://earlychildhood.qld.gov.au/sector-news-and-resources/teaching-and-learning-resources/age-appropriate-pedagogies/approaches/play-based-learning"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direct.gov.uk/articles/how-play-helps-childrens-development"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8c024cb8c6d992f23edd79c/Early_years_foundation_stage_statutory_framework_-_for_group_and_school-based_providers.pdf.pdf" TargetMode="External"/><Relationship Id="rId24" Type="http://schemas.openxmlformats.org/officeDocument/2006/relationships/hyperlink" Target="https://hwb.gov.wales/curriculum-for-wales/curriculum-for-funded-non-maintained-nursery-settings" TargetMode="External"/><Relationship Id="rId5" Type="http://schemas.openxmlformats.org/officeDocument/2006/relationships/footnotes" Target="footnotes.xml"/><Relationship Id="rId15" Type="http://schemas.openxmlformats.org/officeDocument/2006/relationships/hyperlink" Target="https://educationendowmentfoundation.org.uk/early-years/the-unique-child-tailoring-personalised-support-in-the-early-years" TargetMode="External"/><Relationship Id="rId23" Type="http://schemas.openxmlformats.org/officeDocument/2006/relationships/hyperlink" Target="https://www.gov.wales/sites/default/files/publications/2024-04/220622-the-additional-learning-needs-code-for-wales-2021%20%282%29.pdf" TargetMode="External"/><Relationship Id="rId28" Type="http://schemas.openxmlformats.org/officeDocument/2006/relationships/theme" Target="theme/theme1.xml"/><Relationship Id="rId10" Type="http://schemas.openxmlformats.org/officeDocument/2006/relationships/hyperlink" Target="https://www.gov.uk/government/publications/early-years-foundation-stage-framework" TargetMode="External"/><Relationship Id="rId19" Type="http://schemas.openxmlformats.org/officeDocument/2006/relationships/hyperlink" Target="https://www.stmartins.org.uk/the-types-of-play-in-child-development-enhancing-learning-through-play/" TargetMode="External"/><Relationship Id="rId4" Type="http://schemas.openxmlformats.org/officeDocument/2006/relationships/webSettings" Target="webSettings.xml"/><Relationship Id="rId9" Type="http://schemas.openxmlformats.org/officeDocument/2006/relationships/hyperlink" Target="https://my.chartered.college/research-hub/the-importance-of-play-based-learning-beyond-eyfs/" TargetMode="External"/><Relationship Id="rId14" Type="http://schemas.openxmlformats.org/officeDocument/2006/relationships/hyperlink" Target="https://www.gov.wales/additional-learning-needs-aln-decision-making-and-communication-html" TargetMode="External"/><Relationship Id="rId22" Type="http://schemas.openxmlformats.org/officeDocument/2006/relationships/hyperlink" Target="https://digital.lib.washington.edu/server/api/core/bitstreams/d6d1d34d-a0b1-4451-bebe-d088206e4de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4887</Words>
  <Characters>27861</Characters>
  <Application>Microsoft Office Word</Application>
  <DocSecurity>0</DocSecurity>
  <Lines>232</Lines>
  <Paragraphs>65</Paragraphs>
  <ScaleCrop>false</ScaleCrop>
  <Company/>
  <LinksUpToDate>false</LinksUpToDate>
  <CharactersWithSpaces>32683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2</cp:revision>
  <dcterms:created xsi:type="dcterms:W3CDTF">2026-06-14T22:49:00Z</dcterms:created>
  <dcterms:modified xsi:type="dcterms:W3CDTF">2026-06-14T22:49:00Z</dcterms:modified>
</cp:coreProperties>
</file>