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2B066" w14:textId="77777777" w:rsidR="00183531" w:rsidRPr="0081326F" w:rsidRDefault="00940B69" w:rsidP="0081326F">
      <w:pPr>
        <w:ind w:left="2160"/>
        <w:rPr>
          <w:sz w:val="24"/>
          <w:szCs w:val="24"/>
          <w:u w:val="single"/>
        </w:rPr>
      </w:pPr>
      <w:r w:rsidRPr="0081326F">
        <w:rPr>
          <w:sz w:val="24"/>
          <w:szCs w:val="24"/>
          <w:u w:val="single"/>
        </w:rPr>
        <w:t xml:space="preserve">Portfolio of Study Skills </w:t>
      </w:r>
      <w:r w:rsidR="0081326F" w:rsidRPr="0081326F">
        <w:rPr>
          <w:sz w:val="24"/>
          <w:szCs w:val="24"/>
          <w:u w:val="single"/>
        </w:rPr>
        <w:t xml:space="preserve">Assessment Tasks. </w:t>
      </w:r>
    </w:p>
    <w:p w14:paraId="10C6003D" w14:textId="77777777" w:rsidR="0081326F" w:rsidRDefault="0081326F">
      <w:pPr>
        <w:rPr>
          <w:sz w:val="24"/>
          <w:szCs w:val="24"/>
        </w:rPr>
      </w:pPr>
    </w:p>
    <w:p w14:paraId="1703ED11" w14:textId="77777777" w:rsidR="0081326F" w:rsidRPr="00243D36" w:rsidRDefault="0081326F">
      <w:pPr>
        <w:rPr>
          <w:sz w:val="24"/>
          <w:szCs w:val="24"/>
          <w:u w:val="single"/>
        </w:rPr>
      </w:pPr>
      <w:r w:rsidRPr="00243D36">
        <w:rPr>
          <w:sz w:val="24"/>
          <w:szCs w:val="24"/>
          <w:u w:val="single"/>
        </w:rPr>
        <w:t xml:space="preserve">Part 1. </w:t>
      </w:r>
    </w:p>
    <w:p w14:paraId="0CAA74E7" w14:textId="77777777" w:rsidR="0081326F" w:rsidRDefault="00B700E0">
      <w:pPr>
        <w:rPr>
          <w:sz w:val="24"/>
          <w:szCs w:val="24"/>
        </w:rPr>
      </w:pPr>
      <w:r>
        <w:rPr>
          <w:sz w:val="24"/>
          <w:szCs w:val="24"/>
        </w:rPr>
        <w:t>In Iceland and other countries similar, they believe that is it important that children play outdoors throughout their life time. Some authors have written official articles for the government which state that outdoor play and activities has a positive effect on children.</w:t>
      </w:r>
      <w:r w:rsidR="00EB5C09">
        <w:rPr>
          <w:sz w:val="24"/>
          <w:szCs w:val="24"/>
        </w:rPr>
        <w:t xml:space="preserve"> C</w:t>
      </w:r>
      <w:r w:rsidR="005104B2">
        <w:rPr>
          <w:sz w:val="24"/>
          <w:szCs w:val="24"/>
        </w:rPr>
        <w:t>urriculum guidelines</w:t>
      </w:r>
      <w:r w:rsidR="00F3619E">
        <w:rPr>
          <w:sz w:val="24"/>
          <w:szCs w:val="24"/>
        </w:rPr>
        <w:t xml:space="preserve"> indicate</w:t>
      </w:r>
      <w:r w:rsidR="00EB5C09">
        <w:rPr>
          <w:sz w:val="24"/>
          <w:szCs w:val="24"/>
        </w:rPr>
        <w:t xml:space="preserve"> that there is a link between the our doors and children’s success. (</w:t>
      </w:r>
      <w:proofErr w:type="spellStart"/>
      <w:r w:rsidR="00EB5C09">
        <w:rPr>
          <w:sz w:val="24"/>
          <w:szCs w:val="24"/>
        </w:rPr>
        <w:t>Norodahl</w:t>
      </w:r>
      <w:proofErr w:type="spellEnd"/>
      <w:r w:rsidR="00EB5C09">
        <w:rPr>
          <w:sz w:val="24"/>
          <w:szCs w:val="24"/>
        </w:rPr>
        <w:t xml:space="preserve"> and Johannesson 2014) state that </w:t>
      </w:r>
      <w:r w:rsidR="00CD7B12">
        <w:rPr>
          <w:sz w:val="24"/>
          <w:szCs w:val="24"/>
        </w:rPr>
        <w:t xml:space="preserve">being out doors is crucial for children to keep fit healthy and active. </w:t>
      </w:r>
    </w:p>
    <w:p w14:paraId="02537F97" w14:textId="77777777" w:rsidR="00CF2D24" w:rsidRDefault="00CF2D24">
      <w:pPr>
        <w:rPr>
          <w:sz w:val="24"/>
          <w:szCs w:val="24"/>
        </w:rPr>
      </w:pPr>
    </w:p>
    <w:p w14:paraId="585263C6" w14:textId="77777777" w:rsidR="00CF2D24" w:rsidRDefault="00CF2D24">
      <w:pPr>
        <w:rPr>
          <w:sz w:val="24"/>
          <w:szCs w:val="24"/>
        </w:rPr>
      </w:pPr>
      <w:r>
        <w:rPr>
          <w:sz w:val="24"/>
          <w:szCs w:val="24"/>
        </w:rPr>
        <w:t xml:space="preserve">Emphasis on outdoor education has occurred for numerous years in Iceland for children aged between the ages of one and six. Children have the opportunity for outdoor play for at least one hour everyday during their schooling. Children aged between six and sixteen tend to hang around with friends talking rather than engaging in physical activities or education play. There are </w:t>
      </w:r>
      <w:r w:rsidR="005E1628">
        <w:rPr>
          <w:sz w:val="24"/>
          <w:szCs w:val="24"/>
        </w:rPr>
        <w:t xml:space="preserve">currently </w:t>
      </w:r>
      <w:r>
        <w:rPr>
          <w:sz w:val="24"/>
          <w:szCs w:val="24"/>
        </w:rPr>
        <w:t xml:space="preserve">signs to indicate that outdoor play </w:t>
      </w:r>
      <w:r w:rsidR="005E1628">
        <w:rPr>
          <w:sz w:val="24"/>
          <w:szCs w:val="24"/>
        </w:rPr>
        <w:t>is being introduced into the curriculum more</w:t>
      </w:r>
      <w:r w:rsidR="00256607">
        <w:rPr>
          <w:sz w:val="24"/>
          <w:szCs w:val="24"/>
        </w:rPr>
        <w:t xml:space="preserve"> with seventy percent of schools in the capital city of Rey</w:t>
      </w:r>
      <w:r w:rsidR="00E517E4">
        <w:rPr>
          <w:sz w:val="24"/>
          <w:szCs w:val="24"/>
        </w:rPr>
        <w:t>k</w:t>
      </w:r>
      <w:r w:rsidR="004E4144">
        <w:rPr>
          <w:sz w:val="24"/>
          <w:szCs w:val="24"/>
        </w:rPr>
        <w:t xml:space="preserve">javik saying they have introduced </w:t>
      </w:r>
      <w:r w:rsidR="00D1040A">
        <w:rPr>
          <w:sz w:val="24"/>
          <w:szCs w:val="24"/>
        </w:rPr>
        <w:t xml:space="preserve">outside education into their schools and include it more frequently in their lessons. </w:t>
      </w:r>
    </w:p>
    <w:p w14:paraId="6BCA8B4E" w14:textId="77777777" w:rsidR="00D1040A" w:rsidRDefault="00D1040A">
      <w:pPr>
        <w:rPr>
          <w:sz w:val="24"/>
          <w:szCs w:val="24"/>
        </w:rPr>
      </w:pPr>
    </w:p>
    <w:p w14:paraId="544F2127" w14:textId="294C9BDA" w:rsidR="00D1040A" w:rsidRPr="002468E9" w:rsidRDefault="00D1040A">
      <w:pPr>
        <w:rPr>
          <w:sz w:val="24"/>
          <w:szCs w:val="24"/>
          <w:u w:val="single"/>
        </w:rPr>
      </w:pPr>
      <w:r w:rsidRPr="002468E9">
        <w:rPr>
          <w:sz w:val="24"/>
          <w:szCs w:val="24"/>
          <w:u w:val="single"/>
        </w:rPr>
        <w:t xml:space="preserve">Reference List </w:t>
      </w:r>
    </w:p>
    <w:p w14:paraId="7B03CAE4" w14:textId="77777777" w:rsidR="00C66202" w:rsidRDefault="00C66202">
      <w:pPr>
        <w:rPr>
          <w:sz w:val="24"/>
          <w:szCs w:val="24"/>
        </w:rPr>
      </w:pPr>
    </w:p>
    <w:p w14:paraId="7AB7ABB5" w14:textId="1568C9F8" w:rsidR="00F832EB" w:rsidRDefault="00F832EB">
      <w:pPr>
        <w:rPr>
          <w:i/>
          <w:sz w:val="24"/>
          <w:szCs w:val="24"/>
        </w:rPr>
      </w:pPr>
      <w:proofErr w:type="spellStart"/>
      <w:r>
        <w:rPr>
          <w:sz w:val="24"/>
          <w:szCs w:val="24"/>
        </w:rPr>
        <w:t>Noradahl</w:t>
      </w:r>
      <w:proofErr w:type="spellEnd"/>
      <w:r>
        <w:rPr>
          <w:sz w:val="24"/>
          <w:szCs w:val="24"/>
        </w:rPr>
        <w:t xml:space="preserve">, K. And </w:t>
      </w:r>
      <w:r w:rsidR="001258B7">
        <w:rPr>
          <w:sz w:val="24"/>
          <w:szCs w:val="24"/>
        </w:rPr>
        <w:t xml:space="preserve">Johannesson, I. (2014) </w:t>
      </w:r>
      <w:r w:rsidR="00710A78">
        <w:rPr>
          <w:sz w:val="24"/>
          <w:szCs w:val="24"/>
        </w:rPr>
        <w:t xml:space="preserve">Education 3-13, </w:t>
      </w:r>
      <w:r w:rsidR="001258B7">
        <w:rPr>
          <w:i/>
          <w:sz w:val="24"/>
          <w:szCs w:val="24"/>
        </w:rPr>
        <w:t xml:space="preserve">Icelandic teachers </w:t>
      </w:r>
      <w:r w:rsidR="00122FE9">
        <w:rPr>
          <w:i/>
          <w:sz w:val="24"/>
          <w:szCs w:val="24"/>
        </w:rPr>
        <w:t xml:space="preserve">view – International journal of Primary, Elementary and Early Years Education. Vol. 44.   </w:t>
      </w:r>
    </w:p>
    <w:p w14:paraId="7018F6A6" w14:textId="08BB2A0E" w:rsidR="00362D2B" w:rsidRDefault="00362D2B">
      <w:pPr>
        <w:rPr>
          <w:i/>
          <w:sz w:val="24"/>
          <w:szCs w:val="24"/>
        </w:rPr>
      </w:pPr>
    </w:p>
    <w:p w14:paraId="0F49165C" w14:textId="3BD36D8E" w:rsidR="00362D2B" w:rsidRDefault="00243D36">
      <w:pPr>
        <w:rPr>
          <w:sz w:val="24"/>
          <w:szCs w:val="24"/>
          <w:u w:val="single"/>
        </w:rPr>
      </w:pPr>
      <w:r w:rsidRPr="00243D36">
        <w:rPr>
          <w:sz w:val="24"/>
          <w:szCs w:val="24"/>
          <w:u w:val="single"/>
        </w:rPr>
        <w:t>Part 2a</w:t>
      </w:r>
    </w:p>
    <w:p w14:paraId="746FF6B7" w14:textId="77777777" w:rsidR="006177B1" w:rsidRDefault="00B66CA9">
      <w:pPr>
        <w:rPr>
          <w:sz w:val="24"/>
          <w:szCs w:val="24"/>
        </w:rPr>
      </w:pPr>
      <w:r>
        <w:rPr>
          <w:sz w:val="24"/>
          <w:szCs w:val="24"/>
        </w:rPr>
        <w:t xml:space="preserve">This essay will include details about forest schools and their </w:t>
      </w:r>
      <w:r w:rsidR="009365D0">
        <w:rPr>
          <w:sz w:val="24"/>
          <w:szCs w:val="24"/>
        </w:rPr>
        <w:t xml:space="preserve">many benefits on children. A Forrest school can be described as ‘an inspirational process that offers children, young people and adults regular opportunities to achieve and develop confidence </w:t>
      </w:r>
      <w:r w:rsidR="00B95767">
        <w:rPr>
          <w:sz w:val="24"/>
          <w:szCs w:val="24"/>
        </w:rPr>
        <w:t>and self</w:t>
      </w:r>
      <w:r w:rsidR="00C761AA">
        <w:rPr>
          <w:sz w:val="24"/>
          <w:szCs w:val="24"/>
        </w:rPr>
        <w:t xml:space="preserve"> esteem</w:t>
      </w:r>
      <w:r w:rsidR="00B95767">
        <w:rPr>
          <w:sz w:val="24"/>
          <w:szCs w:val="24"/>
        </w:rPr>
        <w:t xml:space="preserve"> through hands on learning experiences in a woodland environment”</w:t>
      </w:r>
      <w:r w:rsidR="00B34ED6">
        <w:rPr>
          <w:sz w:val="24"/>
          <w:szCs w:val="24"/>
        </w:rPr>
        <w:t>. (Murray and O</w:t>
      </w:r>
      <w:r w:rsidR="00133278">
        <w:rPr>
          <w:sz w:val="24"/>
          <w:szCs w:val="24"/>
        </w:rPr>
        <w:t xml:space="preserve">’Brien 2006). The public have raised concerns </w:t>
      </w:r>
      <w:r w:rsidR="00BF6050">
        <w:rPr>
          <w:sz w:val="24"/>
          <w:szCs w:val="24"/>
        </w:rPr>
        <w:t xml:space="preserve">that young children spend more time spent in a classroom than in the outdoors. Murray and O’Brien state that due to fears of health and safety, outdoor education is not being </w:t>
      </w:r>
      <w:r w:rsidR="00602EAF">
        <w:rPr>
          <w:sz w:val="24"/>
          <w:szCs w:val="24"/>
        </w:rPr>
        <w:t>incorporated</w:t>
      </w:r>
      <w:r w:rsidR="00BF6050">
        <w:rPr>
          <w:sz w:val="24"/>
          <w:szCs w:val="24"/>
        </w:rPr>
        <w:t xml:space="preserve"> into </w:t>
      </w:r>
      <w:r w:rsidR="006177B1">
        <w:rPr>
          <w:sz w:val="24"/>
          <w:szCs w:val="24"/>
        </w:rPr>
        <w:t xml:space="preserve">school curriculum like it was with previous generations. </w:t>
      </w:r>
    </w:p>
    <w:p w14:paraId="1716D0BE" w14:textId="77777777" w:rsidR="006177B1" w:rsidRDefault="006177B1">
      <w:pPr>
        <w:rPr>
          <w:sz w:val="24"/>
          <w:szCs w:val="24"/>
        </w:rPr>
      </w:pPr>
    </w:p>
    <w:p w14:paraId="391EB5A1" w14:textId="20FF58C3" w:rsidR="00243D36" w:rsidRDefault="006177B1">
      <w:pPr>
        <w:rPr>
          <w:sz w:val="24"/>
          <w:szCs w:val="24"/>
        </w:rPr>
      </w:pPr>
      <w:r>
        <w:rPr>
          <w:sz w:val="24"/>
          <w:szCs w:val="24"/>
        </w:rPr>
        <w:t>There is also evidence from</w:t>
      </w:r>
      <w:r w:rsidR="00D72C9A">
        <w:rPr>
          <w:sz w:val="24"/>
          <w:szCs w:val="24"/>
        </w:rPr>
        <w:t xml:space="preserve"> (Thompson. et</w:t>
      </w:r>
      <w:r>
        <w:rPr>
          <w:sz w:val="24"/>
          <w:szCs w:val="24"/>
        </w:rPr>
        <w:t xml:space="preserve"> </w:t>
      </w:r>
      <w:r w:rsidR="00D72C9A">
        <w:rPr>
          <w:sz w:val="24"/>
          <w:szCs w:val="24"/>
        </w:rPr>
        <w:t xml:space="preserve">al 2004) </w:t>
      </w:r>
      <w:r>
        <w:rPr>
          <w:sz w:val="24"/>
          <w:szCs w:val="24"/>
        </w:rPr>
        <w:t xml:space="preserve">to suggest if children are not introduced to woodland education at a young ages then they would not be interested in woodland experiences as an adult either. </w:t>
      </w:r>
      <w:r w:rsidR="00D72C9A">
        <w:rPr>
          <w:sz w:val="24"/>
          <w:szCs w:val="24"/>
        </w:rPr>
        <w:t>If this study is correct then they would not gain the benefits of hands of woodland experiences as learning in a classroom environment is different to learning outdoors in a hands on environment. This is why the Welsh Government are encouraging schools to incorporate forest schools into their original school</w:t>
      </w:r>
      <w:r w:rsidR="00774201">
        <w:rPr>
          <w:sz w:val="24"/>
          <w:szCs w:val="24"/>
        </w:rPr>
        <w:t xml:space="preserve">ing system especially in the foundation phases of education. </w:t>
      </w:r>
    </w:p>
    <w:p w14:paraId="7EFD00EF" w14:textId="4B19D7B2" w:rsidR="00774201" w:rsidRDefault="00774201">
      <w:pPr>
        <w:rPr>
          <w:sz w:val="24"/>
          <w:szCs w:val="24"/>
        </w:rPr>
      </w:pPr>
    </w:p>
    <w:p w14:paraId="39749FB5" w14:textId="0E8338B1" w:rsidR="00774201" w:rsidRPr="002468E9" w:rsidRDefault="00774201">
      <w:pPr>
        <w:rPr>
          <w:sz w:val="24"/>
          <w:szCs w:val="24"/>
          <w:u w:val="single"/>
        </w:rPr>
      </w:pPr>
      <w:r w:rsidRPr="002468E9">
        <w:rPr>
          <w:sz w:val="24"/>
          <w:szCs w:val="24"/>
          <w:u w:val="single"/>
        </w:rPr>
        <w:t xml:space="preserve">Reference List. </w:t>
      </w:r>
    </w:p>
    <w:p w14:paraId="263FB986" w14:textId="5B8B7EB8" w:rsidR="00774201" w:rsidRDefault="00774201">
      <w:pPr>
        <w:rPr>
          <w:sz w:val="24"/>
          <w:szCs w:val="24"/>
        </w:rPr>
      </w:pPr>
    </w:p>
    <w:p w14:paraId="11893648" w14:textId="41F59D0B" w:rsidR="00C66202" w:rsidRDefault="00C66202">
      <w:pPr>
        <w:rPr>
          <w:sz w:val="24"/>
          <w:szCs w:val="24"/>
        </w:rPr>
      </w:pPr>
      <w:r>
        <w:rPr>
          <w:sz w:val="24"/>
          <w:szCs w:val="24"/>
        </w:rPr>
        <w:t>O’Brien</w:t>
      </w:r>
      <w:r w:rsidR="00010468">
        <w:rPr>
          <w:sz w:val="24"/>
          <w:szCs w:val="24"/>
        </w:rPr>
        <w:t xml:space="preserve">, E. &amp; Murray, R. </w:t>
      </w:r>
      <w:r w:rsidR="00A823EB">
        <w:rPr>
          <w:sz w:val="24"/>
          <w:szCs w:val="24"/>
        </w:rPr>
        <w:t xml:space="preserve">(2006) </w:t>
      </w:r>
      <w:r w:rsidR="00F82D4F">
        <w:rPr>
          <w:i/>
          <w:sz w:val="24"/>
          <w:szCs w:val="24"/>
        </w:rPr>
        <w:t xml:space="preserve">A Marvellous Opportunity for Children to Learn: A Participatory Evaluation of Forest Schools in England and Wales. </w:t>
      </w:r>
      <w:r w:rsidR="00152BFA">
        <w:rPr>
          <w:sz w:val="24"/>
          <w:szCs w:val="24"/>
        </w:rPr>
        <w:t xml:space="preserve">Farnham. Forest Research. </w:t>
      </w:r>
    </w:p>
    <w:p w14:paraId="06967D14" w14:textId="564916B8" w:rsidR="002468E9" w:rsidRDefault="002468E9">
      <w:pPr>
        <w:rPr>
          <w:sz w:val="24"/>
          <w:szCs w:val="24"/>
        </w:rPr>
      </w:pPr>
    </w:p>
    <w:p w14:paraId="4CF9825C" w14:textId="3C7F1A45" w:rsidR="002468E9" w:rsidRPr="00E6312B" w:rsidRDefault="006A7B2E">
      <w:pPr>
        <w:rPr>
          <w:sz w:val="24"/>
          <w:szCs w:val="24"/>
        </w:rPr>
      </w:pPr>
      <w:r>
        <w:rPr>
          <w:sz w:val="24"/>
          <w:szCs w:val="24"/>
        </w:rPr>
        <w:lastRenderedPageBreak/>
        <w:t xml:space="preserve">Ward-Thompson, C. et al. (2004) </w:t>
      </w:r>
      <w:r w:rsidR="00557375">
        <w:rPr>
          <w:i/>
          <w:sz w:val="24"/>
          <w:szCs w:val="24"/>
        </w:rPr>
        <w:t>Open Space and Social Inclusion</w:t>
      </w:r>
      <w:r w:rsidR="00E6312B">
        <w:rPr>
          <w:i/>
          <w:sz w:val="24"/>
          <w:szCs w:val="24"/>
        </w:rPr>
        <w:t xml:space="preserve">: Local Woodland Use in Central Scotland. </w:t>
      </w:r>
      <w:r w:rsidR="00E6312B">
        <w:rPr>
          <w:sz w:val="24"/>
          <w:szCs w:val="24"/>
        </w:rPr>
        <w:t xml:space="preserve">Report to the Forestry </w:t>
      </w:r>
      <w:r w:rsidR="0095115A">
        <w:rPr>
          <w:sz w:val="24"/>
          <w:szCs w:val="24"/>
        </w:rPr>
        <w:t xml:space="preserve">commission, Edinburgh. </w:t>
      </w:r>
    </w:p>
    <w:p w14:paraId="539786E7" w14:textId="771F2D66" w:rsidR="002468E9" w:rsidRDefault="002468E9">
      <w:pPr>
        <w:rPr>
          <w:sz w:val="24"/>
          <w:szCs w:val="24"/>
        </w:rPr>
      </w:pPr>
    </w:p>
    <w:p w14:paraId="021D87F6" w14:textId="66525BD7" w:rsidR="002468E9" w:rsidRDefault="00050CD3">
      <w:pPr>
        <w:rPr>
          <w:sz w:val="24"/>
          <w:szCs w:val="24"/>
        </w:rPr>
      </w:pPr>
      <w:r>
        <w:rPr>
          <w:sz w:val="24"/>
          <w:szCs w:val="24"/>
        </w:rPr>
        <w:t>Welsh Assembly Government</w:t>
      </w:r>
      <w:r w:rsidR="00E40ADF">
        <w:rPr>
          <w:sz w:val="24"/>
          <w:szCs w:val="24"/>
        </w:rPr>
        <w:t xml:space="preserve">. </w:t>
      </w:r>
      <w:r w:rsidR="00CE0210">
        <w:rPr>
          <w:sz w:val="24"/>
          <w:szCs w:val="24"/>
        </w:rPr>
        <w:t xml:space="preserve">(2009) </w:t>
      </w:r>
      <w:r w:rsidR="00E40ADF">
        <w:rPr>
          <w:i/>
          <w:sz w:val="24"/>
          <w:szCs w:val="24"/>
        </w:rPr>
        <w:t xml:space="preserve">Outdoor learning Handbook. </w:t>
      </w:r>
      <w:r w:rsidR="00E40ADF">
        <w:rPr>
          <w:sz w:val="24"/>
          <w:szCs w:val="24"/>
        </w:rPr>
        <w:t>Cardiff. WAG</w:t>
      </w:r>
      <w:r w:rsidR="00A52B2C">
        <w:rPr>
          <w:sz w:val="24"/>
          <w:szCs w:val="24"/>
        </w:rPr>
        <w:t xml:space="preserve"> </w:t>
      </w:r>
    </w:p>
    <w:p w14:paraId="009A357B" w14:textId="37025227" w:rsidR="00A52B2C" w:rsidRDefault="00A52B2C">
      <w:pPr>
        <w:rPr>
          <w:sz w:val="24"/>
          <w:szCs w:val="24"/>
        </w:rPr>
      </w:pPr>
    </w:p>
    <w:p w14:paraId="0FE68EF7" w14:textId="5F6F2AB4" w:rsidR="00087F1E" w:rsidRDefault="00087F1E">
      <w:pPr>
        <w:rPr>
          <w:sz w:val="24"/>
          <w:szCs w:val="24"/>
          <w:u w:val="single"/>
        </w:rPr>
      </w:pPr>
      <w:r w:rsidRPr="00087F1E">
        <w:rPr>
          <w:sz w:val="24"/>
          <w:szCs w:val="24"/>
          <w:u w:val="single"/>
        </w:rPr>
        <w:t>Part 2b</w:t>
      </w:r>
    </w:p>
    <w:p w14:paraId="17ABBFB8" w14:textId="50FCCF3C" w:rsidR="0030084C" w:rsidRPr="0030084C" w:rsidRDefault="0030084C" w:rsidP="0030084C">
      <w:pPr>
        <w:pStyle w:val="ListParagraph"/>
        <w:numPr>
          <w:ilvl w:val="0"/>
          <w:numId w:val="1"/>
        </w:numPr>
        <w:rPr>
          <w:sz w:val="24"/>
          <w:szCs w:val="24"/>
        </w:rPr>
      </w:pPr>
      <w:r w:rsidRPr="0030084C">
        <w:rPr>
          <w:sz w:val="24"/>
          <w:szCs w:val="24"/>
        </w:rPr>
        <w:t xml:space="preserve">If you fail to acknowledge the source of your information in academic writing, you could be accused of plagiarism or unfair practice. It is important for students to avoid this as if it is thought to be done intentional the student could be asked to leave university and lose their degree. </w:t>
      </w:r>
    </w:p>
    <w:p w14:paraId="595E9967" w14:textId="77777777" w:rsidR="0030084C" w:rsidRDefault="0030084C">
      <w:pPr>
        <w:rPr>
          <w:sz w:val="24"/>
          <w:szCs w:val="24"/>
        </w:rPr>
      </w:pPr>
    </w:p>
    <w:p w14:paraId="46C630CE" w14:textId="03A268F1" w:rsidR="00087F1E" w:rsidRDefault="0030084C" w:rsidP="0030084C">
      <w:pPr>
        <w:pStyle w:val="ListParagraph"/>
        <w:numPr>
          <w:ilvl w:val="0"/>
          <w:numId w:val="1"/>
        </w:numPr>
        <w:rPr>
          <w:sz w:val="24"/>
          <w:szCs w:val="24"/>
        </w:rPr>
      </w:pPr>
      <w:r>
        <w:rPr>
          <w:sz w:val="24"/>
          <w:szCs w:val="24"/>
        </w:rPr>
        <w:t>True, y</w:t>
      </w:r>
      <w:r w:rsidRPr="0030084C">
        <w:rPr>
          <w:sz w:val="24"/>
          <w:szCs w:val="24"/>
        </w:rPr>
        <w:t xml:space="preserve">ou have to reference when you use direct quotations to show where the </w:t>
      </w:r>
      <w:r w:rsidR="002D5C50">
        <w:rPr>
          <w:sz w:val="24"/>
          <w:szCs w:val="24"/>
        </w:rPr>
        <w:t xml:space="preserve">information has been taken from and to show that the information is taken directly from a source, not your own work. </w:t>
      </w:r>
    </w:p>
    <w:p w14:paraId="130D3F60" w14:textId="77777777" w:rsidR="002D5C50" w:rsidRPr="002D5C50" w:rsidRDefault="002D5C50" w:rsidP="002D5C50">
      <w:pPr>
        <w:pStyle w:val="ListParagraph"/>
        <w:rPr>
          <w:sz w:val="24"/>
          <w:szCs w:val="24"/>
        </w:rPr>
      </w:pPr>
    </w:p>
    <w:p w14:paraId="10A54848" w14:textId="04D073F7" w:rsidR="002D5C50" w:rsidRDefault="002D5C50" w:rsidP="002D5C50">
      <w:pPr>
        <w:pStyle w:val="ListParagraph"/>
        <w:numPr>
          <w:ilvl w:val="0"/>
          <w:numId w:val="1"/>
        </w:numPr>
        <w:rPr>
          <w:sz w:val="24"/>
          <w:szCs w:val="24"/>
        </w:rPr>
      </w:pPr>
      <w:r>
        <w:rPr>
          <w:sz w:val="24"/>
          <w:szCs w:val="24"/>
        </w:rPr>
        <w:t xml:space="preserve">False, Wikipedia is a poor site to get information from for assignments. This is because anyone can edit information on Wikipedia without it being checked or edited. </w:t>
      </w:r>
    </w:p>
    <w:p w14:paraId="5763C2FA" w14:textId="77777777" w:rsidR="002D5C50" w:rsidRPr="002D5C50" w:rsidRDefault="002D5C50" w:rsidP="002D5C50">
      <w:pPr>
        <w:pStyle w:val="ListParagraph"/>
        <w:rPr>
          <w:sz w:val="24"/>
          <w:szCs w:val="24"/>
        </w:rPr>
      </w:pPr>
    </w:p>
    <w:p w14:paraId="3EE5AA8D" w14:textId="0C91790D" w:rsidR="00EC6148" w:rsidRDefault="002D5C50" w:rsidP="00EC6148">
      <w:pPr>
        <w:pStyle w:val="ListParagraph"/>
        <w:numPr>
          <w:ilvl w:val="0"/>
          <w:numId w:val="1"/>
        </w:numPr>
        <w:rPr>
          <w:sz w:val="24"/>
          <w:szCs w:val="24"/>
        </w:rPr>
      </w:pPr>
      <w:r>
        <w:rPr>
          <w:sz w:val="24"/>
          <w:szCs w:val="24"/>
        </w:rPr>
        <w:t xml:space="preserve"> </w:t>
      </w:r>
      <w:r w:rsidR="00EC6148">
        <w:rPr>
          <w:sz w:val="24"/>
          <w:szCs w:val="24"/>
        </w:rPr>
        <w:t>Instructions on how to present a long quotation</w:t>
      </w:r>
      <w:r w:rsidR="00143197">
        <w:rPr>
          <w:sz w:val="24"/>
          <w:szCs w:val="24"/>
        </w:rPr>
        <w:t xml:space="preserve"> reference:</w:t>
      </w:r>
    </w:p>
    <w:p w14:paraId="5B2B98F5" w14:textId="217ED768" w:rsidR="00EC6148" w:rsidRDefault="00143197" w:rsidP="00EC6148">
      <w:pPr>
        <w:pStyle w:val="ListParagraph"/>
        <w:numPr>
          <w:ilvl w:val="0"/>
          <w:numId w:val="3"/>
        </w:numPr>
        <w:rPr>
          <w:sz w:val="24"/>
          <w:szCs w:val="24"/>
        </w:rPr>
      </w:pPr>
      <w:r>
        <w:rPr>
          <w:sz w:val="24"/>
          <w:szCs w:val="24"/>
        </w:rPr>
        <w:t>First start with the name(s) of the author with the surname first followed by a comma and the first initial</w:t>
      </w:r>
      <w:r w:rsidR="004D5CAD">
        <w:rPr>
          <w:sz w:val="24"/>
          <w:szCs w:val="24"/>
        </w:rPr>
        <w:t xml:space="preserve"> and the date in brackets.</w:t>
      </w:r>
    </w:p>
    <w:p w14:paraId="40D869F8" w14:textId="3F43A589" w:rsidR="00143197" w:rsidRDefault="00143197" w:rsidP="00EC6148">
      <w:pPr>
        <w:pStyle w:val="ListParagraph"/>
        <w:numPr>
          <w:ilvl w:val="0"/>
          <w:numId w:val="3"/>
        </w:numPr>
        <w:rPr>
          <w:sz w:val="24"/>
          <w:szCs w:val="24"/>
        </w:rPr>
      </w:pPr>
      <w:r>
        <w:rPr>
          <w:sz w:val="24"/>
          <w:szCs w:val="24"/>
        </w:rPr>
        <w:t xml:space="preserve">Next in italics write the name of the </w:t>
      </w:r>
      <w:r w:rsidR="004D5CAD">
        <w:rPr>
          <w:sz w:val="24"/>
          <w:szCs w:val="24"/>
        </w:rPr>
        <w:t xml:space="preserve">sources followed by a full stop. </w:t>
      </w:r>
    </w:p>
    <w:p w14:paraId="21323FE1" w14:textId="4E3F603F" w:rsidR="004D5CAD" w:rsidRDefault="004D5CAD" w:rsidP="00EC6148">
      <w:pPr>
        <w:pStyle w:val="ListParagraph"/>
        <w:numPr>
          <w:ilvl w:val="0"/>
          <w:numId w:val="3"/>
        </w:numPr>
        <w:rPr>
          <w:sz w:val="24"/>
          <w:szCs w:val="24"/>
        </w:rPr>
      </w:pPr>
      <w:r>
        <w:rPr>
          <w:sz w:val="24"/>
          <w:szCs w:val="24"/>
        </w:rPr>
        <w:t xml:space="preserve">After this </w:t>
      </w:r>
      <w:r w:rsidR="002B546C">
        <w:rPr>
          <w:sz w:val="24"/>
          <w:szCs w:val="24"/>
        </w:rPr>
        <w:t xml:space="preserve">is the name of the place the source was produced followed by the name of the publisher. </w:t>
      </w:r>
    </w:p>
    <w:p w14:paraId="705C23FB" w14:textId="695BEA6C" w:rsidR="002B546C" w:rsidRDefault="002B546C" w:rsidP="002B546C">
      <w:pPr>
        <w:ind w:left="360"/>
        <w:rPr>
          <w:sz w:val="24"/>
          <w:szCs w:val="24"/>
        </w:rPr>
      </w:pPr>
      <w:r>
        <w:rPr>
          <w:sz w:val="24"/>
          <w:szCs w:val="24"/>
        </w:rPr>
        <w:t xml:space="preserve">To cite a long quotation is is often best to paraphrase the quotation as opposed to copying a chunk from another individuals work. </w:t>
      </w:r>
    </w:p>
    <w:p w14:paraId="063D2274" w14:textId="725F8139" w:rsidR="002B546C" w:rsidRDefault="002B546C" w:rsidP="002B546C">
      <w:pPr>
        <w:ind w:left="360"/>
        <w:rPr>
          <w:sz w:val="24"/>
          <w:szCs w:val="24"/>
        </w:rPr>
      </w:pPr>
    </w:p>
    <w:p w14:paraId="54ED53AE" w14:textId="22DFA64E" w:rsidR="002B546C" w:rsidRDefault="002B546C" w:rsidP="002B546C">
      <w:pPr>
        <w:pStyle w:val="ListParagraph"/>
        <w:numPr>
          <w:ilvl w:val="0"/>
          <w:numId w:val="1"/>
        </w:numPr>
        <w:rPr>
          <w:sz w:val="24"/>
          <w:szCs w:val="24"/>
        </w:rPr>
      </w:pPr>
      <w:r>
        <w:rPr>
          <w:sz w:val="24"/>
          <w:szCs w:val="24"/>
        </w:rPr>
        <w:t xml:space="preserve">To prepare for an academic </w:t>
      </w:r>
      <w:r w:rsidR="00D25020">
        <w:rPr>
          <w:sz w:val="24"/>
          <w:szCs w:val="24"/>
        </w:rPr>
        <w:t>assignment it is important to read around the subject before hand to gain an academic understanding of the topic. 5 sources that would be appropriate for this research would be the use of academic journals based on the particular subject</w:t>
      </w:r>
      <w:r w:rsidR="00CD4082">
        <w:rPr>
          <w:sz w:val="24"/>
          <w:szCs w:val="24"/>
        </w:rPr>
        <w:t xml:space="preserve"> or internet articles </w:t>
      </w:r>
      <w:r w:rsidR="00E16ED8">
        <w:rPr>
          <w:sz w:val="24"/>
          <w:szCs w:val="24"/>
        </w:rPr>
        <w:t xml:space="preserve">around the topic. </w:t>
      </w:r>
      <w:r w:rsidR="00034351">
        <w:rPr>
          <w:sz w:val="24"/>
          <w:szCs w:val="24"/>
        </w:rPr>
        <w:t xml:space="preserve">It would also be advised to use academic magazines or speak to specialists in the particular subject. Finally you can also use books specific to the subject. </w:t>
      </w:r>
    </w:p>
    <w:p w14:paraId="78FBBF12" w14:textId="3BDF70EA" w:rsidR="00034351" w:rsidRDefault="00034351" w:rsidP="00034351">
      <w:pPr>
        <w:rPr>
          <w:sz w:val="24"/>
          <w:szCs w:val="24"/>
        </w:rPr>
      </w:pPr>
    </w:p>
    <w:p w14:paraId="05FB9DEC" w14:textId="54A7F6B5" w:rsidR="00034351" w:rsidRDefault="00FB3BC9" w:rsidP="00034351">
      <w:pPr>
        <w:rPr>
          <w:sz w:val="24"/>
          <w:szCs w:val="24"/>
          <w:u w:val="single"/>
        </w:rPr>
      </w:pPr>
      <w:r w:rsidRPr="00FB3BC9">
        <w:rPr>
          <w:sz w:val="24"/>
          <w:szCs w:val="24"/>
          <w:u w:val="single"/>
        </w:rPr>
        <w:t>Part 3</w:t>
      </w:r>
    </w:p>
    <w:p w14:paraId="4AB053FF" w14:textId="3D81149B" w:rsidR="00FB3BC9" w:rsidRDefault="00330035" w:rsidP="00034351">
      <w:pPr>
        <w:rPr>
          <w:sz w:val="24"/>
          <w:szCs w:val="24"/>
        </w:rPr>
      </w:pPr>
      <w:r>
        <w:rPr>
          <w:sz w:val="24"/>
          <w:szCs w:val="24"/>
        </w:rPr>
        <w:t>This</w:t>
      </w:r>
      <w:r w:rsidR="00C517CB">
        <w:rPr>
          <w:sz w:val="24"/>
          <w:szCs w:val="24"/>
        </w:rPr>
        <w:t xml:space="preserve"> article briefly explains the difference between the welsh educational system and the rest of the worlds educational systems and the debate over which educational system has the best effect on students. The text repeatedly states that the Welsh students are ‘schooled to fail’ </w:t>
      </w:r>
      <w:r w:rsidR="00A039EF">
        <w:rPr>
          <w:sz w:val="24"/>
          <w:szCs w:val="24"/>
        </w:rPr>
        <w:t>but in recent years this has begun to change.</w:t>
      </w:r>
      <w:r w:rsidR="0061117D">
        <w:rPr>
          <w:sz w:val="24"/>
          <w:szCs w:val="24"/>
        </w:rPr>
        <w:t xml:space="preserve"> The text briefly prompts the reader to question whether or not the </w:t>
      </w:r>
      <w:r w:rsidR="002426E7">
        <w:rPr>
          <w:sz w:val="24"/>
          <w:szCs w:val="24"/>
        </w:rPr>
        <w:t xml:space="preserve">Welsh students have the same opportunities given to them as other European students who often tend to reach higher prospects and better well payed jobs. </w:t>
      </w:r>
      <w:r w:rsidR="00676023">
        <w:rPr>
          <w:sz w:val="24"/>
          <w:szCs w:val="24"/>
        </w:rPr>
        <w:t xml:space="preserve">The main aim of the text </w:t>
      </w:r>
      <w:r w:rsidR="000E2E10">
        <w:rPr>
          <w:sz w:val="24"/>
          <w:szCs w:val="24"/>
        </w:rPr>
        <w:t xml:space="preserve">is to examine the underachievement debate from a welsh perspective as opposed to from an English perspective. However due to it being from a welsh perspective it is vital to consider any bias or limitations which would attempt to make Welsh students appear schooled to fail or whether they </w:t>
      </w:r>
      <w:r w:rsidR="005671F4">
        <w:rPr>
          <w:sz w:val="24"/>
          <w:szCs w:val="24"/>
        </w:rPr>
        <w:t xml:space="preserve">generally </w:t>
      </w:r>
      <w:r w:rsidR="000E2E10">
        <w:rPr>
          <w:sz w:val="24"/>
          <w:szCs w:val="24"/>
        </w:rPr>
        <w:t xml:space="preserve">achieve lower grades </w:t>
      </w:r>
      <w:r w:rsidR="005671F4">
        <w:rPr>
          <w:sz w:val="24"/>
          <w:szCs w:val="24"/>
        </w:rPr>
        <w:t xml:space="preserve">as opposed to European countries. </w:t>
      </w:r>
    </w:p>
    <w:p w14:paraId="1C005A9F" w14:textId="54A15735" w:rsidR="005671F4" w:rsidRDefault="005671F4" w:rsidP="00034351">
      <w:pPr>
        <w:rPr>
          <w:sz w:val="24"/>
          <w:szCs w:val="24"/>
        </w:rPr>
      </w:pPr>
    </w:p>
    <w:p w14:paraId="4C9B771A" w14:textId="54508253" w:rsidR="005671F4" w:rsidRDefault="005671F4" w:rsidP="00034351">
      <w:pPr>
        <w:rPr>
          <w:sz w:val="24"/>
          <w:szCs w:val="24"/>
        </w:rPr>
      </w:pPr>
      <w:r>
        <w:rPr>
          <w:sz w:val="24"/>
          <w:szCs w:val="24"/>
        </w:rPr>
        <w:t xml:space="preserve">The main argument within the text is underachieving in Welsh students. However the articles describes an issues with how underachieving can be confused with low achieving which is a completely separate issue. </w:t>
      </w:r>
      <w:r w:rsidR="009822AA">
        <w:rPr>
          <w:sz w:val="24"/>
          <w:szCs w:val="24"/>
        </w:rPr>
        <w:t xml:space="preserve">This articles specifies that it gives a welsh perspective on the issues. Primarily focusing on the English/Welsh divide and the comparison between the two nations as well as the </w:t>
      </w:r>
      <w:r w:rsidR="0011225D">
        <w:rPr>
          <w:sz w:val="24"/>
          <w:szCs w:val="24"/>
        </w:rPr>
        <w:t>recent trends</w:t>
      </w:r>
      <w:r w:rsidR="009822AA">
        <w:rPr>
          <w:sz w:val="24"/>
          <w:szCs w:val="24"/>
        </w:rPr>
        <w:t xml:space="preserve"> of Welsh students</w:t>
      </w:r>
      <w:r w:rsidR="0011225D">
        <w:rPr>
          <w:sz w:val="24"/>
          <w:szCs w:val="24"/>
        </w:rPr>
        <w:t xml:space="preserve"> results</w:t>
      </w:r>
      <w:r w:rsidR="009822AA">
        <w:rPr>
          <w:sz w:val="24"/>
          <w:szCs w:val="24"/>
        </w:rPr>
        <w:t xml:space="preserve"> </w:t>
      </w:r>
      <w:r w:rsidR="0011225D">
        <w:rPr>
          <w:sz w:val="24"/>
          <w:szCs w:val="24"/>
        </w:rPr>
        <w:t xml:space="preserve">once they have finished compulsory education at the age of 16. The authors intentions for this articles seem to be to come to a conclusion on the underachieving debate. To determine whether or not the achievement discourse </w:t>
      </w:r>
      <w:r w:rsidR="00816507">
        <w:rPr>
          <w:sz w:val="24"/>
          <w:szCs w:val="24"/>
        </w:rPr>
        <w:t>has had an</w:t>
      </w:r>
      <w:r w:rsidR="002C2104">
        <w:rPr>
          <w:sz w:val="24"/>
          <w:szCs w:val="24"/>
        </w:rPr>
        <w:t xml:space="preserve">y effect on the underachieving standards. </w:t>
      </w:r>
    </w:p>
    <w:p w14:paraId="2FA4893D" w14:textId="551FA615" w:rsidR="002C2104" w:rsidRDefault="002C2104" w:rsidP="00034351">
      <w:pPr>
        <w:rPr>
          <w:sz w:val="24"/>
          <w:szCs w:val="24"/>
        </w:rPr>
      </w:pPr>
    </w:p>
    <w:p w14:paraId="3A335962" w14:textId="2FC68DBF" w:rsidR="00C16CC5" w:rsidRDefault="00C16CC5" w:rsidP="00034351">
      <w:pPr>
        <w:rPr>
          <w:sz w:val="24"/>
          <w:szCs w:val="24"/>
        </w:rPr>
      </w:pPr>
      <w:r>
        <w:rPr>
          <w:sz w:val="24"/>
          <w:szCs w:val="24"/>
        </w:rPr>
        <w:t xml:space="preserve">The text has been organised into lengthy paragraphs with a variety of graphs used to break up the texts. The graphs show </w:t>
      </w:r>
      <w:r w:rsidR="00515123">
        <w:rPr>
          <w:sz w:val="24"/>
          <w:szCs w:val="24"/>
        </w:rPr>
        <w:t xml:space="preserve">the achievement gaps between different genders and the pay gaps between the different countries as well as other incomes or outgoings needed to pay in different company’s to determine whether or not there is an underachieving issue. The paragraphs are divided up underneath different sub headings and organise from an introduction to a conclusion. </w:t>
      </w:r>
      <w:r w:rsidR="005A328D">
        <w:rPr>
          <w:sz w:val="24"/>
          <w:szCs w:val="24"/>
        </w:rPr>
        <w:t xml:space="preserve">The article also includes a reference list and a notes section where the author has shown the equations used to develop the graphs. </w:t>
      </w:r>
    </w:p>
    <w:p w14:paraId="6F389796" w14:textId="691C4AB7" w:rsidR="00DD210D" w:rsidRDefault="00DD210D" w:rsidP="00034351">
      <w:pPr>
        <w:rPr>
          <w:sz w:val="24"/>
          <w:szCs w:val="24"/>
        </w:rPr>
      </w:pPr>
    </w:p>
    <w:p w14:paraId="7D6B4264" w14:textId="26BDA93B" w:rsidR="00DD210D" w:rsidRDefault="00DD210D" w:rsidP="00034351">
      <w:pPr>
        <w:rPr>
          <w:sz w:val="24"/>
          <w:szCs w:val="24"/>
        </w:rPr>
      </w:pPr>
      <w:r>
        <w:rPr>
          <w:sz w:val="24"/>
          <w:szCs w:val="24"/>
        </w:rPr>
        <w:t>The style of the journal is</w:t>
      </w:r>
      <w:r w:rsidR="00F2210D">
        <w:rPr>
          <w:sz w:val="24"/>
          <w:szCs w:val="24"/>
        </w:rPr>
        <w:t xml:space="preserve"> formal and at some points can be difficult to read as the overload of information does not flow as well as it could which makes it difficult for the reader to understand and read in a positive way. The information in the article is supported by the </w:t>
      </w:r>
      <w:r w:rsidR="00CC3C50">
        <w:rPr>
          <w:sz w:val="24"/>
          <w:szCs w:val="24"/>
        </w:rPr>
        <w:t xml:space="preserve">graphs. However the graphs all look exactly the same with so much information it looks intimidating to the reader. Therefore, if the information was portrayed </w:t>
      </w:r>
      <w:r w:rsidR="00836B6C">
        <w:rPr>
          <w:sz w:val="24"/>
          <w:szCs w:val="24"/>
        </w:rPr>
        <w:t>can be difficult to understand and read</w:t>
      </w:r>
      <w:r w:rsidR="00D25F84">
        <w:rPr>
          <w:sz w:val="24"/>
          <w:szCs w:val="24"/>
        </w:rPr>
        <w:t xml:space="preserve"> and it can be advised to portray it in a variety of ways to interact with the reader better. </w:t>
      </w:r>
    </w:p>
    <w:p w14:paraId="5511FE25" w14:textId="2E4FB6BF" w:rsidR="00D25F84" w:rsidRDefault="00D25F84" w:rsidP="00034351">
      <w:pPr>
        <w:rPr>
          <w:sz w:val="24"/>
          <w:szCs w:val="24"/>
        </w:rPr>
      </w:pPr>
    </w:p>
    <w:p w14:paraId="5473CA98" w14:textId="791325D6" w:rsidR="0020149F" w:rsidRDefault="00D25F84" w:rsidP="00034351">
      <w:pPr>
        <w:rPr>
          <w:sz w:val="24"/>
          <w:szCs w:val="24"/>
        </w:rPr>
      </w:pPr>
      <w:r>
        <w:rPr>
          <w:sz w:val="24"/>
          <w:szCs w:val="24"/>
        </w:rPr>
        <w:t>There is a clear argument throughout the article stating that there is a clear issue of underachieving in Wales in comparison with other countries world wide. The conclusions within the argument can be justified with recent events in todays media. For example the article states that the welsh labour force particularly in the Valleys might loose out on business due to cheeped labour in the European market or the Chinese Market which from recent media coverage we can see this issue in the car factory industry as well as the steel</w:t>
      </w:r>
      <w:r w:rsidR="00934A47">
        <w:rPr>
          <w:sz w:val="24"/>
          <w:szCs w:val="24"/>
        </w:rPr>
        <w:t xml:space="preserve"> companies such as Tata Steel</w:t>
      </w:r>
      <w:r>
        <w:rPr>
          <w:sz w:val="24"/>
          <w:szCs w:val="24"/>
        </w:rPr>
        <w:t>.</w:t>
      </w:r>
      <w:r w:rsidR="007C5E80">
        <w:rPr>
          <w:sz w:val="24"/>
          <w:szCs w:val="24"/>
        </w:rPr>
        <w:t xml:space="preserve"> </w:t>
      </w:r>
      <w:r w:rsidR="0056480B">
        <w:rPr>
          <w:sz w:val="24"/>
          <w:szCs w:val="24"/>
        </w:rPr>
        <w:t xml:space="preserve">(BBC 2016). </w:t>
      </w:r>
      <w:r w:rsidR="00E25EFB">
        <w:rPr>
          <w:sz w:val="24"/>
          <w:szCs w:val="24"/>
        </w:rPr>
        <w:t xml:space="preserve">The text primarily relies upon the use of the graphs to </w:t>
      </w:r>
      <w:r w:rsidR="005736F4">
        <w:rPr>
          <w:sz w:val="24"/>
          <w:szCs w:val="24"/>
        </w:rPr>
        <w:t xml:space="preserve">back up the argument that the Welsh students are being schooled but will ultimately fail in the real world anyway. </w:t>
      </w:r>
    </w:p>
    <w:p w14:paraId="6235EC49" w14:textId="49B69797" w:rsidR="005736F4" w:rsidRDefault="005736F4" w:rsidP="00034351">
      <w:pPr>
        <w:rPr>
          <w:sz w:val="24"/>
          <w:szCs w:val="24"/>
        </w:rPr>
      </w:pPr>
    </w:p>
    <w:p w14:paraId="3BE0ED45" w14:textId="65589C1F" w:rsidR="000F774D" w:rsidRDefault="00DF5613" w:rsidP="00034351">
      <w:pPr>
        <w:rPr>
          <w:sz w:val="24"/>
          <w:szCs w:val="24"/>
        </w:rPr>
      </w:pPr>
      <w:r>
        <w:rPr>
          <w:sz w:val="24"/>
          <w:szCs w:val="24"/>
        </w:rPr>
        <w:t>Overall, t</w:t>
      </w:r>
      <w:r w:rsidR="005736F4">
        <w:rPr>
          <w:sz w:val="24"/>
          <w:szCs w:val="24"/>
        </w:rPr>
        <w:t xml:space="preserve">he sources used to create this article are now slightly out of date and to use this as a source in the future it would be necessary to take into consideration that some of the evidence within it is over a decade old now so fresh evidence </w:t>
      </w:r>
      <w:r w:rsidR="0056480B">
        <w:rPr>
          <w:sz w:val="24"/>
          <w:szCs w:val="24"/>
        </w:rPr>
        <w:t>w</w:t>
      </w:r>
      <w:r w:rsidR="005736F4">
        <w:rPr>
          <w:sz w:val="24"/>
          <w:szCs w:val="24"/>
        </w:rPr>
        <w:t>ould be a</w:t>
      </w:r>
      <w:r w:rsidR="0056480B">
        <w:rPr>
          <w:sz w:val="24"/>
          <w:szCs w:val="24"/>
        </w:rPr>
        <w:t>dvisable to keep the article relevant to 2018.</w:t>
      </w:r>
      <w:r>
        <w:rPr>
          <w:sz w:val="24"/>
          <w:szCs w:val="24"/>
        </w:rPr>
        <w:t xml:space="preserve"> </w:t>
      </w:r>
      <w:r w:rsidR="00233513">
        <w:rPr>
          <w:sz w:val="24"/>
          <w:szCs w:val="24"/>
        </w:rPr>
        <w:t>If the sources were up to date it would make this article a valid academic article.</w:t>
      </w:r>
    </w:p>
    <w:p w14:paraId="4B23A5DF" w14:textId="77777777" w:rsidR="000F774D" w:rsidRDefault="000F774D" w:rsidP="00034351">
      <w:pPr>
        <w:rPr>
          <w:sz w:val="24"/>
          <w:szCs w:val="24"/>
        </w:rPr>
      </w:pPr>
    </w:p>
    <w:p w14:paraId="44E0665E" w14:textId="62BF4D8F" w:rsidR="0020149F" w:rsidRDefault="00BA15C9" w:rsidP="00034351">
      <w:pPr>
        <w:rPr>
          <w:sz w:val="24"/>
          <w:szCs w:val="24"/>
        </w:rPr>
      </w:pPr>
      <w:r>
        <w:rPr>
          <w:sz w:val="24"/>
          <w:szCs w:val="24"/>
        </w:rPr>
        <w:t xml:space="preserve">Reference List. </w:t>
      </w:r>
    </w:p>
    <w:p w14:paraId="600F4761" w14:textId="1C48B106" w:rsidR="00BA15C9" w:rsidRPr="006D34B0" w:rsidRDefault="00BA15C9" w:rsidP="00034351">
      <w:pPr>
        <w:rPr>
          <w:sz w:val="24"/>
          <w:szCs w:val="24"/>
        </w:rPr>
      </w:pPr>
      <w:r w:rsidRPr="00BA15C9">
        <w:rPr>
          <w:i/>
          <w:sz w:val="24"/>
          <w:szCs w:val="24"/>
        </w:rPr>
        <w:t>The Welsh Journal of Education</w:t>
      </w:r>
      <w:r>
        <w:rPr>
          <w:i/>
          <w:sz w:val="24"/>
          <w:szCs w:val="24"/>
        </w:rPr>
        <w:t xml:space="preserve">. </w:t>
      </w:r>
      <w:r w:rsidR="006D34B0">
        <w:rPr>
          <w:i/>
          <w:sz w:val="24"/>
          <w:szCs w:val="24"/>
        </w:rPr>
        <w:t xml:space="preserve">Volume 13 Number 2. </w:t>
      </w:r>
      <w:r w:rsidR="006D34B0">
        <w:rPr>
          <w:sz w:val="24"/>
          <w:szCs w:val="24"/>
        </w:rPr>
        <w:t>(2005)</w:t>
      </w:r>
      <w:bookmarkStart w:id="0" w:name="_GoBack"/>
      <w:bookmarkEnd w:id="0"/>
    </w:p>
    <w:sectPr w:rsidR="00BA15C9" w:rsidRPr="006D34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947A9" w14:textId="77777777" w:rsidR="00943D1F" w:rsidRDefault="00943D1F" w:rsidP="00940B69">
      <w:r>
        <w:separator/>
      </w:r>
    </w:p>
  </w:endnote>
  <w:endnote w:type="continuationSeparator" w:id="0">
    <w:p w14:paraId="66EFBBE6" w14:textId="77777777" w:rsidR="00943D1F" w:rsidRDefault="00943D1F" w:rsidP="00940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D68514" w14:textId="77777777" w:rsidR="00943D1F" w:rsidRDefault="00943D1F" w:rsidP="00940B69">
      <w:r>
        <w:separator/>
      </w:r>
    </w:p>
  </w:footnote>
  <w:footnote w:type="continuationSeparator" w:id="0">
    <w:p w14:paraId="1BBCEC9F" w14:textId="77777777" w:rsidR="00943D1F" w:rsidRDefault="00943D1F" w:rsidP="00940B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432B0"/>
    <w:multiLevelType w:val="hybridMultilevel"/>
    <w:tmpl w:val="898AE3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391234"/>
    <w:multiLevelType w:val="hybridMultilevel"/>
    <w:tmpl w:val="27AEAB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F47AE"/>
    <w:multiLevelType w:val="hybridMultilevel"/>
    <w:tmpl w:val="44909A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31"/>
    <w:rsid w:val="00010468"/>
    <w:rsid w:val="00034351"/>
    <w:rsid w:val="00050CD3"/>
    <w:rsid w:val="00087F1E"/>
    <w:rsid w:val="00097A11"/>
    <w:rsid w:val="000E2E10"/>
    <w:rsid w:val="000F774D"/>
    <w:rsid w:val="0011225D"/>
    <w:rsid w:val="00122FE9"/>
    <w:rsid w:val="001258B7"/>
    <w:rsid w:val="00133278"/>
    <w:rsid w:val="00134C4A"/>
    <w:rsid w:val="00143197"/>
    <w:rsid w:val="00152BFA"/>
    <w:rsid w:val="00183531"/>
    <w:rsid w:val="0020149F"/>
    <w:rsid w:val="00233513"/>
    <w:rsid w:val="002426E7"/>
    <w:rsid w:val="00243D36"/>
    <w:rsid w:val="002468E9"/>
    <w:rsid w:val="00256607"/>
    <w:rsid w:val="002B546C"/>
    <w:rsid w:val="002C2104"/>
    <w:rsid w:val="002D5C50"/>
    <w:rsid w:val="0030084C"/>
    <w:rsid w:val="00330035"/>
    <w:rsid w:val="00362D2B"/>
    <w:rsid w:val="00366E02"/>
    <w:rsid w:val="00473C1E"/>
    <w:rsid w:val="004D5CAD"/>
    <w:rsid w:val="004E4144"/>
    <w:rsid w:val="005104B2"/>
    <w:rsid w:val="00515123"/>
    <w:rsid w:val="00557375"/>
    <w:rsid w:val="0056480B"/>
    <w:rsid w:val="005671F4"/>
    <w:rsid w:val="005736F4"/>
    <w:rsid w:val="00584A07"/>
    <w:rsid w:val="005A328D"/>
    <w:rsid w:val="005E1628"/>
    <w:rsid w:val="00602EAF"/>
    <w:rsid w:val="0061117D"/>
    <w:rsid w:val="006177B1"/>
    <w:rsid w:val="00646A97"/>
    <w:rsid w:val="00673F66"/>
    <w:rsid w:val="00676023"/>
    <w:rsid w:val="006A7B2E"/>
    <w:rsid w:val="006D34B0"/>
    <w:rsid w:val="00710A78"/>
    <w:rsid w:val="00774201"/>
    <w:rsid w:val="007C5E80"/>
    <w:rsid w:val="0081326F"/>
    <w:rsid w:val="00816507"/>
    <w:rsid w:val="00836B6C"/>
    <w:rsid w:val="00934A47"/>
    <w:rsid w:val="009365D0"/>
    <w:rsid w:val="00940B69"/>
    <w:rsid w:val="00943D1F"/>
    <w:rsid w:val="0095115A"/>
    <w:rsid w:val="009822AA"/>
    <w:rsid w:val="00A039EF"/>
    <w:rsid w:val="00A52B2C"/>
    <w:rsid w:val="00A823EB"/>
    <w:rsid w:val="00B34ED6"/>
    <w:rsid w:val="00B66CA9"/>
    <w:rsid w:val="00B700E0"/>
    <w:rsid w:val="00B95767"/>
    <w:rsid w:val="00BA15C9"/>
    <w:rsid w:val="00BF6050"/>
    <w:rsid w:val="00C16CC5"/>
    <w:rsid w:val="00C517CB"/>
    <w:rsid w:val="00C66202"/>
    <w:rsid w:val="00C761AA"/>
    <w:rsid w:val="00CC3C50"/>
    <w:rsid w:val="00CD4082"/>
    <w:rsid w:val="00CD7B12"/>
    <w:rsid w:val="00CE0210"/>
    <w:rsid w:val="00CF2D24"/>
    <w:rsid w:val="00D1040A"/>
    <w:rsid w:val="00D25020"/>
    <w:rsid w:val="00D25F84"/>
    <w:rsid w:val="00D72C9A"/>
    <w:rsid w:val="00DD210D"/>
    <w:rsid w:val="00DF5613"/>
    <w:rsid w:val="00E04444"/>
    <w:rsid w:val="00E16ED8"/>
    <w:rsid w:val="00E25EFB"/>
    <w:rsid w:val="00E40ADF"/>
    <w:rsid w:val="00E517E4"/>
    <w:rsid w:val="00E6312B"/>
    <w:rsid w:val="00EB5C09"/>
    <w:rsid w:val="00EC6148"/>
    <w:rsid w:val="00F2210D"/>
    <w:rsid w:val="00F3619E"/>
    <w:rsid w:val="00F75C89"/>
    <w:rsid w:val="00F82D4F"/>
    <w:rsid w:val="00F832EB"/>
    <w:rsid w:val="00FB3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7AA98"/>
  <w15:chartTrackingRefBased/>
  <w15:docId w15:val="{5D53C73C-3B9C-BF41-B88E-724D0DACB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B69"/>
    <w:pPr>
      <w:tabs>
        <w:tab w:val="center" w:pos="4513"/>
        <w:tab w:val="right" w:pos="9026"/>
      </w:tabs>
    </w:pPr>
  </w:style>
  <w:style w:type="character" w:customStyle="1" w:styleId="HeaderChar">
    <w:name w:val="Header Char"/>
    <w:basedOn w:val="DefaultParagraphFont"/>
    <w:link w:val="Header"/>
    <w:uiPriority w:val="99"/>
    <w:rsid w:val="00940B69"/>
  </w:style>
  <w:style w:type="paragraph" w:styleId="Footer">
    <w:name w:val="footer"/>
    <w:basedOn w:val="Normal"/>
    <w:link w:val="FooterChar"/>
    <w:uiPriority w:val="99"/>
    <w:unhideWhenUsed/>
    <w:rsid w:val="00940B69"/>
    <w:pPr>
      <w:tabs>
        <w:tab w:val="center" w:pos="4513"/>
        <w:tab w:val="right" w:pos="9026"/>
      </w:tabs>
    </w:pPr>
  </w:style>
  <w:style w:type="character" w:customStyle="1" w:styleId="FooterChar">
    <w:name w:val="Footer Char"/>
    <w:basedOn w:val="DefaultParagraphFont"/>
    <w:link w:val="Footer"/>
    <w:uiPriority w:val="99"/>
    <w:rsid w:val="00940B69"/>
  </w:style>
  <w:style w:type="paragraph" w:styleId="ListParagraph">
    <w:name w:val="List Paragraph"/>
    <w:basedOn w:val="Normal"/>
    <w:uiPriority w:val="34"/>
    <w:qFormat/>
    <w:rsid w:val="003008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1448</Words>
  <Characters>7244</Characters>
  <Application>Microsoft Office Word</Application>
  <DocSecurity>0</DocSecurity>
  <Lines>139</Lines>
  <Paragraphs>36</Paragraphs>
  <ScaleCrop>false</ScaleCrop>
  <Company/>
  <LinksUpToDate>false</LinksUpToDate>
  <CharactersWithSpaces>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4</cp:revision>
  <dcterms:created xsi:type="dcterms:W3CDTF">2018-10-28T21:21:00Z</dcterms:created>
  <dcterms:modified xsi:type="dcterms:W3CDTF">2018-10-28T21:23:00Z</dcterms:modified>
</cp:coreProperties>
</file>