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B2E3EA" w14:textId="77777777" w:rsidR="00A02C9B" w:rsidRDefault="005C1CEB" w:rsidP="00C92F42">
      <w:pPr>
        <w:pStyle w:val="Heading1"/>
        <w:spacing w:line="360" w:lineRule="auto"/>
        <w:jc w:val="center"/>
        <w:rPr>
          <w:rFonts w:ascii="Arial" w:hAnsi="Arial" w:cs="Arial"/>
          <w:sz w:val="56"/>
          <w:szCs w:val="56"/>
        </w:rPr>
      </w:pPr>
      <w:bookmarkStart w:id="0" w:name="_Toc7862594"/>
      <w:r w:rsidRPr="005C1CEB">
        <w:rPr>
          <w:rFonts w:ascii="Arial" w:hAnsi="Arial" w:cs="Arial"/>
          <w:sz w:val="56"/>
          <w:szCs w:val="56"/>
        </w:rPr>
        <w:t>Community En</w:t>
      </w:r>
      <w:bookmarkStart w:id="1" w:name="_GoBack"/>
      <w:bookmarkEnd w:id="1"/>
      <w:r w:rsidRPr="005C1CEB">
        <w:rPr>
          <w:rFonts w:ascii="Arial" w:hAnsi="Arial" w:cs="Arial"/>
          <w:sz w:val="56"/>
          <w:szCs w:val="56"/>
        </w:rPr>
        <w:t>gagement</w:t>
      </w:r>
    </w:p>
    <w:p w14:paraId="08DE4814" w14:textId="77777777" w:rsidR="00346FC3" w:rsidRPr="00346FC3" w:rsidRDefault="00346FC3" w:rsidP="00C92F42">
      <w:pPr>
        <w:jc w:val="center"/>
        <w:rPr>
          <w:rFonts w:ascii="Arial" w:hAnsi="Arial" w:cs="Arial"/>
          <w:b/>
          <w:sz w:val="56"/>
          <w:szCs w:val="56"/>
        </w:rPr>
      </w:pPr>
      <w:r w:rsidRPr="00346FC3">
        <w:rPr>
          <w:rFonts w:ascii="Arial" w:hAnsi="Arial" w:cs="Arial"/>
          <w:b/>
          <w:sz w:val="56"/>
          <w:szCs w:val="56"/>
        </w:rPr>
        <w:t>A</w:t>
      </w:r>
      <w:r w:rsidR="002227B7">
        <w:rPr>
          <w:rFonts w:ascii="Arial" w:hAnsi="Arial" w:cs="Arial"/>
          <w:b/>
          <w:sz w:val="56"/>
          <w:szCs w:val="56"/>
        </w:rPr>
        <w:t>ssignment</w:t>
      </w:r>
      <w:r w:rsidRPr="00346FC3">
        <w:rPr>
          <w:rFonts w:ascii="Arial" w:hAnsi="Arial" w:cs="Arial"/>
          <w:b/>
          <w:sz w:val="56"/>
          <w:szCs w:val="56"/>
        </w:rPr>
        <w:t xml:space="preserve"> 2</w:t>
      </w:r>
    </w:p>
    <w:p w14:paraId="527FD6FF" w14:textId="77777777" w:rsidR="002227B7" w:rsidRPr="002227B7" w:rsidRDefault="002227B7" w:rsidP="002227B7">
      <w:pPr>
        <w:pStyle w:val="NormalWeb"/>
        <w:rPr>
          <w:rFonts w:ascii="Arial" w:hAnsi="Arial" w:cs="Arial"/>
          <w:b/>
          <w:sz w:val="56"/>
          <w:szCs w:val="56"/>
        </w:rPr>
      </w:pPr>
      <w:r w:rsidRPr="002227B7">
        <w:rPr>
          <w:rFonts w:ascii="Arial" w:hAnsi="Arial" w:cs="Arial"/>
          <w:b/>
          <w:sz w:val="56"/>
          <w:szCs w:val="56"/>
        </w:rPr>
        <w:t xml:space="preserve">Reflective Evaluation (outcome 2) </w:t>
      </w:r>
    </w:p>
    <w:p w14:paraId="0D67C32A" w14:textId="77777777" w:rsidR="005C1CEB" w:rsidRPr="00346FC3" w:rsidRDefault="00346FC3" w:rsidP="00C92F42">
      <w:pPr>
        <w:jc w:val="center"/>
        <w:rPr>
          <w:rFonts w:ascii="Arial" w:hAnsi="Arial" w:cs="Arial"/>
          <w:b/>
          <w:sz w:val="52"/>
          <w:szCs w:val="52"/>
        </w:rPr>
      </w:pPr>
      <w:r w:rsidRPr="00346FC3">
        <w:rPr>
          <w:rFonts w:ascii="Arial" w:hAnsi="Arial" w:cs="Arial"/>
          <w:b/>
          <w:sz w:val="52"/>
          <w:szCs w:val="52"/>
        </w:rPr>
        <w:t xml:space="preserve">Student’s Name: Maria </w:t>
      </w:r>
      <w:proofErr w:type="spellStart"/>
      <w:r w:rsidRPr="00346FC3">
        <w:rPr>
          <w:rFonts w:ascii="Arial" w:hAnsi="Arial" w:cs="Arial"/>
          <w:b/>
          <w:sz w:val="52"/>
          <w:szCs w:val="52"/>
        </w:rPr>
        <w:t>Taleva</w:t>
      </w:r>
      <w:proofErr w:type="spellEnd"/>
    </w:p>
    <w:p w14:paraId="60B6E385" w14:textId="77777777" w:rsidR="00346FC3" w:rsidRPr="00346FC3" w:rsidRDefault="00346FC3" w:rsidP="00C92F42">
      <w:pPr>
        <w:jc w:val="center"/>
        <w:rPr>
          <w:rFonts w:ascii="Arial" w:hAnsi="Arial" w:cs="Arial"/>
          <w:b/>
          <w:sz w:val="52"/>
          <w:szCs w:val="52"/>
        </w:rPr>
      </w:pPr>
      <w:r w:rsidRPr="00346FC3">
        <w:rPr>
          <w:rFonts w:ascii="Arial" w:hAnsi="Arial" w:cs="Arial"/>
          <w:b/>
          <w:sz w:val="52"/>
          <w:szCs w:val="52"/>
        </w:rPr>
        <w:t>Student’s Number: 1812411</w:t>
      </w:r>
    </w:p>
    <w:p w14:paraId="6343472C" w14:textId="77777777" w:rsidR="00346FC3" w:rsidRPr="00346FC3" w:rsidRDefault="00346FC3" w:rsidP="00C92F42">
      <w:pPr>
        <w:jc w:val="center"/>
        <w:rPr>
          <w:rFonts w:ascii="Arial" w:hAnsi="Arial" w:cs="Arial"/>
          <w:b/>
          <w:sz w:val="52"/>
          <w:szCs w:val="52"/>
        </w:rPr>
      </w:pPr>
      <w:r w:rsidRPr="00346FC3">
        <w:rPr>
          <w:rFonts w:ascii="Arial" w:hAnsi="Arial" w:cs="Arial"/>
          <w:b/>
          <w:sz w:val="52"/>
          <w:szCs w:val="52"/>
        </w:rPr>
        <w:t>Module Name: LCBB4002</w:t>
      </w:r>
    </w:p>
    <w:p w14:paraId="270E455E" w14:textId="77777777" w:rsidR="00346FC3" w:rsidRPr="00346FC3" w:rsidRDefault="00346FC3" w:rsidP="00C92F42">
      <w:pPr>
        <w:jc w:val="center"/>
        <w:rPr>
          <w:rFonts w:ascii="Arial" w:hAnsi="Arial" w:cs="Arial"/>
          <w:b/>
          <w:sz w:val="52"/>
          <w:szCs w:val="52"/>
        </w:rPr>
      </w:pPr>
      <w:r w:rsidRPr="00346FC3">
        <w:rPr>
          <w:rFonts w:ascii="Arial" w:hAnsi="Arial" w:cs="Arial"/>
          <w:b/>
          <w:sz w:val="52"/>
          <w:szCs w:val="52"/>
        </w:rPr>
        <w:t xml:space="preserve">Lecturer: Christopher </w:t>
      </w:r>
      <w:proofErr w:type="spellStart"/>
      <w:r w:rsidRPr="00346FC3">
        <w:rPr>
          <w:rFonts w:ascii="Arial" w:hAnsi="Arial" w:cs="Arial"/>
          <w:b/>
          <w:sz w:val="52"/>
          <w:szCs w:val="52"/>
        </w:rPr>
        <w:t>Mafuva</w:t>
      </w:r>
      <w:proofErr w:type="spellEnd"/>
    </w:p>
    <w:p w14:paraId="6987ED94" w14:textId="77777777" w:rsidR="00346FC3" w:rsidRDefault="00346FC3" w:rsidP="005C1CEB"/>
    <w:p w14:paraId="1EB23D14" w14:textId="77777777" w:rsidR="005C1CEB" w:rsidRDefault="005C1CEB" w:rsidP="005C1CEB"/>
    <w:p w14:paraId="36DDFAD6" w14:textId="77777777" w:rsidR="005C1CEB" w:rsidRDefault="005C1CEB" w:rsidP="005C1CEB"/>
    <w:p w14:paraId="7CECC406" w14:textId="77777777" w:rsidR="005C1CEB" w:rsidRDefault="005C1CEB" w:rsidP="005C1CEB"/>
    <w:p w14:paraId="222903AE" w14:textId="77777777" w:rsidR="005C1CEB" w:rsidRDefault="005C1CEB" w:rsidP="005C1CEB"/>
    <w:p w14:paraId="1A7EFA76" w14:textId="77777777" w:rsidR="005C1CEB" w:rsidRDefault="005C1CEB" w:rsidP="005C1CEB"/>
    <w:p w14:paraId="145B48F4" w14:textId="77777777" w:rsidR="005C1CEB" w:rsidRDefault="005C1CEB" w:rsidP="005C1CEB"/>
    <w:p w14:paraId="0D0A6214" w14:textId="77777777" w:rsidR="005C1CEB" w:rsidRDefault="005C1CEB" w:rsidP="005C1CEB"/>
    <w:p w14:paraId="62615DE6" w14:textId="77777777" w:rsidR="005C1CEB" w:rsidRDefault="005C1CEB" w:rsidP="005C1CEB"/>
    <w:p w14:paraId="4C5C2914" w14:textId="77777777" w:rsidR="005C1CEB" w:rsidRDefault="005C1CEB" w:rsidP="005C1CEB"/>
    <w:p w14:paraId="06A0CD05" w14:textId="77777777" w:rsidR="005C1CEB" w:rsidRPr="005C1CEB" w:rsidRDefault="005C1CEB" w:rsidP="005C1CEB"/>
    <w:p w14:paraId="61E5E9BE" w14:textId="77777777" w:rsidR="005C1CEB" w:rsidRDefault="005C1CEB" w:rsidP="00A02C9B">
      <w:pPr>
        <w:pStyle w:val="Heading1"/>
        <w:spacing w:line="360" w:lineRule="auto"/>
        <w:jc w:val="both"/>
        <w:rPr>
          <w:rFonts w:cs="Times New Roman"/>
          <w:szCs w:val="24"/>
        </w:rPr>
      </w:pPr>
    </w:p>
    <w:p w14:paraId="4C450F51" w14:textId="77777777" w:rsidR="002227B7" w:rsidRDefault="002227B7" w:rsidP="00A02C9B">
      <w:pPr>
        <w:pStyle w:val="Heading1"/>
        <w:spacing w:line="360" w:lineRule="auto"/>
        <w:jc w:val="both"/>
        <w:rPr>
          <w:rFonts w:cs="Times New Roman"/>
          <w:szCs w:val="24"/>
        </w:rPr>
      </w:pPr>
    </w:p>
    <w:p w14:paraId="1069627B" w14:textId="77777777" w:rsidR="002227B7" w:rsidRDefault="002227B7" w:rsidP="00A02C9B">
      <w:pPr>
        <w:pStyle w:val="Heading1"/>
        <w:spacing w:line="360" w:lineRule="auto"/>
        <w:jc w:val="both"/>
        <w:rPr>
          <w:rFonts w:cs="Times New Roman"/>
          <w:szCs w:val="24"/>
        </w:rPr>
      </w:pPr>
    </w:p>
    <w:p w14:paraId="35F3CA2C" w14:textId="77777777" w:rsidR="00A02C9B" w:rsidRPr="00634BF6" w:rsidRDefault="00A02C9B" w:rsidP="00634BF6">
      <w:pPr>
        <w:pStyle w:val="Heading1"/>
        <w:spacing w:line="360" w:lineRule="auto"/>
        <w:jc w:val="both"/>
        <w:rPr>
          <w:rFonts w:ascii="Arial" w:hAnsi="Arial" w:cs="Arial"/>
          <w:szCs w:val="24"/>
        </w:rPr>
      </w:pPr>
      <w:r w:rsidRPr="00634BF6">
        <w:rPr>
          <w:rFonts w:ascii="Arial" w:hAnsi="Arial" w:cs="Arial"/>
          <w:szCs w:val="24"/>
        </w:rPr>
        <w:t>Explanation and discussion of the concept of reflective practice</w:t>
      </w:r>
      <w:bookmarkEnd w:id="0"/>
      <w:r w:rsidRPr="00634BF6">
        <w:rPr>
          <w:rFonts w:ascii="Arial" w:hAnsi="Arial" w:cs="Arial"/>
          <w:szCs w:val="24"/>
        </w:rPr>
        <w:t xml:space="preserve"> </w:t>
      </w:r>
    </w:p>
    <w:p w14:paraId="649FCA61" w14:textId="77777777" w:rsidR="00A02C9B" w:rsidRPr="00634BF6" w:rsidRDefault="00A02C9B" w:rsidP="00634BF6">
      <w:pPr>
        <w:spacing w:line="360" w:lineRule="auto"/>
        <w:jc w:val="both"/>
        <w:rPr>
          <w:rFonts w:ascii="Arial" w:hAnsi="Arial" w:cs="Arial"/>
          <w:sz w:val="24"/>
          <w:szCs w:val="24"/>
        </w:rPr>
      </w:pPr>
      <w:r w:rsidRPr="00634BF6">
        <w:rPr>
          <w:rFonts w:ascii="Arial" w:hAnsi="Arial" w:cs="Arial"/>
          <w:sz w:val="24"/>
          <w:szCs w:val="24"/>
        </w:rPr>
        <w:t>Reflective practice possesses great advantages in enhancing self-awareness which is considered to be a significant element in developing a better understanding of others and increasing emotional intelligence. Reflective practice is also helpful in boosting active involvement and increasing creative thinking skills in work processes. Moreover, the Gibbs Reflective Cycle enhances people to think analytically regarding the experiences they had at the time of specific activity, event or situation (</w:t>
      </w:r>
      <w:r w:rsidRPr="00634BF6">
        <w:rPr>
          <w:rFonts w:ascii="Arial" w:hAnsi="Arial" w:cs="Arial"/>
          <w:color w:val="222222"/>
          <w:sz w:val="24"/>
          <w:szCs w:val="24"/>
          <w:shd w:val="clear" w:color="auto" w:fill="FFFFFF"/>
        </w:rPr>
        <w:t xml:space="preserve">Page-Reeves </w:t>
      </w:r>
      <w:r w:rsidRPr="00634BF6">
        <w:rPr>
          <w:rFonts w:ascii="Arial" w:hAnsi="Arial" w:cs="Arial"/>
          <w:i/>
          <w:color w:val="222222"/>
          <w:sz w:val="24"/>
          <w:szCs w:val="24"/>
          <w:shd w:val="clear" w:color="auto" w:fill="FFFFFF"/>
        </w:rPr>
        <w:t>et al.,</w:t>
      </w:r>
      <w:r w:rsidRPr="00634BF6">
        <w:rPr>
          <w:rFonts w:ascii="Arial" w:hAnsi="Arial" w:cs="Arial"/>
          <w:color w:val="222222"/>
          <w:sz w:val="24"/>
          <w:szCs w:val="24"/>
          <w:shd w:val="clear" w:color="auto" w:fill="FFFFFF"/>
        </w:rPr>
        <w:t xml:space="preserve"> 20117)</w:t>
      </w:r>
      <w:r w:rsidRPr="00634BF6">
        <w:rPr>
          <w:rFonts w:ascii="Arial" w:hAnsi="Arial" w:cs="Arial"/>
          <w:sz w:val="24"/>
          <w:szCs w:val="24"/>
        </w:rPr>
        <w:t>. Often this particular framework makes people think about an event, activity or experience in more detail. It helps them to be aware of their changing behavior and actions. It also helps people to learn from the positive as well as the negative impact of the event, activity or experience. It poses six stages are as follows:</w:t>
      </w:r>
    </w:p>
    <w:p w14:paraId="6123E79E" w14:textId="77777777" w:rsidR="00A02C9B" w:rsidRPr="00634BF6" w:rsidRDefault="00A02C9B" w:rsidP="00634BF6">
      <w:pPr>
        <w:pStyle w:val="ListParagraph"/>
        <w:numPr>
          <w:ilvl w:val="0"/>
          <w:numId w:val="1"/>
        </w:numPr>
        <w:spacing w:line="360" w:lineRule="auto"/>
        <w:ind w:left="360"/>
        <w:jc w:val="both"/>
        <w:rPr>
          <w:rFonts w:ascii="Arial" w:hAnsi="Arial" w:cs="Arial"/>
          <w:sz w:val="24"/>
          <w:szCs w:val="24"/>
        </w:rPr>
      </w:pPr>
      <w:r w:rsidRPr="00634BF6">
        <w:rPr>
          <w:rFonts w:ascii="Arial" w:hAnsi="Arial" w:cs="Arial"/>
          <w:sz w:val="24"/>
          <w:szCs w:val="24"/>
        </w:rPr>
        <w:t>Stage 1: Description</w:t>
      </w:r>
    </w:p>
    <w:p w14:paraId="39798652" w14:textId="77777777" w:rsidR="00A02C9B" w:rsidRPr="00634BF6" w:rsidRDefault="00A02C9B" w:rsidP="00634BF6">
      <w:pPr>
        <w:pStyle w:val="ListParagraph"/>
        <w:numPr>
          <w:ilvl w:val="0"/>
          <w:numId w:val="1"/>
        </w:numPr>
        <w:spacing w:line="360" w:lineRule="auto"/>
        <w:ind w:left="360"/>
        <w:jc w:val="both"/>
        <w:rPr>
          <w:rFonts w:ascii="Arial" w:hAnsi="Arial" w:cs="Arial"/>
          <w:sz w:val="24"/>
          <w:szCs w:val="24"/>
        </w:rPr>
      </w:pPr>
      <w:r w:rsidRPr="00634BF6">
        <w:rPr>
          <w:rFonts w:ascii="Arial" w:hAnsi="Arial" w:cs="Arial"/>
          <w:sz w:val="24"/>
          <w:szCs w:val="24"/>
        </w:rPr>
        <w:t>Stage 2: Feelings</w:t>
      </w:r>
    </w:p>
    <w:p w14:paraId="0622BD2D" w14:textId="77777777" w:rsidR="00A02C9B" w:rsidRPr="00634BF6" w:rsidRDefault="00A02C9B" w:rsidP="00634BF6">
      <w:pPr>
        <w:pStyle w:val="ListParagraph"/>
        <w:numPr>
          <w:ilvl w:val="0"/>
          <w:numId w:val="1"/>
        </w:numPr>
        <w:spacing w:line="360" w:lineRule="auto"/>
        <w:ind w:left="360"/>
        <w:jc w:val="both"/>
        <w:rPr>
          <w:rFonts w:ascii="Arial" w:hAnsi="Arial" w:cs="Arial"/>
          <w:sz w:val="24"/>
          <w:szCs w:val="24"/>
        </w:rPr>
      </w:pPr>
      <w:r w:rsidRPr="00634BF6">
        <w:rPr>
          <w:rFonts w:ascii="Arial" w:hAnsi="Arial" w:cs="Arial"/>
          <w:sz w:val="24"/>
          <w:szCs w:val="24"/>
        </w:rPr>
        <w:t>Stage 3: Evaluation</w:t>
      </w:r>
    </w:p>
    <w:p w14:paraId="7DC02276" w14:textId="77777777" w:rsidR="00A02C9B" w:rsidRPr="00634BF6" w:rsidRDefault="00A02C9B" w:rsidP="00634BF6">
      <w:pPr>
        <w:pStyle w:val="ListParagraph"/>
        <w:numPr>
          <w:ilvl w:val="0"/>
          <w:numId w:val="1"/>
        </w:numPr>
        <w:spacing w:line="360" w:lineRule="auto"/>
        <w:ind w:left="360"/>
        <w:jc w:val="both"/>
        <w:rPr>
          <w:rFonts w:ascii="Arial" w:hAnsi="Arial" w:cs="Arial"/>
          <w:sz w:val="24"/>
          <w:szCs w:val="24"/>
        </w:rPr>
      </w:pPr>
      <w:r w:rsidRPr="00634BF6">
        <w:rPr>
          <w:rFonts w:ascii="Arial" w:hAnsi="Arial" w:cs="Arial"/>
          <w:sz w:val="24"/>
          <w:szCs w:val="24"/>
        </w:rPr>
        <w:t xml:space="preserve">Stage 4: Analysis </w:t>
      </w:r>
    </w:p>
    <w:p w14:paraId="4EF71522" w14:textId="77777777" w:rsidR="00A02C9B" w:rsidRPr="00634BF6" w:rsidRDefault="00A02C9B" w:rsidP="00634BF6">
      <w:pPr>
        <w:pStyle w:val="ListParagraph"/>
        <w:numPr>
          <w:ilvl w:val="0"/>
          <w:numId w:val="1"/>
        </w:numPr>
        <w:spacing w:line="360" w:lineRule="auto"/>
        <w:ind w:left="360"/>
        <w:jc w:val="both"/>
        <w:rPr>
          <w:rFonts w:ascii="Arial" w:hAnsi="Arial" w:cs="Arial"/>
          <w:sz w:val="24"/>
          <w:szCs w:val="24"/>
        </w:rPr>
      </w:pPr>
      <w:r w:rsidRPr="00634BF6">
        <w:rPr>
          <w:rFonts w:ascii="Arial" w:hAnsi="Arial" w:cs="Arial"/>
          <w:sz w:val="24"/>
          <w:szCs w:val="24"/>
        </w:rPr>
        <w:t xml:space="preserve">Stage 5: Conclusion </w:t>
      </w:r>
    </w:p>
    <w:p w14:paraId="77F29463" w14:textId="77777777" w:rsidR="00A02C9B" w:rsidRPr="00634BF6" w:rsidRDefault="00A02C9B" w:rsidP="00634BF6">
      <w:pPr>
        <w:pStyle w:val="ListParagraph"/>
        <w:numPr>
          <w:ilvl w:val="0"/>
          <w:numId w:val="1"/>
        </w:numPr>
        <w:spacing w:line="360" w:lineRule="auto"/>
        <w:ind w:left="360"/>
        <w:jc w:val="both"/>
        <w:rPr>
          <w:rFonts w:ascii="Arial" w:hAnsi="Arial" w:cs="Arial"/>
          <w:sz w:val="24"/>
          <w:szCs w:val="24"/>
        </w:rPr>
      </w:pPr>
      <w:r w:rsidRPr="00634BF6">
        <w:rPr>
          <w:rFonts w:ascii="Arial" w:hAnsi="Arial" w:cs="Arial"/>
          <w:sz w:val="24"/>
          <w:szCs w:val="24"/>
        </w:rPr>
        <w:t xml:space="preserve">Stage 6: Action plan     </w:t>
      </w:r>
    </w:p>
    <w:p w14:paraId="30338E68" w14:textId="77777777" w:rsidR="00A02C9B" w:rsidRPr="00634BF6" w:rsidRDefault="00A02C9B" w:rsidP="00634BF6">
      <w:pPr>
        <w:spacing w:line="360" w:lineRule="auto"/>
        <w:jc w:val="both"/>
        <w:rPr>
          <w:rFonts w:ascii="Arial" w:hAnsi="Arial" w:cs="Arial"/>
          <w:sz w:val="24"/>
          <w:szCs w:val="24"/>
        </w:rPr>
      </w:pPr>
      <w:r w:rsidRPr="00634BF6">
        <w:rPr>
          <w:rFonts w:ascii="Arial" w:hAnsi="Arial" w:cs="Arial"/>
          <w:noProof/>
          <w:sz w:val="24"/>
          <w:szCs w:val="24"/>
          <w:lang w:val="en-GB" w:eastAsia="en-GB"/>
        </w:rPr>
        <w:drawing>
          <wp:inline distT="0" distB="0" distL="0" distR="0" wp14:anchorId="68CC831A" wp14:editId="08CE638D">
            <wp:extent cx="2641600" cy="1828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41600" cy="1828800"/>
                    </a:xfrm>
                    <a:prstGeom prst="rect">
                      <a:avLst/>
                    </a:prstGeom>
                    <a:noFill/>
                    <a:ln>
                      <a:noFill/>
                    </a:ln>
                  </pic:spPr>
                </pic:pic>
              </a:graphicData>
            </a:graphic>
          </wp:inline>
        </w:drawing>
      </w:r>
    </w:p>
    <w:p w14:paraId="44EAE9BF" w14:textId="77777777" w:rsidR="00A02C9B" w:rsidRPr="00634BF6" w:rsidRDefault="00A02C9B" w:rsidP="00634BF6">
      <w:pPr>
        <w:spacing w:line="360" w:lineRule="auto"/>
        <w:jc w:val="both"/>
        <w:rPr>
          <w:rFonts w:ascii="Arial" w:hAnsi="Arial" w:cs="Arial"/>
          <w:b/>
          <w:sz w:val="24"/>
          <w:szCs w:val="24"/>
        </w:rPr>
      </w:pPr>
      <w:r w:rsidRPr="00634BF6">
        <w:rPr>
          <w:rFonts w:ascii="Arial" w:hAnsi="Arial" w:cs="Arial"/>
          <w:b/>
          <w:sz w:val="24"/>
          <w:szCs w:val="24"/>
        </w:rPr>
        <w:t>Figure: Gibbs Reflective cycle</w:t>
      </w:r>
    </w:p>
    <w:p w14:paraId="0316268C" w14:textId="77777777" w:rsidR="00A02C9B" w:rsidRPr="00634BF6" w:rsidRDefault="00A02C9B" w:rsidP="00634BF6">
      <w:pPr>
        <w:spacing w:line="360" w:lineRule="auto"/>
        <w:jc w:val="both"/>
        <w:rPr>
          <w:rFonts w:ascii="Arial" w:hAnsi="Arial" w:cs="Arial"/>
          <w:b/>
          <w:sz w:val="24"/>
          <w:szCs w:val="24"/>
        </w:rPr>
      </w:pPr>
      <w:r w:rsidRPr="00634BF6">
        <w:rPr>
          <w:rFonts w:ascii="Arial" w:hAnsi="Arial" w:cs="Arial"/>
          <w:b/>
          <w:sz w:val="24"/>
          <w:szCs w:val="24"/>
        </w:rPr>
        <w:t>(Source</w:t>
      </w:r>
      <w:r w:rsidRPr="00634BF6">
        <w:rPr>
          <w:rFonts w:ascii="Arial" w:hAnsi="Arial" w:cs="Arial"/>
          <w:sz w:val="24"/>
          <w:szCs w:val="24"/>
        </w:rPr>
        <w:t xml:space="preserve">: </w:t>
      </w:r>
      <w:r w:rsidRPr="00634BF6">
        <w:rPr>
          <w:rFonts w:ascii="Arial" w:hAnsi="Arial" w:cs="Arial"/>
          <w:b/>
          <w:color w:val="222222"/>
          <w:sz w:val="24"/>
          <w:szCs w:val="24"/>
          <w:shd w:val="clear" w:color="auto" w:fill="FFFFFF"/>
        </w:rPr>
        <w:t>Potter, 2015)</w:t>
      </w:r>
    </w:p>
    <w:p w14:paraId="03D17A64" w14:textId="77777777" w:rsidR="00A02C9B" w:rsidRPr="00634BF6" w:rsidRDefault="00A02C9B" w:rsidP="00634BF6">
      <w:pPr>
        <w:spacing w:line="360" w:lineRule="auto"/>
        <w:jc w:val="both"/>
        <w:rPr>
          <w:rFonts w:ascii="Arial" w:hAnsi="Arial" w:cs="Arial"/>
          <w:sz w:val="24"/>
          <w:szCs w:val="24"/>
        </w:rPr>
      </w:pPr>
      <w:r w:rsidRPr="00634BF6">
        <w:rPr>
          <w:rFonts w:ascii="Arial" w:hAnsi="Arial" w:cs="Arial"/>
          <w:sz w:val="24"/>
          <w:szCs w:val="24"/>
        </w:rPr>
        <w:t xml:space="preserve">Moreover, assignment 1 provided detail information about </w:t>
      </w:r>
      <w:proofErr w:type="spellStart"/>
      <w:r w:rsidRPr="00634BF6">
        <w:rPr>
          <w:rFonts w:ascii="Arial" w:hAnsi="Arial" w:cs="Arial"/>
          <w:sz w:val="24"/>
          <w:szCs w:val="24"/>
        </w:rPr>
        <w:t>Europcar</w:t>
      </w:r>
      <w:proofErr w:type="spellEnd"/>
      <w:r w:rsidRPr="00634BF6">
        <w:rPr>
          <w:rFonts w:ascii="Arial" w:hAnsi="Arial" w:cs="Arial"/>
          <w:sz w:val="24"/>
          <w:szCs w:val="24"/>
        </w:rPr>
        <w:t xml:space="preserve">, where I have gained information that </w:t>
      </w:r>
      <w:proofErr w:type="spellStart"/>
      <w:r w:rsidRPr="00634BF6">
        <w:rPr>
          <w:rFonts w:ascii="Arial" w:hAnsi="Arial" w:cs="Arial"/>
          <w:sz w:val="24"/>
          <w:szCs w:val="24"/>
        </w:rPr>
        <w:t>Europcar</w:t>
      </w:r>
      <w:proofErr w:type="spellEnd"/>
      <w:r w:rsidRPr="00634BF6">
        <w:rPr>
          <w:rFonts w:ascii="Arial" w:hAnsi="Arial" w:cs="Arial"/>
          <w:sz w:val="24"/>
          <w:szCs w:val="24"/>
        </w:rPr>
        <w:t xml:space="preserve"> Mobility Group is a car rental company located in Paris. Its mission is to become the leading mobility service company all over the world (</w:t>
      </w:r>
      <w:r w:rsidRPr="00634BF6">
        <w:rPr>
          <w:rFonts w:ascii="Arial" w:hAnsi="Arial" w:cs="Arial"/>
          <w:color w:val="222222"/>
          <w:sz w:val="24"/>
          <w:szCs w:val="24"/>
          <w:shd w:val="clear" w:color="auto" w:fill="FFFFFF"/>
        </w:rPr>
        <w:t>Johnston, 2016)</w:t>
      </w:r>
      <w:r w:rsidRPr="00634BF6">
        <w:rPr>
          <w:rFonts w:ascii="Arial" w:hAnsi="Arial" w:cs="Arial"/>
          <w:sz w:val="24"/>
          <w:szCs w:val="24"/>
        </w:rPr>
        <w:t xml:space="preserve">. I gathered knowledge that the company targets the customers who prefer to buy eco-friendly and automatic luxury cars via vehicle rental network. I have also learned about the role of employees within the organization, where the employees are highly dedicated towards </w:t>
      </w:r>
      <w:proofErr w:type="gramStart"/>
      <w:r w:rsidRPr="00634BF6">
        <w:rPr>
          <w:rFonts w:ascii="Arial" w:hAnsi="Arial" w:cs="Arial"/>
          <w:sz w:val="24"/>
          <w:szCs w:val="24"/>
        </w:rPr>
        <w:t>their</w:t>
      </w:r>
      <w:proofErr w:type="gramEnd"/>
      <w:r w:rsidRPr="00634BF6">
        <w:rPr>
          <w:rFonts w:ascii="Arial" w:hAnsi="Arial" w:cs="Arial"/>
          <w:sz w:val="24"/>
          <w:szCs w:val="24"/>
        </w:rPr>
        <w:t xml:space="preserve"> in order to serve high-standard customer service to its huge range of consumers. It also provided relevant information related to the implication of training and development within the firm. The company has conducted various programs based on training and development for enhancing skills of the workers (</w:t>
      </w:r>
      <w:r w:rsidRPr="00634BF6">
        <w:rPr>
          <w:rFonts w:ascii="Arial" w:hAnsi="Arial" w:cs="Arial"/>
          <w:color w:val="222222"/>
          <w:sz w:val="24"/>
          <w:szCs w:val="24"/>
          <w:shd w:val="clear" w:color="auto" w:fill="FFFFFF"/>
        </w:rPr>
        <w:t xml:space="preserve">Briggs </w:t>
      </w:r>
      <w:r w:rsidRPr="00634BF6">
        <w:rPr>
          <w:rFonts w:ascii="Arial" w:hAnsi="Arial" w:cs="Arial"/>
          <w:i/>
          <w:color w:val="222222"/>
          <w:sz w:val="24"/>
          <w:szCs w:val="24"/>
          <w:shd w:val="clear" w:color="auto" w:fill="FFFFFF"/>
        </w:rPr>
        <w:t>et al.,</w:t>
      </w:r>
      <w:r w:rsidRPr="00634BF6">
        <w:rPr>
          <w:rFonts w:ascii="Arial" w:hAnsi="Arial" w:cs="Arial"/>
          <w:color w:val="222222"/>
          <w:sz w:val="24"/>
          <w:szCs w:val="24"/>
          <w:shd w:val="clear" w:color="auto" w:fill="FFFFFF"/>
        </w:rPr>
        <w:t xml:space="preserve"> 2016)</w:t>
      </w:r>
      <w:r w:rsidRPr="00634BF6">
        <w:rPr>
          <w:rFonts w:ascii="Arial" w:hAnsi="Arial" w:cs="Arial"/>
          <w:sz w:val="24"/>
          <w:szCs w:val="24"/>
        </w:rPr>
        <w:t xml:space="preserve">. </w:t>
      </w:r>
    </w:p>
    <w:p w14:paraId="16510448" w14:textId="77777777" w:rsidR="00A02C9B" w:rsidRPr="00634BF6" w:rsidRDefault="00A02C9B" w:rsidP="00634BF6">
      <w:pPr>
        <w:spacing w:line="360" w:lineRule="auto"/>
        <w:jc w:val="both"/>
        <w:rPr>
          <w:rFonts w:ascii="Arial" w:hAnsi="Arial" w:cs="Arial"/>
          <w:sz w:val="24"/>
          <w:szCs w:val="24"/>
        </w:rPr>
      </w:pPr>
      <w:r w:rsidRPr="00634BF6">
        <w:rPr>
          <w:rFonts w:ascii="Arial" w:hAnsi="Arial" w:cs="Arial"/>
          <w:sz w:val="24"/>
          <w:szCs w:val="24"/>
        </w:rPr>
        <w:t>Throughout the activity, I have learned that it becomes significant for an individual to acquire specific skills and knowledge in order to gain a better position within an organization. It also helped me in gaining appropriate knowledge about various skills that are essential for becoming an innovation project manager within an organization. As a result, I have gained adequate information about communication, decision-making, problem-solving, critical thinking, and planning skills. All these skills will help in the future to gain a better position and manage the organizational activities effectively.</w:t>
      </w:r>
    </w:p>
    <w:p w14:paraId="3D1E003C" w14:textId="77777777" w:rsidR="00A02C9B" w:rsidRPr="00634BF6" w:rsidRDefault="00A02C9B" w:rsidP="00634BF6">
      <w:pPr>
        <w:spacing w:line="360" w:lineRule="auto"/>
        <w:jc w:val="both"/>
        <w:rPr>
          <w:rFonts w:ascii="Arial" w:hAnsi="Arial" w:cs="Arial"/>
          <w:sz w:val="24"/>
          <w:szCs w:val="24"/>
        </w:rPr>
      </w:pPr>
      <w:r w:rsidRPr="00634BF6">
        <w:rPr>
          <w:rFonts w:ascii="Arial" w:hAnsi="Arial" w:cs="Arial"/>
          <w:sz w:val="24"/>
          <w:szCs w:val="24"/>
        </w:rPr>
        <w:t>Meanwhile, Gibbs reflective cycle is effectively linked with my experience as it presents the description, feelings, analysis, evaluation, and the conclusion along with an action plan based on a particular event. All these steps help in describing the situation along with the reason behind its occurrence (</w:t>
      </w:r>
      <w:r w:rsidRPr="00634BF6">
        <w:rPr>
          <w:rFonts w:ascii="Arial" w:hAnsi="Arial" w:cs="Arial"/>
          <w:color w:val="222222"/>
          <w:sz w:val="24"/>
          <w:szCs w:val="24"/>
          <w:shd w:val="clear" w:color="auto" w:fill="FFFFFF"/>
        </w:rPr>
        <w:t xml:space="preserve">Dressler </w:t>
      </w:r>
      <w:r w:rsidRPr="00634BF6">
        <w:rPr>
          <w:rFonts w:ascii="Arial" w:hAnsi="Arial" w:cs="Arial"/>
          <w:i/>
          <w:color w:val="222222"/>
          <w:sz w:val="24"/>
          <w:szCs w:val="24"/>
          <w:shd w:val="clear" w:color="auto" w:fill="FFFFFF"/>
        </w:rPr>
        <w:t>et al.,</w:t>
      </w:r>
      <w:r w:rsidRPr="00634BF6">
        <w:rPr>
          <w:rFonts w:ascii="Arial" w:hAnsi="Arial" w:cs="Arial"/>
          <w:color w:val="222222"/>
          <w:sz w:val="24"/>
          <w:szCs w:val="24"/>
          <w:shd w:val="clear" w:color="auto" w:fill="FFFFFF"/>
        </w:rPr>
        <w:t xml:space="preserve"> 2018)</w:t>
      </w:r>
      <w:r w:rsidRPr="00634BF6">
        <w:rPr>
          <w:rFonts w:ascii="Arial" w:hAnsi="Arial" w:cs="Arial"/>
          <w:sz w:val="24"/>
          <w:szCs w:val="24"/>
        </w:rPr>
        <w:t xml:space="preserve">. The theory helped me to make sense of different circumstances at work that is helpful for me to understand what I have done well and what can I do better in the future. It is useful for me to learn from my experience and analyze them to work efficiently in the future. It is also helpful to take possible actions in order to overcome a challenge efficiently and effectively. It could be appropriately linked with my experience as it helps to identify the particular areas which need improvement. It is determined to be a significant tool that helps me in encouraging the team members within the organization. </w:t>
      </w:r>
    </w:p>
    <w:p w14:paraId="42FBD055" w14:textId="77777777" w:rsidR="00A02C9B" w:rsidRPr="00634BF6" w:rsidRDefault="00A02C9B" w:rsidP="00634BF6">
      <w:pPr>
        <w:pStyle w:val="Heading1"/>
        <w:spacing w:line="360" w:lineRule="auto"/>
        <w:jc w:val="both"/>
        <w:rPr>
          <w:rFonts w:ascii="Arial" w:hAnsi="Arial" w:cs="Arial"/>
          <w:szCs w:val="24"/>
        </w:rPr>
      </w:pPr>
      <w:bookmarkStart w:id="2" w:name="_Toc7862595"/>
      <w:r w:rsidRPr="00634BF6">
        <w:rPr>
          <w:rFonts w:ascii="Arial" w:hAnsi="Arial" w:cs="Arial"/>
          <w:szCs w:val="24"/>
        </w:rPr>
        <w:t xml:space="preserve">Explanation of the role play as a sales agent in </w:t>
      </w:r>
      <w:proofErr w:type="spellStart"/>
      <w:r w:rsidRPr="00634BF6">
        <w:rPr>
          <w:rFonts w:ascii="Arial" w:hAnsi="Arial" w:cs="Arial"/>
          <w:szCs w:val="24"/>
        </w:rPr>
        <w:t>Europcar</w:t>
      </w:r>
      <w:bookmarkEnd w:id="2"/>
      <w:proofErr w:type="spellEnd"/>
      <w:r w:rsidRPr="00634BF6">
        <w:rPr>
          <w:rFonts w:ascii="Arial" w:hAnsi="Arial" w:cs="Arial"/>
          <w:szCs w:val="24"/>
        </w:rPr>
        <w:t xml:space="preserve"> </w:t>
      </w:r>
    </w:p>
    <w:p w14:paraId="51741675" w14:textId="77777777" w:rsidR="00A02C9B" w:rsidRPr="00634BF6" w:rsidRDefault="00A02C9B" w:rsidP="00634BF6">
      <w:pPr>
        <w:spacing w:line="360" w:lineRule="auto"/>
        <w:jc w:val="both"/>
        <w:rPr>
          <w:rFonts w:ascii="Arial" w:hAnsi="Arial" w:cs="Arial"/>
          <w:sz w:val="24"/>
          <w:szCs w:val="24"/>
        </w:rPr>
      </w:pPr>
      <w:r w:rsidRPr="00634BF6">
        <w:rPr>
          <w:rFonts w:ascii="Arial" w:hAnsi="Arial" w:cs="Arial"/>
          <w:sz w:val="24"/>
          <w:szCs w:val="24"/>
        </w:rPr>
        <w:t xml:space="preserve">I seek to deliver the role play of a sales agent in </w:t>
      </w:r>
      <w:proofErr w:type="spellStart"/>
      <w:r w:rsidRPr="00634BF6">
        <w:rPr>
          <w:rFonts w:ascii="Arial" w:hAnsi="Arial" w:cs="Arial"/>
          <w:sz w:val="24"/>
          <w:szCs w:val="24"/>
        </w:rPr>
        <w:t>Europcar</w:t>
      </w:r>
      <w:proofErr w:type="spellEnd"/>
      <w:r w:rsidRPr="00634BF6">
        <w:rPr>
          <w:rFonts w:ascii="Arial" w:hAnsi="Arial" w:cs="Arial"/>
          <w:sz w:val="24"/>
          <w:szCs w:val="24"/>
        </w:rPr>
        <w:t xml:space="preserve">. As a rental sales agent in </w:t>
      </w:r>
      <w:proofErr w:type="spellStart"/>
      <w:r w:rsidRPr="00634BF6">
        <w:rPr>
          <w:rFonts w:ascii="Arial" w:hAnsi="Arial" w:cs="Arial"/>
          <w:sz w:val="24"/>
          <w:szCs w:val="24"/>
        </w:rPr>
        <w:t>Europcar</w:t>
      </w:r>
      <w:proofErr w:type="spellEnd"/>
      <w:r w:rsidRPr="00634BF6">
        <w:rPr>
          <w:rFonts w:ascii="Arial" w:hAnsi="Arial" w:cs="Arial"/>
          <w:sz w:val="24"/>
          <w:szCs w:val="24"/>
        </w:rPr>
        <w:t>, I will be responsible for executing work to attain KPI's and sales targets in order to promote additional products. Working as a part of an effective organization I will demonstrate a passion for self-development and serve high-standard customer service. In order to gain the position of a sales agent, it is essential to demonstrate exceptional customer service skills along with sales skills (</w:t>
      </w:r>
      <w:r w:rsidRPr="00634BF6">
        <w:rPr>
          <w:rFonts w:ascii="Arial" w:hAnsi="Arial" w:cs="Arial"/>
          <w:color w:val="222222"/>
          <w:sz w:val="24"/>
          <w:szCs w:val="24"/>
          <w:shd w:val="clear" w:color="auto" w:fill="FFFFFF"/>
        </w:rPr>
        <w:t>Li and Peng, 2018)</w:t>
      </w:r>
      <w:r w:rsidRPr="00634BF6">
        <w:rPr>
          <w:rFonts w:ascii="Arial" w:hAnsi="Arial" w:cs="Arial"/>
          <w:sz w:val="24"/>
          <w:szCs w:val="24"/>
        </w:rPr>
        <w:t>. It is determined to be a significant part in ensuring that the customers are 100% satisfied with their service and in achieving sales targets. The role of a sales agent will provide me with an excellent opportunity to progress their career within an exciting brand and market leader. It will also provide me a great opportunity to enhance my career within the rental industry.</w:t>
      </w:r>
    </w:p>
    <w:p w14:paraId="6D8E6E94" w14:textId="77777777" w:rsidR="00A02C9B" w:rsidRPr="00634BF6" w:rsidRDefault="00A02C9B" w:rsidP="00634BF6">
      <w:pPr>
        <w:spacing w:line="360" w:lineRule="auto"/>
        <w:jc w:val="both"/>
        <w:rPr>
          <w:rFonts w:ascii="Arial" w:hAnsi="Arial" w:cs="Arial"/>
          <w:sz w:val="24"/>
          <w:szCs w:val="24"/>
        </w:rPr>
      </w:pPr>
      <w:r w:rsidRPr="00634BF6">
        <w:rPr>
          <w:rFonts w:ascii="Arial" w:hAnsi="Arial" w:cs="Arial"/>
          <w:sz w:val="24"/>
          <w:szCs w:val="24"/>
        </w:rPr>
        <w:t xml:space="preserve">On the other hand, </w:t>
      </w:r>
      <w:proofErr w:type="spellStart"/>
      <w:r w:rsidRPr="00634BF6">
        <w:rPr>
          <w:rFonts w:ascii="Arial" w:hAnsi="Arial" w:cs="Arial"/>
          <w:sz w:val="24"/>
          <w:szCs w:val="24"/>
        </w:rPr>
        <w:t>Europcar</w:t>
      </w:r>
      <w:proofErr w:type="spellEnd"/>
      <w:r w:rsidRPr="00634BF6">
        <w:rPr>
          <w:rFonts w:ascii="Arial" w:hAnsi="Arial" w:cs="Arial"/>
          <w:sz w:val="24"/>
          <w:szCs w:val="24"/>
        </w:rPr>
        <w:t xml:space="preserve"> provides training and development for a rental sales agent that helps an individual to gain long-term success in their career. As a sales agent, I am considered to be a great agent to promote </w:t>
      </w:r>
      <w:proofErr w:type="spellStart"/>
      <w:r w:rsidRPr="00634BF6">
        <w:rPr>
          <w:rFonts w:ascii="Arial" w:hAnsi="Arial" w:cs="Arial"/>
          <w:sz w:val="24"/>
          <w:szCs w:val="24"/>
        </w:rPr>
        <w:t>Europcar</w:t>
      </w:r>
      <w:proofErr w:type="spellEnd"/>
      <w:r w:rsidRPr="00634BF6">
        <w:rPr>
          <w:rFonts w:ascii="Arial" w:hAnsi="Arial" w:cs="Arial"/>
          <w:sz w:val="24"/>
          <w:szCs w:val="24"/>
        </w:rPr>
        <w:t xml:space="preserve"> Group worldwide as well as attract customers globally. It is also required to sell van and car rental services through email and phone with uncapped commission opportunity by assisting consumers actively (</w:t>
      </w:r>
      <w:r w:rsidRPr="00634BF6">
        <w:rPr>
          <w:rFonts w:ascii="Arial" w:hAnsi="Arial" w:cs="Arial"/>
          <w:color w:val="222222"/>
          <w:sz w:val="24"/>
          <w:szCs w:val="24"/>
          <w:shd w:val="clear" w:color="auto" w:fill="FFFFFF"/>
        </w:rPr>
        <w:t>Feng, Liu and Mao, 2018)</w:t>
      </w:r>
      <w:r w:rsidRPr="00634BF6">
        <w:rPr>
          <w:rFonts w:ascii="Arial" w:hAnsi="Arial" w:cs="Arial"/>
          <w:sz w:val="24"/>
          <w:szCs w:val="24"/>
        </w:rPr>
        <w:t>. My job is to support suppliers and branches on different parts of the rental services. I will also be responsible for using several external and in-house systems as well as to attain the performance targets set out by the manager of the company. As a sales agent, my role is to undertake ad-hoc duties like processing of fines and creating reports. It will help in improving communication skills, administrative skills, numerical skills, and problem-solving skills (</w:t>
      </w:r>
      <w:proofErr w:type="spellStart"/>
      <w:r w:rsidRPr="00634BF6">
        <w:rPr>
          <w:rFonts w:ascii="Arial" w:hAnsi="Arial" w:cs="Arial"/>
          <w:color w:val="222222"/>
          <w:sz w:val="24"/>
          <w:szCs w:val="24"/>
          <w:shd w:val="clear" w:color="auto" w:fill="FFFFFF"/>
        </w:rPr>
        <w:t>Alexandrescu</w:t>
      </w:r>
      <w:proofErr w:type="spellEnd"/>
      <w:r w:rsidRPr="00634BF6">
        <w:rPr>
          <w:rFonts w:ascii="Arial" w:hAnsi="Arial" w:cs="Arial"/>
          <w:color w:val="222222"/>
          <w:sz w:val="24"/>
          <w:szCs w:val="24"/>
          <w:shd w:val="clear" w:color="auto" w:fill="FFFFFF"/>
        </w:rPr>
        <w:t xml:space="preserve">, </w:t>
      </w:r>
      <w:proofErr w:type="spellStart"/>
      <w:r w:rsidRPr="00634BF6">
        <w:rPr>
          <w:rFonts w:ascii="Arial" w:hAnsi="Arial" w:cs="Arial"/>
          <w:color w:val="222222"/>
          <w:sz w:val="24"/>
          <w:szCs w:val="24"/>
          <w:shd w:val="clear" w:color="auto" w:fill="FFFFFF"/>
        </w:rPr>
        <w:t>Butincu</w:t>
      </w:r>
      <w:proofErr w:type="spellEnd"/>
      <w:r w:rsidRPr="00634BF6">
        <w:rPr>
          <w:rFonts w:ascii="Arial" w:hAnsi="Arial" w:cs="Arial"/>
          <w:color w:val="222222"/>
          <w:sz w:val="24"/>
          <w:szCs w:val="24"/>
          <w:shd w:val="clear" w:color="auto" w:fill="FFFFFF"/>
        </w:rPr>
        <w:t xml:space="preserve"> and </w:t>
      </w:r>
      <w:proofErr w:type="spellStart"/>
      <w:r w:rsidRPr="00634BF6">
        <w:rPr>
          <w:rFonts w:ascii="Arial" w:hAnsi="Arial" w:cs="Arial"/>
          <w:color w:val="222222"/>
          <w:sz w:val="24"/>
          <w:szCs w:val="24"/>
          <w:shd w:val="clear" w:color="auto" w:fill="FFFFFF"/>
        </w:rPr>
        <w:t>Craus</w:t>
      </w:r>
      <w:proofErr w:type="spellEnd"/>
      <w:r w:rsidRPr="00634BF6">
        <w:rPr>
          <w:rFonts w:ascii="Arial" w:hAnsi="Arial" w:cs="Arial"/>
          <w:color w:val="222222"/>
          <w:sz w:val="24"/>
          <w:szCs w:val="24"/>
          <w:shd w:val="clear" w:color="auto" w:fill="FFFFFF"/>
        </w:rPr>
        <w:t>, 2017)</w:t>
      </w:r>
      <w:r w:rsidRPr="00634BF6">
        <w:rPr>
          <w:rFonts w:ascii="Arial" w:hAnsi="Arial" w:cs="Arial"/>
          <w:sz w:val="24"/>
          <w:szCs w:val="24"/>
        </w:rPr>
        <w:t xml:space="preserve">. It will also enhance the ability to execute work in a busy environment as well as to highlight issues and trends. </w:t>
      </w:r>
    </w:p>
    <w:p w14:paraId="0C350912" w14:textId="77777777" w:rsidR="00A02C9B" w:rsidRPr="00634BF6" w:rsidRDefault="00A02C9B" w:rsidP="00634BF6">
      <w:pPr>
        <w:spacing w:line="360" w:lineRule="auto"/>
        <w:jc w:val="both"/>
        <w:rPr>
          <w:rFonts w:ascii="Arial" w:hAnsi="Arial" w:cs="Arial"/>
          <w:sz w:val="24"/>
          <w:szCs w:val="24"/>
        </w:rPr>
      </w:pPr>
      <w:r w:rsidRPr="00634BF6">
        <w:rPr>
          <w:rFonts w:ascii="Arial" w:hAnsi="Arial" w:cs="Arial"/>
          <w:sz w:val="24"/>
          <w:szCs w:val="24"/>
        </w:rPr>
        <w:t>As a sales agent, I must understand the wants and needs of each client and suggest the perfect package. In order to encourage repeat referrals and business, my job is to provide superior customer service. There is a need to drive sales of subsidiary goods and involve clients to supply custom-made rental package to fulfill their requirements. It is the job of a sales agent to handle all telephone inquiries helpfully and politely by complying with the firm's telephone technique (</w:t>
      </w:r>
      <w:r w:rsidRPr="00634BF6">
        <w:rPr>
          <w:rFonts w:ascii="Arial" w:hAnsi="Arial" w:cs="Arial"/>
          <w:color w:val="222222"/>
          <w:sz w:val="24"/>
          <w:szCs w:val="24"/>
          <w:shd w:val="clear" w:color="auto" w:fill="FFFFFF"/>
        </w:rPr>
        <w:t xml:space="preserve">Bellini </w:t>
      </w:r>
      <w:r w:rsidRPr="00634BF6">
        <w:rPr>
          <w:rFonts w:ascii="Arial" w:hAnsi="Arial" w:cs="Arial"/>
          <w:i/>
          <w:color w:val="222222"/>
          <w:sz w:val="24"/>
          <w:szCs w:val="24"/>
          <w:shd w:val="clear" w:color="auto" w:fill="FFFFFF"/>
        </w:rPr>
        <w:t>et al.,</w:t>
      </w:r>
      <w:r w:rsidRPr="00634BF6">
        <w:rPr>
          <w:rFonts w:ascii="Arial" w:hAnsi="Arial" w:cs="Arial"/>
          <w:color w:val="222222"/>
          <w:sz w:val="24"/>
          <w:szCs w:val="24"/>
          <w:shd w:val="clear" w:color="auto" w:fill="FFFFFF"/>
        </w:rPr>
        <w:t xml:space="preserve"> 2017)</w:t>
      </w:r>
      <w:r w:rsidRPr="00634BF6">
        <w:rPr>
          <w:rFonts w:ascii="Arial" w:hAnsi="Arial" w:cs="Arial"/>
          <w:sz w:val="24"/>
          <w:szCs w:val="24"/>
        </w:rPr>
        <w:t xml:space="preserve">. I must also complete all vehicle documentation and rental administration accurately that includes reporting and identification of damage, as per operating processes of the company. It is also required to carry out procedures and instructions on the Station Network System according to the request of the supervisor or manager. Therefore, as a sales agent in </w:t>
      </w:r>
      <w:proofErr w:type="spellStart"/>
      <w:r w:rsidRPr="00634BF6">
        <w:rPr>
          <w:rFonts w:ascii="Arial" w:hAnsi="Arial" w:cs="Arial"/>
          <w:sz w:val="24"/>
          <w:szCs w:val="24"/>
        </w:rPr>
        <w:t>Europcar</w:t>
      </w:r>
      <w:proofErr w:type="spellEnd"/>
      <w:r w:rsidRPr="00634BF6">
        <w:rPr>
          <w:rFonts w:ascii="Arial" w:hAnsi="Arial" w:cs="Arial"/>
          <w:sz w:val="24"/>
          <w:szCs w:val="24"/>
        </w:rPr>
        <w:t xml:space="preserve">, it is a prime duty to sell services and products to prospective consumers by using solid arguments. There is also a need to perform a cost-benefit analysis of potential and existing customers along with maintaining strong and positive relationships to enhance future sales.   </w:t>
      </w:r>
    </w:p>
    <w:p w14:paraId="69A9C131" w14:textId="77777777" w:rsidR="00A02C9B" w:rsidRPr="00634BF6" w:rsidRDefault="00A02C9B" w:rsidP="00634BF6">
      <w:pPr>
        <w:pStyle w:val="Heading1"/>
        <w:spacing w:line="360" w:lineRule="auto"/>
        <w:jc w:val="both"/>
        <w:rPr>
          <w:rFonts w:ascii="Arial" w:hAnsi="Arial" w:cs="Arial"/>
          <w:szCs w:val="24"/>
        </w:rPr>
      </w:pPr>
      <w:bookmarkStart w:id="3" w:name="_Toc7862596"/>
      <w:r w:rsidRPr="00634BF6">
        <w:rPr>
          <w:rFonts w:ascii="Arial" w:hAnsi="Arial" w:cs="Arial"/>
          <w:szCs w:val="24"/>
        </w:rPr>
        <w:t>Reflective statement based on feedback received</w:t>
      </w:r>
      <w:bookmarkEnd w:id="3"/>
      <w:r w:rsidRPr="00634BF6">
        <w:rPr>
          <w:rFonts w:ascii="Arial" w:hAnsi="Arial" w:cs="Arial"/>
          <w:szCs w:val="24"/>
        </w:rPr>
        <w:t xml:space="preserve"> </w:t>
      </w:r>
    </w:p>
    <w:p w14:paraId="306563D9" w14:textId="77777777" w:rsidR="00A02C9B" w:rsidRPr="00634BF6" w:rsidRDefault="00A02C9B" w:rsidP="00634BF6">
      <w:pPr>
        <w:spacing w:line="360" w:lineRule="auto"/>
        <w:jc w:val="both"/>
        <w:rPr>
          <w:rFonts w:ascii="Arial" w:hAnsi="Arial" w:cs="Arial"/>
          <w:sz w:val="24"/>
          <w:szCs w:val="24"/>
        </w:rPr>
      </w:pPr>
      <w:r w:rsidRPr="00634BF6">
        <w:rPr>
          <w:rFonts w:ascii="Arial" w:hAnsi="Arial" w:cs="Arial"/>
          <w:sz w:val="24"/>
          <w:szCs w:val="24"/>
        </w:rPr>
        <w:t xml:space="preserve">According to the feedback received, while working in </w:t>
      </w:r>
      <w:proofErr w:type="spellStart"/>
      <w:r w:rsidRPr="00634BF6">
        <w:rPr>
          <w:rFonts w:ascii="Arial" w:hAnsi="Arial" w:cs="Arial"/>
          <w:sz w:val="24"/>
          <w:szCs w:val="24"/>
        </w:rPr>
        <w:t>Europcar</w:t>
      </w:r>
      <w:proofErr w:type="spellEnd"/>
      <w:r w:rsidRPr="00634BF6">
        <w:rPr>
          <w:rFonts w:ascii="Arial" w:hAnsi="Arial" w:cs="Arial"/>
          <w:sz w:val="24"/>
          <w:szCs w:val="24"/>
        </w:rPr>
        <w:t xml:space="preserve"> as a sales agent, I have efficiently understood the culture and product served by the company that helped me to enhance my sales target. I also developed my sales skills in order to relate to consumers. However, it is necessary for a sales agent to have speaking and listening skills. Thus, working as a sales agent helped me to develop my listening skills in order to understand as well as satisfy the need of the customers. Listening and understanding customer's needs carefully and building a strong relationship with them helped to achieve positive outcomes (</w:t>
      </w:r>
      <w:r w:rsidRPr="00634BF6">
        <w:rPr>
          <w:rFonts w:ascii="Arial" w:hAnsi="Arial" w:cs="Arial"/>
          <w:color w:val="222222"/>
          <w:sz w:val="24"/>
          <w:szCs w:val="24"/>
          <w:shd w:val="clear" w:color="auto" w:fill="FFFFFF"/>
        </w:rPr>
        <w:t xml:space="preserve">He </w:t>
      </w:r>
      <w:r w:rsidRPr="00634BF6">
        <w:rPr>
          <w:rFonts w:ascii="Arial" w:hAnsi="Arial" w:cs="Arial"/>
          <w:i/>
          <w:color w:val="222222"/>
          <w:sz w:val="24"/>
          <w:szCs w:val="24"/>
          <w:shd w:val="clear" w:color="auto" w:fill="FFFFFF"/>
        </w:rPr>
        <w:t>et al.,</w:t>
      </w:r>
      <w:r w:rsidRPr="00634BF6">
        <w:rPr>
          <w:rFonts w:ascii="Arial" w:hAnsi="Arial" w:cs="Arial"/>
          <w:color w:val="222222"/>
          <w:sz w:val="24"/>
          <w:szCs w:val="24"/>
          <w:shd w:val="clear" w:color="auto" w:fill="FFFFFF"/>
        </w:rPr>
        <w:t xml:space="preserve"> 2017)</w:t>
      </w:r>
      <w:r w:rsidRPr="00634BF6">
        <w:rPr>
          <w:rFonts w:ascii="Arial" w:hAnsi="Arial" w:cs="Arial"/>
          <w:sz w:val="24"/>
          <w:szCs w:val="24"/>
        </w:rPr>
        <w:t xml:space="preserve">. I also learned how to take appropriate actions depending upon the situations that arises within the organization.  </w:t>
      </w:r>
    </w:p>
    <w:p w14:paraId="3CB436A7" w14:textId="77777777" w:rsidR="00A02C9B" w:rsidRPr="00634BF6" w:rsidRDefault="00A02C9B" w:rsidP="00634BF6">
      <w:pPr>
        <w:spacing w:line="360" w:lineRule="auto"/>
        <w:jc w:val="both"/>
        <w:rPr>
          <w:rFonts w:ascii="Arial" w:hAnsi="Arial" w:cs="Arial"/>
          <w:sz w:val="24"/>
          <w:szCs w:val="24"/>
        </w:rPr>
      </w:pPr>
      <w:r w:rsidRPr="00634BF6">
        <w:rPr>
          <w:rFonts w:ascii="Arial" w:hAnsi="Arial" w:cs="Arial"/>
          <w:sz w:val="24"/>
          <w:szCs w:val="24"/>
        </w:rPr>
        <w:t>On the other hand, I have also received feedback in order to enhance my skills and improve my performance as a sales agent. As a sales agent, it is my significant responsibility to recognize my goals, and I must strive hard to set clear and concise targets and objectives. Moreover, there is a need to measure every step accurately that helps in enhancing performance (</w:t>
      </w:r>
      <w:r w:rsidRPr="00634BF6">
        <w:rPr>
          <w:rFonts w:ascii="Arial" w:hAnsi="Arial" w:cs="Arial"/>
          <w:color w:val="222222"/>
          <w:sz w:val="24"/>
          <w:szCs w:val="24"/>
          <w:shd w:val="clear" w:color="auto" w:fill="FFFFFF"/>
        </w:rPr>
        <w:t xml:space="preserve">Yu, Patterson and de </w:t>
      </w:r>
      <w:proofErr w:type="spellStart"/>
      <w:r w:rsidRPr="00634BF6">
        <w:rPr>
          <w:rFonts w:ascii="Arial" w:hAnsi="Arial" w:cs="Arial"/>
          <w:color w:val="222222"/>
          <w:sz w:val="24"/>
          <w:szCs w:val="24"/>
          <w:shd w:val="clear" w:color="auto" w:fill="FFFFFF"/>
        </w:rPr>
        <w:t>Ruyter</w:t>
      </w:r>
      <w:proofErr w:type="spellEnd"/>
      <w:r w:rsidRPr="00634BF6">
        <w:rPr>
          <w:rFonts w:ascii="Arial" w:hAnsi="Arial" w:cs="Arial"/>
          <w:color w:val="222222"/>
          <w:sz w:val="24"/>
          <w:szCs w:val="24"/>
          <w:shd w:val="clear" w:color="auto" w:fill="FFFFFF"/>
        </w:rPr>
        <w:t>, 2015)</w:t>
      </w:r>
      <w:r w:rsidRPr="00634BF6">
        <w:rPr>
          <w:rFonts w:ascii="Arial" w:hAnsi="Arial" w:cs="Arial"/>
          <w:sz w:val="24"/>
          <w:szCs w:val="24"/>
        </w:rPr>
        <w:t>. Meanwhile, in the future to enhance my ability, I will conduct call reviews to recognize the salesperson who excels at different things within the company.</w:t>
      </w:r>
    </w:p>
    <w:p w14:paraId="68A16EB2" w14:textId="77777777" w:rsidR="00A02C9B" w:rsidRPr="00634BF6" w:rsidRDefault="00A02C9B" w:rsidP="00634BF6">
      <w:pPr>
        <w:spacing w:line="360" w:lineRule="auto"/>
        <w:jc w:val="both"/>
        <w:rPr>
          <w:rFonts w:ascii="Arial" w:hAnsi="Arial" w:cs="Arial"/>
          <w:sz w:val="24"/>
          <w:szCs w:val="24"/>
        </w:rPr>
      </w:pPr>
      <w:r w:rsidRPr="00634BF6">
        <w:rPr>
          <w:rFonts w:ascii="Arial" w:hAnsi="Arial" w:cs="Arial"/>
          <w:sz w:val="24"/>
          <w:szCs w:val="24"/>
        </w:rPr>
        <w:t>Furthermore, I will take efforts to change the beliefs that create difficulty on my way to success. It is because the beliefs control my confidence, happiness, persistence, enthusiasm, and commitment. Therefore, it is necessary to be aware of such unproductive beliefs and make a strong commitment to change. Similarly, I will give more time to test every activity for its urgency and significance, by creating an appropriate schedule to test real time. As a sales agent, it is also required to maintain and create favorable attention by enhancing strategic questions, strong sales skills, referrals, and effective marketing (</w:t>
      </w:r>
      <w:proofErr w:type="spellStart"/>
      <w:r w:rsidRPr="00634BF6">
        <w:rPr>
          <w:rFonts w:ascii="Arial" w:hAnsi="Arial" w:cs="Arial"/>
          <w:color w:val="222222"/>
          <w:sz w:val="24"/>
          <w:szCs w:val="24"/>
          <w:shd w:val="clear" w:color="auto" w:fill="FFFFFF"/>
        </w:rPr>
        <w:t>Chamoso</w:t>
      </w:r>
      <w:proofErr w:type="spellEnd"/>
      <w:r w:rsidRPr="00634BF6">
        <w:rPr>
          <w:rFonts w:ascii="Arial" w:hAnsi="Arial" w:cs="Arial"/>
          <w:color w:val="222222"/>
          <w:sz w:val="24"/>
          <w:szCs w:val="24"/>
          <w:shd w:val="clear" w:color="auto" w:fill="FFFFFF"/>
        </w:rPr>
        <w:t xml:space="preserve"> </w:t>
      </w:r>
      <w:r w:rsidRPr="00634BF6">
        <w:rPr>
          <w:rFonts w:ascii="Arial" w:hAnsi="Arial" w:cs="Arial"/>
          <w:i/>
          <w:color w:val="222222"/>
          <w:sz w:val="24"/>
          <w:szCs w:val="24"/>
          <w:shd w:val="clear" w:color="auto" w:fill="FFFFFF"/>
        </w:rPr>
        <w:t>et al.,</w:t>
      </w:r>
      <w:r w:rsidRPr="00634BF6">
        <w:rPr>
          <w:rFonts w:ascii="Arial" w:hAnsi="Arial" w:cs="Arial"/>
          <w:color w:val="222222"/>
          <w:sz w:val="24"/>
          <w:szCs w:val="24"/>
          <w:shd w:val="clear" w:color="auto" w:fill="FFFFFF"/>
        </w:rPr>
        <w:t xml:space="preserve"> 2018)</w:t>
      </w:r>
      <w:r w:rsidRPr="00634BF6">
        <w:rPr>
          <w:rFonts w:ascii="Arial" w:hAnsi="Arial" w:cs="Arial"/>
          <w:sz w:val="24"/>
          <w:szCs w:val="24"/>
        </w:rPr>
        <w:t>.</w:t>
      </w:r>
    </w:p>
    <w:p w14:paraId="14208E30" w14:textId="77777777" w:rsidR="00A02C9B" w:rsidRPr="00634BF6" w:rsidRDefault="00A02C9B" w:rsidP="00634BF6">
      <w:pPr>
        <w:pStyle w:val="Heading1"/>
        <w:spacing w:line="360" w:lineRule="auto"/>
        <w:jc w:val="both"/>
        <w:rPr>
          <w:rFonts w:ascii="Arial" w:hAnsi="Arial" w:cs="Arial"/>
          <w:szCs w:val="24"/>
        </w:rPr>
      </w:pPr>
      <w:bookmarkStart w:id="4" w:name="_Toc7862597"/>
      <w:r w:rsidRPr="00634BF6">
        <w:rPr>
          <w:rFonts w:ascii="Arial" w:hAnsi="Arial" w:cs="Arial"/>
          <w:szCs w:val="24"/>
        </w:rPr>
        <w:t>Conclusion</w:t>
      </w:r>
      <w:bookmarkEnd w:id="4"/>
      <w:r w:rsidRPr="00634BF6">
        <w:rPr>
          <w:rFonts w:ascii="Arial" w:hAnsi="Arial" w:cs="Arial"/>
          <w:szCs w:val="24"/>
        </w:rPr>
        <w:t xml:space="preserve"> </w:t>
      </w:r>
    </w:p>
    <w:p w14:paraId="3FFB9404" w14:textId="77777777" w:rsidR="00A02C9B" w:rsidRPr="00634BF6" w:rsidRDefault="00A02C9B" w:rsidP="00634BF6">
      <w:pPr>
        <w:spacing w:line="360" w:lineRule="auto"/>
        <w:jc w:val="both"/>
        <w:rPr>
          <w:rFonts w:ascii="Arial" w:hAnsi="Arial" w:cs="Arial"/>
          <w:sz w:val="24"/>
          <w:szCs w:val="24"/>
        </w:rPr>
      </w:pPr>
      <w:r w:rsidRPr="00634BF6">
        <w:rPr>
          <w:rFonts w:ascii="Arial" w:hAnsi="Arial" w:cs="Arial"/>
          <w:sz w:val="24"/>
          <w:szCs w:val="24"/>
        </w:rPr>
        <w:t xml:space="preserve">The paper helped in evaluating the concepts of personal as well as community development along with various ways to extend and review interpersonal skills. It discussed the ability to provide a clear understanding of the purpose of reflective practice through Gibbs Reflective Cycle. This particular theory has been linked with a personal experience that helped in shaping interpersonal skills, communication, problem-solving, critical-thinking along with sales skills. It also explained the role play as a sales agent in </w:t>
      </w:r>
      <w:proofErr w:type="spellStart"/>
      <w:r w:rsidRPr="00634BF6">
        <w:rPr>
          <w:rFonts w:ascii="Arial" w:hAnsi="Arial" w:cs="Arial"/>
          <w:sz w:val="24"/>
          <w:szCs w:val="24"/>
        </w:rPr>
        <w:t>Europcar</w:t>
      </w:r>
      <w:proofErr w:type="spellEnd"/>
      <w:r w:rsidRPr="00634BF6">
        <w:rPr>
          <w:rFonts w:ascii="Arial" w:hAnsi="Arial" w:cs="Arial"/>
          <w:sz w:val="24"/>
          <w:szCs w:val="24"/>
        </w:rPr>
        <w:t xml:space="preserve">. It also presented one specific area of success where it helped in gaining different useful skills along with the area of development.  </w:t>
      </w:r>
    </w:p>
    <w:p w14:paraId="316A295B" w14:textId="77777777" w:rsidR="00A02C9B" w:rsidRPr="00634BF6" w:rsidRDefault="00A02C9B" w:rsidP="00634BF6">
      <w:pPr>
        <w:spacing w:line="360" w:lineRule="auto"/>
        <w:jc w:val="both"/>
        <w:rPr>
          <w:rFonts w:ascii="Arial" w:eastAsiaTheme="majorEastAsia" w:hAnsi="Arial" w:cs="Arial"/>
          <w:b/>
          <w:color w:val="000000" w:themeColor="text1"/>
          <w:sz w:val="24"/>
          <w:szCs w:val="24"/>
        </w:rPr>
      </w:pPr>
      <w:r w:rsidRPr="00634BF6">
        <w:rPr>
          <w:rFonts w:ascii="Arial" w:hAnsi="Arial" w:cs="Arial"/>
          <w:sz w:val="24"/>
          <w:szCs w:val="24"/>
        </w:rPr>
        <w:br w:type="page"/>
      </w:r>
      <w:bookmarkStart w:id="5" w:name="_Toc7862598"/>
      <w:r w:rsidRPr="00634BF6">
        <w:rPr>
          <w:rFonts w:ascii="Arial" w:hAnsi="Arial" w:cs="Arial"/>
          <w:b/>
          <w:sz w:val="24"/>
          <w:szCs w:val="24"/>
        </w:rPr>
        <w:t>References</w:t>
      </w:r>
      <w:bookmarkEnd w:id="5"/>
      <w:r w:rsidRPr="00634BF6">
        <w:rPr>
          <w:rFonts w:ascii="Arial" w:hAnsi="Arial" w:cs="Arial"/>
          <w:b/>
          <w:sz w:val="24"/>
          <w:szCs w:val="24"/>
        </w:rPr>
        <w:t xml:space="preserve"> </w:t>
      </w:r>
    </w:p>
    <w:p w14:paraId="50C161F9" w14:textId="77777777" w:rsidR="00A02C9B" w:rsidRPr="00634BF6" w:rsidRDefault="00A02C9B" w:rsidP="00634BF6">
      <w:pPr>
        <w:spacing w:line="360" w:lineRule="auto"/>
        <w:jc w:val="both"/>
        <w:rPr>
          <w:rFonts w:ascii="Arial" w:hAnsi="Arial" w:cs="Arial"/>
          <w:sz w:val="24"/>
          <w:szCs w:val="24"/>
        </w:rPr>
      </w:pPr>
      <w:proofErr w:type="spellStart"/>
      <w:r w:rsidRPr="00634BF6">
        <w:rPr>
          <w:rFonts w:ascii="Arial" w:hAnsi="Arial" w:cs="Arial"/>
          <w:color w:val="222222"/>
          <w:sz w:val="24"/>
          <w:szCs w:val="24"/>
          <w:shd w:val="clear" w:color="auto" w:fill="FFFFFF"/>
        </w:rPr>
        <w:t>Alexandrescu</w:t>
      </w:r>
      <w:proofErr w:type="spellEnd"/>
      <w:r w:rsidRPr="00634BF6">
        <w:rPr>
          <w:rFonts w:ascii="Arial" w:hAnsi="Arial" w:cs="Arial"/>
          <w:color w:val="222222"/>
          <w:sz w:val="24"/>
          <w:szCs w:val="24"/>
          <w:shd w:val="clear" w:color="auto" w:fill="FFFFFF"/>
        </w:rPr>
        <w:t xml:space="preserve">, A., </w:t>
      </w:r>
      <w:proofErr w:type="spellStart"/>
      <w:r w:rsidRPr="00634BF6">
        <w:rPr>
          <w:rFonts w:ascii="Arial" w:hAnsi="Arial" w:cs="Arial"/>
          <w:color w:val="222222"/>
          <w:sz w:val="24"/>
          <w:szCs w:val="24"/>
          <w:shd w:val="clear" w:color="auto" w:fill="FFFFFF"/>
        </w:rPr>
        <w:t>Butincu</w:t>
      </w:r>
      <w:proofErr w:type="spellEnd"/>
      <w:r w:rsidRPr="00634BF6">
        <w:rPr>
          <w:rFonts w:ascii="Arial" w:hAnsi="Arial" w:cs="Arial"/>
          <w:color w:val="222222"/>
          <w:sz w:val="24"/>
          <w:szCs w:val="24"/>
          <w:shd w:val="clear" w:color="auto" w:fill="FFFFFF"/>
        </w:rPr>
        <w:t xml:space="preserve">, C.N. and </w:t>
      </w:r>
      <w:proofErr w:type="spellStart"/>
      <w:r w:rsidRPr="00634BF6">
        <w:rPr>
          <w:rFonts w:ascii="Arial" w:hAnsi="Arial" w:cs="Arial"/>
          <w:color w:val="222222"/>
          <w:sz w:val="24"/>
          <w:szCs w:val="24"/>
          <w:shd w:val="clear" w:color="auto" w:fill="FFFFFF"/>
        </w:rPr>
        <w:t>Craus</w:t>
      </w:r>
      <w:proofErr w:type="spellEnd"/>
      <w:r w:rsidRPr="00634BF6">
        <w:rPr>
          <w:rFonts w:ascii="Arial" w:hAnsi="Arial" w:cs="Arial"/>
          <w:color w:val="222222"/>
          <w:sz w:val="24"/>
          <w:szCs w:val="24"/>
          <w:shd w:val="clear" w:color="auto" w:fill="FFFFFF"/>
        </w:rPr>
        <w:t>, M., 2017. Recommending Products and Services Belonging to Online Businesses Using Intelligent Agents. </w:t>
      </w:r>
      <w:r w:rsidRPr="00634BF6">
        <w:rPr>
          <w:rFonts w:ascii="Arial" w:hAnsi="Arial" w:cs="Arial"/>
          <w:i/>
          <w:iCs/>
          <w:color w:val="222222"/>
          <w:sz w:val="24"/>
          <w:szCs w:val="24"/>
          <w:shd w:val="clear" w:color="auto" w:fill="FFFFFF"/>
        </w:rPr>
        <w:t>Service Science</w:t>
      </w:r>
      <w:r w:rsidRPr="00634BF6">
        <w:rPr>
          <w:rFonts w:ascii="Arial" w:hAnsi="Arial" w:cs="Arial"/>
          <w:color w:val="222222"/>
          <w:sz w:val="24"/>
          <w:szCs w:val="24"/>
          <w:shd w:val="clear" w:color="auto" w:fill="FFFFFF"/>
        </w:rPr>
        <w:t>, </w:t>
      </w:r>
      <w:r w:rsidRPr="00634BF6">
        <w:rPr>
          <w:rFonts w:ascii="Arial" w:hAnsi="Arial" w:cs="Arial"/>
          <w:i/>
          <w:iCs/>
          <w:color w:val="222222"/>
          <w:sz w:val="24"/>
          <w:szCs w:val="24"/>
          <w:shd w:val="clear" w:color="auto" w:fill="FFFFFF"/>
        </w:rPr>
        <w:t>9</w:t>
      </w:r>
      <w:r w:rsidRPr="00634BF6">
        <w:rPr>
          <w:rFonts w:ascii="Arial" w:hAnsi="Arial" w:cs="Arial"/>
          <w:color w:val="222222"/>
          <w:sz w:val="24"/>
          <w:szCs w:val="24"/>
          <w:shd w:val="clear" w:color="auto" w:fill="FFFFFF"/>
        </w:rPr>
        <w:t>(4), pp.338-348.</w:t>
      </w:r>
    </w:p>
    <w:p w14:paraId="25D86619" w14:textId="77777777" w:rsidR="00A02C9B" w:rsidRPr="00634BF6" w:rsidRDefault="00A02C9B" w:rsidP="00634BF6">
      <w:pPr>
        <w:spacing w:line="360" w:lineRule="auto"/>
        <w:jc w:val="both"/>
        <w:rPr>
          <w:rFonts w:ascii="Arial" w:hAnsi="Arial" w:cs="Arial"/>
          <w:sz w:val="24"/>
          <w:szCs w:val="24"/>
        </w:rPr>
      </w:pPr>
      <w:r w:rsidRPr="00634BF6">
        <w:rPr>
          <w:rFonts w:ascii="Arial" w:hAnsi="Arial" w:cs="Arial"/>
          <w:color w:val="222222"/>
          <w:sz w:val="24"/>
          <w:szCs w:val="24"/>
          <w:shd w:val="clear" w:color="auto" w:fill="FFFFFF"/>
        </w:rPr>
        <w:t xml:space="preserve">Bellini, E., </w:t>
      </w:r>
      <w:proofErr w:type="spellStart"/>
      <w:r w:rsidRPr="00634BF6">
        <w:rPr>
          <w:rFonts w:ascii="Arial" w:hAnsi="Arial" w:cs="Arial"/>
          <w:color w:val="222222"/>
          <w:sz w:val="24"/>
          <w:szCs w:val="24"/>
          <w:shd w:val="clear" w:color="auto" w:fill="FFFFFF"/>
        </w:rPr>
        <w:t>Dell'Era</w:t>
      </w:r>
      <w:proofErr w:type="spellEnd"/>
      <w:r w:rsidRPr="00634BF6">
        <w:rPr>
          <w:rFonts w:ascii="Arial" w:hAnsi="Arial" w:cs="Arial"/>
          <w:color w:val="222222"/>
          <w:sz w:val="24"/>
          <w:szCs w:val="24"/>
          <w:shd w:val="clear" w:color="auto" w:fill="FFFFFF"/>
        </w:rPr>
        <w:t xml:space="preserve">, C., </w:t>
      </w:r>
      <w:proofErr w:type="spellStart"/>
      <w:r w:rsidRPr="00634BF6">
        <w:rPr>
          <w:rFonts w:ascii="Arial" w:hAnsi="Arial" w:cs="Arial"/>
          <w:color w:val="222222"/>
          <w:sz w:val="24"/>
          <w:szCs w:val="24"/>
          <w:shd w:val="clear" w:color="auto" w:fill="FFFFFF"/>
        </w:rPr>
        <w:t>Frattini</w:t>
      </w:r>
      <w:proofErr w:type="spellEnd"/>
      <w:r w:rsidRPr="00634BF6">
        <w:rPr>
          <w:rFonts w:ascii="Arial" w:hAnsi="Arial" w:cs="Arial"/>
          <w:color w:val="222222"/>
          <w:sz w:val="24"/>
          <w:szCs w:val="24"/>
          <w:shd w:val="clear" w:color="auto" w:fill="FFFFFF"/>
        </w:rPr>
        <w:t xml:space="preserve">, F. and </w:t>
      </w:r>
      <w:proofErr w:type="spellStart"/>
      <w:r w:rsidRPr="00634BF6">
        <w:rPr>
          <w:rFonts w:ascii="Arial" w:hAnsi="Arial" w:cs="Arial"/>
          <w:color w:val="222222"/>
          <w:sz w:val="24"/>
          <w:szCs w:val="24"/>
          <w:shd w:val="clear" w:color="auto" w:fill="FFFFFF"/>
        </w:rPr>
        <w:t>Verganti</w:t>
      </w:r>
      <w:proofErr w:type="spellEnd"/>
      <w:r w:rsidRPr="00634BF6">
        <w:rPr>
          <w:rFonts w:ascii="Arial" w:hAnsi="Arial" w:cs="Arial"/>
          <w:color w:val="222222"/>
          <w:sz w:val="24"/>
          <w:szCs w:val="24"/>
          <w:shd w:val="clear" w:color="auto" w:fill="FFFFFF"/>
        </w:rPr>
        <w:t>, R., 2017. Design</w:t>
      </w:r>
      <w:r w:rsidRPr="00634BF6">
        <w:rPr>
          <w:rFonts w:ascii="Calibri" w:eastAsia="Calibri" w:hAnsi="Calibri" w:cs="Calibri"/>
          <w:color w:val="222222"/>
          <w:sz w:val="24"/>
          <w:szCs w:val="24"/>
          <w:shd w:val="clear" w:color="auto" w:fill="FFFFFF"/>
        </w:rPr>
        <w:t>‐</w:t>
      </w:r>
      <w:r w:rsidRPr="00634BF6">
        <w:rPr>
          <w:rFonts w:ascii="Arial" w:hAnsi="Arial" w:cs="Arial"/>
          <w:color w:val="222222"/>
          <w:sz w:val="24"/>
          <w:szCs w:val="24"/>
          <w:shd w:val="clear" w:color="auto" w:fill="FFFFFF"/>
        </w:rPr>
        <w:t>driven innovation in retailing: An empirical examination of new services in car dealership. </w:t>
      </w:r>
      <w:r w:rsidRPr="00634BF6">
        <w:rPr>
          <w:rFonts w:ascii="Arial" w:hAnsi="Arial" w:cs="Arial"/>
          <w:i/>
          <w:iCs/>
          <w:color w:val="222222"/>
          <w:sz w:val="24"/>
          <w:szCs w:val="24"/>
          <w:shd w:val="clear" w:color="auto" w:fill="FFFFFF"/>
        </w:rPr>
        <w:t>Creativity and Innovation Management</w:t>
      </w:r>
      <w:r w:rsidRPr="00634BF6">
        <w:rPr>
          <w:rFonts w:ascii="Arial" w:hAnsi="Arial" w:cs="Arial"/>
          <w:color w:val="222222"/>
          <w:sz w:val="24"/>
          <w:szCs w:val="24"/>
          <w:shd w:val="clear" w:color="auto" w:fill="FFFFFF"/>
        </w:rPr>
        <w:t>, </w:t>
      </w:r>
      <w:r w:rsidRPr="00634BF6">
        <w:rPr>
          <w:rFonts w:ascii="Arial" w:hAnsi="Arial" w:cs="Arial"/>
          <w:i/>
          <w:iCs/>
          <w:color w:val="222222"/>
          <w:sz w:val="24"/>
          <w:szCs w:val="24"/>
          <w:shd w:val="clear" w:color="auto" w:fill="FFFFFF"/>
        </w:rPr>
        <w:t>26</w:t>
      </w:r>
      <w:r w:rsidRPr="00634BF6">
        <w:rPr>
          <w:rFonts w:ascii="Arial" w:hAnsi="Arial" w:cs="Arial"/>
          <w:color w:val="222222"/>
          <w:sz w:val="24"/>
          <w:szCs w:val="24"/>
          <w:shd w:val="clear" w:color="auto" w:fill="FFFFFF"/>
        </w:rPr>
        <w:t>(1), pp.91-107.</w:t>
      </w:r>
    </w:p>
    <w:p w14:paraId="79D1A259" w14:textId="77777777" w:rsidR="00A02C9B" w:rsidRPr="00634BF6" w:rsidRDefault="00A02C9B" w:rsidP="00634BF6">
      <w:pPr>
        <w:spacing w:line="360" w:lineRule="auto"/>
        <w:jc w:val="both"/>
        <w:rPr>
          <w:rFonts w:ascii="Arial" w:hAnsi="Arial" w:cs="Arial"/>
          <w:sz w:val="24"/>
          <w:szCs w:val="24"/>
        </w:rPr>
      </w:pPr>
      <w:r w:rsidRPr="00634BF6">
        <w:rPr>
          <w:rFonts w:ascii="Arial" w:hAnsi="Arial" w:cs="Arial"/>
          <w:color w:val="222222"/>
          <w:sz w:val="24"/>
          <w:szCs w:val="24"/>
          <w:shd w:val="clear" w:color="auto" w:fill="FFFFFF"/>
        </w:rPr>
        <w:t>Briggs, E., Yang, Z., Harmon-</w:t>
      </w:r>
      <w:proofErr w:type="spellStart"/>
      <w:r w:rsidRPr="00634BF6">
        <w:rPr>
          <w:rFonts w:ascii="Arial" w:hAnsi="Arial" w:cs="Arial"/>
          <w:color w:val="222222"/>
          <w:sz w:val="24"/>
          <w:szCs w:val="24"/>
          <w:shd w:val="clear" w:color="auto" w:fill="FFFFFF"/>
        </w:rPr>
        <w:t>Kizer</w:t>
      </w:r>
      <w:proofErr w:type="spellEnd"/>
      <w:r w:rsidRPr="00634BF6">
        <w:rPr>
          <w:rFonts w:ascii="Arial" w:hAnsi="Arial" w:cs="Arial"/>
          <w:color w:val="222222"/>
          <w:sz w:val="24"/>
          <w:szCs w:val="24"/>
          <w:shd w:val="clear" w:color="auto" w:fill="FFFFFF"/>
        </w:rPr>
        <w:t xml:space="preserve">, T.R. and Arnold, T.J., 2016. How do differing community engagement strategies affect consumer responses to a </w:t>
      </w:r>
      <w:proofErr w:type="gramStart"/>
      <w:r w:rsidRPr="00634BF6">
        <w:rPr>
          <w:rFonts w:ascii="Arial" w:hAnsi="Arial" w:cs="Arial"/>
          <w:color w:val="222222"/>
          <w:sz w:val="24"/>
          <w:szCs w:val="24"/>
          <w:shd w:val="clear" w:color="auto" w:fill="FFFFFF"/>
        </w:rPr>
        <w:t>retailer?.</w:t>
      </w:r>
      <w:proofErr w:type="gramEnd"/>
      <w:r w:rsidRPr="00634BF6">
        <w:rPr>
          <w:rFonts w:ascii="Arial" w:hAnsi="Arial" w:cs="Arial"/>
          <w:color w:val="222222"/>
          <w:sz w:val="24"/>
          <w:szCs w:val="24"/>
          <w:shd w:val="clear" w:color="auto" w:fill="FFFFFF"/>
        </w:rPr>
        <w:t> </w:t>
      </w:r>
      <w:r w:rsidRPr="00634BF6">
        <w:rPr>
          <w:rFonts w:ascii="Arial" w:hAnsi="Arial" w:cs="Arial"/>
          <w:i/>
          <w:iCs/>
          <w:color w:val="222222"/>
          <w:sz w:val="24"/>
          <w:szCs w:val="24"/>
          <w:shd w:val="clear" w:color="auto" w:fill="FFFFFF"/>
        </w:rPr>
        <w:t>Journal of Marketing Theory and Practice</w:t>
      </w:r>
      <w:r w:rsidRPr="00634BF6">
        <w:rPr>
          <w:rFonts w:ascii="Arial" w:hAnsi="Arial" w:cs="Arial"/>
          <w:color w:val="222222"/>
          <w:sz w:val="24"/>
          <w:szCs w:val="24"/>
          <w:shd w:val="clear" w:color="auto" w:fill="FFFFFF"/>
        </w:rPr>
        <w:t>, </w:t>
      </w:r>
      <w:r w:rsidRPr="00634BF6">
        <w:rPr>
          <w:rFonts w:ascii="Arial" w:hAnsi="Arial" w:cs="Arial"/>
          <w:i/>
          <w:iCs/>
          <w:color w:val="222222"/>
          <w:sz w:val="24"/>
          <w:szCs w:val="24"/>
          <w:shd w:val="clear" w:color="auto" w:fill="FFFFFF"/>
        </w:rPr>
        <w:t>24</w:t>
      </w:r>
      <w:r w:rsidRPr="00634BF6">
        <w:rPr>
          <w:rFonts w:ascii="Arial" w:hAnsi="Arial" w:cs="Arial"/>
          <w:color w:val="222222"/>
          <w:sz w:val="24"/>
          <w:szCs w:val="24"/>
          <w:shd w:val="clear" w:color="auto" w:fill="FFFFFF"/>
        </w:rPr>
        <w:t>(1), pp.109-127.</w:t>
      </w:r>
    </w:p>
    <w:p w14:paraId="7A4E254B" w14:textId="77777777" w:rsidR="00A02C9B" w:rsidRPr="00634BF6" w:rsidRDefault="00A02C9B" w:rsidP="00634BF6">
      <w:pPr>
        <w:spacing w:line="360" w:lineRule="auto"/>
        <w:jc w:val="both"/>
        <w:rPr>
          <w:rFonts w:ascii="Arial" w:hAnsi="Arial" w:cs="Arial"/>
          <w:sz w:val="24"/>
          <w:szCs w:val="24"/>
        </w:rPr>
      </w:pPr>
      <w:proofErr w:type="spellStart"/>
      <w:r w:rsidRPr="00634BF6">
        <w:rPr>
          <w:rFonts w:ascii="Arial" w:hAnsi="Arial" w:cs="Arial"/>
          <w:color w:val="222222"/>
          <w:sz w:val="24"/>
          <w:szCs w:val="24"/>
          <w:shd w:val="clear" w:color="auto" w:fill="FFFFFF"/>
        </w:rPr>
        <w:t>Chamoso</w:t>
      </w:r>
      <w:proofErr w:type="spellEnd"/>
      <w:r w:rsidRPr="00634BF6">
        <w:rPr>
          <w:rFonts w:ascii="Arial" w:hAnsi="Arial" w:cs="Arial"/>
          <w:color w:val="222222"/>
          <w:sz w:val="24"/>
          <w:szCs w:val="24"/>
          <w:shd w:val="clear" w:color="auto" w:fill="FFFFFF"/>
        </w:rPr>
        <w:t xml:space="preserve">, P., Rivas, A., Rodríguez, S. and </w:t>
      </w:r>
      <w:proofErr w:type="spellStart"/>
      <w:r w:rsidRPr="00634BF6">
        <w:rPr>
          <w:rFonts w:ascii="Arial" w:hAnsi="Arial" w:cs="Arial"/>
          <w:color w:val="222222"/>
          <w:sz w:val="24"/>
          <w:szCs w:val="24"/>
          <w:shd w:val="clear" w:color="auto" w:fill="FFFFFF"/>
        </w:rPr>
        <w:t>Bajo</w:t>
      </w:r>
      <w:proofErr w:type="spellEnd"/>
      <w:r w:rsidRPr="00634BF6">
        <w:rPr>
          <w:rFonts w:ascii="Arial" w:hAnsi="Arial" w:cs="Arial"/>
          <w:color w:val="222222"/>
          <w:sz w:val="24"/>
          <w:szCs w:val="24"/>
          <w:shd w:val="clear" w:color="auto" w:fill="FFFFFF"/>
        </w:rPr>
        <w:t>, J., 2018. Relationship recommender system in a business and employment-oriented social network. </w:t>
      </w:r>
      <w:r w:rsidRPr="00634BF6">
        <w:rPr>
          <w:rFonts w:ascii="Arial" w:hAnsi="Arial" w:cs="Arial"/>
          <w:i/>
          <w:iCs/>
          <w:color w:val="222222"/>
          <w:sz w:val="24"/>
          <w:szCs w:val="24"/>
          <w:shd w:val="clear" w:color="auto" w:fill="FFFFFF"/>
        </w:rPr>
        <w:t>Information sciences</w:t>
      </w:r>
      <w:r w:rsidRPr="00634BF6">
        <w:rPr>
          <w:rFonts w:ascii="Arial" w:hAnsi="Arial" w:cs="Arial"/>
          <w:color w:val="222222"/>
          <w:sz w:val="24"/>
          <w:szCs w:val="24"/>
          <w:shd w:val="clear" w:color="auto" w:fill="FFFFFF"/>
        </w:rPr>
        <w:t>, </w:t>
      </w:r>
      <w:r w:rsidRPr="00634BF6">
        <w:rPr>
          <w:rFonts w:ascii="Arial" w:hAnsi="Arial" w:cs="Arial"/>
          <w:i/>
          <w:iCs/>
          <w:color w:val="222222"/>
          <w:sz w:val="24"/>
          <w:szCs w:val="24"/>
          <w:shd w:val="clear" w:color="auto" w:fill="FFFFFF"/>
        </w:rPr>
        <w:t>433</w:t>
      </w:r>
      <w:r w:rsidRPr="00634BF6">
        <w:rPr>
          <w:rFonts w:ascii="Arial" w:hAnsi="Arial" w:cs="Arial"/>
          <w:color w:val="222222"/>
          <w:sz w:val="24"/>
          <w:szCs w:val="24"/>
          <w:shd w:val="clear" w:color="auto" w:fill="FFFFFF"/>
        </w:rPr>
        <w:t>, pp.204-220.</w:t>
      </w:r>
    </w:p>
    <w:p w14:paraId="22F99CEB" w14:textId="77777777" w:rsidR="00A02C9B" w:rsidRPr="00634BF6" w:rsidRDefault="00A02C9B" w:rsidP="00634BF6">
      <w:pPr>
        <w:spacing w:line="360" w:lineRule="auto"/>
        <w:jc w:val="both"/>
        <w:rPr>
          <w:rFonts w:ascii="Arial" w:hAnsi="Arial" w:cs="Arial"/>
          <w:sz w:val="24"/>
          <w:szCs w:val="24"/>
        </w:rPr>
      </w:pPr>
      <w:r w:rsidRPr="00634BF6">
        <w:rPr>
          <w:rFonts w:ascii="Arial" w:hAnsi="Arial" w:cs="Arial"/>
          <w:color w:val="222222"/>
          <w:sz w:val="24"/>
          <w:szCs w:val="24"/>
          <w:shd w:val="clear" w:color="auto" w:fill="FFFFFF"/>
        </w:rPr>
        <w:t xml:space="preserve">Dressler, R., Becker, S., </w:t>
      </w:r>
      <w:proofErr w:type="spellStart"/>
      <w:r w:rsidRPr="00634BF6">
        <w:rPr>
          <w:rFonts w:ascii="Arial" w:hAnsi="Arial" w:cs="Arial"/>
          <w:color w:val="222222"/>
          <w:sz w:val="24"/>
          <w:szCs w:val="24"/>
          <w:shd w:val="clear" w:color="auto" w:fill="FFFFFF"/>
        </w:rPr>
        <w:t>Kawalilak</w:t>
      </w:r>
      <w:proofErr w:type="spellEnd"/>
      <w:r w:rsidRPr="00634BF6">
        <w:rPr>
          <w:rFonts w:ascii="Arial" w:hAnsi="Arial" w:cs="Arial"/>
          <w:color w:val="222222"/>
          <w:sz w:val="24"/>
          <w:szCs w:val="24"/>
          <w:shd w:val="clear" w:color="auto" w:fill="FFFFFF"/>
        </w:rPr>
        <w:t>, C. and Arthur, N., 2018. The cross-cultural reflective model for post-sojourn debriefing. </w:t>
      </w:r>
      <w:r w:rsidRPr="00634BF6">
        <w:rPr>
          <w:rFonts w:ascii="Arial" w:hAnsi="Arial" w:cs="Arial"/>
          <w:i/>
          <w:iCs/>
          <w:color w:val="222222"/>
          <w:sz w:val="24"/>
          <w:szCs w:val="24"/>
          <w:shd w:val="clear" w:color="auto" w:fill="FFFFFF"/>
        </w:rPr>
        <w:t>Reflective Practice</w:t>
      </w:r>
      <w:r w:rsidRPr="00634BF6">
        <w:rPr>
          <w:rFonts w:ascii="Arial" w:hAnsi="Arial" w:cs="Arial"/>
          <w:color w:val="222222"/>
          <w:sz w:val="24"/>
          <w:szCs w:val="24"/>
          <w:shd w:val="clear" w:color="auto" w:fill="FFFFFF"/>
        </w:rPr>
        <w:t>, </w:t>
      </w:r>
      <w:r w:rsidRPr="00634BF6">
        <w:rPr>
          <w:rFonts w:ascii="Arial" w:hAnsi="Arial" w:cs="Arial"/>
          <w:i/>
          <w:iCs/>
          <w:color w:val="222222"/>
          <w:sz w:val="24"/>
          <w:szCs w:val="24"/>
          <w:shd w:val="clear" w:color="auto" w:fill="FFFFFF"/>
        </w:rPr>
        <w:t>19</w:t>
      </w:r>
      <w:r w:rsidRPr="00634BF6">
        <w:rPr>
          <w:rFonts w:ascii="Arial" w:hAnsi="Arial" w:cs="Arial"/>
          <w:color w:val="222222"/>
          <w:sz w:val="24"/>
          <w:szCs w:val="24"/>
          <w:shd w:val="clear" w:color="auto" w:fill="FFFFFF"/>
        </w:rPr>
        <w:t>(4), pp.490-504.</w:t>
      </w:r>
    </w:p>
    <w:p w14:paraId="5D05A1C9" w14:textId="77777777" w:rsidR="00A02C9B" w:rsidRPr="00634BF6" w:rsidRDefault="00A02C9B" w:rsidP="00634BF6">
      <w:pPr>
        <w:spacing w:line="360" w:lineRule="auto"/>
        <w:jc w:val="both"/>
        <w:rPr>
          <w:rFonts w:ascii="Arial" w:hAnsi="Arial" w:cs="Arial"/>
          <w:sz w:val="24"/>
          <w:szCs w:val="24"/>
        </w:rPr>
      </w:pPr>
      <w:r w:rsidRPr="00634BF6">
        <w:rPr>
          <w:rFonts w:ascii="Arial" w:hAnsi="Arial" w:cs="Arial"/>
          <w:color w:val="222222"/>
          <w:sz w:val="24"/>
          <w:szCs w:val="24"/>
          <w:shd w:val="clear" w:color="auto" w:fill="FFFFFF"/>
        </w:rPr>
        <w:t>Feng, B., Liu, W. and Mao, Z., 2018. Use of opaque sales channels in addition to traditional channels by service providers. </w:t>
      </w:r>
      <w:r w:rsidRPr="00634BF6">
        <w:rPr>
          <w:rFonts w:ascii="Arial" w:hAnsi="Arial" w:cs="Arial"/>
          <w:i/>
          <w:iCs/>
          <w:color w:val="222222"/>
          <w:sz w:val="24"/>
          <w:szCs w:val="24"/>
          <w:shd w:val="clear" w:color="auto" w:fill="FFFFFF"/>
        </w:rPr>
        <w:t>International Journal of Production Research</w:t>
      </w:r>
      <w:r w:rsidRPr="00634BF6">
        <w:rPr>
          <w:rFonts w:ascii="Arial" w:hAnsi="Arial" w:cs="Arial"/>
          <w:color w:val="222222"/>
          <w:sz w:val="24"/>
          <w:szCs w:val="24"/>
          <w:shd w:val="clear" w:color="auto" w:fill="FFFFFF"/>
        </w:rPr>
        <w:t>, </w:t>
      </w:r>
      <w:r w:rsidRPr="00634BF6">
        <w:rPr>
          <w:rFonts w:ascii="Arial" w:hAnsi="Arial" w:cs="Arial"/>
          <w:i/>
          <w:iCs/>
          <w:color w:val="222222"/>
          <w:sz w:val="24"/>
          <w:szCs w:val="24"/>
          <w:shd w:val="clear" w:color="auto" w:fill="FFFFFF"/>
        </w:rPr>
        <w:t>56</w:t>
      </w:r>
      <w:r w:rsidRPr="00634BF6">
        <w:rPr>
          <w:rFonts w:ascii="Arial" w:hAnsi="Arial" w:cs="Arial"/>
          <w:color w:val="222222"/>
          <w:sz w:val="24"/>
          <w:szCs w:val="24"/>
          <w:shd w:val="clear" w:color="auto" w:fill="FFFFFF"/>
        </w:rPr>
        <w:t>(10), pp.3369-3383.</w:t>
      </w:r>
    </w:p>
    <w:p w14:paraId="3C1C819F" w14:textId="77777777" w:rsidR="00A02C9B" w:rsidRPr="00634BF6" w:rsidRDefault="00A02C9B" w:rsidP="00634BF6">
      <w:pPr>
        <w:spacing w:line="360" w:lineRule="auto"/>
        <w:jc w:val="both"/>
        <w:rPr>
          <w:rFonts w:ascii="Arial" w:hAnsi="Arial" w:cs="Arial"/>
          <w:sz w:val="24"/>
          <w:szCs w:val="24"/>
        </w:rPr>
      </w:pPr>
      <w:r w:rsidRPr="00634BF6">
        <w:rPr>
          <w:rFonts w:ascii="Arial" w:hAnsi="Arial" w:cs="Arial"/>
          <w:color w:val="222222"/>
          <w:sz w:val="24"/>
          <w:szCs w:val="24"/>
          <w:shd w:val="clear" w:color="auto" w:fill="FFFFFF"/>
        </w:rPr>
        <w:t xml:space="preserve">He, L., </w:t>
      </w:r>
      <w:proofErr w:type="spellStart"/>
      <w:r w:rsidRPr="00634BF6">
        <w:rPr>
          <w:rFonts w:ascii="Arial" w:hAnsi="Arial" w:cs="Arial"/>
          <w:color w:val="222222"/>
          <w:sz w:val="24"/>
          <w:szCs w:val="24"/>
          <w:shd w:val="clear" w:color="auto" w:fill="FFFFFF"/>
        </w:rPr>
        <w:t>Mak</w:t>
      </w:r>
      <w:proofErr w:type="spellEnd"/>
      <w:r w:rsidRPr="00634BF6">
        <w:rPr>
          <w:rFonts w:ascii="Arial" w:hAnsi="Arial" w:cs="Arial"/>
          <w:color w:val="222222"/>
          <w:sz w:val="24"/>
          <w:szCs w:val="24"/>
          <w:shd w:val="clear" w:color="auto" w:fill="FFFFFF"/>
        </w:rPr>
        <w:t xml:space="preserve">, H.Y., </w:t>
      </w:r>
      <w:proofErr w:type="spellStart"/>
      <w:r w:rsidRPr="00634BF6">
        <w:rPr>
          <w:rFonts w:ascii="Arial" w:hAnsi="Arial" w:cs="Arial"/>
          <w:color w:val="222222"/>
          <w:sz w:val="24"/>
          <w:szCs w:val="24"/>
          <w:shd w:val="clear" w:color="auto" w:fill="FFFFFF"/>
        </w:rPr>
        <w:t>Rong</w:t>
      </w:r>
      <w:proofErr w:type="spellEnd"/>
      <w:r w:rsidRPr="00634BF6">
        <w:rPr>
          <w:rFonts w:ascii="Arial" w:hAnsi="Arial" w:cs="Arial"/>
          <w:color w:val="222222"/>
          <w:sz w:val="24"/>
          <w:szCs w:val="24"/>
          <w:shd w:val="clear" w:color="auto" w:fill="FFFFFF"/>
        </w:rPr>
        <w:t>, Y. and Shen, Z.J.M., 2017. Service region design for urban electric vehicle sharing systems. </w:t>
      </w:r>
      <w:r w:rsidRPr="00634BF6">
        <w:rPr>
          <w:rFonts w:ascii="Arial" w:hAnsi="Arial" w:cs="Arial"/>
          <w:i/>
          <w:iCs/>
          <w:color w:val="222222"/>
          <w:sz w:val="24"/>
          <w:szCs w:val="24"/>
          <w:shd w:val="clear" w:color="auto" w:fill="FFFFFF"/>
        </w:rPr>
        <w:t>Manufacturing &amp; Service Operations Management</w:t>
      </w:r>
      <w:r w:rsidRPr="00634BF6">
        <w:rPr>
          <w:rFonts w:ascii="Arial" w:hAnsi="Arial" w:cs="Arial"/>
          <w:color w:val="222222"/>
          <w:sz w:val="24"/>
          <w:szCs w:val="24"/>
          <w:shd w:val="clear" w:color="auto" w:fill="FFFFFF"/>
        </w:rPr>
        <w:t>, </w:t>
      </w:r>
      <w:r w:rsidRPr="00634BF6">
        <w:rPr>
          <w:rFonts w:ascii="Arial" w:hAnsi="Arial" w:cs="Arial"/>
          <w:i/>
          <w:iCs/>
          <w:color w:val="222222"/>
          <w:sz w:val="24"/>
          <w:szCs w:val="24"/>
          <w:shd w:val="clear" w:color="auto" w:fill="FFFFFF"/>
        </w:rPr>
        <w:t>19</w:t>
      </w:r>
      <w:r w:rsidRPr="00634BF6">
        <w:rPr>
          <w:rFonts w:ascii="Arial" w:hAnsi="Arial" w:cs="Arial"/>
          <w:color w:val="222222"/>
          <w:sz w:val="24"/>
          <w:szCs w:val="24"/>
          <w:shd w:val="clear" w:color="auto" w:fill="FFFFFF"/>
        </w:rPr>
        <w:t>(2), pp.309-327.</w:t>
      </w:r>
    </w:p>
    <w:p w14:paraId="2CA5964B" w14:textId="77777777" w:rsidR="00A02C9B" w:rsidRPr="00634BF6" w:rsidRDefault="00A02C9B" w:rsidP="00634BF6">
      <w:pPr>
        <w:spacing w:line="360" w:lineRule="auto"/>
        <w:jc w:val="both"/>
        <w:rPr>
          <w:rFonts w:ascii="Arial" w:hAnsi="Arial" w:cs="Arial"/>
          <w:sz w:val="24"/>
          <w:szCs w:val="24"/>
        </w:rPr>
      </w:pPr>
      <w:r w:rsidRPr="00634BF6">
        <w:rPr>
          <w:rFonts w:ascii="Arial" w:hAnsi="Arial" w:cs="Arial"/>
          <w:color w:val="222222"/>
          <w:sz w:val="24"/>
          <w:szCs w:val="24"/>
          <w:shd w:val="clear" w:color="auto" w:fill="FFFFFF"/>
        </w:rPr>
        <w:t>Johnston, K.A., 2016. Engagement. </w:t>
      </w:r>
      <w:r w:rsidRPr="00634BF6">
        <w:rPr>
          <w:rFonts w:ascii="Arial" w:hAnsi="Arial" w:cs="Arial"/>
          <w:i/>
          <w:iCs/>
          <w:color w:val="222222"/>
          <w:sz w:val="24"/>
          <w:szCs w:val="24"/>
          <w:shd w:val="clear" w:color="auto" w:fill="FFFFFF"/>
        </w:rPr>
        <w:t>The International Encyclopedia of Strategic Communication</w:t>
      </w:r>
      <w:r w:rsidRPr="00634BF6">
        <w:rPr>
          <w:rFonts w:ascii="Arial" w:hAnsi="Arial" w:cs="Arial"/>
          <w:color w:val="222222"/>
          <w:sz w:val="24"/>
          <w:szCs w:val="24"/>
          <w:shd w:val="clear" w:color="auto" w:fill="FFFFFF"/>
        </w:rPr>
        <w:t>, pp.1-9.</w:t>
      </w:r>
    </w:p>
    <w:p w14:paraId="67837371" w14:textId="77777777" w:rsidR="00A02C9B" w:rsidRPr="00634BF6" w:rsidRDefault="00A02C9B" w:rsidP="00634BF6">
      <w:pPr>
        <w:spacing w:line="360" w:lineRule="auto"/>
        <w:jc w:val="both"/>
        <w:rPr>
          <w:rFonts w:ascii="Arial" w:hAnsi="Arial" w:cs="Arial"/>
          <w:sz w:val="24"/>
          <w:szCs w:val="24"/>
        </w:rPr>
      </w:pPr>
      <w:r w:rsidRPr="00634BF6">
        <w:rPr>
          <w:rFonts w:ascii="Arial" w:hAnsi="Arial" w:cs="Arial"/>
          <w:color w:val="222222"/>
          <w:sz w:val="24"/>
          <w:szCs w:val="24"/>
          <w:shd w:val="clear" w:color="auto" w:fill="FFFFFF"/>
        </w:rPr>
        <w:t>Li, A. and Peng, T., 2018. Observing" Myself" in the Video: Fostering Reflective Practice in Oral Presentation Training. </w:t>
      </w:r>
      <w:r w:rsidRPr="00634BF6">
        <w:rPr>
          <w:rFonts w:ascii="Arial" w:hAnsi="Arial" w:cs="Arial"/>
          <w:i/>
          <w:iCs/>
          <w:color w:val="222222"/>
          <w:sz w:val="24"/>
          <w:szCs w:val="24"/>
          <w:shd w:val="clear" w:color="auto" w:fill="FFFFFF"/>
        </w:rPr>
        <w:t>Advances in Language and Literary Studies</w:t>
      </w:r>
      <w:r w:rsidRPr="00634BF6">
        <w:rPr>
          <w:rFonts w:ascii="Arial" w:hAnsi="Arial" w:cs="Arial"/>
          <w:color w:val="222222"/>
          <w:sz w:val="24"/>
          <w:szCs w:val="24"/>
          <w:shd w:val="clear" w:color="auto" w:fill="FFFFFF"/>
        </w:rPr>
        <w:t>, </w:t>
      </w:r>
      <w:r w:rsidRPr="00634BF6">
        <w:rPr>
          <w:rFonts w:ascii="Arial" w:hAnsi="Arial" w:cs="Arial"/>
          <w:i/>
          <w:iCs/>
          <w:color w:val="222222"/>
          <w:sz w:val="24"/>
          <w:szCs w:val="24"/>
          <w:shd w:val="clear" w:color="auto" w:fill="FFFFFF"/>
        </w:rPr>
        <w:t>9</w:t>
      </w:r>
      <w:r w:rsidRPr="00634BF6">
        <w:rPr>
          <w:rFonts w:ascii="Arial" w:hAnsi="Arial" w:cs="Arial"/>
          <w:color w:val="222222"/>
          <w:sz w:val="24"/>
          <w:szCs w:val="24"/>
          <w:shd w:val="clear" w:color="auto" w:fill="FFFFFF"/>
        </w:rPr>
        <w:t>(3), pp.138-144.</w:t>
      </w:r>
    </w:p>
    <w:p w14:paraId="38F098BB" w14:textId="77777777" w:rsidR="00A02C9B" w:rsidRPr="00634BF6" w:rsidRDefault="00A02C9B" w:rsidP="00634BF6">
      <w:pPr>
        <w:spacing w:line="360" w:lineRule="auto"/>
        <w:jc w:val="both"/>
        <w:rPr>
          <w:rFonts w:ascii="Arial" w:hAnsi="Arial" w:cs="Arial"/>
          <w:sz w:val="24"/>
          <w:szCs w:val="24"/>
        </w:rPr>
      </w:pPr>
      <w:r w:rsidRPr="00634BF6">
        <w:rPr>
          <w:rFonts w:ascii="Arial" w:hAnsi="Arial" w:cs="Arial"/>
          <w:color w:val="222222"/>
          <w:sz w:val="24"/>
          <w:szCs w:val="24"/>
          <w:shd w:val="clear" w:color="auto" w:fill="FFFFFF"/>
        </w:rPr>
        <w:t xml:space="preserve">Page-Reeves, J., Marin, A., Bleecker, M., Moffett, M.L., </w:t>
      </w:r>
      <w:proofErr w:type="spellStart"/>
      <w:r w:rsidRPr="00634BF6">
        <w:rPr>
          <w:rFonts w:ascii="Arial" w:hAnsi="Arial" w:cs="Arial"/>
          <w:color w:val="222222"/>
          <w:sz w:val="24"/>
          <w:szCs w:val="24"/>
          <w:shd w:val="clear" w:color="auto" w:fill="FFFFFF"/>
        </w:rPr>
        <w:t>DeerInWater</w:t>
      </w:r>
      <w:proofErr w:type="spellEnd"/>
      <w:r w:rsidRPr="00634BF6">
        <w:rPr>
          <w:rFonts w:ascii="Arial" w:hAnsi="Arial" w:cs="Arial"/>
          <w:color w:val="222222"/>
          <w:sz w:val="24"/>
          <w:szCs w:val="24"/>
          <w:shd w:val="clear" w:color="auto" w:fill="FFFFFF"/>
        </w:rPr>
        <w:t xml:space="preserve">, K., </w:t>
      </w:r>
      <w:proofErr w:type="spellStart"/>
      <w:r w:rsidRPr="00634BF6">
        <w:rPr>
          <w:rFonts w:ascii="Arial" w:hAnsi="Arial" w:cs="Arial"/>
          <w:color w:val="222222"/>
          <w:sz w:val="24"/>
          <w:szCs w:val="24"/>
          <w:shd w:val="clear" w:color="auto" w:fill="FFFFFF"/>
        </w:rPr>
        <w:t>EchoHawk</w:t>
      </w:r>
      <w:proofErr w:type="spellEnd"/>
      <w:r w:rsidRPr="00634BF6">
        <w:rPr>
          <w:rFonts w:ascii="Arial" w:hAnsi="Arial" w:cs="Arial"/>
          <w:color w:val="222222"/>
          <w:sz w:val="24"/>
          <w:szCs w:val="24"/>
          <w:shd w:val="clear" w:color="auto" w:fill="FFFFFF"/>
        </w:rPr>
        <w:t xml:space="preserve">, S. and </w:t>
      </w:r>
      <w:proofErr w:type="spellStart"/>
      <w:r w:rsidRPr="00634BF6">
        <w:rPr>
          <w:rFonts w:ascii="Arial" w:hAnsi="Arial" w:cs="Arial"/>
          <w:color w:val="222222"/>
          <w:sz w:val="24"/>
          <w:szCs w:val="24"/>
          <w:shd w:val="clear" w:color="auto" w:fill="FFFFFF"/>
        </w:rPr>
        <w:t>Medin</w:t>
      </w:r>
      <w:proofErr w:type="spellEnd"/>
      <w:r w:rsidRPr="00634BF6">
        <w:rPr>
          <w:rFonts w:ascii="Arial" w:hAnsi="Arial" w:cs="Arial"/>
          <w:color w:val="222222"/>
          <w:sz w:val="24"/>
          <w:szCs w:val="24"/>
          <w:shd w:val="clear" w:color="auto" w:fill="FFFFFF"/>
        </w:rPr>
        <w:t>, D., 2017. From community data to research archive: Partnering to increase and sustain capacity within a native organization. </w:t>
      </w:r>
      <w:r w:rsidRPr="00634BF6">
        <w:rPr>
          <w:rFonts w:ascii="Arial" w:hAnsi="Arial" w:cs="Arial"/>
          <w:i/>
          <w:iCs/>
          <w:color w:val="222222"/>
          <w:sz w:val="24"/>
          <w:szCs w:val="24"/>
          <w:shd w:val="clear" w:color="auto" w:fill="FFFFFF"/>
        </w:rPr>
        <w:t>Gateways: International Journal of Community Research and Engagement</w:t>
      </w:r>
      <w:r w:rsidRPr="00634BF6">
        <w:rPr>
          <w:rFonts w:ascii="Arial" w:hAnsi="Arial" w:cs="Arial"/>
          <w:color w:val="222222"/>
          <w:sz w:val="24"/>
          <w:szCs w:val="24"/>
          <w:shd w:val="clear" w:color="auto" w:fill="FFFFFF"/>
        </w:rPr>
        <w:t>, </w:t>
      </w:r>
      <w:r w:rsidRPr="00634BF6">
        <w:rPr>
          <w:rFonts w:ascii="Arial" w:hAnsi="Arial" w:cs="Arial"/>
          <w:i/>
          <w:iCs/>
          <w:color w:val="222222"/>
          <w:sz w:val="24"/>
          <w:szCs w:val="24"/>
          <w:shd w:val="clear" w:color="auto" w:fill="FFFFFF"/>
        </w:rPr>
        <w:t>10</w:t>
      </w:r>
      <w:r w:rsidRPr="00634BF6">
        <w:rPr>
          <w:rFonts w:ascii="Arial" w:hAnsi="Arial" w:cs="Arial"/>
          <w:color w:val="222222"/>
          <w:sz w:val="24"/>
          <w:szCs w:val="24"/>
          <w:shd w:val="clear" w:color="auto" w:fill="FFFFFF"/>
        </w:rPr>
        <w:t>, pp.283-97.</w:t>
      </w:r>
    </w:p>
    <w:p w14:paraId="0120203E" w14:textId="77777777" w:rsidR="00A3195B" w:rsidRDefault="00A3195B"/>
    <w:sectPr w:rsidR="00A3195B" w:rsidSect="0073183D">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AC19DA"/>
    <w:multiLevelType w:val="hybridMultilevel"/>
    <w:tmpl w:val="C78838E0"/>
    <w:lvl w:ilvl="0" w:tplc="B6C2DDFE">
      <w:start w:val="1"/>
      <w:numFmt w:val="bullet"/>
      <w:lvlText w:val=""/>
      <w:lvlJc w:val="left"/>
      <w:pPr>
        <w:ind w:left="780" w:hanging="360"/>
      </w:pPr>
      <w:rPr>
        <w:rFonts w:ascii="Symbol" w:hAnsi="Symbol" w:hint="default"/>
      </w:rPr>
    </w:lvl>
    <w:lvl w:ilvl="1" w:tplc="E020E4BE">
      <w:start w:val="1"/>
      <w:numFmt w:val="bullet"/>
      <w:lvlText w:val="o"/>
      <w:lvlJc w:val="left"/>
      <w:pPr>
        <w:ind w:left="1500" w:hanging="360"/>
      </w:pPr>
      <w:rPr>
        <w:rFonts w:ascii="Courier New" w:hAnsi="Courier New" w:cs="Courier New" w:hint="default"/>
      </w:rPr>
    </w:lvl>
    <w:lvl w:ilvl="2" w:tplc="DB9200D2">
      <w:start w:val="1"/>
      <w:numFmt w:val="bullet"/>
      <w:lvlText w:val=""/>
      <w:lvlJc w:val="left"/>
      <w:pPr>
        <w:ind w:left="2220" w:hanging="360"/>
      </w:pPr>
      <w:rPr>
        <w:rFonts w:ascii="Wingdings" w:hAnsi="Wingdings" w:hint="default"/>
      </w:rPr>
    </w:lvl>
    <w:lvl w:ilvl="3" w:tplc="DAE65184">
      <w:start w:val="1"/>
      <w:numFmt w:val="bullet"/>
      <w:lvlText w:val=""/>
      <w:lvlJc w:val="left"/>
      <w:pPr>
        <w:ind w:left="2940" w:hanging="360"/>
      </w:pPr>
      <w:rPr>
        <w:rFonts w:ascii="Symbol" w:hAnsi="Symbol" w:hint="default"/>
      </w:rPr>
    </w:lvl>
    <w:lvl w:ilvl="4" w:tplc="BC14BFEE">
      <w:start w:val="1"/>
      <w:numFmt w:val="bullet"/>
      <w:lvlText w:val="o"/>
      <w:lvlJc w:val="left"/>
      <w:pPr>
        <w:ind w:left="3660" w:hanging="360"/>
      </w:pPr>
      <w:rPr>
        <w:rFonts w:ascii="Courier New" w:hAnsi="Courier New" w:cs="Courier New" w:hint="default"/>
      </w:rPr>
    </w:lvl>
    <w:lvl w:ilvl="5" w:tplc="C2C0DDE2">
      <w:start w:val="1"/>
      <w:numFmt w:val="bullet"/>
      <w:lvlText w:val=""/>
      <w:lvlJc w:val="left"/>
      <w:pPr>
        <w:ind w:left="4380" w:hanging="360"/>
      </w:pPr>
      <w:rPr>
        <w:rFonts w:ascii="Wingdings" w:hAnsi="Wingdings" w:hint="default"/>
      </w:rPr>
    </w:lvl>
    <w:lvl w:ilvl="6" w:tplc="D58C129C">
      <w:start w:val="1"/>
      <w:numFmt w:val="bullet"/>
      <w:lvlText w:val=""/>
      <w:lvlJc w:val="left"/>
      <w:pPr>
        <w:ind w:left="5100" w:hanging="360"/>
      </w:pPr>
      <w:rPr>
        <w:rFonts w:ascii="Symbol" w:hAnsi="Symbol" w:hint="default"/>
      </w:rPr>
    </w:lvl>
    <w:lvl w:ilvl="7" w:tplc="595477FE">
      <w:start w:val="1"/>
      <w:numFmt w:val="bullet"/>
      <w:lvlText w:val="o"/>
      <w:lvlJc w:val="left"/>
      <w:pPr>
        <w:ind w:left="5820" w:hanging="360"/>
      </w:pPr>
      <w:rPr>
        <w:rFonts w:ascii="Courier New" w:hAnsi="Courier New" w:cs="Courier New" w:hint="default"/>
      </w:rPr>
    </w:lvl>
    <w:lvl w:ilvl="8" w:tplc="EFD0A000">
      <w:start w:val="1"/>
      <w:numFmt w:val="bullet"/>
      <w:lvlText w:val=""/>
      <w:lvlJc w:val="left"/>
      <w:pPr>
        <w:ind w:left="654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C9B"/>
    <w:rsid w:val="002227B7"/>
    <w:rsid w:val="00346FC3"/>
    <w:rsid w:val="005C1CEB"/>
    <w:rsid w:val="00634BF6"/>
    <w:rsid w:val="0073183D"/>
    <w:rsid w:val="008C305A"/>
    <w:rsid w:val="00A02C9B"/>
    <w:rsid w:val="00A3195B"/>
    <w:rsid w:val="00C92F42"/>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21B067D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02C9B"/>
    <w:pPr>
      <w:spacing w:after="160" w:line="256" w:lineRule="auto"/>
    </w:pPr>
    <w:rPr>
      <w:sz w:val="22"/>
      <w:szCs w:val="22"/>
      <w:lang w:val="en-US"/>
    </w:rPr>
  </w:style>
  <w:style w:type="paragraph" w:styleId="Heading1">
    <w:name w:val="heading 1"/>
    <w:basedOn w:val="Normal"/>
    <w:next w:val="Normal"/>
    <w:link w:val="Heading1Char"/>
    <w:uiPriority w:val="9"/>
    <w:qFormat/>
    <w:rsid w:val="00A02C9B"/>
    <w:pPr>
      <w:keepNext/>
      <w:keepLines/>
      <w:spacing w:before="240" w:after="0"/>
      <w:outlineLvl w:val="0"/>
    </w:pPr>
    <w:rPr>
      <w:rFonts w:ascii="Times New Roman" w:eastAsiaTheme="majorEastAsia" w:hAnsi="Times New Roman" w:cstheme="majorBidi"/>
      <w:b/>
      <w:color w:val="000000" w:themeColor="text1"/>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2C9B"/>
    <w:rPr>
      <w:rFonts w:ascii="Times New Roman" w:eastAsiaTheme="majorEastAsia" w:hAnsi="Times New Roman" w:cstheme="majorBidi"/>
      <w:b/>
      <w:color w:val="000000" w:themeColor="text1"/>
      <w:szCs w:val="32"/>
      <w:lang w:val="en-US"/>
    </w:rPr>
  </w:style>
  <w:style w:type="paragraph" w:styleId="ListParagraph">
    <w:name w:val="List Paragraph"/>
    <w:basedOn w:val="Normal"/>
    <w:uiPriority w:val="34"/>
    <w:qFormat/>
    <w:rsid w:val="00A02C9B"/>
    <w:pPr>
      <w:ind w:left="720"/>
      <w:contextualSpacing/>
    </w:pPr>
  </w:style>
  <w:style w:type="paragraph" w:styleId="NormalWeb">
    <w:name w:val="Normal (Web)"/>
    <w:basedOn w:val="Normal"/>
    <w:uiPriority w:val="99"/>
    <w:semiHidden/>
    <w:unhideWhenUsed/>
    <w:rsid w:val="002227B7"/>
    <w:pPr>
      <w:spacing w:before="100" w:beforeAutospacing="1" w:after="100" w:afterAutospacing="1" w:line="240" w:lineRule="auto"/>
    </w:pPr>
    <w:rPr>
      <w:rFonts w:ascii="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1212705">
      <w:bodyDiv w:val="1"/>
      <w:marLeft w:val="0"/>
      <w:marRight w:val="0"/>
      <w:marTop w:val="0"/>
      <w:marBottom w:val="0"/>
      <w:divBdr>
        <w:top w:val="none" w:sz="0" w:space="0" w:color="auto"/>
        <w:left w:val="none" w:sz="0" w:space="0" w:color="auto"/>
        <w:bottom w:val="none" w:sz="0" w:space="0" w:color="auto"/>
        <w:right w:val="none" w:sz="0" w:space="0" w:color="auto"/>
      </w:divBdr>
      <w:divsChild>
        <w:div w:id="1139306382">
          <w:marLeft w:val="0"/>
          <w:marRight w:val="0"/>
          <w:marTop w:val="0"/>
          <w:marBottom w:val="0"/>
          <w:divBdr>
            <w:top w:val="none" w:sz="0" w:space="0" w:color="auto"/>
            <w:left w:val="none" w:sz="0" w:space="0" w:color="auto"/>
            <w:bottom w:val="none" w:sz="0" w:space="0" w:color="auto"/>
            <w:right w:val="none" w:sz="0" w:space="0" w:color="auto"/>
          </w:divBdr>
          <w:divsChild>
            <w:div w:id="461273048">
              <w:marLeft w:val="0"/>
              <w:marRight w:val="0"/>
              <w:marTop w:val="0"/>
              <w:marBottom w:val="0"/>
              <w:divBdr>
                <w:top w:val="none" w:sz="0" w:space="0" w:color="auto"/>
                <w:left w:val="none" w:sz="0" w:space="0" w:color="auto"/>
                <w:bottom w:val="none" w:sz="0" w:space="0" w:color="auto"/>
                <w:right w:val="none" w:sz="0" w:space="0" w:color="auto"/>
              </w:divBdr>
              <w:divsChild>
                <w:div w:id="1527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43132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8</Pages>
  <Words>1721</Words>
  <Characters>9812</Characters>
  <Application>Microsoft Macintosh Word</Application>
  <DocSecurity>0</DocSecurity>
  <Lines>81</Lines>
  <Paragraphs>23</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Community Engagement</vt:lpstr>
      <vt:lpstr/>
      <vt:lpstr/>
      <vt:lpstr/>
      <vt:lpstr>Explanation and discussion of the concept of reflective practice </vt:lpstr>
      <vt:lpstr>Explanation of the role play as a sales agent in Europcar </vt:lpstr>
      <vt:lpstr>Reflective statement based on feedback received </vt:lpstr>
      <vt:lpstr>Conclusion </vt:lpstr>
    </vt:vector>
  </TitlesOfParts>
  <LinksUpToDate>false</LinksUpToDate>
  <CharactersWithSpaces>11510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2019-05-07T13:44:00Z</dcterms:created>
  <dcterms:modified xsi:type="dcterms:W3CDTF">2019-05-07T13:52:00Z</dcterms:modified>
</cp:coreProperties>
</file>