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DA5EAC6" w14:paraId="3BFFFD2B" w14:textId="77777777">
        <w:tc>
          <w:tcPr>
            <w:tcW w:w="2093" w:type="dxa"/>
            <w:shd w:val="clear" w:color="auto" w:fill="auto"/>
            <w:tcMar/>
          </w:tcPr>
          <w:p w:rsidRPr="00A406E5" w:rsidR="003B3F9D" w:rsidP="4DA5EAC6" w:rsidRDefault="003B3F9D" w14:paraId="07CF7A3F" w14:textId="77777777">
            <w:pPr>
              <w:spacing w:before="120" w:after="120"/>
              <w:jc w:val="both"/>
              <w:rPr>
                <w:rFonts w:ascii="Arial" w:hAnsi="Arial" w:cs="Arial"/>
                <w:b w:val="1"/>
                <w:bCs w:val="1"/>
                <w:color w:val="0D0D0D" w:themeColor="text1" w:themeTint="F2" w:themeShade="FF"/>
                <w:sz w:val="22"/>
                <w:szCs w:val="22"/>
              </w:rPr>
            </w:pPr>
            <w:r w:rsidRPr="4DA5EAC6" w:rsidR="25A45E65">
              <w:rPr>
                <w:rFonts w:ascii="Arial" w:hAnsi="Arial" w:cs="Arial"/>
                <w:b w:val="1"/>
                <w:bCs w:val="1"/>
                <w:color w:val="0D0D0D" w:themeColor="text1" w:themeTint="F2" w:themeShade="FF"/>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DA5EAC6" w14:paraId="08CF7AF3" w14:textId="77777777">
        <w:tc>
          <w:tcPr>
            <w:tcW w:w="2093" w:type="dxa"/>
            <w:shd w:val="clear" w:color="auto" w:fill="auto"/>
            <w:tcMar/>
          </w:tcPr>
          <w:p w:rsidRPr="00A406E5" w:rsidR="00DB116D" w:rsidP="4DA5EAC6" w:rsidRDefault="00DB116D" w14:paraId="66A0337C" w14:textId="77777777">
            <w:pPr>
              <w:spacing w:before="120" w:after="120"/>
              <w:jc w:val="both"/>
              <w:rPr>
                <w:rFonts w:ascii="Arial" w:hAnsi="Arial" w:cs="Arial"/>
                <w:b w:val="1"/>
                <w:bCs w:val="1"/>
                <w:color w:val="0D0D0D" w:themeColor="text1" w:themeTint="F2" w:themeShade="FF"/>
                <w:sz w:val="22"/>
                <w:szCs w:val="22"/>
              </w:rPr>
            </w:pPr>
            <w:r w:rsidRPr="4DA5EAC6" w:rsidR="2A41ADE3">
              <w:rPr>
                <w:rFonts w:ascii="Arial" w:hAnsi="Arial" w:cs="Arial"/>
                <w:b w:val="1"/>
                <w:bCs w:val="1"/>
                <w:color w:val="0D0D0D" w:themeColor="text1" w:themeTint="F2" w:themeShade="FF"/>
                <w:sz w:val="22"/>
                <w:szCs w:val="22"/>
              </w:rPr>
              <w:t>Programme:</w:t>
            </w:r>
          </w:p>
        </w:tc>
        <w:tc>
          <w:tcPr>
            <w:tcW w:w="7829" w:type="dxa"/>
            <w:gridSpan w:val="3"/>
            <w:tcMar/>
          </w:tcPr>
          <w:p w:rsidRPr="00A406E5" w:rsidR="00DB116D" w:rsidP="00E51AAC" w:rsidRDefault="009F774C" w14:paraId="2AE40639" w14:textId="20923D8F">
            <w:pPr>
              <w:spacing w:before="120" w:after="120"/>
              <w:jc w:val="both"/>
              <w:rPr>
                <w:rFonts w:ascii="Arial" w:hAnsi="Arial" w:cs="Arial"/>
                <w:b/>
                <w:sz w:val="22"/>
                <w:szCs w:val="22"/>
              </w:rPr>
            </w:pPr>
            <w:r>
              <w:rPr>
                <w:rFonts w:ascii="Arial" w:hAnsi="Arial" w:cs="Arial"/>
                <w:b/>
                <w:sz w:val="22"/>
                <w:szCs w:val="22"/>
              </w:rPr>
              <w:t xml:space="preserve">MSc Policing </w:t>
            </w:r>
            <w:r w:rsidR="008737AC">
              <w:rPr>
                <w:rFonts w:ascii="Arial" w:hAnsi="Arial" w:cs="Arial"/>
                <w:b/>
                <w:sz w:val="22"/>
                <w:szCs w:val="22"/>
              </w:rPr>
              <w:t>(Operational &amp; Strategic Leadership)</w:t>
            </w:r>
          </w:p>
        </w:tc>
      </w:tr>
      <w:tr w:rsidRPr="00A406E5" w:rsidR="008F1308" w:rsidTr="4DA5EAC6" w14:paraId="7735C876" w14:textId="77777777">
        <w:tc>
          <w:tcPr>
            <w:tcW w:w="2093" w:type="dxa"/>
            <w:shd w:val="clear" w:color="auto" w:fill="auto"/>
            <w:tcMar/>
          </w:tcPr>
          <w:p w:rsidRPr="00A406E5" w:rsidR="008F1308" w:rsidP="4DA5EAC6" w:rsidRDefault="008F1308" w14:paraId="1AAC5F45" w14:textId="77777777">
            <w:pPr>
              <w:spacing w:before="120" w:after="120"/>
              <w:jc w:val="both"/>
              <w:rPr>
                <w:rFonts w:ascii="Arial" w:hAnsi="Arial" w:cs="Arial"/>
                <w:b w:val="1"/>
                <w:bCs w:val="1"/>
                <w:color w:val="0D0D0D" w:themeColor="text1" w:themeTint="F2" w:themeShade="FF"/>
                <w:sz w:val="22"/>
                <w:szCs w:val="22"/>
              </w:rPr>
            </w:pPr>
            <w:r w:rsidRPr="4DA5EAC6" w:rsidR="369324EA">
              <w:rPr>
                <w:rFonts w:ascii="Arial" w:hAnsi="Arial" w:cs="Arial"/>
                <w:b w:val="1"/>
                <w:bCs w:val="1"/>
                <w:color w:val="0D0D0D" w:themeColor="text1" w:themeTint="F2" w:themeShade="FF"/>
                <w:sz w:val="22"/>
                <w:szCs w:val="22"/>
              </w:rPr>
              <w:t>Module:</w:t>
            </w:r>
          </w:p>
        </w:tc>
        <w:tc>
          <w:tcPr>
            <w:tcW w:w="7829" w:type="dxa"/>
            <w:gridSpan w:val="3"/>
            <w:tcMar/>
          </w:tcPr>
          <w:p w:rsidRPr="00A406E5" w:rsidR="008F1308" w:rsidP="00E51AAC" w:rsidRDefault="009F774C" w14:paraId="61CFAD3C" w14:textId="5ECD64EE">
            <w:pPr>
              <w:spacing w:before="120" w:after="120"/>
              <w:jc w:val="both"/>
              <w:rPr>
                <w:rFonts w:ascii="Arial" w:hAnsi="Arial" w:cs="Arial"/>
                <w:b/>
                <w:sz w:val="22"/>
                <w:szCs w:val="22"/>
              </w:rPr>
            </w:pPr>
            <w:r>
              <w:rPr>
                <w:rFonts w:ascii="Arial" w:hAnsi="Arial" w:cs="Arial"/>
                <w:b/>
                <w:sz w:val="22"/>
                <w:szCs w:val="22"/>
              </w:rPr>
              <w:t>Operational Leadership</w:t>
            </w:r>
          </w:p>
        </w:tc>
      </w:tr>
      <w:tr w:rsidRPr="00A406E5" w:rsidR="00B84B5B" w:rsidTr="4DA5EAC6" w14:paraId="08994C3C" w14:textId="77777777">
        <w:tc>
          <w:tcPr>
            <w:tcW w:w="2093" w:type="dxa"/>
            <w:shd w:val="clear" w:color="auto" w:fill="auto"/>
            <w:tcMar/>
          </w:tcPr>
          <w:p w:rsidRPr="00A406E5" w:rsidR="00B84B5B" w:rsidP="4DA5EAC6" w:rsidRDefault="00B84B5B" w14:paraId="655845C2" w14:textId="77777777">
            <w:pPr>
              <w:spacing w:before="120" w:after="120"/>
              <w:jc w:val="both"/>
              <w:rPr>
                <w:rFonts w:ascii="Arial" w:hAnsi="Arial" w:cs="Arial"/>
                <w:b w:val="1"/>
                <w:bCs w:val="1"/>
                <w:color w:val="0D0D0D" w:themeColor="text1" w:themeTint="F2" w:themeShade="FF"/>
                <w:sz w:val="22"/>
                <w:szCs w:val="22"/>
              </w:rPr>
            </w:pPr>
            <w:r w:rsidRPr="4DA5EAC6" w:rsidR="1443EEB5">
              <w:rPr>
                <w:rFonts w:ascii="Arial" w:hAnsi="Arial" w:cs="Arial"/>
                <w:b w:val="1"/>
                <w:bCs w:val="1"/>
                <w:color w:val="0D0D0D" w:themeColor="text1" w:themeTint="F2" w:themeShade="FF"/>
                <w:sz w:val="22"/>
                <w:szCs w:val="22"/>
              </w:rPr>
              <w:t>Module code:</w:t>
            </w:r>
          </w:p>
        </w:tc>
        <w:tc>
          <w:tcPr>
            <w:tcW w:w="3293" w:type="dxa"/>
            <w:tcMar/>
          </w:tcPr>
          <w:p w:rsidRPr="00A406E5" w:rsidR="00B84B5B" w:rsidP="00152E9D" w:rsidRDefault="009F774C" w14:paraId="06791D17" w14:textId="4C3A68C9">
            <w:pPr>
              <w:spacing w:before="120" w:after="120"/>
              <w:jc w:val="both"/>
              <w:rPr>
                <w:rFonts w:ascii="Arial" w:hAnsi="Arial" w:cs="Arial"/>
                <w:b/>
                <w:sz w:val="22"/>
                <w:szCs w:val="22"/>
              </w:rPr>
            </w:pPr>
            <w:r>
              <w:rPr>
                <w:rFonts w:ascii="Arial" w:hAnsi="Arial" w:cs="Arial"/>
                <w:b/>
                <w:sz w:val="22"/>
                <w:szCs w:val="22"/>
              </w:rPr>
              <w:t>BMPO7001D</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F774C" w14:paraId="76E6A01C" w14:textId="736F6C78">
            <w:pPr>
              <w:spacing w:before="120" w:after="120"/>
              <w:jc w:val="both"/>
              <w:rPr>
                <w:rFonts w:ascii="Arial" w:hAnsi="Arial" w:cs="Arial"/>
                <w:b/>
                <w:sz w:val="22"/>
                <w:szCs w:val="22"/>
              </w:rPr>
            </w:pPr>
            <w:r>
              <w:rPr>
                <w:rFonts w:ascii="Arial" w:hAnsi="Arial" w:cs="Arial"/>
                <w:b/>
                <w:sz w:val="22"/>
                <w:szCs w:val="22"/>
              </w:rPr>
              <w:t>100%</w:t>
            </w:r>
          </w:p>
        </w:tc>
      </w:tr>
      <w:tr w:rsidRPr="00A406E5" w:rsidR="00DB116D" w:rsidTr="4DA5EAC6" w14:paraId="1EEB20EC" w14:textId="77777777">
        <w:tc>
          <w:tcPr>
            <w:tcW w:w="2093" w:type="dxa"/>
            <w:shd w:val="clear" w:color="auto" w:fill="auto"/>
            <w:tcMar/>
          </w:tcPr>
          <w:p w:rsidRPr="00A406E5" w:rsidR="00DB116D" w:rsidP="4DA5EAC6" w:rsidRDefault="00DB116D" w14:paraId="7C0E4939" w14:textId="77777777">
            <w:pPr>
              <w:spacing w:before="120" w:after="120"/>
              <w:jc w:val="both"/>
              <w:rPr>
                <w:rFonts w:ascii="Arial" w:hAnsi="Arial" w:cs="Arial"/>
                <w:b w:val="1"/>
                <w:bCs w:val="1"/>
                <w:color w:val="0D0D0D" w:themeColor="text1" w:themeTint="F2" w:themeShade="FF"/>
                <w:sz w:val="22"/>
                <w:szCs w:val="22"/>
              </w:rPr>
            </w:pPr>
            <w:r w:rsidRPr="4DA5EAC6" w:rsidR="2A41ADE3">
              <w:rPr>
                <w:rFonts w:ascii="Arial" w:hAnsi="Arial" w:cs="Arial"/>
                <w:b w:val="1"/>
                <w:bCs w:val="1"/>
                <w:color w:val="0D0D0D" w:themeColor="text1" w:themeTint="F2" w:themeShade="FF"/>
                <w:sz w:val="22"/>
                <w:szCs w:val="22"/>
              </w:rPr>
              <w:t>Lecturer:</w:t>
            </w:r>
          </w:p>
        </w:tc>
        <w:tc>
          <w:tcPr>
            <w:tcW w:w="3293" w:type="dxa"/>
            <w:tcMar/>
          </w:tcPr>
          <w:p w:rsidRPr="00A406E5" w:rsidR="00DB116D" w:rsidP="00E51AAC" w:rsidRDefault="009F774C" w14:paraId="4B1C0F16" w14:textId="1D22AA22">
            <w:pPr>
              <w:spacing w:before="120" w:after="120"/>
              <w:jc w:val="both"/>
              <w:rPr>
                <w:rFonts w:ascii="Arial" w:hAnsi="Arial" w:cs="Arial"/>
                <w:b/>
                <w:sz w:val="22"/>
                <w:szCs w:val="22"/>
              </w:rPr>
            </w:pPr>
            <w:r>
              <w:rPr>
                <w:rFonts w:ascii="Arial" w:hAnsi="Arial" w:cs="Arial"/>
                <w:b/>
                <w:sz w:val="22"/>
                <w:szCs w:val="22"/>
              </w:rPr>
              <w:t>Justin Evans</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F774C" w14:paraId="356C8305" w14:textId="5845DC04">
            <w:pPr>
              <w:spacing w:before="120" w:after="120"/>
              <w:jc w:val="both"/>
              <w:rPr>
                <w:rFonts w:ascii="Arial" w:hAnsi="Arial" w:cs="Arial"/>
                <w:b/>
                <w:sz w:val="22"/>
                <w:szCs w:val="22"/>
              </w:rPr>
            </w:pPr>
            <w:r>
              <w:rPr>
                <w:rFonts w:ascii="Arial" w:hAnsi="Arial" w:cs="Arial"/>
                <w:b/>
                <w:sz w:val="22"/>
                <w:szCs w:val="22"/>
              </w:rPr>
              <w:t>Steve Thompson</w:t>
            </w:r>
          </w:p>
        </w:tc>
      </w:tr>
      <w:tr w:rsidRPr="00A406E5" w:rsidR="00DB116D" w:rsidTr="4DA5EAC6" w14:paraId="0B207E43" w14:textId="77777777">
        <w:tc>
          <w:tcPr>
            <w:tcW w:w="2093" w:type="dxa"/>
            <w:shd w:val="clear" w:color="auto" w:fill="auto"/>
            <w:tcMar/>
          </w:tcPr>
          <w:p w:rsidRPr="00A406E5" w:rsidR="00DB116D" w:rsidP="4DA5EAC6" w:rsidRDefault="00DB116D" w14:paraId="3D5AC9DD" w14:textId="77777777">
            <w:pPr>
              <w:spacing w:before="120" w:after="120"/>
              <w:jc w:val="both"/>
              <w:rPr>
                <w:rFonts w:ascii="Arial" w:hAnsi="Arial" w:cs="Arial"/>
                <w:b w:val="1"/>
                <w:bCs w:val="1"/>
                <w:color w:val="0D0D0D" w:themeColor="text1" w:themeTint="F2" w:themeShade="FF"/>
                <w:sz w:val="22"/>
                <w:szCs w:val="22"/>
              </w:rPr>
            </w:pPr>
            <w:r w:rsidRPr="4DA5EAC6" w:rsidR="2A41ADE3">
              <w:rPr>
                <w:rFonts w:ascii="Arial" w:hAnsi="Arial" w:cs="Arial"/>
                <w:b w:val="1"/>
                <w:bCs w:val="1"/>
                <w:color w:val="0D0D0D" w:themeColor="text1" w:themeTint="F2" w:themeShade="FF"/>
                <w:sz w:val="22"/>
                <w:szCs w:val="22"/>
              </w:rPr>
              <w:t>Assignment Title:</w:t>
            </w:r>
          </w:p>
        </w:tc>
        <w:tc>
          <w:tcPr>
            <w:tcW w:w="3293" w:type="dxa"/>
            <w:tcMar/>
          </w:tcPr>
          <w:p w:rsidRPr="00A406E5" w:rsidR="00DB116D" w:rsidP="005F0579" w:rsidRDefault="009F774C" w14:paraId="5EFEEBBD" w14:textId="4EB61230">
            <w:pPr>
              <w:spacing w:before="120" w:after="120"/>
              <w:jc w:val="both"/>
              <w:rPr>
                <w:rFonts w:ascii="Arial" w:hAnsi="Arial" w:cs="Arial"/>
                <w:b/>
                <w:sz w:val="22"/>
                <w:szCs w:val="22"/>
              </w:rPr>
            </w:pPr>
            <w:r w:rsidRPr="009F774C">
              <w:rPr>
                <w:rFonts w:ascii="Arial" w:hAnsi="Arial" w:cs="Arial"/>
                <w:b/>
                <w:bCs/>
                <w:sz w:val="22"/>
                <w:szCs w:val="22"/>
                <w:lang w:val="en-US"/>
              </w:rPr>
              <w:t>Operational Leadership in Responding to Emerging Criminal Threats: Navigating Complexity, Uncertainty, and Community Impact</w:t>
            </w:r>
            <w:r w:rsidRPr="009F774C">
              <w:rPr>
                <w:rFonts w:ascii="Arial" w:hAnsi="Arial" w:cs="Arial"/>
                <w:b/>
                <w:sz w:val="22"/>
                <w:szCs w:val="22"/>
              </w:rPr>
              <w:t> </w:t>
            </w:r>
          </w:p>
        </w:tc>
        <w:tc>
          <w:tcPr>
            <w:tcW w:w="2268" w:type="dxa"/>
            <w:shd w:val="clear" w:color="auto" w:fill="auto"/>
            <w:tcMar/>
          </w:tcPr>
          <w:p w:rsidRPr="00A406E5" w:rsidR="00DB116D" w:rsidP="4DA5EAC6" w:rsidRDefault="004D5E9B" w14:paraId="74A6A44C" w14:textId="77777777">
            <w:pPr>
              <w:spacing w:before="120" w:after="120"/>
              <w:jc w:val="both"/>
              <w:rPr>
                <w:rFonts w:ascii="Arial" w:hAnsi="Arial" w:cs="Arial"/>
                <w:b w:val="1"/>
                <w:bCs w:val="1"/>
                <w:color w:val="0D0D0D" w:themeColor="text1" w:themeTint="F2" w:themeShade="FF"/>
                <w:sz w:val="22"/>
                <w:szCs w:val="22"/>
              </w:rPr>
            </w:pPr>
            <w:r w:rsidRPr="4DA5EAC6" w:rsidR="004D5E9B">
              <w:rPr>
                <w:rFonts w:ascii="Arial" w:hAnsi="Arial" w:cs="Arial"/>
                <w:b w:val="1"/>
                <w:bCs w:val="1"/>
                <w:color w:val="0D0D0D" w:themeColor="text1" w:themeTint="F2" w:themeShade="FF"/>
                <w:sz w:val="22"/>
                <w:szCs w:val="22"/>
              </w:rPr>
              <w:t>Word count (or equivalent):</w:t>
            </w:r>
          </w:p>
        </w:tc>
        <w:tc>
          <w:tcPr>
            <w:tcW w:w="2268" w:type="dxa"/>
            <w:tcMar/>
          </w:tcPr>
          <w:p w:rsidRPr="00A406E5" w:rsidR="00DB116D" w:rsidP="00E51AAC" w:rsidRDefault="009F774C" w14:paraId="37F9F45E" w14:textId="2BBFFF4E">
            <w:pPr>
              <w:spacing w:before="120" w:after="120"/>
              <w:jc w:val="both"/>
              <w:rPr>
                <w:rFonts w:ascii="Arial" w:hAnsi="Arial" w:cs="Arial"/>
                <w:b/>
                <w:sz w:val="22"/>
                <w:szCs w:val="22"/>
              </w:rPr>
            </w:pPr>
            <w:r>
              <w:rPr>
                <w:rFonts w:ascii="Arial" w:hAnsi="Arial" w:cs="Arial"/>
                <w:b/>
                <w:sz w:val="22"/>
                <w:szCs w:val="22"/>
              </w:rPr>
              <w:t>5000</w:t>
            </w:r>
          </w:p>
        </w:tc>
      </w:tr>
      <w:tr w:rsidRPr="00A406E5" w:rsidR="00B84B5B" w:rsidTr="4DA5EAC6" w14:paraId="54976140" w14:textId="77777777">
        <w:tc>
          <w:tcPr>
            <w:tcW w:w="2093" w:type="dxa"/>
            <w:shd w:val="clear" w:color="auto" w:fill="auto"/>
            <w:tcMar/>
          </w:tcPr>
          <w:p w:rsidRPr="00A406E5" w:rsidR="00B84B5B" w:rsidP="4DA5EAC6" w:rsidRDefault="00552351" w14:paraId="78988815" w14:textId="77777777">
            <w:pPr>
              <w:spacing w:before="120" w:after="120"/>
              <w:jc w:val="both"/>
              <w:rPr>
                <w:rFonts w:ascii="Arial" w:hAnsi="Arial" w:cs="Arial"/>
                <w:b w:val="1"/>
                <w:bCs w:val="1"/>
                <w:color w:val="0D0D0D" w:themeColor="text1" w:themeTint="F2" w:themeShade="FF"/>
                <w:sz w:val="22"/>
                <w:szCs w:val="22"/>
              </w:rPr>
            </w:pPr>
            <w:r w:rsidRPr="4DA5EAC6" w:rsidR="162ED6BE">
              <w:rPr>
                <w:rFonts w:ascii="Arial" w:hAnsi="Arial" w:cs="Arial"/>
                <w:b w:val="1"/>
                <w:bCs w:val="1"/>
                <w:color w:val="0D0D0D" w:themeColor="text1" w:themeTint="F2" w:themeShade="FF"/>
                <w:sz w:val="22"/>
                <w:szCs w:val="22"/>
              </w:rPr>
              <w:t>Submission deadline:</w:t>
            </w:r>
          </w:p>
        </w:tc>
        <w:tc>
          <w:tcPr>
            <w:tcW w:w="3293" w:type="dxa"/>
            <w:tcMar/>
          </w:tcPr>
          <w:p w:rsidRPr="00A406E5" w:rsidR="00B84B5B" w:rsidP="005F0579" w:rsidRDefault="009F774C" w14:paraId="0EA9933B" w14:textId="59E7D776">
            <w:pPr>
              <w:spacing w:before="120" w:after="120"/>
              <w:jc w:val="both"/>
              <w:rPr>
                <w:rFonts w:ascii="Arial" w:hAnsi="Arial" w:cs="Arial"/>
                <w:b/>
                <w:sz w:val="22"/>
                <w:szCs w:val="22"/>
              </w:rPr>
            </w:pPr>
            <w:r>
              <w:rPr>
                <w:rFonts w:ascii="Arial" w:hAnsi="Arial" w:cs="Arial"/>
                <w:b/>
                <w:sz w:val="22"/>
                <w:szCs w:val="22"/>
              </w:rPr>
              <w:t>23:59 Friday 17</w:t>
            </w:r>
            <w:r w:rsidRPr="009F774C">
              <w:rPr>
                <w:rFonts w:ascii="Arial" w:hAnsi="Arial" w:cs="Arial"/>
                <w:b/>
                <w:sz w:val="22"/>
                <w:szCs w:val="22"/>
                <w:vertAlign w:val="superscript"/>
              </w:rPr>
              <w:t>th</w:t>
            </w:r>
            <w:r>
              <w:rPr>
                <w:rFonts w:ascii="Arial" w:hAnsi="Arial" w:cs="Arial"/>
                <w:b/>
                <w:sz w:val="22"/>
                <w:szCs w:val="22"/>
              </w:rPr>
              <w:t xml:space="preserve"> July 2026</w:t>
            </w:r>
          </w:p>
        </w:tc>
        <w:tc>
          <w:tcPr>
            <w:tcW w:w="2268" w:type="dxa"/>
            <w:shd w:val="clear" w:color="auto" w:fill="auto"/>
            <w:tcMar/>
          </w:tcPr>
          <w:p w:rsidRPr="00A406E5" w:rsidR="00B84B5B" w:rsidP="4DA5EAC6" w:rsidRDefault="00552351" w14:paraId="1A81ECD1" w14:textId="77777777">
            <w:pPr>
              <w:spacing w:before="120" w:after="120"/>
              <w:jc w:val="both"/>
              <w:rPr>
                <w:rFonts w:ascii="Arial" w:hAnsi="Arial" w:cs="Arial"/>
                <w:b w:val="1"/>
                <w:bCs w:val="1"/>
                <w:color w:val="0D0D0D" w:themeColor="text1" w:themeTint="F2" w:themeShade="FF"/>
                <w:sz w:val="22"/>
                <w:szCs w:val="22"/>
              </w:rPr>
            </w:pPr>
            <w:r w:rsidRPr="4DA5EAC6" w:rsidR="162ED6BE">
              <w:rPr>
                <w:rFonts w:ascii="Arial" w:hAnsi="Arial" w:cs="Arial"/>
                <w:b w:val="1"/>
                <w:bCs w:val="1"/>
                <w:color w:val="0D0D0D" w:themeColor="text1" w:themeTint="F2" w:themeShade="FF"/>
                <w:sz w:val="22"/>
                <w:szCs w:val="22"/>
              </w:rPr>
              <w:t>Return date of provisional marks &amp; written feedback:</w:t>
            </w:r>
          </w:p>
        </w:tc>
        <w:tc>
          <w:tcPr>
            <w:tcW w:w="2268" w:type="dxa"/>
            <w:tcMar/>
          </w:tcPr>
          <w:p w:rsidRPr="00A406E5" w:rsidR="00B84B5B" w:rsidP="005F0579" w:rsidRDefault="009F774C" w14:paraId="0566D21D" w14:textId="40518FD0">
            <w:pPr>
              <w:spacing w:before="120" w:after="120"/>
              <w:jc w:val="both"/>
              <w:rPr>
                <w:rFonts w:ascii="Arial" w:hAnsi="Arial" w:cs="Arial"/>
                <w:b/>
                <w:sz w:val="22"/>
                <w:szCs w:val="22"/>
              </w:rPr>
            </w:pPr>
            <w:r>
              <w:rPr>
                <w:rFonts w:ascii="Arial" w:hAnsi="Arial" w:cs="Arial"/>
                <w:b/>
                <w:sz w:val="22"/>
                <w:szCs w:val="22"/>
              </w:rPr>
              <w:t>09:00 Friday 14</w:t>
            </w:r>
            <w:r w:rsidRPr="009F774C">
              <w:rPr>
                <w:rFonts w:ascii="Arial" w:hAnsi="Arial" w:cs="Arial"/>
                <w:b/>
                <w:sz w:val="22"/>
                <w:szCs w:val="22"/>
                <w:vertAlign w:val="superscript"/>
              </w:rPr>
              <w:t>th</w:t>
            </w:r>
            <w:r>
              <w:rPr>
                <w:rFonts w:ascii="Arial" w:hAnsi="Arial" w:cs="Arial"/>
                <w:b/>
                <w:sz w:val="22"/>
                <w:szCs w:val="22"/>
              </w:rPr>
              <w:t xml:space="preserve"> August 2026</w:t>
            </w:r>
          </w:p>
        </w:tc>
      </w:tr>
      <w:tr w:rsidRPr="00A406E5" w:rsidR="00152E9D" w:rsidTr="4DA5EAC6" w14:paraId="7595FDBF" w14:textId="77777777">
        <w:tc>
          <w:tcPr>
            <w:tcW w:w="2093" w:type="dxa"/>
            <w:shd w:val="clear" w:color="auto" w:fill="auto"/>
            <w:tcMar/>
          </w:tcPr>
          <w:p w:rsidRPr="00A406E5" w:rsidR="00152E9D" w:rsidP="4DA5EAC6" w:rsidRDefault="00A406E5" w14:paraId="4E7AAF5D" w14:textId="77777777">
            <w:pPr>
              <w:spacing w:before="120" w:after="120"/>
              <w:jc w:val="both"/>
              <w:rPr>
                <w:rFonts w:ascii="Arial" w:hAnsi="Arial" w:cs="Arial"/>
                <w:b w:val="1"/>
                <w:bCs w:val="1"/>
                <w:color w:val="0D0D0D" w:themeColor="text1" w:themeTint="F2" w:themeShade="FF"/>
                <w:sz w:val="22"/>
                <w:szCs w:val="22"/>
              </w:rPr>
            </w:pPr>
            <w:r w:rsidRPr="4DA5EAC6" w:rsidR="00A406E5">
              <w:rPr>
                <w:rFonts w:ascii="Arial" w:hAnsi="Arial" w:cs="Arial"/>
                <w:b w:val="1"/>
                <w:bCs w:val="1"/>
                <w:color w:val="0D0D0D" w:themeColor="text1" w:themeTint="F2" w:themeShade="FF"/>
                <w:sz w:val="22"/>
                <w:szCs w:val="22"/>
              </w:rPr>
              <w:t>Submission method</w:t>
            </w:r>
            <w:r w:rsidRPr="4DA5EAC6" w:rsidR="00A406E5">
              <w:rPr>
                <w:rFonts w:ascii="Arial" w:hAnsi="Arial" w:cs="Arial"/>
                <w:b w:val="1"/>
                <w:bCs w:val="1"/>
                <w:color w:val="0D0D0D" w:themeColor="text1" w:themeTint="F2" w:themeShade="FF"/>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DA5EAC6" w14:paraId="5C46E9DB" w14:textId="77777777">
        <w:tc>
          <w:tcPr>
            <w:tcW w:w="2093" w:type="dxa"/>
            <w:shd w:val="clear" w:color="auto" w:fill="auto"/>
            <w:tcMar/>
          </w:tcPr>
          <w:p w:rsidRPr="00A406E5" w:rsidR="00A406E5" w:rsidP="4DA5EAC6" w:rsidRDefault="00A406E5" w14:paraId="163475B6" w14:textId="77777777">
            <w:pPr>
              <w:spacing w:before="120" w:after="120"/>
              <w:rPr>
                <w:rFonts w:ascii="Arial" w:hAnsi="Arial" w:cs="Arial"/>
                <w:b w:val="1"/>
                <w:bCs w:val="1"/>
                <w:color w:val="0D0D0D" w:themeColor="text1" w:themeTint="F2" w:themeShade="FF"/>
                <w:sz w:val="22"/>
                <w:szCs w:val="22"/>
              </w:rPr>
            </w:pPr>
            <w:r w:rsidRPr="4DA5EAC6" w:rsidR="00A406E5">
              <w:rPr>
                <w:rFonts w:ascii="Arial" w:hAnsi="Arial" w:cs="Arial"/>
                <w:b w:val="1"/>
                <w:bCs w:val="1"/>
                <w:color w:val="0D0D0D" w:themeColor="text1" w:themeTint="F2" w:themeShade="FF"/>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9F774C" w:rsidR="009F774C" w:rsidP="009F774C" w:rsidRDefault="009F774C" w14:paraId="72EB16B2" w14:textId="77777777">
            <w:pPr>
              <w:ind w:left="720"/>
              <w:rPr>
                <w:rFonts w:ascii="Arial" w:hAnsi="Arial" w:cs="Arial"/>
                <w:sz w:val="22"/>
                <w:szCs w:val="22"/>
              </w:rPr>
            </w:pPr>
          </w:p>
          <w:p w:rsidR="009F774C" w:rsidP="009F774C" w:rsidRDefault="009F774C" w14:paraId="354D4219" w14:textId="709A84F1">
            <w:pPr>
              <w:numPr>
                <w:ilvl w:val="0"/>
                <w:numId w:val="17"/>
              </w:numPr>
              <w:rPr>
                <w:rFonts w:ascii="Arial" w:hAnsi="Arial" w:cs="Arial"/>
                <w:sz w:val="22"/>
                <w:szCs w:val="22"/>
              </w:rPr>
            </w:pPr>
            <w:r w:rsidRPr="009F774C">
              <w:rPr>
                <w:rFonts w:ascii="Arial" w:hAnsi="Arial" w:cs="Arial"/>
                <w:b/>
                <w:bCs/>
                <w:sz w:val="22"/>
                <w:szCs w:val="22"/>
                <w:lang w:val="en-US"/>
              </w:rPr>
              <w:t>LO1</w:t>
            </w:r>
            <w:r w:rsidRPr="009F774C">
              <w:rPr>
                <w:rFonts w:ascii="Arial" w:hAnsi="Arial" w:cs="Arial"/>
                <w:sz w:val="22"/>
                <w:szCs w:val="22"/>
                <w:lang w:val="en-US"/>
              </w:rPr>
              <w:t> – Critically evaluate changing criminal threats and trends in today’s complex society and consider the leadership challenges that these create.</w:t>
            </w:r>
            <w:r w:rsidRPr="009F774C">
              <w:rPr>
                <w:rFonts w:ascii="Arial" w:hAnsi="Arial" w:cs="Arial"/>
                <w:sz w:val="22"/>
                <w:szCs w:val="22"/>
              </w:rPr>
              <w:t> </w:t>
            </w:r>
          </w:p>
          <w:p w:rsidRPr="009F774C" w:rsidR="009F774C" w:rsidP="009F774C" w:rsidRDefault="009F774C" w14:paraId="64BD3DE5" w14:textId="77777777">
            <w:pPr>
              <w:ind w:left="720"/>
              <w:rPr>
                <w:rFonts w:ascii="Arial" w:hAnsi="Arial" w:cs="Arial"/>
                <w:sz w:val="22"/>
                <w:szCs w:val="22"/>
              </w:rPr>
            </w:pPr>
          </w:p>
          <w:p w:rsidR="009F774C" w:rsidP="009F774C" w:rsidRDefault="009F774C" w14:paraId="6FED8ECC" w14:textId="77777777">
            <w:pPr>
              <w:numPr>
                <w:ilvl w:val="0"/>
                <w:numId w:val="18"/>
              </w:numPr>
              <w:rPr>
                <w:rFonts w:ascii="Arial" w:hAnsi="Arial" w:cs="Arial"/>
                <w:sz w:val="22"/>
                <w:szCs w:val="22"/>
              </w:rPr>
            </w:pPr>
            <w:r w:rsidRPr="009F774C">
              <w:rPr>
                <w:rFonts w:ascii="Arial" w:hAnsi="Arial" w:cs="Arial"/>
                <w:b/>
                <w:bCs/>
                <w:sz w:val="22"/>
                <w:szCs w:val="22"/>
                <w:lang w:val="en-US"/>
              </w:rPr>
              <w:t>LO2</w:t>
            </w:r>
            <w:r w:rsidRPr="009F774C">
              <w:rPr>
                <w:rFonts w:ascii="Arial" w:hAnsi="Arial" w:cs="Arial"/>
                <w:sz w:val="22"/>
                <w:szCs w:val="22"/>
                <w:lang w:val="en-US"/>
              </w:rPr>
              <w:t> – Systematically </w:t>
            </w:r>
            <w:proofErr w:type="spellStart"/>
            <w:r w:rsidRPr="009F774C">
              <w:rPr>
                <w:rFonts w:ascii="Arial" w:hAnsi="Arial" w:cs="Arial"/>
                <w:sz w:val="22"/>
                <w:szCs w:val="22"/>
                <w:lang w:val="en-US"/>
              </w:rPr>
              <w:t>analyse</w:t>
            </w:r>
            <w:proofErr w:type="spellEnd"/>
            <w:r w:rsidRPr="009F774C">
              <w:rPr>
                <w:rFonts w:ascii="Arial" w:hAnsi="Arial" w:cs="Arial"/>
                <w:sz w:val="22"/>
                <w:szCs w:val="22"/>
                <w:lang w:val="en-US"/>
              </w:rPr>
              <w:t> the challenges leaders face in relation to complex emerging criminality and </w:t>
            </w:r>
            <w:proofErr w:type="spellStart"/>
            <w:r w:rsidRPr="009F774C">
              <w:rPr>
                <w:rFonts w:ascii="Arial" w:hAnsi="Arial" w:cs="Arial"/>
                <w:sz w:val="22"/>
                <w:szCs w:val="22"/>
                <w:lang w:val="en-US"/>
              </w:rPr>
              <w:t>organisational</w:t>
            </w:r>
            <w:proofErr w:type="spellEnd"/>
            <w:r w:rsidRPr="009F774C">
              <w:rPr>
                <w:rFonts w:ascii="Arial" w:hAnsi="Arial" w:cs="Arial"/>
                <w:sz w:val="22"/>
                <w:szCs w:val="22"/>
                <w:lang w:val="en-US"/>
              </w:rPr>
              <w:t> issues, and their responses to these threats.</w:t>
            </w:r>
            <w:r w:rsidRPr="009F774C">
              <w:rPr>
                <w:rFonts w:ascii="Arial" w:hAnsi="Arial" w:cs="Arial"/>
                <w:sz w:val="22"/>
                <w:szCs w:val="22"/>
              </w:rPr>
              <w:t> </w:t>
            </w:r>
          </w:p>
          <w:p w:rsidRPr="009F774C" w:rsidR="009F774C" w:rsidP="009F774C" w:rsidRDefault="009F774C" w14:paraId="5035C5CA" w14:textId="77777777">
            <w:pPr>
              <w:ind w:left="720"/>
              <w:rPr>
                <w:rFonts w:ascii="Arial" w:hAnsi="Arial" w:cs="Arial"/>
                <w:sz w:val="22"/>
                <w:szCs w:val="22"/>
              </w:rPr>
            </w:pPr>
          </w:p>
          <w:p w:rsidR="00C01A3F" w:rsidP="004D5E9B" w:rsidRDefault="009F774C" w14:paraId="0889664E" w14:textId="77777777">
            <w:pPr>
              <w:numPr>
                <w:ilvl w:val="0"/>
                <w:numId w:val="19"/>
              </w:numPr>
              <w:rPr>
                <w:rFonts w:ascii="Arial" w:hAnsi="Arial" w:cs="Arial"/>
                <w:sz w:val="22"/>
                <w:szCs w:val="22"/>
              </w:rPr>
            </w:pPr>
            <w:r w:rsidRPr="009F774C">
              <w:rPr>
                <w:rFonts w:ascii="Arial" w:hAnsi="Arial" w:cs="Arial"/>
                <w:b/>
                <w:bCs/>
                <w:sz w:val="22"/>
                <w:szCs w:val="22"/>
                <w:lang w:val="en-US"/>
              </w:rPr>
              <w:t>LO3</w:t>
            </w:r>
            <w:r w:rsidRPr="009F774C">
              <w:rPr>
                <w:rFonts w:ascii="Arial" w:hAnsi="Arial" w:cs="Arial"/>
                <w:sz w:val="22"/>
                <w:szCs w:val="22"/>
                <w:lang w:val="en-US"/>
              </w:rPr>
              <w:t> – Demonstrate a systematic understanding and critical awareness of the impact that complex emerging criminality has on an increasingly diverse community.</w:t>
            </w:r>
            <w:r w:rsidRPr="009F774C">
              <w:rPr>
                <w:rFonts w:ascii="Arial" w:hAnsi="Arial" w:cs="Arial"/>
                <w:sz w:val="22"/>
                <w:szCs w:val="22"/>
              </w:rPr>
              <w:t> </w:t>
            </w:r>
          </w:p>
          <w:p w:rsidRPr="009F774C" w:rsidR="009F774C" w:rsidP="009F774C" w:rsidRDefault="009F774C" w14:paraId="244A8151" w14:textId="5AB1C334">
            <w:pPr>
              <w:ind w:left="720"/>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15FBD57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3756C6C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678FC4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BA894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2B5DB8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4E3A629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737AC">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8737AC"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9F774C" w:rsidR="009F774C" w:rsidP="009F774C" w:rsidRDefault="009F774C" w14:paraId="710FA2F8" w14:textId="77777777">
      <w:pPr>
        <w:spacing w:line="276" w:lineRule="auto"/>
        <w:ind w:left="720"/>
        <w:jc w:val="both"/>
        <w:rPr>
          <w:rFonts w:ascii="Arial" w:hAnsi="Arial" w:cs="Arial"/>
          <w:b/>
          <w:bCs/>
          <w:sz w:val="22"/>
          <w:szCs w:val="22"/>
          <w:lang w:val="en-US"/>
        </w:rPr>
      </w:pPr>
      <w:r w:rsidRPr="009F774C">
        <w:rPr>
          <w:rFonts w:ascii="Arial" w:hAnsi="Arial" w:cs="Arial"/>
          <w:b/>
          <w:bCs/>
          <w:sz w:val="22"/>
          <w:szCs w:val="22"/>
          <w:lang w:val="en-US"/>
        </w:rPr>
        <w:lastRenderedPageBreak/>
        <w:t>Assessment Overview</w:t>
      </w:r>
    </w:p>
    <w:p w:rsidRPr="009F774C" w:rsidR="009F774C" w:rsidP="009F774C" w:rsidRDefault="009F774C" w14:paraId="11EDA605" w14:textId="2B0EC7B1">
      <w:pPr>
        <w:spacing w:line="276" w:lineRule="auto"/>
        <w:ind w:left="720"/>
        <w:jc w:val="both"/>
        <w:rPr>
          <w:rFonts w:ascii="Arial" w:hAnsi="Arial" w:cs="Arial"/>
          <w:sz w:val="22"/>
          <w:szCs w:val="22"/>
        </w:rPr>
      </w:pPr>
      <w:r w:rsidRPr="009F774C">
        <w:rPr>
          <w:rFonts w:ascii="Arial" w:hAnsi="Arial" w:cs="Arial"/>
          <w:sz w:val="22"/>
          <w:szCs w:val="22"/>
        </w:rPr>
        <w:t> </w:t>
      </w:r>
    </w:p>
    <w:p w:rsidR="009F774C" w:rsidP="009F774C" w:rsidRDefault="009F774C" w14:paraId="6506C569" w14:textId="482F8026">
      <w:pPr>
        <w:spacing w:line="276" w:lineRule="auto"/>
        <w:ind w:left="720"/>
        <w:jc w:val="both"/>
        <w:rPr>
          <w:rFonts w:ascii="Arial" w:hAnsi="Arial" w:cs="Arial"/>
          <w:sz w:val="22"/>
          <w:szCs w:val="22"/>
        </w:rPr>
      </w:pPr>
      <w:r w:rsidRPr="11B92322" w:rsidR="009F774C">
        <w:rPr>
          <w:rFonts w:ascii="Arial" w:hAnsi="Arial" w:cs="Arial"/>
          <w:sz w:val="22"/>
          <w:szCs w:val="22"/>
          <w:lang w:val="en-US"/>
        </w:rPr>
        <w:t>Policing leaders </w:t>
      </w:r>
      <w:r w:rsidRPr="11B92322" w:rsidR="009F774C">
        <w:rPr>
          <w:rFonts w:ascii="Arial" w:hAnsi="Arial" w:cs="Arial"/>
          <w:sz w:val="22"/>
          <w:szCs w:val="22"/>
          <w:lang w:val="en-US"/>
        </w:rPr>
        <w:t>operate</w:t>
      </w:r>
      <w:r w:rsidRPr="11B92322" w:rsidR="009F774C">
        <w:rPr>
          <w:rFonts w:ascii="Arial" w:hAnsi="Arial" w:cs="Arial"/>
          <w:sz w:val="22"/>
          <w:szCs w:val="22"/>
          <w:lang w:val="en-US"/>
        </w:rPr>
        <w:t> within an environment of increasing complexity, </w:t>
      </w:r>
      <w:r w:rsidRPr="11B92322" w:rsidR="009F774C">
        <w:rPr>
          <w:rFonts w:ascii="Arial" w:hAnsi="Arial" w:cs="Arial"/>
          <w:sz w:val="22"/>
          <w:szCs w:val="22"/>
          <w:lang w:val="en-US"/>
        </w:rPr>
        <w:t>characterised</w:t>
      </w:r>
      <w:r w:rsidRPr="11B92322" w:rsidR="009F774C">
        <w:rPr>
          <w:rFonts w:ascii="Arial" w:hAnsi="Arial" w:cs="Arial"/>
          <w:sz w:val="22"/>
          <w:szCs w:val="22"/>
          <w:lang w:val="en-US"/>
        </w:rPr>
        <w:t> by rapidly evolving criminal threats, rising demand, heightened public scrutiny, and diverse community expectations. This assessment requires you to produce a </w:t>
      </w:r>
      <w:r w:rsidRPr="11B92322" w:rsidR="009F774C">
        <w:rPr>
          <w:rFonts w:ascii="Arial" w:hAnsi="Arial" w:cs="Arial"/>
          <w:b w:val="1"/>
          <w:bCs w:val="1"/>
          <w:sz w:val="22"/>
          <w:szCs w:val="22"/>
          <w:lang w:val="en-US"/>
        </w:rPr>
        <w:t>5,000</w:t>
      </w:r>
      <w:r w:rsidRPr="11B92322" w:rsidR="47A3AC6C">
        <w:rPr>
          <w:rFonts w:ascii="Arial" w:hAnsi="Arial" w:cs="Arial"/>
          <w:b w:val="1"/>
          <w:bCs w:val="1"/>
          <w:sz w:val="22"/>
          <w:szCs w:val="22"/>
          <w:lang w:val="en-US"/>
        </w:rPr>
        <w:t xml:space="preserve"> </w:t>
      </w:r>
      <w:r w:rsidRPr="11B92322" w:rsidR="009F774C">
        <w:rPr>
          <w:rFonts w:ascii="Arial" w:hAnsi="Arial" w:cs="Arial"/>
          <w:b w:val="1"/>
          <w:bCs w:val="1"/>
          <w:sz w:val="22"/>
          <w:szCs w:val="22"/>
          <w:lang w:val="en-US"/>
        </w:rPr>
        <w:t>word critical essay</w:t>
      </w:r>
      <w:r w:rsidRPr="11B92322" w:rsidR="009F774C">
        <w:rPr>
          <w:rFonts w:ascii="Arial" w:hAnsi="Arial" w:cs="Arial"/>
          <w:sz w:val="22"/>
          <w:szCs w:val="22"/>
          <w:lang w:val="en-US"/>
        </w:rPr>
        <w:t> </w:t>
      </w:r>
      <w:r w:rsidRPr="11B92322" w:rsidR="009F774C">
        <w:rPr>
          <w:rFonts w:ascii="Arial" w:hAnsi="Arial" w:cs="Arial"/>
          <w:sz w:val="22"/>
          <w:szCs w:val="22"/>
          <w:lang w:val="en-US"/>
        </w:rPr>
        <w:t>analysing</w:t>
      </w:r>
      <w:r w:rsidRPr="11B92322" w:rsidR="009F774C">
        <w:rPr>
          <w:rFonts w:ascii="Arial" w:hAnsi="Arial" w:cs="Arial"/>
          <w:sz w:val="22"/>
          <w:szCs w:val="22"/>
          <w:lang w:val="en-US"/>
        </w:rPr>
        <w:t> how operational leaders respond to these challenges within contemporary policing.</w:t>
      </w:r>
      <w:r w:rsidRPr="11B92322" w:rsidR="009F774C">
        <w:rPr>
          <w:rFonts w:ascii="Arial" w:hAnsi="Arial" w:cs="Arial"/>
          <w:sz w:val="22"/>
          <w:szCs w:val="22"/>
        </w:rPr>
        <w:t> </w:t>
      </w:r>
    </w:p>
    <w:p w:rsidRPr="009F774C" w:rsidR="009F774C" w:rsidP="009F774C" w:rsidRDefault="009F774C" w14:paraId="406D71D1" w14:textId="77777777">
      <w:pPr>
        <w:spacing w:line="276" w:lineRule="auto"/>
        <w:ind w:left="720"/>
        <w:jc w:val="both"/>
        <w:rPr>
          <w:rFonts w:ascii="Arial" w:hAnsi="Arial" w:cs="Arial"/>
          <w:sz w:val="22"/>
          <w:szCs w:val="22"/>
        </w:rPr>
      </w:pPr>
    </w:p>
    <w:p w:rsidR="009F774C" w:rsidP="009F774C" w:rsidRDefault="009F774C" w14:paraId="4FD044CE" w14:textId="72A81449">
      <w:pPr>
        <w:spacing w:line="276" w:lineRule="auto"/>
        <w:ind w:left="720"/>
        <w:jc w:val="both"/>
        <w:rPr>
          <w:rFonts w:ascii="Arial" w:hAnsi="Arial" w:cs="Arial"/>
          <w:sz w:val="22"/>
          <w:szCs w:val="22"/>
        </w:rPr>
      </w:pPr>
      <w:r w:rsidRPr="4DA5EAC6" w:rsidR="009F774C">
        <w:rPr>
          <w:rFonts w:ascii="Arial" w:hAnsi="Arial" w:cs="Arial"/>
          <w:sz w:val="22"/>
          <w:szCs w:val="22"/>
          <w:lang w:val="en-US"/>
        </w:rPr>
        <w:t>You will critically examine </w:t>
      </w:r>
      <w:r w:rsidRPr="4DA5EAC6" w:rsidR="009F774C">
        <w:rPr>
          <w:rFonts w:ascii="Arial" w:hAnsi="Arial" w:cs="Arial"/>
          <w:b w:val="1"/>
          <w:bCs w:val="1"/>
          <w:sz w:val="22"/>
          <w:szCs w:val="22"/>
          <w:lang w:val="en-US"/>
        </w:rPr>
        <w:t>emerging and dynamic criminal threats</w:t>
      </w:r>
      <w:r w:rsidRPr="4DA5EAC6" w:rsidR="009F774C">
        <w:rPr>
          <w:rFonts w:ascii="Arial" w:hAnsi="Arial" w:cs="Arial"/>
          <w:sz w:val="22"/>
          <w:szCs w:val="22"/>
          <w:lang w:val="en-US"/>
        </w:rPr>
        <w:t>, evaluate the </w:t>
      </w:r>
      <w:r w:rsidRPr="4DA5EAC6" w:rsidR="009F774C">
        <w:rPr>
          <w:rFonts w:ascii="Arial" w:hAnsi="Arial" w:cs="Arial"/>
          <w:b w:val="1"/>
          <w:bCs w:val="1"/>
          <w:sz w:val="22"/>
          <w:szCs w:val="22"/>
          <w:lang w:val="en-US"/>
        </w:rPr>
        <w:t xml:space="preserve">leadership challenges and </w:t>
      </w:r>
      <w:r w:rsidRPr="4DA5EAC6" w:rsidR="009F774C">
        <w:rPr>
          <w:rFonts w:ascii="Arial" w:hAnsi="Arial" w:cs="Arial"/>
          <w:b w:val="1"/>
          <w:bCs w:val="1"/>
          <w:sz w:val="22"/>
          <w:szCs w:val="22"/>
          <w:lang w:val="en-US"/>
        </w:rPr>
        <w:t>decision</w:t>
      </w:r>
      <w:r w:rsidRPr="4DA5EAC6" w:rsidR="356F7B1F">
        <w:rPr>
          <w:rFonts w:ascii="Arial" w:hAnsi="Arial" w:cs="Arial"/>
          <w:b w:val="1"/>
          <w:bCs w:val="1"/>
          <w:sz w:val="22"/>
          <w:szCs w:val="22"/>
          <w:lang w:val="en-US"/>
        </w:rPr>
        <w:t xml:space="preserve"> </w:t>
      </w:r>
      <w:r w:rsidRPr="4DA5EAC6" w:rsidR="009F774C">
        <w:rPr>
          <w:rFonts w:ascii="Arial" w:hAnsi="Arial" w:cs="Arial"/>
          <w:b w:val="1"/>
          <w:bCs w:val="1"/>
          <w:sz w:val="22"/>
          <w:szCs w:val="22"/>
          <w:lang w:val="en-US"/>
        </w:rPr>
        <w:t>making</w:t>
      </w:r>
      <w:r w:rsidRPr="4DA5EAC6" w:rsidR="009F774C">
        <w:rPr>
          <w:rFonts w:ascii="Arial" w:hAnsi="Arial" w:cs="Arial"/>
          <w:b w:val="1"/>
          <w:bCs w:val="1"/>
          <w:sz w:val="22"/>
          <w:szCs w:val="22"/>
          <w:lang w:val="en-US"/>
        </w:rPr>
        <w:t xml:space="preserve"> pressures</w:t>
      </w:r>
      <w:r w:rsidRPr="4DA5EAC6" w:rsidR="009F774C">
        <w:rPr>
          <w:rFonts w:ascii="Arial" w:hAnsi="Arial" w:cs="Arial"/>
          <w:sz w:val="22"/>
          <w:szCs w:val="22"/>
          <w:lang w:val="en-US"/>
        </w:rPr>
        <w:t> they create, and assess the </w:t>
      </w:r>
      <w:r w:rsidRPr="4DA5EAC6" w:rsidR="009F774C">
        <w:rPr>
          <w:rFonts w:ascii="Arial" w:hAnsi="Arial" w:cs="Arial"/>
          <w:b w:val="1"/>
          <w:bCs w:val="1"/>
          <w:sz w:val="22"/>
          <w:szCs w:val="22"/>
          <w:lang w:val="en-US"/>
        </w:rPr>
        <w:t>impact of operational responses on diverse communities</w:t>
      </w:r>
      <w:r w:rsidRPr="4DA5EAC6" w:rsidR="009F774C">
        <w:rPr>
          <w:rFonts w:ascii="Arial" w:hAnsi="Arial" w:cs="Arial"/>
          <w:sz w:val="22"/>
          <w:szCs w:val="22"/>
          <w:lang w:val="en-US"/>
        </w:rPr>
        <w:t>. The essay must </w:t>
      </w:r>
      <w:r w:rsidRPr="4DA5EAC6" w:rsidR="009F774C">
        <w:rPr>
          <w:rFonts w:ascii="Arial" w:hAnsi="Arial" w:cs="Arial"/>
          <w:sz w:val="22"/>
          <w:szCs w:val="22"/>
          <w:lang w:val="en-US"/>
        </w:rPr>
        <w:t>demonstrate</w:t>
      </w:r>
      <w:r w:rsidRPr="4DA5EAC6" w:rsidR="009F774C">
        <w:rPr>
          <w:rFonts w:ascii="Arial" w:hAnsi="Arial" w:cs="Arial"/>
          <w:sz w:val="22"/>
          <w:szCs w:val="22"/>
          <w:lang w:val="en-US"/>
        </w:rPr>
        <w:t xml:space="preserve"> critical engagement with theory and professional evidence, and an understanding of policing as a complex socio</w:t>
      </w:r>
      <w:r w:rsidRPr="4DA5EAC6" w:rsidR="009F774C">
        <w:rPr>
          <w:rFonts w:ascii="Arial" w:hAnsi="Arial" w:cs="Arial"/>
          <w:sz w:val="22"/>
          <w:szCs w:val="22"/>
          <w:lang w:val="en-US"/>
        </w:rPr>
        <w:t>technical environment.</w:t>
      </w:r>
      <w:r w:rsidRPr="4DA5EAC6" w:rsidR="009F774C">
        <w:rPr>
          <w:rFonts w:ascii="Arial" w:hAnsi="Arial" w:cs="Arial"/>
          <w:sz w:val="22"/>
          <w:szCs w:val="22"/>
        </w:rPr>
        <w:t> </w:t>
      </w:r>
    </w:p>
    <w:p w:rsidRPr="009F774C" w:rsidR="009F774C" w:rsidP="009F774C" w:rsidRDefault="009F774C" w14:paraId="3ADB5E66" w14:textId="77777777">
      <w:pPr>
        <w:spacing w:line="276" w:lineRule="auto"/>
        <w:ind w:left="720"/>
        <w:jc w:val="both"/>
        <w:rPr>
          <w:rFonts w:ascii="Arial" w:hAnsi="Arial" w:cs="Arial"/>
          <w:sz w:val="22"/>
          <w:szCs w:val="22"/>
        </w:rPr>
      </w:pPr>
    </w:p>
    <w:p w:rsidRPr="009F774C" w:rsidR="009F774C" w:rsidP="009F774C" w:rsidRDefault="009F774C" w14:paraId="03EC6FC0" w14:textId="4C92B6A7">
      <w:pPr>
        <w:spacing w:line="276" w:lineRule="auto"/>
        <w:ind w:left="720"/>
        <w:jc w:val="both"/>
        <w:rPr>
          <w:rFonts w:ascii="Arial" w:hAnsi="Arial" w:cs="Arial"/>
          <w:sz w:val="22"/>
          <w:szCs w:val="22"/>
        </w:rPr>
      </w:pPr>
      <w:r w:rsidRPr="4DA5EAC6" w:rsidR="009F774C">
        <w:rPr>
          <w:rFonts w:ascii="Arial" w:hAnsi="Arial" w:cs="Arial"/>
          <w:sz w:val="22"/>
          <w:szCs w:val="22"/>
          <w:lang w:val="en-US"/>
        </w:rPr>
        <w:t>This assessment intentionally focuses on </w:t>
      </w:r>
      <w:r w:rsidRPr="4DA5EAC6" w:rsidR="009F774C">
        <w:rPr>
          <w:rFonts w:ascii="Arial" w:hAnsi="Arial" w:cs="Arial"/>
          <w:b w:val="1"/>
          <w:bCs w:val="1"/>
          <w:sz w:val="22"/>
          <w:szCs w:val="22"/>
          <w:lang w:val="en-US"/>
        </w:rPr>
        <w:t>operational</w:t>
      </w:r>
      <w:r w:rsidRPr="4DA5EAC6" w:rsidR="37528926">
        <w:rPr>
          <w:rFonts w:ascii="Arial" w:hAnsi="Arial" w:cs="Arial"/>
          <w:b w:val="1"/>
          <w:bCs w:val="1"/>
          <w:sz w:val="22"/>
          <w:szCs w:val="22"/>
          <w:lang w:val="en-US"/>
        </w:rPr>
        <w:t xml:space="preserve"> </w:t>
      </w:r>
      <w:r w:rsidRPr="4DA5EAC6" w:rsidR="009F774C">
        <w:rPr>
          <w:rFonts w:ascii="Arial" w:hAnsi="Arial" w:cs="Arial"/>
          <w:b w:val="1"/>
          <w:bCs w:val="1"/>
          <w:sz w:val="22"/>
          <w:szCs w:val="22"/>
          <w:lang w:val="en-US"/>
        </w:rPr>
        <w:t>level leadership dynamics</w:t>
      </w:r>
      <w:r w:rsidRPr="4DA5EAC6" w:rsidR="009F774C">
        <w:rPr>
          <w:rFonts w:ascii="Arial" w:hAnsi="Arial" w:cs="Arial"/>
          <w:sz w:val="22"/>
          <w:szCs w:val="22"/>
          <w:lang w:val="en-US"/>
        </w:rPr>
        <w:t xml:space="preserve"> (e.g., threat response, complexity, rapid </w:t>
      </w:r>
      <w:r w:rsidRPr="4DA5EAC6" w:rsidR="523D15BD">
        <w:rPr>
          <w:rFonts w:ascii="Arial" w:hAnsi="Arial" w:cs="Arial"/>
          <w:sz w:val="22"/>
          <w:szCs w:val="22"/>
          <w:lang w:val="en-US"/>
        </w:rPr>
        <w:t>decision making</w:t>
      </w:r>
      <w:r w:rsidRPr="4DA5EAC6" w:rsidR="009F774C">
        <w:rPr>
          <w:rFonts w:ascii="Arial" w:hAnsi="Arial" w:cs="Arial"/>
          <w:sz w:val="22"/>
          <w:szCs w:val="22"/>
          <w:lang w:val="en-US"/>
        </w:rPr>
        <w:t>, culture, risk) and </w:t>
      </w:r>
      <w:r w:rsidRPr="4DA5EAC6" w:rsidR="009F774C">
        <w:rPr>
          <w:rFonts w:ascii="Arial" w:hAnsi="Arial" w:cs="Arial"/>
          <w:b w:val="1"/>
          <w:bCs w:val="1"/>
          <w:sz w:val="22"/>
          <w:szCs w:val="22"/>
          <w:lang w:val="en-US"/>
        </w:rPr>
        <w:t>avoids duplication</w:t>
      </w:r>
      <w:r w:rsidRPr="4DA5EAC6" w:rsidR="009F774C">
        <w:rPr>
          <w:rFonts w:ascii="Arial" w:hAnsi="Arial" w:cs="Arial"/>
          <w:sz w:val="22"/>
          <w:szCs w:val="22"/>
          <w:lang w:val="en-US"/>
        </w:rPr>
        <w:t> with other modules that separately assess governance, political structures, strategic management, or individual leadership development.</w:t>
      </w:r>
      <w:r w:rsidRPr="4DA5EAC6" w:rsidR="009F774C">
        <w:rPr>
          <w:rFonts w:ascii="Arial" w:hAnsi="Arial" w:cs="Arial"/>
          <w:sz w:val="22"/>
          <w:szCs w:val="22"/>
        </w:rPr>
        <w:t> </w:t>
      </w:r>
    </w:p>
    <w:p w:rsidRPr="009F774C" w:rsidR="009F774C" w:rsidP="009F774C" w:rsidRDefault="009F774C" w14:paraId="2087D538" w14:textId="77777777">
      <w:pPr>
        <w:spacing w:line="276" w:lineRule="auto"/>
        <w:ind w:left="720"/>
        <w:jc w:val="both"/>
        <w:rPr>
          <w:rFonts w:ascii="Arial" w:hAnsi="Arial" w:cs="Arial"/>
          <w:sz w:val="22"/>
          <w:szCs w:val="22"/>
        </w:rPr>
      </w:pPr>
      <w:r w:rsidRPr="009F774C">
        <w:rPr>
          <w:rFonts w:ascii="Arial" w:hAnsi="Arial" w:cs="Arial"/>
          <w:sz w:val="22"/>
          <w:szCs w:val="22"/>
        </w:rPr>
        <w:t> </w:t>
      </w:r>
    </w:p>
    <w:p w:rsidRPr="009F774C" w:rsidR="009F774C" w:rsidP="009F774C" w:rsidRDefault="009F774C" w14:paraId="160B8F3A" w14:textId="77777777">
      <w:pPr>
        <w:spacing w:line="276" w:lineRule="auto"/>
        <w:ind w:left="720"/>
        <w:jc w:val="both"/>
        <w:rPr>
          <w:rFonts w:ascii="Arial" w:hAnsi="Arial" w:cs="Arial"/>
          <w:sz w:val="22"/>
          <w:szCs w:val="22"/>
        </w:rPr>
      </w:pPr>
      <w:r w:rsidRPr="009F774C">
        <w:rPr>
          <w:rFonts w:ascii="Arial" w:hAnsi="Arial" w:cs="Arial"/>
          <w:b/>
          <w:bCs/>
          <w:sz w:val="22"/>
          <w:szCs w:val="22"/>
          <w:lang w:val="en-US"/>
        </w:rPr>
        <w:t>Assessment Task</w:t>
      </w:r>
      <w:r w:rsidRPr="009F774C">
        <w:rPr>
          <w:rFonts w:ascii="Arial" w:hAnsi="Arial" w:cs="Arial"/>
          <w:sz w:val="22"/>
          <w:szCs w:val="22"/>
        </w:rPr>
        <w:t> </w:t>
      </w:r>
    </w:p>
    <w:p w:rsidR="009F774C" w:rsidP="009F774C" w:rsidRDefault="009F774C" w14:paraId="54825B4B" w14:textId="77777777">
      <w:pPr>
        <w:spacing w:line="276" w:lineRule="auto"/>
        <w:ind w:left="720"/>
        <w:jc w:val="both"/>
        <w:rPr>
          <w:rFonts w:ascii="Arial" w:hAnsi="Arial" w:cs="Arial"/>
          <w:sz w:val="22"/>
          <w:szCs w:val="22"/>
        </w:rPr>
      </w:pPr>
      <w:r w:rsidRPr="009F774C">
        <w:rPr>
          <w:rFonts w:ascii="Arial" w:hAnsi="Arial" w:cs="Arial"/>
          <w:sz w:val="22"/>
          <w:szCs w:val="22"/>
          <w:lang w:val="en-US"/>
        </w:rPr>
        <w:t>You must produce a </w:t>
      </w:r>
      <w:r w:rsidRPr="009F774C">
        <w:rPr>
          <w:rFonts w:ascii="Arial" w:hAnsi="Arial" w:cs="Arial"/>
          <w:b/>
          <w:bCs/>
          <w:sz w:val="22"/>
          <w:szCs w:val="22"/>
          <w:lang w:val="en-US"/>
        </w:rPr>
        <w:t>critical analytical essay (5,000 words)</w:t>
      </w:r>
      <w:r w:rsidRPr="009F774C">
        <w:rPr>
          <w:rFonts w:ascii="Arial" w:hAnsi="Arial" w:cs="Arial"/>
          <w:sz w:val="22"/>
          <w:szCs w:val="22"/>
          <w:lang w:val="en-US"/>
        </w:rPr>
        <w:t> addressing the following overarching question:</w:t>
      </w:r>
      <w:r w:rsidRPr="009F774C">
        <w:rPr>
          <w:rFonts w:ascii="Arial" w:hAnsi="Arial" w:cs="Arial"/>
          <w:sz w:val="22"/>
          <w:szCs w:val="22"/>
        </w:rPr>
        <w:t> </w:t>
      </w:r>
    </w:p>
    <w:p w:rsidRPr="009F774C" w:rsidR="009F774C" w:rsidP="4DA5EAC6" w:rsidRDefault="009F774C" w14:paraId="6FBCD7DA" w14:textId="77777777">
      <w:pPr>
        <w:spacing w:line="276" w:lineRule="auto"/>
        <w:ind w:left="720"/>
        <w:jc w:val="both"/>
        <w:rPr>
          <w:rFonts w:ascii="Arial" w:hAnsi="Arial" w:cs="Arial"/>
          <w:b w:val="0"/>
          <w:bCs w:val="0"/>
          <w:i w:val="1"/>
          <w:iCs w:val="1"/>
          <w:sz w:val="22"/>
          <w:szCs w:val="22"/>
        </w:rPr>
      </w:pPr>
    </w:p>
    <w:p w:rsidR="009F774C" w:rsidP="4DA5EAC6" w:rsidRDefault="009F774C" w14:paraId="27F52111" w14:textId="468507B6">
      <w:pPr>
        <w:spacing w:line="276" w:lineRule="auto"/>
        <w:ind w:left="720"/>
        <w:jc w:val="both"/>
        <w:rPr>
          <w:rFonts w:ascii="Arial" w:hAnsi="Arial" w:cs="Arial"/>
          <w:b w:val="0"/>
          <w:bCs w:val="0"/>
          <w:i w:val="1"/>
          <w:iCs w:val="1"/>
          <w:sz w:val="22"/>
          <w:szCs w:val="22"/>
        </w:rPr>
      </w:pPr>
      <w:r w:rsidRPr="4DA5EAC6" w:rsidR="009F774C">
        <w:rPr>
          <w:rFonts w:ascii="Arial" w:hAnsi="Arial" w:cs="Arial"/>
          <w:b w:val="0"/>
          <w:bCs w:val="0"/>
          <w:i w:val="1"/>
          <w:iCs w:val="1"/>
          <w:sz w:val="22"/>
          <w:szCs w:val="22"/>
          <w:lang w:val="en-US"/>
        </w:rPr>
        <w:t xml:space="preserve">“How should operational leaders in contemporary policing respond to emerging and complex criminal threats, and what are the implications for </w:t>
      </w:r>
      <w:r w:rsidRPr="4DA5EAC6" w:rsidR="009F774C">
        <w:rPr>
          <w:rFonts w:ascii="Arial" w:hAnsi="Arial" w:cs="Arial"/>
          <w:b w:val="0"/>
          <w:bCs w:val="0"/>
          <w:i w:val="1"/>
          <w:iCs w:val="1"/>
          <w:sz w:val="22"/>
          <w:szCs w:val="22"/>
          <w:lang w:val="en-US"/>
        </w:rPr>
        <w:t>decision</w:t>
      </w:r>
      <w:r w:rsidRPr="4DA5EAC6" w:rsidR="0B8A2733">
        <w:rPr>
          <w:rFonts w:ascii="Arial" w:hAnsi="Arial" w:cs="Arial"/>
          <w:b w:val="0"/>
          <w:bCs w:val="0"/>
          <w:i w:val="1"/>
          <w:iCs w:val="1"/>
          <w:sz w:val="22"/>
          <w:szCs w:val="22"/>
          <w:lang w:val="en-US"/>
        </w:rPr>
        <w:t xml:space="preserve"> </w:t>
      </w:r>
      <w:r w:rsidRPr="4DA5EAC6" w:rsidR="009F774C">
        <w:rPr>
          <w:rFonts w:ascii="Arial" w:hAnsi="Arial" w:cs="Arial"/>
          <w:b w:val="0"/>
          <w:bCs w:val="0"/>
          <w:i w:val="1"/>
          <w:iCs w:val="1"/>
          <w:sz w:val="22"/>
          <w:szCs w:val="22"/>
          <w:lang w:val="en-US"/>
        </w:rPr>
        <w:t>making</w:t>
      </w:r>
      <w:r w:rsidRPr="4DA5EAC6" w:rsidR="009F774C">
        <w:rPr>
          <w:rFonts w:ascii="Arial" w:hAnsi="Arial" w:cs="Arial"/>
          <w:b w:val="0"/>
          <w:bCs w:val="0"/>
          <w:i w:val="1"/>
          <w:iCs w:val="1"/>
          <w:sz w:val="22"/>
          <w:szCs w:val="22"/>
          <w:lang w:val="en-US"/>
        </w:rPr>
        <w:t>, </w:t>
      </w:r>
      <w:r w:rsidRPr="4DA5EAC6" w:rsidR="009F774C">
        <w:rPr>
          <w:rFonts w:ascii="Arial" w:hAnsi="Arial" w:cs="Arial"/>
          <w:b w:val="0"/>
          <w:bCs w:val="0"/>
          <w:i w:val="1"/>
          <w:iCs w:val="1"/>
          <w:sz w:val="22"/>
          <w:szCs w:val="22"/>
          <w:lang w:val="en-US"/>
        </w:rPr>
        <w:t>organisational</w:t>
      </w:r>
      <w:r w:rsidRPr="4DA5EAC6" w:rsidR="009F774C">
        <w:rPr>
          <w:rFonts w:ascii="Arial" w:hAnsi="Arial" w:cs="Arial"/>
          <w:b w:val="0"/>
          <w:bCs w:val="0"/>
          <w:i w:val="1"/>
          <w:iCs w:val="1"/>
          <w:sz w:val="22"/>
          <w:szCs w:val="22"/>
          <w:lang w:val="en-US"/>
        </w:rPr>
        <w:t> culture, and community impact?”</w:t>
      </w:r>
      <w:r w:rsidRPr="4DA5EAC6" w:rsidR="009F774C">
        <w:rPr>
          <w:rFonts w:ascii="Arial" w:hAnsi="Arial" w:cs="Arial"/>
          <w:b w:val="0"/>
          <w:bCs w:val="0"/>
          <w:i w:val="1"/>
          <w:iCs w:val="1"/>
          <w:sz w:val="22"/>
          <w:szCs w:val="22"/>
        </w:rPr>
        <w:t> </w:t>
      </w:r>
    </w:p>
    <w:p w:rsidRPr="009F774C" w:rsidR="009F774C" w:rsidP="009F774C" w:rsidRDefault="009F774C" w14:paraId="4C779DE1" w14:textId="77777777">
      <w:pPr>
        <w:spacing w:line="276" w:lineRule="auto"/>
        <w:ind w:left="720"/>
        <w:jc w:val="both"/>
        <w:rPr>
          <w:rFonts w:ascii="Arial" w:hAnsi="Arial" w:cs="Arial"/>
          <w:sz w:val="22"/>
          <w:szCs w:val="22"/>
        </w:rPr>
      </w:pPr>
    </w:p>
    <w:p w:rsidRPr="009F774C" w:rsidR="009F774C" w:rsidP="009F774C" w:rsidRDefault="009F774C" w14:paraId="02025455" w14:textId="77777777">
      <w:pPr>
        <w:spacing w:line="276" w:lineRule="auto"/>
        <w:ind w:left="720"/>
        <w:jc w:val="both"/>
        <w:rPr>
          <w:rFonts w:ascii="Arial" w:hAnsi="Arial" w:cs="Arial"/>
          <w:sz w:val="22"/>
          <w:szCs w:val="22"/>
        </w:rPr>
      </w:pPr>
      <w:r w:rsidRPr="009F774C">
        <w:rPr>
          <w:rFonts w:ascii="Arial" w:hAnsi="Arial" w:cs="Arial"/>
          <w:sz w:val="22"/>
          <w:szCs w:val="22"/>
          <w:lang w:val="en-US"/>
        </w:rPr>
        <w:t>Your essay should:</w:t>
      </w:r>
      <w:r w:rsidRPr="009F774C">
        <w:rPr>
          <w:rFonts w:ascii="Arial" w:hAnsi="Arial" w:cs="Arial"/>
          <w:sz w:val="22"/>
          <w:szCs w:val="22"/>
        </w:rPr>
        <w:t> </w:t>
      </w:r>
    </w:p>
    <w:p w:rsidRPr="009F774C" w:rsidR="009F774C" w:rsidP="009F774C" w:rsidRDefault="009F774C" w14:paraId="2E69FB79" w14:textId="1D42EE0F">
      <w:pPr>
        <w:pStyle w:val="ListParagraph"/>
        <w:numPr>
          <w:ilvl w:val="0"/>
          <w:numId w:val="26"/>
        </w:numPr>
        <w:spacing w:line="276" w:lineRule="auto"/>
        <w:jc w:val="both"/>
        <w:rPr>
          <w:rFonts w:ascii="Arial" w:hAnsi="Arial" w:cs="Arial"/>
          <w:sz w:val="22"/>
          <w:szCs w:val="22"/>
        </w:rPr>
      </w:pPr>
      <w:r w:rsidRPr="4DA5EAC6" w:rsidR="009F774C">
        <w:rPr>
          <w:rFonts w:ascii="Arial" w:hAnsi="Arial" w:cs="Arial"/>
          <w:b w:val="1"/>
          <w:bCs w:val="1"/>
          <w:sz w:val="22"/>
          <w:szCs w:val="22"/>
          <w:lang w:val="en-US"/>
        </w:rPr>
        <w:t>Critically evaluate emerging and evolving criminal threats</w:t>
      </w:r>
      <w:r w:rsidRPr="4DA5EAC6" w:rsidR="009F774C">
        <w:rPr>
          <w:rFonts w:ascii="Arial" w:hAnsi="Arial" w:cs="Arial"/>
          <w:sz w:val="22"/>
          <w:szCs w:val="22"/>
          <w:lang w:val="en-US"/>
        </w:rPr>
        <w:t> (e.g., terrorism, serious and </w:t>
      </w:r>
      <w:r w:rsidRPr="4DA5EAC6" w:rsidR="009F774C">
        <w:rPr>
          <w:rFonts w:ascii="Arial" w:hAnsi="Arial" w:cs="Arial"/>
          <w:sz w:val="22"/>
          <w:szCs w:val="22"/>
          <w:lang w:val="en-US"/>
        </w:rPr>
        <w:t>organised</w:t>
      </w:r>
      <w:r w:rsidRPr="4DA5EAC6" w:rsidR="009F774C">
        <w:rPr>
          <w:rFonts w:ascii="Arial" w:hAnsi="Arial" w:cs="Arial"/>
          <w:sz w:val="22"/>
          <w:szCs w:val="22"/>
          <w:lang w:val="en-US"/>
        </w:rPr>
        <w:t xml:space="preserve"> crime, </w:t>
      </w:r>
      <w:r w:rsidRPr="4DA5EAC6" w:rsidR="009F774C">
        <w:rPr>
          <w:rFonts w:ascii="Arial" w:hAnsi="Arial" w:cs="Arial"/>
          <w:sz w:val="22"/>
          <w:szCs w:val="22"/>
          <w:lang w:val="en-US"/>
        </w:rPr>
        <w:t>cyber</w:t>
      </w:r>
      <w:r w:rsidRPr="4DA5EAC6" w:rsidR="4B687DDD">
        <w:rPr>
          <w:rFonts w:ascii="Arial" w:hAnsi="Arial" w:cs="Arial"/>
          <w:sz w:val="22"/>
          <w:szCs w:val="22"/>
          <w:lang w:val="en-US"/>
        </w:rPr>
        <w:t xml:space="preserve"> </w:t>
      </w:r>
      <w:r w:rsidRPr="4DA5EAC6" w:rsidR="009F774C">
        <w:rPr>
          <w:rFonts w:ascii="Arial" w:hAnsi="Arial" w:cs="Arial"/>
          <w:sz w:val="22"/>
          <w:szCs w:val="22"/>
          <w:lang w:val="en-US"/>
        </w:rPr>
        <w:t>enabled</w:t>
      </w:r>
      <w:r w:rsidRPr="4DA5EAC6" w:rsidR="009F774C">
        <w:rPr>
          <w:rFonts w:ascii="Arial" w:hAnsi="Arial" w:cs="Arial"/>
          <w:sz w:val="22"/>
          <w:szCs w:val="22"/>
          <w:lang w:val="en-US"/>
        </w:rPr>
        <w:t xml:space="preserve"> harm, vulnerability, exploitation, community tensions).</w:t>
      </w:r>
      <w:r w:rsidRPr="4DA5EAC6" w:rsidR="009F774C">
        <w:rPr>
          <w:rFonts w:ascii="Arial" w:hAnsi="Arial" w:cs="Arial"/>
          <w:sz w:val="22"/>
          <w:szCs w:val="22"/>
        </w:rPr>
        <w:t> </w:t>
      </w:r>
    </w:p>
    <w:p w:rsidRPr="009F774C" w:rsidR="009F774C" w:rsidP="009F774C" w:rsidRDefault="009F774C" w14:paraId="197CBDEB" w14:textId="77777777">
      <w:pPr>
        <w:spacing w:line="276" w:lineRule="auto"/>
        <w:ind w:left="360"/>
        <w:jc w:val="both"/>
        <w:rPr>
          <w:rFonts w:ascii="Arial" w:hAnsi="Arial" w:cs="Arial"/>
          <w:sz w:val="22"/>
          <w:szCs w:val="22"/>
        </w:rPr>
      </w:pPr>
    </w:p>
    <w:p w:rsidRPr="009F774C" w:rsidR="009F774C" w:rsidP="009F774C" w:rsidRDefault="009F774C" w14:paraId="32E12C73" w14:textId="363E342D">
      <w:pPr>
        <w:pStyle w:val="ListParagraph"/>
        <w:numPr>
          <w:ilvl w:val="0"/>
          <w:numId w:val="26"/>
        </w:numPr>
        <w:spacing w:line="276" w:lineRule="auto"/>
        <w:jc w:val="both"/>
        <w:rPr>
          <w:rFonts w:ascii="Arial" w:hAnsi="Arial" w:cs="Arial"/>
          <w:sz w:val="22"/>
          <w:szCs w:val="22"/>
        </w:rPr>
      </w:pPr>
      <w:r w:rsidRPr="4DA5EAC6" w:rsidR="009F774C">
        <w:rPr>
          <w:rFonts w:ascii="Arial" w:hAnsi="Arial" w:cs="Arial"/>
          <w:b w:val="1"/>
          <w:bCs w:val="1"/>
          <w:sz w:val="22"/>
          <w:szCs w:val="22"/>
          <w:lang w:val="en-US"/>
        </w:rPr>
        <w:t>Analyse</w:t>
      </w:r>
      <w:r w:rsidRPr="4DA5EAC6" w:rsidR="009F774C">
        <w:rPr>
          <w:rFonts w:ascii="Arial" w:hAnsi="Arial" w:cs="Arial"/>
          <w:b w:val="1"/>
          <w:bCs w:val="1"/>
          <w:sz w:val="22"/>
          <w:szCs w:val="22"/>
          <w:lang w:val="en-US"/>
        </w:rPr>
        <w:t> the leadership challenges these threats create</w:t>
      </w:r>
      <w:r w:rsidRPr="4DA5EAC6" w:rsidR="009F774C">
        <w:rPr>
          <w:rFonts w:ascii="Arial" w:hAnsi="Arial" w:cs="Arial"/>
          <w:sz w:val="22"/>
          <w:szCs w:val="22"/>
          <w:lang w:val="en-US"/>
        </w:rPr>
        <w:t xml:space="preserve"> at an operational level, including complexity, uncertainty, rapid </w:t>
      </w:r>
      <w:r w:rsidRPr="4DA5EAC6" w:rsidR="5EBB9254">
        <w:rPr>
          <w:rFonts w:ascii="Arial" w:hAnsi="Arial" w:cs="Arial"/>
          <w:sz w:val="22"/>
          <w:szCs w:val="22"/>
          <w:lang w:val="en-US"/>
        </w:rPr>
        <w:t>decision making</w:t>
      </w:r>
      <w:r w:rsidRPr="4DA5EAC6" w:rsidR="009F774C">
        <w:rPr>
          <w:rFonts w:ascii="Arial" w:hAnsi="Arial" w:cs="Arial"/>
          <w:sz w:val="22"/>
          <w:szCs w:val="22"/>
          <w:lang w:val="en-US"/>
        </w:rPr>
        <w:t>, risk appetite, and multi</w:t>
      </w:r>
      <w:r w:rsidRPr="4DA5EAC6" w:rsidR="009F774C">
        <w:rPr>
          <w:rFonts w:ascii="Arial" w:hAnsi="Arial" w:cs="Arial"/>
          <w:sz w:val="22"/>
          <w:szCs w:val="22"/>
          <w:lang w:val="en-US"/>
        </w:rPr>
        <w:t>agency dynamics.</w:t>
      </w:r>
      <w:r w:rsidRPr="4DA5EAC6" w:rsidR="009F774C">
        <w:rPr>
          <w:rFonts w:ascii="Arial" w:hAnsi="Arial" w:cs="Arial"/>
          <w:sz w:val="22"/>
          <w:szCs w:val="22"/>
        </w:rPr>
        <w:t> </w:t>
      </w:r>
    </w:p>
    <w:p w:rsidRPr="009F774C" w:rsidR="009F774C" w:rsidP="009F774C" w:rsidRDefault="009F774C" w14:paraId="4A700590" w14:textId="77777777">
      <w:pPr>
        <w:spacing w:line="276" w:lineRule="auto"/>
        <w:ind w:left="360"/>
        <w:jc w:val="both"/>
        <w:rPr>
          <w:rFonts w:ascii="Arial" w:hAnsi="Arial" w:cs="Arial"/>
          <w:sz w:val="22"/>
          <w:szCs w:val="22"/>
        </w:rPr>
      </w:pPr>
    </w:p>
    <w:p w:rsidRPr="009F774C" w:rsidR="009F774C" w:rsidP="009F774C" w:rsidRDefault="009F774C" w14:paraId="0372F9F1" w14:textId="73DCEEA8">
      <w:pPr>
        <w:pStyle w:val="ListParagraph"/>
        <w:numPr>
          <w:ilvl w:val="0"/>
          <w:numId w:val="26"/>
        </w:numPr>
        <w:spacing w:line="276" w:lineRule="auto"/>
        <w:jc w:val="both"/>
        <w:rPr>
          <w:rFonts w:ascii="Arial" w:hAnsi="Arial" w:cs="Arial"/>
          <w:sz w:val="22"/>
          <w:szCs w:val="22"/>
        </w:rPr>
      </w:pPr>
      <w:r w:rsidRPr="4DA5EAC6" w:rsidR="009F774C">
        <w:rPr>
          <w:rFonts w:ascii="Arial" w:hAnsi="Arial" w:cs="Arial"/>
          <w:b w:val="1"/>
          <w:bCs w:val="1"/>
          <w:sz w:val="22"/>
          <w:szCs w:val="22"/>
          <w:lang w:val="en-US"/>
        </w:rPr>
        <w:t>Examine the influence of </w:t>
      </w:r>
      <w:r w:rsidRPr="4DA5EAC6" w:rsidR="009F774C">
        <w:rPr>
          <w:rFonts w:ascii="Arial" w:hAnsi="Arial" w:cs="Arial"/>
          <w:b w:val="1"/>
          <w:bCs w:val="1"/>
          <w:sz w:val="22"/>
          <w:szCs w:val="22"/>
          <w:lang w:val="en-US"/>
        </w:rPr>
        <w:t>organisational</w:t>
      </w:r>
      <w:r w:rsidRPr="4DA5EAC6" w:rsidR="009F774C">
        <w:rPr>
          <w:rFonts w:ascii="Arial" w:hAnsi="Arial" w:cs="Arial"/>
          <w:b w:val="1"/>
          <w:bCs w:val="1"/>
          <w:sz w:val="22"/>
          <w:szCs w:val="22"/>
          <w:lang w:val="en-US"/>
        </w:rPr>
        <w:t> culture</w:t>
      </w:r>
      <w:r w:rsidRPr="4DA5EAC6" w:rsidR="009F774C">
        <w:rPr>
          <w:rFonts w:ascii="Arial" w:hAnsi="Arial" w:cs="Arial"/>
          <w:sz w:val="22"/>
          <w:szCs w:val="22"/>
          <w:lang w:val="en-US"/>
        </w:rPr>
        <w:t xml:space="preserve"> on operational </w:t>
      </w:r>
      <w:r w:rsidRPr="4DA5EAC6" w:rsidR="7FA2A6A9">
        <w:rPr>
          <w:rFonts w:ascii="Arial" w:hAnsi="Arial" w:cs="Arial"/>
          <w:sz w:val="22"/>
          <w:szCs w:val="22"/>
          <w:lang w:val="en-US"/>
        </w:rPr>
        <w:t>decision making</w:t>
      </w:r>
      <w:r w:rsidRPr="4DA5EAC6" w:rsidR="009F774C">
        <w:rPr>
          <w:rFonts w:ascii="Arial" w:hAnsi="Arial" w:cs="Arial"/>
          <w:sz w:val="22"/>
          <w:szCs w:val="22"/>
          <w:lang w:val="en-US"/>
        </w:rPr>
        <w:t xml:space="preserve"> and leadership effectiveness.</w:t>
      </w:r>
      <w:r w:rsidRPr="4DA5EAC6" w:rsidR="009F774C">
        <w:rPr>
          <w:rFonts w:ascii="Arial" w:hAnsi="Arial" w:cs="Arial"/>
          <w:sz w:val="22"/>
          <w:szCs w:val="22"/>
        </w:rPr>
        <w:t> </w:t>
      </w:r>
    </w:p>
    <w:p w:rsidRPr="009F774C" w:rsidR="009F774C" w:rsidP="009F774C" w:rsidRDefault="009F774C" w14:paraId="752E5A16" w14:textId="77777777">
      <w:pPr>
        <w:spacing w:line="276" w:lineRule="auto"/>
        <w:ind w:left="360"/>
        <w:jc w:val="both"/>
        <w:rPr>
          <w:rFonts w:ascii="Arial" w:hAnsi="Arial" w:cs="Arial"/>
          <w:sz w:val="22"/>
          <w:szCs w:val="22"/>
        </w:rPr>
      </w:pPr>
    </w:p>
    <w:p w:rsidRPr="009F774C" w:rsidR="009F774C" w:rsidP="009F774C" w:rsidRDefault="009F774C" w14:paraId="6CEB54EF" w14:textId="77777777">
      <w:pPr>
        <w:pStyle w:val="ListParagraph"/>
        <w:numPr>
          <w:ilvl w:val="0"/>
          <w:numId w:val="26"/>
        </w:numPr>
        <w:spacing w:line="276" w:lineRule="auto"/>
        <w:jc w:val="both"/>
        <w:rPr>
          <w:rFonts w:ascii="Arial" w:hAnsi="Arial" w:cs="Arial"/>
          <w:sz w:val="22"/>
          <w:szCs w:val="22"/>
        </w:rPr>
      </w:pPr>
      <w:r w:rsidRPr="009F774C">
        <w:rPr>
          <w:rFonts w:ascii="Arial" w:hAnsi="Arial" w:cs="Arial"/>
          <w:b/>
          <w:bCs/>
          <w:sz w:val="22"/>
          <w:szCs w:val="22"/>
          <w:lang w:val="en-US"/>
        </w:rPr>
        <w:t>Assess the impact of operational leadership decisions</w:t>
      </w:r>
      <w:r w:rsidRPr="009F774C">
        <w:rPr>
          <w:rFonts w:ascii="Arial" w:hAnsi="Arial" w:cs="Arial"/>
          <w:sz w:val="22"/>
          <w:szCs w:val="22"/>
          <w:lang w:val="en-US"/>
        </w:rPr>
        <w:t> on diverse communities, with consideration of community cohesion, legitimacy, and the policing of vulnerability.</w:t>
      </w:r>
      <w:r w:rsidRPr="009F774C">
        <w:rPr>
          <w:rFonts w:ascii="Arial" w:hAnsi="Arial" w:cs="Arial"/>
          <w:sz w:val="22"/>
          <w:szCs w:val="22"/>
        </w:rPr>
        <w:t> </w:t>
      </w:r>
    </w:p>
    <w:p w:rsidRPr="009F774C" w:rsidR="009F774C" w:rsidP="009F774C" w:rsidRDefault="009F774C" w14:paraId="37BD5CEA" w14:textId="77777777">
      <w:pPr>
        <w:spacing w:line="276" w:lineRule="auto"/>
        <w:ind w:left="360"/>
        <w:jc w:val="both"/>
        <w:rPr>
          <w:rFonts w:ascii="Arial" w:hAnsi="Arial" w:cs="Arial"/>
          <w:sz w:val="22"/>
          <w:szCs w:val="22"/>
        </w:rPr>
      </w:pPr>
    </w:p>
    <w:p w:rsidRPr="009F774C" w:rsidR="009F774C" w:rsidP="009F774C" w:rsidRDefault="009F774C" w14:paraId="1B26527B" w14:textId="5EC6C752">
      <w:pPr>
        <w:pStyle w:val="ListParagraph"/>
        <w:numPr>
          <w:ilvl w:val="0"/>
          <w:numId w:val="26"/>
        </w:numPr>
        <w:spacing w:line="276" w:lineRule="auto"/>
        <w:jc w:val="both"/>
        <w:rPr>
          <w:rFonts w:ascii="Arial" w:hAnsi="Arial" w:cs="Arial"/>
          <w:sz w:val="22"/>
          <w:szCs w:val="22"/>
        </w:rPr>
      </w:pPr>
      <w:r w:rsidRPr="4DA5EAC6" w:rsidR="009F774C">
        <w:rPr>
          <w:rFonts w:ascii="Arial" w:hAnsi="Arial" w:cs="Arial"/>
          <w:sz w:val="22"/>
          <w:szCs w:val="22"/>
          <w:lang w:val="en-US"/>
        </w:rPr>
        <w:t>Draw upon </w:t>
      </w:r>
      <w:r w:rsidRPr="4DA5EAC6" w:rsidR="009F774C">
        <w:rPr>
          <w:rFonts w:ascii="Arial" w:hAnsi="Arial" w:cs="Arial"/>
          <w:b w:val="1"/>
          <w:bCs w:val="1"/>
          <w:sz w:val="22"/>
          <w:szCs w:val="22"/>
          <w:lang w:val="en-US"/>
        </w:rPr>
        <w:t>academic literature</w:t>
      </w:r>
      <w:r w:rsidRPr="4DA5EAC6" w:rsidR="009F774C">
        <w:rPr>
          <w:rFonts w:ascii="Arial" w:hAnsi="Arial" w:cs="Arial"/>
          <w:sz w:val="22"/>
          <w:szCs w:val="22"/>
          <w:lang w:val="en-US"/>
        </w:rPr>
        <w:t>, </w:t>
      </w:r>
      <w:r w:rsidRPr="4DA5EAC6" w:rsidR="009F774C">
        <w:rPr>
          <w:rFonts w:ascii="Arial" w:hAnsi="Arial" w:cs="Arial"/>
          <w:b w:val="1"/>
          <w:bCs w:val="1"/>
          <w:sz w:val="22"/>
          <w:szCs w:val="22"/>
          <w:lang w:val="en-US"/>
        </w:rPr>
        <w:t>evidence</w:t>
      </w:r>
      <w:r w:rsidRPr="4DA5EAC6" w:rsidR="1CBAAAF6">
        <w:rPr>
          <w:rFonts w:ascii="Arial" w:hAnsi="Arial" w:cs="Arial"/>
          <w:b w:val="1"/>
          <w:bCs w:val="1"/>
          <w:sz w:val="22"/>
          <w:szCs w:val="22"/>
          <w:lang w:val="en-US"/>
        </w:rPr>
        <w:t xml:space="preserve"> </w:t>
      </w:r>
      <w:r w:rsidRPr="4DA5EAC6" w:rsidR="009F774C">
        <w:rPr>
          <w:rFonts w:ascii="Arial" w:hAnsi="Arial" w:cs="Arial"/>
          <w:b w:val="1"/>
          <w:bCs w:val="1"/>
          <w:sz w:val="22"/>
          <w:szCs w:val="22"/>
          <w:lang w:val="en-US"/>
        </w:rPr>
        <w:t>based</w:t>
      </w:r>
      <w:r w:rsidRPr="4DA5EAC6" w:rsidR="009F774C">
        <w:rPr>
          <w:rFonts w:ascii="Arial" w:hAnsi="Arial" w:cs="Arial"/>
          <w:b w:val="1"/>
          <w:bCs w:val="1"/>
          <w:sz w:val="22"/>
          <w:szCs w:val="22"/>
          <w:lang w:val="en-US"/>
        </w:rPr>
        <w:t xml:space="preserve"> policing research</w:t>
      </w:r>
      <w:r w:rsidRPr="4DA5EAC6" w:rsidR="009F774C">
        <w:rPr>
          <w:rFonts w:ascii="Arial" w:hAnsi="Arial" w:cs="Arial"/>
          <w:sz w:val="22"/>
          <w:szCs w:val="22"/>
          <w:lang w:val="en-US"/>
        </w:rPr>
        <w:t>, </w:t>
      </w:r>
      <w:r w:rsidRPr="4DA5EAC6" w:rsidR="009F774C">
        <w:rPr>
          <w:rFonts w:ascii="Arial" w:hAnsi="Arial" w:cs="Arial"/>
          <w:b w:val="1"/>
          <w:bCs w:val="1"/>
          <w:sz w:val="22"/>
          <w:szCs w:val="22"/>
          <w:lang w:val="en-US"/>
        </w:rPr>
        <w:t>professional practice sources</w:t>
      </w:r>
      <w:r w:rsidRPr="4DA5EAC6" w:rsidR="009F774C">
        <w:rPr>
          <w:rFonts w:ascii="Arial" w:hAnsi="Arial" w:cs="Arial"/>
          <w:sz w:val="22"/>
          <w:szCs w:val="22"/>
          <w:lang w:val="en-US"/>
        </w:rPr>
        <w:t>, and </w:t>
      </w:r>
      <w:r w:rsidRPr="4DA5EAC6" w:rsidR="009F774C">
        <w:rPr>
          <w:rFonts w:ascii="Arial" w:hAnsi="Arial" w:cs="Arial"/>
          <w:b w:val="1"/>
          <w:bCs w:val="1"/>
          <w:sz w:val="22"/>
          <w:szCs w:val="22"/>
          <w:lang w:val="en-US"/>
        </w:rPr>
        <w:t>case examples</w:t>
      </w:r>
      <w:r w:rsidRPr="4DA5EAC6" w:rsidR="009F774C">
        <w:rPr>
          <w:rFonts w:ascii="Arial" w:hAnsi="Arial" w:cs="Arial"/>
          <w:sz w:val="22"/>
          <w:szCs w:val="22"/>
          <w:lang w:val="en-US"/>
        </w:rPr>
        <w:t> where relevant.</w:t>
      </w:r>
      <w:r w:rsidRPr="4DA5EAC6" w:rsidR="009F774C">
        <w:rPr>
          <w:rFonts w:ascii="Arial" w:hAnsi="Arial" w:cs="Arial"/>
          <w:sz w:val="22"/>
          <w:szCs w:val="22"/>
        </w:rPr>
        <w:t> </w:t>
      </w:r>
    </w:p>
    <w:p w:rsidRPr="009F774C" w:rsidR="009F774C" w:rsidP="009F774C" w:rsidRDefault="009F774C" w14:paraId="283703B0" w14:textId="77777777">
      <w:pPr>
        <w:pStyle w:val="ListParagraph"/>
        <w:numPr>
          <w:ilvl w:val="1"/>
          <w:numId w:val="26"/>
        </w:numPr>
        <w:spacing w:line="276" w:lineRule="auto"/>
        <w:jc w:val="both"/>
        <w:rPr>
          <w:rFonts w:ascii="Arial" w:hAnsi="Arial" w:cs="Arial"/>
          <w:sz w:val="22"/>
          <w:szCs w:val="22"/>
        </w:rPr>
      </w:pPr>
      <w:r w:rsidRPr="009F774C">
        <w:rPr>
          <w:rFonts w:ascii="Arial" w:hAnsi="Arial" w:cs="Arial"/>
          <w:sz w:val="22"/>
          <w:szCs w:val="22"/>
          <w:lang w:val="en-US"/>
        </w:rPr>
        <w:t>Students are encouraged to focus on </w:t>
      </w:r>
      <w:r w:rsidRPr="009F774C">
        <w:rPr>
          <w:rFonts w:ascii="Arial" w:hAnsi="Arial" w:cs="Arial"/>
          <w:b/>
          <w:bCs/>
          <w:sz w:val="22"/>
          <w:szCs w:val="22"/>
          <w:lang w:val="en-US"/>
        </w:rPr>
        <w:t>one or more specific threat areas</w:t>
      </w:r>
      <w:r w:rsidRPr="009F774C">
        <w:rPr>
          <w:rFonts w:ascii="Arial" w:hAnsi="Arial" w:cs="Arial"/>
          <w:sz w:val="22"/>
          <w:szCs w:val="22"/>
          <w:lang w:val="en-US"/>
        </w:rPr>
        <w:t> to create depth and critical insight.</w:t>
      </w:r>
      <w:r w:rsidRPr="009F774C">
        <w:rPr>
          <w:rFonts w:ascii="Arial" w:hAnsi="Arial" w:cs="Arial"/>
          <w:sz w:val="22"/>
          <w:szCs w:val="22"/>
        </w:rPr>
        <w:t> </w:t>
      </w:r>
    </w:p>
    <w:p w:rsidRPr="00A406E5" w:rsidR="00152E9D" w:rsidP="00A67FB1" w:rsidRDefault="00152E9D" w14:paraId="0D18ACEE" w14:textId="77777777">
      <w:pPr>
        <w:ind w:left="720"/>
        <w:rPr>
          <w:rFonts w:ascii="Arial" w:hAnsi="Arial" w:cs="Arial"/>
          <w:sz w:val="24"/>
          <w:szCs w:val="24"/>
        </w:rPr>
      </w:pPr>
    </w:p>
    <w:p w:rsidR="009F774C" w:rsidP="009F774C" w:rsidRDefault="009F774C" w14:paraId="3B8610D7" w14:textId="77777777">
      <w:pPr>
        <w:spacing w:line="276" w:lineRule="auto"/>
        <w:ind w:left="720"/>
        <w:rPr>
          <w:rFonts w:ascii="Arial" w:hAnsi="Arial" w:cs="Arial"/>
          <w:b/>
          <w:bCs/>
          <w:sz w:val="22"/>
          <w:szCs w:val="22"/>
          <w:lang w:val="en-US"/>
        </w:rPr>
      </w:pPr>
    </w:p>
    <w:p w:rsidR="009F774C" w:rsidP="009F774C" w:rsidRDefault="009F774C" w14:paraId="574B9BD1" w14:textId="77777777">
      <w:pPr>
        <w:spacing w:line="276" w:lineRule="auto"/>
        <w:ind w:left="720"/>
        <w:rPr>
          <w:rFonts w:ascii="Arial" w:hAnsi="Arial" w:cs="Arial"/>
          <w:b/>
          <w:bCs/>
          <w:sz w:val="22"/>
          <w:szCs w:val="22"/>
          <w:lang w:val="en-US"/>
        </w:rPr>
      </w:pPr>
    </w:p>
    <w:p w:rsidR="009F774C" w:rsidP="009F774C" w:rsidRDefault="009F774C" w14:paraId="0CC4BBF4" w14:textId="77777777">
      <w:pPr>
        <w:spacing w:line="276" w:lineRule="auto"/>
        <w:ind w:left="720"/>
        <w:rPr>
          <w:rFonts w:ascii="Arial" w:hAnsi="Arial" w:cs="Arial"/>
          <w:b/>
          <w:bCs/>
          <w:sz w:val="22"/>
          <w:szCs w:val="22"/>
          <w:lang w:val="en-US"/>
        </w:rPr>
      </w:pPr>
    </w:p>
    <w:p w:rsidR="009F774C" w:rsidP="009F774C" w:rsidRDefault="009F774C" w14:paraId="13980E77" w14:textId="77777777">
      <w:pPr>
        <w:spacing w:line="276" w:lineRule="auto"/>
        <w:ind w:left="720"/>
        <w:rPr>
          <w:rFonts w:ascii="Arial" w:hAnsi="Arial" w:cs="Arial"/>
          <w:b/>
          <w:bCs/>
          <w:sz w:val="22"/>
          <w:szCs w:val="22"/>
          <w:lang w:val="en-US"/>
        </w:rPr>
      </w:pPr>
    </w:p>
    <w:p w:rsidR="009F774C" w:rsidP="009F774C" w:rsidRDefault="009F774C" w14:paraId="142E172C" w14:textId="77777777">
      <w:pPr>
        <w:spacing w:line="276" w:lineRule="auto"/>
        <w:ind w:left="720"/>
        <w:rPr>
          <w:rFonts w:ascii="Arial" w:hAnsi="Arial" w:cs="Arial"/>
          <w:b/>
          <w:bCs/>
          <w:sz w:val="22"/>
          <w:szCs w:val="22"/>
          <w:lang w:val="en-US"/>
        </w:rPr>
      </w:pPr>
    </w:p>
    <w:p w:rsidR="009F774C" w:rsidP="009F774C" w:rsidRDefault="009F774C" w14:paraId="55205D8A" w14:textId="77777777">
      <w:pPr>
        <w:spacing w:line="276" w:lineRule="auto"/>
        <w:ind w:left="720"/>
        <w:rPr>
          <w:rFonts w:ascii="Arial" w:hAnsi="Arial" w:cs="Arial"/>
          <w:b/>
          <w:bCs/>
          <w:sz w:val="22"/>
          <w:szCs w:val="22"/>
          <w:lang w:val="en-US"/>
        </w:rPr>
      </w:pPr>
    </w:p>
    <w:p w:rsidR="009F774C" w:rsidP="009F774C" w:rsidRDefault="009F774C" w14:paraId="11115463" w14:textId="77777777">
      <w:pPr>
        <w:spacing w:line="276" w:lineRule="auto"/>
        <w:ind w:left="720"/>
        <w:rPr>
          <w:rFonts w:ascii="Arial" w:hAnsi="Arial" w:cs="Arial"/>
          <w:b/>
          <w:bCs/>
          <w:sz w:val="22"/>
          <w:szCs w:val="22"/>
          <w:lang w:val="en-US"/>
        </w:rPr>
      </w:pPr>
    </w:p>
    <w:p w:rsidR="009F774C" w:rsidP="009F774C" w:rsidRDefault="009F774C" w14:paraId="69B16719" w14:textId="77777777">
      <w:pPr>
        <w:spacing w:line="276" w:lineRule="auto"/>
        <w:ind w:left="720"/>
        <w:rPr>
          <w:rFonts w:ascii="Arial" w:hAnsi="Arial" w:cs="Arial"/>
          <w:b/>
          <w:bCs/>
          <w:sz w:val="22"/>
          <w:szCs w:val="22"/>
          <w:lang w:val="en-US"/>
        </w:rPr>
      </w:pPr>
    </w:p>
    <w:p w:rsidR="009F774C" w:rsidP="009F774C" w:rsidRDefault="009F774C" w14:paraId="3818E402" w14:textId="77777777">
      <w:pPr>
        <w:spacing w:line="276" w:lineRule="auto"/>
        <w:ind w:left="720"/>
        <w:rPr>
          <w:rFonts w:ascii="Arial" w:hAnsi="Arial" w:cs="Arial"/>
          <w:b/>
          <w:bCs/>
          <w:sz w:val="22"/>
          <w:szCs w:val="22"/>
          <w:lang w:val="en-US"/>
        </w:rPr>
      </w:pPr>
    </w:p>
    <w:p w:rsidR="009F774C" w:rsidP="009F774C" w:rsidRDefault="009F774C" w14:paraId="4E4EEFB5" w14:textId="55CD17DA">
      <w:pPr>
        <w:spacing w:line="276" w:lineRule="auto"/>
        <w:ind w:left="720"/>
        <w:rPr>
          <w:rFonts w:ascii="Arial" w:hAnsi="Arial" w:cs="Arial"/>
          <w:sz w:val="22"/>
          <w:szCs w:val="22"/>
        </w:rPr>
      </w:pPr>
      <w:r w:rsidRPr="009F774C">
        <w:rPr>
          <w:rFonts w:ascii="Arial" w:hAnsi="Arial" w:cs="Arial"/>
          <w:b/>
          <w:bCs/>
          <w:sz w:val="22"/>
          <w:szCs w:val="22"/>
          <w:lang w:val="en-US"/>
        </w:rPr>
        <w:t>Guidance on Scope (to avoid duplication with other modules)</w:t>
      </w:r>
      <w:r w:rsidRPr="009F774C">
        <w:rPr>
          <w:rFonts w:ascii="Arial" w:hAnsi="Arial" w:cs="Arial"/>
          <w:sz w:val="22"/>
          <w:szCs w:val="22"/>
        </w:rPr>
        <w:t> </w:t>
      </w:r>
    </w:p>
    <w:p w:rsidRPr="009F774C" w:rsidR="009F774C" w:rsidP="009F774C" w:rsidRDefault="009F774C" w14:paraId="670E0525" w14:textId="77777777">
      <w:pPr>
        <w:spacing w:line="276" w:lineRule="auto"/>
        <w:ind w:left="720"/>
        <w:rPr>
          <w:rFonts w:ascii="Arial" w:hAnsi="Arial" w:cs="Arial"/>
          <w:sz w:val="22"/>
          <w:szCs w:val="22"/>
        </w:rPr>
      </w:pPr>
    </w:p>
    <w:p w:rsidRPr="009F774C" w:rsidR="009F774C" w:rsidP="4DA5EAC6" w:rsidRDefault="009F774C" w14:paraId="2349EB7E" w14:textId="010077CF">
      <w:pPr>
        <w:spacing w:line="276" w:lineRule="auto"/>
        <w:ind w:left="720"/>
        <w:rPr>
          <w:rFonts w:ascii="Arial" w:hAnsi="Arial" w:cs="Arial"/>
          <w:sz w:val="22"/>
          <w:szCs w:val="22"/>
        </w:rPr>
      </w:pPr>
      <w:r w:rsidRPr="4DA5EAC6" w:rsidR="009F774C">
        <w:rPr>
          <w:rFonts w:ascii="Arial" w:hAnsi="Arial" w:cs="Arial"/>
          <w:sz w:val="22"/>
          <w:szCs w:val="22"/>
          <w:lang w:val="en-US"/>
        </w:rPr>
        <w:t>Your essay </w:t>
      </w:r>
      <w:r w:rsidRPr="4DA5EAC6" w:rsidR="009F774C">
        <w:rPr>
          <w:rFonts w:ascii="Arial" w:hAnsi="Arial" w:cs="Arial"/>
          <w:b w:val="1"/>
          <w:bCs w:val="1"/>
          <w:sz w:val="22"/>
          <w:szCs w:val="22"/>
          <w:lang w:val="en-US"/>
        </w:rPr>
        <w:t>should NOT</w:t>
      </w:r>
      <w:r w:rsidRPr="4DA5EAC6" w:rsidR="009F774C">
        <w:rPr>
          <w:rFonts w:ascii="Arial" w:hAnsi="Arial" w:cs="Arial"/>
          <w:sz w:val="22"/>
          <w:szCs w:val="22"/>
          <w:lang w:val="en-US"/>
        </w:rPr>
        <w:t> focus on:</w:t>
      </w:r>
      <w:r w:rsidRPr="4DA5EAC6" w:rsidR="009F774C">
        <w:rPr>
          <w:rFonts w:ascii="Arial" w:hAnsi="Arial" w:cs="Arial"/>
          <w:sz w:val="22"/>
          <w:szCs w:val="22"/>
        </w:rPr>
        <w:t> </w:t>
      </w:r>
    </w:p>
    <w:p w:rsidRPr="009F774C" w:rsidR="009F774C" w:rsidP="4DA5EAC6" w:rsidRDefault="009F774C" w14:paraId="3F8C22A6" w14:textId="44367E0D">
      <w:pPr>
        <w:spacing w:line="276" w:lineRule="auto"/>
        <w:ind w:left="720"/>
        <w:rPr>
          <w:rFonts w:ascii="Arial" w:hAnsi="Arial" w:cs="Arial"/>
          <w:sz w:val="22"/>
          <w:szCs w:val="22"/>
        </w:rPr>
      </w:pPr>
    </w:p>
    <w:p w:rsidRPr="009F774C" w:rsidR="009F774C" w:rsidP="4DA5EAC6" w:rsidRDefault="009F774C" w14:paraId="70F78CB3" w14:textId="3277F1AF">
      <w:pPr>
        <w:pStyle w:val="ListParagraph"/>
        <w:numPr>
          <w:ilvl w:val="0"/>
          <w:numId w:val="35"/>
        </w:numPr>
        <w:spacing w:line="276" w:lineRule="auto"/>
        <w:ind/>
        <w:rPr>
          <w:rFonts w:ascii="Arial" w:hAnsi="Arial" w:cs="Arial"/>
          <w:sz w:val="22"/>
          <w:szCs w:val="22"/>
        </w:rPr>
      </w:pPr>
      <w:r w:rsidRPr="4DA5EAC6" w:rsidR="009F774C">
        <w:rPr>
          <w:rFonts w:ascii="Arial" w:hAnsi="Arial" w:cs="Arial"/>
          <w:sz w:val="22"/>
          <w:szCs w:val="22"/>
          <w:lang w:val="en-US"/>
        </w:rPr>
        <w:t>Corporate governance, accountability structures, or partnership oversight (BMPO7002D)</w:t>
      </w:r>
      <w:r w:rsidRPr="4DA5EAC6" w:rsidR="009F774C">
        <w:rPr>
          <w:rFonts w:ascii="Arial" w:hAnsi="Arial" w:cs="Arial"/>
          <w:sz w:val="22"/>
          <w:szCs w:val="22"/>
        </w:rPr>
        <w:t> </w:t>
      </w:r>
    </w:p>
    <w:p w:rsidRPr="009F774C" w:rsidR="009F774C" w:rsidP="4DA5EAC6" w:rsidRDefault="009F774C" w14:paraId="0AFD5AB5" w14:textId="1474AB16">
      <w:pPr>
        <w:pStyle w:val="ListParagraph"/>
        <w:numPr>
          <w:ilvl w:val="0"/>
          <w:numId w:val="35"/>
        </w:numPr>
        <w:spacing w:line="276" w:lineRule="auto"/>
        <w:ind/>
        <w:rPr>
          <w:rFonts w:ascii="Arial" w:hAnsi="Arial" w:cs="Arial"/>
          <w:sz w:val="22"/>
          <w:szCs w:val="22"/>
        </w:rPr>
      </w:pPr>
      <w:r w:rsidRPr="4DA5EAC6" w:rsidR="009F774C">
        <w:rPr>
          <w:rFonts w:ascii="Arial" w:hAnsi="Arial" w:cs="Arial"/>
          <w:sz w:val="22"/>
          <w:szCs w:val="22"/>
          <w:lang w:val="en-US"/>
        </w:rPr>
        <w:t xml:space="preserve">Political systems, </w:t>
      </w:r>
      <w:r w:rsidRPr="4DA5EAC6" w:rsidR="009F774C">
        <w:rPr>
          <w:rFonts w:ascii="Arial" w:hAnsi="Arial" w:cs="Arial"/>
          <w:sz w:val="22"/>
          <w:szCs w:val="22"/>
          <w:lang w:val="en-US"/>
        </w:rPr>
        <w:t>devolved</w:t>
      </w:r>
      <w:r w:rsidRPr="4DA5EAC6" w:rsidR="009F774C">
        <w:rPr>
          <w:rFonts w:ascii="Arial" w:hAnsi="Arial" w:cs="Arial"/>
          <w:sz w:val="22"/>
          <w:szCs w:val="22"/>
          <w:lang w:val="en-US"/>
        </w:rPr>
        <w:t xml:space="preserve"> structures, or political influence on policing (BMPO7003D)</w:t>
      </w:r>
      <w:r w:rsidRPr="4DA5EAC6" w:rsidR="009F774C">
        <w:rPr>
          <w:rFonts w:ascii="Arial" w:hAnsi="Arial" w:cs="Arial"/>
          <w:sz w:val="22"/>
          <w:szCs w:val="22"/>
        </w:rPr>
        <w:t> </w:t>
      </w:r>
    </w:p>
    <w:p w:rsidRPr="009F774C" w:rsidR="009F774C" w:rsidP="4DA5EAC6" w:rsidRDefault="009F774C" w14:paraId="79E86A43" w14:textId="5B1DDA52">
      <w:pPr>
        <w:pStyle w:val="ListParagraph"/>
        <w:numPr>
          <w:ilvl w:val="0"/>
          <w:numId w:val="35"/>
        </w:numPr>
        <w:spacing w:line="276" w:lineRule="auto"/>
        <w:ind/>
        <w:rPr>
          <w:rFonts w:ascii="Arial" w:hAnsi="Arial" w:cs="Arial"/>
          <w:sz w:val="22"/>
          <w:szCs w:val="22"/>
        </w:rPr>
      </w:pPr>
      <w:r w:rsidRPr="4DA5EAC6" w:rsidR="009F774C">
        <w:rPr>
          <w:rFonts w:ascii="Arial" w:hAnsi="Arial" w:cs="Arial"/>
          <w:sz w:val="22"/>
          <w:szCs w:val="22"/>
          <w:lang w:val="en-US"/>
        </w:rPr>
        <w:t>Strategic management models (PESTLE, SWOT, MOST, resource </w:t>
      </w:r>
      <w:r w:rsidRPr="4DA5EAC6" w:rsidR="009F774C">
        <w:rPr>
          <w:rFonts w:ascii="Arial" w:hAnsi="Arial" w:cs="Arial"/>
          <w:sz w:val="22"/>
          <w:szCs w:val="22"/>
          <w:lang w:val="en-US"/>
        </w:rPr>
        <w:t>prioritisation</w:t>
      </w:r>
      <w:r w:rsidRPr="4DA5EAC6" w:rsidR="009F774C">
        <w:rPr>
          <w:rFonts w:ascii="Arial" w:hAnsi="Arial" w:cs="Arial"/>
          <w:sz w:val="22"/>
          <w:szCs w:val="22"/>
          <w:lang w:val="en-US"/>
        </w:rPr>
        <w:t>) (BMPO7004D)</w:t>
      </w:r>
      <w:r w:rsidRPr="4DA5EAC6" w:rsidR="009F774C">
        <w:rPr>
          <w:rFonts w:ascii="Arial" w:hAnsi="Arial" w:cs="Arial"/>
          <w:sz w:val="22"/>
          <w:szCs w:val="22"/>
        </w:rPr>
        <w:t> </w:t>
      </w:r>
    </w:p>
    <w:p w:rsidRPr="009F774C" w:rsidR="009F774C" w:rsidP="4DA5EAC6" w:rsidRDefault="009F774C" w14:paraId="454EC061" w14:textId="076781B5">
      <w:pPr>
        <w:pStyle w:val="ListParagraph"/>
        <w:numPr>
          <w:ilvl w:val="0"/>
          <w:numId w:val="35"/>
        </w:numPr>
        <w:spacing w:line="276" w:lineRule="auto"/>
        <w:ind/>
        <w:rPr>
          <w:rFonts w:ascii="Arial" w:hAnsi="Arial" w:cs="Arial"/>
          <w:sz w:val="22"/>
          <w:szCs w:val="22"/>
        </w:rPr>
      </w:pPr>
      <w:r w:rsidRPr="4DA5EAC6" w:rsidR="009F774C">
        <w:rPr>
          <w:rFonts w:ascii="Arial" w:hAnsi="Arial" w:cs="Arial"/>
          <w:sz w:val="22"/>
          <w:szCs w:val="22"/>
          <w:lang w:val="en-US"/>
        </w:rPr>
        <w:t>Personal leadership styles, HR theory, or leadership identity (BMPO7008D)</w:t>
      </w:r>
      <w:r w:rsidRPr="4DA5EAC6" w:rsidR="009F774C">
        <w:rPr>
          <w:rFonts w:ascii="Arial" w:hAnsi="Arial" w:cs="Arial"/>
          <w:sz w:val="22"/>
          <w:szCs w:val="22"/>
        </w:rPr>
        <w:t> </w:t>
      </w:r>
    </w:p>
    <w:p w:rsidR="009F774C" w:rsidP="009F774C" w:rsidRDefault="009F774C" w14:paraId="5A511754" w14:textId="77777777">
      <w:pPr>
        <w:spacing w:line="276" w:lineRule="auto"/>
        <w:ind w:left="720"/>
        <w:rPr>
          <w:rFonts w:ascii="Arial" w:hAnsi="Arial" w:cs="Arial"/>
          <w:sz w:val="22"/>
          <w:szCs w:val="22"/>
          <w:lang w:val="en-US"/>
        </w:rPr>
      </w:pPr>
    </w:p>
    <w:p w:rsidRPr="009F774C" w:rsidR="009F774C" w:rsidP="009F774C" w:rsidRDefault="009F774C" w14:paraId="793729F8" w14:textId="2FA7FAE6">
      <w:pPr>
        <w:spacing w:line="276" w:lineRule="auto"/>
        <w:ind w:left="720"/>
        <w:rPr>
          <w:rFonts w:ascii="Arial" w:hAnsi="Arial" w:cs="Arial"/>
          <w:sz w:val="22"/>
          <w:szCs w:val="22"/>
        </w:rPr>
      </w:pPr>
      <w:r w:rsidRPr="4DA5EAC6" w:rsidR="009F774C">
        <w:rPr>
          <w:rFonts w:ascii="Arial" w:hAnsi="Arial" w:cs="Arial"/>
          <w:sz w:val="22"/>
          <w:szCs w:val="22"/>
          <w:lang w:val="en-US"/>
        </w:rPr>
        <w:t>Your focus </w:t>
      </w:r>
      <w:r w:rsidRPr="4DA5EAC6" w:rsidR="009F774C">
        <w:rPr>
          <w:rFonts w:ascii="Arial" w:hAnsi="Arial" w:cs="Arial"/>
          <w:b w:val="1"/>
          <w:bCs w:val="1"/>
          <w:sz w:val="22"/>
          <w:szCs w:val="22"/>
          <w:lang w:val="en-US"/>
        </w:rPr>
        <w:t>should remain operational</w:t>
      </w:r>
      <w:r w:rsidRPr="4DA5EAC6" w:rsidR="009F774C">
        <w:rPr>
          <w:rFonts w:ascii="Arial" w:hAnsi="Arial" w:cs="Arial"/>
          <w:sz w:val="22"/>
          <w:szCs w:val="22"/>
          <w:lang w:val="en-US"/>
        </w:rPr>
        <w:t>, covering topics such as:</w:t>
      </w:r>
      <w:r w:rsidRPr="4DA5EAC6" w:rsidR="009F774C">
        <w:rPr>
          <w:rFonts w:ascii="Arial" w:hAnsi="Arial" w:cs="Arial"/>
          <w:sz w:val="22"/>
          <w:szCs w:val="22"/>
        </w:rPr>
        <w:t> </w:t>
      </w:r>
    </w:p>
    <w:p w:rsidR="4DA5EAC6" w:rsidP="4DA5EAC6" w:rsidRDefault="4DA5EAC6" w14:paraId="52897B25" w14:textId="0F11E0C0">
      <w:pPr>
        <w:spacing w:line="276" w:lineRule="auto"/>
        <w:ind w:left="720"/>
        <w:rPr>
          <w:rFonts w:ascii="Arial" w:hAnsi="Arial" w:cs="Arial"/>
          <w:sz w:val="22"/>
          <w:szCs w:val="22"/>
        </w:rPr>
      </w:pPr>
    </w:p>
    <w:p w:rsidRPr="009F774C" w:rsidR="009F774C" w:rsidP="009F774C" w:rsidRDefault="009F774C" w14:paraId="5451FC0A" w14:textId="77777777">
      <w:pPr>
        <w:numPr>
          <w:ilvl w:val="0"/>
          <w:numId w:val="27"/>
        </w:numPr>
        <w:spacing w:line="276" w:lineRule="auto"/>
        <w:rPr>
          <w:rFonts w:ascii="Arial" w:hAnsi="Arial" w:cs="Arial"/>
          <w:sz w:val="22"/>
          <w:szCs w:val="22"/>
        </w:rPr>
      </w:pPr>
      <w:r w:rsidRPr="009F774C">
        <w:rPr>
          <w:rFonts w:ascii="Arial" w:hAnsi="Arial" w:cs="Arial"/>
          <w:sz w:val="22"/>
          <w:szCs w:val="22"/>
          <w:lang w:val="en-US"/>
        </w:rPr>
        <w:t>Threat evolution &amp; complexity</w:t>
      </w:r>
      <w:r w:rsidRPr="009F774C">
        <w:rPr>
          <w:rFonts w:ascii="Arial" w:hAnsi="Arial" w:cs="Arial"/>
          <w:sz w:val="22"/>
          <w:szCs w:val="22"/>
        </w:rPr>
        <w:t> </w:t>
      </w:r>
    </w:p>
    <w:p w:rsidRPr="009F774C" w:rsidR="009F774C" w:rsidP="009F774C" w:rsidRDefault="009F774C" w14:paraId="683EE9AA" w14:textId="5DC895DB">
      <w:pPr>
        <w:numPr>
          <w:ilvl w:val="0"/>
          <w:numId w:val="28"/>
        </w:numPr>
        <w:spacing w:line="276" w:lineRule="auto"/>
        <w:rPr>
          <w:rFonts w:ascii="Arial" w:hAnsi="Arial" w:cs="Arial"/>
          <w:sz w:val="22"/>
          <w:szCs w:val="22"/>
        </w:rPr>
      </w:pPr>
      <w:r w:rsidRPr="4DA5EAC6" w:rsidR="009F774C">
        <w:rPr>
          <w:rFonts w:ascii="Arial" w:hAnsi="Arial" w:cs="Arial"/>
          <w:sz w:val="22"/>
          <w:szCs w:val="22"/>
          <w:lang w:val="en-US"/>
        </w:rPr>
        <w:t xml:space="preserve">Operational </w:t>
      </w:r>
      <w:r w:rsidRPr="4DA5EAC6" w:rsidR="009F774C">
        <w:rPr>
          <w:rFonts w:ascii="Arial" w:hAnsi="Arial" w:cs="Arial"/>
          <w:sz w:val="22"/>
          <w:szCs w:val="22"/>
          <w:lang w:val="en-US"/>
        </w:rPr>
        <w:t>decision</w:t>
      </w:r>
      <w:r w:rsidRPr="4DA5EAC6" w:rsidR="5B9ECB3C">
        <w:rPr>
          <w:rFonts w:ascii="Arial" w:hAnsi="Arial" w:cs="Arial"/>
          <w:sz w:val="22"/>
          <w:szCs w:val="22"/>
          <w:lang w:val="en-US"/>
        </w:rPr>
        <w:t xml:space="preserve"> </w:t>
      </w:r>
      <w:r w:rsidRPr="4DA5EAC6" w:rsidR="009F774C">
        <w:rPr>
          <w:rFonts w:ascii="Arial" w:hAnsi="Arial" w:cs="Arial"/>
          <w:sz w:val="22"/>
          <w:szCs w:val="22"/>
          <w:lang w:val="en-US"/>
        </w:rPr>
        <w:t>making</w:t>
      </w:r>
      <w:r w:rsidRPr="4DA5EAC6" w:rsidR="009F774C">
        <w:rPr>
          <w:rFonts w:ascii="Arial" w:hAnsi="Arial" w:cs="Arial"/>
          <w:sz w:val="22"/>
          <w:szCs w:val="22"/>
          <w:lang w:val="en-US"/>
        </w:rPr>
        <w:t xml:space="preserve"> under uncertainty</w:t>
      </w:r>
      <w:r w:rsidRPr="4DA5EAC6" w:rsidR="009F774C">
        <w:rPr>
          <w:rFonts w:ascii="Arial" w:hAnsi="Arial" w:cs="Arial"/>
          <w:sz w:val="22"/>
          <w:szCs w:val="22"/>
        </w:rPr>
        <w:t> </w:t>
      </w:r>
    </w:p>
    <w:p w:rsidRPr="009F774C" w:rsidR="009F774C" w:rsidP="009F774C" w:rsidRDefault="009F774C" w14:paraId="50971D63" w14:textId="77777777">
      <w:pPr>
        <w:numPr>
          <w:ilvl w:val="0"/>
          <w:numId w:val="29"/>
        </w:numPr>
        <w:spacing w:line="276" w:lineRule="auto"/>
        <w:rPr>
          <w:rFonts w:ascii="Arial" w:hAnsi="Arial" w:cs="Arial"/>
          <w:sz w:val="22"/>
          <w:szCs w:val="22"/>
        </w:rPr>
      </w:pPr>
      <w:r w:rsidRPr="009F774C">
        <w:rPr>
          <w:rFonts w:ascii="Arial" w:hAnsi="Arial" w:cs="Arial"/>
          <w:sz w:val="22"/>
          <w:szCs w:val="22"/>
          <w:lang w:val="en-US"/>
        </w:rPr>
        <w:t>Risk management</w:t>
      </w:r>
      <w:r w:rsidRPr="009F774C">
        <w:rPr>
          <w:rFonts w:ascii="Arial" w:hAnsi="Arial" w:cs="Arial"/>
          <w:sz w:val="22"/>
          <w:szCs w:val="22"/>
        </w:rPr>
        <w:t> </w:t>
      </w:r>
    </w:p>
    <w:p w:rsidRPr="009F774C" w:rsidR="009F774C" w:rsidP="009F774C" w:rsidRDefault="009F774C" w14:paraId="504F37C1" w14:textId="2AC6E2C9">
      <w:pPr>
        <w:numPr>
          <w:ilvl w:val="0"/>
          <w:numId w:val="30"/>
        </w:numPr>
        <w:spacing w:line="276" w:lineRule="auto"/>
        <w:rPr>
          <w:rFonts w:ascii="Arial" w:hAnsi="Arial" w:cs="Arial"/>
          <w:sz w:val="22"/>
          <w:szCs w:val="22"/>
        </w:rPr>
      </w:pPr>
      <w:r w:rsidRPr="4DA5EAC6" w:rsidR="009F774C">
        <w:rPr>
          <w:rFonts w:ascii="Arial" w:hAnsi="Arial" w:cs="Arial"/>
          <w:sz w:val="22"/>
          <w:szCs w:val="22"/>
          <w:lang w:val="en-US"/>
        </w:rPr>
        <w:t>Fast</w:t>
      </w:r>
      <w:r w:rsidRPr="4DA5EAC6" w:rsidR="33A59DF3">
        <w:rPr>
          <w:rFonts w:ascii="Arial" w:hAnsi="Arial" w:cs="Arial"/>
          <w:sz w:val="22"/>
          <w:szCs w:val="22"/>
          <w:lang w:val="en-US"/>
        </w:rPr>
        <w:t xml:space="preserve"> </w:t>
      </w:r>
      <w:r w:rsidRPr="4DA5EAC6" w:rsidR="009F774C">
        <w:rPr>
          <w:rFonts w:ascii="Arial" w:hAnsi="Arial" w:cs="Arial"/>
          <w:sz w:val="22"/>
          <w:szCs w:val="22"/>
          <w:lang w:val="en-US"/>
        </w:rPr>
        <w:t>time</w:t>
      </w:r>
      <w:r w:rsidRPr="4DA5EAC6" w:rsidR="009F774C">
        <w:rPr>
          <w:rFonts w:ascii="Arial" w:hAnsi="Arial" w:cs="Arial"/>
          <w:sz w:val="22"/>
          <w:szCs w:val="22"/>
          <w:lang w:val="en-US"/>
        </w:rPr>
        <w:t xml:space="preserve"> command in multi</w:t>
      </w:r>
      <w:r w:rsidRPr="4DA5EAC6" w:rsidR="009F774C">
        <w:rPr>
          <w:rFonts w:ascii="Arial" w:hAnsi="Arial" w:cs="Arial"/>
          <w:sz w:val="22"/>
          <w:szCs w:val="22"/>
          <w:lang w:val="en-US"/>
        </w:rPr>
        <w:t>agency settings</w:t>
      </w:r>
      <w:r w:rsidRPr="4DA5EAC6" w:rsidR="009F774C">
        <w:rPr>
          <w:rFonts w:ascii="Arial" w:hAnsi="Arial" w:cs="Arial"/>
          <w:sz w:val="22"/>
          <w:szCs w:val="22"/>
        </w:rPr>
        <w:t> </w:t>
      </w:r>
    </w:p>
    <w:p w:rsidRPr="009F774C" w:rsidR="009F774C" w:rsidP="009F774C" w:rsidRDefault="009F774C" w14:paraId="0A1ACA52" w14:textId="77777777">
      <w:pPr>
        <w:numPr>
          <w:ilvl w:val="0"/>
          <w:numId w:val="31"/>
        </w:numPr>
        <w:spacing w:line="276" w:lineRule="auto"/>
        <w:rPr>
          <w:rFonts w:ascii="Arial" w:hAnsi="Arial" w:cs="Arial"/>
          <w:sz w:val="22"/>
          <w:szCs w:val="22"/>
        </w:rPr>
      </w:pPr>
      <w:r w:rsidRPr="009F774C">
        <w:rPr>
          <w:rFonts w:ascii="Arial" w:hAnsi="Arial" w:cs="Arial"/>
          <w:sz w:val="22"/>
          <w:szCs w:val="22"/>
          <w:lang w:val="en-US"/>
        </w:rPr>
        <w:t>Culture and its influence on leadership</w:t>
      </w:r>
      <w:r w:rsidRPr="009F774C">
        <w:rPr>
          <w:rFonts w:ascii="Arial" w:hAnsi="Arial" w:cs="Arial"/>
          <w:sz w:val="22"/>
          <w:szCs w:val="22"/>
        </w:rPr>
        <w:t> </w:t>
      </w:r>
    </w:p>
    <w:p w:rsidRPr="009F774C" w:rsidR="009F774C" w:rsidP="009F774C" w:rsidRDefault="009F774C" w14:paraId="40D07226" w14:textId="5A24461F">
      <w:pPr>
        <w:numPr>
          <w:ilvl w:val="0"/>
          <w:numId w:val="32"/>
        </w:numPr>
        <w:spacing w:line="276" w:lineRule="auto"/>
        <w:rPr>
          <w:rFonts w:ascii="Arial" w:hAnsi="Arial" w:cs="Arial"/>
          <w:sz w:val="22"/>
          <w:szCs w:val="22"/>
        </w:rPr>
      </w:pPr>
      <w:r w:rsidRPr="4DA5EAC6" w:rsidR="009F774C">
        <w:rPr>
          <w:rFonts w:ascii="Arial" w:hAnsi="Arial" w:cs="Arial"/>
          <w:sz w:val="22"/>
          <w:szCs w:val="22"/>
          <w:lang w:val="en-US"/>
        </w:rPr>
        <w:t xml:space="preserve">Public expectations in </w:t>
      </w:r>
      <w:r w:rsidRPr="4DA5EAC6" w:rsidR="009F774C">
        <w:rPr>
          <w:rFonts w:ascii="Arial" w:hAnsi="Arial" w:cs="Arial"/>
          <w:sz w:val="22"/>
          <w:szCs w:val="22"/>
          <w:lang w:val="en-US"/>
        </w:rPr>
        <w:t>high</w:t>
      </w:r>
      <w:r w:rsidRPr="4DA5EAC6" w:rsidR="1D7FB62C">
        <w:rPr>
          <w:rFonts w:ascii="Arial" w:hAnsi="Arial" w:cs="Arial"/>
          <w:sz w:val="22"/>
          <w:szCs w:val="22"/>
          <w:lang w:val="en-US"/>
        </w:rPr>
        <w:t xml:space="preserve"> </w:t>
      </w:r>
      <w:r w:rsidRPr="4DA5EAC6" w:rsidR="009F774C">
        <w:rPr>
          <w:rFonts w:ascii="Arial" w:hAnsi="Arial" w:cs="Arial"/>
          <w:sz w:val="22"/>
          <w:szCs w:val="22"/>
          <w:lang w:val="en-US"/>
        </w:rPr>
        <w:t>risk</w:t>
      </w:r>
      <w:r w:rsidRPr="4DA5EAC6" w:rsidR="009F774C">
        <w:rPr>
          <w:rFonts w:ascii="Arial" w:hAnsi="Arial" w:cs="Arial"/>
          <w:sz w:val="22"/>
          <w:szCs w:val="22"/>
          <w:lang w:val="en-US"/>
        </w:rPr>
        <w:t xml:space="preserve"> operational contexts</w:t>
      </w:r>
      <w:r w:rsidRPr="4DA5EAC6" w:rsidR="009F774C">
        <w:rPr>
          <w:rFonts w:ascii="Arial" w:hAnsi="Arial" w:cs="Arial"/>
          <w:sz w:val="22"/>
          <w:szCs w:val="22"/>
        </w:rPr>
        <w:t> </w:t>
      </w:r>
    </w:p>
    <w:p w:rsidRPr="009F774C" w:rsidR="009F774C" w:rsidP="009F774C" w:rsidRDefault="009F774C" w14:paraId="17B7E4CA" w14:textId="77777777">
      <w:pPr>
        <w:numPr>
          <w:ilvl w:val="0"/>
          <w:numId w:val="33"/>
        </w:numPr>
        <w:spacing w:line="276" w:lineRule="auto"/>
        <w:rPr>
          <w:rFonts w:ascii="Arial" w:hAnsi="Arial" w:cs="Arial"/>
          <w:sz w:val="22"/>
          <w:szCs w:val="22"/>
        </w:rPr>
      </w:pPr>
      <w:r w:rsidRPr="009F774C">
        <w:rPr>
          <w:rFonts w:ascii="Arial" w:hAnsi="Arial" w:cs="Arial"/>
          <w:sz w:val="22"/>
          <w:szCs w:val="22"/>
          <w:lang w:val="en-US"/>
        </w:rPr>
        <w:t>Community impact and legitimacy</w:t>
      </w:r>
      <w:r w:rsidRPr="009F774C">
        <w:rPr>
          <w:rFonts w:ascii="Arial" w:hAnsi="Arial" w:cs="Arial"/>
          <w:sz w:val="22"/>
          <w:szCs w:val="22"/>
        </w:rPr>
        <w:t> </w:t>
      </w:r>
    </w:p>
    <w:p w:rsidRPr="009F774C" w:rsidR="009F774C" w:rsidP="009F774C" w:rsidRDefault="009F774C" w14:paraId="04D0C9B7" w14:textId="77777777">
      <w:pPr>
        <w:numPr>
          <w:ilvl w:val="0"/>
          <w:numId w:val="34"/>
        </w:numPr>
        <w:spacing w:line="276" w:lineRule="auto"/>
        <w:rPr>
          <w:rFonts w:ascii="Arial" w:hAnsi="Arial" w:cs="Arial"/>
          <w:sz w:val="22"/>
          <w:szCs w:val="22"/>
        </w:rPr>
      </w:pPr>
      <w:r w:rsidRPr="009F774C">
        <w:rPr>
          <w:rFonts w:ascii="Arial" w:hAnsi="Arial" w:cs="Arial"/>
          <w:sz w:val="22"/>
          <w:szCs w:val="22"/>
          <w:lang w:val="en-US"/>
        </w:rPr>
        <w:t>Operational challenges in policing vulnerability</w:t>
      </w:r>
      <w:r w:rsidRPr="009F774C">
        <w:rPr>
          <w:rFonts w:ascii="Arial" w:hAnsi="Arial" w:cs="Arial"/>
          <w:sz w:val="22"/>
          <w:szCs w:val="22"/>
        </w:rPr>
        <w:t> </w:t>
      </w: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F774C" w14:paraId="28341388" w14:textId="2DBD4FC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F774C" w14:paraId="0F3859D4" w14:textId="6DC864BE">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F774C" w14:paraId="34F28A9B" w14:textId="61EDB450">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F774C" w14:paraId="2774443A" w14:textId="55E62362">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F774C" w14:paraId="38EFDCD9" w14:textId="02D46B84">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4">
    <w:nsid w:val="6744a10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B3726"/>
    <w:multiLevelType w:val="multilevel"/>
    <w:tmpl w:val="ED462F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62559B5"/>
    <w:multiLevelType w:val="multilevel"/>
    <w:tmpl w:val="6D26DA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B37F48"/>
    <w:multiLevelType w:val="multilevel"/>
    <w:tmpl w:val="5F326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76599F"/>
    <w:multiLevelType w:val="multilevel"/>
    <w:tmpl w:val="ED022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616EF6"/>
    <w:multiLevelType w:val="multilevel"/>
    <w:tmpl w:val="253CF9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98B1806"/>
    <w:multiLevelType w:val="multilevel"/>
    <w:tmpl w:val="C28AC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BC215A"/>
    <w:multiLevelType w:val="multilevel"/>
    <w:tmpl w:val="408A51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280D44"/>
    <w:multiLevelType w:val="multilevel"/>
    <w:tmpl w:val="247CF8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9B947AB"/>
    <w:multiLevelType w:val="multilevel"/>
    <w:tmpl w:val="3AC28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B273EF1"/>
    <w:multiLevelType w:val="multilevel"/>
    <w:tmpl w:val="A858A5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6EF3453"/>
    <w:multiLevelType w:val="multilevel"/>
    <w:tmpl w:val="352A1A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F2E1748"/>
    <w:multiLevelType w:val="hybridMultilevel"/>
    <w:tmpl w:val="BF3E22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3C51A6"/>
    <w:multiLevelType w:val="multilevel"/>
    <w:tmpl w:val="215E66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004031"/>
    <w:multiLevelType w:val="hybridMultilevel"/>
    <w:tmpl w:val="C88895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B10650"/>
    <w:multiLevelType w:val="multilevel"/>
    <w:tmpl w:val="9E940B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07133B3"/>
    <w:multiLevelType w:val="multilevel"/>
    <w:tmpl w:val="46BCE9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BAC1D03"/>
    <w:multiLevelType w:val="multilevel"/>
    <w:tmpl w:val="483200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7361704"/>
    <w:multiLevelType w:val="multilevel"/>
    <w:tmpl w:val="68DC4F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35">
    <w:abstractNumId w:val="34"/>
  </w:num>
  <w:num w:numId="1" w16cid:durableId="1415669556">
    <w:abstractNumId w:val="5"/>
  </w:num>
  <w:num w:numId="2" w16cid:durableId="27149898">
    <w:abstractNumId w:val="20"/>
  </w:num>
  <w:num w:numId="3" w16cid:durableId="791706730">
    <w:abstractNumId w:val="32"/>
  </w:num>
  <w:num w:numId="4" w16cid:durableId="2018071670">
    <w:abstractNumId w:val="24"/>
  </w:num>
  <w:num w:numId="5" w16cid:durableId="1593582101">
    <w:abstractNumId w:val="17"/>
  </w:num>
  <w:num w:numId="6" w16cid:durableId="215244048">
    <w:abstractNumId w:val="31"/>
  </w:num>
  <w:num w:numId="7" w16cid:durableId="1876193365">
    <w:abstractNumId w:val="7"/>
  </w:num>
  <w:num w:numId="8" w16cid:durableId="828519691">
    <w:abstractNumId w:val="30"/>
  </w:num>
  <w:num w:numId="9" w16cid:durableId="1379861541">
    <w:abstractNumId w:val="21"/>
  </w:num>
  <w:num w:numId="10" w16cid:durableId="304510174">
    <w:abstractNumId w:val="11"/>
  </w:num>
  <w:num w:numId="11" w16cid:durableId="965157573">
    <w:abstractNumId w:val="12"/>
  </w:num>
  <w:num w:numId="12" w16cid:durableId="1628313588">
    <w:abstractNumId w:val="18"/>
  </w:num>
  <w:num w:numId="13" w16cid:durableId="904141585">
    <w:abstractNumId w:val="29"/>
  </w:num>
  <w:num w:numId="14" w16cid:durableId="959915979">
    <w:abstractNumId w:val="9"/>
  </w:num>
  <w:num w:numId="15" w16cid:durableId="2109346520">
    <w:abstractNumId w:val="0"/>
  </w:num>
  <w:num w:numId="16" w16cid:durableId="630670500">
    <w:abstractNumId w:val="14"/>
  </w:num>
  <w:num w:numId="17" w16cid:durableId="908005110">
    <w:abstractNumId w:val="33"/>
  </w:num>
  <w:num w:numId="18" w16cid:durableId="1668483524">
    <w:abstractNumId w:val="6"/>
  </w:num>
  <w:num w:numId="19" w16cid:durableId="175659178">
    <w:abstractNumId w:val="27"/>
  </w:num>
  <w:num w:numId="20" w16cid:durableId="770668228">
    <w:abstractNumId w:val="3"/>
  </w:num>
  <w:num w:numId="21" w16cid:durableId="1426002131">
    <w:abstractNumId w:val="2"/>
  </w:num>
  <w:num w:numId="22" w16cid:durableId="498690303">
    <w:abstractNumId w:val="13"/>
  </w:num>
  <w:num w:numId="23" w16cid:durableId="409743333">
    <w:abstractNumId w:val="23"/>
  </w:num>
  <w:num w:numId="24" w16cid:durableId="1824270549">
    <w:abstractNumId w:val="16"/>
  </w:num>
  <w:num w:numId="25" w16cid:durableId="664866437">
    <w:abstractNumId w:val="25"/>
  </w:num>
  <w:num w:numId="26" w16cid:durableId="447239241">
    <w:abstractNumId w:val="22"/>
  </w:num>
  <w:num w:numId="27" w16cid:durableId="1077946991">
    <w:abstractNumId w:val="4"/>
  </w:num>
  <w:num w:numId="28" w16cid:durableId="1220291381">
    <w:abstractNumId w:val="8"/>
  </w:num>
  <w:num w:numId="29" w16cid:durableId="471485429">
    <w:abstractNumId w:val="28"/>
  </w:num>
  <w:num w:numId="30" w16cid:durableId="1355040548">
    <w:abstractNumId w:val="26"/>
  </w:num>
  <w:num w:numId="31" w16cid:durableId="290475857">
    <w:abstractNumId w:val="1"/>
  </w:num>
  <w:num w:numId="32" w16cid:durableId="1104570552">
    <w:abstractNumId w:val="10"/>
  </w:num>
  <w:num w:numId="33" w16cid:durableId="1259798625">
    <w:abstractNumId w:val="19"/>
  </w:num>
  <w:num w:numId="34" w16cid:durableId="7686197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1B33"/>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7AC"/>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774C"/>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B8A2733"/>
    <w:rsid w:val="11B92322"/>
    <w:rsid w:val="1443EEB5"/>
    <w:rsid w:val="162ED6BE"/>
    <w:rsid w:val="1BF8AF3B"/>
    <w:rsid w:val="1CBAAAF6"/>
    <w:rsid w:val="1D7FB62C"/>
    <w:rsid w:val="22844620"/>
    <w:rsid w:val="25A45E65"/>
    <w:rsid w:val="2A41ADE3"/>
    <w:rsid w:val="30471311"/>
    <w:rsid w:val="33A59DF3"/>
    <w:rsid w:val="356F7B1F"/>
    <w:rsid w:val="369324EA"/>
    <w:rsid w:val="37528926"/>
    <w:rsid w:val="47A3AC6C"/>
    <w:rsid w:val="4B687DDD"/>
    <w:rsid w:val="4DA5EAC6"/>
    <w:rsid w:val="523D15BD"/>
    <w:rsid w:val="5B9ECB3C"/>
    <w:rsid w:val="5EBB9254"/>
    <w:rsid w:val="60D483D4"/>
    <w:rsid w:val="64F396DB"/>
    <w:rsid w:val="6C462BAA"/>
    <w:rsid w:val="7B80F74B"/>
    <w:rsid w:val="7F98FF76"/>
    <w:rsid w:val="7FA2A6A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Justin Evans</lastModifiedBy>
  <revision>4</revision>
  <lastPrinted>2014-10-10T07:42:00.0000000Z</lastPrinted>
  <dcterms:created xsi:type="dcterms:W3CDTF">2026-03-18T12:55:00.0000000Z</dcterms:created>
  <dcterms:modified xsi:type="dcterms:W3CDTF">2026-04-09T12:34:53.2958116Z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