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1103199"/>
        <w:docPartObj>
          <w:docPartGallery w:val="Cover Pages"/>
          <w:docPartUnique/>
        </w:docPartObj>
      </w:sdtPr>
      <w:sdtEndPr/>
      <w:sdtContent>
        <w:p w14:paraId="66ED224B" w14:textId="39F034AA" w:rsidR="003E7012" w:rsidRDefault="003E7012">
          <w:r>
            <w:rPr>
              <w:noProof/>
            </w:rPr>
            <mc:AlternateContent>
              <mc:Choice Requires="wpg">
                <w:drawing>
                  <wp:anchor distT="0" distB="0" distL="114300" distR="114300" simplePos="0" relativeHeight="251701248" behindDoc="0" locked="0" layoutInCell="1" allowOverlap="1" wp14:anchorId="3249835F" wp14:editId="4941A2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4DD771" id="Group 51" o:spid="_x0000_s1026" style="position:absolute;margin-left:0;margin-top:0;width:8in;height:95.7pt;z-index:2517012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386374FA" w14:textId="77777777" w:rsidR="00BE3AB2" w:rsidRDefault="000813FA" w:rsidP="00BE3AB2">
          <w:pPr>
            <w:spacing w:after="160" w:line="259" w:lineRule="auto"/>
          </w:pPr>
          <w:r>
            <w:rPr>
              <w:noProof/>
            </w:rPr>
            <mc:AlternateContent>
              <mc:Choice Requires="wps">
                <w:drawing>
                  <wp:anchor distT="0" distB="0" distL="114300" distR="114300" simplePos="0" relativeHeight="251699200" behindDoc="0" locked="0" layoutInCell="1" allowOverlap="1" wp14:anchorId="75F4FAC3" wp14:editId="0003AEED">
                    <wp:simplePos x="0" y="0"/>
                    <wp:positionH relativeFrom="page">
                      <wp:posOffset>166683</wp:posOffset>
                    </wp:positionH>
                    <wp:positionV relativeFrom="page">
                      <wp:posOffset>8745855</wp:posOffset>
                    </wp:positionV>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45FD3B" w14:textId="5B082605" w:rsidR="003E7012" w:rsidRPr="000813FA" w:rsidRDefault="003E7012">
                                    <w:pPr>
                                      <w:pStyle w:val="NoSpacing"/>
                                      <w:jc w:val="right"/>
                                      <w:rPr>
                                        <w:b/>
                                        <w:bCs/>
                                        <w:color w:val="595959" w:themeColor="text1" w:themeTint="A6"/>
                                        <w:sz w:val="28"/>
                                        <w:szCs w:val="28"/>
                                      </w:rPr>
                                    </w:pPr>
                                    <w:r w:rsidRPr="000813FA">
                                      <w:rPr>
                                        <w:b/>
                                        <w:bCs/>
                                        <w:color w:val="595959" w:themeColor="text1" w:themeTint="A6"/>
                                        <w:sz w:val="28"/>
                                        <w:szCs w:val="28"/>
                                      </w:rPr>
                                      <w:t>Emma Wright</w:t>
                                    </w:r>
                                  </w:p>
                                </w:sdtContent>
                              </w:sdt>
                              <w:p w14:paraId="7B108896" w14:textId="5B30F2BC" w:rsidR="003E7012" w:rsidRPr="000813FA" w:rsidRDefault="00FE4A7F">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3E7012" w:rsidRPr="000813FA">
                                      <w:rPr>
                                        <w:color w:val="595959" w:themeColor="text1" w:themeTint="A6"/>
                                        <w:sz w:val="24"/>
                                        <w:szCs w:val="24"/>
                                      </w:rPr>
                                      <w:t>Student Number: 2606224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F4FAC3" id="_x0000_t202" coordsize="21600,21600" o:spt="202" path="m,l,21600r21600,l21600,xe">
                    <v:stroke joinstyle="miter"/>
                    <v:path gradientshapeok="t" o:connecttype="rect"/>
                  </v:shapetype>
                  <v:shape id="Text Box 52" o:spid="_x0000_s1026" type="#_x0000_t202" style="position:absolute;margin-left:13.1pt;margin-top:688.65pt;width:8in;height:1in;z-index:251699200;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2s4bQIAAD8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45FD3B" w14:textId="5B082605" w:rsidR="003E7012" w:rsidRPr="000813FA" w:rsidRDefault="003E7012">
                              <w:pPr>
                                <w:pStyle w:val="NoSpacing"/>
                                <w:jc w:val="right"/>
                                <w:rPr>
                                  <w:b/>
                                  <w:bCs/>
                                  <w:color w:val="595959" w:themeColor="text1" w:themeTint="A6"/>
                                  <w:sz w:val="28"/>
                                  <w:szCs w:val="28"/>
                                </w:rPr>
                              </w:pPr>
                              <w:r w:rsidRPr="000813FA">
                                <w:rPr>
                                  <w:b/>
                                  <w:bCs/>
                                  <w:color w:val="595959" w:themeColor="text1" w:themeTint="A6"/>
                                  <w:sz w:val="28"/>
                                  <w:szCs w:val="28"/>
                                </w:rPr>
                                <w:t>Emma Wright</w:t>
                              </w:r>
                            </w:p>
                          </w:sdtContent>
                        </w:sdt>
                        <w:p w14:paraId="7B108896" w14:textId="5B30F2BC" w:rsidR="003E7012" w:rsidRPr="000813FA" w:rsidRDefault="003E7012">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0813FA">
                                <w:rPr>
                                  <w:color w:val="595959" w:themeColor="text1" w:themeTint="A6"/>
                                  <w:sz w:val="24"/>
                                  <w:szCs w:val="24"/>
                                </w:rPr>
                                <w:t>Student Number: 2606224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700224" behindDoc="0" locked="0" layoutInCell="1" allowOverlap="1" wp14:anchorId="3E5AF005" wp14:editId="49C412CC">
                    <wp:simplePos x="0" y="0"/>
                    <wp:positionH relativeFrom="page">
                      <wp:posOffset>-1064525</wp:posOffset>
                    </wp:positionH>
                    <wp:positionV relativeFrom="page">
                      <wp:posOffset>7287904</wp:posOffset>
                    </wp:positionV>
                    <wp:extent cx="8365916" cy="1609725"/>
                    <wp:effectExtent l="0" t="0" r="0" b="9525"/>
                    <wp:wrapSquare wrapText="bothSides"/>
                    <wp:docPr id="153" name="Text Box 53"/>
                    <wp:cNvGraphicFramePr/>
                    <a:graphic xmlns:a="http://schemas.openxmlformats.org/drawingml/2006/main">
                      <a:graphicData uri="http://schemas.microsoft.com/office/word/2010/wordprocessingShape">
                        <wps:wsp>
                          <wps:cNvSpPr txBox="1"/>
                          <wps:spPr>
                            <a:xfrm>
                              <a:off x="0" y="0"/>
                              <a:ext cx="8365916" cy="1609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tos" w:hAnsi="Aptos" w:cs="Arial"/>
                                    <w:b/>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713BDCB" w14:textId="15FED27D" w:rsidR="003E7012" w:rsidRDefault="000813FA">
                                    <w:pPr>
                                      <w:pStyle w:val="NoSpacing"/>
                                      <w:jc w:val="right"/>
                                      <w:rPr>
                                        <w:color w:val="595959" w:themeColor="text1" w:themeTint="A6"/>
                                        <w:sz w:val="20"/>
                                        <w:szCs w:val="20"/>
                                      </w:rPr>
                                    </w:pPr>
                                    <w:r w:rsidRPr="00884071">
                                      <w:rPr>
                                        <w:rFonts w:ascii="Aptos" w:hAnsi="Aptos" w:cs="Arial"/>
                                        <w:b/>
                                        <w:sz w:val="40"/>
                                        <w:szCs w:val="40"/>
                                      </w:rPr>
                                      <w:t xml:space="preserve">Evidence based report: </w:t>
                                    </w:r>
                                    <w:r w:rsidRPr="00884071">
                                      <w:rPr>
                                        <w:rFonts w:ascii="Aptos" w:hAnsi="Aptos" w:cs="Arial"/>
                                        <w:b/>
                                        <w:sz w:val="40"/>
                                        <w:szCs w:val="40"/>
                                      </w:rPr>
                                      <w:br/>
                                      <w:t>Emerging IS/IT in Health and Social Care Settings (International Context)</w:t>
                                    </w:r>
                                    <w:r w:rsidRPr="00884071">
                                      <w:rPr>
                                        <w:rFonts w:ascii="Aptos" w:hAnsi="Aptos" w:cs="Arial"/>
                                        <w:b/>
                                        <w:sz w:val="40"/>
                                        <w:szCs w:val="40"/>
                                      </w:rPr>
                                      <w:br/>
                                    </w:r>
                                    <w:r w:rsidRPr="00884071">
                                      <w:rPr>
                                        <w:rFonts w:ascii="Aptos" w:hAnsi="Aptos" w:cs="Arial"/>
                                        <w:b/>
                                        <w:sz w:val="40"/>
                                        <w:szCs w:val="4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E5AF005" id="_x0000_t202" coordsize="21600,21600" o:spt="202" path="m,l,21600r21600,l21600,xe">
                    <v:stroke joinstyle="miter"/>
                    <v:path gradientshapeok="t" o:connecttype="rect"/>
                  </v:shapetype>
                  <v:shape id="Text Box 53" o:spid="_x0000_s1027" type="#_x0000_t202" style="position:absolute;margin-left:-83.8pt;margin-top:573.85pt;width:658.75pt;height:126.7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" filled="f" stroked="f" strokeweight=".5pt">
                    <v:textbox inset="126pt,0,54pt,0">
                      <w:txbxContent>
                        <w:sdt>
                          <w:sdtPr>
                            <w:rPr>
                              <w:rFonts w:ascii="Aptos" w:hAnsi="Aptos" w:cs="Arial"/>
                              <w:b/>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713BDCB" w14:textId="15FED27D" w:rsidR="003E7012" w:rsidRDefault="000813FA">
                              <w:pPr>
                                <w:pStyle w:val="NoSpacing"/>
                                <w:jc w:val="right"/>
                                <w:rPr>
                                  <w:color w:val="595959" w:themeColor="text1" w:themeTint="A6"/>
                                  <w:sz w:val="20"/>
                                  <w:szCs w:val="20"/>
                                </w:rPr>
                              </w:pPr>
                              <w:r w:rsidRPr="00884071">
                                <w:rPr>
                                  <w:rFonts w:ascii="Aptos" w:hAnsi="Aptos" w:cs="Arial"/>
                                  <w:b/>
                                  <w:sz w:val="40"/>
                                  <w:szCs w:val="40"/>
                                </w:rPr>
                                <w:t xml:space="preserve">Evidence based report: </w:t>
                              </w:r>
                              <w:r w:rsidRPr="00884071">
                                <w:rPr>
                                  <w:rFonts w:ascii="Aptos" w:hAnsi="Aptos" w:cs="Arial"/>
                                  <w:b/>
                                  <w:sz w:val="40"/>
                                  <w:szCs w:val="40"/>
                                </w:rPr>
                                <w:br/>
                                <w:t>Emerging IS/IT in Health and Social Care Settings (International Context)</w:t>
                              </w:r>
                              <w:r w:rsidRPr="00884071">
                                <w:rPr>
                                  <w:rFonts w:ascii="Aptos" w:hAnsi="Aptos" w:cs="Arial"/>
                                  <w:b/>
                                  <w:sz w:val="40"/>
                                  <w:szCs w:val="40"/>
                                </w:rPr>
                                <w:br/>
                              </w:r>
                              <w:r w:rsidRPr="00884071">
                                <w:rPr>
                                  <w:rFonts w:ascii="Aptos" w:hAnsi="Aptos" w:cs="Arial"/>
                                  <w:b/>
                                  <w:sz w:val="40"/>
                                  <w:szCs w:val="40"/>
                                </w:rPr>
                                <w:br/>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02272" behindDoc="0" locked="0" layoutInCell="1" allowOverlap="1" wp14:anchorId="24CF8519" wp14:editId="0C4DB791">
                    <wp:simplePos x="0" y="0"/>
                    <wp:positionH relativeFrom="column">
                      <wp:posOffset>150125</wp:posOffset>
                    </wp:positionH>
                    <wp:positionV relativeFrom="paragraph">
                      <wp:posOffset>7414810</wp:posOffset>
                    </wp:positionV>
                    <wp:extent cx="5609230" cy="668740"/>
                    <wp:effectExtent l="0" t="0" r="10795" b="17145"/>
                    <wp:wrapNone/>
                    <wp:docPr id="590741079" name="Text Box 1"/>
                    <wp:cNvGraphicFramePr/>
                    <a:graphic xmlns:a="http://schemas.openxmlformats.org/drawingml/2006/main">
                      <a:graphicData uri="http://schemas.microsoft.com/office/word/2010/wordprocessingShape">
                        <wps:wsp>
                          <wps:cNvSpPr txBox="1"/>
                          <wps:spPr>
                            <a:xfrm>
                              <a:off x="0" y="0"/>
                              <a:ext cx="5609230" cy="668740"/>
                            </a:xfrm>
                            <a:prstGeom prst="rect">
                              <a:avLst/>
                            </a:prstGeom>
                            <a:solidFill>
                              <a:schemeClr val="lt1"/>
                            </a:solidFill>
                            <a:ln w="6350">
                              <a:solidFill>
                                <a:schemeClr val="bg1"/>
                              </a:solidFill>
                            </a:ln>
                          </wps:spPr>
                          <wps:txbx>
                            <w:txbxContent>
                              <w:p w14:paraId="389271D6" w14:textId="7004AFED" w:rsidR="000813FA" w:rsidRPr="000813FA" w:rsidRDefault="000813FA" w:rsidP="000813FA">
                                <w:pPr>
                                  <w:jc w:val="right"/>
                                  <w:rPr>
                                    <w:bCs/>
                                    <w:sz w:val="28"/>
                                    <w:szCs w:val="28"/>
                                  </w:rPr>
                                </w:pPr>
                                <w:r w:rsidRPr="000813FA">
                                  <w:rPr>
                                    <w:rFonts w:ascii="Aptos" w:hAnsi="Aptos" w:cs="Arial"/>
                                    <w:bCs/>
                                    <w:i/>
                                    <w:iCs/>
                                    <w:sz w:val="28"/>
                                    <w:szCs w:val="28"/>
                                  </w:rPr>
                                  <w:t>I confirm I have not used generative AI to produce any of the 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F8519" id="Text Box 1" o:spid="_x0000_s1028" type="#_x0000_t202" style="position:absolute;margin-left:11.8pt;margin-top:583.85pt;width:441.65pt;height:52.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" fillcolor="white [3201]" strokecolor="white [3212]" strokeweight=".5pt">
                    <v:textbox>
                      <w:txbxContent>
                        <w:p w14:paraId="389271D6" w14:textId="7004AFED" w:rsidR="000813FA" w:rsidRPr="000813FA" w:rsidRDefault="000813FA" w:rsidP="000813FA">
                          <w:pPr>
                            <w:jc w:val="right"/>
                            <w:rPr>
                              <w:bCs/>
                              <w:sz w:val="28"/>
                              <w:szCs w:val="28"/>
                            </w:rPr>
                          </w:pPr>
                          <w:r w:rsidRPr="000813FA">
                            <w:rPr>
                              <w:rFonts w:ascii="Aptos" w:hAnsi="Aptos" w:cs="Arial"/>
                              <w:bCs/>
                              <w:i/>
                              <w:iCs/>
                              <w:sz w:val="28"/>
                              <w:szCs w:val="28"/>
                            </w:rPr>
                            <w:t>I confirm I have not used generative AI to produce any of the text</w:t>
                          </w:r>
                        </w:p>
                      </w:txbxContent>
                    </v:textbox>
                  </v:shape>
                </w:pict>
              </mc:Fallback>
            </mc:AlternateContent>
          </w:r>
          <w:r w:rsidR="003E7012">
            <w:rPr>
              <w:noProof/>
            </w:rPr>
            <mc:AlternateContent>
              <mc:Choice Requires="wps">
                <w:drawing>
                  <wp:anchor distT="0" distB="0" distL="114300" distR="114300" simplePos="0" relativeHeight="251698176" behindDoc="0" locked="0" layoutInCell="1" allowOverlap="1" wp14:anchorId="19FEBF41" wp14:editId="4987215D">
                    <wp:simplePos x="0" y="0"/>
                    <wp:positionH relativeFrom="page">
                      <wp:posOffset>-464024</wp:posOffset>
                    </wp:positionH>
                    <wp:positionV relativeFrom="page">
                      <wp:posOffset>2074460</wp:posOffset>
                    </wp:positionV>
                    <wp:extent cx="7765576" cy="5008804"/>
                    <wp:effectExtent l="0" t="0" r="0" b="1905"/>
                    <wp:wrapSquare wrapText="bothSides"/>
                    <wp:docPr id="154" name="Text Box 54"/>
                    <wp:cNvGraphicFramePr/>
                    <a:graphic xmlns:a="http://schemas.openxmlformats.org/drawingml/2006/main">
                      <a:graphicData uri="http://schemas.microsoft.com/office/word/2010/wordprocessingShape">
                        <wps:wsp>
                          <wps:cNvSpPr txBox="1"/>
                          <wps:spPr>
                            <a:xfrm>
                              <a:off x="0" y="0"/>
                              <a:ext cx="7765576" cy="50088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4BEDC" w14:textId="53F3D91E" w:rsidR="003E7012" w:rsidRDefault="00FE4A7F">
                                <w:pPr>
                                  <w:jc w:val="right"/>
                                  <w:rPr>
                                    <w:color w:val="156082" w:themeColor="accent1"/>
                                    <w:sz w:val="64"/>
                                    <w:szCs w:val="64"/>
                                  </w:rPr>
                                </w:pPr>
                                <w:sdt>
                                  <w:sdtPr>
                                    <w:rPr>
                                      <w:rFonts w:ascii="Aptos" w:hAnsi="Aptos"/>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E7012" w:rsidRPr="003E7012">
                                      <w:rPr>
                                        <w:rFonts w:ascii="Aptos" w:hAnsi="Aptos"/>
                                        <w:b/>
                                        <w:bCs/>
                                        <w:caps/>
                                        <w:color w:val="156082" w:themeColor="accent1"/>
                                        <w:sz w:val="64"/>
                                        <w:szCs w:val="64"/>
                                      </w:rPr>
                                      <w:t xml:space="preserve">Introduction to </w:t>
                                    </w:r>
                                    <w:r w:rsidR="003E7012" w:rsidRPr="003E7012">
                                      <w:rPr>
                                        <w:rFonts w:ascii="Aptos" w:hAnsi="Aptos"/>
                                        <w:b/>
                                        <w:bCs/>
                                        <w:caps/>
                                        <w:color w:val="156082" w:themeColor="accent1"/>
                                        <w:sz w:val="64"/>
                                        <w:szCs w:val="64"/>
                                      </w:rPr>
                                      <w:br/>
                                      <w:t xml:space="preserve">is and it in </w:t>
                                    </w:r>
                                    <w:r w:rsidR="003E7012" w:rsidRPr="003E7012">
                                      <w:rPr>
                                        <w:rFonts w:ascii="Aptos" w:hAnsi="Aptos"/>
                                        <w:b/>
                                        <w:bCs/>
                                        <w:caps/>
                                        <w:color w:val="156082" w:themeColor="accent1"/>
                                        <w:sz w:val="64"/>
                                        <w:szCs w:val="64"/>
                                      </w:rPr>
                                      <w:br/>
                                      <w:t>health and social care</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FAB48C" w14:textId="70BEDEEB" w:rsidR="003E7012" w:rsidRPr="003E7012" w:rsidRDefault="003E7012">
                                    <w:pPr>
                                      <w:jc w:val="right"/>
                                      <w:rPr>
                                        <w:rFonts w:ascii="Aptos" w:hAnsi="Aptos"/>
                                        <w:smallCaps/>
                                        <w:color w:val="404040" w:themeColor="text1" w:themeTint="BF"/>
                                        <w:sz w:val="36"/>
                                        <w:szCs w:val="36"/>
                                      </w:rPr>
                                    </w:pPr>
                                    <w:r w:rsidRPr="003E7012">
                                      <w:rPr>
                                        <w:rFonts w:ascii="Aptos" w:hAnsi="Aptos"/>
                                        <w:color w:val="404040" w:themeColor="text1" w:themeTint="BF"/>
                                        <w:sz w:val="36"/>
                                        <w:szCs w:val="36"/>
                                      </w:rPr>
                                      <w:t>BMDS7008-CW1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FEBF41" id="Text Box 54" o:spid="_x0000_s1029" type="#_x0000_t202" style="position:absolute;margin-left:-36.55pt;margin-top:163.35pt;width:611.45pt;height:394.4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" filled="f" stroked="f" strokeweight=".5pt">
                    <v:textbox inset="126pt,0,54pt,0">
                      <w:txbxContent>
                        <w:p w14:paraId="1B64BEDC" w14:textId="53F3D91E" w:rsidR="003E7012" w:rsidRDefault="003E7012">
                          <w:pPr>
                            <w:jc w:val="right"/>
                            <w:rPr>
                              <w:color w:val="156082" w:themeColor="accent1"/>
                              <w:sz w:val="64"/>
                              <w:szCs w:val="64"/>
                            </w:rPr>
                          </w:pPr>
                          <w:sdt>
                            <w:sdtPr>
                              <w:rPr>
                                <w:rFonts w:ascii="Aptos" w:hAnsi="Aptos"/>
                                <w:b/>
                                <w:bCs/>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E7012">
                                <w:rPr>
                                  <w:rFonts w:ascii="Aptos" w:hAnsi="Aptos"/>
                                  <w:b/>
                                  <w:bCs/>
                                  <w:caps/>
                                  <w:color w:val="156082" w:themeColor="accent1"/>
                                  <w:sz w:val="64"/>
                                  <w:szCs w:val="64"/>
                                </w:rPr>
                                <w:t xml:space="preserve">Introduction to </w:t>
                              </w:r>
                              <w:r w:rsidRPr="003E7012">
                                <w:rPr>
                                  <w:rFonts w:ascii="Aptos" w:hAnsi="Aptos"/>
                                  <w:b/>
                                  <w:bCs/>
                                  <w:caps/>
                                  <w:color w:val="156082" w:themeColor="accent1"/>
                                  <w:sz w:val="64"/>
                                  <w:szCs w:val="64"/>
                                </w:rPr>
                                <w:br/>
                                <w:t xml:space="preserve">is and it in </w:t>
                              </w:r>
                              <w:r w:rsidRPr="003E7012">
                                <w:rPr>
                                  <w:rFonts w:ascii="Aptos" w:hAnsi="Aptos"/>
                                  <w:b/>
                                  <w:bCs/>
                                  <w:caps/>
                                  <w:color w:val="156082" w:themeColor="accent1"/>
                                  <w:sz w:val="64"/>
                                  <w:szCs w:val="64"/>
                                </w:rPr>
                                <w:br/>
                                <w:t>health and social care</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FAB48C" w14:textId="70BEDEEB" w:rsidR="003E7012" w:rsidRPr="003E7012" w:rsidRDefault="003E7012">
                              <w:pPr>
                                <w:jc w:val="right"/>
                                <w:rPr>
                                  <w:rFonts w:ascii="Aptos" w:hAnsi="Aptos"/>
                                  <w:smallCaps/>
                                  <w:color w:val="404040" w:themeColor="text1" w:themeTint="BF"/>
                                  <w:sz w:val="36"/>
                                  <w:szCs w:val="36"/>
                                </w:rPr>
                              </w:pPr>
                              <w:r w:rsidRPr="003E7012">
                                <w:rPr>
                                  <w:rFonts w:ascii="Aptos" w:hAnsi="Aptos"/>
                                  <w:color w:val="404040" w:themeColor="text1" w:themeTint="BF"/>
                                  <w:sz w:val="36"/>
                                  <w:szCs w:val="36"/>
                                </w:rPr>
                                <w:t>BMDS7008-CW1</w:t>
                              </w:r>
                            </w:p>
                          </w:sdtContent>
                        </w:sdt>
                      </w:txbxContent>
                    </v:textbox>
                    <w10:wrap type="square" anchorx="page" anchory="page"/>
                  </v:shape>
                </w:pict>
              </mc:Fallback>
            </mc:AlternateContent>
          </w:r>
          <w:r w:rsidR="003E7012">
            <w:br w:type="page"/>
          </w:r>
        </w:p>
      </w:sdtContent>
    </w:sdt>
    <w:p w14:paraId="0644C5FC" w14:textId="173C1351" w:rsidR="00E57689" w:rsidRPr="00925CC6" w:rsidRDefault="00DC15AC" w:rsidP="0084447A">
      <w:pPr>
        <w:spacing w:after="160" w:line="360" w:lineRule="auto"/>
        <w:jc w:val="both"/>
        <w:rPr>
          <w:sz w:val="24"/>
          <w:szCs w:val="24"/>
        </w:rPr>
      </w:pPr>
      <w:r w:rsidRPr="00925CC6">
        <w:rPr>
          <w:rFonts w:ascii="Arial" w:hAnsi="Arial" w:cs="Arial"/>
          <w:sz w:val="24"/>
          <w:szCs w:val="24"/>
        </w:rPr>
        <w:lastRenderedPageBreak/>
        <w:t>Globally, digital technologies and information systems are crucial to the provision, administration and enhancement of health and social care services. Notably, in maternity services improvements due to digital health technologies on monitoring, diagnosing and treatment during pregnancy</w:t>
      </w:r>
      <w:r w:rsidR="006D1528" w:rsidRPr="00925CC6">
        <w:rPr>
          <w:rFonts w:ascii="Arial" w:hAnsi="Arial" w:cs="Arial"/>
          <w:sz w:val="24"/>
          <w:szCs w:val="24"/>
        </w:rPr>
        <w:t xml:space="preserve"> have been significant</w:t>
      </w:r>
      <w:r w:rsidRPr="00925CC6">
        <w:rPr>
          <w:rFonts w:ascii="Arial" w:hAnsi="Arial" w:cs="Arial"/>
          <w:sz w:val="24"/>
          <w:szCs w:val="24"/>
        </w:rPr>
        <w:t>. The quality of maternal healthcare services could be improved with new innovations like mobile applications, internet platforms and engagement with social media</w:t>
      </w:r>
      <w:r w:rsidR="00E2452E" w:rsidRPr="00925CC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"/>
          <w:id w:val="-299996550"/>
          <w:placeholder>
            <w:docPart w:val="DefaultPlaceholder_-1854013440"/>
          </w:placeholder>
        </w:sdtPr>
        <w:sdtEndPr/>
        <w:sdtContent>
          <w:r w:rsidR="00E96838" w:rsidRPr="00E96838">
            <w:rPr>
              <w:rFonts w:ascii="Arial" w:hAnsi="Arial" w:cs="Arial"/>
              <w:color w:val="000000"/>
              <w:sz w:val="24"/>
            </w:rPr>
            <w:t xml:space="preserve">(Mohamed </w:t>
          </w:r>
          <w:r w:rsidR="00E96838" w:rsidRPr="00E96838">
            <w:rPr>
              <w:rFonts w:ascii="Arial" w:hAnsi="Arial" w:cs="Arial"/>
              <w:i/>
              <w:iCs/>
              <w:color w:val="000000"/>
              <w:sz w:val="24"/>
            </w:rPr>
            <w:t>et al.</w:t>
          </w:r>
          <w:r w:rsidR="00E96838" w:rsidRPr="00E96838">
            <w:rPr>
              <w:rFonts w:ascii="Arial" w:hAnsi="Arial" w:cs="Arial"/>
              <w:color w:val="000000"/>
              <w:sz w:val="24"/>
            </w:rPr>
            <w:t>, 2025)</w:t>
          </w:r>
        </w:sdtContent>
      </w:sdt>
      <w:r w:rsidRPr="00925CC6">
        <w:rPr>
          <w:rFonts w:ascii="Arial" w:hAnsi="Arial" w:cs="Arial"/>
          <w:sz w:val="24"/>
          <w:szCs w:val="24"/>
        </w:rPr>
        <w:t>.</w:t>
      </w:r>
      <w:r w:rsidR="00E96838">
        <w:rPr>
          <w:rFonts w:ascii="Arial" w:hAnsi="Arial" w:cs="Arial"/>
          <w:sz w:val="24"/>
          <w:szCs w:val="24"/>
        </w:rPr>
        <w:t xml:space="preserve"> </w:t>
      </w:r>
      <w:r w:rsidR="007E0589" w:rsidRPr="00925CC6">
        <w:rPr>
          <w:rFonts w:ascii="Arial" w:hAnsi="Arial" w:cs="Arial"/>
          <w:sz w:val="24"/>
          <w:szCs w:val="24"/>
        </w:rPr>
        <w:t>The accelerated digital transformation requirement of telehealth became apparent during the COVID-19 pandemic in 2020</w:t>
      </w:r>
      <w:r w:rsidR="0083697C" w:rsidRPr="00925CC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JlZGM4NGYtMDY5Ny00M2RjLWI0YTctNTNjNzg0ZDlmMzI1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
          <w:id w:val="-592471994"/>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7E0589" w:rsidRPr="00925CC6">
        <w:rPr>
          <w:rFonts w:ascii="Arial" w:hAnsi="Arial" w:cs="Arial"/>
          <w:sz w:val="24"/>
          <w:szCs w:val="24"/>
        </w:rPr>
        <w:t xml:space="preserve">. </w:t>
      </w:r>
      <w:r w:rsidR="00B01E0B" w:rsidRPr="00925CC6">
        <w:rPr>
          <w:rFonts w:ascii="Arial" w:hAnsi="Arial" w:cs="Arial"/>
          <w:sz w:val="24"/>
          <w:szCs w:val="24"/>
        </w:rPr>
        <w:t>Digital health technologies (DHT</w:t>
      </w:r>
      <w:r w:rsidR="00F90957" w:rsidRPr="00925CC6">
        <w:rPr>
          <w:rFonts w:ascii="Arial" w:hAnsi="Arial" w:cs="Arial"/>
          <w:sz w:val="24"/>
          <w:szCs w:val="24"/>
        </w:rPr>
        <w:t>’s</w:t>
      </w:r>
      <w:r w:rsidR="00B01E0B" w:rsidRPr="00925CC6">
        <w:rPr>
          <w:rFonts w:ascii="Arial" w:hAnsi="Arial" w:cs="Arial"/>
          <w:sz w:val="24"/>
          <w:szCs w:val="24"/>
        </w:rPr>
        <w:t xml:space="preserve">) </w:t>
      </w:r>
      <w:r w:rsidR="00F90957" w:rsidRPr="00925CC6">
        <w:rPr>
          <w:rFonts w:ascii="Arial" w:hAnsi="Arial" w:cs="Arial"/>
          <w:sz w:val="24"/>
          <w:szCs w:val="24"/>
        </w:rPr>
        <w:t xml:space="preserve">enabled continuous access to healthcare services whilst preventing the exposure of the COVID-19 virus by the patients and the clinicians </w:t>
      </w:r>
      <w:sdt>
        <w:sdtPr>
          <w:rPr>
            <w:rFonts w:ascii="Arial" w:hAnsi="Arial" w:cs="Arial"/>
            <w:sz w:val="24"/>
            <w:szCs w:val="24"/>
          </w:rPr>
          <w:tag w:val="MENDELEY_CITATION_v3_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"/>
          <w:id w:val="1771809700"/>
          <w:placeholder>
            <w:docPart w:val="DefaultPlaceholder_-1854013440"/>
          </w:placeholder>
        </w:sdtPr>
        <w:sdtEndPr/>
        <w:sdtContent>
          <w:r w:rsidR="00E96838" w:rsidRPr="00E96838">
            <w:rPr>
              <w:rFonts w:ascii="Arial" w:hAnsi="Arial" w:cs="Arial"/>
              <w:color w:val="000000"/>
              <w:sz w:val="24"/>
              <w:szCs w:val="24"/>
            </w:rPr>
            <w:t>(Badr, Motulsky and Denis, 2024)</w:t>
          </w:r>
        </w:sdtContent>
      </w:sdt>
      <w:r w:rsidR="00F90957" w:rsidRPr="00925CC6">
        <w:rPr>
          <w:rFonts w:ascii="Arial" w:hAnsi="Arial" w:cs="Arial"/>
          <w:sz w:val="24"/>
          <w:szCs w:val="24"/>
        </w:rPr>
        <w:t>.</w:t>
      </w:r>
    </w:p>
    <w:p w14:paraId="7E4190FE" w14:textId="78E24657" w:rsidR="00DC15AC" w:rsidRDefault="00884071" w:rsidP="00884071">
      <w:pPr>
        <w:spacing w:line="360" w:lineRule="auto"/>
        <w:ind w:firstLine="720"/>
        <w:jc w:val="both"/>
        <w:rPr>
          <w:rFonts w:ascii="Arial" w:hAnsi="Arial" w:cs="Arial"/>
          <w:sz w:val="24"/>
          <w:szCs w:val="24"/>
        </w:rPr>
      </w:pPr>
      <w:r w:rsidRPr="00884071">
        <w:rPr>
          <w:rFonts w:ascii="Arial" w:hAnsi="Arial" w:cs="Arial"/>
          <w:sz w:val="24"/>
          <w:szCs w:val="24"/>
        </w:rPr>
        <w:t>When digital technologies are implemented and used correctly, patient safety can be enhanced through effective communication and information sharing.</w:t>
      </w:r>
      <w:r>
        <w:rPr>
          <w:rFonts w:ascii="Arial" w:hAnsi="Arial" w:cs="Arial"/>
          <w:sz w:val="24"/>
          <w:szCs w:val="24"/>
        </w:rPr>
        <w:t xml:space="preserve"> </w:t>
      </w:r>
      <w:r w:rsidR="00DC15AC">
        <w:rPr>
          <w:rFonts w:ascii="Arial" w:hAnsi="Arial" w:cs="Arial"/>
          <w:sz w:val="24"/>
          <w:szCs w:val="24"/>
        </w:rPr>
        <w:t xml:space="preserve">Clinicians </w:t>
      </w:r>
      <w:r>
        <w:rPr>
          <w:rFonts w:ascii="Arial" w:hAnsi="Arial" w:cs="Arial"/>
          <w:sz w:val="24"/>
          <w:szCs w:val="24"/>
        </w:rPr>
        <w:t>can</w:t>
      </w:r>
      <w:r w:rsidR="00DC15AC">
        <w:rPr>
          <w:rFonts w:ascii="Arial" w:hAnsi="Arial" w:cs="Arial"/>
          <w:sz w:val="24"/>
          <w:szCs w:val="24"/>
        </w:rPr>
        <w:t xml:space="preserve"> make informed decisions </w:t>
      </w:r>
      <w:r w:rsidR="00DC15AC" w:rsidRPr="0076214D">
        <w:rPr>
          <w:rFonts w:ascii="Arial" w:hAnsi="Arial" w:cs="Arial"/>
          <w:sz w:val="24"/>
          <w:szCs w:val="24"/>
        </w:rPr>
        <w:t>when they have timely access to</w:t>
      </w:r>
      <w:r w:rsidR="00DC15AC">
        <w:rPr>
          <w:rFonts w:ascii="Arial" w:hAnsi="Arial" w:cs="Arial"/>
          <w:sz w:val="24"/>
          <w:szCs w:val="24"/>
        </w:rPr>
        <w:t xml:space="preserve"> </w:t>
      </w:r>
      <w:r w:rsidR="00DC15AC" w:rsidRPr="0076214D">
        <w:rPr>
          <w:rFonts w:ascii="Arial" w:hAnsi="Arial" w:cs="Arial"/>
          <w:sz w:val="24"/>
          <w:szCs w:val="24"/>
        </w:rPr>
        <w:t>accurate and shared patient information. More efficient care delivery can be accomplished with data-driven decision making with preventative and tailored approaches to care</w:t>
      </w:r>
      <w:r w:rsidR="009C4995">
        <w:rPr>
          <w:rFonts w:ascii="Arial" w:hAnsi="Arial" w:cs="Arial"/>
          <w:sz w:val="24"/>
          <w:szCs w:val="24"/>
        </w:rPr>
        <w:t xml:space="preserve"> </w:t>
      </w:r>
      <w:sdt>
        <w:sdtPr>
          <w:rPr>
            <w:rFonts w:ascii="Arial" w:hAnsi="Arial" w:cs="Arial"/>
            <w:sz w:val="24"/>
            <w:szCs w:val="24"/>
          </w:rPr>
          <w:tag w:val="MENDELEY_CITATION_v3_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"/>
          <w:id w:val="-1085837215"/>
          <w:placeholder>
            <w:docPart w:val="DefaultPlaceholder_-1854013440"/>
          </w:placeholder>
        </w:sdtPr>
        <w:sdtEndPr/>
        <w:sdtContent>
          <w:r w:rsidR="00E96838" w:rsidRPr="00E96838">
            <w:rPr>
              <w:rFonts w:ascii="Arial" w:hAnsi="Arial" w:cs="Arial"/>
              <w:color w:val="000000"/>
              <w:sz w:val="24"/>
              <w:szCs w:val="24"/>
            </w:rPr>
            <w:t xml:space="preserve">(World Health Organization;  2021, </w:t>
          </w:r>
          <w:r w:rsidR="00FE4A7F">
            <w:rPr>
              <w:rFonts w:ascii="Arial" w:hAnsi="Arial" w:cs="Arial"/>
              <w:color w:val="000000"/>
              <w:sz w:val="24"/>
              <w:szCs w:val="24"/>
            </w:rPr>
            <w:t>(</w:t>
          </w:r>
          <w:r w:rsidR="00E96838" w:rsidRPr="00E96838">
            <w:rPr>
              <w:rFonts w:ascii="Arial" w:hAnsi="Arial" w:cs="Arial"/>
              <w:color w:val="000000"/>
              <w:sz w:val="24"/>
              <w:szCs w:val="24"/>
            </w:rPr>
            <w:t>2021</w:t>
          </w:r>
          <w:r w:rsidR="00FE4A7F">
            <w:rPr>
              <w:rFonts w:ascii="Arial" w:hAnsi="Arial" w:cs="Arial"/>
              <w:color w:val="000000"/>
              <w:sz w:val="24"/>
              <w:szCs w:val="24"/>
            </w:rPr>
            <w:t>)</w:t>
          </w:r>
          <w:r w:rsidR="00E96838" w:rsidRPr="00E96838">
            <w:rPr>
              <w:rFonts w:ascii="Arial" w:hAnsi="Arial" w:cs="Arial"/>
              <w:color w:val="000000"/>
              <w:sz w:val="24"/>
              <w:szCs w:val="24"/>
            </w:rPr>
            <w:t>; Department of Health and Social Care (2022), 2022)</w:t>
          </w:r>
        </w:sdtContent>
      </w:sdt>
      <w:r w:rsidR="009C4995">
        <w:rPr>
          <w:rFonts w:ascii="Arial" w:hAnsi="Arial" w:cs="Arial"/>
          <w:sz w:val="24"/>
          <w:szCs w:val="24"/>
        </w:rPr>
        <w:t>.</w:t>
      </w:r>
    </w:p>
    <w:p w14:paraId="094ED2EB" w14:textId="4653AED2" w:rsidR="00BB1E4A" w:rsidRDefault="00DC15AC" w:rsidP="0084447A">
      <w:pPr>
        <w:spacing w:line="360" w:lineRule="auto"/>
        <w:jc w:val="both"/>
        <w:rPr>
          <w:rFonts w:ascii="Arial" w:hAnsi="Arial" w:cs="Arial"/>
          <w:sz w:val="24"/>
          <w:szCs w:val="24"/>
        </w:rPr>
      </w:pPr>
      <w:r w:rsidRPr="0076214D">
        <w:rPr>
          <w:rFonts w:ascii="Arial" w:hAnsi="Arial" w:cs="Arial"/>
          <w:sz w:val="24"/>
          <w:szCs w:val="24"/>
        </w:rPr>
        <w:t>Electronic patient records (EPRs), clinical information systems (CISs), electronic prescribing platforms, picture archiving and communication systems (PACS), health information exchange (HIE) systems, patient portals</w:t>
      </w:r>
      <w:r>
        <w:rPr>
          <w:rFonts w:ascii="Arial" w:hAnsi="Arial" w:cs="Arial"/>
          <w:sz w:val="24"/>
          <w:szCs w:val="24"/>
        </w:rPr>
        <w:t xml:space="preserve"> </w:t>
      </w:r>
      <w:r w:rsidRPr="0076214D">
        <w:rPr>
          <w:rFonts w:ascii="Arial" w:hAnsi="Arial" w:cs="Arial"/>
          <w:sz w:val="24"/>
          <w:szCs w:val="24"/>
        </w:rPr>
        <w:t xml:space="preserve">and mobile health apps are a few </w:t>
      </w:r>
      <w:r>
        <w:rPr>
          <w:rFonts w:ascii="Arial" w:hAnsi="Arial" w:cs="Arial"/>
          <w:sz w:val="24"/>
          <w:szCs w:val="24"/>
        </w:rPr>
        <w:t>examples</w:t>
      </w:r>
      <w:r w:rsidRPr="0076214D">
        <w:rPr>
          <w:rFonts w:ascii="Arial" w:hAnsi="Arial" w:cs="Arial"/>
          <w:sz w:val="24"/>
          <w:szCs w:val="24"/>
        </w:rPr>
        <w:t xml:space="preserve"> of well-developed and integrated business-as-usual technologies</w:t>
      </w:r>
      <w:r>
        <w:rPr>
          <w:rFonts w:ascii="Arial" w:hAnsi="Arial" w:cs="Arial"/>
          <w:sz w:val="24"/>
          <w:szCs w:val="24"/>
        </w:rPr>
        <w:t xml:space="preserve"> in industrialised nations.</w:t>
      </w:r>
      <w:r w:rsidR="006D1528">
        <w:rPr>
          <w:rFonts w:ascii="Arial" w:hAnsi="Arial" w:cs="Arial"/>
          <w:sz w:val="24"/>
          <w:szCs w:val="24"/>
        </w:rPr>
        <w:t xml:space="preserve"> However, despite </w:t>
      </w:r>
      <w:r w:rsidR="007E0589">
        <w:rPr>
          <w:rFonts w:ascii="Arial" w:hAnsi="Arial" w:cs="Arial"/>
          <w:sz w:val="24"/>
          <w:szCs w:val="24"/>
        </w:rPr>
        <w:t>widespread</w:t>
      </w:r>
      <w:r w:rsidR="006D1528">
        <w:rPr>
          <w:rFonts w:ascii="Arial" w:hAnsi="Arial" w:cs="Arial"/>
          <w:sz w:val="24"/>
          <w:szCs w:val="24"/>
        </w:rPr>
        <w:t xml:space="preserve"> adoption, interoperability and integration challenges remain in many health systems</w:t>
      </w:r>
      <w:r w:rsidR="009C499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"/>
          <w:id w:val="2115545255"/>
          <w:placeholder>
            <w:docPart w:val="DefaultPlaceholder_-1854013440"/>
          </w:placeholder>
        </w:sdtPr>
        <w:sdtEndPr/>
        <w:sdtContent>
          <w:r w:rsidR="00E96838" w:rsidRPr="00E96838">
            <w:rPr>
              <w:rFonts w:ascii="Arial" w:hAnsi="Arial" w:cs="Arial"/>
              <w:color w:val="000000"/>
              <w:sz w:val="24"/>
            </w:rPr>
            <w:t xml:space="preserve">(Mistry </w:t>
          </w:r>
          <w:r w:rsidR="00E96838" w:rsidRPr="00E96838">
            <w:rPr>
              <w:rFonts w:ascii="Arial" w:hAnsi="Arial" w:cs="Arial"/>
              <w:i/>
              <w:iCs/>
              <w:color w:val="000000"/>
              <w:sz w:val="24"/>
            </w:rPr>
            <w:t>et al.</w:t>
          </w:r>
          <w:r w:rsidR="00E96838" w:rsidRPr="00E96838">
            <w:rPr>
              <w:rFonts w:ascii="Arial" w:hAnsi="Arial" w:cs="Arial"/>
              <w:color w:val="000000"/>
              <w:sz w:val="24"/>
            </w:rPr>
            <w:t>, 2022)</w:t>
          </w:r>
        </w:sdtContent>
      </w:sdt>
      <w:r w:rsidR="006D1528">
        <w:rPr>
          <w:rFonts w:ascii="Arial" w:hAnsi="Arial" w:cs="Arial"/>
          <w:sz w:val="24"/>
          <w:szCs w:val="24"/>
        </w:rPr>
        <w:t>.</w:t>
      </w:r>
    </w:p>
    <w:p w14:paraId="07663636" w14:textId="682FE931" w:rsidR="00DC15AC" w:rsidRDefault="00DC15AC" w:rsidP="0084447A">
      <w:pPr>
        <w:spacing w:line="360" w:lineRule="auto"/>
        <w:ind w:firstLine="720"/>
        <w:jc w:val="both"/>
        <w:rPr>
          <w:rFonts w:ascii="Arial" w:hAnsi="Arial" w:cs="Arial"/>
          <w:sz w:val="24"/>
          <w:szCs w:val="24"/>
        </w:rPr>
      </w:pPr>
      <w:r w:rsidRPr="0076214D">
        <w:rPr>
          <w:rFonts w:ascii="Arial" w:hAnsi="Arial" w:cs="Arial"/>
          <w:sz w:val="24"/>
          <w:szCs w:val="24"/>
        </w:rPr>
        <w:t xml:space="preserve">This </w:t>
      </w:r>
      <w:r>
        <w:rPr>
          <w:rFonts w:ascii="Arial" w:hAnsi="Arial" w:cs="Arial"/>
          <w:sz w:val="24"/>
          <w:szCs w:val="24"/>
        </w:rPr>
        <w:t>paper</w:t>
      </w:r>
      <w:r w:rsidRPr="0076214D">
        <w:rPr>
          <w:rFonts w:ascii="Arial" w:hAnsi="Arial" w:cs="Arial"/>
          <w:sz w:val="24"/>
          <w:szCs w:val="24"/>
        </w:rPr>
        <w:t xml:space="preserve"> will </w:t>
      </w:r>
      <w:r>
        <w:rPr>
          <w:rFonts w:ascii="Arial" w:hAnsi="Arial" w:cs="Arial"/>
          <w:sz w:val="24"/>
          <w:szCs w:val="24"/>
        </w:rPr>
        <w:t>review</w:t>
      </w:r>
      <w:r w:rsidRPr="0076214D">
        <w:rPr>
          <w:rFonts w:ascii="Arial" w:hAnsi="Arial" w:cs="Arial"/>
          <w:sz w:val="24"/>
          <w:szCs w:val="24"/>
        </w:rPr>
        <w:t xml:space="preserve"> two developing technologies: ambient voice technology (AVT)</w:t>
      </w:r>
      <w:r>
        <w:rPr>
          <w:rFonts w:ascii="Arial" w:hAnsi="Arial" w:cs="Arial"/>
          <w:sz w:val="24"/>
          <w:szCs w:val="24"/>
        </w:rPr>
        <w:t xml:space="preserve"> and </w:t>
      </w:r>
      <w:r w:rsidRPr="0076214D">
        <w:rPr>
          <w:rFonts w:ascii="Arial" w:hAnsi="Arial" w:cs="Arial"/>
          <w:sz w:val="24"/>
          <w:szCs w:val="24"/>
        </w:rPr>
        <w:t xml:space="preserve">remote fetal </w:t>
      </w:r>
      <w:r>
        <w:rPr>
          <w:rFonts w:ascii="Arial" w:hAnsi="Arial" w:cs="Arial"/>
          <w:sz w:val="24"/>
          <w:szCs w:val="24"/>
        </w:rPr>
        <w:t>heart</w:t>
      </w:r>
      <w:r w:rsidRPr="0076214D">
        <w:rPr>
          <w:rFonts w:ascii="Arial" w:hAnsi="Arial" w:cs="Arial"/>
          <w:sz w:val="24"/>
          <w:szCs w:val="24"/>
        </w:rPr>
        <w:t xml:space="preserve"> monitoring devices</w:t>
      </w:r>
      <w:r>
        <w:rPr>
          <w:rFonts w:ascii="Arial" w:hAnsi="Arial" w:cs="Arial"/>
          <w:sz w:val="24"/>
          <w:szCs w:val="24"/>
        </w:rPr>
        <w:t>. AVT</w:t>
      </w:r>
      <w:r w:rsidRPr="0076214D">
        <w:rPr>
          <w:rFonts w:ascii="Arial" w:hAnsi="Arial" w:cs="Arial"/>
          <w:sz w:val="24"/>
          <w:szCs w:val="24"/>
        </w:rPr>
        <w:t xml:space="preserve"> is an emerging</w:t>
      </w:r>
      <w:r>
        <w:rPr>
          <w:rFonts w:ascii="Arial" w:hAnsi="Arial" w:cs="Arial"/>
          <w:sz w:val="24"/>
          <w:szCs w:val="24"/>
        </w:rPr>
        <w:t xml:space="preserve"> artificial intelligence (</w:t>
      </w:r>
      <w:r w:rsidRPr="0076214D">
        <w:rPr>
          <w:rFonts w:ascii="Arial" w:hAnsi="Arial" w:cs="Arial"/>
          <w:sz w:val="24"/>
          <w:szCs w:val="24"/>
        </w:rPr>
        <w:t>A</w:t>
      </w:r>
      <w:r>
        <w:rPr>
          <w:rFonts w:ascii="Arial" w:hAnsi="Arial" w:cs="Arial"/>
          <w:sz w:val="24"/>
          <w:szCs w:val="24"/>
        </w:rPr>
        <w:t xml:space="preserve">I) </w:t>
      </w:r>
      <w:r w:rsidRPr="0076214D">
        <w:rPr>
          <w:rFonts w:ascii="Arial" w:hAnsi="Arial" w:cs="Arial"/>
          <w:sz w:val="24"/>
          <w:szCs w:val="24"/>
        </w:rPr>
        <w:t>enabled documentation tool</w:t>
      </w:r>
      <w:r w:rsidR="009C499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"/>
          <w:id w:val="-549072727"/>
          <w:placeholder>
            <w:docPart w:val="DefaultPlaceholder_-1854013440"/>
          </w:placeholder>
        </w:sdtPr>
        <w:sdtEndPr/>
        <w:sdtContent>
          <w:r w:rsidR="00E96838" w:rsidRPr="00E96838">
            <w:rPr>
              <w:rFonts w:ascii="Arial" w:hAnsi="Arial" w:cs="Arial"/>
              <w:color w:val="000000"/>
              <w:sz w:val="24"/>
            </w:rPr>
            <w:t xml:space="preserve">(Lawrence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Pr="0076214D">
        <w:rPr>
          <w:rFonts w:ascii="Arial" w:hAnsi="Arial" w:cs="Arial"/>
          <w:sz w:val="24"/>
          <w:szCs w:val="24"/>
        </w:rPr>
        <w:t xml:space="preserve"> and remote fetal heart monitoring devices are digital devices that can measure the fetal heart rate outside of a clinical setting</w:t>
      </w:r>
      <w:r w:rsidR="009C4995">
        <w:rPr>
          <w:rFonts w:ascii="Arial" w:hAnsi="Arial" w:cs="Arial"/>
          <w:sz w:val="24"/>
          <w:szCs w:val="24"/>
        </w:rPr>
        <w:t xml:space="preserve"> </w:t>
      </w:r>
      <w:sdt>
        <w:sdtPr>
          <w:rPr>
            <w:rFonts w:ascii="Arial" w:hAnsi="Arial" w:cs="Arial"/>
            <w:sz w:val="24"/>
            <w:szCs w:val="24"/>
          </w:rPr>
          <w:tag w:val="MENDELEY_CITATION_v3_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"/>
          <w:id w:val="1618873646"/>
          <w:placeholder>
            <w:docPart w:val="DefaultPlaceholder_-1854013440"/>
          </w:placeholder>
        </w:sdtPr>
        <w:sdtEndPr/>
        <w:sdtContent>
          <w:r w:rsidR="00E96838" w:rsidRPr="00E96838">
            <w:rPr>
              <w:rFonts w:ascii="Arial" w:hAnsi="Arial" w:cs="Arial"/>
              <w:color w:val="000000"/>
              <w:sz w:val="24"/>
              <w:szCs w:val="24"/>
            </w:rPr>
            <w:t>(Stricker, Radan and Surbek, 2025)</w:t>
          </w:r>
        </w:sdtContent>
      </w:sdt>
      <w:r w:rsidR="009C4995">
        <w:rPr>
          <w:rFonts w:ascii="Arial" w:hAnsi="Arial" w:cs="Arial"/>
          <w:sz w:val="24"/>
          <w:szCs w:val="24"/>
        </w:rPr>
        <w:t xml:space="preserve">. </w:t>
      </w:r>
      <w:r>
        <w:rPr>
          <w:rFonts w:ascii="Arial" w:hAnsi="Arial" w:cs="Arial"/>
          <w:sz w:val="24"/>
          <w:szCs w:val="24"/>
        </w:rPr>
        <w:t>These are both developing digital innovations which could help improve patient outcomes within healthcare. Both are particularly relevant and timely especially within maternity services which is under constant scrutiny regarding the safety and quality of care.</w:t>
      </w:r>
    </w:p>
    <w:p w14:paraId="4C43878D" w14:textId="77777777" w:rsidR="00BE3AB2" w:rsidRDefault="00BE3AB2" w:rsidP="0084447A">
      <w:pPr>
        <w:spacing w:line="360" w:lineRule="auto"/>
        <w:ind w:firstLine="720"/>
        <w:jc w:val="both"/>
        <w:rPr>
          <w:rFonts w:ascii="Arial" w:hAnsi="Arial" w:cs="Arial"/>
          <w:sz w:val="24"/>
          <w:szCs w:val="24"/>
        </w:rPr>
      </w:pPr>
    </w:p>
    <w:p w14:paraId="74FD9521" w14:textId="77777777" w:rsidR="00BE3AB2" w:rsidRDefault="00BE3AB2" w:rsidP="0084447A">
      <w:pPr>
        <w:spacing w:line="360" w:lineRule="auto"/>
        <w:ind w:firstLine="720"/>
        <w:jc w:val="both"/>
        <w:rPr>
          <w:rFonts w:ascii="Arial" w:hAnsi="Arial" w:cs="Arial"/>
          <w:sz w:val="24"/>
          <w:szCs w:val="24"/>
        </w:rPr>
      </w:pPr>
    </w:p>
    <w:p w14:paraId="7C51357C" w14:textId="21052606" w:rsidR="00DC15AC" w:rsidRDefault="00DC15AC" w:rsidP="0084447A">
      <w:pPr>
        <w:spacing w:line="360" w:lineRule="auto"/>
        <w:ind w:firstLine="720"/>
        <w:jc w:val="both"/>
        <w:rPr>
          <w:rFonts w:ascii="Arial" w:hAnsi="Arial" w:cs="Arial"/>
          <w:sz w:val="24"/>
          <w:szCs w:val="24"/>
        </w:rPr>
      </w:pPr>
      <w:r>
        <w:rPr>
          <w:rFonts w:ascii="Arial" w:hAnsi="Arial" w:cs="Arial"/>
          <w:sz w:val="24"/>
          <w:szCs w:val="24"/>
        </w:rPr>
        <w:lastRenderedPageBreak/>
        <w:t xml:space="preserve">The following databases were used to perform the literature search: </w:t>
      </w:r>
      <w:r w:rsidRPr="00C10F9A">
        <w:rPr>
          <w:rFonts w:ascii="Arial" w:hAnsi="Arial" w:cs="Arial"/>
          <w:sz w:val="24"/>
          <w:szCs w:val="24"/>
        </w:rPr>
        <w:t>Google Scholar, Science Direct</w:t>
      </w:r>
      <w:r>
        <w:rPr>
          <w:rFonts w:ascii="Arial" w:hAnsi="Arial" w:cs="Arial"/>
          <w:sz w:val="24"/>
          <w:szCs w:val="24"/>
        </w:rPr>
        <w:t xml:space="preserve"> and PubMed</w:t>
      </w:r>
      <w:r w:rsidRPr="00C10F9A">
        <w:rPr>
          <w:rFonts w:ascii="Arial" w:hAnsi="Arial" w:cs="Arial"/>
          <w:sz w:val="24"/>
          <w:szCs w:val="24"/>
        </w:rPr>
        <w:t xml:space="preserve">. </w:t>
      </w:r>
      <w:r w:rsidR="00E3172A">
        <w:rPr>
          <w:rFonts w:ascii="Arial" w:hAnsi="Arial" w:cs="Arial"/>
          <w:sz w:val="24"/>
          <w:szCs w:val="24"/>
        </w:rPr>
        <w:t>Once relevant literature was found, t</w:t>
      </w:r>
      <w:r w:rsidR="001B4A50">
        <w:rPr>
          <w:rFonts w:ascii="Arial" w:hAnsi="Arial" w:cs="Arial"/>
          <w:sz w:val="24"/>
          <w:szCs w:val="24"/>
        </w:rPr>
        <w:t xml:space="preserve">he snowballing technique was also used. </w:t>
      </w:r>
      <w:r w:rsidRPr="003E7012">
        <w:rPr>
          <w:rFonts w:ascii="Arial" w:hAnsi="Arial" w:cs="Arial"/>
          <w:sz w:val="24"/>
          <w:szCs w:val="24"/>
        </w:rPr>
        <w:t>Table 1</w:t>
      </w:r>
      <w:r>
        <w:rPr>
          <w:rFonts w:ascii="Arial" w:hAnsi="Arial" w:cs="Arial"/>
          <w:sz w:val="24"/>
          <w:szCs w:val="24"/>
        </w:rPr>
        <w:t xml:space="preserve"> </w:t>
      </w:r>
      <w:r w:rsidRPr="00C10F9A">
        <w:rPr>
          <w:rFonts w:ascii="Arial" w:hAnsi="Arial" w:cs="Arial"/>
          <w:sz w:val="24"/>
          <w:szCs w:val="24"/>
        </w:rPr>
        <w:t xml:space="preserve">shows the inclusion and exclusion strategy of this review. </w:t>
      </w:r>
    </w:p>
    <w:p w14:paraId="527DDCEB" w14:textId="1448FA94" w:rsidR="00DC15AC" w:rsidRDefault="00DC15AC" w:rsidP="0084447A">
      <w:pPr>
        <w:spacing w:line="360" w:lineRule="auto"/>
        <w:ind w:firstLine="720"/>
        <w:jc w:val="both"/>
        <w:rPr>
          <w:rFonts w:ascii="Arial" w:hAnsi="Arial" w:cs="Arial"/>
          <w:sz w:val="24"/>
          <w:szCs w:val="24"/>
        </w:rPr>
      </w:pPr>
      <w:r w:rsidRPr="00C10F9A">
        <w:rPr>
          <w:rFonts w:ascii="Arial" w:hAnsi="Arial" w:cs="Arial"/>
          <w:sz w:val="24"/>
          <w:szCs w:val="24"/>
        </w:rPr>
        <w:t>Initially, free-text search terms</w:t>
      </w:r>
      <w:r>
        <w:rPr>
          <w:rFonts w:ascii="Arial" w:hAnsi="Arial" w:cs="Arial"/>
          <w:sz w:val="24"/>
          <w:szCs w:val="24"/>
        </w:rPr>
        <w:t xml:space="preserve"> were used,</w:t>
      </w:r>
      <w:r w:rsidRPr="00C10F9A">
        <w:rPr>
          <w:rFonts w:ascii="Arial" w:hAnsi="Arial" w:cs="Arial"/>
          <w:sz w:val="24"/>
          <w:szCs w:val="24"/>
        </w:rPr>
        <w:t xml:space="preserve"> such as</w:t>
      </w:r>
      <w:r w:rsidR="00E3172A">
        <w:rPr>
          <w:rFonts w:ascii="Arial" w:hAnsi="Arial" w:cs="Arial"/>
          <w:sz w:val="24"/>
          <w:szCs w:val="24"/>
        </w:rPr>
        <w:t xml:space="preserve"> “ambient voice technology OR AVT”, “ambient listening technology AND documentation”,</w:t>
      </w:r>
      <w:r w:rsidRPr="00C10F9A">
        <w:rPr>
          <w:rFonts w:ascii="Arial" w:hAnsi="Arial" w:cs="Arial"/>
          <w:sz w:val="24"/>
          <w:szCs w:val="24"/>
        </w:rPr>
        <w:t xml:space="preserve"> “wearable sensor</w:t>
      </w:r>
      <w:r w:rsidR="0097499D">
        <w:rPr>
          <w:rFonts w:ascii="Arial" w:hAnsi="Arial" w:cs="Arial"/>
          <w:sz w:val="24"/>
          <w:szCs w:val="24"/>
        </w:rPr>
        <w:t>”, “wearable monitor”</w:t>
      </w:r>
      <w:r w:rsidRPr="00C10F9A">
        <w:rPr>
          <w:rFonts w:ascii="Arial" w:hAnsi="Arial" w:cs="Arial"/>
          <w:sz w:val="24"/>
          <w:szCs w:val="24"/>
        </w:rPr>
        <w:t xml:space="preserve"> OR </w:t>
      </w:r>
      <w:r w:rsidR="0097499D">
        <w:rPr>
          <w:rFonts w:ascii="Arial" w:hAnsi="Arial" w:cs="Arial"/>
          <w:sz w:val="24"/>
          <w:szCs w:val="24"/>
        </w:rPr>
        <w:t>“</w:t>
      </w:r>
      <w:r w:rsidRPr="00C10F9A">
        <w:rPr>
          <w:rFonts w:ascii="Arial" w:hAnsi="Arial" w:cs="Arial"/>
          <w:sz w:val="24"/>
          <w:szCs w:val="24"/>
        </w:rPr>
        <w:t>wearable”, “maternal OR pregnant</w:t>
      </w:r>
      <w:r w:rsidR="0097499D">
        <w:rPr>
          <w:rFonts w:ascii="Arial" w:hAnsi="Arial" w:cs="Arial"/>
          <w:sz w:val="24"/>
          <w:szCs w:val="24"/>
        </w:rPr>
        <w:t xml:space="preserve"> OR healthcare</w:t>
      </w:r>
      <w:r w:rsidRPr="00C10F9A">
        <w:rPr>
          <w:rFonts w:ascii="Arial" w:hAnsi="Arial" w:cs="Arial"/>
          <w:sz w:val="24"/>
          <w:szCs w:val="24"/>
        </w:rPr>
        <w:t>”, “</w:t>
      </w:r>
      <w:r w:rsidR="00E3172A">
        <w:rPr>
          <w:rFonts w:ascii="Arial" w:hAnsi="Arial" w:cs="Arial"/>
          <w:sz w:val="24"/>
          <w:szCs w:val="24"/>
        </w:rPr>
        <w:t xml:space="preserve">remote </w:t>
      </w:r>
      <w:r w:rsidRPr="00C10F9A">
        <w:rPr>
          <w:rFonts w:ascii="Arial" w:hAnsi="Arial" w:cs="Arial"/>
          <w:sz w:val="24"/>
          <w:szCs w:val="24"/>
        </w:rPr>
        <w:t>health monitoring” and “(artificial AND intelligence) OR AI”</w:t>
      </w:r>
      <w:r>
        <w:rPr>
          <w:rFonts w:ascii="Arial" w:hAnsi="Arial" w:cs="Arial"/>
          <w:sz w:val="24"/>
          <w:szCs w:val="24"/>
        </w:rPr>
        <w:t>.</w:t>
      </w:r>
      <w:r w:rsidRPr="00C10F9A">
        <w:rPr>
          <w:rFonts w:ascii="Arial" w:hAnsi="Arial" w:cs="Arial"/>
          <w:sz w:val="24"/>
          <w:szCs w:val="24"/>
        </w:rPr>
        <w:t xml:space="preserve"> A stricter strategy was implemented for a detailed analysis of the selected papers. </w:t>
      </w:r>
      <w:r>
        <w:rPr>
          <w:rFonts w:ascii="Arial" w:hAnsi="Arial" w:cs="Arial"/>
          <w:sz w:val="24"/>
          <w:szCs w:val="24"/>
        </w:rPr>
        <w:t>The focus was on articles less than 10 years old to ensure the information sourced as up to date and relevant as a new technology and peer reviewed. Articles not written in English were also excluded.</w:t>
      </w:r>
    </w:p>
    <w:p w14:paraId="4190FB69" w14:textId="6B4BF83D" w:rsidR="00DC15AC" w:rsidRDefault="00DC15AC" w:rsidP="0084447A">
      <w:pPr>
        <w:spacing w:line="360" w:lineRule="auto"/>
        <w:ind w:firstLine="720"/>
        <w:jc w:val="both"/>
        <w:rPr>
          <w:rFonts w:ascii="Arial" w:hAnsi="Arial" w:cs="Arial"/>
          <w:sz w:val="24"/>
          <w:szCs w:val="24"/>
        </w:rPr>
      </w:pPr>
      <w:r>
        <w:rPr>
          <w:rFonts w:ascii="Arial" w:hAnsi="Arial" w:cs="Arial"/>
          <w:sz w:val="24"/>
          <w:szCs w:val="24"/>
        </w:rPr>
        <w:t>The initial searches of AVT within maternity services had to be expanded to include all healthcare settings. It was</w:t>
      </w:r>
      <w:r w:rsidRPr="00C10F9A">
        <w:rPr>
          <w:rFonts w:ascii="Arial" w:hAnsi="Arial" w:cs="Arial"/>
          <w:sz w:val="24"/>
          <w:szCs w:val="24"/>
        </w:rPr>
        <w:t xml:space="preserve"> noted certain articles that did not include wearable sensors in their content, were not aimed at monitoring the health of pregnant women or used a questionnaire format as the primary research method. </w:t>
      </w:r>
      <w:r w:rsidR="006D1528">
        <w:rPr>
          <w:rFonts w:ascii="Arial" w:hAnsi="Arial" w:cs="Arial"/>
          <w:sz w:val="24"/>
          <w:szCs w:val="24"/>
        </w:rPr>
        <w:t>These articles were still included as providing valuable information relating to the technology adoption, user experience and implementation challenges.</w:t>
      </w:r>
    </w:p>
    <w:p w14:paraId="3DB991FD" w14:textId="3F4F12AB" w:rsidR="003738E8" w:rsidRPr="00BE3AB2" w:rsidRDefault="00DC15AC" w:rsidP="0084447A">
      <w:pPr>
        <w:spacing w:line="360" w:lineRule="auto"/>
        <w:ind w:firstLine="720"/>
        <w:jc w:val="both"/>
        <w:rPr>
          <w:rFonts w:ascii="Arial" w:hAnsi="Arial" w:cs="Arial"/>
          <w:sz w:val="24"/>
          <w:szCs w:val="24"/>
        </w:rPr>
      </w:pPr>
      <w:r>
        <w:rPr>
          <w:rFonts w:ascii="Arial" w:hAnsi="Arial" w:cs="Arial"/>
          <w:sz w:val="24"/>
          <w:szCs w:val="24"/>
        </w:rPr>
        <w:t>As this review is looking at internation</w:t>
      </w:r>
      <w:r w:rsidR="00E3172A">
        <w:rPr>
          <w:rFonts w:ascii="Arial" w:hAnsi="Arial" w:cs="Arial"/>
          <w:sz w:val="24"/>
          <w:szCs w:val="24"/>
        </w:rPr>
        <w:t>al</w:t>
      </w:r>
      <w:r>
        <w:rPr>
          <w:rFonts w:ascii="Arial" w:hAnsi="Arial" w:cs="Arial"/>
          <w:sz w:val="24"/>
          <w:szCs w:val="24"/>
        </w:rPr>
        <w:t xml:space="preserve"> emerging</w:t>
      </w:r>
      <w:r w:rsidR="00B36798">
        <w:rPr>
          <w:rFonts w:ascii="Arial" w:hAnsi="Arial" w:cs="Arial"/>
          <w:sz w:val="24"/>
          <w:szCs w:val="24"/>
        </w:rPr>
        <w:t xml:space="preserve"> health</w:t>
      </w:r>
      <w:r>
        <w:rPr>
          <w:rFonts w:ascii="Arial" w:hAnsi="Arial" w:cs="Arial"/>
          <w:sz w:val="24"/>
          <w:szCs w:val="24"/>
        </w:rPr>
        <w:t xml:space="preserve"> technologies, articles based on research in the UK</w:t>
      </w:r>
      <w:r w:rsidR="00B36798">
        <w:rPr>
          <w:rFonts w:ascii="Arial" w:hAnsi="Arial" w:cs="Arial"/>
          <w:sz w:val="24"/>
          <w:szCs w:val="24"/>
        </w:rPr>
        <w:t xml:space="preserve"> and not within a healthcare setting</w:t>
      </w:r>
      <w:r>
        <w:rPr>
          <w:rFonts w:ascii="Arial" w:hAnsi="Arial" w:cs="Arial"/>
          <w:sz w:val="24"/>
          <w:szCs w:val="24"/>
        </w:rPr>
        <w:t xml:space="preserve"> were also excluded.</w:t>
      </w:r>
      <w:r w:rsidRPr="00C10F9A">
        <w:rPr>
          <w:rFonts w:ascii="Arial" w:hAnsi="Arial" w:cs="Arial"/>
          <w:sz w:val="24"/>
          <w:szCs w:val="24"/>
        </w:rPr>
        <w:t xml:space="preserve"> </w:t>
      </w:r>
    </w:p>
    <w:p w14:paraId="2C7739F9" w14:textId="77777777" w:rsidR="003738E8" w:rsidRDefault="003738E8" w:rsidP="00DC15AC">
      <w:pPr>
        <w:rPr>
          <w:rFonts w:ascii="Arial" w:hAnsi="Arial" w:cs="Arial"/>
          <w:b/>
          <w:bCs/>
          <w:sz w:val="24"/>
          <w:szCs w:val="24"/>
        </w:rPr>
      </w:pPr>
    </w:p>
    <w:p w14:paraId="17FA0263" w14:textId="1322788B" w:rsidR="00DC15AC" w:rsidRPr="00E3172A" w:rsidRDefault="00DC15AC" w:rsidP="00DC15AC">
      <w:pPr>
        <w:rPr>
          <w:rFonts w:ascii="Arial" w:hAnsi="Arial" w:cs="Arial"/>
          <w:b/>
          <w:bCs/>
          <w:sz w:val="24"/>
          <w:szCs w:val="24"/>
        </w:rPr>
      </w:pPr>
      <w:r w:rsidRPr="00E3172A">
        <w:rPr>
          <w:rFonts w:ascii="Arial" w:hAnsi="Arial" w:cs="Arial"/>
          <w:b/>
          <w:bCs/>
          <w:sz w:val="24"/>
          <w:szCs w:val="24"/>
        </w:rPr>
        <w:t>Table 1.</w:t>
      </w:r>
    </w:p>
    <w:p w14:paraId="6D3A4995" w14:textId="77777777" w:rsidR="00DC15AC" w:rsidRDefault="00DC15AC" w:rsidP="00DC15AC">
      <w:pPr>
        <w:rPr>
          <w:rFonts w:ascii="Arial" w:hAnsi="Arial" w:cs="Arial"/>
          <w:sz w:val="24"/>
          <w:szCs w:val="24"/>
        </w:rPr>
      </w:pPr>
      <w:r w:rsidRPr="00C10F9A">
        <w:rPr>
          <w:rFonts w:ascii="Arial" w:hAnsi="Arial" w:cs="Arial"/>
          <w:sz w:val="24"/>
          <w:szCs w:val="24"/>
        </w:rPr>
        <w:t>Inclusion and exclusion strategy of this review.</w:t>
      </w:r>
    </w:p>
    <w:p w14:paraId="101073A9" w14:textId="3793CA69" w:rsidR="004B1D18" w:rsidRDefault="004B1D18" w:rsidP="00DC15AC">
      <w:pPr>
        <w:rPr>
          <w:rFonts w:ascii="Arial" w:hAnsi="Arial" w:cs="Arial"/>
          <w:sz w:val="24"/>
          <w:szCs w:val="24"/>
        </w:rPr>
      </w:pPr>
      <w:r w:rsidRPr="004B1D18">
        <w:rPr>
          <w:rFonts w:ascii="Arial" w:hAnsi="Arial" w:cs="Arial"/>
          <w:noProof/>
          <w:sz w:val="24"/>
          <w:szCs w:val="24"/>
        </w:rPr>
        <w:drawing>
          <wp:inline distT="0" distB="0" distL="0" distR="0" wp14:anchorId="3BC8E04F" wp14:editId="480EF6D0">
            <wp:extent cx="5663821" cy="2723726"/>
            <wp:effectExtent l="0" t="0" r="0" b="635"/>
            <wp:docPr id="109672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27596" name=""/>
                    <pic:cNvPicPr/>
                  </pic:nvPicPr>
                  <pic:blipFill>
                    <a:blip r:embed="rId9"/>
                    <a:stretch>
                      <a:fillRect/>
                    </a:stretch>
                  </pic:blipFill>
                  <pic:spPr>
                    <a:xfrm>
                      <a:off x="0" y="0"/>
                      <a:ext cx="5682440" cy="2732680"/>
                    </a:xfrm>
                    <a:prstGeom prst="rect">
                      <a:avLst/>
                    </a:prstGeom>
                  </pic:spPr>
                </pic:pic>
              </a:graphicData>
            </a:graphic>
          </wp:inline>
        </w:drawing>
      </w:r>
    </w:p>
    <w:p w14:paraId="63300470" w14:textId="77777777" w:rsidR="003738E8" w:rsidRPr="00C10F9A" w:rsidRDefault="003738E8" w:rsidP="00DC15AC">
      <w:pPr>
        <w:rPr>
          <w:rFonts w:ascii="Arial" w:hAnsi="Arial" w:cs="Arial"/>
          <w:sz w:val="24"/>
          <w:szCs w:val="24"/>
        </w:rPr>
      </w:pPr>
    </w:p>
    <w:p w14:paraId="31783475" w14:textId="3C39520D" w:rsidR="00A96816" w:rsidRPr="00A96816" w:rsidRDefault="00366A94" w:rsidP="0084447A">
      <w:pPr>
        <w:spacing w:line="360" w:lineRule="auto"/>
        <w:ind w:firstLine="426"/>
        <w:jc w:val="both"/>
        <w:rPr>
          <w:rFonts w:ascii="Arial" w:hAnsi="Arial" w:cs="Arial"/>
          <w:sz w:val="24"/>
          <w:szCs w:val="24"/>
          <w:highlight w:val="yellow"/>
        </w:rPr>
      </w:pPr>
      <w:r>
        <w:rPr>
          <w:rFonts w:ascii="Arial" w:hAnsi="Arial" w:cs="Arial"/>
          <w:sz w:val="24"/>
          <w:szCs w:val="24"/>
        </w:rPr>
        <w:lastRenderedPageBreak/>
        <w:t xml:space="preserve">A major contributing factor to clinician burnout is the burden of documentation in the </w:t>
      </w:r>
      <w:r w:rsidRPr="00366A94">
        <w:rPr>
          <w:rFonts w:ascii="Arial" w:hAnsi="Arial" w:cs="Arial"/>
          <w:sz w:val="24"/>
          <w:szCs w:val="24"/>
        </w:rPr>
        <w:t xml:space="preserve">electronic patient record </w:t>
      </w:r>
      <w:sdt>
        <w:sdtPr>
          <w:rPr>
            <w:rFonts w:ascii="Arial" w:hAnsi="Arial" w:cs="Arial"/>
            <w:color w:val="000000"/>
            <w:sz w:val="24"/>
            <w:szCs w:val="24"/>
          </w:rPr>
          <w:tag w:val="MENDELEY_CITATION_v3_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"/>
          <w:id w:val="1694804871"/>
          <w:placeholder>
            <w:docPart w:val="DefaultPlaceholder_-1854013440"/>
          </w:placeholder>
        </w:sdtPr>
        <w:sdtEndPr/>
        <w:sdtContent>
          <w:r w:rsidR="00E96838" w:rsidRPr="00E96838">
            <w:rPr>
              <w:rFonts w:ascii="Arial" w:hAnsi="Arial" w:cs="Arial"/>
              <w:color w:val="000000"/>
              <w:sz w:val="24"/>
            </w:rPr>
            <w:t xml:space="preserve">(Owens </w:t>
          </w:r>
          <w:r w:rsidR="00E96838" w:rsidRPr="004968EB">
            <w:rPr>
              <w:rFonts w:ascii="Arial" w:hAnsi="Arial" w:cs="Arial"/>
              <w:i/>
              <w:iCs/>
              <w:color w:val="000000"/>
              <w:sz w:val="24"/>
            </w:rPr>
            <w:t>et al</w:t>
          </w:r>
          <w:r w:rsidR="00E96838" w:rsidRPr="00E96838">
            <w:rPr>
              <w:rFonts w:ascii="Arial" w:hAnsi="Arial" w:cs="Arial"/>
              <w:color w:val="000000"/>
              <w:sz w:val="24"/>
            </w:rPr>
            <w:t>., 2024a)</w:t>
          </w:r>
        </w:sdtContent>
      </w:sdt>
      <w:r w:rsidRPr="00366A94">
        <w:rPr>
          <w:rFonts w:ascii="Arial" w:hAnsi="Arial" w:cs="Arial"/>
          <w:sz w:val="24"/>
          <w:szCs w:val="24"/>
        </w:rPr>
        <w:t>.</w:t>
      </w:r>
      <w:r w:rsidR="0065374B">
        <w:rPr>
          <w:rFonts w:ascii="Arial" w:hAnsi="Arial" w:cs="Arial"/>
          <w:sz w:val="24"/>
          <w:szCs w:val="24"/>
        </w:rPr>
        <w:t xml:space="preserve"> </w:t>
      </w:r>
      <w:r w:rsidRPr="00366A94">
        <w:rPr>
          <w:rFonts w:ascii="Arial" w:hAnsi="Arial" w:cs="Arial"/>
          <w:sz w:val="24"/>
          <w:szCs w:val="24"/>
        </w:rPr>
        <w:t>AVT</w:t>
      </w:r>
      <w:r w:rsidR="00A96816">
        <w:rPr>
          <w:rFonts w:ascii="Arial" w:hAnsi="Arial" w:cs="Arial"/>
          <w:sz w:val="24"/>
          <w:szCs w:val="24"/>
        </w:rPr>
        <w:t xml:space="preserve"> (or ambient AI documentation platforms) are emerging listening technologies which incorporate automatic speech recognition and generative AI to summarise </w:t>
      </w:r>
      <w:r w:rsidRPr="00366A94">
        <w:rPr>
          <w:rFonts w:ascii="Arial" w:hAnsi="Arial" w:cs="Arial"/>
          <w:sz w:val="24"/>
          <w:szCs w:val="24"/>
        </w:rPr>
        <w:t>clinician-patient conversations to generate clinical documentation</w:t>
      </w:r>
      <w:r w:rsidR="00A96816">
        <w:rPr>
          <w:rFonts w:ascii="Arial" w:hAnsi="Arial" w:cs="Arial"/>
          <w:sz w:val="24"/>
          <w:szCs w:val="24"/>
        </w:rPr>
        <w:t xml:space="preserve">. When integrated into clinical workflows these platforms have been shown to alleviate documentation burden without the need of </w:t>
      </w:r>
      <w:r w:rsidR="00A96816" w:rsidRPr="00A96816">
        <w:rPr>
          <w:rFonts w:ascii="Arial" w:hAnsi="Arial" w:cs="Arial"/>
          <w:sz w:val="24"/>
          <w:szCs w:val="24"/>
        </w:rPr>
        <w:t>any additional clinician effort during or after the patient contact</w:t>
      </w:r>
      <w:r w:rsidRPr="00A9681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"/>
          <w:id w:val="688800111"/>
          <w:placeholder>
            <w:docPart w:val="DefaultPlaceholder_-1854013440"/>
          </w:placeholder>
        </w:sdtPr>
        <w:sdtEndPr/>
        <w:sdtContent>
          <w:r w:rsidR="00E96838" w:rsidRPr="00E96838">
            <w:rPr>
              <w:rFonts w:ascii="Arial" w:hAnsi="Arial" w:cs="Arial"/>
              <w:color w:val="000000"/>
              <w:sz w:val="24"/>
            </w:rPr>
            <w:t xml:space="preserve">(van Buchem </w:t>
          </w:r>
          <w:r w:rsidR="00E96838" w:rsidRPr="00E96838">
            <w:rPr>
              <w:rFonts w:ascii="Arial" w:hAnsi="Arial" w:cs="Arial"/>
              <w:i/>
              <w:iCs/>
              <w:color w:val="000000"/>
              <w:sz w:val="24"/>
            </w:rPr>
            <w:t>et al.</w:t>
          </w:r>
          <w:r w:rsidR="00E96838" w:rsidRPr="00E96838">
            <w:rPr>
              <w:rFonts w:ascii="Arial" w:hAnsi="Arial" w:cs="Arial"/>
              <w:color w:val="000000"/>
              <w:sz w:val="24"/>
            </w:rPr>
            <w:t>, 2021)</w:t>
          </w:r>
        </w:sdtContent>
      </w:sdt>
      <w:r w:rsidR="0065374B">
        <w:rPr>
          <w:rFonts w:ascii="Arial" w:hAnsi="Arial" w:cs="Arial"/>
          <w:color w:val="000000"/>
          <w:sz w:val="24"/>
          <w:szCs w:val="24"/>
        </w:rPr>
        <w:t>.</w:t>
      </w:r>
    </w:p>
    <w:p w14:paraId="51202884" w14:textId="3346B7CE" w:rsidR="003E7012" w:rsidRDefault="00366A94" w:rsidP="0084447A">
      <w:pPr>
        <w:spacing w:line="360" w:lineRule="auto"/>
        <w:ind w:firstLine="426"/>
        <w:jc w:val="both"/>
        <w:rPr>
          <w:rFonts w:ascii="Arial" w:hAnsi="Arial" w:cs="Arial"/>
          <w:sz w:val="24"/>
          <w:szCs w:val="24"/>
        </w:rPr>
      </w:pPr>
      <w:r w:rsidRPr="00366A94">
        <w:rPr>
          <w:rFonts w:ascii="Arial" w:hAnsi="Arial" w:cs="Arial"/>
          <w:sz w:val="24"/>
          <w:szCs w:val="24"/>
        </w:rPr>
        <w:t xml:space="preserve">By using speech </w:t>
      </w:r>
      <w:r w:rsidR="00A96816" w:rsidRPr="00366A94">
        <w:rPr>
          <w:rFonts w:ascii="Arial" w:hAnsi="Arial" w:cs="Arial"/>
          <w:sz w:val="24"/>
          <w:szCs w:val="24"/>
        </w:rPr>
        <w:t>recognition,</w:t>
      </w:r>
      <w:r w:rsidRPr="00366A94">
        <w:rPr>
          <w:rFonts w:ascii="Arial" w:hAnsi="Arial" w:cs="Arial"/>
          <w:sz w:val="24"/>
          <w:szCs w:val="24"/>
        </w:rPr>
        <w:t xml:space="preserve"> </w:t>
      </w:r>
      <w:r w:rsidR="00B773B3" w:rsidRPr="00366A94">
        <w:rPr>
          <w:rFonts w:ascii="Arial" w:hAnsi="Arial" w:cs="Arial"/>
          <w:sz w:val="24"/>
          <w:szCs w:val="24"/>
        </w:rPr>
        <w:t>clinical notes and documentation</w:t>
      </w:r>
      <w:r w:rsidR="00B773B3">
        <w:rPr>
          <w:rFonts w:ascii="Arial" w:hAnsi="Arial" w:cs="Arial"/>
          <w:sz w:val="24"/>
          <w:szCs w:val="24"/>
        </w:rPr>
        <w:t xml:space="preserve"> </w:t>
      </w:r>
      <w:r w:rsidRPr="00366A94">
        <w:rPr>
          <w:rFonts w:ascii="Arial" w:hAnsi="Arial" w:cs="Arial"/>
          <w:sz w:val="24"/>
          <w:szCs w:val="24"/>
        </w:rPr>
        <w:t xml:space="preserve">can automatically </w:t>
      </w:r>
      <w:r w:rsidR="00B773B3">
        <w:rPr>
          <w:rFonts w:ascii="Arial" w:hAnsi="Arial" w:cs="Arial"/>
          <w:sz w:val="24"/>
          <w:szCs w:val="24"/>
        </w:rPr>
        <w:t xml:space="preserve">be </w:t>
      </w:r>
      <w:r w:rsidRPr="00366A94">
        <w:rPr>
          <w:rFonts w:ascii="Arial" w:hAnsi="Arial" w:cs="Arial"/>
          <w:sz w:val="24"/>
          <w:szCs w:val="24"/>
        </w:rPr>
        <w:t>produce</w:t>
      </w:r>
      <w:r w:rsidR="00B773B3">
        <w:rPr>
          <w:rFonts w:ascii="Arial" w:hAnsi="Arial" w:cs="Arial"/>
          <w:sz w:val="24"/>
          <w:szCs w:val="24"/>
        </w:rPr>
        <w:t>d</w:t>
      </w:r>
      <w:r w:rsidR="00884071">
        <w:rPr>
          <w:rFonts w:ascii="Arial" w:hAnsi="Arial" w:cs="Arial"/>
          <w:sz w:val="24"/>
          <w:szCs w:val="24"/>
        </w:rPr>
        <w:t>,</w:t>
      </w:r>
      <w:r w:rsidRPr="00366A94">
        <w:rPr>
          <w:rFonts w:ascii="Arial" w:hAnsi="Arial" w:cs="Arial"/>
          <w:sz w:val="24"/>
          <w:szCs w:val="24"/>
        </w:rPr>
        <w:t xml:space="preserve"> </w:t>
      </w:r>
      <w:r w:rsidR="00B773B3">
        <w:rPr>
          <w:rFonts w:ascii="Arial" w:hAnsi="Arial" w:cs="Arial"/>
          <w:sz w:val="24"/>
          <w:szCs w:val="24"/>
        </w:rPr>
        <w:t>although design and implementation of these AI scribes differ considerably.</w:t>
      </w:r>
      <w:r w:rsidR="00EB4DBF">
        <w:rPr>
          <w:rFonts w:ascii="Arial" w:hAnsi="Arial" w:cs="Arial"/>
          <w:sz w:val="24"/>
          <w:szCs w:val="24"/>
        </w:rPr>
        <w:t xml:space="preserve"> Some function independently as a third-party application which requires manual input in the EPR system. Whereas other </w:t>
      </w:r>
      <w:r w:rsidRPr="00EB4DBF">
        <w:rPr>
          <w:rFonts w:ascii="Arial" w:hAnsi="Arial" w:cs="Arial"/>
          <w:sz w:val="24"/>
          <w:szCs w:val="24"/>
        </w:rPr>
        <w:t>AVT software can integrate directly into EPR systems</w:t>
      </w:r>
      <w:r w:rsidR="00EB4DBF">
        <w:rPr>
          <w:rFonts w:ascii="Arial" w:hAnsi="Arial" w:cs="Arial"/>
          <w:sz w:val="24"/>
          <w:szCs w:val="24"/>
        </w:rPr>
        <w:t xml:space="preserve"> which enables seamless workflow processes. Another big difference between the software available is some have the capability to offer real-time ambient listening and some use the recorded conversations post-encounter </w:t>
      </w:r>
      <w:sdt>
        <w:sdtPr>
          <w:rPr>
            <w:rFonts w:ascii="Arial" w:hAnsi="Arial" w:cs="Arial"/>
            <w:sz w:val="24"/>
            <w:szCs w:val="24"/>
          </w:rPr>
          <w:tag w:val="MENDELEY_CITATION_v3_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"/>
          <w:id w:val="893382839"/>
          <w:placeholder>
            <w:docPart w:val="DefaultPlaceholder_-1854013440"/>
          </w:placeholder>
        </w:sdtPr>
        <w:sdtEndPr/>
        <w:sdtContent>
          <w:r w:rsidR="00E96838" w:rsidRPr="00E96838">
            <w:rPr>
              <w:rFonts w:ascii="Arial" w:hAnsi="Arial" w:cs="Arial"/>
              <w:color w:val="000000"/>
              <w:sz w:val="24"/>
              <w:szCs w:val="24"/>
            </w:rPr>
            <w:t>(Topaz, Peltonen and Zhang, 2025)</w:t>
          </w:r>
        </w:sdtContent>
      </w:sdt>
      <w:r w:rsidR="0065374B">
        <w:rPr>
          <w:rFonts w:ascii="Arial" w:hAnsi="Arial" w:cs="Arial"/>
          <w:sz w:val="24"/>
          <w:szCs w:val="24"/>
        </w:rPr>
        <w:t>.</w:t>
      </w:r>
    </w:p>
    <w:p w14:paraId="57FEB684" w14:textId="6EF6CD5E" w:rsidR="00366A94" w:rsidRPr="00366A94" w:rsidRDefault="00366A94" w:rsidP="0084447A">
      <w:pPr>
        <w:spacing w:line="360" w:lineRule="auto"/>
        <w:ind w:firstLine="426"/>
        <w:jc w:val="both"/>
        <w:rPr>
          <w:rFonts w:ascii="Arial" w:hAnsi="Arial" w:cs="Arial"/>
          <w:sz w:val="24"/>
          <w:szCs w:val="24"/>
        </w:rPr>
      </w:pPr>
      <w:r w:rsidRPr="00366A94">
        <w:rPr>
          <w:rFonts w:ascii="Arial" w:hAnsi="Arial" w:cs="Arial"/>
          <w:sz w:val="24"/>
          <w:szCs w:val="24"/>
        </w:rPr>
        <w:t xml:space="preserve">There are suggestions </w:t>
      </w:r>
      <w:r w:rsidR="00650AEE">
        <w:rPr>
          <w:rFonts w:ascii="Arial" w:hAnsi="Arial" w:cs="Arial"/>
          <w:sz w:val="24"/>
          <w:szCs w:val="24"/>
        </w:rPr>
        <w:t>AVT</w:t>
      </w:r>
      <w:r w:rsidRPr="00366A94">
        <w:rPr>
          <w:rFonts w:ascii="Arial" w:hAnsi="Arial" w:cs="Arial"/>
          <w:sz w:val="24"/>
          <w:szCs w:val="24"/>
        </w:rPr>
        <w:t xml:space="preserve"> can help reduce clinician administrative burden by addressing documentation workload and burnout. Increased patient care can be given as a direct result of the improved efficiency and a better quality of documentation could be gained. AVT is becoming increasingly relevant as healthcare services face increasing workforce pressures. Recent advances in generative AI have improved accuracy making the technology more suitable for clinical practice. Growing adoption across healthcare organisations internationally reflects increasing recognition of the technology's potential to improve efficiency and reduce clinician workload</w:t>
      </w:r>
      <w:r w:rsidR="00474B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"/>
          <w:id w:val="993911257"/>
          <w:placeholder>
            <w:docPart w:val="DefaultPlaceholder_-1854013440"/>
          </w:placeholder>
        </w:sdtPr>
        <w:sdtEndPr/>
        <w:sdtContent>
          <w:r w:rsidR="00E96838" w:rsidRPr="00E96838">
            <w:rPr>
              <w:rFonts w:ascii="Arial" w:hAnsi="Arial" w:cs="Arial"/>
              <w:color w:val="000000"/>
              <w:sz w:val="24"/>
            </w:rPr>
            <w:t xml:space="preserve">(Albrecht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2024; Lawrence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00474B9F">
        <w:rPr>
          <w:rFonts w:ascii="Arial" w:hAnsi="Arial" w:cs="Arial"/>
          <w:color w:val="000000"/>
          <w:sz w:val="24"/>
          <w:szCs w:val="24"/>
        </w:rPr>
        <w:t>.</w:t>
      </w:r>
      <w:r w:rsidR="00FD1660">
        <w:rPr>
          <w:rFonts w:ascii="Arial" w:hAnsi="Arial" w:cs="Arial"/>
          <w:color w:val="000000"/>
          <w:sz w:val="24"/>
          <w:szCs w:val="24"/>
        </w:rPr>
        <w:t xml:space="preserve"> </w:t>
      </w:r>
    </w:p>
    <w:p w14:paraId="55FAF706" w14:textId="002567B0" w:rsidR="00580943" w:rsidRPr="00BC28A2" w:rsidRDefault="00F50E20" w:rsidP="0084447A">
      <w:pPr>
        <w:spacing w:line="360" w:lineRule="auto"/>
        <w:jc w:val="both"/>
        <w:rPr>
          <w:rFonts w:ascii="Arial" w:hAnsi="Arial" w:cs="Arial"/>
          <w:sz w:val="24"/>
          <w:szCs w:val="24"/>
        </w:rPr>
      </w:pPr>
      <w:r>
        <w:rPr>
          <w:rFonts w:ascii="Arial" w:hAnsi="Arial" w:cs="Arial"/>
          <w:sz w:val="24"/>
          <w:szCs w:val="24"/>
        </w:rPr>
        <w:tab/>
        <w:t xml:space="preserve">The value of this technology can be seen in the studies performed by </w:t>
      </w:r>
      <w:sdt>
        <w:sdtPr>
          <w:rPr>
            <w:rFonts w:ascii="Arial" w:hAnsi="Arial" w:cs="Arial"/>
            <w:color w:val="000000"/>
            <w:sz w:val="24"/>
            <w:szCs w:val="24"/>
          </w:rPr>
          <w:tag w:val="MENDELEY_CITATION_v3_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"/>
          <w:id w:val="-34428295"/>
          <w:placeholder>
            <w:docPart w:val="DefaultPlaceholder_-1854013440"/>
          </w:placeholder>
        </w:sdtPr>
        <w:sdtEndPr/>
        <w:sdtContent>
          <w:r w:rsidR="00E96838" w:rsidRPr="00E96838">
            <w:rPr>
              <w:rFonts w:ascii="Arial" w:hAnsi="Arial" w:cs="Arial"/>
              <w:color w:val="000000"/>
              <w:sz w:val="24"/>
            </w:rPr>
            <w:t xml:space="preserve">North </w:t>
          </w:r>
          <w:r w:rsidR="00E96838" w:rsidRPr="004968EB">
            <w:rPr>
              <w:rFonts w:ascii="Arial" w:hAnsi="Arial" w:cs="Arial"/>
              <w:i/>
              <w:iCs/>
              <w:color w:val="000000"/>
              <w:sz w:val="24"/>
            </w:rPr>
            <w:t>et al</w:t>
          </w:r>
          <w:r w:rsidR="00E96838" w:rsidRPr="00E96838">
            <w:rPr>
              <w:rFonts w:ascii="Arial" w:hAnsi="Arial" w:cs="Arial"/>
              <w:color w:val="000000"/>
              <w:sz w:val="24"/>
            </w:rPr>
            <w:t>., (2025)</w:t>
          </w:r>
        </w:sdtContent>
      </w:sdt>
      <w:r w:rsidR="00474B9F">
        <w:rPr>
          <w:rFonts w:ascii="Arial" w:hAnsi="Arial" w:cs="Arial"/>
          <w:color w:val="000000"/>
          <w:sz w:val="24"/>
          <w:szCs w:val="24"/>
        </w:rPr>
        <w:t xml:space="preserve"> </w:t>
      </w:r>
      <w:r>
        <w:rPr>
          <w:rFonts w:ascii="Arial" w:hAnsi="Arial" w:cs="Arial"/>
          <w:sz w:val="24"/>
          <w:szCs w:val="24"/>
        </w:rPr>
        <w:t>where reduced documentation times were found and</w:t>
      </w:r>
      <w:r w:rsidR="00474B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"/>
          <w:id w:val="-2011822414"/>
          <w:placeholder>
            <w:docPart w:val="DefaultPlaceholder_-1854013440"/>
          </w:placeholder>
        </w:sdtPr>
        <w:sdtEndPr/>
        <w:sdtContent>
          <w:r w:rsidR="00E96838" w:rsidRPr="00E96838">
            <w:rPr>
              <w:rFonts w:ascii="Arial" w:hAnsi="Arial" w:cs="Arial"/>
              <w:color w:val="000000"/>
              <w:sz w:val="24"/>
            </w:rPr>
            <w:t xml:space="preserve">Owens </w:t>
          </w:r>
          <w:r w:rsidR="00E96838" w:rsidRPr="004968EB">
            <w:rPr>
              <w:rFonts w:ascii="Arial" w:hAnsi="Arial" w:cs="Arial"/>
              <w:i/>
              <w:iCs/>
              <w:color w:val="000000"/>
              <w:sz w:val="24"/>
            </w:rPr>
            <w:t>et al</w:t>
          </w:r>
          <w:r w:rsidR="00E96838" w:rsidRPr="00E96838">
            <w:rPr>
              <w:rFonts w:ascii="Arial" w:hAnsi="Arial" w:cs="Arial"/>
              <w:color w:val="000000"/>
              <w:sz w:val="24"/>
            </w:rPr>
            <w:t>., (2024a)</w:t>
          </w:r>
        </w:sdtContent>
      </w:sdt>
      <w:r w:rsidR="00474B9F">
        <w:rPr>
          <w:rFonts w:ascii="Arial" w:hAnsi="Arial" w:cs="Arial"/>
          <w:color w:val="000000"/>
          <w:sz w:val="24"/>
          <w:szCs w:val="24"/>
        </w:rPr>
        <w:t xml:space="preserve"> </w:t>
      </w:r>
      <w:r w:rsidR="00474B9F">
        <w:rPr>
          <w:rFonts w:ascii="Arial" w:hAnsi="Arial" w:cs="Arial"/>
          <w:sz w:val="24"/>
          <w:szCs w:val="24"/>
        </w:rPr>
        <w:t xml:space="preserve"> </w:t>
      </w:r>
      <w:r>
        <w:rPr>
          <w:rFonts w:ascii="Arial" w:hAnsi="Arial" w:cs="Arial"/>
          <w:sz w:val="24"/>
          <w:szCs w:val="24"/>
        </w:rPr>
        <w:t xml:space="preserve"> </w:t>
      </w:r>
      <w:r w:rsidR="0039317A">
        <w:rPr>
          <w:rFonts w:ascii="Arial" w:hAnsi="Arial" w:cs="Arial"/>
          <w:sz w:val="24"/>
          <w:szCs w:val="24"/>
        </w:rPr>
        <w:t>observed</w:t>
      </w:r>
      <w:r>
        <w:rPr>
          <w:rFonts w:ascii="Arial" w:hAnsi="Arial" w:cs="Arial"/>
          <w:sz w:val="24"/>
          <w:szCs w:val="24"/>
        </w:rPr>
        <w:t xml:space="preserve"> lower burnout scores graded by clinicians. I</w:t>
      </w:r>
      <w:r w:rsidRPr="00366A94">
        <w:rPr>
          <w:rFonts w:ascii="Arial" w:hAnsi="Arial" w:cs="Arial"/>
          <w:sz w:val="24"/>
          <w:szCs w:val="24"/>
        </w:rPr>
        <w:t>mproved job satisfaction</w:t>
      </w:r>
      <w:r>
        <w:rPr>
          <w:rFonts w:ascii="Arial" w:hAnsi="Arial" w:cs="Arial"/>
          <w:sz w:val="24"/>
          <w:szCs w:val="24"/>
        </w:rPr>
        <w:t xml:space="preserve"> alongside </w:t>
      </w:r>
      <w:r w:rsidRPr="00366A94">
        <w:rPr>
          <w:rFonts w:ascii="Arial" w:hAnsi="Arial" w:cs="Arial"/>
          <w:sz w:val="24"/>
          <w:szCs w:val="24"/>
        </w:rPr>
        <w:t xml:space="preserve">reduced after hours work on </w:t>
      </w:r>
      <w:r w:rsidR="00E3172A">
        <w:rPr>
          <w:rFonts w:ascii="Arial" w:hAnsi="Arial" w:cs="Arial"/>
          <w:sz w:val="24"/>
          <w:szCs w:val="24"/>
        </w:rPr>
        <w:t xml:space="preserve">the </w:t>
      </w:r>
      <w:r w:rsidRPr="00366A94">
        <w:rPr>
          <w:rFonts w:ascii="Arial" w:hAnsi="Arial" w:cs="Arial"/>
          <w:sz w:val="24"/>
          <w:szCs w:val="24"/>
        </w:rPr>
        <w:t>EPR</w:t>
      </w:r>
      <w:r>
        <w:rPr>
          <w:rFonts w:ascii="Arial" w:hAnsi="Arial" w:cs="Arial"/>
          <w:sz w:val="24"/>
          <w:szCs w:val="24"/>
        </w:rPr>
        <w:t xml:space="preserve"> is also noted to be </w:t>
      </w:r>
      <w:r w:rsidR="00E3172A">
        <w:rPr>
          <w:rFonts w:ascii="Arial" w:hAnsi="Arial" w:cs="Arial"/>
          <w:sz w:val="24"/>
          <w:szCs w:val="24"/>
        </w:rPr>
        <w:t>beneficial</w:t>
      </w:r>
      <w:r w:rsidR="00474B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"/>
          <w:id w:val="-1467043172"/>
          <w:placeholder>
            <w:docPart w:val="DefaultPlaceholder_-1854013440"/>
          </w:placeholder>
        </w:sdtPr>
        <w:sdtEndPr/>
        <w:sdtContent>
          <w:r w:rsidR="00E96838" w:rsidRPr="00E96838">
            <w:rPr>
              <w:rFonts w:ascii="Arial" w:hAnsi="Arial" w:cs="Arial"/>
              <w:color w:val="000000"/>
              <w:sz w:val="24"/>
            </w:rPr>
            <w:t xml:space="preserve">(Tierney </w:t>
          </w:r>
          <w:r w:rsidR="00E96838" w:rsidRPr="00E96838">
            <w:rPr>
              <w:rFonts w:ascii="Arial" w:hAnsi="Arial" w:cs="Arial"/>
              <w:i/>
              <w:iCs/>
              <w:color w:val="000000"/>
              <w:sz w:val="24"/>
            </w:rPr>
            <w:t>et al.</w:t>
          </w:r>
          <w:r w:rsidR="00E96838" w:rsidRPr="00E96838">
            <w:rPr>
              <w:rFonts w:ascii="Arial" w:hAnsi="Arial" w:cs="Arial"/>
              <w:color w:val="000000"/>
              <w:sz w:val="24"/>
            </w:rPr>
            <w:t>, 2024)</w:t>
          </w:r>
        </w:sdtContent>
      </w:sdt>
      <w:r w:rsidR="00580943">
        <w:rPr>
          <w:rFonts w:ascii="Arial" w:hAnsi="Arial" w:cs="Arial"/>
          <w:sz w:val="24"/>
          <w:szCs w:val="24"/>
        </w:rPr>
        <w:t>. From the organisational perspective there are financial incentives when clinicians had a higher turnover of patients</w:t>
      </w:r>
      <w:r w:rsidR="00474B9F">
        <w:rPr>
          <w:rFonts w:ascii="Arial" w:hAnsi="Arial" w:cs="Arial"/>
          <w:sz w:val="24"/>
          <w:szCs w:val="24"/>
        </w:rPr>
        <w:t xml:space="preserve"> </w:t>
      </w:r>
      <w:sdt>
        <w:sdtPr>
          <w:rPr>
            <w:rFonts w:ascii="Arial" w:hAnsi="Arial" w:cs="Arial"/>
            <w:sz w:val="24"/>
            <w:szCs w:val="24"/>
          </w:rPr>
          <w:tag w:val="MENDELEY_CITATION_v3_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"/>
          <w:id w:val="517659653"/>
          <w:placeholder>
            <w:docPart w:val="DefaultPlaceholder_-1854013440"/>
          </w:placeholder>
        </w:sdtPr>
        <w:sdtEndPr/>
        <w:sdtContent>
          <w:r w:rsidR="00E96838" w:rsidRPr="00E96838">
            <w:rPr>
              <w:rFonts w:ascii="Arial" w:hAnsi="Arial" w:cs="Arial"/>
              <w:color w:val="000000"/>
              <w:sz w:val="24"/>
              <w:szCs w:val="24"/>
            </w:rPr>
            <w:t>(West, Dyrbye and Shanafelt, 2018)</w:t>
          </w:r>
        </w:sdtContent>
      </w:sdt>
      <w:r w:rsidR="00474B9F">
        <w:rPr>
          <w:rFonts w:ascii="Arial" w:hAnsi="Arial" w:cs="Arial"/>
          <w:sz w:val="24"/>
          <w:szCs w:val="24"/>
        </w:rPr>
        <w:t>.</w:t>
      </w:r>
    </w:p>
    <w:p w14:paraId="471F77D2" w14:textId="4731F75F" w:rsidR="00474B9F" w:rsidRDefault="00F50E20" w:rsidP="0084447A">
      <w:pPr>
        <w:spacing w:line="360" w:lineRule="auto"/>
        <w:ind w:firstLine="426"/>
        <w:jc w:val="both"/>
        <w:rPr>
          <w:rFonts w:ascii="Arial" w:hAnsi="Arial" w:cs="Arial"/>
          <w:sz w:val="24"/>
          <w:szCs w:val="24"/>
        </w:rPr>
      </w:pPr>
      <w:r>
        <w:rPr>
          <w:rFonts w:ascii="Arial" w:hAnsi="Arial" w:cs="Arial"/>
          <w:sz w:val="24"/>
          <w:szCs w:val="24"/>
        </w:rPr>
        <w:t>For the patients this translates to less time spent at appointments as the clinicians appear more focused on them instead of the computer and potentially improved patient care or outcomes</w:t>
      </w:r>
      <w:r w:rsidR="00474B9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"/>
          <w:id w:val="362101198"/>
          <w:placeholder>
            <w:docPart w:val="DefaultPlaceholder_-1854013440"/>
          </w:placeholder>
        </w:sdtPr>
        <w:sdtEndPr/>
        <w:sdtContent>
          <w:r w:rsidR="00E96838" w:rsidRPr="00E96838">
            <w:rPr>
              <w:rFonts w:ascii="Arial" w:hAnsi="Arial" w:cs="Arial"/>
              <w:color w:val="000000"/>
              <w:sz w:val="24"/>
            </w:rPr>
            <w:t xml:space="preserve">(Owens, </w:t>
          </w:r>
          <w:r w:rsidR="00E96838" w:rsidRPr="004968EB">
            <w:rPr>
              <w:rFonts w:ascii="Arial" w:hAnsi="Arial" w:cs="Arial"/>
              <w:i/>
              <w:iCs/>
              <w:color w:val="000000"/>
              <w:sz w:val="24"/>
            </w:rPr>
            <w:t>et al</w:t>
          </w:r>
          <w:r w:rsidR="00E96838" w:rsidRPr="00E96838">
            <w:rPr>
              <w:rFonts w:ascii="Arial" w:hAnsi="Arial" w:cs="Arial"/>
              <w:color w:val="000000"/>
              <w:sz w:val="24"/>
            </w:rPr>
            <w:t>., 2024b)</w:t>
          </w:r>
        </w:sdtContent>
      </w:sdt>
      <w:r w:rsidR="00474B9F">
        <w:rPr>
          <w:rFonts w:ascii="Arial" w:hAnsi="Arial" w:cs="Arial"/>
          <w:color w:val="000000"/>
          <w:sz w:val="24"/>
          <w:szCs w:val="24"/>
        </w:rPr>
        <w:t xml:space="preserve">. </w:t>
      </w:r>
    </w:p>
    <w:p w14:paraId="3BC23ADC" w14:textId="5B660F3F" w:rsidR="00366A94" w:rsidRDefault="00580943" w:rsidP="0084447A">
      <w:pPr>
        <w:spacing w:line="360" w:lineRule="auto"/>
        <w:ind w:firstLine="426"/>
        <w:jc w:val="both"/>
        <w:rPr>
          <w:rFonts w:ascii="Arial" w:hAnsi="Arial" w:cs="Arial"/>
          <w:sz w:val="24"/>
          <w:szCs w:val="24"/>
        </w:rPr>
      </w:pPr>
      <w:r>
        <w:rPr>
          <w:rFonts w:ascii="Arial" w:hAnsi="Arial" w:cs="Arial"/>
          <w:sz w:val="24"/>
          <w:szCs w:val="24"/>
        </w:rPr>
        <w:lastRenderedPageBreak/>
        <w:t>A s</w:t>
      </w:r>
      <w:r w:rsidRPr="00366A94">
        <w:rPr>
          <w:rFonts w:ascii="Arial" w:hAnsi="Arial" w:cs="Arial"/>
          <w:sz w:val="24"/>
          <w:szCs w:val="24"/>
        </w:rPr>
        <w:t xml:space="preserve">tudy by </w:t>
      </w:r>
      <w:sdt>
        <w:sdtPr>
          <w:rPr>
            <w:rFonts w:ascii="Arial" w:hAnsi="Arial" w:cs="Arial"/>
            <w:color w:val="000000"/>
            <w:sz w:val="24"/>
            <w:szCs w:val="24"/>
          </w:rPr>
          <w:tag w:val="MENDELEY_CITATION_v3_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"/>
          <w:id w:val="458684507"/>
          <w:placeholder>
            <w:docPart w:val="DefaultPlaceholder_-1854013440"/>
          </w:placeholder>
        </w:sdtPr>
        <w:sdtEndPr/>
        <w:sdtContent>
          <w:r w:rsidR="00E96838" w:rsidRPr="00E96838">
            <w:rPr>
              <w:rFonts w:ascii="Arial" w:hAnsi="Arial" w:cs="Arial"/>
              <w:color w:val="000000"/>
              <w:sz w:val="24"/>
            </w:rPr>
            <w:t xml:space="preserve">Taylor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(2026)</w:t>
          </w:r>
        </w:sdtContent>
      </w:sdt>
      <w:r>
        <w:rPr>
          <w:rFonts w:ascii="Arial" w:hAnsi="Arial" w:cs="Arial"/>
          <w:sz w:val="24"/>
          <w:szCs w:val="24"/>
        </w:rPr>
        <w:t>, who claim to be</w:t>
      </w:r>
      <w:r w:rsidRPr="00366A94">
        <w:rPr>
          <w:rFonts w:ascii="Arial" w:hAnsi="Arial" w:cs="Arial"/>
          <w:sz w:val="24"/>
          <w:szCs w:val="24"/>
        </w:rPr>
        <w:t xml:space="preserve"> </w:t>
      </w:r>
      <w:r>
        <w:rPr>
          <w:rFonts w:ascii="Arial" w:hAnsi="Arial" w:cs="Arial"/>
          <w:sz w:val="24"/>
          <w:szCs w:val="24"/>
        </w:rPr>
        <w:t>o</w:t>
      </w:r>
      <w:r w:rsidRPr="00366A94">
        <w:rPr>
          <w:rFonts w:ascii="Arial" w:hAnsi="Arial" w:cs="Arial"/>
          <w:sz w:val="24"/>
          <w:szCs w:val="24"/>
        </w:rPr>
        <w:t>ne of the first to evaluate patient ratings of care providers when AI scribes are integrated into ambulatory care settings. “We did not find evidence of AI scribes worsening or enhancing patient experiences. Continued evaluation is warranted to ensure positive patient experiences as AI tools expand in clinical care.”</w:t>
      </w:r>
    </w:p>
    <w:p w14:paraId="71B27C04" w14:textId="43853C8C" w:rsidR="00C34622" w:rsidRDefault="00FE4A7F" w:rsidP="00925CC6">
      <w:pPr>
        <w:spacing w:line="360" w:lineRule="auto"/>
        <w:ind w:firstLine="426"/>
        <w:jc w:val="both"/>
        <w:rPr>
          <w:rFonts w:ascii="Arial" w:hAnsi="Arial" w:cs="Arial"/>
          <w:sz w:val="24"/>
          <w:szCs w:val="24"/>
        </w:rPr>
      </w:pPr>
      <w:sdt>
        <w:sdtPr>
          <w:rPr>
            <w:rFonts w:ascii="Arial" w:hAnsi="Arial" w:cs="Arial"/>
            <w:color w:val="000000"/>
            <w:sz w:val="24"/>
            <w:szCs w:val="24"/>
          </w:rPr>
          <w:tag w:val="MENDELEY_CITATION_v3_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"/>
          <w:id w:val="457221192"/>
          <w:placeholder>
            <w:docPart w:val="DefaultPlaceholder_-1854013440"/>
          </w:placeholder>
        </w:sdtPr>
        <w:sdtEndPr/>
        <w:sdtContent>
          <w:r w:rsidR="00E96838" w:rsidRPr="00E96838">
            <w:rPr>
              <w:rFonts w:ascii="Arial" w:hAnsi="Arial" w:cs="Arial"/>
              <w:color w:val="000000"/>
              <w:sz w:val="24"/>
            </w:rPr>
            <w:t xml:space="preserve">Lawrence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(2026)</w:t>
          </w:r>
        </w:sdtContent>
      </w:sdt>
      <w:r w:rsidR="00957483">
        <w:rPr>
          <w:rFonts w:ascii="Arial" w:hAnsi="Arial" w:cs="Arial"/>
          <w:sz w:val="24"/>
          <w:szCs w:val="24"/>
        </w:rPr>
        <w:t xml:space="preserve"> demonstrated many of the </w:t>
      </w:r>
      <w:r w:rsidR="00F042C8">
        <w:rPr>
          <w:rFonts w:ascii="Arial" w:hAnsi="Arial" w:cs="Arial"/>
          <w:sz w:val="24"/>
          <w:szCs w:val="24"/>
        </w:rPr>
        <w:t xml:space="preserve">practical </w:t>
      </w:r>
      <w:r w:rsidR="00957483">
        <w:rPr>
          <w:rFonts w:ascii="Arial" w:hAnsi="Arial" w:cs="Arial"/>
          <w:sz w:val="24"/>
          <w:szCs w:val="24"/>
        </w:rPr>
        <w:t>barriers to implementation which include</w:t>
      </w:r>
      <w:r w:rsidR="00F042C8">
        <w:rPr>
          <w:rFonts w:ascii="Arial" w:hAnsi="Arial" w:cs="Arial"/>
          <w:sz w:val="24"/>
          <w:szCs w:val="24"/>
        </w:rPr>
        <w:t xml:space="preserve"> d</w:t>
      </w:r>
      <w:r w:rsidR="00580943" w:rsidRPr="00F042C8">
        <w:rPr>
          <w:rFonts w:ascii="Arial" w:hAnsi="Arial" w:cs="Arial"/>
          <w:sz w:val="24"/>
          <w:szCs w:val="24"/>
        </w:rPr>
        <w:t>ocumentation accuracy</w:t>
      </w:r>
      <w:r w:rsidR="00F042C8">
        <w:rPr>
          <w:rFonts w:ascii="Arial" w:hAnsi="Arial" w:cs="Arial"/>
          <w:sz w:val="24"/>
          <w:szCs w:val="24"/>
        </w:rPr>
        <w:t>, c</w:t>
      </w:r>
      <w:r w:rsidR="00580943" w:rsidRPr="00F042C8">
        <w:rPr>
          <w:rFonts w:ascii="Arial" w:hAnsi="Arial" w:cs="Arial"/>
          <w:sz w:val="24"/>
          <w:szCs w:val="24"/>
        </w:rPr>
        <w:t>ost</w:t>
      </w:r>
      <w:r w:rsidR="00F042C8">
        <w:rPr>
          <w:rFonts w:ascii="Arial" w:hAnsi="Arial" w:cs="Arial"/>
          <w:sz w:val="24"/>
          <w:szCs w:val="24"/>
        </w:rPr>
        <w:t>, u</w:t>
      </w:r>
      <w:r w:rsidR="00580943" w:rsidRPr="00F042C8">
        <w:rPr>
          <w:rFonts w:ascii="Arial" w:hAnsi="Arial" w:cs="Arial"/>
          <w:sz w:val="24"/>
          <w:szCs w:val="24"/>
        </w:rPr>
        <w:t>sability</w:t>
      </w:r>
      <w:r w:rsidR="00F042C8">
        <w:rPr>
          <w:rFonts w:ascii="Arial" w:hAnsi="Arial" w:cs="Arial"/>
          <w:sz w:val="24"/>
          <w:szCs w:val="24"/>
        </w:rPr>
        <w:t>, t</w:t>
      </w:r>
      <w:r w:rsidR="00580943" w:rsidRPr="00F042C8">
        <w:rPr>
          <w:rFonts w:ascii="Arial" w:hAnsi="Arial" w:cs="Arial"/>
          <w:sz w:val="24"/>
          <w:szCs w:val="24"/>
        </w:rPr>
        <w:t>echnical challenges</w:t>
      </w:r>
      <w:r w:rsidR="00F042C8">
        <w:rPr>
          <w:rFonts w:ascii="Arial" w:hAnsi="Arial" w:cs="Arial"/>
          <w:sz w:val="24"/>
          <w:szCs w:val="24"/>
        </w:rPr>
        <w:t xml:space="preserve"> and i</w:t>
      </w:r>
      <w:r w:rsidR="00580943" w:rsidRPr="00F042C8">
        <w:rPr>
          <w:rFonts w:ascii="Arial" w:hAnsi="Arial" w:cs="Arial"/>
          <w:sz w:val="24"/>
          <w:szCs w:val="24"/>
        </w:rPr>
        <w:t>nformation extraction in clinical conversations</w:t>
      </w:r>
      <w:r w:rsidR="00F042C8">
        <w:rPr>
          <w:rFonts w:ascii="Arial" w:hAnsi="Arial" w:cs="Arial"/>
          <w:sz w:val="24"/>
          <w:szCs w:val="24"/>
        </w:rPr>
        <w:t>.</w:t>
      </w:r>
      <w:r w:rsidR="00B773B3">
        <w:rPr>
          <w:rFonts w:ascii="Arial" w:hAnsi="Arial" w:cs="Arial"/>
          <w:sz w:val="24"/>
          <w:szCs w:val="24"/>
        </w:rPr>
        <w:t xml:space="preserve"> I</w:t>
      </w:r>
      <w:r w:rsidR="004A67F9">
        <w:rPr>
          <w:rFonts w:ascii="Arial" w:hAnsi="Arial" w:cs="Arial"/>
          <w:sz w:val="24"/>
          <w:szCs w:val="24"/>
        </w:rPr>
        <w:t xml:space="preserve">t is also important to consider the ethical </w:t>
      </w:r>
      <w:r w:rsidR="006C734C">
        <w:rPr>
          <w:rFonts w:ascii="Arial" w:hAnsi="Arial" w:cs="Arial"/>
          <w:sz w:val="24"/>
          <w:szCs w:val="24"/>
        </w:rPr>
        <w:t xml:space="preserve">and legal </w:t>
      </w:r>
      <w:r w:rsidR="004A67F9">
        <w:rPr>
          <w:rFonts w:ascii="Arial" w:hAnsi="Arial" w:cs="Arial"/>
          <w:sz w:val="24"/>
          <w:szCs w:val="24"/>
        </w:rPr>
        <w:t>concerns and patient perceptions of how this technology works.</w:t>
      </w:r>
      <w:r w:rsidR="00C34622">
        <w:rPr>
          <w:rFonts w:ascii="Arial" w:hAnsi="Arial" w:cs="Arial"/>
          <w:sz w:val="24"/>
          <w:szCs w:val="24"/>
        </w:rPr>
        <w:t xml:space="preserve"> The reasons for use and the actions taken to safeguard patient privacy</w:t>
      </w:r>
      <w:r w:rsidR="00B773B3">
        <w:rPr>
          <w:rFonts w:ascii="Arial" w:hAnsi="Arial" w:cs="Arial"/>
          <w:sz w:val="24"/>
          <w:szCs w:val="24"/>
        </w:rPr>
        <w:t xml:space="preserve"> should be explained with full transparency with the aim to build trust and gain informed consent</w:t>
      </w:r>
      <w:r w:rsidR="00FD1660">
        <w:rPr>
          <w:rFonts w:ascii="Arial" w:hAnsi="Arial" w:cs="Arial"/>
          <w:sz w:val="24"/>
          <w:szCs w:val="24"/>
        </w:rPr>
        <w:t xml:space="preserve"> </w:t>
      </w:r>
      <w:sdt>
        <w:sdtPr>
          <w:rPr>
            <w:rFonts w:ascii="Arial" w:hAnsi="Arial" w:cs="Arial"/>
            <w:sz w:val="24"/>
            <w:szCs w:val="24"/>
          </w:rPr>
          <w:tag w:val="MENDELEY_CITATION_v3_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"/>
          <w:id w:val="-1051836469"/>
          <w:placeholder>
            <w:docPart w:val="DefaultPlaceholder_-1854013440"/>
          </w:placeholder>
        </w:sdtPr>
        <w:sdtEndPr/>
        <w:sdtContent>
          <w:r w:rsidR="00E96838" w:rsidRPr="00E96838">
            <w:rPr>
              <w:rFonts w:ascii="Arial" w:hAnsi="Arial" w:cs="Arial"/>
              <w:color w:val="000000"/>
              <w:sz w:val="24"/>
              <w:szCs w:val="24"/>
            </w:rPr>
            <w:t>(Topaz, Peltonen and Zhang, 2025)</w:t>
          </w:r>
        </w:sdtContent>
      </w:sdt>
      <w:r w:rsidR="00FD1660">
        <w:rPr>
          <w:rFonts w:ascii="Arial" w:hAnsi="Arial" w:cs="Arial"/>
          <w:sz w:val="24"/>
          <w:szCs w:val="24"/>
        </w:rPr>
        <w:t>.</w:t>
      </w:r>
    </w:p>
    <w:p w14:paraId="6D79017B" w14:textId="19FD9CA0" w:rsidR="006C734C" w:rsidRDefault="006C734C" w:rsidP="0084447A">
      <w:pPr>
        <w:spacing w:line="360" w:lineRule="auto"/>
        <w:ind w:firstLine="426"/>
        <w:jc w:val="both"/>
        <w:rPr>
          <w:rFonts w:ascii="Arial" w:hAnsi="Arial" w:cs="Arial"/>
          <w:sz w:val="24"/>
          <w:szCs w:val="24"/>
        </w:rPr>
      </w:pPr>
      <w:r>
        <w:rPr>
          <w:rFonts w:ascii="Arial" w:hAnsi="Arial" w:cs="Arial"/>
          <w:sz w:val="24"/>
          <w:szCs w:val="24"/>
        </w:rPr>
        <w:t xml:space="preserve">Patient autonomy, informed consent and data governance remain significant challenges when integrating AI into healthcare </w:t>
      </w:r>
      <w:r w:rsidR="00C34622">
        <w:rPr>
          <w:rFonts w:ascii="Arial" w:hAnsi="Arial" w:cs="Arial"/>
          <w:sz w:val="24"/>
          <w:szCs w:val="24"/>
        </w:rPr>
        <w:t>settings</w:t>
      </w:r>
      <w:r w:rsidR="00FD1660">
        <w:rPr>
          <w:rFonts w:ascii="Arial" w:hAnsi="Arial" w:cs="Arial"/>
          <w:sz w:val="24"/>
          <w:szCs w:val="24"/>
        </w:rPr>
        <w:t xml:space="preserve"> </w:t>
      </w:r>
      <w:sdt>
        <w:sdtPr>
          <w:rPr>
            <w:rFonts w:ascii="Arial" w:hAnsi="Arial" w:cs="Arial"/>
            <w:sz w:val="24"/>
            <w:szCs w:val="24"/>
          </w:rPr>
          <w:tag w:val="MENDELEY_CITATION_v3_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C42MDY0MiIsIklTU04iOiIyNTc0MzgwNSIsIlBNSUQiOiIzOTk2OTg4NyIsIlVSTCI6Imh0dHBzOi8vamFtYW5ldHdvcmsuY29tL2pvdXJuYWxzL2phbWFuZXR3b3Jrb3Blbi9mdWxsYXJ0aWNsZS8yODMwMzkwIiwiaXNzdWVkIjp7ImRhdGUtcGFydHMiOltbMjAyNSwyLDNdXX0sInBhZ2UiOiJlMjQ2MDY0Mi1lMjQ2MDY0MiIsInB1Ymxpc2hlciI6IkFtZXJpY2FuIE1lZGljYWwgQXNzb2NpYXRpb24iLCJpc3N1ZSI6IjIiLCJ2b2x1bWUiOiI4In0sImlzVGVtcG9yYXJ5IjpmYWxzZX1dfQ=="/>
          <w:id w:val="1241602901"/>
          <w:placeholder>
            <w:docPart w:val="DefaultPlaceholder_-1854013440"/>
          </w:placeholder>
        </w:sdtPr>
        <w:sdtEndPr/>
        <w:sdtContent>
          <w:r w:rsidR="00E96838" w:rsidRPr="00E96838">
            <w:rPr>
              <w:rFonts w:ascii="Arial" w:hAnsi="Arial" w:cs="Arial"/>
              <w:color w:val="000000"/>
              <w:sz w:val="24"/>
              <w:szCs w:val="24"/>
            </w:rPr>
            <w:t>(Cohen, Ritzman and Cahill, 2025)</w:t>
          </w:r>
        </w:sdtContent>
      </w:sdt>
      <w:r w:rsidR="00FD1660">
        <w:rPr>
          <w:rFonts w:ascii="Arial" w:hAnsi="Arial" w:cs="Arial"/>
          <w:sz w:val="24"/>
          <w:szCs w:val="24"/>
        </w:rPr>
        <w:t xml:space="preserve">. </w:t>
      </w:r>
      <w:r w:rsidR="00C34622">
        <w:rPr>
          <w:rFonts w:ascii="Arial" w:hAnsi="Arial" w:cs="Arial"/>
          <w:sz w:val="24"/>
          <w:szCs w:val="24"/>
        </w:rPr>
        <w:t xml:space="preserve">When the whole interaction with patients is being recorded, </w:t>
      </w:r>
      <w:r w:rsidR="004A67F9">
        <w:rPr>
          <w:rFonts w:ascii="Arial" w:hAnsi="Arial" w:cs="Arial"/>
          <w:sz w:val="24"/>
          <w:szCs w:val="24"/>
        </w:rPr>
        <w:t>not only are the patient voices being captured, but also emotions and other incidental conversations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"/>
          <w:id w:val="404581470"/>
          <w:placeholder>
            <w:docPart w:val="DefaultPlaceholder_-1854013440"/>
          </w:placeholder>
        </w:sdtPr>
        <w:sdtEndPr/>
        <w:sdtContent>
          <w:r w:rsidR="00E96838" w:rsidRPr="00E96838">
            <w:rPr>
              <w:rFonts w:ascii="Arial" w:hAnsi="Arial" w:cs="Arial"/>
              <w:color w:val="000000"/>
              <w:sz w:val="24"/>
            </w:rPr>
            <w:t xml:space="preserve">(Kumah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00FD1660">
        <w:rPr>
          <w:rFonts w:ascii="Arial" w:hAnsi="Arial" w:cs="Arial"/>
          <w:color w:val="000000"/>
          <w:sz w:val="24"/>
          <w:szCs w:val="24"/>
        </w:rPr>
        <w:t xml:space="preserve">. </w:t>
      </w:r>
      <w:r w:rsidR="0039317A">
        <w:rPr>
          <w:rFonts w:ascii="Arial" w:hAnsi="Arial" w:cs="Arial"/>
          <w:sz w:val="24"/>
          <w:szCs w:val="24"/>
        </w:rPr>
        <w:t>Data security and access were highlighted as primary risks by both clinicians and patients in the study by</w:t>
      </w:r>
      <w:r w:rsidR="00FD166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"/>
          <w:id w:val="-1601864494"/>
          <w:placeholder>
            <w:docPart w:val="DefaultPlaceholder_-1854013440"/>
          </w:placeholder>
        </w:sdtPr>
        <w:sdtEndPr/>
        <w:sdtContent>
          <w:r w:rsidR="00E96838" w:rsidRPr="00E96838">
            <w:rPr>
              <w:rFonts w:ascii="Arial" w:hAnsi="Arial" w:cs="Arial"/>
              <w:color w:val="000000"/>
              <w:sz w:val="24"/>
            </w:rPr>
            <w:t xml:space="preserve">(Lawrence </w:t>
          </w:r>
          <w:r w:rsidR="00E96838" w:rsidRPr="00E96838">
            <w:rPr>
              <w:rFonts w:ascii="Arial" w:hAnsi="Arial" w:cs="Arial"/>
              <w:i/>
              <w:iCs/>
              <w:color w:val="000000"/>
              <w:sz w:val="24"/>
            </w:rPr>
            <w:t>et al.</w:t>
          </w:r>
          <w:r w:rsidR="00E96838" w:rsidRPr="00E96838">
            <w:rPr>
              <w:rFonts w:ascii="Arial" w:hAnsi="Arial" w:cs="Arial"/>
              <w:color w:val="000000"/>
              <w:sz w:val="24"/>
            </w:rPr>
            <w:t>, 2025)</w:t>
          </w:r>
        </w:sdtContent>
      </w:sdt>
      <w:r w:rsidR="00FD1660">
        <w:rPr>
          <w:rFonts w:ascii="Arial" w:hAnsi="Arial" w:cs="Arial"/>
          <w:color w:val="000000"/>
          <w:sz w:val="24"/>
          <w:szCs w:val="24"/>
        </w:rPr>
        <w:t>.</w:t>
      </w:r>
    </w:p>
    <w:p w14:paraId="29287CB1" w14:textId="149B3A6E" w:rsidR="00BD7A47" w:rsidRDefault="00DF2205" w:rsidP="0084447A">
      <w:pPr>
        <w:spacing w:line="360" w:lineRule="auto"/>
        <w:ind w:firstLine="426"/>
        <w:jc w:val="both"/>
        <w:rPr>
          <w:rFonts w:ascii="Arial" w:hAnsi="Arial" w:cs="Arial"/>
          <w:sz w:val="24"/>
          <w:szCs w:val="24"/>
        </w:rPr>
      </w:pPr>
      <w:r>
        <w:rPr>
          <w:rFonts w:ascii="Arial" w:hAnsi="Arial" w:cs="Arial"/>
          <w:sz w:val="24"/>
          <w:szCs w:val="24"/>
        </w:rPr>
        <w:t>Three core processes are required for ambient voice technology to be able to generate documentation from the clinical-patient contact; capture the clinical conversation, transcribe that audio into text and extract only the relevant information into an accurate summary document to be included in the patients’ health record. Not to be forgotten, there is also a requirement of the clinician to review and validate the AI-generated information to confirm the outputs of the created clinical summary documentation is accurate</w:t>
      </w:r>
      <w:r w:rsidR="00FD166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WY1ZmI3YmQtN2IwZi00NThlLWJkMWItNjhiNzNhOTE3Y2Ri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
          <w:id w:val="1453829474"/>
          <w:placeholder>
            <w:docPart w:val="DefaultPlaceholder_-1854013440"/>
          </w:placeholder>
        </w:sdtPr>
        <w:sdtEndPr/>
        <w:sdtContent>
          <w:r w:rsidR="00E96838" w:rsidRPr="00E96838">
            <w:rPr>
              <w:rFonts w:ascii="Arial" w:hAnsi="Arial" w:cs="Arial"/>
              <w:color w:val="000000"/>
              <w:sz w:val="24"/>
            </w:rPr>
            <w:t xml:space="preserve">(Quiroz </w:t>
          </w:r>
          <w:r w:rsidR="00E96838" w:rsidRPr="00E96838">
            <w:rPr>
              <w:rFonts w:ascii="Arial" w:hAnsi="Arial" w:cs="Arial"/>
              <w:i/>
              <w:iCs/>
              <w:color w:val="000000"/>
              <w:sz w:val="24"/>
            </w:rPr>
            <w:t>et al.</w:t>
          </w:r>
          <w:r w:rsidR="00E96838" w:rsidRPr="00E96838">
            <w:rPr>
              <w:rFonts w:ascii="Arial" w:hAnsi="Arial" w:cs="Arial"/>
              <w:color w:val="000000"/>
              <w:sz w:val="24"/>
            </w:rPr>
            <w:t>, 2019)</w:t>
          </w:r>
        </w:sdtContent>
      </w:sdt>
      <w:r w:rsidR="00FD1660">
        <w:rPr>
          <w:rFonts w:ascii="Arial" w:hAnsi="Arial" w:cs="Arial"/>
          <w:color w:val="000000"/>
          <w:sz w:val="24"/>
          <w:szCs w:val="24"/>
        </w:rPr>
        <w:t xml:space="preserve">. </w:t>
      </w:r>
      <w:r w:rsidR="00BE5965">
        <w:rPr>
          <w:rFonts w:ascii="Arial" w:hAnsi="Arial" w:cs="Arial"/>
          <w:sz w:val="24"/>
          <w:szCs w:val="24"/>
        </w:rPr>
        <w:t>Figure 1 shows the full processes involved in the workflow.</w:t>
      </w:r>
    </w:p>
    <w:p w14:paraId="6091C43B" w14:textId="77777777" w:rsidR="003D0DC9" w:rsidRDefault="003D0DC9" w:rsidP="0084447A">
      <w:pPr>
        <w:spacing w:line="360" w:lineRule="auto"/>
        <w:ind w:firstLine="426"/>
        <w:jc w:val="both"/>
        <w:rPr>
          <w:rFonts w:ascii="Arial" w:hAnsi="Arial" w:cs="Arial"/>
          <w:sz w:val="24"/>
          <w:szCs w:val="24"/>
        </w:rPr>
      </w:pPr>
    </w:p>
    <w:p w14:paraId="2EB7E61D" w14:textId="51C8DEDF" w:rsidR="00BE3AB2" w:rsidRDefault="00BE3AB2" w:rsidP="0084447A">
      <w:pPr>
        <w:spacing w:line="360" w:lineRule="auto"/>
        <w:ind w:firstLine="426"/>
        <w:jc w:val="both"/>
        <w:rPr>
          <w:rFonts w:ascii="Arial" w:hAnsi="Arial" w:cs="Arial"/>
          <w:sz w:val="24"/>
          <w:szCs w:val="24"/>
        </w:rPr>
      </w:pPr>
    </w:p>
    <w:p w14:paraId="57846193" w14:textId="77777777" w:rsidR="003D0DC9" w:rsidRDefault="003D0DC9" w:rsidP="0084447A">
      <w:pPr>
        <w:spacing w:line="360" w:lineRule="auto"/>
        <w:ind w:firstLine="426"/>
        <w:jc w:val="both"/>
        <w:rPr>
          <w:rFonts w:ascii="Arial" w:hAnsi="Arial" w:cs="Arial"/>
          <w:sz w:val="24"/>
          <w:szCs w:val="24"/>
        </w:rPr>
      </w:pPr>
    </w:p>
    <w:p w14:paraId="74B80D93" w14:textId="77777777" w:rsidR="003D0DC9" w:rsidRDefault="003D0DC9" w:rsidP="0084447A">
      <w:pPr>
        <w:spacing w:line="360" w:lineRule="auto"/>
        <w:ind w:firstLine="426"/>
        <w:jc w:val="both"/>
        <w:rPr>
          <w:rFonts w:ascii="Arial" w:hAnsi="Arial" w:cs="Arial"/>
          <w:sz w:val="24"/>
          <w:szCs w:val="24"/>
        </w:rPr>
      </w:pPr>
    </w:p>
    <w:p w14:paraId="5FCCB10A" w14:textId="77777777" w:rsidR="003D0DC9" w:rsidRDefault="003D0DC9" w:rsidP="0084447A">
      <w:pPr>
        <w:spacing w:line="360" w:lineRule="auto"/>
        <w:ind w:firstLine="426"/>
        <w:jc w:val="both"/>
        <w:rPr>
          <w:rFonts w:ascii="Arial" w:hAnsi="Arial" w:cs="Arial"/>
          <w:sz w:val="24"/>
          <w:szCs w:val="24"/>
        </w:rPr>
      </w:pPr>
    </w:p>
    <w:p w14:paraId="377F330D" w14:textId="77777777" w:rsidR="003D0DC9" w:rsidRDefault="003D0DC9" w:rsidP="0084447A">
      <w:pPr>
        <w:spacing w:line="360" w:lineRule="auto"/>
        <w:ind w:firstLine="426"/>
        <w:jc w:val="both"/>
        <w:rPr>
          <w:rFonts w:ascii="Arial" w:hAnsi="Arial" w:cs="Arial"/>
          <w:sz w:val="24"/>
          <w:szCs w:val="24"/>
        </w:rPr>
      </w:pPr>
    </w:p>
    <w:p w14:paraId="278A8CEE" w14:textId="77777777" w:rsidR="003D0DC9" w:rsidRDefault="003D0DC9" w:rsidP="0084447A">
      <w:pPr>
        <w:spacing w:line="360" w:lineRule="auto"/>
        <w:ind w:firstLine="426"/>
        <w:jc w:val="both"/>
        <w:rPr>
          <w:rFonts w:ascii="Arial" w:hAnsi="Arial" w:cs="Arial"/>
          <w:sz w:val="24"/>
          <w:szCs w:val="24"/>
        </w:rPr>
      </w:pPr>
    </w:p>
    <w:p w14:paraId="76DCBCB7" w14:textId="79EFF3E5" w:rsidR="003E7012" w:rsidRDefault="003E7012" w:rsidP="004B1D18">
      <w:pPr>
        <w:spacing w:line="360" w:lineRule="auto"/>
        <w:ind w:firstLine="426"/>
        <w:rPr>
          <w:rFonts w:ascii="Arial" w:hAnsi="Arial" w:cs="Arial"/>
          <w:sz w:val="24"/>
          <w:szCs w:val="24"/>
        </w:rPr>
      </w:pPr>
      <w:r w:rsidRPr="00463ADA">
        <w:rPr>
          <w:rFonts w:ascii="Arial" w:hAnsi="Arial" w:cs="Arial"/>
          <w:b/>
          <w:bCs/>
          <w:sz w:val="24"/>
          <w:szCs w:val="24"/>
        </w:rPr>
        <w:lastRenderedPageBreak/>
        <w:t>Figure 1.</w:t>
      </w:r>
      <w:r w:rsidRPr="00463ADA">
        <w:rPr>
          <w:rFonts w:ascii="Arial" w:hAnsi="Arial" w:cs="Arial"/>
          <w:sz w:val="24"/>
          <w:szCs w:val="24"/>
        </w:rPr>
        <w:t xml:space="preserve"> Workflow of ambient voice technology in generating clinical documentation. </w:t>
      </w:r>
    </w:p>
    <w:p w14:paraId="0D40AF3F" w14:textId="27DCDA8F" w:rsidR="003E7012" w:rsidRPr="00463ADA" w:rsidRDefault="003E7012" w:rsidP="003E7012">
      <w:pPr>
        <w:spacing w:line="360" w:lineRule="auto"/>
        <w:rPr>
          <w:rFonts w:ascii="Arial" w:hAnsi="Arial" w:cs="Arial"/>
          <w:sz w:val="24"/>
          <w:szCs w:val="24"/>
        </w:rPr>
      </w:pPr>
      <w:r w:rsidRPr="00463ADA">
        <w:rPr>
          <w:rFonts w:ascii="Arial" w:hAnsi="Arial" w:cs="Arial"/>
          <w:sz w:val="24"/>
          <w:szCs w:val="24"/>
        </w:rPr>
        <w:t xml:space="preserve">Source: Author's own adaptation of Quiroz </w:t>
      </w:r>
      <w:r w:rsidRPr="00463ADA">
        <w:rPr>
          <w:rFonts w:ascii="Arial" w:hAnsi="Arial" w:cs="Arial"/>
          <w:i/>
          <w:iCs/>
          <w:sz w:val="24"/>
          <w:szCs w:val="24"/>
        </w:rPr>
        <w:t>et al.</w:t>
      </w:r>
      <w:r w:rsidRPr="00463ADA">
        <w:rPr>
          <w:rFonts w:ascii="Arial" w:hAnsi="Arial" w:cs="Arial"/>
          <w:sz w:val="24"/>
          <w:szCs w:val="24"/>
        </w:rPr>
        <w:t xml:space="preserve"> (2019).</w:t>
      </w:r>
    </w:p>
    <w:p w14:paraId="058FB39F" w14:textId="3BD6F5E3" w:rsidR="003E7012" w:rsidRDefault="003D0DC9" w:rsidP="003E7012">
      <w:pPr>
        <w:spacing w:line="360" w:lineRule="auto"/>
        <w:rPr>
          <w:rFonts w:ascii="Arial" w:hAnsi="Arial" w:cs="Arial"/>
          <w:sz w:val="24"/>
          <w:szCs w:val="24"/>
        </w:rPr>
      </w:pPr>
      <w:r w:rsidRPr="004B1D18">
        <w:rPr>
          <w:rFonts w:ascii="Arial" w:hAnsi="Arial" w:cs="Arial"/>
          <w:b/>
          <w:bCs/>
          <w:noProof/>
          <w:sz w:val="24"/>
          <w:szCs w:val="24"/>
        </w:rPr>
        <w:drawing>
          <wp:anchor distT="0" distB="0" distL="114300" distR="114300" simplePos="0" relativeHeight="251703296" behindDoc="0" locked="0" layoutInCell="1" allowOverlap="1" wp14:anchorId="389B437D" wp14:editId="5C4E1AA8">
            <wp:simplePos x="0" y="0"/>
            <wp:positionH relativeFrom="column">
              <wp:posOffset>1437640</wp:posOffset>
            </wp:positionH>
            <wp:positionV relativeFrom="paragraph">
              <wp:posOffset>168275</wp:posOffset>
            </wp:positionV>
            <wp:extent cx="2276475" cy="3786382"/>
            <wp:effectExtent l="0" t="0" r="0" b="5080"/>
            <wp:wrapNone/>
            <wp:docPr id="1270248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248850" name=""/>
                    <pic:cNvPicPr/>
                  </pic:nvPicPr>
                  <pic:blipFill>
                    <a:blip r:embed="rId10">
                      <a:extLst>
                        <a:ext uri="{28A0092B-C50C-407E-A947-70E740481C1C}">
                          <a14:useLocalDpi xmlns:a14="http://schemas.microsoft.com/office/drawing/2010/main" val="0"/>
                        </a:ext>
                      </a:extLst>
                    </a:blip>
                    <a:stretch>
                      <a:fillRect/>
                    </a:stretch>
                  </pic:blipFill>
                  <pic:spPr>
                    <a:xfrm>
                      <a:off x="0" y="0"/>
                      <a:ext cx="2276475" cy="3786382"/>
                    </a:xfrm>
                    <a:prstGeom prst="rect">
                      <a:avLst/>
                    </a:prstGeom>
                  </pic:spPr>
                </pic:pic>
              </a:graphicData>
            </a:graphic>
            <wp14:sizeRelH relativeFrom="margin">
              <wp14:pctWidth>0</wp14:pctWidth>
            </wp14:sizeRelH>
            <wp14:sizeRelV relativeFrom="margin">
              <wp14:pctHeight>0</wp14:pctHeight>
            </wp14:sizeRelV>
          </wp:anchor>
        </w:drawing>
      </w:r>
    </w:p>
    <w:p w14:paraId="309948F4" w14:textId="5C75ABFE" w:rsidR="00BE3AB2" w:rsidRDefault="00BE3AB2" w:rsidP="00616F99">
      <w:pPr>
        <w:spacing w:line="360" w:lineRule="auto"/>
        <w:ind w:firstLine="720"/>
        <w:jc w:val="both"/>
        <w:rPr>
          <w:rFonts w:ascii="Arial" w:hAnsi="Arial" w:cs="Arial"/>
          <w:b/>
          <w:bCs/>
          <w:sz w:val="24"/>
          <w:szCs w:val="24"/>
        </w:rPr>
      </w:pPr>
    </w:p>
    <w:p w14:paraId="3994E340" w14:textId="77777777" w:rsidR="004B1D18" w:rsidRDefault="004B1D18" w:rsidP="00616F99">
      <w:pPr>
        <w:spacing w:line="360" w:lineRule="auto"/>
        <w:ind w:firstLine="720"/>
        <w:jc w:val="both"/>
        <w:rPr>
          <w:rFonts w:ascii="Arial" w:hAnsi="Arial" w:cs="Arial"/>
          <w:b/>
          <w:bCs/>
          <w:sz w:val="24"/>
          <w:szCs w:val="24"/>
        </w:rPr>
      </w:pPr>
    </w:p>
    <w:p w14:paraId="45DF2780" w14:textId="3AB48ECC" w:rsidR="004B1D18" w:rsidRDefault="004B1D18" w:rsidP="00616F99">
      <w:pPr>
        <w:spacing w:line="360" w:lineRule="auto"/>
        <w:ind w:firstLine="720"/>
        <w:jc w:val="both"/>
        <w:rPr>
          <w:rFonts w:ascii="Arial" w:hAnsi="Arial" w:cs="Arial"/>
          <w:sz w:val="24"/>
          <w:szCs w:val="24"/>
        </w:rPr>
      </w:pPr>
    </w:p>
    <w:p w14:paraId="6D4A7F3E" w14:textId="77777777" w:rsidR="004B1D18" w:rsidRDefault="004B1D18" w:rsidP="00616F99">
      <w:pPr>
        <w:spacing w:line="360" w:lineRule="auto"/>
        <w:ind w:firstLine="720"/>
        <w:jc w:val="both"/>
        <w:rPr>
          <w:rFonts w:ascii="Arial" w:hAnsi="Arial" w:cs="Arial"/>
          <w:sz w:val="24"/>
          <w:szCs w:val="24"/>
        </w:rPr>
      </w:pPr>
    </w:p>
    <w:p w14:paraId="312D45FE" w14:textId="77777777" w:rsidR="00FD1660" w:rsidRDefault="00FD1660" w:rsidP="00616F99">
      <w:pPr>
        <w:spacing w:line="360" w:lineRule="auto"/>
        <w:ind w:firstLine="720"/>
        <w:jc w:val="both"/>
        <w:rPr>
          <w:rFonts w:ascii="Arial" w:hAnsi="Arial" w:cs="Arial"/>
          <w:sz w:val="24"/>
          <w:szCs w:val="24"/>
        </w:rPr>
      </w:pPr>
    </w:p>
    <w:p w14:paraId="573FF646" w14:textId="77777777" w:rsidR="003D0DC9" w:rsidRDefault="003D0DC9" w:rsidP="00616F99">
      <w:pPr>
        <w:spacing w:line="360" w:lineRule="auto"/>
        <w:ind w:firstLine="720"/>
        <w:jc w:val="both"/>
        <w:rPr>
          <w:rFonts w:ascii="Arial" w:hAnsi="Arial" w:cs="Arial"/>
          <w:sz w:val="24"/>
          <w:szCs w:val="24"/>
        </w:rPr>
      </w:pPr>
    </w:p>
    <w:p w14:paraId="2C4F3561" w14:textId="77777777" w:rsidR="003D0DC9" w:rsidRDefault="003D0DC9" w:rsidP="00616F99">
      <w:pPr>
        <w:spacing w:line="360" w:lineRule="auto"/>
        <w:ind w:firstLine="720"/>
        <w:jc w:val="both"/>
        <w:rPr>
          <w:rFonts w:ascii="Arial" w:hAnsi="Arial" w:cs="Arial"/>
          <w:sz w:val="24"/>
          <w:szCs w:val="24"/>
        </w:rPr>
      </w:pPr>
    </w:p>
    <w:p w14:paraId="520C7BB3" w14:textId="77777777" w:rsidR="003D0DC9" w:rsidRDefault="003D0DC9" w:rsidP="00616F99">
      <w:pPr>
        <w:spacing w:line="360" w:lineRule="auto"/>
        <w:ind w:firstLine="720"/>
        <w:jc w:val="both"/>
        <w:rPr>
          <w:rFonts w:ascii="Arial" w:hAnsi="Arial" w:cs="Arial"/>
          <w:sz w:val="24"/>
          <w:szCs w:val="24"/>
        </w:rPr>
      </w:pPr>
    </w:p>
    <w:p w14:paraId="657F7898" w14:textId="77777777" w:rsidR="00FD1660" w:rsidRDefault="00FD1660" w:rsidP="00616F99">
      <w:pPr>
        <w:spacing w:line="360" w:lineRule="auto"/>
        <w:ind w:firstLine="720"/>
        <w:jc w:val="both"/>
        <w:rPr>
          <w:rFonts w:ascii="Arial" w:hAnsi="Arial" w:cs="Arial"/>
          <w:sz w:val="24"/>
          <w:szCs w:val="24"/>
        </w:rPr>
      </w:pPr>
    </w:p>
    <w:p w14:paraId="1B0BA724" w14:textId="77777777" w:rsidR="00FD1660" w:rsidRDefault="00FD1660" w:rsidP="00616F99">
      <w:pPr>
        <w:spacing w:line="360" w:lineRule="auto"/>
        <w:ind w:firstLine="720"/>
        <w:jc w:val="both"/>
        <w:rPr>
          <w:rFonts w:ascii="Arial" w:hAnsi="Arial" w:cs="Arial"/>
          <w:sz w:val="24"/>
          <w:szCs w:val="24"/>
        </w:rPr>
      </w:pPr>
    </w:p>
    <w:p w14:paraId="75B3FB54" w14:textId="77777777" w:rsidR="003D0DC9" w:rsidRDefault="003D0DC9" w:rsidP="00616F99">
      <w:pPr>
        <w:spacing w:line="360" w:lineRule="auto"/>
        <w:ind w:firstLine="720"/>
        <w:jc w:val="both"/>
        <w:rPr>
          <w:rFonts w:ascii="Arial" w:hAnsi="Arial" w:cs="Arial"/>
          <w:sz w:val="24"/>
          <w:szCs w:val="24"/>
        </w:rPr>
      </w:pPr>
    </w:p>
    <w:p w14:paraId="4B5A836D" w14:textId="77777777" w:rsidR="003D0DC9" w:rsidRDefault="003D0DC9" w:rsidP="00616F99">
      <w:pPr>
        <w:spacing w:line="360" w:lineRule="auto"/>
        <w:ind w:firstLine="720"/>
        <w:jc w:val="both"/>
        <w:rPr>
          <w:rFonts w:ascii="Arial" w:hAnsi="Arial" w:cs="Arial"/>
          <w:sz w:val="24"/>
          <w:szCs w:val="24"/>
        </w:rPr>
      </w:pPr>
    </w:p>
    <w:p w14:paraId="042EA037" w14:textId="77777777" w:rsidR="003D0DC9" w:rsidRDefault="003D0DC9" w:rsidP="00616F99">
      <w:pPr>
        <w:spacing w:line="360" w:lineRule="auto"/>
        <w:ind w:firstLine="720"/>
        <w:jc w:val="both"/>
        <w:rPr>
          <w:rFonts w:ascii="Arial" w:hAnsi="Arial" w:cs="Arial"/>
          <w:sz w:val="24"/>
          <w:szCs w:val="24"/>
        </w:rPr>
      </w:pPr>
    </w:p>
    <w:p w14:paraId="23805890" w14:textId="77777777" w:rsidR="003D0DC9" w:rsidRDefault="003D0DC9" w:rsidP="00616F99">
      <w:pPr>
        <w:spacing w:line="360" w:lineRule="auto"/>
        <w:ind w:firstLine="720"/>
        <w:jc w:val="both"/>
        <w:rPr>
          <w:rFonts w:ascii="Arial" w:hAnsi="Arial" w:cs="Arial"/>
          <w:sz w:val="24"/>
          <w:szCs w:val="24"/>
        </w:rPr>
      </w:pPr>
    </w:p>
    <w:p w14:paraId="752C5120" w14:textId="77777777" w:rsidR="004B1D18" w:rsidRDefault="004B1D18" w:rsidP="004B1D18">
      <w:pPr>
        <w:spacing w:line="360" w:lineRule="auto"/>
        <w:jc w:val="both"/>
        <w:rPr>
          <w:rFonts w:ascii="Arial" w:hAnsi="Arial" w:cs="Arial"/>
          <w:sz w:val="24"/>
          <w:szCs w:val="24"/>
        </w:rPr>
      </w:pPr>
    </w:p>
    <w:p w14:paraId="64F212B9" w14:textId="07EE34BE" w:rsidR="00BD7A47" w:rsidRDefault="00BD7A47" w:rsidP="00616F99">
      <w:pPr>
        <w:spacing w:line="360" w:lineRule="auto"/>
        <w:ind w:firstLine="720"/>
        <w:jc w:val="both"/>
        <w:rPr>
          <w:rFonts w:ascii="Arial" w:hAnsi="Arial" w:cs="Arial"/>
          <w:sz w:val="24"/>
          <w:szCs w:val="24"/>
        </w:rPr>
      </w:pPr>
      <w:r w:rsidRPr="00BD7A47">
        <w:rPr>
          <w:rFonts w:ascii="Arial" w:hAnsi="Arial" w:cs="Arial"/>
          <w:sz w:val="24"/>
          <w:szCs w:val="24"/>
        </w:rPr>
        <w:t xml:space="preserve">Ambient AI scribes have been identified as the "fastest adopted and most widely implemented generative AI healthcare solution to date" by </w:t>
      </w:r>
      <w:sdt>
        <w:sdtPr>
          <w:rPr>
            <w:rFonts w:ascii="Arial" w:hAnsi="Arial" w:cs="Arial"/>
            <w:sz w:val="24"/>
            <w:szCs w:val="24"/>
          </w:rPr>
          <w:tag w:val="MENDELEY_CITATION_v3_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S4zNDk4MiIsIklTU04iOiIyNTc0MzgwNSIsIlBNSUQiOiI0MTAzNzI3MCIsIlVSTCI6Imh0dHBzOi8vamFtYW5ldHdvcmsuY29tL2pvdXJuYWxzL2phbWFuZXR3b3Jrb3Blbi9mdWxsYXJ0aWNsZS8yODM5NTQ0IiwiaXNzdWVkIjp7ImRhdGUtcGFydHMiOltbMjAyNSwxMCwxXV19LCJwYWdlIjoiZTI1MzQ5ODItZTI1MzQ5ODIiLCJwdWJsaXNoZXIiOiJBbWVyaWNhbiBNZWRpY2FsIEFzc29jaWF0aW9uIiwiaXNzdWUiOiIxMCIsInZvbHVtZSI6IjgifSwiaXNUZW1wb3JhcnkiOmZhbHNlfV19"/>
          <w:id w:val="1742130333"/>
          <w:placeholder>
            <w:docPart w:val="DefaultPlaceholder_-1854013440"/>
          </w:placeholder>
        </w:sdtPr>
        <w:sdtEndPr/>
        <w:sdtContent>
          <w:r w:rsidR="004968EB" w:rsidRPr="004968EB">
            <w:rPr>
              <w:rFonts w:ascii="Arial" w:hAnsi="Arial" w:cs="Arial"/>
              <w:color w:val="000000"/>
              <w:sz w:val="24"/>
              <w:szCs w:val="24"/>
            </w:rPr>
            <w:t>Shah and Johnson (2025)</w:t>
          </w:r>
        </w:sdtContent>
      </w:sdt>
      <w:r w:rsidRPr="00BD7A47">
        <w:rPr>
          <w:rFonts w:ascii="Arial" w:hAnsi="Arial" w:cs="Arial"/>
          <w:sz w:val="24"/>
          <w:szCs w:val="24"/>
        </w:rPr>
        <w:t>.</w:t>
      </w:r>
      <w:r w:rsidR="00616F99">
        <w:rPr>
          <w:rFonts w:ascii="Arial" w:hAnsi="Arial" w:cs="Arial"/>
          <w:sz w:val="24"/>
          <w:szCs w:val="24"/>
        </w:rPr>
        <w:t xml:space="preserve"> </w:t>
      </w:r>
      <w:r w:rsidRPr="00BD7A47">
        <w:rPr>
          <w:rFonts w:ascii="Arial" w:hAnsi="Arial" w:cs="Arial"/>
          <w:sz w:val="24"/>
          <w:szCs w:val="24"/>
        </w:rPr>
        <w:t>In some healthcare</w:t>
      </w:r>
      <w:r>
        <w:rPr>
          <w:rFonts w:ascii="Arial" w:hAnsi="Arial" w:cs="Arial"/>
          <w:sz w:val="24"/>
          <w:szCs w:val="24"/>
        </w:rPr>
        <w:t xml:space="preserve"> settings</w:t>
      </w:r>
      <w:r w:rsidR="0034771C">
        <w:rPr>
          <w:rFonts w:ascii="Arial" w:hAnsi="Arial" w:cs="Arial"/>
          <w:sz w:val="24"/>
          <w:szCs w:val="24"/>
        </w:rPr>
        <w:t>,</w:t>
      </w:r>
      <w:r>
        <w:rPr>
          <w:rFonts w:ascii="Arial" w:hAnsi="Arial" w:cs="Arial"/>
          <w:sz w:val="24"/>
          <w:szCs w:val="24"/>
        </w:rPr>
        <w:t xml:space="preserve"> AVT has move</w:t>
      </w:r>
      <w:r w:rsidR="0034771C">
        <w:rPr>
          <w:rFonts w:ascii="Arial" w:hAnsi="Arial" w:cs="Arial"/>
          <w:sz w:val="24"/>
          <w:szCs w:val="24"/>
        </w:rPr>
        <w:t>d</w:t>
      </w:r>
      <w:r>
        <w:rPr>
          <w:rFonts w:ascii="Arial" w:hAnsi="Arial" w:cs="Arial"/>
          <w:sz w:val="24"/>
          <w:szCs w:val="24"/>
        </w:rPr>
        <w:t xml:space="preserve"> forward from the pilot phases</w:t>
      </w:r>
      <w:r w:rsidR="0034771C">
        <w:rPr>
          <w:rFonts w:ascii="Arial" w:hAnsi="Arial" w:cs="Arial"/>
          <w:sz w:val="24"/>
          <w:szCs w:val="24"/>
        </w:rPr>
        <w:t xml:space="preserve"> and is starting to be introduced into routine clinical practice. Early adopters of this emerging technology evidence promising benefits, which include improved documentation processes and enhanced patient-clinician interactions. However, even with these optimistic findings, the technology remains in the early adoption stage</w:t>
      </w:r>
      <w:r w:rsidR="00616F99">
        <w:rPr>
          <w:rFonts w:ascii="Arial" w:hAnsi="Arial" w:cs="Arial"/>
          <w:sz w:val="24"/>
          <w:szCs w:val="24"/>
        </w:rPr>
        <w:t xml:space="preserve"> due to limited evidence relating to the </w:t>
      </w:r>
      <w:r w:rsidR="0034771C">
        <w:rPr>
          <w:rFonts w:ascii="Arial" w:hAnsi="Arial" w:cs="Arial"/>
          <w:sz w:val="24"/>
          <w:szCs w:val="24"/>
        </w:rPr>
        <w:t>sustained effectiveness, safety and wider organisational impact</w:t>
      </w:r>
      <w:r w:rsidR="00616F99">
        <w:rPr>
          <w:rFonts w:ascii="Arial" w:hAnsi="Arial" w:cs="Arial"/>
          <w:sz w:val="24"/>
          <w:szCs w:val="24"/>
        </w:rPr>
        <w:t>.</w:t>
      </w:r>
    </w:p>
    <w:p w14:paraId="72231106" w14:textId="268A7E31" w:rsidR="00BB1E4A" w:rsidRDefault="00463ADA" w:rsidP="0084447A">
      <w:pPr>
        <w:spacing w:line="360" w:lineRule="auto"/>
        <w:jc w:val="both"/>
        <w:rPr>
          <w:rFonts w:ascii="Arial" w:hAnsi="Arial" w:cs="Arial"/>
          <w:sz w:val="24"/>
          <w:szCs w:val="24"/>
        </w:rPr>
      </w:pPr>
      <w:r>
        <w:rPr>
          <w:rFonts w:ascii="Arial" w:hAnsi="Arial" w:cs="Arial"/>
          <w:sz w:val="24"/>
          <w:szCs w:val="24"/>
        </w:rPr>
        <w:tab/>
        <w:t xml:space="preserve">Further research and </w:t>
      </w:r>
      <w:r w:rsidR="002D6CF0">
        <w:rPr>
          <w:rFonts w:ascii="Arial" w:hAnsi="Arial" w:cs="Arial"/>
          <w:sz w:val="24"/>
          <w:szCs w:val="24"/>
        </w:rPr>
        <w:t xml:space="preserve">technical </w:t>
      </w:r>
      <w:r>
        <w:rPr>
          <w:rFonts w:ascii="Arial" w:hAnsi="Arial" w:cs="Arial"/>
          <w:sz w:val="24"/>
          <w:szCs w:val="24"/>
        </w:rPr>
        <w:t xml:space="preserve">development </w:t>
      </w:r>
      <w:r w:rsidR="002D6CF0">
        <w:rPr>
          <w:rFonts w:ascii="Arial" w:hAnsi="Arial" w:cs="Arial"/>
          <w:sz w:val="24"/>
          <w:szCs w:val="24"/>
        </w:rPr>
        <w:t>are</w:t>
      </w:r>
      <w:r>
        <w:rPr>
          <w:rFonts w:ascii="Arial" w:hAnsi="Arial" w:cs="Arial"/>
          <w:sz w:val="24"/>
          <w:szCs w:val="24"/>
        </w:rPr>
        <w:t xml:space="preserve"> required and the ethical design, inclusive evaluation and governance clarity will all effect their successfulness within different care settings. A systems level approach is necessary by stakeholders to tackle these challenges. With awareness of limitations and </w:t>
      </w:r>
      <w:r w:rsidR="002D6CF0">
        <w:rPr>
          <w:rFonts w:ascii="Arial" w:hAnsi="Arial" w:cs="Arial"/>
          <w:sz w:val="24"/>
          <w:szCs w:val="24"/>
        </w:rPr>
        <w:t xml:space="preserve">thorough integration, AVT could grow from passive transcription tools into certified partners across all care settings to aid complex care </w:t>
      </w:r>
      <w:r w:rsidR="002D6CF0" w:rsidRPr="002D6CF0">
        <w:rPr>
          <w:rFonts w:ascii="Arial" w:hAnsi="Arial" w:cs="Arial"/>
          <w:sz w:val="24"/>
          <w:szCs w:val="24"/>
        </w:rPr>
        <w:t>delivery</w:t>
      </w:r>
      <w:r w:rsidR="00FD166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"/>
          <w:id w:val="-1538201105"/>
          <w:placeholder>
            <w:docPart w:val="DefaultPlaceholder_-1854013440"/>
          </w:placeholder>
        </w:sdtPr>
        <w:sdtEndPr/>
        <w:sdtContent>
          <w:r w:rsidR="00E96838" w:rsidRPr="00E96838">
            <w:rPr>
              <w:rFonts w:ascii="Arial" w:hAnsi="Arial" w:cs="Arial"/>
              <w:color w:val="000000"/>
              <w:sz w:val="24"/>
            </w:rPr>
            <w:t xml:space="preserve">(Ohde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00FD1660">
        <w:rPr>
          <w:rFonts w:ascii="Arial" w:hAnsi="Arial" w:cs="Arial"/>
          <w:color w:val="000000"/>
          <w:sz w:val="24"/>
          <w:szCs w:val="24"/>
        </w:rPr>
        <w:t>.</w:t>
      </w:r>
    </w:p>
    <w:p w14:paraId="6BC588FF" w14:textId="0F9A96DD" w:rsidR="00663860" w:rsidRDefault="00A96816" w:rsidP="0084447A">
      <w:pPr>
        <w:spacing w:line="360" w:lineRule="auto"/>
        <w:ind w:firstLine="360"/>
        <w:jc w:val="both"/>
        <w:rPr>
          <w:rFonts w:ascii="Arial" w:hAnsi="Arial" w:cs="Arial"/>
          <w:sz w:val="24"/>
          <w:szCs w:val="24"/>
        </w:rPr>
      </w:pPr>
      <w:r>
        <w:rPr>
          <w:rFonts w:ascii="Arial" w:hAnsi="Arial" w:cs="Arial"/>
          <w:sz w:val="24"/>
          <w:szCs w:val="24"/>
        </w:rPr>
        <w:lastRenderedPageBreak/>
        <w:t>As stated by</w:t>
      </w:r>
      <w:r w:rsidR="00241B9B">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"/>
          <w:id w:val="58527234"/>
          <w:placeholder>
            <w:docPart w:val="DefaultPlaceholder_-1854013440"/>
          </w:placeholder>
        </w:sdtPr>
        <w:sdtEndPr/>
        <w:sdtContent>
          <w:r w:rsidR="00E96838" w:rsidRPr="00E96838">
            <w:rPr>
              <w:rFonts w:ascii="Arial" w:hAnsi="Arial" w:cs="Arial"/>
              <w:color w:val="000000"/>
              <w:sz w:val="24"/>
            </w:rPr>
            <w:t xml:space="preserve">Van Den Heuvel </w:t>
          </w:r>
          <w:r w:rsidR="00E96838" w:rsidRPr="004968EB">
            <w:rPr>
              <w:rFonts w:ascii="Arial" w:hAnsi="Arial" w:cs="Arial"/>
              <w:i/>
              <w:iCs/>
              <w:color w:val="000000"/>
              <w:sz w:val="24"/>
            </w:rPr>
            <w:t>et al</w:t>
          </w:r>
          <w:r w:rsidR="00E96838" w:rsidRPr="00E96838">
            <w:rPr>
              <w:rFonts w:ascii="Arial" w:hAnsi="Arial" w:cs="Arial"/>
              <w:color w:val="000000"/>
              <w:sz w:val="24"/>
            </w:rPr>
            <w:t>., (2019)</w:t>
          </w:r>
        </w:sdtContent>
      </w:sdt>
      <w:r w:rsidR="00FD1660">
        <w:rPr>
          <w:rFonts w:ascii="Arial" w:hAnsi="Arial" w:cs="Arial"/>
          <w:color w:val="000000"/>
          <w:sz w:val="24"/>
          <w:szCs w:val="24"/>
        </w:rPr>
        <w:t xml:space="preserve">, </w:t>
      </w:r>
      <w:r w:rsidRPr="00E4261B">
        <w:rPr>
          <w:rFonts w:ascii="Arial" w:hAnsi="Arial" w:cs="Arial"/>
          <w:sz w:val="24"/>
          <w:szCs w:val="24"/>
        </w:rPr>
        <w:t>“Telemonitoring is perceived to be one of the most promising answers to the possibilities of eHealth in antenatal care”</w:t>
      </w:r>
      <w:r>
        <w:rPr>
          <w:rFonts w:ascii="Arial" w:hAnsi="Arial" w:cs="Arial"/>
          <w:sz w:val="24"/>
          <w:szCs w:val="24"/>
        </w:rPr>
        <w:t xml:space="preserve"> in the first randomised trial evaluating a digital health innovation for telemonitoring of both maternal and fetal parameters, self-recorded by the pregnant patient in their home </w:t>
      </w:r>
      <w:r w:rsidR="00FD2719">
        <w:rPr>
          <w:rFonts w:ascii="Arial" w:hAnsi="Arial" w:cs="Arial"/>
          <w:sz w:val="24"/>
          <w:szCs w:val="24"/>
        </w:rPr>
        <w:t xml:space="preserve">environment performing their daily life </w:t>
      </w:r>
      <w:r w:rsidR="005E1FB6">
        <w:rPr>
          <w:rFonts w:ascii="Arial" w:hAnsi="Arial" w:cs="Arial"/>
          <w:sz w:val="24"/>
          <w:szCs w:val="24"/>
        </w:rPr>
        <w:t>activities</w:t>
      </w:r>
      <w:r w:rsidR="00FD2719">
        <w:rPr>
          <w:rFonts w:ascii="Arial" w:hAnsi="Arial" w:cs="Arial"/>
          <w:sz w:val="24"/>
          <w:szCs w:val="24"/>
        </w:rPr>
        <w:t>.</w:t>
      </w:r>
      <w:r w:rsidR="005E1FB6">
        <w:rPr>
          <w:rFonts w:ascii="Arial" w:hAnsi="Arial" w:cs="Arial"/>
          <w:sz w:val="24"/>
          <w:szCs w:val="24"/>
        </w:rPr>
        <w:t xml:space="preserve"> </w:t>
      </w:r>
      <w:r w:rsidR="001C09EF">
        <w:rPr>
          <w:rFonts w:ascii="Arial" w:hAnsi="Arial" w:cs="Arial"/>
          <w:sz w:val="24"/>
          <w:szCs w:val="24"/>
        </w:rPr>
        <w:t xml:space="preserve">Detecting fetal hypoxia as early as possible can help reduce the risk of stillbirth when fetal monitoring is used to </w:t>
      </w:r>
      <w:r w:rsidR="00227560">
        <w:rPr>
          <w:rFonts w:ascii="Arial" w:hAnsi="Arial" w:cs="Arial"/>
          <w:sz w:val="24"/>
          <w:szCs w:val="24"/>
        </w:rPr>
        <w:t>assess</w:t>
      </w:r>
      <w:r w:rsidR="001C09EF">
        <w:rPr>
          <w:rFonts w:ascii="Arial" w:hAnsi="Arial" w:cs="Arial"/>
          <w:sz w:val="24"/>
          <w:szCs w:val="24"/>
        </w:rPr>
        <w:t xml:space="preserve"> fetal wellbeing</w:t>
      </w:r>
      <w:r w:rsidR="00227560">
        <w:rPr>
          <w:rFonts w:ascii="Arial" w:hAnsi="Arial" w:cs="Arial"/>
          <w:sz w:val="24"/>
          <w:szCs w:val="24"/>
        </w:rPr>
        <w:t xml:space="preserve">. Maternal and fetal outcomes can be improved by remote fetal monitoring however, this should not replace face to face appointments between clinicians and patients, which is required for shared decision making. It should be viewed as an effective complement to be used alongside traditional outpatient monitoring </w:t>
      </w:r>
      <w:sdt>
        <w:sdtPr>
          <w:rPr>
            <w:rFonts w:ascii="Arial" w:hAnsi="Arial" w:cs="Arial"/>
            <w:color w:val="000000"/>
            <w:sz w:val="24"/>
            <w:szCs w:val="24"/>
          </w:rPr>
          <w:tag w:val="MENDELEY_CITATION_v3_eyJjaXRhdGlvbklEIjoiTUVOREVMRVlfQ0lUQVRJT05fYjE3MzNiNDItZDc3Yy00ODA5LTgxNzMtZDNmYTgxYzE0MWEyIiwicHJvcGVydGllcyI6eyJub3RlSW5kZXgiOjB9LCJpc0VkaXRlZCI6ZmFsc2UsIm1hbnVhbE92ZXJyaWRlIjp7ImlzTWFudWFsbHlPdmVycmlkZGVuIjpmYWxzZSwiY2l0ZXByb2NUZXh0IjoiKExpIDxpPmV0IGFsLjwvaT4sIDIwMjM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V19"/>
          <w:id w:val="-1026400908"/>
          <w:placeholder>
            <w:docPart w:val="DefaultPlaceholder_-1854013440"/>
          </w:placeholder>
        </w:sdtPr>
        <w:sdtEndPr/>
        <w:sdtContent>
          <w:r w:rsidR="00E96838" w:rsidRPr="00E96838">
            <w:rPr>
              <w:rFonts w:ascii="Arial" w:hAnsi="Arial" w:cs="Arial"/>
              <w:color w:val="000000"/>
              <w:sz w:val="24"/>
            </w:rPr>
            <w:t xml:space="preserve">(Li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227560">
        <w:rPr>
          <w:rFonts w:ascii="Arial" w:hAnsi="Arial" w:cs="Arial"/>
          <w:sz w:val="24"/>
          <w:szCs w:val="24"/>
        </w:rPr>
        <w:t>.</w:t>
      </w:r>
    </w:p>
    <w:p w14:paraId="3EFF5DCC" w14:textId="13271921" w:rsidR="00FD1775" w:rsidRDefault="00A96816" w:rsidP="0084447A">
      <w:pPr>
        <w:spacing w:line="360" w:lineRule="auto"/>
        <w:ind w:firstLine="720"/>
        <w:jc w:val="both"/>
        <w:rPr>
          <w:rFonts w:ascii="Arial" w:hAnsi="Arial" w:cs="Arial"/>
          <w:sz w:val="24"/>
          <w:szCs w:val="24"/>
        </w:rPr>
      </w:pPr>
      <w:r>
        <w:rPr>
          <w:rFonts w:ascii="Arial" w:hAnsi="Arial" w:cs="Arial"/>
          <w:sz w:val="24"/>
          <w:szCs w:val="24"/>
        </w:rPr>
        <w:t xml:space="preserve">Monitoring during pregnancy is essential for the woman and the fetus but many hospital appointments can prove difficult for the woman to attend so long term, home-based monitoring </w:t>
      </w:r>
      <w:r w:rsidR="00165DE5">
        <w:rPr>
          <w:rFonts w:ascii="Arial" w:hAnsi="Arial" w:cs="Arial"/>
          <w:sz w:val="24"/>
          <w:szCs w:val="24"/>
        </w:rPr>
        <w:t>has been proposed as a potential</w:t>
      </w:r>
      <w:r>
        <w:rPr>
          <w:rFonts w:ascii="Arial" w:hAnsi="Arial" w:cs="Arial"/>
          <w:sz w:val="24"/>
          <w:szCs w:val="24"/>
        </w:rPr>
        <w:t xml:space="preserve"> solution</w:t>
      </w:r>
      <w:r w:rsidR="00165DE5">
        <w:rPr>
          <w:rFonts w:ascii="Arial" w:hAnsi="Arial" w:cs="Arial"/>
          <w:sz w:val="24"/>
          <w:szCs w:val="24"/>
        </w:rPr>
        <w:t xml:space="preserve"> to reduce the burden of frequent hospital attendance</w:t>
      </w:r>
      <w:r w:rsidR="00FD166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"/>
          <w:id w:val="2080019197"/>
          <w:placeholder>
            <w:docPart w:val="DefaultPlaceholder_-1854013440"/>
          </w:placeholder>
        </w:sdtPr>
        <w:sdtEndPr/>
        <w:sdtContent>
          <w:r w:rsidR="00E96838" w:rsidRPr="00E96838">
            <w:rPr>
              <w:rFonts w:ascii="Arial" w:hAnsi="Arial" w:cs="Arial"/>
              <w:color w:val="000000"/>
              <w:sz w:val="24"/>
            </w:rPr>
            <w:t xml:space="preserve">(Liu </w:t>
          </w:r>
          <w:r w:rsidR="00E96838" w:rsidRPr="00E96838">
            <w:rPr>
              <w:rFonts w:ascii="Arial" w:hAnsi="Arial" w:cs="Arial"/>
              <w:i/>
              <w:iCs/>
              <w:color w:val="000000"/>
              <w:sz w:val="24"/>
            </w:rPr>
            <w:t>et al.</w:t>
          </w:r>
          <w:r w:rsidR="00E96838" w:rsidRPr="00E96838">
            <w:rPr>
              <w:rFonts w:ascii="Arial" w:hAnsi="Arial" w:cs="Arial"/>
              <w:color w:val="000000"/>
              <w:sz w:val="24"/>
            </w:rPr>
            <w:t>, 2024)</w:t>
          </w:r>
        </w:sdtContent>
      </w:sdt>
      <w:r w:rsidR="00B84BCA">
        <w:rPr>
          <w:rFonts w:ascii="Arial" w:hAnsi="Arial" w:cs="Arial"/>
          <w:color w:val="000000"/>
          <w:sz w:val="24"/>
          <w:szCs w:val="24"/>
        </w:rPr>
        <w:t xml:space="preserve">. </w:t>
      </w:r>
      <w:r>
        <w:rPr>
          <w:rFonts w:ascii="Arial" w:hAnsi="Arial" w:cs="Arial"/>
          <w:sz w:val="24"/>
          <w:szCs w:val="24"/>
        </w:rPr>
        <w:t>R</w:t>
      </w:r>
      <w:r w:rsidRPr="006D50B4">
        <w:rPr>
          <w:rFonts w:ascii="Arial" w:hAnsi="Arial" w:cs="Arial"/>
          <w:sz w:val="24"/>
          <w:szCs w:val="24"/>
        </w:rPr>
        <w:t xml:space="preserve">emote </w:t>
      </w:r>
      <w:r w:rsidRPr="00507727">
        <w:rPr>
          <w:rFonts w:ascii="Arial" w:hAnsi="Arial" w:cs="Arial"/>
          <w:sz w:val="24"/>
          <w:szCs w:val="24"/>
        </w:rPr>
        <w:t>f</w:t>
      </w:r>
      <w:r w:rsidRPr="006D50B4">
        <w:rPr>
          <w:rFonts w:ascii="Arial" w:hAnsi="Arial" w:cs="Arial"/>
          <w:sz w:val="24"/>
          <w:szCs w:val="24"/>
        </w:rPr>
        <w:t xml:space="preserve">etal </w:t>
      </w:r>
      <w:r w:rsidRPr="00507727">
        <w:rPr>
          <w:rFonts w:ascii="Arial" w:hAnsi="Arial" w:cs="Arial"/>
          <w:sz w:val="24"/>
          <w:szCs w:val="24"/>
        </w:rPr>
        <w:t>h</w:t>
      </w:r>
      <w:r w:rsidRPr="006D50B4">
        <w:rPr>
          <w:rFonts w:ascii="Arial" w:hAnsi="Arial" w:cs="Arial"/>
          <w:sz w:val="24"/>
          <w:szCs w:val="24"/>
        </w:rPr>
        <w:t xml:space="preserve">eart </w:t>
      </w:r>
      <w:r w:rsidRPr="00507727">
        <w:rPr>
          <w:rFonts w:ascii="Arial" w:hAnsi="Arial" w:cs="Arial"/>
          <w:sz w:val="24"/>
          <w:szCs w:val="24"/>
        </w:rPr>
        <w:t>m</w:t>
      </w:r>
      <w:r w:rsidRPr="006D50B4">
        <w:rPr>
          <w:rFonts w:ascii="Arial" w:hAnsi="Arial" w:cs="Arial"/>
          <w:sz w:val="24"/>
          <w:szCs w:val="24"/>
        </w:rPr>
        <w:t xml:space="preserve">onitoring </w:t>
      </w:r>
      <w:r w:rsidRPr="00507727">
        <w:rPr>
          <w:rFonts w:ascii="Arial" w:hAnsi="Arial" w:cs="Arial"/>
          <w:sz w:val="24"/>
          <w:szCs w:val="24"/>
        </w:rPr>
        <w:t>d</w:t>
      </w:r>
      <w:r w:rsidRPr="006D50B4">
        <w:rPr>
          <w:rFonts w:ascii="Arial" w:hAnsi="Arial" w:cs="Arial"/>
          <w:sz w:val="24"/>
          <w:szCs w:val="24"/>
        </w:rPr>
        <w:t>evices</w:t>
      </w:r>
      <w:r w:rsidRPr="00507727">
        <w:rPr>
          <w:rFonts w:ascii="Arial" w:hAnsi="Arial" w:cs="Arial"/>
          <w:sz w:val="24"/>
          <w:szCs w:val="24"/>
        </w:rPr>
        <w:t xml:space="preserve"> are t</w:t>
      </w:r>
      <w:r w:rsidRPr="006D50B4">
        <w:rPr>
          <w:rFonts w:ascii="Arial" w:hAnsi="Arial" w:cs="Arial"/>
          <w:sz w:val="24"/>
          <w:szCs w:val="24"/>
        </w:rPr>
        <w:t xml:space="preserve">ypically used by pregnant women </w:t>
      </w:r>
      <w:r>
        <w:rPr>
          <w:rFonts w:ascii="Arial" w:hAnsi="Arial" w:cs="Arial"/>
          <w:sz w:val="24"/>
          <w:szCs w:val="24"/>
        </w:rPr>
        <w:t xml:space="preserve">in their </w:t>
      </w:r>
      <w:r w:rsidRPr="006D50B4">
        <w:rPr>
          <w:rFonts w:ascii="Arial" w:hAnsi="Arial" w:cs="Arial"/>
          <w:sz w:val="24"/>
          <w:szCs w:val="24"/>
        </w:rPr>
        <w:t>home</w:t>
      </w:r>
      <w:r>
        <w:rPr>
          <w:rFonts w:ascii="Arial" w:hAnsi="Arial" w:cs="Arial"/>
          <w:sz w:val="24"/>
          <w:szCs w:val="24"/>
        </w:rPr>
        <w:t xml:space="preserve"> environment </w:t>
      </w:r>
      <w:r w:rsidRPr="006D50B4">
        <w:rPr>
          <w:rFonts w:ascii="Arial" w:hAnsi="Arial" w:cs="Arial"/>
          <w:sz w:val="24"/>
          <w:szCs w:val="24"/>
        </w:rPr>
        <w:t>to capture fetal heart rate data.</w:t>
      </w:r>
      <w:r w:rsidRPr="00507727">
        <w:rPr>
          <w:rFonts w:ascii="Arial" w:hAnsi="Arial" w:cs="Arial"/>
          <w:sz w:val="24"/>
          <w:szCs w:val="24"/>
        </w:rPr>
        <w:t xml:space="preserve"> </w:t>
      </w:r>
      <w:r>
        <w:rPr>
          <w:rFonts w:ascii="Arial" w:hAnsi="Arial" w:cs="Arial"/>
          <w:sz w:val="24"/>
          <w:szCs w:val="24"/>
        </w:rPr>
        <w:t>T</w:t>
      </w:r>
      <w:r w:rsidRPr="00507727">
        <w:rPr>
          <w:rFonts w:ascii="Arial" w:hAnsi="Arial" w:cs="Arial"/>
          <w:sz w:val="24"/>
          <w:szCs w:val="24"/>
        </w:rPr>
        <w:t>hey c</w:t>
      </w:r>
      <w:r w:rsidRPr="006D50B4">
        <w:rPr>
          <w:rFonts w:ascii="Arial" w:hAnsi="Arial" w:cs="Arial"/>
          <w:sz w:val="24"/>
          <w:szCs w:val="24"/>
        </w:rPr>
        <w:t>an</w:t>
      </w:r>
      <w:r>
        <w:rPr>
          <w:rFonts w:ascii="Arial" w:hAnsi="Arial" w:cs="Arial"/>
          <w:sz w:val="24"/>
          <w:szCs w:val="24"/>
        </w:rPr>
        <w:t xml:space="preserve"> often</w:t>
      </w:r>
      <w:r w:rsidRPr="006D50B4">
        <w:rPr>
          <w:rFonts w:ascii="Arial" w:hAnsi="Arial" w:cs="Arial"/>
          <w:sz w:val="24"/>
          <w:szCs w:val="24"/>
        </w:rPr>
        <w:t xml:space="preserve"> connect to smartphones</w:t>
      </w:r>
      <w:r>
        <w:rPr>
          <w:rFonts w:ascii="Arial" w:hAnsi="Arial" w:cs="Arial"/>
          <w:sz w:val="24"/>
          <w:szCs w:val="24"/>
        </w:rPr>
        <w:t xml:space="preserve"> via</w:t>
      </w:r>
      <w:r w:rsidRPr="006D50B4">
        <w:rPr>
          <w:rFonts w:ascii="Arial" w:hAnsi="Arial" w:cs="Arial"/>
          <w:sz w:val="24"/>
          <w:szCs w:val="24"/>
        </w:rPr>
        <w:t xml:space="preserve"> mobile apps or remote monitoring platforms.</w:t>
      </w:r>
      <w:r w:rsidRPr="00507727">
        <w:rPr>
          <w:rFonts w:ascii="Arial" w:hAnsi="Arial" w:cs="Arial"/>
          <w:sz w:val="24"/>
          <w:szCs w:val="24"/>
        </w:rPr>
        <w:t xml:space="preserve"> </w:t>
      </w:r>
      <w:r w:rsidRPr="006D50B4">
        <w:rPr>
          <w:rFonts w:ascii="Arial" w:hAnsi="Arial" w:cs="Arial"/>
          <w:sz w:val="24"/>
          <w:szCs w:val="24"/>
        </w:rPr>
        <w:t>Some systems allow recordings to be securely reviewed by midwives or obstetric teams</w:t>
      </w:r>
      <w:r>
        <w:rPr>
          <w:rFonts w:ascii="Arial" w:hAnsi="Arial" w:cs="Arial"/>
          <w:sz w:val="24"/>
          <w:szCs w:val="24"/>
        </w:rPr>
        <w:t xml:space="preserve"> and have the potential to send data into EPR systems</w:t>
      </w:r>
      <w:r w:rsidRPr="006D50B4">
        <w:rPr>
          <w:rFonts w:ascii="Arial" w:hAnsi="Arial" w:cs="Arial"/>
          <w:sz w:val="24"/>
          <w:szCs w:val="24"/>
        </w:rPr>
        <w:t>.</w:t>
      </w:r>
      <w:r>
        <w:rPr>
          <w:rFonts w:ascii="Arial" w:hAnsi="Arial" w:cs="Arial"/>
          <w:sz w:val="24"/>
          <w:szCs w:val="24"/>
        </w:rPr>
        <w:t xml:space="preserve"> </w:t>
      </w:r>
    </w:p>
    <w:p w14:paraId="78D0DA3A" w14:textId="67E27CAC" w:rsidR="00F053D8" w:rsidRPr="00D6679E" w:rsidRDefault="00A96816" w:rsidP="0084447A">
      <w:pPr>
        <w:spacing w:line="360" w:lineRule="auto"/>
        <w:ind w:firstLine="720"/>
        <w:jc w:val="both"/>
        <w:rPr>
          <w:rFonts w:ascii="Arial" w:hAnsi="Arial" w:cs="Arial"/>
          <w:sz w:val="24"/>
          <w:szCs w:val="24"/>
        </w:rPr>
      </w:pPr>
      <w:r w:rsidRPr="00D6679E">
        <w:rPr>
          <w:rFonts w:ascii="Arial" w:hAnsi="Arial" w:cs="Arial"/>
          <w:sz w:val="24"/>
          <w:szCs w:val="24"/>
        </w:rPr>
        <w:t xml:space="preserve">Monitoring of fetal wellbeing between scheduled antenatal appointments would be a key benefit, especially for those women who live in a rural setting or with complex pregnancies where increased monitoring is required. Earlier identification of concerns requiring clinical review could be facilitated without the need for the woman </w:t>
      </w:r>
      <w:r w:rsidR="00CF32B1" w:rsidRPr="00D6679E">
        <w:rPr>
          <w:rFonts w:ascii="Arial" w:hAnsi="Arial" w:cs="Arial"/>
          <w:sz w:val="24"/>
          <w:szCs w:val="24"/>
        </w:rPr>
        <w:t>initially</w:t>
      </w:r>
      <w:r w:rsidRPr="00D6679E">
        <w:rPr>
          <w:rFonts w:ascii="Arial" w:hAnsi="Arial" w:cs="Arial"/>
          <w:sz w:val="24"/>
          <w:szCs w:val="24"/>
        </w:rPr>
        <w:t xml:space="preserve"> attend</w:t>
      </w:r>
      <w:r w:rsidR="00CF32B1" w:rsidRPr="00D6679E">
        <w:rPr>
          <w:rFonts w:ascii="Arial" w:hAnsi="Arial" w:cs="Arial"/>
          <w:sz w:val="24"/>
          <w:szCs w:val="24"/>
        </w:rPr>
        <w:t>ing</w:t>
      </w:r>
      <w:r w:rsidRPr="00D6679E">
        <w:rPr>
          <w:rFonts w:ascii="Arial" w:hAnsi="Arial" w:cs="Arial"/>
          <w:sz w:val="24"/>
          <w:szCs w:val="24"/>
        </w:rPr>
        <w:t xml:space="preserve"> the hospital</w:t>
      </w:r>
      <w:r w:rsidR="00B84BCA" w:rsidRPr="00D6679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"/>
          <w:id w:val="-1061094682"/>
          <w:placeholder>
            <w:docPart w:val="DefaultPlaceholder_-1854013440"/>
          </w:placeholder>
        </w:sdtPr>
        <w:sdtEndPr/>
        <w:sdtContent>
          <w:r w:rsidR="00E96838" w:rsidRPr="00E96838">
            <w:rPr>
              <w:rFonts w:ascii="Arial" w:hAnsi="Arial" w:cs="Arial"/>
              <w:color w:val="000000"/>
              <w:sz w:val="24"/>
            </w:rPr>
            <w:t xml:space="preserve">(Erden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Pr="00D6679E">
        <w:rPr>
          <w:rFonts w:ascii="Arial" w:hAnsi="Arial" w:cs="Arial"/>
          <w:sz w:val="24"/>
          <w:szCs w:val="24"/>
        </w:rPr>
        <w:t xml:space="preserve">. </w:t>
      </w:r>
      <w:r w:rsidR="00CF32B1" w:rsidRPr="00D6679E">
        <w:rPr>
          <w:rFonts w:ascii="Arial" w:hAnsi="Arial" w:cs="Arial"/>
          <w:sz w:val="24"/>
          <w:szCs w:val="24"/>
        </w:rPr>
        <w:t>However, patients would need to understand if detection of any abnormalities were apparent from any remote monitoring, then visiting the hospital or health care provider would be essential for full clinical evaluation</w:t>
      </w:r>
      <w:r w:rsidR="00B84BCA" w:rsidRPr="00D6679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FlNmU5NDQtOTdjMC00OTcwLTgwNjEtZTU1NzRiMGVkMmU5IiwicHJvcGVydGllcyI6eyJub3RlSW5kZXgiOjB9LCJpc0VkaXRlZCI6ZmFsc2UsIm1hbnVhbE92ZXJyaWRlIjp7ImlzTWFudWFsbHlPdmVycmlkZGVuIjpmYWxzZSwiY2l0ZXByb2NUZXh0IjoiKExpIDxpPmV0IGFsLjwvaT4sIDIwMjM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V19"/>
          <w:id w:val="848693274"/>
          <w:placeholder>
            <w:docPart w:val="DefaultPlaceholder_-1854013440"/>
          </w:placeholder>
        </w:sdtPr>
        <w:sdtEndPr/>
        <w:sdtContent>
          <w:r w:rsidR="00E96838" w:rsidRPr="00E96838">
            <w:rPr>
              <w:rFonts w:ascii="Arial" w:hAnsi="Arial" w:cs="Arial"/>
              <w:color w:val="000000"/>
              <w:sz w:val="24"/>
            </w:rPr>
            <w:t xml:space="preserve">(Li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CF32B1" w:rsidRPr="00D6679E">
        <w:rPr>
          <w:rFonts w:ascii="Arial" w:hAnsi="Arial" w:cs="Arial"/>
          <w:sz w:val="24"/>
          <w:szCs w:val="24"/>
        </w:rPr>
        <w:t>.</w:t>
      </w:r>
      <w:r w:rsidR="002A046C" w:rsidRPr="00D6679E">
        <w:rPr>
          <w:rFonts w:ascii="Arial" w:hAnsi="Arial" w:cs="Arial"/>
          <w:sz w:val="24"/>
          <w:szCs w:val="24"/>
        </w:rPr>
        <w:t xml:space="preserve"> </w:t>
      </w:r>
      <w:r w:rsidR="00CF32B1" w:rsidRPr="00D6679E">
        <w:rPr>
          <w:rFonts w:ascii="Arial" w:hAnsi="Arial" w:cs="Arial"/>
          <w:sz w:val="24"/>
          <w:szCs w:val="24"/>
        </w:rPr>
        <w:t xml:space="preserve">Whilst this may suggest that concerns can be identified sooner, the evidence supporting earlier clinical intervention and improved outcomes remains limited. Current systematic reviews indicate that remote fetal monitoring is generally comparable to conventional monitoring in terms of maternal and neonatal outcomes, rather than demonstrating clear superiority. Although more frequent surveillance may increase opportunities to identify abnormal findings, there is insufficient high-quality evidence to confirm that this consistently leads to earlier intervention, reduced adverse outcomes, or improved perinatal safety. Therefore, the </w:t>
      </w:r>
      <w:r w:rsidR="00CF32B1" w:rsidRPr="00D6679E">
        <w:rPr>
          <w:rFonts w:ascii="Arial" w:hAnsi="Arial" w:cs="Arial"/>
          <w:sz w:val="24"/>
          <w:szCs w:val="24"/>
        </w:rPr>
        <w:lastRenderedPageBreak/>
        <w:t>potential for earlier detection should be interpreted with caution, and further research is required to establish whether increased monitoring translates into meaningful clinical benefit</w:t>
      </w:r>
      <w:r w:rsidR="00B84BCA" w:rsidRPr="00D6679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YzY2I1MWItZDY3Mi00YzI4LWJjZTUtNzUzM2YwZDc3MzdkIiwicHJvcGVydGllcyI6eyJub3RlSW5kZXgiOjB9LCJpc0VkaXRlZCI6ZmFsc2UsIm1hbnVhbE92ZXJyaWRlIjp7ImlzTWFudWFsbHlPdmVycmlkZGVuIjpmYWxzZSwiY2l0ZXByb2NUZXh0IjoiKExpIDxpPmV0IGFsLjwvaT4sIDIwMjM7IEVyZGVuIDxpPmV0IGFsLjwvaT4sIDIwMjY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"/>
          <w:id w:val="3324692"/>
          <w:placeholder>
            <w:docPart w:val="DefaultPlaceholder_-1854013440"/>
          </w:placeholder>
        </w:sdtPr>
        <w:sdtEndPr/>
        <w:sdtContent>
          <w:r w:rsidR="00E96838" w:rsidRPr="00E96838">
            <w:rPr>
              <w:rFonts w:ascii="Arial" w:hAnsi="Arial" w:cs="Arial"/>
              <w:color w:val="000000"/>
              <w:sz w:val="24"/>
            </w:rPr>
            <w:t xml:space="preserve">(Li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2023; Erden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00B84BCA" w:rsidRPr="00D6679E">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"/>
          <w:id w:val="-1870214118"/>
          <w:placeholder>
            <w:docPart w:val="DefaultPlaceholder_-1854013440"/>
          </w:placeholder>
        </w:sdtPr>
        <w:sdtEndPr/>
        <w:sdtContent>
          <w:r w:rsidR="00E96838" w:rsidRPr="00E96838">
            <w:rPr>
              <w:rFonts w:ascii="Arial" w:hAnsi="Arial" w:cs="Arial"/>
              <w:color w:val="000000"/>
              <w:sz w:val="24"/>
              <w:szCs w:val="24"/>
            </w:rPr>
            <w:t xml:space="preserve">Manjavidze </w:t>
          </w:r>
          <w:r w:rsidR="00E96838" w:rsidRPr="004968EB">
            <w:rPr>
              <w:rFonts w:ascii="Arial" w:hAnsi="Arial" w:cs="Arial"/>
              <w:i/>
              <w:iCs/>
              <w:color w:val="000000"/>
              <w:sz w:val="24"/>
              <w:szCs w:val="24"/>
            </w:rPr>
            <w:t>et al.,</w:t>
          </w:r>
          <w:r w:rsidR="00E96838" w:rsidRPr="00E96838">
            <w:rPr>
              <w:rFonts w:ascii="Arial" w:hAnsi="Arial" w:cs="Arial"/>
              <w:color w:val="000000"/>
              <w:sz w:val="24"/>
              <w:szCs w:val="24"/>
            </w:rPr>
            <w:t xml:space="preserve"> (2020)</w:t>
          </w:r>
        </w:sdtContent>
      </w:sdt>
      <w:r w:rsidR="00B84BCA" w:rsidRPr="00D6679E">
        <w:rPr>
          <w:rFonts w:ascii="Arial" w:hAnsi="Arial" w:cs="Arial"/>
          <w:color w:val="000000"/>
          <w:sz w:val="24"/>
          <w:szCs w:val="24"/>
        </w:rPr>
        <w:t xml:space="preserve"> </w:t>
      </w:r>
      <w:r w:rsidR="002A046C" w:rsidRPr="00D6679E">
        <w:rPr>
          <w:rFonts w:ascii="Arial" w:hAnsi="Arial" w:cs="Arial"/>
          <w:sz w:val="24"/>
          <w:szCs w:val="24"/>
        </w:rPr>
        <w:t>report</w:t>
      </w:r>
      <w:r w:rsidR="00227560" w:rsidRPr="00D6679E">
        <w:rPr>
          <w:rFonts w:ascii="Arial" w:hAnsi="Arial" w:cs="Arial"/>
          <w:sz w:val="24"/>
          <w:szCs w:val="24"/>
        </w:rPr>
        <w:t>ed</w:t>
      </w:r>
      <w:r w:rsidR="002A046C" w:rsidRPr="00D6679E">
        <w:rPr>
          <w:rFonts w:ascii="Arial" w:hAnsi="Arial" w:cs="Arial"/>
          <w:sz w:val="24"/>
          <w:szCs w:val="24"/>
        </w:rPr>
        <w:t xml:space="preserve"> safety concerns </w:t>
      </w:r>
      <w:r w:rsidR="00227560" w:rsidRPr="00D6679E">
        <w:rPr>
          <w:rFonts w:ascii="Arial" w:hAnsi="Arial" w:cs="Arial"/>
          <w:sz w:val="24"/>
          <w:szCs w:val="24"/>
        </w:rPr>
        <w:t>if</w:t>
      </w:r>
      <w:r w:rsidR="002A046C" w:rsidRPr="00D6679E">
        <w:rPr>
          <w:rFonts w:ascii="Arial" w:hAnsi="Arial" w:cs="Arial"/>
          <w:sz w:val="24"/>
          <w:szCs w:val="24"/>
        </w:rPr>
        <w:t xml:space="preserve"> the use of telehealth replaces direct physical examination with a clinician. They suggest it could </w:t>
      </w:r>
      <w:r w:rsidR="00227560" w:rsidRPr="00D6679E">
        <w:rPr>
          <w:rFonts w:ascii="Arial" w:hAnsi="Arial" w:cs="Arial"/>
          <w:sz w:val="24"/>
          <w:szCs w:val="24"/>
        </w:rPr>
        <w:t>equate to reduced quality of care which could increase the chance of adverse pregnancy outcomes for the woman.</w:t>
      </w:r>
      <w:r w:rsidR="00F053D8" w:rsidRPr="00D6679E">
        <w:rPr>
          <w:rFonts w:ascii="Arial" w:hAnsi="Arial" w:cs="Arial"/>
          <w:sz w:val="24"/>
          <w:szCs w:val="24"/>
        </w:rPr>
        <w:t xml:space="preserve"> As with the ambient voice technology, considerations </w:t>
      </w:r>
      <w:r w:rsidR="00E96838">
        <w:rPr>
          <w:rFonts w:ascii="Arial" w:hAnsi="Arial" w:cs="Arial"/>
          <w:sz w:val="24"/>
          <w:szCs w:val="24"/>
        </w:rPr>
        <w:t xml:space="preserve">must </w:t>
      </w:r>
      <w:r w:rsidR="00F053D8" w:rsidRPr="00D6679E">
        <w:rPr>
          <w:rFonts w:ascii="Arial" w:hAnsi="Arial" w:cs="Arial"/>
          <w:sz w:val="24"/>
          <w:szCs w:val="24"/>
        </w:rPr>
        <w:t>also be acknowledged regarding data reliability – the accuracy of the device and availability of real-time data and the data security</w:t>
      </w:r>
      <w:r w:rsidR="00B84BCA" w:rsidRPr="00D6679E">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"/>
          <w:id w:val="-53937320"/>
          <w:placeholder>
            <w:docPart w:val="DefaultPlaceholder_-1854013440"/>
          </w:placeholder>
        </w:sdtPr>
        <w:sdtEndPr/>
        <w:sdtContent>
          <w:r w:rsidR="00E96838" w:rsidRPr="00E96838">
            <w:rPr>
              <w:rFonts w:ascii="Arial" w:hAnsi="Arial" w:cs="Arial"/>
              <w:color w:val="000000"/>
              <w:sz w:val="24"/>
            </w:rPr>
            <w:t xml:space="preserve">(Vermeulen-Giovagnoli </w:t>
          </w:r>
          <w:r w:rsidR="00E96838" w:rsidRPr="00E96838">
            <w:rPr>
              <w:rFonts w:ascii="Arial" w:hAnsi="Arial" w:cs="Arial"/>
              <w:i/>
              <w:iCs/>
              <w:color w:val="000000"/>
              <w:sz w:val="24"/>
            </w:rPr>
            <w:t>et al.</w:t>
          </w:r>
          <w:r w:rsidR="00E96838" w:rsidRPr="00E96838">
            <w:rPr>
              <w:rFonts w:ascii="Arial" w:hAnsi="Arial" w:cs="Arial"/>
              <w:color w:val="000000"/>
              <w:sz w:val="24"/>
            </w:rPr>
            <w:t>, 2015)</w:t>
          </w:r>
        </w:sdtContent>
      </w:sdt>
      <w:r w:rsidR="00F053D8" w:rsidRPr="00D6679E">
        <w:rPr>
          <w:rFonts w:ascii="Arial" w:hAnsi="Arial" w:cs="Arial"/>
          <w:sz w:val="24"/>
          <w:szCs w:val="24"/>
        </w:rPr>
        <w:t>.</w:t>
      </w:r>
    </w:p>
    <w:p w14:paraId="151A7B4F" w14:textId="3D9BA1C4" w:rsidR="00F053D8" w:rsidRDefault="00A96816" w:rsidP="0084447A">
      <w:pPr>
        <w:spacing w:line="360" w:lineRule="auto"/>
        <w:ind w:firstLine="720"/>
        <w:jc w:val="both"/>
        <w:rPr>
          <w:rFonts w:ascii="Arial" w:hAnsi="Arial" w:cs="Arial"/>
          <w:sz w:val="24"/>
          <w:szCs w:val="24"/>
        </w:rPr>
      </w:pPr>
      <w:r>
        <w:rPr>
          <w:rFonts w:ascii="Arial" w:hAnsi="Arial" w:cs="Arial"/>
          <w:sz w:val="24"/>
          <w:szCs w:val="24"/>
        </w:rPr>
        <w:t xml:space="preserve">There is growing interest in maternity services for remote monitoring devices as the drive for digitally enabled and personalised models of care are prioritised, especially considering the workforce and capacity pressures. With </w:t>
      </w:r>
      <w:r w:rsidR="00E96838">
        <w:rPr>
          <w:rFonts w:ascii="Arial" w:hAnsi="Arial" w:cs="Arial"/>
          <w:sz w:val="24"/>
          <w:szCs w:val="24"/>
        </w:rPr>
        <w:t>more</w:t>
      </w:r>
      <w:r>
        <w:rPr>
          <w:rFonts w:ascii="Arial" w:hAnsi="Arial" w:cs="Arial"/>
          <w:sz w:val="24"/>
          <w:szCs w:val="24"/>
        </w:rPr>
        <w:t xml:space="preserve"> connected wearable devices becoming available, healthcare services can be supported by home-monitoring technologies</w:t>
      </w:r>
      <w:r w:rsidR="002505BF">
        <w:rPr>
          <w:rFonts w:ascii="Arial" w:hAnsi="Arial" w:cs="Arial"/>
          <w:sz w:val="24"/>
          <w:szCs w:val="24"/>
        </w:rPr>
        <w:t xml:space="preserve"> </w:t>
      </w:r>
      <w:sdt>
        <w:sdtPr>
          <w:rPr>
            <w:rFonts w:ascii="Arial" w:hAnsi="Arial" w:cs="Arial"/>
            <w:sz w:val="24"/>
            <w:szCs w:val="24"/>
          </w:rPr>
          <w:tag w:val="MENDELEY_CITATION_v3_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"/>
          <w:id w:val="507339753"/>
          <w:placeholder>
            <w:docPart w:val="DefaultPlaceholder_-1854013440"/>
          </w:placeholder>
        </w:sdtPr>
        <w:sdtEndPr/>
        <w:sdtContent>
          <w:r w:rsidR="00E96838" w:rsidRPr="00E96838">
            <w:rPr>
              <w:rFonts w:ascii="Arial" w:hAnsi="Arial" w:cs="Arial"/>
              <w:color w:val="000000"/>
              <w:sz w:val="24"/>
              <w:szCs w:val="24"/>
            </w:rPr>
            <w:t>(Stricker, Radan and Surbek, 2025)</w:t>
          </w:r>
        </w:sdtContent>
      </w:sdt>
      <w:r w:rsidRPr="0033285A">
        <w:rPr>
          <w:rFonts w:ascii="Arial" w:hAnsi="Arial" w:cs="Arial"/>
          <w:sz w:val="24"/>
          <w:szCs w:val="24"/>
        </w:rPr>
        <w:t>.</w:t>
      </w:r>
      <w:r w:rsidR="00E96838">
        <w:rPr>
          <w:rFonts w:ascii="Arial" w:hAnsi="Arial" w:cs="Arial"/>
          <w:sz w:val="24"/>
          <w:szCs w:val="24"/>
        </w:rPr>
        <w:t xml:space="preserve"> </w:t>
      </w:r>
      <w:r w:rsidR="00F053D8" w:rsidRPr="00F053D8">
        <w:rPr>
          <w:rFonts w:ascii="Arial" w:hAnsi="Arial" w:cs="Arial"/>
          <w:sz w:val="24"/>
          <w:szCs w:val="24"/>
        </w:rPr>
        <w:t>By providing continuous access to monitoring data, remote monitoring could contribute to more tailored maternity care, assisting both pregnant women and healthcare professionals in clinical decision-making and promoting the early recognition of potential pregnancy complications</w:t>
      </w:r>
      <w:r w:rsidR="002505BF">
        <w:rPr>
          <w:rFonts w:ascii="Arial" w:hAnsi="Arial" w:cs="Arial"/>
          <w:sz w:val="24"/>
          <w:szCs w:val="24"/>
        </w:rPr>
        <w:t xml:space="preserve"> </w:t>
      </w:r>
      <w:r w:rsidR="007228B8">
        <w:rPr>
          <w:rFonts w:ascii="Arial" w:hAnsi="Arial" w:cs="Arial"/>
          <w:sz w:val="24"/>
          <w:szCs w:val="24"/>
        </w:rPr>
        <w:t>(</w:t>
      </w:r>
      <w:r w:rsidR="007228B8" w:rsidRPr="005E510F">
        <w:rPr>
          <w:rFonts w:ascii="Arial" w:hAnsi="Arial" w:cs="Arial"/>
          <w:color w:val="000000"/>
          <w:sz w:val="24"/>
        </w:rPr>
        <w:t>Likitalo</w:t>
      </w:r>
      <w:r w:rsidR="007228B8">
        <w:rPr>
          <w:rFonts w:ascii="Arial" w:hAnsi="Arial" w:cs="Arial"/>
          <w:color w:val="000000"/>
          <w:sz w:val="24"/>
        </w:rPr>
        <w:t>,</w:t>
      </w:r>
      <w:r w:rsidR="007228B8" w:rsidRPr="005E510F">
        <w:rPr>
          <w:rFonts w:ascii="Arial" w:hAnsi="Arial" w:cs="Arial"/>
          <w:color w:val="000000"/>
          <w:sz w:val="24"/>
        </w:rPr>
        <w:t xml:space="preserve"> Pakarinen</w:t>
      </w:r>
      <w:r w:rsidR="007228B8">
        <w:rPr>
          <w:rFonts w:ascii="Arial" w:hAnsi="Arial" w:cs="Arial"/>
          <w:color w:val="000000"/>
          <w:sz w:val="24"/>
        </w:rPr>
        <w:t xml:space="preserve"> and </w:t>
      </w:r>
      <w:r w:rsidR="007228B8" w:rsidRPr="005E510F">
        <w:rPr>
          <w:rFonts w:ascii="Arial" w:hAnsi="Arial" w:cs="Arial"/>
          <w:color w:val="000000"/>
          <w:sz w:val="24"/>
        </w:rPr>
        <w:t xml:space="preserve">Axelin, </w:t>
      </w:r>
      <w:r w:rsidR="007228B8" w:rsidRPr="00E90C0B">
        <w:rPr>
          <w:rFonts w:ascii="Arial" w:hAnsi="Arial" w:cs="Arial"/>
          <w:color w:val="000000"/>
          <w:sz w:val="24"/>
        </w:rPr>
        <w:t>2025</w:t>
      </w:r>
      <w:r w:rsidR="007228B8">
        <w:rPr>
          <w:rFonts w:ascii="Arial" w:hAnsi="Arial" w:cs="Arial"/>
          <w:color w:val="000000"/>
          <w:sz w:val="24"/>
        </w:rPr>
        <w:t>).</w:t>
      </w:r>
      <w:r w:rsidR="00E96838">
        <w:rPr>
          <w:rFonts w:ascii="Arial" w:hAnsi="Arial" w:cs="Arial"/>
          <w:color w:val="000000"/>
          <w:sz w:val="24"/>
        </w:rPr>
        <w:t xml:space="preserve"> </w:t>
      </w:r>
      <w:r w:rsidR="00F053D8">
        <w:rPr>
          <w:rFonts w:ascii="Arial" w:hAnsi="Arial" w:cs="Arial"/>
          <w:sz w:val="24"/>
          <w:szCs w:val="24"/>
        </w:rPr>
        <w:t xml:space="preserve">A new leader in fetal telemonitoring solutions is Denmark, with all regions working together to offer remote monitoring for intermediate and </w:t>
      </w:r>
      <w:r w:rsidR="00CA4EED">
        <w:rPr>
          <w:rFonts w:ascii="Arial" w:hAnsi="Arial" w:cs="Arial"/>
          <w:sz w:val="24"/>
          <w:szCs w:val="24"/>
        </w:rPr>
        <w:t>high-risk</w:t>
      </w:r>
      <w:r w:rsidR="00F053D8">
        <w:rPr>
          <w:rFonts w:ascii="Arial" w:hAnsi="Arial" w:cs="Arial"/>
          <w:sz w:val="24"/>
          <w:szCs w:val="24"/>
        </w:rPr>
        <w:t xml:space="preserve"> pregnancies. It was demonstrated that fetal telemonitoring is a safe alternative to hospital-based monitoring on a study of over 400 intermediate and </w:t>
      </w:r>
      <w:r w:rsidR="00CA4EED">
        <w:rPr>
          <w:rFonts w:ascii="Arial" w:hAnsi="Arial" w:cs="Arial"/>
          <w:sz w:val="24"/>
          <w:szCs w:val="24"/>
        </w:rPr>
        <w:t>high-risk</w:t>
      </w:r>
      <w:r w:rsidR="00F053D8">
        <w:rPr>
          <w:rFonts w:ascii="Arial" w:hAnsi="Arial" w:cs="Arial"/>
          <w:sz w:val="24"/>
          <w:szCs w:val="24"/>
        </w:rPr>
        <w:t xml:space="preserve"> pregnancies </w:t>
      </w:r>
      <w:r w:rsidR="00F053D8" w:rsidRPr="00231586">
        <w:rPr>
          <w:rFonts w:ascii="Arial" w:hAnsi="Arial" w:cs="Arial"/>
          <w:sz w:val="24"/>
          <w:szCs w:val="24"/>
        </w:rPr>
        <w:t>by</w:t>
      </w:r>
      <w:r w:rsidR="002505B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"/>
          <w:id w:val="918374797"/>
          <w:placeholder>
            <w:docPart w:val="DefaultPlaceholder_-1854013440"/>
          </w:placeholder>
        </w:sdtPr>
        <w:sdtEndPr/>
        <w:sdtContent>
          <w:r w:rsidR="00E96838" w:rsidRPr="00E96838">
            <w:rPr>
              <w:rFonts w:ascii="Arial" w:hAnsi="Arial" w:cs="Arial"/>
              <w:color w:val="000000"/>
              <w:sz w:val="24"/>
            </w:rPr>
            <w:t xml:space="preserve">Zizzo </w:t>
          </w:r>
          <w:r w:rsidR="00E96838" w:rsidRPr="004968EB">
            <w:rPr>
              <w:rFonts w:ascii="Arial" w:hAnsi="Arial" w:cs="Arial"/>
              <w:i/>
              <w:iCs/>
              <w:color w:val="000000"/>
              <w:sz w:val="24"/>
            </w:rPr>
            <w:t>et al.,</w:t>
          </w:r>
          <w:r w:rsidR="00E96838" w:rsidRPr="00E96838">
            <w:rPr>
              <w:rFonts w:ascii="Arial" w:hAnsi="Arial" w:cs="Arial"/>
              <w:color w:val="000000"/>
              <w:sz w:val="24"/>
            </w:rPr>
            <w:t xml:space="preserve"> (2021)</w:t>
          </w:r>
        </w:sdtContent>
      </w:sdt>
      <w:r w:rsidR="00F053D8" w:rsidRPr="00231586">
        <w:rPr>
          <w:rFonts w:ascii="Arial" w:hAnsi="Arial" w:cs="Arial"/>
          <w:sz w:val="24"/>
          <w:szCs w:val="24"/>
        </w:rPr>
        <w:t>.</w:t>
      </w:r>
      <w:r w:rsidR="00F053D8">
        <w:rPr>
          <w:rFonts w:ascii="Arial" w:hAnsi="Arial" w:cs="Arial"/>
          <w:sz w:val="24"/>
          <w:szCs w:val="24"/>
        </w:rPr>
        <w:t xml:space="preserve"> There are also claims fetal telemonitoring is cost effective, with a reduction in hospital admissions and decreased outpatient appointments by 40-50% compared with traditional hospital-based care by the Danish Ministry of </w:t>
      </w:r>
      <w:r w:rsidR="00F053D8" w:rsidRPr="00231586">
        <w:rPr>
          <w:rFonts w:ascii="Arial" w:hAnsi="Arial" w:cs="Arial"/>
          <w:sz w:val="24"/>
          <w:szCs w:val="24"/>
        </w:rPr>
        <w:t>Health</w:t>
      </w:r>
      <w:r w:rsidR="00F053D8">
        <w:rPr>
          <w:rFonts w:ascii="Arial" w:hAnsi="Arial" w:cs="Arial"/>
          <w:sz w:val="24"/>
          <w:szCs w:val="24"/>
        </w:rPr>
        <w:t>. Improved patient satisfaction was also reported with access to care barriers addressed</w:t>
      </w:r>
      <w:r w:rsidR="002505B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"/>
          <w:id w:val="1934706786"/>
          <w:placeholder>
            <w:docPart w:val="DefaultPlaceholder_-1854013440"/>
          </w:placeholder>
        </w:sdtPr>
        <w:sdtEndPr/>
        <w:sdtContent>
          <w:r w:rsidR="00E96838" w:rsidRPr="00E96838">
            <w:rPr>
              <w:rFonts w:ascii="Arial" w:hAnsi="Arial" w:cs="Arial"/>
              <w:color w:val="000000"/>
              <w:sz w:val="24"/>
            </w:rPr>
            <w:t xml:space="preserve">(Lovers </w:t>
          </w:r>
          <w:r w:rsidR="00E96838" w:rsidRPr="00E96838">
            <w:rPr>
              <w:rFonts w:ascii="Arial" w:hAnsi="Arial" w:cs="Arial"/>
              <w:i/>
              <w:iCs/>
              <w:color w:val="000000"/>
              <w:sz w:val="24"/>
            </w:rPr>
            <w:t>et al.</w:t>
          </w:r>
          <w:r w:rsidR="00E96838" w:rsidRPr="00E96838">
            <w:rPr>
              <w:rFonts w:ascii="Arial" w:hAnsi="Arial" w:cs="Arial"/>
              <w:color w:val="000000"/>
              <w:sz w:val="24"/>
            </w:rPr>
            <w:t>, 2025)</w:t>
          </w:r>
        </w:sdtContent>
      </w:sdt>
      <w:r w:rsidR="00F053D8">
        <w:rPr>
          <w:rFonts w:ascii="Arial" w:hAnsi="Arial" w:cs="Arial"/>
          <w:sz w:val="24"/>
          <w:szCs w:val="24"/>
        </w:rPr>
        <w:t>.</w:t>
      </w:r>
    </w:p>
    <w:p w14:paraId="5C5F0D68" w14:textId="6E0BE14B" w:rsidR="00570346" w:rsidRPr="002E45B9" w:rsidRDefault="005D2790" w:rsidP="002E45B9">
      <w:pPr>
        <w:spacing w:line="360" w:lineRule="auto"/>
        <w:ind w:firstLine="720"/>
        <w:jc w:val="both"/>
        <w:rPr>
          <w:rFonts w:ascii="Arial" w:hAnsi="Arial" w:cs="Arial"/>
          <w:sz w:val="24"/>
          <w:szCs w:val="24"/>
        </w:rPr>
      </w:pPr>
      <w:r>
        <w:rPr>
          <w:rFonts w:ascii="Arial" w:hAnsi="Arial" w:cs="Arial"/>
          <w:sz w:val="24"/>
          <w:szCs w:val="24"/>
        </w:rPr>
        <w:t xml:space="preserve">Overall, the adoption of telehealth and wearable fetal monitoring technologies has the potential to improve the women’s experience of antenatal care and enhance the quality, accessibility and efficiency of the care without negatively impacting maternal or fetal health outcomes. However, further research is required to confirm these </w:t>
      </w:r>
      <w:r w:rsidRPr="002E45B9">
        <w:rPr>
          <w:rFonts w:ascii="Arial" w:hAnsi="Arial" w:cs="Arial"/>
          <w:sz w:val="24"/>
          <w:szCs w:val="24"/>
        </w:rPr>
        <w:t xml:space="preserve">technologies do not impact the risk of rare adverse outcomes, for example maternal of neonatal mortality </w:t>
      </w:r>
      <w:sdt>
        <w:sdtPr>
          <w:rPr>
            <w:rFonts w:ascii="Arial" w:hAnsi="Arial" w:cs="Arial"/>
            <w:color w:val="000000"/>
            <w:sz w:val="24"/>
            <w:szCs w:val="24"/>
          </w:rPr>
          <w:tag w:val="MENDELEY_CITATION_v3_eyJjaXRhdGlvbklEIjoiTUVOREVMRVlfQ0lUQVRJT05fMDkyZGYyMWMtMDJjNS00ZmI1LThkMzYtMWExMGYwNmMyNTcx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
          <w:id w:val="99459561"/>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2505BF">
        <w:rPr>
          <w:rFonts w:ascii="Arial" w:hAnsi="Arial" w:cs="Arial"/>
          <w:color w:val="000000"/>
          <w:sz w:val="24"/>
          <w:szCs w:val="24"/>
        </w:rPr>
        <w:t xml:space="preserve">. </w:t>
      </w:r>
      <w:r w:rsidR="002E45B9" w:rsidRPr="002E45B9">
        <w:rPr>
          <w:rFonts w:ascii="Arial" w:hAnsi="Arial" w:cs="Arial"/>
          <w:sz w:val="24"/>
          <w:szCs w:val="24"/>
        </w:rPr>
        <w:t>As the evidence base remains limited, studies with l</w:t>
      </w:r>
      <w:r w:rsidRPr="002E45B9">
        <w:rPr>
          <w:rFonts w:ascii="Arial" w:hAnsi="Arial" w:cs="Arial"/>
          <w:sz w:val="24"/>
          <w:szCs w:val="24"/>
        </w:rPr>
        <w:t xml:space="preserve">arger </w:t>
      </w:r>
      <w:r w:rsidR="002E45B9" w:rsidRPr="002E45B9">
        <w:rPr>
          <w:rFonts w:ascii="Arial" w:hAnsi="Arial" w:cs="Arial"/>
          <w:sz w:val="24"/>
          <w:szCs w:val="24"/>
        </w:rPr>
        <w:t>participant and more diverse</w:t>
      </w:r>
      <w:r w:rsidRPr="002E45B9">
        <w:rPr>
          <w:rFonts w:ascii="Arial" w:hAnsi="Arial" w:cs="Arial"/>
          <w:sz w:val="24"/>
          <w:szCs w:val="24"/>
        </w:rPr>
        <w:t xml:space="preserve"> population</w:t>
      </w:r>
      <w:r w:rsidR="002E45B9" w:rsidRPr="002E45B9">
        <w:rPr>
          <w:rFonts w:ascii="Arial" w:hAnsi="Arial" w:cs="Arial"/>
          <w:sz w:val="24"/>
          <w:szCs w:val="24"/>
        </w:rPr>
        <w:t>s</w:t>
      </w:r>
      <w:r w:rsidRPr="002E45B9">
        <w:rPr>
          <w:rFonts w:ascii="Arial" w:hAnsi="Arial" w:cs="Arial"/>
          <w:sz w:val="24"/>
          <w:szCs w:val="24"/>
        </w:rPr>
        <w:t xml:space="preserve"> should be conducted with prolonged monitoring systems to ensure their safety</w:t>
      </w:r>
      <w:r w:rsidR="002E45B9" w:rsidRPr="002E45B9">
        <w:rPr>
          <w:rFonts w:ascii="Arial" w:hAnsi="Arial" w:cs="Arial"/>
          <w:sz w:val="24"/>
          <w:szCs w:val="24"/>
        </w:rPr>
        <w:t xml:space="preserve">, feasibility and </w:t>
      </w:r>
      <w:r w:rsidR="002E45B9" w:rsidRPr="002E45B9">
        <w:rPr>
          <w:rFonts w:ascii="Arial" w:hAnsi="Arial" w:cs="Arial"/>
          <w:sz w:val="24"/>
          <w:szCs w:val="24"/>
        </w:rPr>
        <w:lastRenderedPageBreak/>
        <w:t>effectiveness especially regarding uncommon but significant outcomes</w:t>
      </w:r>
      <w:r w:rsidR="002505B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E0NjNjNjUtNjUwNC00MTEzLTgyMDAtNzNmMzRjZGJiMzZkIiwicHJvcGVydGllcyI6eyJub3RlSW5kZXgiOjB9LCJpc0VkaXRlZCI6ZmFsc2UsIm1hbnVhbE92ZXJyaWRlIjp7ImlzTWFudWFsbHlPdmVycmlkZGVuIjpmYWxzZSwiY2l0ZXByb2NUZXh0IjoiKFpoYW5nIDxpPmV0IGFsLjwvaT4sIDIwMjIpIiwibWFudWFsT3ZlcnJpZGVUZXh0IjoiIn0sImNpdGF0aW9uSXRlbXMiOlt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
          <w:id w:val="-2052457108"/>
          <w:placeholder>
            <w:docPart w:val="DefaultPlaceholder_-1854013440"/>
          </w:placeholder>
        </w:sdtPr>
        <w:sdtEndPr/>
        <w:sdtContent>
          <w:r w:rsidR="00E96838" w:rsidRPr="00E96838">
            <w:rPr>
              <w:rFonts w:ascii="Arial" w:hAnsi="Arial" w:cs="Arial"/>
              <w:color w:val="000000"/>
              <w:sz w:val="24"/>
            </w:rPr>
            <w:t xml:space="preserve">(Zhang </w:t>
          </w:r>
          <w:r w:rsidR="00E96838" w:rsidRPr="00E96838">
            <w:rPr>
              <w:rFonts w:ascii="Arial" w:hAnsi="Arial" w:cs="Arial"/>
              <w:i/>
              <w:iCs/>
              <w:color w:val="000000"/>
              <w:sz w:val="24"/>
            </w:rPr>
            <w:t>et al.</w:t>
          </w:r>
          <w:r w:rsidR="00E96838" w:rsidRPr="00E96838">
            <w:rPr>
              <w:rFonts w:ascii="Arial" w:hAnsi="Arial" w:cs="Arial"/>
              <w:color w:val="000000"/>
              <w:sz w:val="24"/>
            </w:rPr>
            <w:t>, 2022)</w:t>
          </w:r>
        </w:sdtContent>
      </w:sdt>
      <w:r w:rsidR="002505BF">
        <w:rPr>
          <w:rFonts w:ascii="Arial" w:hAnsi="Arial" w:cs="Arial"/>
          <w:color w:val="000000"/>
          <w:sz w:val="24"/>
          <w:szCs w:val="24"/>
        </w:rPr>
        <w:t>.</w:t>
      </w:r>
    </w:p>
    <w:p w14:paraId="38B364F6" w14:textId="77777777" w:rsidR="00570346" w:rsidRDefault="00570346" w:rsidP="00DC15AC">
      <w:pPr>
        <w:spacing w:line="360" w:lineRule="auto"/>
        <w:jc w:val="both"/>
        <w:rPr>
          <w:rFonts w:ascii="Arial" w:hAnsi="Arial" w:cs="Arial"/>
          <w:sz w:val="24"/>
          <w:szCs w:val="24"/>
        </w:rPr>
      </w:pPr>
    </w:p>
    <w:p w14:paraId="1EE2F61B" w14:textId="79D04B33" w:rsidR="006E42EE" w:rsidRDefault="006E42EE" w:rsidP="00BE3AB2">
      <w:pPr>
        <w:spacing w:line="360" w:lineRule="auto"/>
        <w:ind w:firstLine="360"/>
        <w:jc w:val="both"/>
        <w:rPr>
          <w:rFonts w:ascii="Arial" w:hAnsi="Arial" w:cs="Arial"/>
          <w:sz w:val="24"/>
          <w:szCs w:val="24"/>
        </w:rPr>
      </w:pPr>
      <w:r w:rsidRPr="003519E2">
        <w:rPr>
          <w:rFonts w:ascii="Arial" w:hAnsi="Arial" w:cs="Arial"/>
          <w:sz w:val="24"/>
          <w:szCs w:val="24"/>
        </w:rPr>
        <w:t xml:space="preserve">As digital healthcare continues to evolve, technologies that extend beyond basic electronic record keeping and virtual consultations are increasingly being </w:t>
      </w:r>
      <w:r w:rsidR="004B1D18">
        <w:rPr>
          <w:rFonts w:ascii="Arial" w:hAnsi="Arial" w:cs="Arial"/>
          <w:sz w:val="24"/>
          <w:szCs w:val="24"/>
        </w:rPr>
        <w:t>evaluated</w:t>
      </w:r>
      <w:r w:rsidRPr="003519E2">
        <w:rPr>
          <w:rFonts w:ascii="Arial" w:hAnsi="Arial" w:cs="Arial"/>
          <w:sz w:val="24"/>
          <w:szCs w:val="24"/>
        </w:rPr>
        <w:t xml:space="preserve"> to address workforce pressures and improve patient care. Whilst E</w:t>
      </w:r>
      <w:r w:rsidR="004B1D18">
        <w:rPr>
          <w:rFonts w:ascii="Arial" w:hAnsi="Arial" w:cs="Arial"/>
          <w:sz w:val="24"/>
          <w:szCs w:val="24"/>
        </w:rPr>
        <w:t>P</w:t>
      </w:r>
      <w:r w:rsidRPr="003519E2">
        <w:rPr>
          <w:rFonts w:ascii="Arial" w:hAnsi="Arial" w:cs="Arial"/>
          <w:sz w:val="24"/>
          <w:szCs w:val="24"/>
        </w:rPr>
        <w:t>Rs, telehealth and electronic prescribing have become firmly embedded within routine healthcare delivery, emerging innovations such as AVT and remote fetal monitoring represent a further shift towards data-driven and technology-enabled care models</w:t>
      </w:r>
      <w:r w:rsidR="0086129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AwYjQyZmItYTMyNi00ZTVjLWI0MWUtMzQxZWU5NjFjNTgwIiwicHJvcGVydGllcyI6eyJub3RlSW5kZXgiOjB9LCJpc0VkaXRlZCI6ZmFsc2UsIm1hbnVhbE92ZXJyaWRlIjp7ImlzTWFudWFsbHlPdmVycmlkZGVuIjpmYWxzZSwiY2l0ZXByb2NUZXh0IjoiKEF0a2luc29uIDxpPmV0IGFsLjwvaT4sIDIwMjM7IExhd3JlbmNlIDxpPmV0IGFsLjwvaT4sIDIwMjY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"/>
          <w:id w:val="1131060689"/>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2023; Lawrence </w:t>
          </w:r>
          <w:r w:rsidR="00E96838" w:rsidRPr="00E96838">
            <w:rPr>
              <w:rFonts w:ascii="Arial" w:hAnsi="Arial" w:cs="Arial"/>
              <w:i/>
              <w:iCs/>
              <w:color w:val="000000"/>
              <w:sz w:val="24"/>
            </w:rPr>
            <w:t>et al.</w:t>
          </w:r>
          <w:r w:rsidR="00E96838" w:rsidRPr="00E96838">
            <w:rPr>
              <w:rFonts w:ascii="Arial" w:hAnsi="Arial" w:cs="Arial"/>
              <w:color w:val="000000"/>
              <w:sz w:val="24"/>
            </w:rPr>
            <w:t>, 2026)</w:t>
          </w:r>
        </w:sdtContent>
      </w:sdt>
      <w:r w:rsidR="00861297">
        <w:rPr>
          <w:rFonts w:ascii="Arial" w:hAnsi="Arial" w:cs="Arial"/>
          <w:color w:val="000000"/>
          <w:sz w:val="24"/>
          <w:szCs w:val="24"/>
        </w:rPr>
        <w:t xml:space="preserve">. </w:t>
      </w:r>
      <w:r w:rsidRPr="003519E2">
        <w:rPr>
          <w:rFonts w:ascii="Arial" w:hAnsi="Arial" w:cs="Arial"/>
          <w:sz w:val="24"/>
          <w:szCs w:val="24"/>
        </w:rPr>
        <w:t>Both technologies seek to improve efficiency and support clinical decision-making; however, their ability to deliver meaningful improvements in patient outcomes remains dependent on the quality of the supporting evidence and successful implementation within clinical practice</w:t>
      </w:r>
      <w:r w:rsidR="00861297">
        <w:rPr>
          <w:rFonts w:ascii="Arial" w:hAnsi="Arial" w:cs="Arial"/>
          <w:sz w:val="24"/>
          <w:szCs w:val="24"/>
        </w:rPr>
        <w:t xml:space="preserve"> </w:t>
      </w:r>
      <w:r w:rsidRPr="003519E2">
        <w:rPr>
          <w:rFonts w:ascii="Arial" w:hAnsi="Arial" w:cs="Arial"/>
          <w:sz w:val="24"/>
          <w:szCs w:val="24"/>
        </w:rPr>
        <w:t>(</w:t>
      </w:r>
      <w:sdt>
        <w:sdtPr>
          <w:rPr>
            <w:rFonts w:ascii="Arial" w:hAnsi="Arial" w:cs="Arial"/>
            <w:color w:val="000000"/>
            <w:sz w:val="24"/>
            <w:szCs w:val="24"/>
          </w:rPr>
          <w:tag w:val="MENDELEY_CITATION_v3_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
          <w:id w:val="1259799299"/>
          <w:placeholder>
            <w:docPart w:val="DefaultPlaceholder_-1854013440"/>
          </w:placeholder>
        </w:sdtPr>
        <w:sdtEndPr/>
        <w:sdtContent>
          <w:r w:rsidR="00E96838" w:rsidRPr="00E96838">
            <w:rPr>
              <w:rFonts w:ascii="Arial" w:hAnsi="Arial" w:cs="Arial"/>
              <w:color w:val="000000"/>
              <w:sz w:val="24"/>
            </w:rPr>
            <w:t xml:space="preserve">Zhang </w:t>
          </w:r>
          <w:r w:rsidR="00E96838" w:rsidRPr="004968EB">
            <w:rPr>
              <w:rFonts w:ascii="Arial" w:hAnsi="Arial" w:cs="Arial"/>
              <w:i/>
              <w:iCs/>
              <w:color w:val="000000"/>
              <w:sz w:val="24"/>
            </w:rPr>
            <w:t>et al</w:t>
          </w:r>
          <w:r w:rsidR="00E96838" w:rsidRPr="00E96838">
            <w:rPr>
              <w:rFonts w:ascii="Arial" w:hAnsi="Arial" w:cs="Arial"/>
              <w:color w:val="000000"/>
              <w:sz w:val="24"/>
            </w:rPr>
            <w:t>., 2022; Likitalo, Pakarinen and Axelin, 2025)</w:t>
          </w:r>
        </w:sdtContent>
      </w:sdt>
      <w:r w:rsidR="007228B8">
        <w:rPr>
          <w:rFonts w:ascii="Arial" w:hAnsi="Arial" w:cs="Arial"/>
          <w:color w:val="000000"/>
          <w:sz w:val="24"/>
          <w:szCs w:val="24"/>
        </w:rPr>
        <w:t>.</w:t>
      </w:r>
    </w:p>
    <w:p w14:paraId="0408223C" w14:textId="6C1E0736" w:rsidR="006E42EE" w:rsidRPr="00EC587E" w:rsidRDefault="006E42EE" w:rsidP="00861297">
      <w:pPr>
        <w:spacing w:line="360" w:lineRule="auto"/>
        <w:ind w:firstLine="360"/>
        <w:jc w:val="both"/>
        <w:rPr>
          <w:rFonts w:ascii="Arial" w:hAnsi="Arial" w:cs="Arial"/>
          <w:sz w:val="24"/>
          <w:szCs w:val="24"/>
        </w:rPr>
      </w:pPr>
      <w:r w:rsidRPr="00EC587E">
        <w:rPr>
          <w:rFonts w:ascii="Arial" w:hAnsi="Arial" w:cs="Arial"/>
          <w:sz w:val="24"/>
          <w:szCs w:val="24"/>
        </w:rPr>
        <w:t>Having reviewed these emerging technologies, they are two very important but different solutions which aim to improve healthcare delivery</w:t>
      </w:r>
      <w:r w:rsidR="00E96838">
        <w:rPr>
          <w:rFonts w:ascii="Arial" w:hAnsi="Arial" w:cs="Arial"/>
          <w:sz w:val="24"/>
          <w:szCs w:val="24"/>
        </w:rPr>
        <w:t>,</w:t>
      </w:r>
      <w:r>
        <w:rPr>
          <w:rFonts w:ascii="Arial" w:hAnsi="Arial" w:cs="Arial"/>
          <w:sz w:val="24"/>
          <w:szCs w:val="24"/>
        </w:rPr>
        <w:t xml:space="preserve"> although they address different challenges</w:t>
      </w:r>
      <w:r w:rsidRPr="00EC587E">
        <w:rPr>
          <w:rFonts w:ascii="Arial" w:hAnsi="Arial" w:cs="Arial"/>
          <w:sz w:val="24"/>
          <w:szCs w:val="24"/>
        </w:rPr>
        <w:t xml:space="preserve">. The main difference noted is </w:t>
      </w:r>
      <w:r w:rsidRPr="008370AF">
        <w:rPr>
          <w:rFonts w:ascii="Arial" w:hAnsi="Arial" w:cs="Arial"/>
          <w:sz w:val="24"/>
          <w:szCs w:val="24"/>
        </w:rPr>
        <w:t>AVT primarily targets clinician workload and documentation burden, whereas remote fetal monitoring focuses on enhancing maternal and fetal surveillance and supporting personalised care</w:t>
      </w:r>
      <w:r w:rsidRPr="00EC587E">
        <w:rPr>
          <w:rFonts w:ascii="Arial" w:hAnsi="Arial" w:cs="Arial"/>
          <w:sz w:val="24"/>
          <w:szCs w:val="24"/>
        </w:rPr>
        <w:t>.</w:t>
      </w:r>
      <w:r w:rsidRPr="008370AF">
        <w:rPr>
          <w:rFonts w:ascii="Arial" w:hAnsi="Arial" w:cs="Arial"/>
          <w:sz w:val="24"/>
          <w:szCs w:val="24"/>
        </w:rPr>
        <w:t xml:space="preserve"> </w:t>
      </w:r>
      <w:r w:rsidRPr="00EC587E">
        <w:rPr>
          <w:rFonts w:ascii="Arial" w:hAnsi="Arial" w:cs="Arial"/>
          <w:sz w:val="24"/>
          <w:szCs w:val="24"/>
        </w:rPr>
        <w:t xml:space="preserve">Both technologies could contribute to the digital transformation of </w:t>
      </w:r>
      <w:r w:rsidR="00E96838" w:rsidRPr="00EC587E">
        <w:rPr>
          <w:rFonts w:ascii="Arial" w:hAnsi="Arial" w:cs="Arial"/>
          <w:sz w:val="24"/>
          <w:szCs w:val="24"/>
        </w:rPr>
        <w:t>healthcare,</w:t>
      </w:r>
      <w:r w:rsidRPr="00EC587E">
        <w:rPr>
          <w:rFonts w:ascii="Arial" w:hAnsi="Arial" w:cs="Arial"/>
          <w:sz w:val="24"/>
          <w:szCs w:val="24"/>
        </w:rPr>
        <w:t xml:space="preserve"> but remote fetal monitoring is more likely to benefit maternity services due to the main function being fetal monitoring</w:t>
      </w:r>
      <w:r w:rsidR="0086129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"/>
          <w:id w:val="-97871187"/>
          <w:placeholder>
            <w:docPart w:val="DefaultPlaceholder_-1854013440"/>
          </w:placeholder>
        </w:sdtPr>
        <w:sdtEndPr/>
        <w:sdtContent>
          <w:r w:rsidR="00E96838" w:rsidRPr="00E96838">
            <w:rPr>
              <w:rFonts w:ascii="Arial" w:hAnsi="Arial" w:cs="Arial"/>
              <w:color w:val="000000"/>
              <w:sz w:val="24"/>
            </w:rPr>
            <w:t xml:space="preserve">(Atkinson </w:t>
          </w:r>
          <w:r w:rsidR="00E96838" w:rsidRPr="004968EB">
            <w:rPr>
              <w:rFonts w:ascii="Arial" w:hAnsi="Arial" w:cs="Arial"/>
              <w:i/>
              <w:iCs/>
              <w:color w:val="000000"/>
              <w:sz w:val="24"/>
            </w:rPr>
            <w:t>et al</w:t>
          </w:r>
          <w:r w:rsidR="00E96838" w:rsidRPr="00E96838">
            <w:rPr>
              <w:rFonts w:ascii="Arial" w:hAnsi="Arial" w:cs="Arial"/>
              <w:color w:val="000000"/>
              <w:sz w:val="24"/>
            </w:rPr>
            <w:t>., 2023; Likitalo, Pakarinen and Axelin, 2025)</w:t>
          </w:r>
        </w:sdtContent>
      </w:sdt>
      <w:r w:rsidRPr="008370AF">
        <w:rPr>
          <w:rFonts w:ascii="Arial" w:hAnsi="Arial" w:cs="Arial"/>
          <w:sz w:val="24"/>
          <w:szCs w:val="24"/>
        </w:rPr>
        <w:t>.</w:t>
      </w:r>
      <w:r w:rsidRPr="00EC587E">
        <w:rPr>
          <w:rFonts w:ascii="Arial" w:hAnsi="Arial" w:cs="Arial"/>
          <w:sz w:val="24"/>
          <w:szCs w:val="24"/>
        </w:rPr>
        <w:t xml:space="preserve">  Although both innovations have the potential to improve service delivery, their intended outcomes differ significantly and would depend on the successful integration</w:t>
      </w:r>
      <w:r>
        <w:rPr>
          <w:rFonts w:ascii="Arial" w:hAnsi="Arial" w:cs="Arial"/>
          <w:sz w:val="24"/>
          <w:szCs w:val="24"/>
        </w:rPr>
        <w:t xml:space="preserve"> with existing digital systems and</w:t>
      </w:r>
      <w:r w:rsidRPr="00EC587E">
        <w:rPr>
          <w:rFonts w:ascii="Arial" w:hAnsi="Arial" w:cs="Arial"/>
          <w:sz w:val="24"/>
          <w:szCs w:val="24"/>
        </w:rPr>
        <w:t xml:space="preserve"> infrastructure </w:t>
      </w:r>
      <w:r>
        <w:rPr>
          <w:rFonts w:ascii="Arial" w:hAnsi="Arial" w:cs="Arial"/>
          <w:sz w:val="24"/>
          <w:szCs w:val="24"/>
        </w:rPr>
        <w:t xml:space="preserve">and </w:t>
      </w:r>
      <w:r w:rsidRPr="00EC587E">
        <w:rPr>
          <w:rFonts w:ascii="Arial" w:hAnsi="Arial" w:cs="Arial"/>
          <w:sz w:val="24"/>
          <w:szCs w:val="24"/>
        </w:rPr>
        <w:t>into current clinical workflows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g3N2FkOTgtN2NmZi00YTVkLWEwYjItNmMyYjEyOTc4MzA3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
          <w:id w:val="-599872196"/>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Pr="008370AF">
        <w:rPr>
          <w:rFonts w:ascii="Arial" w:hAnsi="Arial" w:cs="Arial"/>
          <w:sz w:val="24"/>
          <w:szCs w:val="24"/>
        </w:rPr>
        <w:t>.</w:t>
      </w:r>
      <w:r>
        <w:rPr>
          <w:rFonts w:ascii="Arial" w:hAnsi="Arial" w:cs="Arial"/>
          <w:sz w:val="24"/>
          <w:szCs w:val="24"/>
        </w:rPr>
        <w:t xml:space="preserve"> Clinical professional judg</w:t>
      </w:r>
      <w:r w:rsidR="004B1D18">
        <w:rPr>
          <w:rFonts w:ascii="Arial" w:hAnsi="Arial" w:cs="Arial"/>
          <w:sz w:val="24"/>
          <w:szCs w:val="24"/>
        </w:rPr>
        <w:t>e</w:t>
      </w:r>
      <w:r>
        <w:rPr>
          <w:rFonts w:ascii="Arial" w:hAnsi="Arial" w:cs="Arial"/>
          <w:sz w:val="24"/>
          <w:szCs w:val="24"/>
        </w:rPr>
        <w:t>ment should not be replaced by either technology.</w:t>
      </w:r>
    </w:p>
    <w:p w14:paraId="471602A8" w14:textId="2206A400" w:rsidR="006E42EE" w:rsidRPr="00AA297C" w:rsidRDefault="006E42EE" w:rsidP="006E42EE">
      <w:pPr>
        <w:spacing w:line="360" w:lineRule="auto"/>
        <w:ind w:firstLine="360"/>
        <w:jc w:val="both"/>
        <w:rPr>
          <w:rFonts w:ascii="Arial" w:hAnsi="Arial" w:cs="Arial"/>
          <w:sz w:val="24"/>
          <w:szCs w:val="24"/>
          <w14:ligatures w14:val="none"/>
        </w:rPr>
      </w:pPr>
      <w:r w:rsidRPr="00853815">
        <w:rPr>
          <w:rFonts w:ascii="Arial" w:hAnsi="Arial" w:cs="Arial"/>
          <w:sz w:val="24"/>
          <w:szCs w:val="24"/>
          <w14:ligatures w14:val="none"/>
        </w:rPr>
        <w:t>Randomised trials, telemonitoring studies and systematic reviews</w:t>
      </w:r>
      <w:r w:rsidRPr="008370AF">
        <w:rPr>
          <w:rFonts w:ascii="Arial" w:hAnsi="Arial" w:cs="Arial"/>
          <w:sz w:val="24"/>
          <w:szCs w:val="24"/>
        </w:rPr>
        <w:t xml:space="preserve"> </w:t>
      </w:r>
      <w:r>
        <w:rPr>
          <w:rFonts w:ascii="Arial" w:hAnsi="Arial" w:cs="Arial"/>
          <w:sz w:val="24"/>
          <w:szCs w:val="24"/>
        </w:rPr>
        <w:t>were found</w:t>
      </w:r>
      <w:r w:rsidRPr="00853815">
        <w:rPr>
          <w:rFonts w:ascii="Arial" w:hAnsi="Arial" w:cs="Arial"/>
          <w:sz w:val="24"/>
          <w:szCs w:val="24"/>
        </w:rPr>
        <w:t xml:space="preserve"> for remote fetal monitoring, </w:t>
      </w:r>
      <w:r>
        <w:rPr>
          <w:rFonts w:ascii="Arial" w:hAnsi="Arial" w:cs="Arial"/>
          <w:sz w:val="24"/>
          <w:szCs w:val="24"/>
        </w:rPr>
        <w:t xml:space="preserve">making </w:t>
      </w:r>
      <w:r w:rsidRPr="00853815">
        <w:rPr>
          <w:rFonts w:ascii="Arial" w:hAnsi="Arial" w:cs="Arial"/>
          <w:sz w:val="24"/>
          <w:szCs w:val="24"/>
        </w:rPr>
        <w:t xml:space="preserve">the evidence base appear to be </w:t>
      </w:r>
      <w:r w:rsidRPr="008370AF">
        <w:rPr>
          <w:rFonts w:ascii="Arial" w:hAnsi="Arial" w:cs="Arial"/>
          <w:sz w:val="24"/>
          <w:szCs w:val="24"/>
        </w:rPr>
        <w:t>comparatively stronger</w:t>
      </w:r>
      <w:r w:rsidR="0086129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UzMzhkODctNmNhZi00Nzg5LTkyMTMtZDEzNGQ5NmM5NGU1IiwicHJvcGVydGllcyI6eyJub3RlSW5kZXgiOjB9LCJpc0VkaXRlZCI6ZmFsc2UsIm1hbnVhbE92ZXJyaWRlIjp7ImlzTWFudWFsbHlPdmVycmlkZGVuIjpmYWxzZSwiY2l0ZXByb2NUZXh0IjoiKFpoYW5nIDxpPmV0IGFsLjwvaT4sIDIwMjI7I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Sx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
          <w:id w:val="-1428414779"/>
          <w:placeholder>
            <w:docPart w:val="DefaultPlaceholder_-1854013440"/>
          </w:placeholder>
        </w:sdtPr>
        <w:sdtEndPr/>
        <w:sdtContent>
          <w:r w:rsidR="00E96838" w:rsidRPr="00E96838">
            <w:rPr>
              <w:rFonts w:ascii="Arial" w:hAnsi="Arial" w:cs="Arial"/>
              <w:color w:val="000000"/>
              <w:sz w:val="24"/>
            </w:rPr>
            <w:t xml:space="preserve">(Zhang </w:t>
          </w:r>
          <w:r w:rsidR="00E96838" w:rsidRPr="00E96838">
            <w:rPr>
              <w:rFonts w:ascii="Arial" w:hAnsi="Arial" w:cs="Arial"/>
              <w:i/>
              <w:iCs/>
              <w:color w:val="000000"/>
              <w:sz w:val="24"/>
            </w:rPr>
            <w:t>et al.</w:t>
          </w:r>
          <w:r w:rsidR="00E96838" w:rsidRPr="00E96838">
            <w:rPr>
              <w:rFonts w:ascii="Arial" w:hAnsi="Arial" w:cs="Arial"/>
              <w:color w:val="000000"/>
              <w:sz w:val="24"/>
            </w:rPr>
            <w:t xml:space="preserve">, 2022; 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861297">
        <w:rPr>
          <w:rFonts w:ascii="Arial" w:hAnsi="Arial" w:cs="Arial"/>
          <w:color w:val="000000"/>
          <w:sz w:val="24"/>
          <w:szCs w:val="24"/>
        </w:rPr>
        <w:t xml:space="preserve">. </w:t>
      </w:r>
      <w:r w:rsidRPr="00853815">
        <w:rPr>
          <w:rFonts w:ascii="Arial" w:hAnsi="Arial" w:cs="Arial"/>
          <w:sz w:val="24"/>
          <w:szCs w:val="24"/>
        </w:rPr>
        <w:t xml:space="preserve">Conversely, the literature reviewed regarding AVT focussed mainly on clinician performance and opinions, usability, </w:t>
      </w:r>
      <w:r>
        <w:rPr>
          <w:rFonts w:ascii="Arial" w:hAnsi="Arial" w:cs="Arial"/>
          <w:sz w:val="24"/>
          <w:szCs w:val="24"/>
        </w:rPr>
        <w:t>pilot implementations</w:t>
      </w:r>
      <w:r w:rsidRPr="00853815">
        <w:rPr>
          <w:rFonts w:ascii="Arial" w:hAnsi="Arial" w:cs="Arial"/>
          <w:sz w:val="24"/>
          <w:szCs w:val="24"/>
        </w:rPr>
        <w:t xml:space="preserve"> and feasibility instead of measurable patient outcomes and therefore remains in the early stages of adoption</w:t>
      </w:r>
      <w:r w:rsidR="005B05E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GI4NTkwYzUtZGI3ZS00Mzc0LTk1YzctZTk1NmQzZGM2Mzhl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
          <w:id w:val="2088100292"/>
          <w:placeholder>
            <w:docPart w:val="DefaultPlaceholder_-1854013440"/>
          </w:placeholder>
        </w:sdtPr>
        <w:sdtEndPr/>
        <w:sdtContent>
          <w:r w:rsidR="00E96838" w:rsidRPr="00E96838">
            <w:rPr>
              <w:rFonts w:ascii="Arial" w:hAnsi="Arial" w:cs="Arial"/>
              <w:color w:val="000000"/>
              <w:sz w:val="24"/>
            </w:rPr>
            <w:t xml:space="preserve">(Quiroz </w:t>
          </w:r>
          <w:r w:rsidR="00E96838" w:rsidRPr="00E96838">
            <w:rPr>
              <w:rFonts w:ascii="Arial" w:hAnsi="Arial" w:cs="Arial"/>
              <w:i/>
              <w:iCs/>
              <w:color w:val="000000"/>
              <w:sz w:val="24"/>
            </w:rPr>
            <w:t>et al.</w:t>
          </w:r>
          <w:r w:rsidR="00E96838" w:rsidRPr="00E96838">
            <w:rPr>
              <w:rFonts w:ascii="Arial" w:hAnsi="Arial" w:cs="Arial"/>
              <w:color w:val="000000"/>
              <w:sz w:val="24"/>
            </w:rPr>
            <w:t>, 2019)</w:t>
          </w:r>
        </w:sdtContent>
      </w:sdt>
      <w:r w:rsidR="005B05E6">
        <w:rPr>
          <w:rFonts w:ascii="Arial" w:hAnsi="Arial" w:cs="Arial"/>
          <w:color w:val="000000"/>
          <w:sz w:val="24"/>
          <w:szCs w:val="24"/>
        </w:rPr>
        <w:t xml:space="preserve">. </w:t>
      </w:r>
      <w:r w:rsidRPr="00AA297C">
        <w:rPr>
          <w:rFonts w:ascii="Arial" w:hAnsi="Arial" w:cs="Arial"/>
          <w:sz w:val="24"/>
          <w:szCs w:val="24"/>
          <w14:ligatures w14:val="none"/>
        </w:rPr>
        <w:t xml:space="preserve">Nevertheless, the evidence base for both technologies remains limited by a lack of long-term outcome </w:t>
      </w:r>
      <w:r w:rsidRPr="00AA297C">
        <w:rPr>
          <w:rFonts w:ascii="Arial" w:hAnsi="Arial" w:cs="Arial"/>
          <w:sz w:val="24"/>
          <w:szCs w:val="24"/>
          <w14:ligatures w14:val="none"/>
        </w:rPr>
        <w:lastRenderedPageBreak/>
        <w:t>data, making it difficult to determine whether the reported benefits translate into meaningful improvements in clinical outcomes.</w:t>
      </w:r>
    </w:p>
    <w:p w14:paraId="3270BCFA" w14:textId="15927CD1" w:rsidR="006E42EE" w:rsidRPr="00AA297C" w:rsidRDefault="006E42EE" w:rsidP="006E42EE">
      <w:pPr>
        <w:spacing w:line="360" w:lineRule="auto"/>
        <w:ind w:firstLine="360"/>
        <w:jc w:val="both"/>
        <w:rPr>
          <w:rFonts w:ascii="Arial" w:hAnsi="Arial" w:cs="Arial"/>
          <w:sz w:val="24"/>
          <w:szCs w:val="24"/>
        </w:rPr>
      </w:pPr>
      <w:r w:rsidRPr="008370AF">
        <w:rPr>
          <w:rFonts w:ascii="Arial" w:hAnsi="Arial" w:cs="Arial"/>
          <w:sz w:val="24"/>
          <w:szCs w:val="24"/>
        </w:rPr>
        <w:t>Remote fetal monitoring may provide direct patient benefits through improved access to antenatal care, reduced travel burden, monitoring between appointments and earlier identification of pregnancy complications</w:t>
      </w:r>
      <w:r w:rsidR="005B05E6">
        <w:rPr>
          <w:rFonts w:ascii="Arial" w:hAnsi="Arial" w:cs="Arial"/>
          <w:sz w:val="24"/>
          <w:szCs w:val="24"/>
        </w:rPr>
        <w:t xml:space="preserve"> </w:t>
      </w:r>
      <w:sdt>
        <w:sdtPr>
          <w:rPr>
            <w:rFonts w:ascii="Arial" w:hAnsi="Arial" w:cs="Arial"/>
            <w:sz w:val="24"/>
            <w:szCs w:val="24"/>
          </w:rPr>
          <w:tag w:val="MENDELEY_CITATION_v3_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"/>
          <w:id w:val="-2037492275"/>
          <w:placeholder>
            <w:docPart w:val="DefaultPlaceholder_-1854013440"/>
          </w:placeholder>
        </w:sdtPr>
        <w:sdtEndPr/>
        <w:sdtContent>
          <w:r w:rsidR="00E96838" w:rsidRPr="00E96838">
            <w:rPr>
              <w:rFonts w:ascii="Arial" w:hAnsi="Arial" w:cs="Arial"/>
              <w:color w:val="000000"/>
              <w:sz w:val="24"/>
              <w:szCs w:val="24"/>
            </w:rPr>
            <w:t>(Likitalo, Pakarinen and Axelin, 2025)</w:t>
          </w:r>
        </w:sdtContent>
      </w:sdt>
      <w:r w:rsidR="005B05E6">
        <w:rPr>
          <w:rFonts w:ascii="Arial" w:hAnsi="Arial" w:cs="Arial"/>
          <w:sz w:val="24"/>
          <w:szCs w:val="24"/>
        </w:rPr>
        <w:t xml:space="preserve">. </w:t>
      </w:r>
      <w:r w:rsidRPr="008370AF">
        <w:rPr>
          <w:rFonts w:ascii="Arial" w:hAnsi="Arial" w:cs="Arial"/>
          <w:sz w:val="24"/>
          <w:szCs w:val="24"/>
        </w:rPr>
        <w:t>Telehealth-enabled antenatal care has been shown to maintain maternal and neonatal outcomes while potentially reducing healthcare costs and improving patient satisfaction</w:t>
      </w:r>
      <w:r w:rsidR="005B05E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DFmMGNkOGUtNWMwZi00NTVmLWIyYmYtYzc4N2ZiM2M1YzI3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
          <w:id w:val="1328481272"/>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Pr="008370AF">
        <w:rPr>
          <w:rFonts w:ascii="Arial" w:hAnsi="Arial" w:cs="Arial"/>
          <w:sz w:val="24"/>
          <w:szCs w:val="24"/>
        </w:rPr>
        <w:t>.</w:t>
      </w:r>
      <w:r w:rsidRPr="00AA297C">
        <w:rPr>
          <w:rFonts w:ascii="Arial" w:hAnsi="Arial" w:cs="Arial"/>
          <w:sz w:val="24"/>
          <w:szCs w:val="24"/>
        </w:rPr>
        <w:t xml:space="preserve"> </w:t>
      </w:r>
      <w:r w:rsidRPr="008370AF">
        <w:rPr>
          <w:rFonts w:ascii="Arial" w:hAnsi="Arial" w:cs="Arial"/>
          <w:sz w:val="24"/>
          <w:szCs w:val="24"/>
        </w:rPr>
        <w:t>AVT may indirectly improve patient care by reducing administrative workload, increasing clinician-patient interaction time and supporting workforce wellbeing</w:t>
      </w:r>
      <w:r w:rsidR="005B05E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Y3NzkxYjgtNzkxZi00Njk5LTg2ZjEtMjVkZDI2MDU0ZjZm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
          <w:id w:val="-830522541"/>
          <w:placeholder>
            <w:docPart w:val="DefaultPlaceholder_-1854013440"/>
          </w:placeholder>
        </w:sdtPr>
        <w:sdtEndPr/>
        <w:sdtContent>
          <w:r w:rsidR="00E96838" w:rsidRPr="00E96838">
            <w:rPr>
              <w:rFonts w:ascii="Arial" w:hAnsi="Arial" w:cs="Arial"/>
              <w:color w:val="000000"/>
              <w:sz w:val="24"/>
            </w:rPr>
            <w:t xml:space="preserve">(Quiroz </w:t>
          </w:r>
          <w:r w:rsidR="00E96838" w:rsidRPr="00E96838">
            <w:rPr>
              <w:rFonts w:ascii="Arial" w:hAnsi="Arial" w:cs="Arial"/>
              <w:i/>
              <w:iCs/>
              <w:color w:val="000000"/>
              <w:sz w:val="24"/>
            </w:rPr>
            <w:t>et al.</w:t>
          </w:r>
          <w:r w:rsidR="00E96838" w:rsidRPr="00E96838">
            <w:rPr>
              <w:rFonts w:ascii="Arial" w:hAnsi="Arial" w:cs="Arial"/>
              <w:color w:val="000000"/>
              <w:sz w:val="24"/>
            </w:rPr>
            <w:t>, 2019)</w:t>
          </w:r>
        </w:sdtContent>
      </w:sdt>
      <w:r w:rsidRPr="008370AF">
        <w:rPr>
          <w:rFonts w:ascii="Arial" w:hAnsi="Arial" w:cs="Arial"/>
          <w:sz w:val="24"/>
          <w:szCs w:val="24"/>
        </w:rPr>
        <w:t>.</w:t>
      </w:r>
    </w:p>
    <w:p w14:paraId="2A0E8369" w14:textId="5E66F419" w:rsidR="006E42EE" w:rsidRPr="008370AF" w:rsidRDefault="006E42EE" w:rsidP="006E42EE">
      <w:pPr>
        <w:spacing w:after="160" w:line="360" w:lineRule="auto"/>
        <w:ind w:firstLine="360"/>
        <w:jc w:val="both"/>
        <w:rPr>
          <w:rFonts w:ascii="Arial" w:hAnsi="Arial" w:cs="Arial"/>
          <w:sz w:val="24"/>
          <w:szCs w:val="24"/>
        </w:rPr>
      </w:pPr>
      <w:r w:rsidRPr="008370AF">
        <w:rPr>
          <w:rFonts w:ascii="Arial" w:hAnsi="Arial" w:cs="Arial"/>
          <w:sz w:val="24"/>
          <w:szCs w:val="24"/>
        </w:rPr>
        <w:t>Further large-scale studies are needed to determine whether telehealth and remote monitoring influence rare outcomes such as maternal mortality, neonatal mortality and stillbirth</w:t>
      </w:r>
      <w:r w:rsidR="005B05E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c3ZjZhMDUtYTYxYi00MDVlLTk4YjAtMWRjNTk1MmMxYzMy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
          <w:id w:val="1404484340"/>
          <w:placeholder>
            <w:docPart w:val="DefaultPlaceholder_-1854013440"/>
          </w:placeholder>
        </w:sdtPr>
        <w:sdtEndPr/>
        <w:sdtContent>
          <w:r w:rsidR="00E96838" w:rsidRPr="00E96838">
            <w:rPr>
              <w:rFonts w:ascii="Arial" w:hAnsi="Arial" w:cs="Arial"/>
              <w:color w:val="000000"/>
              <w:sz w:val="24"/>
            </w:rPr>
            <w:t xml:space="preserve">(Atkinson </w:t>
          </w:r>
          <w:r w:rsidR="00E96838" w:rsidRPr="00E96838">
            <w:rPr>
              <w:rFonts w:ascii="Arial" w:hAnsi="Arial" w:cs="Arial"/>
              <w:i/>
              <w:iCs/>
              <w:color w:val="000000"/>
              <w:sz w:val="24"/>
            </w:rPr>
            <w:t>et al.</w:t>
          </w:r>
          <w:r w:rsidR="00E96838" w:rsidRPr="00E96838">
            <w:rPr>
              <w:rFonts w:ascii="Arial" w:hAnsi="Arial" w:cs="Arial"/>
              <w:color w:val="000000"/>
              <w:sz w:val="24"/>
            </w:rPr>
            <w:t>, 2023)</w:t>
          </w:r>
        </w:sdtContent>
      </w:sdt>
      <w:r w:rsidR="005B05E6">
        <w:rPr>
          <w:rFonts w:ascii="Arial" w:hAnsi="Arial" w:cs="Arial"/>
          <w:color w:val="000000"/>
          <w:sz w:val="24"/>
          <w:szCs w:val="24"/>
        </w:rPr>
        <w:t xml:space="preserve">. </w:t>
      </w:r>
      <w:r w:rsidRPr="008370AF">
        <w:rPr>
          <w:rFonts w:ascii="Arial" w:hAnsi="Arial" w:cs="Arial"/>
          <w:sz w:val="24"/>
          <w:szCs w:val="24"/>
        </w:rPr>
        <w:t>Additional research is required to establish the feasibility and effectiveness of wearable devices for continuous long-term fetal monitoring in real-world clinical settings</w:t>
      </w:r>
      <w:r w:rsidR="005B05E6">
        <w:rPr>
          <w:rFonts w:ascii="Arial" w:hAnsi="Arial" w:cs="Arial"/>
          <w:sz w:val="24"/>
          <w:szCs w:val="24"/>
        </w:rPr>
        <w:t xml:space="preserve">. </w:t>
      </w:r>
      <w:r w:rsidRPr="008370AF">
        <w:rPr>
          <w:rFonts w:ascii="Arial" w:hAnsi="Arial" w:cs="Arial"/>
          <w:sz w:val="24"/>
          <w:szCs w:val="24"/>
        </w:rPr>
        <w:t xml:space="preserve">Future developments are likely to include enhanced artificial intelligence capabilities, improved interoperability with </w:t>
      </w:r>
      <w:r w:rsidR="004B1D18">
        <w:rPr>
          <w:rFonts w:ascii="Arial" w:hAnsi="Arial" w:cs="Arial"/>
          <w:sz w:val="24"/>
          <w:szCs w:val="24"/>
        </w:rPr>
        <w:t>EPR’s</w:t>
      </w:r>
      <w:r w:rsidRPr="008370AF">
        <w:rPr>
          <w:rFonts w:ascii="Arial" w:hAnsi="Arial" w:cs="Arial"/>
          <w:sz w:val="24"/>
          <w:szCs w:val="24"/>
        </w:rPr>
        <w:t xml:space="preserve"> and more sophisticated remote decision-support systems</w:t>
      </w:r>
      <w:r w:rsidR="005B05E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I1MTMyMGYtYTI2Yi00MGE0LTg4ODgtNGU3MTkwNzhjMDExIiwicHJvcGVydGllcyI6eyJub3RlSW5kZXgiOjB9LCJpc0VkaXRlZCI6ZmFsc2UsIm1hbnVhbE92ZXJyaWRlIjp7ImlzTWFudWFsbHlPdmVycmlkZGVuIjpmYWxzZSwiY2l0ZXByb2NUZXh0IjoiKFpoYW5nIDxpPmV0IGFsLjwvaT4sIDIwMjIpIiwibWFudWFsT3ZlcnJpZGVUZXh0IjoiIn0sImNpdGF0aW9uSXRlbXMiOlt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
          <w:id w:val="1899008167"/>
          <w:placeholder>
            <w:docPart w:val="DefaultPlaceholder_-1854013440"/>
          </w:placeholder>
        </w:sdtPr>
        <w:sdtEndPr/>
        <w:sdtContent>
          <w:r w:rsidR="00E96838" w:rsidRPr="00E96838">
            <w:rPr>
              <w:rFonts w:ascii="Arial" w:hAnsi="Arial" w:cs="Arial"/>
              <w:color w:val="000000"/>
              <w:sz w:val="24"/>
            </w:rPr>
            <w:t xml:space="preserve">(Zhang </w:t>
          </w:r>
          <w:r w:rsidR="00E96838" w:rsidRPr="00E96838">
            <w:rPr>
              <w:rFonts w:ascii="Arial" w:hAnsi="Arial" w:cs="Arial"/>
              <w:i/>
              <w:iCs/>
              <w:color w:val="000000"/>
              <w:sz w:val="24"/>
            </w:rPr>
            <w:t>et al.</w:t>
          </w:r>
          <w:r w:rsidR="00E96838" w:rsidRPr="00E96838">
            <w:rPr>
              <w:rFonts w:ascii="Arial" w:hAnsi="Arial" w:cs="Arial"/>
              <w:color w:val="000000"/>
              <w:sz w:val="24"/>
            </w:rPr>
            <w:t>, 2022)</w:t>
          </w:r>
        </w:sdtContent>
      </w:sdt>
      <w:r w:rsidR="005B05E6">
        <w:rPr>
          <w:rFonts w:ascii="Arial" w:hAnsi="Arial" w:cs="Arial"/>
          <w:color w:val="000000"/>
          <w:sz w:val="24"/>
          <w:szCs w:val="24"/>
        </w:rPr>
        <w:t>.</w:t>
      </w:r>
    </w:p>
    <w:p w14:paraId="29EF60EF" w14:textId="77777777" w:rsidR="006E42EE" w:rsidRDefault="006E42EE" w:rsidP="006E42EE">
      <w:pPr>
        <w:spacing w:line="360" w:lineRule="auto"/>
        <w:jc w:val="both"/>
        <w:rPr>
          <w:rFonts w:ascii="Arial" w:hAnsi="Arial" w:cs="Arial"/>
          <w:sz w:val="24"/>
          <w:szCs w:val="24"/>
        </w:rPr>
      </w:pPr>
    </w:p>
    <w:p w14:paraId="09D41CA7" w14:textId="77777777" w:rsidR="006E42EE" w:rsidRPr="002D612B" w:rsidRDefault="006E42EE" w:rsidP="006E42EE">
      <w:pPr>
        <w:spacing w:line="360" w:lineRule="auto"/>
        <w:jc w:val="both"/>
        <w:rPr>
          <w:rFonts w:ascii="Arial" w:hAnsi="Arial" w:cs="Arial"/>
          <w:sz w:val="24"/>
          <w:szCs w:val="24"/>
        </w:rPr>
      </w:pPr>
    </w:p>
    <w:p w14:paraId="336A9E30" w14:textId="77777777" w:rsidR="00F16315" w:rsidRDefault="00F16315" w:rsidP="00DC15AC">
      <w:pPr>
        <w:spacing w:line="360" w:lineRule="auto"/>
        <w:jc w:val="both"/>
        <w:rPr>
          <w:rFonts w:ascii="Arial" w:hAnsi="Arial" w:cs="Arial"/>
          <w:sz w:val="24"/>
          <w:szCs w:val="24"/>
        </w:rPr>
      </w:pPr>
    </w:p>
    <w:p w14:paraId="397BB892" w14:textId="77777777" w:rsidR="00A96816" w:rsidRDefault="00A96816" w:rsidP="00DC15AC">
      <w:pPr>
        <w:spacing w:line="360" w:lineRule="auto"/>
        <w:jc w:val="both"/>
        <w:rPr>
          <w:rFonts w:ascii="Arial" w:hAnsi="Arial" w:cs="Arial"/>
          <w:sz w:val="24"/>
          <w:szCs w:val="24"/>
        </w:rPr>
      </w:pPr>
    </w:p>
    <w:p w14:paraId="5CCE7127" w14:textId="77777777" w:rsidR="00A96816" w:rsidRDefault="00A96816" w:rsidP="00DC15AC">
      <w:pPr>
        <w:spacing w:line="360" w:lineRule="auto"/>
        <w:jc w:val="both"/>
        <w:rPr>
          <w:rFonts w:ascii="Arial" w:hAnsi="Arial" w:cs="Arial"/>
          <w:sz w:val="24"/>
          <w:szCs w:val="24"/>
        </w:rPr>
      </w:pPr>
    </w:p>
    <w:p w14:paraId="51C6D35C" w14:textId="77777777" w:rsidR="00A96816" w:rsidRDefault="00A96816" w:rsidP="00DC15AC">
      <w:pPr>
        <w:spacing w:line="360" w:lineRule="auto"/>
        <w:jc w:val="both"/>
        <w:rPr>
          <w:rFonts w:ascii="Arial" w:hAnsi="Arial" w:cs="Arial"/>
          <w:sz w:val="24"/>
          <w:szCs w:val="24"/>
        </w:rPr>
      </w:pPr>
    </w:p>
    <w:p w14:paraId="5268CE91" w14:textId="77777777" w:rsidR="00A96816" w:rsidRDefault="00A96816" w:rsidP="00DC15AC">
      <w:pPr>
        <w:spacing w:line="360" w:lineRule="auto"/>
        <w:jc w:val="both"/>
        <w:rPr>
          <w:rFonts w:ascii="Arial" w:hAnsi="Arial" w:cs="Arial"/>
          <w:sz w:val="24"/>
          <w:szCs w:val="24"/>
        </w:rPr>
      </w:pPr>
    </w:p>
    <w:p w14:paraId="3A5C56E2" w14:textId="77777777" w:rsidR="004C5911" w:rsidRDefault="004C5911" w:rsidP="00DC15AC">
      <w:pPr>
        <w:spacing w:line="360" w:lineRule="auto"/>
        <w:jc w:val="both"/>
        <w:rPr>
          <w:rFonts w:ascii="Arial" w:hAnsi="Arial" w:cs="Arial"/>
          <w:sz w:val="24"/>
          <w:szCs w:val="24"/>
        </w:rPr>
      </w:pPr>
    </w:p>
    <w:p w14:paraId="0FF82B41" w14:textId="77777777" w:rsidR="004C5911" w:rsidRDefault="004C5911" w:rsidP="00DC15AC">
      <w:pPr>
        <w:spacing w:line="360" w:lineRule="auto"/>
        <w:jc w:val="both"/>
        <w:rPr>
          <w:rFonts w:ascii="Arial" w:hAnsi="Arial" w:cs="Arial"/>
          <w:sz w:val="24"/>
          <w:szCs w:val="24"/>
        </w:rPr>
      </w:pPr>
    </w:p>
    <w:p w14:paraId="201CD6EE" w14:textId="77777777" w:rsidR="004C5911" w:rsidRDefault="004C5911" w:rsidP="00DC15AC">
      <w:pPr>
        <w:spacing w:line="360" w:lineRule="auto"/>
        <w:jc w:val="both"/>
        <w:rPr>
          <w:rFonts w:ascii="Arial" w:hAnsi="Arial" w:cs="Arial"/>
          <w:sz w:val="24"/>
          <w:szCs w:val="24"/>
        </w:rPr>
      </w:pPr>
    </w:p>
    <w:p w14:paraId="58E701AC" w14:textId="77777777" w:rsidR="004C5911" w:rsidRDefault="004C5911" w:rsidP="00DC15AC">
      <w:pPr>
        <w:spacing w:line="360" w:lineRule="auto"/>
        <w:jc w:val="both"/>
        <w:rPr>
          <w:rFonts w:ascii="Arial" w:hAnsi="Arial" w:cs="Arial"/>
          <w:sz w:val="24"/>
          <w:szCs w:val="24"/>
        </w:rPr>
      </w:pPr>
    </w:p>
    <w:p w14:paraId="4BDE8C3F" w14:textId="77777777" w:rsidR="004C5911" w:rsidRDefault="004C5911" w:rsidP="00DC15AC">
      <w:pPr>
        <w:spacing w:line="360" w:lineRule="auto"/>
        <w:jc w:val="both"/>
        <w:rPr>
          <w:rFonts w:ascii="Arial" w:hAnsi="Arial" w:cs="Arial"/>
          <w:sz w:val="24"/>
          <w:szCs w:val="24"/>
        </w:rPr>
      </w:pPr>
    </w:p>
    <w:p w14:paraId="154F93FE" w14:textId="77777777" w:rsidR="004C5911" w:rsidRDefault="004C5911" w:rsidP="00DC15AC">
      <w:pPr>
        <w:spacing w:line="360" w:lineRule="auto"/>
        <w:jc w:val="both"/>
        <w:rPr>
          <w:rFonts w:ascii="Arial" w:hAnsi="Arial" w:cs="Arial"/>
          <w:sz w:val="24"/>
          <w:szCs w:val="24"/>
        </w:rPr>
      </w:pPr>
    </w:p>
    <w:p w14:paraId="313F8EE0" w14:textId="77777777" w:rsidR="004C5911" w:rsidRDefault="004C5911" w:rsidP="00DC15AC">
      <w:pPr>
        <w:spacing w:line="360" w:lineRule="auto"/>
        <w:jc w:val="both"/>
        <w:rPr>
          <w:rFonts w:ascii="Arial" w:hAnsi="Arial" w:cs="Arial"/>
          <w:sz w:val="24"/>
          <w:szCs w:val="24"/>
        </w:rPr>
      </w:pPr>
    </w:p>
    <w:p w14:paraId="3478C424" w14:textId="77777777" w:rsidR="00FD1775" w:rsidRDefault="00FD1775" w:rsidP="00DC15AC">
      <w:pPr>
        <w:spacing w:line="360" w:lineRule="auto"/>
        <w:jc w:val="both"/>
        <w:rPr>
          <w:rFonts w:ascii="Arial" w:hAnsi="Arial" w:cs="Arial"/>
          <w:sz w:val="24"/>
          <w:szCs w:val="24"/>
        </w:rPr>
      </w:pPr>
    </w:p>
    <w:p w14:paraId="1C85A04A" w14:textId="77777777" w:rsidR="00401F14" w:rsidRDefault="00401F14" w:rsidP="00DC15AC">
      <w:pPr>
        <w:spacing w:line="360" w:lineRule="auto"/>
        <w:jc w:val="both"/>
        <w:rPr>
          <w:rFonts w:ascii="Arial" w:hAnsi="Arial" w:cs="Arial"/>
          <w:sz w:val="24"/>
          <w:szCs w:val="24"/>
        </w:rPr>
      </w:pPr>
    </w:p>
    <w:p w14:paraId="0A6AFE27" w14:textId="5CDEA270" w:rsidR="00E90C0B" w:rsidRPr="004C5911" w:rsidRDefault="007C4971" w:rsidP="004C5911">
      <w:pPr>
        <w:pStyle w:val="ListParagraph"/>
        <w:spacing w:line="360" w:lineRule="auto"/>
        <w:ind w:left="-142"/>
        <w:jc w:val="both"/>
        <w:rPr>
          <w:rFonts w:ascii="Arial" w:hAnsi="Arial" w:cs="Arial"/>
          <w:sz w:val="24"/>
          <w:szCs w:val="24"/>
        </w:rPr>
      </w:pPr>
      <w:r w:rsidRPr="00570346">
        <w:rPr>
          <w:rFonts w:ascii="Arial" w:hAnsi="Arial" w:cs="Arial"/>
          <w:b/>
          <w:bCs/>
          <w:sz w:val="24"/>
          <w:szCs w:val="24"/>
        </w:rPr>
        <w:lastRenderedPageBreak/>
        <w:t>References</w:t>
      </w:r>
      <w:r w:rsidRPr="00570346">
        <w:rPr>
          <w:rFonts w:ascii="Arial" w:hAnsi="Arial" w:cs="Arial"/>
          <w:sz w:val="24"/>
          <w:szCs w:val="24"/>
        </w:rPr>
        <w:t xml:space="preserve">: </w:t>
      </w:r>
    </w:p>
    <w:p w14:paraId="3892C80A" w14:textId="77777777" w:rsidR="00E96838" w:rsidRDefault="00E96838">
      <w:pPr>
        <w:divId w:val="1098714923"/>
        <w:rPr>
          <w:rFonts w:ascii="Arial" w:hAnsi="Arial" w:cs="Arial"/>
          <w:color w:val="000000"/>
          <w:sz w:val="24"/>
        </w:rPr>
      </w:pPr>
    </w:p>
    <w:p w14:paraId="1EB9CED8" w14:textId="7514C33C" w:rsidR="00E90C0B" w:rsidRDefault="00E90C0B">
      <w:pPr>
        <w:divId w:val="1098714923"/>
        <w:rPr>
          <w:rFonts w:ascii="Arial" w:hAnsi="Arial" w:cs="Arial"/>
          <w:color w:val="000000"/>
          <w:sz w:val="24"/>
        </w:rPr>
      </w:pPr>
      <w:r w:rsidRPr="00E90C0B">
        <w:rPr>
          <w:rFonts w:ascii="Arial" w:hAnsi="Arial" w:cs="Arial"/>
          <w:color w:val="000000"/>
          <w:sz w:val="24"/>
        </w:rPr>
        <w:t xml:space="preserve">Albrecht, M., Shanks, D., Shah, T., Hudson, T., Thompson, J., Filardi, T., Wright, K., Ator, G.A. and Smith, T.R. (2024) ‘Enhancing clinical documentation with ambient artificial intelligence: a quality improvement survey assessing clinician perspectives on work burden, burnout, and job satisfaction’, </w:t>
      </w:r>
      <w:r w:rsidRPr="00E90C0B">
        <w:rPr>
          <w:rFonts w:ascii="Arial" w:hAnsi="Arial" w:cs="Arial"/>
          <w:i/>
          <w:iCs/>
          <w:color w:val="000000"/>
          <w:sz w:val="24"/>
        </w:rPr>
        <w:t>JAMIA Open</w:t>
      </w:r>
      <w:r w:rsidRPr="00E90C0B">
        <w:rPr>
          <w:rFonts w:ascii="Arial" w:hAnsi="Arial" w:cs="Arial"/>
          <w:color w:val="000000"/>
          <w:sz w:val="24"/>
        </w:rPr>
        <w:t xml:space="preserve">, 8(1). Available at: </w:t>
      </w:r>
      <w:r w:rsidR="00BB0B8A" w:rsidRPr="0073756C">
        <w:rPr>
          <w:rFonts w:ascii="Arial" w:hAnsi="Arial" w:cs="Arial"/>
          <w:color w:val="000000"/>
          <w:sz w:val="24"/>
        </w:rPr>
        <w:t>https://doi.org/10.1093/JAMIAOPEN/OOAF013</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7</w:t>
      </w:r>
      <w:r w:rsidR="00BB0B8A" w:rsidRPr="00E90C0B">
        <w:rPr>
          <w:rFonts w:ascii="Arial" w:hAnsi="Arial" w:cs="Arial"/>
          <w:color w:val="000000"/>
          <w:sz w:val="24"/>
        </w:rPr>
        <w:t xml:space="preserve"> October 2026).</w:t>
      </w:r>
    </w:p>
    <w:p w14:paraId="75021B70" w14:textId="77777777" w:rsidR="00E90C0B" w:rsidRPr="00E90C0B" w:rsidRDefault="00E90C0B">
      <w:pPr>
        <w:divId w:val="1098714923"/>
        <w:rPr>
          <w:rFonts w:ascii="Arial" w:hAnsi="Arial" w:cs="Arial"/>
          <w:color w:val="000000"/>
          <w:sz w:val="24"/>
          <w:szCs w:val="24"/>
          <w14:ligatures w14:val="none"/>
        </w:rPr>
      </w:pPr>
    </w:p>
    <w:p w14:paraId="5940E8FE" w14:textId="14D3C3F2" w:rsidR="00E90C0B" w:rsidRDefault="00E90C0B">
      <w:pPr>
        <w:divId w:val="1331248590"/>
        <w:rPr>
          <w:rFonts w:ascii="Arial" w:hAnsi="Arial" w:cs="Arial"/>
          <w:color w:val="000000"/>
          <w:sz w:val="24"/>
        </w:rPr>
      </w:pPr>
      <w:r w:rsidRPr="00E90C0B">
        <w:rPr>
          <w:rFonts w:ascii="Arial" w:hAnsi="Arial" w:cs="Arial"/>
          <w:color w:val="000000"/>
          <w:sz w:val="24"/>
        </w:rPr>
        <w:t xml:space="preserve">Atkinson, J., Hastie, R., Walker, S., Lindquist, A. and Tong, S. (2023) ‘Telehealth in antenatal care: recent insights and advances’, </w:t>
      </w:r>
      <w:r w:rsidRPr="00E90C0B">
        <w:rPr>
          <w:rFonts w:ascii="Arial" w:hAnsi="Arial" w:cs="Arial"/>
          <w:i/>
          <w:iCs/>
          <w:color w:val="000000"/>
          <w:sz w:val="24"/>
        </w:rPr>
        <w:t>BMC Medicine</w:t>
      </w:r>
      <w:r w:rsidRPr="00E90C0B">
        <w:rPr>
          <w:rFonts w:ascii="Arial" w:hAnsi="Arial" w:cs="Arial"/>
          <w:color w:val="000000"/>
          <w:sz w:val="24"/>
        </w:rPr>
        <w:t xml:space="preserve">, 21(1), p. 332. Available at: </w:t>
      </w:r>
      <w:r w:rsidR="00BB0B8A" w:rsidRPr="0073756C">
        <w:rPr>
          <w:rFonts w:ascii="Arial" w:hAnsi="Arial" w:cs="Arial"/>
          <w:color w:val="000000"/>
          <w:sz w:val="24"/>
        </w:rPr>
        <w:t>https://doi.org/10.1186/S12916-023-03042-Y</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7</w:t>
      </w:r>
      <w:r w:rsidR="00BB0B8A" w:rsidRPr="00E90C0B">
        <w:rPr>
          <w:rFonts w:ascii="Arial" w:hAnsi="Arial" w:cs="Arial"/>
          <w:color w:val="000000"/>
          <w:sz w:val="24"/>
        </w:rPr>
        <w:t xml:space="preserve"> October 2026).</w:t>
      </w:r>
    </w:p>
    <w:p w14:paraId="154AEA0E" w14:textId="77777777" w:rsidR="00E90C0B" w:rsidRPr="00E90C0B" w:rsidRDefault="00E90C0B">
      <w:pPr>
        <w:divId w:val="1331248590"/>
        <w:rPr>
          <w:rFonts w:ascii="Arial" w:hAnsi="Arial" w:cs="Arial"/>
          <w:color w:val="000000"/>
          <w:sz w:val="24"/>
        </w:rPr>
      </w:pPr>
    </w:p>
    <w:p w14:paraId="6D84D9C2" w14:textId="14F34B0A" w:rsidR="00E90C0B" w:rsidRPr="00E90C0B" w:rsidRDefault="00E90C0B">
      <w:pPr>
        <w:divId w:val="964580052"/>
        <w:rPr>
          <w:rFonts w:ascii="Arial" w:hAnsi="Arial" w:cs="Arial"/>
          <w:color w:val="000000"/>
          <w:sz w:val="24"/>
        </w:rPr>
      </w:pPr>
      <w:r w:rsidRPr="00E90C0B">
        <w:rPr>
          <w:rFonts w:ascii="Arial" w:hAnsi="Arial" w:cs="Arial"/>
          <w:color w:val="000000"/>
          <w:sz w:val="24"/>
        </w:rPr>
        <w:t xml:space="preserve">Badr, J., Motulsky, A. and Denis, J.L. (2024) ‘Digital health technologies and inequalities: A scoping review of potential impacts and policy recommendations’, </w:t>
      </w:r>
      <w:r w:rsidRPr="00E90C0B">
        <w:rPr>
          <w:rFonts w:ascii="Arial" w:hAnsi="Arial" w:cs="Arial"/>
          <w:i/>
          <w:iCs/>
          <w:color w:val="000000"/>
          <w:sz w:val="24"/>
        </w:rPr>
        <w:t>Health Policy</w:t>
      </w:r>
      <w:r w:rsidRPr="00E90C0B">
        <w:rPr>
          <w:rFonts w:ascii="Arial" w:hAnsi="Arial" w:cs="Arial"/>
          <w:color w:val="000000"/>
          <w:sz w:val="24"/>
        </w:rPr>
        <w:t>, 146, p. 105122. Available at:</w:t>
      </w:r>
      <w:r w:rsidR="004C5911">
        <w:rPr>
          <w:rFonts w:ascii="Arial" w:hAnsi="Arial" w:cs="Arial"/>
          <w:color w:val="000000"/>
          <w:sz w:val="24"/>
        </w:rPr>
        <w:t xml:space="preserve"> </w:t>
      </w:r>
      <w:r w:rsidR="00BB0B8A" w:rsidRPr="0073756C">
        <w:rPr>
          <w:rFonts w:ascii="Arial" w:hAnsi="Arial" w:cs="Arial"/>
          <w:color w:val="000000"/>
          <w:sz w:val="24"/>
        </w:rPr>
        <w:t>https://doi.org/10.1016/J.HEALTHPOL.2024.105122</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15</w:t>
      </w:r>
      <w:r w:rsidR="00BB0B8A" w:rsidRPr="00E90C0B">
        <w:rPr>
          <w:rFonts w:ascii="Arial" w:hAnsi="Arial" w:cs="Arial"/>
          <w:color w:val="000000"/>
          <w:sz w:val="24"/>
        </w:rPr>
        <w:t xml:space="preserve"> October 2026).</w:t>
      </w:r>
    </w:p>
    <w:p w14:paraId="6F333839" w14:textId="77777777" w:rsidR="00E90C0B" w:rsidRPr="00E90C0B" w:rsidRDefault="00E90C0B">
      <w:pPr>
        <w:divId w:val="1023821887"/>
        <w:rPr>
          <w:rFonts w:ascii="Arial" w:hAnsi="Arial" w:cs="Arial"/>
          <w:color w:val="000000"/>
          <w:sz w:val="24"/>
        </w:rPr>
      </w:pPr>
    </w:p>
    <w:p w14:paraId="7C493629" w14:textId="4D7E42AF" w:rsidR="00E90C0B" w:rsidRDefault="00E90C0B">
      <w:pPr>
        <w:divId w:val="1697804744"/>
        <w:rPr>
          <w:rFonts w:ascii="Arial" w:hAnsi="Arial" w:cs="Arial"/>
          <w:color w:val="000000"/>
          <w:sz w:val="24"/>
        </w:rPr>
      </w:pPr>
      <w:r w:rsidRPr="00E90C0B">
        <w:rPr>
          <w:rFonts w:ascii="Arial" w:hAnsi="Arial" w:cs="Arial"/>
          <w:color w:val="000000"/>
          <w:sz w:val="24"/>
        </w:rPr>
        <w:t xml:space="preserve">Cohen, I.G., Ritzman, J. and Cahill, R.F. (2025) ‘Ambient Listening—Legal and Ethical Issues’, </w:t>
      </w:r>
      <w:r w:rsidRPr="00E90C0B">
        <w:rPr>
          <w:rFonts w:ascii="Arial" w:hAnsi="Arial" w:cs="Arial"/>
          <w:i/>
          <w:iCs/>
          <w:color w:val="000000"/>
          <w:sz w:val="24"/>
        </w:rPr>
        <w:t>JAMA Network Open</w:t>
      </w:r>
      <w:r w:rsidRPr="00E90C0B">
        <w:rPr>
          <w:rFonts w:ascii="Arial" w:hAnsi="Arial" w:cs="Arial"/>
          <w:color w:val="000000"/>
          <w:sz w:val="24"/>
        </w:rPr>
        <w:t xml:space="preserve">, 8(2), pp. e2460642–e2460642. Available at: </w:t>
      </w:r>
      <w:r w:rsidR="00BB0B8A" w:rsidRPr="0073756C">
        <w:rPr>
          <w:rFonts w:ascii="Arial" w:hAnsi="Arial" w:cs="Arial"/>
          <w:color w:val="000000"/>
          <w:sz w:val="24"/>
        </w:rPr>
        <w:t>https://doi.org/10.1001/JAMANETWORKOPEN.2024.60642</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17</w:t>
      </w:r>
      <w:r w:rsidR="00BB0B8A" w:rsidRPr="00E90C0B">
        <w:rPr>
          <w:rFonts w:ascii="Arial" w:hAnsi="Arial" w:cs="Arial"/>
          <w:color w:val="000000"/>
          <w:sz w:val="24"/>
        </w:rPr>
        <w:t xml:space="preserve"> October 2026).</w:t>
      </w:r>
    </w:p>
    <w:p w14:paraId="0EF8E5E0" w14:textId="77777777" w:rsidR="00E90C0B" w:rsidRPr="00E90C0B" w:rsidRDefault="00E90C0B">
      <w:pPr>
        <w:divId w:val="1697804744"/>
        <w:rPr>
          <w:rFonts w:ascii="Arial" w:hAnsi="Arial" w:cs="Arial"/>
          <w:color w:val="000000"/>
          <w:sz w:val="24"/>
        </w:rPr>
      </w:pPr>
    </w:p>
    <w:p w14:paraId="1FAFD070" w14:textId="77777777" w:rsidR="00E90C0B" w:rsidRDefault="00E90C0B">
      <w:pPr>
        <w:divId w:val="1466898655"/>
        <w:rPr>
          <w:rFonts w:ascii="Arial" w:hAnsi="Arial" w:cs="Arial"/>
          <w:color w:val="000000"/>
          <w:sz w:val="24"/>
        </w:rPr>
      </w:pPr>
      <w:r w:rsidRPr="00E90C0B">
        <w:rPr>
          <w:rFonts w:ascii="Arial" w:hAnsi="Arial" w:cs="Arial"/>
          <w:color w:val="000000"/>
          <w:sz w:val="24"/>
        </w:rPr>
        <w:t xml:space="preserve">Department of Health and Social Care (2022) (2022) </w:t>
      </w:r>
      <w:r w:rsidRPr="00E90C0B">
        <w:rPr>
          <w:rFonts w:ascii="Arial" w:hAnsi="Arial" w:cs="Arial"/>
          <w:i/>
          <w:iCs/>
          <w:color w:val="000000"/>
          <w:sz w:val="24"/>
        </w:rPr>
        <w:t>Data saves lives: reshaping health and social care with data - GOV.UK</w:t>
      </w:r>
      <w:r w:rsidRPr="00E90C0B">
        <w:rPr>
          <w:rFonts w:ascii="Arial" w:hAnsi="Arial" w:cs="Arial"/>
          <w:color w:val="000000"/>
          <w:sz w:val="24"/>
        </w:rPr>
        <w:t>. Available at: https://www.gov.uk/government/publications/data-saves-lives-reshaping-health-and-social-care-with-data/data-saves-lives-reshaping-health-and-social-care-with-data (Accessed: 4 October 2026).</w:t>
      </w:r>
    </w:p>
    <w:p w14:paraId="5403430D" w14:textId="77777777" w:rsidR="00E90C0B" w:rsidRPr="00E90C0B" w:rsidRDefault="00E90C0B">
      <w:pPr>
        <w:divId w:val="1466898655"/>
        <w:rPr>
          <w:rFonts w:ascii="Arial" w:hAnsi="Arial" w:cs="Arial"/>
          <w:color w:val="000000"/>
          <w:sz w:val="24"/>
        </w:rPr>
      </w:pPr>
    </w:p>
    <w:p w14:paraId="36DC10CF" w14:textId="6F10DC07" w:rsidR="00E90C0B" w:rsidRDefault="00E90C0B">
      <w:pPr>
        <w:divId w:val="50931083"/>
        <w:rPr>
          <w:rFonts w:ascii="Arial" w:hAnsi="Arial" w:cs="Arial"/>
          <w:color w:val="000000"/>
          <w:sz w:val="24"/>
        </w:rPr>
      </w:pPr>
      <w:r w:rsidRPr="00E90C0B">
        <w:rPr>
          <w:rFonts w:ascii="Arial" w:hAnsi="Arial" w:cs="Arial"/>
          <w:color w:val="000000"/>
          <w:sz w:val="24"/>
        </w:rPr>
        <w:t xml:space="preserve">Erden, M., Kalafat, E., Jones, I., Garcia-Filion, P. and Kho, R.M. (2026) ‘Remote and home-based fetal heart rate monitoring for fetal surveillance compared with conventional in-person monitoring: a systematic review and meta-analysis of randomized controlled trials’, </w:t>
      </w:r>
      <w:r w:rsidRPr="00E90C0B">
        <w:rPr>
          <w:rFonts w:ascii="Arial" w:hAnsi="Arial" w:cs="Arial"/>
          <w:i/>
          <w:iCs/>
          <w:color w:val="000000"/>
          <w:sz w:val="24"/>
        </w:rPr>
        <w:t>American Journal of Obstetrics and Gynecology MFM</w:t>
      </w:r>
      <w:r w:rsidRPr="00E90C0B">
        <w:rPr>
          <w:rFonts w:ascii="Arial" w:hAnsi="Arial" w:cs="Arial"/>
          <w:color w:val="000000"/>
          <w:sz w:val="24"/>
        </w:rPr>
        <w:t xml:space="preserve">, 8(10). Available at: </w:t>
      </w:r>
      <w:r w:rsidR="00BB0B8A" w:rsidRPr="0073756C">
        <w:rPr>
          <w:rFonts w:ascii="Arial" w:hAnsi="Arial" w:cs="Arial"/>
          <w:color w:val="000000"/>
          <w:sz w:val="24"/>
        </w:rPr>
        <w:t>https://doi.org/10.1016/j.ajogmf.2026.102072</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(Accessed: 4 October 2026).</w:t>
      </w:r>
    </w:p>
    <w:p w14:paraId="437A5051" w14:textId="77777777" w:rsidR="00E90C0B" w:rsidRPr="00E90C0B" w:rsidRDefault="00E90C0B">
      <w:pPr>
        <w:divId w:val="93403872"/>
        <w:rPr>
          <w:rFonts w:ascii="Arial" w:hAnsi="Arial" w:cs="Arial"/>
          <w:color w:val="000000"/>
          <w:sz w:val="24"/>
        </w:rPr>
      </w:pPr>
    </w:p>
    <w:p w14:paraId="77F8C112" w14:textId="28351482" w:rsidR="00E90C0B" w:rsidRDefault="00E90C0B">
      <w:pPr>
        <w:divId w:val="179322201"/>
        <w:rPr>
          <w:rFonts w:ascii="Arial" w:hAnsi="Arial" w:cs="Arial"/>
          <w:color w:val="000000"/>
          <w:sz w:val="24"/>
        </w:rPr>
      </w:pPr>
      <w:r w:rsidRPr="00E90C0B">
        <w:rPr>
          <w:rFonts w:ascii="Arial" w:hAnsi="Arial" w:cs="Arial"/>
          <w:color w:val="000000"/>
          <w:sz w:val="24"/>
        </w:rPr>
        <w:t xml:space="preserve">Kumah, E., Antwi, J., Boakye, D.S., Botchwey, C.O.A. and Anyimadu, E. (2026) ‘The ethics of listening walls: patient autonomy and consent in the age of ambient clinical AI’, </w:t>
      </w:r>
      <w:r w:rsidRPr="00E90C0B">
        <w:rPr>
          <w:rFonts w:ascii="Arial" w:hAnsi="Arial" w:cs="Arial"/>
          <w:i/>
          <w:iCs/>
          <w:color w:val="000000"/>
          <w:sz w:val="24"/>
        </w:rPr>
        <w:t>NPJ Digital Medicine</w:t>
      </w:r>
      <w:r w:rsidRPr="00E90C0B">
        <w:rPr>
          <w:rFonts w:ascii="Arial" w:hAnsi="Arial" w:cs="Arial"/>
          <w:color w:val="000000"/>
          <w:sz w:val="24"/>
        </w:rPr>
        <w:t xml:space="preserve">, 9(1), p. 506. Available at: </w:t>
      </w:r>
      <w:r w:rsidR="00BB0B8A" w:rsidRPr="0073756C">
        <w:rPr>
          <w:rFonts w:ascii="Arial" w:hAnsi="Arial" w:cs="Arial"/>
          <w:color w:val="000000"/>
          <w:sz w:val="24"/>
        </w:rPr>
        <w:t>https://doi.org/10.1038/S41746-026-02973-Z</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17</w:t>
      </w:r>
      <w:r w:rsidR="00BB0B8A" w:rsidRPr="00E90C0B">
        <w:rPr>
          <w:rFonts w:ascii="Arial" w:hAnsi="Arial" w:cs="Arial"/>
          <w:color w:val="000000"/>
          <w:sz w:val="24"/>
        </w:rPr>
        <w:t xml:space="preserve"> October 2026).</w:t>
      </w:r>
    </w:p>
    <w:p w14:paraId="7B42BE47" w14:textId="77777777" w:rsidR="00E90C0B" w:rsidRPr="00E90C0B" w:rsidRDefault="00E90C0B">
      <w:pPr>
        <w:divId w:val="179322201"/>
        <w:rPr>
          <w:rFonts w:ascii="Arial" w:hAnsi="Arial" w:cs="Arial"/>
          <w:color w:val="000000"/>
          <w:sz w:val="24"/>
        </w:rPr>
      </w:pPr>
    </w:p>
    <w:p w14:paraId="1D13B4FF" w14:textId="21C7DE5E" w:rsidR="00E90C0B" w:rsidRPr="00BB0B8A" w:rsidRDefault="00E90C0B">
      <w:pPr>
        <w:divId w:val="1052386018"/>
        <w:rPr>
          <w:rFonts w:ascii="Arial" w:hAnsi="Arial" w:cs="Arial"/>
          <w:b/>
          <w:bCs/>
          <w:color w:val="000000"/>
          <w:sz w:val="24"/>
        </w:rPr>
      </w:pPr>
      <w:r w:rsidRPr="00E90C0B">
        <w:rPr>
          <w:rFonts w:ascii="Arial" w:hAnsi="Arial" w:cs="Arial"/>
          <w:color w:val="000000"/>
          <w:sz w:val="24"/>
        </w:rPr>
        <w:t xml:space="preserve">Lawrence, K., Kuram, V.S., Levine, D.L., Sharif, S., Polet, C., Malhotra, K. and Owens, K. (2025) ‘Informed Consent for Ambient Documentation Using Generative AI in Ambulatory Care’, </w:t>
      </w:r>
      <w:r w:rsidRPr="00E90C0B">
        <w:rPr>
          <w:rFonts w:ascii="Arial" w:hAnsi="Arial" w:cs="Arial"/>
          <w:i/>
          <w:iCs/>
          <w:color w:val="000000"/>
          <w:sz w:val="24"/>
        </w:rPr>
        <w:t>JAMA Network Open</w:t>
      </w:r>
      <w:r w:rsidRPr="00E90C0B">
        <w:rPr>
          <w:rFonts w:ascii="Arial" w:hAnsi="Arial" w:cs="Arial"/>
          <w:color w:val="000000"/>
          <w:sz w:val="24"/>
        </w:rPr>
        <w:t xml:space="preserve">, 8(7), pp. e2522400–e2522400. Available at: </w:t>
      </w:r>
      <w:r w:rsidR="00BB0B8A" w:rsidRPr="0073756C">
        <w:rPr>
          <w:rFonts w:ascii="Arial" w:hAnsi="Arial" w:cs="Arial"/>
          <w:color w:val="000000"/>
          <w:sz w:val="24"/>
        </w:rPr>
        <w:t>https://doi.org/10.1001/JAMANETWORKOPEN.2025.22400</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17</w:t>
      </w:r>
      <w:r w:rsidR="00BB0B8A" w:rsidRPr="00E90C0B">
        <w:rPr>
          <w:rFonts w:ascii="Arial" w:hAnsi="Arial" w:cs="Arial"/>
          <w:color w:val="000000"/>
          <w:sz w:val="24"/>
        </w:rPr>
        <w:t xml:space="preserve"> October 2026).</w:t>
      </w:r>
    </w:p>
    <w:p w14:paraId="347495C1" w14:textId="77777777" w:rsidR="00E90C0B" w:rsidRPr="00E90C0B" w:rsidRDefault="00E90C0B">
      <w:pPr>
        <w:divId w:val="1052386018"/>
        <w:rPr>
          <w:rFonts w:ascii="Arial" w:hAnsi="Arial" w:cs="Arial"/>
          <w:color w:val="000000"/>
          <w:sz w:val="24"/>
        </w:rPr>
      </w:pPr>
    </w:p>
    <w:p w14:paraId="18134C04" w14:textId="6F1927C3" w:rsidR="00E90C0B" w:rsidRPr="00BB0B8A" w:rsidRDefault="00E90C0B">
      <w:pPr>
        <w:divId w:val="614486580"/>
        <w:rPr>
          <w:rFonts w:ascii="Arial" w:hAnsi="Arial" w:cs="Arial"/>
          <w:b/>
          <w:bCs/>
          <w:color w:val="000000"/>
          <w:sz w:val="24"/>
        </w:rPr>
      </w:pPr>
      <w:r w:rsidRPr="00E90C0B">
        <w:rPr>
          <w:rFonts w:ascii="Arial" w:hAnsi="Arial" w:cs="Arial"/>
          <w:color w:val="000000"/>
          <w:sz w:val="24"/>
        </w:rPr>
        <w:t xml:space="preserve">Lawrence, R., Herbert, K., Georghiou, T., Mehta, R., Ng, P.L., Rolewicz, L., Morris, S. and Shand, J. (2026) ‘The use of ambient voice technology (AVT) for clinician–patient consultations in healthcare practice: A rapid systematic scoping review’, </w:t>
      </w:r>
      <w:r w:rsidRPr="00E90C0B">
        <w:rPr>
          <w:rFonts w:ascii="Arial" w:hAnsi="Arial" w:cs="Arial"/>
          <w:i/>
          <w:iCs/>
          <w:color w:val="000000"/>
          <w:sz w:val="24"/>
        </w:rPr>
        <w:t xml:space="preserve">BMJ </w:t>
      </w:r>
      <w:r w:rsidRPr="00E90C0B">
        <w:rPr>
          <w:rFonts w:ascii="Arial" w:hAnsi="Arial" w:cs="Arial"/>
          <w:i/>
          <w:iCs/>
          <w:color w:val="000000"/>
          <w:sz w:val="24"/>
        </w:rPr>
        <w:lastRenderedPageBreak/>
        <w:t>Digital Health &amp; AI</w:t>
      </w:r>
      <w:r w:rsidRPr="00E90C0B">
        <w:rPr>
          <w:rFonts w:ascii="Arial" w:hAnsi="Arial" w:cs="Arial"/>
          <w:color w:val="000000"/>
          <w:sz w:val="24"/>
        </w:rPr>
        <w:t xml:space="preserve">, 2(1), p. e000120. Available at: </w:t>
      </w:r>
      <w:r w:rsidR="00BB0B8A" w:rsidRPr="0073756C">
        <w:rPr>
          <w:rFonts w:ascii="Arial" w:hAnsi="Arial" w:cs="Arial"/>
          <w:color w:val="000000"/>
          <w:sz w:val="24"/>
        </w:rPr>
        <w:t>https://doi.org/10.1136/BMJDH-2026-000120</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(Accessed: 4 October 2026).</w:t>
      </w:r>
    </w:p>
    <w:p w14:paraId="19C5CADD" w14:textId="77777777" w:rsidR="00E90C0B" w:rsidRPr="00E90C0B" w:rsidRDefault="00E90C0B">
      <w:pPr>
        <w:divId w:val="614486580"/>
        <w:rPr>
          <w:rFonts w:ascii="Arial" w:hAnsi="Arial" w:cs="Arial"/>
          <w:color w:val="000000"/>
          <w:sz w:val="24"/>
        </w:rPr>
      </w:pPr>
    </w:p>
    <w:p w14:paraId="375803D4" w14:textId="33A679D9" w:rsidR="00E90C0B" w:rsidRDefault="00E90C0B">
      <w:pPr>
        <w:divId w:val="1014458911"/>
        <w:rPr>
          <w:rFonts w:ascii="Arial" w:hAnsi="Arial" w:cs="Arial"/>
          <w:color w:val="000000"/>
          <w:sz w:val="24"/>
        </w:rPr>
      </w:pPr>
      <w:r w:rsidRPr="00E90C0B">
        <w:rPr>
          <w:rFonts w:ascii="Arial" w:hAnsi="Arial" w:cs="Arial"/>
          <w:color w:val="000000"/>
          <w:sz w:val="24"/>
        </w:rPr>
        <w:t xml:space="preserve">Li, S., Yang, Q., Niu, S. and Liu, Y. (2023) ‘Effectiveness of Remote Fetal Monitoring on Maternal-Fetal Outcomes: Systematic Review and Meta-Analysis’, </w:t>
      </w:r>
      <w:r w:rsidRPr="00E90C0B">
        <w:rPr>
          <w:rFonts w:ascii="Arial" w:hAnsi="Arial" w:cs="Arial"/>
          <w:i/>
          <w:iCs/>
          <w:color w:val="000000"/>
          <w:sz w:val="24"/>
        </w:rPr>
        <w:t>JMIR mHealth and uHealth</w:t>
      </w:r>
      <w:r w:rsidRPr="00E90C0B">
        <w:rPr>
          <w:rFonts w:ascii="Arial" w:hAnsi="Arial" w:cs="Arial"/>
          <w:color w:val="000000"/>
          <w:sz w:val="24"/>
        </w:rPr>
        <w:t xml:space="preserve">, 11, p. e41508. Available at: </w:t>
      </w:r>
      <w:r w:rsidR="00BB0B8A" w:rsidRPr="0073756C">
        <w:rPr>
          <w:rFonts w:ascii="Arial" w:hAnsi="Arial" w:cs="Arial"/>
          <w:color w:val="000000"/>
          <w:sz w:val="24"/>
        </w:rPr>
        <w:t>https://doi.org/10.2196/41508</w:t>
      </w:r>
      <w:r w:rsidRPr="00E90C0B">
        <w:rPr>
          <w:rFonts w:ascii="Arial" w:hAnsi="Arial" w:cs="Arial"/>
          <w:color w:val="000000"/>
          <w:sz w:val="24"/>
        </w:rPr>
        <w:t>.</w:t>
      </w:r>
      <w:r w:rsidR="00BB0B8A">
        <w:rPr>
          <w:rFonts w:ascii="Arial" w:hAnsi="Arial" w:cs="Arial"/>
          <w:color w:val="000000"/>
          <w:sz w:val="24"/>
        </w:rPr>
        <w:t xml:space="preserve"> </w:t>
      </w:r>
      <w:r w:rsidR="00BB0B8A" w:rsidRPr="00E90C0B">
        <w:rPr>
          <w:rFonts w:ascii="Arial" w:hAnsi="Arial" w:cs="Arial"/>
          <w:color w:val="000000"/>
          <w:sz w:val="24"/>
        </w:rPr>
        <w:t xml:space="preserve">(Accessed: </w:t>
      </w:r>
      <w:r w:rsidR="00BB0B8A">
        <w:rPr>
          <w:rFonts w:ascii="Arial" w:hAnsi="Arial" w:cs="Arial"/>
          <w:color w:val="000000"/>
          <w:sz w:val="24"/>
        </w:rPr>
        <w:t>17</w:t>
      </w:r>
      <w:r w:rsidR="00BB0B8A" w:rsidRPr="00E90C0B">
        <w:rPr>
          <w:rFonts w:ascii="Arial" w:hAnsi="Arial" w:cs="Arial"/>
          <w:color w:val="000000"/>
          <w:sz w:val="24"/>
        </w:rPr>
        <w:t xml:space="preserve"> October 2026).</w:t>
      </w:r>
    </w:p>
    <w:p w14:paraId="1785AAAB" w14:textId="77777777" w:rsidR="00223A1F" w:rsidRDefault="00223A1F">
      <w:pPr>
        <w:divId w:val="1014458911"/>
        <w:rPr>
          <w:rFonts w:ascii="Arial" w:hAnsi="Arial" w:cs="Arial"/>
          <w:color w:val="000000"/>
          <w:sz w:val="24"/>
        </w:rPr>
      </w:pPr>
    </w:p>
    <w:p w14:paraId="6E390F0D" w14:textId="5923B141" w:rsidR="00223A1F" w:rsidRDefault="00223A1F" w:rsidP="00223A1F">
      <w:pPr>
        <w:divId w:val="1014458911"/>
        <w:rPr>
          <w:rFonts w:ascii="Arial" w:hAnsi="Arial" w:cs="Arial"/>
          <w:color w:val="000000"/>
          <w:sz w:val="24"/>
        </w:rPr>
      </w:pPr>
      <w:r w:rsidRPr="005E510F">
        <w:rPr>
          <w:rFonts w:ascii="Arial" w:hAnsi="Arial" w:cs="Arial"/>
          <w:color w:val="000000"/>
          <w:sz w:val="24"/>
        </w:rPr>
        <w:t>Likitalo, S</w:t>
      </w:r>
      <w:r>
        <w:rPr>
          <w:rFonts w:ascii="Arial" w:hAnsi="Arial" w:cs="Arial"/>
          <w:color w:val="000000"/>
          <w:sz w:val="24"/>
        </w:rPr>
        <w:t>.,</w:t>
      </w:r>
      <w:r w:rsidRPr="005E510F">
        <w:rPr>
          <w:rFonts w:ascii="Arial" w:hAnsi="Arial" w:cs="Arial"/>
          <w:color w:val="000000"/>
          <w:sz w:val="24"/>
        </w:rPr>
        <w:t xml:space="preserve"> Pakarinen</w:t>
      </w:r>
      <w:r>
        <w:rPr>
          <w:rFonts w:ascii="Arial" w:hAnsi="Arial" w:cs="Arial"/>
          <w:color w:val="000000"/>
          <w:sz w:val="24"/>
        </w:rPr>
        <w:t>.</w:t>
      </w:r>
      <w:r w:rsidRPr="005E510F">
        <w:rPr>
          <w:rFonts w:ascii="Arial" w:hAnsi="Arial" w:cs="Arial"/>
          <w:color w:val="000000"/>
          <w:sz w:val="24"/>
        </w:rPr>
        <w:t>, A</w:t>
      </w:r>
      <w:r>
        <w:rPr>
          <w:rFonts w:ascii="Arial" w:hAnsi="Arial" w:cs="Arial"/>
          <w:color w:val="000000"/>
          <w:sz w:val="24"/>
        </w:rPr>
        <w:t xml:space="preserve">. and </w:t>
      </w:r>
      <w:r w:rsidRPr="005E510F">
        <w:rPr>
          <w:rFonts w:ascii="Arial" w:hAnsi="Arial" w:cs="Arial"/>
          <w:color w:val="000000"/>
          <w:sz w:val="24"/>
        </w:rPr>
        <w:t>Axelin, A</w:t>
      </w:r>
      <w:r w:rsidRPr="00E90C0B">
        <w:rPr>
          <w:rFonts w:ascii="Arial" w:hAnsi="Arial" w:cs="Arial"/>
          <w:color w:val="000000"/>
          <w:sz w:val="24"/>
        </w:rPr>
        <w:t xml:space="preserve">. (2025) ‘Integrating Remote Monitoring </w:t>
      </w:r>
      <w:proofErr w:type="gramStart"/>
      <w:r w:rsidRPr="00E90C0B">
        <w:rPr>
          <w:rFonts w:ascii="Arial" w:hAnsi="Arial" w:cs="Arial"/>
          <w:color w:val="000000"/>
          <w:sz w:val="24"/>
        </w:rPr>
        <w:t>Into</w:t>
      </w:r>
      <w:proofErr w:type="gramEnd"/>
      <w:r w:rsidRPr="00E90C0B">
        <w:rPr>
          <w:rFonts w:ascii="Arial" w:hAnsi="Arial" w:cs="Arial"/>
          <w:color w:val="000000"/>
          <w:sz w:val="24"/>
        </w:rPr>
        <w:t xml:space="preserve"> Pregnancy Care: Perspectives of Pregnant Women and Healthcare Professionals’, </w:t>
      </w:r>
      <w:r w:rsidRPr="00E90C0B">
        <w:rPr>
          <w:rFonts w:ascii="Arial" w:hAnsi="Arial" w:cs="Arial"/>
          <w:i/>
          <w:iCs/>
          <w:color w:val="000000"/>
          <w:sz w:val="24"/>
        </w:rPr>
        <w:t>Computers, Informatics, Nursing</w:t>
      </w:r>
      <w:r w:rsidRPr="00E90C0B">
        <w:rPr>
          <w:rFonts w:ascii="Arial" w:hAnsi="Arial" w:cs="Arial"/>
          <w:color w:val="000000"/>
          <w:sz w:val="24"/>
        </w:rPr>
        <w:t xml:space="preserve">, 43(12), p. e01255. Available at: </w:t>
      </w:r>
      <w:r w:rsidR="0073756C" w:rsidRPr="0073756C">
        <w:rPr>
          <w:rFonts w:ascii="Arial" w:hAnsi="Arial" w:cs="Arial"/>
          <w:color w:val="000000"/>
          <w:sz w:val="24"/>
        </w:rPr>
        <w:t>https://doi.org/10.1097/CIN.0000000000001255</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15</w:t>
      </w:r>
      <w:r w:rsidR="0073756C" w:rsidRPr="00E90C0B">
        <w:rPr>
          <w:rFonts w:ascii="Arial" w:hAnsi="Arial" w:cs="Arial"/>
          <w:color w:val="000000"/>
          <w:sz w:val="24"/>
        </w:rPr>
        <w:t xml:space="preserve"> October 2026).</w:t>
      </w:r>
    </w:p>
    <w:p w14:paraId="565D2729" w14:textId="77777777" w:rsidR="00E90C0B" w:rsidRPr="00E90C0B" w:rsidRDefault="00E90C0B">
      <w:pPr>
        <w:divId w:val="1014458911"/>
        <w:rPr>
          <w:rFonts w:ascii="Arial" w:hAnsi="Arial" w:cs="Arial"/>
          <w:color w:val="000000"/>
          <w:sz w:val="24"/>
        </w:rPr>
      </w:pPr>
    </w:p>
    <w:p w14:paraId="6EB7AB1A" w14:textId="012ED932" w:rsidR="0073756C" w:rsidRPr="00BB0B8A" w:rsidRDefault="00E90C0B" w:rsidP="0073756C">
      <w:pPr>
        <w:divId w:val="585774563"/>
        <w:rPr>
          <w:rFonts w:ascii="Arial" w:hAnsi="Arial" w:cs="Arial"/>
          <w:b/>
          <w:bCs/>
          <w:color w:val="000000"/>
          <w:sz w:val="24"/>
        </w:rPr>
      </w:pPr>
      <w:r w:rsidRPr="00E90C0B">
        <w:rPr>
          <w:rFonts w:ascii="Arial" w:hAnsi="Arial" w:cs="Arial"/>
          <w:color w:val="000000"/>
          <w:sz w:val="24"/>
        </w:rPr>
        <w:t xml:space="preserve">Liu, L., Pu, Y., Fan, J., Yan, Y., Liu, W., Luo, K., Wang, Y., Zhao, G., Chen, T., Puiu, P.D. and Huang, H. (2024) ‘Wearable Sensors, Data Processing, and Artificial Intelligence in Pregnancy Monitoring: A Review’, </w:t>
      </w:r>
      <w:r w:rsidRPr="00E90C0B">
        <w:rPr>
          <w:rFonts w:ascii="Arial" w:hAnsi="Arial" w:cs="Arial"/>
          <w:i/>
          <w:iCs/>
          <w:color w:val="000000"/>
          <w:sz w:val="24"/>
        </w:rPr>
        <w:t>Sensors (Basel, Switzerland)</w:t>
      </w:r>
      <w:r w:rsidRPr="00E90C0B">
        <w:rPr>
          <w:rFonts w:ascii="Arial" w:hAnsi="Arial" w:cs="Arial"/>
          <w:color w:val="000000"/>
          <w:sz w:val="24"/>
        </w:rPr>
        <w:t xml:space="preserve">, 24(19), p. 6426. Available at: </w:t>
      </w:r>
      <w:r w:rsidR="0073756C" w:rsidRPr="0073756C">
        <w:rPr>
          <w:rFonts w:ascii="Arial" w:hAnsi="Arial" w:cs="Arial"/>
          <w:color w:val="000000"/>
          <w:sz w:val="24"/>
        </w:rPr>
        <w:t>https://doi.org/10.3390/S24196426</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(Accessed: 4 October 2026).</w:t>
      </w:r>
    </w:p>
    <w:p w14:paraId="75AFF983" w14:textId="77777777" w:rsidR="00E90C0B" w:rsidRPr="00E90C0B" w:rsidRDefault="00E90C0B">
      <w:pPr>
        <w:divId w:val="585774563"/>
        <w:rPr>
          <w:rFonts w:ascii="Arial" w:hAnsi="Arial" w:cs="Arial"/>
          <w:color w:val="000000"/>
          <w:sz w:val="24"/>
        </w:rPr>
      </w:pPr>
    </w:p>
    <w:p w14:paraId="4522A47D" w14:textId="467CC02A" w:rsidR="00E90C0B" w:rsidRDefault="00E90C0B" w:rsidP="005E510F">
      <w:pPr>
        <w:divId w:val="382028563"/>
        <w:rPr>
          <w:rFonts w:ascii="Arial" w:hAnsi="Arial" w:cs="Arial"/>
          <w:color w:val="000000"/>
          <w:sz w:val="24"/>
        </w:rPr>
      </w:pPr>
      <w:r w:rsidRPr="00E90C0B">
        <w:rPr>
          <w:rFonts w:ascii="Arial" w:hAnsi="Arial" w:cs="Arial"/>
          <w:color w:val="000000"/>
          <w:sz w:val="24"/>
        </w:rPr>
        <w:t xml:space="preserve">Lovers, A., Daumer, M., Frasch, M.G., Ugwumadu, A., Warrick, P., Vullings, R., Pini, N., Tolladay, J., Petersen, O.B., Lederer, C., Yang, L., Djurić, P.M., Abtahi, F., Holzmann, M., Boudet, S., de l’Aulnoit, A.H. and Georgieva, A. (2025) ‘Advancements in Fetal Heart Rate Monitoring: A Report on Opportunities and Strategic Initiatives for Better Intrapartum Care’, </w:t>
      </w:r>
      <w:r w:rsidRPr="00E90C0B">
        <w:rPr>
          <w:rFonts w:ascii="Arial" w:hAnsi="Arial" w:cs="Arial"/>
          <w:i/>
          <w:iCs/>
          <w:color w:val="000000"/>
          <w:sz w:val="24"/>
        </w:rPr>
        <w:t>BJOG: An International Journal of Obstetrics and Gynaecology</w:t>
      </w:r>
      <w:r w:rsidRPr="00E90C0B">
        <w:rPr>
          <w:rFonts w:ascii="Arial" w:hAnsi="Arial" w:cs="Arial"/>
          <w:color w:val="000000"/>
          <w:sz w:val="24"/>
        </w:rPr>
        <w:t xml:space="preserve">, 132(7), pp. 853–866. Available at: </w:t>
      </w:r>
    </w:p>
    <w:p w14:paraId="2E6C3888" w14:textId="1D5131B9" w:rsidR="0073756C" w:rsidRPr="00BB0B8A" w:rsidRDefault="0073756C" w:rsidP="0073756C">
      <w:pPr>
        <w:divId w:val="382028563"/>
        <w:rPr>
          <w:rFonts w:ascii="Arial" w:hAnsi="Arial" w:cs="Arial"/>
          <w:b/>
          <w:bCs/>
          <w:color w:val="000000"/>
          <w:sz w:val="24"/>
        </w:rPr>
      </w:pPr>
      <w:r w:rsidRPr="0073756C">
        <w:rPr>
          <w:rFonts w:ascii="Arial" w:hAnsi="Arial" w:cs="Arial"/>
          <w:color w:val="000000"/>
          <w:sz w:val="24"/>
        </w:rPr>
        <w:t>https://onlinelibrary.wiley.com/doi/abs/10.1111/1471-0528.18097</w:t>
      </w:r>
      <w:r>
        <w:rPr>
          <w:rFonts w:ascii="Arial" w:hAnsi="Arial" w:cs="Arial"/>
          <w:color w:val="000000"/>
          <w:sz w:val="24"/>
        </w:rPr>
        <w:t xml:space="preserve"> </w:t>
      </w:r>
      <w:r w:rsidRPr="00E90C0B">
        <w:rPr>
          <w:rFonts w:ascii="Arial" w:hAnsi="Arial" w:cs="Arial"/>
          <w:color w:val="000000"/>
          <w:sz w:val="24"/>
        </w:rPr>
        <w:t>(Accessed: 4 October 2026).</w:t>
      </w:r>
    </w:p>
    <w:p w14:paraId="3BABE1C1" w14:textId="77777777" w:rsidR="00E90C0B" w:rsidRPr="00E90C0B" w:rsidRDefault="00E90C0B">
      <w:pPr>
        <w:divId w:val="382028563"/>
        <w:rPr>
          <w:rFonts w:ascii="Arial" w:hAnsi="Arial" w:cs="Arial"/>
          <w:color w:val="000000"/>
          <w:sz w:val="24"/>
        </w:rPr>
      </w:pPr>
    </w:p>
    <w:p w14:paraId="4B6DD723" w14:textId="61889229" w:rsidR="0073756C" w:rsidRPr="00BB0B8A" w:rsidRDefault="00E90C0B" w:rsidP="0073756C">
      <w:pPr>
        <w:divId w:val="277756291"/>
        <w:rPr>
          <w:rFonts w:ascii="Arial" w:hAnsi="Arial" w:cs="Arial"/>
          <w:b/>
          <w:bCs/>
          <w:color w:val="000000"/>
          <w:sz w:val="24"/>
        </w:rPr>
      </w:pPr>
      <w:r w:rsidRPr="00E90C0B">
        <w:rPr>
          <w:rFonts w:ascii="Arial" w:hAnsi="Arial" w:cs="Arial"/>
          <w:color w:val="000000"/>
          <w:sz w:val="24"/>
        </w:rPr>
        <w:t xml:space="preserve">Manjavidze, T., Rylander, C., Egil Skjeldestad, F., Kazakhashvili, N. and Anda, E.E. (2020) ‘The impact of antenatal care utilization on admissions to neonatal intensive care units and perinatal mortality in Georgia’, </w:t>
      </w:r>
      <w:r w:rsidRPr="00E90C0B">
        <w:rPr>
          <w:rFonts w:ascii="Arial" w:hAnsi="Arial" w:cs="Arial"/>
          <w:i/>
          <w:iCs/>
          <w:color w:val="000000"/>
          <w:sz w:val="24"/>
        </w:rPr>
        <w:t>PLoS ONE</w:t>
      </w:r>
      <w:r w:rsidRPr="00E90C0B">
        <w:rPr>
          <w:rFonts w:ascii="Arial" w:hAnsi="Arial" w:cs="Arial"/>
          <w:color w:val="000000"/>
          <w:sz w:val="24"/>
        </w:rPr>
        <w:t xml:space="preserve">, 15(12), p. e0242991. Available at: </w:t>
      </w:r>
      <w:r w:rsidR="0073756C" w:rsidRPr="0073756C">
        <w:rPr>
          <w:rFonts w:ascii="Arial" w:hAnsi="Arial" w:cs="Arial"/>
          <w:color w:val="000000"/>
          <w:sz w:val="24"/>
        </w:rPr>
        <w:t>https://doi.org/10.1371/JOURNAL.PONE.0242991</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 xml:space="preserve">15 </w:t>
      </w:r>
      <w:r w:rsidR="0073756C" w:rsidRPr="00E90C0B">
        <w:rPr>
          <w:rFonts w:ascii="Arial" w:hAnsi="Arial" w:cs="Arial"/>
          <w:color w:val="000000"/>
          <w:sz w:val="24"/>
        </w:rPr>
        <w:t>October 2026).</w:t>
      </w:r>
    </w:p>
    <w:p w14:paraId="7FCA8E35" w14:textId="77777777" w:rsidR="00E90C0B" w:rsidRPr="00E90C0B" w:rsidRDefault="00E90C0B">
      <w:pPr>
        <w:divId w:val="277756291"/>
        <w:rPr>
          <w:rFonts w:ascii="Arial" w:hAnsi="Arial" w:cs="Arial"/>
          <w:color w:val="000000"/>
          <w:sz w:val="24"/>
        </w:rPr>
      </w:pPr>
    </w:p>
    <w:p w14:paraId="5E1F4078" w14:textId="734A528C" w:rsidR="00E90C0B" w:rsidRDefault="00E90C0B">
      <w:pPr>
        <w:divId w:val="2031681944"/>
        <w:rPr>
          <w:rFonts w:ascii="Arial" w:hAnsi="Arial" w:cs="Arial"/>
          <w:color w:val="000000"/>
          <w:sz w:val="24"/>
        </w:rPr>
      </w:pPr>
      <w:r w:rsidRPr="00E90C0B">
        <w:rPr>
          <w:rFonts w:ascii="Arial" w:hAnsi="Arial" w:cs="Arial"/>
          <w:color w:val="000000"/>
          <w:sz w:val="24"/>
        </w:rPr>
        <w:t xml:space="preserve">Mistry, P., Maguire, D., Chikwira, L. and Lindsay, T. (2022) </w:t>
      </w:r>
      <w:r w:rsidRPr="00E90C0B">
        <w:rPr>
          <w:rFonts w:ascii="Arial" w:hAnsi="Arial" w:cs="Arial"/>
          <w:i/>
          <w:iCs/>
          <w:color w:val="000000"/>
          <w:sz w:val="24"/>
        </w:rPr>
        <w:t xml:space="preserve">Interoperability Is More Than Technology: The Role </w:t>
      </w:r>
      <w:r w:rsidR="00312750" w:rsidRPr="00E90C0B">
        <w:rPr>
          <w:rFonts w:ascii="Arial" w:hAnsi="Arial" w:cs="Arial"/>
          <w:i/>
          <w:iCs/>
          <w:color w:val="000000"/>
          <w:sz w:val="24"/>
        </w:rPr>
        <w:t>of</w:t>
      </w:r>
      <w:r w:rsidRPr="00E90C0B">
        <w:rPr>
          <w:rFonts w:ascii="Arial" w:hAnsi="Arial" w:cs="Arial"/>
          <w:i/>
          <w:iCs/>
          <w:color w:val="000000"/>
          <w:sz w:val="24"/>
        </w:rPr>
        <w:t xml:space="preserve"> Culture </w:t>
      </w:r>
      <w:r w:rsidR="0073756C" w:rsidRPr="00E90C0B">
        <w:rPr>
          <w:rFonts w:ascii="Arial" w:hAnsi="Arial" w:cs="Arial"/>
          <w:i/>
          <w:iCs/>
          <w:color w:val="000000"/>
          <w:sz w:val="24"/>
        </w:rPr>
        <w:t>and</w:t>
      </w:r>
      <w:r w:rsidRPr="00E90C0B">
        <w:rPr>
          <w:rFonts w:ascii="Arial" w:hAnsi="Arial" w:cs="Arial"/>
          <w:i/>
          <w:iCs/>
          <w:color w:val="000000"/>
          <w:sz w:val="24"/>
        </w:rPr>
        <w:t xml:space="preserve"> Leadership </w:t>
      </w:r>
      <w:r w:rsidR="0073756C">
        <w:rPr>
          <w:rFonts w:ascii="Arial" w:hAnsi="Arial" w:cs="Arial"/>
          <w:i/>
          <w:iCs/>
          <w:color w:val="000000"/>
          <w:sz w:val="24"/>
        </w:rPr>
        <w:t>i</w:t>
      </w:r>
      <w:r w:rsidRPr="00E90C0B">
        <w:rPr>
          <w:rFonts w:ascii="Arial" w:hAnsi="Arial" w:cs="Arial"/>
          <w:i/>
          <w:iCs/>
          <w:color w:val="000000"/>
          <w:sz w:val="24"/>
        </w:rPr>
        <w:t>n Joined-up Care | The King’s Fund</w:t>
      </w:r>
      <w:r w:rsidRPr="00E90C0B">
        <w:rPr>
          <w:rFonts w:ascii="Arial" w:hAnsi="Arial" w:cs="Arial"/>
          <w:color w:val="000000"/>
          <w:sz w:val="24"/>
        </w:rPr>
        <w:t>. Available at: https://www.kingsfund.org.uk/insight-and-analysis/reports/digital-interoperability-technology (Accessed: 15 October 2026).</w:t>
      </w:r>
    </w:p>
    <w:p w14:paraId="4A29328D" w14:textId="77777777" w:rsidR="00E90C0B" w:rsidRPr="00E90C0B" w:rsidRDefault="00E90C0B">
      <w:pPr>
        <w:divId w:val="2031681944"/>
        <w:rPr>
          <w:rFonts w:ascii="Arial" w:hAnsi="Arial" w:cs="Arial"/>
          <w:color w:val="000000"/>
          <w:sz w:val="24"/>
        </w:rPr>
      </w:pPr>
    </w:p>
    <w:p w14:paraId="7D3A00BF" w14:textId="06C1B0B0" w:rsidR="0073756C" w:rsidRPr="00BB0B8A" w:rsidRDefault="00E90C0B" w:rsidP="0073756C">
      <w:pPr>
        <w:divId w:val="243536715"/>
        <w:rPr>
          <w:rFonts w:ascii="Arial" w:hAnsi="Arial" w:cs="Arial"/>
          <w:b/>
          <w:bCs/>
          <w:color w:val="000000"/>
          <w:sz w:val="24"/>
        </w:rPr>
      </w:pPr>
      <w:r w:rsidRPr="00E90C0B">
        <w:rPr>
          <w:rFonts w:ascii="Arial" w:hAnsi="Arial" w:cs="Arial"/>
          <w:color w:val="000000"/>
          <w:sz w:val="24"/>
        </w:rPr>
        <w:t xml:space="preserve">Mohamed, H., Ismail, A., Sutan, R., Rahman, R.A. and Juval, K. (2025) ‘A scoping review of digital technologies in antenatal care: recent progress and applications of digital technologies’, </w:t>
      </w:r>
      <w:r w:rsidRPr="00E90C0B">
        <w:rPr>
          <w:rFonts w:ascii="Arial" w:hAnsi="Arial" w:cs="Arial"/>
          <w:i/>
          <w:iCs/>
          <w:color w:val="000000"/>
          <w:sz w:val="24"/>
        </w:rPr>
        <w:t>BMC Pregnancy and Childbirth</w:t>
      </w:r>
      <w:r w:rsidRPr="00E90C0B">
        <w:rPr>
          <w:rFonts w:ascii="Arial" w:hAnsi="Arial" w:cs="Arial"/>
          <w:color w:val="000000"/>
          <w:sz w:val="24"/>
        </w:rPr>
        <w:t xml:space="preserve">, 25(1). Available at: </w:t>
      </w:r>
      <w:r w:rsidR="0073756C" w:rsidRPr="0073756C">
        <w:rPr>
          <w:rFonts w:ascii="Arial" w:hAnsi="Arial" w:cs="Arial"/>
          <w:color w:val="000000"/>
          <w:sz w:val="24"/>
        </w:rPr>
        <w:t>https://doi.org/10.1186/s12884-025-07209-8</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17</w:t>
      </w:r>
      <w:r w:rsidR="0073756C" w:rsidRPr="00E90C0B">
        <w:rPr>
          <w:rFonts w:ascii="Arial" w:hAnsi="Arial" w:cs="Arial"/>
          <w:color w:val="000000"/>
          <w:sz w:val="24"/>
        </w:rPr>
        <w:t xml:space="preserve"> </w:t>
      </w:r>
      <w:r w:rsidR="0073756C">
        <w:rPr>
          <w:rFonts w:ascii="Arial" w:hAnsi="Arial" w:cs="Arial"/>
          <w:color w:val="000000"/>
          <w:sz w:val="24"/>
        </w:rPr>
        <w:t>September</w:t>
      </w:r>
      <w:r w:rsidR="0073756C" w:rsidRPr="00E90C0B">
        <w:rPr>
          <w:rFonts w:ascii="Arial" w:hAnsi="Arial" w:cs="Arial"/>
          <w:color w:val="000000"/>
          <w:sz w:val="24"/>
        </w:rPr>
        <w:t xml:space="preserve"> 2026).</w:t>
      </w:r>
    </w:p>
    <w:p w14:paraId="74FCBC32" w14:textId="77777777" w:rsidR="00E90C0B" w:rsidRPr="00E90C0B" w:rsidRDefault="00E90C0B">
      <w:pPr>
        <w:divId w:val="243536715"/>
        <w:rPr>
          <w:rFonts w:ascii="Arial" w:hAnsi="Arial" w:cs="Arial"/>
          <w:color w:val="000000"/>
          <w:sz w:val="24"/>
        </w:rPr>
      </w:pPr>
    </w:p>
    <w:p w14:paraId="08E96AD9" w14:textId="50020306" w:rsidR="0073756C" w:rsidRPr="00BB0B8A" w:rsidRDefault="00E90C0B" w:rsidP="0073756C">
      <w:pPr>
        <w:divId w:val="988558169"/>
        <w:rPr>
          <w:rFonts w:ascii="Arial" w:hAnsi="Arial" w:cs="Arial"/>
          <w:b/>
          <w:bCs/>
          <w:color w:val="000000"/>
          <w:sz w:val="24"/>
        </w:rPr>
      </w:pPr>
      <w:r w:rsidRPr="00E90C0B">
        <w:rPr>
          <w:rFonts w:ascii="Arial" w:hAnsi="Arial" w:cs="Arial"/>
          <w:color w:val="000000"/>
          <w:sz w:val="24"/>
        </w:rPr>
        <w:t xml:space="preserve">North, F., Matthews, M.R., Iqbal, A., Post, J.A. and Ebbert, J.O. (2025) ‘Ambient listening implementation in primary care and changes in electronic health record documentation metrics: Pre–post study of an ambient listening tool’, </w:t>
      </w:r>
      <w:r w:rsidRPr="00E90C0B">
        <w:rPr>
          <w:rFonts w:ascii="Arial" w:hAnsi="Arial" w:cs="Arial"/>
          <w:i/>
          <w:iCs/>
          <w:color w:val="000000"/>
          <w:sz w:val="24"/>
        </w:rPr>
        <w:t>Digital Health</w:t>
      </w:r>
      <w:r w:rsidRPr="00E90C0B">
        <w:rPr>
          <w:rFonts w:ascii="Arial" w:hAnsi="Arial" w:cs="Arial"/>
          <w:color w:val="000000"/>
          <w:sz w:val="24"/>
        </w:rPr>
        <w:t xml:space="preserve">, 11, p. 20552076251403212. Available at: </w:t>
      </w:r>
      <w:r w:rsidR="0073756C" w:rsidRPr="0073756C">
        <w:rPr>
          <w:rFonts w:ascii="Arial" w:hAnsi="Arial" w:cs="Arial"/>
          <w:color w:val="000000"/>
          <w:sz w:val="24"/>
        </w:rPr>
        <w:t>https://doi.org/10.1177/20552076251403211</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771DB9AD" w14:textId="77777777" w:rsidR="00E90C0B" w:rsidRPr="00E90C0B" w:rsidRDefault="00E90C0B">
      <w:pPr>
        <w:divId w:val="988558169"/>
        <w:rPr>
          <w:rFonts w:ascii="Arial" w:hAnsi="Arial" w:cs="Arial"/>
          <w:color w:val="000000"/>
          <w:sz w:val="24"/>
        </w:rPr>
      </w:pPr>
    </w:p>
    <w:p w14:paraId="5D033A52" w14:textId="722654D9" w:rsidR="00E90C0B" w:rsidRDefault="00E90C0B">
      <w:pPr>
        <w:divId w:val="115106094"/>
        <w:rPr>
          <w:rFonts w:ascii="Arial" w:hAnsi="Arial" w:cs="Arial"/>
          <w:color w:val="000000"/>
          <w:sz w:val="24"/>
        </w:rPr>
      </w:pPr>
      <w:r w:rsidRPr="00E90C0B">
        <w:rPr>
          <w:rFonts w:ascii="Arial" w:hAnsi="Arial" w:cs="Arial"/>
          <w:color w:val="000000"/>
          <w:sz w:val="24"/>
        </w:rPr>
        <w:lastRenderedPageBreak/>
        <w:t xml:space="preserve">Ohde, J.W., Thompson, A., Liu, Z., Rost, L.M., Overgaard, J.D., Tan, J.Y.E., Overgaard, S.M., Sarmiento, R.F.R., Ke, Y., Liew, J.C.K., Ong, J.C.L. and Liu, N. (2026) ‘Barriers and opportunities of scaling ambient AI scribes for clinical documentation across diverse healthcare settings’, </w:t>
      </w:r>
      <w:r w:rsidRPr="00E90C0B">
        <w:rPr>
          <w:rFonts w:ascii="Arial" w:hAnsi="Arial" w:cs="Arial"/>
          <w:i/>
          <w:iCs/>
          <w:color w:val="000000"/>
          <w:sz w:val="24"/>
        </w:rPr>
        <w:t>NPJ Digital Medicine</w:t>
      </w:r>
      <w:r w:rsidRPr="00E90C0B">
        <w:rPr>
          <w:rFonts w:ascii="Arial" w:hAnsi="Arial" w:cs="Arial"/>
          <w:color w:val="000000"/>
          <w:sz w:val="24"/>
        </w:rPr>
        <w:t xml:space="preserve">, 9(1), p. 369. Available at: </w:t>
      </w:r>
      <w:r w:rsidR="0073756C" w:rsidRPr="0073756C">
        <w:rPr>
          <w:rFonts w:ascii="Arial" w:hAnsi="Arial" w:cs="Arial"/>
          <w:color w:val="000000"/>
          <w:sz w:val="24"/>
        </w:rPr>
        <w:t>https://doi.org/10.1038/S41746-026-02554-0</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14E1208B" w14:textId="77777777" w:rsidR="00E90C0B" w:rsidRPr="00E90C0B" w:rsidRDefault="00E90C0B">
      <w:pPr>
        <w:divId w:val="115106094"/>
        <w:rPr>
          <w:rFonts w:ascii="Arial" w:hAnsi="Arial" w:cs="Arial"/>
          <w:color w:val="000000"/>
          <w:sz w:val="24"/>
        </w:rPr>
      </w:pPr>
    </w:p>
    <w:p w14:paraId="5FE15386" w14:textId="6BE76D61" w:rsidR="00E90C0B" w:rsidRDefault="00E90C0B">
      <w:pPr>
        <w:divId w:val="1471291760"/>
        <w:rPr>
          <w:rFonts w:ascii="Arial" w:hAnsi="Arial" w:cs="Arial"/>
          <w:color w:val="000000"/>
          <w:sz w:val="24"/>
        </w:rPr>
      </w:pPr>
      <w:r w:rsidRPr="00E90C0B">
        <w:rPr>
          <w:rFonts w:ascii="Arial" w:hAnsi="Arial" w:cs="Arial"/>
          <w:color w:val="000000"/>
          <w:sz w:val="24"/>
        </w:rPr>
        <w:t>Owens, L.M., Wilda, J. Joshua, Grifka, R., Westendorp, J. and Fletcher, J.J. (2024</w:t>
      </w:r>
      <w:r w:rsidR="00925CC6">
        <w:rPr>
          <w:rFonts w:ascii="Arial" w:hAnsi="Arial" w:cs="Arial"/>
          <w:color w:val="000000"/>
          <w:sz w:val="24"/>
        </w:rPr>
        <w:t>b</w:t>
      </w:r>
      <w:r w:rsidRPr="00E90C0B">
        <w:rPr>
          <w:rFonts w:ascii="Arial" w:hAnsi="Arial" w:cs="Arial"/>
          <w:color w:val="000000"/>
          <w:sz w:val="24"/>
        </w:rPr>
        <w:t xml:space="preserve">) ‘Effect of Ambient Voice Technology, Natural Language Processing, and Artificial Intelligence on the Patient-Physician Relationship’, </w:t>
      </w:r>
      <w:r w:rsidRPr="00E90C0B">
        <w:rPr>
          <w:rFonts w:ascii="Arial" w:hAnsi="Arial" w:cs="Arial"/>
          <w:i/>
          <w:iCs/>
          <w:color w:val="000000"/>
          <w:sz w:val="24"/>
        </w:rPr>
        <w:t>Applied Clinical Informatics</w:t>
      </w:r>
      <w:r w:rsidRPr="00E90C0B">
        <w:rPr>
          <w:rFonts w:ascii="Arial" w:hAnsi="Arial" w:cs="Arial"/>
          <w:color w:val="000000"/>
          <w:sz w:val="24"/>
        </w:rPr>
        <w:t>, 15(4), pp. 660–667. Available at:</w:t>
      </w:r>
      <w:r w:rsidR="005E510F">
        <w:rPr>
          <w:rFonts w:ascii="Arial" w:hAnsi="Arial" w:cs="Arial"/>
          <w:color w:val="000000"/>
          <w:sz w:val="24"/>
        </w:rPr>
        <w:t xml:space="preserve"> </w:t>
      </w:r>
      <w:r w:rsidR="0073756C" w:rsidRPr="0073756C">
        <w:rPr>
          <w:rFonts w:ascii="Arial" w:hAnsi="Arial" w:cs="Arial"/>
          <w:color w:val="000000"/>
          <w:sz w:val="24"/>
        </w:rPr>
        <w:t>http://www.thieme-connect.de/DOI/DOI?10.1055/a-2337-4739</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16</w:t>
      </w:r>
      <w:r w:rsidR="0073756C" w:rsidRPr="00E90C0B">
        <w:rPr>
          <w:rFonts w:ascii="Arial" w:hAnsi="Arial" w:cs="Arial"/>
          <w:color w:val="000000"/>
          <w:sz w:val="24"/>
        </w:rPr>
        <w:t xml:space="preserve"> October 2026).</w:t>
      </w:r>
    </w:p>
    <w:p w14:paraId="14A34237" w14:textId="77777777" w:rsidR="00E90C0B" w:rsidRPr="00E90C0B" w:rsidRDefault="00E90C0B">
      <w:pPr>
        <w:divId w:val="1471291760"/>
        <w:rPr>
          <w:rFonts w:ascii="Arial" w:hAnsi="Arial" w:cs="Arial"/>
          <w:color w:val="000000"/>
          <w:sz w:val="24"/>
        </w:rPr>
      </w:pPr>
    </w:p>
    <w:p w14:paraId="624E1F8F" w14:textId="3EDE79D1" w:rsidR="00E90C0B" w:rsidRPr="0073756C" w:rsidRDefault="00E90C0B">
      <w:pPr>
        <w:divId w:val="1139958924"/>
        <w:rPr>
          <w:rFonts w:ascii="Arial" w:hAnsi="Arial" w:cs="Arial"/>
          <w:b/>
          <w:bCs/>
          <w:color w:val="000000"/>
          <w:sz w:val="24"/>
        </w:rPr>
      </w:pPr>
      <w:r w:rsidRPr="00E90C0B">
        <w:rPr>
          <w:rFonts w:ascii="Arial" w:hAnsi="Arial" w:cs="Arial"/>
          <w:color w:val="000000"/>
          <w:sz w:val="24"/>
        </w:rPr>
        <w:t>Owens, L.M., Wilda, Joshua J., Hahn, P.Y., Koehler, T. and Fletcher, J.J. (2024</w:t>
      </w:r>
      <w:r w:rsidR="00925CC6">
        <w:rPr>
          <w:rFonts w:ascii="Arial" w:hAnsi="Arial" w:cs="Arial"/>
          <w:color w:val="000000"/>
          <w:sz w:val="24"/>
        </w:rPr>
        <w:t>a</w:t>
      </w:r>
      <w:r w:rsidRPr="00E90C0B">
        <w:rPr>
          <w:rFonts w:ascii="Arial" w:hAnsi="Arial" w:cs="Arial"/>
          <w:color w:val="000000"/>
          <w:sz w:val="24"/>
        </w:rPr>
        <w:t xml:space="preserve">) ‘The association between use of ambient voice technology documentation during primary care patient encounters, documentation burden, and provider burnout’, </w:t>
      </w:r>
      <w:r w:rsidRPr="00E90C0B">
        <w:rPr>
          <w:rFonts w:ascii="Arial" w:hAnsi="Arial" w:cs="Arial"/>
          <w:i/>
          <w:iCs/>
          <w:color w:val="000000"/>
          <w:sz w:val="24"/>
        </w:rPr>
        <w:t>Family Practice</w:t>
      </w:r>
      <w:r w:rsidRPr="00E90C0B">
        <w:rPr>
          <w:rFonts w:ascii="Arial" w:hAnsi="Arial" w:cs="Arial"/>
          <w:color w:val="000000"/>
          <w:sz w:val="24"/>
        </w:rPr>
        <w:t xml:space="preserve">, 41(2), pp. 86–91. Available at: </w:t>
      </w:r>
      <w:r w:rsidR="0073756C" w:rsidRPr="0073756C">
        <w:rPr>
          <w:rFonts w:ascii="Arial" w:hAnsi="Arial" w:cs="Arial"/>
          <w:color w:val="000000"/>
          <w:sz w:val="24"/>
        </w:rPr>
        <w:t>https://doi.org/10.1093/FAMPRA/CMAD092</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3FF419B9" w14:textId="6AD9BD09" w:rsidR="00E90C0B" w:rsidRPr="00E90C0B" w:rsidRDefault="0073756C">
      <w:pPr>
        <w:divId w:val="1139958924"/>
        <w:rPr>
          <w:rFonts w:ascii="Arial" w:hAnsi="Arial" w:cs="Arial"/>
          <w:color w:val="000000"/>
          <w:sz w:val="24"/>
        </w:rPr>
      </w:pPr>
      <w:r>
        <w:rPr>
          <w:rFonts w:ascii="Arial" w:hAnsi="Arial" w:cs="Arial"/>
          <w:color w:val="000000"/>
          <w:sz w:val="24"/>
        </w:rPr>
        <w:t xml:space="preserve"> </w:t>
      </w:r>
    </w:p>
    <w:p w14:paraId="6A1D8FA8" w14:textId="0A5FBBF9" w:rsidR="00E90C0B" w:rsidRPr="0073756C" w:rsidRDefault="00E90C0B">
      <w:pPr>
        <w:divId w:val="1701054681"/>
        <w:rPr>
          <w:rFonts w:ascii="Arial" w:hAnsi="Arial" w:cs="Arial"/>
          <w:b/>
          <w:bCs/>
          <w:color w:val="000000"/>
          <w:sz w:val="24"/>
        </w:rPr>
      </w:pPr>
      <w:r w:rsidRPr="00E90C0B">
        <w:rPr>
          <w:rFonts w:ascii="Arial" w:hAnsi="Arial" w:cs="Arial"/>
          <w:color w:val="000000"/>
          <w:sz w:val="24"/>
        </w:rPr>
        <w:t xml:space="preserve">Quiroz, J.C., Laranjo, L., Kocaballi, A.B., Berkovsky, S., Rezazadegan, D. and Coiera, E. (2019) ‘PERSPECTIVE Challenges of developing a digital scribe to reduce clinical documentation burden’. Available at: </w:t>
      </w:r>
      <w:r w:rsidR="0073756C" w:rsidRPr="0073756C">
        <w:rPr>
          <w:rFonts w:ascii="Arial" w:hAnsi="Arial" w:cs="Arial"/>
          <w:color w:val="000000"/>
          <w:sz w:val="24"/>
        </w:rPr>
        <w:t>https://doi.org/10.1038/s41746-019-0190-1</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17</w:t>
      </w:r>
      <w:r w:rsidR="0073756C" w:rsidRPr="00E90C0B">
        <w:rPr>
          <w:rFonts w:ascii="Arial" w:hAnsi="Arial" w:cs="Arial"/>
          <w:color w:val="000000"/>
          <w:sz w:val="24"/>
        </w:rPr>
        <w:t xml:space="preserve"> October 2026).</w:t>
      </w:r>
    </w:p>
    <w:p w14:paraId="415FBAC9" w14:textId="77777777" w:rsidR="00E90C0B" w:rsidRPr="00E90C0B" w:rsidRDefault="00E90C0B">
      <w:pPr>
        <w:divId w:val="1701054681"/>
        <w:rPr>
          <w:rFonts w:ascii="Arial" w:hAnsi="Arial" w:cs="Arial"/>
          <w:color w:val="000000"/>
          <w:sz w:val="24"/>
        </w:rPr>
      </w:pPr>
    </w:p>
    <w:p w14:paraId="0B1D10A7" w14:textId="09DC1E5D" w:rsidR="00E90C0B" w:rsidRPr="0073756C" w:rsidRDefault="00E90C0B">
      <w:pPr>
        <w:divId w:val="1901135531"/>
        <w:rPr>
          <w:rFonts w:ascii="Arial" w:hAnsi="Arial" w:cs="Arial"/>
          <w:b/>
          <w:bCs/>
          <w:color w:val="000000"/>
          <w:sz w:val="24"/>
        </w:rPr>
      </w:pPr>
      <w:r w:rsidRPr="00E90C0B">
        <w:rPr>
          <w:rFonts w:ascii="Arial" w:hAnsi="Arial" w:cs="Arial"/>
          <w:color w:val="000000"/>
          <w:sz w:val="24"/>
        </w:rPr>
        <w:t xml:space="preserve">Shah, K.P. and Johnson, K.B. (2025) ‘The Ambient AI Scribe Revolution—Early Gains and Open Questions’, </w:t>
      </w:r>
      <w:r w:rsidRPr="00E90C0B">
        <w:rPr>
          <w:rFonts w:ascii="Arial" w:hAnsi="Arial" w:cs="Arial"/>
          <w:i/>
          <w:iCs/>
          <w:color w:val="000000"/>
          <w:sz w:val="24"/>
        </w:rPr>
        <w:t>JAMA Network Open</w:t>
      </w:r>
      <w:r w:rsidRPr="00E90C0B">
        <w:rPr>
          <w:rFonts w:ascii="Arial" w:hAnsi="Arial" w:cs="Arial"/>
          <w:color w:val="000000"/>
          <w:sz w:val="24"/>
        </w:rPr>
        <w:t xml:space="preserve">, 8(10), pp. e2534982–e2534982. Available at: </w:t>
      </w:r>
      <w:r w:rsidR="0073756C" w:rsidRPr="0073756C">
        <w:rPr>
          <w:rFonts w:ascii="Arial" w:hAnsi="Arial" w:cs="Arial"/>
          <w:color w:val="000000"/>
          <w:sz w:val="24"/>
        </w:rPr>
        <w:t>https://doi.org/10.1001/JAMANETWORKOPEN.2025.34982</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17</w:t>
      </w:r>
      <w:r w:rsidR="0073756C" w:rsidRPr="00E90C0B">
        <w:rPr>
          <w:rFonts w:ascii="Arial" w:hAnsi="Arial" w:cs="Arial"/>
          <w:color w:val="000000"/>
          <w:sz w:val="24"/>
        </w:rPr>
        <w:t xml:space="preserve"> October 2026).</w:t>
      </w:r>
    </w:p>
    <w:p w14:paraId="01486EEA" w14:textId="77777777" w:rsidR="00E90C0B" w:rsidRPr="00E90C0B" w:rsidRDefault="00E90C0B">
      <w:pPr>
        <w:divId w:val="1901135531"/>
        <w:rPr>
          <w:rFonts w:ascii="Arial" w:hAnsi="Arial" w:cs="Arial"/>
          <w:color w:val="000000"/>
          <w:sz w:val="24"/>
        </w:rPr>
      </w:pPr>
    </w:p>
    <w:p w14:paraId="49C64AAD" w14:textId="71676557" w:rsidR="00E90C0B" w:rsidRPr="00E90C0B" w:rsidRDefault="00E90C0B">
      <w:pPr>
        <w:divId w:val="1629777807"/>
        <w:rPr>
          <w:rFonts w:ascii="Arial" w:hAnsi="Arial" w:cs="Arial"/>
          <w:color w:val="000000"/>
          <w:sz w:val="24"/>
        </w:rPr>
      </w:pPr>
      <w:r w:rsidRPr="00E90C0B">
        <w:rPr>
          <w:rFonts w:ascii="Arial" w:hAnsi="Arial" w:cs="Arial"/>
          <w:color w:val="000000"/>
          <w:sz w:val="24"/>
        </w:rPr>
        <w:t xml:space="preserve">Stricker, K., Radan, A.P. and Surbek, D. (2025) ‘Continuous remote home monitoring solutions for mother and fetus: A scoping review’, </w:t>
      </w:r>
      <w:r w:rsidRPr="00E90C0B">
        <w:rPr>
          <w:rFonts w:ascii="Arial" w:hAnsi="Arial" w:cs="Arial"/>
          <w:i/>
          <w:iCs/>
          <w:color w:val="000000"/>
          <w:sz w:val="24"/>
        </w:rPr>
        <w:t>European Journal of Obstetrics &amp; Gynecology and Reproductive Biology</w:t>
      </w:r>
      <w:r w:rsidRPr="00E90C0B">
        <w:rPr>
          <w:rFonts w:ascii="Arial" w:hAnsi="Arial" w:cs="Arial"/>
          <w:color w:val="000000"/>
          <w:sz w:val="24"/>
        </w:rPr>
        <w:t xml:space="preserve">, 305, pp. 170–177. Available at: </w:t>
      </w:r>
      <w:r w:rsidR="0073756C" w:rsidRPr="0073756C">
        <w:rPr>
          <w:rFonts w:ascii="Arial" w:hAnsi="Arial" w:cs="Arial"/>
          <w:color w:val="000000"/>
          <w:sz w:val="24"/>
        </w:rPr>
        <w:t>https://doi.org/10.1016/J.EJOGRB.2024.12.018</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4</w:t>
      </w:r>
      <w:r w:rsidR="0073756C" w:rsidRPr="00E90C0B">
        <w:rPr>
          <w:rFonts w:ascii="Arial" w:hAnsi="Arial" w:cs="Arial"/>
          <w:color w:val="000000"/>
          <w:sz w:val="24"/>
        </w:rPr>
        <w:t xml:space="preserve"> October 2026).</w:t>
      </w:r>
    </w:p>
    <w:p w14:paraId="517E50F8" w14:textId="77777777" w:rsidR="00E90C0B" w:rsidRPr="00E90C0B" w:rsidRDefault="00E90C0B">
      <w:pPr>
        <w:divId w:val="1706128065"/>
        <w:rPr>
          <w:rFonts w:ascii="Arial" w:hAnsi="Arial" w:cs="Arial"/>
          <w:color w:val="000000"/>
          <w:sz w:val="24"/>
        </w:rPr>
      </w:pPr>
    </w:p>
    <w:p w14:paraId="026092AD" w14:textId="71EF883B" w:rsidR="00E90C0B" w:rsidRDefault="00E90C0B">
      <w:pPr>
        <w:divId w:val="1101756844"/>
        <w:rPr>
          <w:rFonts w:ascii="Arial" w:hAnsi="Arial" w:cs="Arial"/>
          <w:color w:val="000000"/>
          <w:sz w:val="24"/>
        </w:rPr>
      </w:pPr>
      <w:r w:rsidRPr="00E90C0B">
        <w:rPr>
          <w:rFonts w:ascii="Arial" w:hAnsi="Arial" w:cs="Arial"/>
          <w:color w:val="000000"/>
          <w:sz w:val="24"/>
        </w:rPr>
        <w:t xml:space="preserve">Taylor, S.L., Aizenberg, D., Jost, M., Ren, Y., Lyles, C.R. and Adams, J.Y. (2026) ‘Effect of use of ambient listening technology on patient-reported communication and satisfaction ratings’. Available at: </w:t>
      </w:r>
      <w:r w:rsidR="0073756C" w:rsidRPr="0073756C">
        <w:rPr>
          <w:rFonts w:ascii="Arial" w:hAnsi="Arial" w:cs="Arial"/>
          <w:color w:val="000000"/>
          <w:sz w:val="24"/>
        </w:rPr>
        <w:t>https://doi.org/10.1093/jamia/ocag103</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0A759B20" w14:textId="77777777" w:rsidR="00E90C0B" w:rsidRPr="00E90C0B" w:rsidRDefault="00E90C0B">
      <w:pPr>
        <w:divId w:val="1101756844"/>
        <w:rPr>
          <w:rFonts w:ascii="Arial" w:hAnsi="Arial" w:cs="Arial"/>
          <w:color w:val="000000"/>
          <w:sz w:val="24"/>
        </w:rPr>
      </w:pPr>
    </w:p>
    <w:p w14:paraId="4DE7A6CD" w14:textId="2558CA45" w:rsidR="00E90C0B" w:rsidRDefault="00E90C0B">
      <w:pPr>
        <w:divId w:val="1171725990"/>
        <w:rPr>
          <w:rFonts w:ascii="Arial" w:hAnsi="Arial" w:cs="Arial"/>
          <w:color w:val="000000"/>
          <w:sz w:val="24"/>
        </w:rPr>
      </w:pPr>
      <w:r w:rsidRPr="00E90C0B">
        <w:rPr>
          <w:rFonts w:ascii="Arial" w:hAnsi="Arial" w:cs="Arial"/>
          <w:color w:val="000000"/>
          <w:sz w:val="24"/>
        </w:rPr>
        <w:t xml:space="preserve">Tierney, A.A., Gayre, G., Hoberman, B., Mattern, B., Ballesca, M., Kipnis, P., Liu, V. and Lee, K. (2024) ‘Ambient Artificial Intelligence Scribes to Alleviate the Burden of Clinical Documentation’, </w:t>
      </w:r>
      <w:r w:rsidRPr="00E90C0B">
        <w:rPr>
          <w:rFonts w:ascii="Arial" w:hAnsi="Arial" w:cs="Arial"/>
          <w:i/>
          <w:iCs/>
          <w:color w:val="000000"/>
          <w:sz w:val="24"/>
        </w:rPr>
        <w:t>NEJM Catalyst</w:t>
      </w:r>
      <w:r w:rsidRPr="00E90C0B">
        <w:rPr>
          <w:rFonts w:ascii="Arial" w:hAnsi="Arial" w:cs="Arial"/>
          <w:color w:val="000000"/>
          <w:sz w:val="24"/>
        </w:rPr>
        <w:t xml:space="preserve">, 5(3). Available at: </w:t>
      </w:r>
      <w:r w:rsidR="0073756C" w:rsidRPr="0073756C">
        <w:rPr>
          <w:rFonts w:ascii="Arial" w:hAnsi="Arial" w:cs="Arial"/>
          <w:color w:val="000000"/>
          <w:sz w:val="24"/>
        </w:rPr>
        <w:t>https://doi.org/10.1056/CAT.23.0404</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5F6FDC0A" w14:textId="77777777" w:rsidR="00E90C0B" w:rsidRPr="00E90C0B" w:rsidRDefault="00E90C0B">
      <w:pPr>
        <w:divId w:val="1171725990"/>
        <w:rPr>
          <w:rFonts w:ascii="Arial" w:hAnsi="Arial" w:cs="Arial"/>
          <w:color w:val="000000"/>
          <w:sz w:val="24"/>
        </w:rPr>
      </w:pPr>
    </w:p>
    <w:p w14:paraId="647DE27B" w14:textId="054DC417" w:rsidR="00E90C0B" w:rsidRDefault="00E90C0B">
      <w:pPr>
        <w:divId w:val="1140685918"/>
        <w:rPr>
          <w:rFonts w:ascii="Arial" w:hAnsi="Arial" w:cs="Arial"/>
          <w:color w:val="000000"/>
          <w:sz w:val="24"/>
        </w:rPr>
      </w:pPr>
      <w:r w:rsidRPr="00E90C0B">
        <w:rPr>
          <w:rFonts w:ascii="Arial" w:hAnsi="Arial" w:cs="Arial"/>
          <w:color w:val="000000"/>
          <w:sz w:val="24"/>
        </w:rPr>
        <w:t xml:space="preserve">Topaz, M., Peltonen, L.M. and Zhang, Z. (2025) ‘Beyond human ears: navigating the uncharted risks of AI scribes in clinical practice’, </w:t>
      </w:r>
      <w:r w:rsidRPr="00E90C0B">
        <w:rPr>
          <w:rFonts w:ascii="Arial" w:hAnsi="Arial" w:cs="Arial"/>
          <w:i/>
          <w:iCs/>
          <w:color w:val="000000"/>
          <w:sz w:val="24"/>
        </w:rPr>
        <w:t>NPJ Digital Medicine</w:t>
      </w:r>
      <w:r w:rsidRPr="00E90C0B">
        <w:rPr>
          <w:rFonts w:ascii="Arial" w:hAnsi="Arial" w:cs="Arial"/>
          <w:color w:val="000000"/>
          <w:sz w:val="24"/>
        </w:rPr>
        <w:t xml:space="preserve">, 8(1), p. 569. Available at: </w:t>
      </w:r>
      <w:r w:rsidR="0073756C" w:rsidRPr="0073756C">
        <w:rPr>
          <w:rFonts w:ascii="Arial" w:hAnsi="Arial" w:cs="Arial"/>
          <w:color w:val="000000"/>
          <w:sz w:val="24"/>
        </w:rPr>
        <w:t>https://doi.org/10.1038/S41746-025-01895-6</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17</w:t>
      </w:r>
      <w:r w:rsidR="0073756C" w:rsidRPr="00E90C0B">
        <w:rPr>
          <w:rFonts w:ascii="Arial" w:hAnsi="Arial" w:cs="Arial"/>
          <w:color w:val="000000"/>
          <w:sz w:val="24"/>
        </w:rPr>
        <w:t xml:space="preserve"> October 2026).</w:t>
      </w:r>
    </w:p>
    <w:p w14:paraId="27C3759A" w14:textId="77777777" w:rsidR="0073756C" w:rsidRDefault="0073756C">
      <w:pPr>
        <w:divId w:val="1140685918"/>
        <w:rPr>
          <w:rFonts w:ascii="Arial" w:hAnsi="Arial" w:cs="Arial"/>
          <w:color w:val="000000"/>
          <w:sz w:val="24"/>
        </w:rPr>
      </w:pPr>
    </w:p>
    <w:p w14:paraId="41119E16" w14:textId="6C39FFCF" w:rsidR="004C5911" w:rsidRDefault="004C5911" w:rsidP="004C5911">
      <w:pPr>
        <w:divId w:val="1140685918"/>
        <w:rPr>
          <w:rFonts w:ascii="Arial" w:hAnsi="Arial" w:cs="Arial"/>
          <w:color w:val="000000"/>
          <w:sz w:val="24"/>
        </w:rPr>
      </w:pPr>
      <w:r w:rsidRPr="00E90C0B">
        <w:rPr>
          <w:rFonts w:ascii="Arial" w:hAnsi="Arial" w:cs="Arial"/>
          <w:color w:val="000000"/>
          <w:sz w:val="24"/>
        </w:rPr>
        <w:lastRenderedPageBreak/>
        <w:t xml:space="preserve">van Buchem, M.M., Boosman, H., Bauer, M.P., Kant, I.M.J., Cammel, S.A. and Steyerberg, E.W. (2021) ‘The digital scribe in clinical practice: a scoping review and research agenda’, </w:t>
      </w:r>
      <w:r w:rsidRPr="00E90C0B">
        <w:rPr>
          <w:rFonts w:ascii="Arial" w:hAnsi="Arial" w:cs="Arial"/>
          <w:i/>
          <w:iCs/>
          <w:color w:val="000000"/>
          <w:sz w:val="24"/>
        </w:rPr>
        <w:t>NPJ Digital Medicine</w:t>
      </w:r>
      <w:r w:rsidRPr="00E90C0B">
        <w:rPr>
          <w:rFonts w:ascii="Arial" w:hAnsi="Arial" w:cs="Arial"/>
          <w:color w:val="000000"/>
          <w:sz w:val="24"/>
        </w:rPr>
        <w:t xml:space="preserve">, 4(1), p. 57. Available at: </w:t>
      </w:r>
      <w:r w:rsidR="0073756C" w:rsidRPr="0073756C">
        <w:rPr>
          <w:rFonts w:ascii="Arial" w:hAnsi="Arial" w:cs="Arial"/>
          <w:color w:val="000000"/>
          <w:sz w:val="24"/>
        </w:rPr>
        <w:t>https://doi.org/10.1038/S41746-021-00432-5</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2949A76F" w14:textId="77777777" w:rsidR="004C5911" w:rsidRDefault="004C5911">
      <w:pPr>
        <w:divId w:val="1140685918"/>
        <w:rPr>
          <w:rFonts w:ascii="Arial" w:hAnsi="Arial" w:cs="Arial"/>
          <w:color w:val="000000"/>
          <w:sz w:val="24"/>
        </w:rPr>
      </w:pPr>
    </w:p>
    <w:p w14:paraId="34767FCD" w14:textId="571E588B" w:rsidR="004C5911" w:rsidRDefault="004C5911">
      <w:pPr>
        <w:divId w:val="1140685918"/>
        <w:rPr>
          <w:rFonts w:ascii="Arial" w:hAnsi="Arial" w:cs="Arial"/>
          <w:color w:val="000000"/>
          <w:sz w:val="24"/>
        </w:rPr>
      </w:pPr>
      <w:r w:rsidRPr="00E90C0B">
        <w:rPr>
          <w:rFonts w:ascii="Arial" w:hAnsi="Arial" w:cs="Arial"/>
          <w:color w:val="000000"/>
          <w:sz w:val="24"/>
        </w:rPr>
        <w:t xml:space="preserve">Van Den Heuvel, J.F.M., Ganzevoort, W., De Haan-Jebbink, J.M., Van Der Ham, D.P., Deurloo, K.L., Seeber, L., Franx, A. and Bekker, M.N. (2019) ‘HOspital care versus TELemonitoring in high-risk pregnancy (HOTEL): study protocol for a multicentre non-inferiority randomised controlled trial’, </w:t>
      </w:r>
      <w:r w:rsidRPr="00E90C0B">
        <w:rPr>
          <w:rFonts w:ascii="Arial" w:hAnsi="Arial" w:cs="Arial"/>
          <w:i/>
          <w:iCs/>
          <w:color w:val="000000"/>
          <w:sz w:val="24"/>
        </w:rPr>
        <w:t>BMJ Open</w:t>
      </w:r>
      <w:r w:rsidRPr="00E90C0B">
        <w:rPr>
          <w:rFonts w:ascii="Arial" w:hAnsi="Arial" w:cs="Arial"/>
          <w:color w:val="000000"/>
          <w:sz w:val="24"/>
        </w:rPr>
        <w:t xml:space="preserve">, 9(10), p. e031700. Available at: </w:t>
      </w:r>
      <w:r w:rsidR="0073756C" w:rsidRPr="0073756C">
        <w:rPr>
          <w:rFonts w:ascii="Arial" w:hAnsi="Arial" w:cs="Arial"/>
          <w:color w:val="000000"/>
          <w:sz w:val="24"/>
        </w:rPr>
        <w:t>https://doi.org/10.1136/BMJOPEN-2019-031700</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23B3274F" w14:textId="77777777" w:rsidR="004C5911" w:rsidRPr="00E90C0B" w:rsidRDefault="004C5911">
      <w:pPr>
        <w:divId w:val="1140685918"/>
        <w:rPr>
          <w:rFonts w:ascii="Arial" w:hAnsi="Arial" w:cs="Arial"/>
          <w:color w:val="000000"/>
          <w:sz w:val="24"/>
        </w:rPr>
      </w:pPr>
    </w:p>
    <w:p w14:paraId="7D78352E" w14:textId="4D9CD17F" w:rsidR="00E90C0B" w:rsidRDefault="00E90C0B">
      <w:pPr>
        <w:divId w:val="424306694"/>
        <w:rPr>
          <w:rFonts w:ascii="Arial" w:hAnsi="Arial" w:cs="Arial"/>
          <w:color w:val="000000"/>
          <w:sz w:val="24"/>
        </w:rPr>
      </w:pPr>
      <w:r w:rsidRPr="00E90C0B">
        <w:rPr>
          <w:rFonts w:ascii="Arial" w:hAnsi="Arial" w:cs="Arial"/>
          <w:color w:val="000000"/>
          <w:sz w:val="24"/>
        </w:rPr>
        <w:t xml:space="preserve">Vermeulen-Giovagnoli, B., Peters, C., Van Der Hout-Van Der Jagt, M.B., Mischi, M., Van Pul, C., Cottaar, E.J.E. and Oei, S.G. (2015) ‘The development of an obstetric tele-monitoring system’, </w:t>
      </w:r>
      <w:r w:rsidRPr="00E90C0B">
        <w:rPr>
          <w:rFonts w:ascii="Arial" w:hAnsi="Arial" w:cs="Arial"/>
          <w:i/>
          <w:iCs/>
          <w:color w:val="000000"/>
          <w:sz w:val="24"/>
        </w:rPr>
        <w:t>Proceedings of the Annual International Conference of the IEEE Engineering in Medicine and Biology Society, EMBS</w:t>
      </w:r>
      <w:r w:rsidRPr="00E90C0B">
        <w:rPr>
          <w:rFonts w:ascii="Arial" w:hAnsi="Arial" w:cs="Arial"/>
          <w:color w:val="000000"/>
          <w:sz w:val="24"/>
        </w:rPr>
        <w:t xml:space="preserve">, 2015-November, pp. 177–180. Available at: </w:t>
      </w:r>
      <w:r w:rsidR="0073756C" w:rsidRPr="0073756C">
        <w:rPr>
          <w:rFonts w:ascii="Arial" w:hAnsi="Arial" w:cs="Arial"/>
          <w:color w:val="000000"/>
          <w:sz w:val="24"/>
        </w:rPr>
        <w:t>https://doi.org/10.1109/EMBC.2015.7318329</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4</w:t>
      </w:r>
      <w:r w:rsidR="0073756C" w:rsidRPr="00E90C0B">
        <w:rPr>
          <w:rFonts w:ascii="Arial" w:hAnsi="Arial" w:cs="Arial"/>
          <w:color w:val="000000"/>
          <w:sz w:val="24"/>
        </w:rPr>
        <w:t xml:space="preserve"> October 2026).</w:t>
      </w:r>
    </w:p>
    <w:p w14:paraId="71A48C33" w14:textId="77777777" w:rsidR="00E90C0B" w:rsidRPr="00E90C0B" w:rsidRDefault="00E90C0B">
      <w:pPr>
        <w:divId w:val="424306694"/>
        <w:rPr>
          <w:rFonts w:ascii="Arial" w:hAnsi="Arial" w:cs="Arial"/>
          <w:color w:val="000000"/>
          <w:sz w:val="24"/>
        </w:rPr>
      </w:pPr>
    </w:p>
    <w:p w14:paraId="079D25FE" w14:textId="5BD78786" w:rsidR="00E90C0B" w:rsidRDefault="00E90C0B">
      <w:pPr>
        <w:divId w:val="1520895918"/>
        <w:rPr>
          <w:rFonts w:ascii="Arial" w:hAnsi="Arial" w:cs="Arial"/>
          <w:color w:val="000000"/>
          <w:sz w:val="24"/>
        </w:rPr>
      </w:pPr>
      <w:r w:rsidRPr="00E90C0B">
        <w:rPr>
          <w:rFonts w:ascii="Arial" w:hAnsi="Arial" w:cs="Arial"/>
          <w:color w:val="000000"/>
          <w:sz w:val="24"/>
        </w:rPr>
        <w:t xml:space="preserve">West, C.P., Dyrbye, L.N. and Shanafelt, T.D. (2018) ‘Physician burnout: contributors, consequences and solutions’, </w:t>
      </w:r>
      <w:r w:rsidRPr="00E90C0B">
        <w:rPr>
          <w:rFonts w:ascii="Arial" w:hAnsi="Arial" w:cs="Arial"/>
          <w:i/>
          <w:iCs/>
          <w:color w:val="000000"/>
          <w:sz w:val="24"/>
        </w:rPr>
        <w:t>Journal of Internal Medicine</w:t>
      </w:r>
      <w:r w:rsidRPr="00E90C0B">
        <w:rPr>
          <w:rFonts w:ascii="Arial" w:hAnsi="Arial" w:cs="Arial"/>
          <w:color w:val="000000"/>
          <w:sz w:val="24"/>
        </w:rPr>
        <w:t xml:space="preserve">, 283(6), pp. 516–529. Available at: </w:t>
      </w:r>
      <w:r w:rsidR="0073756C" w:rsidRPr="0073756C">
        <w:rPr>
          <w:rFonts w:ascii="Arial" w:hAnsi="Arial" w:cs="Arial"/>
          <w:color w:val="000000"/>
          <w:sz w:val="24"/>
        </w:rPr>
        <w:t>https://onlinelibrary.wiley.com/doi/full/10.1111/joim.12752</w:t>
      </w:r>
      <w:r w:rsidR="0073756C">
        <w:rPr>
          <w:rFonts w:ascii="Arial" w:hAnsi="Arial" w:cs="Arial"/>
          <w:color w:val="000000"/>
          <w:sz w:val="24"/>
        </w:rPr>
        <w:t xml:space="preserve"> </w:t>
      </w:r>
      <w:r w:rsidR="0073756C" w:rsidRPr="00E90C0B">
        <w:rPr>
          <w:rFonts w:ascii="Arial" w:hAnsi="Arial" w:cs="Arial"/>
          <w:color w:val="000000"/>
          <w:sz w:val="24"/>
        </w:rPr>
        <w:t xml:space="preserve">(Accessed: </w:t>
      </w:r>
      <w:r w:rsidR="0073756C">
        <w:rPr>
          <w:rFonts w:ascii="Arial" w:hAnsi="Arial" w:cs="Arial"/>
          <w:color w:val="000000"/>
          <w:sz w:val="24"/>
        </w:rPr>
        <w:t>7</w:t>
      </w:r>
      <w:r w:rsidR="0073756C" w:rsidRPr="00E90C0B">
        <w:rPr>
          <w:rFonts w:ascii="Arial" w:hAnsi="Arial" w:cs="Arial"/>
          <w:color w:val="000000"/>
          <w:sz w:val="24"/>
        </w:rPr>
        <w:t xml:space="preserve"> October 2026).</w:t>
      </w:r>
    </w:p>
    <w:p w14:paraId="01F55428" w14:textId="77777777" w:rsidR="00E90C0B" w:rsidRPr="00E90C0B" w:rsidRDefault="00E90C0B">
      <w:pPr>
        <w:divId w:val="1520895918"/>
        <w:rPr>
          <w:rFonts w:ascii="Arial" w:hAnsi="Arial" w:cs="Arial"/>
          <w:color w:val="000000"/>
          <w:sz w:val="24"/>
        </w:rPr>
      </w:pPr>
    </w:p>
    <w:p w14:paraId="7439AD68" w14:textId="3B572A38" w:rsidR="00312750" w:rsidRDefault="00E90C0B">
      <w:pPr>
        <w:divId w:val="201132636"/>
        <w:rPr>
          <w:rFonts w:ascii="Arial" w:hAnsi="Arial" w:cs="Arial"/>
          <w:color w:val="000000"/>
          <w:sz w:val="24"/>
        </w:rPr>
      </w:pPr>
      <w:r w:rsidRPr="00E90C0B">
        <w:rPr>
          <w:rFonts w:ascii="Arial" w:hAnsi="Arial" w:cs="Arial"/>
          <w:color w:val="000000"/>
          <w:sz w:val="24"/>
        </w:rPr>
        <w:t xml:space="preserve">World Health Organization; 2021 (2021) ‘Global strategy on digital health 2020-2025’. Available at: </w:t>
      </w:r>
      <w:r w:rsidR="00312750" w:rsidRPr="00312750">
        <w:rPr>
          <w:rFonts w:ascii="Arial" w:hAnsi="Arial" w:cs="Arial"/>
          <w:color w:val="000000"/>
          <w:sz w:val="24"/>
        </w:rPr>
        <w:t>https://iris.who.int/server/api/core/bitstreams/1f4d4a08-b20d-4c36-9148-a59429ac3477/content</w:t>
      </w:r>
      <w:r w:rsidR="00312750">
        <w:rPr>
          <w:rFonts w:ascii="Arial" w:hAnsi="Arial" w:cs="Arial"/>
          <w:color w:val="000000"/>
          <w:sz w:val="24"/>
        </w:rPr>
        <w:t xml:space="preserve"> </w:t>
      </w:r>
      <w:r w:rsidR="00312750" w:rsidRPr="00E90C0B">
        <w:rPr>
          <w:rFonts w:ascii="Arial" w:hAnsi="Arial" w:cs="Arial"/>
          <w:color w:val="000000"/>
          <w:sz w:val="24"/>
        </w:rPr>
        <w:t>(Accessed: 4 October 2026).</w:t>
      </w:r>
    </w:p>
    <w:p w14:paraId="195EA632" w14:textId="77777777" w:rsidR="00312750" w:rsidRPr="00E90C0B" w:rsidRDefault="00312750">
      <w:pPr>
        <w:divId w:val="201132636"/>
        <w:rPr>
          <w:rFonts w:ascii="Arial" w:hAnsi="Arial" w:cs="Arial"/>
          <w:color w:val="000000"/>
          <w:sz w:val="24"/>
        </w:rPr>
      </w:pPr>
    </w:p>
    <w:p w14:paraId="14458FEC" w14:textId="6C1C1284" w:rsidR="0073756C" w:rsidRDefault="00E90C0B" w:rsidP="0073756C">
      <w:pPr>
        <w:divId w:val="2029747564"/>
        <w:rPr>
          <w:rFonts w:ascii="Arial" w:hAnsi="Arial" w:cs="Arial"/>
          <w:color w:val="000000"/>
          <w:sz w:val="24"/>
        </w:rPr>
      </w:pPr>
      <w:r w:rsidRPr="00E90C0B">
        <w:rPr>
          <w:rFonts w:ascii="Arial" w:hAnsi="Arial" w:cs="Arial"/>
          <w:color w:val="000000"/>
          <w:sz w:val="24"/>
        </w:rPr>
        <w:t xml:space="preserve">Zhang, Y., Gu, A., Xiao, Z., Xing, Y., Yang, C., Li, J. and Liu, C. (2022) ‘Wearable Fetal ECG Monitoring System from Abdominal Electrocardiography Recording’, </w:t>
      </w:r>
      <w:r w:rsidRPr="00E90C0B">
        <w:rPr>
          <w:rFonts w:ascii="Arial" w:hAnsi="Arial" w:cs="Arial"/>
          <w:i/>
          <w:iCs/>
          <w:color w:val="000000"/>
          <w:sz w:val="24"/>
        </w:rPr>
        <w:t>Biosensors</w:t>
      </w:r>
      <w:r w:rsidRPr="00E90C0B">
        <w:rPr>
          <w:rFonts w:ascii="Arial" w:hAnsi="Arial" w:cs="Arial"/>
          <w:color w:val="000000"/>
          <w:sz w:val="24"/>
        </w:rPr>
        <w:t xml:space="preserve">, 12(7), p. 475. Available at: </w:t>
      </w:r>
      <w:r w:rsidR="0073756C" w:rsidRPr="0073756C">
        <w:rPr>
          <w:rFonts w:ascii="Arial" w:hAnsi="Arial" w:cs="Arial"/>
          <w:color w:val="000000"/>
          <w:sz w:val="24"/>
        </w:rPr>
        <w:t>https://doi.org/10.3390/BIOS12070475</w:t>
      </w:r>
      <w:r w:rsidRPr="00E90C0B">
        <w:rPr>
          <w:rFonts w:ascii="Arial" w:hAnsi="Arial" w:cs="Arial"/>
          <w:color w:val="000000"/>
          <w:sz w:val="24"/>
        </w:rPr>
        <w:t>.</w:t>
      </w:r>
      <w:r w:rsidR="0073756C">
        <w:rPr>
          <w:rFonts w:ascii="Arial" w:hAnsi="Arial" w:cs="Arial"/>
          <w:color w:val="000000"/>
          <w:sz w:val="24"/>
        </w:rPr>
        <w:t xml:space="preserve"> </w:t>
      </w:r>
      <w:r w:rsidR="0073756C" w:rsidRPr="00E90C0B">
        <w:rPr>
          <w:rFonts w:ascii="Arial" w:hAnsi="Arial" w:cs="Arial"/>
          <w:color w:val="000000"/>
          <w:sz w:val="24"/>
        </w:rPr>
        <w:t>(Accessed: 4 October 2026).</w:t>
      </w:r>
    </w:p>
    <w:p w14:paraId="18B53F6C" w14:textId="77777777" w:rsidR="00E90C0B" w:rsidRPr="00E90C0B" w:rsidRDefault="00E90C0B">
      <w:pPr>
        <w:divId w:val="2029747564"/>
        <w:rPr>
          <w:rFonts w:ascii="Arial" w:hAnsi="Arial" w:cs="Arial"/>
          <w:color w:val="000000"/>
          <w:sz w:val="24"/>
        </w:rPr>
      </w:pPr>
    </w:p>
    <w:p w14:paraId="23E526B1" w14:textId="40FD0301" w:rsidR="0073756C" w:rsidRDefault="00E90C0B" w:rsidP="0073756C">
      <w:pPr>
        <w:divId w:val="521014152"/>
        <w:rPr>
          <w:rFonts w:ascii="Arial" w:hAnsi="Arial" w:cs="Arial"/>
          <w:color w:val="000000"/>
          <w:sz w:val="24"/>
        </w:rPr>
      </w:pPr>
      <w:r w:rsidRPr="00E90C0B">
        <w:rPr>
          <w:rFonts w:ascii="Arial" w:hAnsi="Arial" w:cs="Arial"/>
          <w:color w:val="000000"/>
          <w:sz w:val="24"/>
        </w:rPr>
        <w:t>Zizzo, A.R., Hvidman, L., Salvig, J.D., Holst, L., Kyng, M. and Petersen, O.B. (2021) ‘Home management by remote self</w:t>
      </w:r>
      <w:r w:rsidRPr="00E90C0B">
        <w:rPr>
          <w:rFonts w:ascii="Cambria Math" w:hAnsi="Cambria Math" w:cs="Cambria Math"/>
          <w:color w:val="000000"/>
          <w:sz w:val="24"/>
        </w:rPr>
        <w:t>‐</w:t>
      </w:r>
      <w:r w:rsidRPr="00E90C0B">
        <w:rPr>
          <w:rFonts w:ascii="Arial" w:hAnsi="Arial" w:cs="Arial"/>
          <w:color w:val="000000"/>
          <w:sz w:val="24"/>
        </w:rPr>
        <w:t>monitoring in intermediate</w:t>
      </w:r>
      <w:r w:rsidRPr="00E90C0B">
        <w:rPr>
          <w:rFonts w:ascii="Cambria Math" w:hAnsi="Cambria Math" w:cs="Cambria Math"/>
          <w:color w:val="000000"/>
          <w:sz w:val="24"/>
        </w:rPr>
        <w:t>‐</w:t>
      </w:r>
      <w:r w:rsidRPr="00E90C0B">
        <w:rPr>
          <w:rFonts w:ascii="Arial" w:hAnsi="Arial" w:cs="Arial"/>
          <w:color w:val="000000"/>
          <w:sz w:val="24"/>
        </w:rPr>
        <w:t xml:space="preserve"> and high</w:t>
      </w:r>
      <w:r w:rsidRPr="00E90C0B">
        <w:rPr>
          <w:rFonts w:ascii="Cambria Math" w:hAnsi="Cambria Math" w:cs="Cambria Math"/>
          <w:color w:val="000000"/>
          <w:sz w:val="24"/>
        </w:rPr>
        <w:t>‐</w:t>
      </w:r>
      <w:r w:rsidRPr="00E90C0B">
        <w:rPr>
          <w:rFonts w:ascii="Arial" w:hAnsi="Arial" w:cs="Arial"/>
          <w:color w:val="000000"/>
          <w:sz w:val="24"/>
        </w:rPr>
        <w:t xml:space="preserve">risk pregnancies: A retrospective study of 400 consecutive women’, </w:t>
      </w:r>
      <w:r w:rsidRPr="00E90C0B">
        <w:rPr>
          <w:rFonts w:ascii="Arial" w:hAnsi="Arial" w:cs="Arial"/>
          <w:i/>
          <w:iCs/>
          <w:color w:val="000000"/>
          <w:sz w:val="24"/>
        </w:rPr>
        <w:t>Acta Obstetricia et Gynecologica Scandinavica</w:t>
      </w:r>
      <w:r w:rsidRPr="00E90C0B">
        <w:rPr>
          <w:rFonts w:ascii="Arial" w:hAnsi="Arial" w:cs="Arial"/>
          <w:color w:val="000000"/>
          <w:sz w:val="24"/>
        </w:rPr>
        <w:t xml:space="preserve">, 101(1), p. 135. Available at: </w:t>
      </w:r>
      <w:r w:rsidR="0073756C" w:rsidRPr="0073756C">
        <w:rPr>
          <w:rFonts w:ascii="Arial" w:hAnsi="Arial" w:cs="Arial"/>
          <w:color w:val="000000"/>
          <w:sz w:val="24"/>
        </w:rPr>
        <w:t>https://doi.org/10.1111/AOGS.14294</w:t>
      </w:r>
      <w:r w:rsidR="0073756C">
        <w:rPr>
          <w:rFonts w:ascii="Arial" w:hAnsi="Arial" w:cs="Arial"/>
          <w:color w:val="000000"/>
          <w:sz w:val="24"/>
        </w:rPr>
        <w:t xml:space="preserve"> </w:t>
      </w:r>
      <w:r w:rsidR="0073756C" w:rsidRPr="00E90C0B">
        <w:rPr>
          <w:rFonts w:ascii="Arial" w:hAnsi="Arial" w:cs="Arial"/>
          <w:color w:val="000000"/>
          <w:sz w:val="24"/>
        </w:rPr>
        <w:t>(Accessed: 4 October 2026).</w:t>
      </w:r>
    </w:p>
    <w:p w14:paraId="290A0AED" w14:textId="77777777" w:rsidR="0073756C" w:rsidRPr="00E90C0B" w:rsidRDefault="0073756C" w:rsidP="0073756C">
      <w:pPr>
        <w:divId w:val="521014152"/>
        <w:rPr>
          <w:rFonts w:ascii="Arial" w:hAnsi="Arial" w:cs="Arial"/>
          <w:color w:val="000000"/>
          <w:sz w:val="24"/>
        </w:rPr>
      </w:pPr>
    </w:p>
    <w:p w14:paraId="7D08195F" w14:textId="0151E98A" w:rsidR="00E90C0B" w:rsidRPr="00E90C0B" w:rsidRDefault="00E90C0B">
      <w:pPr>
        <w:divId w:val="521014152"/>
        <w:rPr>
          <w:rFonts w:ascii="Arial" w:hAnsi="Arial" w:cs="Arial"/>
          <w:color w:val="000000"/>
          <w:sz w:val="24"/>
        </w:rPr>
      </w:pPr>
    </w:p>
    <w:p w14:paraId="6044CA84" w14:textId="5A547A8D" w:rsidR="00E90C0B" w:rsidRPr="00E90C0B" w:rsidRDefault="00E90C0B" w:rsidP="00E90C0B">
      <w:pPr>
        <w:pStyle w:val="ListParagraph"/>
        <w:spacing w:line="360" w:lineRule="auto"/>
        <w:ind w:left="-142"/>
        <w:jc w:val="both"/>
        <w:rPr>
          <w:rFonts w:ascii="Arial" w:hAnsi="Arial" w:cs="Arial"/>
          <w:sz w:val="24"/>
          <w:szCs w:val="24"/>
        </w:rPr>
      </w:pPr>
      <w:r w:rsidRPr="00E90C0B">
        <w:rPr>
          <w:rFonts w:ascii="Arial" w:hAnsi="Arial" w:cs="Arial"/>
          <w:color w:val="000000"/>
          <w:sz w:val="24"/>
        </w:rPr>
        <w:t> </w:t>
      </w:r>
    </w:p>
    <w:sectPr w:rsidR="00E90C0B" w:rsidRPr="00E90C0B" w:rsidSect="003D0DC9">
      <w:pgSz w:w="11906" w:h="16838"/>
      <w:pgMar w:top="1418"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34AC9"/>
    <w:multiLevelType w:val="multilevel"/>
    <w:tmpl w:val="315C25FC"/>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2520"/>
        </w:tabs>
        <w:ind w:left="2520" w:hanging="360"/>
      </w:pPr>
      <w:rPr>
        <w:rFonts w:hint="default"/>
      </w:rPr>
    </w:lvl>
    <w:lvl w:ilvl="2" w:tentative="1">
      <w:start w:val="1"/>
      <w:numFmt w:val="decimal"/>
      <w:lvlText w:val="%3."/>
      <w:lvlJc w:val="left"/>
      <w:pPr>
        <w:tabs>
          <w:tab w:val="num" w:pos="3240"/>
        </w:tabs>
        <w:ind w:left="3240" w:hanging="360"/>
      </w:pPr>
      <w:rPr>
        <w:rFonts w:hint="default"/>
      </w:rPr>
    </w:lvl>
    <w:lvl w:ilvl="3" w:tentative="1">
      <w:start w:val="1"/>
      <w:numFmt w:val="decimal"/>
      <w:lvlText w:val="%4."/>
      <w:lvlJc w:val="left"/>
      <w:pPr>
        <w:tabs>
          <w:tab w:val="num" w:pos="3960"/>
        </w:tabs>
        <w:ind w:left="3960" w:hanging="360"/>
      </w:pPr>
      <w:rPr>
        <w:rFonts w:hint="default"/>
      </w:rPr>
    </w:lvl>
    <w:lvl w:ilvl="4" w:tentative="1">
      <w:start w:val="1"/>
      <w:numFmt w:val="decimal"/>
      <w:lvlText w:val="%5."/>
      <w:lvlJc w:val="left"/>
      <w:pPr>
        <w:tabs>
          <w:tab w:val="num" w:pos="4680"/>
        </w:tabs>
        <w:ind w:left="4680" w:hanging="360"/>
      </w:pPr>
      <w:rPr>
        <w:rFonts w:hint="default"/>
      </w:rPr>
    </w:lvl>
    <w:lvl w:ilvl="5" w:tentative="1">
      <w:start w:val="1"/>
      <w:numFmt w:val="decimal"/>
      <w:lvlText w:val="%6."/>
      <w:lvlJc w:val="left"/>
      <w:pPr>
        <w:tabs>
          <w:tab w:val="num" w:pos="5400"/>
        </w:tabs>
        <w:ind w:left="5400" w:hanging="360"/>
      </w:pPr>
      <w:rPr>
        <w:rFonts w:hint="default"/>
      </w:rPr>
    </w:lvl>
    <w:lvl w:ilvl="6" w:tentative="1">
      <w:start w:val="1"/>
      <w:numFmt w:val="decimal"/>
      <w:lvlText w:val="%7."/>
      <w:lvlJc w:val="left"/>
      <w:pPr>
        <w:tabs>
          <w:tab w:val="num" w:pos="6120"/>
        </w:tabs>
        <w:ind w:left="6120" w:hanging="360"/>
      </w:pPr>
      <w:rPr>
        <w:rFonts w:hint="default"/>
      </w:rPr>
    </w:lvl>
    <w:lvl w:ilvl="7" w:tentative="1">
      <w:start w:val="1"/>
      <w:numFmt w:val="decimal"/>
      <w:lvlText w:val="%8."/>
      <w:lvlJc w:val="left"/>
      <w:pPr>
        <w:tabs>
          <w:tab w:val="num" w:pos="6840"/>
        </w:tabs>
        <w:ind w:left="6840" w:hanging="360"/>
      </w:pPr>
      <w:rPr>
        <w:rFonts w:hint="default"/>
      </w:rPr>
    </w:lvl>
    <w:lvl w:ilvl="8" w:tentative="1">
      <w:start w:val="1"/>
      <w:numFmt w:val="decimal"/>
      <w:lvlText w:val="%9."/>
      <w:lvlJc w:val="left"/>
      <w:pPr>
        <w:tabs>
          <w:tab w:val="num" w:pos="7560"/>
        </w:tabs>
        <w:ind w:left="7560" w:hanging="360"/>
      </w:pPr>
      <w:rPr>
        <w:rFonts w:hint="default"/>
      </w:rPr>
    </w:lvl>
  </w:abstractNum>
  <w:abstractNum w:abstractNumId="1" w15:restartNumberingAfterBreak="0">
    <w:nsid w:val="17820AA6"/>
    <w:multiLevelType w:val="hybridMultilevel"/>
    <w:tmpl w:val="7042300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3E2548"/>
    <w:multiLevelType w:val="hybridMultilevel"/>
    <w:tmpl w:val="F30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F4289"/>
    <w:multiLevelType w:val="multilevel"/>
    <w:tmpl w:val="E2126D7E"/>
    <w:lvl w:ilvl="0">
      <w:start w:val="1"/>
      <w:numFmt w:val="bullet"/>
      <w:lvlText w:val="o"/>
      <w:lvlJc w:val="left"/>
      <w:pPr>
        <w:tabs>
          <w:tab w:val="num" w:pos="2160"/>
        </w:tabs>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tentative="1">
      <w:start w:val="1"/>
      <w:numFmt w:val="decimal"/>
      <w:lvlText w:val="%3."/>
      <w:lvlJc w:val="left"/>
      <w:pPr>
        <w:tabs>
          <w:tab w:val="num" w:pos="3600"/>
        </w:tabs>
        <w:ind w:left="3600" w:hanging="360"/>
      </w:pPr>
      <w:rPr>
        <w:rFonts w:hint="default"/>
      </w:rPr>
    </w:lvl>
    <w:lvl w:ilvl="3" w:tentative="1">
      <w:start w:val="1"/>
      <w:numFmt w:val="decimal"/>
      <w:lvlText w:val="%4."/>
      <w:lvlJc w:val="left"/>
      <w:pPr>
        <w:tabs>
          <w:tab w:val="num" w:pos="4320"/>
        </w:tabs>
        <w:ind w:left="4320" w:hanging="360"/>
      </w:pPr>
      <w:rPr>
        <w:rFonts w:hint="default"/>
      </w:rPr>
    </w:lvl>
    <w:lvl w:ilvl="4" w:tentative="1">
      <w:start w:val="1"/>
      <w:numFmt w:val="decimal"/>
      <w:lvlText w:val="%5."/>
      <w:lvlJc w:val="left"/>
      <w:pPr>
        <w:tabs>
          <w:tab w:val="num" w:pos="5040"/>
        </w:tabs>
        <w:ind w:left="5040" w:hanging="360"/>
      </w:pPr>
      <w:rPr>
        <w:rFonts w:hint="default"/>
      </w:rPr>
    </w:lvl>
    <w:lvl w:ilvl="5" w:tentative="1">
      <w:start w:val="1"/>
      <w:numFmt w:val="decimal"/>
      <w:lvlText w:val="%6."/>
      <w:lvlJc w:val="left"/>
      <w:pPr>
        <w:tabs>
          <w:tab w:val="num" w:pos="5760"/>
        </w:tabs>
        <w:ind w:left="5760" w:hanging="360"/>
      </w:pPr>
      <w:rPr>
        <w:rFonts w:hint="default"/>
      </w:rPr>
    </w:lvl>
    <w:lvl w:ilvl="6" w:tentative="1">
      <w:start w:val="1"/>
      <w:numFmt w:val="decimal"/>
      <w:lvlText w:val="%7."/>
      <w:lvlJc w:val="left"/>
      <w:pPr>
        <w:tabs>
          <w:tab w:val="num" w:pos="6480"/>
        </w:tabs>
        <w:ind w:left="6480" w:hanging="360"/>
      </w:pPr>
      <w:rPr>
        <w:rFonts w:hint="default"/>
      </w:rPr>
    </w:lvl>
    <w:lvl w:ilvl="7" w:tentative="1">
      <w:start w:val="1"/>
      <w:numFmt w:val="decimal"/>
      <w:lvlText w:val="%8."/>
      <w:lvlJc w:val="left"/>
      <w:pPr>
        <w:tabs>
          <w:tab w:val="num" w:pos="7200"/>
        </w:tabs>
        <w:ind w:left="7200" w:hanging="360"/>
      </w:pPr>
      <w:rPr>
        <w:rFonts w:hint="default"/>
      </w:rPr>
    </w:lvl>
    <w:lvl w:ilvl="8" w:tentative="1">
      <w:start w:val="1"/>
      <w:numFmt w:val="decimal"/>
      <w:lvlText w:val="%9."/>
      <w:lvlJc w:val="left"/>
      <w:pPr>
        <w:tabs>
          <w:tab w:val="num" w:pos="7920"/>
        </w:tabs>
        <w:ind w:left="7920" w:hanging="360"/>
      </w:pPr>
      <w:rPr>
        <w:rFonts w:hint="default"/>
      </w:rPr>
    </w:lvl>
  </w:abstractNum>
  <w:abstractNum w:abstractNumId="4" w15:restartNumberingAfterBreak="0">
    <w:nsid w:val="2C5A4535"/>
    <w:multiLevelType w:val="multilevel"/>
    <w:tmpl w:val="6FCEAA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D51F0D"/>
    <w:multiLevelType w:val="hybridMultilevel"/>
    <w:tmpl w:val="F8AA2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B71D2"/>
    <w:multiLevelType w:val="hybridMultilevel"/>
    <w:tmpl w:val="B1C437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E1216F5"/>
    <w:multiLevelType w:val="hybridMultilevel"/>
    <w:tmpl w:val="E45ACD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18C0CA4"/>
    <w:multiLevelType w:val="multilevel"/>
    <w:tmpl w:val="C35AEFB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decimal"/>
      <w:lvlText w:val="%3."/>
      <w:lvlJc w:val="left"/>
      <w:pPr>
        <w:tabs>
          <w:tab w:val="num" w:pos="2520"/>
        </w:tabs>
        <w:ind w:left="2520" w:hanging="360"/>
      </w:pPr>
      <w:rPr>
        <w:rFonts w:hint="default"/>
      </w:rPr>
    </w:lvl>
    <w:lvl w:ilvl="3" w:tentative="1">
      <w:start w:val="1"/>
      <w:numFmt w:val="decimal"/>
      <w:lvlText w:val="%4."/>
      <w:lvlJc w:val="left"/>
      <w:pPr>
        <w:tabs>
          <w:tab w:val="num" w:pos="3240"/>
        </w:tabs>
        <w:ind w:left="3240" w:hanging="360"/>
      </w:pPr>
      <w:rPr>
        <w:rFonts w:hint="default"/>
      </w:rPr>
    </w:lvl>
    <w:lvl w:ilvl="4" w:tentative="1">
      <w:start w:val="1"/>
      <w:numFmt w:val="decimal"/>
      <w:lvlText w:val="%5."/>
      <w:lvlJc w:val="left"/>
      <w:pPr>
        <w:tabs>
          <w:tab w:val="num" w:pos="3960"/>
        </w:tabs>
        <w:ind w:left="3960" w:hanging="360"/>
      </w:pPr>
      <w:rPr>
        <w:rFonts w:hint="default"/>
      </w:rPr>
    </w:lvl>
    <w:lvl w:ilvl="5" w:tentative="1">
      <w:start w:val="1"/>
      <w:numFmt w:val="decimal"/>
      <w:lvlText w:val="%6."/>
      <w:lvlJc w:val="left"/>
      <w:pPr>
        <w:tabs>
          <w:tab w:val="num" w:pos="4680"/>
        </w:tabs>
        <w:ind w:left="4680" w:hanging="360"/>
      </w:pPr>
      <w:rPr>
        <w:rFonts w:hint="default"/>
      </w:rPr>
    </w:lvl>
    <w:lvl w:ilvl="6" w:tentative="1">
      <w:start w:val="1"/>
      <w:numFmt w:val="decimal"/>
      <w:lvlText w:val="%7."/>
      <w:lvlJc w:val="left"/>
      <w:pPr>
        <w:tabs>
          <w:tab w:val="num" w:pos="5400"/>
        </w:tabs>
        <w:ind w:left="5400" w:hanging="360"/>
      </w:pPr>
      <w:rPr>
        <w:rFonts w:hint="default"/>
      </w:rPr>
    </w:lvl>
    <w:lvl w:ilvl="7" w:tentative="1">
      <w:start w:val="1"/>
      <w:numFmt w:val="decimal"/>
      <w:lvlText w:val="%8."/>
      <w:lvlJc w:val="left"/>
      <w:pPr>
        <w:tabs>
          <w:tab w:val="num" w:pos="6120"/>
        </w:tabs>
        <w:ind w:left="6120" w:hanging="360"/>
      </w:pPr>
      <w:rPr>
        <w:rFonts w:hint="default"/>
      </w:rPr>
    </w:lvl>
    <w:lvl w:ilvl="8" w:tentative="1">
      <w:start w:val="1"/>
      <w:numFmt w:val="decimal"/>
      <w:lvlText w:val="%9."/>
      <w:lvlJc w:val="left"/>
      <w:pPr>
        <w:tabs>
          <w:tab w:val="num" w:pos="6840"/>
        </w:tabs>
        <w:ind w:left="6840" w:hanging="360"/>
      </w:pPr>
      <w:rPr>
        <w:rFonts w:hint="default"/>
      </w:rPr>
    </w:lvl>
  </w:abstractNum>
  <w:abstractNum w:abstractNumId="9" w15:restartNumberingAfterBreak="0">
    <w:nsid w:val="633A681D"/>
    <w:multiLevelType w:val="hybridMultilevel"/>
    <w:tmpl w:val="500C4E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C27608"/>
    <w:multiLevelType w:val="hybridMultilevel"/>
    <w:tmpl w:val="DFDA6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B02FEA"/>
    <w:multiLevelType w:val="multilevel"/>
    <w:tmpl w:val="57F48CD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2D0260"/>
    <w:multiLevelType w:val="multilevel"/>
    <w:tmpl w:val="F87E837A"/>
    <w:lvl w:ilvl="0">
      <w:start w:val="4"/>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7D55CF"/>
    <w:multiLevelType w:val="hybridMultilevel"/>
    <w:tmpl w:val="6720CE24"/>
    <w:lvl w:ilvl="0" w:tplc="08090003">
      <w:start w:val="1"/>
      <w:numFmt w:val="bullet"/>
      <w:lvlText w:val="o"/>
      <w:lvlJc w:val="left"/>
      <w:pPr>
        <w:ind w:left="1931" w:hanging="360"/>
      </w:pPr>
      <w:rPr>
        <w:rFonts w:ascii="Courier New" w:hAnsi="Courier New" w:cs="Courier New" w:hint="default"/>
      </w:rPr>
    </w:lvl>
    <w:lvl w:ilvl="1" w:tplc="08090003">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num w:numId="1" w16cid:durableId="509418321">
    <w:abstractNumId w:val="2"/>
  </w:num>
  <w:num w:numId="2" w16cid:durableId="2020351302">
    <w:abstractNumId w:val="11"/>
  </w:num>
  <w:num w:numId="3" w16cid:durableId="2138990573">
    <w:abstractNumId w:val="4"/>
  </w:num>
  <w:num w:numId="4" w16cid:durableId="165872361">
    <w:abstractNumId w:val="12"/>
  </w:num>
  <w:num w:numId="5" w16cid:durableId="703557517">
    <w:abstractNumId w:val="6"/>
  </w:num>
  <w:num w:numId="6" w16cid:durableId="753430425">
    <w:abstractNumId w:val="0"/>
  </w:num>
  <w:num w:numId="7" w16cid:durableId="931671658">
    <w:abstractNumId w:val="7"/>
  </w:num>
  <w:num w:numId="8" w16cid:durableId="699627183">
    <w:abstractNumId w:val="13"/>
  </w:num>
  <w:num w:numId="9" w16cid:durableId="1100488488">
    <w:abstractNumId w:val="3"/>
  </w:num>
  <w:num w:numId="10" w16cid:durableId="746609662">
    <w:abstractNumId w:val="8"/>
  </w:num>
  <w:num w:numId="11" w16cid:durableId="87122089">
    <w:abstractNumId w:val="10"/>
  </w:num>
  <w:num w:numId="12" w16cid:durableId="1580942074">
    <w:abstractNumId w:val="5"/>
  </w:num>
  <w:num w:numId="13" w16cid:durableId="362360950">
    <w:abstractNumId w:val="9"/>
  </w:num>
  <w:num w:numId="14" w16cid:durableId="1226838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2E1"/>
    <w:rsid w:val="00065038"/>
    <w:rsid w:val="00076C47"/>
    <w:rsid w:val="000813FA"/>
    <w:rsid w:val="0012171D"/>
    <w:rsid w:val="00134D1D"/>
    <w:rsid w:val="001419F4"/>
    <w:rsid w:val="001454C4"/>
    <w:rsid w:val="001527E3"/>
    <w:rsid w:val="00161DED"/>
    <w:rsid w:val="00165DE5"/>
    <w:rsid w:val="001821EC"/>
    <w:rsid w:val="001B4A50"/>
    <w:rsid w:val="001C09EF"/>
    <w:rsid w:val="002154DF"/>
    <w:rsid w:val="00223A1F"/>
    <w:rsid w:val="00227560"/>
    <w:rsid w:val="00241B9B"/>
    <w:rsid w:val="00243778"/>
    <w:rsid w:val="002505BF"/>
    <w:rsid w:val="002A046C"/>
    <w:rsid w:val="002A3C5F"/>
    <w:rsid w:val="002D38F7"/>
    <w:rsid w:val="002D6CF0"/>
    <w:rsid w:val="002E45B9"/>
    <w:rsid w:val="00312750"/>
    <w:rsid w:val="00327201"/>
    <w:rsid w:val="0034771C"/>
    <w:rsid w:val="00366A94"/>
    <w:rsid w:val="003738E8"/>
    <w:rsid w:val="0039317A"/>
    <w:rsid w:val="0039501D"/>
    <w:rsid w:val="003D0DC9"/>
    <w:rsid w:val="003D1D9D"/>
    <w:rsid w:val="003E7012"/>
    <w:rsid w:val="00401F14"/>
    <w:rsid w:val="004202C8"/>
    <w:rsid w:val="00436F29"/>
    <w:rsid w:val="00463ADA"/>
    <w:rsid w:val="00474B9F"/>
    <w:rsid w:val="004968EB"/>
    <w:rsid w:val="004A67F9"/>
    <w:rsid w:val="004A6B1D"/>
    <w:rsid w:val="004B08B6"/>
    <w:rsid w:val="004B1D18"/>
    <w:rsid w:val="004C5911"/>
    <w:rsid w:val="004E00E4"/>
    <w:rsid w:val="00570346"/>
    <w:rsid w:val="00580943"/>
    <w:rsid w:val="0058543D"/>
    <w:rsid w:val="005B05E6"/>
    <w:rsid w:val="005D2790"/>
    <w:rsid w:val="005E1FB6"/>
    <w:rsid w:val="005E3F61"/>
    <w:rsid w:val="005E510F"/>
    <w:rsid w:val="00616F99"/>
    <w:rsid w:val="00632B6E"/>
    <w:rsid w:val="00650AEE"/>
    <w:rsid w:val="0065374B"/>
    <w:rsid w:val="00663860"/>
    <w:rsid w:val="006C734C"/>
    <w:rsid w:val="006D1528"/>
    <w:rsid w:val="006E42EE"/>
    <w:rsid w:val="007228B8"/>
    <w:rsid w:val="0073756C"/>
    <w:rsid w:val="0075319A"/>
    <w:rsid w:val="00764470"/>
    <w:rsid w:val="00772857"/>
    <w:rsid w:val="007972E1"/>
    <w:rsid w:val="007B143F"/>
    <w:rsid w:val="007C1CDE"/>
    <w:rsid w:val="007C4971"/>
    <w:rsid w:val="007E0589"/>
    <w:rsid w:val="00814A98"/>
    <w:rsid w:val="00822DAC"/>
    <w:rsid w:val="0083697C"/>
    <w:rsid w:val="0084447A"/>
    <w:rsid w:val="00861297"/>
    <w:rsid w:val="00866946"/>
    <w:rsid w:val="00877530"/>
    <w:rsid w:val="00884071"/>
    <w:rsid w:val="00915AA2"/>
    <w:rsid w:val="00925CC6"/>
    <w:rsid w:val="00931ECD"/>
    <w:rsid w:val="00957483"/>
    <w:rsid w:val="0097499D"/>
    <w:rsid w:val="009935B9"/>
    <w:rsid w:val="009B4FCC"/>
    <w:rsid w:val="009C4995"/>
    <w:rsid w:val="009D1D88"/>
    <w:rsid w:val="00A363B0"/>
    <w:rsid w:val="00A55669"/>
    <w:rsid w:val="00A7167B"/>
    <w:rsid w:val="00A96816"/>
    <w:rsid w:val="00AE4A28"/>
    <w:rsid w:val="00B01E0B"/>
    <w:rsid w:val="00B30D70"/>
    <w:rsid w:val="00B36798"/>
    <w:rsid w:val="00B773B3"/>
    <w:rsid w:val="00B84BCA"/>
    <w:rsid w:val="00BB0B8A"/>
    <w:rsid w:val="00BB1E4A"/>
    <w:rsid w:val="00BC28A2"/>
    <w:rsid w:val="00BD337A"/>
    <w:rsid w:val="00BD7A47"/>
    <w:rsid w:val="00BE3AB2"/>
    <w:rsid w:val="00BE5965"/>
    <w:rsid w:val="00C34622"/>
    <w:rsid w:val="00C34A33"/>
    <w:rsid w:val="00C57295"/>
    <w:rsid w:val="00CA1139"/>
    <w:rsid w:val="00CA4EED"/>
    <w:rsid w:val="00CA784C"/>
    <w:rsid w:val="00CF32B1"/>
    <w:rsid w:val="00D2698C"/>
    <w:rsid w:val="00D64371"/>
    <w:rsid w:val="00D6679E"/>
    <w:rsid w:val="00D8201B"/>
    <w:rsid w:val="00DA3D75"/>
    <w:rsid w:val="00DB1299"/>
    <w:rsid w:val="00DC15AC"/>
    <w:rsid w:val="00DD3A8E"/>
    <w:rsid w:val="00DE1080"/>
    <w:rsid w:val="00DE3511"/>
    <w:rsid w:val="00DF2205"/>
    <w:rsid w:val="00E20356"/>
    <w:rsid w:val="00E2452E"/>
    <w:rsid w:val="00E3172A"/>
    <w:rsid w:val="00E429AF"/>
    <w:rsid w:val="00E57689"/>
    <w:rsid w:val="00E63BE4"/>
    <w:rsid w:val="00E75DB4"/>
    <w:rsid w:val="00E90C0B"/>
    <w:rsid w:val="00E96838"/>
    <w:rsid w:val="00EB4DBF"/>
    <w:rsid w:val="00EC24A5"/>
    <w:rsid w:val="00ED6C99"/>
    <w:rsid w:val="00F042C8"/>
    <w:rsid w:val="00F053D8"/>
    <w:rsid w:val="00F16315"/>
    <w:rsid w:val="00F50E20"/>
    <w:rsid w:val="00F6653F"/>
    <w:rsid w:val="00F87A64"/>
    <w:rsid w:val="00F90957"/>
    <w:rsid w:val="00FD1660"/>
    <w:rsid w:val="00FD1775"/>
    <w:rsid w:val="00FD2719"/>
    <w:rsid w:val="00FD5447"/>
    <w:rsid w:val="00FE4A7F"/>
    <w:rsid w:val="00FF1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DDEBF"/>
  <w15:chartTrackingRefBased/>
  <w15:docId w15:val="{156E7436-4585-438B-8B3E-682547814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2E1"/>
    <w:pPr>
      <w:spacing w:after="0" w:line="240" w:lineRule="auto"/>
    </w:pPr>
    <w:rPr>
      <w:rFonts w:ascii="Times New Roman" w:eastAsia="Times New Roman" w:hAnsi="Times New Roman" w:cs="Times New Roman"/>
      <w:kern w:val="0"/>
      <w:sz w:val="20"/>
      <w:szCs w:val="20"/>
      <w:lang w:eastAsia="en-GB"/>
    </w:rPr>
  </w:style>
  <w:style w:type="paragraph" w:styleId="Heading1">
    <w:name w:val="heading 1"/>
    <w:basedOn w:val="Normal"/>
    <w:next w:val="Normal"/>
    <w:link w:val="Heading1Char"/>
    <w:uiPriority w:val="9"/>
    <w:qFormat/>
    <w:rsid w:val="007972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2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2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2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2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2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2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2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2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2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2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2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2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2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2E1"/>
    <w:rPr>
      <w:rFonts w:eastAsiaTheme="majorEastAsia" w:cstheme="majorBidi"/>
      <w:color w:val="272727" w:themeColor="text1" w:themeTint="D8"/>
    </w:rPr>
  </w:style>
  <w:style w:type="paragraph" w:styleId="Title">
    <w:name w:val="Title"/>
    <w:basedOn w:val="Normal"/>
    <w:next w:val="Normal"/>
    <w:link w:val="TitleChar"/>
    <w:uiPriority w:val="10"/>
    <w:qFormat/>
    <w:rsid w:val="007972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2E1"/>
    <w:pPr>
      <w:spacing w:before="160"/>
      <w:jc w:val="center"/>
    </w:pPr>
    <w:rPr>
      <w:i/>
      <w:iCs/>
      <w:color w:val="404040" w:themeColor="text1" w:themeTint="BF"/>
    </w:rPr>
  </w:style>
  <w:style w:type="character" w:customStyle="1" w:styleId="QuoteChar">
    <w:name w:val="Quote Char"/>
    <w:basedOn w:val="DefaultParagraphFont"/>
    <w:link w:val="Quote"/>
    <w:uiPriority w:val="29"/>
    <w:rsid w:val="007972E1"/>
    <w:rPr>
      <w:i/>
      <w:iCs/>
      <w:color w:val="404040" w:themeColor="text1" w:themeTint="BF"/>
    </w:rPr>
  </w:style>
  <w:style w:type="paragraph" w:styleId="ListParagraph">
    <w:name w:val="List Paragraph"/>
    <w:basedOn w:val="Normal"/>
    <w:uiPriority w:val="34"/>
    <w:qFormat/>
    <w:rsid w:val="007972E1"/>
    <w:pPr>
      <w:ind w:left="720"/>
      <w:contextualSpacing/>
    </w:pPr>
  </w:style>
  <w:style w:type="character" w:styleId="IntenseEmphasis">
    <w:name w:val="Intense Emphasis"/>
    <w:basedOn w:val="DefaultParagraphFont"/>
    <w:uiPriority w:val="21"/>
    <w:qFormat/>
    <w:rsid w:val="007972E1"/>
    <w:rPr>
      <w:i/>
      <w:iCs/>
      <w:color w:val="0F4761" w:themeColor="accent1" w:themeShade="BF"/>
    </w:rPr>
  </w:style>
  <w:style w:type="paragraph" w:styleId="IntenseQuote">
    <w:name w:val="Intense Quote"/>
    <w:basedOn w:val="Normal"/>
    <w:next w:val="Normal"/>
    <w:link w:val="IntenseQuoteChar"/>
    <w:uiPriority w:val="30"/>
    <w:qFormat/>
    <w:rsid w:val="007972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2E1"/>
    <w:rPr>
      <w:i/>
      <w:iCs/>
      <w:color w:val="0F4761" w:themeColor="accent1" w:themeShade="BF"/>
    </w:rPr>
  </w:style>
  <w:style w:type="character" w:styleId="IntenseReference">
    <w:name w:val="Intense Reference"/>
    <w:basedOn w:val="DefaultParagraphFont"/>
    <w:uiPriority w:val="32"/>
    <w:qFormat/>
    <w:rsid w:val="007972E1"/>
    <w:rPr>
      <w:b/>
      <w:bCs/>
      <w:smallCaps/>
      <w:color w:val="0F4761" w:themeColor="accent1" w:themeShade="BF"/>
      <w:spacing w:val="5"/>
    </w:rPr>
  </w:style>
  <w:style w:type="character" w:styleId="Hyperlink">
    <w:name w:val="Hyperlink"/>
    <w:basedOn w:val="DefaultParagraphFont"/>
    <w:uiPriority w:val="99"/>
    <w:unhideWhenUsed/>
    <w:rsid w:val="00366A94"/>
    <w:rPr>
      <w:color w:val="467886" w:themeColor="hyperlink"/>
      <w:u w:val="single"/>
    </w:rPr>
  </w:style>
  <w:style w:type="character" w:styleId="UnresolvedMention">
    <w:name w:val="Unresolved Mention"/>
    <w:basedOn w:val="DefaultParagraphFont"/>
    <w:uiPriority w:val="99"/>
    <w:semiHidden/>
    <w:unhideWhenUsed/>
    <w:rsid w:val="00C57295"/>
    <w:rPr>
      <w:color w:val="605E5C"/>
      <w:shd w:val="clear" w:color="auto" w:fill="E1DFDD"/>
    </w:rPr>
  </w:style>
  <w:style w:type="character" w:styleId="FollowedHyperlink">
    <w:name w:val="FollowedHyperlink"/>
    <w:basedOn w:val="DefaultParagraphFont"/>
    <w:uiPriority w:val="99"/>
    <w:semiHidden/>
    <w:unhideWhenUsed/>
    <w:rsid w:val="0039501D"/>
    <w:rPr>
      <w:color w:val="96607D" w:themeColor="followedHyperlink"/>
      <w:u w:val="single"/>
    </w:rPr>
  </w:style>
  <w:style w:type="character" w:styleId="CommentReference">
    <w:name w:val="annotation reference"/>
    <w:basedOn w:val="DefaultParagraphFont"/>
    <w:uiPriority w:val="99"/>
    <w:semiHidden/>
    <w:unhideWhenUsed/>
    <w:rsid w:val="00BB1E4A"/>
    <w:rPr>
      <w:sz w:val="16"/>
      <w:szCs w:val="16"/>
    </w:rPr>
  </w:style>
  <w:style w:type="paragraph" w:styleId="CommentText">
    <w:name w:val="annotation text"/>
    <w:basedOn w:val="Normal"/>
    <w:link w:val="CommentTextChar"/>
    <w:uiPriority w:val="99"/>
    <w:unhideWhenUsed/>
    <w:rsid w:val="00BB1E4A"/>
  </w:style>
  <w:style w:type="character" w:customStyle="1" w:styleId="CommentTextChar">
    <w:name w:val="Comment Text Char"/>
    <w:basedOn w:val="DefaultParagraphFont"/>
    <w:link w:val="CommentText"/>
    <w:uiPriority w:val="99"/>
    <w:rsid w:val="00BB1E4A"/>
    <w:rPr>
      <w:rFonts w:ascii="Times New Roman" w:eastAsia="Times New Roman" w:hAnsi="Times New Roman" w:cs="Times New Roman"/>
      <w:kern w:val="0"/>
      <w:sz w:val="20"/>
      <w:szCs w:val="20"/>
      <w:lang w:eastAsia="en-GB"/>
    </w:rPr>
  </w:style>
  <w:style w:type="paragraph" w:styleId="CommentSubject">
    <w:name w:val="annotation subject"/>
    <w:basedOn w:val="CommentText"/>
    <w:next w:val="CommentText"/>
    <w:link w:val="CommentSubjectChar"/>
    <w:uiPriority w:val="99"/>
    <w:semiHidden/>
    <w:unhideWhenUsed/>
    <w:rsid w:val="00BB1E4A"/>
    <w:rPr>
      <w:b/>
      <w:bCs/>
    </w:rPr>
  </w:style>
  <w:style w:type="character" w:customStyle="1" w:styleId="CommentSubjectChar">
    <w:name w:val="Comment Subject Char"/>
    <w:basedOn w:val="CommentTextChar"/>
    <w:link w:val="CommentSubject"/>
    <w:uiPriority w:val="99"/>
    <w:semiHidden/>
    <w:rsid w:val="00BB1E4A"/>
    <w:rPr>
      <w:rFonts w:ascii="Times New Roman" w:eastAsia="Times New Roman" w:hAnsi="Times New Roman" w:cs="Times New Roman"/>
      <w:b/>
      <w:bCs/>
      <w:kern w:val="0"/>
      <w:sz w:val="20"/>
      <w:szCs w:val="20"/>
      <w:lang w:eastAsia="en-GB"/>
    </w:rPr>
  </w:style>
  <w:style w:type="character" w:styleId="PlaceholderText">
    <w:name w:val="Placeholder Text"/>
    <w:basedOn w:val="DefaultParagraphFont"/>
    <w:uiPriority w:val="99"/>
    <w:semiHidden/>
    <w:rsid w:val="00D8201B"/>
    <w:rPr>
      <w:color w:val="666666"/>
    </w:rPr>
  </w:style>
  <w:style w:type="paragraph" w:styleId="NoSpacing">
    <w:name w:val="No Spacing"/>
    <w:link w:val="NoSpacingChar"/>
    <w:uiPriority w:val="1"/>
    <w:qFormat/>
    <w:rsid w:val="003738E8"/>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738E8"/>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7676">
      <w:marLeft w:val="0"/>
      <w:marRight w:val="0"/>
      <w:marTop w:val="0"/>
      <w:marBottom w:val="0"/>
      <w:divBdr>
        <w:top w:val="none" w:sz="0" w:space="0" w:color="auto"/>
        <w:left w:val="none" w:sz="0" w:space="0" w:color="auto"/>
        <w:bottom w:val="none" w:sz="0" w:space="0" w:color="auto"/>
        <w:right w:val="none" w:sz="0" w:space="0" w:color="auto"/>
      </w:divBdr>
    </w:div>
    <w:div w:id="50931083">
      <w:marLeft w:val="0"/>
      <w:marRight w:val="0"/>
      <w:marTop w:val="0"/>
      <w:marBottom w:val="0"/>
      <w:divBdr>
        <w:top w:val="none" w:sz="0" w:space="0" w:color="auto"/>
        <w:left w:val="none" w:sz="0" w:space="0" w:color="auto"/>
        <w:bottom w:val="none" w:sz="0" w:space="0" w:color="auto"/>
        <w:right w:val="none" w:sz="0" w:space="0" w:color="auto"/>
      </w:divBdr>
    </w:div>
    <w:div w:id="63720556">
      <w:marLeft w:val="0"/>
      <w:marRight w:val="0"/>
      <w:marTop w:val="0"/>
      <w:marBottom w:val="0"/>
      <w:divBdr>
        <w:top w:val="none" w:sz="0" w:space="0" w:color="auto"/>
        <w:left w:val="none" w:sz="0" w:space="0" w:color="auto"/>
        <w:bottom w:val="none" w:sz="0" w:space="0" w:color="auto"/>
        <w:right w:val="none" w:sz="0" w:space="0" w:color="auto"/>
      </w:divBdr>
    </w:div>
    <w:div w:id="89863545">
      <w:marLeft w:val="0"/>
      <w:marRight w:val="0"/>
      <w:marTop w:val="0"/>
      <w:marBottom w:val="0"/>
      <w:divBdr>
        <w:top w:val="none" w:sz="0" w:space="0" w:color="auto"/>
        <w:left w:val="none" w:sz="0" w:space="0" w:color="auto"/>
        <w:bottom w:val="none" w:sz="0" w:space="0" w:color="auto"/>
        <w:right w:val="none" w:sz="0" w:space="0" w:color="auto"/>
      </w:divBdr>
    </w:div>
    <w:div w:id="93403872">
      <w:marLeft w:val="0"/>
      <w:marRight w:val="0"/>
      <w:marTop w:val="0"/>
      <w:marBottom w:val="0"/>
      <w:divBdr>
        <w:top w:val="none" w:sz="0" w:space="0" w:color="auto"/>
        <w:left w:val="none" w:sz="0" w:space="0" w:color="auto"/>
        <w:bottom w:val="none" w:sz="0" w:space="0" w:color="auto"/>
        <w:right w:val="none" w:sz="0" w:space="0" w:color="auto"/>
      </w:divBdr>
    </w:div>
    <w:div w:id="115106094">
      <w:marLeft w:val="0"/>
      <w:marRight w:val="0"/>
      <w:marTop w:val="0"/>
      <w:marBottom w:val="0"/>
      <w:divBdr>
        <w:top w:val="none" w:sz="0" w:space="0" w:color="auto"/>
        <w:left w:val="none" w:sz="0" w:space="0" w:color="auto"/>
        <w:bottom w:val="none" w:sz="0" w:space="0" w:color="auto"/>
        <w:right w:val="none" w:sz="0" w:space="0" w:color="auto"/>
      </w:divBdr>
    </w:div>
    <w:div w:id="179322201">
      <w:marLeft w:val="0"/>
      <w:marRight w:val="0"/>
      <w:marTop w:val="0"/>
      <w:marBottom w:val="0"/>
      <w:divBdr>
        <w:top w:val="none" w:sz="0" w:space="0" w:color="auto"/>
        <w:left w:val="none" w:sz="0" w:space="0" w:color="auto"/>
        <w:bottom w:val="none" w:sz="0" w:space="0" w:color="auto"/>
        <w:right w:val="none" w:sz="0" w:space="0" w:color="auto"/>
      </w:divBdr>
    </w:div>
    <w:div w:id="201132636">
      <w:marLeft w:val="0"/>
      <w:marRight w:val="0"/>
      <w:marTop w:val="0"/>
      <w:marBottom w:val="0"/>
      <w:divBdr>
        <w:top w:val="none" w:sz="0" w:space="0" w:color="auto"/>
        <w:left w:val="none" w:sz="0" w:space="0" w:color="auto"/>
        <w:bottom w:val="none" w:sz="0" w:space="0" w:color="auto"/>
        <w:right w:val="none" w:sz="0" w:space="0" w:color="auto"/>
      </w:divBdr>
    </w:div>
    <w:div w:id="227960976">
      <w:marLeft w:val="0"/>
      <w:marRight w:val="0"/>
      <w:marTop w:val="0"/>
      <w:marBottom w:val="0"/>
      <w:divBdr>
        <w:top w:val="none" w:sz="0" w:space="0" w:color="auto"/>
        <w:left w:val="none" w:sz="0" w:space="0" w:color="auto"/>
        <w:bottom w:val="none" w:sz="0" w:space="0" w:color="auto"/>
        <w:right w:val="none" w:sz="0" w:space="0" w:color="auto"/>
      </w:divBdr>
    </w:div>
    <w:div w:id="243536715">
      <w:marLeft w:val="0"/>
      <w:marRight w:val="0"/>
      <w:marTop w:val="0"/>
      <w:marBottom w:val="0"/>
      <w:divBdr>
        <w:top w:val="none" w:sz="0" w:space="0" w:color="auto"/>
        <w:left w:val="none" w:sz="0" w:space="0" w:color="auto"/>
        <w:bottom w:val="none" w:sz="0" w:space="0" w:color="auto"/>
        <w:right w:val="none" w:sz="0" w:space="0" w:color="auto"/>
      </w:divBdr>
    </w:div>
    <w:div w:id="277756291">
      <w:marLeft w:val="0"/>
      <w:marRight w:val="0"/>
      <w:marTop w:val="0"/>
      <w:marBottom w:val="0"/>
      <w:divBdr>
        <w:top w:val="none" w:sz="0" w:space="0" w:color="auto"/>
        <w:left w:val="none" w:sz="0" w:space="0" w:color="auto"/>
        <w:bottom w:val="none" w:sz="0" w:space="0" w:color="auto"/>
        <w:right w:val="none" w:sz="0" w:space="0" w:color="auto"/>
      </w:divBdr>
    </w:div>
    <w:div w:id="309099610">
      <w:marLeft w:val="0"/>
      <w:marRight w:val="0"/>
      <w:marTop w:val="0"/>
      <w:marBottom w:val="0"/>
      <w:divBdr>
        <w:top w:val="none" w:sz="0" w:space="0" w:color="auto"/>
        <w:left w:val="none" w:sz="0" w:space="0" w:color="auto"/>
        <w:bottom w:val="none" w:sz="0" w:space="0" w:color="auto"/>
        <w:right w:val="none" w:sz="0" w:space="0" w:color="auto"/>
      </w:divBdr>
    </w:div>
    <w:div w:id="382028563">
      <w:marLeft w:val="0"/>
      <w:marRight w:val="0"/>
      <w:marTop w:val="0"/>
      <w:marBottom w:val="0"/>
      <w:divBdr>
        <w:top w:val="none" w:sz="0" w:space="0" w:color="auto"/>
        <w:left w:val="none" w:sz="0" w:space="0" w:color="auto"/>
        <w:bottom w:val="none" w:sz="0" w:space="0" w:color="auto"/>
        <w:right w:val="none" w:sz="0" w:space="0" w:color="auto"/>
      </w:divBdr>
    </w:div>
    <w:div w:id="411584048">
      <w:marLeft w:val="0"/>
      <w:marRight w:val="0"/>
      <w:marTop w:val="0"/>
      <w:marBottom w:val="0"/>
      <w:divBdr>
        <w:top w:val="none" w:sz="0" w:space="0" w:color="auto"/>
        <w:left w:val="none" w:sz="0" w:space="0" w:color="auto"/>
        <w:bottom w:val="none" w:sz="0" w:space="0" w:color="auto"/>
        <w:right w:val="none" w:sz="0" w:space="0" w:color="auto"/>
      </w:divBdr>
    </w:div>
    <w:div w:id="418261755">
      <w:marLeft w:val="0"/>
      <w:marRight w:val="0"/>
      <w:marTop w:val="0"/>
      <w:marBottom w:val="0"/>
      <w:divBdr>
        <w:top w:val="none" w:sz="0" w:space="0" w:color="auto"/>
        <w:left w:val="none" w:sz="0" w:space="0" w:color="auto"/>
        <w:bottom w:val="none" w:sz="0" w:space="0" w:color="auto"/>
        <w:right w:val="none" w:sz="0" w:space="0" w:color="auto"/>
      </w:divBdr>
    </w:div>
    <w:div w:id="424306694">
      <w:marLeft w:val="0"/>
      <w:marRight w:val="0"/>
      <w:marTop w:val="0"/>
      <w:marBottom w:val="0"/>
      <w:divBdr>
        <w:top w:val="none" w:sz="0" w:space="0" w:color="auto"/>
        <w:left w:val="none" w:sz="0" w:space="0" w:color="auto"/>
        <w:bottom w:val="none" w:sz="0" w:space="0" w:color="auto"/>
        <w:right w:val="none" w:sz="0" w:space="0" w:color="auto"/>
      </w:divBdr>
    </w:div>
    <w:div w:id="521014152">
      <w:marLeft w:val="0"/>
      <w:marRight w:val="0"/>
      <w:marTop w:val="0"/>
      <w:marBottom w:val="0"/>
      <w:divBdr>
        <w:top w:val="none" w:sz="0" w:space="0" w:color="auto"/>
        <w:left w:val="none" w:sz="0" w:space="0" w:color="auto"/>
        <w:bottom w:val="none" w:sz="0" w:space="0" w:color="auto"/>
        <w:right w:val="none" w:sz="0" w:space="0" w:color="auto"/>
      </w:divBdr>
    </w:div>
    <w:div w:id="564418489">
      <w:marLeft w:val="0"/>
      <w:marRight w:val="0"/>
      <w:marTop w:val="0"/>
      <w:marBottom w:val="0"/>
      <w:divBdr>
        <w:top w:val="none" w:sz="0" w:space="0" w:color="auto"/>
        <w:left w:val="none" w:sz="0" w:space="0" w:color="auto"/>
        <w:bottom w:val="none" w:sz="0" w:space="0" w:color="auto"/>
        <w:right w:val="none" w:sz="0" w:space="0" w:color="auto"/>
      </w:divBdr>
    </w:div>
    <w:div w:id="577793369">
      <w:marLeft w:val="0"/>
      <w:marRight w:val="0"/>
      <w:marTop w:val="0"/>
      <w:marBottom w:val="0"/>
      <w:divBdr>
        <w:top w:val="none" w:sz="0" w:space="0" w:color="auto"/>
        <w:left w:val="none" w:sz="0" w:space="0" w:color="auto"/>
        <w:bottom w:val="none" w:sz="0" w:space="0" w:color="auto"/>
        <w:right w:val="none" w:sz="0" w:space="0" w:color="auto"/>
      </w:divBdr>
    </w:div>
    <w:div w:id="585774563">
      <w:marLeft w:val="0"/>
      <w:marRight w:val="0"/>
      <w:marTop w:val="0"/>
      <w:marBottom w:val="0"/>
      <w:divBdr>
        <w:top w:val="none" w:sz="0" w:space="0" w:color="auto"/>
        <w:left w:val="none" w:sz="0" w:space="0" w:color="auto"/>
        <w:bottom w:val="none" w:sz="0" w:space="0" w:color="auto"/>
        <w:right w:val="none" w:sz="0" w:space="0" w:color="auto"/>
      </w:divBdr>
    </w:div>
    <w:div w:id="612632209">
      <w:marLeft w:val="0"/>
      <w:marRight w:val="0"/>
      <w:marTop w:val="0"/>
      <w:marBottom w:val="0"/>
      <w:divBdr>
        <w:top w:val="none" w:sz="0" w:space="0" w:color="auto"/>
        <w:left w:val="none" w:sz="0" w:space="0" w:color="auto"/>
        <w:bottom w:val="none" w:sz="0" w:space="0" w:color="auto"/>
        <w:right w:val="none" w:sz="0" w:space="0" w:color="auto"/>
      </w:divBdr>
    </w:div>
    <w:div w:id="614486580">
      <w:marLeft w:val="0"/>
      <w:marRight w:val="0"/>
      <w:marTop w:val="0"/>
      <w:marBottom w:val="0"/>
      <w:divBdr>
        <w:top w:val="none" w:sz="0" w:space="0" w:color="auto"/>
        <w:left w:val="none" w:sz="0" w:space="0" w:color="auto"/>
        <w:bottom w:val="none" w:sz="0" w:space="0" w:color="auto"/>
        <w:right w:val="none" w:sz="0" w:space="0" w:color="auto"/>
      </w:divBdr>
    </w:div>
    <w:div w:id="688797012">
      <w:marLeft w:val="0"/>
      <w:marRight w:val="0"/>
      <w:marTop w:val="0"/>
      <w:marBottom w:val="0"/>
      <w:divBdr>
        <w:top w:val="none" w:sz="0" w:space="0" w:color="auto"/>
        <w:left w:val="none" w:sz="0" w:space="0" w:color="auto"/>
        <w:bottom w:val="none" w:sz="0" w:space="0" w:color="auto"/>
        <w:right w:val="none" w:sz="0" w:space="0" w:color="auto"/>
      </w:divBdr>
    </w:div>
    <w:div w:id="719475329">
      <w:marLeft w:val="0"/>
      <w:marRight w:val="0"/>
      <w:marTop w:val="0"/>
      <w:marBottom w:val="0"/>
      <w:divBdr>
        <w:top w:val="none" w:sz="0" w:space="0" w:color="auto"/>
        <w:left w:val="none" w:sz="0" w:space="0" w:color="auto"/>
        <w:bottom w:val="none" w:sz="0" w:space="0" w:color="auto"/>
        <w:right w:val="none" w:sz="0" w:space="0" w:color="auto"/>
      </w:divBdr>
    </w:div>
    <w:div w:id="765347769">
      <w:marLeft w:val="0"/>
      <w:marRight w:val="0"/>
      <w:marTop w:val="0"/>
      <w:marBottom w:val="0"/>
      <w:divBdr>
        <w:top w:val="none" w:sz="0" w:space="0" w:color="auto"/>
        <w:left w:val="none" w:sz="0" w:space="0" w:color="auto"/>
        <w:bottom w:val="none" w:sz="0" w:space="0" w:color="auto"/>
        <w:right w:val="none" w:sz="0" w:space="0" w:color="auto"/>
      </w:divBdr>
    </w:div>
    <w:div w:id="854463670">
      <w:marLeft w:val="0"/>
      <w:marRight w:val="0"/>
      <w:marTop w:val="0"/>
      <w:marBottom w:val="0"/>
      <w:divBdr>
        <w:top w:val="none" w:sz="0" w:space="0" w:color="auto"/>
        <w:left w:val="none" w:sz="0" w:space="0" w:color="auto"/>
        <w:bottom w:val="none" w:sz="0" w:space="0" w:color="auto"/>
        <w:right w:val="none" w:sz="0" w:space="0" w:color="auto"/>
      </w:divBdr>
    </w:div>
    <w:div w:id="857306249">
      <w:marLeft w:val="0"/>
      <w:marRight w:val="0"/>
      <w:marTop w:val="0"/>
      <w:marBottom w:val="0"/>
      <w:divBdr>
        <w:top w:val="none" w:sz="0" w:space="0" w:color="auto"/>
        <w:left w:val="none" w:sz="0" w:space="0" w:color="auto"/>
        <w:bottom w:val="none" w:sz="0" w:space="0" w:color="auto"/>
        <w:right w:val="none" w:sz="0" w:space="0" w:color="auto"/>
      </w:divBdr>
    </w:div>
    <w:div w:id="885946831">
      <w:marLeft w:val="0"/>
      <w:marRight w:val="0"/>
      <w:marTop w:val="0"/>
      <w:marBottom w:val="0"/>
      <w:divBdr>
        <w:top w:val="none" w:sz="0" w:space="0" w:color="auto"/>
        <w:left w:val="none" w:sz="0" w:space="0" w:color="auto"/>
        <w:bottom w:val="none" w:sz="0" w:space="0" w:color="auto"/>
        <w:right w:val="none" w:sz="0" w:space="0" w:color="auto"/>
      </w:divBdr>
    </w:div>
    <w:div w:id="906375510">
      <w:marLeft w:val="0"/>
      <w:marRight w:val="0"/>
      <w:marTop w:val="0"/>
      <w:marBottom w:val="0"/>
      <w:divBdr>
        <w:top w:val="none" w:sz="0" w:space="0" w:color="auto"/>
        <w:left w:val="none" w:sz="0" w:space="0" w:color="auto"/>
        <w:bottom w:val="none" w:sz="0" w:space="0" w:color="auto"/>
        <w:right w:val="none" w:sz="0" w:space="0" w:color="auto"/>
      </w:divBdr>
    </w:div>
    <w:div w:id="964580052">
      <w:marLeft w:val="0"/>
      <w:marRight w:val="0"/>
      <w:marTop w:val="0"/>
      <w:marBottom w:val="0"/>
      <w:divBdr>
        <w:top w:val="none" w:sz="0" w:space="0" w:color="auto"/>
        <w:left w:val="none" w:sz="0" w:space="0" w:color="auto"/>
        <w:bottom w:val="none" w:sz="0" w:space="0" w:color="auto"/>
        <w:right w:val="none" w:sz="0" w:space="0" w:color="auto"/>
      </w:divBdr>
    </w:div>
    <w:div w:id="974334560">
      <w:marLeft w:val="0"/>
      <w:marRight w:val="0"/>
      <w:marTop w:val="0"/>
      <w:marBottom w:val="0"/>
      <w:divBdr>
        <w:top w:val="none" w:sz="0" w:space="0" w:color="auto"/>
        <w:left w:val="none" w:sz="0" w:space="0" w:color="auto"/>
        <w:bottom w:val="none" w:sz="0" w:space="0" w:color="auto"/>
        <w:right w:val="none" w:sz="0" w:space="0" w:color="auto"/>
      </w:divBdr>
    </w:div>
    <w:div w:id="988558169">
      <w:marLeft w:val="0"/>
      <w:marRight w:val="0"/>
      <w:marTop w:val="0"/>
      <w:marBottom w:val="0"/>
      <w:divBdr>
        <w:top w:val="none" w:sz="0" w:space="0" w:color="auto"/>
        <w:left w:val="none" w:sz="0" w:space="0" w:color="auto"/>
        <w:bottom w:val="none" w:sz="0" w:space="0" w:color="auto"/>
        <w:right w:val="none" w:sz="0" w:space="0" w:color="auto"/>
      </w:divBdr>
    </w:div>
    <w:div w:id="1014458911">
      <w:marLeft w:val="0"/>
      <w:marRight w:val="0"/>
      <w:marTop w:val="0"/>
      <w:marBottom w:val="0"/>
      <w:divBdr>
        <w:top w:val="none" w:sz="0" w:space="0" w:color="auto"/>
        <w:left w:val="none" w:sz="0" w:space="0" w:color="auto"/>
        <w:bottom w:val="none" w:sz="0" w:space="0" w:color="auto"/>
        <w:right w:val="none" w:sz="0" w:space="0" w:color="auto"/>
      </w:divBdr>
    </w:div>
    <w:div w:id="1020812292">
      <w:marLeft w:val="0"/>
      <w:marRight w:val="0"/>
      <w:marTop w:val="0"/>
      <w:marBottom w:val="0"/>
      <w:divBdr>
        <w:top w:val="none" w:sz="0" w:space="0" w:color="auto"/>
        <w:left w:val="none" w:sz="0" w:space="0" w:color="auto"/>
        <w:bottom w:val="none" w:sz="0" w:space="0" w:color="auto"/>
        <w:right w:val="none" w:sz="0" w:space="0" w:color="auto"/>
      </w:divBdr>
    </w:div>
    <w:div w:id="1023821887">
      <w:marLeft w:val="0"/>
      <w:marRight w:val="0"/>
      <w:marTop w:val="0"/>
      <w:marBottom w:val="0"/>
      <w:divBdr>
        <w:top w:val="none" w:sz="0" w:space="0" w:color="auto"/>
        <w:left w:val="none" w:sz="0" w:space="0" w:color="auto"/>
        <w:bottom w:val="none" w:sz="0" w:space="0" w:color="auto"/>
        <w:right w:val="none" w:sz="0" w:space="0" w:color="auto"/>
      </w:divBdr>
    </w:div>
    <w:div w:id="1052386018">
      <w:marLeft w:val="0"/>
      <w:marRight w:val="0"/>
      <w:marTop w:val="0"/>
      <w:marBottom w:val="0"/>
      <w:divBdr>
        <w:top w:val="none" w:sz="0" w:space="0" w:color="auto"/>
        <w:left w:val="none" w:sz="0" w:space="0" w:color="auto"/>
        <w:bottom w:val="none" w:sz="0" w:space="0" w:color="auto"/>
        <w:right w:val="none" w:sz="0" w:space="0" w:color="auto"/>
      </w:divBdr>
    </w:div>
    <w:div w:id="1098714923">
      <w:marLeft w:val="0"/>
      <w:marRight w:val="0"/>
      <w:marTop w:val="0"/>
      <w:marBottom w:val="0"/>
      <w:divBdr>
        <w:top w:val="none" w:sz="0" w:space="0" w:color="auto"/>
        <w:left w:val="none" w:sz="0" w:space="0" w:color="auto"/>
        <w:bottom w:val="none" w:sz="0" w:space="0" w:color="auto"/>
        <w:right w:val="none" w:sz="0" w:space="0" w:color="auto"/>
      </w:divBdr>
    </w:div>
    <w:div w:id="1101756844">
      <w:marLeft w:val="0"/>
      <w:marRight w:val="0"/>
      <w:marTop w:val="0"/>
      <w:marBottom w:val="0"/>
      <w:divBdr>
        <w:top w:val="none" w:sz="0" w:space="0" w:color="auto"/>
        <w:left w:val="none" w:sz="0" w:space="0" w:color="auto"/>
        <w:bottom w:val="none" w:sz="0" w:space="0" w:color="auto"/>
        <w:right w:val="none" w:sz="0" w:space="0" w:color="auto"/>
      </w:divBdr>
    </w:div>
    <w:div w:id="1112168587">
      <w:marLeft w:val="0"/>
      <w:marRight w:val="0"/>
      <w:marTop w:val="0"/>
      <w:marBottom w:val="0"/>
      <w:divBdr>
        <w:top w:val="none" w:sz="0" w:space="0" w:color="auto"/>
        <w:left w:val="none" w:sz="0" w:space="0" w:color="auto"/>
        <w:bottom w:val="none" w:sz="0" w:space="0" w:color="auto"/>
        <w:right w:val="none" w:sz="0" w:space="0" w:color="auto"/>
      </w:divBdr>
    </w:div>
    <w:div w:id="1139958924">
      <w:marLeft w:val="0"/>
      <w:marRight w:val="0"/>
      <w:marTop w:val="0"/>
      <w:marBottom w:val="0"/>
      <w:divBdr>
        <w:top w:val="none" w:sz="0" w:space="0" w:color="auto"/>
        <w:left w:val="none" w:sz="0" w:space="0" w:color="auto"/>
        <w:bottom w:val="none" w:sz="0" w:space="0" w:color="auto"/>
        <w:right w:val="none" w:sz="0" w:space="0" w:color="auto"/>
      </w:divBdr>
    </w:div>
    <w:div w:id="1140685918">
      <w:marLeft w:val="0"/>
      <w:marRight w:val="0"/>
      <w:marTop w:val="0"/>
      <w:marBottom w:val="0"/>
      <w:divBdr>
        <w:top w:val="none" w:sz="0" w:space="0" w:color="auto"/>
        <w:left w:val="none" w:sz="0" w:space="0" w:color="auto"/>
        <w:bottom w:val="none" w:sz="0" w:space="0" w:color="auto"/>
        <w:right w:val="none" w:sz="0" w:space="0" w:color="auto"/>
      </w:divBdr>
    </w:div>
    <w:div w:id="1171725990">
      <w:marLeft w:val="0"/>
      <w:marRight w:val="0"/>
      <w:marTop w:val="0"/>
      <w:marBottom w:val="0"/>
      <w:divBdr>
        <w:top w:val="none" w:sz="0" w:space="0" w:color="auto"/>
        <w:left w:val="none" w:sz="0" w:space="0" w:color="auto"/>
        <w:bottom w:val="none" w:sz="0" w:space="0" w:color="auto"/>
        <w:right w:val="none" w:sz="0" w:space="0" w:color="auto"/>
      </w:divBdr>
    </w:div>
    <w:div w:id="1263297000">
      <w:marLeft w:val="0"/>
      <w:marRight w:val="0"/>
      <w:marTop w:val="0"/>
      <w:marBottom w:val="0"/>
      <w:divBdr>
        <w:top w:val="none" w:sz="0" w:space="0" w:color="auto"/>
        <w:left w:val="none" w:sz="0" w:space="0" w:color="auto"/>
        <w:bottom w:val="none" w:sz="0" w:space="0" w:color="auto"/>
        <w:right w:val="none" w:sz="0" w:space="0" w:color="auto"/>
      </w:divBdr>
    </w:div>
    <w:div w:id="1286354152">
      <w:marLeft w:val="0"/>
      <w:marRight w:val="0"/>
      <w:marTop w:val="0"/>
      <w:marBottom w:val="0"/>
      <w:divBdr>
        <w:top w:val="none" w:sz="0" w:space="0" w:color="auto"/>
        <w:left w:val="none" w:sz="0" w:space="0" w:color="auto"/>
        <w:bottom w:val="none" w:sz="0" w:space="0" w:color="auto"/>
        <w:right w:val="none" w:sz="0" w:space="0" w:color="auto"/>
      </w:divBdr>
    </w:div>
    <w:div w:id="1291206522">
      <w:marLeft w:val="0"/>
      <w:marRight w:val="0"/>
      <w:marTop w:val="0"/>
      <w:marBottom w:val="0"/>
      <w:divBdr>
        <w:top w:val="none" w:sz="0" w:space="0" w:color="auto"/>
        <w:left w:val="none" w:sz="0" w:space="0" w:color="auto"/>
        <w:bottom w:val="none" w:sz="0" w:space="0" w:color="auto"/>
        <w:right w:val="none" w:sz="0" w:space="0" w:color="auto"/>
      </w:divBdr>
    </w:div>
    <w:div w:id="1331248590">
      <w:marLeft w:val="0"/>
      <w:marRight w:val="0"/>
      <w:marTop w:val="0"/>
      <w:marBottom w:val="0"/>
      <w:divBdr>
        <w:top w:val="none" w:sz="0" w:space="0" w:color="auto"/>
        <w:left w:val="none" w:sz="0" w:space="0" w:color="auto"/>
        <w:bottom w:val="none" w:sz="0" w:space="0" w:color="auto"/>
        <w:right w:val="none" w:sz="0" w:space="0" w:color="auto"/>
      </w:divBdr>
    </w:div>
    <w:div w:id="1380933440">
      <w:marLeft w:val="0"/>
      <w:marRight w:val="0"/>
      <w:marTop w:val="0"/>
      <w:marBottom w:val="0"/>
      <w:divBdr>
        <w:top w:val="none" w:sz="0" w:space="0" w:color="auto"/>
        <w:left w:val="none" w:sz="0" w:space="0" w:color="auto"/>
        <w:bottom w:val="none" w:sz="0" w:space="0" w:color="auto"/>
        <w:right w:val="none" w:sz="0" w:space="0" w:color="auto"/>
      </w:divBdr>
    </w:div>
    <w:div w:id="1466898655">
      <w:marLeft w:val="0"/>
      <w:marRight w:val="0"/>
      <w:marTop w:val="0"/>
      <w:marBottom w:val="0"/>
      <w:divBdr>
        <w:top w:val="none" w:sz="0" w:space="0" w:color="auto"/>
        <w:left w:val="none" w:sz="0" w:space="0" w:color="auto"/>
        <w:bottom w:val="none" w:sz="0" w:space="0" w:color="auto"/>
        <w:right w:val="none" w:sz="0" w:space="0" w:color="auto"/>
      </w:divBdr>
    </w:div>
    <w:div w:id="1471291760">
      <w:marLeft w:val="0"/>
      <w:marRight w:val="0"/>
      <w:marTop w:val="0"/>
      <w:marBottom w:val="0"/>
      <w:divBdr>
        <w:top w:val="none" w:sz="0" w:space="0" w:color="auto"/>
        <w:left w:val="none" w:sz="0" w:space="0" w:color="auto"/>
        <w:bottom w:val="none" w:sz="0" w:space="0" w:color="auto"/>
        <w:right w:val="none" w:sz="0" w:space="0" w:color="auto"/>
      </w:divBdr>
    </w:div>
    <w:div w:id="1485857524">
      <w:marLeft w:val="0"/>
      <w:marRight w:val="0"/>
      <w:marTop w:val="0"/>
      <w:marBottom w:val="0"/>
      <w:divBdr>
        <w:top w:val="none" w:sz="0" w:space="0" w:color="auto"/>
        <w:left w:val="none" w:sz="0" w:space="0" w:color="auto"/>
        <w:bottom w:val="none" w:sz="0" w:space="0" w:color="auto"/>
        <w:right w:val="none" w:sz="0" w:space="0" w:color="auto"/>
      </w:divBdr>
    </w:div>
    <w:div w:id="1520895918">
      <w:marLeft w:val="0"/>
      <w:marRight w:val="0"/>
      <w:marTop w:val="0"/>
      <w:marBottom w:val="0"/>
      <w:divBdr>
        <w:top w:val="none" w:sz="0" w:space="0" w:color="auto"/>
        <w:left w:val="none" w:sz="0" w:space="0" w:color="auto"/>
        <w:bottom w:val="none" w:sz="0" w:space="0" w:color="auto"/>
        <w:right w:val="none" w:sz="0" w:space="0" w:color="auto"/>
      </w:divBdr>
    </w:div>
    <w:div w:id="1552300953">
      <w:marLeft w:val="0"/>
      <w:marRight w:val="0"/>
      <w:marTop w:val="0"/>
      <w:marBottom w:val="0"/>
      <w:divBdr>
        <w:top w:val="none" w:sz="0" w:space="0" w:color="auto"/>
        <w:left w:val="none" w:sz="0" w:space="0" w:color="auto"/>
        <w:bottom w:val="none" w:sz="0" w:space="0" w:color="auto"/>
        <w:right w:val="none" w:sz="0" w:space="0" w:color="auto"/>
      </w:divBdr>
    </w:div>
    <w:div w:id="1553031949">
      <w:marLeft w:val="0"/>
      <w:marRight w:val="0"/>
      <w:marTop w:val="0"/>
      <w:marBottom w:val="0"/>
      <w:divBdr>
        <w:top w:val="none" w:sz="0" w:space="0" w:color="auto"/>
        <w:left w:val="none" w:sz="0" w:space="0" w:color="auto"/>
        <w:bottom w:val="none" w:sz="0" w:space="0" w:color="auto"/>
        <w:right w:val="none" w:sz="0" w:space="0" w:color="auto"/>
      </w:divBdr>
    </w:div>
    <w:div w:id="1629777807">
      <w:marLeft w:val="0"/>
      <w:marRight w:val="0"/>
      <w:marTop w:val="0"/>
      <w:marBottom w:val="0"/>
      <w:divBdr>
        <w:top w:val="none" w:sz="0" w:space="0" w:color="auto"/>
        <w:left w:val="none" w:sz="0" w:space="0" w:color="auto"/>
        <w:bottom w:val="none" w:sz="0" w:space="0" w:color="auto"/>
        <w:right w:val="none" w:sz="0" w:space="0" w:color="auto"/>
      </w:divBdr>
    </w:div>
    <w:div w:id="1687824005">
      <w:marLeft w:val="0"/>
      <w:marRight w:val="0"/>
      <w:marTop w:val="0"/>
      <w:marBottom w:val="0"/>
      <w:divBdr>
        <w:top w:val="none" w:sz="0" w:space="0" w:color="auto"/>
        <w:left w:val="none" w:sz="0" w:space="0" w:color="auto"/>
        <w:bottom w:val="none" w:sz="0" w:space="0" w:color="auto"/>
        <w:right w:val="none" w:sz="0" w:space="0" w:color="auto"/>
      </w:divBdr>
      <w:divsChild>
        <w:div w:id="1679965059">
          <w:marLeft w:val="0"/>
          <w:marRight w:val="0"/>
          <w:marTop w:val="0"/>
          <w:marBottom w:val="0"/>
          <w:divBdr>
            <w:top w:val="none" w:sz="0" w:space="0" w:color="auto"/>
            <w:left w:val="none" w:sz="0" w:space="0" w:color="auto"/>
            <w:bottom w:val="none" w:sz="0" w:space="0" w:color="auto"/>
            <w:right w:val="none" w:sz="0" w:space="0" w:color="auto"/>
          </w:divBdr>
        </w:div>
        <w:div w:id="1671174427">
          <w:marLeft w:val="0"/>
          <w:marRight w:val="0"/>
          <w:marTop w:val="0"/>
          <w:marBottom w:val="0"/>
          <w:divBdr>
            <w:top w:val="none" w:sz="0" w:space="0" w:color="auto"/>
            <w:left w:val="none" w:sz="0" w:space="0" w:color="auto"/>
            <w:bottom w:val="none" w:sz="0" w:space="0" w:color="auto"/>
            <w:right w:val="none" w:sz="0" w:space="0" w:color="auto"/>
          </w:divBdr>
        </w:div>
        <w:div w:id="1803768682">
          <w:marLeft w:val="0"/>
          <w:marRight w:val="0"/>
          <w:marTop w:val="0"/>
          <w:marBottom w:val="0"/>
          <w:divBdr>
            <w:top w:val="none" w:sz="0" w:space="0" w:color="auto"/>
            <w:left w:val="none" w:sz="0" w:space="0" w:color="auto"/>
            <w:bottom w:val="none" w:sz="0" w:space="0" w:color="auto"/>
            <w:right w:val="none" w:sz="0" w:space="0" w:color="auto"/>
          </w:divBdr>
        </w:div>
        <w:div w:id="1344042622">
          <w:marLeft w:val="0"/>
          <w:marRight w:val="0"/>
          <w:marTop w:val="0"/>
          <w:marBottom w:val="0"/>
          <w:divBdr>
            <w:top w:val="none" w:sz="0" w:space="0" w:color="auto"/>
            <w:left w:val="none" w:sz="0" w:space="0" w:color="auto"/>
            <w:bottom w:val="none" w:sz="0" w:space="0" w:color="auto"/>
            <w:right w:val="none" w:sz="0" w:space="0" w:color="auto"/>
          </w:divBdr>
        </w:div>
        <w:div w:id="341200364">
          <w:marLeft w:val="0"/>
          <w:marRight w:val="0"/>
          <w:marTop w:val="0"/>
          <w:marBottom w:val="0"/>
          <w:divBdr>
            <w:top w:val="none" w:sz="0" w:space="0" w:color="auto"/>
            <w:left w:val="none" w:sz="0" w:space="0" w:color="auto"/>
            <w:bottom w:val="none" w:sz="0" w:space="0" w:color="auto"/>
            <w:right w:val="none" w:sz="0" w:space="0" w:color="auto"/>
          </w:divBdr>
        </w:div>
        <w:div w:id="974607716">
          <w:marLeft w:val="0"/>
          <w:marRight w:val="0"/>
          <w:marTop w:val="0"/>
          <w:marBottom w:val="0"/>
          <w:divBdr>
            <w:top w:val="none" w:sz="0" w:space="0" w:color="auto"/>
            <w:left w:val="none" w:sz="0" w:space="0" w:color="auto"/>
            <w:bottom w:val="none" w:sz="0" w:space="0" w:color="auto"/>
            <w:right w:val="none" w:sz="0" w:space="0" w:color="auto"/>
          </w:divBdr>
        </w:div>
        <w:div w:id="1310866355">
          <w:marLeft w:val="0"/>
          <w:marRight w:val="0"/>
          <w:marTop w:val="0"/>
          <w:marBottom w:val="0"/>
          <w:divBdr>
            <w:top w:val="none" w:sz="0" w:space="0" w:color="auto"/>
            <w:left w:val="none" w:sz="0" w:space="0" w:color="auto"/>
            <w:bottom w:val="none" w:sz="0" w:space="0" w:color="auto"/>
            <w:right w:val="none" w:sz="0" w:space="0" w:color="auto"/>
          </w:divBdr>
        </w:div>
        <w:div w:id="1960605647">
          <w:marLeft w:val="0"/>
          <w:marRight w:val="0"/>
          <w:marTop w:val="0"/>
          <w:marBottom w:val="0"/>
          <w:divBdr>
            <w:top w:val="none" w:sz="0" w:space="0" w:color="auto"/>
            <w:left w:val="none" w:sz="0" w:space="0" w:color="auto"/>
            <w:bottom w:val="none" w:sz="0" w:space="0" w:color="auto"/>
            <w:right w:val="none" w:sz="0" w:space="0" w:color="auto"/>
          </w:divBdr>
        </w:div>
        <w:div w:id="226307953">
          <w:marLeft w:val="0"/>
          <w:marRight w:val="0"/>
          <w:marTop w:val="0"/>
          <w:marBottom w:val="0"/>
          <w:divBdr>
            <w:top w:val="none" w:sz="0" w:space="0" w:color="auto"/>
            <w:left w:val="none" w:sz="0" w:space="0" w:color="auto"/>
            <w:bottom w:val="none" w:sz="0" w:space="0" w:color="auto"/>
            <w:right w:val="none" w:sz="0" w:space="0" w:color="auto"/>
          </w:divBdr>
        </w:div>
        <w:div w:id="1550996271">
          <w:marLeft w:val="0"/>
          <w:marRight w:val="0"/>
          <w:marTop w:val="0"/>
          <w:marBottom w:val="0"/>
          <w:divBdr>
            <w:top w:val="none" w:sz="0" w:space="0" w:color="auto"/>
            <w:left w:val="none" w:sz="0" w:space="0" w:color="auto"/>
            <w:bottom w:val="none" w:sz="0" w:space="0" w:color="auto"/>
            <w:right w:val="none" w:sz="0" w:space="0" w:color="auto"/>
          </w:divBdr>
        </w:div>
        <w:div w:id="611742415">
          <w:marLeft w:val="0"/>
          <w:marRight w:val="0"/>
          <w:marTop w:val="0"/>
          <w:marBottom w:val="0"/>
          <w:divBdr>
            <w:top w:val="none" w:sz="0" w:space="0" w:color="auto"/>
            <w:left w:val="none" w:sz="0" w:space="0" w:color="auto"/>
            <w:bottom w:val="none" w:sz="0" w:space="0" w:color="auto"/>
            <w:right w:val="none" w:sz="0" w:space="0" w:color="auto"/>
          </w:divBdr>
        </w:div>
        <w:div w:id="1120877925">
          <w:marLeft w:val="0"/>
          <w:marRight w:val="0"/>
          <w:marTop w:val="0"/>
          <w:marBottom w:val="0"/>
          <w:divBdr>
            <w:top w:val="none" w:sz="0" w:space="0" w:color="auto"/>
            <w:left w:val="none" w:sz="0" w:space="0" w:color="auto"/>
            <w:bottom w:val="none" w:sz="0" w:space="0" w:color="auto"/>
            <w:right w:val="none" w:sz="0" w:space="0" w:color="auto"/>
          </w:divBdr>
        </w:div>
        <w:div w:id="1312709264">
          <w:marLeft w:val="0"/>
          <w:marRight w:val="0"/>
          <w:marTop w:val="0"/>
          <w:marBottom w:val="0"/>
          <w:divBdr>
            <w:top w:val="none" w:sz="0" w:space="0" w:color="auto"/>
            <w:left w:val="none" w:sz="0" w:space="0" w:color="auto"/>
            <w:bottom w:val="none" w:sz="0" w:space="0" w:color="auto"/>
            <w:right w:val="none" w:sz="0" w:space="0" w:color="auto"/>
          </w:divBdr>
        </w:div>
        <w:div w:id="2054188876">
          <w:marLeft w:val="0"/>
          <w:marRight w:val="0"/>
          <w:marTop w:val="0"/>
          <w:marBottom w:val="0"/>
          <w:divBdr>
            <w:top w:val="none" w:sz="0" w:space="0" w:color="auto"/>
            <w:left w:val="none" w:sz="0" w:space="0" w:color="auto"/>
            <w:bottom w:val="none" w:sz="0" w:space="0" w:color="auto"/>
            <w:right w:val="none" w:sz="0" w:space="0" w:color="auto"/>
          </w:divBdr>
        </w:div>
        <w:div w:id="1207138313">
          <w:marLeft w:val="0"/>
          <w:marRight w:val="0"/>
          <w:marTop w:val="0"/>
          <w:marBottom w:val="0"/>
          <w:divBdr>
            <w:top w:val="none" w:sz="0" w:space="0" w:color="auto"/>
            <w:left w:val="none" w:sz="0" w:space="0" w:color="auto"/>
            <w:bottom w:val="none" w:sz="0" w:space="0" w:color="auto"/>
            <w:right w:val="none" w:sz="0" w:space="0" w:color="auto"/>
          </w:divBdr>
        </w:div>
        <w:div w:id="1792242652">
          <w:marLeft w:val="0"/>
          <w:marRight w:val="0"/>
          <w:marTop w:val="0"/>
          <w:marBottom w:val="0"/>
          <w:divBdr>
            <w:top w:val="none" w:sz="0" w:space="0" w:color="auto"/>
            <w:left w:val="none" w:sz="0" w:space="0" w:color="auto"/>
            <w:bottom w:val="none" w:sz="0" w:space="0" w:color="auto"/>
            <w:right w:val="none" w:sz="0" w:space="0" w:color="auto"/>
          </w:divBdr>
        </w:div>
        <w:div w:id="1001813790">
          <w:marLeft w:val="0"/>
          <w:marRight w:val="0"/>
          <w:marTop w:val="0"/>
          <w:marBottom w:val="0"/>
          <w:divBdr>
            <w:top w:val="none" w:sz="0" w:space="0" w:color="auto"/>
            <w:left w:val="none" w:sz="0" w:space="0" w:color="auto"/>
            <w:bottom w:val="none" w:sz="0" w:space="0" w:color="auto"/>
            <w:right w:val="none" w:sz="0" w:space="0" w:color="auto"/>
          </w:divBdr>
        </w:div>
        <w:div w:id="28645989">
          <w:marLeft w:val="0"/>
          <w:marRight w:val="0"/>
          <w:marTop w:val="0"/>
          <w:marBottom w:val="0"/>
          <w:divBdr>
            <w:top w:val="none" w:sz="0" w:space="0" w:color="auto"/>
            <w:left w:val="none" w:sz="0" w:space="0" w:color="auto"/>
            <w:bottom w:val="none" w:sz="0" w:space="0" w:color="auto"/>
            <w:right w:val="none" w:sz="0" w:space="0" w:color="auto"/>
          </w:divBdr>
        </w:div>
        <w:div w:id="1794326442">
          <w:marLeft w:val="0"/>
          <w:marRight w:val="0"/>
          <w:marTop w:val="0"/>
          <w:marBottom w:val="0"/>
          <w:divBdr>
            <w:top w:val="none" w:sz="0" w:space="0" w:color="auto"/>
            <w:left w:val="none" w:sz="0" w:space="0" w:color="auto"/>
            <w:bottom w:val="none" w:sz="0" w:space="0" w:color="auto"/>
            <w:right w:val="none" w:sz="0" w:space="0" w:color="auto"/>
          </w:divBdr>
        </w:div>
        <w:div w:id="209920956">
          <w:marLeft w:val="0"/>
          <w:marRight w:val="0"/>
          <w:marTop w:val="0"/>
          <w:marBottom w:val="0"/>
          <w:divBdr>
            <w:top w:val="none" w:sz="0" w:space="0" w:color="auto"/>
            <w:left w:val="none" w:sz="0" w:space="0" w:color="auto"/>
            <w:bottom w:val="none" w:sz="0" w:space="0" w:color="auto"/>
            <w:right w:val="none" w:sz="0" w:space="0" w:color="auto"/>
          </w:divBdr>
        </w:div>
        <w:div w:id="1999768503">
          <w:marLeft w:val="0"/>
          <w:marRight w:val="0"/>
          <w:marTop w:val="0"/>
          <w:marBottom w:val="0"/>
          <w:divBdr>
            <w:top w:val="none" w:sz="0" w:space="0" w:color="auto"/>
            <w:left w:val="none" w:sz="0" w:space="0" w:color="auto"/>
            <w:bottom w:val="none" w:sz="0" w:space="0" w:color="auto"/>
            <w:right w:val="none" w:sz="0" w:space="0" w:color="auto"/>
          </w:divBdr>
        </w:div>
        <w:div w:id="575168858">
          <w:marLeft w:val="0"/>
          <w:marRight w:val="0"/>
          <w:marTop w:val="0"/>
          <w:marBottom w:val="0"/>
          <w:divBdr>
            <w:top w:val="none" w:sz="0" w:space="0" w:color="auto"/>
            <w:left w:val="none" w:sz="0" w:space="0" w:color="auto"/>
            <w:bottom w:val="none" w:sz="0" w:space="0" w:color="auto"/>
            <w:right w:val="none" w:sz="0" w:space="0" w:color="auto"/>
          </w:divBdr>
        </w:div>
        <w:div w:id="1635942292">
          <w:marLeft w:val="0"/>
          <w:marRight w:val="0"/>
          <w:marTop w:val="0"/>
          <w:marBottom w:val="0"/>
          <w:divBdr>
            <w:top w:val="none" w:sz="0" w:space="0" w:color="auto"/>
            <w:left w:val="none" w:sz="0" w:space="0" w:color="auto"/>
            <w:bottom w:val="none" w:sz="0" w:space="0" w:color="auto"/>
            <w:right w:val="none" w:sz="0" w:space="0" w:color="auto"/>
          </w:divBdr>
        </w:div>
        <w:div w:id="1636138460">
          <w:marLeft w:val="0"/>
          <w:marRight w:val="0"/>
          <w:marTop w:val="0"/>
          <w:marBottom w:val="0"/>
          <w:divBdr>
            <w:top w:val="none" w:sz="0" w:space="0" w:color="auto"/>
            <w:left w:val="none" w:sz="0" w:space="0" w:color="auto"/>
            <w:bottom w:val="none" w:sz="0" w:space="0" w:color="auto"/>
            <w:right w:val="none" w:sz="0" w:space="0" w:color="auto"/>
          </w:divBdr>
        </w:div>
        <w:div w:id="1360743534">
          <w:marLeft w:val="0"/>
          <w:marRight w:val="0"/>
          <w:marTop w:val="0"/>
          <w:marBottom w:val="0"/>
          <w:divBdr>
            <w:top w:val="none" w:sz="0" w:space="0" w:color="auto"/>
            <w:left w:val="none" w:sz="0" w:space="0" w:color="auto"/>
            <w:bottom w:val="none" w:sz="0" w:space="0" w:color="auto"/>
            <w:right w:val="none" w:sz="0" w:space="0" w:color="auto"/>
          </w:divBdr>
        </w:div>
        <w:div w:id="1946383926">
          <w:marLeft w:val="0"/>
          <w:marRight w:val="0"/>
          <w:marTop w:val="0"/>
          <w:marBottom w:val="0"/>
          <w:divBdr>
            <w:top w:val="none" w:sz="0" w:space="0" w:color="auto"/>
            <w:left w:val="none" w:sz="0" w:space="0" w:color="auto"/>
            <w:bottom w:val="none" w:sz="0" w:space="0" w:color="auto"/>
            <w:right w:val="none" w:sz="0" w:space="0" w:color="auto"/>
          </w:divBdr>
        </w:div>
        <w:div w:id="1252659657">
          <w:marLeft w:val="0"/>
          <w:marRight w:val="0"/>
          <w:marTop w:val="0"/>
          <w:marBottom w:val="0"/>
          <w:divBdr>
            <w:top w:val="none" w:sz="0" w:space="0" w:color="auto"/>
            <w:left w:val="none" w:sz="0" w:space="0" w:color="auto"/>
            <w:bottom w:val="none" w:sz="0" w:space="0" w:color="auto"/>
            <w:right w:val="none" w:sz="0" w:space="0" w:color="auto"/>
          </w:divBdr>
        </w:div>
        <w:div w:id="612370534">
          <w:marLeft w:val="0"/>
          <w:marRight w:val="0"/>
          <w:marTop w:val="0"/>
          <w:marBottom w:val="0"/>
          <w:divBdr>
            <w:top w:val="none" w:sz="0" w:space="0" w:color="auto"/>
            <w:left w:val="none" w:sz="0" w:space="0" w:color="auto"/>
            <w:bottom w:val="none" w:sz="0" w:space="0" w:color="auto"/>
            <w:right w:val="none" w:sz="0" w:space="0" w:color="auto"/>
          </w:divBdr>
        </w:div>
        <w:div w:id="1664237934">
          <w:marLeft w:val="0"/>
          <w:marRight w:val="0"/>
          <w:marTop w:val="0"/>
          <w:marBottom w:val="0"/>
          <w:divBdr>
            <w:top w:val="none" w:sz="0" w:space="0" w:color="auto"/>
            <w:left w:val="none" w:sz="0" w:space="0" w:color="auto"/>
            <w:bottom w:val="none" w:sz="0" w:space="0" w:color="auto"/>
            <w:right w:val="none" w:sz="0" w:space="0" w:color="auto"/>
          </w:divBdr>
        </w:div>
        <w:div w:id="716583442">
          <w:marLeft w:val="0"/>
          <w:marRight w:val="0"/>
          <w:marTop w:val="0"/>
          <w:marBottom w:val="0"/>
          <w:divBdr>
            <w:top w:val="none" w:sz="0" w:space="0" w:color="auto"/>
            <w:left w:val="none" w:sz="0" w:space="0" w:color="auto"/>
            <w:bottom w:val="none" w:sz="0" w:space="0" w:color="auto"/>
            <w:right w:val="none" w:sz="0" w:space="0" w:color="auto"/>
          </w:divBdr>
        </w:div>
        <w:div w:id="440028300">
          <w:marLeft w:val="0"/>
          <w:marRight w:val="0"/>
          <w:marTop w:val="0"/>
          <w:marBottom w:val="0"/>
          <w:divBdr>
            <w:top w:val="none" w:sz="0" w:space="0" w:color="auto"/>
            <w:left w:val="none" w:sz="0" w:space="0" w:color="auto"/>
            <w:bottom w:val="none" w:sz="0" w:space="0" w:color="auto"/>
            <w:right w:val="none" w:sz="0" w:space="0" w:color="auto"/>
          </w:divBdr>
        </w:div>
        <w:div w:id="241334842">
          <w:marLeft w:val="0"/>
          <w:marRight w:val="0"/>
          <w:marTop w:val="0"/>
          <w:marBottom w:val="0"/>
          <w:divBdr>
            <w:top w:val="none" w:sz="0" w:space="0" w:color="auto"/>
            <w:left w:val="none" w:sz="0" w:space="0" w:color="auto"/>
            <w:bottom w:val="none" w:sz="0" w:space="0" w:color="auto"/>
            <w:right w:val="none" w:sz="0" w:space="0" w:color="auto"/>
          </w:divBdr>
        </w:div>
        <w:div w:id="398481723">
          <w:marLeft w:val="0"/>
          <w:marRight w:val="0"/>
          <w:marTop w:val="0"/>
          <w:marBottom w:val="0"/>
          <w:divBdr>
            <w:top w:val="none" w:sz="0" w:space="0" w:color="auto"/>
            <w:left w:val="none" w:sz="0" w:space="0" w:color="auto"/>
            <w:bottom w:val="none" w:sz="0" w:space="0" w:color="auto"/>
            <w:right w:val="none" w:sz="0" w:space="0" w:color="auto"/>
          </w:divBdr>
        </w:div>
        <w:div w:id="742532407">
          <w:marLeft w:val="0"/>
          <w:marRight w:val="0"/>
          <w:marTop w:val="0"/>
          <w:marBottom w:val="0"/>
          <w:divBdr>
            <w:top w:val="none" w:sz="0" w:space="0" w:color="auto"/>
            <w:left w:val="none" w:sz="0" w:space="0" w:color="auto"/>
            <w:bottom w:val="none" w:sz="0" w:space="0" w:color="auto"/>
            <w:right w:val="none" w:sz="0" w:space="0" w:color="auto"/>
          </w:divBdr>
        </w:div>
        <w:div w:id="873542086">
          <w:marLeft w:val="0"/>
          <w:marRight w:val="0"/>
          <w:marTop w:val="0"/>
          <w:marBottom w:val="0"/>
          <w:divBdr>
            <w:top w:val="none" w:sz="0" w:space="0" w:color="auto"/>
            <w:left w:val="none" w:sz="0" w:space="0" w:color="auto"/>
            <w:bottom w:val="none" w:sz="0" w:space="0" w:color="auto"/>
            <w:right w:val="none" w:sz="0" w:space="0" w:color="auto"/>
          </w:divBdr>
        </w:div>
        <w:div w:id="1662808607">
          <w:marLeft w:val="0"/>
          <w:marRight w:val="0"/>
          <w:marTop w:val="0"/>
          <w:marBottom w:val="0"/>
          <w:divBdr>
            <w:top w:val="none" w:sz="0" w:space="0" w:color="auto"/>
            <w:left w:val="none" w:sz="0" w:space="0" w:color="auto"/>
            <w:bottom w:val="none" w:sz="0" w:space="0" w:color="auto"/>
            <w:right w:val="none" w:sz="0" w:space="0" w:color="auto"/>
          </w:divBdr>
        </w:div>
        <w:div w:id="1656833782">
          <w:marLeft w:val="0"/>
          <w:marRight w:val="0"/>
          <w:marTop w:val="0"/>
          <w:marBottom w:val="0"/>
          <w:divBdr>
            <w:top w:val="none" w:sz="0" w:space="0" w:color="auto"/>
            <w:left w:val="none" w:sz="0" w:space="0" w:color="auto"/>
            <w:bottom w:val="none" w:sz="0" w:space="0" w:color="auto"/>
            <w:right w:val="none" w:sz="0" w:space="0" w:color="auto"/>
          </w:divBdr>
        </w:div>
        <w:div w:id="1681078686">
          <w:marLeft w:val="0"/>
          <w:marRight w:val="0"/>
          <w:marTop w:val="0"/>
          <w:marBottom w:val="0"/>
          <w:divBdr>
            <w:top w:val="none" w:sz="0" w:space="0" w:color="auto"/>
            <w:left w:val="none" w:sz="0" w:space="0" w:color="auto"/>
            <w:bottom w:val="none" w:sz="0" w:space="0" w:color="auto"/>
            <w:right w:val="none" w:sz="0" w:space="0" w:color="auto"/>
          </w:divBdr>
        </w:div>
        <w:div w:id="1720517171">
          <w:marLeft w:val="0"/>
          <w:marRight w:val="0"/>
          <w:marTop w:val="0"/>
          <w:marBottom w:val="0"/>
          <w:divBdr>
            <w:top w:val="none" w:sz="0" w:space="0" w:color="auto"/>
            <w:left w:val="none" w:sz="0" w:space="0" w:color="auto"/>
            <w:bottom w:val="none" w:sz="0" w:space="0" w:color="auto"/>
            <w:right w:val="none" w:sz="0" w:space="0" w:color="auto"/>
          </w:divBdr>
        </w:div>
        <w:div w:id="1586261231">
          <w:marLeft w:val="0"/>
          <w:marRight w:val="0"/>
          <w:marTop w:val="0"/>
          <w:marBottom w:val="0"/>
          <w:divBdr>
            <w:top w:val="none" w:sz="0" w:space="0" w:color="auto"/>
            <w:left w:val="none" w:sz="0" w:space="0" w:color="auto"/>
            <w:bottom w:val="none" w:sz="0" w:space="0" w:color="auto"/>
            <w:right w:val="none" w:sz="0" w:space="0" w:color="auto"/>
          </w:divBdr>
        </w:div>
        <w:div w:id="1016813917">
          <w:marLeft w:val="0"/>
          <w:marRight w:val="0"/>
          <w:marTop w:val="0"/>
          <w:marBottom w:val="0"/>
          <w:divBdr>
            <w:top w:val="none" w:sz="0" w:space="0" w:color="auto"/>
            <w:left w:val="none" w:sz="0" w:space="0" w:color="auto"/>
            <w:bottom w:val="none" w:sz="0" w:space="0" w:color="auto"/>
            <w:right w:val="none" w:sz="0" w:space="0" w:color="auto"/>
          </w:divBdr>
        </w:div>
        <w:div w:id="1311716944">
          <w:marLeft w:val="0"/>
          <w:marRight w:val="0"/>
          <w:marTop w:val="0"/>
          <w:marBottom w:val="0"/>
          <w:divBdr>
            <w:top w:val="none" w:sz="0" w:space="0" w:color="auto"/>
            <w:left w:val="none" w:sz="0" w:space="0" w:color="auto"/>
            <w:bottom w:val="none" w:sz="0" w:space="0" w:color="auto"/>
            <w:right w:val="none" w:sz="0" w:space="0" w:color="auto"/>
          </w:divBdr>
        </w:div>
        <w:div w:id="2129886207">
          <w:marLeft w:val="0"/>
          <w:marRight w:val="0"/>
          <w:marTop w:val="0"/>
          <w:marBottom w:val="0"/>
          <w:divBdr>
            <w:top w:val="none" w:sz="0" w:space="0" w:color="auto"/>
            <w:left w:val="none" w:sz="0" w:space="0" w:color="auto"/>
            <w:bottom w:val="none" w:sz="0" w:space="0" w:color="auto"/>
            <w:right w:val="none" w:sz="0" w:space="0" w:color="auto"/>
          </w:divBdr>
        </w:div>
        <w:div w:id="1109815506">
          <w:marLeft w:val="0"/>
          <w:marRight w:val="0"/>
          <w:marTop w:val="0"/>
          <w:marBottom w:val="0"/>
          <w:divBdr>
            <w:top w:val="none" w:sz="0" w:space="0" w:color="auto"/>
            <w:left w:val="none" w:sz="0" w:space="0" w:color="auto"/>
            <w:bottom w:val="none" w:sz="0" w:space="0" w:color="auto"/>
            <w:right w:val="none" w:sz="0" w:space="0" w:color="auto"/>
          </w:divBdr>
        </w:div>
        <w:div w:id="2105297755">
          <w:marLeft w:val="0"/>
          <w:marRight w:val="0"/>
          <w:marTop w:val="0"/>
          <w:marBottom w:val="0"/>
          <w:divBdr>
            <w:top w:val="none" w:sz="0" w:space="0" w:color="auto"/>
            <w:left w:val="none" w:sz="0" w:space="0" w:color="auto"/>
            <w:bottom w:val="none" w:sz="0" w:space="0" w:color="auto"/>
            <w:right w:val="none" w:sz="0" w:space="0" w:color="auto"/>
          </w:divBdr>
        </w:div>
        <w:div w:id="1539274522">
          <w:marLeft w:val="0"/>
          <w:marRight w:val="0"/>
          <w:marTop w:val="0"/>
          <w:marBottom w:val="0"/>
          <w:divBdr>
            <w:top w:val="none" w:sz="0" w:space="0" w:color="auto"/>
            <w:left w:val="none" w:sz="0" w:space="0" w:color="auto"/>
            <w:bottom w:val="none" w:sz="0" w:space="0" w:color="auto"/>
            <w:right w:val="none" w:sz="0" w:space="0" w:color="auto"/>
          </w:divBdr>
        </w:div>
        <w:div w:id="607396116">
          <w:marLeft w:val="0"/>
          <w:marRight w:val="0"/>
          <w:marTop w:val="0"/>
          <w:marBottom w:val="0"/>
          <w:divBdr>
            <w:top w:val="none" w:sz="0" w:space="0" w:color="auto"/>
            <w:left w:val="none" w:sz="0" w:space="0" w:color="auto"/>
            <w:bottom w:val="none" w:sz="0" w:space="0" w:color="auto"/>
            <w:right w:val="none" w:sz="0" w:space="0" w:color="auto"/>
          </w:divBdr>
        </w:div>
        <w:div w:id="1786733586">
          <w:marLeft w:val="0"/>
          <w:marRight w:val="0"/>
          <w:marTop w:val="0"/>
          <w:marBottom w:val="0"/>
          <w:divBdr>
            <w:top w:val="none" w:sz="0" w:space="0" w:color="auto"/>
            <w:left w:val="none" w:sz="0" w:space="0" w:color="auto"/>
            <w:bottom w:val="none" w:sz="0" w:space="0" w:color="auto"/>
            <w:right w:val="none" w:sz="0" w:space="0" w:color="auto"/>
          </w:divBdr>
        </w:div>
        <w:div w:id="1625192168">
          <w:marLeft w:val="0"/>
          <w:marRight w:val="0"/>
          <w:marTop w:val="0"/>
          <w:marBottom w:val="0"/>
          <w:divBdr>
            <w:top w:val="none" w:sz="0" w:space="0" w:color="auto"/>
            <w:left w:val="none" w:sz="0" w:space="0" w:color="auto"/>
            <w:bottom w:val="none" w:sz="0" w:space="0" w:color="auto"/>
            <w:right w:val="none" w:sz="0" w:space="0" w:color="auto"/>
          </w:divBdr>
        </w:div>
        <w:div w:id="909120693">
          <w:marLeft w:val="0"/>
          <w:marRight w:val="0"/>
          <w:marTop w:val="0"/>
          <w:marBottom w:val="0"/>
          <w:divBdr>
            <w:top w:val="none" w:sz="0" w:space="0" w:color="auto"/>
            <w:left w:val="none" w:sz="0" w:space="0" w:color="auto"/>
            <w:bottom w:val="none" w:sz="0" w:space="0" w:color="auto"/>
            <w:right w:val="none" w:sz="0" w:space="0" w:color="auto"/>
          </w:divBdr>
        </w:div>
        <w:div w:id="1465469336">
          <w:marLeft w:val="0"/>
          <w:marRight w:val="0"/>
          <w:marTop w:val="0"/>
          <w:marBottom w:val="0"/>
          <w:divBdr>
            <w:top w:val="none" w:sz="0" w:space="0" w:color="auto"/>
            <w:left w:val="none" w:sz="0" w:space="0" w:color="auto"/>
            <w:bottom w:val="none" w:sz="0" w:space="0" w:color="auto"/>
            <w:right w:val="none" w:sz="0" w:space="0" w:color="auto"/>
          </w:divBdr>
        </w:div>
        <w:div w:id="735976892">
          <w:marLeft w:val="0"/>
          <w:marRight w:val="0"/>
          <w:marTop w:val="0"/>
          <w:marBottom w:val="0"/>
          <w:divBdr>
            <w:top w:val="none" w:sz="0" w:space="0" w:color="auto"/>
            <w:left w:val="none" w:sz="0" w:space="0" w:color="auto"/>
            <w:bottom w:val="none" w:sz="0" w:space="0" w:color="auto"/>
            <w:right w:val="none" w:sz="0" w:space="0" w:color="auto"/>
          </w:divBdr>
        </w:div>
        <w:div w:id="1847790056">
          <w:marLeft w:val="0"/>
          <w:marRight w:val="0"/>
          <w:marTop w:val="0"/>
          <w:marBottom w:val="0"/>
          <w:divBdr>
            <w:top w:val="none" w:sz="0" w:space="0" w:color="auto"/>
            <w:left w:val="none" w:sz="0" w:space="0" w:color="auto"/>
            <w:bottom w:val="none" w:sz="0" w:space="0" w:color="auto"/>
            <w:right w:val="none" w:sz="0" w:space="0" w:color="auto"/>
          </w:divBdr>
        </w:div>
        <w:div w:id="1327903500">
          <w:marLeft w:val="0"/>
          <w:marRight w:val="0"/>
          <w:marTop w:val="0"/>
          <w:marBottom w:val="0"/>
          <w:divBdr>
            <w:top w:val="none" w:sz="0" w:space="0" w:color="auto"/>
            <w:left w:val="none" w:sz="0" w:space="0" w:color="auto"/>
            <w:bottom w:val="none" w:sz="0" w:space="0" w:color="auto"/>
            <w:right w:val="none" w:sz="0" w:space="0" w:color="auto"/>
          </w:divBdr>
        </w:div>
        <w:div w:id="1621108727">
          <w:marLeft w:val="0"/>
          <w:marRight w:val="0"/>
          <w:marTop w:val="0"/>
          <w:marBottom w:val="0"/>
          <w:divBdr>
            <w:top w:val="none" w:sz="0" w:space="0" w:color="auto"/>
            <w:left w:val="none" w:sz="0" w:space="0" w:color="auto"/>
            <w:bottom w:val="none" w:sz="0" w:space="0" w:color="auto"/>
            <w:right w:val="none" w:sz="0" w:space="0" w:color="auto"/>
          </w:divBdr>
        </w:div>
        <w:div w:id="1045447510">
          <w:marLeft w:val="0"/>
          <w:marRight w:val="0"/>
          <w:marTop w:val="0"/>
          <w:marBottom w:val="0"/>
          <w:divBdr>
            <w:top w:val="none" w:sz="0" w:space="0" w:color="auto"/>
            <w:left w:val="none" w:sz="0" w:space="0" w:color="auto"/>
            <w:bottom w:val="none" w:sz="0" w:space="0" w:color="auto"/>
            <w:right w:val="none" w:sz="0" w:space="0" w:color="auto"/>
          </w:divBdr>
        </w:div>
        <w:div w:id="634873076">
          <w:marLeft w:val="0"/>
          <w:marRight w:val="0"/>
          <w:marTop w:val="0"/>
          <w:marBottom w:val="0"/>
          <w:divBdr>
            <w:top w:val="none" w:sz="0" w:space="0" w:color="auto"/>
            <w:left w:val="none" w:sz="0" w:space="0" w:color="auto"/>
            <w:bottom w:val="none" w:sz="0" w:space="0" w:color="auto"/>
            <w:right w:val="none" w:sz="0" w:space="0" w:color="auto"/>
          </w:divBdr>
        </w:div>
        <w:div w:id="196965970">
          <w:marLeft w:val="0"/>
          <w:marRight w:val="0"/>
          <w:marTop w:val="0"/>
          <w:marBottom w:val="0"/>
          <w:divBdr>
            <w:top w:val="none" w:sz="0" w:space="0" w:color="auto"/>
            <w:left w:val="none" w:sz="0" w:space="0" w:color="auto"/>
            <w:bottom w:val="none" w:sz="0" w:space="0" w:color="auto"/>
            <w:right w:val="none" w:sz="0" w:space="0" w:color="auto"/>
          </w:divBdr>
        </w:div>
        <w:div w:id="1522624260">
          <w:marLeft w:val="0"/>
          <w:marRight w:val="0"/>
          <w:marTop w:val="0"/>
          <w:marBottom w:val="0"/>
          <w:divBdr>
            <w:top w:val="none" w:sz="0" w:space="0" w:color="auto"/>
            <w:left w:val="none" w:sz="0" w:space="0" w:color="auto"/>
            <w:bottom w:val="none" w:sz="0" w:space="0" w:color="auto"/>
            <w:right w:val="none" w:sz="0" w:space="0" w:color="auto"/>
          </w:divBdr>
        </w:div>
        <w:div w:id="99499222">
          <w:marLeft w:val="0"/>
          <w:marRight w:val="0"/>
          <w:marTop w:val="0"/>
          <w:marBottom w:val="0"/>
          <w:divBdr>
            <w:top w:val="none" w:sz="0" w:space="0" w:color="auto"/>
            <w:left w:val="none" w:sz="0" w:space="0" w:color="auto"/>
            <w:bottom w:val="none" w:sz="0" w:space="0" w:color="auto"/>
            <w:right w:val="none" w:sz="0" w:space="0" w:color="auto"/>
          </w:divBdr>
        </w:div>
        <w:div w:id="782453825">
          <w:marLeft w:val="0"/>
          <w:marRight w:val="0"/>
          <w:marTop w:val="0"/>
          <w:marBottom w:val="0"/>
          <w:divBdr>
            <w:top w:val="none" w:sz="0" w:space="0" w:color="auto"/>
            <w:left w:val="none" w:sz="0" w:space="0" w:color="auto"/>
            <w:bottom w:val="none" w:sz="0" w:space="0" w:color="auto"/>
            <w:right w:val="none" w:sz="0" w:space="0" w:color="auto"/>
          </w:divBdr>
        </w:div>
        <w:div w:id="1141383712">
          <w:marLeft w:val="0"/>
          <w:marRight w:val="0"/>
          <w:marTop w:val="0"/>
          <w:marBottom w:val="0"/>
          <w:divBdr>
            <w:top w:val="none" w:sz="0" w:space="0" w:color="auto"/>
            <w:left w:val="none" w:sz="0" w:space="0" w:color="auto"/>
            <w:bottom w:val="none" w:sz="0" w:space="0" w:color="auto"/>
            <w:right w:val="none" w:sz="0" w:space="0" w:color="auto"/>
          </w:divBdr>
        </w:div>
        <w:div w:id="1084837694">
          <w:marLeft w:val="0"/>
          <w:marRight w:val="0"/>
          <w:marTop w:val="0"/>
          <w:marBottom w:val="0"/>
          <w:divBdr>
            <w:top w:val="none" w:sz="0" w:space="0" w:color="auto"/>
            <w:left w:val="none" w:sz="0" w:space="0" w:color="auto"/>
            <w:bottom w:val="none" w:sz="0" w:space="0" w:color="auto"/>
            <w:right w:val="none" w:sz="0" w:space="0" w:color="auto"/>
          </w:divBdr>
        </w:div>
        <w:div w:id="1693068989">
          <w:marLeft w:val="0"/>
          <w:marRight w:val="0"/>
          <w:marTop w:val="0"/>
          <w:marBottom w:val="0"/>
          <w:divBdr>
            <w:top w:val="none" w:sz="0" w:space="0" w:color="auto"/>
            <w:left w:val="none" w:sz="0" w:space="0" w:color="auto"/>
            <w:bottom w:val="none" w:sz="0" w:space="0" w:color="auto"/>
            <w:right w:val="none" w:sz="0" w:space="0" w:color="auto"/>
          </w:divBdr>
        </w:div>
        <w:div w:id="748775983">
          <w:marLeft w:val="0"/>
          <w:marRight w:val="0"/>
          <w:marTop w:val="0"/>
          <w:marBottom w:val="0"/>
          <w:divBdr>
            <w:top w:val="none" w:sz="0" w:space="0" w:color="auto"/>
            <w:left w:val="none" w:sz="0" w:space="0" w:color="auto"/>
            <w:bottom w:val="none" w:sz="0" w:space="0" w:color="auto"/>
            <w:right w:val="none" w:sz="0" w:space="0" w:color="auto"/>
          </w:divBdr>
        </w:div>
        <w:div w:id="1603760012">
          <w:marLeft w:val="0"/>
          <w:marRight w:val="0"/>
          <w:marTop w:val="0"/>
          <w:marBottom w:val="0"/>
          <w:divBdr>
            <w:top w:val="none" w:sz="0" w:space="0" w:color="auto"/>
            <w:left w:val="none" w:sz="0" w:space="0" w:color="auto"/>
            <w:bottom w:val="none" w:sz="0" w:space="0" w:color="auto"/>
            <w:right w:val="none" w:sz="0" w:space="0" w:color="auto"/>
          </w:divBdr>
        </w:div>
        <w:div w:id="567376400">
          <w:marLeft w:val="0"/>
          <w:marRight w:val="0"/>
          <w:marTop w:val="0"/>
          <w:marBottom w:val="0"/>
          <w:divBdr>
            <w:top w:val="none" w:sz="0" w:space="0" w:color="auto"/>
            <w:left w:val="none" w:sz="0" w:space="0" w:color="auto"/>
            <w:bottom w:val="none" w:sz="0" w:space="0" w:color="auto"/>
            <w:right w:val="none" w:sz="0" w:space="0" w:color="auto"/>
          </w:divBdr>
        </w:div>
        <w:div w:id="108664452">
          <w:marLeft w:val="0"/>
          <w:marRight w:val="0"/>
          <w:marTop w:val="0"/>
          <w:marBottom w:val="0"/>
          <w:divBdr>
            <w:top w:val="none" w:sz="0" w:space="0" w:color="auto"/>
            <w:left w:val="none" w:sz="0" w:space="0" w:color="auto"/>
            <w:bottom w:val="none" w:sz="0" w:space="0" w:color="auto"/>
            <w:right w:val="none" w:sz="0" w:space="0" w:color="auto"/>
          </w:divBdr>
        </w:div>
        <w:div w:id="1774856394">
          <w:marLeft w:val="0"/>
          <w:marRight w:val="0"/>
          <w:marTop w:val="0"/>
          <w:marBottom w:val="0"/>
          <w:divBdr>
            <w:top w:val="none" w:sz="0" w:space="0" w:color="auto"/>
            <w:left w:val="none" w:sz="0" w:space="0" w:color="auto"/>
            <w:bottom w:val="none" w:sz="0" w:space="0" w:color="auto"/>
            <w:right w:val="none" w:sz="0" w:space="0" w:color="auto"/>
          </w:divBdr>
        </w:div>
        <w:div w:id="2062364570">
          <w:marLeft w:val="0"/>
          <w:marRight w:val="0"/>
          <w:marTop w:val="0"/>
          <w:marBottom w:val="0"/>
          <w:divBdr>
            <w:top w:val="none" w:sz="0" w:space="0" w:color="auto"/>
            <w:left w:val="none" w:sz="0" w:space="0" w:color="auto"/>
            <w:bottom w:val="none" w:sz="0" w:space="0" w:color="auto"/>
            <w:right w:val="none" w:sz="0" w:space="0" w:color="auto"/>
          </w:divBdr>
        </w:div>
      </w:divsChild>
    </w:div>
    <w:div w:id="1697804744">
      <w:marLeft w:val="0"/>
      <w:marRight w:val="0"/>
      <w:marTop w:val="0"/>
      <w:marBottom w:val="0"/>
      <w:divBdr>
        <w:top w:val="none" w:sz="0" w:space="0" w:color="auto"/>
        <w:left w:val="none" w:sz="0" w:space="0" w:color="auto"/>
        <w:bottom w:val="none" w:sz="0" w:space="0" w:color="auto"/>
        <w:right w:val="none" w:sz="0" w:space="0" w:color="auto"/>
      </w:divBdr>
    </w:div>
    <w:div w:id="1701054681">
      <w:marLeft w:val="0"/>
      <w:marRight w:val="0"/>
      <w:marTop w:val="0"/>
      <w:marBottom w:val="0"/>
      <w:divBdr>
        <w:top w:val="none" w:sz="0" w:space="0" w:color="auto"/>
        <w:left w:val="none" w:sz="0" w:space="0" w:color="auto"/>
        <w:bottom w:val="none" w:sz="0" w:space="0" w:color="auto"/>
        <w:right w:val="none" w:sz="0" w:space="0" w:color="auto"/>
      </w:divBdr>
    </w:div>
    <w:div w:id="1706128065">
      <w:marLeft w:val="0"/>
      <w:marRight w:val="0"/>
      <w:marTop w:val="0"/>
      <w:marBottom w:val="0"/>
      <w:divBdr>
        <w:top w:val="none" w:sz="0" w:space="0" w:color="auto"/>
        <w:left w:val="none" w:sz="0" w:space="0" w:color="auto"/>
        <w:bottom w:val="none" w:sz="0" w:space="0" w:color="auto"/>
        <w:right w:val="none" w:sz="0" w:space="0" w:color="auto"/>
      </w:divBdr>
    </w:div>
    <w:div w:id="1847475923">
      <w:marLeft w:val="0"/>
      <w:marRight w:val="0"/>
      <w:marTop w:val="0"/>
      <w:marBottom w:val="0"/>
      <w:divBdr>
        <w:top w:val="none" w:sz="0" w:space="0" w:color="auto"/>
        <w:left w:val="none" w:sz="0" w:space="0" w:color="auto"/>
        <w:bottom w:val="none" w:sz="0" w:space="0" w:color="auto"/>
        <w:right w:val="none" w:sz="0" w:space="0" w:color="auto"/>
      </w:divBdr>
    </w:div>
    <w:div w:id="1869833114">
      <w:marLeft w:val="0"/>
      <w:marRight w:val="0"/>
      <w:marTop w:val="0"/>
      <w:marBottom w:val="0"/>
      <w:divBdr>
        <w:top w:val="none" w:sz="0" w:space="0" w:color="auto"/>
        <w:left w:val="none" w:sz="0" w:space="0" w:color="auto"/>
        <w:bottom w:val="none" w:sz="0" w:space="0" w:color="auto"/>
        <w:right w:val="none" w:sz="0" w:space="0" w:color="auto"/>
      </w:divBdr>
    </w:div>
    <w:div w:id="1896895806">
      <w:marLeft w:val="0"/>
      <w:marRight w:val="0"/>
      <w:marTop w:val="0"/>
      <w:marBottom w:val="0"/>
      <w:divBdr>
        <w:top w:val="none" w:sz="0" w:space="0" w:color="auto"/>
        <w:left w:val="none" w:sz="0" w:space="0" w:color="auto"/>
        <w:bottom w:val="none" w:sz="0" w:space="0" w:color="auto"/>
        <w:right w:val="none" w:sz="0" w:space="0" w:color="auto"/>
      </w:divBdr>
    </w:div>
    <w:div w:id="1901135531">
      <w:marLeft w:val="0"/>
      <w:marRight w:val="0"/>
      <w:marTop w:val="0"/>
      <w:marBottom w:val="0"/>
      <w:divBdr>
        <w:top w:val="none" w:sz="0" w:space="0" w:color="auto"/>
        <w:left w:val="none" w:sz="0" w:space="0" w:color="auto"/>
        <w:bottom w:val="none" w:sz="0" w:space="0" w:color="auto"/>
        <w:right w:val="none" w:sz="0" w:space="0" w:color="auto"/>
      </w:divBdr>
    </w:div>
    <w:div w:id="1914780575">
      <w:marLeft w:val="0"/>
      <w:marRight w:val="0"/>
      <w:marTop w:val="0"/>
      <w:marBottom w:val="0"/>
      <w:divBdr>
        <w:top w:val="none" w:sz="0" w:space="0" w:color="auto"/>
        <w:left w:val="none" w:sz="0" w:space="0" w:color="auto"/>
        <w:bottom w:val="none" w:sz="0" w:space="0" w:color="auto"/>
        <w:right w:val="none" w:sz="0" w:space="0" w:color="auto"/>
      </w:divBdr>
    </w:div>
    <w:div w:id="1919948362">
      <w:marLeft w:val="0"/>
      <w:marRight w:val="0"/>
      <w:marTop w:val="0"/>
      <w:marBottom w:val="0"/>
      <w:divBdr>
        <w:top w:val="none" w:sz="0" w:space="0" w:color="auto"/>
        <w:left w:val="none" w:sz="0" w:space="0" w:color="auto"/>
        <w:bottom w:val="none" w:sz="0" w:space="0" w:color="auto"/>
        <w:right w:val="none" w:sz="0" w:space="0" w:color="auto"/>
      </w:divBdr>
    </w:div>
    <w:div w:id="2004160297">
      <w:marLeft w:val="0"/>
      <w:marRight w:val="0"/>
      <w:marTop w:val="0"/>
      <w:marBottom w:val="0"/>
      <w:divBdr>
        <w:top w:val="none" w:sz="0" w:space="0" w:color="auto"/>
        <w:left w:val="none" w:sz="0" w:space="0" w:color="auto"/>
        <w:bottom w:val="none" w:sz="0" w:space="0" w:color="auto"/>
        <w:right w:val="none" w:sz="0" w:space="0" w:color="auto"/>
      </w:divBdr>
    </w:div>
    <w:div w:id="2029747564">
      <w:marLeft w:val="0"/>
      <w:marRight w:val="0"/>
      <w:marTop w:val="0"/>
      <w:marBottom w:val="0"/>
      <w:divBdr>
        <w:top w:val="none" w:sz="0" w:space="0" w:color="auto"/>
        <w:left w:val="none" w:sz="0" w:space="0" w:color="auto"/>
        <w:bottom w:val="none" w:sz="0" w:space="0" w:color="auto"/>
        <w:right w:val="none" w:sz="0" w:space="0" w:color="auto"/>
      </w:divBdr>
    </w:div>
    <w:div w:id="2031681944">
      <w:marLeft w:val="0"/>
      <w:marRight w:val="0"/>
      <w:marTop w:val="0"/>
      <w:marBottom w:val="0"/>
      <w:divBdr>
        <w:top w:val="none" w:sz="0" w:space="0" w:color="auto"/>
        <w:left w:val="none" w:sz="0" w:space="0" w:color="auto"/>
        <w:bottom w:val="none" w:sz="0" w:space="0" w:color="auto"/>
        <w:right w:val="none" w:sz="0" w:space="0" w:color="auto"/>
      </w:divBdr>
    </w:div>
    <w:div w:id="20622890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B12005A0-46DE-45BD-9C2A-6282B5CE3E06}"/>
      </w:docPartPr>
      <w:docPartBody>
        <w:p w:rsidR="009966EF" w:rsidRDefault="009966EF">
          <w:r w:rsidRPr="007270D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EF"/>
    <w:rsid w:val="00015F84"/>
    <w:rsid w:val="001419F4"/>
    <w:rsid w:val="009966EF"/>
    <w:rsid w:val="00DB1299"/>
    <w:rsid w:val="00DE3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5F8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96D28D7-BCFC-419E-A50E-8500668F8C63}">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92592998560"/>
    <we:property name="MENDELEY_CITATIONS" value="[{&quot;citationID&quot;:&quot;MENDELEY_CITATION_34be5382-c655-42a9-839e-47f339c1f774&quot;,&quot;properties&quot;:{&quot;noteIndex&quot;:0},&quot;isEdited&quot;:false,&quot;manualOverride&quot;:{&quot;isManuallyOverridden&quot;:false,&quot;citeprocText&quot;:&quot;(Mohamed &lt;i&gt;et al.&lt;/i&gt;, 2025)&quot;,&quot;manualOverrideText&quot;:&quot;&quot;},&quot;citationItems&quot;:[{&quot;id&quot;:&quot;9c566d8a-4d99-33a5-8217-8b423cac49a3&quot;,&quot;itemData&quot;:{&quot;type&quot;:&quot;article-journal&quot;,&quot;id&quot;:&quot;9c566d8a-4d99-33a5-8217-8b423cac49a3&quot;,&quot;title&quot;:&quot;A scoping review of digital technologies in antenatal care: recent progress and applications of digital technologies&quot;,&quot;author&quot;:[{&quot;family&quot;:&quot;Mohamed&quot;,&quot;given&quot;:&quot;Halila&quot;,&quot;parse-names&quot;:false,&quot;dropping-particle&quot;:&quot;&quot;,&quot;non-dropping-particle&quot;:&quot;&quot;},{&quot;family&quot;:&quot;Ismail&quot;,&quot;given&quot;:&quot;Aniza&quot;,&quot;parse-names&quot;:false,&quot;dropping-particle&quot;:&quot;&quot;,&quot;non-dropping-particle&quot;:&quot;&quot;},{&quot;family&quot;:&quot;Sutan&quot;,&quot;given&quot;:&quot;Rosnah&quot;,&quot;parse-names&quot;:false,&quot;dropping-particle&quot;:&quot;&quot;,&quot;non-dropping-particle&quot;:&quot;&quot;},{&quot;family&quot;:&quot;Rahman&quot;,&quot;given&quot;:&quot;Rahana Abd&quot;,&quot;parse-names&quot;:false,&quot;dropping-particle&quot;:&quot;&quot;,&quot;non-dropping-particle&quot;:&quot;&quot;},{&quot;family&quot;:&quot;Juval&quot;,&quot;given&quot;:&quot;Kawselyah&quot;,&quot;parse-names&quot;:false,&quot;dropping-particle&quot;:&quot;&quot;,&quot;non-dropping-particle&quot;:&quot;&quot;}],&quot;container-title&quot;:&quot;BMC Pregnancy and Childbirth&quot;,&quot;container-title-short&quot;:&quot;BMC Pregnancy Childbirth&quot;,&quot;DOI&quot;:&quot;10.1186/s12884-025-07209-8&quot;,&quot;ISSN&quot;:&quot;14712393&quot;,&quot;PMID&quot;:&quot;39948493&quot;,&quot;issued&quot;:{&quot;date-parts&quot;:[[2025,12,1]]},&quot;abstract&quot;:&quot;Introduction: Digital health technologies have vastly improved monitoring, diagnosis, and care during pregnancy. As expectant mothers increasingly engage with social media, online platforms, and mobile applications, these innovations present valuable opportunities to enhance the quality of maternal healthcare services. Objective: This review aims to assess the applicability, outcomes, and recent advancement of digital health modalities in antenatal care. Method: We conducted a scoping review by searching four electronic databases (Scopus, Web of Science, PubMed, EBSCOhost), performing manual searches of Google Scholar, and examining the references of relevant studies. Eligible studies included original research published in English between 2010 and 2024 involving the use of digital health technologies for antenatal care, complying with the Preferred Reporting Items for Systematic Reviews and Meta-Analyses extension for scoping review guidelines. Results: One hundred twenty-six eligible articles were identified, with the majority (61.11%) conducted in high-income countries, including the United States, United Kingdom, and Australia. Digital health studies have increased over time, driven by telehealth adoption in affluent nations. Interventions predominantly focused on patient-provider consultations, remote monitoring, and health education, complementing in-person visits or as a substitute when necessary. High levels of acceptance and satisfaction were reported among users. These interventions primarily targeted general maternal care (28.57%), gestational diabetes mellitus (15.07%), and mental health (13.49%) while also addressing gestational weight management, hypertensive disorders, high-risk pregnancies and maternal education. The findings demonstrated positive outcomes in managing clinical conditions, enhancing knowledge, promoting birth preparedness, and improving antenatal care access and utilisation. Additionally, the findings revealed the cost-effectiveness of these approaches in alleviating financial burdens for patients and healthcare systems. Conclusion: Digital health is emerging as a pivotal tool in maternal and child care, fostering positive outcomes and high acceptance among patients and healthcare providers. Its integration into antenatal care ensures the maintenance of standard care quality, with no adverse effects reported despite limited discussions on safety and privacy concerns. As these technologies continue to evolve, they are set to redefine antenatal care by offering more accessible, efficient, and patient-centred solutions, ultimately shaping the future of maternal healthcare delivery.&quot;,&quot;publisher&quot;:&quot;BioMed Central Ltd&quot;,&quot;issue&quot;:&quot;1&quot;,&quot;volume&quot;:&quot;25&quot;},&quot;isTemporary&quot;:false}],&quot;citationTag&quot;:&quot;MENDELEY_CITATION_v3_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&quot;},{&quot;citationID&quot;:&quot;MENDELEY_CITATION_f2edc84f-0697-43dc-b4a7-53c784d9f325&quot;,&quot;properties&quot;:{&quot;noteIndex&quot;:0},&quot;isEdited&quot;:false,&quot;manualOverride&quot;:{&quot;isManuallyOverridden&quot;:false,&quot;citeprocText&quot;:&quot;(Atkinson &lt;i&gt;et al.&lt;/i&gt;, 2023)&quot;,&quot;manualOverrideText&quot;:&quot;&quot;},&quot;citationTag&quot;:&quot;MENDELEY_CITATION_v3_eyJjaXRhdGlvbklEIjoiTUVOREVMRVlfQ0lUQVRJT05fZjJlZGM4NGYtMDY5Ny00M2RjLWI0YTctNTNjNzg0ZDlmMzI1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afd3c974-525c-4e29-9ee4-a8ce06c7dd00&quot;,&quot;properties&quot;:{&quot;noteIndex&quot;:0},&quot;isEdited&quot;:false,&quot;manualOverride&quot;:{&quot;isManuallyOverridden&quot;:false,&quot;citeprocText&quot;:&quot;(Badr, Motulsky and Denis, 2024)&quot;,&quot;manualOverrideText&quot;:&quot;&quot;},&quot;citationTag&quot;:&quot;MENDELEY_CITATION_v3_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&quot;,&quot;citationItems&quot;:[{&quot;id&quot;:&quot;209bf58f-6626-332d-bd83-16f70f44c300&quot;,&quot;itemData&quot;:{&quot;type&quot;:&quot;article-journal&quot;,&quot;id&quot;:&quot;209bf58f-6626-332d-bd83-16f70f44c300&quot;,&quot;title&quot;:&quot;Digital health technologies and inequalities: A scoping review of potential impacts and policy recommendations&quot;,&quot;author&quot;:[{&quot;family&quot;:&quot;Badr&quot;,&quot;given&quot;:&quot;Janine&quot;,&quot;parse-names&quot;:false,&quot;dropping-particle&quot;:&quot;&quot;,&quot;non-dropping-particle&quot;:&quot;&quot;},{&quot;family&quot;:&quot;Motulsky&quot;,&quot;given&quot;:&quot;Aude&quot;,&quot;parse-names&quot;:false,&quot;dropping-particle&quot;:&quot;&quot;,&quot;non-dropping-particle&quot;:&quot;&quot;},{&quot;family&quot;:&quot;Denis&quot;,&quot;given&quot;:&quot;Jean Louis&quot;,&quot;parse-names&quot;:false,&quot;dropping-particle&quot;:&quot;&quot;,&quot;non-dropping-particle&quot;:&quot;&quot;}],&quot;container-title&quot;:&quot;Health Policy&quot;,&quot;container-title-short&quot;:&quot;Health Policy (New. York).&quot;,&quot;accessed&quot;:{&quot;date-parts&quot;:[[2026,10,15]]},&quot;DOI&quot;:&quot;10.1016/J.HEALTHPOL.2024.105122&quot;,&quot;ISSN&quot;:&quot;0168-8510&quot;,&quot;PMID&quot;:&quot;38986333&quot;,&quot;URL&quot;:&quot;https://www.sciencedirect.com/science/article/pii/S0168851024001325&quot;,&quot;issued&quot;:{&quot;date-parts&quot;:[[2024,8,1]]},&quot;page&quot;:&quot;105122&quot;,&quot;abstract&quot;:&quot;Digital health technologies hold promises for reducing health care costs, enhancing access to care, and addressing labor shortages. However, they risk exacerbating inequalities by disproportionately benefitting a subset of the population. Use of digital technologies accelerated during the Covid-19 pandemic. Our scoping review aimed to describe how inequalities related to their use were conceptually assessed during and after the pandemic and understand how digital strategies and policies might support digital equity. We used the PRISMA Extension for scoping reviews, identifying 2055 papers through an initial search of 3 databases in 2021 and complementary search in 2022, of which 41 were retained. Analysis was guided by the eHealth equity framework. Results showed that digital inequalities were reported in the U.S. and other high-income countries and were mainly assessed through differences in access and use according to individual sociodemographic characteristics. Health disparities related to technology use and the interaction between context and technology implementation were more rarely documented. Policy recommendations stressed the adoption of an equity lens in strategy development and multilayered and intersectoral collaboration to align interventions with the needs of specific subgroups. Finally, findings suggested that evaluations of health and wellbeing distribution related to the use of digital technologies should inform digital strategies and health policies.&quot;,&quot;publisher&quot;:&quot;Elsevier&quot;,&quot;volume&quot;:&quot;146&quot;},&quot;isTemporary&quot;:false}]},{&quot;citationID&quot;:&quot;MENDELEY_CITATION_9bb4d076-0d05-47f0-9f8f-c402a37374b3&quot;,&quot;properties&quot;:{&quot;noteIndex&quot;:0},&quot;isEdited&quot;:false,&quot;manualOverride&quot;:{&quot;isManuallyOverridden&quot;:false,&quot;citeprocText&quot;:&quot;(World Health Organization;  2021, 2021; Department of Health and Social Care (2022), 2022)&quot;,&quot;manualOverrideText&quot;:&quot;&quot;},&quot;citationTag&quot;:&quot;MENDELEY_CITATION_v3_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&quot;,&quot;citationItems&quot;:[{&quot;id&quot;:&quot;d24f723d-8f5b-3361-91a7-a950dcb59477&quot;,&quot;itemData&quot;:{&quot;type&quot;:&quot;article-journal&quot;,&quot;id&quot;:&quot;d24f723d-8f5b-3361-91a7-a950dcb59477&quot;,&quot;title&quot;:&quot;Global strategy on digital health 2020-2025&quot;,&quot;author&quot;:[{&quot;family&quot;:&quot;World Health Organization;  2021&quot;,&quot;given&quot;:&quot;&quot;,&quot;parse-names&quot;:false,&quot;dropping-particle&quot;:&quot;&quot;,&quot;non-dropping-particle&quot;:&quot;&quot;}],&quot;accessed&quot;:{&quot;date-parts&quot;:[[2026,10,4]]},&quot;ISBN&quot;:&quot;9789240020924&quot;,&quot;URL&quot;:&quot;http://apps.who.int/bookorders.&quot;,&quot;issued&quot;:{&quot;date-parts&quot;:[[2021]]},&quot;container-title-short&quot;:&quot;&quot;},&quot;isTemporary&quot;:false},{&quot;id&quot;:&quot;a870eeb9-bc66-38cd-8bfc-029dfd5b4cd4&quot;,&quot;itemData&quot;:{&quot;type&quot;:&quot;webpage&quot;,&quot;id&quot;:&quot;a870eeb9-bc66-38cd-8bfc-029dfd5b4cd4&quot;,&quot;title&quot;:&quot;Data saves lives: reshaping health and social care with data - GOV.UK&quot;,&quot;author&quot;:[{&quot;family&quot;:&quot;Department of Health and Social Care (2022)&quot;,&quot;given&quot;:&quot;&quot;,&quot;parse-names&quot;:false,&quot;dropping-particle&quot;:&quot;&quot;,&quot;non-dropping-particle&quot;:&quot;&quot;}],&quot;accessed&quot;:{&quot;date-parts&quot;:[[2026,10,4]]},&quot;URL&quot;:&quot;https://www.gov.uk/government/publications/data-saves-lives-reshaping-health-and-social-care-with-data/data-saves-lives-reshaping-health-and-social-care-with-data&quot;,&quot;issued&quot;:{&quot;date-parts&quot;:[[2022]]},&quot;container-title-short&quot;:&quot;&quot;},&quot;isTemporary&quot;:false}]},{&quot;citationID&quot;:&quot;MENDELEY_CITATION_1485424f-daba-4c54-9cb3-b070dba62ece&quot;,&quot;properties&quot;:{&quot;noteIndex&quot;:0},&quot;isEdited&quot;:false,&quot;manualOverride&quot;:{&quot;isManuallyOverridden&quot;:false,&quot;citeprocText&quot;:&quot;(Mistry &lt;i&gt;et al.&lt;/i&gt;, 2022)&quot;,&quot;manualOverrideText&quot;:&quot;&quot;},&quot;citationTag&quot;:&quot;MENDELEY_CITATION_v3_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&quot;,&quot;citationItems&quot;:[{&quot;id&quot;:&quot;5e51f5ae-8e07-33dd-88b1-d1d9272740b5&quot;,&quot;itemData&quot;:{&quot;type&quot;:&quot;webpage&quot;,&quot;id&quot;:&quot;5e51f5ae-8e07-33dd-88b1-d1d9272740b5&quot;,&quot;title&quot;:&quot;Interoperability Is More Than Technology: The Role Of Culture And Leadership In Joined-up Care | The King's Fund&quot;,&quot;author&quot;:[{&quot;family&quot;:&quot;Mistry&quot;,&quot;given&quot;:&quot;Pritesh;&quot;,&quot;parse-names&quot;:false,&quot;dropping-particle&quot;:&quot;&quot;,&quot;non-dropping-particle&quot;:&quot;&quot;},{&quot;family&quot;:&quot;Maguire&quot;,&quot;given&quot;:&quot;David;&quot;,&quot;parse-names&quot;:false,&quot;dropping-particle&quot;:&quot;&quot;,&quot;non-dropping-particle&quot;:&quot;&quot;},{&quot;family&quot;:&quot;Chikwira&quot;,&quot;given&quot;:&quot;Loreen;&quot;,&quot;parse-names&quot;:false,&quot;dropping-particle&quot;:&quot;&quot;,&quot;non-dropping-particle&quot;:&quot;&quot;},{&quot;family&quot;:&quot;Lindsay&quot;,&quot;given&quot;:&quot;Toby:&quot;,&quot;parse-names&quot;:false,&quot;dropping-particle&quot;:&quot;&quot;,&quot;non-dropping-particle&quot;:&quot;&quot;}],&quot;accessed&quot;:{&quot;date-parts&quot;:[[2026,10,15]]},&quot;URL&quot;:&quot;https://www.kingsfund.org.uk/insight-and-analysis/reports/digital-interoperability-technology&quot;,&quot;issued&quot;:{&quot;date-parts&quot;:[[2022,9,28]]},&quot;container-title-short&quot;:&quot;&quot;},&quot;isTemporary&quot;:false}]},{&quot;citationID&quot;:&quot;MENDELEY_CITATION_6f0fe3b3-c090-4e47-8d2a-484a355ec6b4&quot;,&quot;properties&quot;:{&quot;noteIndex&quot;:0},&quot;isEdited&quot;:false,&quot;manualOverride&quot;:{&quot;isManuallyOverridden&quot;:false,&quot;citeprocText&quot;:&quot;(Lawrence &lt;i&gt;et al.&lt;/i&gt;, 2026)&quot;,&quot;manualOverrideText&quot;:&quot;&quot;},&quot;citationTag&quot;:&quot;MENDELEY_CITATION_v3_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&quot;,&quot;citationItems&quot;:[{&quot;id&quot;:&quot;d629ec41-97d2-390e-8977-6fe499b998a7&quot;,&quot;itemData&quot;:{&quot;type&quot;:&quot;article-journal&quot;,&quot;id&quot;:&quot;d629ec41-97d2-390e-8977-6fe499b998a7&quot;,&quot;title&quot;:&quot;The use of ambient voice technology (AVT) for clinician–patient consultations in healthcare practice: A rapid systematic scoping review&quot;,&quot;author&quot;:[{&quot;family&quot;:&quot;Lawrence&quot;,&quot;given&quot;:&quot;Rachel&quot;,&quot;parse-names&quot;:false,&quot;dropping-particle&quot;:&quot;&quot;,&quot;non-dropping-particle&quot;:&quot;&quot;},{&quot;family&quot;:&quot;Herbert&quot;,&quot;given&quot;:&quot;Kevin&quot;,&quot;parse-names&quot;:false,&quot;dropping-particle&quot;:&quot;&quot;,&quot;non-dropping-particle&quot;:&quot;&quot;},{&quot;family&quot;:&quot;Georghiou&quot;,&quot;given&quot;:&quot;Theo&quot;,&quot;parse-names&quot;:false,&quot;dropping-particle&quot;:&quot;&quot;,&quot;non-dropping-particle&quot;:&quot;&quot;},{&quot;family&quot;:&quot;Mehta&quot;,&quot;given&quot;:&quot;Raj&quot;,&quot;parse-names&quot;:false,&quot;dropping-particle&quot;:&quot;&quot;,&quot;non-dropping-particle&quot;:&quot;&quot;},{&quot;family&quot;:&quot;Ng&quot;,&quot;given&quot;:&quot;Pei Li&quot;,&quot;parse-names&quot;:false,&quot;dropping-particle&quot;:&quot;&quot;,&quot;non-dropping-particle&quot;:&quot;&quot;},{&quot;family&quot;:&quot;Rolewicz&quot;,&quot;given&quot;:&quot;Lucina&quot;,&quot;parse-names&quot;:false,&quot;dropping-particle&quot;:&quot;&quot;,&quot;non-dropping-particle&quot;:&quot;&quot;},{&quot;family&quot;:&quot;Morris&quot;,&quot;given&quot;:&quot;Stephen&quot;,&quot;parse-names&quot;:false,&quot;dropping-particle&quot;:&quot;&quot;,&quot;non-dropping-particle&quot;:&quot;&quot;},{&quot;family&quot;:&quot;Shand&quot;,&quot;given&quot;:&quot;Jenny&quot;,&quot;parse-names&quot;:false,&quot;dropping-particle&quot;:&quot;&quot;,&quot;non-dropping-particle&quot;:&quot;&quot;}],&quot;container-title&quot;:&quot;BMJ Digital Health &amp; AI&quot;,&quot;accessed&quot;:{&quot;date-parts&quot;:[[2026,10,4]]},&quot;DOI&quot;:&quot;10.1136/BMJDH-2026-000120&quot;,&quot;ISSN&quot;:&quot;3049-575X&quot;,&quot;PMID&quot;:&quot;10.1136/bmjdh-2026-000120&quot;,&quot;URL&quot;:&quot;https://bmjdigitalhealth.bmj.com/content/2/1/e000120&quot;,&quot;issued&quot;:{&quot;date-parts&quot;:[[2026,7,28]]},&quot;page&quot;:&quot;e000120&quot;,&quot;abstract&quot;:&quot;Objective Using ambient voice technology (AVT) to transcribe and summarise clinician–patient consultations in real time is increasing in healthcare practice, with the aim of reducing clinical documentation burden. However, the evidence base remains underdeveloped. This review synthesised current evidence on the use and impact of AVT for documenting clinician–patient consultations in healthcare. We also examined how impact has been evaluated and measured with the aim of informing future research and assessment in real-world practice.Methods We conducted a rapid systematic scoping review (PROSPERO: CRD420251155579). Four databases and grey literature sources were searched in September 2025. Of 598 articles screened, 21 met the inclusion criteria. These studies evaluated user experiences with AVT (n =13), quantified impacts using objective numerical data (n=19) and perceived impacts based on self-reported experiences (n=17).Results Evidence on the real-world impact of AVT remains limited. While some studies report reduced documentation burden and improvements in staff well-being and perceived care quality, these findings largely stem from short-term observational designs and self-reported measures. Evidence relating to wider, system-level impacts such as pathway productivity, patient safety and cost effectiveness is sparse. Approaches to evaluating AVT were heterogeneous and inconsistent, particularly when reporting on system-level impacts beyond the clinician–patient consultation. Different factors (e.g., workflow integration, output quality), the consultation context and clinical setting influenced experiences of using AVT.Conclusions Current evidence does not yet support widespread adoption of AVT in clinical practice. Although early findings suggest potentially important benefits, available studies are heterogeneous, predominantly short-term and methodologically limited. It remains unclear whether the improvements reported to date translate into sustained gains in clinical capacity, care quality or system efficiency. Longer-term evaluations using standardised outcome measures complemented by qualitative methods, are needed to determine the impact and value of AVT in healthcare.PROSPERO registration number CRD420251155579.&quot;,&quot;publisher&quot;:&quot;BMJ Publishing Group Ltd&quot;,&quot;issue&quot;:&quot;1&quot;,&quot;volume&quot;:&quot;2&quot;,&quot;container-title-short&quot;:&quot;&quot;},&quot;isTemporary&quot;:false}]},{&quot;citationID&quot;:&quot;MENDELEY_CITATION_d0adb5f9-174f-4fca-86a9-2425d5914e5d&quot;,&quot;properties&quot;:{&quot;noteIndex&quot;:0},&quot;isEdited&quot;:false,&quot;manualOverride&quot;:{&quot;isManuallyOverridden&quot;:false,&quot;citeprocText&quot;:&quot;(Stricker, Radan and Surbek, 2025)&quot;,&quot;manualOverrideText&quot;:&quot;&quot;},&quot;citationTag&quot;:&quot;MENDELEY_CITATION_v3_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&quot;,&quot;citationItems&quot;:[{&quot;id&quot;:&quot;dfb88fa3-777a-32ce-8270-9d1ef97dc5d4&quot;,&quot;itemData&quot;:{&quot;type&quot;:&quot;article-journal&quot;,&quot;id&quot;:&quot;dfb88fa3-777a-32ce-8270-9d1ef97dc5d4&quot;,&quot;title&quot;:&quot;Continuous remote home monitoring solutions for mother and fetus: A scoping review&quot;,&quot;author&quot;:[{&quot;family&quot;:&quot;Stricker&quot;,&quot;given&quot;:&quot;Kristina&quot;,&quot;parse-names&quot;:false,&quot;dropping-particle&quot;:&quot;&quot;,&quot;non-dropping-particle&quot;:&quot;&quot;},{&quot;family&quot;:&quot;Radan&quot;,&quot;given&quot;:&quot;Anda Petronela&quot;,&quot;parse-names&quot;:false,&quot;dropping-particle&quot;:&quot;&quot;,&quot;non-dropping-particle&quot;:&quot;&quot;},{&quot;family&quot;:&quot;Surbek&quot;,&quot;given&quot;:&quot;Daniel&quot;,&quot;parse-names&quot;:false,&quot;dropping-particle&quot;:&quot;&quot;,&quot;non-dropping-particle&quot;:&quot;&quot;}],&quot;container-title&quot;:&quot;European Journal of Obstetrics &amp; Gynecology and Reproductive Biology&quot;,&quot;accessed&quot;:{&quot;date-parts&quot;:[[2026,10,4]]},&quot;DOI&quot;:&quot;10.1016/J.EJOGRB.2024.12.018&quot;,&quot;ISSN&quot;:&quot;0301-2115&quot;,&quot;PMID&quot;:&quot;39705987&quot;,&quot;URL&quot;:&quot;https://www.sciencedirect.com/science/article/pii/S0301211524006924#ab005&quot;,&quot;issued&quot;:{&quot;date-parts&quot;:[[2025,2,1]]},&quot;page&quot;:&quot;170-177&quot;,&quot;abstract&quot;:&quot;Background: Continuous remote monitoring holds the potential to improve obstetric healthcare through early detection of abnormal parameters along with associated complications. Rapid advancements in mobile technologies make this field promising for a new approach to improving the health of pregnant women and their unborn children. Objective: This scoping literature review aims to present the current research stand of existing literature addressing wearables for continuous remote monitoring of pregnant women and their unborn children at home. Methods: “Preferred Reporting Items for Systematic Reviews and Meta-Analysis for Scoping Reviews” (PRISMA-ScR) guidelines were followed. The literature search was conducted using PubMed and Embase databases. Additionally, the reference lists of existing studies were examined for relevant literature. Results: A total of 37 papers were analyzed, addressing continuous remote home monitoring of pregnant women or their fetuses. These papers showcased a diverse array of technologies with different capabilities. Continuous remote home monitoring was found to be feasible. However, several challenges were identified, including issues related to user compliance, data reliability, and the lack of addressing data security. Conclusion: Continuous remote home monitoring through wearables emerges as a promising approach in obstetric healthcare. However, further investigation and research are needed, particularly focusing on larger sample sizes and more heterogeneous patient populations and addressing user compliance, data reliability, and data security.&quot;,&quot;publisher&quot;:&quot;Elsevier&quot;,&quot;volume&quot;:&quot;305&quot;,&quot;container-title-short&quot;:&quot;&quot;},&quot;isTemporary&quot;:false}]},{&quot;citationID&quot;:&quot;MENDELEY_CITATION_db3c03c8-c1a3-403e-9288-3253879c6647&quot;,&quot;properties&quot;:{&quot;noteIndex&quot;:0},&quot;isEdited&quot;:false,&quot;manualOverride&quot;:{&quot;isManuallyOverridden&quot;:true,&quot;citeprocText&quot;:&quot;(Owens, Joshua J. Wilda, &lt;i&gt;et al.&lt;/i&gt;, 2024)&quot;,&quot;manualOverrideText&quot;:&quot;(Owens et al., 2024a)&quot;},&quot;citationTag&quot;:&quot;MENDELEY_CITATION_v3_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&quot;,&quot;citationItems&quot;:[{&quot;id&quot;:&quot;8dff04cc-5b74-36be-9cdb-ff5dc983696c&quot;,&quot;itemData&quot;:{&quot;type&quot;:&quot;article-journal&quot;,&quot;id&quot;:&quot;8dff04cc-5b74-36be-9cdb-ff5dc983696c&quot;,&quot;title&quot;:&quot;The association between use of ambient voice technology documentation during primary care patient encounters, documentation burden, and provider burnout&quot;,&quot;author&quot;:[{&quot;family&quot;:&quot;Owens&quot;,&quot;given&quot;:&quot;Lance M.&quot;,&quot;parse-names&quot;:false,&quot;dropping-particle&quot;:&quot;&quot;,&quot;non-dropping-particle&quot;:&quot;&quot;},{&quot;family&quot;:&quot;Wilda&quot;,&quot;given&quot;:&quot;Joshua J.&quot;,&quot;parse-names&quot;:false,&quot;dropping-particle&quot;:&quot;&quot;,&quot;non-dropping-particle&quot;:&quot;&quot;},{&quot;family&quot;:&quot;Hahn&quot;,&quot;given&quot;:&quot;Peter Y.&quot;,&quot;parse-names&quot;:false,&quot;dropping-particle&quot;:&quot;&quot;,&quot;non-dropping-particle&quot;:&quot;&quot;},{&quot;family&quot;:&quot;Koehler&quot;,&quot;given&quot;:&quot;Tracy&quot;,&quot;parse-names&quot;:false,&quot;dropping-particle&quot;:&quot;&quot;,&quot;non-dropping-particle&quot;:&quot;&quot;},{&quot;family&quot;:&quot;Fletcher&quot;,&quot;given&quot;:&quot;Jeffrey J.&quot;,&quot;parse-names&quot;:false,&quot;dropping-particle&quot;:&quot;&quot;,&quot;non-dropping-particle&quot;:&quot;&quot;}],&quot;container-title&quot;:&quot;Family Practice&quot;,&quot;container-title-short&quot;:&quot;Fam. Pract.&quot;,&quot;accessed&quot;:{&quot;date-parts&quot;:[[2026,10,7]]},&quot;DOI&quot;:&quot;10.1093/FAMPRA/CMAD092&quot;,&quot;ISSN&quot;:&quot;14602229&quot;,&quot;PMID&quot;:&quot;37672297&quot;,&quot;URL&quot;:&quot;https://dx.doi.org/10.1093/fampra/cmad092&quot;,&quot;issued&quot;:{&quot;date-parts&quot;:[[2024,4,15]]},&quot;page&quot;:&quot;86-91&quot;,&quot;abstract&quot;:&quot;Background: The burden of documentation in the electronic medical record has been cited as a major factor in provider burnout. The aim of this study was to evaluate the association between ambient voice technology, coupled with natural language processing and artificial intelligence (DAX™), on primary care provider documentation burden and burnout. Methods: An observational study of 110 primary care providers within a community teaching health system. The primary objectives were to determine the association between DAX™ usage and provider burnout scores on the Oldenburg Burnout Inventory (OLBI) as well as the effect on documentation time per patient encounter (minutes). Results: The completion rate for the survey was 75% (83/110) and high DAX™ use (&gt;60% of encounters) was seen in 28% of providers (23/83). High DAX™ use was associated with significantly less burnout on the OLBI disengagement sub-score (MD [Mean Difference] -2.1; 95% confidence interval [CI] -3.8 to -0.4) but not the OLBI disengagement sub-score (-1.0; 95% CI -2.9 to 1.0) or total score (MD -3.0; 95% CI -6.4 to 0.3). Nineteen providers with high implementation of DAX™ had pre and postimplementation data on documentation time per encounter. After DAX™ implementation average documentation time in notes per encounter was significantly reduced by 28.8% (1.8 min; 95% CI 1.4-2.2). Conclusions: The use of ambient voice technology during patient encounters was associated with significantly reduced documentation burden and primary care provider disengagement but not total provider burnout scores.&quot;,&quot;publisher&quot;:&quot;Oxford Academic&quot;,&quot;issue&quot;:&quot;2&quot;,&quot;volume&quot;:&quot;41&quot;},&quot;isTemporary&quot;:false}]},{&quot;citationID&quot;:&quot;MENDELEY_CITATION_e34787d0-5cdf-4221-965d-6166304feca4&quot;,&quot;properties&quot;:{&quot;noteIndex&quot;:0},&quot;isEdited&quot;:false,&quot;manualOverride&quot;:{&quot;isManuallyOverridden&quot;:false,&quot;citeprocText&quot;:&quot;(van Buchem &lt;i&gt;et al.&lt;/i&gt;, 2021)&quot;,&quot;manualOverrideText&quot;:&quot;&quot;},&quot;citationTag&quot;:&quot;MENDELEY_CITATION_v3_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&quot;,&quot;citationItems&quot;:[{&quot;id&quot;:&quot;13e12f65-d0fe-3fd4-a0b5-29a4688bcada&quot;,&quot;itemData&quot;:{&quot;type&quot;:&quot;article-journal&quot;,&quot;id&quot;:&quot;13e12f65-d0fe-3fd4-a0b5-29a4688bcada&quot;,&quot;title&quot;:&quot;The digital scribe in clinical practice: a scoping review and research agenda&quot;,&quot;author&quot;:[{&quot;family&quot;:&quot;Buchem&quot;,&quot;given&quot;:&quot;Marieke M.&quot;,&quot;parse-names&quot;:false,&quot;dropping-particle&quot;:&quot;&quot;,&quot;non-dropping-particle&quot;:&quot;van&quot;},{&quot;family&quot;:&quot;Boosman&quot;,&quot;given&quot;:&quot;Hileen&quot;,&quot;parse-names&quot;:false,&quot;dropping-particle&quot;:&quot;&quot;,&quot;non-dropping-particle&quot;:&quot;&quot;},{&quot;family&quot;:&quot;Bauer&quot;,&quot;given&quot;:&quot;Martijn P.&quot;,&quot;parse-names&quot;:false,&quot;dropping-particle&quot;:&quot;&quot;,&quot;non-dropping-particle&quot;:&quot;&quot;},{&quot;family&quot;:&quot;Kant&quot;,&quot;given&quot;:&quot;Ilse M.J.&quot;,&quot;parse-names&quot;:false,&quot;dropping-particle&quot;:&quot;&quot;,&quot;non-dropping-particle&quot;:&quot;&quot;},{&quot;family&quot;:&quot;Cammel&quot;,&quot;given&quot;:&quot;Simone A.&quot;,&quot;parse-names&quot;:false,&quot;dropping-particle&quot;:&quot;&quot;,&quot;non-dropping-particle&quot;:&quot;&quot;},{&quot;family&quot;:&quot;Steyerberg&quot;,&quot;given&quot;:&quot;Ewout W.&quot;,&quot;parse-names&quot;:false,&quot;dropping-particle&quot;:&quot;&quot;,&quot;non-dropping-particle&quot;:&quot;&quot;}],&quot;container-title&quot;:&quot;NPJ Digital Medicine&quot;,&quot;container-title-short&quot;:&quot;NPJ Digit. Med.&quot;,&quot;accessed&quot;:{&quot;date-parts&quot;:[[2026,10,7]]},&quot;DOI&quot;:&quot;10.1038/S41746-021-00432-5&quot;,&quot;ISSN&quot;:&quot;23986352&quot;,&quot;PMID&quot;:&quot;33772070&quot;,&quot;URL&quot;:&quot;https://pmc.ncbi.nlm.nih.gov/articles/PMC7997964/&quot;,&quot;issued&quot;:{&quot;date-parts&quot;:[[2021,12,1]]},&quot;page&quot;:&quot;57&quot;,&quot;abstract&quot;:&quot;The number of clinician burnouts is increasing and has been linked to a high administrative burden. Automatic speech recognition (ASR) and natural language processing (NLP) techniques may address this issue by creating the possibility of automating clinical documentation with a “digital scribe”. We reviewed the current status of the digital scribe in development towards clinical practice and present a scope for future research. We performed a literature search of four scientific databases (Medline, Web of Science, ACL, and Arxiv) and requested several companies that offer digital scribes to provide performance data. We included articles that described the use of models on clinical conversational data, either automatically or manually transcribed, to automate clinical documentation. Of 20 included articles, three described ASR models for clinical conversations. The other 17 articles presented models for entity extraction, classification, or summarization of clinical conversations. Two studies examined the system’s clinical validity and usability, while the other 18 studies only assessed their model’s technical validity on the specific NLP task. One company provided performance data. The most promising models use context-sensitive word embeddings in combination with attention-based neural networks. However, the studies on digital scribes only focus on technical validity, while companies offering digital scribes do not publish information on any of the research phases. Future research should focus on more extensive reporting, iteratively studying technical validity and clinical validity and usability, and investigating the clinical utility of digital scribes.&quot;,&quot;publisher&quot;:&quot;Nature Research&quot;,&quot;issue&quot;:&quot;1&quot;,&quot;volume&quot;:&quot;4&quot;},&quot;isTemporary&quot;:false}]},{&quot;citationID&quot;:&quot;MENDELEY_CITATION_bf4cf053-d569-479b-bfaa-2d9bdb8d550b&quot;,&quot;properties&quot;:{&quot;noteIndex&quot;:0},&quot;isEdited&quot;:false,&quot;manualOverride&quot;:{&quot;isManuallyOverridden&quot;:false,&quot;citeprocText&quot;:&quot;(Topaz, Peltonen and Zhang, 2025)&quot;,&quot;manualOverrideText&quot;:&quot;&quot;},&quot;citationTag&quot;:&quot;MENDELEY_CITATION_v3_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&quot;,&quot;citationItems&quot;:[{&quot;id&quot;:&quot;c8b02296-9a09-3ff8-804a-e2d758fb3e5a&quot;,&quot;itemData&quot;:{&quot;type&quot;:&quot;article-journal&quot;,&quot;id&quot;:&quot;c8b02296-9a09-3ff8-804a-e2d758fb3e5a&quot;,&quot;title&quot;:&quot;Beyond human ears: navigating the uncharted risks of AI scribes in clinical practice&quot;,&quot;author&quot;:[{&quot;family&quot;:&quot;Topaz&quot;,&quot;given&quot;:&quot;Maxim&quot;,&quot;parse-names&quot;:false,&quot;dropping-particle&quot;:&quot;&quot;,&quot;non-dropping-particle&quot;:&quot;&quot;},{&quot;family&quot;:&quot;Peltonen&quot;,&quot;given&quot;:&quot;Laura Maria&quot;,&quot;parse-names&quot;:false,&quot;dropping-particle&quot;:&quot;&quot;,&quot;non-dropping-particle&quot;:&quot;&quot;},{&quot;family&quot;:&quot;Zhang&quot;,&quot;given&quot;:&quot;Zhihong&quot;,&quot;parse-names&quot;:false,&quot;dropping-particle&quot;:&quot;&quot;,&quot;non-dropping-particle&quot;:&quot;&quot;}],&quot;container-title&quot;:&quot;NPJ Digital Medicine&quot;,&quot;container-title-short&quot;:&quot;NPJ Digit. Med.&quot;,&quot;accessed&quot;:{&quot;date-parts&quot;:[[2026,10,17]]},&quot;DOI&quot;:&quot;10.1038/S41746-025-01895-6&quot;,&quot;ISSN&quot;:&quot;23986352&quot;,&quot;PMID&quot;:&quot;40993221&quot;,&quot;URL&quot;:&quot;https://pmc.ncbi.nlm.nih.gov/articles/PMC12460601/&quot;,&quot;issued&quot;:{&quot;date-parts&quot;:[[2025,12,1]]},&quot;page&quot;:&quot;569&quot;,&quot;abstract&quot;:&quot;Artificial intelligence (AI) scribes have been rapidly adopted across health systems, driven by their promise to ease the documentation burden and reduce clinician burnout. While early evidence shows efficiency gains, this commentary cautions that adoption is outpacing validation and oversight. Without greater scrutiny, the rush to deploy AI scribes may compromise patient safety, clinical integrity, and provider autonomy.&quot;,&quot;publisher&quot;:&quot;Nature Research&quot;,&quot;issue&quot;:&quot;1&quot;,&quot;volume&quot;:&quot;8&quot;},&quot;isTemporary&quot;:false}]},{&quot;citationID&quot;:&quot;MENDELEY_CITATION_558eacdd-9ab9-4f0d-9e3d-e30ef2f3d816&quot;,&quot;properties&quot;:{&quot;noteIndex&quot;:0},&quot;isEdited&quot;:false,&quot;manualOverride&quot;:{&quot;isManuallyOverridden&quot;:false,&quot;citeprocText&quot;:&quot;(Albrecht &lt;i&gt;et al.&lt;/i&gt;, 2024; Lawrence &lt;i&gt;et al.&lt;/i&gt;, 2026)&quot;,&quot;manualOverrideText&quot;:&quot;&quot;},&quot;citationTag&quot;:&quot;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&quot;,&quot;citationItems&quot;:[{&quot;id&quot;:&quot;8088ecdb-7a94-3240-9793-e6a22b42a6b8&quot;,&quot;itemData&quot;:{&quot;type&quot;:&quot;article-journal&quot;,&quot;id&quot;:&quot;8088ecdb-7a94-3240-9793-e6a22b42a6b8&quot;,&quot;title&quot;:&quot;Enhancing clinical documentation with ambient artificial intelligence: a quality improvement survey assessing clinician perspectives on work burden, burnout, and job satisfaction&quot;,&quot;author&quot;:[{&quot;family&quot;:&quot;Albrecht&quot;,&quot;given&quot;:&quot;Michael&quot;,&quot;parse-names&quot;:false,&quot;dropping-particle&quot;:&quot;&quot;,&quot;non-dropping-particle&quot;:&quot;&quot;},{&quot;family&quot;:&quot;Shanks&quot;,&quot;given&quot;:&quot;Denton&quot;,&quot;parse-names&quot;:false,&quot;dropping-particle&quot;:&quot;&quot;,&quot;non-dropping-particle&quot;:&quot;&quot;},{&quot;family&quot;:&quot;Shah&quot;,&quot;given&quot;:&quot;Tina&quot;,&quot;parse-names&quot;:false,&quot;dropping-particle&quot;:&quot;&quot;,&quot;non-dropping-particle&quot;:&quot;&quot;},{&quot;family&quot;:&quot;Hudson&quot;,&quot;given&quot;:&quot;Taina&quot;,&quot;parse-names&quot;:false,&quot;dropping-particle&quot;:&quot;&quot;,&quot;non-dropping-particle&quot;:&quot;&quot;},{&quot;family&quot;:&quot;Thompson&quot;,&quot;given&quot;:&quot;Jeffrey&quot;,&quot;parse-names&quot;:false,&quot;dropping-particle&quot;:&quot;&quot;,&quot;non-dropping-particle&quot;:&quot;&quot;},{&quot;family&quot;:&quot;Filardi&quot;,&quot;given&quot;:&quot;Tanya&quot;,&quot;parse-names&quot;:false,&quot;dropping-particle&quot;:&quot;&quot;,&quot;non-dropping-particle&quot;:&quot;&quot;},{&quot;family&quot;:&quot;Wright&quot;,&quot;given&quot;:&quot;Kelli&quot;,&quot;parse-names&quot;:false,&quot;dropping-particle&quot;:&quot;&quot;,&quot;non-dropping-particle&quot;:&quot;&quot;},{&quot;family&quot;:&quot;Ator&quot;,&quot;given&quot;:&quot;Gregory A.&quot;,&quot;parse-names&quot;:false,&quot;dropping-particle&quot;:&quot;&quot;,&quot;non-dropping-particle&quot;:&quot;&quot;},{&quot;family&quot;:&quot;Smith&quot;,&quot;given&quot;:&quot;Timothy Ryan&quot;,&quot;parse-names&quot;:false,&quot;dropping-particle&quot;:&quot;&quot;,&quot;non-dropping-particle&quot;:&quot;&quot;}],&quot;container-title&quot;:&quot;JAMIA Open&quot;,&quot;container-title-short&quot;:&quot;JAMIA Open&quot;,&quot;accessed&quot;:{&quot;date-parts&quot;:[[2026,10,7]]},&quot;DOI&quot;:&quot;10.1093/JAMIAOPEN/OOAF013&quot;,&quot;ISSN&quot;:&quot;25742531&quot;,&quot;PMID&quot;:&quot;39991073&quot;,&quot;URL&quot;:&quot;https://dx.doi.org/10.1093/jamiaopen/ooaf013&quot;,&quot;issued&quot;:{&quot;date-parts&quot;:[[2024,12,26]]},&quot;abstract&quot;:&quot;Objective: This study evaluates the impact of an ambient artificial intelligence (AI) documentation platform on clinicians’ perceptions of documentation workflow. Materials and Methods: An anonymous pre- and non-anonymous post-implementation survey evaluated ambulatory clinician perceptions on impact of Abridge, an ambient AI documentation platform. Outcomes included clinical documentation burden, work after-hours, clinician burnout, and work satisfaction. Data were analyzed using descriptive statistics and proportional odds logistic regression to compare changes for concordant questions across pre- and post-surveys. Covariate analysis examined effect of specialty type and duration of AI tool usage. Results: Survey response rates were 51.9% (93/181) pre-implementation and 74.4% (99/133) post-implementation. Clinician perception of ease of documentation workflow (OR = 6.91, 95% CI: 3.90-12.56, P &lt;.001) and in completing notes associated with usage of the AI tool (OR = 4.95, 95% CI: 2.87-8.69, P &lt;.001) was significantly improved. Most respondents agreed that the AI tool decreased documentation burden, decreased the time spent documenting outside clinical hours, reduced burnout risk, and increased job satisfaction, with 48% agreeing that an additional patient could be seen if needed. Clinician specialty type and number of days using the AI tool did not significantly affect survey responses. Discussion: Clinician experience and efficiency was improved with use of Abridge across a breadth of specialties. Conclusio: An ambient AI documentation platform had tremendous impact on improving clinician experience within a short time frame. Future studies should utilize validated instruments for clinician efficiency and burnout and compare impact across AI platforms.&quot;,&quot;publisher&quot;:&quot;Oxford Academic&quot;,&quot;issue&quot;:&quot;1&quot;,&quot;volume&quot;:&quot;8&quot;},&quot;isTemporary&quot;:false},{&quot;id&quot;:&quot;d629ec41-97d2-390e-8977-6fe499b998a7&quot;,&quot;itemData&quot;:{&quot;type&quot;:&quot;article-journal&quot;,&quot;id&quot;:&quot;d629ec41-97d2-390e-8977-6fe499b998a7&quot;,&quot;title&quot;:&quot;The use of ambient voice technology (AVT) for clinician–patient consultations in healthcare practice: A rapid systematic scoping review&quot;,&quot;author&quot;:[{&quot;family&quot;:&quot;Lawrence&quot;,&quot;given&quot;:&quot;Rachel&quot;,&quot;parse-names&quot;:false,&quot;dropping-particle&quot;:&quot;&quot;,&quot;non-dropping-particle&quot;:&quot;&quot;},{&quot;family&quot;:&quot;Herbert&quot;,&quot;given&quot;:&quot;Kevin&quot;,&quot;parse-names&quot;:false,&quot;dropping-particle&quot;:&quot;&quot;,&quot;non-dropping-particle&quot;:&quot;&quot;},{&quot;family&quot;:&quot;Georghiou&quot;,&quot;given&quot;:&quot;Theo&quot;,&quot;parse-names&quot;:false,&quot;dropping-particle&quot;:&quot;&quot;,&quot;non-dropping-particle&quot;:&quot;&quot;},{&quot;family&quot;:&quot;Mehta&quot;,&quot;given&quot;:&quot;Raj&quot;,&quot;parse-names&quot;:false,&quot;dropping-particle&quot;:&quot;&quot;,&quot;non-dropping-particle&quot;:&quot;&quot;},{&quot;family&quot;:&quot;Ng&quot;,&quot;given&quot;:&quot;Pei Li&quot;,&quot;parse-names&quot;:false,&quot;dropping-particle&quot;:&quot;&quot;,&quot;non-dropping-particle&quot;:&quot;&quot;},{&quot;family&quot;:&quot;Rolewicz&quot;,&quot;given&quot;:&quot;Lucina&quot;,&quot;parse-names&quot;:false,&quot;dropping-particle&quot;:&quot;&quot;,&quot;non-dropping-particle&quot;:&quot;&quot;},{&quot;family&quot;:&quot;Morris&quot;,&quot;given&quot;:&quot;Stephen&quot;,&quot;parse-names&quot;:false,&quot;dropping-particle&quot;:&quot;&quot;,&quot;non-dropping-particle&quot;:&quot;&quot;},{&quot;family&quot;:&quot;Shand&quot;,&quot;given&quot;:&quot;Jenny&quot;,&quot;parse-names&quot;:false,&quot;dropping-particle&quot;:&quot;&quot;,&quot;non-dropping-particle&quot;:&quot;&quot;}],&quot;container-title&quot;:&quot;BMJ Digital Health &amp; AI&quot;,&quot;accessed&quot;:{&quot;date-parts&quot;:[[2026,10,4]]},&quot;DOI&quot;:&quot;10.1136/BMJDH-2026-000120&quot;,&quot;ISSN&quot;:&quot;3049-575X&quot;,&quot;PMID&quot;:&quot;10.1136/bmjdh-2026-000120&quot;,&quot;URL&quot;:&quot;https://bmjdigitalhealth.bmj.com/content/2/1/e000120&quot;,&quot;issued&quot;:{&quot;date-parts&quot;:[[2026,7,28]]},&quot;page&quot;:&quot;e000120&quot;,&quot;abstract&quot;:&quot;Objective Using ambient voice technology (AVT) to transcribe and summarise clinician–patient consultations in real time is increasing in healthcare practice, with the aim of reducing clinical documentation burden. However, the evidence base remains underdeveloped. This review synthesised current evidence on the use and impact of AVT for documenting clinician–patient consultations in healthcare. We also examined how impact has been evaluated and measured with the aim of informing future research and assessment in real-world practice.Methods We conducted a rapid systematic scoping review (PROSPERO: CRD420251155579). Four databases and grey literature sources were searched in September 2025. Of 598 articles screened, 21 met the inclusion criteria. These studies evaluated user experiences with AVT (n =13), quantified impacts using objective numerical data (n=19) and perceived impacts based on self-reported experiences (n=17).Results Evidence on the real-world impact of AVT remains limited. While some studies report reduced documentation burden and improvements in staff well-being and perceived care quality, these findings largely stem from short-term observational designs and self-reported measures. Evidence relating to wider, system-level impacts such as pathway productivity, patient safety and cost effectiveness is sparse. Approaches to evaluating AVT were heterogeneous and inconsistent, particularly when reporting on system-level impacts beyond the clinician–patient consultation. Different factors (e.g., workflow integration, output quality), the consultation context and clinical setting influenced experiences of using AVT.Conclusions Current evidence does not yet support widespread adoption of AVT in clinical practice. Although early findings suggest potentially important benefits, available studies are heterogeneous, predominantly short-term and methodologically limited. It remains unclear whether the improvements reported to date translate into sustained gains in clinical capacity, care quality or system efficiency. Longer-term evaluations using standardised outcome measures complemented by qualitative methods, are needed to determine the impact and value of AVT in healthcare.PROSPERO registration number CRD420251155579.&quot;,&quot;publisher&quot;:&quot;BMJ Publishing Group Ltd&quot;,&quot;issue&quot;:&quot;1&quot;,&quot;volume&quot;:&quot;2&quot;,&quot;container-title-short&quot;:&quot;&quot;},&quot;isTemporary&quot;:false}]},{&quot;citationID&quot;:&quot;MENDELEY_CITATION_f07290bb-1c13-433d-82a5-829732a98c39&quot;,&quot;properties&quot;:{&quot;noteIndex&quot;:0},&quot;isEdited&quot;:false,&quot;manualOverride&quot;:{&quot;isManuallyOverridden&quot;:true,&quot;citeprocText&quot;:&quot;(North &lt;i&gt;et al.&lt;/i&gt;, 2025)&quot;,&quot;manualOverrideText&quot;:&quot;North et al., (2025)&quot;},&quot;citationTag&quot;:&quot;MENDELEY_CITATION_v3_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&quot;,&quot;citationItems&quot;:[{&quot;id&quot;:&quot;623f6a79-a2a8-3894-ac2a-4dcf896d63ec&quot;,&quot;itemData&quot;:{&quot;type&quot;:&quot;article-journal&quot;,&quot;id&quot;:&quot;623f6a79-a2a8-3894-ac2a-4dcf896d63ec&quot;,&quot;title&quot;:&quot;Ambient listening implementation in primary care and changes in electronic health record documentation metrics: Pre–post study of an ambient listening tool&quot;,&quot;author&quot;:[{&quot;family&quot;:&quot;North&quot;,&quot;given&quot;:&quot;Frederick&quot;,&quot;parse-names&quot;:false,&quot;dropping-particle&quot;:&quot;&quot;,&quot;non-dropping-particle&quot;:&quot;&quot;},{&quot;family&quot;:&quot;Matthews&quot;,&quot;given&quot;:&quot;Marc R.&quot;,&quot;parse-names&quot;:false,&quot;dropping-particle&quot;:&quot;&quot;,&quot;non-dropping-particle&quot;:&quot;&quot;},{&quot;family&quot;:&quot;Iqbal&quot;,&quot;given&quot;:&quot;Asif&quot;,&quot;parse-names&quot;:false,&quot;dropping-particle&quot;:&quot;&quot;,&quot;non-dropping-particle&quot;:&quot;&quot;},{&quot;family&quot;:&quot;Post&quot;,&quot;given&quot;:&quot;Jason A.&quot;,&quot;parse-names&quot;:false,&quot;dropping-particle&quot;:&quot;&quot;,&quot;non-dropping-particle&quot;:&quot;&quot;},{&quot;family&quot;:&quot;Ebbert&quot;,&quot;given&quot;:&quot;Jon O.&quot;,&quot;parse-names&quot;:false,&quot;dropping-particle&quot;:&quot;&quot;,&quot;non-dropping-particle&quot;:&quot;&quot;}],&quot;container-title&quot;:&quot;Digital Health&quot;,&quot;container-title-short&quot;:&quot;Digit. Health&quot;,&quot;accessed&quot;:{&quot;date-parts&quot;:[[2026,10,7]]},&quot;DOI&quot;:&quot;10.1177/20552076251403211&quot;,&quot;ISSN&quot;:&quot;20552076&quot;,&quot;PMID&quot;:&quot;41323090&quot;,&quot;URL&quot;:&quot;https://pmc.ncbi.nlm.nih.gov/articles/PMC12657781/&quot;,&quot;issued&quot;:{&quot;date-parts&quot;:[[2025,11,1]]},&quot;page&quot;:&quot;20552076251403211&quot;,&quot;abstract&quot;:&quot;Objective: Ambient listening with subsequent artificial intelligence enabled medical record documentation is changing how physicians interact with the electronic health record (EHR). We studied primary care physician use, documentation time, and changes in note metrics associated with ambient listening technology. Methods: We calculated the percentage of physicians adopting the ambient listening tool, Abridge. Note input contributed by Abridge was determined by the percentage of total characters in generated notes. Using the Epic EHR Signal metrics, we analyzed the change in note documentation time and note length for Abridge users before and after they implemented Abridge in their note generation process. Results: The percentage of physicians using Abridge increased from 15% to 50% in 8 weeks. Adoption was also reflected in the percentage of the note attributable to the use of ambient listening technology. Note content generated by Abridge tripled, from 5% to 15% over the same 8 weeks. After Abridge adoption, 332 primary care physicians had a mean time of 4.16 minutes [confidence interval (CI) 95%; 3.86, 4.46] time in notes per note in a paired comparison to 5.11 minutes [CI 95%; 4.75, 5.47] per note prior to Abridge. Mean time saved per note after Abridge was 0.95 minutes [CI 95%; 0.48, 1.42, p &lt; 0.0001], an 18.6% reduction in time. Mean note length for Abridge adopters increased by 238 characters [CI 95%; 89, 387, p &lt; 0.0001] from a pre-implementation mean of 4404 characters per note (+5.4%). Conclusion: Ambient listening had rapid uptake and widespread use by physicians in primary care. It was also associated with a significant decrease in time in notes.&quot;,&quot;publisher&quot;:&quot;SAGE Publications Inc.&quot;,&quot;volume&quot;:&quot;11&quot;},&quot;isTemporary&quot;:false}]},{&quot;citationID&quot;:&quot;MENDELEY_CITATION_eba2a290-e459-4af3-9df8-3d34044b6ba7&quot;,&quot;properties&quot;:{&quot;noteIndex&quot;:0},&quot;isEdited&quot;:false,&quot;manualOverride&quot;:{&quot;isManuallyOverridden&quot;:true,&quot;citeprocText&quot;:&quot;(Owens, Joshua J. Wilda, &lt;i&gt;et al.&lt;/i&gt;, 2024)&quot;,&quot;manualOverrideText&quot;:&quot;Owens et al., (2024a)&quot;},&quot;citationTag&quot;:&quot;MENDELEY_CITATION_v3_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&quot;,&quot;citationItems&quot;:[{&quot;id&quot;:&quot;8dff04cc-5b74-36be-9cdb-ff5dc983696c&quot;,&quot;itemData&quot;:{&quot;type&quot;:&quot;article-journal&quot;,&quot;id&quot;:&quot;8dff04cc-5b74-36be-9cdb-ff5dc983696c&quot;,&quot;title&quot;:&quot;The association between use of ambient voice technology documentation during primary care patient encounters, documentation burden, and provider burnout&quot;,&quot;author&quot;:[{&quot;family&quot;:&quot;Owens&quot;,&quot;given&quot;:&quot;Lance M.&quot;,&quot;parse-names&quot;:false,&quot;dropping-particle&quot;:&quot;&quot;,&quot;non-dropping-particle&quot;:&quot;&quot;},{&quot;family&quot;:&quot;Wilda&quot;,&quot;given&quot;:&quot;Joshua J.&quot;,&quot;parse-names&quot;:false,&quot;dropping-particle&quot;:&quot;&quot;,&quot;non-dropping-particle&quot;:&quot;&quot;},{&quot;family&quot;:&quot;Hahn&quot;,&quot;given&quot;:&quot;Peter Y.&quot;,&quot;parse-names&quot;:false,&quot;dropping-particle&quot;:&quot;&quot;,&quot;non-dropping-particle&quot;:&quot;&quot;},{&quot;family&quot;:&quot;Koehler&quot;,&quot;given&quot;:&quot;Tracy&quot;,&quot;parse-names&quot;:false,&quot;dropping-particle&quot;:&quot;&quot;,&quot;non-dropping-particle&quot;:&quot;&quot;},{&quot;family&quot;:&quot;Fletcher&quot;,&quot;given&quot;:&quot;Jeffrey J.&quot;,&quot;parse-names&quot;:false,&quot;dropping-particle&quot;:&quot;&quot;,&quot;non-dropping-particle&quot;:&quot;&quot;}],&quot;container-title&quot;:&quot;Family Practice&quot;,&quot;container-title-short&quot;:&quot;Fam. Pract.&quot;,&quot;accessed&quot;:{&quot;date-parts&quot;:[[2026,10,7]]},&quot;DOI&quot;:&quot;10.1093/FAMPRA/CMAD092&quot;,&quot;ISSN&quot;:&quot;14602229&quot;,&quot;PMID&quot;:&quot;37672297&quot;,&quot;URL&quot;:&quot;https://dx.doi.org/10.1093/fampra/cmad092&quot;,&quot;issued&quot;:{&quot;date-parts&quot;:[[2024,4,15]]},&quot;page&quot;:&quot;86-91&quot;,&quot;abstract&quot;:&quot;Background: The burden of documentation in the electronic medical record has been cited as a major factor in provider burnout. The aim of this study was to evaluate the association between ambient voice technology, coupled with natural language processing and artificial intelligence (DAX™), on primary care provider documentation burden and burnout. Methods: An observational study of 110 primary care providers within a community teaching health system. The primary objectives were to determine the association between DAX™ usage and provider burnout scores on the Oldenburg Burnout Inventory (OLBI) as well as the effect on documentation time per patient encounter (minutes). Results: The completion rate for the survey was 75% (83/110) and high DAX™ use (&gt;60% of encounters) was seen in 28% of providers (23/83). High DAX™ use was associated with significantly less burnout on the OLBI disengagement sub-score (MD [Mean Difference] -2.1; 95% confidence interval [CI] -3.8 to -0.4) but not the OLBI disengagement sub-score (-1.0; 95% CI -2.9 to 1.0) or total score (MD -3.0; 95% CI -6.4 to 0.3). Nineteen providers with high implementation of DAX™ had pre and postimplementation data on documentation time per encounter. After DAX™ implementation average documentation time in notes per encounter was significantly reduced by 28.8% (1.8 min; 95% CI 1.4-2.2). Conclusions: The use of ambient voice technology during patient encounters was associated with significantly reduced documentation burden and primary care provider disengagement but not total provider burnout scores.&quot;,&quot;publisher&quot;:&quot;Oxford Academic&quot;,&quot;issue&quot;:&quot;2&quot;,&quot;volume&quot;:&quot;41&quot;},&quot;isTemporary&quot;:false}]},{&quot;citationID&quot;:&quot;MENDELEY_CITATION_0402b5d2-2ca1-434f-ac93-dc6e0a66a455&quot;,&quot;properties&quot;:{&quot;noteIndex&quot;:0},&quot;isEdited&quot;:false,&quot;manualOverride&quot;:{&quot;isManuallyOverridden&quot;:false,&quot;citeprocText&quot;:&quot;(Tierney &lt;i&gt;et al.&lt;/i&gt;, 2024)&quot;,&quot;manualOverrideText&quot;:&quot;&quot;},&quot;citationTag&quot;:&quot;MENDELEY_CITATION_v3_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&quot;,&quot;citationItems&quot;:[{&quot;id&quot;:&quot;787eb5d3-cc6b-36fb-a8e5-572a6135dd47&quot;,&quot;itemData&quot;:{&quot;type&quot;:&quot;article-journal&quot;,&quot;id&quot;:&quot;787eb5d3-cc6b-36fb-a8e5-572a6135dd47&quot;,&quot;title&quot;:&quot;Ambient Artificial Intelligence Scribes to Alleviate the Burden of Clinical Documentation&quot;,&quot;author&quot;:[{&quot;family&quot;:&quot;Tierney&quot;,&quot;given&quot;:&quot;Aaron A.&quot;,&quot;parse-names&quot;:false,&quot;dropping-particle&quot;:&quot;&quot;,&quot;non-dropping-particle&quot;:&quot;&quot;},{&quot;family&quot;:&quot;Gayre&quot;,&quot;given&quot;:&quot;Gregg&quot;,&quot;parse-names&quot;:false,&quot;dropping-particle&quot;:&quot;&quot;,&quot;non-dropping-particle&quot;:&quot;&quot;},{&quot;family&quot;:&quot;Hoberman&quot;,&quot;given&quot;:&quot;Brian&quot;,&quot;parse-names&quot;:false,&quot;dropping-particle&quot;:&quot;&quot;,&quot;non-dropping-particle&quot;:&quot;&quot;},{&quot;family&quot;:&quot;Mattern&quot;,&quot;given&quot;:&quot;Britt&quot;,&quot;parse-names&quot;:false,&quot;dropping-particle&quot;:&quot;&quot;,&quot;non-dropping-particle&quot;:&quot;&quot;},{&quot;family&quot;:&quot;Ballesca&quot;,&quot;given&quot;:&quot;Manuel&quot;,&quot;parse-names&quot;:false,&quot;dropping-particle&quot;:&quot;&quot;,&quot;non-dropping-particle&quot;:&quot;&quot;},{&quot;family&quot;:&quot;Kipnis&quot;,&quot;given&quot;:&quot;Patricia&quot;,&quot;parse-names&quot;:false,&quot;dropping-particle&quot;:&quot;&quot;,&quot;non-dropping-particle&quot;:&quot;&quot;},{&quot;family&quot;:&quot;Liu&quot;,&quot;given&quot;:&quot;Vincent&quot;,&quot;parse-names&quot;:false,&quot;dropping-particle&quot;:&quot;&quot;,&quot;non-dropping-particle&quot;:&quot;&quot;},{&quot;family&quot;:&quot;Lee&quot;,&quot;given&quot;:&quot;Kristine&quot;,&quot;parse-names&quot;:false,&quot;dropping-particle&quot;:&quot;&quot;,&quot;non-dropping-particle&quot;:&quot;&quot;}],&quot;container-title&quot;:&quot;NEJM Catalyst&quot;,&quot;container-title-short&quot;:&quot;NEJM Catal.&quot;,&quot;accessed&quot;:{&quot;date-parts&quot;:[[2026,10,7]]},&quot;DOI&quot;:&quot;10.1056/CAT.23.0404;SUBPAGE:STRING:ABSTRACT;ISSUE:ISSUE:DOI&quot;,&quot;ISSN&quot;:&quot;2642-0007&quot;,&quot;URL&quot;:&quot;/doi/pdf/10.1056/CAT.23.0404?download=true&quot;,&quot;issued&quot;:{&quot;date-parts&quot;:[[2024,2,21]]},&quot;abstract&quot;:&quot;Early results with generative artificial intelligence deployed in The Permanente Medical Group yield some promising results and key observations, although the long-term development and wider deployment will require a rigorous evaluation framework that tracks engagement, effectiveness, quality, and safety. Clinical documentation in the electronic health record (EHR) has become increasingly burdensome for physicians and is a major driver of clinician burnout and dissatisfaction. Time dedicated to clerical activities and data entry during patient encounters also negatively affects the patient–physician relationship by hampering effective and empathetic communication and care. Ambient artificial intelligence (AI) scribes, which use machine learning applied to conversations to facilitate scribe-like capabilities in real time, has great potential to reduce documentation burden, enhance physician–patient encounters, and augment clinicians’ capabilities. The technology leverages a smartphone microphone to transcribe encounters as they occur but does not retain audio recordings. To address the urgent and growing burden of data entry, in October 2023, The Permanente Medical Group (TPMG) enabled ambient AI technology for 10,000 physicians and staff to augment their clinical capabilities across diverse settings and specialties. The implementation process leveraged TPMG’s extensive experience in large-scale technology instantiation and integration incorporating multiple training formats, at-the-elbow peer support, patient-facing materials, rapid-cycle upgrades with the technology vendor, and ongoing monitoring. In 10 weeks since implementation, the ambient AI tool has been used by 3,442 TPMG physicians to assist in as many as 303,266 patient encounters across a wide array of medical specialties and locations. In total, 968 physicians have enabled ambient AI scribes in ≥100 patient encounters, with one physician having enabled it to assist in 1,210 encounters. The response from physicians who have used the ambient AI scribe service has been favorable; they cite the technology’s capability to facilitate more personal, meaningful, and effective patient interactions and to reduce the burden of after-hours clerical work. In addition, early assessments of patient feedback have been positive, with some describing improved interaction with their physicians. Early evaluation metrics, based on an existing tool that evaluates the quality of human-generated scribe notes, find that ambient AI use produces high-quality clinical documentation for physicians’ editing. Further statistical analyses after AI scribe implementation also find that usage is linked with reduced time spent in documentation and in the EHR. Ongoing enhancements of the technology are needed and are focused on direct EHR integration, improved capabilities for incorporating medical interpretation, and enhanced workflow personalization options for individual users. Despite this technology’s early promise, careful and ongoing attention must be paid to ensure that the technology supports clinicians while also optimizing ambient AI scribe output for accuracy, relevance, and alignment in the physician–patient relationship.&quot;,&quot;publisher&quot;:&quot;Massachusetts Medical Society&quot;,&quot;issue&quot;:&quot;3&quot;,&quot;volume&quot;:&quot;5&quot;},&quot;isTemporary&quot;:false}]},{&quot;citationID&quot;:&quot;MENDELEY_CITATION_520382c3-8a38-4578-b318-d0e4f055b5e4&quot;,&quot;properties&quot;:{&quot;noteIndex&quot;:0},&quot;isEdited&quot;:false,&quot;manualOverride&quot;:{&quot;isManuallyOverridden&quot;:false,&quot;citeprocText&quot;:&quot;(West, Dyrbye and Shanafelt, 2018)&quot;,&quot;manualOverrideText&quot;:&quot;&quot;},&quot;citationTag&quot;:&quot;MENDELEY_CITATION_v3_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&quot;,&quot;citationItems&quot;:[{&quot;id&quot;:&quot;fc55f094-ecd6-3f8d-90ef-3e7761e855b1&quot;,&quot;itemData&quot;:{&quot;type&quot;:&quot;article-journal&quot;,&quot;id&quot;:&quot;fc55f094-ecd6-3f8d-90ef-3e7761e855b1&quot;,&quot;title&quot;:&quot;Physician burnout: contributors, consequences and solutions&quot;,&quot;author&quot;:[{&quot;family&quot;:&quot;West&quot;,&quot;given&quot;:&quot;C. P.&quot;,&quot;parse-names&quot;:false,&quot;dropping-particle&quot;:&quot;&quot;,&quot;non-dropping-particle&quot;:&quot;&quot;},{&quot;family&quot;:&quot;Dyrbye&quot;,&quot;given&quot;:&quot;L. N.&quot;,&quot;parse-names&quot;:false,&quot;dropping-particle&quot;:&quot;&quot;,&quot;non-dropping-particle&quot;:&quot;&quot;},{&quot;family&quot;:&quot;Shanafelt&quot;,&quot;given&quot;:&quot;T. D.&quot;,&quot;parse-names&quot;:false,&quot;dropping-particle&quot;:&quot;&quot;,&quot;non-dropping-particle&quot;:&quot;&quot;}],&quot;container-title&quot;:&quot;Journal of Internal Medicine&quot;,&quot;container-title-short&quot;:&quot;J. Intern. Med.&quot;,&quot;accessed&quot;:{&quot;date-parts&quot;:[[2026,10,7]]},&quot;DOI&quot;:&quot;10.1111/JOIM.12752;WGROUP:STRING:PUBLICATION&quot;,&quot;ISSN&quot;:&quot;13652796&quot;,&quot;PMID&quot;:&quot;29505159&quot;,&quot;URL&quot;:&quot;/doi/pdf/10.1111/joim.12752&quot;,&quot;issued&quot;:{&quot;date-parts&quot;:[[2018,6,1]]},&quot;page&quot;:&quot;516-529&quot;,&quot;abstract&quot;:&quot;Physician burnout, a work-related syndrome involving emotional exhaustion, depersonalization and a sense of reduced personal accomplishment, is prevalent internationally. Rates of burnout symptoms that have been associated with adverse effects on patients, the healthcare workforce, costs and physician health exceed 50% in studies of both physicians-in-training and practicing physicians. This problem represents a public health crisis with negative impacts on individual physicians, patients and healthcare organizations and systems. Drivers of this epidemic are largely rooted within healthcare organizations and systems and include excessive workloads, inefficient work processes, clerical burdens, work–home conflicts, lack of input or control for physicians with respect to issues affecting their work lives, organizational support structures and leadership culture. Individual physician-level factors also play a role, with higher rates of burnout commonly reported in female and younger physicians. Effective solutions align with these drivers. For example, organizational efforts such as locally developed practice modifications and increased support for clinical work have demonstrated benefits in reducing burnout. Individually focused solutions such as mindfulness-based stress reduction and small-group programmes to promote community, connectedness and meaning have also been shown to be effective. Regardless of the specific approach taken, the problem of physician burnout is best addressed when viewed as a shared responsibility of both healthcare systems and individual physicians. Although our understanding of physician burnout has advanced considerably in recent years, many gaps in our knowledge remain. Longitudinal studies of burnout's effects and the impact of interventions on both burnout and its effects are needed, as are studies of effective solutions implemented in combination. For medicine to fulfil its mission for patients and for public health, all stakeholders in healthcare delivery must work together to develop and implement effective remedies for physician burnout.&quot;,&quot;publisher&quot;:&quot;Blackwell Publishing Ltd&quot;,&quot;issue&quot;:&quot;6&quot;,&quot;volume&quot;:&quot;283&quot;},&quot;isTemporary&quot;:false}]},{&quot;citationID&quot;:&quot;MENDELEY_CITATION_c298cc43-c6ec-4588-a324-6852ef7399e3&quot;,&quot;properties&quot;:{&quot;noteIndex&quot;:0},&quot;isEdited&quot;:false,&quot;manualOverride&quot;:{&quot;isManuallyOverridden&quot;:true,&quot;citeprocText&quot;:&quot;(Owens, J. Joshua Wilda, &lt;i&gt;et al.&lt;/i&gt;, 2024)&quot;,&quot;manualOverrideText&quot;:&quot;(Owens, et al., 2024b)&quot;},&quot;citationTag&quot;:&quot;MENDELEY_CITATION_v3_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&quot;,&quot;citationItems&quot;:[{&quot;id&quot;:&quot;43c15008-2387-38ff-8c43-de5749b5aeb2&quot;,&quot;itemData&quot;:{&quot;type&quot;:&quot;article-journal&quot;,&quot;id&quot;:&quot;43c15008-2387-38ff-8c43-de5749b5aeb2&quot;,&quot;title&quot;:&quot;Effect of Ambient Voice Technology, Natural Language Processing, and Artificial Intelligence on the Patient-Physician Relationship&quot;,&quot;author&quot;:[{&quot;family&quot;:&quot;Owens&quot;,&quot;given&quot;:&quot;Lance M.&quot;,&quot;parse-names&quot;:false,&quot;dropping-particle&quot;:&quot;&quot;,&quot;non-dropping-particle&quot;:&quot;&quot;},{&quot;family&quot;:&quot;Wilda&quot;,&quot;given&quot;:&quot;J. Joshua&quot;,&quot;parse-names&quot;:false,&quot;dropping-particle&quot;:&quot;&quot;,&quot;non-dropping-particle&quot;:&quot;&quot;},{&quot;family&quot;:&quot;Grifka&quot;,&quot;given&quot;:&quot;Ronald&quot;,&quot;parse-names&quot;:false,&quot;dropping-particle&quot;:&quot;&quot;,&quot;non-dropping-particle&quot;:&quot;&quot;},{&quot;family&quot;:&quot;Westendorp&quot;,&quot;given&quot;:&quot;Joan&quot;,&quot;parse-names&quot;:false,&quot;dropping-particle&quot;:&quot;&quot;,&quot;non-dropping-particle&quot;:&quot;&quot;},{&quot;family&quot;:&quot;Fletcher&quot;,&quot;given&quot;:&quot;Jeffrey J.&quot;,&quot;parse-names&quot;:false,&quot;dropping-particle&quot;:&quot;&quot;,&quot;non-dropping-particle&quot;:&quot;&quot;}],&quot;container-title&quot;:&quot;Applied Clinical Informatics&quot;,&quot;container-title-short&quot;:&quot;Appl. Clin. Inform.&quot;,&quot;accessed&quot;:{&quot;date-parts&quot;:[[2026,10,16]]},&quot;DOI&quot;:&quot;10.1055/A-2337-4739/ID/JR202402RA0033-26/BIB&quot;,&quot;ISSN&quot;:&quot;18690327&quot;,&quot;PMID&quot;:&quot;38834180&quot;,&quot;URL&quot;:&quot;http://www.thieme-connect.de/products/ejournals/html/10.1055/a-2337-4739&quot;,&quot;issued&quot;:{&quot;date-parts&quot;:[[2024,8,7]]},&quot;page&quot;:&quot;660-667&quot;,&quot;abstract&quot;:&quot;Background  The method of documentation during a clinical encounter may affect the patient-physician relationship. Objectives  Evaluate how the use of ambient voice recognition, coupled with natural language processing and artificial intelligence (DAX), affects the patient-physician relationship. Methods  This was a prospective observational study with a primary aim of evaluating any difference in patient satisfaction on the Patient-Doctor Relationship Questionnaire-9 (PDRQ-9) scale between primary care encounters in which DAX was utilized for documentation as compared to another method. A single-arm open-label phase was also performed to query direct feedback from patients. Results  A total of 288 patients were include in the open-label arm and 304 patients were included in the masked phase of the study comparing encounters with and without DAX use. In the open-label phase, patients strongly agreed that the provider was more focused on them, spent less time typing, and made the encounter feel more personable. In the masked phase of the study, no difference was seen in the total PDRQ-9 score between patients whose encounters used DAX (median: 45, interquartile range [IQR]: 8) and those who did not (median: 45 [IQR: 3.5]; p = 0.31). The adjusted odds ratio for DAX use was 0.8 (95% confidence interval: 0.48-1.34) for the patient reporting complete satisfaction on how well their clinician listened to them during their encounter. Conclusion  Patients strongly agreed with the use of ambient voice recognition, coupled with natural language processing and artificial intelligence (DAX) for documentation in primary care. However, no difference was detected in the patient-physician relationship on the PDRQ-9 scale.&quot;,&quot;publisher&quot;:&quot;Georg Thieme Verlag&quot;,&quot;issue&quot;:&quot;4&quot;,&quot;volume&quot;:&quot;15&quot;},&quot;isTemporary&quot;:false}]},{&quot;citationID&quot;:&quot;MENDELEY_CITATION_b19c0bdf-784a-4b9b-969b-56625212721c&quot;,&quot;properties&quot;:{&quot;noteIndex&quot;:0},&quot;isEdited&quot;:false,&quot;manualOverride&quot;:{&quot;isManuallyOverridden&quot;:true,&quot;citeprocText&quot;:&quot;(Taylor &lt;i&gt;et al.&lt;/i&gt;, 2026)&quot;,&quot;manualOverrideText&quot;:&quot;Taylor et al., (2026)&quot;},&quot;citationTag&quot;:&quot;MENDELEY_CITATION_v3_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&quot;,&quot;citationItems&quot;:[{&quot;id&quot;:&quot;0c35b498-729a-3996-9ec9-20f67bc15013&quot;,&quot;itemData&quot;:{&quot;type&quot;:&quot;article-journal&quot;,&quot;id&quot;:&quot;0c35b498-729a-3996-9ec9-20f67bc15013&quot;,&quot;title&quot;:&quot;Effect of use of ambient listening technology on patient-reported communication and satisfaction ratings&quot;,&quot;author&quot;:[{&quot;family&quot;:&quot;Taylor&quot;,&quot;given&quot;:&quot;Sandra L&quot;,&quot;parse-names&quot;:false,&quot;dropping-particle&quot;:&quot;&quot;,&quot;non-dropping-particle&quot;:&quot;&quot;},{&quot;family&quot;:&quot;Aizenberg&quot;,&quot;given&quot;:&quot;Debbie&quot;,&quot;parse-names&quot;:false,&quot;dropping-particle&quot;:&quot;&quot;,&quot;non-dropping-particle&quot;:&quot;&quot;},{&quot;family&quot;:&quot;Jost&quot;,&quot;given&quot;:&quot;Melissa&quot;,&quot;parse-names&quot;:false,&quot;dropping-particle&quot;:&quot;&quot;,&quot;non-dropping-particle&quot;:&quot;&quot;},{&quot;family&quot;:&quot;Ren&quot;,&quot;given&quot;:&quot;Yunyi&quot;,&quot;parse-names&quot;:false,&quot;dropping-particle&quot;:&quot;&quot;,&quot;non-dropping-particle&quot;:&quot;&quot;},{&quot;family&quot;:&quot;Lyles&quot;,&quot;given&quot;:&quot;Courtney R&quot;,&quot;parse-names&quot;:false,&quot;dropping-particle&quot;:&quot;&quot;,&quot;non-dropping-particle&quot;:&quot;&quot;},{&quot;family&quot;:&quot;Adams&quot;,&quot;given&quot;:&quot;Jason Y&quot;,&quot;parse-names&quot;:false,&quot;dropping-particle&quot;:&quot;&quot;,&quot;non-dropping-particle&quot;:&quot;&quot;}],&quot;accessed&quot;:{&quot;date-parts&quot;:[[2026,10,7]]},&quot;DOI&quot;:&quot;10.1093/jamia/ocag103&quot;,&quot;URL&quot;:&quot;https://doi.org/10.1093/jamia/ocag103&quot;,&quot;issued&quot;:{&quot;date-parts&quot;:[[2026]]},&quot;abstract&quot;:&quot;Objectives: Evaluate the impact of ambient listening AI scribe technology for drafting notes on patient-reported communication and satisfaction ratings of their physician during ambulatory visits. Materials and Methods: We conducted a pilot (April-August 2024) during which 31 physicians across multiple specialties could use an AI scribe during ambulatory visits. Patient surveys from AI-scribe supported visits were compared with pre-pilot surveys in the previous 12 months, and to 125 control physicians, following a difference-indifferences approach. Logistic regression evaluated change in the odds of receiving the highest score for 5 questions, focused on patient ratings of communication (4 items) and overall satisfaction with their physician (1 item). Results: Among 31 917 surveys (7164 pilot; 24 753 control), patient ratings were high. The pre-post change in communication and satisfaction scores did not differ significantly between pilot and control physicians. However, for 3 questions (concern provider showed, explanation provider gave, and likelihood of recommending their provider), ratings increased for pilot physicians while declining for controls without reaching statistical significance. Discussion: We did not find evidence of AI scribes worsening or enhancing patient experiences. Continued evaluation is warranted to ensure positive patient experiences as AI tools expand in clinical care.&quot;,&quot;container-title-short&quot;:&quot;&quot;},&quot;isTemporary&quot;:false}]},{&quot;citationID&quot;:&quot;MENDELEY_CITATION_6c8f70e7-48ab-42a5-a0fe-a8bc25955311&quot;,&quot;properties&quot;:{&quot;noteIndex&quot;:0},&quot;isEdited&quot;:false,&quot;manualOverride&quot;:{&quot;isManuallyOverridden&quot;:true,&quot;citeprocText&quot;:&quot;(Lawrence &lt;i&gt;et al.&lt;/i&gt;, 2026)&quot;,&quot;manualOverrideText&quot;:&quot;Lawrence et al., (2026)&quot;},&quot;citationTag&quot;:&quot;MENDELEY_CITATION_v3_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&quot;,&quot;citationItems&quot;:[{&quot;id&quot;:&quot;d629ec41-97d2-390e-8977-6fe499b998a7&quot;,&quot;itemData&quot;:{&quot;type&quot;:&quot;article-journal&quot;,&quot;id&quot;:&quot;d629ec41-97d2-390e-8977-6fe499b998a7&quot;,&quot;title&quot;:&quot;The use of ambient voice technology (AVT) for clinician–patient consultations in healthcare practice: A rapid systematic scoping review&quot;,&quot;author&quot;:[{&quot;family&quot;:&quot;Lawrence&quot;,&quot;given&quot;:&quot;Rachel&quot;,&quot;parse-names&quot;:false,&quot;dropping-particle&quot;:&quot;&quot;,&quot;non-dropping-particle&quot;:&quot;&quot;},{&quot;family&quot;:&quot;Herbert&quot;,&quot;given&quot;:&quot;Kevin&quot;,&quot;parse-names&quot;:false,&quot;dropping-particle&quot;:&quot;&quot;,&quot;non-dropping-particle&quot;:&quot;&quot;},{&quot;family&quot;:&quot;Georghiou&quot;,&quot;given&quot;:&quot;Theo&quot;,&quot;parse-names&quot;:false,&quot;dropping-particle&quot;:&quot;&quot;,&quot;non-dropping-particle&quot;:&quot;&quot;},{&quot;family&quot;:&quot;Mehta&quot;,&quot;given&quot;:&quot;Raj&quot;,&quot;parse-names&quot;:false,&quot;dropping-particle&quot;:&quot;&quot;,&quot;non-dropping-particle&quot;:&quot;&quot;},{&quot;family&quot;:&quot;Ng&quot;,&quot;given&quot;:&quot;Pei Li&quot;,&quot;parse-names&quot;:false,&quot;dropping-particle&quot;:&quot;&quot;,&quot;non-dropping-particle&quot;:&quot;&quot;},{&quot;family&quot;:&quot;Rolewicz&quot;,&quot;given&quot;:&quot;Lucina&quot;,&quot;parse-names&quot;:false,&quot;dropping-particle&quot;:&quot;&quot;,&quot;non-dropping-particle&quot;:&quot;&quot;},{&quot;family&quot;:&quot;Morris&quot;,&quot;given&quot;:&quot;Stephen&quot;,&quot;parse-names&quot;:false,&quot;dropping-particle&quot;:&quot;&quot;,&quot;non-dropping-particle&quot;:&quot;&quot;},{&quot;family&quot;:&quot;Shand&quot;,&quot;given&quot;:&quot;Jenny&quot;,&quot;parse-names&quot;:false,&quot;dropping-particle&quot;:&quot;&quot;,&quot;non-dropping-particle&quot;:&quot;&quot;}],&quot;container-title&quot;:&quot;BMJ Digital Health &amp; AI&quot;,&quot;accessed&quot;:{&quot;date-parts&quot;:[[2026,10,4]]},&quot;DOI&quot;:&quot;10.1136/BMJDH-2026-000120&quot;,&quot;ISSN&quot;:&quot;3049-575X&quot;,&quot;PMID&quot;:&quot;10.1136/bmjdh-2026-000120&quot;,&quot;URL&quot;:&quot;https://bmjdigitalhealth.bmj.com/content/2/1/e000120&quot;,&quot;issued&quot;:{&quot;date-parts&quot;:[[2026,7,28]]},&quot;page&quot;:&quot;e000120&quot;,&quot;abstract&quot;:&quot;Objective Using ambient voice technology (AVT) to transcribe and summarise clinician–patient consultations in real time is increasing in healthcare practice, with the aim of reducing clinical documentation burden. However, the evidence base remains underdeveloped. This review synthesised current evidence on the use and impact of AVT for documenting clinician–patient consultations in healthcare. We also examined how impact has been evaluated and measured with the aim of informing future research and assessment in real-world practice.Methods We conducted a rapid systematic scoping review (PROSPERO: CRD420251155579). Four databases and grey literature sources were searched in September 2025. Of 598 articles screened, 21 met the inclusion criteria. These studies evaluated user experiences with AVT (n =13), quantified impacts using objective numerical data (n=19) and perceived impacts based on self-reported experiences (n=17).Results Evidence on the real-world impact of AVT remains limited. While some studies report reduced documentation burden and improvements in staff well-being and perceived care quality, these findings largely stem from short-term observational designs and self-reported measures. Evidence relating to wider, system-level impacts such as pathway productivity, patient safety and cost effectiveness is sparse. Approaches to evaluating AVT were heterogeneous and inconsistent, particularly when reporting on system-level impacts beyond the clinician–patient consultation. Different factors (e.g., workflow integration, output quality), the consultation context and clinical setting influenced experiences of using AVT.Conclusions Current evidence does not yet support widespread adoption of AVT in clinical practice. Although early findings suggest potentially important benefits, available studies are heterogeneous, predominantly short-term and methodologically limited. It remains unclear whether the improvements reported to date translate into sustained gains in clinical capacity, care quality or system efficiency. Longer-term evaluations using standardised outcome measures complemented by qualitative methods, are needed to determine the impact and value of AVT in healthcare.PROSPERO registration number CRD420251155579.&quot;,&quot;publisher&quot;:&quot;BMJ Publishing Group Ltd&quot;,&quot;issue&quot;:&quot;1&quot;,&quot;volume&quot;:&quot;2&quot;,&quot;container-title-short&quot;:&quot;&quot;},&quot;isTemporary&quot;:false}]},{&quot;citationID&quot;:&quot;MENDELEY_CITATION_dab5d5a4-4617-44eb-91e5-f3d9aa110499&quot;,&quot;properties&quot;:{&quot;noteIndex&quot;:0},&quot;isEdited&quot;:false,&quot;manualOverride&quot;:{&quot;isManuallyOverridden&quot;:false,&quot;citeprocText&quot;:&quot;(Topaz, Peltonen and Zhang, 2025)&quot;,&quot;manualOverrideText&quot;:&quot;&quot;},&quot;citationTag&quot;:&quot;MENDELEY_CITATION_v3_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&quot;,&quot;citationItems&quot;:[{&quot;id&quot;:&quot;c8b02296-9a09-3ff8-804a-e2d758fb3e5a&quot;,&quot;itemData&quot;:{&quot;type&quot;:&quot;article-journal&quot;,&quot;id&quot;:&quot;c8b02296-9a09-3ff8-804a-e2d758fb3e5a&quot;,&quot;title&quot;:&quot;Beyond human ears: navigating the uncharted risks of AI scribes in clinical practice&quot;,&quot;author&quot;:[{&quot;family&quot;:&quot;Topaz&quot;,&quot;given&quot;:&quot;Maxim&quot;,&quot;parse-names&quot;:false,&quot;dropping-particle&quot;:&quot;&quot;,&quot;non-dropping-particle&quot;:&quot;&quot;},{&quot;family&quot;:&quot;Peltonen&quot;,&quot;given&quot;:&quot;Laura Maria&quot;,&quot;parse-names&quot;:false,&quot;dropping-particle&quot;:&quot;&quot;,&quot;non-dropping-particle&quot;:&quot;&quot;},{&quot;family&quot;:&quot;Zhang&quot;,&quot;given&quot;:&quot;Zhihong&quot;,&quot;parse-names&quot;:false,&quot;dropping-particle&quot;:&quot;&quot;,&quot;non-dropping-particle&quot;:&quot;&quot;}],&quot;container-title&quot;:&quot;NPJ Digital Medicine&quot;,&quot;container-title-short&quot;:&quot;NPJ Digit. Med.&quot;,&quot;accessed&quot;:{&quot;date-parts&quot;:[[2026,10,17]]},&quot;DOI&quot;:&quot;10.1038/S41746-025-01895-6&quot;,&quot;ISSN&quot;:&quot;23986352&quot;,&quot;PMID&quot;:&quot;40993221&quot;,&quot;URL&quot;:&quot;https://pmc.ncbi.nlm.nih.gov/articles/PMC12460601/&quot;,&quot;issued&quot;:{&quot;date-parts&quot;:[[2025,12,1]]},&quot;page&quot;:&quot;569&quot;,&quot;abstract&quot;:&quot;Artificial intelligence (AI) scribes have been rapidly adopted across health systems, driven by their promise to ease the documentation burden and reduce clinician burnout. While early evidence shows efficiency gains, this commentary cautions that adoption is outpacing validation and oversight. Without greater scrutiny, the rush to deploy AI scribes may compromise patient safety, clinical integrity, and provider autonomy.&quot;,&quot;publisher&quot;:&quot;Nature Research&quot;,&quot;issue&quot;:&quot;1&quot;,&quot;volume&quot;:&quot;8&quot;},&quot;isTemporary&quot;:false}]},{&quot;citationID&quot;:&quot;MENDELEY_CITATION_81c1a1e5-8f6f-4b2c-8ed6-b55d1d718936&quot;,&quot;properties&quot;:{&quot;noteIndex&quot;:0},&quot;isEdited&quot;:false,&quot;manualOverride&quot;:{&quot;isManuallyOverridden&quot;:false,&quot;citeprocText&quot;:&quot;(Cohen, Ritzman and Cahill, 2025)&quot;,&quot;manualOverrideText&quot;:&quot;&quot;},&quot;citationTag&quot;:&quot;MENDELEY_CITATION_v3_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C42MDY0MiIsIklTU04iOiIyNTc0MzgwNSIsIlBNSUQiOiIzOTk2OTg4NyIsIlVSTCI6Imh0dHBzOi8vamFtYW5ldHdvcmsuY29tL2pvdXJuYWxzL2phbWFuZXR3b3Jrb3Blbi9mdWxsYXJ0aWNsZS8yODMwMzkwIiwiaXNzdWVkIjp7ImRhdGUtcGFydHMiOltbMjAyNSwyLDNdXX0sInBhZ2UiOiJlMjQ2MDY0Mi1lMjQ2MDY0MiIsInB1Ymxpc2hlciI6IkFtZXJpY2FuIE1lZGljYWwgQXNzb2NpYXRpb24iLCJpc3N1ZSI6IjIiLCJ2b2x1bWUiOiI4In0sImlzVGVtcG9yYXJ5IjpmYWxzZX1dfQ==&quot;,&quot;citationItems&quot;:[{&quot;id&quot;:&quot;12914fc6-b961-34a8-9ad3-2b4dc1763136&quot;,&quot;itemData&quot;:{&quot;type&quot;:&quot;article-journal&quot;,&quot;id&quot;:&quot;12914fc6-b961-34a8-9ad3-2b4dc1763136&quot;,&quot;title&quot;:&quot;Ambient Listening—Legal and Ethical Issues&quot;,&quot;author&quot;:[{&quot;family&quot;:&quot;Cohen&quot;,&quot;given&quot;:&quot;I. Glenn&quot;,&quot;parse-names&quot;:false,&quot;dropping-particle&quot;:&quot;&quot;,&quot;non-dropping-particle&quot;:&quot;&quot;},{&quot;family&quot;:&quot;Ritzman&quot;,&quot;given&quot;:&quot;Julie&quot;,&quot;parse-names&quot;:false,&quot;dropping-particle&quot;:&quot;&quot;,&quot;non-dropping-particle&quot;:&quot;&quot;},{&quot;family&quot;:&quot;Cahill&quot;,&quot;given&quot;:&quot;Richard F.&quot;,&quot;parse-names&quot;:false,&quot;dropping-particle&quot;:&quot;&quot;,&quot;non-dropping-particle&quot;:&quot;&quot;}],&quot;container-title&quot;:&quot;JAMA Network Open&quot;,&quot;container-title-short&quot;:&quot;JAMA Netw. Open&quot;,&quot;accessed&quot;:{&quot;date-parts&quot;:[[2026,10,17]]},&quot;DOI&quot;:&quot;10.1001/JAMANETWORKOPEN.2024.60642&quot;,&quot;ISSN&quot;:&quot;25743805&quot;,&quot;PMID&quot;:&quot;39969887&quot;,&quot;URL&quot;:&quot;https://jamanetwork.com/journals/jamanetworkopen/fullarticle/2830390&quot;,&quot;issued&quot;:{&quot;date-parts&quot;:[[2025,2,3]]},&quot;page&quot;:&quot;e2460642-e2460642&quot;,&quot;publisher&quot;:&quot;American Medical Association&quot;,&quot;issue&quot;:&quot;2&quot;,&quot;volume&quot;:&quot;8&quot;},&quot;isTemporary&quot;:false}]},{&quot;citationID&quot;:&quot;MENDELEY_CITATION_915819ef-2170-4167-84a7-0fc47917fd84&quot;,&quot;properties&quot;:{&quot;noteIndex&quot;:0},&quot;isEdited&quot;:false,&quot;manualOverride&quot;:{&quot;isManuallyOverridden&quot;:false,&quot;citeprocText&quot;:&quot;(Kumah &lt;i&gt;et al.&lt;/i&gt;, 2026)&quot;,&quot;manualOverrideText&quot;:&quot;&quot;},&quot;citationTag&quot;:&quot;MENDELEY_CITATION_v3_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&quot;,&quot;citationItems&quot;:[{&quot;id&quot;:&quot;afdbb087-686d-30aa-8dab-8b5eb1ac940c&quot;,&quot;itemData&quot;:{&quot;type&quot;:&quot;article-journal&quot;,&quot;id&quot;:&quot;afdbb087-686d-30aa-8dab-8b5eb1ac940c&quot;,&quot;title&quot;:&quot;The ethics of listening walls: patient autonomy and consent in the age of ambient clinical AI&quot;,&quot;author&quot;:[{&quot;family&quot;:&quot;Kumah&quot;,&quot;given&quot;:&quot;Emmanuel&quot;,&quot;parse-names&quot;:false,&quot;dropping-particle&quot;:&quot;&quot;,&quot;non-dropping-particle&quot;:&quot;&quot;},{&quot;family&quot;:&quot;Antwi&quot;,&quot;given&quot;:&quot;Juvina&quot;,&quot;parse-names&quot;:false,&quot;dropping-particle&quot;:&quot;&quot;,&quot;non-dropping-particle&quot;:&quot;&quot;},{&quot;family&quot;:&quot;Boakye&quot;,&quot;given&quot;:&quot;Dorothy Serwaa&quot;,&quot;parse-names&quot;:false,&quot;dropping-particle&quot;:&quot;&quot;,&quot;non-dropping-particle&quot;:&quot;&quot;},{&quot;family&quot;:&quot;Botchwey&quot;,&quot;given&quot;:&quot;Charles Owusu Aduomi&quot;,&quot;parse-names&quot;:false,&quot;dropping-particle&quot;:&quot;&quot;,&quot;non-dropping-particle&quot;:&quot;&quot;},{&quot;family&quot;:&quot;Anyimadu&quot;,&quot;given&quot;:&quot;Eric&quot;,&quot;parse-names&quot;:false,&quot;dropping-particle&quot;:&quot;&quot;,&quot;non-dropping-particle&quot;:&quot;&quot;}],&quot;container-title&quot;:&quot;NPJ Digital Medicine&quot;,&quot;container-title-short&quot;:&quot;NPJ Digit. Med.&quot;,&quot;accessed&quot;:{&quot;date-parts&quot;:[[2026,10,17]]},&quot;DOI&quot;:&quot;10.1038/S41746-026-02973-Z&quot;,&quot;ISSN&quot;:&quot;23986352&quot;,&quot;PMID&quot;:&quot;42399409&quot;,&quot;URL&quot;:&quot;https://pmc.ncbi.nlm.nih.gov/articles/PMC13332017/&quot;,&quot;issued&quot;:{&quot;date-parts&quot;:[[2026,12,1]]},&quot;page&quot;:&quot;506&quot;,&quot;abstract&quot;:&quot;Ambient clinical AI scribes are rapidly adopted to reduce documentation burden and clinician burnout. While evidence shows efficiency gains, these always-listening systems raise significant ethical concerns around informed consent, autonomy, privacy, data governance, and trust. This paper examines patient perspectives, identifies regulatory and equity gaps, and argues for patient-centered consent, transparency, data minimization, and robust governance to ensure ethical deployment of ambient AI in clinical care settings.&quot;,&quot;publisher&quot;:&quot;Nature Research&quot;,&quot;issue&quot;:&quot;1&quot;,&quot;volume&quot;:&quot;9&quot;},&quot;isTemporary&quot;:false}]},{&quot;citationID&quot;:&quot;MENDELEY_CITATION_6683837e-5d69-4c89-add6-5820ea50be4a&quot;,&quot;properties&quot;:{&quot;noteIndex&quot;:0},&quot;isEdited&quot;:false,&quot;manualOverride&quot;:{&quot;isManuallyOverridden&quot;:false,&quot;citeprocText&quot;:&quot;(Lawrence &lt;i&gt;et al.&lt;/i&gt;, 2025)&quot;,&quot;manualOverrideText&quot;:&quot;&quot;},&quot;citationTag&quot;:&quot;MENDELEY_CITATION_v3_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&quot;,&quot;citationItems&quot;:[{&quot;id&quot;:&quot;11870483-3972-3519-a414-c5538b81797a&quot;,&quot;itemData&quot;:{&quot;type&quot;:&quot;article-journal&quot;,&quot;id&quot;:&quot;11870483-3972-3519-a414-c5538b81797a&quot;,&quot;title&quot;:&quot;Informed Consent for Ambient Documentation Using Generative AI in Ambulatory Care&quot;,&quot;author&quot;:[{&quot;family&quot;:&quot;Lawrence&quot;,&quot;given&quot;:&quot;Katharine&quot;,&quot;parse-names&quot;:false,&quot;dropping-particle&quot;:&quot;&quot;,&quot;non-dropping-particle&quot;:&quot;&quot;},{&quot;family&quot;:&quot;Kuram&quot;,&quot;given&quot;:&quot;Vasudev S.&quot;,&quot;parse-names&quot;:false,&quot;dropping-particle&quot;:&quot;&quot;,&quot;non-dropping-particle&quot;:&quot;&quot;},{&quot;family&quot;:&quot;Levine&quot;,&quot;given&quot;:&quot;Defne L.&quot;,&quot;parse-names&quot;:false,&quot;dropping-particle&quot;:&quot;&quot;,&quot;non-dropping-particle&quot;:&quot;&quot;},{&quot;family&quot;:&quot;Sharif&quot;,&quot;given&quot;:&quot;Sarah&quot;,&quot;parse-names&quot;:false,&quot;dropping-particle&quot;:&quot;&quot;,&quot;non-dropping-particle&quot;:&quot;&quot;},{&quot;family&quot;:&quot;Polet&quot;,&quot;given&quot;:&quot;Conner&quot;,&quot;parse-names&quot;:false,&quot;dropping-particle&quot;:&quot;&quot;,&quot;non-dropping-particle&quot;:&quot;&quot;},{&quot;family&quot;:&quot;Malhotra&quot;,&quot;given&quot;:&quot;Kiran&quot;,&quot;parse-names&quot;:false,&quot;dropping-particle&quot;:&quot;&quot;,&quot;non-dropping-particle&quot;:&quot;&quot;},{&quot;family&quot;:&quot;Owens&quot;,&quot;given&quot;:&quot;Kellie&quot;,&quot;parse-names&quot;:false,&quot;dropping-particle&quot;:&quot;&quot;,&quot;non-dropping-particle&quot;:&quot;&quot;}],&quot;container-title&quot;:&quot;JAMA Network Open&quot;,&quot;container-title-short&quot;:&quot;JAMA Netw. Open&quot;,&quot;accessed&quot;:{&quot;date-parts&quot;:[[2026,10,17]]},&quot;DOI&quot;:&quot;10.1001/JAMANETWORKOPEN.2025.22400&quot;,&quot;ISSN&quot;:&quot;25743805&quot;,&quot;PMID&quot;:&quot;40694347&quot;,&quot;URL&quot;:&quot;https://jamanetwork.com/journals/jamanetworkopen/fullarticle/2836694&quot;,&quot;issued&quot;:{&quot;date-parts&quot;:[[2025,7,1]]},&quot;page&quot;:&quot;e2522400-e2522400&quot;,&quot;abstract&quot;:&quot;&lt;h3&gt;Importance&lt;/h3&gt;&lt;p&gt;Artificial intelligence (AI)–assisted ambient documentation technologies that use audio from clinic visits to generate documentation are being deployed across hospital systems to optimize clinical note writing and reduce administrative burden. However, little is known about optimal approaches to engage patients in informed consent for these tools.&lt;/p&gt;&lt;h3&gt;Objectives&lt;/h3&gt;&lt;p&gt;To explore clinician and patient experiences with consent processes and examine the association between the use of ambient documentation tools and the patient-clinician relationship.&lt;/p&gt;&lt;h3&gt;Design, Setting, and Participants&lt;/h3&gt;&lt;p&gt;This study was conducted from March 1 to December 31, 2024, in ambulatory practices across specialties in a large urban academic health center as part of an ongoing operational quality improvement initiative. Participants included clinicians and patients participating in an operational proof-of-concept exploration of ambient documentation technology.&lt;/p&gt;&lt;h3&gt;Main Outcomes and Measures&lt;/h3&gt;&lt;p&gt;A pragmatic, sequential, inductive-deductive qualitative evaluation was conducted of informed consent contexts, processes, and challenges among ambulatory clinicians and patients exposed to ambient documentation technology. Evaluation included site visits, clinical observations, clinician interviews, and patient surveys to explore perceptions and challenges related to consent.&lt;/p&gt;&lt;h3&gt;Results&lt;/h3&gt;&lt;p&gt;A total of 121 ambient documentation pilot users included 18 clinicians (mean [SD] years of practice, 18.6 [100]; 10 men [55.6%]) and 103 patients (mean [SD] age, 37 [12.5] years; 65 women [63.1%]). The most common consent approach was a verbal patient-clinician conversation prior to an individual encounter. Patients and clinicians had a spectrum of comfort with ambient technology; 77 patients (74.8%) reported being comfortable or very comfortable with their physician using ambient documentation. Patient trust, detail in the consent discussion, and intended tool use were associated with patient comfort and intent to consent. Technical understanding was associated with comfort with consent conversations: when provided basic information about the technology, 84 patients (81.6%) consented; this decreased to 57 patients (55.3%) when details about AI features, data storage, and corporate involvement were disclosed. Perceived benefits included reduced documentation burden, improved decision-making, and enhanced communication. Concerns included data security, legal liability, cognitive impacts, and equity. When asked about responsibility for medical errors linked to ambient documentation, 66 patients (64.1%) held physicians accountable; for data security breaches, 79 patients (76.7%) believed vendors should be responsible. Participants suggested a flexible consent model with digital touchpoints, education, nonclinical staff support, and opt-out options.&lt;/p&gt;&lt;h3&gt;Conclusions and Relevance&lt;/h3&gt;&lt;p&gt;In this quality improvement study of 121 pilot users of AI-assisted ambient documentation technology, informed consent relied primarily on verbal conversations that varied based on time, knowledge, and the patient-clinician relationship. A flexible, multimodal approach—including education, time to discuss risks and benefits, digital resources, nonclinical staff involvement, and clear opt-out options—may improve consent processes and support broader acceptance of ambient documentation tools.&lt;/p&gt;&quot;,&quot;publisher&quot;:&quot;American Medical Association&quot;,&quot;issue&quot;:&quot;7&quot;,&quot;volume&quot;:&quot;8&quot;},&quot;isTemporary&quot;:false}]},{&quot;citationID&quot;:&quot;MENDELEY_CITATION_af5fb7bd-7b0f-458e-bd1b-68b73a917cdb&quot;,&quot;properties&quot;:{&quot;noteIndex&quot;:0},&quot;isEdited&quot;:false,&quot;manualOverride&quot;:{&quot;isManuallyOverridden&quot;:false,&quot;citeprocText&quot;:&quot;(Quiroz &lt;i&gt;et al.&lt;/i&gt;, 2019)&quot;,&quot;manualOverrideText&quot;:&quot;&quot;},&quot;citationTag&quot;:&quot;MENDELEY_CITATION_v3_eyJjaXRhdGlvbklEIjoiTUVOREVMRVlfQ0lUQVRJT05fYWY1ZmI3YmQtN2IwZi00NThlLWJkMWItNjhiNzNhOTE3Y2Ri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quot;,&quot;citationItems&quot;:[{&quot;id&quot;:&quot;f07377b4-3523-3196-89f0-4ce81e2beb98&quot;,&quot;itemData&quot;:{&quot;type&quot;:&quot;article-journal&quot;,&quot;id&quot;:&quot;f07377b4-3523-3196-89f0-4ce81e2beb98&quot;,&quot;title&quot;:&quot;PERSPECTIVE Challenges of developing a digital scribe to reduce clinical documentation burden&quot;,&quot;author&quot;:[{&quot;family&quot;:&quot;Quiroz&quot;,&quot;given&quot;:&quot;Juan C&quot;,&quot;parse-names&quot;:false,&quot;dropping-particle&quot;:&quot;&quot;,&quot;non-dropping-particle&quot;:&quot;&quot;},{&quot;family&quot;:&quot;Laranjo&quot;,&quot;given&quot;:&quot;Liliana&quot;,&quot;parse-names&quot;:false,&quot;dropping-particle&quot;:&quot;&quot;,&quot;non-dropping-particle&quot;:&quot;&quot;},{&quot;family&quot;:&quot;Kocaballi&quot;,&quot;given&quot;:&quot;Ahmet Baki&quot;,&quot;parse-names&quot;:false,&quot;dropping-particle&quot;:&quot;&quot;,&quot;non-dropping-particle&quot;:&quot;&quot;},{&quot;family&quot;:&quot;Berkovsky&quot;,&quot;given&quot;:&quot;Shlomo&quot;,&quot;parse-names&quot;:false,&quot;dropping-particle&quot;:&quot;&quot;,&quot;non-dropping-particle&quot;:&quot;&quot;},{&quot;family&quot;:&quot;Rezazadegan&quot;,&quot;given&quot;:&quot;Dana&quot;,&quot;parse-names&quot;:false,&quot;dropping-particle&quot;:&quot;&quot;,&quot;non-dropping-particle&quot;:&quot;&quot;},{&quot;family&quot;:&quot;Coiera&quot;,&quot;given&quot;:&quot;Enrico&quot;,&quot;parse-names&quot;:false,&quot;dropping-particle&quot;:&quot;&quot;,&quot;non-dropping-particle&quot;:&quot;&quot;}],&quot;accessed&quot;:{&quot;date-parts&quot;:[[2026,10,17]]},&quot;DOI&quot;:&quot;10.1038/s41746-019-0190-1&quot;,&quot;URL&quot;:&quot;https://doi.org/10.1038/s41746-019-0190-1&quot;,&quot;issued&quot;:{&quot;date-parts&quot;:[[2019]]},&quot;container-title-short&quot;:&quot;&quot;},&quot;isTemporary&quot;:false}]},{&quot;citationID&quot;:&quot;MENDELEY_CITATION_6b643c70-8e67-49d3-b19e-b3a898ccc03f&quot;,&quot;properties&quot;:{&quot;noteIndex&quot;:0},&quot;isEdited&quot;:false,&quot;manualOverride&quot;:{&quot;isManuallyOverridden&quot;:true,&quot;citeprocText&quot;:&quot;(Shah and Johnson, 2025)&quot;,&quot;manualOverrideText&quot;:&quot;Shah and Johnson, (2025)&quot;},&quot;citationTag&quot;:&quot;MENDELEY_CITATION_v3_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&quot;,&quot;citationItems&quot;:[{&quot;id&quot;:&quot;3298b1a0-d8fc-3bf2-8cd4-6c396d0205af&quot;,&quot;itemData&quot;:{&quot;type&quot;:&quot;article-journal&quot;,&quot;id&quot;:&quot;3298b1a0-d8fc-3bf2-8cd4-6c396d0205af&quot;,&quot;title&quot;:&quot;The Ambient AI Scribe Revolution—Early Gains and Open Questions&quot;,&quot;author&quot;:[{&quot;family&quot;:&quot;Shah&quot;,&quot;given&quot;:&quot;Kaustav P.&quot;,&quot;parse-names&quot;:false,&quot;dropping-particle&quot;:&quot;&quot;,&quot;non-dropping-particle&quot;:&quot;&quot;},{&quot;family&quot;:&quot;Johnson&quot;,&quot;given&quot;:&quot;Kevin B.&quot;,&quot;parse-names&quot;:false,&quot;dropping-particle&quot;:&quot;&quot;,&quot;non-dropping-particle&quot;:&quot;&quot;}],&quot;container-title&quot;:&quot;JAMA Network Open&quot;,&quot;container-title-short&quot;:&quot;JAMA Netw. Open&quot;,&quot;accessed&quot;:{&quot;date-parts&quot;:[[2026,10,17]]},&quot;DOI&quot;:&quot;10.1001/JAMANETWORKOPEN.2025.34982&quot;,&quot;ISSN&quot;:&quot;25743805&quot;,&quot;PMID&quot;:&quot;41037270&quot;,&quot;URL&quot;:&quot;https://jamanetwork.com/journals/jamanetworkopen/fullarticle/2839544&quot;,&quot;issued&quot;:{&quot;date-parts&quot;:[[2025,10,1]]},&quot;page&quot;:&quot;e2534982-e2534982&quot;,&quot;publisher&quot;:&quot;American Medical Association&quot;,&quot;issue&quot;:&quot;10&quot;,&quot;volume&quot;:&quot;8&quot;},&quot;isTemporary&quot;:false}]},{&quot;citationID&quot;:&quot;MENDELEY_CITATION_664726d1-611a-4266-aff0-7f30a6d17c48&quot;,&quot;properties&quot;:{&quot;noteIndex&quot;:0},&quot;isEdited&quot;:false,&quot;manualOverride&quot;:{&quot;isManuallyOverridden&quot;:false,&quot;citeprocText&quot;:&quot;(Ohde &lt;i&gt;et al.&lt;/i&gt;, 2026)&quot;,&quot;manualOverrideText&quot;:&quot;&quot;},&quot;citationTag&quot;:&quot;MENDELEY_CITATION_v3_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&quot;,&quot;citationItems&quot;:[{&quot;id&quot;:&quot;72b2ef7a-965a-391b-85a0-603a7cb31e33&quot;,&quot;itemData&quot;:{&quot;type&quot;:&quot;article-journal&quot;,&quot;id&quot;:&quot;72b2ef7a-965a-391b-85a0-603a7cb31e33&quot;,&quot;title&quot;:&quot;Barriers and opportunities of scaling ambient AI scribes for clinical documentation across diverse healthcare settings&quot;,&quot;author&quot;:[{&quot;family&quot;:&quot;Ohde&quot;,&quot;given&quot;:&quot;Joshua W.&quot;,&quot;parse-names&quot;:false,&quot;dropping-particle&quot;:&quot;&quot;,&quot;non-dropping-particle&quot;:&quot;&quot;},{&quot;family&quot;:&quot;Thompson&quot;,&quot;given&quot;:&quot;Arjun&quot;,&quot;parse-names&quot;:false,&quot;dropping-particle&quot;:&quot;&quot;,&quot;non-dropping-particle&quot;:&quot;&quot;},{&quot;family&quot;:&quot;Liu&quot;,&quot;given&quot;:&quot;Zhenghong&quot;,&quot;parse-names&quot;:false,&quot;dropping-particle&quot;:&quot;&quot;,&quot;non-dropping-particle&quot;:&quot;&quot;},{&quot;family&quot;:&quot;Rost&quot;,&quot;given&quot;:&quot;Lauren M.&quot;,&quot;parse-names&quot;:false,&quot;dropping-particle&quot;:&quot;&quot;,&quot;non-dropping-particle&quot;:&quot;&quot;},{&quot;family&quot;:&quot;Overgaard&quot;,&quot;given&quot;:&quot;Joshua D.&quot;,&quot;parse-names&quot;:false,&quot;dropping-particle&quot;:&quot;&quot;,&quot;non-dropping-particle&quot;:&quot;&quot;},{&quot;family&quot;:&quot;Tan&quot;,&quot;given&quot;:&quot;Jonathan Yue En&quot;,&quot;parse-names&quot;:false,&quot;dropping-particle&quot;:&quot;&quot;,&quot;non-dropping-particle&quot;:&quot;&quot;},{&quot;family&quot;:&quot;Overgaard&quot;,&quot;given&quot;:&quot;Shauna M.&quot;,&quot;parse-names&quot;:false,&quot;dropping-particle&quot;:&quot;&quot;,&quot;non-dropping-particle&quot;:&quot;&quot;},{&quot;family&quot;:&quot;Sarmiento&quot;,&quot;given&quot;:&quot;Raymond Francis R.&quot;,&quot;parse-names&quot;:false,&quot;dropping-particle&quot;:&quot;&quot;,&quot;non-dropping-particle&quot;:&quot;&quot;},{&quot;family&quot;:&quot;Ke&quot;,&quot;given&quot;:&quot;Yuhe&quot;,&quot;parse-names&quot;:false,&quot;dropping-particle&quot;:&quot;&quot;,&quot;non-dropping-particle&quot;:&quot;&quot;},{&quot;family&quot;:&quot;Liew&quot;,&quot;given&quot;:&quot;Jonathan Chong Kai&quot;,&quot;parse-names&quot;:false,&quot;dropping-particle&quot;:&quot;&quot;,&quot;non-dropping-particle&quot;:&quot;&quot;},{&quot;family&quot;:&quot;Ong&quot;,&quot;given&quot;:&quot;Jasmine Chiat Ling&quot;,&quot;parse-names&quot;:false,&quot;dropping-particle&quot;:&quot;&quot;,&quot;non-dropping-particle&quot;:&quot;&quot;},{&quot;family&quot;:&quot;Liu&quot;,&quot;given&quot;:&quot;Nan&quot;,&quot;parse-names&quot;:false,&quot;dropping-particle&quot;:&quot;&quot;,&quot;non-dropping-particle&quot;:&quot;&quot;}],&quot;container-title&quot;:&quot;NPJ Digital Medicine&quot;,&quot;container-title-short&quot;:&quot;NPJ Digit. Med.&quot;,&quot;accessed&quot;:{&quot;date-parts&quot;:[[2026,10,7]]},&quot;DOI&quot;:&quot;10.1038/S41746-026-02554-0&quot;,&quot;ISSN&quot;:&quot;23986352&quot;,&quot;PMID&quot;:&quot;41866429&quot;,&quot;URL&quot;:&quot;https://pmc.ncbi.nlm.nih.gov/articles/PMC13172454/&quot;,&quot;issued&quot;:{&quot;date-parts&quot;:[[2026,12,1]]},&quot;page&quot;:&quot;369&quot;,&quot;abstract&quot;:&quot;Ambient AI scribes are reshaping clinical documentation and clinician-patient interactions. These tools were initially tested in low-acuity ambulatory settings. However, their deployment in diverse care settings raises new challenges. This perspective examines the clinical, technical, and ethical implications of ambient AI scribes in diverse settings. With thoughtful integration, ambient AI scribes can evolve into valuable assistive tools to clinicians. Responsible use of these tools can improve interactions with patients, enhance safety, reduce clinician burden, and improve care continuity.&quot;,&quot;publisher&quot;:&quot;Nature Research&quot;,&quot;issue&quot;:&quot;1&quot;,&quot;volume&quot;:&quot;9&quot;},&quot;isTemporary&quot;:false}]},{&quot;citationID&quot;:&quot;MENDELEY_CITATION_820e5f6a-e0c1-48db-a6de-4002832b04f8&quot;,&quot;properties&quot;:{&quot;noteIndex&quot;:0},&quot;isEdited&quot;:false,&quot;manualOverride&quot;:{&quot;isManuallyOverridden&quot;:true,&quot;citeprocText&quot;:&quot;(Van Den Heuvel &lt;i&gt;et al.&lt;/i&gt;, 2019)&quot;,&quot;manualOverrideText&quot;:&quot;Van Den Heuvel et al., (2019)&quot;},&quot;citationTag&quot;:&quot;MENDELEY_CITATION_v3_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&quot;,&quot;citationItems&quot;:[{&quot;id&quot;:&quot;9b15ec19-7a24-3df2-b353-e587579ab491&quot;,&quot;itemData&quot;:{&quot;type&quot;:&quot;article-journal&quot;,&quot;id&quot;:&quot;9b15ec19-7a24-3df2-b353-e587579ab491&quot;,&quot;title&quot;:&quot;HOspital care versus TELemonitoring in high-risk pregnancy (HOTEL): study protocol for a multicentre non-inferiority randomised controlled trial&quot;,&quot;author&quot;:[{&quot;family&quot;:&quot;Heuvel&quot;,&quot;given&quot;:&quot;Josephus F.M.&quot;,&quot;parse-names&quot;:false,&quot;dropping-particle&quot;:&quot;&quot;,&quot;non-dropping-particle&quot;:&quot;Van Den&quot;},{&quot;family&quot;:&quot;Ganzevoort&quot;,&quot;given&quot;:&quot;Wessel&quot;,&quot;parse-names&quot;:false,&quot;dropping-particle&quot;:&quot;&quot;,&quot;non-dropping-particle&quot;:&quot;&quot;},{&quot;family&quot;:&quot;Haan-Jebbink&quot;,&quot;given&quot;:&quot;Jiska M.&quot;,&quot;parse-names&quot;:false,&quot;dropping-particle&quot;:&quot;&quot;,&quot;non-dropping-particle&quot;:&quot;De&quot;},{&quot;family&quot;:&quot;Ham&quot;,&quot;given&quot;:&quot;David P.&quot;,&quot;parse-names&quot;:false,&quot;dropping-particle&quot;:&quot;&quot;,&quot;non-dropping-particle&quot;:&quot;Van Der&quot;},{&quot;family&quot;:&quot;Deurloo&quot;,&quot;given&quot;:&quot;Koen L.&quot;,&quot;parse-names&quot;:false,&quot;dropping-particle&quot;:&quot;&quot;,&quot;non-dropping-particle&quot;:&quot;&quot;},{&quot;family&quot;:&quot;Seeber&quot;,&quot;given&quot;:&quot;Laura&quot;,&quot;parse-names&quot;:false,&quot;dropping-particle&quot;:&quot;&quot;,&quot;non-dropping-particle&quot;:&quot;&quot;},{&quot;family&quot;:&quot;Franx&quot;,&quot;given&quot;:&quot;Arie&quot;,&quot;parse-names&quot;:false,&quot;dropping-particle&quot;:&quot;&quot;,&quot;non-dropping-particle&quot;:&quot;&quot;},{&quot;family&quot;:&quot;Bekker&quot;,&quot;given&quot;:&quot;Mireille N.&quot;,&quot;parse-names&quot;:false,&quot;dropping-particle&quot;:&quot;&quot;,&quot;non-dropping-particle&quot;:&quot;&quot;}],&quot;container-title&quot;:&quot;BMJ Open&quot;,&quot;container-title-short&quot;:&quot;BMJ Open&quot;,&quot;accessed&quot;:{&quot;date-parts&quot;:[[2026,10,7]]},&quot;DOI&quot;:&quot;10.1136/BMJOPEN-2019-031700&quot;,&quot;ISSN&quot;:&quot;2044-6055&quot;,&quot;PMID&quot;:&quot;31662396&quot;,&quot;URL&quot;:&quot;https://bmjopen.bmj.com/content/9/10/e031700&quot;,&quot;issued&quot;:{&quot;date-parts&quot;:[[2019,10,1]]},&quot;page&quot;:&quot;e031700&quot;,&quot;abstract&quot;:&quot;Introduction Pregnant women faced with complications of pregnancy often require long-term hospital admission for maternal and/or fetal monitoring. Antenatal admissions cause a burden to patients as well as hospital resources and costs. A telemonitoring platform connected to wireless cardiotocography (CTG) and automated blood pressure (BP) devices can be used for telemonitoring in pregnancy. Home telemonitoring might improve autonomy and reduce admissions and thus costs. The aim of this study is to compare the effects on patient safety, satisfaction and cost-effectiveness of ho spital care versus tel emonitoring (HOTEL) as an obstetric care strategy in high-risk pregnancies requiring daily monitoring.\n\nMethods and analysis The HOTEL trial is an ongoing multicentre randomised controlled clinical trial with a non-inferiority design. Eligible pregnant women are &gt;26+0 weeks of singleton gestation requiring monitoring because of pre-eclampsia (hypertension with proteinuria), fetal growth restriction, preterm rupture of membranes without contractions, recurrent reduced fetal movements or an intrauterine fetal death in a previous pregnancy.\n\nRandomisation takes place between traditional hospitalisation (planned n=208) versus telemonitoring (planned n=208) until delivery. Telemonitoring at home is facilitated with Sense4Baby CTG devices, Microlife BP monitor and daily telephone calls with an obstetric healthcare professional as well as weekly hospital visits.\n\nPrimary outcome is a composite of adverse perinatal outcome, defined as perinatal mortality, 5 min Apgar &lt;7 or arterial cord blood pH &lt;7.05, maternal morbidity (eclampsia, HELLP (hemolysis, elevated liver enzymes, and low platelets) syndrome, thromboembolic event), neonatal intensive care admission and caesarean section rate. Patient satisfaction and preference of care will be assessed using validated questionnaires. We will perform an economic analysis. Outcomes will be analysed according to the intention to treat principle.\n\nEthics and dissemination The study protocol was approved by the Ethics Committee of the Utrecht University Medical Center and the boards of all six participating centres. Trial results will be submitted to peer-reviewed journals.\n\nTrial registration number NTR6076.&quot;,&quot;publisher&quot;:&quot;British Medical Journal Publishing Group&quot;,&quot;issue&quot;:&quot;10&quot;,&quot;volume&quot;:&quot;9&quot;},&quot;isTemporary&quot;:false}]},{&quot;citationID&quot;:&quot;MENDELEY_CITATION_b1733b42-d77c-4809-8173-d3fa81c141a2&quot;,&quot;properties&quot;:{&quot;noteIndex&quot;:0},&quot;isEdited&quot;:false,&quot;manualOverride&quot;:{&quot;isManuallyOverridden&quot;:false,&quot;citeprocText&quot;:&quot;(Li &lt;i&gt;et al.&lt;/i&gt;, 2023)&quot;,&quot;manualOverrideText&quot;:&quot;&quot;},&quot;citationTag&quot;:&quot;MENDELEY_CITATION_v3_eyJjaXRhdGlvbklEIjoiTUVOREVMRVlfQ0lUQVRJT05fYjE3MzNiNDItZDc3Yy00ODA5LTgxNzMtZDNmYTgxYzE0MWEyIiwicHJvcGVydGllcyI6eyJub3RlSW5kZXgiOjB9LCJpc0VkaXRlZCI6ZmFsc2UsIm1hbnVhbE92ZXJyaWRlIjp7ImlzTWFudWFsbHlPdmVycmlkZGVuIjpmYWxzZSwiY2l0ZXByb2NUZXh0IjoiKExpIDxpPmV0IGFsLjwvaT4sIDIwMjM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V19&quot;,&quot;citationItems&quot;:[{&quot;id&quot;:&quot;267c0e7b-da72-3c4f-979c-587aba5661cd&quot;,&quot;itemData&quot;:{&quot;type&quot;:&quot;article-journal&quot;,&quot;id&quot;:&quot;267c0e7b-da72-3c4f-979c-587aba5661cd&quot;,&quot;title&quot;:&quot;Effectiveness of Remote Fetal Monitoring on Maternal-Fetal Outcomes: Systematic Review and Meta-Analysis&quot;,&quot;author&quot;:[{&quot;family&quot;:&quot;Li&quot;,&quot;given&quot;:&quot;Suya&quot;,&quot;parse-names&quot;:false,&quot;dropping-particle&quot;:&quot;&quot;,&quot;non-dropping-particle&quot;:&quot;&quot;},{&quot;family&quot;:&quot;Yang&quot;,&quot;given&quot;:&quot;Qing&quot;,&quot;parse-names&quot;:false,&quot;dropping-particle&quot;:&quot;&quot;,&quot;non-dropping-particle&quot;:&quot;&quot;},{&quot;family&quot;:&quot;Niu&quot;,&quot;given&quot;:&quot;Shuya&quot;,&quot;parse-names&quot;:false,&quot;dropping-particle&quot;:&quot;&quot;,&quot;non-dropping-particle&quot;:&quot;&quot;},{&quot;family&quot;:&quot;Liu&quot;,&quot;given&quot;:&quot;Yu&quot;,&quot;parse-names&quot;:false,&quot;dropping-particle&quot;:&quot;&quot;,&quot;non-dropping-particle&quot;:&quot;&quot;}],&quot;container-title&quot;:&quot;JMIR mHealth and uHealth&quot;,&quot;container-title-short&quot;:&quot;JMIR Mhealth Uhealth&quot;,&quot;accessed&quot;:{&quot;date-parts&quot;:[[2026,10,17]]},&quot;DOI&quot;:&quot;10.2196/41508&quot;,&quot;ISSN&quot;:&quot;22915222&quot;,&quot;PMID&quot;:&quot;36811944&quot;,&quot;URL&quot;:&quot;https://pmc.ncbi.nlm.nih.gov/articles/PMC9996419/&quot;,&quot;issued&quot;:{&quot;date-parts&quot;:[[2023]]},&quot;page&quot;:&quot;e41508&quot;,&quot;abstract&quot;:&quot;Background: To solve the disadvantages of traditional fetal monitoring such as time-consuming, cumbersome steps and low coverage, it is paramount to develop remote fetal monitoring. Remote fetal monitoring expands time and space, which is expected to popularize fetal monitoring in remote areas with the low availability of health services. Pregnant women can transmit fetal monitoring data from remote monitoring terminals to the central monitoring station so that doctors can interpret it remotely and detect fetal hypoxia in time. Fetal monitoring involving remote technology has also been carried out, but with some conflicting results. Objective: The review aimed to (1) examine the efficacy of remote fetal monitoring in improving maternal-fetal outcomes and (2) identify research gaps in the field to make recommendations for future research. Methods: We did a systematic literature search with PubMed, Cochrane Library, Web of Science, Embase, MEDLINE, CINAHL, ProQuest Dissertations and Theses Global, ClinicalTrials.gov, and Open Grey in March 2022. Randomized controlled trials or quasi-experimental trials of remote fetal monitoring were identified. Two reviewers independently searched articles, extracted data, and assessed each study. Primary outcomes (maternal-fetal outcomes) and secondary outcomes (health care usage) were presented as relative risks or mean difference. The review was registered on PROSPERO as CRD42020165038. Results: Of the 9337 retrieved literature, 9 studies were included in the systematic review and meta-analysis (n=1128). Compared with a control group, remote fetal monitoring reduced the risk of neonatal asphyxia (risk ratio 0.66, 95% CI 0.45-0.97; P=.04), with a low heterogeneity of 24%. Other maternal-fetal outcomes did not differ significantly between remote fetal monitoring and routine fetal monitoring, such as cesarean section (P=.21; I2=0%), induced labor (P=.50; I2=0%), instrumental vaginal birth (P=.45; I2=0%), spontaneous delivery (P=.85; I2=0%), gestational weeks at delivery (P=.35; I2=0%), premature delivery (P=.47; I2=0%), and low birth weight (P=.71; I2=0%). Only 2 studies performed a cost analysis, stating that remote fetal monitoring can contribute to reductions in health care costs when compared with conventional care. In addition, remote fetal monitoring might affect the number of visits and duration in the hospital, but it was not possible to draw definite conclusions about the effects due to the limited number of studies. Conclusions: Remote fetal monitoring seems to reduce the incidence of neonatal asphyxia and health care costs compared with routine fetal monitoring. To strengthen the claims on the efficacy of remote fetal monitoring, further well-designed studies are necessary, especially in high-risk pregnant women, such as pregnant women with diabetes, pregnant women with hypertension, and so forth.&quot;,&quot;publisher&quot;:&quot;JMIR Publications Inc.&quot;,&quot;volume&quot;:&quot;11&quot;},&quot;isTemporary&quot;:false}]},{&quot;citationID&quot;:&quot;MENDELEY_CITATION_f8836808-da46-4532-8471-8fc290b7f550&quot;,&quot;properties&quot;:{&quot;noteIndex&quot;:0},&quot;isEdited&quot;:false,&quot;manualOverride&quot;:{&quot;isManuallyOverridden&quot;:false,&quot;citeprocText&quot;:&quot;(Liu &lt;i&gt;et al.&lt;/i&gt;, 2024)&quot;,&quot;manualOverrideText&quot;:&quot;&quot;},&quot;citationTag&quot;:&quot;MENDELEY_CITATION_v3_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&quot;,&quot;citationItems&quot;:[{&quot;id&quot;:&quot;4b335f57-97fc-345b-9ffb-916831f89bd3&quot;,&quot;itemData&quot;:{&quot;type&quot;:&quot;article-journal&quot;,&quot;id&quot;:&quot;4b335f57-97fc-345b-9ffb-916831f89bd3&quot;,&quot;title&quot;:&quot;Wearable Sensors, Data Processing, and Artificial Intelligence in Pregnancy Monitoring: A Review&quot;,&quot;author&quot;:[{&quot;family&quot;:&quot;Liu&quot;,&quot;given&quot;:&quot;Linkun&quot;,&quot;parse-names&quot;:false,&quot;dropping-particle&quot;:&quot;&quot;,&quot;non-dropping-particle&quot;:&quot;&quot;},{&quot;family&quot;:&quot;Pu&quot;,&quot;given&quot;:&quot;Yujian&quot;,&quot;parse-names&quot;:false,&quot;dropping-particle&quot;:&quot;&quot;,&quot;non-dropping-particle&quot;:&quot;&quot;},{&quot;family&quot;:&quot;Fan&quot;,&quot;given&quot;:&quot;Junzhe&quot;,&quot;parse-names&quot;:false,&quot;dropping-particle&quot;:&quot;&quot;,&quot;non-dropping-particle&quot;:&quot;&quot;},{&quot;family&quot;:&quot;Yan&quot;,&quot;given&quot;:&quot;Yu&quot;,&quot;parse-names&quot;:false,&quot;dropping-particle&quot;:&quot;&quot;,&quot;non-dropping-particle&quot;:&quot;&quot;},{&quot;family&quot;:&quot;Liu&quot;,&quot;given&quot;:&quot;Wenpeng&quot;,&quot;parse-names&quot;:false,&quot;dropping-particle&quot;:&quot;&quot;,&quot;non-dropping-particle&quot;:&quot;&quot;},{&quot;family&quot;:&quot;Luo&quot;,&quot;given&quot;:&quot;Kailong&quot;,&quot;parse-names&quot;:false,&quot;dropping-particle&quot;:&quot;&quot;,&quot;non-dropping-particle&quot;:&quot;&quot;},{&quot;family&quot;:&quot;Wang&quot;,&quot;given&quot;:&quot;Yiwen&quot;,&quot;parse-names&quot;:false,&quot;dropping-particle&quot;:&quot;&quot;,&quot;non-dropping-particle&quot;:&quot;&quot;},{&quot;family&quot;:&quot;Zhao&quot;,&quot;given&quot;:&quot;Guanlin&quot;,&quot;parse-names&quot;:false,&quot;dropping-particle&quot;:&quot;&quot;,&quot;non-dropping-particle&quot;:&quot;&quot;},{&quot;family&quot;:&quot;Chen&quot;,&quot;given&quot;:&quot;Tupei&quot;,&quot;parse-names&quot;:false,&quot;dropping-particle&quot;:&quot;&quot;,&quot;non-dropping-particle&quot;:&quot;&quot;},{&quot;family&quot;:&quot;Puiu&quot;,&quot;given&quot;:&quot;Poenar Daniel&quot;,&quot;parse-names&quot;:false,&quot;dropping-particle&quot;:&quot;&quot;,&quot;non-dropping-particle&quot;:&quot;&quot;},{&quot;family&quot;:&quot;Huang&quot;,&quot;given&quot;:&quot;Hui&quot;,&quot;parse-names&quot;:false,&quot;dropping-particle&quot;:&quot;&quot;,&quot;non-dropping-particle&quot;:&quot;&quot;}],&quot;container-title&quot;:&quot;Sensors (Basel, Switzerland)&quot;,&quot;container-title-short&quot;:&quot;Sensors (Basel)&quot;,&quot;accessed&quot;:{&quot;date-parts&quot;:[[2026,10,4]]},&quot;DOI&quot;:&quot;10.3390/S24196426&quot;,&quot;ISSN&quot;:&quot;14248220&quot;,&quot;PMID&quot;:&quot;39409471&quot;,&quot;URL&quot;:&quot;https://pmc.ncbi.nlm.nih.gov/articles/PMC11479201/&quot;,&quot;issued&quot;:{&quot;date-parts&quot;:[[2024,10,1]]},&quot;page&quot;:&quot;6426&quot;,&quot;abstract&quot;:&quot;Pregnancy monitoring is always essential for pregnant women and fetuses. According to the report of WHO (World Health Organization), there were an estimated 287,000 maternal deaths worldwide in 2020. Regular hospital check-ups, although well established, are a burden for pregnant women because of frequent travelling or hospitalization. Therefore, home-based, long-term, non-invasive health monitoring is one of the hot research areas. In recent years, with the development of wearable sensors and related data-processing technologies, pregnancy monitoring has become increasingly convenient. This article presents a review on recent research in wearable sensors, physiological data processing, and artificial intelligence (AI) for pregnancy monitoring. The wearable sensors mainly focus on physiological signals such as electrocardiogram (ECG), uterine contraction (UC), fetal movement (FM), and multimodal pregnancy-monitoring systems. The data processing involves data transmission, pre-processing, and application of threshold-based and AI-based algorithms. AI proves to be a powerful tool in early detection, smart diagnosis, and lifelong well-being in pregnancy monitoring. In this review, some improvements are proposed for future health monitoring of pregnant women. The rollout of smart wearables and the introduction of AI have shown remarkable potential in pregnancy monitoring despite some challenges in accuracy, data privacy, and user compliance.&quot;,&quot;publisher&quot;:&quot;Multidisciplinary Digital Publishing Institute (MDPI)&quot;,&quot;issue&quot;:&quot;19&quot;,&quot;volume&quot;:&quot;24&quot;},&quot;isTemporary&quot;:false}]},{&quot;citationID&quot;:&quot;MENDELEY_CITATION_3b00c537-fd58-47fc-88c0-6835df549114&quot;,&quot;properties&quot;:{&quot;noteIndex&quot;:0},&quot;isEdited&quot;:false,&quot;manualOverride&quot;:{&quot;isManuallyOverridden&quot;:false,&quot;citeprocText&quot;:&quot;(Erden &lt;i&gt;et al.&lt;/i&gt;, 2026)&quot;,&quot;manualOverrideText&quot;:&quot;&quot;},&quot;citationTag&quot;:&quot;MENDELEY_CITATION_v3_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&quot;,&quot;citationItems&quot;:[{&quot;id&quot;:&quot;c2795b8f-1720-3c11-acb9-1a32c5c58f68&quot;,&quot;itemData&quot;:{&quot;type&quot;:&quot;article-journal&quot;,&quot;id&quot;:&quot;c2795b8f-1720-3c11-acb9-1a32c5c58f68&quot;,&quot;title&quot;:&quot;Remote and home-based fetal heart rate monitoring for fetal surveillance compared with conventional in-person monitoring: a systematic review and meta-analysis of randomized controlled trials&quot;,&quot;author&quot;:[{&quot;family&quot;:&quot;Erden&quot;,&quot;given&quot;:&quot;Murat&quot;,&quot;parse-names&quot;:false,&quot;dropping-particle&quot;:&quot;&quot;,&quot;non-dropping-particle&quot;:&quot;&quot;},{&quot;family&quot;:&quot;Kalafat&quot;,&quot;given&quot;:&quot;Erkan&quot;,&quot;parse-names&quot;:false,&quot;dropping-particle&quot;:&quot;&quot;,&quot;non-dropping-particle&quot;:&quot;&quot;},{&quot;family&quot;:&quot;Jones&quot;,&quot;given&quot;:&quot;Ismael&quot;,&quot;parse-names&quot;:false,&quot;dropping-particle&quot;:&quot;&quot;,&quot;non-dropping-particle&quot;:&quot;&quot;},{&quot;family&quot;:&quot;Garcia-Filion&quot;,&quot;given&quot;:&quot;Pamela&quot;,&quot;parse-names&quot;:false,&quot;dropping-particle&quot;:&quot;&quot;,&quot;non-dropping-particle&quot;:&quot;&quot;},{&quot;family&quot;:&quot;Kho&quot;,&quot;given&quot;:&quot;Rosanne M.&quot;,&quot;parse-names&quot;:false,&quot;dropping-particle&quot;:&quot;&quot;,&quot;non-dropping-particle&quot;:&quot;&quot;}],&quot;container-title&quot;:&quot;American Journal of Obstetrics and Gynecology MFM&quot;,&quot;container-title-short&quot;:&quot;Am. J. Obstet. Gynecol. MFM&quot;,&quot;accessed&quot;:{&quot;date-parts&quot;:[[2026,10,4]]},&quot;DOI&quot;:&quot;10.1016/j.ajogmf.2026.102072&quot;,&quot;ISSN&quot;:&quot;25899333&quot;,&quot;PMID&quot;:&quot;42486230&quot;,&quot;URL&quot;:&quot;https://pubmed.ncbi.nlm.nih.gov/42486230/&quot;,&quot;issued&quot;:{&quot;date-parts&quot;:[[2026,1,1]]},&quot;abstract&quot;:&quot;Background: Remote and home-based fetal heart rate monitoring may improve access, convenience, and continuity of care, but whether it provides perinatal safety and obstetric outcomes comparable to conventional in-person monitoring remains uncertain. Objective: To evaluate whether remote fetal heart rate monitoring is associated with neonatal and obstetric outcomes comparable to conventional in-person fetal heart rate monitoring in randomized controlled trials. Study Design: MEDLINE, Embase, and the Cochrane Central Register of Controlled Trials (CENTRAL) were searched from database inception through November 25, 2025. Reference lists of relevant reviews and included studies were screened for additional eligible trials. Randomized controlled trials enrolling pregnant individuals undergoing antenatal surveillance or intrapartum monitoring were eligible if they compared remote or home-based fetal heart rate monitoring with conventional in-person monitoring and reported obstetric or perinatal outcomes. Results: Eight randomized controlled trials enrolling 1,813 pregnancies were included. One trial was judged at low risk of bias, 3 had some concerns, and 4 were judged at high risk. Six trials (n=1,648) reported 5-minute Apgar scores &lt;7; the pooled risk ratio was 1.01 (95% CI, 0.73–1.39; I²=0%; τ²=0.00), representing moderate-certainty evidence. Cesarean delivery was reported by all 8 trials (n=1,813); the pooled risk ratio was 1.09 (95% CI, 0.94–1.26; I²=0%), also representing moderate-certainty evidence. Prespecified subgroup analyses showed no evidence that effects differed by monitoring timing (antepartum vs intrapartum; Qb=1.26, P=.26) or publication era (≥2015 vs &lt;2015; Qb=1.52, P=.22). Conclusions: In randomized evidence, remote and home-based fetal heart rate monitoring was not associated with differences in 5-minute Apgar scores &lt;7 or cesarean delivery compared with conventional in-person monitoring. Findings were consistent across monitoring settings and technology eras, although several trials had high risk of bias and neonatal outcomes beyond Apgar score were inconsistently reported. Adoption should therefore consider not only short-term perinatal safety but also access, patient satisfaction, hospital utilization, clinician workload, data reliability, cost, and infrastructure for timely clinical response.&quot;,&quot;publisher&quot;:&quot;Elsevier Inc.&quot;,&quot;issue&quot;:&quot;10&quot;,&quot;volume&quot;:&quot;8&quot;},&quot;isTemporary&quot;:false}]},{&quot;citationID&quot;:&quot;MENDELEY_CITATION_11e6e944-97c0-4970-8061-e5574b0ed2e9&quot;,&quot;properties&quot;:{&quot;noteIndex&quot;:0},&quot;isEdited&quot;:false,&quot;manualOverride&quot;:{&quot;isManuallyOverridden&quot;:false,&quot;citeprocText&quot;:&quot;(Li &lt;i&gt;et al.&lt;/i&gt;, 2023)&quot;,&quot;manualOverrideText&quot;:&quot;&quot;},&quot;citationTag&quot;:&quot;MENDELEY_CITATION_v3_eyJjaXRhdGlvbklEIjoiTUVOREVMRVlfQ0lUQVRJT05fMTFlNmU5NDQtOTdjMC00OTcwLTgwNjEtZTU1NzRiMGVkMmU5IiwicHJvcGVydGllcyI6eyJub3RlSW5kZXgiOjB9LCJpc0VkaXRlZCI6ZmFsc2UsIm1hbnVhbE92ZXJyaWRlIjp7ImlzTWFudWFsbHlPdmVycmlkZGVuIjpmYWxzZSwiY2l0ZXByb2NUZXh0IjoiKExpIDxpPmV0IGFsLjwvaT4sIDIwMjM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V19&quot;,&quot;citationItems&quot;:[{&quot;id&quot;:&quot;267c0e7b-da72-3c4f-979c-587aba5661cd&quot;,&quot;itemData&quot;:{&quot;type&quot;:&quot;article-journal&quot;,&quot;id&quot;:&quot;267c0e7b-da72-3c4f-979c-587aba5661cd&quot;,&quot;title&quot;:&quot;Effectiveness of Remote Fetal Monitoring on Maternal-Fetal Outcomes: Systematic Review and Meta-Analysis&quot;,&quot;author&quot;:[{&quot;family&quot;:&quot;Li&quot;,&quot;given&quot;:&quot;Suya&quot;,&quot;parse-names&quot;:false,&quot;dropping-particle&quot;:&quot;&quot;,&quot;non-dropping-particle&quot;:&quot;&quot;},{&quot;family&quot;:&quot;Yang&quot;,&quot;given&quot;:&quot;Qing&quot;,&quot;parse-names&quot;:false,&quot;dropping-particle&quot;:&quot;&quot;,&quot;non-dropping-particle&quot;:&quot;&quot;},{&quot;family&quot;:&quot;Niu&quot;,&quot;given&quot;:&quot;Shuya&quot;,&quot;parse-names&quot;:false,&quot;dropping-particle&quot;:&quot;&quot;,&quot;non-dropping-particle&quot;:&quot;&quot;},{&quot;family&quot;:&quot;Liu&quot;,&quot;given&quot;:&quot;Yu&quot;,&quot;parse-names&quot;:false,&quot;dropping-particle&quot;:&quot;&quot;,&quot;non-dropping-particle&quot;:&quot;&quot;}],&quot;container-title&quot;:&quot;JMIR mHealth and uHealth&quot;,&quot;container-title-short&quot;:&quot;JMIR Mhealth Uhealth&quot;,&quot;accessed&quot;:{&quot;date-parts&quot;:[[2026,10,17]]},&quot;DOI&quot;:&quot;10.2196/41508&quot;,&quot;ISSN&quot;:&quot;22915222&quot;,&quot;PMID&quot;:&quot;36811944&quot;,&quot;URL&quot;:&quot;https://pmc.ncbi.nlm.nih.gov/articles/PMC9996419/&quot;,&quot;issued&quot;:{&quot;date-parts&quot;:[[2023]]},&quot;page&quot;:&quot;e41508&quot;,&quot;abstract&quot;:&quot;Background: To solve the disadvantages of traditional fetal monitoring such as time-consuming, cumbersome steps and low coverage, it is paramount to develop remote fetal monitoring. Remote fetal monitoring expands time and space, which is expected to popularize fetal monitoring in remote areas with the low availability of health services. Pregnant women can transmit fetal monitoring data from remote monitoring terminals to the central monitoring station so that doctors can interpret it remotely and detect fetal hypoxia in time. Fetal monitoring involving remote technology has also been carried out, but with some conflicting results. Objective: The review aimed to (1) examine the efficacy of remote fetal monitoring in improving maternal-fetal outcomes and (2) identify research gaps in the field to make recommendations for future research. Methods: We did a systematic literature search with PubMed, Cochrane Library, Web of Science, Embase, MEDLINE, CINAHL, ProQuest Dissertations and Theses Global, ClinicalTrials.gov, and Open Grey in March 2022. Randomized controlled trials or quasi-experimental trials of remote fetal monitoring were identified. Two reviewers independently searched articles, extracted data, and assessed each study. Primary outcomes (maternal-fetal outcomes) and secondary outcomes (health care usage) were presented as relative risks or mean difference. The review was registered on PROSPERO as CRD42020165038. Results: Of the 9337 retrieved literature, 9 studies were included in the systematic review and meta-analysis (n=1128). Compared with a control group, remote fetal monitoring reduced the risk of neonatal asphyxia (risk ratio 0.66, 95% CI 0.45-0.97; P=.04), with a low heterogeneity of 24%. Other maternal-fetal outcomes did not differ significantly between remote fetal monitoring and routine fetal monitoring, such as cesarean section (P=.21; I2=0%), induced labor (P=.50; I2=0%), instrumental vaginal birth (P=.45; I2=0%), spontaneous delivery (P=.85; I2=0%), gestational weeks at delivery (P=.35; I2=0%), premature delivery (P=.47; I2=0%), and low birth weight (P=.71; I2=0%). Only 2 studies performed a cost analysis, stating that remote fetal monitoring can contribute to reductions in health care costs when compared with conventional care. In addition, remote fetal monitoring might affect the number of visits and duration in the hospital, but it was not possible to draw definite conclusions about the effects due to the limited number of studies. Conclusions: Remote fetal monitoring seems to reduce the incidence of neonatal asphyxia and health care costs compared with routine fetal monitoring. To strengthen the claims on the efficacy of remote fetal monitoring, further well-designed studies are necessary, especially in high-risk pregnant women, such as pregnant women with diabetes, pregnant women with hypertension, and so forth.&quot;,&quot;publisher&quot;:&quot;JMIR Publications Inc.&quot;,&quot;volume&quot;:&quot;11&quot;},&quot;isTemporary&quot;:false}]},{&quot;citationID&quot;:&quot;MENDELEY_CITATION_463cb51b-d672-4c28-bce5-7533f0d7737d&quot;,&quot;properties&quot;:{&quot;noteIndex&quot;:0},&quot;isEdited&quot;:false,&quot;manualOverride&quot;:{&quot;isManuallyOverridden&quot;:false,&quot;citeprocText&quot;:&quot;(Li &lt;i&gt;et al.&lt;/i&gt;, 2023; Erden &lt;i&gt;et al.&lt;/i&gt;, 2026)&quot;,&quot;manualOverrideText&quot;:&quot;&quot;},&quot;citationTag&quot;:&quot;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&quot;,&quot;citationItems&quot;:[{&quot;id&quot;:&quot;267c0e7b-da72-3c4f-979c-587aba5661cd&quot;,&quot;itemData&quot;:{&quot;type&quot;:&quot;article-journal&quot;,&quot;id&quot;:&quot;267c0e7b-da72-3c4f-979c-587aba5661cd&quot;,&quot;title&quot;:&quot;Effectiveness of Remote Fetal Monitoring on Maternal-Fetal Outcomes: Systematic Review and Meta-Analysis&quot;,&quot;author&quot;:[{&quot;family&quot;:&quot;Li&quot;,&quot;given&quot;:&quot;Suya&quot;,&quot;parse-names&quot;:false,&quot;dropping-particle&quot;:&quot;&quot;,&quot;non-dropping-particle&quot;:&quot;&quot;},{&quot;family&quot;:&quot;Yang&quot;,&quot;given&quot;:&quot;Qing&quot;,&quot;parse-names&quot;:false,&quot;dropping-particle&quot;:&quot;&quot;,&quot;non-dropping-particle&quot;:&quot;&quot;},{&quot;family&quot;:&quot;Niu&quot;,&quot;given&quot;:&quot;Shuya&quot;,&quot;parse-names&quot;:false,&quot;dropping-particle&quot;:&quot;&quot;,&quot;non-dropping-particle&quot;:&quot;&quot;},{&quot;family&quot;:&quot;Liu&quot;,&quot;given&quot;:&quot;Yu&quot;,&quot;parse-names&quot;:false,&quot;dropping-particle&quot;:&quot;&quot;,&quot;non-dropping-particle&quot;:&quot;&quot;}],&quot;container-title&quot;:&quot;JMIR mHealth and uHealth&quot;,&quot;container-title-short&quot;:&quot;JMIR Mhealth Uhealth&quot;,&quot;accessed&quot;:{&quot;date-parts&quot;:[[2026,10,17]]},&quot;DOI&quot;:&quot;10.2196/41508&quot;,&quot;ISSN&quot;:&quot;22915222&quot;,&quot;PMID&quot;:&quot;36811944&quot;,&quot;URL&quot;:&quot;https://pmc.ncbi.nlm.nih.gov/articles/PMC9996419/&quot;,&quot;issued&quot;:{&quot;date-parts&quot;:[[2023]]},&quot;page&quot;:&quot;e41508&quot;,&quot;abstract&quot;:&quot;Background: To solve the disadvantages of traditional fetal monitoring such as time-consuming, cumbersome steps and low coverage, it is paramount to develop remote fetal monitoring. Remote fetal monitoring expands time and space, which is expected to popularize fetal monitoring in remote areas with the low availability of health services. Pregnant women can transmit fetal monitoring data from remote monitoring terminals to the central monitoring station so that doctors can interpret it remotely and detect fetal hypoxia in time. Fetal monitoring involving remote technology has also been carried out, but with some conflicting results. Objective: The review aimed to (1) examine the efficacy of remote fetal monitoring in improving maternal-fetal outcomes and (2) identify research gaps in the field to make recommendations for future research. Methods: We did a systematic literature search with PubMed, Cochrane Library, Web of Science, Embase, MEDLINE, CINAHL, ProQuest Dissertations and Theses Global, ClinicalTrials.gov, and Open Grey in March 2022. Randomized controlled trials or quasi-experimental trials of remote fetal monitoring were identified. Two reviewers independently searched articles, extracted data, and assessed each study. Primary outcomes (maternal-fetal outcomes) and secondary outcomes (health care usage) were presented as relative risks or mean difference. The review was registered on PROSPERO as CRD42020165038. Results: Of the 9337 retrieved literature, 9 studies were included in the systematic review and meta-analysis (n=1128). Compared with a control group, remote fetal monitoring reduced the risk of neonatal asphyxia (risk ratio 0.66, 95% CI 0.45-0.97; P=.04), with a low heterogeneity of 24%. Other maternal-fetal outcomes did not differ significantly between remote fetal monitoring and routine fetal monitoring, such as cesarean section (P=.21; I2=0%), induced labor (P=.50; I2=0%), instrumental vaginal birth (P=.45; I2=0%), spontaneous delivery (P=.85; I2=0%), gestational weeks at delivery (P=.35; I2=0%), premature delivery (P=.47; I2=0%), and low birth weight (P=.71; I2=0%). Only 2 studies performed a cost analysis, stating that remote fetal monitoring can contribute to reductions in health care costs when compared with conventional care. In addition, remote fetal monitoring might affect the number of visits and duration in the hospital, but it was not possible to draw definite conclusions about the effects due to the limited number of studies. Conclusions: Remote fetal monitoring seems to reduce the incidence of neonatal asphyxia and health care costs compared with routine fetal monitoring. To strengthen the claims on the efficacy of remote fetal monitoring, further well-designed studies are necessary, especially in high-risk pregnant women, such as pregnant women with diabetes, pregnant women with hypertension, and so forth.&quot;,&quot;publisher&quot;:&quot;JMIR Publications Inc.&quot;,&quot;volume&quot;:&quot;11&quot;},&quot;isTemporary&quot;:false},{&quot;id&quot;:&quot;c2795b8f-1720-3c11-acb9-1a32c5c58f68&quot;,&quot;itemData&quot;:{&quot;type&quot;:&quot;article-journal&quot;,&quot;id&quot;:&quot;c2795b8f-1720-3c11-acb9-1a32c5c58f68&quot;,&quot;title&quot;:&quot;Remote and home-based fetal heart rate monitoring for fetal surveillance compared with conventional in-person monitoring: a systematic review and meta-analysis of randomized controlled trials&quot;,&quot;author&quot;:[{&quot;family&quot;:&quot;Erden&quot;,&quot;given&quot;:&quot;Murat&quot;,&quot;parse-names&quot;:false,&quot;dropping-particle&quot;:&quot;&quot;,&quot;non-dropping-particle&quot;:&quot;&quot;},{&quot;family&quot;:&quot;Kalafat&quot;,&quot;given&quot;:&quot;Erkan&quot;,&quot;parse-names&quot;:false,&quot;dropping-particle&quot;:&quot;&quot;,&quot;non-dropping-particle&quot;:&quot;&quot;},{&quot;family&quot;:&quot;Jones&quot;,&quot;given&quot;:&quot;Ismael&quot;,&quot;parse-names&quot;:false,&quot;dropping-particle&quot;:&quot;&quot;,&quot;non-dropping-particle&quot;:&quot;&quot;},{&quot;family&quot;:&quot;Garcia-Filion&quot;,&quot;given&quot;:&quot;Pamela&quot;,&quot;parse-names&quot;:false,&quot;dropping-particle&quot;:&quot;&quot;,&quot;non-dropping-particle&quot;:&quot;&quot;},{&quot;family&quot;:&quot;Kho&quot;,&quot;given&quot;:&quot;Rosanne M.&quot;,&quot;parse-names&quot;:false,&quot;dropping-particle&quot;:&quot;&quot;,&quot;non-dropping-particle&quot;:&quot;&quot;}],&quot;container-title&quot;:&quot;American Journal of Obstetrics and Gynecology MFM&quot;,&quot;container-title-short&quot;:&quot;Am. J. Obstet. Gynecol. MFM&quot;,&quot;accessed&quot;:{&quot;date-parts&quot;:[[2026,10,4]]},&quot;DOI&quot;:&quot;10.1016/j.ajogmf.2026.102072&quot;,&quot;ISSN&quot;:&quot;25899333&quot;,&quot;PMID&quot;:&quot;42486230&quot;,&quot;URL&quot;:&quot;https://pubmed.ncbi.nlm.nih.gov/42486230/&quot;,&quot;issued&quot;:{&quot;date-parts&quot;:[[2026,1,1]]},&quot;abstract&quot;:&quot;Background: Remote and home-based fetal heart rate monitoring may improve access, convenience, and continuity of care, but whether it provides perinatal safety and obstetric outcomes comparable to conventional in-person monitoring remains uncertain. Objective: To evaluate whether remote fetal heart rate monitoring is associated with neonatal and obstetric outcomes comparable to conventional in-person fetal heart rate monitoring in randomized controlled trials. Study Design: MEDLINE, Embase, and the Cochrane Central Register of Controlled Trials (CENTRAL) were searched from database inception through November 25, 2025. Reference lists of relevant reviews and included studies were screened for additional eligible trials. Randomized controlled trials enrolling pregnant individuals undergoing antenatal surveillance or intrapartum monitoring were eligible if they compared remote or home-based fetal heart rate monitoring with conventional in-person monitoring and reported obstetric or perinatal outcomes. Results: Eight randomized controlled trials enrolling 1,813 pregnancies were included. One trial was judged at low risk of bias, 3 had some concerns, and 4 were judged at high risk. Six trials (n=1,648) reported 5-minute Apgar scores &lt;7; the pooled risk ratio was 1.01 (95% CI, 0.73–1.39; I²=0%; τ²=0.00), representing moderate-certainty evidence. Cesarean delivery was reported by all 8 trials (n=1,813); the pooled risk ratio was 1.09 (95% CI, 0.94–1.26; I²=0%), also representing moderate-certainty evidence. Prespecified subgroup analyses showed no evidence that effects differed by monitoring timing (antepartum vs intrapartum; Qb=1.26, P=.26) or publication era (≥2015 vs &lt;2015; Qb=1.52, P=.22). Conclusions: In randomized evidence, remote and home-based fetal heart rate monitoring was not associated with differences in 5-minute Apgar scores &lt;7 or cesarean delivery compared with conventional in-person monitoring. Findings were consistent across monitoring settings and technology eras, although several trials had high risk of bias and neonatal outcomes beyond Apgar score were inconsistently reported. Adoption should therefore consider not only short-term perinatal safety but also access, patient satisfaction, hospital utilization, clinician workload, data reliability, cost, and infrastructure for timely clinical response.&quot;,&quot;publisher&quot;:&quot;Elsevier Inc.&quot;,&quot;issue&quot;:&quot;10&quot;,&quot;volume&quot;:&quot;8&quot;},&quot;isTemporary&quot;:false}]},{&quot;citationID&quot;:&quot;MENDELEY_CITATION_a0433b7d-baac-488f-80d5-afca6134741f&quot;,&quot;properties&quot;:{&quot;noteIndex&quot;:0},&quot;isEdited&quot;:false,&quot;manualOverride&quot;:{&quot;isManuallyOverridden&quot;:true,&quot;citeprocText&quot;:&quot;(Manjavidze &lt;i&gt;et al.&lt;/i&gt;, 2020)&quot;,&quot;manualOverrideText&quot;:&quot;Manjavidze et al., (2020)&quot;},&quot;citationTag&quot;:&quot;MENDELEY_CITATION_v3_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&quot;,&quot;citationItems&quot;:[{&quot;id&quot;:&quot;378b28ff-e86a-3d6a-864a-aeda03379007&quot;,&quot;itemData&quot;:{&quot;type&quot;:&quot;article-journal&quot;,&quot;id&quot;:&quot;378b28ff-e86a-3d6a-864a-aeda03379007&quot;,&quot;title&quot;:&quot;The impact of antenatal care utilization on admissions to neonatal intensive care units and perinatal mortality in Georgia&quot;,&quot;author&quot;:[{&quot;family&quot;:&quot;Manjavidze&quot;,&quot;given&quot;:&quot;Tinatin&quot;,&quot;parse-names&quot;:false,&quot;dropping-particle&quot;:&quot;&quot;,&quot;non-dropping-particle&quot;:&quot;&quot;},{&quot;family&quot;:&quot;Rylander&quot;,&quot;given&quot;:&quot;Charlotta&quot;,&quot;parse-names&quot;:false,&quot;dropping-particle&quot;:&quot;&quot;,&quot;non-dropping-particle&quot;:&quot;&quot;},{&quot;family&quot;:&quot;Egil Skjeldestad&quot;,&quot;given&quot;:&quot;Finn&quot;,&quot;parse-names&quot;:false,&quot;dropping-particle&quot;:&quot;&quot;,&quot;non-dropping-particle&quot;:&quot;&quot;},{&quot;family&quot;:&quot;Kazakhashvili&quot;,&quot;given&quot;:&quot;Nata&quot;,&quot;parse-names&quot;:false,&quot;dropping-particle&quot;:&quot;&quot;,&quot;non-dropping-particle&quot;:&quot;&quot;},{&quot;family&quot;:&quot;Anda&quot;,&quot;given&quot;:&quot;Erik Eik&quot;,&quot;parse-names&quot;:false,&quot;dropping-particle&quot;:&quot;&quot;,&quot;non-dropping-particle&quot;:&quot;&quot;}],&quot;container-title&quot;:&quot;PLoS ONE&quot;,&quot;container-title-short&quot;:&quot;PLoS One&quot;,&quot;accessed&quot;:{&quot;date-parts&quot;:[[2026,10,15]]},&quot;DOI&quot;:&quot;10.1371/JOURNAL.PONE.0242991&quot;,&quot;ISSN&quot;:&quot;19326203&quot;,&quot;PMID&quot;:&quot;33264324&quot;,&quot;URL&quot;:&quot;https://pmc.ncbi.nlm.nih.gov/articles/PMC7710101/&quot;,&quot;issued&quot;:{&quot;date-parts&quot;:[[2020,12,1]]},&quot;page&quot;:&quot;e0242991&quot;,&quot;abstract&quot;:&quot;Introduction Appropriate antenatal care (ANC) utilization has direct, significant effects on perinatal mortality (PM). Georgia has one of the highest PM rates (11.7 per 1000 births) in Europe and launched a more intensive ANC programme in 2018. Aim To evaluate the associations between the Adequacy of Prenatal Care Utilization (APNCU) index and neonatal intensive care unit (NICU) admission and PM in Georgia. Methods The Georgian Birth Registry (GBR), with linkage to the Vital Registration System, was used as the main data source; 148,407 eligible mothers and singleton newborns were identified during the observation period (2017–2019). The main exposure was ANC utilization, measured by the APNCU index, and the hospitalization registry was used to validate NICU admissions. Logistic regression analysis was used to assess the associations between the exposure and outcomes while controlling for potential confounders. Results The overall PM rate was 11.6/1000 births, and the proportion of newborns with a NICU admission was 7.8%. 85% of women initiated ANC before gestational age week 12. According to the APNCU index, 16% of women received inadequate, 10% intermediate, 38% adequate, and 36% intensive care. Women who received intermediate care had the lowest odds of PM (adjusted odds ratio [AOR] = 0.56, 95% confidence interval [CI] 0.45–0.70), and newborns of women who received inadequate care had the highest odds of NICU admission (AOR = 1.16, 95% CI 1.09–1.23) and PM (AOR = 1.18, 95% CI 1.02–1.36). Conclusion ANC utilization is significantly associated with newborn asmissions to NICU and PM in Georgia. Women received inadequate care experienced the highest odds of newborn admissions to NICU and PM.&quot;,&quot;publisher&quot;:&quot;Public Library of Science&quot;,&quot;issue&quot;:&quot;12&quot;,&quot;volume&quot;:&quot;15&quot;},&quot;isTemporary&quot;:false}]},{&quot;citationID&quot;:&quot;MENDELEY_CITATION_44783edc-17ef-423c-b79f-94e154e323d0&quot;,&quot;properties&quot;:{&quot;noteIndex&quot;:0},&quot;isEdited&quot;:false,&quot;manualOverride&quot;:{&quot;isManuallyOverridden&quot;:false,&quot;citeprocText&quot;:&quot;(Vermeulen-Giovagnoli &lt;i&gt;et al.&lt;/i&gt;, 2015)&quot;,&quot;manualOverrideText&quot;:&quot;&quot;},&quot;citationTag&quot;:&quot;MENDELEY_CITATION_v3_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&quot;,&quot;citationItems&quot;:[{&quot;id&quot;:&quot;ceabded5-b29b-3c74-b0a5-cf23f89e5246&quot;,&quot;itemData&quot;:{&quot;type&quot;:&quot;article-journal&quot;,&quot;id&quot;:&quot;ceabded5-b29b-3c74-b0a5-cf23f89e5246&quot;,&quot;title&quot;:&quot;The development of an obstetric tele-monitoring system&quot;,&quot;author&quot;:[{&quot;family&quot;:&quot;Vermeulen-Giovagnoli&quot;,&quot;given&quot;:&quot;B.&quot;,&quot;parse-names&quot;:false,&quot;dropping-particle&quot;:&quot;&quot;,&quot;non-dropping-particle&quot;:&quot;&quot;},{&quot;family&quot;:&quot;Peters&quot;,&quot;given&quot;:&quot;C.&quot;,&quot;parse-names&quot;:false,&quot;dropping-particle&quot;:&quot;&quot;,&quot;non-dropping-particle&quot;:&quot;&quot;},{&quot;family&quot;:&quot;Hout-Van Der Jagt&quot;,&quot;given&quot;:&quot;M. B.&quot;,&quot;parse-names&quot;:false,&quot;dropping-particle&quot;:&quot;&quot;,&quot;non-dropping-particle&quot;:&quot;Van Der&quot;},{&quot;family&quot;:&quot;Mischi&quot;,&quot;given&quot;:&quot;M.&quot;,&quot;parse-names&quot;:false,&quot;dropping-particle&quot;:&quot;&quot;,&quot;non-dropping-particle&quot;:&quot;&quot;},{&quot;family&quot;:&quot;Pul&quot;,&quot;given&quot;:&quot;C.&quot;,&quot;parse-names&quot;:false,&quot;dropping-particle&quot;:&quot;&quot;,&quot;non-dropping-particle&quot;:&quot;Van&quot;},{&quot;family&quot;:&quot;Cottaar&quot;,&quot;given&quot;:&quot;E. J.E.&quot;,&quot;parse-names&quot;:false,&quot;dropping-particle&quot;:&quot;&quot;,&quot;non-dropping-particle&quot;:&quot;&quot;},{&quot;family&quot;:&quot;Oei&quot;,&quot;given&quot;:&quot;S. G.&quot;,&quot;parse-names&quot;:false,&quot;dropping-particle&quot;:&quot;&quot;,&quot;non-dropping-particle&quot;:&quot;&quot;}],&quot;container-title&quot;:&quot;Proceedings of the Annual International Conference of the IEEE Engineering in Medicine and Biology Society, EMBS&quot;,&quot;accessed&quot;:{&quot;date-parts&quot;:[[2026,10,4]]},&quot;DOI&quot;:&quot;10.1109/EMBC.2015.7318329&quot;,&quot;ISBN&quot;:&quot;9781424492718&quot;,&quot;ISSN&quot;:&quot;1557170X&quot;,&quot;PMID&quot;:&quot;26736229&quot;,&quot;URL&quot;:&quot;https://ieeexplore.ieee.org/document/7318329&quot;,&quot;issued&quot;:{&quot;date-parts&quot;:[[2015,11,4]]},&quot;page&quot;:&quot;177-180&quot;,&quot;abstract&quot;:&quot;Fetal growth restriction and preterm uterine contractions can turn a normal pregnancy into a problematic one. In previous work, we have developed a system for electrophysiological measurement of fetal heart rate (fHR), fetal electrocardiogram (fECG) and (premature) uterine contractions to enable early detection of foetal problems. In this work we have expanded this system into a tele-monitoring system for measurement at home. In order to permit home monitoring, the communication chain of the data has to be designed such that home-measured signals (fHR, fECG, uterine activities) are available in the hospital in real-time. Furthermore, the data must be transferred wirelessly to any location (worldwide) for interpretation by gynaecologists. A web application helps the gynaecologist or midwife to access the signals everywhere, provided that internet access is available. We developed a webserver as the heart of the entire system; it manages the patient database, transforms the signals in a graphical representation similar to that of the cardiotocography and manages the data communication with the proper data security policy. This tele-monitoring system can be used also during home deliveries enabling prompt transfer and proper intervention in the hospital when complications occur.&quot;,&quot;publisher&quot;:&quot;Institute of Electrical and Electronics Engineers Inc.&quot;,&quot;volume&quot;:&quot;2015-November&quot;,&quot;container-title-short&quot;:&quot;&quot;},&quot;isTemporary&quot;:false}]},{&quot;citationID&quot;:&quot;MENDELEY_CITATION_75c55df3-3873-45a7-8021-c717ec0027f2&quot;,&quot;properties&quot;:{&quot;noteIndex&quot;:0},&quot;isEdited&quot;:false,&quot;manualOverride&quot;:{&quot;isManuallyOverridden&quot;:false,&quot;citeprocText&quot;:&quot;(Stricker, Radan and Surbek, 2025)&quot;,&quot;manualOverrideText&quot;:&quot;&quot;},&quot;citationTag&quot;:&quot;MENDELEY_CITATION_v3_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&quot;,&quot;citationItems&quot;:[{&quot;id&quot;:&quot;dfb88fa3-777a-32ce-8270-9d1ef97dc5d4&quot;,&quot;itemData&quot;:{&quot;type&quot;:&quot;article-journal&quot;,&quot;id&quot;:&quot;dfb88fa3-777a-32ce-8270-9d1ef97dc5d4&quot;,&quot;title&quot;:&quot;Continuous remote home monitoring solutions for mother and fetus: A scoping review&quot;,&quot;author&quot;:[{&quot;family&quot;:&quot;Stricker&quot;,&quot;given&quot;:&quot;Kristina&quot;,&quot;parse-names&quot;:false,&quot;dropping-particle&quot;:&quot;&quot;,&quot;non-dropping-particle&quot;:&quot;&quot;},{&quot;family&quot;:&quot;Radan&quot;,&quot;given&quot;:&quot;Anda Petronela&quot;,&quot;parse-names&quot;:false,&quot;dropping-particle&quot;:&quot;&quot;,&quot;non-dropping-particle&quot;:&quot;&quot;},{&quot;family&quot;:&quot;Surbek&quot;,&quot;given&quot;:&quot;Daniel&quot;,&quot;parse-names&quot;:false,&quot;dropping-particle&quot;:&quot;&quot;,&quot;non-dropping-particle&quot;:&quot;&quot;}],&quot;container-title&quot;:&quot;European Journal of Obstetrics &amp; Gynecology and Reproductive Biology&quot;,&quot;accessed&quot;:{&quot;date-parts&quot;:[[2026,10,4]]},&quot;DOI&quot;:&quot;10.1016/J.EJOGRB.2024.12.018&quot;,&quot;ISSN&quot;:&quot;0301-2115&quot;,&quot;PMID&quot;:&quot;39705987&quot;,&quot;URL&quot;:&quot;https://www.sciencedirect.com/science/article/pii/S0301211524006924#ab005&quot;,&quot;issued&quot;:{&quot;date-parts&quot;:[[2025,2,1]]},&quot;page&quot;:&quot;170-177&quot;,&quot;abstract&quot;:&quot;Background: Continuous remote monitoring holds the potential to improve obstetric healthcare through early detection of abnormal parameters along with associated complications. Rapid advancements in mobile technologies make this field promising for a new approach to improving the health of pregnant women and their unborn children. Objective: This scoping literature review aims to present the current research stand of existing literature addressing wearables for continuous remote monitoring of pregnant women and their unborn children at home. Methods: “Preferred Reporting Items for Systematic Reviews and Meta-Analysis for Scoping Reviews” (PRISMA-ScR) guidelines were followed. The literature search was conducted using PubMed and Embase databases. Additionally, the reference lists of existing studies were examined for relevant literature. Results: A total of 37 papers were analyzed, addressing continuous remote home monitoring of pregnant women or their fetuses. These papers showcased a diverse array of technologies with different capabilities. Continuous remote home monitoring was found to be feasible. However, several challenges were identified, including issues related to user compliance, data reliability, and the lack of addressing data security. Conclusion: Continuous remote home monitoring through wearables emerges as a promising approach in obstetric healthcare. However, further investigation and research are needed, particularly focusing on larger sample sizes and more heterogeneous patient populations and addressing user compliance, data reliability, and data security.&quot;,&quot;publisher&quot;:&quot;Elsevier&quot;,&quot;volume&quot;:&quot;305&quot;,&quot;container-title-short&quot;:&quot;&quot;},&quot;isTemporary&quot;:false}]},{&quot;citationID&quot;:&quot;MENDELEY_CITATION_1609c297-051c-49cb-89be-407a7dfce714&quot;,&quot;properties&quot;:{&quot;noteIndex&quot;:0},&quot;isEdited&quot;:false,&quot;manualOverride&quot;:{&quot;isManuallyOverridden&quot;:true,&quot;citeprocText&quot;:&quot;(Zizzo &lt;i&gt;et al.&lt;/i&gt;, 2021)&quot;,&quot;manualOverrideText&quot;:&quot;Zizzo et al., (2021)&quot;},&quot;citationTag&quot;:&quot;MENDELEY_CITATION_v3_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&quot;,&quot;citationItems&quot;:[{&quot;id&quot;:&quot;19dc45db-58bd-3664-bb74-5c8cc006dee7&quot;,&quot;itemData&quot;:{&quot;type&quot;:&quot;article-journal&quot;,&quot;id&quot;:&quot;19dc45db-58bd-3664-bb74-5c8cc006dee7&quot;,&quot;title&quot;:&quot;Home management by remote self‐monitoring in intermediate‐ and high‐risk pregnancies: A retrospective study of 400 consecutive women&quot;,&quot;author&quot;:[{&quot;family&quot;:&quot;Zizzo&quot;,&quot;given&quot;:&quot;Anne Rahbek&quot;,&quot;parse-names&quot;:false,&quot;dropping-particle&quot;:&quot;&quot;,&quot;non-dropping-particle&quot;:&quot;&quot;},{&quot;family&quot;:&quot;Hvidman&quot;,&quot;given&quot;:&quot;Lone&quot;,&quot;parse-names&quot;:false,&quot;dropping-particle&quot;:&quot;&quot;,&quot;non-dropping-particle&quot;:&quot;&quot;},{&quot;family&quot;:&quot;Salvig&quot;,&quot;given&quot;:&quot;Jannie Dalby&quot;,&quot;parse-names&quot;:false,&quot;dropping-particle&quot;:&quot;&quot;,&quot;non-dropping-particle&quot;:&quot;&quot;},{&quot;family&quot;:&quot;Holst&quot;,&quot;given&quot;:&quot;Lone&quot;,&quot;parse-names&quot;:false,&quot;dropping-particle&quot;:&quot;&quot;,&quot;non-dropping-particle&quot;:&quot;&quot;},{&quot;family&quot;:&quot;Kyng&quot;,&quot;given&quot;:&quot;Morten&quot;,&quot;parse-names&quot;:false,&quot;dropping-particle&quot;:&quot;&quot;,&quot;non-dropping-particle&quot;:&quot;&quot;},{&quot;family&quot;:&quot;Petersen&quot;,&quot;given&quot;:&quot;Olav Bjørn&quot;,&quot;parse-names&quot;:false,&quot;dropping-particle&quot;:&quot;&quot;,&quot;non-dropping-particle&quot;:&quot;&quot;}],&quot;container-title&quot;:&quot;Acta Obstetricia et Gynecologica Scandinavica&quot;,&quot;container-title-short&quot;:&quot;Acta Obstet. Gynecol. Scand.&quot;,&quot;accessed&quot;:{&quot;date-parts&quot;:[[2026,10,4]]},&quot;DOI&quot;:&quot;10.1111/AOGS.14294&quot;,&quot;ISSN&quot;:&quot;16000412&quot;,&quot;PMID&quot;:&quot;34877659&quot;,&quot;URL&quot;:&quot;https://pmc.ncbi.nlm.nih.gov/articles/PMC9564422/&quot;,&quot;issued&quot;:{&quot;date-parts&quot;:[[2021,1,1]]},&quot;page&quot;:&quot;135&quot;,&quot;abstract&quot;:&quot;Introduction: Home management in general is considered to improve patient well-being, patient involvement and cost-effectiveness, for obstetric patients as well. But concerns regarding inclusion of intermediate- and high-risk pregnant women are an issue and a limitation for clinical implementation. This retrospective study evaluated the outcome and safety of extended remote self-monitoring of maternal and fetal health in intermediate- and high-risk pregnancies. Material and methods: The study reports on 400 singleton pregnancies complicated by preterm premature rupture of membranes (PPROM), fetal growth restriction, preeclampsia, gestational diabetes mellitus, high-risk of preeclampsia, or a history of previous fetal or neonatal loss. Remote self-monitoring was performed by pregnant women and included C-reactive protein, non-stress test by cardiotocography, temperature, blood pressure, heart rate, and a questionnaire concerning maternal and fetal wellbeing. Data were transferred to the hospital using a mobile device platform and evaluated by healthcare professionals. In case of non-reassuring registrations, the pregnant women were invited for assessment at the hospital. Primary outcome was perinatal death. Secondary outcomes were other maternal and perinatal complications. Results: No severe maternal complications were observed. Nine fetal or neonatal deaths occurred, all secondary to malformations, severe fetal growth restriction, extreme prematurity or lung hypoplasia in cases of PPROM before 24 weeks. Even in the latter group, fetal and neonatal survival was 78% (18/23) and rose to 97% (60/62) when PPROM occurred after a gestational age 23+6 weeks. None of the fetal or neonatal deaths were attributable to the home-management setting. Conclusions: Home-monitoring including remote self-monitoring of fetal and maternal well-being in intermediate- and high-risk pregnancies seems to be a safe alternative to inpatient or frequent outpatient care, which sets the stage for a new way of thinking of hospital care. The implementation process included staff training workshops and development of patient enrollment practice with clarification of expectations and responsibilities, which can be crucial to the results.&quot;,&quot;publisher&quot;:&quot;John Wiley and Sons Inc&quot;,&quot;issue&quot;:&quot;1&quot;,&quot;volume&quot;:&quot;101&quot;},&quot;isTemporary&quot;:false}]},{&quot;citationID&quot;:&quot;MENDELEY_CITATION_65261d61-1d3a-4bfc-90a6-7402e4d8ed38&quot;,&quot;properties&quot;:{&quot;noteIndex&quot;:0},&quot;isEdited&quot;:false,&quot;manualOverride&quot;:{&quot;isManuallyOverridden&quot;:false,&quot;citeprocText&quot;:&quot;(Lovers &lt;i&gt;et al.&lt;/i&gt;, 2025)&quot;,&quot;manualOverrideText&quot;:&quot;&quot;},&quot;citationTag&quot;:&quot;MENDELEY_CITATION_v3_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&quot;,&quot;citationItems&quot;:[{&quot;id&quot;:&quot;628a8c17-87ff-340e-9c26-c682eadad633&quot;,&quot;itemData&quot;:{&quot;type&quot;:&quot;article-journal&quot;,&quot;id&quot;:&quot;628a8c17-87ff-340e-9c26-c682eadad633&quot;,&quot;title&quot;:&quot;Advancements in Fetal Heart Rate Monitoring: A Report on Opportunities and Strategic Initiatives for Better Intrapartum Care&quot;,&quot;author&quot;:[{&quot;family&quot;:&quot;Lovers&quot;,&quot;given&quot;:&quot;Aimée&quot;,&quot;parse-names&quot;:false,&quot;dropping-particle&quot;:&quot;&quot;,&quot;non-dropping-particle&quot;:&quot;&quot;},{&quot;family&quot;:&quot;Daumer&quot;,&quot;given&quot;:&quot;Martin&quot;,&quot;parse-names&quot;:false,&quot;dropping-particle&quot;:&quot;&quot;,&quot;non-dropping-particle&quot;:&quot;&quot;},{&quot;family&quot;:&quot;Frasch&quot;,&quot;given&quot;:&quot;Martin G.&quot;,&quot;parse-names&quot;:false,&quot;dropping-particle&quot;:&quot;&quot;,&quot;non-dropping-particle&quot;:&quot;&quot;},{&quot;family&quot;:&quot;Ugwumadu&quot;,&quot;given&quot;:&quot;Austin&quot;,&quot;parse-names&quot;:false,&quot;dropping-particle&quot;:&quot;&quot;,&quot;non-dropping-particle&quot;:&quot;&quot;},{&quot;family&quot;:&quot;Warrick&quot;,&quot;given&quot;:&quot;Philip&quot;,&quot;parse-names&quot;:false,&quot;dropping-particle&quot;:&quot;&quot;,&quot;non-dropping-particle&quot;:&quot;&quot;},{&quot;family&quot;:&quot;Vullings&quot;,&quot;given&quot;:&quot;Rik&quot;,&quot;parse-names&quot;:false,&quot;dropping-particle&quot;:&quot;&quot;,&quot;non-dropping-particle&quot;:&quot;&quot;},{&quot;family&quot;:&quot;Pini&quot;,&quot;given&quot;:&quot;Nicolò&quot;,&quot;parse-names&quot;:false,&quot;dropping-particle&quot;:&quot;&quot;,&quot;non-dropping-particle&quot;:&quot;&quot;},{&quot;family&quot;:&quot;Tolladay&quot;,&quot;given&quot;:&quot;John&quot;,&quot;parse-names&quot;:false,&quot;dropping-particle&quot;:&quot;&quot;,&quot;non-dropping-particle&quot;:&quot;&quot;},{&quot;family&quot;:&quot;Petersen&quot;,&quot;given&quot;:&quot;Olav Bjørn&quot;,&quot;parse-names&quot;:false,&quot;dropping-particle&quot;:&quot;&quot;,&quot;non-dropping-particle&quot;:&quot;&quot;},{&quot;family&quot;:&quot;Lederer&quot;,&quot;given&quot;:&quot;Christian&quot;,&quot;parse-names&quot;:false,&quot;dropping-particle&quot;:&quot;&quot;,&quot;non-dropping-particle&quot;:&quot;&quot;},{&quot;family&quot;:&quot;Yang&quot;,&quot;given&quot;:&quot;Liu&quot;,&quot;parse-names&quot;:false,&quot;dropping-particle&quot;:&quot;&quot;,&quot;non-dropping-particle&quot;:&quot;&quot;},{&quot;family&quot;:&quot;Djurić&quot;,&quot;given&quot;:&quot;Petar M.&quot;,&quot;parse-names&quot;:false,&quot;dropping-particle&quot;:&quot;&quot;,&quot;non-dropping-particle&quot;:&quot;&quot;},{&quot;family&quot;:&quot;Abtahi&quot;,&quot;given&quot;:&quot;Farhad&quot;,&quot;parse-names&quot;:false,&quot;dropping-particle&quot;:&quot;&quot;,&quot;non-dropping-particle&quot;:&quot;&quot;},{&quot;family&quot;:&quot;Holzmann&quot;,&quot;given&quot;:&quot;Malin&quot;,&quot;parse-names&quot;:false,&quot;dropping-particle&quot;:&quot;&quot;,&quot;non-dropping-particle&quot;:&quot;&quot;},{&quot;family&quot;:&quot;Boudet&quot;,&quot;given&quot;:&quot;Samuel&quot;,&quot;parse-names&quot;:false,&quot;dropping-particle&quot;:&quot;&quot;,&quot;non-dropping-particle&quot;:&quot;&quot;},{&quot;family&quot;:&quot;l'Aulnoit&quot;,&quot;given&quot;:&quot;Agathe Houzé&quot;,&quot;parse-names&quot;:false,&quot;dropping-particle&quot;:&quot;&quot;,&quot;non-dropping-particle&quot;:&quot;de&quot;},{&quot;family&quot;:&quot;Georgieva&quot;,&quot;given&quot;:&quot;Antoniya&quot;,&quot;parse-names&quot;:false,&quot;dropping-particle&quot;:&quot;&quot;,&quot;non-dropping-particle&quot;:&quot;&quot;}],&quot;container-title&quot;:&quot;BJOG: An International Journal of Obstetrics and Gynaecology&quot;,&quot;container-title-short&quot;:&quot;BJOG&quot;,&quot;accessed&quot;:{&quot;date-parts&quot;:[[2026,10,4]]},&quot;DOI&quot;:&quot;10.1111/1471-0528.18097;WEBSITE:WEBSITE:OBGYN;PAGEGROUP:STRING:PUBLICATION&quot;,&quot;ISSN&quot;:&quot;14710528&quot;,&quot;PMID&quot;:&quot;39971749&quot;,&quot;URL&quot;:&quot;/doi/pdf/10.1111/1471-0528.18097&quot;,&quot;issued&quot;:{&quot;date-parts&quot;:[[2025,6,1]]},&quot;page&quot;:&quot;853-866&quot;,&quot;abstract&quot;:&quot;Cardiotocography (CTG), introduced in the 1960s, was initially expected to prevent hypoxia-related deaths and neurological injuries. However, more than five decades later, evidence supporting the evidence of intrapartum CTG in preventing neonatal and long-term childhood morbidity and mortality remains inconclusive. At the same time, shortcomings in CTG interpretation have been recognised as important contributory factors to rising caesarean section rates and missed opportunities for timely interventions. An important limitation is its high false-positive rate and poor specificity, which undermines reliably identifying foetuses at risk of hypoxia-related injuries. These shortcomings are compounded by the technology's significant intra- and interobserver variability, as well as the subjective and complex nature of fetal heart rate interpretation. However, human factors and other environmental factors are equally significant. Advancements in fetal heart rate monitoring are crucial to support clinicians in improving health outcomes for newborns and their mothers, while at the same time avoiding unnecessary operative deliveries. These limitations highlight the clinical need to enhance neonatal outcomes while minimising unnecessary interventions, such as instrumental deliveries or caesarean sections. We believe that achieving this requires a paradigm shift from subjective interpretation of complex and nonspecific fetal heart rate patterns to evidence-based, quantifiable solutions that integrate hardware, engineering and clinical perspectives. Such transformation necessitates an international, multidisciplinary effort encompassing the entire continuum of pregnancy care and the broader healthcare ecosystem, with emphasis on well-defined, actionable health outcomes. Achieving this will depend on collaborations between researchers, clinicians, medical device manufacturers and other relevant stakeholders. This expert review paper outlines the most relevant and promising directions for research and strategic initiatives to address current challenges in fetal heart rate monitoring. Key themes include advancements in computerised fetal heart rate monitoring, the application of big data and artificial intelligence, innovations in home and remote monitoring and consideration of human factors.&quot;,&quot;publisher&quot;:&quot;John Wiley and Sons Inc&quot;,&quot;issue&quot;:&quot;7&quot;,&quot;volume&quot;:&quot;132&quot;},&quot;isTemporary&quot;:false}]},{&quot;citationID&quot;:&quot;MENDELEY_CITATION_092df21c-02c5-4fb5-8d36-1a10f06c2571&quot;,&quot;properties&quot;:{&quot;noteIndex&quot;:0},&quot;isEdited&quot;:false,&quot;manualOverride&quot;:{&quot;isManuallyOverridden&quot;:false,&quot;citeprocText&quot;:&quot;(Atkinson &lt;i&gt;et al.&lt;/i&gt;, 2023)&quot;,&quot;manualOverrideText&quot;:&quot;&quot;},&quot;citationTag&quot;:&quot;MENDELEY_CITATION_v3_eyJjaXRhdGlvbklEIjoiTUVOREVMRVlfQ0lUQVRJT05fMDkyZGYyMWMtMDJjNS00ZmI1LThkMzYtMWExMGYwNmMyNTcx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8a463c65-6504-4113-8200-73f34cdbb36d&quot;,&quot;properties&quot;:{&quot;noteIndex&quot;:0},&quot;isEdited&quot;:false,&quot;manualOverride&quot;:{&quot;isManuallyOverridden&quot;:false,&quot;citeprocText&quot;:&quot;(Zhang &lt;i&gt;et al.&lt;/i&gt;, 2022)&quot;,&quot;manualOverrideText&quot;:&quot;&quot;},&quot;citationTag&quot;:&quot;MENDELEY_CITATION_v3_eyJjaXRhdGlvbklEIjoiTUVOREVMRVlfQ0lUQVRJT05fOGE0NjNjNjUtNjUwNC00MTEzLTgyMDAtNzNmMzRjZGJiMzZkIiwicHJvcGVydGllcyI6eyJub3RlSW5kZXgiOjB9LCJpc0VkaXRlZCI6ZmFsc2UsIm1hbnVhbE92ZXJyaWRlIjp7ImlzTWFudWFsbHlPdmVycmlkZGVuIjpmYWxzZSwiY2l0ZXByb2NUZXh0IjoiKFpoYW5nIDxpPmV0IGFsLjwvaT4sIDIwMjIpIiwibWFudWFsT3ZlcnJpZGVUZXh0IjoiIn0sImNpdGF0aW9uSXRlbXMiOlt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quot;,&quot;citationItems&quot;:[{&quot;id&quot;:&quot;5947738f-dd58-3a01-bcb4-195d25e42e84&quot;,&quot;itemData&quot;:{&quot;type&quot;:&quot;article-journal&quot;,&quot;id&quot;:&quot;5947738f-dd58-3a01-bcb4-195d25e42e84&quot;,&quot;title&quot;:&quot;Wearable Fetal ECG Monitoring System from Abdominal Electrocardiography Recording&quot;,&quot;author&quot;:[{&quot;family&quot;:&quot;Zhang&quot;,&quot;given&quot;:&quot;Yuwei&quot;,&quot;parse-names&quot;:false,&quot;dropping-particle&quot;:&quot;&quot;,&quot;non-dropping-particle&quot;:&quot;&quot;},{&quot;family&quot;:&quot;Gu&quot;,&quot;given&quot;:&quot;Aihua&quot;,&quot;parse-names&quot;:false,&quot;dropping-particle&quot;:&quot;&quot;,&quot;non-dropping-particle&quot;:&quot;&quot;},{&quot;family&quot;:&quot;Xiao&quot;,&quot;given&quot;:&quot;Zhijun&quot;,&quot;parse-names&quot;:false,&quot;dropping-particle&quot;:&quot;&quot;,&quot;non-dropping-particle&quot;:&quot;&quot;},{&quot;family&quot;:&quot;Xing&quot;,&quot;given&quot;:&quot;Yantao&quot;,&quot;parse-names&quot;:false,&quot;dropping-particle&quot;:&quot;&quot;,&quot;non-dropping-particle&quot;:&quot;&quot;},{&quot;family&quot;:&quot;Yang&quot;,&quot;given&quot;:&quot;Chenxi&quot;,&quot;parse-names&quot;:false,&quot;dropping-particle&quot;:&quot;&quot;,&quot;non-dropping-particle&quot;:&quot;&quot;},{&quot;family&quot;:&quot;Li&quot;,&quot;given&quot;:&quot;Jianqing&quot;,&quot;parse-names&quot;:false,&quot;dropping-particle&quot;:&quot;&quot;,&quot;non-dropping-particle&quot;:&quot;&quot;},{&quot;family&quot;:&quot;Liu&quot;,&quot;given&quot;:&quot;Chengyu&quot;,&quot;parse-names&quot;:false,&quot;dropping-particle&quot;:&quot;&quot;,&quot;non-dropping-particle&quot;:&quot;&quot;}],&quot;container-title&quot;:&quot;Biosensors&quot;,&quot;container-title-short&quot;:&quot;Biosensors (Basel).&quot;,&quot;accessed&quot;:{&quot;date-parts&quot;:[[2026,10,4]]},&quot;DOI&quot;:&quot;10.3390/BIOS12070475&quot;,&quot;ISSN&quot;:&quot;20796374&quot;,&quot;PMID&quot;:&quot;35884277&quot;,&quot;URL&quot;:&quot;https://pmc.ncbi.nlm.nih.gov/articles/PMC9313261/&quot;,&quot;issued&quot;:{&quot;date-parts&quot;:[[2022,7,1]]},&quot;page&quot;:&quot;475&quot;,&quot;abstract&quot;:&quot;Fetal electrocardiography (ECG) monitoring during pregnancy can provide crucial information for assessing the fetus’s health status and making timely decisions. This paper proposes a portable ECG monitoring system to record the abdominal ECG (AECG) of the pregnant woman, comprising both maternal ECG (MECG) and fetal ECG (FECG), which could be applied to fetal heart rate (FHR) monitoring at the home setting. The ECG monitoring system is based on data acquisition circuits, data transmission module, and signal analysis platform, which consists of low input-referred noise, high input impedance, and high resolution. The combination of the adaptive dual threshold (ADT) and the independent component analysis (ICA) algorithm is employed to extract the FECG from the AECG signals. To validate the performance of the proposed system, AECG is recorded and analyzed of pregnant women in three different postures (supine, seated, and standing). The result shows that the proposed system can record the AECG in different postures with good signal quality and high accuracy in fetal ECG and heart rate information. Sensitivity (Se), positive predictive accuracy (PPV), accuracy (ACC), and their harmonic mean (F1) are utilized as the metrics to evaluate the performance of the fetal QRS (fQRS) complexes extraction. The average Se, PPV, ACC, and F1 score are 99.62%, 97.90%, 97.40%, and 98.66% for the fQRS complexes extraction„ respectively. This paper shows the proposed system has a promising application in fetal health monitoring.&quot;,&quot;publisher&quot;:&quot;MDPI&quot;,&quot;issue&quot;:&quot;7&quot;,&quot;volume&quot;:&quot;12&quot;},&quot;isTemporary&quot;:false}]},{&quot;citationID&quot;:&quot;MENDELEY_CITATION_100b42fb-a326-4e5c-b41e-341ee961c580&quot;,&quot;properties&quot;:{&quot;noteIndex&quot;:0},&quot;isEdited&quot;:false,&quot;manualOverride&quot;:{&quot;isManuallyOverridden&quot;:false,&quot;citeprocText&quot;:&quot;(Atkinson &lt;i&gt;et al.&lt;/i&gt;, 2023; Lawrence &lt;i&gt;et al.&lt;/i&gt;, 2026)&quot;,&quot;manualOverrideText&quot;:&quot;&quot;},&quot;citationTag&quot;:&quot;MENDELEY_CITATION_v3_eyJjaXRhdGlvbklEIjoiTUVOREVMRVlfQ0lUQVRJT05fMTAwYjQyZmItYTMyNi00ZTVjLWI0MWUtMzQxZWU5NjFjNTgwIiwicHJvcGVydGllcyI6eyJub3RlSW5kZXgiOjB9LCJpc0VkaXRlZCI6ZmFsc2UsIm1hbnVhbE92ZXJyaWRlIjp7ImlzTWFudWFsbHlPdmVycmlkZGVuIjpmYWxzZSwiY2l0ZXByb2NUZXh0IjoiKEF0a2luc29uIDxpPmV0IGFsLjwvaT4sIDIwMjM7IExhd3JlbmNlIDxpPmV0IGFsLjwvaT4sIDIwMjY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&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id&quot;:&quot;d629ec41-97d2-390e-8977-6fe499b998a7&quot;,&quot;itemData&quot;:{&quot;type&quot;:&quot;article-journal&quot;,&quot;id&quot;:&quot;d629ec41-97d2-390e-8977-6fe499b998a7&quot;,&quot;title&quot;:&quot;The use of ambient voice technology (AVT) for clinician–patient consultations in healthcare practice: A rapid systematic scoping review&quot;,&quot;author&quot;:[{&quot;family&quot;:&quot;Lawrence&quot;,&quot;given&quot;:&quot;Rachel&quot;,&quot;parse-names&quot;:false,&quot;dropping-particle&quot;:&quot;&quot;,&quot;non-dropping-particle&quot;:&quot;&quot;},{&quot;family&quot;:&quot;Herbert&quot;,&quot;given&quot;:&quot;Kevin&quot;,&quot;parse-names&quot;:false,&quot;dropping-particle&quot;:&quot;&quot;,&quot;non-dropping-particle&quot;:&quot;&quot;},{&quot;family&quot;:&quot;Georghiou&quot;,&quot;given&quot;:&quot;Theo&quot;,&quot;parse-names&quot;:false,&quot;dropping-particle&quot;:&quot;&quot;,&quot;non-dropping-particle&quot;:&quot;&quot;},{&quot;family&quot;:&quot;Mehta&quot;,&quot;given&quot;:&quot;Raj&quot;,&quot;parse-names&quot;:false,&quot;dropping-particle&quot;:&quot;&quot;,&quot;non-dropping-particle&quot;:&quot;&quot;},{&quot;family&quot;:&quot;Ng&quot;,&quot;given&quot;:&quot;Pei Li&quot;,&quot;parse-names&quot;:false,&quot;dropping-particle&quot;:&quot;&quot;,&quot;non-dropping-particle&quot;:&quot;&quot;},{&quot;family&quot;:&quot;Rolewicz&quot;,&quot;given&quot;:&quot;Lucina&quot;,&quot;parse-names&quot;:false,&quot;dropping-particle&quot;:&quot;&quot;,&quot;non-dropping-particle&quot;:&quot;&quot;},{&quot;family&quot;:&quot;Morris&quot;,&quot;given&quot;:&quot;Stephen&quot;,&quot;parse-names&quot;:false,&quot;dropping-particle&quot;:&quot;&quot;,&quot;non-dropping-particle&quot;:&quot;&quot;},{&quot;family&quot;:&quot;Shand&quot;,&quot;given&quot;:&quot;Jenny&quot;,&quot;parse-names&quot;:false,&quot;dropping-particle&quot;:&quot;&quot;,&quot;non-dropping-particle&quot;:&quot;&quot;}],&quot;container-title&quot;:&quot;BMJ Digital Health &amp; AI&quot;,&quot;accessed&quot;:{&quot;date-parts&quot;:[[2026,10,4]]},&quot;DOI&quot;:&quot;10.1136/BMJDH-2026-000120&quot;,&quot;ISSN&quot;:&quot;3049-575X&quot;,&quot;PMID&quot;:&quot;10.1136/bmjdh-2026-000120&quot;,&quot;URL&quot;:&quot;https://bmjdigitalhealth.bmj.com/content/2/1/e000120&quot;,&quot;issued&quot;:{&quot;date-parts&quot;:[[2026,7,28]]},&quot;page&quot;:&quot;e000120&quot;,&quot;abstract&quot;:&quot;Objective Using ambient voice technology (AVT) to transcribe and summarise clinician–patient consultations in real time is increasing in healthcare practice, with the aim of reducing clinical documentation burden. However, the evidence base remains underdeveloped. This review synthesised current evidence on the use and impact of AVT for documenting clinician–patient consultations in healthcare. We also examined how impact has been evaluated and measured with the aim of informing future research and assessment in real-world practice.Methods We conducted a rapid systematic scoping review (PROSPERO: CRD420251155579). Four databases and grey literature sources were searched in September 2025. Of 598 articles screened, 21 met the inclusion criteria. These studies evaluated user experiences with AVT (n =13), quantified impacts using objective numerical data (n=19) and perceived impacts based on self-reported experiences (n=17).Results Evidence on the real-world impact of AVT remains limited. While some studies report reduced documentation burden and improvements in staff well-being and perceived care quality, these findings largely stem from short-term observational designs and self-reported measures. Evidence relating to wider, system-level impacts such as pathway productivity, patient safety and cost effectiveness is sparse. Approaches to evaluating AVT were heterogeneous and inconsistent, particularly when reporting on system-level impacts beyond the clinician–patient consultation. Different factors (e.g., workflow integration, output quality), the consultation context and clinical setting influenced experiences of using AVT.Conclusions Current evidence does not yet support widespread adoption of AVT in clinical practice. Although early findings suggest potentially important benefits, available studies are heterogeneous, predominantly short-term and methodologically limited. It remains unclear whether the improvements reported to date translate into sustained gains in clinical capacity, care quality or system efficiency. Longer-term evaluations using standardised outcome measures complemented by qualitative methods, are needed to determine the impact and value of AVT in healthcare.PROSPERO registration number CRD420251155579.&quot;,&quot;publisher&quot;:&quot;BMJ Publishing Group Ltd&quot;,&quot;issue&quot;:&quot;1&quot;,&quot;volume&quot;:&quot;2&quot;,&quot;container-title-short&quot;:&quot;&quot;},&quot;isTemporary&quot;:false}]},{&quot;citationID&quot;:&quot;MENDELEY_CITATION_33acabb5-80f8-4fdd-abb0-36bccf004caa&quot;,&quot;properties&quot;:{&quot;noteIndex&quot;:0},&quot;isEdited&quot;:false,&quot;manualOverride&quot;:{&quot;isManuallyOverridden&quot;:true,&quot;citeprocText&quot;:&quot;(Zhang &lt;i&gt;et al.&lt;/i&gt;, 2022; Susanna, Anni and Anna, 2025)&quot;,&quot;manualOverrideText&quot;:&quot;Zhang et al., 2022; Likitalo, Pakarinen and Axelin, 2025)&quot;},&quot;citationTag&quot;:&quot;MENDELEY_CITATION_v3_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quot;,&quot;citationItems&quot;:[{&quot;id&quot;:&quot;85616944-4498-30e0-861f-20e791de1086&quot;,&quot;itemData&quot;:{&quot;type&quot;:&quot;article-journal&quot;,&quot;id&quot;:&quot;85616944-4498-30e0-861f-20e791de1086&quot;,&quot;title&quot;:&quot;Integrating Remote Monitoring Into Pregnancy Care: Perspectives of Pregnant Women and Healthcare Professionals&quot;,&quot;author&quot;:[{&quot;family&quot;:&quot;Susanna&quot;,&quot;given&quot;:&quot;Likitalo&quot;,&quot;parse-names&quot;:false,&quot;dropping-particle&quot;:&quot;&quot;,&quot;non-dropping-particle&quot;:&quot;&quot;},{&quot;family&quot;:&quot;Anni&quot;,&quot;given&quot;:&quot;Pakarinen&quot;,&quot;parse-names&quot;:false,&quot;dropping-particle&quot;:&quot;&quot;,&quot;non-dropping-particle&quot;:&quot;&quot;},{&quot;family&quot;:&quot;Anna&quot;,&quot;given&quot;:&quot;Axelin&quot;,&quot;parse-names&quot;:false,&quot;dropping-particle&quot;:&quot;&quot;,&quot;non-dropping-particle&quot;:&quot;&quot;}],&quot;container-title&quot;:&quot;Computers, Informatics, Nursing&quot;,&quot;accessed&quot;:{&quot;date-parts&quot;:[[2026,10,15]]},&quot;DOI&quot;:&quot;10.1097/CIN.0000000000001255&quot;,&quot;ISSN&quot;:&quot;15389774&quot;,&quot;PMID&quot;:&quot;39907602&quot;,&quot;URL&quot;:&quot;https://pmc.ncbi.nlm.nih.gov/articles/PMC12704663/&quot;,&quot;issued&quot;:{&quot;date-parts&quot;:[[2025]]},&quot;page&quot;:&quot;e01255&quot;,&quot;abstract&quot;:&quot;Remote monitoring has been proposed to provide new opportunities to monitor pregnancy in the home environment and reduce the number of follow-up visits to the maternity clinic. Still, the integration of remote monitoring into the pregnancy care process has not been achieved. This descriptive qualitative study aimed to explore pregnant women’s and healthcare professionals’ perceptions of integrating remote monitoring into pregnancy monitoring process. A convenience sample of 10 pregnant women and 11 healthcare professionals participated in the focus group interviews. The data were analyzed with reflexive thematic analysis. The results comprised a four-step pregnancy monitoring process organizing the issues to consider when integrating remote monitoring into these steps. According to pregnant women and healthcare professionals, remote pregnancy monitoring should allow a holistic assessment to ensure the well-being of the pregnant woman and the fetus. Clear criteria for monitoring should guide the adaptation of monitoring to the identified monitoring needs. Ideally, remote monitoring could enable more personalized maternity care, supporting the monitoring-related decision-making of both pregnant women and healthcare professionals and facilitating the early detection of pregnancy complications. However, integration of remote monitoring would require significant restructuring of current pregnancy care processes.&quot;,&quot;publisher&quot;:&quot;Lippincott Williams and Wilkins&quot;,&quot;issue&quot;:&quot;12&quot;,&quot;volume&quot;:&quot;43&quot;,&quot;container-title-short&quot;:&quot;&quot;},&quot;isTemporary&quot;:false},{&quot;id&quot;:&quot;5947738f-dd58-3a01-bcb4-195d25e42e84&quot;,&quot;itemData&quot;:{&quot;type&quot;:&quot;article-journal&quot;,&quot;id&quot;:&quot;5947738f-dd58-3a01-bcb4-195d25e42e84&quot;,&quot;title&quot;:&quot;Wearable Fetal ECG Monitoring System from Abdominal Electrocardiography Recording&quot;,&quot;author&quot;:[{&quot;family&quot;:&quot;Zhang&quot;,&quot;given&quot;:&quot;Yuwei&quot;,&quot;parse-names&quot;:false,&quot;dropping-particle&quot;:&quot;&quot;,&quot;non-dropping-particle&quot;:&quot;&quot;},{&quot;family&quot;:&quot;Gu&quot;,&quot;given&quot;:&quot;Aihua&quot;,&quot;parse-names&quot;:false,&quot;dropping-particle&quot;:&quot;&quot;,&quot;non-dropping-particle&quot;:&quot;&quot;},{&quot;family&quot;:&quot;Xiao&quot;,&quot;given&quot;:&quot;Zhijun&quot;,&quot;parse-names&quot;:false,&quot;dropping-particle&quot;:&quot;&quot;,&quot;non-dropping-particle&quot;:&quot;&quot;},{&quot;family&quot;:&quot;Xing&quot;,&quot;given&quot;:&quot;Yantao&quot;,&quot;parse-names&quot;:false,&quot;dropping-particle&quot;:&quot;&quot;,&quot;non-dropping-particle&quot;:&quot;&quot;},{&quot;family&quot;:&quot;Yang&quot;,&quot;given&quot;:&quot;Chenxi&quot;,&quot;parse-names&quot;:false,&quot;dropping-particle&quot;:&quot;&quot;,&quot;non-dropping-particle&quot;:&quot;&quot;},{&quot;family&quot;:&quot;Li&quot;,&quot;given&quot;:&quot;Jianqing&quot;,&quot;parse-names&quot;:false,&quot;dropping-particle&quot;:&quot;&quot;,&quot;non-dropping-particle&quot;:&quot;&quot;},{&quot;family&quot;:&quot;Liu&quot;,&quot;given&quot;:&quot;Chengyu&quot;,&quot;parse-names&quot;:false,&quot;dropping-particle&quot;:&quot;&quot;,&quot;non-dropping-particle&quot;:&quot;&quot;}],&quot;container-title&quot;:&quot;Biosensors&quot;,&quot;container-title-short&quot;:&quot;Biosensors (Basel).&quot;,&quot;accessed&quot;:{&quot;date-parts&quot;:[[2026,10,4]]},&quot;DOI&quot;:&quot;10.3390/BIOS12070475&quot;,&quot;ISSN&quot;:&quot;20796374&quot;,&quot;PMID&quot;:&quot;35884277&quot;,&quot;URL&quot;:&quot;https://pmc.ncbi.nlm.nih.gov/articles/PMC9313261/&quot;,&quot;issued&quot;:{&quot;date-parts&quot;:[[2022,7,1]]},&quot;page&quot;:&quot;475&quot;,&quot;abstract&quot;:&quot;Fetal electrocardiography (ECG) monitoring during pregnancy can provide crucial information for assessing the fetus’s health status and making timely decisions. This paper proposes a portable ECG monitoring system to record the abdominal ECG (AECG) of the pregnant woman, comprising both maternal ECG (MECG) and fetal ECG (FECG), which could be applied to fetal heart rate (FHR) monitoring at the home setting. The ECG monitoring system is based on data acquisition circuits, data transmission module, and signal analysis platform, which consists of low input-referred noise, high input impedance, and high resolution. The combination of the adaptive dual threshold (ADT) and the independent component analysis (ICA) algorithm is employed to extract the FECG from the AECG signals. To validate the performance of the proposed system, AECG is recorded and analyzed of pregnant women in three different postures (supine, seated, and standing). The result shows that the proposed system can record the AECG in different postures with good signal quality and high accuracy in fetal ECG and heart rate information. Sensitivity (Se), positive predictive accuracy (PPV), accuracy (ACC), and their harmonic mean (F1) are utilized as the metrics to evaluate the performance of the fetal QRS (fQRS) complexes extraction. The average Se, PPV, ACC, and F1 score are 99.62%, 97.90%, 97.40%, and 98.66% for the fQRS complexes extraction„ respectively. This paper shows the proposed system has a promising application in fetal health monitoring.&quot;,&quot;publisher&quot;:&quot;MDPI&quot;,&quot;issue&quot;:&quot;7&quot;,&quot;volume&quot;:&quot;12&quot;},&quot;isTemporary&quot;:false}]},{&quot;citationID&quot;:&quot;MENDELEY_CITATION_72b669c4-32d0-4449-893a-4c38b27da2b7&quot;,&quot;properties&quot;:{&quot;noteIndex&quot;:0},&quot;isEdited&quot;:false,&quot;manualOverride&quot;:{&quot;isManuallyOverridden&quot;:true,&quot;citeprocText&quot;:&quot;(Atkinson &lt;i&gt;et al.&lt;/i&gt;, 2023; Susanna, Anni and Anna, 2025)&quot;,&quot;manualOverrideText&quot;:&quot;(Atkinson et al., 2023; Likitalo, Pakarinen and Axelin, 2025)&quot;},&quot;citationTag&quot;:&quot;MENDELEY_CITATION_v3_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&quot;,&quot;citationItems&quot;:[{&quot;id&quot;:&quot;85616944-4498-30e0-861f-20e791de1086&quot;,&quot;itemData&quot;:{&quot;type&quot;:&quot;article-journal&quot;,&quot;id&quot;:&quot;85616944-4498-30e0-861f-20e791de1086&quot;,&quot;title&quot;:&quot;Integrating Remote Monitoring Into Pregnancy Care: Perspectives of Pregnant Women and Healthcare Professionals&quot;,&quot;author&quot;:[{&quot;family&quot;:&quot;Susanna&quot;,&quot;given&quot;:&quot;Likitalo&quot;,&quot;parse-names&quot;:false,&quot;dropping-particle&quot;:&quot;&quot;,&quot;non-dropping-particle&quot;:&quot;&quot;},{&quot;family&quot;:&quot;Anni&quot;,&quot;given&quot;:&quot;Pakarinen&quot;,&quot;parse-names&quot;:false,&quot;dropping-particle&quot;:&quot;&quot;,&quot;non-dropping-particle&quot;:&quot;&quot;},{&quot;family&quot;:&quot;Anna&quot;,&quot;given&quot;:&quot;Axelin&quot;,&quot;parse-names&quot;:false,&quot;dropping-particle&quot;:&quot;&quot;,&quot;non-dropping-particle&quot;:&quot;&quot;}],&quot;container-title&quot;:&quot;Computers, Informatics, Nursing&quot;,&quot;accessed&quot;:{&quot;date-parts&quot;:[[2026,10,15]]},&quot;DOI&quot;:&quot;10.1097/CIN.0000000000001255&quot;,&quot;ISSN&quot;:&quot;15389774&quot;,&quot;PMID&quot;:&quot;39907602&quot;,&quot;URL&quot;:&quot;https://pmc.ncbi.nlm.nih.gov/articles/PMC12704663/&quot;,&quot;issued&quot;:{&quot;date-parts&quot;:[[2025]]},&quot;page&quot;:&quot;e01255&quot;,&quot;abstract&quot;:&quot;Remote monitoring has been proposed to provide new opportunities to monitor pregnancy in the home environment and reduce the number of follow-up visits to the maternity clinic. Still, the integration of remote monitoring into the pregnancy care process has not been achieved. This descriptive qualitative study aimed to explore pregnant women’s and healthcare professionals’ perceptions of integrating remote monitoring into pregnancy monitoring process. A convenience sample of 10 pregnant women and 11 healthcare professionals participated in the focus group interviews. The data were analyzed with reflexive thematic analysis. The results comprised a four-step pregnancy monitoring process organizing the issues to consider when integrating remote monitoring into these steps. According to pregnant women and healthcare professionals, remote pregnancy monitoring should allow a holistic assessment to ensure the well-being of the pregnant woman and the fetus. Clear criteria for monitoring should guide the adaptation of monitoring to the identified monitoring needs. Ideally, remote monitoring could enable more personalized maternity care, supporting the monitoring-related decision-making of both pregnant women and healthcare professionals and facilitating the early detection of pregnancy complications. However, integration of remote monitoring would require significant restructuring of current pregnancy care processes.&quot;,&quot;publisher&quot;:&quot;Lippincott Williams and Wilkins&quot;,&quot;issue&quot;:&quot;12&quot;,&quot;volume&quot;:&quot;43&quot;,&quot;container-title-short&quot;:&quot;&quot;},&quot;isTemporary&quot;:false},{&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7877ad98-7cff-4a5d-a0b2-6c2b12978307&quot;,&quot;properties&quot;:{&quot;noteIndex&quot;:0},&quot;isEdited&quot;:false,&quot;manualOverride&quot;:{&quot;isManuallyOverridden&quot;:false,&quot;citeprocText&quot;:&quot;(Atkinson &lt;i&gt;et al.&lt;/i&gt;, 2023)&quot;,&quot;manualOverrideText&quot;:&quot;&quot;},&quot;citationTag&quot;:&quot;MENDELEY_CITATION_v3_eyJjaXRhdGlvbklEIjoiTUVOREVMRVlfQ0lUQVRJT05fNzg3N2FkOTgtN2NmZi00YTVkLWEwYjItNmMyYjEyOTc4MzA3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05338d87-6caf-4789-9213-d134d96c94e5&quot;,&quot;properties&quot;:{&quot;noteIndex&quot;:0},&quot;isEdited&quot;:false,&quot;manualOverride&quot;:{&quot;isManuallyOverridden&quot;:false,&quot;citeprocText&quot;:&quot;(Zhang &lt;i&gt;et al.&lt;/i&gt;, 2022; Atkinson &lt;i&gt;et al.&lt;/i&gt;, 2023)&quot;,&quot;manualOverrideText&quot;:&quot;&quot;},&quot;citationTag&quot;:&quot;MENDELEY_CITATION_v3_eyJjaXRhdGlvbklEIjoiTUVOREVMRVlfQ0lUQVRJT05fMDUzMzhkODctNmNhZi00Nzg5LTkyMTMtZDEzNGQ5NmM5NGU1IiwicHJvcGVydGllcyI6eyJub3RlSW5kZXgiOjB9LCJpc0VkaXRlZCI6ZmFsc2UsIm1hbnVhbE92ZXJyaWRlIjp7ImlzTWFudWFsbHlPdmVycmlkZGVuIjpmYWxzZSwiY2l0ZXByb2NUZXh0IjoiKFpoYW5nIDxpPmV0IGFsLjwvaT4sIDIwMjI7I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Sx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id&quot;:&quot;5947738f-dd58-3a01-bcb4-195d25e42e84&quot;,&quot;itemData&quot;:{&quot;type&quot;:&quot;article-journal&quot;,&quot;id&quot;:&quot;5947738f-dd58-3a01-bcb4-195d25e42e84&quot;,&quot;title&quot;:&quot;Wearable Fetal ECG Monitoring System from Abdominal Electrocardiography Recording&quot;,&quot;author&quot;:[{&quot;family&quot;:&quot;Zhang&quot;,&quot;given&quot;:&quot;Yuwei&quot;,&quot;parse-names&quot;:false,&quot;dropping-particle&quot;:&quot;&quot;,&quot;non-dropping-particle&quot;:&quot;&quot;},{&quot;family&quot;:&quot;Gu&quot;,&quot;given&quot;:&quot;Aihua&quot;,&quot;parse-names&quot;:false,&quot;dropping-particle&quot;:&quot;&quot;,&quot;non-dropping-particle&quot;:&quot;&quot;},{&quot;family&quot;:&quot;Xiao&quot;,&quot;given&quot;:&quot;Zhijun&quot;,&quot;parse-names&quot;:false,&quot;dropping-particle&quot;:&quot;&quot;,&quot;non-dropping-particle&quot;:&quot;&quot;},{&quot;family&quot;:&quot;Xing&quot;,&quot;given&quot;:&quot;Yantao&quot;,&quot;parse-names&quot;:false,&quot;dropping-particle&quot;:&quot;&quot;,&quot;non-dropping-particle&quot;:&quot;&quot;},{&quot;family&quot;:&quot;Yang&quot;,&quot;given&quot;:&quot;Chenxi&quot;,&quot;parse-names&quot;:false,&quot;dropping-particle&quot;:&quot;&quot;,&quot;non-dropping-particle&quot;:&quot;&quot;},{&quot;family&quot;:&quot;Li&quot;,&quot;given&quot;:&quot;Jianqing&quot;,&quot;parse-names&quot;:false,&quot;dropping-particle&quot;:&quot;&quot;,&quot;non-dropping-particle&quot;:&quot;&quot;},{&quot;family&quot;:&quot;Liu&quot;,&quot;given&quot;:&quot;Chengyu&quot;,&quot;parse-names&quot;:false,&quot;dropping-particle&quot;:&quot;&quot;,&quot;non-dropping-particle&quot;:&quot;&quot;}],&quot;container-title&quot;:&quot;Biosensors&quot;,&quot;container-title-short&quot;:&quot;Biosensors (Basel).&quot;,&quot;accessed&quot;:{&quot;date-parts&quot;:[[2026,10,4]]},&quot;DOI&quot;:&quot;10.3390/BIOS12070475&quot;,&quot;ISSN&quot;:&quot;20796374&quot;,&quot;PMID&quot;:&quot;35884277&quot;,&quot;URL&quot;:&quot;https://pmc.ncbi.nlm.nih.gov/articles/PMC9313261/&quot;,&quot;issued&quot;:{&quot;date-parts&quot;:[[2022,7,1]]},&quot;page&quot;:&quot;475&quot;,&quot;abstract&quot;:&quot;Fetal electrocardiography (ECG) monitoring during pregnancy can provide crucial information for assessing the fetus’s health status and making timely decisions. This paper proposes a portable ECG monitoring system to record the abdominal ECG (AECG) of the pregnant woman, comprising both maternal ECG (MECG) and fetal ECG (FECG), which could be applied to fetal heart rate (FHR) monitoring at the home setting. The ECG monitoring system is based on data acquisition circuits, data transmission module, and signal analysis platform, which consists of low input-referred noise, high input impedance, and high resolution. The combination of the adaptive dual threshold (ADT) and the independent component analysis (ICA) algorithm is employed to extract the FECG from the AECG signals. To validate the performance of the proposed system, AECG is recorded and analyzed of pregnant women in three different postures (supine, seated, and standing). The result shows that the proposed system can record the AECG in different postures with good signal quality and high accuracy in fetal ECG and heart rate information. Sensitivity (Se), positive predictive accuracy (PPV), accuracy (ACC), and their harmonic mean (F1) are utilized as the metrics to evaluate the performance of the fetal QRS (fQRS) complexes extraction. The average Se, PPV, ACC, and F1 score are 99.62%, 97.90%, 97.40%, and 98.66% for the fQRS complexes extraction„ respectively. This paper shows the proposed system has a promising application in fetal health monitoring.&quot;,&quot;publisher&quot;:&quot;MDPI&quot;,&quot;issue&quot;:&quot;7&quot;,&quot;volume&quot;:&quot;12&quot;},&quot;isTemporary&quot;:false}]},{&quot;citationID&quot;:&quot;MENDELEY_CITATION_4b8590c5-db7e-4374-95c7-e956d3dc638e&quot;,&quot;properties&quot;:{&quot;noteIndex&quot;:0},&quot;isEdited&quot;:false,&quot;manualOverride&quot;:{&quot;isManuallyOverridden&quot;:false,&quot;citeprocText&quot;:&quot;(Quiroz &lt;i&gt;et al.&lt;/i&gt;, 2019)&quot;,&quot;manualOverrideText&quot;:&quot;&quot;},&quot;citationTag&quot;:&quot;MENDELEY_CITATION_v3_eyJjaXRhdGlvbklEIjoiTUVOREVMRVlfQ0lUQVRJT05fNGI4NTkwYzUtZGI3ZS00Mzc0LTk1YzctZTk1NmQzZGM2Mzhl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quot;,&quot;citationItems&quot;:[{&quot;id&quot;:&quot;f07377b4-3523-3196-89f0-4ce81e2beb98&quot;,&quot;itemData&quot;:{&quot;type&quot;:&quot;article-journal&quot;,&quot;id&quot;:&quot;f07377b4-3523-3196-89f0-4ce81e2beb98&quot;,&quot;title&quot;:&quot;PERSPECTIVE Challenges of developing a digital scribe to reduce clinical documentation burden&quot;,&quot;author&quot;:[{&quot;family&quot;:&quot;Quiroz&quot;,&quot;given&quot;:&quot;Juan C&quot;,&quot;parse-names&quot;:false,&quot;dropping-particle&quot;:&quot;&quot;,&quot;non-dropping-particle&quot;:&quot;&quot;},{&quot;family&quot;:&quot;Laranjo&quot;,&quot;given&quot;:&quot;Liliana&quot;,&quot;parse-names&quot;:false,&quot;dropping-particle&quot;:&quot;&quot;,&quot;non-dropping-particle&quot;:&quot;&quot;},{&quot;family&quot;:&quot;Kocaballi&quot;,&quot;given&quot;:&quot;Ahmet Baki&quot;,&quot;parse-names&quot;:false,&quot;dropping-particle&quot;:&quot;&quot;,&quot;non-dropping-particle&quot;:&quot;&quot;},{&quot;family&quot;:&quot;Berkovsky&quot;,&quot;given&quot;:&quot;Shlomo&quot;,&quot;parse-names&quot;:false,&quot;dropping-particle&quot;:&quot;&quot;,&quot;non-dropping-particle&quot;:&quot;&quot;},{&quot;family&quot;:&quot;Rezazadegan&quot;,&quot;given&quot;:&quot;Dana&quot;,&quot;parse-names&quot;:false,&quot;dropping-particle&quot;:&quot;&quot;,&quot;non-dropping-particle&quot;:&quot;&quot;},{&quot;family&quot;:&quot;Coiera&quot;,&quot;given&quot;:&quot;Enrico&quot;,&quot;parse-names&quot;:false,&quot;dropping-particle&quot;:&quot;&quot;,&quot;non-dropping-particle&quot;:&quot;&quot;}],&quot;accessed&quot;:{&quot;date-parts&quot;:[[2026,10,17]]},&quot;DOI&quot;:&quot;10.1038/s41746-019-0190-1&quot;,&quot;URL&quot;:&quot;https://doi.org/10.1038/s41746-019-0190-1&quot;,&quot;issued&quot;:{&quot;date-parts&quot;:[[2019]]},&quot;container-title-short&quot;:&quot;&quot;},&quot;isTemporary&quot;:false}]},{&quot;citationID&quot;:&quot;MENDELEY_CITATION_a5ec8eb0-d89b-4c9a-a8c1-0220193513f5&quot;,&quot;properties&quot;:{&quot;noteIndex&quot;:0},&quot;isEdited&quot;:false,&quot;manualOverride&quot;:{&quot;isManuallyOverridden&quot;:true,&quot;citeprocText&quot;:&quot;(Susanna, Anni and Anna, 2025)&quot;,&quot;manualOverrideText&quot;:&quot;(Likitalo, Pakarinen and Axelin, 2025)&quot;},&quot;citationTag&quot;:&quot;MENDELEY_CITATION_v3_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&quot;,&quot;citationItems&quot;:[{&quot;id&quot;:&quot;85616944-4498-30e0-861f-20e791de1086&quot;,&quot;itemData&quot;:{&quot;type&quot;:&quot;article-journal&quot;,&quot;id&quot;:&quot;85616944-4498-30e0-861f-20e791de1086&quot;,&quot;title&quot;:&quot;Integrating Remote Monitoring Into Pregnancy Care: Perspectives of Pregnant Women and Healthcare Professionals&quot;,&quot;author&quot;:[{&quot;family&quot;:&quot;Susanna&quot;,&quot;given&quot;:&quot;Likitalo&quot;,&quot;parse-names&quot;:false,&quot;dropping-particle&quot;:&quot;&quot;,&quot;non-dropping-particle&quot;:&quot;&quot;},{&quot;family&quot;:&quot;Anni&quot;,&quot;given&quot;:&quot;Pakarinen&quot;,&quot;parse-names&quot;:false,&quot;dropping-particle&quot;:&quot;&quot;,&quot;non-dropping-particle&quot;:&quot;&quot;},{&quot;family&quot;:&quot;Anna&quot;,&quot;given&quot;:&quot;Axelin&quot;,&quot;parse-names&quot;:false,&quot;dropping-particle&quot;:&quot;&quot;,&quot;non-dropping-particle&quot;:&quot;&quot;}],&quot;container-title&quot;:&quot;Computers, Informatics, Nursing&quot;,&quot;accessed&quot;:{&quot;date-parts&quot;:[[2026,10,15]]},&quot;DOI&quot;:&quot;10.1097/CIN.0000000000001255&quot;,&quot;ISSN&quot;:&quot;15389774&quot;,&quot;PMID&quot;:&quot;39907602&quot;,&quot;URL&quot;:&quot;https://pmc.ncbi.nlm.nih.gov/articles/PMC12704663/&quot;,&quot;issued&quot;:{&quot;date-parts&quot;:[[2025]]},&quot;page&quot;:&quot;e01255&quot;,&quot;abstract&quot;:&quot;Remote monitoring has been proposed to provide new opportunities to monitor pregnancy in the home environment and reduce the number of follow-up visits to the maternity clinic. Still, the integration of remote monitoring into the pregnancy care process has not been achieved. This descriptive qualitative study aimed to explore pregnant women’s and healthcare professionals’ perceptions of integrating remote monitoring into pregnancy monitoring process. A convenience sample of 10 pregnant women and 11 healthcare professionals participated in the focus group interviews. The data were analyzed with reflexive thematic analysis. The results comprised a four-step pregnancy monitoring process organizing the issues to consider when integrating remote monitoring into these steps. According to pregnant women and healthcare professionals, remote pregnancy monitoring should allow a holistic assessment to ensure the well-being of the pregnant woman and the fetus. Clear criteria for monitoring should guide the adaptation of monitoring to the identified monitoring needs. Ideally, remote monitoring could enable more personalized maternity care, supporting the monitoring-related decision-making of both pregnant women and healthcare professionals and facilitating the early detection of pregnancy complications. However, integration of remote monitoring would require significant restructuring of current pregnancy care processes.&quot;,&quot;publisher&quot;:&quot;Lippincott Williams and Wilkins&quot;,&quot;issue&quot;:&quot;12&quot;,&quot;volume&quot;:&quot;43&quot;,&quot;container-title-short&quot;:&quot;&quot;},&quot;isTemporary&quot;:false}]},{&quot;citationID&quot;:&quot;MENDELEY_CITATION_d1f0cd8e-5c0f-455f-b2bf-c787fb3c5c27&quot;,&quot;properties&quot;:{&quot;noteIndex&quot;:0},&quot;isEdited&quot;:false,&quot;manualOverride&quot;:{&quot;isManuallyOverridden&quot;:false,&quot;citeprocText&quot;:&quot;(Atkinson &lt;i&gt;et al.&lt;/i&gt;, 2023)&quot;,&quot;manualOverrideText&quot;:&quot;&quot;},&quot;citationTag&quot;:&quot;MENDELEY_CITATION_v3_eyJjaXRhdGlvbklEIjoiTUVOREVMRVlfQ0lUQVRJT05fZDFmMGNkOGUtNWMwZi00NTVmLWIyYmYtYzc4N2ZiM2M1YzI3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ef7791b8-791f-4699-86f1-25dd26054f6f&quot;,&quot;properties&quot;:{&quot;noteIndex&quot;:0},&quot;isEdited&quot;:false,&quot;manualOverride&quot;:{&quot;isManuallyOverridden&quot;:false,&quot;citeprocText&quot;:&quot;(Quiroz &lt;i&gt;et al.&lt;/i&gt;, 2019)&quot;,&quot;manualOverrideText&quot;:&quot;&quot;},&quot;citationTag&quot;:&quot;MENDELEY_CITATION_v3_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&quot;,&quot;citationItems&quot;:[{&quot;id&quot;:&quot;f07377b4-3523-3196-89f0-4ce81e2beb98&quot;,&quot;itemData&quot;:{&quot;type&quot;:&quot;article-journal&quot;,&quot;id&quot;:&quot;f07377b4-3523-3196-89f0-4ce81e2beb98&quot;,&quot;title&quot;:&quot;PERSPECTIVE Challenges of developing a digital scribe to reduce clinical documentation burden&quot;,&quot;author&quot;:[{&quot;family&quot;:&quot;Quiroz&quot;,&quot;given&quot;:&quot;Juan C&quot;,&quot;parse-names&quot;:false,&quot;dropping-particle&quot;:&quot;&quot;,&quot;non-dropping-particle&quot;:&quot;&quot;},{&quot;family&quot;:&quot;Laranjo&quot;,&quot;given&quot;:&quot;Liliana&quot;,&quot;parse-names&quot;:false,&quot;dropping-particle&quot;:&quot;&quot;,&quot;non-dropping-particle&quot;:&quot;&quot;},{&quot;family&quot;:&quot;Kocaballi&quot;,&quot;given&quot;:&quot;Ahmet Baki&quot;,&quot;parse-names&quot;:false,&quot;dropping-particle&quot;:&quot;&quot;,&quot;non-dropping-particle&quot;:&quot;&quot;},{&quot;family&quot;:&quot;Berkovsky&quot;,&quot;given&quot;:&quot;Shlomo&quot;,&quot;parse-names&quot;:false,&quot;dropping-particle&quot;:&quot;&quot;,&quot;non-dropping-particle&quot;:&quot;&quot;},{&quot;family&quot;:&quot;Rezazadegan&quot;,&quot;given&quot;:&quot;Dana&quot;,&quot;parse-names&quot;:false,&quot;dropping-particle&quot;:&quot;&quot;,&quot;non-dropping-particle&quot;:&quot;&quot;},{&quot;family&quot;:&quot;Coiera&quot;,&quot;given&quot;:&quot;Enrico&quot;,&quot;parse-names&quot;:false,&quot;dropping-particle&quot;:&quot;&quot;,&quot;non-dropping-particle&quot;:&quot;&quot;}],&quot;accessed&quot;:{&quot;date-parts&quot;:[[2026,10,17]]},&quot;DOI&quot;:&quot;10.1038/s41746-019-0190-1&quot;,&quot;URL&quot;:&quot;https://doi.org/10.1038/s41746-019-0190-1&quot;,&quot;issued&quot;:{&quot;date-parts&quot;:[[2019]]},&quot;container-title-short&quot;:&quot;&quot;},&quot;isTemporary&quot;:false}]},{&quot;citationID&quot;:&quot;MENDELEY_CITATION_077f6a05-a61b-405e-98b0-1dc5952c1c32&quot;,&quot;properties&quot;:{&quot;noteIndex&quot;:0},&quot;isEdited&quot;:false,&quot;manualOverride&quot;:{&quot;isManuallyOverridden&quot;:false,&quot;citeprocText&quot;:&quot;(Atkinson &lt;i&gt;et al.&lt;/i&gt;, 2023)&quot;,&quot;manualOverrideText&quot;:&quot;&quot;},&quot;citationTag&quot;:&quot;MENDELEY_CITATION_v3_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&quot;,&quot;citationItems&quot;:[{&quot;id&quot;:&quot;b92144de-8ea2-353c-b5f0-21357a60d5cb&quot;,&quot;itemData&quot;:{&quot;type&quot;:&quot;article-journal&quot;,&quot;id&quot;:&quot;b92144de-8ea2-353c-b5f0-21357a60d5cb&quot;,&quot;title&quot;:&quot;Telehealth in antenatal care: recent insights and advances&quot;,&quot;author&quot;:[{&quot;family&quot;:&quot;Atkinson&quot;,&quot;given&quot;:&quot;Jessica&quot;,&quot;parse-names&quot;:false,&quot;dropping-particle&quot;:&quot;&quot;,&quot;non-dropping-particle&quot;:&quot;&quot;},{&quot;family&quot;:&quot;Hastie&quot;,&quot;given&quot;:&quot;Roxanne&quot;,&quot;parse-names&quot;:false,&quot;dropping-particle&quot;:&quot;&quot;,&quot;non-dropping-particle&quot;:&quot;&quot;},{&quot;family&quot;:&quot;Walker&quot;,&quot;given&quot;:&quot;Susan&quot;,&quot;parse-names&quot;:false,&quot;dropping-particle&quot;:&quot;&quot;,&quot;non-dropping-particle&quot;:&quot;&quot;},{&quot;family&quot;:&quot;Lindquist&quot;,&quot;given&quot;:&quot;Anthea&quot;,&quot;parse-names&quot;:false,&quot;dropping-particle&quot;:&quot;&quot;,&quot;non-dropping-particle&quot;:&quot;&quot;},{&quot;family&quot;:&quot;Tong&quot;,&quot;given&quot;:&quot;Stephen&quot;,&quot;parse-names&quot;:false,&quot;dropping-particle&quot;:&quot;&quot;,&quot;non-dropping-particle&quot;:&quot;&quot;}],&quot;container-title&quot;:&quot;BMC Medicine&quot;,&quot;container-title-short&quot;:&quot;BMC Med.&quot;,&quot;accessed&quot;:{&quot;date-parts&quot;:[[2026,10,7]]},&quot;DOI&quot;:&quot;10.1186/S12916-023-03042-Y&quot;,&quot;ISSN&quot;:&quot;17417015&quot;,&quot;PMID&quot;:&quot;37649028&quot;,&quot;URL&quot;:&quot;https://pmc.ncbi.nlm.nih.gov/articles/PMC10470141/&quot;,&quot;issued&quot;:{&quot;date-parts&quot;:[[2023,12,1]]},&quot;page&quot;:&quot;332&quot;,&quot;abstract&quot;:&quot;Background: For decades, antenatal care in high-resource settings has involved 12–14 face-to-face visits across pregnancy. The COVID-19 pandemic forced many care providers to rapidly embrace telehealth to reduce face-to-face visits. Here we review recent advances in telehealth used to provide antenatal care. Main body: We conducted a narrative review examining the impact of telehealth on obstetric care. Two broad types of telehealth are used in antenatal care. The first is real-time telehealth, where consultations are done virtually instead of face-to-face. The second is remote monitoring, where in-clinic physical examinations are replaced with at-home alternatives. These can include blood pressure monitoring, fetal heart rate monitoring, and emerging technologies such as tele-ultrasound. Large cohort studies conducted during the pandemic era have shown that telehealth appears not to have increased adverse clinical outcomes for mothers or babies. However, further studies may be required to confidently conclude rare outcomes are unchanged, such as maternal mortality, serious morbidity, or stillbirth. Health economic studies suggest telehealth has the potential to reduce the financial cost of care provision. Telehealth in antenatal care seems to be acceptable to both pregnant women and healthcare providers. Conclusion: Adoption of telehealth technologies may improve the antenatal care experience for women and reduce healthcare expenditure without adversely impacting health outcomes for the mother or baby. More studies are warranted to confirm telehealth does not alter the risk of rare outcomes such as maternal or neonatal mortality.&quot;,&quot;publisher&quot;:&quot;BioMed Central Ltd&quot;,&quot;issue&quot;:&quot;1&quot;,&quot;volume&quot;:&quot;21&quot;},&quot;isTemporary&quot;:false}]},{&quot;citationID&quot;:&quot;MENDELEY_CITATION_2b51320f-a26b-40a4-8888-4e719078c011&quot;,&quot;properties&quot;:{&quot;noteIndex&quot;:0},&quot;isEdited&quot;:false,&quot;manualOverride&quot;:{&quot;isManuallyOverridden&quot;:false,&quot;citeprocText&quot;:&quot;(Zhang &lt;i&gt;et al.&lt;/i&gt;, 2022)&quot;,&quot;manualOverrideText&quot;:&quot;&quot;},&quot;citationTag&quot;:&quot;MENDELEY_CITATION_v3_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&quot;,&quot;citationItems&quot;:[{&quot;id&quot;:&quot;5947738f-dd58-3a01-bcb4-195d25e42e84&quot;,&quot;itemData&quot;:{&quot;type&quot;:&quot;article-journal&quot;,&quot;id&quot;:&quot;5947738f-dd58-3a01-bcb4-195d25e42e84&quot;,&quot;title&quot;:&quot;Wearable Fetal ECG Monitoring System from Abdominal Electrocardiography Recording&quot;,&quot;author&quot;:[{&quot;family&quot;:&quot;Zhang&quot;,&quot;given&quot;:&quot;Yuwei&quot;,&quot;parse-names&quot;:false,&quot;dropping-particle&quot;:&quot;&quot;,&quot;non-dropping-particle&quot;:&quot;&quot;},{&quot;family&quot;:&quot;Gu&quot;,&quot;given&quot;:&quot;Aihua&quot;,&quot;parse-names&quot;:false,&quot;dropping-particle&quot;:&quot;&quot;,&quot;non-dropping-particle&quot;:&quot;&quot;},{&quot;family&quot;:&quot;Xiao&quot;,&quot;given&quot;:&quot;Zhijun&quot;,&quot;parse-names&quot;:false,&quot;dropping-particle&quot;:&quot;&quot;,&quot;non-dropping-particle&quot;:&quot;&quot;},{&quot;family&quot;:&quot;Xing&quot;,&quot;given&quot;:&quot;Yantao&quot;,&quot;parse-names&quot;:false,&quot;dropping-particle&quot;:&quot;&quot;,&quot;non-dropping-particle&quot;:&quot;&quot;},{&quot;family&quot;:&quot;Yang&quot;,&quot;given&quot;:&quot;Chenxi&quot;,&quot;parse-names&quot;:false,&quot;dropping-particle&quot;:&quot;&quot;,&quot;non-dropping-particle&quot;:&quot;&quot;},{&quot;family&quot;:&quot;Li&quot;,&quot;given&quot;:&quot;Jianqing&quot;,&quot;parse-names&quot;:false,&quot;dropping-particle&quot;:&quot;&quot;,&quot;non-dropping-particle&quot;:&quot;&quot;},{&quot;family&quot;:&quot;Liu&quot;,&quot;given&quot;:&quot;Chengyu&quot;,&quot;parse-names&quot;:false,&quot;dropping-particle&quot;:&quot;&quot;,&quot;non-dropping-particle&quot;:&quot;&quot;}],&quot;container-title&quot;:&quot;Biosensors&quot;,&quot;container-title-short&quot;:&quot;Biosensors (Basel).&quot;,&quot;accessed&quot;:{&quot;date-parts&quot;:[[2026,10,4]]},&quot;DOI&quot;:&quot;10.3390/BIOS12070475&quot;,&quot;ISSN&quot;:&quot;20796374&quot;,&quot;PMID&quot;:&quot;35884277&quot;,&quot;URL&quot;:&quot;https://pmc.ncbi.nlm.nih.gov/articles/PMC9313261/&quot;,&quot;issued&quot;:{&quot;date-parts&quot;:[[2022,7,1]]},&quot;page&quot;:&quot;475&quot;,&quot;abstract&quot;:&quot;Fetal electrocardiography (ECG) monitoring during pregnancy can provide crucial information for assessing the fetus’s health status and making timely decisions. This paper proposes a portable ECG monitoring system to record the abdominal ECG (AECG) of the pregnant woman, comprising both maternal ECG (MECG) and fetal ECG (FECG), which could be applied to fetal heart rate (FHR) monitoring at the home setting. The ECG monitoring system is based on data acquisition circuits, data transmission module, and signal analysis platform, which consists of low input-referred noise, high input impedance, and high resolution. The combination of the adaptive dual threshold (ADT) and the independent component analysis (ICA) algorithm is employed to extract the FECG from the AECG signals. To validate the performance of the proposed system, AECG is recorded and analyzed of pregnant women in three different postures (supine, seated, and standing). The result shows that the proposed system can record the AECG in different postures with good signal quality and high accuracy in fetal ECG and heart rate information. Sensitivity (Se), positive predictive accuracy (PPV), accuracy (ACC), and their harmonic mean (F1) are utilized as the metrics to evaluate the performance of the fetal QRS (fQRS) complexes extraction. The average Se, PPV, ACC, and F1 score are 99.62%, 97.90%, 97.40%, and 98.66% for the fQRS complexes extraction„ respectively. This paper shows the proposed system has a promising application in fetal health monitoring.&quot;,&quot;publisher&quot;:&quot;MDPI&quot;,&quot;issue&quot;:&quot;7&quot;,&quot;volume&quot;:&quot;12&quot;},&quot;isTemporary&quot;:false}]}]"/>
    <we:property name="MENDELEY_CITATIONS_LOCALE_CODE" value="&quot;en-GB&quot;"/>
    <we:property name="MENDELEY_CITATIONS_STYLE" value="{&quot;id&quot;:&quot;https://www.zotero.org/styles/harvard-cite-them-right-no-et-al&quot;,&quot;title&quot;:&quot;Cite Them Right 12th edition (author-date/Harvard, no \&quot;et al.\&quot;)&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Evidence based report: 
Emerging IS/IT in Health and Social Care Settings (International Context)
</Abstract>
  <CompanyAddress/>
  <CompanyPhone/>
  <CompanyFax/>
  <CompanyEmail>Student Number: 2606224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FE5C7C-F816-419D-9C1F-C37C957A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14</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Introduction to 
is and it in 
health and social care</vt:lpstr>
    </vt:vector>
  </TitlesOfParts>
  <Company>West Suffolk Hospital NHS Foundation Trust</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is and it in 
health and social care</dc:title>
  <dc:subject>BMDS7008-CW1</dc:subject>
  <dc:creator>Emma Wright</dc:creator>
  <cp:keywords/>
  <dc:description/>
  <cp:lastModifiedBy>Wright Emma</cp:lastModifiedBy>
  <cp:revision>22</cp:revision>
  <dcterms:created xsi:type="dcterms:W3CDTF">2026-10-21T10:38:00Z</dcterms:created>
  <dcterms:modified xsi:type="dcterms:W3CDTF">2026-10-21T17:48:00Z</dcterms:modified>
</cp:coreProperties>
</file>