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7B4BB" w14:textId="77777777" w:rsidR="007C3057" w:rsidRDefault="00A618D5" w:rsidP="000C204E">
      <w:pPr>
        <w:rPr>
          <w:lang w:val="en-IN"/>
        </w:rPr>
      </w:pPr>
      <w:r>
        <w:rPr>
          <w:lang w:val="en-IN"/>
        </w:rPr>
        <w:t xml:space="preserve">                                                    </w:t>
      </w:r>
    </w:p>
    <w:p w14:paraId="3C5F49BD" w14:textId="32A22793" w:rsidR="007C3057" w:rsidRDefault="007C3057" w:rsidP="007C3057">
      <w:pPr>
        <w:jc w:val="center"/>
        <w:rPr>
          <w:sz w:val="36"/>
          <w:szCs w:val="36"/>
          <w:lang w:val="en-IN"/>
        </w:rPr>
      </w:pPr>
      <w:r w:rsidRPr="007C3057">
        <w:rPr>
          <w:sz w:val="36"/>
          <w:szCs w:val="36"/>
          <w:lang w:val="en-IN"/>
        </w:rPr>
        <w:t>ACADEMIC AND EMPLOYABILITY SKILLS</w:t>
      </w:r>
    </w:p>
    <w:p w14:paraId="11D511A4" w14:textId="5C331010" w:rsidR="002757FE" w:rsidRDefault="002757FE" w:rsidP="007C3057">
      <w:pPr>
        <w:jc w:val="center"/>
        <w:rPr>
          <w:sz w:val="36"/>
          <w:szCs w:val="36"/>
          <w:lang w:val="en-IN"/>
        </w:rPr>
      </w:pPr>
      <w:r>
        <w:rPr>
          <w:sz w:val="36"/>
          <w:szCs w:val="36"/>
          <w:lang w:val="en-IN"/>
        </w:rPr>
        <w:t>VALERIA COSTINA PETCU</w:t>
      </w:r>
    </w:p>
    <w:p w14:paraId="2DFC0D68" w14:textId="3C00DE9E" w:rsidR="002757FE" w:rsidRDefault="002757FE" w:rsidP="007C3057">
      <w:pPr>
        <w:jc w:val="center"/>
        <w:rPr>
          <w:sz w:val="36"/>
          <w:szCs w:val="36"/>
          <w:lang w:val="en-IN"/>
        </w:rPr>
      </w:pPr>
      <w:r>
        <w:rPr>
          <w:sz w:val="36"/>
          <w:szCs w:val="36"/>
          <w:lang w:val="en-IN"/>
        </w:rPr>
        <w:t>1913756</w:t>
      </w:r>
    </w:p>
    <w:p w14:paraId="08692FDD" w14:textId="561FDA0D" w:rsidR="002757FE" w:rsidRDefault="002757FE" w:rsidP="007C3057">
      <w:pPr>
        <w:jc w:val="center"/>
        <w:rPr>
          <w:sz w:val="36"/>
          <w:szCs w:val="36"/>
          <w:lang w:val="en-IN"/>
        </w:rPr>
      </w:pPr>
      <w:r>
        <w:rPr>
          <w:sz w:val="36"/>
          <w:szCs w:val="36"/>
          <w:lang w:val="en-IN"/>
        </w:rPr>
        <w:t>BMSW4001</w:t>
      </w:r>
    </w:p>
    <w:p w14:paraId="1EFD0A54" w14:textId="7BAC8CCE" w:rsidR="002757FE" w:rsidRDefault="002757FE" w:rsidP="007C3057">
      <w:pPr>
        <w:jc w:val="center"/>
        <w:rPr>
          <w:sz w:val="36"/>
          <w:szCs w:val="36"/>
          <w:lang w:val="en-IN"/>
        </w:rPr>
      </w:pPr>
      <w:r>
        <w:rPr>
          <w:sz w:val="36"/>
          <w:szCs w:val="36"/>
          <w:lang w:val="en-IN"/>
        </w:rPr>
        <w:t>ADESEWA AJAYI</w:t>
      </w:r>
    </w:p>
    <w:p w14:paraId="25A2BF03" w14:textId="7B5B5553" w:rsidR="002757FE" w:rsidRDefault="002757FE" w:rsidP="007C3057">
      <w:pPr>
        <w:jc w:val="center"/>
        <w:rPr>
          <w:sz w:val="36"/>
          <w:szCs w:val="36"/>
          <w:lang w:val="en-IN"/>
        </w:rPr>
      </w:pPr>
      <w:r>
        <w:rPr>
          <w:sz w:val="36"/>
          <w:szCs w:val="36"/>
          <w:lang w:val="en-IN"/>
        </w:rPr>
        <w:t>UNIVERSITY OF WALES TRINITY SAINT DAVID</w:t>
      </w:r>
    </w:p>
    <w:p w14:paraId="4AD8D692" w14:textId="77777777" w:rsidR="002757FE" w:rsidRPr="007C3057" w:rsidRDefault="002757FE" w:rsidP="007C3057">
      <w:pPr>
        <w:jc w:val="center"/>
        <w:rPr>
          <w:sz w:val="36"/>
          <w:szCs w:val="36"/>
          <w:lang w:val="en-IN"/>
        </w:rPr>
      </w:pPr>
    </w:p>
    <w:p w14:paraId="4C244F3E" w14:textId="77777777" w:rsidR="007C3057" w:rsidRDefault="007C3057" w:rsidP="000C204E">
      <w:pPr>
        <w:rPr>
          <w:lang w:val="en-IN"/>
        </w:rPr>
      </w:pPr>
    </w:p>
    <w:p w14:paraId="41A3AFDB" w14:textId="77777777" w:rsidR="007C3057" w:rsidRDefault="007C3057" w:rsidP="000C204E">
      <w:pPr>
        <w:rPr>
          <w:lang w:val="en-IN"/>
        </w:rPr>
      </w:pPr>
    </w:p>
    <w:p w14:paraId="35621A01" w14:textId="77777777" w:rsidR="007C3057" w:rsidRDefault="007C3057" w:rsidP="000C204E">
      <w:pPr>
        <w:rPr>
          <w:lang w:val="en-IN"/>
        </w:rPr>
      </w:pPr>
    </w:p>
    <w:p w14:paraId="16966E24" w14:textId="77777777" w:rsidR="007C3057" w:rsidRDefault="007C3057" w:rsidP="000C204E">
      <w:pPr>
        <w:rPr>
          <w:lang w:val="en-IN"/>
        </w:rPr>
      </w:pPr>
    </w:p>
    <w:p w14:paraId="7CC83891" w14:textId="77777777" w:rsidR="007C3057" w:rsidRDefault="007C3057" w:rsidP="000C204E">
      <w:pPr>
        <w:rPr>
          <w:lang w:val="en-IN"/>
        </w:rPr>
      </w:pPr>
    </w:p>
    <w:p w14:paraId="2F5BE5DA" w14:textId="77777777" w:rsidR="007C3057" w:rsidRDefault="007C3057" w:rsidP="000C204E">
      <w:pPr>
        <w:rPr>
          <w:lang w:val="en-IN"/>
        </w:rPr>
      </w:pPr>
    </w:p>
    <w:p w14:paraId="1B3D4F18" w14:textId="77777777" w:rsidR="007C3057" w:rsidRDefault="007C3057" w:rsidP="000C204E">
      <w:pPr>
        <w:rPr>
          <w:lang w:val="en-IN"/>
        </w:rPr>
      </w:pPr>
    </w:p>
    <w:p w14:paraId="76A645D4" w14:textId="77777777" w:rsidR="007C3057" w:rsidRDefault="007C3057" w:rsidP="000C204E">
      <w:pPr>
        <w:rPr>
          <w:lang w:val="en-IN"/>
        </w:rPr>
      </w:pPr>
    </w:p>
    <w:p w14:paraId="01CF4E38" w14:textId="77777777" w:rsidR="007C3057" w:rsidRDefault="007C3057" w:rsidP="000C204E">
      <w:pPr>
        <w:rPr>
          <w:lang w:val="en-IN"/>
        </w:rPr>
      </w:pPr>
    </w:p>
    <w:p w14:paraId="3CD94BA1" w14:textId="77777777" w:rsidR="007C3057" w:rsidRDefault="007C3057" w:rsidP="000C204E">
      <w:pPr>
        <w:rPr>
          <w:lang w:val="en-IN"/>
        </w:rPr>
      </w:pPr>
    </w:p>
    <w:p w14:paraId="1B628F67" w14:textId="77777777" w:rsidR="007C3057" w:rsidRDefault="007C3057" w:rsidP="000C204E">
      <w:pPr>
        <w:rPr>
          <w:lang w:val="en-IN"/>
        </w:rPr>
      </w:pPr>
    </w:p>
    <w:p w14:paraId="1AB89234" w14:textId="77777777" w:rsidR="007C3057" w:rsidRDefault="007C3057" w:rsidP="000C204E">
      <w:pPr>
        <w:rPr>
          <w:lang w:val="en-IN"/>
        </w:rPr>
      </w:pPr>
    </w:p>
    <w:p w14:paraId="2D33DEF0" w14:textId="77777777" w:rsidR="007C3057" w:rsidRDefault="007C3057" w:rsidP="000C204E">
      <w:pPr>
        <w:rPr>
          <w:lang w:val="en-IN"/>
        </w:rPr>
      </w:pPr>
    </w:p>
    <w:p w14:paraId="21E2C215" w14:textId="77777777" w:rsidR="007C3057" w:rsidRDefault="007C3057" w:rsidP="000C204E">
      <w:pPr>
        <w:rPr>
          <w:lang w:val="en-IN"/>
        </w:rPr>
      </w:pPr>
    </w:p>
    <w:p w14:paraId="11AB06AA" w14:textId="77777777" w:rsidR="007C3057" w:rsidRDefault="007C3057" w:rsidP="000C204E">
      <w:pPr>
        <w:rPr>
          <w:lang w:val="en-IN"/>
        </w:rPr>
      </w:pPr>
    </w:p>
    <w:p w14:paraId="4306B40D" w14:textId="77777777" w:rsidR="007C3057" w:rsidRDefault="007C3057" w:rsidP="000C204E">
      <w:pPr>
        <w:rPr>
          <w:lang w:val="en-IN"/>
        </w:rPr>
      </w:pPr>
    </w:p>
    <w:p w14:paraId="7F87A647" w14:textId="77777777" w:rsidR="007C3057" w:rsidRDefault="007C3057" w:rsidP="000C204E">
      <w:pPr>
        <w:rPr>
          <w:lang w:val="en-IN"/>
        </w:rPr>
      </w:pPr>
    </w:p>
    <w:p w14:paraId="134D34F1" w14:textId="77777777" w:rsidR="007C3057" w:rsidRDefault="007C3057" w:rsidP="000C204E">
      <w:pPr>
        <w:rPr>
          <w:lang w:val="en-IN"/>
        </w:rPr>
      </w:pPr>
    </w:p>
    <w:p w14:paraId="037FA765" w14:textId="77777777" w:rsidR="007C3057" w:rsidRDefault="007C3057" w:rsidP="000C204E">
      <w:pPr>
        <w:rPr>
          <w:lang w:val="en-IN"/>
        </w:rPr>
      </w:pPr>
    </w:p>
    <w:p w14:paraId="3BC11B81" w14:textId="38D5F75E" w:rsidR="00480726" w:rsidRDefault="00A618D5" w:rsidP="000C204E">
      <w:pPr>
        <w:rPr>
          <w:lang w:val="en-IN"/>
        </w:rPr>
      </w:pPr>
      <w:r>
        <w:rPr>
          <w:lang w:val="en-IN"/>
        </w:rPr>
        <w:t xml:space="preserve"> </w:t>
      </w:r>
      <w:r w:rsidR="00480726">
        <w:rPr>
          <w:lang w:val="en-IN"/>
        </w:rPr>
        <w:t>Table of Contents</w:t>
      </w:r>
    </w:p>
    <w:p w14:paraId="1A7ACBE6" w14:textId="77777777" w:rsidR="007C3057" w:rsidRDefault="007C3057" w:rsidP="000C204E">
      <w:pPr>
        <w:rPr>
          <w:lang w:val="en-IN"/>
        </w:rPr>
      </w:pPr>
    </w:p>
    <w:p w14:paraId="4B65F0B1" w14:textId="20CF9B4E" w:rsidR="005E2A2E" w:rsidRDefault="005E2A2E" w:rsidP="005E2A2E">
      <w:pPr>
        <w:rPr>
          <w:lang w:val="en-IN"/>
        </w:rPr>
      </w:pPr>
    </w:p>
    <w:p w14:paraId="5785D37B" w14:textId="484FBDC0" w:rsidR="005E2A2E" w:rsidRDefault="005E2A2E" w:rsidP="005E2A2E">
      <w:pPr>
        <w:rPr>
          <w:lang w:val="en-IN"/>
        </w:rPr>
      </w:pPr>
      <w:r>
        <w:rPr>
          <w:lang w:val="en-IN"/>
        </w:rPr>
        <w:t xml:space="preserve">Introduction………………………………………………………………………… </w:t>
      </w:r>
      <w:r w:rsidR="007C3057">
        <w:rPr>
          <w:lang w:val="en-IN"/>
        </w:rPr>
        <w:t>3</w:t>
      </w:r>
    </w:p>
    <w:p w14:paraId="7BC0912F" w14:textId="4F81F4B5" w:rsidR="005E2A2E" w:rsidRDefault="008856D8" w:rsidP="005E2A2E">
      <w:pPr>
        <w:rPr>
          <w:lang w:val="en-IN"/>
        </w:rPr>
      </w:pPr>
      <w:r>
        <w:rPr>
          <w:lang w:val="en-IN"/>
        </w:rPr>
        <w:t>Reflective learning and Reflective Practice….</w:t>
      </w:r>
      <w:r w:rsidR="005E2A2E">
        <w:rPr>
          <w:lang w:val="en-IN"/>
        </w:rPr>
        <w:t>…………………………………….</w:t>
      </w:r>
      <w:r w:rsidR="00F6158F">
        <w:rPr>
          <w:lang w:val="en-IN"/>
        </w:rPr>
        <w:t>..</w:t>
      </w:r>
      <w:r w:rsidR="007C3057">
        <w:rPr>
          <w:lang w:val="en-IN"/>
        </w:rPr>
        <w:t>3</w:t>
      </w:r>
    </w:p>
    <w:p w14:paraId="220F25D3" w14:textId="52AEB7AC" w:rsidR="005E2A2E" w:rsidRDefault="008856D8" w:rsidP="005E2A2E">
      <w:pPr>
        <w:rPr>
          <w:lang w:val="en-IN"/>
        </w:rPr>
      </w:pPr>
      <w:r>
        <w:rPr>
          <w:lang w:val="en-IN"/>
        </w:rPr>
        <w:t>Models of reflection.</w:t>
      </w:r>
      <w:r w:rsidR="005E2A2E">
        <w:rPr>
          <w:lang w:val="en-IN"/>
        </w:rPr>
        <w:t>………………………………………………………………...</w:t>
      </w:r>
      <w:r w:rsidR="007C3057">
        <w:rPr>
          <w:lang w:val="en-IN"/>
        </w:rPr>
        <w:t>3</w:t>
      </w:r>
    </w:p>
    <w:p w14:paraId="11316C69" w14:textId="280CCF97" w:rsidR="005E2A2E" w:rsidRDefault="008856D8" w:rsidP="008856D8">
      <w:pPr>
        <w:jc w:val="left"/>
        <w:rPr>
          <w:lang w:val="en-IN"/>
        </w:rPr>
      </w:pPr>
      <w:r>
        <w:rPr>
          <w:lang w:val="en-IN"/>
        </w:rPr>
        <w:t>Reflecting on topics learnt in class</w:t>
      </w:r>
      <w:r w:rsidR="005E2A2E">
        <w:rPr>
          <w:lang w:val="en-IN"/>
        </w:rPr>
        <w:t>………………………………………………</w:t>
      </w:r>
      <w:proofErr w:type="gramStart"/>
      <w:r w:rsidR="003E6E41">
        <w:rPr>
          <w:lang w:val="en-IN"/>
        </w:rPr>
        <w:t>….</w:t>
      </w:r>
      <w:r w:rsidR="00237A92">
        <w:rPr>
          <w:lang w:val="en-IN"/>
        </w:rPr>
        <w:t>.</w:t>
      </w:r>
      <w:proofErr w:type="gramEnd"/>
      <w:r w:rsidR="007C3057">
        <w:rPr>
          <w:lang w:val="en-IN"/>
        </w:rPr>
        <w:t>4</w:t>
      </w:r>
    </w:p>
    <w:p w14:paraId="182B1D66" w14:textId="0F792056" w:rsidR="005E2A2E" w:rsidRDefault="005E2A2E" w:rsidP="005E2A2E">
      <w:pPr>
        <w:rPr>
          <w:lang w:val="en-IN"/>
        </w:rPr>
      </w:pPr>
      <w:r>
        <w:rPr>
          <w:lang w:val="en-IN"/>
        </w:rPr>
        <w:t>Conclusion…………………………………………………………………………</w:t>
      </w:r>
      <w:r w:rsidR="00EC6BA3">
        <w:rPr>
          <w:lang w:val="en-IN"/>
        </w:rPr>
        <w:t>...</w:t>
      </w:r>
      <w:r w:rsidR="007C3057">
        <w:rPr>
          <w:lang w:val="en-IN"/>
        </w:rPr>
        <w:t>6</w:t>
      </w:r>
    </w:p>
    <w:p w14:paraId="223A2A23" w14:textId="32AE5FCD" w:rsidR="005E2A2E" w:rsidRPr="005E2A2E" w:rsidRDefault="005E2A2E" w:rsidP="005E2A2E">
      <w:pPr>
        <w:rPr>
          <w:lang w:val="en-IN"/>
        </w:rPr>
      </w:pPr>
      <w:r>
        <w:rPr>
          <w:lang w:val="en-IN"/>
        </w:rPr>
        <w:t>References…………………………………………………………………………</w:t>
      </w:r>
      <w:r w:rsidR="00EC6BA3">
        <w:rPr>
          <w:lang w:val="en-IN"/>
        </w:rPr>
        <w:t>..</w:t>
      </w:r>
      <w:r w:rsidR="007C3057">
        <w:rPr>
          <w:lang w:val="en-IN"/>
        </w:rPr>
        <w:t>7</w:t>
      </w:r>
    </w:p>
    <w:p w14:paraId="7FE6A612" w14:textId="79431C9B" w:rsidR="00480726" w:rsidRDefault="00480726" w:rsidP="000408D7">
      <w:pPr>
        <w:pStyle w:val="Heading1"/>
        <w:rPr>
          <w:lang w:val="en-IN"/>
        </w:rPr>
      </w:pPr>
    </w:p>
    <w:p w14:paraId="1EAD53C8" w14:textId="7A73E1AA" w:rsidR="005E2A2E" w:rsidRDefault="005E2A2E" w:rsidP="005E2A2E">
      <w:pPr>
        <w:rPr>
          <w:lang w:val="en-IN"/>
        </w:rPr>
      </w:pPr>
    </w:p>
    <w:p w14:paraId="4AA537EF" w14:textId="3F5FAB5C" w:rsidR="005E2A2E" w:rsidRDefault="005E2A2E" w:rsidP="005E2A2E">
      <w:pPr>
        <w:rPr>
          <w:lang w:val="en-IN"/>
        </w:rPr>
      </w:pPr>
    </w:p>
    <w:p w14:paraId="543DB29A" w14:textId="77777777" w:rsidR="005E2A2E" w:rsidRPr="005E2A2E" w:rsidRDefault="005E2A2E" w:rsidP="005E2A2E">
      <w:pPr>
        <w:rPr>
          <w:lang w:val="en-IN"/>
        </w:rPr>
      </w:pPr>
    </w:p>
    <w:p w14:paraId="77EDE8E0" w14:textId="5DF9910A" w:rsidR="00480726" w:rsidRDefault="00480726" w:rsidP="000408D7">
      <w:pPr>
        <w:pStyle w:val="Heading1"/>
        <w:rPr>
          <w:lang w:val="en-IN"/>
        </w:rPr>
      </w:pPr>
    </w:p>
    <w:p w14:paraId="4A3E1755" w14:textId="4B11E488" w:rsidR="005E2A2E" w:rsidRDefault="005E2A2E" w:rsidP="005E2A2E">
      <w:pPr>
        <w:rPr>
          <w:lang w:val="en-IN"/>
        </w:rPr>
      </w:pPr>
    </w:p>
    <w:p w14:paraId="08790848" w14:textId="77777777" w:rsidR="005E2A2E" w:rsidRPr="005E2A2E" w:rsidRDefault="005E2A2E" w:rsidP="005E2A2E">
      <w:pPr>
        <w:rPr>
          <w:lang w:val="en-IN"/>
        </w:rPr>
      </w:pPr>
    </w:p>
    <w:p w14:paraId="51C4FA5B" w14:textId="0CC5642E" w:rsidR="00BD43D2" w:rsidRDefault="00BD43D2" w:rsidP="000408D7">
      <w:pPr>
        <w:pStyle w:val="Heading1"/>
        <w:rPr>
          <w:lang w:val="en-IN"/>
        </w:rPr>
      </w:pPr>
    </w:p>
    <w:p w14:paraId="0BA0FA80" w14:textId="39B6C669" w:rsidR="00BD43D2" w:rsidRDefault="00BD43D2" w:rsidP="00BD43D2">
      <w:pPr>
        <w:rPr>
          <w:lang w:val="en-IN"/>
        </w:rPr>
      </w:pPr>
    </w:p>
    <w:p w14:paraId="33E66FAE" w14:textId="1EFB9707" w:rsidR="00BD43D2" w:rsidRDefault="00BD43D2" w:rsidP="00BD43D2">
      <w:pPr>
        <w:rPr>
          <w:lang w:val="en-IN"/>
        </w:rPr>
      </w:pPr>
    </w:p>
    <w:p w14:paraId="34DDBD1D" w14:textId="77777777" w:rsidR="008856D8" w:rsidRPr="00BD43D2" w:rsidRDefault="008856D8" w:rsidP="00BD43D2">
      <w:pPr>
        <w:rPr>
          <w:lang w:val="en-IN"/>
        </w:rPr>
      </w:pPr>
    </w:p>
    <w:p w14:paraId="5DFF51B0" w14:textId="3FBB4187" w:rsidR="000408D7" w:rsidRDefault="001C4101" w:rsidP="00BD43D2">
      <w:pPr>
        <w:pStyle w:val="Heading1"/>
        <w:jc w:val="left"/>
        <w:rPr>
          <w:lang w:val="en-IN"/>
        </w:rPr>
      </w:pPr>
      <w:r>
        <w:rPr>
          <w:lang w:val="en-IN"/>
        </w:rPr>
        <w:t>Introduction:</w:t>
      </w:r>
    </w:p>
    <w:p w14:paraId="0DCDABE4" w14:textId="68E40EC2" w:rsidR="00BD43D2" w:rsidRDefault="00BD43D2" w:rsidP="00BD43D2">
      <w:pPr>
        <w:rPr>
          <w:lang w:val="en-IN"/>
        </w:rPr>
      </w:pPr>
      <w:r>
        <w:rPr>
          <w:lang w:val="en-IN"/>
        </w:rPr>
        <w:t>Th</w:t>
      </w:r>
      <w:r w:rsidR="00BF2F2F">
        <w:rPr>
          <w:lang w:val="en-IN"/>
        </w:rPr>
        <w:t>is</w:t>
      </w:r>
      <w:r>
        <w:rPr>
          <w:lang w:val="en-IN"/>
        </w:rPr>
        <w:t xml:space="preserve"> academic report is to reflect on what we have learnt in the module academic and employability skills in term one and term two. The report will use different reflective models such as Kolb’s learning cycle and Gibbs reflective model to reflect on the topics we did in class such as</w:t>
      </w:r>
      <w:r w:rsidRPr="00BD43D2">
        <w:t xml:space="preserve"> </w:t>
      </w:r>
      <w:r>
        <w:t>PERETO`S RULE</w:t>
      </w:r>
      <w:r w:rsidR="002D379D">
        <w:t xml:space="preserve"> and </w:t>
      </w:r>
      <w:r>
        <w:t>SWOT ANALYSIS</w:t>
      </w:r>
      <w:r w:rsidR="002D379D">
        <w:rPr>
          <w:lang w:val="en-IN"/>
        </w:rPr>
        <w:t xml:space="preserve">. To reflect on these topics, </w:t>
      </w:r>
      <w:r w:rsidR="0099399A">
        <w:rPr>
          <w:lang w:val="en-IN"/>
        </w:rPr>
        <w:t xml:space="preserve">the report will analyse literature on the topics we make in class and literature on the reflective models to use it to support my reflection on the topics. Also, </w:t>
      </w:r>
      <w:r w:rsidR="002D379D">
        <w:rPr>
          <w:lang w:val="en-IN"/>
        </w:rPr>
        <w:t>the report will look at the what I know about the topic</w:t>
      </w:r>
      <w:r w:rsidR="00BF2F2F">
        <w:rPr>
          <w:lang w:val="en-IN"/>
        </w:rPr>
        <w:t>s</w:t>
      </w:r>
      <w:r w:rsidR="002D379D">
        <w:rPr>
          <w:lang w:val="en-IN"/>
        </w:rPr>
        <w:t xml:space="preserve"> before</w:t>
      </w:r>
      <w:r w:rsidR="00B34AA6">
        <w:rPr>
          <w:lang w:val="en-IN"/>
        </w:rPr>
        <w:t xml:space="preserve"> we learn it in class</w:t>
      </w:r>
      <w:r w:rsidR="002D379D">
        <w:rPr>
          <w:lang w:val="en-IN"/>
        </w:rPr>
        <w:t>, what I learn in class about th</w:t>
      </w:r>
      <w:r w:rsidR="0099399A">
        <w:rPr>
          <w:lang w:val="en-IN"/>
        </w:rPr>
        <w:t>e</w:t>
      </w:r>
      <w:r w:rsidR="002D379D">
        <w:rPr>
          <w:lang w:val="en-IN"/>
        </w:rPr>
        <w:t xml:space="preserve"> topics, how th</w:t>
      </w:r>
      <w:r w:rsidR="0099399A">
        <w:rPr>
          <w:lang w:val="en-IN"/>
        </w:rPr>
        <w:t>ese</w:t>
      </w:r>
      <w:r w:rsidR="002D379D">
        <w:rPr>
          <w:lang w:val="en-IN"/>
        </w:rPr>
        <w:t xml:space="preserve"> topics have help me outside in my personal life or work life, and what to do in future </w:t>
      </w:r>
      <w:r w:rsidR="00B34AA6">
        <w:rPr>
          <w:lang w:val="en-IN"/>
        </w:rPr>
        <w:t>to improve on what I know</w:t>
      </w:r>
      <w:r w:rsidR="002D379D">
        <w:rPr>
          <w:lang w:val="en-IN"/>
        </w:rPr>
        <w:t>.</w:t>
      </w:r>
      <w:r>
        <w:rPr>
          <w:lang w:val="en-IN"/>
        </w:rPr>
        <w:t xml:space="preserve"> </w:t>
      </w:r>
    </w:p>
    <w:p w14:paraId="5B74B4F1" w14:textId="08B527B9" w:rsidR="00D41275" w:rsidRDefault="0099399A" w:rsidP="0051301B">
      <w:pPr>
        <w:pStyle w:val="NormalWeb"/>
        <w:shd w:val="clear" w:color="auto" w:fill="FFFFFF"/>
        <w:spacing w:before="0" w:beforeAutospacing="0" w:after="480" w:afterAutospacing="0" w:line="360" w:lineRule="atLeast"/>
        <w:jc w:val="both"/>
        <w:rPr>
          <w:lang w:val="en-IN"/>
        </w:rPr>
      </w:pPr>
      <w:r w:rsidRPr="00D41275">
        <w:rPr>
          <w:b/>
          <w:bCs/>
          <w:lang w:val="en-IN"/>
        </w:rPr>
        <w:t xml:space="preserve">Reflective </w:t>
      </w:r>
      <w:r w:rsidR="00714ED1" w:rsidRPr="00D41275">
        <w:rPr>
          <w:b/>
          <w:bCs/>
          <w:lang w:val="en-IN"/>
        </w:rPr>
        <w:t xml:space="preserve">learning </w:t>
      </w:r>
      <w:r w:rsidRPr="00D41275">
        <w:rPr>
          <w:b/>
          <w:bCs/>
          <w:lang w:val="en-IN"/>
        </w:rPr>
        <w:t xml:space="preserve">and reflective </w:t>
      </w:r>
      <w:r w:rsidR="00B34AA6" w:rsidRPr="00D41275">
        <w:rPr>
          <w:b/>
          <w:bCs/>
          <w:lang w:val="en-IN"/>
        </w:rPr>
        <w:t>practice</w:t>
      </w:r>
      <w:r w:rsidRPr="00D41275">
        <w:rPr>
          <w:b/>
          <w:bCs/>
          <w:lang w:val="en-IN"/>
        </w:rPr>
        <w:t>:</w:t>
      </w:r>
      <w:r>
        <w:rPr>
          <w:lang w:val="en-IN"/>
        </w:rPr>
        <w:t xml:space="preserve"> </w:t>
      </w:r>
      <w:r w:rsidR="00E57C3C">
        <w:rPr>
          <w:lang w:val="en-IN"/>
        </w:rPr>
        <w:t xml:space="preserve">Reflection is a way or the process we use to look back at what we do, how we do it and checking to see if we can improve it. </w:t>
      </w:r>
      <w:r w:rsidR="00B34AA6">
        <w:rPr>
          <w:lang w:val="en-IN"/>
        </w:rPr>
        <w:t xml:space="preserve">Reflective learning is </w:t>
      </w:r>
      <w:r w:rsidR="00D41275">
        <w:rPr>
          <w:lang w:val="en-IN"/>
        </w:rPr>
        <w:t xml:space="preserve">about </w:t>
      </w:r>
      <w:r w:rsidR="00B34AA6">
        <w:rPr>
          <w:lang w:val="en-IN"/>
        </w:rPr>
        <w:t>learn</w:t>
      </w:r>
      <w:r w:rsidR="00D41275">
        <w:rPr>
          <w:lang w:val="en-IN"/>
        </w:rPr>
        <w:t>ing</w:t>
      </w:r>
      <w:r w:rsidR="00B34AA6" w:rsidRPr="00B34AA6">
        <w:rPr>
          <w:color w:val="000000"/>
        </w:rPr>
        <w:t xml:space="preserve"> from our experiences and </w:t>
      </w:r>
      <w:r w:rsidR="00B34AA6">
        <w:rPr>
          <w:color w:val="000000"/>
        </w:rPr>
        <w:t>try to always improve by writing down our experiences and thinking about the experiences we have</w:t>
      </w:r>
      <w:r w:rsidR="00B34AA6" w:rsidRPr="00B34AA6">
        <w:rPr>
          <w:color w:val="000000"/>
        </w:rPr>
        <w:t xml:space="preserve">. </w:t>
      </w:r>
      <w:r w:rsidR="00B34AA6">
        <w:rPr>
          <w:color w:val="000000"/>
        </w:rPr>
        <w:t xml:space="preserve">Reflective learning is important to students because it helps us learn about ourselves and to know how we are doing and </w:t>
      </w:r>
      <w:r w:rsidR="00D41275">
        <w:rPr>
          <w:color w:val="000000"/>
        </w:rPr>
        <w:t xml:space="preserve">areas we need to improve </w:t>
      </w:r>
      <w:r w:rsidR="00D41275">
        <w:rPr>
          <w:lang w:val="en-IN"/>
        </w:rPr>
        <w:t>(Jasper, 2013; Morgan, 2017; University of Kent, 2012)</w:t>
      </w:r>
      <w:r w:rsidR="00B34AA6">
        <w:rPr>
          <w:color w:val="000000"/>
        </w:rPr>
        <w:t>.</w:t>
      </w:r>
      <w:r w:rsidR="00D41275">
        <w:rPr>
          <w:color w:val="000000"/>
        </w:rPr>
        <w:t xml:space="preserve"> R</w:t>
      </w:r>
      <w:r w:rsidR="00E57C3C">
        <w:rPr>
          <w:lang w:val="en-IN"/>
        </w:rPr>
        <w:t xml:space="preserve">elective practice is </w:t>
      </w:r>
      <w:r w:rsidR="00D41275">
        <w:rPr>
          <w:lang w:val="en-IN"/>
        </w:rPr>
        <w:t>also one</w:t>
      </w:r>
      <w:r w:rsidR="00E57C3C">
        <w:rPr>
          <w:lang w:val="en-IN"/>
        </w:rPr>
        <w:t xml:space="preserve"> of the most important ways we learn in our work as professional especially in health care. According to Jasper (2013.p1), reflective practice ‘’enables you develop your knowledge and skills towards becoming a professional practitioner and to continue to learn and develop throughout your career’</w:t>
      </w:r>
      <w:r w:rsidR="00B34AA6">
        <w:rPr>
          <w:lang w:val="en-IN"/>
        </w:rPr>
        <w:t>’.</w:t>
      </w:r>
    </w:p>
    <w:p w14:paraId="294ACBA8" w14:textId="4465931F" w:rsidR="00E23C3D" w:rsidRDefault="00D41275" w:rsidP="00B57E96">
      <w:pPr>
        <w:pStyle w:val="NormalWeb"/>
        <w:shd w:val="clear" w:color="auto" w:fill="FFFFFF"/>
        <w:spacing w:before="0" w:beforeAutospacing="0" w:after="480" w:afterAutospacing="0" w:line="360" w:lineRule="auto"/>
        <w:contextualSpacing/>
        <w:jc w:val="both"/>
        <w:rPr>
          <w:lang w:val="en-IN"/>
        </w:rPr>
      </w:pPr>
      <w:r w:rsidRPr="00D41275">
        <w:rPr>
          <w:b/>
          <w:bCs/>
          <w:lang w:val="en-IN"/>
        </w:rPr>
        <w:t>Models of reflection:</w:t>
      </w:r>
      <w:r w:rsidR="00ED2FB6">
        <w:rPr>
          <w:b/>
          <w:bCs/>
          <w:lang w:val="en-IN"/>
        </w:rPr>
        <w:t xml:space="preserve"> </w:t>
      </w:r>
      <w:r w:rsidR="00ED2FB6">
        <w:rPr>
          <w:lang w:val="en-IN"/>
        </w:rPr>
        <w:t>There are different recognised models of reflection that we discussed in class including Kolb’s, Gibb</w:t>
      </w:r>
      <w:r w:rsidR="000B58DD">
        <w:rPr>
          <w:lang w:val="en-IN"/>
        </w:rPr>
        <w:t>s</w:t>
      </w:r>
      <w:r w:rsidR="00ED2FB6">
        <w:rPr>
          <w:lang w:val="en-IN"/>
        </w:rPr>
        <w:t xml:space="preserve">’s and Driscoll’s models. </w:t>
      </w:r>
    </w:p>
    <w:p w14:paraId="6A088889" w14:textId="713246EB" w:rsidR="0051301B" w:rsidRDefault="0051301B" w:rsidP="0051301B">
      <w:pPr>
        <w:pStyle w:val="NormalWeb"/>
        <w:shd w:val="clear" w:color="auto" w:fill="FFFFFF"/>
        <w:spacing w:before="0" w:beforeAutospacing="0" w:after="480" w:afterAutospacing="0" w:line="360" w:lineRule="auto"/>
        <w:contextualSpacing/>
        <w:jc w:val="both"/>
        <w:rPr>
          <w:color w:val="333333"/>
        </w:rPr>
      </w:pPr>
      <w:r>
        <w:rPr>
          <w:lang w:val="en-IN"/>
        </w:rPr>
        <w:lastRenderedPageBreak/>
        <w:t xml:space="preserve">Kolb’s Experiencing Learning Cycle: Kolb’s cycle which was developed in 1984 by David Kolb. According to Morgan (2017) Kolb’s model is based on someone having an experience thinking about that experience instead of just accepting what the learn like that and trying to do it. </w:t>
      </w:r>
      <w:r w:rsidRPr="009C5215">
        <w:rPr>
          <w:lang w:val="en-IN"/>
        </w:rPr>
        <w:t xml:space="preserve">In Kolb’s reflective model we learn by going through four activities or stages. First one is </w:t>
      </w:r>
      <w:r w:rsidRPr="009C5215">
        <w:rPr>
          <w:color w:val="333333"/>
        </w:rPr>
        <w:t xml:space="preserve">Concrete experience, Reflective observation, development of ideas and </w:t>
      </w:r>
      <w:r>
        <w:rPr>
          <w:color w:val="333333"/>
        </w:rPr>
        <w:t xml:space="preserve">last stage is </w:t>
      </w:r>
      <w:r w:rsidRPr="009C5215">
        <w:rPr>
          <w:color w:val="333333"/>
        </w:rPr>
        <w:t>testing of ideas or Active experimentation.</w:t>
      </w:r>
      <w:r>
        <w:rPr>
          <w:color w:val="333333"/>
        </w:rPr>
        <w:t xml:space="preserve"> In the first stage of concrete is when we have an experience of something or learn something new, second stage is when we reflect on that experience we have and observe whatever we have not seen before with that experience. The third stage is when we development ideas because of the new experience we had. The new ideas we develop can come from us or with the help of our teachers, fellow students or feedback we got from that experience. The final stage of Kolb model is the when you test the new ideas that you have formed to new events or new experiences, this help us to learn from our experience when there are new situations or events (Morgan, 2017). </w:t>
      </w:r>
    </w:p>
    <w:p w14:paraId="5834D566" w14:textId="77777777" w:rsidR="0051301B" w:rsidRDefault="0051301B" w:rsidP="0051301B">
      <w:pPr>
        <w:pStyle w:val="NormalWeb"/>
        <w:shd w:val="clear" w:color="auto" w:fill="FFFFFF"/>
        <w:spacing w:before="0" w:beforeAutospacing="0" w:after="480" w:afterAutospacing="0" w:line="360" w:lineRule="auto"/>
        <w:contextualSpacing/>
        <w:jc w:val="both"/>
        <w:rPr>
          <w:lang w:val="en-IN"/>
        </w:rPr>
      </w:pPr>
      <w:r>
        <w:rPr>
          <w:lang w:val="en-IN"/>
        </w:rPr>
        <w:t xml:space="preserve">Gibbs’s Reflective Cycle: Gibbs’s cycle was developed by Graham Gibbs in 1988 and is formed of the following six stages that guide you through the process of reflective practice. The first stage is description, second stage feelings, third stage is evaluation, fourth stage is analysis, stage five is conclusion and stage six </w:t>
      </w:r>
      <w:proofErr w:type="gramStart"/>
      <w:r>
        <w:rPr>
          <w:lang w:val="en-IN"/>
        </w:rPr>
        <w:t>is</w:t>
      </w:r>
      <w:proofErr w:type="gramEnd"/>
      <w:r>
        <w:rPr>
          <w:lang w:val="en-IN"/>
        </w:rPr>
        <w:t xml:space="preserve"> action plan. The first stage called description, is where you describe your experience by describing what happened, when it happened and how it happened. The next stage is the feelings where you recall and think about how you felt during the event, what you were feeling, what you were thinking as the event was happening and how what happened make you feel. Stage number three is evaluation where try to try to understand what was good or bad about the experience, what we liked about the event or what did not go well. Stage number four is the analysis when we try to understand what went well, what did go so well, what others did or what you could have done better. In this stage we want to understand knowledge we had to handle the event or the knowledge that we lacked that could have helped us. The next stage is the conclusion where we use the analysis that we have made in stage four to conclude if we handled the situation well and how our actions or that of others would have affected the result we had or how things happened. The final stage is the action plan stage where you think of what you will do different if the same event happens or if you do the same as before (Jasper, 2013; University of Cambridge, 2020).</w:t>
      </w:r>
    </w:p>
    <w:p w14:paraId="5CD553F8" w14:textId="7DEB82EB" w:rsidR="009868FF" w:rsidRDefault="00C023B7" w:rsidP="00B57E96">
      <w:pPr>
        <w:pStyle w:val="NormalWeb"/>
        <w:shd w:val="clear" w:color="auto" w:fill="FFFFFF"/>
        <w:spacing w:before="0" w:beforeAutospacing="0" w:after="480" w:afterAutospacing="0" w:line="360" w:lineRule="auto"/>
        <w:contextualSpacing/>
        <w:jc w:val="both"/>
        <w:rPr>
          <w:lang w:val="en-IN"/>
        </w:rPr>
      </w:pPr>
      <w:r>
        <w:rPr>
          <w:lang w:val="en-IN"/>
        </w:rPr>
        <w:lastRenderedPageBreak/>
        <w:t xml:space="preserve">Driscoll’s </w:t>
      </w:r>
      <w:r w:rsidR="00E23C3D">
        <w:rPr>
          <w:lang w:val="en-IN"/>
        </w:rPr>
        <w:t>reflective model</w:t>
      </w:r>
      <w:r w:rsidR="000B58DD">
        <w:rPr>
          <w:lang w:val="en-IN"/>
        </w:rPr>
        <w:t>: Driscoll’s model</w:t>
      </w:r>
      <w:r w:rsidR="00E23C3D">
        <w:rPr>
          <w:lang w:val="en-IN"/>
        </w:rPr>
        <w:t xml:space="preserve"> is based on asking three questions </w:t>
      </w:r>
      <w:r>
        <w:rPr>
          <w:lang w:val="en-IN"/>
        </w:rPr>
        <w:t>‘</w:t>
      </w:r>
      <w:r w:rsidR="00E23C3D">
        <w:rPr>
          <w:lang w:val="en-IN"/>
        </w:rPr>
        <w:t>W</w:t>
      </w:r>
      <w:r>
        <w:rPr>
          <w:lang w:val="en-IN"/>
        </w:rPr>
        <w:t>hat’</w:t>
      </w:r>
      <w:r w:rsidR="00E23C3D">
        <w:rPr>
          <w:lang w:val="en-IN"/>
        </w:rPr>
        <w:t xml:space="preserve">, So What and What next. By asking oneself these questions we will enable us </w:t>
      </w:r>
      <w:r w:rsidR="0051301B">
        <w:rPr>
          <w:lang w:val="en-IN"/>
        </w:rPr>
        <w:t xml:space="preserve">to </w:t>
      </w:r>
      <w:r w:rsidR="00E23C3D">
        <w:rPr>
          <w:lang w:val="en-IN"/>
        </w:rPr>
        <w:t xml:space="preserve">begin to look at our experience and learn from them. The ‘What’ question is to describe the situation, to describe what happened or what you are dealing with. It is helping you to understand the matter that you face and describe your experience. The ‘so what’ question </w:t>
      </w:r>
      <w:r w:rsidR="009C3F6F">
        <w:rPr>
          <w:lang w:val="en-IN"/>
        </w:rPr>
        <w:t>will help you to reflect on the experience you are having and to understand what happened in that experience and what we learn from it. The ‘what next’ question is the question that will help us to know the type of action to take from what happened and what we learn from going on reflection (</w:t>
      </w:r>
      <w:r w:rsidR="000B58DD">
        <w:rPr>
          <w:lang w:val="en-IN"/>
        </w:rPr>
        <w:t>University of Cambridge, 2020).</w:t>
      </w:r>
    </w:p>
    <w:p w14:paraId="4F0A5B8B" w14:textId="5B66CC2B" w:rsidR="0051301B" w:rsidRDefault="0051301B" w:rsidP="00B57E96">
      <w:pPr>
        <w:pStyle w:val="NormalWeb"/>
        <w:shd w:val="clear" w:color="auto" w:fill="FFFFFF"/>
        <w:spacing w:before="0" w:beforeAutospacing="0" w:after="480" w:afterAutospacing="0" w:line="360" w:lineRule="auto"/>
        <w:contextualSpacing/>
        <w:jc w:val="both"/>
        <w:rPr>
          <w:lang w:val="en-IN"/>
        </w:rPr>
      </w:pPr>
    </w:p>
    <w:p w14:paraId="78AB70BA" w14:textId="77777777" w:rsidR="005B4D31" w:rsidRDefault="0051301B" w:rsidP="005B4D31">
      <w:pPr>
        <w:pStyle w:val="NormalWeb"/>
        <w:shd w:val="clear" w:color="auto" w:fill="FFFFFF"/>
        <w:spacing w:before="0" w:beforeAutospacing="0" w:after="480" w:afterAutospacing="0" w:line="360" w:lineRule="auto"/>
        <w:contextualSpacing/>
        <w:jc w:val="both"/>
        <w:rPr>
          <w:lang w:val="en-IN"/>
        </w:rPr>
      </w:pPr>
      <w:r w:rsidRPr="0051301B">
        <w:rPr>
          <w:b/>
          <w:bCs/>
          <w:lang w:val="en-IN"/>
        </w:rPr>
        <w:t>Reflecting on topics we learn in class:</w:t>
      </w:r>
      <w:r w:rsidR="003F7D4E">
        <w:rPr>
          <w:b/>
          <w:bCs/>
          <w:lang w:val="en-IN"/>
        </w:rPr>
        <w:t xml:space="preserve"> </w:t>
      </w:r>
      <w:r w:rsidR="003F7D4E">
        <w:rPr>
          <w:lang w:val="en-IN"/>
        </w:rPr>
        <w:t>One of the topics we learn in class that I will reflect on in this report is SWOT</w:t>
      </w:r>
      <w:r w:rsidR="001F61DF">
        <w:rPr>
          <w:lang w:val="en-IN"/>
        </w:rPr>
        <w:t xml:space="preserve"> </w:t>
      </w:r>
      <w:r w:rsidR="003F7D4E">
        <w:rPr>
          <w:lang w:val="en-IN"/>
        </w:rPr>
        <w:t xml:space="preserve">analysis. </w:t>
      </w:r>
      <w:r w:rsidR="00371DC1">
        <w:rPr>
          <w:lang w:val="en-IN"/>
        </w:rPr>
        <w:t>SWOT means strengths, weaknesses, opportunities and threats and it is a tool mainly used by businesses to check factors that can support a business and factors that could cause them problems (Investopedia, 2020). However, according to Morgan (2017)</w:t>
      </w:r>
      <w:r w:rsidR="00C40C1E">
        <w:rPr>
          <w:lang w:val="en-IN"/>
        </w:rPr>
        <w:t xml:space="preserve"> planning to get where we want to be requires getting the right information that can show the gap you have, doing a SWOT analysis of yourself can help achieve this.</w:t>
      </w:r>
      <w:r w:rsidR="00371DC1">
        <w:rPr>
          <w:lang w:val="en-IN"/>
        </w:rPr>
        <w:t xml:space="preserve"> Before </w:t>
      </w:r>
      <w:r w:rsidR="003F7D4E">
        <w:rPr>
          <w:lang w:val="en-IN"/>
        </w:rPr>
        <w:t xml:space="preserve">we learn this topic in class, I did not know anything about it </w:t>
      </w:r>
      <w:r w:rsidR="00A03109">
        <w:rPr>
          <w:lang w:val="en-IN"/>
        </w:rPr>
        <w:t>and have not used it before</w:t>
      </w:r>
      <w:r w:rsidR="001F61DF">
        <w:rPr>
          <w:lang w:val="en-IN"/>
        </w:rPr>
        <w:t xml:space="preserve">, I can </w:t>
      </w:r>
      <w:r w:rsidR="00A03109">
        <w:rPr>
          <w:lang w:val="en-IN"/>
        </w:rPr>
        <w:t xml:space="preserve">also see that some of my fellow students sitting beside me did not know about it as they kept looking at the teacher. </w:t>
      </w:r>
      <w:r w:rsidR="00C40C1E">
        <w:rPr>
          <w:lang w:val="en-IN"/>
        </w:rPr>
        <w:t xml:space="preserve">As the class went on, I began to feel that I really need to understand this topic because I can see how it can help me. During the class, I was able to write down some of my strengths and weakness and I could see areas that I need to </w:t>
      </w:r>
      <w:r w:rsidR="008E2670">
        <w:rPr>
          <w:lang w:val="en-IN"/>
        </w:rPr>
        <w:t>develop</w:t>
      </w:r>
      <w:r w:rsidR="00C40C1E">
        <w:rPr>
          <w:lang w:val="en-IN"/>
        </w:rPr>
        <w:t>. By the end of the class and after class activities where we write down our strengths</w:t>
      </w:r>
      <w:r w:rsidR="008E2670">
        <w:rPr>
          <w:lang w:val="en-IN"/>
        </w:rPr>
        <w:t xml:space="preserve"> and </w:t>
      </w:r>
      <w:r w:rsidR="00C40C1E">
        <w:rPr>
          <w:lang w:val="en-IN"/>
        </w:rPr>
        <w:t xml:space="preserve">weaknesses, </w:t>
      </w:r>
      <w:r w:rsidR="008E2670">
        <w:rPr>
          <w:lang w:val="en-IN"/>
        </w:rPr>
        <w:t xml:space="preserve">also I write down the </w:t>
      </w:r>
      <w:r w:rsidR="00C40C1E">
        <w:rPr>
          <w:lang w:val="en-IN"/>
        </w:rPr>
        <w:t xml:space="preserve">opportunities to improve in school and </w:t>
      </w:r>
      <w:r w:rsidR="008E2670">
        <w:rPr>
          <w:lang w:val="en-IN"/>
        </w:rPr>
        <w:t xml:space="preserve">the </w:t>
      </w:r>
      <w:r w:rsidR="00C40C1E">
        <w:rPr>
          <w:lang w:val="en-IN"/>
        </w:rPr>
        <w:t xml:space="preserve">threats to </w:t>
      </w:r>
      <w:r w:rsidR="008E2670">
        <w:rPr>
          <w:lang w:val="en-IN"/>
        </w:rPr>
        <w:t xml:space="preserve">my </w:t>
      </w:r>
      <w:r w:rsidR="00C40C1E">
        <w:rPr>
          <w:lang w:val="en-IN"/>
        </w:rPr>
        <w:t>studies like poor time management</w:t>
      </w:r>
      <w:r w:rsidR="008E2670">
        <w:rPr>
          <w:lang w:val="en-IN"/>
        </w:rPr>
        <w:t>. Based on the topic we learned, my feeling of not knowing my strengths, my evaluation and analysis of what I need to do,</w:t>
      </w:r>
      <w:r w:rsidR="00C40C1E">
        <w:rPr>
          <w:lang w:val="en-IN"/>
        </w:rPr>
        <w:t xml:space="preserve"> I decided to change some the way I organised myself, my work and my studies. </w:t>
      </w:r>
      <w:r w:rsidR="004A2F98">
        <w:rPr>
          <w:lang w:val="en-IN"/>
        </w:rPr>
        <w:t>What learning the topic on SWOT has helped me do is that I was able to identify areas I had weaknesses such as my interview skills, I asked for help with writing my CV and preparing for interviews because I know it was one of my weaknesses. I also took action to go for new opportunities because I was able to reflect on them during and after the class, I write the opportunities down and started making phone calls to the companies. I would not have thought about taking those actions if not that I used the topic to help me move forward.</w:t>
      </w:r>
    </w:p>
    <w:p w14:paraId="570931BB" w14:textId="6383B953" w:rsidR="00C05FB7" w:rsidRPr="00C05FB7" w:rsidRDefault="008E2670" w:rsidP="00C05FB7">
      <w:pPr>
        <w:pStyle w:val="NormalWeb"/>
        <w:spacing w:before="0" w:beforeAutospacing="0" w:after="0" w:afterAutospacing="0" w:line="360" w:lineRule="auto"/>
        <w:jc w:val="both"/>
      </w:pPr>
      <w:r w:rsidRPr="00C05FB7">
        <w:rPr>
          <w:lang w:val="en-IN"/>
        </w:rPr>
        <w:lastRenderedPageBreak/>
        <w:t>Another topic we did in class that I would want to reflect on is the P</w:t>
      </w:r>
      <w:r w:rsidR="005B4D31" w:rsidRPr="00C05FB7">
        <w:rPr>
          <w:lang w:val="en-IN"/>
        </w:rPr>
        <w:t>A</w:t>
      </w:r>
      <w:r w:rsidRPr="00C05FB7">
        <w:rPr>
          <w:lang w:val="en-IN"/>
        </w:rPr>
        <w:t>RETO’s rule.</w:t>
      </w:r>
      <w:r w:rsidR="005B4D31" w:rsidRPr="00C05FB7">
        <w:rPr>
          <w:lang w:val="en-IN"/>
        </w:rPr>
        <w:t xml:space="preserve"> Pareto’s rule or the 80/20 rule</w:t>
      </w:r>
      <w:r w:rsidR="005B4D31" w:rsidRPr="00C05FB7">
        <w:rPr>
          <w:color w:val="71737D"/>
        </w:rPr>
        <w:t xml:space="preserve"> </w:t>
      </w:r>
      <w:r w:rsidR="005B4D31" w:rsidRPr="00C05FB7">
        <w:t xml:space="preserve">states that for many of our activities, 80% of the result we get comes from 20% of the effort. The Pareto principle has been named after Vilfredo Pareto who is an Italian economist who, back in 1895, noticed that about 80% of Italy’s land belonged to 20% of the country’s population </w:t>
      </w:r>
      <w:r w:rsidR="005B4D31" w:rsidRPr="00937CDF">
        <w:t>(</w:t>
      </w:r>
      <w:proofErr w:type="spellStart"/>
      <w:r w:rsidR="00937CDF" w:rsidRPr="00937CDF">
        <w:rPr>
          <w:spacing w:val="9"/>
        </w:rPr>
        <w:t>Duszyński</w:t>
      </w:r>
      <w:proofErr w:type="spellEnd"/>
      <w:r w:rsidR="00937CDF" w:rsidRPr="00937CDF">
        <w:rPr>
          <w:spacing w:val="9"/>
        </w:rPr>
        <w:t>, 2020</w:t>
      </w:r>
      <w:r w:rsidR="005B4D31" w:rsidRPr="00937CDF">
        <w:t>).</w:t>
      </w:r>
      <w:r w:rsidR="005B4D31" w:rsidRPr="00C05FB7">
        <w:t xml:space="preserve"> Reflecting on this topic using Kolb’s reflective model helped me to understand my time management better. According to Morgan (2017.p52), good time management is ‘’the ability to control our use of time to such an extent that we are able to plan and manage what we do without undue stress or tension’’. </w:t>
      </w:r>
      <w:r w:rsidR="00BB65DF" w:rsidRPr="00C05FB7">
        <w:t xml:space="preserve">Last term, I worked part time and had to prepare my exams. However, when I got my result, I found out that I </w:t>
      </w:r>
      <w:proofErr w:type="gramStart"/>
      <w:r w:rsidR="00BB65DF" w:rsidRPr="00C05FB7">
        <w:t>didn’t</w:t>
      </w:r>
      <w:proofErr w:type="gramEnd"/>
      <w:r w:rsidR="00BB65DF" w:rsidRPr="00C05FB7">
        <w:t xml:space="preserve"> do as well as I thought I would have done. I reflected on the effort I put in, the topics I studied, how I managed my time with work, my studies and leisure. I look back at those things that I did and checked to see how well I managed my time. Pareto’s rule helped in my reflection. </w:t>
      </w:r>
      <w:proofErr w:type="spellStart"/>
      <w:r w:rsidR="00BB65DF" w:rsidRPr="00937CDF">
        <w:rPr>
          <w:spacing w:val="9"/>
        </w:rPr>
        <w:t>Duszyński</w:t>
      </w:r>
      <w:proofErr w:type="spellEnd"/>
      <w:r w:rsidR="00BB65DF" w:rsidRPr="00937CDF">
        <w:rPr>
          <w:spacing w:val="9"/>
        </w:rPr>
        <w:t xml:space="preserve"> (2020)</w:t>
      </w:r>
      <w:r w:rsidR="00BB65DF" w:rsidRPr="00C05FB7">
        <w:rPr>
          <w:spacing w:val="9"/>
        </w:rPr>
        <w:t xml:space="preserve"> argued that to </w:t>
      </w:r>
      <w:proofErr w:type="spellStart"/>
      <w:r w:rsidR="00937CDF" w:rsidRPr="00C05FB7">
        <w:rPr>
          <w:spacing w:val="9"/>
        </w:rPr>
        <w:t>prio</w:t>
      </w:r>
      <w:r w:rsidR="00937CDF">
        <w:rPr>
          <w:spacing w:val="9"/>
        </w:rPr>
        <w:t>ri</w:t>
      </w:r>
      <w:r w:rsidR="00937CDF" w:rsidRPr="00C05FB7">
        <w:rPr>
          <w:spacing w:val="9"/>
        </w:rPr>
        <w:t>ti</w:t>
      </w:r>
      <w:r w:rsidR="00937CDF">
        <w:rPr>
          <w:spacing w:val="9"/>
        </w:rPr>
        <w:t>se</w:t>
      </w:r>
      <w:proofErr w:type="spellEnd"/>
      <w:r w:rsidR="00BB65DF" w:rsidRPr="00C05FB7">
        <w:rPr>
          <w:spacing w:val="9"/>
        </w:rPr>
        <w:t xml:space="preserve"> is important because once </w:t>
      </w:r>
      <w:r w:rsidR="00BB65DF" w:rsidRPr="00C05FB7">
        <w:t xml:space="preserve">you realize that 80% of your outcomes come from 20% of the time and effort you spend on them, then you can put your whole effort into doing the key things first. My reflection of my time showed that I spent a lot of my time </w:t>
      </w:r>
      <w:r w:rsidR="00C05FB7" w:rsidRPr="00C05FB7">
        <w:t xml:space="preserve">work and leisure and when studying, I was not managing my studies well. There are key tasks in my studies that I could have focused on more, completing those tasks with 20% of the time I had left after </w:t>
      </w:r>
      <w:proofErr w:type="gramStart"/>
      <w:r w:rsidR="00C05FB7" w:rsidRPr="00C05FB7">
        <w:t>work ,</w:t>
      </w:r>
      <w:proofErr w:type="gramEnd"/>
      <w:r w:rsidR="00C05FB7" w:rsidRPr="00C05FB7">
        <w:t xml:space="preserve"> would have given me an 80% result or achievement. Based on my reflection, I began to plan my study timetable differently, concentrating on key skills that I need to develop, key topics that will require me to put in more effort to understand and planning my work around my studies. This the plan that I am using in term 2 and can see that it is helping me achieve more.</w:t>
      </w:r>
    </w:p>
    <w:p w14:paraId="39792E7B" w14:textId="77777777" w:rsidR="00C05FB7" w:rsidRPr="00C05FB7" w:rsidRDefault="00C05FB7" w:rsidP="00C05FB7">
      <w:pPr>
        <w:pStyle w:val="NormalWeb"/>
        <w:spacing w:before="0" w:beforeAutospacing="0" w:after="0" w:afterAutospacing="0" w:line="360" w:lineRule="auto"/>
        <w:jc w:val="both"/>
      </w:pPr>
    </w:p>
    <w:p w14:paraId="6C3B9393" w14:textId="294BDDFE" w:rsidR="00866E98" w:rsidRPr="00C05FB7" w:rsidRDefault="00C05FB7" w:rsidP="00C05FB7">
      <w:pPr>
        <w:pStyle w:val="NormalWeb"/>
        <w:spacing w:before="0" w:beforeAutospacing="0" w:after="0" w:afterAutospacing="0" w:line="360" w:lineRule="auto"/>
        <w:jc w:val="both"/>
        <w:rPr>
          <w:lang w:val="en-IN"/>
        </w:rPr>
      </w:pPr>
      <w:r w:rsidRPr="008856D8">
        <w:rPr>
          <w:b/>
          <w:bCs/>
        </w:rPr>
        <w:t>Conclusion:</w:t>
      </w:r>
      <w:r w:rsidRPr="00C05FB7">
        <w:rPr>
          <w:lang w:val="en-IN"/>
        </w:rPr>
        <w:t xml:space="preserve"> </w:t>
      </w:r>
      <w:r w:rsidR="003257C7">
        <w:rPr>
          <w:lang w:val="en-IN"/>
        </w:rPr>
        <w:t>This report showed the importance of the practice of reflecting on our actions as students and as working professionals because it helps them to learn and improve better by looking back at their experiences or events that happened and to find ways to improve on it.</w:t>
      </w:r>
      <w:r w:rsidR="000C204E">
        <w:rPr>
          <w:lang w:val="en-IN"/>
        </w:rPr>
        <w:t xml:space="preserve"> The report also discussed different recognised models of reflection that included Kolb’s, Gibbs’s and Driscoll’s models. Kolb’s model is made up of four stages of activities that one goes through in the process of learning which are: experience, reflective observation, development of ideas and putting those ideas into practice. </w:t>
      </w:r>
      <w:proofErr w:type="gramStart"/>
      <w:r w:rsidR="000C204E">
        <w:rPr>
          <w:lang w:val="en-IN"/>
        </w:rPr>
        <w:t>Similar to</w:t>
      </w:r>
      <w:proofErr w:type="gramEnd"/>
      <w:r w:rsidR="000C204E">
        <w:rPr>
          <w:lang w:val="en-IN"/>
        </w:rPr>
        <w:t xml:space="preserve"> Kolb’s is the Gibbs’s model which is made up of six stages including: description of what happened, feelings, evaluation, analysis, conclusion and action plan. On the other hand, Driscoll’s model is based on asking three questions: what? So </w:t>
      </w:r>
      <w:r w:rsidR="000C204E">
        <w:rPr>
          <w:lang w:val="en-IN"/>
        </w:rPr>
        <w:lastRenderedPageBreak/>
        <w:t xml:space="preserve">what? And what next? Finally, the Gibbs’s model was used to reflect on the topic of SWOT analysis that </w:t>
      </w:r>
      <w:r w:rsidR="008856D8">
        <w:rPr>
          <w:lang w:val="en-IN"/>
        </w:rPr>
        <w:t>was learned in class and how it helped the writer both in class and outside the class and Kolb’s model was used to reflect on Pareto’s rule. Reflecting on these topics using these models enabled the writer to better understand these topics and plan new ways of applying them both at work and school studies.</w:t>
      </w:r>
    </w:p>
    <w:p w14:paraId="4C25096D" w14:textId="43E77DBA" w:rsidR="008461FA" w:rsidRPr="00C05FB7" w:rsidRDefault="008461FA" w:rsidP="00C05FB7">
      <w:pPr>
        <w:rPr>
          <w:rFonts w:cs="Times New Roman"/>
          <w:lang w:val="en-IN"/>
        </w:rPr>
      </w:pPr>
    </w:p>
    <w:p w14:paraId="22CF2E53" w14:textId="0130F342" w:rsidR="008461FA" w:rsidRPr="00C05FB7" w:rsidRDefault="008461FA" w:rsidP="00C05FB7">
      <w:pPr>
        <w:rPr>
          <w:rFonts w:cs="Times New Roman"/>
          <w:lang w:val="en-IN"/>
        </w:rPr>
      </w:pPr>
    </w:p>
    <w:p w14:paraId="4DF0DAEE" w14:textId="2C0BBFE5" w:rsidR="008461FA" w:rsidRDefault="008461FA" w:rsidP="00BD43D2">
      <w:pPr>
        <w:rPr>
          <w:lang w:val="en-IN"/>
        </w:rPr>
      </w:pPr>
    </w:p>
    <w:p w14:paraId="59CD748E" w14:textId="39FD468D" w:rsidR="008461FA" w:rsidRDefault="008461FA" w:rsidP="00BD43D2">
      <w:pPr>
        <w:rPr>
          <w:lang w:val="en-IN"/>
        </w:rPr>
      </w:pPr>
    </w:p>
    <w:p w14:paraId="44885654" w14:textId="3D64BCD1" w:rsidR="008461FA" w:rsidRDefault="008461FA" w:rsidP="00BD43D2">
      <w:pPr>
        <w:rPr>
          <w:lang w:val="en-IN"/>
        </w:rPr>
      </w:pPr>
    </w:p>
    <w:p w14:paraId="558EA431" w14:textId="5C3DDCF1" w:rsidR="008461FA" w:rsidRDefault="008461FA" w:rsidP="00BD43D2">
      <w:pPr>
        <w:rPr>
          <w:lang w:val="en-IN"/>
        </w:rPr>
      </w:pPr>
    </w:p>
    <w:p w14:paraId="4C51EE07" w14:textId="502327B7" w:rsidR="008461FA" w:rsidRDefault="008461FA" w:rsidP="00BD43D2">
      <w:pPr>
        <w:rPr>
          <w:lang w:val="en-IN"/>
        </w:rPr>
      </w:pPr>
      <w:r>
        <w:rPr>
          <w:lang w:val="en-IN"/>
        </w:rPr>
        <w:t>References</w:t>
      </w:r>
    </w:p>
    <w:p w14:paraId="4A278727" w14:textId="210CC11C" w:rsidR="00042201" w:rsidRPr="00042201" w:rsidRDefault="00042201" w:rsidP="00042201">
      <w:pPr>
        <w:pStyle w:val="Heading1"/>
        <w:spacing w:before="0"/>
        <w:rPr>
          <w:rFonts w:cs="Times New Roman"/>
          <w:b w:val="0"/>
          <w:bCs w:val="0"/>
          <w:color w:val="414348"/>
          <w:sz w:val="48"/>
        </w:rPr>
      </w:pPr>
      <w:proofErr w:type="spellStart"/>
      <w:r>
        <w:rPr>
          <w:rFonts w:cs="Times New Roman"/>
          <w:b w:val="0"/>
          <w:bCs w:val="0"/>
          <w:color w:val="414348"/>
          <w:spacing w:val="9"/>
        </w:rPr>
        <w:t>D</w:t>
      </w:r>
      <w:r w:rsidRPr="00042201">
        <w:rPr>
          <w:rFonts w:cs="Times New Roman"/>
          <w:b w:val="0"/>
          <w:bCs w:val="0"/>
          <w:color w:val="414348"/>
          <w:spacing w:val="9"/>
        </w:rPr>
        <w:t>uszyński</w:t>
      </w:r>
      <w:proofErr w:type="spellEnd"/>
      <w:r w:rsidR="003658C0">
        <w:rPr>
          <w:rFonts w:cs="Times New Roman"/>
          <w:b w:val="0"/>
          <w:bCs w:val="0"/>
          <w:color w:val="414348"/>
          <w:spacing w:val="9"/>
        </w:rPr>
        <w:t>,</w:t>
      </w:r>
      <w:r w:rsidRPr="00042201">
        <w:rPr>
          <w:rFonts w:cs="Times New Roman"/>
          <w:b w:val="0"/>
          <w:bCs w:val="0"/>
          <w:color w:val="414348"/>
          <w:spacing w:val="9"/>
        </w:rPr>
        <w:t xml:space="preserve"> M</w:t>
      </w:r>
      <w:r w:rsidR="003658C0">
        <w:rPr>
          <w:rFonts w:cs="Times New Roman"/>
          <w:b w:val="0"/>
          <w:bCs w:val="0"/>
          <w:color w:val="414348"/>
          <w:spacing w:val="9"/>
        </w:rPr>
        <w:t>.</w:t>
      </w:r>
      <w:r w:rsidRPr="00042201">
        <w:rPr>
          <w:rFonts w:cs="Times New Roman"/>
          <w:b w:val="0"/>
          <w:bCs w:val="0"/>
          <w:color w:val="414348"/>
          <w:spacing w:val="9"/>
        </w:rPr>
        <w:t xml:space="preserve"> (2020)</w:t>
      </w:r>
      <w:r w:rsidRPr="00042201">
        <w:rPr>
          <w:rFonts w:cs="Times New Roman"/>
          <w:color w:val="414348"/>
          <w:spacing w:val="9"/>
        </w:rPr>
        <w:t xml:space="preserve"> </w:t>
      </w:r>
      <w:r w:rsidRPr="00042201">
        <w:rPr>
          <w:rFonts w:cs="Times New Roman"/>
          <w:b w:val="0"/>
          <w:bCs w:val="0"/>
          <w:color w:val="414348"/>
        </w:rPr>
        <w:t xml:space="preserve">Pareto Principle &amp; the 80/20 Rule available online at </w:t>
      </w:r>
    </w:p>
    <w:p w14:paraId="6978C399" w14:textId="77777777" w:rsidR="00042201" w:rsidRPr="00042201" w:rsidRDefault="00042201" w:rsidP="00042201">
      <w:pPr>
        <w:jc w:val="left"/>
        <w:rPr>
          <w:rFonts w:cs="Times New Roman"/>
          <w:lang w:val="en-IN"/>
        </w:rPr>
      </w:pPr>
      <w:r w:rsidRPr="00042201">
        <w:rPr>
          <w:rFonts w:cs="Times New Roman"/>
          <w:color w:val="414348"/>
          <w:spacing w:val="9"/>
        </w:rPr>
        <w:t xml:space="preserve"> </w:t>
      </w:r>
      <w:hyperlink r:id="rId8" w:history="1">
        <w:r w:rsidRPr="00042201">
          <w:rPr>
            <w:rStyle w:val="Hyperlink"/>
            <w:rFonts w:cs="Times New Roman"/>
          </w:rPr>
          <w:t>https://resumelab.com/career-advice/pareto-principle?gclid=EAIaIQobChMI0djD7NPg6gIVV-vtCh1QJwr4EAAYASAAEgJPxfD_BwE</w:t>
        </w:r>
      </w:hyperlink>
      <w:r w:rsidRPr="00042201">
        <w:rPr>
          <w:rFonts w:cs="Times New Roman"/>
        </w:rPr>
        <w:t>. Accessed 23</w:t>
      </w:r>
      <w:r w:rsidRPr="00042201">
        <w:rPr>
          <w:rFonts w:cs="Times New Roman"/>
          <w:vertAlign w:val="superscript"/>
        </w:rPr>
        <w:t>rd</w:t>
      </w:r>
      <w:r w:rsidRPr="00042201">
        <w:rPr>
          <w:rFonts w:cs="Times New Roman"/>
        </w:rPr>
        <w:t xml:space="preserve"> July 2020</w:t>
      </w:r>
    </w:p>
    <w:p w14:paraId="4F9F6232" w14:textId="3CA706CA" w:rsidR="00371DC1" w:rsidRPr="00371DC1" w:rsidRDefault="00371DC1" w:rsidP="00371DC1">
      <w:pPr>
        <w:rPr>
          <w:rFonts w:cs="Times New Roman"/>
          <w:color w:val="111111"/>
          <w:sz w:val="48"/>
        </w:rPr>
      </w:pPr>
      <w:r w:rsidRPr="00371DC1">
        <w:rPr>
          <w:rFonts w:cs="Times New Roman"/>
          <w:color w:val="111111"/>
          <w:sz w:val="21"/>
          <w:szCs w:val="21"/>
          <w:shd w:val="clear" w:color="auto" w:fill="FFFFFF"/>
        </w:rPr>
        <w:t> </w:t>
      </w:r>
      <w:r w:rsidRPr="00371DC1">
        <w:t xml:space="preserve">Grant, M. (2020) </w:t>
      </w:r>
      <w:r w:rsidRPr="00371DC1">
        <w:rPr>
          <w:i/>
          <w:iCs/>
        </w:rPr>
        <w:t>Strength, Weakness, Opportunity, and Threat (SWOT) Analysis</w:t>
      </w:r>
      <w:r w:rsidRPr="00371DC1">
        <w:rPr>
          <w:rFonts w:cs="Times New Roman"/>
          <w:color w:val="111111"/>
        </w:rPr>
        <w:t xml:space="preserve">, </w:t>
      </w:r>
      <w:r>
        <w:rPr>
          <w:rFonts w:cs="Times New Roman"/>
          <w:color w:val="111111"/>
        </w:rPr>
        <w:t xml:space="preserve">available online at </w:t>
      </w:r>
      <w:hyperlink r:id="rId9" w:history="1">
        <w:r>
          <w:rPr>
            <w:rStyle w:val="Hyperlink"/>
          </w:rPr>
          <w:t>https://www.investopedia.com/terms/s/swot.asp</w:t>
        </w:r>
      </w:hyperlink>
      <w:r>
        <w:t>. Accessed 22</w:t>
      </w:r>
      <w:r w:rsidRPr="00371DC1">
        <w:rPr>
          <w:vertAlign w:val="superscript"/>
        </w:rPr>
        <w:t>nd</w:t>
      </w:r>
      <w:r>
        <w:t xml:space="preserve"> July 2020</w:t>
      </w:r>
    </w:p>
    <w:p w14:paraId="6FB7736A" w14:textId="6DF5073E" w:rsidR="008461FA" w:rsidRDefault="008461FA" w:rsidP="00BD43D2">
      <w:pPr>
        <w:rPr>
          <w:lang w:val="en-IN"/>
        </w:rPr>
      </w:pPr>
      <w:r>
        <w:rPr>
          <w:lang w:val="en-IN"/>
        </w:rPr>
        <w:t>Jasper, M</w:t>
      </w:r>
      <w:r w:rsidR="003658C0">
        <w:rPr>
          <w:lang w:val="en-IN"/>
        </w:rPr>
        <w:t>.</w:t>
      </w:r>
      <w:r>
        <w:rPr>
          <w:lang w:val="en-IN"/>
        </w:rPr>
        <w:t xml:space="preserve"> (2013) </w:t>
      </w:r>
      <w:r w:rsidRPr="008461FA">
        <w:rPr>
          <w:i/>
          <w:iCs/>
          <w:lang w:val="en-IN"/>
        </w:rPr>
        <w:t>Beginning Reflective Practice</w:t>
      </w:r>
      <w:r>
        <w:rPr>
          <w:lang w:val="en-IN"/>
        </w:rPr>
        <w:t>. Hampshire. Cengage Learning EMEA</w:t>
      </w:r>
    </w:p>
    <w:p w14:paraId="668E57C1" w14:textId="7B5C03A9" w:rsidR="008461FA" w:rsidRDefault="008461FA" w:rsidP="008461FA">
      <w:r>
        <w:t>Morgan</w:t>
      </w:r>
      <w:r w:rsidR="003658C0">
        <w:t>,</w:t>
      </w:r>
      <w:r>
        <w:t xml:space="preserve"> P</w:t>
      </w:r>
      <w:r w:rsidR="003658C0">
        <w:t>.</w:t>
      </w:r>
      <w:r>
        <w:t xml:space="preserve"> (2017) </w:t>
      </w:r>
      <w:r w:rsidRPr="008C5989">
        <w:rPr>
          <w:i/>
          <w:iCs/>
        </w:rPr>
        <w:t>The Business Student’s Guide to Study and Employability</w:t>
      </w:r>
      <w:r w:rsidR="00C023B7">
        <w:t xml:space="preserve">, </w:t>
      </w:r>
      <w:r>
        <w:t>London</w:t>
      </w:r>
      <w:r w:rsidR="00D4041B">
        <w:t>:</w:t>
      </w:r>
      <w:r>
        <w:t xml:space="preserve"> SAGE Publications</w:t>
      </w:r>
      <w:r w:rsidR="00C023B7">
        <w:t xml:space="preserve"> Ltd</w:t>
      </w:r>
      <w:r>
        <w:t xml:space="preserve">. </w:t>
      </w:r>
    </w:p>
    <w:p w14:paraId="4C072FB6" w14:textId="5D5C2578" w:rsidR="00866E98" w:rsidRDefault="00A70F3E" w:rsidP="00A70F3E">
      <w:pPr>
        <w:jc w:val="left"/>
      </w:pPr>
      <w:r>
        <w:t>Nunn, C.S, (2012) ‘A   reflection   on   a   project   to   introduce   self-medication on an acute medical ward’</w:t>
      </w:r>
      <w:r w:rsidRPr="00A70F3E">
        <w:rPr>
          <w:i/>
          <w:iCs/>
        </w:rPr>
        <w:t>, International Practice Development Journal</w:t>
      </w:r>
      <w:r>
        <w:t xml:space="preserve"> 2 (2) [10] available online at </w:t>
      </w:r>
      <w:hyperlink r:id="rId10" w:history="1">
        <w:r>
          <w:rPr>
            <w:rStyle w:val="Hyperlink"/>
          </w:rPr>
          <w:t>https://www.fons.org/Resources/Documents/Journal/Vol2No2/IDPJ_0202_10.pdf</w:t>
        </w:r>
      </w:hyperlink>
      <w:r>
        <w:t>. Accessed 20</w:t>
      </w:r>
      <w:r w:rsidRPr="00A70F3E">
        <w:rPr>
          <w:vertAlign w:val="superscript"/>
        </w:rPr>
        <w:t>th</w:t>
      </w:r>
      <w:r>
        <w:t xml:space="preserve"> July 2020.</w:t>
      </w:r>
    </w:p>
    <w:p w14:paraId="2D7C7C2C" w14:textId="20E17E64" w:rsidR="009C3F6F" w:rsidRPr="00730F2B" w:rsidRDefault="009C3F6F" w:rsidP="009C3F6F">
      <w:pPr>
        <w:jc w:val="left"/>
      </w:pPr>
      <w:r>
        <w:lastRenderedPageBreak/>
        <w:t xml:space="preserve">University of Cambridge (2020) </w:t>
      </w:r>
      <w:r w:rsidRPr="009C3F6F">
        <w:rPr>
          <w:i/>
          <w:iCs/>
        </w:rPr>
        <w:t>Reflective Practice</w:t>
      </w:r>
      <w:r>
        <w:t xml:space="preserve"> available online at </w:t>
      </w:r>
      <w:hyperlink r:id="rId11" w:history="1">
        <w:r w:rsidRPr="00147D0A">
          <w:rPr>
            <w:rStyle w:val="Hyperlink"/>
          </w:rPr>
          <w:t>https://libguides.cam.ac.uk/reflectivepracticetoolkit/models</w:t>
        </w:r>
      </w:hyperlink>
      <w:r>
        <w:t>. Accessed 22</w:t>
      </w:r>
      <w:r w:rsidRPr="00D4041B">
        <w:rPr>
          <w:vertAlign w:val="superscript"/>
        </w:rPr>
        <w:t>nd</w:t>
      </w:r>
      <w:r w:rsidR="00D4041B">
        <w:t xml:space="preserve"> </w:t>
      </w:r>
      <w:r>
        <w:t>July 2020</w:t>
      </w:r>
    </w:p>
    <w:p w14:paraId="5FAF63A3" w14:textId="2F019047" w:rsidR="008461FA" w:rsidRDefault="00D41275" w:rsidP="00D41275">
      <w:pPr>
        <w:jc w:val="left"/>
      </w:pPr>
      <w:r>
        <w:t xml:space="preserve">University of Kent (2012) </w:t>
      </w:r>
      <w:r w:rsidRPr="009C3F6F">
        <w:rPr>
          <w:i/>
          <w:iCs/>
        </w:rPr>
        <w:t>Reflection</w:t>
      </w:r>
      <w:r>
        <w:t xml:space="preserve">, available online at </w:t>
      </w:r>
      <w:hyperlink r:id="rId12" w:history="1">
        <w:r w:rsidRPr="00147D0A">
          <w:rPr>
            <w:rStyle w:val="Hyperlink"/>
          </w:rPr>
          <w:t>https://www.kent.ac.uk/learning/PDP-and-employability/pdp/reflective.html</w:t>
        </w:r>
      </w:hyperlink>
      <w:r>
        <w:t>. Accessed 21</w:t>
      </w:r>
      <w:r w:rsidRPr="00D41275">
        <w:rPr>
          <w:vertAlign w:val="superscript"/>
        </w:rPr>
        <w:t>st</w:t>
      </w:r>
      <w:r>
        <w:t xml:space="preserve"> July 2020</w:t>
      </w:r>
    </w:p>
    <w:sectPr w:rsidR="008461FA" w:rsidSect="000E3A1B">
      <w:footerReference w:type="defaul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A8ECA" w14:textId="77777777" w:rsidR="0058441F" w:rsidRDefault="0058441F" w:rsidP="00D44B2F">
      <w:pPr>
        <w:spacing w:after="0" w:line="240" w:lineRule="auto"/>
      </w:pPr>
      <w:r>
        <w:separator/>
      </w:r>
    </w:p>
  </w:endnote>
  <w:endnote w:type="continuationSeparator" w:id="0">
    <w:p w14:paraId="4C522EF7" w14:textId="77777777" w:rsidR="0058441F" w:rsidRDefault="0058441F" w:rsidP="00D44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4227327"/>
      <w:docPartObj>
        <w:docPartGallery w:val="Page Numbers (Bottom of Page)"/>
        <w:docPartUnique/>
      </w:docPartObj>
    </w:sdtPr>
    <w:sdtEndPr/>
    <w:sdtContent>
      <w:sdt>
        <w:sdtPr>
          <w:id w:val="-1769616900"/>
          <w:docPartObj>
            <w:docPartGallery w:val="Page Numbers (Top of Page)"/>
            <w:docPartUnique/>
          </w:docPartObj>
        </w:sdtPr>
        <w:sdtEndPr/>
        <w:sdtContent>
          <w:p w14:paraId="0B0E74DB" w14:textId="77777777" w:rsidR="00D44B2F" w:rsidRDefault="00D44B2F">
            <w:pPr>
              <w:pStyle w:val="Footer"/>
              <w:jc w:val="right"/>
            </w:pPr>
            <w:r>
              <w:t xml:space="preserve">Page </w:t>
            </w:r>
            <w:r w:rsidR="000D3ECD">
              <w:rPr>
                <w:b/>
                <w:bCs/>
                <w:szCs w:val="24"/>
              </w:rPr>
              <w:fldChar w:fldCharType="begin"/>
            </w:r>
            <w:r>
              <w:rPr>
                <w:b/>
                <w:bCs/>
              </w:rPr>
              <w:instrText xml:space="preserve"> PAGE </w:instrText>
            </w:r>
            <w:r w:rsidR="000D3ECD">
              <w:rPr>
                <w:b/>
                <w:bCs/>
                <w:szCs w:val="24"/>
              </w:rPr>
              <w:fldChar w:fldCharType="separate"/>
            </w:r>
            <w:r w:rsidR="005E4979">
              <w:rPr>
                <w:b/>
                <w:bCs/>
                <w:noProof/>
              </w:rPr>
              <w:t>2</w:t>
            </w:r>
            <w:r w:rsidR="000D3ECD">
              <w:rPr>
                <w:b/>
                <w:bCs/>
                <w:szCs w:val="24"/>
              </w:rPr>
              <w:fldChar w:fldCharType="end"/>
            </w:r>
            <w:r>
              <w:t xml:space="preserve"> of </w:t>
            </w:r>
            <w:r w:rsidR="000D3ECD">
              <w:rPr>
                <w:b/>
                <w:bCs/>
                <w:szCs w:val="24"/>
              </w:rPr>
              <w:fldChar w:fldCharType="begin"/>
            </w:r>
            <w:r>
              <w:rPr>
                <w:b/>
                <w:bCs/>
              </w:rPr>
              <w:instrText xml:space="preserve"> NUMPAGES  </w:instrText>
            </w:r>
            <w:r w:rsidR="000D3ECD">
              <w:rPr>
                <w:b/>
                <w:bCs/>
                <w:szCs w:val="24"/>
              </w:rPr>
              <w:fldChar w:fldCharType="separate"/>
            </w:r>
            <w:r w:rsidR="005E4979">
              <w:rPr>
                <w:b/>
                <w:bCs/>
                <w:noProof/>
              </w:rPr>
              <w:t>6</w:t>
            </w:r>
            <w:r w:rsidR="000D3ECD">
              <w:rPr>
                <w:b/>
                <w:bCs/>
                <w:szCs w:val="24"/>
              </w:rPr>
              <w:fldChar w:fldCharType="end"/>
            </w:r>
          </w:p>
        </w:sdtContent>
      </w:sdt>
    </w:sdtContent>
  </w:sdt>
  <w:p w14:paraId="44A5A4D7" w14:textId="77777777" w:rsidR="00D44B2F" w:rsidRDefault="00D44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6DB04" w14:textId="77777777" w:rsidR="0058441F" w:rsidRDefault="0058441F" w:rsidP="00D44B2F">
      <w:pPr>
        <w:spacing w:after="0" w:line="240" w:lineRule="auto"/>
      </w:pPr>
      <w:r>
        <w:separator/>
      </w:r>
    </w:p>
  </w:footnote>
  <w:footnote w:type="continuationSeparator" w:id="0">
    <w:p w14:paraId="266E91EB" w14:textId="77777777" w:rsidR="0058441F" w:rsidRDefault="0058441F" w:rsidP="00D44B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9561D6"/>
    <w:multiLevelType w:val="multilevel"/>
    <w:tmpl w:val="3AF2E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01E91"/>
    <w:multiLevelType w:val="multilevel"/>
    <w:tmpl w:val="A5F2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A1302"/>
    <w:multiLevelType w:val="multilevel"/>
    <w:tmpl w:val="D5E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B564C3"/>
    <w:multiLevelType w:val="multilevel"/>
    <w:tmpl w:val="905A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F3650B"/>
    <w:multiLevelType w:val="multilevel"/>
    <w:tmpl w:val="59CC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009"/>
    <w:rsid w:val="000025C4"/>
    <w:rsid w:val="000064A0"/>
    <w:rsid w:val="00013A67"/>
    <w:rsid w:val="00016DD9"/>
    <w:rsid w:val="000359E6"/>
    <w:rsid w:val="000408D7"/>
    <w:rsid w:val="00042201"/>
    <w:rsid w:val="0004740E"/>
    <w:rsid w:val="00053257"/>
    <w:rsid w:val="00056866"/>
    <w:rsid w:val="000833C2"/>
    <w:rsid w:val="00084450"/>
    <w:rsid w:val="00091116"/>
    <w:rsid w:val="00096F58"/>
    <w:rsid w:val="000A038E"/>
    <w:rsid w:val="000B3B22"/>
    <w:rsid w:val="000B58DD"/>
    <w:rsid w:val="000C0247"/>
    <w:rsid w:val="000C204E"/>
    <w:rsid w:val="000C6BF3"/>
    <w:rsid w:val="000D3ECD"/>
    <w:rsid w:val="000D4692"/>
    <w:rsid w:val="000E0504"/>
    <w:rsid w:val="000E3A1B"/>
    <w:rsid w:val="000F7CD8"/>
    <w:rsid w:val="001130D4"/>
    <w:rsid w:val="00120171"/>
    <w:rsid w:val="001578B0"/>
    <w:rsid w:val="0016608C"/>
    <w:rsid w:val="00167F8C"/>
    <w:rsid w:val="001716A9"/>
    <w:rsid w:val="00192D06"/>
    <w:rsid w:val="001B319E"/>
    <w:rsid w:val="001C4101"/>
    <w:rsid w:val="001F1248"/>
    <w:rsid w:val="001F3DC8"/>
    <w:rsid w:val="001F61DF"/>
    <w:rsid w:val="00223560"/>
    <w:rsid w:val="002338E4"/>
    <w:rsid w:val="00237A92"/>
    <w:rsid w:val="00254392"/>
    <w:rsid w:val="00262BF4"/>
    <w:rsid w:val="00270B66"/>
    <w:rsid w:val="002757FE"/>
    <w:rsid w:val="00281184"/>
    <w:rsid w:val="0029270A"/>
    <w:rsid w:val="00295211"/>
    <w:rsid w:val="002B64AB"/>
    <w:rsid w:val="002D379D"/>
    <w:rsid w:val="002F5B1A"/>
    <w:rsid w:val="003257C7"/>
    <w:rsid w:val="00343227"/>
    <w:rsid w:val="003658C0"/>
    <w:rsid w:val="00371DC1"/>
    <w:rsid w:val="003775F1"/>
    <w:rsid w:val="003B1D75"/>
    <w:rsid w:val="003B2104"/>
    <w:rsid w:val="003D1DB9"/>
    <w:rsid w:val="003E6E41"/>
    <w:rsid w:val="003F74EC"/>
    <w:rsid w:val="003F7D4E"/>
    <w:rsid w:val="004033B2"/>
    <w:rsid w:val="004220AF"/>
    <w:rsid w:val="004226AE"/>
    <w:rsid w:val="00436B40"/>
    <w:rsid w:val="00472BCC"/>
    <w:rsid w:val="00480726"/>
    <w:rsid w:val="00487AD5"/>
    <w:rsid w:val="00495A5E"/>
    <w:rsid w:val="00495BAC"/>
    <w:rsid w:val="004967C2"/>
    <w:rsid w:val="004A022F"/>
    <w:rsid w:val="004A2F98"/>
    <w:rsid w:val="004A7298"/>
    <w:rsid w:val="004B0D89"/>
    <w:rsid w:val="004B0F8B"/>
    <w:rsid w:val="004B79BA"/>
    <w:rsid w:val="004C24B0"/>
    <w:rsid w:val="004D7A51"/>
    <w:rsid w:val="004E2B3D"/>
    <w:rsid w:val="004E4D96"/>
    <w:rsid w:val="005055B7"/>
    <w:rsid w:val="0050750D"/>
    <w:rsid w:val="0051301B"/>
    <w:rsid w:val="00521A94"/>
    <w:rsid w:val="00544396"/>
    <w:rsid w:val="005465F7"/>
    <w:rsid w:val="00552BA4"/>
    <w:rsid w:val="0055350E"/>
    <w:rsid w:val="00570DA8"/>
    <w:rsid w:val="005766E5"/>
    <w:rsid w:val="0058441F"/>
    <w:rsid w:val="005A2E50"/>
    <w:rsid w:val="005B4D31"/>
    <w:rsid w:val="005D3767"/>
    <w:rsid w:val="005E2A2E"/>
    <w:rsid w:val="005E4979"/>
    <w:rsid w:val="005F0F3B"/>
    <w:rsid w:val="005F22E5"/>
    <w:rsid w:val="0062362D"/>
    <w:rsid w:val="006364C1"/>
    <w:rsid w:val="0064637D"/>
    <w:rsid w:val="00651230"/>
    <w:rsid w:val="006552B8"/>
    <w:rsid w:val="006717F3"/>
    <w:rsid w:val="00682506"/>
    <w:rsid w:val="00682C83"/>
    <w:rsid w:val="00690D23"/>
    <w:rsid w:val="00691587"/>
    <w:rsid w:val="006F06DC"/>
    <w:rsid w:val="006F1713"/>
    <w:rsid w:val="00714ED1"/>
    <w:rsid w:val="00723FDA"/>
    <w:rsid w:val="00730F2B"/>
    <w:rsid w:val="007329A2"/>
    <w:rsid w:val="00733F87"/>
    <w:rsid w:val="007B6C71"/>
    <w:rsid w:val="007C292C"/>
    <w:rsid w:val="007C3057"/>
    <w:rsid w:val="00802614"/>
    <w:rsid w:val="008058E4"/>
    <w:rsid w:val="00806879"/>
    <w:rsid w:val="00814CAB"/>
    <w:rsid w:val="0082179F"/>
    <w:rsid w:val="00825FDA"/>
    <w:rsid w:val="00832639"/>
    <w:rsid w:val="008461FA"/>
    <w:rsid w:val="008633DC"/>
    <w:rsid w:val="00866E98"/>
    <w:rsid w:val="00867334"/>
    <w:rsid w:val="008856D8"/>
    <w:rsid w:val="008B4FE9"/>
    <w:rsid w:val="008C5989"/>
    <w:rsid w:val="008E1169"/>
    <w:rsid w:val="008E1730"/>
    <w:rsid w:val="008E2670"/>
    <w:rsid w:val="00905F07"/>
    <w:rsid w:val="009149F3"/>
    <w:rsid w:val="009178DF"/>
    <w:rsid w:val="0092546D"/>
    <w:rsid w:val="0093262E"/>
    <w:rsid w:val="00937CDF"/>
    <w:rsid w:val="00946FEA"/>
    <w:rsid w:val="00953053"/>
    <w:rsid w:val="009772F7"/>
    <w:rsid w:val="009868FF"/>
    <w:rsid w:val="00986B82"/>
    <w:rsid w:val="00986C46"/>
    <w:rsid w:val="0099399A"/>
    <w:rsid w:val="00995F77"/>
    <w:rsid w:val="009A3587"/>
    <w:rsid w:val="009B064E"/>
    <w:rsid w:val="009B21A9"/>
    <w:rsid w:val="009B2B5A"/>
    <w:rsid w:val="009C3F6F"/>
    <w:rsid w:val="009C5215"/>
    <w:rsid w:val="009E5E31"/>
    <w:rsid w:val="00A03109"/>
    <w:rsid w:val="00A16D90"/>
    <w:rsid w:val="00A23255"/>
    <w:rsid w:val="00A23D59"/>
    <w:rsid w:val="00A44EB7"/>
    <w:rsid w:val="00A618D5"/>
    <w:rsid w:val="00A677BA"/>
    <w:rsid w:val="00A70F3E"/>
    <w:rsid w:val="00A83959"/>
    <w:rsid w:val="00A84D3F"/>
    <w:rsid w:val="00A90412"/>
    <w:rsid w:val="00AA506E"/>
    <w:rsid w:val="00AB4ECB"/>
    <w:rsid w:val="00AC05A1"/>
    <w:rsid w:val="00AC2009"/>
    <w:rsid w:val="00AC220E"/>
    <w:rsid w:val="00AD65FC"/>
    <w:rsid w:val="00AD6EFE"/>
    <w:rsid w:val="00AD74F6"/>
    <w:rsid w:val="00AE2744"/>
    <w:rsid w:val="00AE33F4"/>
    <w:rsid w:val="00B123C8"/>
    <w:rsid w:val="00B14596"/>
    <w:rsid w:val="00B16BBF"/>
    <w:rsid w:val="00B210C3"/>
    <w:rsid w:val="00B34AA6"/>
    <w:rsid w:val="00B55DEC"/>
    <w:rsid w:val="00B57E96"/>
    <w:rsid w:val="00B74D7C"/>
    <w:rsid w:val="00B76464"/>
    <w:rsid w:val="00B86604"/>
    <w:rsid w:val="00BB65DF"/>
    <w:rsid w:val="00BD40D4"/>
    <w:rsid w:val="00BD43D2"/>
    <w:rsid w:val="00BE2CA6"/>
    <w:rsid w:val="00BF2F2F"/>
    <w:rsid w:val="00C00D2B"/>
    <w:rsid w:val="00C023B7"/>
    <w:rsid w:val="00C05FB7"/>
    <w:rsid w:val="00C2064E"/>
    <w:rsid w:val="00C336BA"/>
    <w:rsid w:val="00C40336"/>
    <w:rsid w:val="00C40C1E"/>
    <w:rsid w:val="00C5451B"/>
    <w:rsid w:val="00C546B4"/>
    <w:rsid w:val="00C60E9C"/>
    <w:rsid w:val="00C73874"/>
    <w:rsid w:val="00C7474C"/>
    <w:rsid w:val="00C907B6"/>
    <w:rsid w:val="00C96C99"/>
    <w:rsid w:val="00C97F98"/>
    <w:rsid w:val="00CA1AFE"/>
    <w:rsid w:val="00CA6971"/>
    <w:rsid w:val="00CA6BE0"/>
    <w:rsid w:val="00CB6963"/>
    <w:rsid w:val="00CB7DAD"/>
    <w:rsid w:val="00CD56CB"/>
    <w:rsid w:val="00CD5B6E"/>
    <w:rsid w:val="00D15056"/>
    <w:rsid w:val="00D4041B"/>
    <w:rsid w:val="00D41275"/>
    <w:rsid w:val="00D44B2F"/>
    <w:rsid w:val="00D5091C"/>
    <w:rsid w:val="00D533C6"/>
    <w:rsid w:val="00D54442"/>
    <w:rsid w:val="00D56C75"/>
    <w:rsid w:val="00D81D49"/>
    <w:rsid w:val="00DB4954"/>
    <w:rsid w:val="00DC414A"/>
    <w:rsid w:val="00DD160A"/>
    <w:rsid w:val="00DF0D91"/>
    <w:rsid w:val="00DF1C93"/>
    <w:rsid w:val="00DF6B43"/>
    <w:rsid w:val="00E0606B"/>
    <w:rsid w:val="00E23C3D"/>
    <w:rsid w:val="00E30302"/>
    <w:rsid w:val="00E30B31"/>
    <w:rsid w:val="00E41305"/>
    <w:rsid w:val="00E4145C"/>
    <w:rsid w:val="00E44609"/>
    <w:rsid w:val="00E569A7"/>
    <w:rsid w:val="00E57C3C"/>
    <w:rsid w:val="00E65C03"/>
    <w:rsid w:val="00E7395E"/>
    <w:rsid w:val="00E76995"/>
    <w:rsid w:val="00EA6608"/>
    <w:rsid w:val="00EC2816"/>
    <w:rsid w:val="00EC6BA3"/>
    <w:rsid w:val="00ED2AD6"/>
    <w:rsid w:val="00ED2FB6"/>
    <w:rsid w:val="00EE1860"/>
    <w:rsid w:val="00F01A7E"/>
    <w:rsid w:val="00F04ADE"/>
    <w:rsid w:val="00F10DEA"/>
    <w:rsid w:val="00F3740F"/>
    <w:rsid w:val="00F6158F"/>
    <w:rsid w:val="00F66A15"/>
    <w:rsid w:val="00F92AB2"/>
    <w:rsid w:val="00FA247C"/>
    <w:rsid w:val="00FB29D9"/>
    <w:rsid w:val="00FB31B6"/>
    <w:rsid w:val="00FC2967"/>
    <w:rsid w:val="00FD658C"/>
    <w:rsid w:val="00FE49F5"/>
    <w:rsid w:val="00FF14A5"/>
    <w:rsid w:val="00FF5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6D161"/>
  <w15:docId w15:val="{CC3D7527-CB35-418B-BD15-47C3E5B4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00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C2009"/>
    <w:pPr>
      <w:keepNext/>
      <w:keepLines/>
      <w:spacing w:before="480" w:after="0"/>
      <w:outlineLvl w:val="0"/>
    </w:pPr>
    <w:rPr>
      <w:rFonts w:eastAsiaTheme="majorEastAsia" w:cstheme="majorBidi"/>
      <w:b/>
      <w:bCs/>
      <w:szCs w:val="35"/>
    </w:rPr>
  </w:style>
  <w:style w:type="paragraph" w:styleId="Heading3">
    <w:name w:val="heading 3"/>
    <w:basedOn w:val="Normal"/>
    <w:next w:val="Normal"/>
    <w:link w:val="Heading3Char"/>
    <w:uiPriority w:val="9"/>
    <w:semiHidden/>
    <w:unhideWhenUsed/>
    <w:qFormat/>
    <w:rsid w:val="00042201"/>
    <w:pPr>
      <w:keepNext/>
      <w:keepLines/>
      <w:spacing w:before="40" w:after="0"/>
      <w:outlineLvl w:val="2"/>
    </w:pPr>
    <w:rPr>
      <w:rFonts w:asciiTheme="majorHAnsi" w:eastAsiaTheme="majorEastAsia" w:hAnsiTheme="majorHAnsi" w:cstheme="majorBidi"/>
      <w:color w:val="243F60" w:themeColor="accent1" w:themeShade="7F"/>
      <w:szCs w:val="30"/>
    </w:rPr>
  </w:style>
  <w:style w:type="paragraph" w:styleId="Heading4">
    <w:name w:val="heading 4"/>
    <w:basedOn w:val="Normal"/>
    <w:next w:val="Normal"/>
    <w:link w:val="Heading4Char"/>
    <w:uiPriority w:val="9"/>
    <w:semiHidden/>
    <w:unhideWhenUsed/>
    <w:qFormat/>
    <w:rsid w:val="00FB29D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009"/>
    <w:rPr>
      <w:rFonts w:ascii="Times New Roman" w:eastAsiaTheme="majorEastAsia" w:hAnsi="Times New Roman" w:cstheme="majorBidi"/>
      <w:b/>
      <w:bCs/>
      <w:sz w:val="24"/>
      <w:szCs w:val="35"/>
    </w:rPr>
  </w:style>
  <w:style w:type="paragraph" w:styleId="Header">
    <w:name w:val="header"/>
    <w:basedOn w:val="Normal"/>
    <w:link w:val="HeaderChar"/>
    <w:uiPriority w:val="99"/>
    <w:unhideWhenUsed/>
    <w:rsid w:val="00D44B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B2F"/>
    <w:rPr>
      <w:rFonts w:ascii="Times New Roman" w:hAnsi="Times New Roman"/>
      <w:sz w:val="24"/>
    </w:rPr>
  </w:style>
  <w:style w:type="paragraph" w:styleId="Footer">
    <w:name w:val="footer"/>
    <w:basedOn w:val="Normal"/>
    <w:link w:val="FooterChar"/>
    <w:uiPriority w:val="99"/>
    <w:unhideWhenUsed/>
    <w:rsid w:val="00D44B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B2F"/>
    <w:rPr>
      <w:rFonts w:ascii="Times New Roman" w:hAnsi="Times New Roman"/>
      <w:sz w:val="24"/>
    </w:rPr>
  </w:style>
  <w:style w:type="paragraph" w:styleId="BalloonText">
    <w:name w:val="Balloon Text"/>
    <w:basedOn w:val="Normal"/>
    <w:link w:val="BalloonTextChar"/>
    <w:uiPriority w:val="99"/>
    <w:semiHidden/>
    <w:unhideWhenUsed/>
    <w:rsid w:val="003D1DB9"/>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3D1DB9"/>
    <w:rPr>
      <w:rFonts w:ascii="Segoe UI" w:hAnsi="Segoe UI" w:cs="Segoe UI"/>
      <w:sz w:val="18"/>
      <w:szCs w:val="22"/>
    </w:rPr>
  </w:style>
  <w:style w:type="character" w:styleId="Hyperlink">
    <w:name w:val="Hyperlink"/>
    <w:basedOn w:val="DefaultParagraphFont"/>
    <w:uiPriority w:val="99"/>
    <w:unhideWhenUsed/>
    <w:rsid w:val="004E2B3D"/>
    <w:rPr>
      <w:color w:val="0000FF"/>
      <w:u w:val="single"/>
    </w:rPr>
  </w:style>
  <w:style w:type="character" w:customStyle="1" w:styleId="UnresolvedMention1">
    <w:name w:val="Unresolved Mention1"/>
    <w:basedOn w:val="DefaultParagraphFont"/>
    <w:uiPriority w:val="99"/>
    <w:semiHidden/>
    <w:unhideWhenUsed/>
    <w:rsid w:val="004E2B3D"/>
    <w:rPr>
      <w:color w:val="605E5C"/>
      <w:shd w:val="clear" w:color="auto" w:fill="E1DFDD"/>
    </w:rPr>
  </w:style>
  <w:style w:type="paragraph" w:styleId="NormalWeb">
    <w:name w:val="Normal (Web)"/>
    <w:basedOn w:val="Normal"/>
    <w:uiPriority w:val="99"/>
    <w:unhideWhenUsed/>
    <w:rsid w:val="00120171"/>
    <w:pPr>
      <w:spacing w:before="100" w:beforeAutospacing="1" w:after="100" w:afterAutospacing="1" w:line="240" w:lineRule="auto"/>
      <w:jc w:val="left"/>
    </w:pPr>
    <w:rPr>
      <w:rFonts w:eastAsia="Times New Roman" w:cs="Times New Roman"/>
      <w:szCs w:val="24"/>
      <w:lang w:bidi="ar-SA"/>
    </w:rPr>
  </w:style>
  <w:style w:type="character" w:customStyle="1" w:styleId="styles-module--pubdate--1w7u6">
    <w:name w:val="styles-module--pubdate--1w7u6"/>
    <w:basedOn w:val="DefaultParagraphFont"/>
    <w:rsid w:val="00682C83"/>
  </w:style>
  <w:style w:type="character" w:styleId="CommentReference">
    <w:name w:val="annotation reference"/>
    <w:basedOn w:val="DefaultParagraphFont"/>
    <w:uiPriority w:val="99"/>
    <w:semiHidden/>
    <w:unhideWhenUsed/>
    <w:rsid w:val="00DF0D91"/>
    <w:rPr>
      <w:sz w:val="16"/>
      <w:szCs w:val="16"/>
    </w:rPr>
  </w:style>
  <w:style w:type="paragraph" w:styleId="CommentText">
    <w:name w:val="annotation text"/>
    <w:basedOn w:val="Normal"/>
    <w:link w:val="CommentTextChar"/>
    <w:uiPriority w:val="99"/>
    <w:semiHidden/>
    <w:unhideWhenUsed/>
    <w:rsid w:val="00DF0D91"/>
    <w:pPr>
      <w:spacing w:line="240" w:lineRule="auto"/>
    </w:pPr>
    <w:rPr>
      <w:sz w:val="20"/>
      <w:szCs w:val="25"/>
    </w:rPr>
  </w:style>
  <w:style w:type="character" w:customStyle="1" w:styleId="CommentTextChar">
    <w:name w:val="Comment Text Char"/>
    <w:basedOn w:val="DefaultParagraphFont"/>
    <w:link w:val="CommentText"/>
    <w:uiPriority w:val="99"/>
    <w:semiHidden/>
    <w:rsid w:val="00DF0D91"/>
    <w:rPr>
      <w:rFonts w:ascii="Times New Roman" w:hAnsi="Times New Roman"/>
      <w:sz w:val="20"/>
      <w:szCs w:val="25"/>
    </w:rPr>
  </w:style>
  <w:style w:type="paragraph" w:styleId="CommentSubject">
    <w:name w:val="annotation subject"/>
    <w:basedOn w:val="CommentText"/>
    <w:next w:val="CommentText"/>
    <w:link w:val="CommentSubjectChar"/>
    <w:uiPriority w:val="99"/>
    <w:semiHidden/>
    <w:unhideWhenUsed/>
    <w:rsid w:val="00DF0D91"/>
    <w:rPr>
      <w:b/>
      <w:bCs/>
    </w:rPr>
  </w:style>
  <w:style w:type="character" w:customStyle="1" w:styleId="CommentSubjectChar">
    <w:name w:val="Comment Subject Char"/>
    <w:basedOn w:val="CommentTextChar"/>
    <w:link w:val="CommentSubject"/>
    <w:uiPriority w:val="99"/>
    <w:semiHidden/>
    <w:rsid w:val="00DF0D91"/>
    <w:rPr>
      <w:rFonts w:ascii="Times New Roman" w:hAnsi="Times New Roman"/>
      <w:b/>
      <w:bCs/>
      <w:sz w:val="20"/>
      <w:szCs w:val="25"/>
    </w:rPr>
  </w:style>
  <w:style w:type="character" w:styleId="UnresolvedMention">
    <w:name w:val="Unresolved Mention"/>
    <w:basedOn w:val="DefaultParagraphFont"/>
    <w:uiPriority w:val="99"/>
    <w:semiHidden/>
    <w:unhideWhenUsed/>
    <w:rsid w:val="000064A0"/>
    <w:rPr>
      <w:color w:val="605E5C"/>
      <w:shd w:val="clear" w:color="auto" w:fill="E1DFDD"/>
    </w:rPr>
  </w:style>
  <w:style w:type="table" w:styleId="TableGrid">
    <w:name w:val="Table Grid"/>
    <w:basedOn w:val="TableNormal"/>
    <w:uiPriority w:val="59"/>
    <w:rsid w:val="00B764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B29D9"/>
    <w:rPr>
      <w:rFonts w:asciiTheme="majorHAnsi" w:eastAsiaTheme="majorEastAsia" w:hAnsiTheme="majorHAnsi" w:cstheme="majorBidi"/>
      <w:i/>
      <w:iCs/>
      <w:color w:val="365F91" w:themeColor="accent1" w:themeShade="BF"/>
      <w:sz w:val="24"/>
    </w:rPr>
  </w:style>
  <w:style w:type="character" w:customStyle="1" w:styleId="Heading3Char">
    <w:name w:val="Heading 3 Char"/>
    <w:basedOn w:val="DefaultParagraphFont"/>
    <w:link w:val="Heading3"/>
    <w:uiPriority w:val="9"/>
    <w:semiHidden/>
    <w:rsid w:val="00042201"/>
    <w:rPr>
      <w:rFonts w:asciiTheme="majorHAnsi" w:eastAsiaTheme="majorEastAsia" w:hAnsiTheme="majorHAnsi" w:cstheme="majorBidi"/>
      <w:color w:val="243F60" w:themeColor="accent1" w:themeShade="7F"/>
      <w:sz w:val="24"/>
      <w:szCs w:val="30"/>
    </w:rPr>
  </w:style>
  <w:style w:type="character" w:styleId="Strong">
    <w:name w:val="Strong"/>
    <w:basedOn w:val="DefaultParagraphFont"/>
    <w:uiPriority w:val="22"/>
    <w:qFormat/>
    <w:rsid w:val="00042201"/>
    <w:rPr>
      <w:b/>
      <w:bCs/>
    </w:rPr>
  </w:style>
  <w:style w:type="character" w:styleId="HTMLDefinition">
    <w:name w:val="HTML Definition"/>
    <w:basedOn w:val="DefaultParagraphFont"/>
    <w:uiPriority w:val="99"/>
    <w:semiHidden/>
    <w:unhideWhenUsed/>
    <w:rsid w:val="005B4D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769506">
      <w:bodyDiv w:val="1"/>
      <w:marLeft w:val="0"/>
      <w:marRight w:val="0"/>
      <w:marTop w:val="0"/>
      <w:marBottom w:val="0"/>
      <w:divBdr>
        <w:top w:val="none" w:sz="0" w:space="0" w:color="auto"/>
        <w:left w:val="none" w:sz="0" w:space="0" w:color="auto"/>
        <w:bottom w:val="none" w:sz="0" w:space="0" w:color="auto"/>
        <w:right w:val="none" w:sz="0" w:space="0" w:color="auto"/>
      </w:divBdr>
    </w:div>
    <w:div w:id="553662731">
      <w:bodyDiv w:val="1"/>
      <w:marLeft w:val="0"/>
      <w:marRight w:val="0"/>
      <w:marTop w:val="0"/>
      <w:marBottom w:val="0"/>
      <w:divBdr>
        <w:top w:val="none" w:sz="0" w:space="0" w:color="auto"/>
        <w:left w:val="none" w:sz="0" w:space="0" w:color="auto"/>
        <w:bottom w:val="none" w:sz="0" w:space="0" w:color="auto"/>
        <w:right w:val="none" w:sz="0" w:space="0" w:color="auto"/>
      </w:divBdr>
    </w:div>
    <w:div w:id="839738292">
      <w:bodyDiv w:val="1"/>
      <w:marLeft w:val="0"/>
      <w:marRight w:val="0"/>
      <w:marTop w:val="0"/>
      <w:marBottom w:val="0"/>
      <w:divBdr>
        <w:top w:val="none" w:sz="0" w:space="0" w:color="auto"/>
        <w:left w:val="none" w:sz="0" w:space="0" w:color="auto"/>
        <w:bottom w:val="none" w:sz="0" w:space="0" w:color="auto"/>
        <w:right w:val="none" w:sz="0" w:space="0" w:color="auto"/>
      </w:divBdr>
    </w:div>
    <w:div w:id="889193497">
      <w:bodyDiv w:val="1"/>
      <w:marLeft w:val="0"/>
      <w:marRight w:val="0"/>
      <w:marTop w:val="0"/>
      <w:marBottom w:val="0"/>
      <w:divBdr>
        <w:top w:val="none" w:sz="0" w:space="0" w:color="auto"/>
        <w:left w:val="none" w:sz="0" w:space="0" w:color="auto"/>
        <w:bottom w:val="none" w:sz="0" w:space="0" w:color="auto"/>
        <w:right w:val="none" w:sz="0" w:space="0" w:color="auto"/>
      </w:divBdr>
    </w:div>
    <w:div w:id="970552045">
      <w:bodyDiv w:val="1"/>
      <w:marLeft w:val="0"/>
      <w:marRight w:val="0"/>
      <w:marTop w:val="0"/>
      <w:marBottom w:val="0"/>
      <w:divBdr>
        <w:top w:val="none" w:sz="0" w:space="0" w:color="auto"/>
        <w:left w:val="none" w:sz="0" w:space="0" w:color="auto"/>
        <w:bottom w:val="none" w:sz="0" w:space="0" w:color="auto"/>
        <w:right w:val="none" w:sz="0" w:space="0" w:color="auto"/>
      </w:divBdr>
    </w:div>
    <w:div w:id="1576552559">
      <w:bodyDiv w:val="1"/>
      <w:marLeft w:val="0"/>
      <w:marRight w:val="0"/>
      <w:marTop w:val="0"/>
      <w:marBottom w:val="0"/>
      <w:divBdr>
        <w:top w:val="none" w:sz="0" w:space="0" w:color="auto"/>
        <w:left w:val="none" w:sz="0" w:space="0" w:color="auto"/>
        <w:bottom w:val="none" w:sz="0" w:space="0" w:color="auto"/>
        <w:right w:val="none" w:sz="0" w:space="0" w:color="auto"/>
      </w:divBdr>
    </w:div>
    <w:div w:id="1581452268">
      <w:bodyDiv w:val="1"/>
      <w:marLeft w:val="0"/>
      <w:marRight w:val="0"/>
      <w:marTop w:val="0"/>
      <w:marBottom w:val="0"/>
      <w:divBdr>
        <w:top w:val="none" w:sz="0" w:space="0" w:color="auto"/>
        <w:left w:val="none" w:sz="0" w:space="0" w:color="auto"/>
        <w:bottom w:val="none" w:sz="0" w:space="0" w:color="auto"/>
        <w:right w:val="none" w:sz="0" w:space="0" w:color="auto"/>
      </w:divBdr>
    </w:div>
    <w:div w:id="1676805592">
      <w:bodyDiv w:val="1"/>
      <w:marLeft w:val="0"/>
      <w:marRight w:val="0"/>
      <w:marTop w:val="0"/>
      <w:marBottom w:val="0"/>
      <w:divBdr>
        <w:top w:val="none" w:sz="0" w:space="0" w:color="auto"/>
        <w:left w:val="none" w:sz="0" w:space="0" w:color="auto"/>
        <w:bottom w:val="none" w:sz="0" w:space="0" w:color="auto"/>
        <w:right w:val="none" w:sz="0" w:space="0" w:color="auto"/>
      </w:divBdr>
    </w:div>
    <w:div w:id="1765375856">
      <w:bodyDiv w:val="1"/>
      <w:marLeft w:val="0"/>
      <w:marRight w:val="0"/>
      <w:marTop w:val="0"/>
      <w:marBottom w:val="0"/>
      <w:divBdr>
        <w:top w:val="none" w:sz="0" w:space="0" w:color="auto"/>
        <w:left w:val="none" w:sz="0" w:space="0" w:color="auto"/>
        <w:bottom w:val="none" w:sz="0" w:space="0" w:color="auto"/>
        <w:right w:val="none" w:sz="0" w:space="0" w:color="auto"/>
      </w:divBdr>
    </w:div>
    <w:div w:id="1839496563">
      <w:bodyDiv w:val="1"/>
      <w:marLeft w:val="0"/>
      <w:marRight w:val="0"/>
      <w:marTop w:val="0"/>
      <w:marBottom w:val="0"/>
      <w:divBdr>
        <w:top w:val="none" w:sz="0" w:space="0" w:color="auto"/>
        <w:left w:val="none" w:sz="0" w:space="0" w:color="auto"/>
        <w:bottom w:val="none" w:sz="0" w:space="0" w:color="auto"/>
        <w:right w:val="none" w:sz="0" w:space="0" w:color="auto"/>
      </w:divBdr>
    </w:div>
    <w:div w:id="2024165391">
      <w:bodyDiv w:val="1"/>
      <w:marLeft w:val="0"/>
      <w:marRight w:val="0"/>
      <w:marTop w:val="0"/>
      <w:marBottom w:val="0"/>
      <w:divBdr>
        <w:top w:val="none" w:sz="0" w:space="0" w:color="auto"/>
        <w:left w:val="none" w:sz="0" w:space="0" w:color="auto"/>
        <w:bottom w:val="none" w:sz="0" w:space="0" w:color="auto"/>
        <w:right w:val="none" w:sz="0" w:space="0" w:color="auto"/>
      </w:divBdr>
    </w:div>
    <w:div w:id="2034768147">
      <w:bodyDiv w:val="1"/>
      <w:marLeft w:val="0"/>
      <w:marRight w:val="0"/>
      <w:marTop w:val="0"/>
      <w:marBottom w:val="0"/>
      <w:divBdr>
        <w:top w:val="none" w:sz="0" w:space="0" w:color="auto"/>
        <w:left w:val="none" w:sz="0" w:space="0" w:color="auto"/>
        <w:bottom w:val="none" w:sz="0" w:space="0" w:color="auto"/>
        <w:right w:val="none" w:sz="0" w:space="0" w:color="auto"/>
      </w:divBdr>
    </w:div>
    <w:div w:id="207343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sumelab.com/career-advice/pareto-principle?gclid=EAIaIQobChMI0djD7NPg6gIVV-vtCh1QJwr4EAAYASAAEgJPxfD_Bw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nt.ac.uk/learning/PDP-and-employability/pdp/reflectiv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guides.cam.ac.uk/reflectivepracticetoolkit/mode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ons.org/Resources/Documents/Journal/Vol2No2/IDPJ_0202_10.pdf" TargetMode="External"/><Relationship Id="rId4" Type="http://schemas.openxmlformats.org/officeDocument/2006/relationships/settings" Target="settings.xml"/><Relationship Id="rId9" Type="http://schemas.openxmlformats.org/officeDocument/2006/relationships/hyperlink" Target="https://www.investopedia.com/terms/s/swot.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C2004-517E-4261-905B-FA925BA80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1863</Words>
  <Characters>10806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KOUSIK SINGHA</dc:creator>
  <cp:lastModifiedBy>Valeria-costina Petcu (1913756)</cp:lastModifiedBy>
  <cp:revision>2</cp:revision>
  <dcterms:created xsi:type="dcterms:W3CDTF">2020-08-19T13:19:00Z</dcterms:created>
  <dcterms:modified xsi:type="dcterms:W3CDTF">2020-08-19T13:19:00Z</dcterms:modified>
</cp:coreProperties>
</file>