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DA5CD6" w:rsidTr="2955F5BA" w14:paraId="2B39752C" w14:textId="183417CB">
        <w:trPr>
          <w:trHeight w:val="279"/>
        </w:trPr>
        <w:tc>
          <w:tcPr>
            <w:tcW w:w="3057" w:type="dxa"/>
            <w:tcMar/>
          </w:tcPr>
          <w:p w:rsidRPr="005F5585" w:rsidR="00DA5CD6" w:rsidP="00DA5CD6" w:rsidRDefault="00DA5CD6" w14:paraId="2C02D95D" w14:textId="77777777">
            <w:pPr>
              <w:rPr>
                <w:b/>
                <w:bCs/>
                <w:sz w:val="24"/>
                <w:szCs w:val="24"/>
              </w:rPr>
            </w:pPr>
            <w:r w:rsidRPr="005F5585">
              <w:rPr>
                <w:b/>
                <w:bCs/>
                <w:sz w:val="24"/>
                <w:szCs w:val="24"/>
              </w:rPr>
              <w:t>Name</w:t>
            </w:r>
          </w:p>
        </w:tc>
        <w:tc>
          <w:tcPr>
            <w:tcW w:w="2165" w:type="dxa"/>
            <w:tcMar/>
          </w:tcPr>
          <w:p w:rsidRPr="005F5585" w:rsidR="00DA5CD6" w:rsidP="00DA5CD6" w:rsidRDefault="00DA5CD6" w14:paraId="045992F0" w14:textId="77777777">
            <w:pPr>
              <w:rPr>
                <w:b/>
                <w:bCs/>
                <w:sz w:val="24"/>
                <w:szCs w:val="24"/>
              </w:rPr>
            </w:pPr>
            <w:r w:rsidRPr="005F5585">
              <w:rPr>
                <w:b/>
                <w:bCs/>
                <w:sz w:val="24"/>
                <w:szCs w:val="24"/>
              </w:rPr>
              <w:t>Student Number</w:t>
            </w:r>
          </w:p>
        </w:tc>
        <w:tc>
          <w:tcPr>
            <w:tcW w:w="1487" w:type="dxa"/>
            <w:tcMar/>
          </w:tcPr>
          <w:p w:rsidRPr="005F5585" w:rsidR="00DA5CD6" w:rsidP="00DA5CD6" w:rsidRDefault="00DA5CD6" w14:paraId="7B66C5F8" w14:textId="77777777">
            <w:pPr>
              <w:rPr>
                <w:b/>
                <w:bCs/>
                <w:sz w:val="24"/>
                <w:szCs w:val="24"/>
              </w:rPr>
            </w:pPr>
            <w:r w:rsidRPr="005F5585">
              <w:rPr>
                <w:b/>
                <w:bCs/>
                <w:sz w:val="24"/>
                <w:szCs w:val="24"/>
              </w:rPr>
              <w:t>Date</w:t>
            </w:r>
          </w:p>
        </w:tc>
        <w:tc>
          <w:tcPr>
            <w:tcW w:w="1914" w:type="dxa"/>
            <w:tcMar/>
          </w:tcPr>
          <w:p w:rsidRPr="005F5585" w:rsidR="00DA5CD6" w:rsidP="00DA5CD6" w:rsidRDefault="00DA5CD6" w14:paraId="30C5B18E" w14:textId="77777777">
            <w:pPr>
              <w:rPr>
                <w:b/>
                <w:bCs/>
                <w:sz w:val="24"/>
                <w:szCs w:val="24"/>
              </w:rPr>
            </w:pPr>
            <w:r w:rsidRPr="005F5585">
              <w:rPr>
                <w:b/>
                <w:bCs/>
                <w:sz w:val="24"/>
                <w:szCs w:val="24"/>
              </w:rPr>
              <w:t>Lecturer’s Name</w:t>
            </w:r>
          </w:p>
        </w:tc>
        <w:tc>
          <w:tcPr>
            <w:tcW w:w="2004" w:type="dxa"/>
            <w:tcMar/>
          </w:tcPr>
          <w:p w:rsidRPr="005F5585" w:rsidR="00DA5CD6" w:rsidP="00DA5CD6" w:rsidRDefault="00DA5CD6" w14:paraId="7A955D76" w14:textId="5EC29EE0">
            <w:pPr>
              <w:jc w:val="center"/>
              <w:rPr>
                <w:b/>
                <w:bCs/>
                <w:sz w:val="24"/>
                <w:szCs w:val="24"/>
              </w:rPr>
            </w:pPr>
            <w:r>
              <w:rPr>
                <w:rFonts w:cstheme="minorHAnsi"/>
                <w:b/>
                <w:bCs/>
                <w:sz w:val="24"/>
                <w:szCs w:val="24"/>
              </w:rPr>
              <w:t>Your score</w:t>
            </w:r>
          </w:p>
        </w:tc>
      </w:tr>
      <w:tr w:rsidRPr="005F5585" w:rsidR="00DA5CD6" w:rsidTr="2955F5BA" w14:paraId="6AA0C292" w14:textId="030C026A">
        <w:tc>
          <w:tcPr>
            <w:tcW w:w="3057" w:type="dxa"/>
            <w:tcMar/>
          </w:tcPr>
          <w:p w:rsidR="00DA5CD6" w:rsidP="00DA5CD6" w:rsidRDefault="00DA5CD6" w14:paraId="5650D1A1" w14:textId="199FF868">
            <w:pPr>
              <w:rPr>
                <w:sz w:val="24"/>
                <w:szCs w:val="24"/>
              </w:rPr>
            </w:pPr>
            <w:r w:rsidRPr="2955F5BA" w:rsidR="1C71C318">
              <w:rPr>
                <w:sz w:val="24"/>
                <w:szCs w:val="24"/>
              </w:rPr>
              <w:t>Ion Razvan Duinea</w:t>
            </w:r>
          </w:p>
          <w:p w:rsidRPr="005F5585" w:rsidR="00DA5CD6" w:rsidP="00DA5CD6" w:rsidRDefault="00DA5CD6" w14:paraId="7586F39D" w14:textId="77777777">
            <w:pPr>
              <w:rPr>
                <w:sz w:val="24"/>
                <w:szCs w:val="24"/>
              </w:rPr>
            </w:pPr>
          </w:p>
        </w:tc>
        <w:tc>
          <w:tcPr>
            <w:tcW w:w="2165" w:type="dxa"/>
            <w:tcMar/>
          </w:tcPr>
          <w:p w:rsidRPr="005F5585" w:rsidR="00DA5CD6" w:rsidP="00DA5CD6" w:rsidRDefault="00DA5CD6" w14:paraId="553CBDFA" w14:textId="004722F8">
            <w:pPr>
              <w:rPr>
                <w:sz w:val="24"/>
                <w:szCs w:val="24"/>
              </w:rPr>
            </w:pPr>
            <w:r w:rsidRPr="2955F5BA" w:rsidR="1C71C318">
              <w:rPr>
                <w:sz w:val="24"/>
                <w:szCs w:val="24"/>
              </w:rPr>
              <w:t>2528851</w:t>
            </w:r>
          </w:p>
        </w:tc>
        <w:tc>
          <w:tcPr>
            <w:tcW w:w="1487" w:type="dxa"/>
            <w:tcMar/>
          </w:tcPr>
          <w:p w:rsidRPr="005F5585" w:rsidR="00DA5CD6" w:rsidP="00DA5CD6" w:rsidRDefault="00DA5CD6" w14:paraId="1651080C" w14:textId="5CE4DBAA">
            <w:pPr>
              <w:rPr>
                <w:sz w:val="24"/>
                <w:szCs w:val="24"/>
              </w:rPr>
            </w:pPr>
            <w:r w:rsidRPr="2955F5BA" w:rsidR="1C71C318">
              <w:rPr>
                <w:sz w:val="24"/>
                <w:szCs w:val="24"/>
              </w:rPr>
              <w:t>03.08.2026</w:t>
            </w:r>
          </w:p>
        </w:tc>
        <w:tc>
          <w:tcPr>
            <w:tcW w:w="1914" w:type="dxa"/>
            <w:tcMar/>
          </w:tcPr>
          <w:p w:rsidRPr="005F5585" w:rsidR="00DA5CD6" w:rsidP="00DA5CD6" w:rsidRDefault="00DA5CD6" w14:paraId="3DAE813C" w14:textId="5F060DBA">
            <w:pPr>
              <w:rPr>
                <w:sz w:val="24"/>
                <w:szCs w:val="24"/>
              </w:rPr>
            </w:pPr>
            <w:r w:rsidRPr="2955F5BA" w:rsidR="1C71C318">
              <w:rPr>
                <w:sz w:val="24"/>
                <w:szCs w:val="24"/>
              </w:rPr>
              <w:t>Mr Simon</w:t>
            </w:r>
          </w:p>
        </w:tc>
        <w:tc>
          <w:tcPr>
            <w:tcW w:w="2004" w:type="dxa"/>
            <w:shd w:val="clear" w:color="auto" w:fill="BFBFBF" w:themeFill="background1" w:themeFillShade="BF"/>
            <w:tcMar/>
          </w:tcPr>
          <w:p w:rsidRPr="00430D75" w:rsidR="00DA5CD6" w:rsidP="00DA5CD6" w:rsidRDefault="00DA5CD6" w14:paraId="6B55E3A5" w14:textId="77777777">
            <w:pPr>
              <w:jc w:val="center"/>
              <w:rPr>
                <w:rFonts w:cstheme="minorHAnsi"/>
                <w:sz w:val="12"/>
                <w:szCs w:val="12"/>
              </w:rPr>
            </w:pPr>
            <w:r w:rsidRPr="00430D75">
              <w:rPr>
                <w:rFonts w:cstheme="minorHAnsi"/>
                <w:sz w:val="12"/>
                <w:szCs w:val="12"/>
              </w:rPr>
              <w:t>To be filled by the marker</w:t>
            </w:r>
          </w:p>
          <w:p w:rsidRPr="005F5585" w:rsidR="00DA5CD6" w:rsidP="00DA5CD6" w:rsidRDefault="00DA5CD6" w14:paraId="68833A4A" w14:textId="5437915A">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rsidRPr="005F5585" w:rsidR="00931AA2" w:rsidP="00931AA2" w:rsidRDefault="00931AA2" w14:paraId="34554AD5" w14:textId="156CE1F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rsidRPr="005F5585" w:rsidR="00931AA2" w:rsidP="00931AA2" w:rsidRDefault="00931AA2" w14:paraId="54F1D767" w14:textId="4450645F">
      <w:pPr>
        <w:rPr>
          <w:rFonts w:cstheme="minorHAnsi"/>
          <w:b/>
          <w:sz w:val="24"/>
          <w:szCs w:val="24"/>
        </w:rPr>
      </w:pPr>
      <w:r w:rsidRPr="005F5585">
        <w:rPr>
          <w:rFonts w:cstheme="minorHAnsi"/>
          <w:b/>
          <w:sz w:val="24"/>
          <w:szCs w:val="24"/>
        </w:rPr>
        <w:t>---------------------------------------------------------------------------------------------------------------------</w:t>
      </w:r>
    </w:p>
    <w:p w:rsidRPr="00F33982" w:rsidR="00927DDD" w:rsidP="00927DDD" w:rsidRDefault="00927DDD" w14:paraId="08C2222A" w14:textId="77777777">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rsidR="0020412F" w:rsidP="0020412F" w:rsidRDefault="0020412F" w14:paraId="426E47AA" w14:textId="77777777">
      <w:pPr>
        <w:spacing w:after="0" w:line="240" w:lineRule="auto"/>
        <w:rPr>
          <w:bCs/>
          <w:sz w:val="24"/>
          <w:szCs w:val="24"/>
          <w:shd w:val="clear" w:color="auto" w:fill="FFFFFF"/>
        </w:rPr>
      </w:pPr>
    </w:p>
    <w:p w:rsidRPr="00675F0C" w:rsidR="0044179C" w:rsidP="0044179C" w:rsidRDefault="0044179C" w14:paraId="37E61360" w14:textId="17CAB038">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Pr="00675F0C" w:rsidR="00451AAE">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Pr="00675F0C" w:rsidR="00876AEB">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Pr="00675F0C" w:rsidR="00876AEB">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Pr="00675F0C" w:rsidR="00876AEB">
        <w:rPr>
          <w:sz w:val="24"/>
          <w:szCs w:val="24"/>
          <w:shd w:val="clear" w:color="auto" w:fill="FFFFFF"/>
        </w:rPr>
        <w:t>challenging</w:t>
      </w:r>
      <w:r w:rsidRPr="00675F0C">
        <w:rPr>
          <w:sz w:val="24"/>
          <w:szCs w:val="24"/>
          <w:shd w:val="clear" w:color="auto" w:fill="FFFFFF"/>
        </w:rPr>
        <w:t xml:space="preserve"> to balance your studies with other commitments.</w:t>
      </w:r>
    </w:p>
    <w:p w:rsidRPr="008E3117" w:rsidR="00876AEB" w:rsidP="003F5405" w:rsidRDefault="00876AEB" w14:paraId="52F9558F" w14:textId="57AC788F">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w:history="1" r:id="rId1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rsidR="00876AEB" w:rsidP="003F5405" w:rsidRDefault="00876AEB" w14:paraId="0E99ED34" w14:textId="422DA2E8">
      <w:pPr>
        <w:spacing w:after="0" w:line="240" w:lineRule="auto"/>
        <w:rPr>
          <w:sz w:val="12"/>
          <w:szCs w:val="12"/>
          <w:shd w:val="clear" w:color="auto" w:fill="FFFFFF"/>
        </w:rPr>
      </w:pPr>
    </w:p>
    <w:p w:rsidR="00876AEB" w:rsidP="003F5405" w:rsidRDefault="00876AEB" w14:paraId="6BCF6EE7" w14:textId="0FDE7ED8">
      <w:pPr>
        <w:spacing w:after="0" w:line="240" w:lineRule="auto"/>
        <w:rPr>
          <w:sz w:val="12"/>
          <w:szCs w:val="12"/>
          <w:shd w:val="clear" w:color="auto" w:fill="FFFFFF"/>
        </w:rPr>
      </w:pPr>
    </w:p>
    <w:p w:rsidRPr="0020412F" w:rsidR="00A14DD9" w:rsidP="003F5405" w:rsidRDefault="0020412F" w14:paraId="6C110FE5" w14:textId="1CBE5814">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rsidR="0020412F" w:rsidP="003F5405" w:rsidRDefault="0020412F" w14:paraId="4CDF876D" w14:textId="2359BB11">
      <w:pPr>
        <w:spacing w:after="0" w:line="240" w:lineRule="auto"/>
        <w:rPr>
          <w:sz w:val="24"/>
          <w:szCs w:val="24"/>
          <w:shd w:val="clear" w:color="auto" w:fill="FFFFFF"/>
        </w:rPr>
      </w:pPr>
      <w:r>
        <w:rPr>
          <w:noProof/>
          <w:sz w:val="24"/>
          <w:szCs w:val="24"/>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0" locked="0" layoutInCell="1" allowOverlap="1" wp14:anchorId="446A4761" wp14:editId="4C54503D">
                <wp:simplePos xmlns:wp="http://schemas.openxmlformats.org/drawingml/2006/wordprocessingDrawing" x="0" y="0"/>
                <wp:positionH xmlns:wp="http://schemas.openxmlformats.org/drawingml/2006/wordprocessingDrawing" relativeFrom="margin">
                  <wp:posOffset>6926</wp:posOffset>
                </wp:positionH>
                <wp:positionV xmlns:wp="http://schemas.openxmlformats.org/drawingml/2006/wordprocessingDrawing" relativeFrom="paragraph">
                  <wp:posOffset>125845</wp:posOffset>
                </wp:positionV>
                <wp:extent cx="10222547" cy="5416233"/>
                <wp:effectExtent l="0" t="0" r="26670" b="32385"/>
                <wp:wrapNone xmlns:wp="http://schemas.openxmlformats.org/drawingml/2006/wordprocessingDrawing"/>
                <wp:docPr xmlns:wp="http://schemas.openxmlformats.org/drawingml/2006/wordprocessingDrawing" id="1" name="Text Box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10222547" cy="5416233"/>
                          <a:chOff x="0" y="0"/>
                          <a:chExt cx="10222547" cy="5416233"/>
                        </a:xfrm>
                      </wpg:grpSpPr>
                      <wps:wsp xmlns:wps="http://schemas.microsoft.com/office/word/2010/wordprocessingShape">
                        <wps:cNvPr id="185242583" name="Rectangle 185242583"/>
                        <wps:cNvSpPr/>
                        <wps:spPr>
                          <a:xfrm>
                            <a:off x="0" y="0"/>
                            <a:ext cx="6668135" cy="3791585"/>
                          </a:xfrm>
                          <a:prstGeom prst="rect">
                            <a:avLst/>
                          </a:prstGeom>
                          <a:solidFill>
                            <a:schemeClr val="lt1"/>
                          </a:solidFill>
                          <a:ln w="6350">
                            <a:solidFill>
                              <a:srgbClr val="000000"/>
                            </a:solidFill>
                          </a:ln>
                        </wps:spPr>
                        <wps:txbx>
                          <w:txbxContent>
                            <w:p w:rsidR="008D2133" w:rsidP="008D2133" w:rsidRDefault="008D2133">
                              <w:pPr>
                                <w:spacing w:line="276" w:lineRule="auto"/>
                                <w:rPr>
                                  <w:rFonts w:ascii="Calibri" w:hAnsi="Calibri" w:cs="Calibri"/>
                                  <w:kern w:val="0"/>
                                  <w14:ligatures xmlns:w14="http://schemas.microsoft.com/office/word/2010/wordml" w14:val="none"/>
                                </w:rPr>
                              </w:pPr>
                              <w:r>
                                <w:rPr>
                                  <w:rFonts w:ascii="Calibri" w:hAnsi="Calibri" w:cs="Calibri"/>
                                </w:rPr>
                                <w:t> </w:t>
                              </w:r>
                            </w:p>
                          </w:txbxContent>
                        </wps:txbx>
                        <wps:bodyPr spcFirstLastPara="0" wrap="square" lIns="91440" tIns="45720" rIns="91440" bIns="45720" anchor="t">
                          <a:noAutofit/>
                        </wps:bodyPr>
                      </wps:wsp>
                      <wps:wsp xmlns:wps="http://schemas.microsoft.com/office/word/2010/wordprocessingShape">
                        <wps:cNvPr id="1545682056" name="Rectangle 1545682056"/>
                        <wps:cNvSpPr/>
                        <wps:spPr>
                          <a:xfrm>
                            <a:off x="1093787" y="745173"/>
                            <a:ext cx="1493520" cy="1150620"/>
                          </a:xfrm>
                          <a:prstGeom prst="rect">
                            <a:avLst/>
                          </a:prstGeom>
                          <a:solidFill>
                            <a:schemeClr val="lt1"/>
                          </a:solidFill>
                          <a:ln>
                            <a:solidFill>
                              <a:srgbClr val="000000"/>
                            </a:solidFill>
                          </a:ln>
                        </wps:spPr>
                        <wps:txbx>
                          <w:txbxContent>
                            <w:p w:rsidR="008D2133" w:rsidP="008D2133" w:rsidRDefault="008D2133">
                              <w:pPr>
                                <w:rPr>
                                  <w:kern w:val="0"/>
                                  <w14:ligatures xmlns:w14="http://schemas.microsoft.com/office/word/2010/wordml" w14:val="none"/>
                                </w:rPr>
                              </w:pPr>
                              <w:r>
                                <w:t>Cours.</w:t>
                              </w:r>
                            </w:p>
                            <w:p w:rsidR="008D2133" w:rsidP="008D2133" w:rsidRDefault="008D2133">
                              <w:r>
                                <w:t>Teaching/assessment methods nots suitable</w:t>
                              </w:r>
                            </w:p>
                          </w:txbxContent>
                        </wps:txbx>
                        <wps:bodyPr anchor="t"/>
                      </wps:wsp>
                      <wps:wsp xmlns:wps="http://schemas.microsoft.com/office/word/2010/wordprocessingShape">
                        <wps:cNvPr id="2075058441" name="Rectangle 2075058441"/>
                        <wps:cNvSpPr/>
                        <wps:spPr>
                          <a:xfrm>
                            <a:off x="1093787" y="2490153"/>
                            <a:ext cx="1493520" cy="594360"/>
                          </a:xfrm>
                          <a:prstGeom prst="rect">
                            <a:avLst/>
                          </a:prstGeom>
                          <a:solidFill>
                            <a:schemeClr val="lt1"/>
                          </a:solidFill>
                          <a:ln>
                            <a:solidFill>
                              <a:srgbClr val="000000"/>
                            </a:solidFill>
                          </a:ln>
                        </wps:spPr>
                        <wps:txbx>
                          <w:txbxContent>
                            <w:p w:rsidR="008D2133" w:rsidP="008D2133" w:rsidRDefault="008D2133">
                              <w:pPr>
                                <w:rPr>
                                  <w:kern w:val="0"/>
                                  <w14:ligatures xmlns:w14="http://schemas.microsoft.com/office/word/2010/wordml" w14:val="none"/>
                                </w:rPr>
                              </w:pPr>
                              <w:r>
                                <w:t>Finalcial Reason. Living expenses over budget</w:t>
                              </w:r>
                            </w:p>
                          </w:txbxContent>
                        </wps:txbx>
                        <wps:bodyPr anchor="t"/>
                      </wps:wsp>
                      <wps:wsp xmlns:wps="http://schemas.microsoft.com/office/word/2010/wordprocessingShape">
                        <wps:cNvPr id="44601456" name="Rectangle 44601456"/>
                        <wps:cNvSpPr/>
                        <wps:spPr>
                          <a:xfrm>
                            <a:off x="4080827" y="745173"/>
                            <a:ext cx="1493520" cy="1150620"/>
                          </a:xfrm>
                          <a:prstGeom prst="rect">
                            <a:avLst/>
                          </a:prstGeom>
                          <a:solidFill>
                            <a:schemeClr val="lt1"/>
                          </a:solidFill>
                          <a:ln>
                            <a:solidFill>
                              <a:srgbClr val="000000"/>
                            </a:solidFill>
                          </a:ln>
                        </wps:spPr>
                        <wps:txbx>
                          <w:txbxContent>
                            <w:p w:rsidR="008D2133" w:rsidP="008D2133" w:rsidRDefault="008D2133">
                              <w:pPr>
                                <w:rPr>
                                  <w:kern w:val="0"/>
                                  <w14:ligatures xmlns:w14="http://schemas.microsoft.com/office/word/2010/wordml" w14:val="none"/>
                                </w:rPr>
                              </w:pPr>
                              <w:r>
                                <w:t>University EnStruggling with workload</w:t>
                              </w:r>
                            </w:p>
                          </w:txbxContent>
                        </wps:txbx>
                        <wps:bodyPr anchor="t"/>
                      </wps:wsp>
                      <wps:wsp xmlns:wps="http://schemas.microsoft.com/office/word/2010/wordprocessingShape">
                        <wps:cNvPr id="1612225886" name="Rectangle 1612225886"/>
                        <wps:cNvSpPr/>
                        <wps:spPr>
                          <a:xfrm>
                            <a:off x="4080827" y="2490153"/>
                            <a:ext cx="1493520" cy="594360"/>
                          </a:xfrm>
                          <a:prstGeom prst="rect">
                            <a:avLst/>
                          </a:prstGeom>
                          <a:solidFill>
                            <a:schemeClr val="lt1"/>
                          </a:solidFill>
                          <a:ln>
                            <a:solidFill>
                              <a:srgbClr val="000000"/>
                            </a:solidFill>
                          </a:ln>
                        </wps:spPr>
                        <wps:txbx>
                          <w:txbxContent>
                            <w:p w:rsidR="008D2133" w:rsidP="008D2133" w:rsidRDefault="008D2133">
                              <w:pPr>
                                <w:rPr>
                                  <w:kern w:val="0"/>
                                  <w14:ligatures xmlns:w14="http://schemas.microsoft.com/office/word/2010/wordml" w14:val="none"/>
                                </w:rPr>
                              </w:pPr>
                              <w:r>
                                <w:t>Personal circumstances.</w:t>
                              </w:r>
                            </w:p>
                          </w:txbxContent>
                        </wps:txbx>
                        <wps:bodyPr anchor="t"/>
                      </wps:wsp>
                      <wps:wsp xmlns:wps="http://schemas.microsoft.com/office/word/2010/wordprocessingShape">
                        <wps:cNvPr id="996143758" name="Rectangle 996143758"/>
                        <wps:cNvSpPr/>
                        <wps:spPr>
                          <a:xfrm>
                            <a:off x="2587307" y="1895793"/>
                            <a:ext cx="1493520" cy="594360"/>
                          </a:xfrm>
                          <a:prstGeom prst="rect">
                            <a:avLst/>
                          </a:prstGeom>
                          <a:solidFill>
                            <a:schemeClr val="lt1"/>
                          </a:solidFill>
                          <a:ln>
                            <a:solidFill>
                              <a:srgbClr val="000000"/>
                            </a:solidFill>
                          </a:ln>
                        </wps:spPr>
                        <wps:txbx>
                          <w:txbxContent>
                            <w:p w:rsidR="008D2133" w:rsidP="008D2133" w:rsidRDefault="008D2133">
                              <w:pPr>
                                <w:rPr>
                                  <w:kern w:val="0"/>
                                  <w14:ligatures xmlns:w14="http://schemas.microsoft.com/office/word/2010/wordml" w14:val="none"/>
                                </w:rPr>
                              </w:pPr>
                              <w:r>
                                <w:t>Academic Difficulties</w:t>
                              </w:r>
                            </w:p>
                          </w:txbxContent>
                        </wps:txbx>
                        <wps:bodyPr anchor="t"/>
                      </wps:wsp>
                      <wps:wsp xmlns:wps="http://schemas.microsoft.com/office/word/2010/wordprocessingShape">
                        <wps:cNvPr id="539090035" name="Rectangle 539090035"/>
                        <wps:cNvSpPr/>
                        <wps:spPr>
                          <a:xfrm flipV="1">
                            <a:off x="9125267" y="5408613"/>
                            <a:ext cx="1097280" cy="7620"/>
                          </a:xfrm>
                          <a:prstGeom prst="rect">
                            <a:avLst/>
                          </a:prstGeom>
                          <a:solidFill>
                            <a:schemeClr val="lt1"/>
                          </a:solidFill>
                          <a:ln>
                            <a:solidFill>
                              <a:srgbClr val="000000"/>
                            </a:solidFill>
                          </a:ln>
                        </wps:spPr>
                        <wps:txbx>
                          <w:txbxContent/>
                        </wps:txbx>
                        <wps:bodyPr anchor="t"/>
                      </wps:wsp>
                    </wpg:wg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p>
    <w:p w:rsidRPr="008B3F39" w:rsidR="0020412F" w:rsidP="003F5405" w:rsidRDefault="0020412F" w14:paraId="681F46DA" w14:textId="77777777">
      <w:pPr>
        <w:spacing w:after="0" w:line="240" w:lineRule="auto"/>
        <w:rPr>
          <w:sz w:val="24"/>
          <w:szCs w:val="24"/>
          <w:shd w:val="clear" w:color="auto" w:fill="FFFFFF"/>
        </w:rPr>
      </w:pPr>
    </w:p>
    <w:p w:rsidR="00A14DD9" w:rsidP="003F5405" w:rsidRDefault="00A14DD9" w14:paraId="659BB28F" w14:textId="12EE131B">
      <w:pPr>
        <w:spacing w:after="0" w:line="240" w:lineRule="auto"/>
        <w:rPr>
          <w:b/>
          <w:sz w:val="24"/>
          <w:szCs w:val="24"/>
          <w:shd w:val="clear" w:color="auto" w:fill="FFFFFF"/>
        </w:rPr>
      </w:pPr>
    </w:p>
    <w:p w:rsidR="0020412F" w:rsidP="003F5405" w:rsidRDefault="0020412F" w14:paraId="525FBA97" w14:textId="3D860D25">
      <w:pPr>
        <w:spacing w:after="0" w:line="240" w:lineRule="auto"/>
        <w:rPr>
          <w:b/>
          <w:sz w:val="24"/>
          <w:szCs w:val="24"/>
          <w:shd w:val="clear" w:color="auto" w:fill="FFFFFF"/>
        </w:rPr>
      </w:pPr>
    </w:p>
    <w:p w:rsidR="0020412F" w:rsidP="003F5405" w:rsidRDefault="0020412F" w14:paraId="5AB3198F" w14:textId="23E869FA">
      <w:pPr>
        <w:spacing w:after="0" w:line="240" w:lineRule="auto"/>
        <w:rPr>
          <w:b/>
          <w:sz w:val="24"/>
          <w:szCs w:val="24"/>
          <w:shd w:val="clear" w:color="auto" w:fill="FFFFFF"/>
        </w:rPr>
      </w:pPr>
    </w:p>
    <w:p w:rsidR="0020412F" w:rsidP="003F5405" w:rsidRDefault="0020412F" w14:paraId="26366C4C" w14:textId="10E5563C">
      <w:pPr>
        <w:spacing w:after="0" w:line="240" w:lineRule="auto"/>
        <w:rPr>
          <w:b/>
          <w:sz w:val="24"/>
          <w:szCs w:val="24"/>
          <w:shd w:val="clear" w:color="auto" w:fill="FFFFFF"/>
        </w:rPr>
      </w:pPr>
    </w:p>
    <w:p w:rsidR="0020412F" w:rsidP="003F5405" w:rsidRDefault="0020412F" w14:paraId="4929FF3B" w14:textId="6B31668E">
      <w:pPr>
        <w:spacing w:after="0" w:line="240" w:lineRule="auto"/>
        <w:rPr>
          <w:b/>
          <w:sz w:val="24"/>
          <w:szCs w:val="24"/>
          <w:shd w:val="clear" w:color="auto" w:fill="FFFFFF"/>
        </w:rPr>
      </w:pPr>
    </w:p>
    <w:p w:rsidR="0020412F" w:rsidP="003F5405" w:rsidRDefault="0020412F" w14:paraId="6138338B" w14:textId="441E534E">
      <w:pPr>
        <w:spacing w:after="0" w:line="240" w:lineRule="auto"/>
        <w:rPr>
          <w:b/>
          <w:sz w:val="24"/>
          <w:szCs w:val="24"/>
          <w:shd w:val="clear" w:color="auto" w:fill="FFFFFF"/>
        </w:rPr>
      </w:pPr>
    </w:p>
    <w:p w:rsidR="0020412F" w:rsidP="003F5405" w:rsidRDefault="0020412F" w14:paraId="5A6EC22F" w14:textId="661C5FA9">
      <w:pPr>
        <w:spacing w:after="0" w:line="240" w:lineRule="auto"/>
        <w:rPr>
          <w:b/>
          <w:sz w:val="24"/>
          <w:szCs w:val="24"/>
          <w:shd w:val="clear" w:color="auto" w:fill="FFFFFF"/>
        </w:rPr>
      </w:pPr>
    </w:p>
    <w:p w:rsidR="0020412F" w:rsidP="003F5405" w:rsidRDefault="0020412F" w14:paraId="698EC762" w14:textId="2583F782">
      <w:pPr>
        <w:spacing w:after="0" w:line="240" w:lineRule="auto"/>
        <w:rPr>
          <w:b/>
          <w:sz w:val="24"/>
          <w:szCs w:val="24"/>
          <w:shd w:val="clear" w:color="auto" w:fill="FFFFFF"/>
        </w:rPr>
      </w:pPr>
    </w:p>
    <w:p w:rsidR="0020412F" w:rsidP="003F5405" w:rsidRDefault="0020412F" w14:paraId="52BB0833" w14:textId="6C365B6D">
      <w:pPr>
        <w:spacing w:after="0" w:line="240" w:lineRule="auto"/>
        <w:rPr>
          <w:b/>
          <w:sz w:val="24"/>
          <w:szCs w:val="24"/>
          <w:shd w:val="clear" w:color="auto" w:fill="FFFFFF"/>
        </w:rPr>
      </w:pPr>
    </w:p>
    <w:p w:rsidR="0020412F" w:rsidP="003F5405" w:rsidRDefault="0020412F" w14:paraId="7C5E48B3" w14:textId="4817EEA4">
      <w:pPr>
        <w:spacing w:after="0" w:line="240" w:lineRule="auto"/>
        <w:rPr>
          <w:b/>
          <w:sz w:val="24"/>
          <w:szCs w:val="24"/>
          <w:shd w:val="clear" w:color="auto" w:fill="FFFFFF"/>
        </w:rPr>
      </w:pPr>
    </w:p>
    <w:p w:rsidR="0020412F" w:rsidP="003F5405" w:rsidRDefault="0020412F" w14:paraId="592AEDE8" w14:textId="5EF5BF70">
      <w:pPr>
        <w:spacing w:after="0" w:line="240" w:lineRule="auto"/>
        <w:rPr>
          <w:b/>
          <w:sz w:val="24"/>
          <w:szCs w:val="24"/>
          <w:shd w:val="clear" w:color="auto" w:fill="FFFFFF"/>
        </w:rPr>
      </w:pPr>
    </w:p>
    <w:p w:rsidRPr="008B3F39" w:rsidR="0020412F" w:rsidP="003F5405" w:rsidRDefault="0020412F" w14:paraId="14BE0395" w14:textId="77777777">
      <w:pPr>
        <w:spacing w:after="0" w:line="240" w:lineRule="auto"/>
        <w:rPr>
          <w:b/>
          <w:sz w:val="24"/>
          <w:szCs w:val="24"/>
          <w:shd w:val="clear" w:color="auto" w:fill="FFFFFF"/>
        </w:rPr>
      </w:pPr>
    </w:p>
    <w:p w:rsidR="0020412F" w:rsidP="00F33982" w:rsidRDefault="0020412F" w14:paraId="086CD91C" w14:textId="77777777">
      <w:pPr>
        <w:spacing w:after="0" w:line="240" w:lineRule="auto"/>
        <w:rPr>
          <w:b/>
          <w:bCs/>
          <w:sz w:val="24"/>
          <w:szCs w:val="24"/>
          <w:shd w:val="clear" w:color="auto" w:fill="FFFFFF"/>
        </w:rPr>
      </w:pPr>
    </w:p>
    <w:p w:rsidR="0020412F" w:rsidP="00F33982" w:rsidRDefault="0020412F" w14:paraId="511AD92F" w14:textId="77777777">
      <w:pPr>
        <w:spacing w:after="0" w:line="240" w:lineRule="auto"/>
        <w:rPr>
          <w:b/>
          <w:bCs/>
          <w:sz w:val="24"/>
          <w:szCs w:val="24"/>
          <w:shd w:val="clear" w:color="auto" w:fill="FFFFFF"/>
        </w:rPr>
      </w:pPr>
    </w:p>
    <w:p w:rsidR="0020412F" w:rsidP="00F33982" w:rsidRDefault="0020412F" w14:paraId="50062F97" w14:textId="77777777">
      <w:pPr>
        <w:spacing w:after="0" w:line="240" w:lineRule="auto"/>
        <w:rPr>
          <w:b/>
          <w:bCs/>
          <w:sz w:val="24"/>
          <w:szCs w:val="24"/>
          <w:shd w:val="clear" w:color="auto" w:fill="FFFFFF"/>
        </w:rPr>
      </w:pPr>
    </w:p>
    <w:p w:rsidR="0021088F" w:rsidP="00F33982" w:rsidRDefault="0021088F" w14:paraId="6D5C1BB6" w14:textId="77777777">
      <w:pPr>
        <w:spacing w:after="0" w:line="240" w:lineRule="auto"/>
        <w:rPr>
          <w:b/>
          <w:bCs/>
          <w:sz w:val="24"/>
          <w:szCs w:val="24"/>
          <w:shd w:val="clear" w:color="auto" w:fill="FFFFFF"/>
        </w:rPr>
      </w:pPr>
    </w:p>
    <w:p w:rsidR="0021088F" w:rsidP="00F33982" w:rsidRDefault="0021088F" w14:paraId="744AD47D" w14:textId="77777777">
      <w:pPr>
        <w:spacing w:after="0" w:line="240" w:lineRule="auto"/>
        <w:rPr>
          <w:b/>
          <w:bCs/>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21088F" w:rsidP="00F33982" w:rsidRDefault="0021088F" w14:paraId="0D639990" w14:textId="77777777">
      <w:pPr>
        <w:spacing w:after="0" w:line="240" w:lineRule="auto"/>
        <w:rPr>
          <w:b/>
          <w:bCs/>
          <w:sz w:val="24"/>
          <w:szCs w:val="24"/>
          <w:shd w:val="clear" w:color="auto" w:fill="FFFFFF"/>
        </w:rPr>
      </w:pPr>
    </w:p>
    <w:p w:rsidR="0006608D" w:rsidP="00F33982" w:rsidRDefault="0006608D" w14:paraId="703BA6EE" w14:textId="77777777">
      <w:pPr>
        <w:spacing w:after="0" w:line="240" w:lineRule="auto"/>
        <w:rPr>
          <w:b/>
          <w:bCs/>
          <w:sz w:val="24"/>
          <w:szCs w:val="24"/>
          <w:shd w:val="clear" w:color="auto" w:fill="FFFFFF"/>
        </w:rPr>
      </w:pPr>
      <w:bookmarkStart w:name="_Hlk141382113" w:id="0"/>
    </w:p>
    <w:p w:rsidR="00E8075A" w:rsidP="00E8075A" w:rsidRDefault="00E8075A" w14:paraId="57B4E049" w14:textId="77777777">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rsidR="00E8075A" w:rsidP="00E8075A" w:rsidRDefault="00E8075A" w14:paraId="510D33CD" w14:textId="77777777">
      <w:pPr>
        <w:spacing w:after="0" w:line="240" w:lineRule="auto"/>
        <w:rPr>
          <w:b/>
          <w:bCs/>
          <w:sz w:val="24"/>
          <w:szCs w:val="24"/>
          <w:shd w:val="clear" w:color="auto" w:fill="FFFFFF"/>
        </w:rPr>
      </w:pPr>
    </w:p>
    <w:p w:rsidRPr="00F42010" w:rsidR="00E8075A" w:rsidP="00E8075A" w:rsidRDefault="00E8075A" w14:paraId="028923CE" w14:textId="4BB344BD">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rsidR="00E8075A" w:rsidP="2955F5BA" w:rsidRDefault="4E99DB99" w14:paraId="6D822DEE" w14:textId="2C18B532">
      <w:pPr>
        <w:pStyle w:val="Normal"/>
        <w:jc w:val="both"/>
        <w:rPr>
          <w:rFonts w:ascii="Calibri" w:hAnsi="Calibri" w:eastAsia="Calibri" w:cs="Calibri"/>
          <w:noProof w:val="0"/>
          <w:sz w:val="24"/>
          <w:szCs w:val="24"/>
          <w:lang w:val="en-GB"/>
        </w:rPr>
      </w:pPr>
      <w:r w:rsidRPr="00F33982" w:rsidR="4E99DB99">
        <w:rPr>
          <w:sz w:val="24"/>
          <w:szCs w:val="24"/>
          <w:shd w:val="clear" w:color="auto" w:fill="FFFFFF"/>
        </w:rPr>
        <w:t>Type Here:</w:t>
      </w:r>
      <w:r w:rsidRPr="00F33982" w:rsidR="22374CE7">
        <w:rPr>
          <w:sz w:val="24"/>
          <w:szCs w:val="24"/>
          <w:shd w:val="clear" w:color="auto" w:fill="FFFFFF"/>
        </w:rPr>
        <w:t xml:space="preserve"> It is hard to </w:t>
      </w:r>
      <w:r w:rsidRPr="00F33982" w:rsidR="22374CE7">
        <w:rPr>
          <w:sz w:val="24"/>
          <w:szCs w:val="24"/>
          <w:shd w:val="clear" w:color="auto" w:fill="FFFFFF"/>
        </w:rPr>
        <w:t>determine</w:t>
      </w:r>
      <w:r w:rsidRPr="00F33982" w:rsidR="22374CE7">
        <w:rPr>
          <w:sz w:val="24"/>
          <w:szCs w:val="24"/>
          <w:shd w:val="clear" w:color="auto" w:fill="FFFFFF"/>
        </w:rPr>
        <w:t xml:space="preserve"> if studying at university is suitable for </w:t>
      </w:r>
      <w:r w:rsidRPr="00F33982" w:rsidR="22374CE7">
        <w:rPr>
          <w:sz w:val="24"/>
          <w:szCs w:val="24"/>
          <w:shd w:val="clear" w:color="auto" w:fill="FFFFFF"/>
        </w:rPr>
        <w:t>you</w:t>
      </w:r>
      <w:r w:rsidR="00A14A42">
        <w:rPr>
          <w:sz w:val="24"/>
          <w:szCs w:val="24"/>
          <w:shd w:val="clear" w:color="auto" w:fill="FFFFFF"/>
        </w:rPr>
        <w:t xml:space="preserve"> </w:t>
      </w:r>
      <w:r w:rsidR="7E0D7603">
        <w:rPr>
          <w:sz w:val="24"/>
          <w:szCs w:val="24"/>
          <w:shd w:val="clear" w:color="auto" w:fill="FFFFFF"/>
        </w:rPr>
        <w:t xml:space="preserve"> </w:t>
      </w:r>
      <w:r w:rsidR="14C1B941">
        <w:rPr>
          <w:sz w:val="24"/>
          <w:szCs w:val="24"/>
          <w:shd w:val="clear" w:color="auto" w:fill="FFFFFF"/>
        </w:rPr>
        <w:t xml:space="preserve">until</w:t>
      </w:r>
      <w:r w:rsidR="14C1B941">
        <w:rPr>
          <w:sz w:val="24"/>
          <w:szCs w:val="24"/>
          <w:shd w:val="clear" w:color="auto" w:fill="FFFFFF"/>
        </w:rPr>
        <w:t xml:space="preserve"> you experience it yourself</w:t>
      </w:r>
      <w:r w:rsidR="7E0D7603">
        <w:rPr>
          <w:sz w:val="24"/>
          <w:szCs w:val="24"/>
          <w:shd w:val="clear" w:color="auto" w:fill="FFFFFF"/>
        </w:rPr>
        <w:t xml:space="preserve">  </w:t>
      </w:r>
    </w:p>
    <w:p w:rsidR="68C19A5D" w:rsidP="00AB057F" w:rsidRDefault="00AB057F" w14:paraId="23E88F98" w14:textId="7BA8843C">
      <w:pPr>
        <w:tabs>
          <w:tab w:val="left" w:pos="7905"/>
        </w:tabs>
        <w:jc w:val="both"/>
        <w:rPr>
          <w:sz w:val="24"/>
          <w:szCs w:val="24"/>
        </w:rPr>
      </w:pPr>
      <w:r>
        <w:rPr>
          <w:sz w:val="24"/>
          <w:szCs w:val="24"/>
        </w:rPr>
        <w:tab/>
      </w:r>
    </w:p>
    <w:p w:rsidRPr="00C803B9" w:rsidR="00E8075A" w:rsidP="00E8075A" w:rsidRDefault="00E8075A" w14:paraId="514574AE" w14:textId="44D5DF10">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rsidRPr="00C803B9" w:rsidR="00E8075A" w:rsidP="2955F5BA" w:rsidRDefault="36E53A86" w14:paraId="162380F5" w14:textId="6033EB35">
      <w:pPr>
        <w:pStyle w:val="Normal"/>
        <w:jc w:val="both"/>
        <w:rPr>
          <w:rFonts w:ascii="Calibri" w:hAnsi="Calibri" w:eastAsia="Calibri" w:cs="Calibri"/>
          <w:noProof w:val="0"/>
          <w:sz w:val="24"/>
          <w:szCs w:val="24"/>
          <w:lang w:val="en-GB"/>
        </w:rPr>
      </w:pPr>
      <w:r w:rsidRPr="2955F5BA" w:rsidR="36E53A86">
        <w:rPr>
          <w:sz w:val="24"/>
          <w:szCs w:val="24"/>
        </w:rPr>
        <w:t>Type Here:</w:t>
      </w:r>
      <w:r w:rsidRPr="2955F5BA" w:rsidR="177EFAE3">
        <w:rPr>
          <w:rFonts w:ascii="Calibri" w:hAnsi="Calibri" w:eastAsia="Calibri" w:cs="Calibri"/>
          <w:noProof w:val="0"/>
          <w:sz w:val="24"/>
          <w:szCs w:val="24"/>
          <w:lang w:val="en-GB"/>
        </w:rPr>
        <w:t xml:space="preserve"> Developing effective study habits is important for achieving academic </w:t>
      </w:r>
      <w:r w:rsidRPr="2955F5BA" w:rsidR="177EFAE3">
        <w:rPr>
          <w:rFonts w:ascii="Calibri" w:hAnsi="Calibri" w:eastAsia="Calibri" w:cs="Calibri"/>
          <w:noProof w:val="0"/>
          <w:sz w:val="24"/>
          <w:szCs w:val="24"/>
          <w:lang w:val="en-GB"/>
        </w:rPr>
        <w:t>success.</w:t>
      </w:r>
    </w:p>
    <w:p w:rsidR="68C19A5D" w:rsidP="68C19A5D" w:rsidRDefault="68C19A5D" w14:paraId="4D942DA6" w14:textId="1F5A1B0B">
      <w:pPr>
        <w:rPr>
          <w:sz w:val="24"/>
          <w:szCs w:val="24"/>
        </w:rPr>
      </w:pPr>
    </w:p>
    <w:p w:rsidR="00344E14" w:rsidP="00344E14" w:rsidRDefault="00E8075A" w14:paraId="15B543D6" w14:textId="77777777">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rsidR="73CE8A1D" w:rsidP="2955F5BA" w:rsidRDefault="73CE8A1D" w14:paraId="66F6D85A" w14:textId="6261AFB7">
      <w:pPr>
        <w:pStyle w:val="Normal"/>
        <w:jc w:val="both"/>
        <w:rPr>
          <w:rFonts w:ascii="Calibri" w:hAnsi="Calibri" w:eastAsia="Calibri" w:cs="Calibri"/>
          <w:noProof w:val="0"/>
          <w:sz w:val="24"/>
          <w:szCs w:val="24"/>
          <w:lang w:val="en-GB"/>
        </w:rPr>
      </w:pPr>
      <w:r w:rsidRPr="2955F5BA" w:rsidR="73CE8A1D">
        <w:rPr>
          <w:sz w:val="24"/>
          <w:szCs w:val="24"/>
        </w:rPr>
        <w:t>Type Here:</w:t>
      </w:r>
      <w:r w:rsidRPr="2955F5BA" w:rsidR="3FB45D60">
        <w:rPr>
          <w:rFonts w:ascii="Calibri" w:hAnsi="Calibri" w:eastAsia="Calibri" w:cs="Calibri"/>
          <w:noProof w:val="0"/>
          <w:sz w:val="24"/>
          <w:szCs w:val="24"/>
          <w:lang w:val="en-GB"/>
        </w:rPr>
        <w:t xml:space="preserve"> When you feel overwhelmed by your studies, think about using strategies that help you manage stress more effectively</w:t>
      </w:r>
    </w:p>
    <w:p w:rsidR="68C19A5D" w:rsidP="68C19A5D" w:rsidRDefault="68C19A5D" w14:paraId="770F6E0D" w14:textId="6F76AD07">
      <w:pPr>
        <w:spacing w:after="0" w:line="240" w:lineRule="auto"/>
        <w:rPr>
          <w:b/>
          <w:bCs/>
          <w:sz w:val="24"/>
          <w:szCs w:val="24"/>
        </w:rPr>
      </w:pPr>
    </w:p>
    <w:p w:rsidRPr="00B06AB0" w:rsidR="00E8075A" w:rsidP="00E8075A" w:rsidRDefault="00E8075A" w14:paraId="5573C87C" w14:textId="427D277F">
      <w:pPr>
        <w:spacing w:after="0" w:line="240" w:lineRule="auto"/>
        <w:rPr>
          <w:sz w:val="24"/>
          <w:szCs w:val="24"/>
          <w:shd w:val="clear" w:color="auto" w:fill="FFFFFF"/>
        </w:rPr>
      </w:pPr>
      <w:r w:rsidRPr="00B06AB0">
        <w:rPr>
          <w:sz w:val="24"/>
          <w:szCs w:val="24"/>
          <w:shd w:val="clear" w:color="auto" w:fill="FFFFFF"/>
        </w:rPr>
        <w:t xml:space="preserve">d) </w:t>
      </w:r>
      <w:r w:rsidRPr="00A56105" w:rsidR="00A56105">
        <w:rPr>
          <w:sz w:val="24"/>
          <w:szCs w:val="24"/>
          <w:shd w:val="clear" w:color="auto" w:fill="FFFFFF"/>
        </w:rPr>
        <w:t>Consistent reading practice can improve your writing skills.</w:t>
      </w:r>
    </w:p>
    <w:p w:rsidR="00E8075A" w:rsidP="00E8075A" w:rsidRDefault="00E8075A" w14:paraId="55DF17C9" w14:textId="77777777">
      <w:pPr>
        <w:spacing w:after="0" w:line="240" w:lineRule="auto"/>
        <w:rPr>
          <w:b/>
          <w:bCs/>
          <w:sz w:val="24"/>
          <w:szCs w:val="24"/>
          <w:shd w:val="clear" w:color="auto" w:fill="FFFFFF"/>
        </w:rPr>
      </w:pPr>
    </w:p>
    <w:p w:rsidR="4A617376" w:rsidP="2955F5BA" w:rsidRDefault="4A617376" w14:paraId="7E0051ED" w14:textId="42AF58C2">
      <w:pPr>
        <w:pStyle w:val="Normal"/>
        <w:jc w:val="both"/>
      </w:pPr>
      <w:r w:rsidRPr="2955F5BA" w:rsidR="4A617376">
        <w:rPr>
          <w:sz w:val="24"/>
          <w:szCs w:val="24"/>
        </w:rPr>
        <w:t>Type Here:</w:t>
      </w:r>
      <w:r w:rsidRPr="2955F5BA" w:rsidR="4E42F035">
        <w:rPr>
          <w:rFonts w:ascii="Calibri" w:hAnsi="Calibri" w:eastAsia="Calibri" w:cs="Calibri"/>
          <w:noProof w:val="0"/>
          <w:sz w:val="24"/>
          <w:szCs w:val="24"/>
          <w:lang w:val="en-GB"/>
        </w:rPr>
        <w:t xml:space="preserve"> Regular reading practice can help improve your writing skills</w:t>
      </w:r>
    </w:p>
    <w:p w:rsidR="68C19A5D" w:rsidP="68C19A5D" w:rsidRDefault="68C19A5D" w14:paraId="6FDE01F7" w14:textId="1587D994">
      <w:pPr>
        <w:spacing w:after="0" w:line="240" w:lineRule="auto"/>
        <w:rPr>
          <w:b/>
          <w:bCs/>
          <w:sz w:val="24"/>
          <w:szCs w:val="24"/>
        </w:rPr>
      </w:pPr>
    </w:p>
    <w:p w:rsidR="00E8075A" w:rsidP="00E8075A" w:rsidRDefault="00E8075A" w14:paraId="7616C877" w14:textId="77777777">
      <w:pPr>
        <w:spacing w:after="0" w:line="240" w:lineRule="auto"/>
        <w:rPr>
          <w:b/>
          <w:bCs/>
          <w:sz w:val="24"/>
          <w:szCs w:val="24"/>
          <w:shd w:val="clear" w:color="auto" w:fill="FFFFFF"/>
        </w:rPr>
      </w:pPr>
    </w:p>
    <w:p w:rsidR="00344E14" w:rsidP="68C19A5D" w:rsidRDefault="00843AF0" w14:paraId="53439A41" w14:textId="6F143C38">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Pr="68C19A5D" w:rsidR="007131B0">
        <w:rPr>
          <w:b/>
          <w:bCs/>
          <w:i/>
          <w:iCs/>
          <w:sz w:val="24"/>
          <w:szCs w:val="24"/>
          <w:shd w:val="clear" w:color="auto" w:fill="FFFFFF"/>
        </w:rPr>
        <w:t>at a UK university</w:t>
      </w:r>
      <w:r w:rsidRPr="68C19A5D" w:rsidR="00F57CF9">
        <w:rPr>
          <w:b/>
          <w:bCs/>
          <w:i/>
          <w:iCs/>
          <w:sz w:val="24"/>
          <w:szCs w:val="24"/>
          <w:shd w:val="clear" w:color="auto" w:fill="FFFFFF"/>
        </w:rPr>
        <w:t xml:space="preserve">. </w:t>
      </w:r>
      <w:r w:rsidRPr="68C19A5D" w:rsidR="570A1A00">
        <w:rPr>
          <w:b/>
          <w:bCs/>
          <w:i/>
          <w:iCs/>
          <w:sz w:val="24"/>
          <w:szCs w:val="24"/>
          <w:shd w:val="clear" w:color="auto" w:fill="FFFFFF"/>
        </w:rPr>
        <w:t>(8marks)</w:t>
      </w:r>
    </w:p>
    <w:p w:rsidR="00344E14" w:rsidP="00F57CF9" w:rsidRDefault="00344E14" w14:paraId="7E267A6B" w14:textId="77777777">
      <w:pPr>
        <w:spacing w:after="0" w:line="240" w:lineRule="auto"/>
        <w:rPr>
          <w:b/>
          <w:bCs/>
          <w:i/>
          <w:iCs/>
          <w:sz w:val="24"/>
          <w:szCs w:val="24"/>
          <w:shd w:val="clear" w:color="auto" w:fill="FFFFFF"/>
        </w:rPr>
      </w:pPr>
    </w:p>
    <w:p w:rsidR="00344E14" w:rsidP="00F57CF9" w:rsidRDefault="2F9A3AD6" w14:paraId="3CC12A84" w14:textId="69E0A533">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rsidR="00344E14" w:rsidP="00F57CF9" w:rsidRDefault="00344E14" w14:paraId="73F0D068" w14:textId="77777777">
      <w:pPr>
        <w:spacing w:after="0" w:line="240" w:lineRule="auto"/>
        <w:rPr>
          <w:b/>
          <w:bCs/>
          <w:sz w:val="24"/>
          <w:szCs w:val="24"/>
          <w:shd w:val="clear" w:color="auto" w:fill="FFFFFF"/>
        </w:rPr>
      </w:pPr>
    </w:p>
    <w:p w:rsidR="00843AF0" w:rsidP="00F57CF9" w:rsidRDefault="00666709" w14:paraId="750C83CC" w14:textId="325EFCDA">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rsidR="00843AF0" w:rsidP="00843AF0" w:rsidRDefault="00843AF0" w14:paraId="7C29171A" w14:textId="5F7885B7">
      <w:pPr>
        <w:spacing w:after="0" w:line="240" w:lineRule="auto"/>
        <w:rPr>
          <w:b/>
          <w:bCs/>
          <w:sz w:val="24"/>
          <w:szCs w:val="24"/>
          <w:shd w:val="clear" w:color="auto" w:fill="FFFFFF"/>
        </w:rPr>
      </w:pP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765"/>
        <w:gridCol w:w="9405"/>
      </w:tblGrid>
      <w:tr w:rsidR="1CCB7E67" w:rsidTr="2955F5BA" w14:paraId="70AD0A1B" w14:textId="77777777">
        <w:trPr>
          <w:trHeight w:val="2205"/>
        </w:trPr>
        <w:tc>
          <w:tcPr>
            <w:tcW w:w="765" w:type="dxa"/>
            <w:tcBorders>
              <w:top w:val="single" w:color="auto" w:sz="6" w:space="0"/>
              <w:left w:val="single" w:color="auto" w:sz="6" w:space="0"/>
            </w:tcBorders>
            <w:tcMar>
              <w:left w:w="90" w:type="dxa"/>
              <w:right w:w="90" w:type="dxa"/>
            </w:tcMar>
          </w:tcPr>
          <w:p w:rsidR="1CCB7E67" w:rsidP="1CCB7E67" w:rsidRDefault="1CCB7E67" w14:paraId="67ED1BB0" w14:textId="35F6F79D">
            <w:pPr>
              <w:rPr>
                <w:rFonts w:ascii="Calibri" w:hAnsi="Calibri" w:eastAsia="Calibri" w:cs="Calibri"/>
                <w:color w:val="000000" w:themeColor="text1"/>
              </w:rPr>
            </w:pPr>
            <w:r w:rsidRPr="1CCB7E67">
              <w:rPr>
                <w:rFonts w:ascii="Calibri" w:hAnsi="Calibri" w:eastAsia="Calibri" w:cs="Calibri"/>
                <w:color w:val="000000" w:themeColor="text1"/>
              </w:rPr>
              <w:t>3. A</w:t>
            </w:r>
          </w:p>
        </w:tc>
        <w:tc>
          <w:tcPr>
            <w:tcW w:w="9405" w:type="dxa"/>
            <w:tcBorders>
              <w:top w:val="single" w:color="auto" w:sz="6" w:space="0"/>
              <w:right w:val="single" w:color="auto" w:sz="6" w:space="0"/>
            </w:tcBorders>
            <w:tcMar>
              <w:left w:w="90" w:type="dxa"/>
              <w:right w:w="90" w:type="dxa"/>
            </w:tcMar>
          </w:tcPr>
          <w:p w:rsidR="1CCB7E67" w:rsidP="68C19A5D" w:rsidRDefault="002F0565" w14:paraId="1F6DC981" w14:textId="483A507F">
            <w:pPr>
              <w:rPr>
                <w:rFonts w:ascii="Calibri" w:hAnsi="Calibri" w:eastAsia="Calibri" w:cs="Calibri"/>
                <w:color w:val="000000" w:themeColor="text1"/>
              </w:rPr>
            </w:pPr>
            <w:r>
              <w:rPr>
                <w:rFonts w:ascii="Calibri" w:hAnsi="Calibri" w:eastAsia="Calibri" w:cs="Calibri"/>
                <w:color w:val="000000" w:themeColor="text1"/>
              </w:rPr>
              <w:t>In  full sentences, w</w:t>
            </w:r>
            <w:r w:rsidRPr="68C19A5D" w:rsidR="1CCB7E67">
              <w:rPr>
                <w:rFonts w:ascii="Calibri" w:hAnsi="Calibri" w:eastAsia="Calibri" w:cs="Calibri"/>
                <w:color w:val="000000" w:themeColor="text1"/>
              </w:rPr>
              <w:t xml:space="preserve">rite </w:t>
            </w:r>
            <w:r w:rsidRPr="68C19A5D" w:rsidR="6D2664B4">
              <w:rPr>
                <w:rFonts w:ascii="Calibri" w:hAnsi="Calibri" w:eastAsia="Calibri" w:cs="Calibri"/>
                <w:color w:val="000000" w:themeColor="text1"/>
              </w:rPr>
              <w:t>the challenges here</w:t>
            </w:r>
            <w:r w:rsidR="00675F0C">
              <w:rPr>
                <w:rFonts w:ascii="Calibri" w:hAnsi="Calibri" w:eastAsia="Calibri" w:cs="Calibri"/>
                <w:color w:val="000000" w:themeColor="text1"/>
              </w:rPr>
              <w:t xml:space="preserve"> (as you type</w:t>
            </w:r>
            <w:r w:rsidR="00A14A42">
              <w:rPr>
                <w:rFonts w:ascii="Calibri" w:hAnsi="Calibri" w:eastAsia="Calibri" w:cs="Calibri"/>
                <w:color w:val="000000" w:themeColor="text1"/>
              </w:rPr>
              <w:t>,</w:t>
            </w:r>
            <w:r w:rsidR="00675F0C">
              <w:rPr>
                <w:rFonts w:ascii="Calibri" w:hAnsi="Calibri" w:eastAsia="Calibri" w:cs="Calibri"/>
                <w:color w:val="000000" w:themeColor="text1"/>
              </w:rPr>
              <w:t xml:space="preserve"> the space will expand)</w:t>
            </w:r>
          </w:p>
          <w:p w:rsidR="1CCB7E67" w:rsidP="1CCB7E67" w:rsidRDefault="1CCB7E67" w14:paraId="6A991421" w14:textId="7563D607">
            <w:pPr>
              <w:rPr>
                <w:rFonts w:ascii="Calibri" w:hAnsi="Calibri" w:eastAsia="Calibri" w:cs="Calibri"/>
                <w:color w:val="000000" w:themeColor="text1"/>
              </w:rPr>
            </w:pPr>
          </w:p>
          <w:p w:rsidR="1CCB7E67" w:rsidP="1CCB7E67" w:rsidRDefault="1CCB7E67" w14:paraId="085EBA62" w14:textId="26D50B38">
            <w:pPr>
              <w:rPr>
                <w:rFonts w:ascii="Calibri" w:hAnsi="Calibri" w:eastAsia="Calibri" w:cs="Calibri"/>
                <w:color w:val="000000" w:themeColor="text1"/>
              </w:rPr>
            </w:pPr>
            <w:r w:rsidRPr="2955F5BA" w:rsidR="2CAEA4EA">
              <w:rPr>
                <w:rFonts w:ascii="Calibri" w:hAnsi="Calibri" w:eastAsia="Calibri" w:cs="Calibri"/>
                <w:color w:val="000000" w:themeColor="text1" w:themeTint="FF" w:themeShade="FF"/>
              </w:rPr>
              <w:t>1.</w:t>
            </w:r>
            <w:r w:rsidRPr="2955F5BA" w:rsidR="0E0D888B">
              <w:rPr>
                <w:rFonts w:ascii="Calibri" w:hAnsi="Calibri" w:eastAsia="Calibri" w:cs="Calibri"/>
                <w:color w:val="000000" w:themeColor="text1" w:themeTint="FF" w:themeShade="FF"/>
              </w:rPr>
              <w:t xml:space="preserve">One Challenge of studying at a </w:t>
            </w:r>
            <w:r w:rsidRPr="2955F5BA" w:rsidR="0E0D888B">
              <w:rPr>
                <w:rFonts w:ascii="Calibri" w:hAnsi="Calibri" w:eastAsia="Calibri" w:cs="Calibri"/>
                <w:color w:val="000000" w:themeColor="text1" w:themeTint="FF" w:themeShade="FF"/>
              </w:rPr>
              <w:t>uk</w:t>
            </w:r>
            <w:r w:rsidRPr="2955F5BA" w:rsidR="0E0D888B">
              <w:rPr>
                <w:rFonts w:ascii="Calibri" w:hAnsi="Calibri" w:eastAsia="Calibri" w:cs="Calibri"/>
                <w:color w:val="000000" w:themeColor="text1" w:themeTint="FF" w:themeShade="FF"/>
              </w:rPr>
              <w:t xml:space="preserve"> university is managing time effectively between</w:t>
            </w:r>
            <w:r w:rsidRPr="2955F5BA" w:rsidR="7536694F">
              <w:rPr>
                <w:rFonts w:ascii="Calibri" w:hAnsi="Calibri" w:eastAsia="Calibri" w:cs="Calibri"/>
                <w:color w:val="000000" w:themeColor="text1" w:themeTint="FF" w:themeShade="FF"/>
              </w:rPr>
              <w:t xml:space="preserve"> lectures and personal life.</w:t>
            </w:r>
          </w:p>
          <w:p w:rsidR="1CCB7E67" w:rsidP="1CCB7E67" w:rsidRDefault="1CCB7E67" w14:paraId="2513E3F7" w14:textId="5526E0BA">
            <w:pPr>
              <w:rPr>
                <w:rFonts w:ascii="Calibri" w:hAnsi="Calibri" w:eastAsia="Calibri" w:cs="Calibri"/>
                <w:color w:val="000000" w:themeColor="text1"/>
              </w:rPr>
            </w:pPr>
          </w:p>
          <w:p w:rsidR="1CCB7E67" w:rsidP="1CCB7E67" w:rsidRDefault="1CCB7E67" w14:paraId="69249F48" w14:textId="5CA5D94A">
            <w:pPr>
              <w:rPr>
                <w:rFonts w:ascii="Calibri" w:hAnsi="Calibri" w:eastAsia="Calibri" w:cs="Calibri"/>
                <w:color w:val="000000" w:themeColor="text1"/>
              </w:rPr>
            </w:pPr>
            <w:r w:rsidRPr="2955F5BA" w:rsidR="2CAEA4EA">
              <w:rPr>
                <w:rFonts w:ascii="Calibri" w:hAnsi="Calibri" w:eastAsia="Calibri" w:cs="Calibri"/>
                <w:color w:val="000000" w:themeColor="text1" w:themeTint="FF" w:themeShade="FF"/>
              </w:rPr>
              <w:t>2.</w:t>
            </w:r>
            <w:r w:rsidRPr="2955F5BA" w:rsidR="19E36A83">
              <w:rPr>
                <w:rFonts w:ascii="Calibri" w:hAnsi="Calibri" w:eastAsia="Calibri" w:cs="Calibri"/>
                <w:color w:val="000000" w:themeColor="text1" w:themeTint="FF" w:themeShade="FF"/>
              </w:rPr>
              <w:t xml:space="preserve">Adapteing to a new academic system and different teaching </w:t>
            </w:r>
            <w:r w:rsidRPr="2955F5BA" w:rsidR="2CC9ECDA">
              <w:rPr>
                <w:rFonts w:ascii="Calibri" w:hAnsi="Calibri" w:eastAsia="Calibri" w:cs="Calibri"/>
                <w:color w:val="000000" w:themeColor="text1" w:themeTint="FF" w:themeShade="FF"/>
              </w:rPr>
              <w:t>style</w:t>
            </w:r>
          </w:p>
          <w:p w:rsidR="1CCB7E67" w:rsidP="1CCB7E67" w:rsidRDefault="1CCB7E67" w14:paraId="01B24687" w14:textId="7BD55D90">
            <w:pPr>
              <w:rPr>
                <w:rFonts w:ascii="Calibri" w:hAnsi="Calibri" w:eastAsia="Calibri" w:cs="Calibri"/>
                <w:color w:val="000000" w:themeColor="text1"/>
              </w:rPr>
            </w:pPr>
          </w:p>
          <w:p w:rsidR="1CCB7E67" w:rsidP="1CCB7E67" w:rsidRDefault="1CCB7E67" w14:paraId="48EBF1C8" w14:textId="6B0E099E">
            <w:pPr>
              <w:rPr>
                <w:rFonts w:ascii="Calibri" w:hAnsi="Calibri" w:eastAsia="Calibri" w:cs="Calibri"/>
                <w:color w:val="000000" w:themeColor="text1"/>
              </w:rPr>
            </w:pPr>
            <w:r w:rsidRPr="2955F5BA" w:rsidR="2CAEA4EA">
              <w:rPr>
                <w:rFonts w:ascii="Calibri" w:hAnsi="Calibri" w:eastAsia="Calibri" w:cs="Calibri"/>
                <w:color w:val="000000" w:themeColor="text1" w:themeTint="FF" w:themeShade="FF"/>
              </w:rPr>
              <w:t>3.</w:t>
            </w:r>
            <w:r w:rsidRPr="2955F5BA" w:rsidR="61FC0025">
              <w:rPr>
                <w:rFonts w:ascii="Calibri" w:hAnsi="Calibri" w:eastAsia="Calibri" w:cs="Calibri"/>
                <w:color w:val="000000" w:themeColor="text1" w:themeTint="FF" w:themeShade="FF"/>
              </w:rPr>
              <w:t>Many students also face financial pressure because tuition fees an</w:t>
            </w:r>
            <w:r w:rsidRPr="2955F5BA" w:rsidR="4D711C32">
              <w:rPr>
                <w:rFonts w:ascii="Calibri" w:hAnsi="Calibri" w:eastAsia="Calibri" w:cs="Calibri"/>
                <w:color w:val="000000" w:themeColor="text1" w:themeTint="FF" w:themeShade="FF"/>
              </w:rPr>
              <w:t>d living costs can be high</w:t>
            </w:r>
          </w:p>
          <w:p w:rsidR="1CCB7E67" w:rsidP="1CCB7E67" w:rsidRDefault="1CCB7E67" w14:paraId="24421193" w14:textId="554B4331">
            <w:pPr>
              <w:rPr>
                <w:rFonts w:ascii="Calibri" w:hAnsi="Calibri" w:eastAsia="Calibri" w:cs="Calibri"/>
                <w:color w:val="000000" w:themeColor="text1"/>
              </w:rPr>
            </w:pPr>
          </w:p>
          <w:p w:rsidR="1CCB7E67" w:rsidP="1CCB7E67" w:rsidRDefault="1CCB7E67" w14:paraId="19DF1939" w14:textId="068CB79A">
            <w:pPr>
              <w:rPr>
                <w:rFonts w:ascii="Calibri" w:hAnsi="Calibri" w:eastAsia="Calibri" w:cs="Calibri"/>
                <w:color w:val="000000" w:themeColor="text1"/>
              </w:rPr>
            </w:pPr>
            <w:r w:rsidRPr="2955F5BA" w:rsidR="2CAEA4EA">
              <w:rPr>
                <w:rFonts w:ascii="Calibri" w:hAnsi="Calibri" w:eastAsia="Calibri" w:cs="Calibri"/>
                <w:color w:val="000000" w:themeColor="text1" w:themeTint="FF" w:themeShade="FF"/>
              </w:rPr>
              <w:t>4.</w:t>
            </w:r>
            <w:r w:rsidRPr="2955F5BA" w:rsidR="65B15C62">
              <w:rPr>
                <w:rFonts w:ascii="Calibri" w:hAnsi="Calibri" w:eastAsia="Calibri" w:cs="Calibri"/>
                <w:color w:val="000000" w:themeColor="text1" w:themeTint="FF" w:themeShade="FF"/>
              </w:rPr>
              <w:t>International students may experience language barriers and cultural differences</w:t>
            </w:r>
          </w:p>
        </w:tc>
      </w:tr>
      <w:tr w:rsidR="1CCB7E67" w:rsidTr="2955F5BA" w14:paraId="6D107F1C" w14:textId="77777777">
        <w:trPr>
          <w:trHeight w:val="5115"/>
        </w:trPr>
        <w:tc>
          <w:tcPr>
            <w:tcW w:w="765" w:type="dxa"/>
            <w:tcBorders>
              <w:left w:val="single" w:color="auto" w:sz="6" w:space="0"/>
              <w:bottom w:val="single" w:color="auto" w:sz="6" w:space="0"/>
            </w:tcBorders>
            <w:tcMar>
              <w:left w:w="90" w:type="dxa"/>
              <w:right w:w="90" w:type="dxa"/>
            </w:tcMar>
          </w:tcPr>
          <w:p w:rsidR="1CCB7E67" w:rsidP="1CCB7E67" w:rsidRDefault="1CCB7E67" w14:paraId="56B02438" w14:textId="4A4B6AC8">
            <w:pPr>
              <w:rPr>
                <w:rFonts w:ascii="Calibri" w:hAnsi="Calibri" w:eastAsia="Calibri" w:cs="Calibri"/>
                <w:color w:val="000000" w:themeColor="text1"/>
              </w:rPr>
            </w:pPr>
            <w:r w:rsidRPr="1CCB7E67">
              <w:rPr>
                <w:rFonts w:ascii="Calibri" w:hAnsi="Calibri" w:eastAsia="Calibri" w:cs="Calibri"/>
                <w:color w:val="000000" w:themeColor="text1"/>
              </w:rPr>
              <w:lastRenderedPageBreak/>
              <w:t>3.B</w:t>
            </w:r>
          </w:p>
        </w:tc>
        <w:tc>
          <w:tcPr>
            <w:tcW w:w="9405" w:type="dxa"/>
            <w:tcBorders>
              <w:bottom w:val="single" w:color="auto" w:sz="6" w:space="0"/>
              <w:right w:val="single" w:color="auto" w:sz="6" w:space="0"/>
            </w:tcBorders>
            <w:tcMar>
              <w:left w:w="90" w:type="dxa"/>
              <w:right w:w="90" w:type="dxa"/>
            </w:tcMar>
          </w:tcPr>
          <w:p w:rsidR="1CCB7E67" w:rsidP="1CCB7E67" w:rsidRDefault="1CCB7E67" w14:paraId="060C1CB9" w14:textId="1B4F2953">
            <w:pPr>
              <w:rPr>
                <w:rFonts w:ascii="Calibri" w:hAnsi="Calibri" w:eastAsia="Calibri" w:cs="Calibri"/>
                <w:color w:val="000000" w:themeColor="text1"/>
                <w:sz w:val="24"/>
                <w:szCs w:val="24"/>
              </w:rPr>
            </w:pPr>
            <w:r w:rsidRPr="1CCB7E67">
              <w:rPr>
                <w:rFonts w:ascii="Calibri" w:hAnsi="Calibri" w:eastAsia="Calibri" w:cs="Calibri"/>
                <w:color w:val="000000" w:themeColor="text1"/>
              </w:rPr>
              <w:t xml:space="preserve">Write your paragraph here. </w:t>
            </w:r>
            <w:r w:rsidRPr="1CCB7E67">
              <w:rPr>
                <w:rFonts w:ascii="Calibri" w:hAnsi="Calibri" w:eastAsia="Calibri" w:cs="Calibri"/>
                <w:b/>
                <w:bCs/>
                <w:color w:val="000000" w:themeColor="text1"/>
                <w:sz w:val="24"/>
                <w:szCs w:val="24"/>
              </w:rPr>
              <w:t>Your paragraph must be written in full sentences (no bullet points) and in an academic style.</w:t>
            </w:r>
          </w:p>
          <w:p w:rsidR="1CCB7E67" w:rsidP="1CCB7E67" w:rsidRDefault="1CCB7E67" w14:paraId="6B33EC5B" w14:textId="758A146C">
            <w:pPr>
              <w:rPr>
                <w:rFonts w:ascii="Calibri" w:hAnsi="Calibri" w:eastAsia="Calibri" w:cs="Calibri"/>
                <w:color w:val="000000" w:themeColor="text1"/>
              </w:rPr>
            </w:pPr>
          </w:p>
          <w:p w:rsidR="1CCB7E67" w:rsidP="2955F5BA" w:rsidRDefault="1CCB7E67" w14:paraId="17812B29" w14:textId="3E0D4B53">
            <w:pPr>
              <w:pStyle w:val="Normal"/>
            </w:pPr>
            <w:r w:rsidRPr="2955F5BA" w:rsidR="0FD45418">
              <w:rPr>
                <w:rFonts w:ascii="Calibri" w:hAnsi="Calibri" w:eastAsia="Calibri" w:cs="Calibri"/>
                <w:noProof w:val="0"/>
                <w:sz w:val="22"/>
                <w:szCs w:val="22"/>
                <w:lang w:val="en-GB"/>
              </w:rPr>
              <w:t>These challenges can be managed with good planning and support. First, students can create a weekly study schedule to help them manage their time better. This allows them to balance their classes, assignments, and personal activities. In addition, attending academic support sessions can help students understand the UK education system more clearly. Students who struggle with money can create a budget and look for part</w:t>
            </w:r>
            <w:r w:rsidRPr="2955F5BA" w:rsidR="65D978F9">
              <w:rPr>
                <w:rFonts w:ascii="Calibri" w:hAnsi="Calibri" w:eastAsia="Calibri" w:cs="Calibri"/>
                <w:noProof w:val="0"/>
                <w:sz w:val="22"/>
                <w:szCs w:val="22"/>
                <w:lang w:val="en-GB"/>
              </w:rPr>
              <w:t xml:space="preserve"> </w:t>
            </w:r>
            <w:r w:rsidRPr="2955F5BA" w:rsidR="0FD45418">
              <w:rPr>
                <w:rFonts w:ascii="Calibri" w:hAnsi="Calibri" w:eastAsia="Calibri" w:cs="Calibri"/>
                <w:noProof w:val="0"/>
                <w:sz w:val="22"/>
                <w:szCs w:val="22"/>
                <w:lang w:val="en-GB"/>
              </w:rPr>
              <w:t xml:space="preserve">time work or scholarships. Language difficulties can be improved by practicing </w:t>
            </w:r>
            <w:r w:rsidRPr="2955F5BA" w:rsidR="485B91D5">
              <w:rPr>
                <w:rFonts w:ascii="Calibri" w:hAnsi="Calibri" w:eastAsia="Calibri" w:cs="Calibri"/>
                <w:noProof w:val="0"/>
                <w:sz w:val="22"/>
                <w:szCs w:val="22"/>
                <w:lang w:val="en-GB"/>
              </w:rPr>
              <w:t>e</w:t>
            </w:r>
            <w:r w:rsidRPr="2955F5BA" w:rsidR="0FD45418">
              <w:rPr>
                <w:rFonts w:ascii="Calibri" w:hAnsi="Calibri" w:eastAsia="Calibri" w:cs="Calibri"/>
                <w:noProof w:val="0"/>
                <w:sz w:val="22"/>
                <w:szCs w:val="22"/>
                <w:lang w:val="en-GB"/>
              </w:rPr>
              <w:t>nglish</w:t>
            </w:r>
            <w:r w:rsidRPr="2955F5BA" w:rsidR="0FD45418">
              <w:rPr>
                <w:rFonts w:ascii="Calibri" w:hAnsi="Calibri" w:eastAsia="Calibri" w:cs="Calibri"/>
                <w:noProof w:val="0"/>
                <w:sz w:val="22"/>
                <w:szCs w:val="22"/>
                <w:lang w:val="en-GB"/>
              </w:rPr>
              <w:t xml:space="preserve"> regularly and joining study groups. Universities also provide support services such as counselling and academic skills workshops. By using these resources and staying organised, students can successfully overcome these challenges.</w:t>
            </w:r>
          </w:p>
        </w:tc>
      </w:tr>
    </w:tbl>
    <w:p w:rsidR="1CCB7E67" w:rsidRDefault="1CCB7E67" w14:paraId="34DFEB57" w14:textId="4D938828"/>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96BF1" w:rsidP="002C1916" w:rsidRDefault="00396BF1" w14:paraId="3B5837DB" w14:textId="77777777">
      <w:pPr>
        <w:spacing w:after="0" w:line="240" w:lineRule="auto"/>
      </w:pPr>
      <w:r>
        <w:separator/>
      </w:r>
    </w:p>
  </w:endnote>
  <w:endnote w:type="continuationSeparator" w:id="0">
    <w:p w:rsidR="00396BF1" w:rsidP="002C1916" w:rsidRDefault="00396BF1" w14:paraId="04A8809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64A6E37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9DE652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96BF1" w:rsidP="002C1916" w:rsidRDefault="00396BF1" w14:paraId="39C5A82D" w14:textId="77777777">
      <w:pPr>
        <w:spacing w:after="0" w:line="240" w:lineRule="auto"/>
      </w:pPr>
      <w:r>
        <w:separator/>
      </w:r>
    </w:p>
  </w:footnote>
  <w:footnote w:type="continuationSeparator" w:id="0">
    <w:p w:rsidR="00396BF1" w:rsidP="002C1916" w:rsidRDefault="00396BF1" w14:paraId="78F5BA6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7D7959E0"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D7DDC" w:rsidRDefault="008E6A73" w14:paraId="01892203" w14:textId="4E8457FD">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style="position:absolute;margin-left:0;margin-top:0;width:527.85pt;height:131.95pt;rotation:315;z-index:-251657216;mso-position-horizontal:center;mso-position-horizontal-relative:margin;mso-position-vertical:center;mso-position-vertical-relative:margin" o:spid="_x0000_s1027" o:allowincell="f" fillcolor="silver" stroked="f" type="#_x0000_t136">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77777777">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D4783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7a2ad8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num w:numId="13">
    <w:abstractNumId w:val="12"/>
  </w: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0E0D888B"/>
    <w:rsid w:val="0FD45418"/>
    <w:rsid w:val="14C1B941"/>
    <w:rsid w:val="1582D9B6"/>
    <w:rsid w:val="177EFAE3"/>
    <w:rsid w:val="18A65563"/>
    <w:rsid w:val="19E36A83"/>
    <w:rsid w:val="1C71C318"/>
    <w:rsid w:val="1CA74F9A"/>
    <w:rsid w:val="1CCB7E67"/>
    <w:rsid w:val="22374CE7"/>
    <w:rsid w:val="2955F5BA"/>
    <w:rsid w:val="298C103D"/>
    <w:rsid w:val="2C7E37F2"/>
    <w:rsid w:val="2CAEA4EA"/>
    <w:rsid w:val="2CC9ECDA"/>
    <w:rsid w:val="2E61D24F"/>
    <w:rsid w:val="2F98F739"/>
    <w:rsid w:val="2F9A3AD6"/>
    <w:rsid w:val="3003CB6F"/>
    <w:rsid w:val="315E269F"/>
    <w:rsid w:val="31E39C25"/>
    <w:rsid w:val="36E53A86"/>
    <w:rsid w:val="37ABBFCB"/>
    <w:rsid w:val="3FB45D60"/>
    <w:rsid w:val="45F45606"/>
    <w:rsid w:val="4811F5B5"/>
    <w:rsid w:val="485B91D5"/>
    <w:rsid w:val="49A4B968"/>
    <w:rsid w:val="49DBCBAF"/>
    <w:rsid w:val="4A617376"/>
    <w:rsid w:val="4B1377DA"/>
    <w:rsid w:val="4B8E552A"/>
    <w:rsid w:val="4B961933"/>
    <w:rsid w:val="4D711C32"/>
    <w:rsid w:val="4E42F035"/>
    <w:rsid w:val="4E99DB99"/>
    <w:rsid w:val="52D20B2D"/>
    <w:rsid w:val="54E478E5"/>
    <w:rsid w:val="5592A6EE"/>
    <w:rsid w:val="56666071"/>
    <w:rsid w:val="570A1A00"/>
    <w:rsid w:val="590F653B"/>
    <w:rsid w:val="5AED12BD"/>
    <w:rsid w:val="6012947E"/>
    <w:rsid w:val="61FC0025"/>
    <w:rsid w:val="634A387F"/>
    <w:rsid w:val="63B521F4"/>
    <w:rsid w:val="65B15C62"/>
    <w:rsid w:val="65D978F9"/>
    <w:rsid w:val="68810F07"/>
    <w:rsid w:val="68C19A5D"/>
    <w:rsid w:val="6D2664B4"/>
    <w:rsid w:val="6E905555"/>
    <w:rsid w:val="6F6E6CA4"/>
    <w:rsid w:val="70F75D7C"/>
    <w:rsid w:val="73CE8A1D"/>
    <w:rsid w:val="7536694F"/>
    <w:rsid w:val="786C86D2"/>
    <w:rsid w:val="7E0D76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prospects.ac.uk/applying-for-university/changing-or-leaving-your-course" TargetMode="External"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Sylvia Hoffmann</dc:creator>
  <keywords/>
  <dc:description/>
  <lastModifiedBy>Ion Razvan Duinea (2528851)</lastModifiedBy>
  <revision>4</revision>
  <lastPrinted>2019-07-11T13:37:00.0000000Z</lastPrinted>
  <dcterms:created xsi:type="dcterms:W3CDTF">2024-07-18T15:04:00.0000000Z</dcterms:created>
  <dcterms:modified xsi:type="dcterms:W3CDTF">2026-03-08T14:25:06.9410185Z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