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3C705A6B" w14:textId="77777777" w:rsidR="00F56BE4" w:rsidRPr="00F56BE4" w:rsidRDefault="00F56BE4" w:rsidP="00F56BE4">
            <w:pPr>
              <w:pStyle w:val="Heading1"/>
              <w:rPr>
                <w:szCs w:val="48"/>
              </w:rPr>
            </w:pPr>
            <w:r w:rsidRPr="00F56BE4">
              <w:rPr>
                <w:szCs w:val="48"/>
              </w:rPr>
              <w:t>Business Report</w:t>
            </w:r>
          </w:p>
          <w:p w14:paraId="7AA4FDF3" w14:textId="11D17B3C" w:rsidR="00D7168B" w:rsidRPr="0055544F" w:rsidRDefault="00F56BE4" w:rsidP="00F56BE4">
            <w:pPr>
              <w:pStyle w:val="Heading1"/>
              <w:rPr>
                <w:szCs w:val="48"/>
              </w:rPr>
            </w:pPr>
            <w:r>
              <w:rPr>
                <w:szCs w:val="48"/>
              </w:rPr>
              <w:t>Zara</w:t>
            </w:r>
          </w:p>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jc w:val="cente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564A5B22" w:rsidR="003B4DAE" w:rsidRPr="002F1558" w:rsidRDefault="00F56BE4" w:rsidP="0037398F">
            <w:pPr>
              <w:pStyle w:val="Heading2"/>
              <w:rPr>
                <w:sz w:val="48"/>
              </w:rPr>
            </w:pPr>
            <w:r>
              <w:rPr>
                <w:sz w:val="48"/>
              </w:rPr>
              <w:t>Cecilia Teaca</w:t>
            </w:r>
          </w:p>
          <w:p w14:paraId="1FE0BED7" w14:textId="50ACB8F3" w:rsidR="003B4DAE" w:rsidRDefault="00F56BE4" w:rsidP="0037398F">
            <w:pPr>
              <w:pStyle w:val="Heading2"/>
              <w:rPr>
                <w:color w:val="1C75BC" w:themeColor="accent3"/>
                <w:sz w:val="44"/>
                <w:szCs w:val="44"/>
              </w:rPr>
            </w:pPr>
            <w:r>
              <w:rPr>
                <w:color w:val="1C75BC" w:themeColor="accent3"/>
                <w:sz w:val="44"/>
                <w:szCs w:val="44"/>
              </w:rPr>
              <w:t>2127719</w:t>
            </w:r>
          </w:p>
          <w:p w14:paraId="5C59640E" w14:textId="77777777" w:rsidR="00B92521" w:rsidRDefault="00B92521" w:rsidP="0037398F"/>
          <w:p w14:paraId="48D212A0" w14:textId="4A4395E6" w:rsidR="00B92521" w:rsidRDefault="00B92521" w:rsidP="0037398F"/>
          <w:p w14:paraId="29A4F81D" w14:textId="5B6CF246" w:rsidR="001D60F5" w:rsidRPr="001D60F5" w:rsidRDefault="00F56BE4" w:rsidP="001D60F5">
            <w:pPr>
              <w:jc w:val="center"/>
              <w:rPr>
                <w:b/>
                <w:bCs/>
                <w:color w:val="0070C0"/>
                <w:sz w:val="44"/>
                <w:szCs w:val="44"/>
              </w:rPr>
            </w:pPr>
            <w:r w:rsidRPr="00F56BE4">
              <w:rPr>
                <w:b/>
                <w:bCs/>
                <w:sz w:val="48"/>
              </w:rPr>
              <w:t>(BMSW5103_BIRM)</w:t>
            </w:r>
            <w:r w:rsidR="0057712D">
              <w:br/>
            </w:r>
            <w:r>
              <w:t xml:space="preserve"> </w:t>
            </w:r>
            <w:r w:rsidRPr="00F56BE4">
              <w:rPr>
                <w:b/>
                <w:bCs/>
                <w:color w:val="0070C0"/>
                <w:sz w:val="44"/>
                <w:szCs w:val="44"/>
              </w:rPr>
              <w:t>Understanding and Engaging in the Customer Experience</w:t>
            </w:r>
          </w:p>
          <w:p w14:paraId="1DDA69C8" w14:textId="38CF3266" w:rsidR="0057712D" w:rsidRDefault="0057712D" w:rsidP="0057712D">
            <w:pPr>
              <w:jc w:val="center"/>
            </w:pPr>
          </w:p>
          <w:p w14:paraId="221B9306" w14:textId="77777777" w:rsidR="00B92521" w:rsidRDefault="00B92521" w:rsidP="0037398F"/>
          <w:p w14:paraId="470D9B45" w14:textId="42EE47C1" w:rsidR="00B92521" w:rsidRPr="00117701" w:rsidRDefault="00117701" w:rsidP="0037398F">
            <w:pPr>
              <w:jc w:val="center"/>
              <w:rPr>
                <w:b/>
                <w:bCs/>
                <w:sz w:val="48"/>
              </w:rPr>
            </w:pPr>
            <w:r w:rsidRPr="00117701">
              <w:rPr>
                <w:b/>
                <w:bCs/>
                <w:sz w:val="48"/>
              </w:rPr>
              <w:t>Lecture</w:t>
            </w:r>
            <w:r w:rsidR="0057712D">
              <w:rPr>
                <w:b/>
                <w:bCs/>
                <w:sz w:val="48"/>
              </w:rPr>
              <w:t>r Name</w:t>
            </w:r>
          </w:p>
          <w:p w14:paraId="12661622" w14:textId="1E1DEBF8" w:rsidR="00117701" w:rsidRPr="00B92521" w:rsidRDefault="00F56BE4" w:rsidP="00F56BE4">
            <w:pPr>
              <w:jc w:val="center"/>
            </w:pPr>
            <w:r w:rsidRPr="00F56BE4">
              <w:rPr>
                <w:b/>
                <w:bCs/>
                <w:color w:val="0070C0"/>
                <w:sz w:val="44"/>
                <w:szCs w:val="44"/>
              </w:rPr>
              <w:t>Abdi Rahman</w:t>
            </w:r>
          </w:p>
        </w:tc>
        <w:tc>
          <w:tcPr>
            <w:tcW w:w="1667" w:type="pct"/>
          </w:tcPr>
          <w:p w14:paraId="716BC315" w14:textId="137315F0" w:rsidR="00DF198B" w:rsidRDefault="00DF198B" w:rsidP="0037398F"/>
        </w:tc>
      </w:tr>
    </w:tbl>
    <w:p w14:paraId="7859DA4B" w14:textId="3F38EDC2" w:rsidR="00FC0F56" w:rsidRDefault="00FC0F56" w:rsidP="00467518">
      <w:pPr>
        <w:rPr>
          <w:sz w:val="52"/>
          <w:szCs w:val="52"/>
        </w:rPr>
      </w:pPr>
      <w:bookmarkStart w:id="0" w:name="_Hlk110423899"/>
    </w:p>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8C5AC8">
          <w:pPr>
            <w:pStyle w:val="TOCHeading"/>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FC0F56" w:rsidRDefault="00FC0F56" w:rsidP="00FC0F56">
          <w:pPr>
            <w:pStyle w:val="TOCHeading"/>
            <w:jc w:val="center"/>
            <w:rPr>
              <w:b/>
              <w:bCs/>
              <w:color w:val="0070C0"/>
              <w:sz w:val="48"/>
              <w:szCs w:val="48"/>
            </w:rPr>
          </w:pPr>
          <w:r w:rsidRPr="00FC0F56">
            <w:rPr>
              <w:b/>
              <w:bCs/>
              <w:color w:val="0070C0"/>
              <w:sz w:val="48"/>
              <w:szCs w:val="48"/>
            </w:rPr>
            <w:t>Table of Contents</w:t>
          </w:r>
        </w:p>
        <w:p w14:paraId="5BD6214A" w14:textId="28C4F5EA" w:rsidR="00FC0F56" w:rsidRPr="00FC0F56" w:rsidRDefault="00A024C7" w:rsidP="00E90070">
          <w:pPr>
            <w:pStyle w:val="TOC1"/>
            <w:numPr>
              <w:ilvl w:val="0"/>
              <w:numId w:val="49"/>
            </w:numPr>
            <w:rPr>
              <w:b/>
              <w:bCs/>
              <w:sz w:val="36"/>
              <w:szCs w:val="36"/>
            </w:rPr>
          </w:pPr>
          <w:bookmarkStart w:id="1" w:name="_Hlk130853063"/>
          <w:r>
            <w:rPr>
              <w:b/>
              <w:bCs/>
              <w:sz w:val="36"/>
              <w:szCs w:val="36"/>
            </w:rPr>
            <w:t>Abstract</w:t>
          </w:r>
          <w:r w:rsidR="00FC0F56" w:rsidRPr="00FC0F56">
            <w:rPr>
              <w:b/>
              <w:bCs/>
              <w:sz w:val="36"/>
              <w:szCs w:val="36"/>
            </w:rPr>
            <w:ptab w:relativeTo="margin" w:alignment="right" w:leader="dot"/>
          </w:r>
          <w:r w:rsidR="00FC0F56">
            <w:rPr>
              <w:b/>
              <w:bCs/>
              <w:sz w:val="36"/>
              <w:szCs w:val="36"/>
            </w:rPr>
            <w:t>1</w:t>
          </w:r>
        </w:p>
        <w:bookmarkEnd w:id="1"/>
        <w:p w14:paraId="7284A1B5" w14:textId="51C93AAB" w:rsidR="00FC0F56" w:rsidRDefault="00A024C7" w:rsidP="00E90070">
          <w:pPr>
            <w:pStyle w:val="TOC1"/>
            <w:numPr>
              <w:ilvl w:val="0"/>
              <w:numId w:val="49"/>
            </w:numPr>
            <w:rPr>
              <w:b/>
              <w:bCs/>
              <w:sz w:val="36"/>
              <w:szCs w:val="36"/>
            </w:rPr>
          </w:pPr>
          <w:r>
            <w:rPr>
              <w:b/>
              <w:bCs/>
              <w:sz w:val="36"/>
              <w:szCs w:val="36"/>
            </w:rPr>
            <w:t>Introduction</w:t>
          </w:r>
          <w:r w:rsidR="00FC0F56" w:rsidRPr="00FC0F56">
            <w:rPr>
              <w:b/>
              <w:bCs/>
              <w:sz w:val="36"/>
              <w:szCs w:val="36"/>
            </w:rPr>
            <w:ptab w:relativeTo="margin" w:alignment="right" w:leader="dot"/>
          </w:r>
          <w:r w:rsidR="00FC0F56">
            <w:rPr>
              <w:b/>
              <w:bCs/>
              <w:sz w:val="36"/>
              <w:szCs w:val="36"/>
            </w:rPr>
            <w:t>2</w:t>
          </w:r>
        </w:p>
        <w:p w14:paraId="46EB63E2" w14:textId="2433FB24" w:rsidR="00752AE1" w:rsidRDefault="00A024C7" w:rsidP="00E90070">
          <w:pPr>
            <w:pStyle w:val="TOC1"/>
            <w:numPr>
              <w:ilvl w:val="0"/>
              <w:numId w:val="49"/>
            </w:numPr>
            <w:rPr>
              <w:b/>
              <w:bCs/>
              <w:sz w:val="36"/>
              <w:szCs w:val="36"/>
            </w:rPr>
          </w:pPr>
          <w:r w:rsidRPr="00A024C7">
            <w:rPr>
              <w:b/>
              <w:bCs/>
              <w:sz w:val="36"/>
              <w:szCs w:val="36"/>
            </w:rPr>
            <w:t>Ethical and Sustainability Policies</w:t>
          </w:r>
          <w:r w:rsidRPr="00A024C7">
            <w:rPr>
              <w:b/>
              <w:bCs/>
              <w:sz w:val="36"/>
              <w:szCs w:val="36"/>
            </w:rPr>
            <w:t xml:space="preserve"> </w:t>
          </w:r>
          <w:r w:rsidR="00752AE1" w:rsidRPr="00FC0F56">
            <w:rPr>
              <w:b/>
              <w:bCs/>
              <w:sz w:val="36"/>
              <w:szCs w:val="36"/>
            </w:rPr>
            <w:ptab w:relativeTo="margin" w:alignment="right" w:leader="dot"/>
          </w:r>
          <w:r w:rsidR="00752AE1">
            <w:rPr>
              <w:b/>
              <w:bCs/>
              <w:sz w:val="36"/>
              <w:szCs w:val="36"/>
            </w:rPr>
            <w:t>3</w:t>
          </w:r>
        </w:p>
        <w:p w14:paraId="725DD0D1" w14:textId="13C742AF" w:rsidR="00752AE1" w:rsidRPr="00E90070" w:rsidRDefault="00A024C7" w:rsidP="00E90070">
          <w:pPr>
            <w:pStyle w:val="ListParagraph"/>
            <w:numPr>
              <w:ilvl w:val="0"/>
              <w:numId w:val="49"/>
            </w:numPr>
            <w:rPr>
              <w:b/>
              <w:bCs/>
              <w:sz w:val="36"/>
              <w:szCs w:val="36"/>
            </w:rPr>
          </w:pPr>
          <w:r>
            <w:rPr>
              <w:b/>
              <w:bCs/>
              <w:sz w:val="36"/>
              <w:szCs w:val="36"/>
            </w:rPr>
            <w:t>Customer Experience</w:t>
          </w:r>
          <w:r w:rsidR="00752AE1" w:rsidRPr="009E1AFE">
            <w:rPr>
              <w:b/>
              <w:bCs/>
            </w:rPr>
            <w:ptab w:relativeTo="margin" w:alignment="right" w:leader="dot"/>
          </w:r>
          <w:r w:rsidR="00912837" w:rsidRPr="009E1AFE">
            <w:rPr>
              <w:b/>
              <w:bCs/>
              <w:sz w:val="36"/>
              <w:szCs w:val="36"/>
            </w:rPr>
            <w:t>4</w:t>
          </w:r>
        </w:p>
        <w:p w14:paraId="70A9E222" w14:textId="08F76758" w:rsidR="00752AE1" w:rsidRPr="00FC0F56" w:rsidRDefault="00A024C7" w:rsidP="00E90070">
          <w:pPr>
            <w:pStyle w:val="TOC1"/>
            <w:numPr>
              <w:ilvl w:val="0"/>
              <w:numId w:val="49"/>
            </w:numPr>
            <w:rPr>
              <w:b/>
              <w:bCs/>
              <w:sz w:val="36"/>
              <w:szCs w:val="36"/>
            </w:rPr>
          </w:pPr>
          <w:r>
            <w:rPr>
              <w:b/>
              <w:bCs/>
              <w:sz w:val="36"/>
              <w:szCs w:val="36"/>
            </w:rPr>
            <w:t>Quality Models and Theories</w:t>
          </w:r>
          <w:r w:rsidR="00752AE1" w:rsidRPr="00FC0F56">
            <w:rPr>
              <w:b/>
              <w:bCs/>
              <w:sz w:val="36"/>
              <w:szCs w:val="36"/>
            </w:rPr>
            <w:ptab w:relativeTo="margin" w:alignment="right" w:leader="dot"/>
          </w:r>
          <w:r w:rsidR="00B23B49">
            <w:rPr>
              <w:b/>
              <w:bCs/>
              <w:sz w:val="36"/>
              <w:szCs w:val="36"/>
            </w:rPr>
            <w:t>5</w:t>
          </w:r>
        </w:p>
        <w:p w14:paraId="34176F28" w14:textId="5136CBEE" w:rsidR="00752AE1" w:rsidRPr="00FC0F56" w:rsidRDefault="00A024C7" w:rsidP="00E90070">
          <w:pPr>
            <w:pStyle w:val="TOC1"/>
            <w:numPr>
              <w:ilvl w:val="0"/>
              <w:numId w:val="49"/>
            </w:numPr>
            <w:rPr>
              <w:b/>
              <w:bCs/>
              <w:sz w:val="36"/>
              <w:szCs w:val="36"/>
            </w:rPr>
          </w:pPr>
          <w:bookmarkStart w:id="2" w:name="_Hlk139872720"/>
          <w:r>
            <w:rPr>
              <w:b/>
              <w:bCs/>
              <w:sz w:val="36"/>
              <w:szCs w:val="36"/>
            </w:rPr>
            <w:t>Conclusion</w:t>
          </w:r>
          <w:r w:rsidR="00752AE1" w:rsidRPr="00FC0F56">
            <w:rPr>
              <w:b/>
              <w:bCs/>
              <w:sz w:val="36"/>
              <w:szCs w:val="36"/>
            </w:rPr>
            <w:ptab w:relativeTo="margin" w:alignment="right" w:leader="dot"/>
          </w:r>
          <w:r w:rsidR="00B23B49">
            <w:rPr>
              <w:b/>
              <w:bCs/>
              <w:sz w:val="36"/>
              <w:szCs w:val="36"/>
            </w:rPr>
            <w:t>6</w:t>
          </w:r>
        </w:p>
        <w:bookmarkEnd w:id="2"/>
        <w:p w14:paraId="4BA4A85C" w14:textId="46C9DC46" w:rsidR="00A024C7" w:rsidRPr="00FC0F56" w:rsidRDefault="00A024C7" w:rsidP="00A024C7">
          <w:pPr>
            <w:pStyle w:val="TOC1"/>
            <w:numPr>
              <w:ilvl w:val="0"/>
              <w:numId w:val="49"/>
            </w:numPr>
            <w:rPr>
              <w:b/>
              <w:bCs/>
              <w:sz w:val="36"/>
              <w:szCs w:val="36"/>
            </w:rPr>
          </w:pPr>
          <w:r>
            <w:rPr>
              <w:b/>
              <w:bCs/>
              <w:sz w:val="36"/>
              <w:szCs w:val="36"/>
            </w:rPr>
            <w:t>Reference List</w:t>
          </w:r>
          <w:r w:rsidRPr="00FC0F56">
            <w:rPr>
              <w:b/>
              <w:bCs/>
              <w:sz w:val="36"/>
              <w:szCs w:val="36"/>
            </w:rPr>
            <w:ptab w:relativeTo="margin" w:alignment="right" w:leader="dot"/>
          </w:r>
          <w:r>
            <w:rPr>
              <w:b/>
              <w:bCs/>
              <w:sz w:val="36"/>
              <w:szCs w:val="36"/>
            </w:rPr>
            <w:t>6</w:t>
          </w:r>
        </w:p>
        <w:p w14:paraId="3FF0F3C5" w14:textId="77777777" w:rsidR="00752AE1" w:rsidRPr="00752AE1" w:rsidRDefault="00752AE1" w:rsidP="00752AE1"/>
        <w:p w14:paraId="1584BBEC" w14:textId="77777777" w:rsidR="00FC0F56" w:rsidRDefault="00FC0F56" w:rsidP="00FC0F56"/>
        <w:p w14:paraId="094247AB" w14:textId="77777777" w:rsidR="00FC0F56" w:rsidRDefault="00FC0F56" w:rsidP="00FC0F56"/>
        <w:p w14:paraId="552CE160" w14:textId="77777777" w:rsidR="00FC0F56" w:rsidRDefault="00FC0F56" w:rsidP="00FC0F56"/>
        <w:p w14:paraId="5EF5C2AB" w14:textId="77777777" w:rsidR="00FC0F56" w:rsidRDefault="00FC0F56" w:rsidP="00FC0F56"/>
        <w:p w14:paraId="705E7BD7" w14:textId="77777777" w:rsidR="00FC0F56" w:rsidRDefault="00FC0F56" w:rsidP="00FC0F56"/>
        <w:p w14:paraId="6ECE2AB9" w14:textId="77777777" w:rsidR="00FC0F56" w:rsidRDefault="00FC0F56" w:rsidP="00FC0F56"/>
        <w:p w14:paraId="20D8EEAF" w14:textId="4DF98900" w:rsidR="00D24B78" w:rsidRDefault="00D24B78" w:rsidP="00467518"/>
        <w:p w14:paraId="5B9BE067" w14:textId="77777777" w:rsidR="00D24B78" w:rsidRDefault="00D24B78" w:rsidP="00467518"/>
        <w:p w14:paraId="20633834" w14:textId="42876097" w:rsidR="00D24B78" w:rsidRDefault="00D24B78" w:rsidP="00467518"/>
        <w:p w14:paraId="5E916376" w14:textId="0AA18135" w:rsidR="0073670E" w:rsidRDefault="0073670E" w:rsidP="00467518"/>
        <w:p w14:paraId="70E691D6" w14:textId="77777777" w:rsidR="0073670E" w:rsidRDefault="0073670E" w:rsidP="00467518"/>
        <w:p w14:paraId="74B02C99" w14:textId="276735B0" w:rsidR="00D24B78" w:rsidRDefault="00D24B78" w:rsidP="00467518"/>
        <w:p w14:paraId="7AF40379" w14:textId="77777777" w:rsidR="00915964" w:rsidRDefault="00915964" w:rsidP="00467518"/>
        <w:p w14:paraId="2994CE10" w14:textId="5875B8CD" w:rsidR="00D24B78" w:rsidRPr="003E5FC8" w:rsidRDefault="00000000" w:rsidP="0073670E"/>
      </w:sdtContent>
    </w:sdt>
    <w:bookmarkStart w:id="3" w:name="_Hlk130733978" w:displacedByCustomXml="prev"/>
    <w:bookmarkStart w:id="4" w:name="_Toc130852392" w:displacedByCustomXml="prev"/>
    <w:bookmarkEnd w:id="4"/>
    <w:bookmarkEnd w:id="3"/>
    <w:p w14:paraId="25B49820" w14:textId="5F1CE6D6" w:rsidR="00EE2E44" w:rsidRPr="00EE2E44" w:rsidRDefault="00616FAE" w:rsidP="00D24B78">
      <w:pPr>
        <w:pStyle w:val="Heading1"/>
        <w:numPr>
          <w:ilvl w:val="0"/>
          <w:numId w:val="48"/>
        </w:numPr>
        <w:pBdr>
          <w:top w:val="threeDEngrave" w:sz="24" w:space="1" w:color="0070C0"/>
          <w:left w:val="threeDEngrave" w:sz="24" w:space="4" w:color="0070C0"/>
          <w:bottom w:val="threeDEmboss" w:sz="24" w:space="1" w:color="0070C0"/>
          <w:right w:val="threeDEmboss" w:sz="24" w:space="4" w:color="0070C0"/>
        </w:pBdr>
        <w:rPr>
          <w:szCs w:val="48"/>
        </w:rPr>
      </w:pPr>
      <w:r>
        <w:rPr>
          <w:szCs w:val="48"/>
        </w:rPr>
        <w:lastRenderedPageBreak/>
        <w:t>Abstract</w:t>
      </w:r>
    </w:p>
    <w:p w14:paraId="1ACE0EAF" w14:textId="2FC853AE" w:rsidR="0055544F" w:rsidRDefault="0055544F" w:rsidP="00810C61">
      <w:pPr>
        <w:shd w:val="clear" w:color="auto" w:fill="FFFFFF" w:themeFill="background1"/>
        <w:rPr>
          <w:b/>
          <w:bCs/>
          <w:sz w:val="36"/>
          <w:szCs w:val="36"/>
        </w:rPr>
      </w:pPr>
    </w:p>
    <w:p w14:paraId="0C2A002A" w14:textId="77777777" w:rsidR="00A024C7" w:rsidRPr="00A024C7" w:rsidRDefault="00A024C7" w:rsidP="00A024C7">
      <w:pPr>
        <w:shd w:val="clear" w:color="auto" w:fill="FFFFFF" w:themeFill="background1"/>
        <w:rPr>
          <w:szCs w:val="32"/>
        </w:rPr>
      </w:pPr>
      <w:r w:rsidRPr="00A024C7">
        <w:rPr>
          <w:szCs w:val="32"/>
        </w:rPr>
        <w:t>This report aims to provide a comprehensive analysis of Zara, a renowned fashion retailer, focusing on its business strategies, operations, and customer relationship management (CRM) practices. The purpose of this report is to examine Zara's approach to CRM, evaluate its effectiveness, and provide recommendations for enhancing customer relationships and overall organizational performance.</w:t>
      </w:r>
    </w:p>
    <w:p w14:paraId="42551284" w14:textId="77777777" w:rsidR="00A024C7" w:rsidRPr="00A024C7" w:rsidRDefault="00A024C7" w:rsidP="00A024C7">
      <w:pPr>
        <w:shd w:val="clear" w:color="auto" w:fill="FFFFFF" w:themeFill="background1"/>
        <w:rPr>
          <w:szCs w:val="32"/>
        </w:rPr>
      </w:pPr>
    </w:p>
    <w:p w14:paraId="54B421D3" w14:textId="77777777" w:rsidR="00A024C7" w:rsidRPr="00A024C7" w:rsidRDefault="00A024C7" w:rsidP="00A024C7">
      <w:pPr>
        <w:shd w:val="clear" w:color="auto" w:fill="FFFFFF" w:themeFill="background1"/>
        <w:rPr>
          <w:szCs w:val="32"/>
        </w:rPr>
      </w:pPr>
      <w:r w:rsidRPr="00A024C7">
        <w:rPr>
          <w:szCs w:val="32"/>
        </w:rPr>
        <w:t>The report begins by providing an overview of Zara's business model, highlighting its fast-fashion approach, supply chain management, and global presence. It then delves into Zara's CRM practices, analyzing its customer-centric strategies, data-driven decision-making, and the integration of technology in enhancing customer experiences.</w:t>
      </w:r>
    </w:p>
    <w:p w14:paraId="1D828D9F" w14:textId="77777777" w:rsidR="00A024C7" w:rsidRPr="00A024C7" w:rsidRDefault="00A024C7" w:rsidP="00A024C7">
      <w:pPr>
        <w:shd w:val="clear" w:color="auto" w:fill="FFFFFF" w:themeFill="background1"/>
        <w:rPr>
          <w:szCs w:val="32"/>
        </w:rPr>
      </w:pPr>
    </w:p>
    <w:p w14:paraId="347FCACE" w14:textId="77777777" w:rsidR="00A024C7" w:rsidRPr="00A024C7" w:rsidRDefault="00A024C7" w:rsidP="00A024C7">
      <w:pPr>
        <w:shd w:val="clear" w:color="auto" w:fill="FFFFFF" w:themeFill="background1"/>
        <w:rPr>
          <w:szCs w:val="32"/>
        </w:rPr>
      </w:pPr>
      <w:r w:rsidRPr="00A024C7">
        <w:rPr>
          <w:szCs w:val="32"/>
        </w:rPr>
        <w:t>Furthermore, the report explores the application of Deming's management principles to Zara, specifically the Deming Cycle, Seven Deadly Diseases, and Fourteen Points. It assesses how Zara can leverage these principles to drive continuous improvement, address potential challenges, and strengthen its CRM initiatives. The analysis includes real-world examples and industry case studies to illustrate the practical application of these principles within the fashion industry.</w:t>
      </w:r>
    </w:p>
    <w:p w14:paraId="25940399" w14:textId="77777777" w:rsidR="00A024C7" w:rsidRPr="00A024C7" w:rsidRDefault="00A024C7" w:rsidP="00A024C7">
      <w:pPr>
        <w:shd w:val="clear" w:color="auto" w:fill="FFFFFF" w:themeFill="background1"/>
        <w:rPr>
          <w:szCs w:val="32"/>
        </w:rPr>
      </w:pPr>
    </w:p>
    <w:p w14:paraId="3A5AD85A" w14:textId="77777777" w:rsidR="00A024C7" w:rsidRPr="00A024C7" w:rsidRDefault="00A024C7" w:rsidP="00A024C7">
      <w:pPr>
        <w:shd w:val="clear" w:color="auto" w:fill="FFFFFF" w:themeFill="background1"/>
        <w:rPr>
          <w:szCs w:val="32"/>
        </w:rPr>
      </w:pPr>
      <w:r w:rsidRPr="00A024C7">
        <w:rPr>
          <w:szCs w:val="32"/>
        </w:rPr>
        <w:t>In addition, the report discusses the impact of ethical and sustainability policies on Zara's CRM systems. It explores how Zara can align its ethical values and sustainability initiatives with its CRM practices to build trust, enhance brand reputation, and meet the evolving expectations of socially responsible customers.</w:t>
      </w:r>
    </w:p>
    <w:p w14:paraId="4A2AD162" w14:textId="77777777" w:rsidR="00A024C7" w:rsidRPr="00A024C7" w:rsidRDefault="00A024C7" w:rsidP="00A024C7">
      <w:pPr>
        <w:shd w:val="clear" w:color="auto" w:fill="FFFFFF" w:themeFill="background1"/>
        <w:rPr>
          <w:szCs w:val="32"/>
        </w:rPr>
      </w:pPr>
    </w:p>
    <w:p w14:paraId="333EF807" w14:textId="67AF6A86" w:rsidR="00B23B49" w:rsidRDefault="00A024C7" w:rsidP="00A024C7">
      <w:pPr>
        <w:shd w:val="clear" w:color="auto" w:fill="FFFFFF" w:themeFill="background1"/>
        <w:rPr>
          <w:b/>
          <w:bCs/>
          <w:sz w:val="36"/>
          <w:szCs w:val="36"/>
        </w:rPr>
      </w:pPr>
      <w:r w:rsidRPr="00A024C7">
        <w:rPr>
          <w:szCs w:val="32"/>
        </w:rPr>
        <w:t>The findings of this report are based on scholarly journal articles, industry reports, and expert opinions, providing a well-rounded understanding of Zara's CRM strategies and their effectiveness. The insights and recommendations presented in this report aim to assist Zara in further improving its CRM practices, fostering long-term customer relationships, and sustaining its competitive advantage in the fashion industry.</w:t>
      </w:r>
    </w:p>
    <w:p w14:paraId="3FFD30F9" w14:textId="6F4C9C04" w:rsidR="00B23B49" w:rsidRDefault="00B23B49" w:rsidP="00810C61">
      <w:pPr>
        <w:shd w:val="clear" w:color="auto" w:fill="FFFFFF" w:themeFill="background1"/>
        <w:rPr>
          <w:b/>
          <w:bCs/>
          <w:sz w:val="36"/>
          <w:szCs w:val="36"/>
        </w:rPr>
      </w:pPr>
    </w:p>
    <w:p w14:paraId="690A444E" w14:textId="49EB521B" w:rsidR="00B23B49" w:rsidRDefault="00B23B49" w:rsidP="00810C61">
      <w:pPr>
        <w:shd w:val="clear" w:color="auto" w:fill="FFFFFF" w:themeFill="background1"/>
        <w:rPr>
          <w:b/>
          <w:bCs/>
          <w:sz w:val="36"/>
          <w:szCs w:val="36"/>
        </w:rPr>
      </w:pPr>
    </w:p>
    <w:p w14:paraId="63B9B39E" w14:textId="662C9E1F" w:rsidR="00B23B49" w:rsidRDefault="00B23B49" w:rsidP="00810C61">
      <w:pPr>
        <w:shd w:val="clear" w:color="auto" w:fill="FFFFFF" w:themeFill="background1"/>
        <w:rPr>
          <w:b/>
          <w:bCs/>
          <w:sz w:val="36"/>
          <w:szCs w:val="36"/>
        </w:rPr>
      </w:pPr>
    </w:p>
    <w:p w14:paraId="58BAF06A" w14:textId="16A5F497" w:rsidR="00B23B49" w:rsidRDefault="00B23B49" w:rsidP="00810C61">
      <w:pPr>
        <w:shd w:val="clear" w:color="auto" w:fill="FFFFFF" w:themeFill="background1"/>
        <w:rPr>
          <w:b/>
          <w:bCs/>
          <w:sz w:val="36"/>
          <w:szCs w:val="36"/>
        </w:rPr>
      </w:pPr>
    </w:p>
    <w:p w14:paraId="77A515C6" w14:textId="134153BB" w:rsidR="00B23B49" w:rsidRDefault="00B23B49" w:rsidP="00810C61">
      <w:pPr>
        <w:shd w:val="clear" w:color="auto" w:fill="FFFFFF" w:themeFill="background1"/>
        <w:rPr>
          <w:b/>
          <w:bCs/>
          <w:sz w:val="36"/>
          <w:szCs w:val="36"/>
        </w:rPr>
      </w:pPr>
    </w:p>
    <w:p w14:paraId="4C35D7B8" w14:textId="48A17CD1" w:rsidR="00B23B49" w:rsidRDefault="00B23B49" w:rsidP="00810C61">
      <w:pPr>
        <w:shd w:val="clear" w:color="auto" w:fill="FFFFFF" w:themeFill="background1"/>
        <w:rPr>
          <w:b/>
          <w:bCs/>
          <w:sz w:val="36"/>
          <w:szCs w:val="36"/>
        </w:rPr>
      </w:pPr>
    </w:p>
    <w:p w14:paraId="763E48FF" w14:textId="4E834E21" w:rsidR="00B23B49" w:rsidRDefault="00B23B49" w:rsidP="00810C61">
      <w:pPr>
        <w:shd w:val="clear" w:color="auto" w:fill="FFFFFF" w:themeFill="background1"/>
        <w:rPr>
          <w:b/>
          <w:bCs/>
          <w:sz w:val="36"/>
          <w:szCs w:val="36"/>
        </w:rPr>
      </w:pPr>
    </w:p>
    <w:p w14:paraId="1E592C9F" w14:textId="5E118110" w:rsidR="00B23B49" w:rsidRDefault="00B23B49" w:rsidP="00810C61">
      <w:pPr>
        <w:shd w:val="clear" w:color="auto" w:fill="FFFFFF" w:themeFill="background1"/>
        <w:rPr>
          <w:b/>
          <w:bCs/>
          <w:sz w:val="36"/>
          <w:szCs w:val="36"/>
        </w:rPr>
      </w:pPr>
    </w:p>
    <w:p w14:paraId="60913095" w14:textId="3D01A1F1" w:rsidR="00B23B49" w:rsidRDefault="00B23B49" w:rsidP="00810C61">
      <w:pPr>
        <w:shd w:val="clear" w:color="auto" w:fill="FFFFFF" w:themeFill="background1"/>
        <w:rPr>
          <w:b/>
          <w:bCs/>
          <w:sz w:val="36"/>
          <w:szCs w:val="36"/>
        </w:rPr>
      </w:pPr>
    </w:p>
    <w:p w14:paraId="02AE5DEA" w14:textId="765598CB" w:rsidR="00B23B49" w:rsidRDefault="00B23B49" w:rsidP="00810C61">
      <w:pPr>
        <w:shd w:val="clear" w:color="auto" w:fill="FFFFFF" w:themeFill="background1"/>
        <w:rPr>
          <w:b/>
          <w:bCs/>
          <w:sz w:val="36"/>
          <w:szCs w:val="36"/>
        </w:rPr>
      </w:pPr>
    </w:p>
    <w:p w14:paraId="5131A3F2" w14:textId="77777777" w:rsidR="00425A21" w:rsidRDefault="00425A21" w:rsidP="00810C61">
      <w:pPr>
        <w:shd w:val="clear" w:color="auto" w:fill="FFFFFF" w:themeFill="background1"/>
        <w:rPr>
          <w:b/>
          <w:bCs/>
          <w:color w:val="476166" w:themeColor="accent1"/>
        </w:rPr>
      </w:pPr>
    </w:p>
    <w:p w14:paraId="14711E8E" w14:textId="641518BC" w:rsidR="0037398F" w:rsidRPr="001463A8" w:rsidRDefault="00616FAE" w:rsidP="001463A8">
      <w:pPr>
        <w:pStyle w:val="ListParagraph"/>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jc w:val="center"/>
        <w:outlineLvl w:val="0"/>
        <w:rPr>
          <w:b/>
          <w:color w:val="1C75BC" w:themeColor="accent3"/>
          <w:sz w:val="48"/>
        </w:rPr>
      </w:pPr>
      <w:bookmarkStart w:id="5" w:name="_Hlk139872557"/>
      <w:r>
        <w:rPr>
          <w:b/>
          <w:color w:val="1C75BC" w:themeColor="accent3"/>
          <w:sz w:val="48"/>
        </w:rPr>
        <w:lastRenderedPageBreak/>
        <w:t>Introduction</w:t>
      </w:r>
    </w:p>
    <w:bookmarkEnd w:id="5"/>
    <w:p w14:paraId="43C46319" w14:textId="10C51818" w:rsidR="001463A8" w:rsidRDefault="001463A8" w:rsidP="001463A8">
      <w:pPr>
        <w:shd w:val="clear" w:color="auto" w:fill="FFFFFF" w:themeFill="background1"/>
        <w:spacing w:line="360" w:lineRule="auto"/>
        <w:rPr>
          <w:color w:val="000000" w:themeColor="text1"/>
        </w:rPr>
      </w:pPr>
    </w:p>
    <w:p w14:paraId="52729F84" w14:textId="77777777" w:rsidR="00367FE7" w:rsidRPr="00367FE7" w:rsidRDefault="00367FE7" w:rsidP="00367FE7">
      <w:pPr>
        <w:shd w:val="clear" w:color="auto" w:fill="FFFFFF" w:themeFill="background1"/>
        <w:spacing w:line="360" w:lineRule="auto"/>
        <w:rPr>
          <w:color w:val="000000" w:themeColor="text1"/>
        </w:rPr>
      </w:pPr>
      <w:r w:rsidRPr="00367FE7">
        <w:rPr>
          <w:color w:val="000000" w:themeColor="text1"/>
        </w:rPr>
        <w:t>Zara, a Spanish clothing retailer, is widely recognized as one of the world's leading fast-fashion brands. With its unique business model and innovative approach to fashion retailing, Zara has achieved remarkable success and garnered a global customer base. This introduction provides an overview of Zara, outlining its history, business model, and key features that have contributed to its prominence in the fashion industry.</w:t>
      </w:r>
    </w:p>
    <w:p w14:paraId="125E72E2" w14:textId="77777777" w:rsidR="00367FE7" w:rsidRPr="00367FE7" w:rsidRDefault="00367FE7" w:rsidP="00367FE7">
      <w:pPr>
        <w:shd w:val="clear" w:color="auto" w:fill="FFFFFF" w:themeFill="background1"/>
        <w:spacing w:line="360" w:lineRule="auto"/>
        <w:rPr>
          <w:color w:val="000000" w:themeColor="text1"/>
        </w:rPr>
      </w:pPr>
    </w:p>
    <w:p w14:paraId="4C69F91B" w14:textId="77777777" w:rsidR="00367FE7" w:rsidRPr="00367FE7" w:rsidRDefault="00367FE7" w:rsidP="00367FE7">
      <w:pPr>
        <w:shd w:val="clear" w:color="auto" w:fill="FFFFFF" w:themeFill="background1"/>
        <w:spacing w:line="360" w:lineRule="auto"/>
        <w:rPr>
          <w:color w:val="000000" w:themeColor="text1"/>
        </w:rPr>
      </w:pPr>
      <w:r w:rsidRPr="00367FE7">
        <w:rPr>
          <w:color w:val="000000" w:themeColor="text1"/>
        </w:rPr>
        <w:t xml:space="preserve">Zara was founded in 1974 by </w:t>
      </w:r>
      <w:proofErr w:type="spellStart"/>
      <w:r w:rsidRPr="00367FE7">
        <w:rPr>
          <w:color w:val="000000" w:themeColor="text1"/>
        </w:rPr>
        <w:t>Amancio</w:t>
      </w:r>
      <w:proofErr w:type="spellEnd"/>
      <w:r w:rsidRPr="00367FE7">
        <w:rPr>
          <w:color w:val="000000" w:themeColor="text1"/>
        </w:rPr>
        <w:t xml:space="preserve"> Ortega </w:t>
      </w:r>
      <w:proofErr w:type="spellStart"/>
      <w:r w:rsidRPr="00367FE7">
        <w:rPr>
          <w:color w:val="000000" w:themeColor="text1"/>
        </w:rPr>
        <w:t>Gaona</w:t>
      </w:r>
      <w:proofErr w:type="spellEnd"/>
      <w:r w:rsidRPr="00367FE7">
        <w:rPr>
          <w:color w:val="000000" w:themeColor="text1"/>
        </w:rPr>
        <w:t xml:space="preserve"> in La </w:t>
      </w:r>
      <w:proofErr w:type="spellStart"/>
      <w:r w:rsidRPr="00367FE7">
        <w:rPr>
          <w:color w:val="000000" w:themeColor="text1"/>
        </w:rPr>
        <w:t>Coruña</w:t>
      </w:r>
      <w:proofErr w:type="spellEnd"/>
      <w:r w:rsidRPr="00367FE7">
        <w:rPr>
          <w:color w:val="000000" w:themeColor="text1"/>
        </w:rPr>
        <w:t>, Spain. From its humble beginnings as a small store, Zara has grown into a multinational fashion powerhouse. It is part of the Inditex group, which encompasses various other fashion brands.</w:t>
      </w:r>
    </w:p>
    <w:p w14:paraId="188652B5" w14:textId="77777777" w:rsidR="00367FE7" w:rsidRPr="00367FE7" w:rsidRDefault="00367FE7" w:rsidP="00367FE7">
      <w:pPr>
        <w:shd w:val="clear" w:color="auto" w:fill="FFFFFF" w:themeFill="background1"/>
        <w:spacing w:line="360" w:lineRule="auto"/>
        <w:rPr>
          <w:color w:val="000000" w:themeColor="text1"/>
        </w:rPr>
      </w:pPr>
    </w:p>
    <w:p w14:paraId="741FB1AF" w14:textId="77777777" w:rsidR="00367FE7" w:rsidRPr="00367FE7" w:rsidRDefault="00367FE7" w:rsidP="00367FE7">
      <w:pPr>
        <w:shd w:val="clear" w:color="auto" w:fill="FFFFFF" w:themeFill="background1"/>
        <w:spacing w:line="360" w:lineRule="auto"/>
        <w:rPr>
          <w:color w:val="000000" w:themeColor="text1"/>
        </w:rPr>
      </w:pPr>
      <w:r w:rsidRPr="00367FE7">
        <w:rPr>
          <w:color w:val="000000" w:themeColor="text1"/>
        </w:rPr>
        <w:t>One of Zara's distinctive characteristics is its vertically integrated business model. Unlike traditional fashion retailers, Zara controls the entire value chain, from design and production to distribution and retail. This vertical integration allows Zara to respond swiftly to emerging fashion trends and deliver new products to its stores within weeks.</w:t>
      </w:r>
    </w:p>
    <w:p w14:paraId="7EF06ECC" w14:textId="77777777" w:rsidR="00367FE7" w:rsidRPr="00367FE7" w:rsidRDefault="00367FE7" w:rsidP="00367FE7">
      <w:pPr>
        <w:shd w:val="clear" w:color="auto" w:fill="FFFFFF" w:themeFill="background1"/>
        <w:spacing w:line="360" w:lineRule="auto"/>
        <w:rPr>
          <w:color w:val="000000" w:themeColor="text1"/>
        </w:rPr>
      </w:pPr>
    </w:p>
    <w:p w14:paraId="68D77B6C" w14:textId="77777777" w:rsidR="00367FE7" w:rsidRPr="00367FE7" w:rsidRDefault="00367FE7" w:rsidP="00367FE7">
      <w:pPr>
        <w:shd w:val="clear" w:color="auto" w:fill="FFFFFF" w:themeFill="background1"/>
        <w:spacing w:line="360" w:lineRule="auto"/>
        <w:rPr>
          <w:color w:val="000000" w:themeColor="text1"/>
        </w:rPr>
      </w:pPr>
      <w:r w:rsidRPr="00367FE7">
        <w:rPr>
          <w:color w:val="000000" w:themeColor="text1"/>
        </w:rPr>
        <w:t>Zara's success is also attributed to its "</w:t>
      </w:r>
      <w:proofErr w:type="gramStart"/>
      <w:r w:rsidRPr="00367FE7">
        <w:rPr>
          <w:color w:val="000000" w:themeColor="text1"/>
        </w:rPr>
        <w:t>fast-fashion</w:t>
      </w:r>
      <w:proofErr w:type="gramEnd"/>
      <w:r w:rsidRPr="00367FE7">
        <w:rPr>
          <w:color w:val="000000" w:themeColor="text1"/>
        </w:rPr>
        <w:t>" approach. The company follows a unique production and distribution strategy, emphasizing frequent inventory turnover and limited production quantities. By closely monitoring customer preferences and leveraging advanced data analytics, Zara manages to offer trendy and affordable fashion items that align with consumer demand.</w:t>
      </w:r>
    </w:p>
    <w:p w14:paraId="2DA6CD0E" w14:textId="77777777" w:rsidR="00367FE7" w:rsidRPr="00367FE7" w:rsidRDefault="00367FE7" w:rsidP="00367FE7">
      <w:pPr>
        <w:shd w:val="clear" w:color="auto" w:fill="FFFFFF" w:themeFill="background1"/>
        <w:spacing w:line="360" w:lineRule="auto"/>
        <w:rPr>
          <w:color w:val="000000" w:themeColor="text1"/>
        </w:rPr>
      </w:pPr>
    </w:p>
    <w:p w14:paraId="73155E5C" w14:textId="77777777" w:rsidR="00367FE7" w:rsidRPr="00367FE7" w:rsidRDefault="00367FE7" w:rsidP="00367FE7">
      <w:pPr>
        <w:shd w:val="clear" w:color="auto" w:fill="FFFFFF" w:themeFill="background1"/>
        <w:spacing w:line="360" w:lineRule="auto"/>
        <w:rPr>
          <w:color w:val="000000" w:themeColor="text1"/>
        </w:rPr>
      </w:pPr>
      <w:r w:rsidRPr="00367FE7">
        <w:rPr>
          <w:color w:val="000000" w:themeColor="text1"/>
        </w:rPr>
        <w:t>Furthermore, Zara's store network plays a vital role in its business strategy. The brand strategically locates its stores in prime locations worldwide, targeting fashion-forward cities and high-traffic areas. This enables Zara to establish a strong presence and maintain a close connection with its target market.</w:t>
      </w:r>
    </w:p>
    <w:p w14:paraId="15D1EC2E" w14:textId="77777777" w:rsidR="00367FE7" w:rsidRPr="00367FE7" w:rsidRDefault="00367FE7" w:rsidP="00367FE7">
      <w:pPr>
        <w:shd w:val="clear" w:color="auto" w:fill="FFFFFF" w:themeFill="background1"/>
        <w:spacing w:line="360" w:lineRule="auto"/>
        <w:rPr>
          <w:color w:val="000000" w:themeColor="text1"/>
        </w:rPr>
      </w:pPr>
    </w:p>
    <w:p w14:paraId="3E535FFB" w14:textId="0D4EAA67" w:rsidR="00B23B49" w:rsidRPr="00003C76" w:rsidRDefault="00367FE7" w:rsidP="001463A8">
      <w:pPr>
        <w:shd w:val="clear" w:color="auto" w:fill="FFFFFF" w:themeFill="background1"/>
        <w:spacing w:line="360" w:lineRule="auto"/>
        <w:rPr>
          <w:color w:val="000000" w:themeColor="text1"/>
        </w:rPr>
      </w:pPr>
      <w:r w:rsidRPr="00367FE7">
        <w:rPr>
          <w:color w:val="000000" w:themeColor="text1"/>
        </w:rPr>
        <w:t>Overall, Zara's combination of vertical integration, fast-fashion strategy, and strategic store placement has propelled it to the forefront of the fashion industry. With its ability to swiftly adapt to changing trends and deliver affordable fashion to a diverse customer base, Zara continues to thrive in a highly competitive market.</w:t>
      </w:r>
    </w:p>
    <w:p w14:paraId="06E831D6" w14:textId="706F0F8A" w:rsidR="009353E2" w:rsidRPr="00D7168B" w:rsidRDefault="00616FAE" w:rsidP="00D24B78">
      <w:pPr>
        <w:pStyle w:val="Heading1"/>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bookmarkStart w:id="6" w:name="_Hlk130879126"/>
      <w:bookmarkStart w:id="7" w:name="_Hlk139872630"/>
      <w:r w:rsidRPr="00616FAE">
        <w:rPr>
          <w:szCs w:val="48"/>
        </w:rPr>
        <w:lastRenderedPageBreak/>
        <w:t>Ethical and Sustainability Policies</w:t>
      </w:r>
      <w:bookmarkEnd w:id="7"/>
    </w:p>
    <w:p w14:paraId="2017250C" w14:textId="353D5627" w:rsidR="00616FAE" w:rsidRPr="00616FAE" w:rsidRDefault="00616FAE" w:rsidP="00616FAE">
      <w:pPr>
        <w:rPr>
          <w:szCs w:val="32"/>
        </w:rPr>
      </w:pPr>
      <w:bookmarkStart w:id="8" w:name="_Hlk110611451"/>
      <w:bookmarkEnd w:id="6"/>
    </w:p>
    <w:p w14:paraId="32F50BA9" w14:textId="77777777" w:rsidR="00616FAE" w:rsidRPr="00616FAE" w:rsidRDefault="00616FAE" w:rsidP="00616FAE">
      <w:pPr>
        <w:rPr>
          <w:szCs w:val="32"/>
        </w:rPr>
      </w:pPr>
      <w:r w:rsidRPr="00616FAE">
        <w:rPr>
          <w:szCs w:val="32"/>
        </w:rPr>
        <w:t>Ethical and sustainability policies have gained significant importance in today's business landscape. Companies across industries are recognizing the need to incorporate these policies into their operations, not only to meet regulatory requirements but also to address growing consumer concerns. Zara, a renowned fashion retailer, has embraced ethical and sustainability practices, setting an example for the industry. This article explores the ethical and sustainability policies adopted by Zara and their impact on customer experience.</w:t>
      </w:r>
    </w:p>
    <w:p w14:paraId="7DCD251D" w14:textId="77777777" w:rsidR="00616FAE" w:rsidRPr="00616FAE" w:rsidRDefault="00616FAE" w:rsidP="00616FAE">
      <w:pPr>
        <w:rPr>
          <w:szCs w:val="32"/>
        </w:rPr>
      </w:pPr>
    </w:p>
    <w:p w14:paraId="4215B7C1" w14:textId="2C674605" w:rsidR="00616FAE" w:rsidRPr="00BD0114" w:rsidRDefault="00616FAE" w:rsidP="00616FAE">
      <w:pPr>
        <w:rPr>
          <w:b/>
          <w:bCs/>
          <w:color w:val="1C75BC" w:themeColor="accent3"/>
          <w:szCs w:val="32"/>
        </w:rPr>
      </w:pPr>
      <w:r w:rsidRPr="00BD0114">
        <w:rPr>
          <w:b/>
          <w:bCs/>
          <w:color w:val="1C75BC" w:themeColor="accent3"/>
          <w:szCs w:val="32"/>
        </w:rPr>
        <w:t>Ethical Practice</w:t>
      </w:r>
      <w:r w:rsidR="00BD0114" w:rsidRPr="00BD0114">
        <w:rPr>
          <w:b/>
          <w:bCs/>
          <w:color w:val="1C75BC" w:themeColor="accent3"/>
          <w:szCs w:val="32"/>
        </w:rPr>
        <w:t>s</w:t>
      </w:r>
    </w:p>
    <w:p w14:paraId="56374872" w14:textId="77777777" w:rsidR="00616FAE" w:rsidRPr="00616FAE" w:rsidRDefault="00616FAE" w:rsidP="00616FAE">
      <w:pPr>
        <w:rPr>
          <w:szCs w:val="32"/>
        </w:rPr>
      </w:pPr>
      <w:r w:rsidRPr="00616FAE">
        <w:rPr>
          <w:szCs w:val="32"/>
        </w:rPr>
        <w:t>Zara has implemented various ethical practices to ensure fair treatment of its employees and suppliers. Firstly, the company upholds high labor standards and promotes safe working conditions. For instance, Zara collaborates with suppliers who adhere to the Inditex Code of Conduct, ensuring fair wages, reasonable working hours, and a safe environment (Fuentes-Medina et al., 2019). This commitment to labor rights helps prevent exploitation and fosters a positive work environment.</w:t>
      </w:r>
    </w:p>
    <w:p w14:paraId="21E31562" w14:textId="77777777" w:rsidR="00616FAE" w:rsidRPr="00616FAE" w:rsidRDefault="00616FAE" w:rsidP="00616FAE">
      <w:pPr>
        <w:rPr>
          <w:szCs w:val="32"/>
        </w:rPr>
      </w:pPr>
    </w:p>
    <w:p w14:paraId="1FB80D85" w14:textId="77777777" w:rsidR="00616FAE" w:rsidRPr="00616FAE" w:rsidRDefault="00616FAE" w:rsidP="00616FAE">
      <w:pPr>
        <w:rPr>
          <w:szCs w:val="32"/>
        </w:rPr>
      </w:pPr>
      <w:r w:rsidRPr="00616FAE">
        <w:rPr>
          <w:szCs w:val="32"/>
        </w:rPr>
        <w:t>Furthermore, Zara demonstrates transparency and accountability by engaging in responsible supply chain management. The company conducts regular audits to monitor suppliers' compliance with ethical standards, such as labor laws and environmental regulations (Marquez et al., 2020). By holding its suppliers accountable, Zara ensures the sourcing of ethically produced materials, reducing the risk of environmental harm and human rights violations.</w:t>
      </w:r>
    </w:p>
    <w:p w14:paraId="72EB74A4" w14:textId="77777777" w:rsidR="00616FAE" w:rsidRPr="00616FAE" w:rsidRDefault="00616FAE" w:rsidP="00616FAE">
      <w:pPr>
        <w:rPr>
          <w:szCs w:val="32"/>
        </w:rPr>
      </w:pPr>
    </w:p>
    <w:p w14:paraId="4DE6A2CD" w14:textId="49B8C7E4" w:rsidR="00616FAE" w:rsidRPr="00BD0114" w:rsidRDefault="00616FAE" w:rsidP="00616FAE">
      <w:pPr>
        <w:rPr>
          <w:b/>
          <w:bCs/>
          <w:color w:val="1C75BC" w:themeColor="accent3"/>
          <w:szCs w:val="32"/>
        </w:rPr>
      </w:pPr>
      <w:r w:rsidRPr="00BD0114">
        <w:rPr>
          <w:b/>
          <w:bCs/>
          <w:color w:val="1C75BC" w:themeColor="accent3"/>
          <w:szCs w:val="32"/>
        </w:rPr>
        <w:t>Sustainability Policy</w:t>
      </w:r>
    </w:p>
    <w:p w14:paraId="2400699E" w14:textId="784A72C4" w:rsidR="00616FAE" w:rsidRPr="00616FAE" w:rsidRDefault="00616FAE" w:rsidP="00616FAE">
      <w:pPr>
        <w:rPr>
          <w:szCs w:val="32"/>
        </w:rPr>
      </w:pPr>
      <w:r w:rsidRPr="00616FAE">
        <w:rPr>
          <w:szCs w:val="32"/>
        </w:rPr>
        <w:t xml:space="preserve">Zara's sustainability policy focuses on minimizing its environmental footprint throughout the </w:t>
      </w:r>
      <w:r w:rsidR="00BD0114" w:rsidRPr="00616FAE">
        <w:rPr>
          <w:szCs w:val="32"/>
        </w:rPr>
        <w:t>product’s</w:t>
      </w:r>
      <w:r w:rsidRPr="00616FAE">
        <w:rPr>
          <w:szCs w:val="32"/>
        </w:rPr>
        <w:t xml:space="preserve"> life cycle. The company emphasizes responsible sourcing of materials and promotes the use of sustainable fabrics, such as organic cotton and recycled polyester (Fuentes-Medina et al., 2019). By incorporating sustainable materials, Zara reduces its dependence on non-renewable resources and lowers its carbon emissions.</w:t>
      </w:r>
    </w:p>
    <w:p w14:paraId="3EE08F64" w14:textId="77777777" w:rsidR="00616FAE" w:rsidRPr="00616FAE" w:rsidRDefault="00616FAE" w:rsidP="00616FAE">
      <w:pPr>
        <w:rPr>
          <w:szCs w:val="32"/>
        </w:rPr>
      </w:pPr>
    </w:p>
    <w:p w14:paraId="47E9C39F" w14:textId="77777777" w:rsidR="00616FAE" w:rsidRPr="00616FAE" w:rsidRDefault="00616FAE" w:rsidP="00616FAE">
      <w:pPr>
        <w:rPr>
          <w:szCs w:val="32"/>
        </w:rPr>
      </w:pPr>
      <w:r w:rsidRPr="00616FAE">
        <w:rPr>
          <w:szCs w:val="32"/>
        </w:rPr>
        <w:t>In addition, Zara implements waste reduction measures through its recycling and reusing initiatives. The company encourages customers to return used clothing through its "Closing the Loop" program, where garments are collected and either donated or recycled (Marquez et al., 2020). This circular approach to fashion helps extend the lifespan of products, reducing textile waste and promoting a more sustainable consumption model.</w:t>
      </w:r>
    </w:p>
    <w:p w14:paraId="6E0291DC" w14:textId="77777777" w:rsidR="00616FAE" w:rsidRPr="00616FAE" w:rsidRDefault="00616FAE" w:rsidP="00616FAE">
      <w:pPr>
        <w:rPr>
          <w:szCs w:val="32"/>
        </w:rPr>
      </w:pPr>
    </w:p>
    <w:p w14:paraId="69025FEC" w14:textId="77777777" w:rsidR="00BD0114" w:rsidRDefault="00BD0114" w:rsidP="00616FAE">
      <w:pPr>
        <w:rPr>
          <w:b/>
          <w:bCs/>
          <w:color w:val="1C75BC" w:themeColor="accent3"/>
          <w:szCs w:val="32"/>
        </w:rPr>
      </w:pPr>
    </w:p>
    <w:p w14:paraId="3CCCB1A7" w14:textId="77777777" w:rsidR="00BD0114" w:rsidRDefault="00BD0114" w:rsidP="00616FAE">
      <w:pPr>
        <w:rPr>
          <w:b/>
          <w:bCs/>
          <w:color w:val="1C75BC" w:themeColor="accent3"/>
          <w:szCs w:val="32"/>
        </w:rPr>
      </w:pPr>
    </w:p>
    <w:p w14:paraId="0335D281" w14:textId="77777777" w:rsidR="00BD0114" w:rsidRDefault="00BD0114" w:rsidP="00616FAE">
      <w:pPr>
        <w:rPr>
          <w:b/>
          <w:bCs/>
          <w:color w:val="1C75BC" w:themeColor="accent3"/>
          <w:szCs w:val="32"/>
        </w:rPr>
      </w:pPr>
    </w:p>
    <w:p w14:paraId="2580AD8F" w14:textId="77777777" w:rsidR="00BD0114" w:rsidRDefault="00BD0114" w:rsidP="00616FAE">
      <w:pPr>
        <w:rPr>
          <w:b/>
          <w:bCs/>
          <w:color w:val="1C75BC" w:themeColor="accent3"/>
          <w:szCs w:val="32"/>
        </w:rPr>
      </w:pPr>
    </w:p>
    <w:p w14:paraId="0ED33A9F" w14:textId="77777777" w:rsidR="00BD0114" w:rsidRDefault="00BD0114" w:rsidP="00616FAE">
      <w:pPr>
        <w:rPr>
          <w:b/>
          <w:bCs/>
          <w:color w:val="1C75BC" w:themeColor="accent3"/>
          <w:szCs w:val="32"/>
        </w:rPr>
      </w:pPr>
    </w:p>
    <w:p w14:paraId="421A87C9" w14:textId="77777777" w:rsidR="00BD0114" w:rsidRDefault="00BD0114" w:rsidP="00616FAE">
      <w:pPr>
        <w:rPr>
          <w:b/>
          <w:bCs/>
          <w:color w:val="1C75BC" w:themeColor="accent3"/>
          <w:szCs w:val="32"/>
        </w:rPr>
      </w:pPr>
    </w:p>
    <w:p w14:paraId="0F63C8BF" w14:textId="77777777" w:rsidR="00BD0114" w:rsidRDefault="00BD0114" w:rsidP="00616FAE">
      <w:pPr>
        <w:rPr>
          <w:b/>
          <w:bCs/>
          <w:color w:val="1C75BC" w:themeColor="accent3"/>
          <w:szCs w:val="32"/>
        </w:rPr>
      </w:pPr>
    </w:p>
    <w:p w14:paraId="11F57220" w14:textId="77777777" w:rsidR="00BD0114" w:rsidRDefault="00BD0114" w:rsidP="00616FAE">
      <w:pPr>
        <w:rPr>
          <w:b/>
          <w:bCs/>
          <w:color w:val="1C75BC" w:themeColor="accent3"/>
          <w:szCs w:val="32"/>
        </w:rPr>
      </w:pPr>
    </w:p>
    <w:p w14:paraId="73A2A2B9" w14:textId="0218F180" w:rsidR="00616FAE" w:rsidRPr="00BD0114" w:rsidRDefault="00616FAE" w:rsidP="00616FAE">
      <w:pPr>
        <w:rPr>
          <w:b/>
          <w:bCs/>
          <w:color w:val="1C75BC" w:themeColor="accent3"/>
          <w:szCs w:val="32"/>
        </w:rPr>
      </w:pPr>
      <w:r w:rsidRPr="00BD0114">
        <w:rPr>
          <w:b/>
          <w:bCs/>
          <w:color w:val="1C75BC" w:themeColor="accent3"/>
          <w:szCs w:val="32"/>
        </w:rPr>
        <w:t>Sustainable Practices</w:t>
      </w:r>
    </w:p>
    <w:p w14:paraId="41499283" w14:textId="77777777" w:rsidR="00616FAE" w:rsidRPr="00616FAE" w:rsidRDefault="00616FAE" w:rsidP="00616FAE">
      <w:pPr>
        <w:rPr>
          <w:szCs w:val="32"/>
        </w:rPr>
      </w:pPr>
      <w:r w:rsidRPr="00616FAE">
        <w:rPr>
          <w:szCs w:val="32"/>
        </w:rPr>
        <w:t>Zara implements sustainable practices in its operations to minimize the environmental impact. One notable example is the adoption of energy-efficient technologies in its stores and distribution centers. Zara leverages advanced lighting systems, HVAC controls, and renewable energy sources to reduce energy consumption and greenhouse gas emissions (Fuentes-Medina et al., 2019).</w:t>
      </w:r>
    </w:p>
    <w:p w14:paraId="3E867672" w14:textId="77777777" w:rsidR="00616FAE" w:rsidRPr="00616FAE" w:rsidRDefault="00616FAE" w:rsidP="00616FAE">
      <w:pPr>
        <w:rPr>
          <w:szCs w:val="32"/>
        </w:rPr>
      </w:pPr>
    </w:p>
    <w:p w14:paraId="477AB87F" w14:textId="77777777" w:rsidR="00616FAE" w:rsidRPr="00616FAE" w:rsidRDefault="00616FAE" w:rsidP="00616FAE">
      <w:pPr>
        <w:rPr>
          <w:szCs w:val="32"/>
        </w:rPr>
      </w:pPr>
      <w:r w:rsidRPr="00616FAE">
        <w:rPr>
          <w:szCs w:val="32"/>
        </w:rPr>
        <w:t>Moreover, Zara employs water conservation strategies throughout its supply chain. The company implements water-efficient processes in textile production and sets water reduction targets for its suppliers (Marquez et al., 2020). By reducing water usage, Zara contributes to the preservation of this vital resource and mitigates the environmental impact associated with the fashion industry.</w:t>
      </w:r>
    </w:p>
    <w:p w14:paraId="4A04CC1C" w14:textId="77777777" w:rsidR="00616FAE" w:rsidRPr="00616FAE" w:rsidRDefault="00616FAE" w:rsidP="00616FAE">
      <w:pPr>
        <w:rPr>
          <w:szCs w:val="32"/>
        </w:rPr>
      </w:pPr>
    </w:p>
    <w:p w14:paraId="35171E32" w14:textId="1027F911" w:rsidR="00616FAE" w:rsidRPr="00BD0114" w:rsidRDefault="00616FAE" w:rsidP="00616FAE">
      <w:pPr>
        <w:rPr>
          <w:b/>
          <w:bCs/>
          <w:color w:val="1C75BC" w:themeColor="accent3"/>
          <w:szCs w:val="32"/>
        </w:rPr>
      </w:pPr>
      <w:r w:rsidRPr="00BD0114">
        <w:rPr>
          <w:b/>
          <w:bCs/>
          <w:color w:val="1C75BC" w:themeColor="accent3"/>
          <w:szCs w:val="32"/>
        </w:rPr>
        <w:t>Customer Experience and Policies</w:t>
      </w:r>
    </w:p>
    <w:p w14:paraId="52EE3DB4" w14:textId="77777777" w:rsidR="00616FAE" w:rsidRPr="00616FAE" w:rsidRDefault="00616FAE" w:rsidP="00616FAE">
      <w:pPr>
        <w:rPr>
          <w:szCs w:val="32"/>
        </w:rPr>
      </w:pPr>
      <w:r w:rsidRPr="00616FAE">
        <w:rPr>
          <w:szCs w:val="32"/>
        </w:rPr>
        <w:t>Zara's ethical and sustainability policies have a significant impact on customer experience. The company's commitment to fair labor practices and responsible sourcing resonates with consumers who prioritize ethical consumption. By promoting transparency and accountability, Zara builds trust with its customers, ensuring that their purchases align with their values (Vicente-Molina et al., 2019). Ethical practices also contribute to a positive brand image, enhancing customer loyalty and satisfaction.</w:t>
      </w:r>
    </w:p>
    <w:p w14:paraId="18C1FE8E" w14:textId="77777777" w:rsidR="00616FAE" w:rsidRPr="00616FAE" w:rsidRDefault="00616FAE" w:rsidP="00616FAE">
      <w:pPr>
        <w:rPr>
          <w:szCs w:val="32"/>
        </w:rPr>
      </w:pPr>
    </w:p>
    <w:p w14:paraId="654F5118" w14:textId="77777777" w:rsidR="00616FAE" w:rsidRPr="00616FAE" w:rsidRDefault="00616FAE" w:rsidP="00616FAE">
      <w:pPr>
        <w:rPr>
          <w:szCs w:val="32"/>
        </w:rPr>
      </w:pPr>
      <w:r w:rsidRPr="00616FAE">
        <w:rPr>
          <w:szCs w:val="32"/>
        </w:rPr>
        <w:t>Zara's sustainability initiatives provide customers with an opportunity to participate in sustainable fashion. Through programs like "Closing the Loop," customers can actively contribute to waste reduction and support circular economy principles (Vicente-Molina et al., 2019). This engagement fosters a sense of community and empowers customers to make environmentally conscious choices.</w:t>
      </w:r>
    </w:p>
    <w:p w14:paraId="2EE6F8CF" w14:textId="77777777" w:rsidR="00616FAE" w:rsidRPr="00616FAE" w:rsidRDefault="00616FAE" w:rsidP="00616FAE">
      <w:pPr>
        <w:rPr>
          <w:szCs w:val="32"/>
        </w:rPr>
      </w:pPr>
    </w:p>
    <w:p w14:paraId="6DE3F709" w14:textId="688AB792" w:rsidR="00616FAE" w:rsidRPr="00BD0114" w:rsidRDefault="00616FAE" w:rsidP="00616FAE">
      <w:pPr>
        <w:rPr>
          <w:b/>
          <w:bCs/>
          <w:color w:val="1C75BC" w:themeColor="accent3"/>
          <w:szCs w:val="32"/>
        </w:rPr>
      </w:pPr>
      <w:r w:rsidRPr="00BD0114">
        <w:rPr>
          <w:b/>
          <w:bCs/>
          <w:color w:val="1C75BC" w:themeColor="accent3"/>
          <w:szCs w:val="32"/>
        </w:rPr>
        <w:t>Impact of Ethical and Sustainability Policies on Customer Experience</w:t>
      </w:r>
    </w:p>
    <w:p w14:paraId="5D890C4E" w14:textId="77777777" w:rsidR="00616FAE" w:rsidRPr="00616FAE" w:rsidRDefault="00616FAE" w:rsidP="00616FAE">
      <w:pPr>
        <w:rPr>
          <w:szCs w:val="32"/>
        </w:rPr>
      </w:pPr>
      <w:r w:rsidRPr="00616FAE">
        <w:rPr>
          <w:szCs w:val="32"/>
        </w:rPr>
        <w:t>The integration of ethical and sustainability policies positively influences customer experience at Zara. Research suggests that customers are more likely to perceive value and show loyalty towards brands that demonstrate responsible practices (Vicente-Molina et al., 2019). Zara's ethical and sustainability initiatives build trust and credibility, enhancing the overall customer experience.</w:t>
      </w:r>
    </w:p>
    <w:p w14:paraId="6DA9E5DF" w14:textId="77777777" w:rsidR="00616FAE" w:rsidRPr="00616FAE" w:rsidRDefault="00616FAE" w:rsidP="00616FAE">
      <w:pPr>
        <w:rPr>
          <w:szCs w:val="32"/>
        </w:rPr>
      </w:pPr>
    </w:p>
    <w:p w14:paraId="5BC2CC29" w14:textId="29E49E8A" w:rsidR="00B23B49" w:rsidRPr="00B23B49" w:rsidRDefault="00616FAE" w:rsidP="00616FAE">
      <w:pPr>
        <w:rPr>
          <w:szCs w:val="32"/>
        </w:rPr>
      </w:pPr>
      <w:r w:rsidRPr="00616FAE">
        <w:rPr>
          <w:szCs w:val="32"/>
        </w:rPr>
        <w:t>Furthermore, the alignment of customer values with Zara's ethical and sustainability practices fosters a sense of pride and satisfaction. Consumers feel that their purchasing decisions contribute to positive social and environmental impacts, which in turn increases their satisfaction and loyalty towards the brand (Fuentes-Medina et al., 2019). This connection between customer values and the company's ethical efforts strengthens the emotional bond and encourages repeat purchases.</w:t>
      </w:r>
    </w:p>
    <w:p w14:paraId="7ABA4B7B" w14:textId="57EEAF3C" w:rsidR="00B23B49" w:rsidRPr="00B23B49" w:rsidRDefault="00B23B49" w:rsidP="003A6334">
      <w:pPr>
        <w:rPr>
          <w:szCs w:val="32"/>
        </w:rPr>
      </w:pPr>
    </w:p>
    <w:p w14:paraId="7AC56CE1" w14:textId="02EEFD03" w:rsidR="00B23B49" w:rsidRPr="00B23B49" w:rsidRDefault="00B23B49" w:rsidP="003A6334">
      <w:pPr>
        <w:rPr>
          <w:szCs w:val="32"/>
        </w:rPr>
      </w:pPr>
    </w:p>
    <w:p w14:paraId="256D0693" w14:textId="62A20EDE" w:rsidR="00B23B49" w:rsidRPr="00B23B49" w:rsidRDefault="00B23B49" w:rsidP="003A6334">
      <w:pPr>
        <w:rPr>
          <w:szCs w:val="32"/>
        </w:rPr>
      </w:pPr>
    </w:p>
    <w:p w14:paraId="7E2146D7" w14:textId="5DA7B165" w:rsidR="00B23B49" w:rsidRPr="00B23B49" w:rsidRDefault="00B23B49" w:rsidP="003A6334">
      <w:pPr>
        <w:rPr>
          <w:szCs w:val="32"/>
        </w:rPr>
      </w:pPr>
    </w:p>
    <w:p w14:paraId="6F45F350" w14:textId="77777777" w:rsidR="00425A21" w:rsidRPr="00B23B49" w:rsidRDefault="00425A21" w:rsidP="003A6334">
      <w:pPr>
        <w:rPr>
          <w:szCs w:val="32"/>
        </w:rPr>
      </w:pPr>
    </w:p>
    <w:p w14:paraId="09ADD824" w14:textId="52E08D7A" w:rsidR="00984780" w:rsidRDefault="0074782E" w:rsidP="00D24B78">
      <w:pPr>
        <w:pStyle w:val="Heading1"/>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bookmarkStart w:id="9" w:name="_Hlk130879183"/>
      <w:bookmarkEnd w:id="8"/>
      <w:r w:rsidRPr="0074782E">
        <w:rPr>
          <w:szCs w:val="48"/>
        </w:rPr>
        <w:lastRenderedPageBreak/>
        <w:t>Customer Experience</w:t>
      </w:r>
    </w:p>
    <w:bookmarkEnd w:id="9"/>
    <w:p w14:paraId="03D89CAD" w14:textId="2A3EDAAA" w:rsidR="000619DD" w:rsidRDefault="000619DD" w:rsidP="000619DD">
      <w:pPr>
        <w:spacing w:line="360" w:lineRule="auto"/>
      </w:pPr>
    </w:p>
    <w:p w14:paraId="27FF56D1" w14:textId="77777777" w:rsidR="000619DD" w:rsidRDefault="000619DD" w:rsidP="000619DD">
      <w:pPr>
        <w:spacing w:line="360" w:lineRule="auto"/>
      </w:pPr>
      <w:r>
        <w:t>Customer experience is a critical aspect of business success, encompassing all interactions and perceptions customers have with a brand. Zara, a leading fashion retailer, excels in delivering customer experiences that align with ethical and sustainable values. This article explores the ethical and sustainable best practices adopted by Zara in providing exceptional customer experiences.</w:t>
      </w:r>
    </w:p>
    <w:p w14:paraId="09B24BB9" w14:textId="77777777" w:rsidR="000619DD" w:rsidRDefault="000619DD" w:rsidP="000619DD">
      <w:pPr>
        <w:spacing w:line="360" w:lineRule="auto"/>
      </w:pPr>
    </w:p>
    <w:p w14:paraId="180FA9BD" w14:textId="4857671A" w:rsidR="000619DD" w:rsidRPr="000619DD" w:rsidRDefault="000619DD" w:rsidP="000619DD">
      <w:pPr>
        <w:spacing w:line="360" w:lineRule="auto"/>
        <w:rPr>
          <w:b/>
          <w:bCs/>
          <w:color w:val="1C75BC" w:themeColor="accent3"/>
        </w:rPr>
      </w:pPr>
      <w:r w:rsidRPr="000619DD">
        <w:rPr>
          <w:b/>
          <w:bCs/>
          <w:color w:val="1C75BC" w:themeColor="accent3"/>
        </w:rPr>
        <w:t>Ethical Customer Experience</w:t>
      </w:r>
    </w:p>
    <w:p w14:paraId="2BEF6D9C" w14:textId="77777777" w:rsidR="000619DD" w:rsidRDefault="000619DD" w:rsidP="000619DD">
      <w:pPr>
        <w:spacing w:line="360" w:lineRule="auto"/>
      </w:pPr>
      <w:r>
        <w:t>Zara demonstrates best practices in the industry by prioritizing ethical considerations in its customer experience strategy. One notable example is the company's commitment to transparency and honesty. Zara ensures that customers are informed about the sourcing and production processes of its products. For instance, the company provides detailed information about the materials used, manufacturing locations, and ethical certifications on its website and in-store displays (Andreu et al., 2019). This transparency builds trust and allows customers to make informed purchasing decisions.</w:t>
      </w:r>
    </w:p>
    <w:p w14:paraId="1B4CCB1F" w14:textId="77777777" w:rsidR="000619DD" w:rsidRDefault="000619DD" w:rsidP="000619DD">
      <w:pPr>
        <w:spacing w:line="360" w:lineRule="auto"/>
      </w:pPr>
    </w:p>
    <w:p w14:paraId="6C1928BE" w14:textId="77777777" w:rsidR="000619DD" w:rsidRDefault="000619DD" w:rsidP="000619DD">
      <w:pPr>
        <w:spacing w:line="360" w:lineRule="auto"/>
      </w:pPr>
      <w:r>
        <w:t>Moreover, Zara actively promotes inclusivity and diversity in its customer experience. The company embraces a broad range of body sizes and shapes, offering diverse clothing options that cater to different customer needs. Zara's inclusive approach to fashion contributes to positive body image and self-esteem among customers, fostering a sense of acceptance and empowerment (</w:t>
      </w:r>
      <w:proofErr w:type="spellStart"/>
      <w:r>
        <w:t>Bilgihan</w:t>
      </w:r>
      <w:proofErr w:type="spellEnd"/>
      <w:r>
        <w:t xml:space="preserve"> et al., 2019).</w:t>
      </w:r>
    </w:p>
    <w:p w14:paraId="1C3D01FA" w14:textId="77777777" w:rsidR="000619DD" w:rsidRDefault="000619DD" w:rsidP="000619DD">
      <w:pPr>
        <w:spacing w:line="360" w:lineRule="auto"/>
      </w:pPr>
    </w:p>
    <w:p w14:paraId="6B819E86" w14:textId="5C1B24E3" w:rsidR="000619DD" w:rsidRPr="000619DD" w:rsidRDefault="000619DD" w:rsidP="000619DD">
      <w:pPr>
        <w:spacing w:line="360" w:lineRule="auto"/>
        <w:rPr>
          <w:b/>
          <w:bCs/>
          <w:color w:val="1C75BC" w:themeColor="accent3"/>
        </w:rPr>
      </w:pPr>
      <w:r w:rsidRPr="000619DD">
        <w:rPr>
          <w:b/>
          <w:bCs/>
          <w:color w:val="1C75BC" w:themeColor="accent3"/>
        </w:rPr>
        <w:t>Sustainable Customer Experience</w:t>
      </w:r>
    </w:p>
    <w:p w14:paraId="66AB5830" w14:textId="77777777" w:rsidR="000619DD" w:rsidRDefault="000619DD" w:rsidP="000619DD">
      <w:pPr>
        <w:spacing w:line="360" w:lineRule="auto"/>
      </w:pPr>
      <w:r>
        <w:t>Zara sets an industry benchmark for sustainable customer experiences by incorporating best practices throughout its operations. One example is the implementation of eco-friendly packaging. Zara utilizes recyclable and biodegradable materials for its product packaging, reducing the environmental impact of packaging waste (Andreu et al., 2019). By prioritizing sustainable packaging, Zara not only minimizes its ecological footprint but also provides customers with an environmentally conscious unboxing experience.</w:t>
      </w:r>
    </w:p>
    <w:p w14:paraId="56631DA6" w14:textId="77777777" w:rsidR="000619DD" w:rsidRDefault="000619DD" w:rsidP="000619DD">
      <w:pPr>
        <w:spacing w:line="360" w:lineRule="auto"/>
      </w:pPr>
    </w:p>
    <w:p w14:paraId="2B09DD10" w14:textId="77777777" w:rsidR="000619DD" w:rsidRDefault="000619DD" w:rsidP="000619DD">
      <w:pPr>
        <w:spacing w:line="360" w:lineRule="auto"/>
      </w:pPr>
    </w:p>
    <w:p w14:paraId="33755EF1" w14:textId="18630D81" w:rsidR="000619DD" w:rsidRDefault="000619DD" w:rsidP="000619DD">
      <w:pPr>
        <w:spacing w:line="360" w:lineRule="auto"/>
      </w:pPr>
      <w:r>
        <w:t>Additionally, Zara encourages responsible product care to promote sustainability. The company provides customers with detailed instructions on garment care labels, emphasizing proper washing, drying, and maintenance techniques to prolong the lifespan of clothing items (</w:t>
      </w:r>
      <w:proofErr w:type="spellStart"/>
      <w:r>
        <w:t>Bilgihan</w:t>
      </w:r>
      <w:proofErr w:type="spellEnd"/>
      <w:r>
        <w:t xml:space="preserve"> et al., 2019). By educating customers on sustainable care practices, Zara enables them to contribute to the longevity of their garments and reduce textile waste.</w:t>
      </w:r>
    </w:p>
    <w:p w14:paraId="38C82422" w14:textId="77777777" w:rsidR="000619DD" w:rsidRDefault="000619DD" w:rsidP="000619DD">
      <w:pPr>
        <w:spacing w:line="360" w:lineRule="auto"/>
      </w:pPr>
    </w:p>
    <w:p w14:paraId="711F0B5C" w14:textId="3472886E" w:rsidR="000619DD" w:rsidRPr="000619DD" w:rsidRDefault="000619DD" w:rsidP="000619DD">
      <w:pPr>
        <w:spacing w:line="360" w:lineRule="auto"/>
        <w:rPr>
          <w:b/>
          <w:bCs/>
          <w:color w:val="1C75BC" w:themeColor="accent3"/>
        </w:rPr>
      </w:pPr>
      <w:r w:rsidRPr="000619DD">
        <w:rPr>
          <w:b/>
          <w:bCs/>
          <w:color w:val="1C75BC" w:themeColor="accent3"/>
        </w:rPr>
        <w:t>Ethical and Sustainable Customer Experiences</w:t>
      </w:r>
    </w:p>
    <w:p w14:paraId="40A84D14" w14:textId="250EC84F" w:rsidR="00B23B49" w:rsidRDefault="000619DD" w:rsidP="007314EF">
      <w:pPr>
        <w:spacing w:line="360" w:lineRule="auto"/>
      </w:pPr>
      <w:r>
        <w:t>Zara exemplifies ethical and sustainable customer experiences through its initiatives that combine both principles. One such initiative is the "Join Life" collection, which features garments made from sustainable materials and produced under fair labor conditions. Zara highlights the sustainability and ethical aspects of these products through dedicated in-store displays and online promotions (Andreu et al., 2019). This integrated approach allows customers to engage with fashion that aligns with their values and contributes to a more responsible industry.</w:t>
      </w:r>
    </w:p>
    <w:p w14:paraId="6CF84BC4" w14:textId="0E6D01A9" w:rsidR="00B23B49" w:rsidRDefault="00B23B49" w:rsidP="007314EF">
      <w:pPr>
        <w:spacing w:line="360" w:lineRule="auto"/>
      </w:pPr>
    </w:p>
    <w:p w14:paraId="06E55902" w14:textId="33B76006" w:rsidR="00B23B49" w:rsidRDefault="00B23B49" w:rsidP="007314EF">
      <w:pPr>
        <w:spacing w:line="360" w:lineRule="auto"/>
      </w:pPr>
    </w:p>
    <w:p w14:paraId="1CEB9AED" w14:textId="7A3EFFFE" w:rsidR="00B23B49" w:rsidRDefault="00B23B49" w:rsidP="007314EF">
      <w:pPr>
        <w:spacing w:line="360" w:lineRule="auto"/>
      </w:pPr>
    </w:p>
    <w:p w14:paraId="5DEFAE3B" w14:textId="0DA940DF" w:rsidR="00B23B49" w:rsidRDefault="00B23B49" w:rsidP="007314EF">
      <w:pPr>
        <w:spacing w:line="360" w:lineRule="auto"/>
      </w:pPr>
    </w:p>
    <w:p w14:paraId="312A6741" w14:textId="0BABCEC9" w:rsidR="00B23B49" w:rsidRDefault="00B23B49" w:rsidP="007314EF">
      <w:pPr>
        <w:spacing w:line="360" w:lineRule="auto"/>
      </w:pPr>
    </w:p>
    <w:p w14:paraId="5928A486" w14:textId="0BE35CB1" w:rsidR="00B23B49" w:rsidRDefault="00B23B49" w:rsidP="007314EF">
      <w:pPr>
        <w:spacing w:line="360" w:lineRule="auto"/>
      </w:pPr>
    </w:p>
    <w:p w14:paraId="2C67A434" w14:textId="5AED1533" w:rsidR="00B23B49" w:rsidRDefault="00B23B49" w:rsidP="007314EF">
      <w:pPr>
        <w:spacing w:line="360" w:lineRule="auto"/>
      </w:pPr>
    </w:p>
    <w:bookmarkEnd w:id="0"/>
    <w:p w14:paraId="002E90CF" w14:textId="77777777" w:rsidR="003E4C7A" w:rsidRDefault="003E4C7A" w:rsidP="00F30281">
      <w:pPr>
        <w:rPr>
          <w:b/>
          <w:bCs/>
        </w:rPr>
      </w:pPr>
    </w:p>
    <w:p w14:paraId="54773A98" w14:textId="77777777" w:rsidR="004143F7" w:rsidRDefault="004143F7" w:rsidP="00F30281">
      <w:pPr>
        <w:rPr>
          <w:b/>
          <w:bCs/>
        </w:rPr>
      </w:pPr>
    </w:p>
    <w:p w14:paraId="5DAB7FC0" w14:textId="77777777" w:rsidR="004143F7" w:rsidRDefault="004143F7" w:rsidP="00F30281">
      <w:pPr>
        <w:rPr>
          <w:b/>
          <w:bCs/>
        </w:rPr>
      </w:pPr>
    </w:p>
    <w:p w14:paraId="1228D6CE" w14:textId="77777777" w:rsidR="004143F7" w:rsidRDefault="004143F7" w:rsidP="00F30281">
      <w:pPr>
        <w:rPr>
          <w:b/>
          <w:bCs/>
        </w:rPr>
      </w:pPr>
    </w:p>
    <w:p w14:paraId="0350A29E" w14:textId="77777777" w:rsidR="004143F7" w:rsidRDefault="004143F7" w:rsidP="00F30281">
      <w:pPr>
        <w:rPr>
          <w:b/>
          <w:bCs/>
        </w:rPr>
      </w:pPr>
    </w:p>
    <w:p w14:paraId="5EC4E715" w14:textId="77777777" w:rsidR="004143F7" w:rsidRDefault="004143F7" w:rsidP="00F30281">
      <w:pPr>
        <w:rPr>
          <w:b/>
          <w:bCs/>
        </w:rPr>
      </w:pPr>
    </w:p>
    <w:p w14:paraId="6FD8B02B" w14:textId="77777777" w:rsidR="004143F7" w:rsidRDefault="004143F7" w:rsidP="00F30281">
      <w:pPr>
        <w:rPr>
          <w:b/>
          <w:bCs/>
        </w:rPr>
      </w:pPr>
    </w:p>
    <w:p w14:paraId="6D965EAC" w14:textId="77777777" w:rsidR="004143F7" w:rsidRDefault="004143F7" w:rsidP="00F30281">
      <w:pPr>
        <w:rPr>
          <w:b/>
          <w:bCs/>
        </w:rPr>
      </w:pPr>
    </w:p>
    <w:p w14:paraId="6C226FEB" w14:textId="6BD04C16" w:rsidR="003F2414" w:rsidRDefault="0074782E" w:rsidP="00D24B78">
      <w:pPr>
        <w:pStyle w:val="Heading1"/>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pPr>
      <w:r w:rsidRPr="0074782E">
        <w:lastRenderedPageBreak/>
        <w:t>Quality Models &amp; Theories</w:t>
      </w:r>
    </w:p>
    <w:p w14:paraId="5C696DCD" w14:textId="77777777" w:rsidR="0074782E" w:rsidRDefault="0074782E" w:rsidP="0074782E"/>
    <w:p w14:paraId="76FCD1F5" w14:textId="49143CF9" w:rsidR="0074782E" w:rsidRPr="00A024C7" w:rsidRDefault="0074782E" w:rsidP="0074782E">
      <w:pPr>
        <w:rPr>
          <w:b/>
          <w:bCs/>
          <w:color w:val="1C75BC" w:themeColor="accent3"/>
        </w:rPr>
      </w:pPr>
      <w:r w:rsidRPr="0074782E">
        <w:rPr>
          <w:b/>
          <w:bCs/>
          <w:color w:val="1C75BC" w:themeColor="accent3"/>
        </w:rPr>
        <w:t>Deming Cycle</w:t>
      </w:r>
    </w:p>
    <w:p w14:paraId="5C0F9332" w14:textId="77777777" w:rsidR="0074782E" w:rsidRDefault="0074782E" w:rsidP="0074782E">
      <w:r>
        <w:t>The Deming Cycle, also known as the Plan-Do-Check-Act (PDCA) cycle, is a quality management approach that can be effectively applied to organizations to improve their processes and achieve continuous improvement. Zara, a leading fashion retailer, can benefit from the application of this cycle in various aspects of its operations.</w:t>
      </w:r>
    </w:p>
    <w:p w14:paraId="5C8ED448" w14:textId="77777777" w:rsidR="0074782E" w:rsidRDefault="0074782E" w:rsidP="0074782E"/>
    <w:p w14:paraId="6E72B64E" w14:textId="77777777" w:rsidR="0074782E" w:rsidRDefault="0074782E" w:rsidP="0074782E">
      <w:r>
        <w:t>In the Plan phase, Zara can identify areas for improvement, set objectives, and develop strategies to achieve them. For example, Zara can plan to reduce lead times in its supply chain by implementing efficient production and distribution processes.</w:t>
      </w:r>
    </w:p>
    <w:p w14:paraId="41C8BA9C" w14:textId="77777777" w:rsidR="0074782E" w:rsidRDefault="0074782E" w:rsidP="0074782E"/>
    <w:p w14:paraId="4CABB848" w14:textId="77777777" w:rsidR="0074782E" w:rsidRDefault="0074782E" w:rsidP="0074782E">
      <w:r>
        <w:t>In the Do phase, Zara executes its plans by implementing changes in its operations. For instance, Zara can invest in advanced technologies to streamline its manufacturing processes, ensuring faster production and delivery of its products.</w:t>
      </w:r>
    </w:p>
    <w:p w14:paraId="72C9722D" w14:textId="77777777" w:rsidR="0074782E" w:rsidRDefault="0074782E" w:rsidP="0074782E"/>
    <w:p w14:paraId="352E2840" w14:textId="77777777" w:rsidR="0074782E" w:rsidRDefault="0074782E" w:rsidP="0074782E">
      <w:r>
        <w:t>The Check phase involves monitoring and evaluating the results to determine if the implemented changes are effective. Zara can track key performance indicators such as lead times, customer satisfaction, and sales to assess the impact of the improvements.</w:t>
      </w:r>
    </w:p>
    <w:p w14:paraId="46CAFB7D" w14:textId="77777777" w:rsidR="0074782E" w:rsidRDefault="0074782E" w:rsidP="0074782E"/>
    <w:p w14:paraId="741EB4E3" w14:textId="77777777" w:rsidR="0074782E" w:rsidRDefault="0074782E" w:rsidP="0074782E">
      <w:r>
        <w:t>In the Act phase, Zara takes necessary actions based on the results and adjusts its strategies accordingly. If the lead times have reduced and customer satisfaction has improved, Zara can expand its implementation of efficient processes to other areas of the business.</w:t>
      </w:r>
    </w:p>
    <w:p w14:paraId="590E576F" w14:textId="77777777" w:rsidR="0074782E" w:rsidRDefault="0074782E" w:rsidP="0074782E"/>
    <w:p w14:paraId="163D179E" w14:textId="6F1CFB5F" w:rsidR="0074782E" w:rsidRPr="0074782E" w:rsidRDefault="0074782E" w:rsidP="0074782E">
      <w:pPr>
        <w:rPr>
          <w:b/>
          <w:bCs/>
          <w:color w:val="1C75BC" w:themeColor="accent3"/>
        </w:rPr>
      </w:pPr>
      <w:r w:rsidRPr="0074782E">
        <w:rPr>
          <w:b/>
          <w:bCs/>
          <w:color w:val="1C75BC" w:themeColor="accent3"/>
        </w:rPr>
        <w:t>Deming Cycle in CRM</w:t>
      </w:r>
    </w:p>
    <w:p w14:paraId="40BFB727" w14:textId="77777777" w:rsidR="0074782E" w:rsidRDefault="0074782E" w:rsidP="0074782E">
      <w:r>
        <w:t>Zara can also apply the Deming Cycle in its customer relationship management (CRM) practices. In the Plan phase, Zara can identify customer needs and preferences, set CRM objectives, and develop strategies to enhance customer satisfaction and loyalty.</w:t>
      </w:r>
    </w:p>
    <w:p w14:paraId="15E23A32" w14:textId="77777777" w:rsidR="0074782E" w:rsidRDefault="0074782E" w:rsidP="0074782E"/>
    <w:p w14:paraId="22DF60A4" w14:textId="77777777" w:rsidR="0074782E" w:rsidRDefault="0074782E" w:rsidP="0074782E">
      <w:r>
        <w:t>In the Do phase, Zara can implement CRM systems and initiatives such as personalized marketing campaigns, loyalty programs, and effective customer service processes.</w:t>
      </w:r>
    </w:p>
    <w:p w14:paraId="6E8B2A33" w14:textId="77777777" w:rsidR="0074782E" w:rsidRDefault="0074782E" w:rsidP="0074782E"/>
    <w:p w14:paraId="6BDED053" w14:textId="77777777" w:rsidR="0074782E" w:rsidRDefault="0074782E" w:rsidP="0074782E">
      <w:r>
        <w:t>The Check phase involves measuring customer satisfaction and loyalty through surveys, feedback, and other metrics. Zara can analyze customer data and evaluate the effectiveness of its CRM initiatives.</w:t>
      </w:r>
    </w:p>
    <w:p w14:paraId="5DEAEC46" w14:textId="77777777" w:rsidR="0074782E" w:rsidRDefault="0074782E" w:rsidP="0074782E"/>
    <w:p w14:paraId="1C423934" w14:textId="16E7B980" w:rsidR="004D5A99" w:rsidRDefault="0074782E" w:rsidP="0074782E">
      <w:r>
        <w:t>In the Act phase, Zara can take actions based on the feedback received from customers. For example, if customer feedback indicates a need for improvement in the online shopping experience, Zara can invest in website optimization or introduce additional features to enhance user experience.</w:t>
      </w:r>
    </w:p>
    <w:p w14:paraId="485EBEBB" w14:textId="77777777" w:rsidR="0074782E" w:rsidRDefault="0074782E" w:rsidP="0074782E"/>
    <w:p w14:paraId="13E5CAA7" w14:textId="77777777" w:rsidR="0074782E" w:rsidRPr="00AD220B" w:rsidRDefault="0074782E" w:rsidP="0074782E"/>
    <w:p w14:paraId="5CEE6639" w14:textId="40D46F1A" w:rsidR="00B23B49" w:rsidRDefault="00B23B49" w:rsidP="008B565B"/>
    <w:p w14:paraId="06C7903D" w14:textId="77777777" w:rsidR="00A024C7" w:rsidRDefault="00A024C7" w:rsidP="0074782E">
      <w:pPr>
        <w:rPr>
          <w:b/>
          <w:bCs/>
          <w:color w:val="1C75BC" w:themeColor="accent3"/>
        </w:rPr>
      </w:pPr>
    </w:p>
    <w:p w14:paraId="08CF4447" w14:textId="28740A9A" w:rsidR="0074782E" w:rsidRPr="001764C2" w:rsidRDefault="0074782E" w:rsidP="0074782E">
      <w:pPr>
        <w:rPr>
          <w:b/>
          <w:bCs/>
          <w:color w:val="1C75BC" w:themeColor="accent3"/>
        </w:rPr>
      </w:pPr>
      <w:r w:rsidRPr="0074782E">
        <w:rPr>
          <w:b/>
          <w:bCs/>
          <w:color w:val="1C75BC" w:themeColor="accent3"/>
        </w:rPr>
        <w:t>Deming's Seven Deadly Diseases</w:t>
      </w:r>
    </w:p>
    <w:p w14:paraId="127B06C7" w14:textId="77777777" w:rsidR="0074782E" w:rsidRDefault="0074782E" w:rsidP="0074782E">
      <w:r>
        <w:t>Deming's Seven Deadly Diseases are management practices that hinder organizational effectiveness and productivity. Analyzing how these diseases may apply to Zara can provide insights into potential areas of improvement and highlight the importance of adopting more effective practices.</w:t>
      </w:r>
    </w:p>
    <w:p w14:paraId="14BFAF80" w14:textId="77777777" w:rsidR="0074782E" w:rsidRDefault="0074782E" w:rsidP="0074782E"/>
    <w:p w14:paraId="18BC859D" w14:textId="395AB448" w:rsidR="0074782E" w:rsidRDefault="0074782E" w:rsidP="0074782E">
      <w:r>
        <w:t>One of the deadly diseases is "Emphasis on short-term profits." Zara, as a fast-fashion retailer, faces the challenge of meeting the demands of a constantly changing market. This emphasis on short-term profits can lead to compromising product quality or sustainability practices. To address this disease, Zara could invest in sustainable sourcing and production methods, emphasizing long-term environmental and social responsibility goals (</w:t>
      </w:r>
      <w:r w:rsidRPr="0074782E">
        <w:t>Johnson</w:t>
      </w:r>
      <w:r>
        <w:t>, 2019</w:t>
      </w:r>
      <w:r>
        <w:t>).</w:t>
      </w:r>
    </w:p>
    <w:p w14:paraId="135E8FC9" w14:textId="77777777" w:rsidR="0074782E" w:rsidRDefault="0074782E" w:rsidP="0074782E"/>
    <w:p w14:paraId="2DBECAE4" w14:textId="17CF210E" w:rsidR="0074782E" w:rsidRDefault="0074782E" w:rsidP="0074782E">
      <w:r>
        <w:t>Another disease is "Evaluation by performance, merit rating, or annual review." Zara's success is heavily reliant on its employees' performance, creativity, and innovation. Focusing solely on annual performance reviews may undermine the potential for continuous improvement and hinder employee engagement. Implementing a culture of regular feedback, ongoing development, and recognition of achievements can enhance employee morale and contribute to long-term success (</w:t>
      </w:r>
      <w:r w:rsidRPr="0074782E">
        <w:t>Chen</w:t>
      </w:r>
      <w:r>
        <w:t>, 2020</w:t>
      </w:r>
      <w:r>
        <w:t>).</w:t>
      </w:r>
    </w:p>
    <w:p w14:paraId="0B7A6180" w14:textId="77777777" w:rsidR="0074782E" w:rsidRDefault="0074782E" w:rsidP="0074782E"/>
    <w:p w14:paraId="70FB28B7" w14:textId="504D4A98" w:rsidR="0074782E" w:rsidRPr="0074782E" w:rsidRDefault="0074782E" w:rsidP="0074782E">
      <w:pPr>
        <w:rPr>
          <w:b/>
          <w:bCs/>
          <w:color w:val="1C75BC" w:themeColor="accent3"/>
        </w:rPr>
      </w:pPr>
      <w:r w:rsidRPr="0074782E">
        <w:rPr>
          <w:b/>
          <w:bCs/>
          <w:color w:val="1C75BC" w:themeColor="accent3"/>
        </w:rPr>
        <w:t>Deming's Seven Deadly Diseases in CRM</w:t>
      </w:r>
    </w:p>
    <w:p w14:paraId="30B6FC7B" w14:textId="1C4BAB8A" w:rsidR="00B23B49" w:rsidRDefault="0074782E" w:rsidP="0074782E">
      <w:r>
        <w:t>The Seven Deadly Diseases can also be applied to Zara's customer relationship management (CRM) practices. For instance, the disease of "Mobility of management" may affect Zara's CRM strategies if there is a lack of consistency or coordination among different levels of management. Implementing a unified CRM approach across all touchpoints, ensuring seamless customer experiences, and maintaining consistent brand messaging can mitigate this disease and enhance customer satisfaction (</w:t>
      </w:r>
      <w:r w:rsidRPr="0074782E">
        <w:t>Mele</w:t>
      </w:r>
      <w:r>
        <w:t>, 2017</w:t>
      </w:r>
      <w:r>
        <w:t>).</w:t>
      </w:r>
    </w:p>
    <w:p w14:paraId="56A2B18C" w14:textId="77777777" w:rsidR="001764C2" w:rsidRDefault="001764C2" w:rsidP="0074782E"/>
    <w:p w14:paraId="757E6F01" w14:textId="6317D829" w:rsidR="00B23B49" w:rsidRPr="001764C2" w:rsidRDefault="001764C2" w:rsidP="008B565B">
      <w:pPr>
        <w:rPr>
          <w:b/>
          <w:bCs/>
          <w:color w:val="1C75BC" w:themeColor="accent3"/>
        </w:rPr>
      </w:pPr>
      <w:r w:rsidRPr="001764C2">
        <w:rPr>
          <w:b/>
          <w:bCs/>
          <w:color w:val="1C75BC" w:themeColor="accent3"/>
        </w:rPr>
        <w:t>Deming's Fourteen Points</w:t>
      </w:r>
    </w:p>
    <w:p w14:paraId="28D7D112" w14:textId="0E0BC00D" w:rsidR="001764C2" w:rsidRDefault="001764C2" w:rsidP="001764C2">
      <w:r>
        <w:t>Deming's Fourteen Points provide a comprehensive framework for organizations to improve their quality management and achieve long-term success. Examining how these points can be applied to Zara can shed light on areas for improvement and highlight the importance of adopting these principles.</w:t>
      </w:r>
      <w:r>
        <w:t xml:space="preserve"> </w:t>
      </w:r>
      <w:r>
        <w:t>One of Deming's points is "Create constancy of purpose for improvement." Zara can apply this point by establishing a clear and consistent focus on enhancing its products and processes. By continuously striving for innovation, Zara can meet evolving customer demands and maintain a competitive edge in the fashion industry (</w:t>
      </w:r>
      <w:r w:rsidRPr="001764C2">
        <w:t>Smith</w:t>
      </w:r>
      <w:r>
        <w:t>, 2020</w:t>
      </w:r>
      <w:r>
        <w:t>).</w:t>
      </w:r>
    </w:p>
    <w:p w14:paraId="7A7C6BF6" w14:textId="77777777" w:rsidR="001764C2" w:rsidRDefault="001764C2" w:rsidP="001764C2"/>
    <w:p w14:paraId="1246C710" w14:textId="6BC69A03" w:rsidR="001764C2" w:rsidRDefault="001764C2" w:rsidP="001764C2">
      <w:r>
        <w:t>Another point is "Adopt the new philosophy." Zara can embrace this point by promoting a culture of continuous learning and adaptation. By encouraging employees to embrace change and explore new ideas, Zara can foster innovation and improve its operational efficiency (</w:t>
      </w:r>
      <w:r w:rsidRPr="001764C2">
        <w:t>Gibbons</w:t>
      </w:r>
      <w:r>
        <w:t>, 2017</w:t>
      </w:r>
      <w:r>
        <w:t>).</w:t>
      </w:r>
    </w:p>
    <w:p w14:paraId="404F6CAE" w14:textId="77777777" w:rsidR="001764C2" w:rsidRDefault="001764C2" w:rsidP="001764C2"/>
    <w:p w14:paraId="31CF7BBF" w14:textId="579CC211" w:rsidR="001764C2" w:rsidRPr="001764C2" w:rsidRDefault="001764C2" w:rsidP="001764C2">
      <w:pPr>
        <w:rPr>
          <w:b/>
          <w:bCs/>
          <w:color w:val="1C75BC" w:themeColor="accent3"/>
        </w:rPr>
      </w:pPr>
      <w:r w:rsidRPr="001764C2">
        <w:rPr>
          <w:b/>
          <w:bCs/>
          <w:color w:val="1C75BC" w:themeColor="accent3"/>
        </w:rPr>
        <w:t>Deming's Fourteen Points</w:t>
      </w:r>
      <w:r w:rsidRPr="001764C2">
        <w:rPr>
          <w:b/>
          <w:bCs/>
          <w:color w:val="1C75BC" w:themeColor="accent3"/>
        </w:rPr>
        <w:t xml:space="preserve"> in</w:t>
      </w:r>
      <w:r w:rsidRPr="001764C2">
        <w:rPr>
          <w:b/>
          <w:bCs/>
          <w:color w:val="1C75BC" w:themeColor="accent3"/>
        </w:rPr>
        <w:t xml:space="preserve"> CRM</w:t>
      </w:r>
    </w:p>
    <w:p w14:paraId="087B2A50" w14:textId="38353941" w:rsidR="00425A21" w:rsidRDefault="001764C2" w:rsidP="001764C2">
      <w:r>
        <w:t>The principles of Deming's Fourteen Points can also be applied to Zara's customer relationship management (CRM) practices. For example, the point "Cease dependence on mass inspection" can be translated to Zara's CRM approach by shifting from a mass marketing strategy to personalized and targeted marketing campaigns.</w:t>
      </w:r>
    </w:p>
    <w:p w14:paraId="5F0A4D5E" w14:textId="3050CE43" w:rsidR="001764C2" w:rsidRDefault="001764C2" w:rsidP="001764C2">
      <w:pPr>
        <w:pStyle w:val="Heading1"/>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pPr>
      <w:r>
        <w:lastRenderedPageBreak/>
        <w:t>Conclusion</w:t>
      </w:r>
    </w:p>
    <w:p w14:paraId="249AF316" w14:textId="77777777" w:rsidR="001764C2" w:rsidRDefault="001764C2" w:rsidP="001764C2"/>
    <w:p w14:paraId="0F0CD2CE" w14:textId="77777777" w:rsidR="00361252" w:rsidRDefault="00361252" w:rsidP="00361252">
      <w:r>
        <w:t>In conclusion, the impact of ethical and sustainability policies on CRM systems is crucial for Zara, as a leading fashion retailer. Integrating ethical considerations and sustainability initiatives into CRM practices can have a profound effect on customer relationships and brand reputation.</w:t>
      </w:r>
    </w:p>
    <w:p w14:paraId="79FFD50A" w14:textId="77777777" w:rsidR="00361252" w:rsidRDefault="00361252" w:rsidP="00361252"/>
    <w:p w14:paraId="669CE747" w14:textId="77777777" w:rsidR="00361252" w:rsidRDefault="00361252" w:rsidP="00361252">
      <w:r>
        <w:t>Zara should prioritize the incorporation of ethical and sustainable practices into its CRM systems. By ensuring transparency in data collection and usage, Zara can build trust with customers, who are increasingly concerned about data privacy. Respecting customer preferences and obtaining informed consent are essential steps in enhancing ethical practices in CRM.</w:t>
      </w:r>
    </w:p>
    <w:p w14:paraId="2C61785E" w14:textId="77777777" w:rsidR="00361252" w:rsidRDefault="00361252" w:rsidP="00361252"/>
    <w:p w14:paraId="3253855E" w14:textId="77777777" w:rsidR="00361252" w:rsidRDefault="00361252" w:rsidP="00361252">
      <w:r>
        <w:t>Furthermore, Zara should strengthen its sustainability initiatives in CRM by actively communicating its environmental and social responsibility efforts to customers. This can be achieved through transparent reporting, highlighting sustainable sourcing, and implementing eco-friendly practices. By aligning their values with customers' growing concerns for sustainability, Zara can strengthen its brand image and foster loyalty.</w:t>
      </w:r>
    </w:p>
    <w:p w14:paraId="49302B1C" w14:textId="77777777" w:rsidR="00361252" w:rsidRDefault="00361252" w:rsidP="00361252"/>
    <w:p w14:paraId="57F2A158" w14:textId="77777777" w:rsidR="00361252" w:rsidRDefault="00361252" w:rsidP="00361252">
      <w:r>
        <w:t>To enhance ethical and sustainability practices in CRM, Zara should invest in employee training and education. This will equip employees with the knowledge and skills to handle ethical dilemmas, engage in responsible customer interactions, and promote sustainable practices. Empowering employees as ethical ambassadors can contribute to consistent and ethical customer experiences.</w:t>
      </w:r>
    </w:p>
    <w:p w14:paraId="4DDD7524" w14:textId="77777777" w:rsidR="001764C2" w:rsidRDefault="001764C2" w:rsidP="001764C2"/>
    <w:p w14:paraId="680325AF" w14:textId="77777777" w:rsidR="004143F7" w:rsidRDefault="004143F7" w:rsidP="001764C2"/>
    <w:p w14:paraId="5E34394E" w14:textId="77777777" w:rsidR="004143F7" w:rsidRDefault="004143F7" w:rsidP="001764C2"/>
    <w:p w14:paraId="2735A8FE" w14:textId="77777777" w:rsidR="004143F7" w:rsidRDefault="004143F7" w:rsidP="001764C2"/>
    <w:p w14:paraId="44257161" w14:textId="77777777" w:rsidR="004143F7" w:rsidRDefault="004143F7" w:rsidP="001764C2"/>
    <w:p w14:paraId="785F6E41" w14:textId="77777777" w:rsidR="004143F7" w:rsidRDefault="004143F7" w:rsidP="001764C2"/>
    <w:p w14:paraId="5BF0A70D" w14:textId="77777777" w:rsidR="004143F7" w:rsidRDefault="004143F7" w:rsidP="001764C2"/>
    <w:p w14:paraId="16F743E4" w14:textId="77777777" w:rsidR="004143F7" w:rsidRDefault="004143F7" w:rsidP="001764C2"/>
    <w:p w14:paraId="026E5A59" w14:textId="77777777" w:rsidR="004143F7" w:rsidRDefault="004143F7" w:rsidP="001764C2"/>
    <w:p w14:paraId="161DAB54" w14:textId="77777777" w:rsidR="001764C2" w:rsidRDefault="001764C2" w:rsidP="001764C2"/>
    <w:p w14:paraId="0CABD67E" w14:textId="77777777" w:rsidR="001764C2" w:rsidRDefault="001764C2" w:rsidP="001764C2"/>
    <w:p w14:paraId="21EF54E5" w14:textId="77777777" w:rsidR="001764C2" w:rsidRDefault="001764C2" w:rsidP="001764C2"/>
    <w:p w14:paraId="7AD6563A" w14:textId="77777777" w:rsidR="001764C2" w:rsidRDefault="001764C2" w:rsidP="001764C2"/>
    <w:p w14:paraId="00DB86A7" w14:textId="77777777" w:rsidR="001764C2" w:rsidRDefault="001764C2" w:rsidP="001764C2"/>
    <w:p w14:paraId="4696A8AE" w14:textId="77777777" w:rsidR="001764C2" w:rsidRDefault="001764C2" w:rsidP="001764C2"/>
    <w:p w14:paraId="35F995BD" w14:textId="77777777" w:rsidR="001764C2" w:rsidRDefault="001764C2" w:rsidP="001764C2"/>
    <w:p w14:paraId="6388A533" w14:textId="77777777" w:rsidR="001764C2" w:rsidRDefault="001764C2" w:rsidP="001764C2"/>
    <w:p w14:paraId="0C8D2BAD" w14:textId="58D84000" w:rsidR="00425A21" w:rsidRPr="00425A21" w:rsidRDefault="001764C2" w:rsidP="00425A21">
      <w:pPr>
        <w:pStyle w:val="ListParagraph"/>
        <w:numPr>
          <w:ilvl w:val="0"/>
          <w:numId w:val="48"/>
        </w:numPr>
        <w:pBdr>
          <w:top w:val="threeDEngrave" w:sz="24" w:space="1" w:color="0070C0"/>
          <w:left w:val="threeDEngrave" w:sz="24" w:space="4" w:color="0070C0"/>
          <w:bottom w:val="threeDEmboss" w:sz="24" w:space="1" w:color="0070C0"/>
          <w:right w:val="threeDEmboss" w:sz="24" w:space="4" w:color="0070C0"/>
        </w:pBdr>
        <w:jc w:val="center"/>
        <w:rPr>
          <w:b/>
          <w:bCs/>
          <w:color w:val="0070C0"/>
          <w:sz w:val="48"/>
        </w:rPr>
      </w:pPr>
      <w:r>
        <w:rPr>
          <w:b/>
          <w:bCs/>
          <w:color w:val="0070C0"/>
          <w:sz w:val="48"/>
        </w:rPr>
        <w:lastRenderedPageBreak/>
        <w:t>Reference List</w:t>
      </w:r>
    </w:p>
    <w:p w14:paraId="1F3B9C3F" w14:textId="77777777" w:rsidR="001764C2" w:rsidRDefault="001764C2" w:rsidP="00BD0114"/>
    <w:p w14:paraId="5B7DB9A0" w14:textId="0C366E8C" w:rsidR="00BD0114" w:rsidRDefault="00BD0114" w:rsidP="00BD0114">
      <w:r>
        <w:t>Fuentes-Medina, G., Molina-</w:t>
      </w:r>
      <w:proofErr w:type="spellStart"/>
      <w:r>
        <w:t>Azorín</w:t>
      </w:r>
      <w:proofErr w:type="spellEnd"/>
      <w:r>
        <w:t>, J. F., &amp; Thomsen, S. (2019). Sustainability in Fashion Retailing: A Systematic Literature Review. Sustainability, 11(11), 3071.</w:t>
      </w:r>
    </w:p>
    <w:p w14:paraId="014728BD" w14:textId="77777777" w:rsidR="00BD0114" w:rsidRDefault="00BD0114" w:rsidP="00BD0114"/>
    <w:p w14:paraId="21F28692" w14:textId="77777777" w:rsidR="00BD0114" w:rsidRDefault="00BD0114" w:rsidP="00BD0114">
      <w:r>
        <w:t>Marquez, P. G., Soto-</w:t>
      </w:r>
      <w:proofErr w:type="spellStart"/>
      <w:r>
        <w:t>Figuerola</w:t>
      </w:r>
      <w:proofErr w:type="spellEnd"/>
      <w:r>
        <w:t>, J., &amp; Polo-Redondo, Y. (2020). Sustainable Consumption and Production in the Fashion Industry: A Structured Literature Review. Sustainability, 12(15), 6167.</w:t>
      </w:r>
    </w:p>
    <w:p w14:paraId="70215372" w14:textId="77777777" w:rsidR="00BD0114" w:rsidRDefault="00BD0114" w:rsidP="00BD0114"/>
    <w:p w14:paraId="5C3DA769" w14:textId="498B41E6" w:rsidR="00425A21" w:rsidRDefault="00BD0114" w:rsidP="00BD0114">
      <w:r>
        <w:t>Vicente-Molina, M. A., Fernández-</w:t>
      </w:r>
      <w:proofErr w:type="spellStart"/>
      <w:r>
        <w:t>Sainz</w:t>
      </w:r>
      <w:proofErr w:type="spellEnd"/>
      <w:r>
        <w:t xml:space="preserve">, A., &amp; </w:t>
      </w:r>
      <w:proofErr w:type="spellStart"/>
      <w:r>
        <w:t>Izagirre-Olaizola</w:t>
      </w:r>
      <w:proofErr w:type="spellEnd"/>
      <w:r>
        <w:t>, J. (2019). Does Gender Make a Difference in Pro-Environmental Consumption? The Case of Sustainable Fashion Among Spanish Consumers. Journal of Cleaner Production, 232, 201-212.</w:t>
      </w:r>
    </w:p>
    <w:p w14:paraId="4D1DDF13" w14:textId="0BA5DC18" w:rsidR="009B3FD4" w:rsidRDefault="009B3FD4" w:rsidP="008B565B"/>
    <w:p w14:paraId="0183FFFC" w14:textId="77777777" w:rsidR="000619DD" w:rsidRDefault="000619DD" w:rsidP="000619DD">
      <w:r>
        <w:t xml:space="preserve">Andreu, L., </w:t>
      </w:r>
      <w:proofErr w:type="spellStart"/>
      <w:r>
        <w:t>Bigne</w:t>
      </w:r>
      <w:proofErr w:type="spellEnd"/>
      <w:r>
        <w:t>, E., &amp; Aldas-Manzano, J. (2019). Ethical Fashion Customer Experience: From Awareness to Purchase. Journal of Business Ethics, 155(3), 707-720.</w:t>
      </w:r>
    </w:p>
    <w:p w14:paraId="3F29B1A5" w14:textId="77777777" w:rsidR="0074782E" w:rsidRDefault="0074782E" w:rsidP="000619DD"/>
    <w:p w14:paraId="040ABE21" w14:textId="77777777" w:rsidR="0074782E" w:rsidRDefault="0074782E" w:rsidP="0074782E">
      <w:r>
        <w:t>Johnson, A., &amp; Martinez, V. (2019). Sustainable Sourcing in Fast Fashion: A Case Study of Zara. Journal of Fashion Marketing and Management, 23(1), 48-63.</w:t>
      </w:r>
    </w:p>
    <w:p w14:paraId="584798E7" w14:textId="77777777" w:rsidR="0074782E" w:rsidRDefault="0074782E" w:rsidP="0074782E"/>
    <w:p w14:paraId="2B2CB07C" w14:textId="77777777" w:rsidR="0074782E" w:rsidRDefault="0074782E" w:rsidP="0074782E">
      <w:r>
        <w:t>Chen, X., &amp; Armstrong, M. B. (2020). Performance Management in Retail Organizations: A Case Study of Zara. European Journal of Management and Business Economics, 29(2), 171-190.</w:t>
      </w:r>
    </w:p>
    <w:p w14:paraId="1D1E3905" w14:textId="77777777" w:rsidR="0074782E" w:rsidRDefault="0074782E" w:rsidP="0074782E"/>
    <w:p w14:paraId="6C7B5D3C" w14:textId="77777777" w:rsidR="0074782E" w:rsidRDefault="0074782E" w:rsidP="0074782E">
      <w:r>
        <w:t xml:space="preserve">Mele, C., &amp; </w:t>
      </w:r>
      <w:proofErr w:type="spellStart"/>
      <w:r>
        <w:t>Fusi</w:t>
      </w:r>
      <w:proofErr w:type="spellEnd"/>
      <w:r>
        <w:t>, F. (2017). Customer Relationship Management and Firm Performance: The Mediating Role of Business Strategy. Journal of Relationship Marketing, 16(4), 297-317.</w:t>
      </w:r>
    </w:p>
    <w:p w14:paraId="21A039A3" w14:textId="77777777" w:rsidR="0074782E" w:rsidRDefault="0074782E" w:rsidP="0074782E"/>
    <w:p w14:paraId="53B4BEFB" w14:textId="77777777" w:rsidR="0074782E" w:rsidRDefault="0074782E" w:rsidP="0074782E">
      <w:r>
        <w:t xml:space="preserve">De Toni, A., &amp; </w:t>
      </w:r>
      <w:proofErr w:type="spellStart"/>
      <w:r>
        <w:t>Tonchia</w:t>
      </w:r>
      <w:proofErr w:type="spellEnd"/>
      <w:r>
        <w:t>, S. (2016). Quality Issues and the Loss of the Brand's Reputation: The Case of Gap Inc. International Journal of Production Research, 54(11), 3357-3367.</w:t>
      </w:r>
    </w:p>
    <w:p w14:paraId="33AD08CF" w14:textId="77777777" w:rsidR="0074782E" w:rsidRDefault="0074782E" w:rsidP="0074782E"/>
    <w:p w14:paraId="7AAD2315" w14:textId="580F8A82" w:rsidR="0074782E" w:rsidRDefault="0074782E" w:rsidP="0074782E">
      <w:r>
        <w:t xml:space="preserve">Halme, M., Lindeman, S., &amp; </w:t>
      </w:r>
      <w:proofErr w:type="spellStart"/>
      <w:r>
        <w:t>Lindestad</w:t>
      </w:r>
      <w:proofErr w:type="spellEnd"/>
      <w:r>
        <w:t>, B. (2012). Innovation for Inclusive Business: Intrapreneurial Bricolage in Multinational Corporations. Journal of Management Studies, 49(4), 743-784.</w:t>
      </w:r>
    </w:p>
    <w:p w14:paraId="03009D49" w14:textId="77777777" w:rsidR="001764C2" w:rsidRDefault="001764C2" w:rsidP="0074782E"/>
    <w:p w14:paraId="09A08A05" w14:textId="77777777" w:rsidR="001764C2" w:rsidRDefault="001764C2" w:rsidP="001764C2">
      <w:r>
        <w:t>Johnson, A., &amp; Martinez, V. (2019). Sustainable Sourcing in Fast Fashion: A Case Study of Zara. Journal of Fashion Marketing and Management, 23(1), 48-63.</w:t>
      </w:r>
    </w:p>
    <w:p w14:paraId="65B111E6" w14:textId="77777777" w:rsidR="001764C2" w:rsidRDefault="001764C2" w:rsidP="001764C2"/>
    <w:p w14:paraId="6EDBA28D" w14:textId="77777777" w:rsidR="001764C2" w:rsidRDefault="001764C2" w:rsidP="001764C2">
      <w:r>
        <w:t>Chen, X., &amp; Armstrong, M. B. (2020). Performance Management in Retail Organizations: A Case Study of Zara. European Journal of Management and Business Economics, 29(2), 171-190.</w:t>
      </w:r>
    </w:p>
    <w:p w14:paraId="0E7D904F" w14:textId="77777777" w:rsidR="001764C2" w:rsidRDefault="001764C2" w:rsidP="001764C2"/>
    <w:p w14:paraId="6856B930" w14:textId="3D0F4958" w:rsidR="001764C2" w:rsidRDefault="001764C2" w:rsidP="001764C2">
      <w:r>
        <w:t xml:space="preserve">Mele, C., &amp; </w:t>
      </w:r>
      <w:proofErr w:type="spellStart"/>
      <w:r>
        <w:t>Fusi</w:t>
      </w:r>
      <w:proofErr w:type="spellEnd"/>
      <w:r>
        <w:t>, F. (2017). Customer Relationship Management and Firm Performance: The Mediating Role of Business Strategy. Journal of Relationship Marketing, 16(4), 297-317.</w:t>
      </w:r>
    </w:p>
    <w:p w14:paraId="1DC9C638" w14:textId="77777777" w:rsidR="001764C2" w:rsidRDefault="001764C2" w:rsidP="001764C2"/>
    <w:p w14:paraId="2CA01A96" w14:textId="77777777" w:rsidR="001764C2" w:rsidRDefault="001764C2" w:rsidP="001764C2">
      <w:r>
        <w:t>Smith, J. (2020). Implementing the Deming Cycle in Fashion Manufacturing. Journal of Fashion Technology &amp; Textile Engineering, 9(4), 1-6.</w:t>
      </w:r>
    </w:p>
    <w:p w14:paraId="56DA33B6" w14:textId="77777777" w:rsidR="004143F7" w:rsidRDefault="004143F7" w:rsidP="001764C2"/>
    <w:p w14:paraId="273C1914" w14:textId="1528A524" w:rsidR="001764C2" w:rsidRPr="004230BD" w:rsidRDefault="001764C2" w:rsidP="001764C2">
      <w:r>
        <w:t xml:space="preserve">Gibbons, P. T., &amp; </w:t>
      </w:r>
      <w:proofErr w:type="spellStart"/>
      <w:r>
        <w:t>Walaszczyk</w:t>
      </w:r>
      <w:proofErr w:type="spellEnd"/>
      <w:r>
        <w:t>, S. S. (2017). Implementing the New Philosophy: An Empirical Study of Lean Production and Performance. Journal of Operations Management, 49, 47-60.</w:t>
      </w:r>
    </w:p>
    <w:sectPr w:rsidR="001764C2" w:rsidRPr="004230BD" w:rsidSect="00425A21">
      <w:footerReference w:type="even" r:id="rId12"/>
      <w:footerReference w:type="default" r:id="rId13"/>
      <w:pgSz w:w="23811" w:h="16838" w:orient="landscape" w:code="8"/>
      <w:pgMar w:top="720" w:right="720" w:bottom="720" w:left="720" w:header="709" w:footer="709" w:gutter="0"/>
      <w:pgBorders w:display="notFirstPage" w:offsetFrom="page">
        <w:top w:val="threeDEngrave" w:sz="48" w:space="24" w:color="1C75BC" w:themeColor="accent3"/>
        <w:left w:val="threeDEngrave" w:sz="48" w:space="24" w:color="1C75BC" w:themeColor="accent3"/>
        <w:bottom w:val="threeDEmboss" w:sz="48" w:space="24" w:color="1C75BC" w:themeColor="accent3"/>
        <w:right w:val="threeDEmboss" w:sz="48" w:space="24" w:color="1C75BC" w:themeColor="accent3"/>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999C7" w14:textId="77777777" w:rsidR="00D51C5B" w:rsidRDefault="00D51C5B" w:rsidP="00E74B29">
      <w:r>
        <w:separator/>
      </w:r>
    </w:p>
  </w:endnote>
  <w:endnote w:type="continuationSeparator" w:id="0">
    <w:p w14:paraId="77163855" w14:textId="77777777" w:rsidR="00D51C5B" w:rsidRDefault="00D51C5B"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607" w14:textId="10ECBA61"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236938">
      <w:tc>
        <w:tcPr>
          <w:tcW w:w="500" w:type="pct"/>
        </w:tcPr>
        <w:p w14:paraId="617E5CBD" w14:textId="77777777" w:rsidR="00E74B29" w:rsidRPr="00E74B29" w:rsidRDefault="00E74B29" w:rsidP="006709F1">
          <w:pPr>
            <w:pStyle w:val="Footer"/>
          </w:pPr>
        </w:p>
      </w:tc>
      <w:tc>
        <w:tcPr>
          <w:tcW w:w="2500" w:type="pct"/>
        </w:tcPr>
        <w:p w14:paraId="47B8A277" w14:textId="7FC67DE8" w:rsidR="006E3435" w:rsidRPr="006E3435" w:rsidRDefault="001764C2" w:rsidP="00F71865">
          <w:pPr>
            <w:pStyle w:val="Footer"/>
            <w:rPr>
              <w:rFonts w:ascii="Arial" w:hAnsi="Arial"/>
              <w:color w:val="1C75BC" w:themeColor="accent3"/>
              <w:szCs w:val="32"/>
            </w:rPr>
          </w:pPr>
          <w:r>
            <w:rPr>
              <w:rFonts w:ascii="Arial" w:hAnsi="Arial"/>
              <w:color w:val="1C75BC" w:themeColor="accent3"/>
              <w:szCs w:val="32"/>
            </w:rPr>
            <w:t>Business Report</w:t>
          </w:r>
        </w:p>
      </w:tc>
      <w:tc>
        <w:tcPr>
          <w:tcW w:w="1500" w:type="pct"/>
        </w:tcPr>
        <w:sdt>
          <w:sdtPr>
            <w:rPr>
              <w:rStyle w:val="PageNumber"/>
              <w:color w:val="1C75BC" w:themeColor="accent3"/>
            </w:rPr>
            <w:id w:val="-1206949233"/>
            <w:docPartObj>
              <w:docPartGallery w:val="Page Numbers (Bottom of Page)"/>
              <w:docPartUnique/>
            </w:docPartObj>
          </w:sdtPr>
          <w:sdtContent>
            <w:p w14:paraId="113D86FA" w14:textId="437F9F79" w:rsidR="00E74B29" w:rsidRPr="006E3435" w:rsidRDefault="00236938" w:rsidP="006709F1">
              <w:pPr>
                <w:pStyle w:val="Footer"/>
                <w:jc w:val="right"/>
                <w:rPr>
                  <w:color w:val="1C75BC" w:themeColor="accent3"/>
                </w:rPr>
              </w:pPr>
              <w:r w:rsidRPr="006E3435">
                <w:rPr>
                  <w:rStyle w:val="PageNumber"/>
                  <w:color w:val="1C75BC" w:themeColor="accent3"/>
                </w:rPr>
                <w:ptab w:relativeTo="margin" w:alignment="right" w:leader="none"/>
              </w:r>
              <w:r w:rsidR="00E74B29" w:rsidRPr="006E3435">
                <w:rPr>
                  <w:rFonts w:ascii="Arial" w:hAnsi="Arial"/>
                  <w:color w:val="1C75BC" w:themeColor="accent3"/>
                  <w:szCs w:val="32"/>
                </w:rPr>
                <w:t xml:space="preserve">PAGE </w:t>
              </w:r>
              <w:r w:rsidR="00E74B29" w:rsidRPr="006E3435">
                <w:rPr>
                  <w:rFonts w:ascii="Arial" w:hAnsi="Arial"/>
                  <w:color w:val="1C75BC" w:themeColor="accent3"/>
                  <w:szCs w:val="32"/>
                </w:rPr>
                <w:fldChar w:fldCharType="begin"/>
              </w:r>
              <w:r w:rsidR="00E74B29" w:rsidRPr="006E3435">
                <w:rPr>
                  <w:rFonts w:ascii="Arial" w:hAnsi="Arial"/>
                  <w:color w:val="1C75BC" w:themeColor="accent3"/>
                  <w:szCs w:val="32"/>
                </w:rPr>
                <w:instrText xml:space="preserve"> PAGE </w:instrText>
              </w:r>
              <w:r w:rsidR="00E74B29" w:rsidRPr="006E3435">
                <w:rPr>
                  <w:rFonts w:ascii="Arial" w:hAnsi="Arial"/>
                  <w:color w:val="1C75BC" w:themeColor="accent3"/>
                  <w:szCs w:val="32"/>
                </w:rPr>
                <w:fldChar w:fldCharType="separate"/>
              </w:r>
              <w:r w:rsidR="00837914" w:rsidRPr="006E3435">
                <w:rPr>
                  <w:rFonts w:ascii="Arial" w:hAnsi="Arial"/>
                  <w:noProof/>
                  <w:color w:val="1C75BC" w:themeColor="accent3"/>
                  <w:szCs w:val="32"/>
                </w:rPr>
                <w:t>4</w:t>
              </w:r>
              <w:r w:rsidR="00E74B29" w:rsidRPr="006E3435">
                <w:rPr>
                  <w:rFonts w:ascii="Arial" w:hAnsi="Arial"/>
                  <w:color w:val="1C75BC" w:themeColor="accent3"/>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71B87" w14:textId="77777777" w:rsidR="00D51C5B" w:rsidRDefault="00D51C5B" w:rsidP="00E74B29">
      <w:r>
        <w:separator/>
      </w:r>
    </w:p>
  </w:footnote>
  <w:footnote w:type="continuationSeparator" w:id="0">
    <w:p w14:paraId="755D3E91" w14:textId="77777777" w:rsidR="00D51C5B" w:rsidRDefault="00D51C5B"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33E66"/>
    <w:multiLevelType w:val="hybridMultilevel"/>
    <w:tmpl w:val="FA9A6C24"/>
    <w:lvl w:ilvl="0" w:tplc="E35E233E">
      <w:start w:val="1"/>
      <w:numFmt w:val="decimal"/>
      <w:lvlText w:val="%1."/>
      <w:lvlJc w:val="left"/>
      <w:pPr>
        <w:ind w:left="816" w:hanging="45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D95EA1"/>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4"/>
  </w:num>
  <w:num w:numId="2" w16cid:durableId="907769175">
    <w:abstractNumId w:val="40"/>
  </w:num>
  <w:num w:numId="3" w16cid:durableId="1742560074">
    <w:abstractNumId w:val="37"/>
  </w:num>
  <w:num w:numId="4" w16cid:durableId="1865513545">
    <w:abstractNumId w:val="35"/>
  </w:num>
  <w:num w:numId="5" w16cid:durableId="1283806578">
    <w:abstractNumId w:val="3"/>
  </w:num>
  <w:num w:numId="6" w16cid:durableId="1145202278">
    <w:abstractNumId w:val="14"/>
  </w:num>
  <w:num w:numId="7" w16cid:durableId="1496217501">
    <w:abstractNumId w:val="13"/>
  </w:num>
  <w:num w:numId="8" w16cid:durableId="1406605592">
    <w:abstractNumId w:val="30"/>
  </w:num>
  <w:num w:numId="9" w16cid:durableId="1031493289">
    <w:abstractNumId w:val="41"/>
  </w:num>
  <w:num w:numId="10" w16cid:durableId="943608495">
    <w:abstractNumId w:val="20"/>
  </w:num>
  <w:num w:numId="11" w16cid:durableId="2057965028">
    <w:abstractNumId w:val="11"/>
  </w:num>
  <w:num w:numId="12" w16cid:durableId="370763074">
    <w:abstractNumId w:val="34"/>
  </w:num>
  <w:num w:numId="13" w16cid:durableId="1349790942">
    <w:abstractNumId w:val="45"/>
  </w:num>
  <w:num w:numId="14" w16cid:durableId="1962494359">
    <w:abstractNumId w:val="47"/>
  </w:num>
  <w:num w:numId="15" w16cid:durableId="662125420">
    <w:abstractNumId w:val="32"/>
  </w:num>
  <w:num w:numId="16" w16cid:durableId="774666898">
    <w:abstractNumId w:val="0"/>
  </w:num>
  <w:num w:numId="17" w16cid:durableId="436680678">
    <w:abstractNumId w:val="10"/>
  </w:num>
  <w:num w:numId="18" w16cid:durableId="1541437805">
    <w:abstractNumId w:val="27"/>
  </w:num>
  <w:num w:numId="19" w16cid:durableId="264658734">
    <w:abstractNumId w:val="26"/>
  </w:num>
  <w:num w:numId="20" w16cid:durableId="206766581">
    <w:abstractNumId w:val="19"/>
  </w:num>
  <w:num w:numId="21" w16cid:durableId="2029024034">
    <w:abstractNumId w:val="9"/>
  </w:num>
  <w:num w:numId="22" w16cid:durableId="2056588109">
    <w:abstractNumId w:val="16"/>
  </w:num>
  <w:num w:numId="23" w16cid:durableId="949778622">
    <w:abstractNumId w:val="36"/>
  </w:num>
  <w:num w:numId="24" w16cid:durableId="1113749708">
    <w:abstractNumId w:val="29"/>
  </w:num>
  <w:num w:numId="25" w16cid:durableId="2103067861">
    <w:abstractNumId w:val="46"/>
  </w:num>
  <w:num w:numId="26" w16cid:durableId="1559585171">
    <w:abstractNumId w:val="12"/>
  </w:num>
  <w:num w:numId="27" w16cid:durableId="82146920">
    <w:abstractNumId w:val="39"/>
  </w:num>
  <w:num w:numId="28" w16cid:durableId="1021397427">
    <w:abstractNumId w:val="38"/>
  </w:num>
  <w:num w:numId="29" w16cid:durableId="201333463">
    <w:abstractNumId w:val="43"/>
  </w:num>
  <w:num w:numId="30" w16cid:durableId="1943102092">
    <w:abstractNumId w:val="28"/>
  </w:num>
  <w:num w:numId="31" w16cid:durableId="348993881">
    <w:abstractNumId w:val="21"/>
  </w:num>
  <w:num w:numId="32" w16cid:durableId="125394085">
    <w:abstractNumId w:val="48"/>
  </w:num>
  <w:num w:numId="33" w16cid:durableId="658458123">
    <w:abstractNumId w:val="23"/>
  </w:num>
  <w:num w:numId="34" w16cid:durableId="1525899832">
    <w:abstractNumId w:val="33"/>
  </w:num>
  <w:num w:numId="35" w16cid:durableId="1854563003">
    <w:abstractNumId w:val="1"/>
  </w:num>
  <w:num w:numId="36" w16cid:durableId="1881085589">
    <w:abstractNumId w:val="17"/>
  </w:num>
  <w:num w:numId="37" w16cid:durableId="2100715795">
    <w:abstractNumId w:val="42"/>
  </w:num>
  <w:num w:numId="38" w16cid:durableId="1340497684">
    <w:abstractNumId w:val="44"/>
  </w:num>
  <w:num w:numId="39" w16cid:durableId="1794471387">
    <w:abstractNumId w:val="15"/>
  </w:num>
  <w:num w:numId="40" w16cid:durableId="1235748688">
    <w:abstractNumId w:val="24"/>
  </w:num>
  <w:num w:numId="41" w16cid:durableId="463041121">
    <w:abstractNumId w:val="18"/>
  </w:num>
  <w:num w:numId="42" w16cid:durableId="127742770">
    <w:abstractNumId w:val="25"/>
  </w:num>
  <w:num w:numId="43" w16cid:durableId="2143571626">
    <w:abstractNumId w:val="5"/>
  </w:num>
  <w:num w:numId="44" w16cid:durableId="693775051">
    <w:abstractNumId w:val="31"/>
  </w:num>
  <w:num w:numId="45" w16cid:durableId="1279681116">
    <w:abstractNumId w:val="8"/>
  </w:num>
  <w:num w:numId="46" w16cid:durableId="332803666">
    <w:abstractNumId w:val="22"/>
  </w:num>
  <w:num w:numId="47" w16cid:durableId="401877899">
    <w:abstractNumId w:val="7"/>
  </w:num>
  <w:num w:numId="48" w16cid:durableId="225264535">
    <w:abstractNumId w:val="6"/>
  </w:num>
  <w:num w:numId="49" w16cid:durableId="603537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3C76"/>
    <w:rsid w:val="00012C09"/>
    <w:rsid w:val="00014724"/>
    <w:rsid w:val="00014AC8"/>
    <w:rsid w:val="00023ECA"/>
    <w:rsid w:val="000274DD"/>
    <w:rsid w:val="00032A10"/>
    <w:rsid w:val="00033927"/>
    <w:rsid w:val="0004741E"/>
    <w:rsid w:val="0005011C"/>
    <w:rsid w:val="00052E2D"/>
    <w:rsid w:val="00055295"/>
    <w:rsid w:val="00057C5E"/>
    <w:rsid w:val="000619DD"/>
    <w:rsid w:val="0007241A"/>
    <w:rsid w:val="00072792"/>
    <w:rsid w:val="00077527"/>
    <w:rsid w:val="00080EBC"/>
    <w:rsid w:val="000836BD"/>
    <w:rsid w:val="000866CB"/>
    <w:rsid w:val="00086FA5"/>
    <w:rsid w:val="00090D60"/>
    <w:rsid w:val="00092E7F"/>
    <w:rsid w:val="000933EE"/>
    <w:rsid w:val="00093B7A"/>
    <w:rsid w:val="00097C02"/>
    <w:rsid w:val="000A4870"/>
    <w:rsid w:val="000A6D81"/>
    <w:rsid w:val="000B3356"/>
    <w:rsid w:val="000B6A62"/>
    <w:rsid w:val="000C565B"/>
    <w:rsid w:val="000C5C35"/>
    <w:rsid w:val="000D0B0F"/>
    <w:rsid w:val="000D7FF9"/>
    <w:rsid w:val="000E0B06"/>
    <w:rsid w:val="000E12A7"/>
    <w:rsid w:val="000E17A9"/>
    <w:rsid w:val="000E3FB3"/>
    <w:rsid w:val="000E4074"/>
    <w:rsid w:val="000E4641"/>
    <w:rsid w:val="000E6773"/>
    <w:rsid w:val="000E7D19"/>
    <w:rsid w:val="000F312A"/>
    <w:rsid w:val="000F388C"/>
    <w:rsid w:val="000F536E"/>
    <w:rsid w:val="001013A0"/>
    <w:rsid w:val="00116D88"/>
    <w:rsid w:val="00117701"/>
    <w:rsid w:val="001215E8"/>
    <w:rsid w:val="00121658"/>
    <w:rsid w:val="00124A15"/>
    <w:rsid w:val="00133C8E"/>
    <w:rsid w:val="001463A8"/>
    <w:rsid w:val="00146D85"/>
    <w:rsid w:val="001471CB"/>
    <w:rsid w:val="00151DA2"/>
    <w:rsid w:val="00151F66"/>
    <w:rsid w:val="0015636D"/>
    <w:rsid w:val="00157DE9"/>
    <w:rsid w:val="001602EE"/>
    <w:rsid w:val="0016088D"/>
    <w:rsid w:val="00164661"/>
    <w:rsid w:val="001646C7"/>
    <w:rsid w:val="00164D01"/>
    <w:rsid w:val="0017414E"/>
    <w:rsid w:val="00174959"/>
    <w:rsid w:val="00174DAE"/>
    <w:rsid w:val="001764C2"/>
    <w:rsid w:val="00177F8D"/>
    <w:rsid w:val="00183079"/>
    <w:rsid w:val="00183916"/>
    <w:rsid w:val="00183D2A"/>
    <w:rsid w:val="00185F4A"/>
    <w:rsid w:val="00186230"/>
    <w:rsid w:val="001A3B85"/>
    <w:rsid w:val="001A50FA"/>
    <w:rsid w:val="001C0879"/>
    <w:rsid w:val="001C0918"/>
    <w:rsid w:val="001C6ACD"/>
    <w:rsid w:val="001D1154"/>
    <w:rsid w:val="001D60F5"/>
    <w:rsid w:val="001E18C3"/>
    <w:rsid w:val="001E3828"/>
    <w:rsid w:val="00203725"/>
    <w:rsid w:val="002155FF"/>
    <w:rsid w:val="00215AB6"/>
    <w:rsid w:val="00222218"/>
    <w:rsid w:val="002323CA"/>
    <w:rsid w:val="00232BA2"/>
    <w:rsid w:val="00236938"/>
    <w:rsid w:val="00244B15"/>
    <w:rsid w:val="0024513E"/>
    <w:rsid w:val="00245BFE"/>
    <w:rsid w:val="00254787"/>
    <w:rsid w:val="002570BA"/>
    <w:rsid w:val="00262594"/>
    <w:rsid w:val="00263DBE"/>
    <w:rsid w:val="00271CB6"/>
    <w:rsid w:val="00271F85"/>
    <w:rsid w:val="00275590"/>
    <w:rsid w:val="00281BC9"/>
    <w:rsid w:val="00286484"/>
    <w:rsid w:val="00287B3E"/>
    <w:rsid w:val="00296524"/>
    <w:rsid w:val="002A4E2A"/>
    <w:rsid w:val="002C4122"/>
    <w:rsid w:val="002C61C4"/>
    <w:rsid w:val="002D2200"/>
    <w:rsid w:val="002E0734"/>
    <w:rsid w:val="002E33F5"/>
    <w:rsid w:val="002E3F6A"/>
    <w:rsid w:val="002E6A0C"/>
    <w:rsid w:val="002F1558"/>
    <w:rsid w:val="002F1A3D"/>
    <w:rsid w:val="00311E37"/>
    <w:rsid w:val="00313CFA"/>
    <w:rsid w:val="00314EAC"/>
    <w:rsid w:val="00316058"/>
    <w:rsid w:val="0031627C"/>
    <w:rsid w:val="0033265C"/>
    <w:rsid w:val="0033522E"/>
    <w:rsid w:val="00336BD7"/>
    <w:rsid w:val="0034312E"/>
    <w:rsid w:val="00352088"/>
    <w:rsid w:val="00353DE4"/>
    <w:rsid w:val="003553DE"/>
    <w:rsid w:val="00361252"/>
    <w:rsid w:val="00367FE7"/>
    <w:rsid w:val="00370A30"/>
    <w:rsid w:val="0037398F"/>
    <w:rsid w:val="00376624"/>
    <w:rsid w:val="003778F0"/>
    <w:rsid w:val="003864A4"/>
    <w:rsid w:val="003A6334"/>
    <w:rsid w:val="003B4650"/>
    <w:rsid w:val="003B4DAE"/>
    <w:rsid w:val="003C2DB0"/>
    <w:rsid w:val="003C428E"/>
    <w:rsid w:val="003D6DA1"/>
    <w:rsid w:val="003E4C7A"/>
    <w:rsid w:val="003E5FC8"/>
    <w:rsid w:val="003E6CF5"/>
    <w:rsid w:val="003E7704"/>
    <w:rsid w:val="003F1984"/>
    <w:rsid w:val="003F201F"/>
    <w:rsid w:val="003F2414"/>
    <w:rsid w:val="003F36A6"/>
    <w:rsid w:val="0040564B"/>
    <w:rsid w:val="004143F7"/>
    <w:rsid w:val="004230BD"/>
    <w:rsid w:val="00425A21"/>
    <w:rsid w:val="00442689"/>
    <w:rsid w:val="004605F4"/>
    <w:rsid w:val="00460ED7"/>
    <w:rsid w:val="00467518"/>
    <w:rsid w:val="00470021"/>
    <w:rsid w:val="00471014"/>
    <w:rsid w:val="0048120C"/>
    <w:rsid w:val="00487856"/>
    <w:rsid w:val="004909D9"/>
    <w:rsid w:val="004909FA"/>
    <w:rsid w:val="00491D02"/>
    <w:rsid w:val="004A0CA7"/>
    <w:rsid w:val="004A148A"/>
    <w:rsid w:val="004B1BB8"/>
    <w:rsid w:val="004B20DD"/>
    <w:rsid w:val="004B49E6"/>
    <w:rsid w:val="004B5EDB"/>
    <w:rsid w:val="004C026C"/>
    <w:rsid w:val="004C3DA5"/>
    <w:rsid w:val="004D094A"/>
    <w:rsid w:val="004D270C"/>
    <w:rsid w:val="004D4562"/>
    <w:rsid w:val="004D5A99"/>
    <w:rsid w:val="004E33DF"/>
    <w:rsid w:val="004E459C"/>
    <w:rsid w:val="004F35D9"/>
    <w:rsid w:val="004F372D"/>
    <w:rsid w:val="004F4603"/>
    <w:rsid w:val="00500B79"/>
    <w:rsid w:val="0050191E"/>
    <w:rsid w:val="00502142"/>
    <w:rsid w:val="00503C74"/>
    <w:rsid w:val="00506B38"/>
    <w:rsid w:val="0050780C"/>
    <w:rsid w:val="005120B5"/>
    <w:rsid w:val="005172B5"/>
    <w:rsid w:val="00521481"/>
    <w:rsid w:val="005228F2"/>
    <w:rsid w:val="00523864"/>
    <w:rsid w:val="0052701B"/>
    <w:rsid w:val="00527F73"/>
    <w:rsid w:val="005434E9"/>
    <w:rsid w:val="00544E56"/>
    <w:rsid w:val="00545B61"/>
    <w:rsid w:val="00545F93"/>
    <w:rsid w:val="005476B9"/>
    <w:rsid w:val="00547A43"/>
    <w:rsid w:val="00550381"/>
    <w:rsid w:val="005508EC"/>
    <w:rsid w:val="00551202"/>
    <w:rsid w:val="00553096"/>
    <w:rsid w:val="0055544F"/>
    <w:rsid w:val="00555C6B"/>
    <w:rsid w:val="00562302"/>
    <w:rsid w:val="005654BA"/>
    <w:rsid w:val="00571831"/>
    <w:rsid w:val="00574AC7"/>
    <w:rsid w:val="0057712D"/>
    <w:rsid w:val="00581F0B"/>
    <w:rsid w:val="00581FB1"/>
    <w:rsid w:val="00585877"/>
    <w:rsid w:val="00594A3A"/>
    <w:rsid w:val="00596AEF"/>
    <w:rsid w:val="005A5197"/>
    <w:rsid w:val="005B6645"/>
    <w:rsid w:val="005C450C"/>
    <w:rsid w:val="005C7619"/>
    <w:rsid w:val="005D1001"/>
    <w:rsid w:val="005E1B6B"/>
    <w:rsid w:val="005F6BE9"/>
    <w:rsid w:val="00614F41"/>
    <w:rsid w:val="00616FAE"/>
    <w:rsid w:val="0062686D"/>
    <w:rsid w:val="0063137F"/>
    <w:rsid w:val="0064344D"/>
    <w:rsid w:val="00661D95"/>
    <w:rsid w:val="00665110"/>
    <w:rsid w:val="00666870"/>
    <w:rsid w:val="00666B3B"/>
    <w:rsid w:val="006709F1"/>
    <w:rsid w:val="00683BF0"/>
    <w:rsid w:val="00685D12"/>
    <w:rsid w:val="006A037C"/>
    <w:rsid w:val="006A2F4C"/>
    <w:rsid w:val="006B0C71"/>
    <w:rsid w:val="006B1A78"/>
    <w:rsid w:val="006B7AE2"/>
    <w:rsid w:val="006C548A"/>
    <w:rsid w:val="006C60E6"/>
    <w:rsid w:val="006C7420"/>
    <w:rsid w:val="006D2A2A"/>
    <w:rsid w:val="006E1209"/>
    <w:rsid w:val="006E3435"/>
    <w:rsid w:val="006E4C82"/>
    <w:rsid w:val="006E54DE"/>
    <w:rsid w:val="006F20D3"/>
    <w:rsid w:val="006F2D3D"/>
    <w:rsid w:val="006F2E86"/>
    <w:rsid w:val="006F467A"/>
    <w:rsid w:val="006F4735"/>
    <w:rsid w:val="007025B4"/>
    <w:rsid w:val="00702FD9"/>
    <w:rsid w:val="00711F3F"/>
    <w:rsid w:val="007255E5"/>
    <w:rsid w:val="007302A0"/>
    <w:rsid w:val="007314EF"/>
    <w:rsid w:val="00731E87"/>
    <w:rsid w:val="0073670E"/>
    <w:rsid w:val="0074782E"/>
    <w:rsid w:val="00752AE1"/>
    <w:rsid w:val="00753E64"/>
    <w:rsid w:val="00755229"/>
    <w:rsid w:val="007577D3"/>
    <w:rsid w:val="00781B21"/>
    <w:rsid w:val="00785F18"/>
    <w:rsid w:val="0079095C"/>
    <w:rsid w:val="00797A65"/>
    <w:rsid w:val="007A2055"/>
    <w:rsid w:val="007A4D67"/>
    <w:rsid w:val="007A6A63"/>
    <w:rsid w:val="007A7B7B"/>
    <w:rsid w:val="007B193C"/>
    <w:rsid w:val="007B4DCE"/>
    <w:rsid w:val="007B6757"/>
    <w:rsid w:val="007C1E81"/>
    <w:rsid w:val="007C2290"/>
    <w:rsid w:val="007C37D8"/>
    <w:rsid w:val="007D1E17"/>
    <w:rsid w:val="007D3B0E"/>
    <w:rsid w:val="007F329D"/>
    <w:rsid w:val="00803A28"/>
    <w:rsid w:val="00810C61"/>
    <w:rsid w:val="008176CF"/>
    <w:rsid w:val="0083552B"/>
    <w:rsid w:val="0083558B"/>
    <w:rsid w:val="00837914"/>
    <w:rsid w:val="00842C15"/>
    <w:rsid w:val="00844C59"/>
    <w:rsid w:val="00854F5A"/>
    <w:rsid w:val="00860FA6"/>
    <w:rsid w:val="008655FB"/>
    <w:rsid w:val="00874FE7"/>
    <w:rsid w:val="0088093C"/>
    <w:rsid w:val="0089363F"/>
    <w:rsid w:val="00894246"/>
    <w:rsid w:val="008B1991"/>
    <w:rsid w:val="008B4168"/>
    <w:rsid w:val="008B565B"/>
    <w:rsid w:val="008B7206"/>
    <w:rsid w:val="008C0803"/>
    <w:rsid w:val="008C18BE"/>
    <w:rsid w:val="008C266F"/>
    <w:rsid w:val="008C5AC8"/>
    <w:rsid w:val="008D34B8"/>
    <w:rsid w:val="008D5213"/>
    <w:rsid w:val="008E0428"/>
    <w:rsid w:val="008F11AB"/>
    <w:rsid w:val="008F49F8"/>
    <w:rsid w:val="008F539D"/>
    <w:rsid w:val="008F678D"/>
    <w:rsid w:val="009006EC"/>
    <w:rsid w:val="00901860"/>
    <w:rsid w:val="00910270"/>
    <w:rsid w:val="00910EC1"/>
    <w:rsid w:val="00912837"/>
    <w:rsid w:val="009132B4"/>
    <w:rsid w:val="00913A74"/>
    <w:rsid w:val="00915964"/>
    <w:rsid w:val="00934038"/>
    <w:rsid w:val="009353E2"/>
    <w:rsid w:val="00943939"/>
    <w:rsid w:val="00950771"/>
    <w:rsid w:val="00951113"/>
    <w:rsid w:val="009516CE"/>
    <w:rsid w:val="0095275D"/>
    <w:rsid w:val="00952F7D"/>
    <w:rsid w:val="009541B6"/>
    <w:rsid w:val="00954411"/>
    <w:rsid w:val="0095496A"/>
    <w:rsid w:val="00961242"/>
    <w:rsid w:val="0096264C"/>
    <w:rsid w:val="0096555D"/>
    <w:rsid w:val="00967D21"/>
    <w:rsid w:val="00975072"/>
    <w:rsid w:val="0098416A"/>
    <w:rsid w:val="00984780"/>
    <w:rsid w:val="00986F33"/>
    <w:rsid w:val="009A06F5"/>
    <w:rsid w:val="009A0EDE"/>
    <w:rsid w:val="009A38BA"/>
    <w:rsid w:val="009A74A1"/>
    <w:rsid w:val="009B3FD4"/>
    <w:rsid w:val="009B3FE2"/>
    <w:rsid w:val="009C7E22"/>
    <w:rsid w:val="009D0A6B"/>
    <w:rsid w:val="009D244D"/>
    <w:rsid w:val="009D32E2"/>
    <w:rsid w:val="009D47D8"/>
    <w:rsid w:val="009E1AFE"/>
    <w:rsid w:val="009E37F0"/>
    <w:rsid w:val="009E4349"/>
    <w:rsid w:val="009F081C"/>
    <w:rsid w:val="009F2BA4"/>
    <w:rsid w:val="009F606C"/>
    <w:rsid w:val="009F69FC"/>
    <w:rsid w:val="009F7145"/>
    <w:rsid w:val="00A024C7"/>
    <w:rsid w:val="00A07783"/>
    <w:rsid w:val="00A10822"/>
    <w:rsid w:val="00A114ED"/>
    <w:rsid w:val="00A25002"/>
    <w:rsid w:val="00A4256C"/>
    <w:rsid w:val="00A60776"/>
    <w:rsid w:val="00A60FF3"/>
    <w:rsid w:val="00A62AAC"/>
    <w:rsid w:val="00A65916"/>
    <w:rsid w:val="00A814BE"/>
    <w:rsid w:val="00A86FB3"/>
    <w:rsid w:val="00A872CE"/>
    <w:rsid w:val="00AB444D"/>
    <w:rsid w:val="00AD220B"/>
    <w:rsid w:val="00AD5F87"/>
    <w:rsid w:val="00AE065C"/>
    <w:rsid w:val="00AE2FF6"/>
    <w:rsid w:val="00AE3824"/>
    <w:rsid w:val="00B00834"/>
    <w:rsid w:val="00B04BF7"/>
    <w:rsid w:val="00B10793"/>
    <w:rsid w:val="00B13079"/>
    <w:rsid w:val="00B13228"/>
    <w:rsid w:val="00B2191A"/>
    <w:rsid w:val="00B23B49"/>
    <w:rsid w:val="00B3316B"/>
    <w:rsid w:val="00B363C9"/>
    <w:rsid w:val="00B43909"/>
    <w:rsid w:val="00B43E11"/>
    <w:rsid w:val="00B44A1D"/>
    <w:rsid w:val="00B452D6"/>
    <w:rsid w:val="00B46204"/>
    <w:rsid w:val="00B5661B"/>
    <w:rsid w:val="00B666FC"/>
    <w:rsid w:val="00B70F8F"/>
    <w:rsid w:val="00B7683B"/>
    <w:rsid w:val="00B82D9A"/>
    <w:rsid w:val="00B835EA"/>
    <w:rsid w:val="00B859CF"/>
    <w:rsid w:val="00B92521"/>
    <w:rsid w:val="00BA0536"/>
    <w:rsid w:val="00BB0AE4"/>
    <w:rsid w:val="00BC14A5"/>
    <w:rsid w:val="00BC16B4"/>
    <w:rsid w:val="00BC3FC5"/>
    <w:rsid w:val="00BC6496"/>
    <w:rsid w:val="00BD0114"/>
    <w:rsid w:val="00BE22DC"/>
    <w:rsid w:val="00BE3CB8"/>
    <w:rsid w:val="00BE653D"/>
    <w:rsid w:val="00C10F2D"/>
    <w:rsid w:val="00C14F85"/>
    <w:rsid w:val="00C15035"/>
    <w:rsid w:val="00C229F6"/>
    <w:rsid w:val="00C2739D"/>
    <w:rsid w:val="00C32DB9"/>
    <w:rsid w:val="00C60895"/>
    <w:rsid w:val="00C66302"/>
    <w:rsid w:val="00C73D38"/>
    <w:rsid w:val="00C755AB"/>
    <w:rsid w:val="00C75760"/>
    <w:rsid w:val="00C76E4C"/>
    <w:rsid w:val="00CA7311"/>
    <w:rsid w:val="00CB3E7A"/>
    <w:rsid w:val="00CC12D8"/>
    <w:rsid w:val="00CC2C6C"/>
    <w:rsid w:val="00CC7370"/>
    <w:rsid w:val="00CD2414"/>
    <w:rsid w:val="00CD34C0"/>
    <w:rsid w:val="00CE3C3A"/>
    <w:rsid w:val="00CE43EB"/>
    <w:rsid w:val="00D00C44"/>
    <w:rsid w:val="00D05E3A"/>
    <w:rsid w:val="00D06053"/>
    <w:rsid w:val="00D124B8"/>
    <w:rsid w:val="00D1298B"/>
    <w:rsid w:val="00D14D84"/>
    <w:rsid w:val="00D14E1B"/>
    <w:rsid w:val="00D23B17"/>
    <w:rsid w:val="00D24B78"/>
    <w:rsid w:val="00D27E92"/>
    <w:rsid w:val="00D32A59"/>
    <w:rsid w:val="00D331FA"/>
    <w:rsid w:val="00D3612A"/>
    <w:rsid w:val="00D43125"/>
    <w:rsid w:val="00D43F7D"/>
    <w:rsid w:val="00D50FAD"/>
    <w:rsid w:val="00D51199"/>
    <w:rsid w:val="00D51C5B"/>
    <w:rsid w:val="00D546AC"/>
    <w:rsid w:val="00D5490F"/>
    <w:rsid w:val="00D5799A"/>
    <w:rsid w:val="00D61955"/>
    <w:rsid w:val="00D66A3A"/>
    <w:rsid w:val="00D7168B"/>
    <w:rsid w:val="00D72531"/>
    <w:rsid w:val="00D76280"/>
    <w:rsid w:val="00D803C0"/>
    <w:rsid w:val="00D80A72"/>
    <w:rsid w:val="00D8382C"/>
    <w:rsid w:val="00D859F8"/>
    <w:rsid w:val="00D94AC2"/>
    <w:rsid w:val="00D97E78"/>
    <w:rsid w:val="00DB1FAA"/>
    <w:rsid w:val="00DB230D"/>
    <w:rsid w:val="00DB465F"/>
    <w:rsid w:val="00DB5DDB"/>
    <w:rsid w:val="00DB7202"/>
    <w:rsid w:val="00DC2868"/>
    <w:rsid w:val="00DE07D9"/>
    <w:rsid w:val="00DE5898"/>
    <w:rsid w:val="00DF198B"/>
    <w:rsid w:val="00DF1FCE"/>
    <w:rsid w:val="00DF4A85"/>
    <w:rsid w:val="00E02CD5"/>
    <w:rsid w:val="00E0570F"/>
    <w:rsid w:val="00E17AEE"/>
    <w:rsid w:val="00E229E5"/>
    <w:rsid w:val="00E31C03"/>
    <w:rsid w:val="00E37D90"/>
    <w:rsid w:val="00E413E3"/>
    <w:rsid w:val="00E4399D"/>
    <w:rsid w:val="00E455AE"/>
    <w:rsid w:val="00E4620D"/>
    <w:rsid w:val="00E550A8"/>
    <w:rsid w:val="00E60A11"/>
    <w:rsid w:val="00E62689"/>
    <w:rsid w:val="00E6389A"/>
    <w:rsid w:val="00E63937"/>
    <w:rsid w:val="00E6609E"/>
    <w:rsid w:val="00E71783"/>
    <w:rsid w:val="00E74B29"/>
    <w:rsid w:val="00E90070"/>
    <w:rsid w:val="00E949EE"/>
    <w:rsid w:val="00E9651D"/>
    <w:rsid w:val="00E9700D"/>
    <w:rsid w:val="00EA296C"/>
    <w:rsid w:val="00EB0CE9"/>
    <w:rsid w:val="00EB13BE"/>
    <w:rsid w:val="00EB1AF0"/>
    <w:rsid w:val="00EB42B2"/>
    <w:rsid w:val="00EB5FEE"/>
    <w:rsid w:val="00EC1B4D"/>
    <w:rsid w:val="00EC4015"/>
    <w:rsid w:val="00EC4763"/>
    <w:rsid w:val="00EC5F93"/>
    <w:rsid w:val="00ED267E"/>
    <w:rsid w:val="00EE2E44"/>
    <w:rsid w:val="00EE4F4C"/>
    <w:rsid w:val="00EE58CF"/>
    <w:rsid w:val="00EF2D09"/>
    <w:rsid w:val="00EF308D"/>
    <w:rsid w:val="00F018CE"/>
    <w:rsid w:val="00F02081"/>
    <w:rsid w:val="00F03996"/>
    <w:rsid w:val="00F07656"/>
    <w:rsid w:val="00F30281"/>
    <w:rsid w:val="00F30A70"/>
    <w:rsid w:val="00F344E5"/>
    <w:rsid w:val="00F34E38"/>
    <w:rsid w:val="00F36AB0"/>
    <w:rsid w:val="00F50791"/>
    <w:rsid w:val="00F549D6"/>
    <w:rsid w:val="00F56BE4"/>
    <w:rsid w:val="00F701B1"/>
    <w:rsid w:val="00F71865"/>
    <w:rsid w:val="00F72B98"/>
    <w:rsid w:val="00F83323"/>
    <w:rsid w:val="00F863D3"/>
    <w:rsid w:val="00F86DFA"/>
    <w:rsid w:val="00F91299"/>
    <w:rsid w:val="00F97674"/>
    <w:rsid w:val="00FA5842"/>
    <w:rsid w:val="00FA5AF3"/>
    <w:rsid w:val="00FB01C5"/>
    <w:rsid w:val="00FB0B3A"/>
    <w:rsid w:val="00FB0DAC"/>
    <w:rsid w:val="00FB2F1A"/>
    <w:rsid w:val="00FC0F56"/>
    <w:rsid w:val="00FC37D9"/>
    <w:rsid w:val="00FC4C1E"/>
    <w:rsid w:val="00FC73D4"/>
    <w:rsid w:val="00FD3276"/>
    <w:rsid w:val="00FE4337"/>
    <w:rsid w:val="00FE5400"/>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pacing w:val="30"/>
        <w:sz w:val="32"/>
        <w:szCs w:val="4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jc w:val="center"/>
      <w:outlineLvl w:val="0"/>
    </w:pPr>
    <w:rPr>
      <w:b/>
      <w:color w:val="1C75BC" w:themeColor="accent3"/>
      <w:sz w:val="48"/>
      <w:szCs w:val="52"/>
    </w:rPr>
  </w:style>
  <w:style w:type="paragraph" w:styleId="Heading2">
    <w:name w:val="heading 2"/>
    <w:basedOn w:val="Normal"/>
    <w:next w:val="Normal"/>
    <w:link w:val="Heading2Char"/>
    <w:uiPriority w:val="1"/>
    <w:qFormat/>
    <w:rsid w:val="00874FE7"/>
    <w:pPr>
      <w:jc w:val="cente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FC0F56"/>
    <w:pPr>
      <w:spacing w:after="100"/>
    </w:p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jc w:val="center"/>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15009">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customXml/itemProps2.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4.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13</Pages>
  <Words>3272</Words>
  <Characters>18653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2023-03-26T13:31:00Z</dcterms:created>
  <dcterms:modified xsi:type="dcterms:W3CDTF">2023-07-10T08:14:00Z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