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07A307" w14:textId="0AD8F7C0" w:rsidR="000A692B" w:rsidRDefault="000A692B">
      <w:pPr>
        <w:rPr>
          <w:sz w:val="22"/>
          <w:szCs w:val="22"/>
        </w:rPr>
      </w:pPr>
      <w:r w:rsidRPr="000A692B">
        <w:rPr>
          <w:sz w:val="22"/>
          <w:szCs w:val="22"/>
        </w:rPr>
        <w:t xml:space="preserve">Link - </w:t>
      </w:r>
      <w:hyperlink r:id="rId4" w:history="1">
        <w:r w:rsidR="00367740" w:rsidRPr="00110EBA">
          <w:rPr>
            <w:rStyle w:val="Hyperlink"/>
            <w:sz w:val="22"/>
            <w:szCs w:val="22"/>
          </w:rPr>
          <w:t>https://www.canva.com/design/DAF58PcpiIY/D8d8R_iasQp_IX1IkEOGHA/view?utm_content=DAF58PcpiIY&amp;utm_campaign=designshare&amp;utm_medium=link&amp;utm_source=recording_view</w:t>
        </w:r>
      </w:hyperlink>
      <w:r w:rsidR="00367740">
        <w:rPr>
          <w:sz w:val="22"/>
          <w:szCs w:val="22"/>
        </w:rPr>
        <w:t xml:space="preserve"> </w:t>
      </w:r>
    </w:p>
    <w:p w14:paraId="737E0808" w14:textId="77777777" w:rsidR="000A692B" w:rsidRDefault="000A692B">
      <w:pPr>
        <w:rPr>
          <w:i/>
          <w:iCs/>
          <w:sz w:val="22"/>
          <w:szCs w:val="22"/>
          <w:u w:val="single"/>
        </w:rPr>
      </w:pPr>
    </w:p>
    <w:p w14:paraId="4C5A499C" w14:textId="6E05E70E" w:rsidR="00E755B9" w:rsidRPr="001D0B8E" w:rsidRDefault="001D0B8E">
      <w:pPr>
        <w:rPr>
          <w:i/>
          <w:iCs/>
          <w:sz w:val="22"/>
          <w:szCs w:val="22"/>
          <w:u w:val="single"/>
        </w:rPr>
      </w:pPr>
      <w:r w:rsidRPr="001D0B8E">
        <w:rPr>
          <w:i/>
          <w:iCs/>
          <w:sz w:val="22"/>
          <w:szCs w:val="22"/>
          <w:u w:val="single"/>
        </w:rPr>
        <w:t xml:space="preserve">Reference List </w:t>
      </w:r>
    </w:p>
    <w:p w14:paraId="79CDB3B1" w14:textId="4D2AD1C8" w:rsidR="001D0B8E" w:rsidRDefault="001D0B8E"/>
    <w:p w14:paraId="5C434ECC" w14:textId="77777777" w:rsidR="00B938F9" w:rsidRPr="00367740" w:rsidRDefault="00B938F9" w:rsidP="0036774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367740">
        <w:rPr>
          <w:rFonts w:ascii="Arial" w:hAnsi="Arial" w:cs="Arial"/>
          <w:color w:val="000000"/>
        </w:rPr>
        <w:t>365 Finance. (2022).</w:t>
      </w:r>
      <w:r w:rsidRPr="00367740">
        <w:rPr>
          <w:rStyle w:val="apple-converted-space"/>
          <w:rFonts w:ascii="Arial" w:hAnsi="Arial" w:cs="Arial"/>
          <w:color w:val="000000"/>
        </w:rPr>
        <w:t> </w:t>
      </w:r>
      <w:r w:rsidRPr="00367740">
        <w:rPr>
          <w:rFonts w:ascii="Arial" w:hAnsi="Arial" w:cs="Arial"/>
          <w:i/>
          <w:iCs/>
          <w:color w:val="000000"/>
        </w:rPr>
        <w:t>UK independent music venues and nightclubs post COVID-19: How is the sector bouncing back after COVID?</w:t>
      </w:r>
      <w:r w:rsidRPr="00367740">
        <w:rPr>
          <w:rStyle w:val="apple-converted-space"/>
          <w:rFonts w:ascii="Arial" w:hAnsi="Arial" w:cs="Arial"/>
          <w:color w:val="000000"/>
        </w:rPr>
        <w:t> </w:t>
      </w:r>
      <w:r w:rsidRPr="00367740">
        <w:rPr>
          <w:rFonts w:ascii="Arial" w:hAnsi="Arial" w:cs="Arial"/>
          <w:color w:val="000000"/>
        </w:rPr>
        <w:t>[online] Available at: https://www.365finance.co.uk/insights/uk-independent-music-venues-and-nightclubs-post-covid-19-how-is-the-sector-bouncing-back-after-covid/.</w:t>
      </w:r>
    </w:p>
    <w:p w14:paraId="45A72318" w14:textId="77777777" w:rsidR="001D0B8E" w:rsidRPr="00367740" w:rsidRDefault="001D0B8E" w:rsidP="00367740">
      <w:pPr>
        <w:spacing w:line="360" w:lineRule="auto"/>
        <w:rPr>
          <w:rStyle w:val="oypena"/>
          <w:rFonts w:ascii="Arial" w:hAnsi="Arial" w:cs="Arial"/>
          <w:color w:val="000000"/>
        </w:rPr>
      </w:pPr>
    </w:p>
    <w:p w14:paraId="109B0156" w14:textId="3BFB47AB" w:rsidR="001D0B8E" w:rsidRPr="00367740" w:rsidRDefault="006E0DE0" w:rsidP="00367740">
      <w:pPr>
        <w:spacing w:line="360" w:lineRule="auto"/>
        <w:rPr>
          <w:rFonts w:ascii="Arial" w:hAnsi="Arial" w:cs="Arial"/>
        </w:rPr>
      </w:pPr>
      <w:r w:rsidRPr="00367740">
        <w:rPr>
          <w:rFonts w:ascii="Arial" w:hAnsi="Arial" w:cs="Arial"/>
        </w:rPr>
        <w:t xml:space="preserve">Swansea </w:t>
      </w:r>
      <w:r w:rsidR="001D0B8E" w:rsidRPr="00367740">
        <w:rPr>
          <w:rFonts w:ascii="Arial" w:hAnsi="Arial" w:cs="Arial"/>
        </w:rPr>
        <w:t xml:space="preserve">Arena (2023). Swansea Arena | The Swansea Arena House Party. [online] </w:t>
      </w:r>
      <w:hyperlink r:id="rId5" w:history="1">
        <w:r w:rsidR="001D0B8E" w:rsidRPr="00367740">
          <w:rPr>
            <w:rStyle w:val="Hyperlink"/>
            <w:rFonts w:ascii="Arial" w:hAnsi="Arial" w:cs="Arial"/>
          </w:rPr>
          <w:t>www.swansea-arena.co.uk</w:t>
        </w:r>
      </w:hyperlink>
      <w:r w:rsidR="001D0B8E" w:rsidRPr="00367740">
        <w:rPr>
          <w:rFonts w:ascii="Arial" w:hAnsi="Arial" w:cs="Arial"/>
        </w:rPr>
        <w:t xml:space="preserve">. Available at: </w:t>
      </w:r>
      <w:hyperlink r:id="rId6" w:history="1">
        <w:r w:rsidR="001D0B8E" w:rsidRPr="00367740">
          <w:rPr>
            <w:rStyle w:val="Hyperlink"/>
            <w:rFonts w:ascii="Arial" w:hAnsi="Arial" w:cs="Arial"/>
          </w:rPr>
          <w:t>https://www.swansea-arena.co.uk/shows/the--swansea-arena-house-party</w:t>
        </w:r>
      </w:hyperlink>
      <w:r w:rsidR="001D0B8E" w:rsidRPr="00367740">
        <w:rPr>
          <w:rFonts w:ascii="Arial" w:hAnsi="Arial" w:cs="Arial"/>
        </w:rPr>
        <w:t xml:space="preserve"> [Accessed 8 Jan. 2024]. </w:t>
      </w:r>
    </w:p>
    <w:p w14:paraId="21F15E3E" w14:textId="77777777" w:rsidR="003B09CC" w:rsidRPr="00367740" w:rsidRDefault="003B09CC" w:rsidP="00367740">
      <w:pPr>
        <w:spacing w:line="360" w:lineRule="auto"/>
        <w:rPr>
          <w:rFonts w:ascii="Arial" w:hAnsi="Arial" w:cs="Arial"/>
        </w:rPr>
      </w:pPr>
    </w:p>
    <w:p w14:paraId="5D372FF7" w14:textId="43B92C17" w:rsidR="006E0DE0" w:rsidRPr="00367740" w:rsidRDefault="003B09CC" w:rsidP="0036774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367740">
        <w:rPr>
          <w:rFonts w:ascii="Arial" w:hAnsi="Arial" w:cs="Arial"/>
          <w:color w:val="000000"/>
        </w:rPr>
        <w:t xml:space="preserve">Chaffey, </w:t>
      </w:r>
      <w:proofErr w:type="gramStart"/>
      <w:r w:rsidRPr="00367740">
        <w:rPr>
          <w:rFonts w:ascii="Arial" w:hAnsi="Arial" w:cs="Arial"/>
          <w:color w:val="000000"/>
        </w:rPr>
        <w:t>D.</w:t>
      </w:r>
      <w:proofErr w:type="gramEnd"/>
      <w:r w:rsidRPr="00367740">
        <w:rPr>
          <w:rFonts w:ascii="Arial" w:hAnsi="Arial" w:cs="Arial"/>
          <w:color w:val="000000"/>
        </w:rPr>
        <w:t xml:space="preserve"> and Chadwick, F.E. (2019).</w:t>
      </w:r>
      <w:r w:rsidRPr="00367740">
        <w:rPr>
          <w:rStyle w:val="apple-converted-space"/>
          <w:rFonts w:ascii="Arial" w:hAnsi="Arial" w:cs="Arial"/>
          <w:color w:val="000000"/>
        </w:rPr>
        <w:t> </w:t>
      </w:r>
      <w:r w:rsidRPr="00367740">
        <w:rPr>
          <w:rFonts w:ascii="Arial" w:hAnsi="Arial" w:cs="Arial"/>
          <w:i/>
          <w:iCs/>
          <w:color w:val="000000"/>
        </w:rPr>
        <w:t>Digital Marketing</w:t>
      </w:r>
      <w:r w:rsidRPr="00367740">
        <w:rPr>
          <w:rFonts w:ascii="Arial" w:hAnsi="Arial" w:cs="Arial"/>
          <w:color w:val="000000"/>
        </w:rPr>
        <w:t>. 7th ed. Pearson UK.</w:t>
      </w:r>
    </w:p>
    <w:p w14:paraId="50FA717A" w14:textId="46C44F0D" w:rsidR="00C74391" w:rsidRPr="00367740" w:rsidRDefault="00C74391" w:rsidP="0036774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proofErr w:type="spellStart"/>
      <w:r w:rsidRPr="00367740">
        <w:rPr>
          <w:rFonts w:ascii="Arial" w:hAnsi="Arial" w:cs="Arial"/>
          <w:color w:val="000000"/>
        </w:rPr>
        <w:t>Detisch</w:t>
      </w:r>
      <w:proofErr w:type="spellEnd"/>
      <w:r w:rsidRPr="00367740">
        <w:rPr>
          <w:rFonts w:ascii="Arial" w:hAnsi="Arial" w:cs="Arial"/>
          <w:color w:val="000000"/>
        </w:rPr>
        <w:t>, A. (2020).</w:t>
      </w:r>
      <w:r w:rsidRPr="00367740">
        <w:rPr>
          <w:rStyle w:val="apple-converted-space"/>
          <w:rFonts w:ascii="Arial" w:hAnsi="Arial" w:cs="Arial"/>
          <w:color w:val="000000"/>
        </w:rPr>
        <w:t> </w:t>
      </w:r>
      <w:r w:rsidRPr="00367740">
        <w:rPr>
          <w:rFonts w:ascii="Arial" w:hAnsi="Arial" w:cs="Arial"/>
          <w:i/>
          <w:iCs/>
          <w:color w:val="000000"/>
        </w:rPr>
        <w:t>The Definitive Guide to Ethos, Logos and Pathos</w:t>
      </w:r>
      <w:r w:rsidRPr="00367740">
        <w:rPr>
          <w:rFonts w:ascii="Arial" w:hAnsi="Arial" w:cs="Arial"/>
          <w:color w:val="000000"/>
        </w:rPr>
        <w:t xml:space="preserve">. [online] </w:t>
      </w:r>
      <w:proofErr w:type="spellStart"/>
      <w:r w:rsidRPr="00367740">
        <w:rPr>
          <w:rFonts w:ascii="Arial" w:hAnsi="Arial" w:cs="Arial"/>
          <w:color w:val="000000"/>
        </w:rPr>
        <w:t>StudioBinder</w:t>
      </w:r>
      <w:proofErr w:type="spellEnd"/>
      <w:r w:rsidRPr="00367740">
        <w:rPr>
          <w:rFonts w:ascii="Arial" w:hAnsi="Arial" w:cs="Arial"/>
          <w:color w:val="000000"/>
        </w:rPr>
        <w:t>. Available at: https://www.studiobinder.com/blog/ethos-pathos-logos/ [Accessed 9 Jan. 2024].</w:t>
      </w:r>
      <w:r w:rsidR="008D44C2" w:rsidRPr="00367740">
        <w:rPr>
          <w:rFonts w:ascii="Arial" w:hAnsi="Arial" w:cs="Arial"/>
          <w:color w:val="000000"/>
        </w:rPr>
        <w:t xml:space="preserve"> </w:t>
      </w:r>
    </w:p>
    <w:p w14:paraId="6B07D9C4" w14:textId="2937ECAD" w:rsidR="001D0B8E" w:rsidRPr="00367740" w:rsidRDefault="006E0DE0" w:rsidP="0036774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367740">
        <w:rPr>
          <w:rFonts w:ascii="Arial" w:hAnsi="Arial" w:cs="Arial"/>
          <w:color w:val="000000"/>
        </w:rPr>
        <w:t>Facebook (2024).</w:t>
      </w:r>
      <w:r w:rsidRPr="00367740">
        <w:rPr>
          <w:rStyle w:val="apple-converted-space"/>
          <w:rFonts w:ascii="Arial" w:hAnsi="Arial" w:cs="Arial"/>
          <w:color w:val="000000"/>
        </w:rPr>
        <w:t> </w:t>
      </w:r>
      <w:r w:rsidRPr="00367740">
        <w:rPr>
          <w:rFonts w:ascii="Arial" w:hAnsi="Arial" w:cs="Arial"/>
          <w:i/>
          <w:iCs/>
          <w:color w:val="000000"/>
        </w:rPr>
        <w:t>Facebook</w:t>
      </w:r>
      <w:r w:rsidRPr="00367740">
        <w:rPr>
          <w:rFonts w:ascii="Arial" w:hAnsi="Arial" w:cs="Arial"/>
          <w:color w:val="000000"/>
        </w:rPr>
        <w:t>. [online] www.facebook.com. Available at: https://www.facebook.com/SwanseaArena/?locale=en_GB [Accessed 9 Jan. 2024].</w:t>
      </w:r>
    </w:p>
    <w:p w14:paraId="48D31A09" w14:textId="4404F8F9" w:rsidR="00C74391" w:rsidRPr="00367740" w:rsidRDefault="00C74391" w:rsidP="0036774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367740">
        <w:rPr>
          <w:rFonts w:ascii="Arial" w:hAnsi="Arial" w:cs="Arial"/>
          <w:color w:val="000000"/>
        </w:rPr>
        <w:t>Government, W. (2020).</w:t>
      </w:r>
      <w:r w:rsidRPr="00367740">
        <w:rPr>
          <w:rStyle w:val="apple-converted-space"/>
          <w:rFonts w:ascii="Arial" w:hAnsi="Arial" w:cs="Arial"/>
          <w:color w:val="000000"/>
        </w:rPr>
        <w:t> </w:t>
      </w:r>
      <w:r w:rsidRPr="00367740">
        <w:rPr>
          <w:rFonts w:ascii="Arial" w:hAnsi="Arial" w:cs="Arial"/>
          <w:i/>
          <w:iCs/>
          <w:color w:val="000000"/>
        </w:rPr>
        <w:t>National Survey for Wales 2019-20: Adult lifestyle</w:t>
      </w:r>
      <w:r w:rsidRPr="00367740">
        <w:rPr>
          <w:rFonts w:ascii="Arial" w:hAnsi="Arial" w:cs="Arial"/>
          <w:color w:val="000000"/>
        </w:rPr>
        <w:t>. [Government] Available at: https://www.gov.wales/sites/default/files/statistics-and-research/2020-07/adult-lifestyle-national-survey-wales-april-2019-march-2020-390.pdf [Accessed 9 Jan. 2024].</w:t>
      </w:r>
    </w:p>
    <w:p w14:paraId="7B5EB4B4" w14:textId="3F7122DD" w:rsidR="006E0DE0" w:rsidRPr="00367740" w:rsidRDefault="006E0DE0" w:rsidP="0036774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367740">
        <w:rPr>
          <w:rFonts w:ascii="Arial" w:hAnsi="Arial" w:cs="Arial"/>
          <w:color w:val="000000"/>
        </w:rPr>
        <w:t>Instagram (2024).</w:t>
      </w:r>
      <w:r w:rsidRPr="00367740">
        <w:rPr>
          <w:rStyle w:val="apple-converted-space"/>
          <w:rFonts w:ascii="Arial" w:hAnsi="Arial" w:cs="Arial"/>
          <w:color w:val="000000"/>
        </w:rPr>
        <w:t> </w:t>
      </w:r>
      <w:r w:rsidRPr="00367740">
        <w:rPr>
          <w:rFonts w:ascii="Arial" w:hAnsi="Arial" w:cs="Arial"/>
          <w:i/>
          <w:iCs/>
          <w:color w:val="000000"/>
        </w:rPr>
        <w:t>Instagram</w:t>
      </w:r>
      <w:r w:rsidRPr="00367740">
        <w:rPr>
          <w:rFonts w:ascii="Arial" w:hAnsi="Arial" w:cs="Arial"/>
          <w:color w:val="000000"/>
        </w:rPr>
        <w:t>. [online] www.instagram.com. Available at: https://www.instagram.com/arenaabertawe/?hl=en [Accessed 9 Jan. 2024].</w:t>
      </w:r>
    </w:p>
    <w:p w14:paraId="3134ED79" w14:textId="262454BE" w:rsidR="00B938F9" w:rsidRPr="00367740" w:rsidRDefault="00B938F9" w:rsidP="0036774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367740">
        <w:rPr>
          <w:rFonts w:ascii="Arial" w:hAnsi="Arial" w:cs="Arial"/>
          <w:color w:val="000000"/>
        </w:rPr>
        <w:t>Jobber, D. and Ellis-Chadwick, F. (2019).</w:t>
      </w:r>
      <w:r w:rsidRPr="00367740">
        <w:rPr>
          <w:rStyle w:val="apple-converted-space"/>
          <w:rFonts w:ascii="Arial" w:hAnsi="Arial" w:cs="Arial"/>
          <w:color w:val="000000"/>
        </w:rPr>
        <w:t> </w:t>
      </w:r>
      <w:r w:rsidRPr="00367740">
        <w:rPr>
          <w:rFonts w:ascii="Arial" w:hAnsi="Arial" w:cs="Arial"/>
          <w:i/>
          <w:iCs/>
          <w:color w:val="000000"/>
        </w:rPr>
        <w:t>Principles and Practice of marketing.</w:t>
      </w:r>
      <w:r w:rsidRPr="00367740">
        <w:rPr>
          <w:rStyle w:val="apple-converted-space"/>
          <w:rFonts w:ascii="Arial" w:hAnsi="Arial" w:cs="Arial"/>
          <w:color w:val="000000"/>
        </w:rPr>
        <w:t> </w:t>
      </w:r>
      <w:r w:rsidRPr="00367740">
        <w:rPr>
          <w:rFonts w:ascii="Arial" w:hAnsi="Arial" w:cs="Arial"/>
          <w:color w:val="000000"/>
        </w:rPr>
        <w:t xml:space="preserve">8th ed. Maidenhead: </w:t>
      </w:r>
      <w:proofErr w:type="spellStart"/>
      <w:r w:rsidRPr="00367740">
        <w:rPr>
          <w:rFonts w:ascii="Arial" w:hAnsi="Arial" w:cs="Arial"/>
          <w:color w:val="000000"/>
        </w:rPr>
        <w:t>Mcgraw-Hill</w:t>
      </w:r>
      <w:proofErr w:type="spellEnd"/>
      <w:r w:rsidRPr="00367740">
        <w:rPr>
          <w:rFonts w:ascii="Arial" w:hAnsi="Arial" w:cs="Arial"/>
          <w:color w:val="000000"/>
        </w:rPr>
        <w:t xml:space="preserve"> Higher Education.</w:t>
      </w:r>
    </w:p>
    <w:p w14:paraId="54E05415" w14:textId="3F79C269" w:rsidR="00547F16" w:rsidRPr="00367740" w:rsidRDefault="00547F16" w:rsidP="0036774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proofErr w:type="spellStart"/>
      <w:r w:rsidRPr="00367740">
        <w:rPr>
          <w:rFonts w:ascii="Arial" w:hAnsi="Arial" w:cs="Arial"/>
          <w:color w:val="000000"/>
        </w:rPr>
        <w:t>Mcdonald</w:t>
      </w:r>
      <w:proofErr w:type="spellEnd"/>
      <w:r w:rsidRPr="00367740">
        <w:rPr>
          <w:rFonts w:ascii="Arial" w:hAnsi="Arial" w:cs="Arial"/>
          <w:color w:val="000000"/>
        </w:rPr>
        <w:t xml:space="preserve"> (2022).</w:t>
      </w:r>
      <w:r w:rsidRPr="00367740">
        <w:rPr>
          <w:rStyle w:val="apple-converted-space"/>
          <w:rFonts w:ascii="Arial" w:hAnsi="Arial" w:cs="Arial"/>
          <w:color w:val="000000"/>
        </w:rPr>
        <w:t> </w:t>
      </w:r>
      <w:r w:rsidRPr="00367740">
        <w:rPr>
          <w:rFonts w:ascii="Arial" w:hAnsi="Arial" w:cs="Arial"/>
          <w:i/>
          <w:iCs/>
          <w:color w:val="000000"/>
        </w:rPr>
        <w:t>Market Segmentation.</w:t>
      </w:r>
      <w:r w:rsidRPr="00367740">
        <w:rPr>
          <w:rStyle w:val="apple-converted-space"/>
          <w:rFonts w:ascii="Arial" w:hAnsi="Arial" w:cs="Arial"/>
          <w:color w:val="000000"/>
        </w:rPr>
        <w:t> </w:t>
      </w:r>
      <w:r w:rsidRPr="00367740">
        <w:rPr>
          <w:rFonts w:ascii="Arial" w:hAnsi="Arial" w:cs="Arial"/>
          <w:color w:val="000000"/>
        </w:rPr>
        <w:t>Palgrave Macmillan Uk.</w:t>
      </w:r>
    </w:p>
    <w:p w14:paraId="11A9FFBF" w14:textId="7D0F2CA3" w:rsidR="00E41B27" w:rsidRPr="00367740" w:rsidRDefault="00E41B27" w:rsidP="0036774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367740">
        <w:rPr>
          <w:rFonts w:ascii="Arial" w:hAnsi="Arial" w:cs="Arial"/>
          <w:color w:val="000000"/>
        </w:rPr>
        <w:lastRenderedPageBreak/>
        <w:t>Renwick, J. (2021).</w:t>
      </w:r>
      <w:r w:rsidRPr="00367740">
        <w:rPr>
          <w:rStyle w:val="apple-converted-space"/>
          <w:rFonts w:ascii="Arial" w:hAnsi="Arial" w:cs="Arial"/>
          <w:color w:val="000000"/>
        </w:rPr>
        <w:t> </w:t>
      </w:r>
      <w:r w:rsidRPr="00367740">
        <w:rPr>
          <w:rFonts w:ascii="Arial" w:hAnsi="Arial" w:cs="Arial"/>
          <w:i/>
          <w:iCs/>
          <w:color w:val="000000"/>
        </w:rPr>
        <w:t>5 Marketing Success Metrics You Should Be Measuring</w:t>
      </w:r>
      <w:r w:rsidRPr="00367740">
        <w:rPr>
          <w:rFonts w:ascii="Arial" w:hAnsi="Arial" w:cs="Arial"/>
          <w:color w:val="000000"/>
        </w:rPr>
        <w:t>. [online] www.smartbugmedia.com. Available at: https://www.smartbugmedia.com/blog/marketing-success-metrics [Accessed 9 Jan. 2024].</w:t>
      </w:r>
    </w:p>
    <w:p w14:paraId="159B4A10" w14:textId="0878F6BE" w:rsidR="001D0B8E" w:rsidRPr="00367740" w:rsidRDefault="001D0B8E" w:rsidP="0036774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367740">
        <w:rPr>
          <w:rFonts w:ascii="Arial" w:hAnsi="Arial" w:cs="Arial"/>
        </w:rPr>
        <w:t xml:space="preserve">Similarweb (2023). </w:t>
      </w:r>
      <w:proofErr w:type="spellStart"/>
      <w:r w:rsidRPr="00367740">
        <w:rPr>
          <w:rFonts w:ascii="Arial" w:hAnsi="Arial" w:cs="Arial"/>
          <w:color w:val="000000"/>
        </w:rPr>
        <w:t>SimilarWeb</w:t>
      </w:r>
      <w:proofErr w:type="spellEnd"/>
      <w:r w:rsidRPr="00367740">
        <w:rPr>
          <w:rFonts w:ascii="Arial" w:hAnsi="Arial" w:cs="Arial"/>
          <w:color w:val="000000"/>
        </w:rPr>
        <w:t xml:space="preserve"> (2023).</w:t>
      </w:r>
      <w:r w:rsidRPr="00367740">
        <w:rPr>
          <w:rStyle w:val="apple-converted-space"/>
          <w:rFonts w:ascii="Arial" w:hAnsi="Arial" w:cs="Arial"/>
          <w:color w:val="000000"/>
        </w:rPr>
        <w:t> </w:t>
      </w:r>
      <w:r w:rsidRPr="00367740">
        <w:rPr>
          <w:rFonts w:ascii="Arial" w:hAnsi="Arial" w:cs="Arial"/>
          <w:i/>
          <w:iCs/>
          <w:color w:val="000000"/>
        </w:rPr>
        <w:t>Website Performance</w:t>
      </w:r>
      <w:r w:rsidRPr="00367740">
        <w:rPr>
          <w:rFonts w:ascii="Arial" w:hAnsi="Arial" w:cs="Arial"/>
          <w:color w:val="000000"/>
        </w:rPr>
        <w:t>. [online] Similarweb. Available at: https://pro.similarweb.com/#/digitalsuite/websiteanalysis/overview/website-performance/ [Accessed 1 Jan. 2024].</w:t>
      </w:r>
    </w:p>
    <w:p w14:paraId="42DE3BF7" w14:textId="23DE732D" w:rsidR="000A692B" w:rsidRPr="00367740" w:rsidRDefault="000A692B" w:rsidP="0036774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367740">
        <w:rPr>
          <w:rFonts w:ascii="Arial" w:hAnsi="Arial" w:cs="Arial"/>
          <w:color w:val="000000"/>
        </w:rPr>
        <w:t>Sims, L. (n.d.).</w:t>
      </w:r>
      <w:r w:rsidRPr="00367740">
        <w:rPr>
          <w:rStyle w:val="apple-converted-space"/>
          <w:rFonts w:ascii="Arial" w:hAnsi="Arial" w:cs="Arial"/>
          <w:color w:val="000000"/>
        </w:rPr>
        <w:t> </w:t>
      </w:r>
      <w:r w:rsidRPr="00367740">
        <w:rPr>
          <w:rFonts w:ascii="Arial" w:hAnsi="Arial" w:cs="Arial"/>
          <w:i/>
          <w:iCs/>
          <w:color w:val="000000"/>
        </w:rPr>
        <w:t>How Long Do You Have to Get a Website Viewer’s Attention?</w:t>
      </w:r>
      <w:r w:rsidRPr="00367740">
        <w:rPr>
          <w:rStyle w:val="apple-converted-space"/>
          <w:rFonts w:ascii="Arial" w:hAnsi="Arial" w:cs="Arial"/>
          <w:color w:val="000000"/>
        </w:rPr>
        <w:t> </w:t>
      </w:r>
      <w:r w:rsidRPr="00367740">
        <w:rPr>
          <w:rFonts w:ascii="Arial" w:hAnsi="Arial" w:cs="Arial"/>
          <w:color w:val="000000"/>
        </w:rPr>
        <w:t>[online] Small Business - Chron.com. Available at: https://smallbusiness.chron.com/long-website-viewers-attention-72249.html.</w:t>
      </w:r>
    </w:p>
    <w:p w14:paraId="42899BA7" w14:textId="5A6C13AF" w:rsidR="002E7019" w:rsidRPr="00367740" w:rsidRDefault="002E7019" w:rsidP="0036774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367740">
        <w:rPr>
          <w:rFonts w:ascii="Arial" w:hAnsi="Arial" w:cs="Arial"/>
          <w:color w:val="000000"/>
        </w:rPr>
        <w:t>Swansea. (2024).</w:t>
      </w:r>
      <w:r w:rsidRPr="00367740">
        <w:rPr>
          <w:rStyle w:val="apple-converted-space"/>
          <w:rFonts w:ascii="Arial" w:hAnsi="Arial" w:cs="Arial"/>
          <w:color w:val="000000"/>
        </w:rPr>
        <w:t> </w:t>
      </w:r>
      <w:r w:rsidRPr="00367740">
        <w:rPr>
          <w:rFonts w:ascii="Arial" w:hAnsi="Arial" w:cs="Arial"/>
          <w:i/>
          <w:iCs/>
          <w:color w:val="000000"/>
        </w:rPr>
        <w:t>Key facts about Swansea</w:t>
      </w:r>
      <w:r w:rsidRPr="00367740">
        <w:rPr>
          <w:rFonts w:ascii="Arial" w:hAnsi="Arial" w:cs="Arial"/>
          <w:color w:val="000000"/>
        </w:rPr>
        <w:t>. [online] Available at: https://www.swansea.gov.uk/keyfacts?lang=en [Accessed 9 Jan. 2024].</w:t>
      </w:r>
    </w:p>
    <w:p w14:paraId="6950B16B" w14:textId="77777777" w:rsidR="00B938F9" w:rsidRPr="00367740" w:rsidRDefault="00B938F9" w:rsidP="0036774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proofErr w:type="spellStart"/>
      <w:r w:rsidRPr="00367740">
        <w:rPr>
          <w:rFonts w:ascii="Arial" w:hAnsi="Arial" w:cs="Arial"/>
          <w:color w:val="000000"/>
        </w:rPr>
        <w:t>Talerico</w:t>
      </w:r>
      <w:proofErr w:type="spellEnd"/>
      <w:r w:rsidRPr="00367740">
        <w:rPr>
          <w:rFonts w:ascii="Arial" w:hAnsi="Arial" w:cs="Arial"/>
          <w:color w:val="000000"/>
        </w:rPr>
        <w:t>, A. (2022).</w:t>
      </w:r>
      <w:r w:rsidRPr="00367740">
        <w:rPr>
          <w:rStyle w:val="apple-converted-space"/>
          <w:rFonts w:ascii="Arial" w:hAnsi="Arial" w:cs="Arial"/>
          <w:color w:val="000000"/>
        </w:rPr>
        <w:t> </w:t>
      </w:r>
      <w:r w:rsidRPr="00367740">
        <w:rPr>
          <w:rFonts w:ascii="Arial" w:hAnsi="Arial" w:cs="Arial"/>
          <w:i/>
          <w:iCs/>
          <w:color w:val="000000"/>
        </w:rPr>
        <w:t>Penetration Pricing</w:t>
      </w:r>
      <w:r w:rsidRPr="00367740">
        <w:rPr>
          <w:rFonts w:ascii="Arial" w:hAnsi="Arial" w:cs="Arial"/>
          <w:color w:val="000000"/>
        </w:rPr>
        <w:t>. [online] Corporate Finance Institute. Available at: https://corporatefinanceinstitute.com/resources/management/penetration-pricing/ [Accessed 9 Jan. 2024].</w:t>
      </w:r>
    </w:p>
    <w:p w14:paraId="081839CD" w14:textId="77777777" w:rsidR="00B938F9" w:rsidRDefault="00B938F9" w:rsidP="001D0B8E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401A0298" w14:textId="77777777" w:rsidR="006E0DE0" w:rsidRDefault="006E0DE0" w:rsidP="001D0B8E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0F82F3C8" w14:textId="77777777" w:rsidR="001D0B8E" w:rsidRDefault="001D0B8E" w:rsidP="001D0B8E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7CC30514" w14:textId="0175063B" w:rsidR="001D0B8E" w:rsidRDefault="001D0B8E"/>
    <w:p w14:paraId="220F3ED7" w14:textId="77777777" w:rsidR="001D0B8E" w:rsidRDefault="001D0B8E"/>
    <w:sectPr w:rsidR="001D0B8E" w:rsidSect="001B3839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0B8E"/>
    <w:rsid w:val="000A692B"/>
    <w:rsid w:val="001B3839"/>
    <w:rsid w:val="001D0B8E"/>
    <w:rsid w:val="00220984"/>
    <w:rsid w:val="002E7019"/>
    <w:rsid w:val="00367740"/>
    <w:rsid w:val="003B09CC"/>
    <w:rsid w:val="00547F16"/>
    <w:rsid w:val="006E0DE0"/>
    <w:rsid w:val="008D44C2"/>
    <w:rsid w:val="00B3491E"/>
    <w:rsid w:val="00B77BCA"/>
    <w:rsid w:val="00B938F9"/>
    <w:rsid w:val="00C74391"/>
    <w:rsid w:val="00D408E3"/>
    <w:rsid w:val="00E41B27"/>
    <w:rsid w:val="00E755B9"/>
    <w:rsid w:val="00ED23E9"/>
    <w:rsid w:val="00EE69DA"/>
    <w:rsid w:val="00F05C5D"/>
    <w:rsid w:val="00F228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240499"/>
  <w15:chartTrackingRefBased/>
  <w15:docId w15:val="{F85E0846-FBAA-F741-BA95-ED64E53636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oypena">
    <w:name w:val="oypena"/>
    <w:basedOn w:val="DefaultParagraphFont"/>
    <w:rsid w:val="001D0B8E"/>
  </w:style>
  <w:style w:type="character" w:styleId="Hyperlink">
    <w:name w:val="Hyperlink"/>
    <w:basedOn w:val="DefaultParagraphFont"/>
    <w:uiPriority w:val="99"/>
    <w:unhideWhenUsed/>
    <w:rsid w:val="001D0B8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D0B8E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1D0B8E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1D0B8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6751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6858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3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3805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532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6559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2722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344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8588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852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4834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2231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9765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816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9629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4042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6408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9713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6923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5810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4579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4138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0238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8692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7782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1083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8430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wansea-arena.co.uk/shows/the--swansea-arena-house-party" TargetMode="External"/><Relationship Id="rId5" Type="http://schemas.openxmlformats.org/officeDocument/2006/relationships/hyperlink" Target="http://www.swansea-arena.co.uk" TargetMode="External"/><Relationship Id="rId4" Type="http://schemas.openxmlformats.org/officeDocument/2006/relationships/hyperlink" Target="https://www.canva.com/design/DAF58PcpiIY/D8d8R_iasQp_IX1IkEOGHA/view?utm_content=DAF58PcpiIY&amp;utm_campaign=designshare&amp;utm_medium=link&amp;utm_source=recording_vie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439</Words>
  <Characters>2507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Moores (2200282)</dc:creator>
  <cp:keywords/>
  <dc:description/>
  <cp:lastModifiedBy>Nia Moores (2200282)</cp:lastModifiedBy>
  <cp:revision>2</cp:revision>
  <dcterms:created xsi:type="dcterms:W3CDTF">2024-01-15T10:45:00Z</dcterms:created>
  <dcterms:modified xsi:type="dcterms:W3CDTF">2024-01-15T10:45:00Z</dcterms:modified>
</cp:coreProperties>
</file>