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widowControl w:val="0"/>
        <w:jc w:val="center"/>
        <w:ind w:left="0"/>
        <w:ind w:firstLine="0"/>
        <w:spacing w:after="240" w:line="480" w:lineRule="auto"/>
        <w:rPr>
          <w:highlight w:val="white"/>
          <w:sz w:val="44"/>
          <w:szCs w:val="44"/>
        </w:rPr>
      </w:pPr>
      <w:r w:rsidR="00000000" w:rsidDel="00000000" w:rsidRPr="00000000">
        <w:rPr>
          <w:rtl w:val="0"/>
          <w:highlight w:val="white"/>
          <w:sz w:val="44"/>
          <w:szCs w:val="44"/>
        </w:rPr>
        <w:t>Organisational Leadership – Theory into Practice</w:t>
      </w:r>
    </w:p>
    <w:p w:rsidR="00000000" w:rsidDel="00000000" w:rsidRDefault="00000000" w14:paraId="00000002" w:rsidP="00000000" w:rsidRPr="00000000">
      <w:pPr>
        <w:widowControl w:val="0"/>
        <w:jc w:val="center"/>
        <w:ind w:left="0"/>
        <w:ind w:firstLine="0"/>
        <w:spacing w:after="240" w:line="480" w:lineRule="auto"/>
        <w:rPr>
          <w:highlight w:val="white"/>
          <w:sz w:val="44"/>
          <w:szCs w:val="44"/>
        </w:rPr>
      </w:pPr>
      <w:r w:rsidR="00000000" w:rsidDel="00000000" w:rsidRPr="00000000">
        <w:rPr>
          <w:rtl w:val="0"/>
          <w:highlight w:val="white"/>
          <w:sz w:val="44"/>
          <w:szCs w:val="44"/>
        </w:rPr>
        <w:t xml:space="preserve">Assignment 1 - </w:t>
      </w:r>
      <w:r w:rsidR="00000000" w:rsidDel="00000000" w:rsidRPr="00000000">
        <w:rPr>
          <w:rtl w:val="0"/>
          <w:highlight w:val="white"/>
          <w:sz w:val="44"/>
          <w:szCs w:val="44"/>
        </w:rPr>
        <w:t>Leadership Theories in Action</w:t>
      </w:r>
    </w:p>
    <w:p w:rsidR="00000000" w:rsidDel="00000000" w:rsidRDefault="00000000" w14:paraId="00000003" w:rsidP="00000000" w:rsidRPr="00000000">
      <w:pPr>
        <w:widowControl w:val="0"/>
        <w:jc w:val="center"/>
        <w:ind w:left="0"/>
        <w:ind w:firstLine="0"/>
        <w:spacing w:after="240" w:line="480" w:lineRule="auto"/>
        <w:rPr>
          <w:highlight w:val="white"/>
          <w:sz w:val="44"/>
          <w:szCs w:val="44"/>
        </w:rPr>
      </w:pPr>
      <w:r w:rsidR="00000000" w:rsidDel="00000000" w:rsidRPr="00000000">
        <w:rPr>
          <w:rtl w:val="0"/>
          <w:highlight w:val="white"/>
          <w:sz w:val="44"/>
          <w:szCs w:val="44"/>
        </w:rPr>
        <w:t>Maximillian Roe - 1901211</w:t>
      </w:r>
    </w:p>
    <w:p w:rsidR="00000000" w:rsidDel="00000000" w:rsidRDefault="00000000" w14:paraId="00000004"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5"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6"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7"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8"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9"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A"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B"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C"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D" w:rsidP="00000000" w:rsidRPr="00000000">
      <w:pPr>
        <w:widowControl w:val="0"/>
        <w:ind w:left="0"/>
        <w:ind w:firstLine="0"/>
        <w:spacing w:after="240" w:line="480" w:lineRule="auto"/>
        <w:rPr>
          <w:sz w:val="24"/>
          <w:szCs w:val="24"/>
        </w:rPr>
      </w:pPr>
      <w:r w:rsidR="00000000" w:rsidDel="00000000" w:rsidRPr="00000000">
        <w:rPr>
          <w:rtl w:val="0"/>
        </w:rPr>
      </w:r>
    </w:p>
    <w:p w:rsidR="00000000" w:rsidDel="00000000" w:rsidRDefault="00000000" w14:paraId="0000000E" w:rsidP="00000000" w:rsidRPr="00000000">
      <w:pPr>
        <w:widowControl w:val="0"/>
        <w:ind w:left="0"/>
        <w:ind w:firstLine="0"/>
        <w:spacing w:after="240" w:line="480" w:lineRule="auto"/>
        <w:rPr>
          <w:highlight w:val="white"/>
          <w:sz w:val="24"/>
          <w:szCs w:val="24"/>
        </w:rPr>
      </w:pPr>
      <w:r w:rsidR="00000000" w:rsidDel="00000000" w:rsidRPr="00000000">
        <w:rPr>
          <w:rtl w:val="0"/>
          <w:sz w:val="24"/>
          <w:szCs w:val="24"/>
        </w:rPr>
        <w:t xml:space="preserve">In the pubic services many different types of leaderships styles need to be used on a day to day basis. I have chosen the incident of the manchester arena bombing to anylyse the leadership style used and suggest alternatives. </w:t>
      </w:r>
      <w:r w:rsidR="00000000" w:rsidDel="00000000" w:rsidRPr="00000000">
        <w:rPr>
          <w:rtl w:val="0"/>
          <w:sz w:val="24"/>
          <w:szCs w:val="24"/>
        </w:rPr>
        <w:t xml:space="preserve">The Manchester arena bombing occured on the 22nd of May, 2017 with the devastating attack leaving 1017 people injured and 23 dead including mothers, fathers and children. This attack was carried out by </w:t>
      </w:r>
      <w:r w:rsidR="00000000" w:rsidDel="00000000" w:rsidRPr="00000000">
        <w:rPr>
          <w:rtl w:val="0"/>
          <w:highlight w:val="white"/>
          <w:sz w:val="24"/>
          <w:szCs w:val="24"/>
        </w:rPr>
        <w:t xml:space="preserve">Salman Ramadan Abedi, a 22-year-old local man of Libyan ancestry.(Gardham, 2017). </w:t>
      </w:r>
    </w:p>
    <w:p w:rsidR="00000000" w:rsidDel="00000000" w:rsidRDefault="00000000" w14:paraId="0000000F" w:rsidP="00000000" w:rsidRPr="00000000">
      <w:pPr>
        <w:widowControl w:val="0"/>
        <w:ind w:left="0"/>
        <w:ind w:firstLine="0"/>
        <w:spacing w:after="240" w:line="480" w:lineRule="auto"/>
        <w:rPr>
          <w:highlight w:val="white"/>
          <w:sz w:val="24"/>
          <w:szCs w:val="24"/>
        </w:rPr>
      </w:pPr>
      <w:r w:rsidR="00000000" w:rsidDel="00000000" w:rsidRPr="00000000">
        <w:rPr>
          <w:rtl w:val="0"/>
          <w:highlight w:val="white"/>
          <w:sz w:val="24"/>
          <w:szCs w:val="24"/>
        </w:rPr>
        <w:t xml:space="preserve">After the attack was carried out, multiple public services arrived at the scene to perform there dutieses. The attacks response was seen to be carried out by a leader using the </w:t>
      </w:r>
      <w:r w:rsidR="00000000" w:rsidDel="00000000" w:rsidRPr="00000000">
        <w:rPr>
          <w:rtl w:val="0"/>
          <w:sz w:val="24"/>
          <w:szCs w:val="24"/>
        </w:rPr>
        <w:t>Transactional Leadership style also known as managerial leadership. This style of leadership focuses on the role of supervision, organization, and group performance.(Cherry, 2020). This leadership style sets out a chain of command from gold command set in an off-site office, stemming down to the on-site command know as bronze command. (Collage of policing, 2013) in command of the response to the attack was the GMP (greater manhester police) and although they were not first to arrive on the scene, they were briefed by othe public services on the attack and took control of the operation, using a managerial leadership style that would have been used many times in the past and would have been extensivly practiced before the incident had ever occured.</w:t>
      </w:r>
      <w:r w:rsidR="00000000" w:rsidDel="00000000" w:rsidRPr="00000000">
        <w:rPr>
          <w:rtl w:val="0"/>
        </w:rPr>
      </w:r>
    </w:p>
    <w:p w:rsidR="00000000" w:rsidDel="00000000" w:rsidRDefault="00000000" w14:paraId="00000010" w:rsidP="00000000" w:rsidRPr="00000000">
      <w:pPr>
        <w:ind w:left="0"/>
        <w:ind w:firstLine="0"/>
        <w:spacing w:line="480" w:lineRule="auto"/>
        <w:rPr>
          <w:sz w:val="24"/>
          <w:szCs w:val="24"/>
        </w:rPr>
      </w:pPr>
      <w:r w:rsidR="00000000" w:rsidDel="00000000" w:rsidRPr="00000000">
        <w:rPr>
          <w:rtl w:val="0"/>
        </w:rPr>
      </w:r>
    </w:p>
    <w:p w:rsidR="00000000" w:rsidDel="00000000" w:rsidRDefault="00000000" w14:paraId="00000011" w:rsidP="00000000" w:rsidRPr="00000000">
      <w:pPr>
        <w:ind w:left="0"/>
        <w:ind w:firstLine="0"/>
        <w:spacing w:line="480" w:lineRule="auto"/>
        <w:rPr>
          <w:sz w:val="24"/>
          <w:szCs w:val="24"/>
        </w:rPr>
      </w:pPr>
      <w:r w:rsidR="00000000" w:rsidDel="00000000" w:rsidRPr="00000000">
        <w:rPr>
          <w:rtl w:val="0"/>
          <w:sz w:val="24"/>
          <w:szCs w:val="24"/>
        </w:rPr>
        <w:t>laissez-faire leadership style revolves around the trust of an employee and employer or in this case, would be between the senior greater manchester police (GMP) inspector who became in charge of the situation as they became police bronze which means they have control over the organizational resources at the incident such as equipment and the different public services at the scene.</w:t>
      </w:r>
    </w:p>
    <w:p w:rsidR="00000000" w:rsidDel="00000000" w:rsidRDefault="00000000" w14:paraId="00000012" w:rsidP="00000000" w:rsidRPr="00000000">
      <w:pPr>
        <w:ind w:left="0"/>
        <w:ind w:firstLine="0"/>
        <w:spacing w:line="480" w:lineRule="auto"/>
        <w:rPr>
          <w:sz w:val="24"/>
          <w:szCs w:val="24"/>
        </w:rPr>
      </w:pPr>
      <w:r w:rsidR="00000000" w:rsidDel="00000000" w:rsidRPr="00000000">
        <w:rPr>
          <w:rtl w:val="0"/>
          <w:sz w:val="24"/>
          <w:szCs w:val="24"/>
        </w:rPr>
        <w:t>When using the laissez-faire leadership style, the leader will give some instructions to their associates but do not get overly involved. However, the leader will make sure they provide guidance and take responsibility when needed. (Yang, 2015)</w:t>
      </w:r>
    </w:p>
    <w:p w:rsidR="00000000" w:rsidDel="00000000" w:rsidRDefault="00000000" w14:paraId="00000013" w:rsidP="00000000" w:rsidRPr="00000000">
      <w:pPr>
        <w:ind w:left="0"/>
        <w:ind w:firstLine="0"/>
        <w:spacing w:line="480" w:lineRule="auto"/>
        <w:rPr>
          <w:sz w:val="24"/>
          <w:szCs w:val="24"/>
        </w:rPr>
      </w:pPr>
      <w:r w:rsidR="00000000" w:rsidDel="00000000" w:rsidRPr="00000000">
        <w:rPr>
          <w:rtl w:val="0"/>
          <w:sz w:val="24"/>
          <w:szCs w:val="24"/>
        </w:rPr>
        <w:t xml:space="preserve">In the manchester arena bombing incident there were different public services working together, all commanded by the GMP. the laissez-faire leadership style would work well because it would take the pressure of the senior inspector as there would be many different variables to control all at once. This would have allowed them to focus on higher-priority tasks. The leader would have been able to have trust in the different services such as ambulance and fire service to take responsibility for the tasks they get given. This may have been increased efficiency at the incident as the different public services could all focus on their individual tasks and help others if needed. </w:t>
      </w:r>
    </w:p>
    <w:p w:rsidR="00000000" w:rsidDel="00000000" w:rsidRDefault="00000000" w14:paraId="00000014" w:rsidP="00000000" w:rsidRPr="00000000">
      <w:pPr>
        <w:ind w:left="0"/>
        <w:ind w:firstLine="0"/>
        <w:spacing w:line="480" w:lineRule="auto"/>
        <w:rPr>
          <w:sz w:val="24"/>
          <w:szCs w:val="24"/>
        </w:rPr>
      </w:pPr>
      <w:r w:rsidR="00000000" w:rsidDel="00000000" w:rsidRPr="00000000">
        <w:rPr>
          <w:rtl w:val="0"/>
          <w:sz w:val="24"/>
          <w:szCs w:val="24"/>
        </w:rPr>
        <w:t xml:space="preserve">However, the downside of using the laissez-faire approach would be that the leader at the time would have less control over the situation as they are seen to be less involved and this could lead to a lack of cohesiveness within the public services. Potentially leading to a lack of efficiency and creating further porblems. </w:t>
      </w:r>
    </w:p>
    <w:p w:rsidR="00000000" w:rsidDel="00000000" w:rsidRDefault="00000000" w14:paraId="00000015" w:rsidP="00000000" w:rsidRPr="00000000">
      <w:pPr>
        <w:ind w:left="0"/>
        <w:ind w:firstLine="0"/>
        <w:spacing w:line="480" w:lineRule="auto"/>
        <w:rPr>
          <w:sz w:val="24"/>
          <w:szCs w:val="24"/>
        </w:rPr>
      </w:pPr>
      <w:r w:rsidR="00000000" w:rsidDel="00000000" w:rsidRPr="00000000">
        <w:rPr>
          <w:rtl w:val="0"/>
          <w:sz w:val="24"/>
          <w:szCs w:val="24"/>
        </w:rPr>
        <w:t>Research that has been conducted  has shown that when interviewed regarding the style of</w:t>
      </w:r>
    </w:p>
    <w:p w:rsidR="00000000" w:rsidDel="00000000" w:rsidRDefault="00000000" w14:paraId="00000016" w:rsidP="00000000" w:rsidRPr="00000000">
      <w:pPr>
        <w:ind w:left="0"/>
        <w:ind w:firstLine="0"/>
        <w:spacing w:line="480" w:lineRule="auto"/>
        <w:rPr>
          <w:sz w:val="24"/>
          <w:szCs w:val="24"/>
        </w:rPr>
      </w:pPr>
      <w:r w:rsidR="00000000" w:rsidDel="00000000" w:rsidRPr="00000000">
        <w:rPr>
          <w:rtl w:val="0"/>
          <w:sz w:val="24"/>
          <w:szCs w:val="24"/>
        </w:rPr>
        <w:t>leadership which they favor, police recruits give low ratings for laissez-faire leadership,</w:t>
      </w:r>
    </w:p>
    <w:p w:rsidR="00000000" w:rsidDel="00000000" w:rsidRDefault="00000000" w14:paraId="00000017" w:rsidP="00000000" w:rsidRPr="00000000">
      <w:pPr>
        <w:ind w:left="0"/>
        <w:ind w:firstLine="0"/>
        <w:spacing w:line="480" w:lineRule="auto"/>
        <w:rPr>
          <w:sz w:val="24"/>
          <w:szCs w:val="24"/>
        </w:rPr>
      </w:pPr>
      <w:r w:rsidR="00000000" w:rsidDel="00000000" w:rsidRPr="00000000">
        <w:rPr>
          <w:rtl w:val="0"/>
          <w:sz w:val="24"/>
          <w:szCs w:val="24"/>
        </w:rPr>
        <w:t>especially when compaered with transformational leadership. Furthermore, laissez-faire leadership shows a notable negative correlation with effectiveness results. That is, police recruits have a strong negative view of the role of laissez-faire or absent leaders in their training (Panopoulos, 1998).</w:t>
      </w:r>
    </w:p>
    <w:p w:rsidR="00000000" w:rsidDel="00000000" w:rsidRDefault="00000000" w14:paraId="00000018" w:rsidP="00000000" w:rsidRPr="00000000">
      <w:pPr>
        <w:spacing w:line="480" w:lineRule="auto"/>
        <w:rPr>
          <w:sz w:val="24"/>
          <w:szCs w:val="24"/>
        </w:rPr>
      </w:pPr>
      <w:r w:rsidR="00000000" w:rsidDel="00000000" w:rsidRPr="00000000">
        <w:rPr>
          <w:rtl w:val="0"/>
        </w:rPr>
      </w:r>
    </w:p>
    <w:p w:rsidR="00000000" w:rsidDel="00000000" w:rsidRDefault="00000000" w14:paraId="00000019" w:rsidP="00000000" w:rsidRPr="00000000">
      <w:pPr>
        <w:spacing w:line="480" w:lineRule="auto"/>
        <w:rPr>
          <w:highlight w:val="white"/>
          <w:sz w:val="24"/>
          <w:szCs w:val="24"/>
        </w:rPr>
      </w:pPr>
      <w:r w:rsidR="00000000" w:rsidDel="00000000" w:rsidRPr="00000000">
        <w:rPr>
          <w:rtl w:val="0"/>
          <w:highlight w:val="white"/>
          <w:sz w:val="24"/>
          <w:szCs w:val="24"/>
        </w:rPr>
        <w:t>Democratic leadership is a type of leadership style in which members of the group take a more participative role in the decision-making process, this would have would well during the manchester arena bombing as a collection of members from each public service be able to provide ideas and discuss the best plan of action. (Cherry, 2021)</w:t>
      </w:r>
    </w:p>
    <w:p w:rsidR="00000000" w:rsidDel="00000000" w:rsidRDefault="00000000" w14:paraId="0000001A" w:rsidP="00000000" w:rsidRPr="00000000">
      <w:pPr>
        <w:spacing w:line="480" w:lineRule="auto"/>
        <w:rPr>
          <w:highlight w:val="white"/>
          <w:sz w:val="24"/>
          <w:szCs w:val="24"/>
        </w:rPr>
      </w:pPr>
      <w:r w:rsidR="00000000" w:rsidDel="00000000" w:rsidRPr="00000000">
        <w:rPr>
          <w:rtl w:val="0"/>
          <w:highlight w:val="white"/>
          <w:sz w:val="24"/>
          <w:szCs w:val="24"/>
        </w:rPr>
        <w:t>This leadership style would have helped the main leader at the time to gather as much information as possible before making the final decisions as well as taking into consideration the ideas given from the different public services to make sure they are working as efficiently as possible. The disadvantages for this type of leadership would be that on some occasions it may take longer to make important decisions and this could lead to the potential loss of lives along with many other complications. It could also lead to debate within the collaborating group as some may have different opinions regarding the actions that need to take place, again leading to a lack of efficiency and delay of time</w:t>
      </w:r>
    </w:p>
    <w:p w:rsidR="00000000" w:rsidDel="00000000" w:rsidRDefault="00000000" w14:paraId="0000001B" w:rsidP="00000000" w:rsidRPr="00000000">
      <w:pPr>
        <w:spacing w:line="480" w:lineRule="auto"/>
        <w:rPr>
          <w:highlight w:val="white"/>
          <w:sz w:val="24"/>
          <w:szCs w:val="24"/>
        </w:rPr>
      </w:pPr>
      <w:r w:rsidR="00000000" w:rsidDel="00000000" w:rsidRPr="00000000">
        <w:rPr>
          <w:rtl w:val="0"/>
          <w:highlight w:val="white"/>
          <w:sz w:val="24"/>
          <w:szCs w:val="24"/>
        </w:rPr>
        <w:t>In 1939, psychologist Kurt Lewin and a team of researchers set out to discove the most effective style of leadership.</w:t>
      </w:r>
      <w:r w:rsidR="00000000" w:rsidDel="00000000" w:rsidRPr="00000000">
        <w:rPr>
          <w:rtl w:val="0"/>
          <w:color w:val="202124"/>
          <w:highlight w:val="white"/>
          <w:sz w:val="24"/>
          <w:szCs w:val="24"/>
        </w:rPr>
        <w:t xml:space="preserve"> </w:t>
      </w:r>
      <w:r w:rsidR="00000000" w:rsidDel="00000000" w:rsidRPr="00000000">
        <w:rPr>
          <w:rtl w:val="0"/>
          <w:highlight w:val="white"/>
          <w:sz w:val="24"/>
          <w:szCs w:val="24"/>
        </w:rPr>
        <w:t>Lewin’s study discovered that democratic leadership, is usually the most effective leadership style. Democratic leaders extend supervision to group members, but they also take part in the group and acknowledge input from others in the group. In Lewin’s study, children in this group were less productive than the members of some other groups with different leadership syles, however, their participation were of a much greater quality. Democratic leaders encourage group members to take part, but retain the ultimate say over the decision-making process. Group members feel involved in the process and are more motivated, productive and creative. (</w:t>
      </w:r>
      <w:r w:rsidR="00000000" w:rsidDel="00000000" w:rsidRPr="00000000">
        <w:rPr>
          <w:rtl w:val="0"/>
          <w:highlight w:val="white"/>
          <w:sz w:val="24"/>
          <w:szCs w:val="24"/>
        </w:rPr>
        <w:t>Rosenbaum, 1994)</w:t>
      </w:r>
      <w:r w:rsidR="00000000" w:rsidDel="00000000" w:rsidRPr="00000000">
        <w:rPr>
          <w:rtl w:val="0"/>
        </w:rPr>
      </w:r>
    </w:p>
    <w:p w:rsidR="00000000" w:rsidDel="00000000" w:rsidRDefault="00000000" w14:paraId="0000001C"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1D"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1E" w:rsidP="00000000" w:rsidRPr="00000000">
      <w:pPr>
        <w:ind w:left="0"/>
        <w:ind w:firstLine="0"/>
        <w:spacing w:line="480" w:lineRule="auto"/>
        <w:rPr>
          <w:u w:val="single"/>
          <w:highlight w:val="white"/>
          <w:sz w:val="24"/>
          <w:szCs w:val="24"/>
        </w:rPr>
      </w:pPr>
      <w:r w:rsidR="00000000" w:rsidDel="00000000" w:rsidRPr="00000000">
        <w:rPr>
          <w:rtl w:val="0"/>
          <w:u w:val="single"/>
          <w:highlight w:val="white"/>
          <w:sz w:val="24"/>
          <w:szCs w:val="24"/>
        </w:rPr>
        <w:t xml:space="preserve">References </w:t>
      </w:r>
    </w:p>
    <w:p w:rsidR="00000000" w:rsidDel="00000000" w:rsidRDefault="00000000" w14:paraId="0000001F" w:rsidP="00000000" w:rsidRPr="00000000">
      <w:pPr>
        <w:ind w:left="0"/>
        <w:ind w:firstLine="0"/>
        <w:spacing w:line="480" w:lineRule="auto"/>
        <w:rPr>
          <w:highlight w:val="white"/>
          <w:sz w:val="24"/>
          <w:szCs w:val="24"/>
        </w:rPr>
      </w:pPr>
      <w:r w:rsidR="00000000" w:rsidDel="00000000" w:rsidRPr="00000000">
        <w:rPr>
          <w:rtl w:val="0"/>
        </w:rPr>
      </w:r>
    </w:p>
    <w:p w:rsidR="00000000" w:rsidDel="00000000" w:rsidRDefault="00000000" w14:paraId="00000020" w:rsidP="00000000" w:rsidRPr="00000000">
      <w:pPr>
        <w:ind w:left="0"/>
        <w:ind w:firstLine="0"/>
        <w:spacing w:line="480" w:lineRule="auto"/>
        <w:rPr>
          <w:highlight w:val="white"/>
          <w:sz w:val="24"/>
          <w:szCs w:val="24"/>
        </w:rPr>
      </w:pPr>
      <w:r w:rsidR="00000000" w:rsidDel="00000000" w:rsidRPr="00000000">
        <w:rPr>
          <w:rtl w:val="0"/>
          <w:highlight w:val="white"/>
          <w:sz w:val="24"/>
          <w:szCs w:val="24"/>
        </w:rPr>
        <w:t>Cherry. K, (2020), ‘</w:t>
      </w:r>
      <w:r w:rsidR="00000000" w:rsidDel="00000000" w:rsidRPr="00000000">
        <w:rPr>
          <w:rtl w:val="0"/>
          <w:highlight w:val="white"/>
          <w:sz w:val="24"/>
          <w:szCs w:val="24"/>
        </w:rPr>
        <w:t>Leadership Styles and Frameworks You Should Know</w:t>
      </w:r>
      <w:r w:rsidR="00000000" w:rsidDel="00000000" w:rsidRPr="00000000">
        <w:rPr>
          <w:rtl w:val="0"/>
          <w:highlight w:val="white"/>
          <w:sz w:val="24"/>
          <w:szCs w:val="24"/>
        </w:rPr>
        <w:t>’, (online), available at:</w:t>
      </w:r>
      <w:r w:rsidR="00000000" w:rsidDel="00000000" w:rsidRPr="00000000">
        <w:rPr>
          <w:rtl w:val="0"/>
          <w:highlight w:val="white"/>
          <w:sz w:val="24"/>
          <w:szCs w:val="24"/>
        </w:rPr>
        <w:t>https://www.verywellmind.com/leadership-styles-2795312</w:t>
      </w:r>
      <w:r w:rsidR="00000000" w:rsidDel="00000000" w:rsidRPr="00000000">
        <w:rPr>
          <w:rtl w:val="0"/>
          <w:highlight w:val="white"/>
          <w:sz w:val="24"/>
          <w:szCs w:val="24"/>
        </w:rPr>
        <w:t xml:space="preserve"> </w:t>
      </w:r>
    </w:p>
    <w:p w:rsidR="00000000" w:rsidDel="00000000" w:rsidRDefault="00000000" w14:paraId="00000021" w:rsidP="00000000" w:rsidRPr="00000000">
      <w:pPr>
        <w:ind w:left="0"/>
        <w:ind w:firstLine="0"/>
        <w:spacing w:line="480" w:lineRule="auto"/>
        <w:rPr>
          <w:highlight w:val="white"/>
          <w:sz w:val="24"/>
          <w:szCs w:val="24"/>
        </w:rPr>
      </w:pPr>
      <w:r w:rsidR="00000000" w:rsidDel="00000000" w:rsidRPr="00000000">
        <w:rPr>
          <w:rtl w:val="0"/>
        </w:rPr>
      </w:r>
    </w:p>
    <w:p w:rsidR="00000000" w:rsidDel="00000000" w:rsidRDefault="00000000" w14:paraId="00000022" w:rsidP="00000000" w:rsidRPr="00000000">
      <w:pPr>
        <w:spacing w:line="480" w:lineRule="auto"/>
        <w:rPr>
          <w:highlight w:val="white"/>
          <w:sz w:val="24"/>
          <w:szCs w:val="24"/>
        </w:rPr>
      </w:pPr>
      <w:r w:rsidR="00000000" w:rsidDel="00000000" w:rsidRPr="00000000">
        <w:rPr>
          <w:rtl w:val="0"/>
          <w:highlight w:val="white"/>
          <w:sz w:val="24"/>
          <w:szCs w:val="24"/>
        </w:rPr>
        <w:t>Cherry. K, (2021), ‘</w:t>
      </w:r>
      <w:r w:rsidR="00000000" w:rsidDel="00000000" w:rsidRPr="00000000">
        <w:rPr>
          <w:rtl w:val="0"/>
          <w:highlight w:val="white"/>
          <w:sz w:val="24"/>
          <w:szCs w:val="24"/>
        </w:rPr>
        <w:t>The Democratic Style of Leadership</w:t>
      </w:r>
      <w:r w:rsidR="00000000" w:rsidDel="00000000" w:rsidRPr="00000000">
        <w:rPr>
          <w:rtl w:val="0"/>
          <w:highlight w:val="white"/>
          <w:sz w:val="24"/>
          <w:szCs w:val="24"/>
        </w:rPr>
        <w:t>’, (online), available at:</w:t>
      </w:r>
      <w:r w:rsidR="00000000" w:rsidDel="00000000" w:rsidRPr="00000000">
        <w:rPr>
          <w:rtl w:val="0"/>
          <w:highlight w:val="white"/>
          <w:sz w:val="24"/>
          <w:szCs w:val="24"/>
        </w:rPr>
        <w:t>https://www.verywellmind.com/what-is-democratic-leadership-2795315</w:t>
      </w:r>
      <w:r w:rsidR="00000000" w:rsidDel="00000000" w:rsidRPr="00000000">
        <w:rPr>
          <w:rtl w:val="0"/>
        </w:rPr>
      </w:r>
    </w:p>
    <w:p w:rsidR="00000000" w:rsidDel="00000000" w:rsidRDefault="00000000" w14:paraId="00000023"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24" w:rsidP="00000000" w:rsidRPr="00000000">
      <w:pPr>
        <w:widowControl w:val="0"/>
        <w:spacing w:after="240" w:line="480" w:lineRule="auto"/>
        <w:rPr>
          <w:highlight w:val="white"/>
          <w:sz w:val="24"/>
          <w:szCs w:val="24"/>
        </w:rPr>
      </w:pPr>
      <w:r w:rsidR="00000000" w:rsidDel="00000000" w:rsidRPr="00000000">
        <w:rPr>
          <w:rtl w:val="0"/>
          <w:sz w:val="24"/>
          <w:szCs w:val="24"/>
        </w:rPr>
        <w:t>Collage of policing, (2013)</w:t>
      </w:r>
      <w:r w:rsidR="00000000" w:rsidDel="00000000" w:rsidRPr="00000000">
        <w:rPr>
          <w:rtl w:val="0"/>
          <w:highlight w:val="white"/>
          <w:sz w:val="24"/>
          <w:szCs w:val="24"/>
        </w:rPr>
        <w:t>, ‘</w:t>
      </w:r>
      <w:r w:rsidR="00000000" w:rsidDel="00000000" w:rsidRPr="00000000">
        <w:rPr>
          <w:rtl w:val="0"/>
          <w:highlight w:val="white"/>
          <w:sz w:val="24"/>
          <w:szCs w:val="24"/>
        </w:rPr>
        <w:t xml:space="preserve">Operations </w:t>
      </w:r>
      <w:r w:rsidR="00000000" w:rsidDel="00000000" w:rsidRPr="00000000">
        <w:rPr>
          <w:rtl w:val="0"/>
          <w:highlight w:val="white"/>
          <w:sz w:val="24"/>
          <w:szCs w:val="24"/>
        </w:rPr>
        <w:t>Command structures</w:t>
      </w:r>
      <w:r w:rsidR="00000000" w:rsidDel="00000000" w:rsidRPr="00000000">
        <w:rPr>
          <w:rtl w:val="0"/>
          <w:highlight w:val="white"/>
          <w:sz w:val="24"/>
          <w:szCs w:val="24"/>
        </w:rPr>
        <w:t>’, (online), available at:</w:t>
      </w:r>
      <w:r w:rsidR="00000000" w:rsidDel="00000000" w:rsidRPr="00000000">
        <w:rPr>
          <w:rtl w:val="0"/>
          <w:highlight w:val="white"/>
          <w:sz w:val="24"/>
          <w:szCs w:val="24"/>
        </w:rPr>
        <w:t>https://www.app.college.police.uk/app-content/operations/command-and-control/command-structures/</w:t>
      </w:r>
      <w:r w:rsidR="00000000" w:rsidDel="00000000" w:rsidRPr="00000000">
        <w:rPr>
          <w:rtl w:val="0"/>
        </w:rPr>
      </w:r>
    </w:p>
    <w:p w:rsidR="00000000" w:rsidDel="00000000" w:rsidRDefault="00000000" w14:paraId="00000025" w:rsidP="00000000" w:rsidRPr="00000000">
      <w:pPr>
        <w:spacing w:line="480" w:lineRule="auto"/>
        <w:rPr>
          <w:highlight w:val="white"/>
          <w:sz w:val="24"/>
          <w:szCs w:val="24"/>
        </w:rPr>
      </w:pPr>
      <w:r w:rsidR="00000000" w:rsidDel="00000000" w:rsidRPr="00000000">
        <w:rPr>
          <w:rtl w:val="0"/>
          <w:highlight w:val="white"/>
          <w:sz w:val="24"/>
          <w:szCs w:val="24"/>
        </w:rPr>
        <w:t>Gardham. D (2017), ‘Manchester Arena bombing inquiry: Attacker's brother 'takes coward's way out' after leaving UK, victims' families say’, (online), available at: https://news.sky.com/story/manchester-bombing-inquiry-attackers-brother-has-taken-the-cowards-way-out-victims-families-say-12440291</w:t>
      </w:r>
    </w:p>
    <w:p w:rsidR="00000000" w:rsidDel="00000000" w:rsidRDefault="00000000" w14:paraId="00000026" w:rsidP="00000000" w:rsidRPr="00000000">
      <w:pPr>
        <w:widowControl w:val="0"/>
        <w:spacing w:after="240" w:line="480" w:lineRule="auto"/>
        <w:rPr>
          <w:highlight w:val="white"/>
          <w:sz w:val="24"/>
          <w:szCs w:val="24"/>
        </w:rPr>
      </w:pPr>
      <w:r w:rsidR="00000000" w:rsidDel="00000000" w:rsidRPr="00000000">
        <w:rPr>
          <w:rtl w:val="0"/>
        </w:rPr>
      </w:r>
    </w:p>
    <w:p w:rsidR="00000000" w:rsidDel="00000000" w:rsidRDefault="00000000" w14:paraId="00000027" w:rsidP="00000000" w:rsidRPr="00000000">
      <w:pPr>
        <w:widowControl w:val="0"/>
        <w:spacing w:after="240" w:line="480" w:lineRule="auto"/>
        <w:rPr>
          <w:highlight w:val="white"/>
          <w:sz w:val="24"/>
          <w:szCs w:val="24"/>
        </w:rPr>
      </w:pPr>
      <w:r w:rsidR="00000000" w:rsidDel="00000000" w:rsidRPr="00000000">
        <w:rPr>
          <w:rtl w:val="0"/>
          <w:highlight w:val="white"/>
          <w:sz w:val="24"/>
          <w:szCs w:val="24"/>
        </w:rPr>
        <w:t xml:space="preserve">Panopoulos. F, (1998). The Role of Transformational Leadership in a Follower Focused Model of Police Recruit Occupational Adjustment. Doctoral Dissertation: The University of Sydney </w:t>
      </w:r>
    </w:p>
    <w:p w:rsidR="00000000" w:rsidDel="00000000" w:rsidRDefault="00000000" w14:paraId="00000028" w:rsidP="00000000" w:rsidRPr="00000000">
      <w:pPr>
        <w:widowControl w:val="0"/>
        <w:spacing w:after="240" w:line="480" w:lineRule="auto"/>
        <w:rPr>
          <w:highlight w:val="white"/>
          <w:sz w:val="24"/>
          <w:szCs w:val="24"/>
        </w:rPr>
      </w:pPr>
      <w:r w:rsidR="00000000" w:rsidDel="00000000" w:rsidRPr="00000000">
        <w:rPr>
          <w:rtl w:val="0"/>
          <w:highlight w:val="white"/>
          <w:sz w:val="24"/>
          <w:szCs w:val="24"/>
        </w:rPr>
        <w:t xml:space="preserve">Rosenbaum. M, (1994) Response to Scheidlinger. </w:t>
      </w:r>
      <w:r w:rsidR="00000000" w:rsidDel="00000000" w:rsidRPr="00000000">
        <w:rPr>
          <w:rtl w:val="0"/>
          <w:i/>
          <w:highlight w:val="white"/>
          <w:sz w:val="24"/>
          <w:szCs w:val="24"/>
        </w:rPr>
        <w:t>International Journal of Group Psychotherapy</w:t>
      </w:r>
      <w:r w:rsidR="00000000" w:rsidDel="00000000" w:rsidRPr="00000000">
        <w:rPr>
          <w:rtl w:val="0"/>
          <w:highlight w:val="white"/>
          <w:sz w:val="24"/>
          <w:szCs w:val="24"/>
        </w:rPr>
        <w:t xml:space="preserve"> 44:4, pages 517-518.</w:t>
      </w:r>
      <w:r w:rsidR="00000000" w:rsidDel="00000000" w:rsidRPr="00000000">
        <w:rPr>
          <w:rtl w:val="0"/>
        </w:rPr>
      </w:r>
    </w:p>
    <w:p w:rsidR="00000000" w:rsidDel="00000000" w:rsidRDefault="00000000" w14:paraId="00000029" w:rsidP="00000000" w:rsidRPr="00000000">
      <w:pPr>
        <w:widowControl w:val="0"/>
        <w:spacing w:after="240" w:line="480" w:lineRule="auto"/>
        <w:rPr>
          <w:highlight w:val="white"/>
          <w:sz w:val="24"/>
          <w:szCs w:val="24"/>
        </w:rPr>
      </w:pPr>
      <w:r w:rsidR="00000000" w:rsidDel="00000000" w:rsidRPr="00000000">
        <w:rPr>
          <w:rtl w:val="0"/>
          <w:highlight w:val="white"/>
          <w:sz w:val="24"/>
          <w:szCs w:val="24"/>
        </w:rPr>
        <w:t>Yang, I.</w:t>
      </w:r>
      <w:r w:rsidR="00000000" w:rsidDel="00000000" w:rsidRPr="00000000">
        <w:rPr>
          <w:rtl w:val="0"/>
          <w:highlight w:val="white"/>
          <w:sz w:val="24"/>
          <w:szCs w:val="24"/>
        </w:rPr>
        <w:t xml:space="preserve"> (2015), "Positive effects of laissez-faire leadership: conceptual exploration", </w:t>
      </w:r>
      <w:r w:rsidR="00000000" w:rsidDel="00000000" w:rsidRPr="00000000">
        <w:rPr>
          <w:rtl w:val="0"/>
          <w:i/>
          <w:highlight w:val="white"/>
          <w:sz w:val="24"/>
          <w:szCs w:val="24"/>
        </w:rPr>
        <w:t>Journal of Management Development</w:t>
      </w:r>
      <w:r w:rsidR="00000000" w:rsidDel="00000000" w:rsidRPr="00000000">
        <w:rPr>
          <w:rtl w:val="0"/>
          <w:highlight w:val="white"/>
          <w:sz w:val="24"/>
          <w:szCs w:val="24"/>
        </w:rPr>
        <w:t xml:space="preserve">, Vol. 34 No. 10, pp. 1246-1261. (online), available at: </w:t>
      </w:r>
      <w:r w:rsidR="00000000" w:rsidDel="00000000" w:rsidRPr="00000000">
        <w:rPr>
          <w:rtl w:val="0"/>
          <w:highlight w:val="white"/>
          <w:sz w:val="24"/>
          <w:szCs w:val="24"/>
        </w:rPr>
        <w:t>https://doi.org/10.1108/JMD-02-2015-0016</w:t>
      </w:r>
      <w:r w:rsidR="00000000" w:rsidDel="00000000" w:rsidRPr="00000000">
        <w:rPr>
          <w:rtl w:val="0"/>
        </w:rPr>
      </w:r>
    </w:p>
    <w:p w:rsidR="00000000" w:rsidDel="00000000" w:rsidRDefault="00000000" w14:paraId="0000002A" w:rsidP="00000000" w:rsidRPr="00000000">
      <w:pPr>
        <w:widowControl w:val="0"/>
        <w:spacing w:after="240" w:line="480" w:lineRule="auto"/>
        <w:rPr>
          <w:highlight w:val="white"/>
          <w:sz w:val="24"/>
          <w:szCs w:val="24"/>
        </w:rPr>
      </w:pPr>
      <w:r w:rsidR="00000000" w:rsidDel="00000000" w:rsidRPr="00000000">
        <w:rPr>
          <w:rtl w:val="0"/>
        </w:rPr>
      </w:r>
    </w:p>
    <w:p w:rsidR="00000000" w:rsidDel="00000000" w:rsidRDefault="00000000" w14:paraId="0000002B" w:rsidP="00000000" w:rsidRPr="00000000">
      <w:pPr>
        <w:widowControl w:val="0"/>
        <w:spacing w:after="240" w:line="480" w:lineRule="auto"/>
        <w:rPr>
          <w:highlight w:val="white"/>
          <w:sz w:val="24"/>
          <w:szCs w:val="24"/>
        </w:rPr>
      </w:pPr>
      <w:r w:rsidR="00000000" w:rsidDel="00000000" w:rsidRPr="00000000">
        <w:rPr>
          <w:rtl w:val="0"/>
        </w:rPr>
      </w:r>
    </w:p>
    <w:p w:rsidR="00000000" w:rsidDel="00000000" w:rsidRDefault="00000000" w14:paraId="0000002C" w:rsidP="00000000" w:rsidRPr="00000000">
      <w:pPr>
        <w:widowControl w:val="0"/>
        <w:spacing w:after="240" w:line="480" w:lineRule="auto"/>
        <w:rPr>
          <w:highlight w:val="white"/>
          <w:sz w:val="24"/>
          <w:szCs w:val="24"/>
        </w:rPr>
      </w:pPr>
      <w:r w:rsidR="00000000" w:rsidDel="00000000" w:rsidRPr="00000000">
        <w:rPr>
          <w:rtl w:val="0"/>
        </w:rPr>
      </w:r>
    </w:p>
    <w:sectPr>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