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00D003A1" w14:textId="7DC017CE" w:rsidR="0084090D" w:rsidRPr="0084090D" w:rsidRDefault="000A10AA" w:rsidP="0084090D">
      <w:pPr>
        <w:spacing w:after="160" w:line="259" w:lineRule="auto"/>
        <w:jc w:val="center"/>
        <w:rPr>
          <w:rFonts w:ascii="Verdana" w:hAnsi="Verdana"/>
          <w:b/>
          <w:i/>
          <w:color w:val="FF0000"/>
          <w:sz w:val="44"/>
        </w:rPr>
      </w:pPr>
      <w:r>
        <w:rPr>
          <w:rFonts w:ascii="Verdana" w:hAnsi="Verdana"/>
          <w:b/>
          <w:i/>
          <w:sz w:val="44"/>
        </w:rPr>
        <w:t xml:space="preserve"> Report for </w:t>
      </w:r>
      <w:r w:rsidR="0084090D">
        <w:rPr>
          <w:rFonts w:ascii="Verdana" w:hAnsi="Verdana"/>
          <w:b/>
          <w:i/>
          <w:sz w:val="44"/>
        </w:rPr>
        <w:t>Management Ethics</w:t>
      </w:r>
      <w:r>
        <w:rPr>
          <w:rFonts w:ascii="Verdana" w:hAnsi="Verdana"/>
          <w:b/>
          <w:i/>
          <w:sz w:val="44"/>
        </w:rPr>
        <w:t xml:space="preserve"> Assignment </w:t>
      </w:r>
      <w:r w:rsidR="0084090D">
        <w:rPr>
          <w:rFonts w:ascii="Verdana" w:hAnsi="Verdana"/>
          <w:b/>
          <w:i/>
          <w:sz w:val="44"/>
        </w:rPr>
        <w:t>1, Part 3</w:t>
      </w:r>
      <w:r>
        <w:rPr>
          <w:rFonts w:ascii="Verdana" w:hAnsi="Verdana"/>
          <w:b/>
          <w:i/>
          <w:sz w:val="44"/>
        </w:rPr>
        <w:t xml:space="preserve"> 201</w:t>
      </w:r>
      <w:r w:rsidR="007B2D4A">
        <w:rPr>
          <w:rFonts w:ascii="Verdana" w:hAnsi="Verdana"/>
          <w:b/>
          <w:i/>
          <w:sz w:val="44"/>
        </w:rPr>
        <w:t>8</w:t>
      </w:r>
      <w:r>
        <w:rPr>
          <w:rFonts w:ascii="Verdana" w:hAnsi="Verdana"/>
          <w:b/>
          <w:i/>
          <w:sz w:val="44"/>
        </w:rPr>
        <w:t xml:space="preserve"> – </w:t>
      </w:r>
      <w:r w:rsidR="0084090D">
        <w:rPr>
          <w:rFonts w:ascii="Verdana" w:hAnsi="Verdana"/>
          <w:b/>
          <w:i/>
          <w:color w:val="FF0000"/>
          <w:sz w:val="44"/>
        </w:rPr>
        <w:t>The abuse of underpaid and child labour by large companies in countries such as Bangladesh</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AFF1FD8" w:rsidR="00D2187B" w:rsidRPr="002A1AD3" w:rsidRDefault="0084090D" w:rsidP="002A1AD3">
      <w:pPr>
        <w:spacing w:after="160" w:line="259" w:lineRule="auto"/>
        <w:jc w:val="center"/>
        <w:rPr>
          <w:rFonts w:ascii="Verdana" w:hAnsi="Verdana"/>
          <w:b/>
          <w:sz w:val="44"/>
        </w:rPr>
      </w:pPr>
      <w:r>
        <w:rPr>
          <w:rFonts w:ascii="Verdana" w:hAnsi="Verdana"/>
          <w:b/>
          <w:sz w:val="44"/>
        </w:rPr>
        <w:t>NOVEMBER</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622AC0E0"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84090D">
        <w:rPr>
          <w:rFonts w:ascii="Verdana" w:hAnsi="Verdana"/>
          <w:b/>
          <w:caps/>
          <w:color w:val="FF0000"/>
          <w:sz w:val="18"/>
          <w:szCs w:val="18"/>
        </w:rPr>
        <w:t>Management Ethics (m5x00803)</w:t>
      </w:r>
    </w:p>
    <w:p w14:paraId="39E14E5A" w14:textId="6C52D1B2"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84090D">
        <w:rPr>
          <w:rFonts w:ascii="Verdana" w:hAnsi="Verdana"/>
          <w:b/>
          <w:caps/>
          <w:color w:val="FF0000"/>
          <w:sz w:val="18"/>
          <w:szCs w:val="18"/>
        </w:rPr>
        <w:t>Child Labour and Underpaid labour</w:t>
      </w:r>
    </w:p>
    <w:p w14:paraId="1387AD83" w14:textId="30073FE1"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84090D">
        <w:rPr>
          <w:rFonts w:ascii="Verdana" w:hAnsi="Verdana"/>
          <w:b/>
          <w:caps/>
          <w:color w:val="FF0000"/>
          <w:sz w:val="18"/>
          <w:szCs w:val="18"/>
        </w:rPr>
        <w:t>sam thomas</w:t>
      </w:r>
    </w:p>
    <w:p w14:paraId="571833C2" w14:textId="0A9C6E38"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84090D">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6D6EB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6D6EB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6D6EB0">
        <w:rPr>
          <w:rFonts w:ascii="Verdana" w:hAnsi="Verdana"/>
          <w:b/>
          <w:noProof/>
          <w:sz w:val="18"/>
          <w:szCs w:val="18"/>
        </w:rPr>
        <w:t>2</w:t>
      </w:r>
      <w:r w:rsidRPr="00846CC3">
        <w:rPr>
          <w:rFonts w:ascii="Verdana" w:hAnsi="Verdana"/>
          <w:b/>
          <w:noProof/>
          <w:sz w:val="18"/>
          <w:szCs w:val="18"/>
        </w:rPr>
        <w:fldChar w:fldCharType="end"/>
      </w:r>
    </w:p>
    <w:p w14:paraId="5A0EF87B" w14:textId="643D21C4"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w:t>
      </w:r>
      <w:r w:rsidR="00A426D8">
        <w:rPr>
          <w:rFonts w:ascii="Verdana" w:eastAsia="Times New Roman" w:hAnsi="Verdana" w:cs="Arial"/>
          <w:b/>
          <w:bCs/>
          <w:iCs/>
          <w:noProof/>
          <w:sz w:val="18"/>
          <w:szCs w:val="18"/>
        </w:rPr>
        <w:t>n the case</w:t>
      </w:r>
      <w:r w:rsidR="00A426D8">
        <w:rPr>
          <w:rFonts w:ascii="Verdana" w:hAnsi="Verdana"/>
          <w:b/>
          <w:noProof/>
          <w:sz w:val="18"/>
          <w:szCs w:val="18"/>
        </w:rPr>
        <w:t>……………………………………………………………………………….2</w:t>
      </w:r>
    </w:p>
    <w:p w14:paraId="0B5F616D" w14:textId="465C6422"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A426D8">
        <w:rPr>
          <w:rFonts w:ascii="Verdana" w:eastAsia="Times New Roman" w:hAnsi="Verdana" w:cs="Arial"/>
          <w:b/>
          <w:bCs/>
          <w:iCs/>
          <w:noProof/>
          <w:sz w:val="18"/>
          <w:szCs w:val="18"/>
        </w:rPr>
        <w:t>Concepts used for Ethical Analysis- CSR Theory</w:t>
      </w:r>
      <w:r w:rsidR="00A426D8">
        <w:rPr>
          <w:rFonts w:ascii="Verdana" w:hAnsi="Verdana"/>
          <w:b/>
          <w:noProof/>
          <w:sz w:val="18"/>
          <w:szCs w:val="18"/>
        </w:rPr>
        <w:t>………………………………………………2</w:t>
      </w:r>
    </w:p>
    <w:p w14:paraId="652944CC" w14:textId="32097255"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00A426D8">
        <w:rPr>
          <w:rFonts w:ascii="Verdana" w:eastAsia="Times New Roman" w:hAnsi="Verdana" w:cs="Arial"/>
          <w:b/>
          <w:bCs/>
          <w:iCs/>
          <w:noProof/>
          <w:sz w:val="18"/>
          <w:szCs w:val="18"/>
        </w:rPr>
        <w:t>Stockholder Theory</w:t>
      </w:r>
      <w:r w:rsidRPr="00846CC3">
        <w:rPr>
          <w:rFonts w:ascii="Verdana" w:hAnsi="Verdana"/>
          <w:b/>
          <w:noProof/>
          <w:sz w:val="18"/>
          <w:szCs w:val="18"/>
        </w:rPr>
        <w:tab/>
      </w:r>
      <w:r w:rsidR="00A426D8">
        <w:rPr>
          <w:rFonts w:ascii="Verdana" w:hAnsi="Verdana"/>
          <w:b/>
          <w:noProof/>
          <w:sz w:val="18"/>
          <w:szCs w:val="18"/>
        </w:rPr>
        <w:t>4</w:t>
      </w:r>
    </w:p>
    <w:p w14:paraId="6C735CC2" w14:textId="0C66F165" w:rsidR="00A426D8" w:rsidRPr="00A426D8" w:rsidRDefault="00846CC3" w:rsidP="00A426D8">
      <w:pPr>
        <w:pStyle w:val="TOC2"/>
        <w:rPr>
          <w:rFonts w:ascii="Verdana" w:hAnsi="Verdana"/>
          <w:b/>
          <w:noProof/>
          <w:sz w:val="18"/>
          <w:szCs w:val="18"/>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00A426D8">
        <w:rPr>
          <w:rFonts w:ascii="Verdana" w:eastAsia="Times New Roman" w:hAnsi="Verdana" w:cs="Arial"/>
          <w:b/>
          <w:bCs/>
          <w:iCs/>
          <w:noProof/>
          <w:sz w:val="18"/>
          <w:szCs w:val="18"/>
        </w:rPr>
        <w:t>Stakeholder Theory</w:t>
      </w:r>
      <w:r w:rsidRPr="00846CC3">
        <w:rPr>
          <w:rFonts w:ascii="Verdana" w:hAnsi="Verdana"/>
          <w:b/>
          <w:noProof/>
          <w:sz w:val="18"/>
          <w:szCs w:val="18"/>
        </w:rPr>
        <w:tab/>
      </w:r>
      <w:r w:rsidR="00A426D8">
        <w:rPr>
          <w:rFonts w:ascii="Verdana" w:hAnsi="Verdana"/>
          <w:b/>
          <w:noProof/>
          <w:sz w:val="18"/>
          <w:szCs w:val="18"/>
        </w:rPr>
        <w:t>4</w:t>
      </w:r>
    </w:p>
    <w:p w14:paraId="78E7FD76" w14:textId="76F380FD" w:rsidR="00AD43D8" w:rsidRPr="00AD43D8" w:rsidRDefault="00846CC3" w:rsidP="00AD43D8">
      <w:pPr>
        <w:pStyle w:val="TOC2"/>
        <w:rPr>
          <w:rFonts w:ascii="Verdana" w:hAnsi="Verdana"/>
          <w:b/>
          <w:noProof/>
          <w:sz w:val="18"/>
          <w:szCs w:val="18"/>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00A426D8">
        <w:rPr>
          <w:rFonts w:ascii="Verdana" w:eastAsia="Times New Roman" w:hAnsi="Verdana" w:cs="Arial"/>
          <w:b/>
          <w:bCs/>
          <w:iCs/>
          <w:noProof/>
          <w:sz w:val="18"/>
          <w:szCs w:val="18"/>
        </w:rPr>
        <w:t>S</w:t>
      </w:r>
      <w:r w:rsidR="00AD43D8">
        <w:rPr>
          <w:rFonts w:ascii="Verdana" w:eastAsia="Times New Roman" w:hAnsi="Verdana" w:cs="Arial"/>
          <w:b/>
          <w:bCs/>
          <w:iCs/>
          <w:noProof/>
          <w:sz w:val="18"/>
          <w:szCs w:val="18"/>
        </w:rPr>
        <w:t>olutions to stop Unethical Business Practice in Future</w:t>
      </w:r>
      <w:r w:rsidRPr="00846CC3">
        <w:rPr>
          <w:rFonts w:ascii="Verdana" w:hAnsi="Verdana"/>
          <w:b/>
          <w:noProof/>
          <w:sz w:val="18"/>
          <w:szCs w:val="18"/>
        </w:rPr>
        <w:tab/>
      </w:r>
      <w:r w:rsidR="00A426D8">
        <w:rPr>
          <w:rFonts w:ascii="Verdana" w:hAnsi="Verdana"/>
          <w:b/>
          <w:noProof/>
          <w:sz w:val="18"/>
          <w:szCs w:val="18"/>
        </w:rPr>
        <w:t>5</w:t>
      </w:r>
    </w:p>
    <w:p w14:paraId="7C521E85" w14:textId="4B60AF9B"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Pr="00846CC3">
        <w:rPr>
          <w:noProof/>
          <w:szCs w:val="18"/>
        </w:rPr>
        <w:fldChar w:fldCharType="begin"/>
      </w:r>
      <w:r w:rsidRPr="00846CC3">
        <w:rPr>
          <w:noProof/>
          <w:szCs w:val="18"/>
        </w:rPr>
        <w:instrText xml:space="preserve"> PAGEREF _Toc496043665 \h </w:instrText>
      </w:r>
      <w:r w:rsidRPr="00846CC3">
        <w:rPr>
          <w:noProof/>
          <w:szCs w:val="18"/>
        </w:rPr>
      </w:r>
      <w:r w:rsidRPr="00846CC3">
        <w:rPr>
          <w:noProof/>
          <w:szCs w:val="18"/>
        </w:rPr>
        <w:fldChar w:fldCharType="separate"/>
      </w:r>
      <w:r w:rsidR="006D6EB0">
        <w:rPr>
          <w:noProof/>
          <w:szCs w:val="18"/>
        </w:rPr>
        <w:t>5</w:t>
      </w:r>
      <w:r w:rsidRPr="00846CC3">
        <w:rPr>
          <w:noProof/>
          <w:szCs w:val="18"/>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32B3221" w14:textId="4A7048A0" w:rsidR="00AA76A3" w:rsidRPr="000A10AA" w:rsidRDefault="00AA76A3" w:rsidP="00F44DA7">
      <w:pPr>
        <w:tabs>
          <w:tab w:val="left" w:pos="4007"/>
        </w:tabs>
        <w:spacing w:line="480" w:lineRule="auto"/>
        <w:rPr>
          <w:rFonts w:ascii="Verdana" w:hAnsi="Verdana"/>
          <w:b/>
          <w:caps/>
          <w:color w:val="FF0000"/>
          <w:sz w:val="16"/>
          <w:szCs w:val="18"/>
        </w:rPr>
      </w:pPr>
    </w:p>
    <w:p w14:paraId="22CAAB90" w14:textId="5C9163F4" w:rsidR="006D6EB0" w:rsidRDefault="004F78D5">
      <w:pPr>
        <w:pStyle w:val="TableofFigures"/>
        <w:tabs>
          <w:tab w:val="right" w:leader="dot" w:pos="9016"/>
        </w:tabs>
        <w:rPr>
          <w:rStyle w:val="Hyperlink"/>
          <w:rFonts w:ascii="Verdana" w:hAnsi="Verdana"/>
          <w:b/>
          <w:noProof/>
          <w:color w:val="FF0000"/>
          <w:sz w:val="18"/>
          <w:szCs w:val="18"/>
        </w:rPr>
      </w:pPr>
      <w:r w:rsidRPr="006D6EB0">
        <w:rPr>
          <w:rStyle w:val="Hyperlink"/>
          <w:rFonts w:ascii="Verdana" w:eastAsia="Times New Roman" w:hAnsi="Verdana" w:cs="Arial"/>
          <w:b/>
          <w:noProof/>
          <w:color w:val="FF0000"/>
          <w:sz w:val="18"/>
          <w:szCs w:val="18"/>
        </w:rPr>
        <w:fldChar w:fldCharType="begin"/>
      </w:r>
      <w:r w:rsidRPr="006D6EB0">
        <w:rPr>
          <w:rStyle w:val="Hyperlink"/>
          <w:rFonts w:ascii="Verdana" w:eastAsia="Times New Roman" w:hAnsi="Verdana" w:cs="Arial"/>
          <w:b/>
          <w:noProof/>
          <w:color w:val="FF0000"/>
          <w:sz w:val="18"/>
          <w:szCs w:val="18"/>
        </w:rPr>
        <w:instrText xml:space="preserve"> TOC \h \z \c "Figure" </w:instrText>
      </w:r>
      <w:r w:rsidRPr="006D6EB0">
        <w:rPr>
          <w:rStyle w:val="Hyperlink"/>
          <w:rFonts w:ascii="Verdana" w:eastAsia="Times New Roman" w:hAnsi="Verdana" w:cs="Arial"/>
          <w:b/>
          <w:noProof/>
          <w:color w:val="FF0000"/>
          <w:sz w:val="18"/>
          <w:szCs w:val="18"/>
        </w:rPr>
        <w:fldChar w:fldCharType="separate"/>
      </w:r>
      <w:r w:rsidR="00F44DA7">
        <w:rPr>
          <w:rStyle w:val="Hyperlink"/>
          <w:rFonts w:ascii="Verdana" w:hAnsi="Verdana"/>
          <w:b/>
          <w:noProof/>
          <w:color w:val="FF0000"/>
          <w:sz w:val="18"/>
          <w:szCs w:val="18"/>
        </w:rPr>
        <w:t xml:space="preserve">FIGURE 2-1 </w:t>
      </w:r>
      <w:r w:rsidR="00F44DA7">
        <w:rPr>
          <w:noProof/>
        </w:rPr>
        <w:drawing>
          <wp:inline distT="0" distB="0" distL="0" distR="0" wp14:anchorId="047FF5D1" wp14:editId="1BB1AA2F">
            <wp:extent cx="2295525" cy="1765166"/>
            <wp:effectExtent l="0" t="0" r="0" b="6985"/>
            <wp:docPr id="6" name="image" descr="https://media.springernature.com/full/springer-static/image/art%3A10.1186%2Fs40991-016-0004-6/MediaObjects/40991_2016_4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media.springernature.com/full/springer-static/image/art%3A10.1186%2Fs40991-016-0004-6/MediaObjects/40991_2016_4_Fig1_HTM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5341" cy="1780403"/>
                    </a:xfrm>
                    <a:prstGeom prst="rect">
                      <a:avLst/>
                    </a:prstGeom>
                    <a:noFill/>
                    <a:ln>
                      <a:noFill/>
                    </a:ln>
                  </pic:spPr>
                </pic:pic>
              </a:graphicData>
            </a:graphic>
          </wp:inline>
        </w:drawing>
      </w:r>
      <w:r w:rsidR="00F44DA7">
        <w:rPr>
          <w:rStyle w:val="Hyperlink"/>
          <w:rFonts w:ascii="Verdana" w:hAnsi="Verdana"/>
          <w:b/>
          <w:noProof/>
          <w:color w:val="FF0000"/>
          <w:sz w:val="18"/>
          <w:szCs w:val="18"/>
        </w:rPr>
        <w:t xml:space="preserve"> </w:t>
      </w:r>
    </w:p>
    <w:p w14:paraId="50B46201" w14:textId="7F267989" w:rsidR="00F44DA7" w:rsidRPr="00F44DA7" w:rsidRDefault="00F44DA7" w:rsidP="00F44DA7">
      <w:r>
        <w:t xml:space="preserve">Available from: </w:t>
      </w:r>
      <w:r w:rsidRPr="00F44DA7">
        <w:t>https://jcsr.springeropen.com/articles/10.1186/s40991-016-0004-6</w:t>
      </w:r>
      <w:r>
        <w:t xml:space="preserve"> </w:t>
      </w:r>
    </w:p>
    <w:p w14:paraId="2F6B5CDA" w14:textId="77777777" w:rsidR="00F44DA7" w:rsidRPr="00F44DA7" w:rsidRDefault="00F44DA7" w:rsidP="00F44DA7"/>
    <w:p w14:paraId="6E05F01D" w14:textId="19884C41" w:rsidR="00F44DA7" w:rsidRDefault="00F44DA7" w:rsidP="00F44DA7"/>
    <w:p w14:paraId="1CE2194E" w14:textId="34F5BA9F" w:rsidR="00F44DA7" w:rsidRPr="00F44DA7" w:rsidRDefault="00F44DA7" w:rsidP="00F44DA7">
      <w:r>
        <w:t xml:space="preserve">                  </w:t>
      </w:r>
    </w:p>
    <w:p w14:paraId="7285B988" w14:textId="72320152" w:rsidR="0026211E" w:rsidRPr="008B0864" w:rsidRDefault="004F78D5" w:rsidP="00846CC3">
      <w:pPr>
        <w:spacing w:line="480" w:lineRule="auto"/>
        <w:rPr>
          <w:rFonts w:ascii="Verdana" w:hAnsi="Verdana"/>
          <w:b/>
          <w:sz w:val="18"/>
        </w:rPr>
      </w:pPr>
      <w:r w:rsidRPr="006D6EB0">
        <w:rPr>
          <w:rStyle w:val="Hyperlink"/>
          <w:rFonts w:ascii="Verdana" w:eastAsia="Times New Roman" w:hAnsi="Verdana" w:cs="Arial"/>
          <w:b/>
          <w:noProof/>
          <w:color w:val="FF0000"/>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38DD20C2" w14:textId="77777777" w:rsidR="00277E0A" w:rsidRPr="008B0864" w:rsidRDefault="00277E0A" w:rsidP="008B0864">
      <w:pPr>
        <w:rPr>
          <w:rFonts w:ascii="Verdana" w:hAnsi="Verdana"/>
          <w:b/>
          <w:sz w:val="18"/>
        </w:rPr>
      </w:pPr>
    </w:p>
    <w:p w14:paraId="19C692D9" w14:textId="2A1B5E67" w:rsidR="004F78D5" w:rsidRPr="00F93518" w:rsidRDefault="00277E0A" w:rsidP="00A24DC3">
      <w:pPr>
        <w:spacing w:line="480" w:lineRule="auto"/>
        <w:jc w:val="both"/>
        <w:rPr>
          <w:sz w:val="18"/>
        </w:rPr>
      </w:pPr>
      <w:r w:rsidRPr="00A24DC3">
        <w:rPr>
          <w:rStyle w:val="Hyperlink"/>
          <w:rFonts w:ascii="Verdana" w:hAnsi="Verdana"/>
          <w:noProof/>
          <w:sz w:val="18"/>
          <w:szCs w:val="18"/>
        </w:rPr>
        <w:fldChar w:fldCharType="begin"/>
      </w:r>
      <w:r w:rsidRPr="00A24DC3">
        <w:rPr>
          <w:rStyle w:val="Hyperlink"/>
          <w:rFonts w:ascii="Verdana" w:hAnsi="Verdana"/>
          <w:noProof/>
          <w:sz w:val="18"/>
          <w:szCs w:val="18"/>
        </w:rPr>
        <w:instrText xml:space="preserve"> TOC \h \z \c "Table" </w:instrText>
      </w:r>
      <w:r w:rsidRPr="00A24DC3">
        <w:rPr>
          <w:rStyle w:val="Hyperlink"/>
          <w:rFonts w:ascii="Verdana" w:hAnsi="Verdana"/>
          <w:noProof/>
          <w:sz w:val="18"/>
          <w:szCs w:val="18"/>
        </w:rPr>
        <w:fldChar w:fldCharType="separate"/>
      </w:r>
      <w:r w:rsidR="00846CC3">
        <w:rPr>
          <w:rStyle w:val="Hyperlink"/>
          <w:rFonts w:ascii="Verdana" w:hAnsi="Verdana"/>
          <w:b/>
          <w:bCs/>
          <w:noProof/>
          <w:sz w:val="18"/>
          <w:szCs w:val="18"/>
          <w:lang w:val="en-US"/>
        </w:rPr>
        <w:t>No table of figures entries found.</w:t>
      </w:r>
      <w:r w:rsidRPr="00A24DC3">
        <w:rPr>
          <w:rStyle w:val="Hyperlink"/>
          <w:rFonts w:ascii="Verdana" w:hAnsi="Verdana"/>
          <w:noProof/>
          <w:sz w:val="18"/>
          <w:szCs w:val="18"/>
        </w:rPr>
        <w:fldChar w:fldCharType="end"/>
      </w: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3"/>
          <w:footerReference w:type="first" r:id="rId14"/>
          <w:pgSz w:w="11906" w:h="16838"/>
          <w:pgMar w:top="1440" w:right="1440" w:bottom="1440" w:left="1440" w:header="708" w:footer="708" w:gutter="0"/>
          <w:cols w:space="708"/>
          <w:titlePg/>
          <w:docGrid w:linePitch="360"/>
        </w:sectPr>
      </w:pPr>
      <w:bookmarkStart w:id="0" w:name="_Toc419303684"/>
    </w:p>
    <w:p w14:paraId="082BB808" w14:textId="1556F15C" w:rsidR="00DE1400" w:rsidRDefault="008514A0"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Pr>
          <w:rFonts w:eastAsia="Times New Roman" w:cs="Arial"/>
          <w:bCs/>
          <w:szCs w:val="20"/>
        </w:rPr>
        <w:lastRenderedPageBreak/>
        <w:t xml:space="preserve">Executive Summary </w:t>
      </w:r>
    </w:p>
    <w:p w14:paraId="437612E4" w14:textId="77777777" w:rsidR="00B16ABD" w:rsidRPr="00B16ABD" w:rsidRDefault="00B16ABD" w:rsidP="00B16ABD"/>
    <w:p w14:paraId="34540443" w14:textId="77777777" w:rsidR="007C2366" w:rsidRDefault="007C2366" w:rsidP="002C6734">
      <w:pPr>
        <w:pStyle w:val="NormalIndent"/>
        <w:spacing w:line="480" w:lineRule="auto"/>
      </w:pPr>
    </w:p>
    <w:p w14:paraId="6D8CF7E5" w14:textId="77777777" w:rsidR="007C2366" w:rsidRDefault="007C2366" w:rsidP="002C6734">
      <w:pPr>
        <w:pStyle w:val="NormalIndent"/>
        <w:spacing w:line="480" w:lineRule="auto"/>
      </w:pPr>
    </w:p>
    <w:p w14:paraId="5D505369" w14:textId="77777777" w:rsidR="007C2366" w:rsidRDefault="007C2366" w:rsidP="002C6734">
      <w:pPr>
        <w:pStyle w:val="NormalIndent"/>
        <w:spacing w:line="480" w:lineRule="auto"/>
      </w:pPr>
    </w:p>
    <w:p w14:paraId="319D7AA0" w14:textId="77777777" w:rsidR="007C2366" w:rsidRDefault="007C2366" w:rsidP="002C6734">
      <w:pPr>
        <w:pStyle w:val="NormalIndent"/>
        <w:spacing w:line="480" w:lineRule="auto"/>
      </w:pPr>
    </w:p>
    <w:p w14:paraId="2B03D294" w14:textId="6D9CC0CD" w:rsidR="00CD7085" w:rsidRDefault="00B16ABD" w:rsidP="002C6734">
      <w:pPr>
        <w:pStyle w:val="NormalIndent"/>
        <w:spacing w:line="480" w:lineRule="auto"/>
      </w:pPr>
      <w:bookmarkStart w:id="1" w:name="_GoBack"/>
      <w:bookmarkEnd w:id="1"/>
      <w:r>
        <w:t>In this report, my main aim is to look at a case of unethical business practice being carried out or that has been carried out in the modern business environment. I will then attempt to apply critical concepts used for ethical analysis and use them to see how they relate to the case I am talking about. Then I will look to give recommendations on how similar cases can be avoided in the future.</w:t>
      </w:r>
    </w:p>
    <w:p w14:paraId="6DFCB97C" w14:textId="77777777" w:rsidR="007C2366" w:rsidRDefault="007C2366" w:rsidP="002C6734">
      <w:pPr>
        <w:pStyle w:val="NormalIndent"/>
        <w:spacing w:line="480" w:lineRule="auto"/>
      </w:pPr>
    </w:p>
    <w:p w14:paraId="4CA49DAA" w14:textId="1364C17C" w:rsidR="00B16ABD" w:rsidRDefault="00B16ABD" w:rsidP="002C6734">
      <w:pPr>
        <w:pStyle w:val="NormalIndent"/>
        <w:spacing w:line="480" w:lineRule="auto"/>
      </w:pPr>
      <w:r>
        <w:t xml:space="preserve">The case I am going to mention is about Primark. In 2006, Primark underwent a watchdog investigation which found them to be using child labour as young as 5 and paying workers in their factories in Bangladesh as little as 3p per hour of work. </w:t>
      </w:r>
      <w:r w:rsidR="007C2366">
        <w:t xml:space="preserve">There was also concerns regarding the environment the workers had to work in, which also involved a case where a factory collapsed with many workers inside. Although the government in Bangladesh has passed laws to prevent this, it is still rife in the modern business world as it is always near impossible for the laws to be regulated. </w:t>
      </w:r>
    </w:p>
    <w:p w14:paraId="1B5F7A35" w14:textId="38DFF3A9" w:rsidR="007C2366" w:rsidRDefault="007C2366" w:rsidP="002C6734">
      <w:pPr>
        <w:pStyle w:val="NormalIndent"/>
        <w:spacing w:line="480" w:lineRule="auto"/>
      </w:pPr>
    </w:p>
    <w:p w14:paraId="02935AE9" w14:textId="70CEF71F" w:rsidR="007C2366" w:rsidRDefault="007C2366" w:rsidP="002C6734">
      <w:pPr>
        <w:pStyle w:val="NormalIndent"/>
        <w:spacing w:line="480" w:lineRule="auto"/>
      </w:pPr>
      <w:r>
        <w:t xml:space="preserve">During the report, I will find many concepts that we can apply this case against to see whether Primark should be allowed to continue working in this way. These theories include CSR Theory (Corporate Social Responsibility), Stockholder Theory of the Firm and Stakeholder Theory of the Firm. Once I finish that, I apply the theories to the case and give suggestions as to how Primark can improve its reputation, whilst keeping consistent with its profits, to improve as an overall business in all key areas. </w:t>
      </w:r>
    </w:p>
    <w:p w14:paraId="25D6D1C2" w14:textId="77777777" w:rsidR="007C2366" w:rsidRDefault="007C2366" w:rsidP="002C6734">
      <w:pPr>
        <w:pStyle w:val="NormalIndent"/>
        <w:spacing w:line="480" w:lineRule="auto"/>
      </w:pPr>
    </w:p>
    <w:p w14:paraId="0DC0AFBF" w14:textId="3422F7B2" w:rsidR="007C2366" w:rsidRDefault="007C2366" w:rsidP="002C6734">
      <w:pPr>
        <w:pStyle w:val="NormalIndent"/>
        <w:spacing w:line="480" w:lineRule="auto"/>
      </w:pPr>
    </w:p>
    <w:p w14:paraId="3C85422E" w14:textId="77777777" w:rsidR="007C2366" w:rsidRDefault="007C2366" w:rsidP="002C6734">
      <w:pPr>
        <w:pStyle w:val="NormalIndent"/>
        <w:spacing w:line="480" w:lineRule="auto"/>
      </w:pP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r w:rsidRPr="0043085E">
        <w:rPr>
          <w:rFonts w:eastAsia="Times New Roman" w:cs="Arial"/>
          <w:bCs/>
          <w:szCs w:val="20"/>
        </w:rPr>
        <w:lastRenderedPageBreak/>
        <w:t>Introduction</w:t>
      </w:r>
      <w:bookmarkEnd w:id="0"/>
      <w:bookmarkEnd w:id="2"/>
    </w:p>
    <w:p w14:paraId="4CBA2A47" w14:textId="2BD8750E" w:rsidR="009B20F4" w:rsidRDefault="009B20F4" w:rsidP="009B20F4">
      <w:pPr>
        <w:pStyle w:val="NormalIndent"/>
        <w:spacing w:line="480" w:lineRule="auto"/>
      </w:pPr>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72ED2398" w14:textId="77777777" w:rsidR="0099626F" w:rsidRDefault="0099626F" w:rsidP="009A79FE">
      <w:pPr>
        <w:pStyle w:val="NormalIndent"/>
        <w:spacing w:line="480" w:lineRule="auto"/>
      </w:pPr>
    </w:p>
    <w:p w14:paraId="32492B6F" w14:textId="3ADCB28E" w:rsidR="005346E4" w:rsidRDefault="00207DA0" w:rsidP="009A79FE">
      <w:pPr>
        <w:pStyle w:val="NormalIndent"/>
        <w:spacing w:line="240" w:lineRule="auto"/>
        <w:rPr>
          <w:rFonts w:asciiTheme="minorHAnsi" w:hAnsiTheme="minorHAnsi" w:cstheme="minorHAnsi"/>
          <w:sz w:val="22"/>
        </w:rPr>
      </w:pPr>
      <w:r>
        <w:rPr>
          <w:rFonts w:asciiTheme="minorHAnsi" w:hAnsiTheme="minorHAnsi" w:cstheme="minorHAnsi"/>
          <w:sz w:val="22"/>
        </w:rPr>
        <w:t>Throughout this report, the main objectiv</w:t>
      </w:r>
      <w:r w:rsidR="009B328F">
        <w:rPr>
          <w:rFonts w:asciiTheme="minorHAnsi" w:hAnsiTheme="minorHAnsi" w:cstheme="minorHAnsi"/>
          <w:sz w:val="22"/>
        </w:rPr>
        <w:t>e I am going</w:t>
      </w:r>
      <w:r>
        <w:rPr>
          <w:rFonts w:asciiTheme="minorHAnsi" w:hAnsiTheme="minorHAnsi" w:cstheme="minorHAnsi"/>
          <w:sz w:val="22"/>
        </w:rPr>
        <w:t xml:space="preserve"> to focus on is analysing a case of unethical business practice </w:t>
      </w:r>
      <w:r w:rsidR="009A79FE">
        <w:rPr>
          <w:rFonts w:asciiTheme="minorHAnsi" w:hAnsiTheme="minorHAnsi" w:cstheme="minorHAnsi"/>
          <w:sz w:val="22"/>
        </w:rPr>
        <w:t>that has be</w:t>
      </w:r>
      <w:r w:rsidR="00364E5E">
        <w:rPr>
          <w:rFonts w:asciiTheme="minorHAnsi" w:hAnsiTheme="minorHAnsi" w:cstheme="minorHAnsi"/>
          <w:sz w:val="22"/>
        </w:rPr>
        <w:t>en</w:t>
      </w:r>
      <w:r w:rsidR="009A79FE">
        <w:rPr>
          <w:rFonts w:asciiTheme="minorHAnsi" w:hAnsiTheme="minorHAnsi" w:cstheme="minorHAnsi"/>
          <w:sz w:val="22"/>
        </w:rPr>
        <w:t xml:space="preserve"> done by a company. Once I have found the example of unethical business practice, I will apply a range o</w:t>
      </w:r>
      <w:r w:rsidR="009C405E">
        <w:rPr>
          <w:rFonts w:asciiTheme="minorHAnsi" w:hAnsiTheme="minorHAnsi" w:cstheme="minorHAnsi"/>
          <w:sz w:val="22"/>
        </w:rPr>
        <w:t>f</w:t>
      </w:r>
      <w:r w:rsidR="009A79FE">
        <w:rPr>
          <w:rFonts w:asciiTheme="minorHAnsi" w:hAnsiTheme="minorHAnsi" w:cstheme="minorHAnsi"/>
          <w:sz w:val="22"/>
        </w:rPr>
        <w:t xml:space="preserve"> concepts</w:t>
      </w:r>
      <w:r w:rsidR="009C405E">
        <w:rPr>
          <w:rFonts w:asciiTheme="minorHAnsi" w:hAnsiTheme="minorHAnsi" w:cstheme="minorHAnsi"/>
          <w:sz w:val="22"/>
        </w:rPr>
        <w:t xml:space="preserve"> designed for cases such as this, these include CSR theory, shareholder theory and stakeholder theory, </w:t>
      </w:r>
      <w:r w:rsidR="009B328F">
        <w:rPr>
          <w:rFonts w:asciiTheme="minorHAnsi" w:hAnsiTheme="minorHAnsi" w:cstheme="minorHAnsi"/>
          <w:sz w:val="22"/>
        </w:rPr>
        <w:t>to</w:t>
      </w:r>
      <w:r w:rsidR="009C405E">
        <w:rPr>
          <w:rFonts w:asciiTheme="minorHAnsi" w:hAnsiTheme="minorHAnsi" w:cstheme="minorHAnsi"/>
          <w:sz w:val="22"/>
        </w:rPr>
        <w:t xml:space="preserve"> derive logical solutions to stop things like this happening in the future.</w:t>
      </w:r>
      <w:r w:rsidR="009B328F">
        <w:rPr>
          <w:rFonts w:asciiTheme="minorHAnsi" w:hAnsiTheme="minorHAnsi" w:cstheme="minorHAnsi"/>
          <w:sz w:val="22"/>
        </w:rPr>
        <w:t xml:space="preserve">  </w:t>
      </w:r>
      <w:r w:rsidR="009C405E">
        <w:rPr>
          <w:rFonts w:asciiTheme="minorHAnsi" w:hAnsiTheme="minorHAnsi" w:cstheme="minorHAnsi"/>
          <w:sz w:val="22"/>
        </w:rPr>
        <w:t xml:space="preserve"> </w:t>
      </w:r>
    </w:p>
    <w:p w14:paraId="23763821" w14:textId="095407F5" w:rsidR="009A79FE" w:rsidRDefault="009A79FE" w:rsidP="009A79FE">
      <w:pPr>
        <w:pStyle w:val="NormalIndent"/>
        <w:spacing w:line="240" w:lineRule="auto"/>
        <w:rPr>
          <w:rFonts w:asciiTheme="minorHAnsi" w:hAnsiTheme="minorHAnsi" w:cstheme="minorHAnsi"/>
          <w:sz w:val="22"/>
        </w:rPr>
      </w:pPr>
    </w:p>
    <w:p w14:paraId="77C1FDCB" w14:textId="77777777" w:rsidR="009A79FE" w:rsidRPr="00207DA0" w:rsidRDefault="009A79FE" w:rsidP="009A79FE">
      <w:pPr>
        <w:pStyle w:val="NormalIndent"/>
        <w:spacing w:line="240" w:lineRule="auto"/>
        <w:rPr>
          <w:rFonts w:asciiTheme="minorHAnsi" w:hAnsiTheme="minorHAnsi" w:cstheme="minorHAnsi"/>
          <w:sz w:val="22"/>
        </w:rPr>
      </w:pPr>
    </w:p>
    <w:p w14:paraId="3C6D308D" w14:textId="274FB691"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Brief background on </w:t>
      </w:r>
      <w:r w:rsidR="00992B5C">
        <w:rPr>
          <w:rFonts w:eastAsia="Times New Roman" w:cs="Arial"/>
          <w:bCs/>
          <w:iCs/>
          <w:szCs w:val="28"/>
        </w:rPr>
        <w:t xml:space="preserve">the </w:t>
      </w:r>
      <w:r w:rsidR="007010D7">
        <w:rPr>
          <w:rFonts w:eastAsia="Times New Roman" w:cs="Arial"/>
          <w:bCs/>
          <w:iCs/>
          <w:szCs w:val="28"/>
        </w:rPr>
        <w:t>case</w:t>
      </w:r>
    </w:p>
    <w:p w14:paraId="138C49F6" w14:textId="77777777" w:rsidR="00EB0314" w:rsidRDefault="00EB0314" w:rsidP="009B20F4">
      <w:pPr>
        <w:pStyle w:val="NormalIndent"/>
        <w:spacing w:line="480" w:lineRule="auto"/>
      </w:pPr>
    </w:p>
    <w:p w14:paraId="511AAA65" w14:textId="2BB7B597" w:rsidR="00EB0314" w:rsidRPr="00B05747" w:rsidRDefault="007010D7" w:rsidP="007010D7">
      <w:pPr>
        <w:pStyle w:val="NormalIndent"/>
        <w:spacing w:line="240" w:lineRule="auto"/>
        <w:rPr>
          <w:rFonts w:asciiTheme="minorHAnsi" w:hAnsiTheme="minorHAnsi" w:cstheme="minorHAnsi"/>
          <w:sz w:val="22"/>
        </w:rPr>
      </w:pPr>
      <w:r w:rsidRPr="00B05747">
        <w:rPr>
          <w:rFonts w:asciiTheme="minorHAnsi" w:hAnsiTheme="minorHAnsi" w:cstheme="minorHAnsi"/>
          <w:sz w:val="22"/>
        </w:rPr>
        <w:t>The case I am going to talk about is a previous incident involving Primark. In 2006</w:t>
      </w:r>
      <w:r w:rsidRPr="0028720B">
        <w:rPr>
          <w:rFonts w:asciiTheme="minorHAnsi" w:hAnsiTheme="minorHAnsi" w:cstheme="minorHAnsi"/>
          <w:b/>
          <w:i/>
          <w:sz w:val="22"/>
        </w:rPr>
        <w:t xml:space="preserve">, </w:t>
      </w:r>
      <w:r w:rsidR="0028720B">
        <w:rPr>
          <w:rStyle w:val="FootnoteReference"/>
          <w:rFonts w:asciiTheme="minorHAnsi" w:hAnsiTheme="minorHAnsi" w:cstheme="minorHAnsi"/>
          <w:b/>
          <w:i/>
          <w:sz w:val="22"/>
        </w:rPr>
        <w:footnoteReference w:id="1"/>
      </w:r>
      <w:bookmarkStart w:id="4" w:name="_Hlk530319275"/>
      <w:r w:rsidR="0028720B">
        <w:rPr>
          <w:rFonts w:asciiTheme="minorHAnsi" w:hAnsiTheme="minorHAnsi" w:cstheme="minorHAnsi"/>
          <w:b/>
          <w:i/>
          <w:sz w:val="22"/>
        </w:rPr>
        <w:t>“</w:t>
      </w:r>
      <w:r w:rsidRPr="0028720B">
        <w:rPr>
          <w:rFonts w:asciiTheme="minorHAnsi" w:hAnsiTheme="minorHAnsi" w:cstheme="minorHAnsi"/>
          <w:b/>
          <w:i/>
          <w:sz w:val="22"/>
        </w:rPr>
        <w:t xml:space="preserve">Primark underwent an investigation </w:t>
      </w:r>
      <w:r w:rsidR="0028720B" w:rsidRPr="0028720B">
        <w:rPr>
          <w:rFonts w:asciiTheme="minorHAnsi" w:hAnsiTheme="minorHAnsi" w:cstheme="minorHAnsi"/>
          <w:b/>
          <w:i/>
          <w:sz w:val="22"/>
        </w:rPr>
        <w:t xml:space="preserve">by BBC Panorama </w:t>
      </w:r>
      <w:r w:rsidRPr="0028720B">
        <w:rPr>
          <w:rFonts w:asciiTheme="minorHAnsi" w:hAnsiTheme="minorHAnsi" w:cstheme="minorHAnsi"/>
          <w:b/>
          <w:i/>
          <w:sz w:val="22"/>
        </w:rPr>
        <w:t xml:space="preserve">which looked in to claims </w:t>
      </w:r>
      <w:r w:rsidR="0028720B" w:rsidRPr="0028720B">
        <w:rPr>
          <w:rFonts w:asciiTheme="minorHAnsi" w:hAnsiTheme="minorHAnsi" w:cstheme="minorHAnsi"/>
          <w:b/>
          <w:i/>
          <w:sz w:val="22"/>
        </w:rPr>
        <w:t>they</w:t>
      </w:r>
      <w:r w:rsidRPr="0028720B">
        <w:rPr>
          <w:rFonts w:asciiTheme="minorHAnsi" w:hAnsiTheme="minorHAnsi" w:cstheme="minorHAnsi"/>
          <w:b/>
          <w:i/>
          <w:sz w:val="22"/>
        </w:rPr>
        <w:t xml:space="preserve"> were using sweatshops</w:t>
      </w:r>
      <w:r w:rsidR="00216BE4" w:rsidRPr="0028720B">
        <w:rPr>
          <w:rFonts w:asciiTheme="minorHAnsi" w:hAnsiTheme="minorHAnsi" w:cstheme="minorHAnsi"/>
          <w:b/>
          <w:i/>
          <w:sz w:val="22"/>
        </w:rPr>
        <w:t xml:space="preserve"> in Bangladesh</w:t>
      </w:r>
      <w:r w:rsidR="0028720B">
        <w:rPr>
          <w:rFonts w:asciiTheme="minorHAnsi" w:hAnsiTheme="minorHAnsi" w:cstheme="minorHAnsi"/>
          <w:b/>
          <w:i/>
          <w:sz w:val="22"/>
        </w:rPr>
        <w:t>”-Independent</w:t>
      </w:r>
      <w:bookmarkEnd w:id="4"/>
      <w:r w:rsidR="0028720B">
        <w:rPr>
          <w:rFonts w:asciiTheme="minorHAnsi" w:hAnsiTheme="minorHAnsi" w:cstheme="minorHAnsi"/>
          <w:b/>
          <w:i/>
          <w:sz w:val="22"/>
        </w:rPr>
        <w:t>,</w:t>
      </w:r>
      <w:r w:rsidRPr="00B05747">
        <w:rPr>
          <w:rFonts w:asciiTheme="minorHAnsi" w:hAnsiTheme="minorHAnsi" w:cstheme="minorHAnsi"/>
          <w:sz w:val="22"/>
        </w:rPr>
        <w:t xml:space="preserve"> paying workers just 3p an hour to</w:t>
      </w:r>
      <w:r w:rsidR="00B05747" w:rsidRPr="00B05747">
        <w:rPr>
          <w:rFonts w:asciiTheme="minorHAnsi" w:hAnsiTheme="minorHAnsi" w:cstheme="minorHAnsi"/>
          <w:sz w:val="22"/>
        </w:rPr>
        <w:t xml:space="preserve"> </w:t>
      </w:r>
      <w:r w:rsidRPr="00B05747">
        <w:rPr>
          <w:rFonts w:asciiTheme="minorHAnsi" w:hAnsiTheme="minorHAnsi" w:cstheme="minorHAnsi"/>
          <w:sz w:val="22"/>
        </w:rPr>
        <w:t>manufacture their clothes</w:t>
      </w:r>
      <w:r w:rsidR="00B05747" w:rsidRPr="00B05747">
        <w:rPr>
          <w:rFonts w:asciiTheme="minorHAnsi" w:hAnsiTheme="minorHAnsi" w:cstheme="minorHAnsi"/>
          <w:sz w:val="22"/>
        </w:rPr>
        <w:t>.</w:t>
      </w:r>
      <w:r w:rsidR="00216BE4">
        <w:rPr>
          <w:rFonts w:asciiTheme="minorHAnsi" w:hAnsiTheme="minorHAnsi" w:cstheme="minorHAnsi"/>
          <w:sz w:val="22"/>
        </w:rPr>
        <w:t xml:space="preserve"> Many of these sweatshops were also found to be using children as young as 5 in the production line. Although a labour law has now been passed in Bangladesh to stop child labour, it was not until 2006 that the law was</w:t>
      </w:r>
      <w:r w:rsidR="00364E5E">
        <w:rPr>
          <w:rFonts w:asciiTheme="minorHAnsi" w:hAnsiTheme="minorHAnsi" w:cstheme="minorHAnsi"/>
          <w:sz w:val="22"/>
        </w:rPr>
        <w:t xml:space="preserve"> passed</w:t>
      </w:r>
      <w:r w:rsidR="00216BE4">
        <w:rPr>
          <w:rFonts w:asciiTheme="minorHAnsi" w:hAnsiTheme="minorHAnsi" w:cstheme="minorHAnsi"/>
          <w:sz w:val="22"/>
        </w:rPr>
        <w:t>, meaning Primark spent many year</w:t>
      </w:r>
      <w:r w:rsidR="00C621EC">
        <w:rPr>
          <w:rFonts w:asciiTheme="minorHAnsi" w:hAnsiTheme="minorHAnsi" w:cstheme="minorHAnsi"/>
          <w:sz w:val="22"/>
        </w:rPr>
        <w:t>s going against the ethics of many people, despite them not actually breaking laws.</w:t>
      </w:r>
      <w:r w:rsidR="00D7541B">
        <w:rPr>
          <w:rFonts w:asciiTheme="minorHAnsi" w:hAnsiTheme="minorHAnsi" w:cstheme="minorHAnsi"/>
          <w:sz w:val="22"/>
        </w:rPr>
        <w:t xml:space="preserve"> This is common for many businesses as the decision must be made between being ethical, and maximising profits. Business Ethics is described as </w:t>
      </w:r>
      <w:r w:rsidR="005B2E88">
        <w:rPr>
          <w:rStyle w:val="FootnoteReference"/>
          <w:rFonts w:asciiTheme="minorHAnsi" w:hAnsiTheme="minorHAnsi" w:cstheme="minorHAnsi"/>
          <w:sz w:val="22"/>
        </w:rPr>
        <w:footnoteReference w:id="2"/>
      </w:r>
      <w:r w:rsidR="005B2E88">
        <w:rPr>
          <w:rFonts w:asciiTheme="minorHAnsi" w:hAnsiTheme="minorHAnsi" w:cstheme="minorHAnsi"/>
          <w:sz w:val="22"/>
        </w:rPr>
        <w:t>“</w:t>
      </w:r>
      <w:r w:rsidR="005B2E88" w:rsidRPr="005B2E88">
        <w:rPr>
          <w:rFonts w:asciiTheme="minorHAnsi" w:hAnsiTheme="minorHAnsi" w:cstheme="minorHAnsi"/>
          <w:b/>
          <w:i/>
          <w:color w:val="000000"/>
          <w:sz w:val="22"/>
          <w:szCs w:val="18"/>
        </w:rPr>
        <w:t>the application of ethical reasoning to the situation of business organizations, including their role as employers</w:t>
      </w:r>
      <w:r w:rsidR="005B2E88">
        <w:rPr>
          <w:rFonts w:asciiTheme="minorHAnsi" w:hAnsiTheme="minorHAnsi" w:cstheme="minorHAnsi"/>
          <w:b/>
          <w:i/>
          <w:color w:val="000000"/>
          <w:sz w:val="22"/>
          <w:szCs w:val="18"/>
        </w:rPr>
        <w:t xml:space="preserve">… </w:t>
      </w:r>
      <w:r w:rsidR="005B2E88" w:rsidRPr="005B2E88">
        <w:rPr>
          <w:rFonts w:asciiTheme="minorHAnsi" w:hAnsiTheme="minorHAnsi" w:cstheme="minorHAnsi"/>
          <w:b/>
          <w:i/>
          <w:color w:val="000000"/>
          <w:sz w:val="22"/>
          <w:szCs w:val="18"/>
        </w:rPr>
        <w:t>consist of arguments for identifying ethical or desirable management practice</w:t>
      </w:r>
      <w:r w:rsidR="005B2E88">
        <w:rPr>
          <w:rFonts w:asciiTheme="minorHAnsi" w:hAnsiTheme="minorHAnsi" w:cstheme="minorHAnsi"/>
          <w:b/>
          <w:i/>
          <w:color w:val="000000"/>
          <w:sz w:val="22"/>
          <w:szCs w:val="18"/>
        </w:rPr>
        <w:t>”-Oxford Reference.</w:t>
      </w:r>
    </w:p>
    <w:p w14:paraId="33335B3A" w14:textId="543F8D65" w:rsidR="007010D7" w:rsidRDefault="007010D7" w:rsidP="007010D7">
      <w:pPr>
        <w:pStyle w:val="NormalIndent"/>
        <w:spacing w:line="240" w:lineRule="auto"/>
      </w:pPr>
    </w:p>
    <w:p w14:paraId="252046EA" w14:textId="77777777" w:rsidR="007010D7" w:rsidRPr="0043085E" w:rsidRDefault="007010D7" w:rsidP="007010D7">
      <w:pPr>
        <w:pStyle w:val="NormalIndent"/>
        <w:spacing w:line="240" w:lineRule="auto"/>
      </w:pPr>
    </w:p>
    <w:p w14:paraId="3C141180" w14:textId="50A868B1" w:rsidR="009B20F4" w:rsidRPr="0043085E" w:rsidRDefault="002C54BD"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Concepts used for ethical analysis- CSR THEORY</w:t>
      </w:r>
    </w:p>
    <w:p w14:paraId="68F01C9C" w14:textId="0B7334CB" w:rsidR="009B20F4" w:rsidRDefault="002C54BD" w:rsidP="002C54BD">
      <w:pPr>
        <w:pStyle w:val="NormalIndent"/>
        <w:spacing w:line="240" w:lineRule="auto"/>
        <w:rPr>
          <w:rFonts w:asciiTheme="minorHAnsi" w:hAnsiTheme="minorHAnsi" w:cstheme="minorHAnsi"/>
          <w:b/>
          <w:i/>
          <w:color w:val="333333"/>
          <w:sz w:val="22"/>
          <w:szCs w:val="22"/>
        </w:rPr>
      </w:pPr>
      <w:r>
        <w:rPr>
          <w:rFonts w:asciiTheme="minorHAnsi" w:hAnsiTheme="minorHAnsi" w:cstheme="minorHAnsi"/>
          <w:sz w:val="22"/>
        </w:rPr>
        <w:t xml:space="preserve">For a business such as Primark to avoid </w:t>
      </w:r>
      <w:r w:rsidR="006E4037">
        <w:rPr>
          <w:rFonts w:asciiTheme="minorHAnsi" w:hAnsiTheme="minorHAnsi" w:cstheme="minorHAnsi"/>
          <w:sz w:val="22"/>
        </w:rPr>
        <w:t xml:space="preserve">similar </w:t>
      </w:r>
      <w:r>
        <w:rPr>
          <w:rFonts w:asciiTheme="minorHAnsi" w:hAnsiTheme="minorHAnsi" w:cstheme="minorHAnsi"/>
          <w:sz w:val="22"/>
        </w:rPr>
        <w:t>situations, I must analyse the responsibility of companies using theories that</w:t>
      </w:r>
      <w:r w:rsidR="006E4037">
        <w:rPr>
          <w:rFonts w:asciiTheme="minorHAnsi" w:hAnsiTheme="minorHAnsi" w:cstheme="minorHAnsi"/>
          <w:sz w:val="22"/>
        </w:rPr>
        <w:t xml:space="preserve"> surround</w:t>
      </w:r>
      <w:r>
        <w:rPr>
          <w:rFonts w:asciiTheme="minorHAnsi" w:hAnsiTheme="minorHAnsi" w:cstheme="minorHAnsi"/>
          <w:sz w:val="22"/>
        </w:rPr>
        <w:t xml:space="preserve"> business ethics, the first is CSR Theory. CSR Theory or Corporate Social Responsibility is</w:t>
      </w:r>
      <w:r w:rsidR="008459E0">
        <w:rPr>
          <w:rFonts w:asciiTheme="minorHAnsi" w:hAnsiTheme="minorHAnsi" w:cstheme="minorHAnsi"/>
          <w:sz w:val="22"/>
        </w:rPr>
        <w:t xml:space="preserve"> defined as </w:t>
      </w:r>
      <w:r w:rsidR="008459E0">
        <w:rPr>
          <w:rStyle w:val="FootnoteReference"/>
          <w:rFonts w:asciiTheme="minorHAnsi" w:hAnsiTheme="minorHAnsi" w:cstheme="minorHAnsi"/>
          <w:sz w:val="22"/>
        </w:rPr>
        <w:footnoteReference w:id="3"/>
      </w:r>
      <w:bookmarkStart w:id="7" w:name="_Hlk530321639"/>
      <w:r w:rsidR="008459E0">
        <w:rPr>
          <w:rFonts w:asciiTheme="minorHAnsi" w:hAnsiTheme="minorHAnsi" w:cstheme="minorHAnsi"/>
          <w:b/>
          <w:i/>
          <w:sz w:val="22"/>
        </w:rPr>
        <w:t>“</w:t>
      </w:r>
      <w:r w:rsidR="008459E0" w:rsidRPr="008459E0">
        <w:rPr>
          <w:rFonts w:asciiTheme="minorHAnsi" w:hAnsiTheme="minorHAnsi" w:cstheme="minorHAnsi"/>
          <w:b/>
          <w:i/>
          <w:color w:val="0B0C0C"/>
          <w:sz w:val="22"/>
          <w:szCs w:val="29"/>
        </w:rPr>
        <w:t>the responsibility of an organisation for the impacts of its decisions on society and the environment above and beyond its legal obligations, through transparent and ethical behaviour</w:t>
      </w:r>
      <w:r w:rsidR="008459E0">
        <w:rPr>
          <w:rFonts w:asciiTheme="minorHAnsi" w:hAnsiTheme="minorHAnsi" w:cstheme="minorHAnsi"/>
          <w:b/>
          <w:i/>
          <w:color w:val="0B0C0C"/>
          <w:sz w:val="22"/>
          <w:szCs w:val="29"/>
        </w:rPr>
        <w:t>”</w:t>
      </w:r>
      <w:r w:rsidR="008459E0" w:rsidRPr="008459E0">
        <w:rPr>
          <w:rFonts w:asciiTheme="minorHAnsi" w:hAnsiTheme="minorHAnsi" w:cstheme="minorHAnsi"/>
          <w:b/>
          <w:i/>
          <w:color w:val="0B0C0C"/>
          <w:sz w:val="22"/>
          <w:szCs w:val="29"/>
        </w:rPr>
        <w:t>.</w:t>
      </w:r>
      <w:r w:rsidR="00EC08C4">
        <w:rPr>
          <w:rFonts w:asciiTheme="minorHAnsi" w:hAnsiTheme="minorHAnsi" w:cstheme="minorHAnsi"/>
          <w:b/>
          <w:i/>
          <w:color w:val="0B0C0C"/>
          <w:sz w:val="22"/>
          <w:szCs w:val="29"/>
        </w:rPr>
        <w:t xml:space="preserve"> </w:t>
      </w:r>
      <w:r w:rsidR="008459E0">
        <w:rPr>
          <w:rFonts w:asciiTheme="minorHAnsi" w:hAnsiTheme="minorHAnsi" w:cstheme="minorHAnsi"/>
          <w:b/>
          <w:i/>
          <w:color w:val="0B0C0C"/>
          <w:sz w:val="22"/>
          <w:szCs w:val="29"/>
        </w:rPr>
        <w:t>- GOV.CO.UK</w:t>
      </w:r>
      <w:bookmarkEnd w:id="7"/>
      <w:r w:rsidR="008459E0">
        <w:rPr>
          <w:rFonts w:asciiTheme="minorHAnsi" w:hAnsiTheme="minorHAnsi" w:cstheme="minorHAnsi"/>
          <w:b/>
          <w:i/>
          <w:color w:val="0B0C0C"/>
          <w:sz w:val="22"/>
          <w:szCs w:val="29"/>
        </w:rPr>
        <w:t>.</w:t>
      </w:r>
      <w:r w:rsidR="00EC08C4">
        <w:rPr>
          <w:rFonts w:asciiTheme="minorHAnsi" w:hAnsiTheme="minorHAnsi" w:cstheme="minorHAnsi"/>
          <w:b/>
          <w:i/>
          <w:color w:val="0B0C0C"/>
          <w:sz w:val="22"/>
          <w:szCs w:val="29"/>
        </w:rPr>
        <w:t xml:space="preserve"> </w:t>
      </w:r>
      <w:r w:rsidR="00EC08C4">
        <w:rPr>
          <w:rFonts w:asciiTheme="minorHAnsi" w:hAnsiTheme="minorHAnsi" w:cstheme="minorHAnsi"/>
          <w:color w:val="0B0C0C"/>
          <w:sz w:val="22"/>
          <w:szCs w:val="29"/>
        </w:rPr>
        <w:t xml:space="preserve">In </w:t>
      </w:r>
      <w:r w:rsidR="00EC08C4">
        <w:rPr>
          <w:rFonts w:asciiTheme="minorHAnsi" w:hAnsiTheme="minorHAnsi" w:cstheme="minorHAnsi"/>
          <w:color w:val="0B0C0C"/>
          <w:sz w:val="22"/>
          <w:szCs w:val="29"/>
        </w:rPr>
        <w:lastRenderedPageBreak/>
        <w:t xml:space="preserve">short, this means that businesses should be wary on how their activity affects other stakeholders, and not just the company’s </w:t>
      </w:r>
      <w:r w:rsidR="004B4D21">
        <w:rPr>
          <w:rFonts w:asciiTheme="minorHAnsi" w:hAnsiTheme="minorHAnsi" w:cstheme="minorHAnsi"/>
          <w:color w:val="0B0C0C"/>
          <w:sz w:val="22"/>
          <w:szCs w:val="29"/>
        </w:rPr>
        <w:t>profits</w:t>
      </w:r>
      <w:r w:rsidR="00EC08C4">
        <w:rPr>
          <w:rFonts w:asciiTheme="minorHAnsi" w:hAnsiTheme="minorHAnsi" w:cstheme="minorHAnsi"/>
          <w:color w:val="0B0C0C"/>
          <w:sz w:val="22"/>
          <w:szCs w:val="29"/>
        </w:rPr>
        <w:t>. The main work surrounding CSR was done by Carroll</w:t>
      </w:r>
      <w:r w:rsidR="004B4D21">
        <w:rPr>
          <w:rFonts w:asciiTheme="minorHAnsi" w:hAnsiTheme="minorHAnsi" w:cstheme="minorHAnsi"/>
          <w:color w:val="0B0C0C"/>
          <w:sz w:val="22"/>
          <w:szCs w:val="29"/>
        </w:rPr>
        <w:t xml:space="preserve"> (</w:t>
      </w:r>
      <w:r w:rsidR="00EC08C4">
        <w:rPr>
          <w:rFonts w:asciiTheme="minorHAnsi" w:hAnsiTheme="minorHAnsi" w:cstheme="minorHAnsi"/>
          <w:color w:val="0B0C0C"/>
          <w:sz w:val="22"/>
          <w:szCs w:val="29"/>
        </w:rPr>
        <w:t>1991</w:t>
      </w:r>
      <w:r w:rsidR="004B4D21">
        <w:rPr>
          <w:rFonts w:asciiTheme="minorHAnsi" w:hAnsiTheme="minorHAnsi" w:cstheme="minorHAnsi"/>
          <w:color w:val="0B0C0C"/>
          <w:sz w:val="22"/>
          <w:szCs w:val="29"/>
        </w:rPr>
        <w:t>)</w:t>
      </w:r>
      <w:r w:rsidR="00EC08C4">
        <w:rPr>
          <w:rFonts w:asciiTheme="minorHAnsi" w:hAnsiTheme="minorHAnsi" w:cstheme="minorHAnsi"/>
          <w:color w:val="0B0C0C"/>
          <w:sz w:val="22"/>
          <w:szCs w:val="29"/>
        </w:rPr>
        <w:t>. Carroll believed that a company’s role in society was split</w:t>
      </w:r>
      <w:r w:rsidR="004B4D21">
        <w:rPr>
          <w:rFonts w:asciiTheme="minorHAnsi" w:hAnsiTheme="minorHAnsi" w:cstheme="minorHAnsi"/>
          <w:color w:val="0B0C0C"/>
          <w:sz w:val="22"/>
          <w:szCs w:val="29"/>
        </w:rPr>
        <w:t xml:space="preserve"> </w:t>
      </w:r>
      <w:r w:rsidR="00EC08C4">
        <w:rPr>
          <w:rFonts w:asciiTheme="minorHAnsi" w:hAnsiTheme="minorHAnsi" w:cstheme="minorHAnsi"/>
          <w:color w:val="0B0C0C"/>
          <w:sz w:val="22"/>
          <w:szCs w:val="29"/>
        </w:rPr>
        <w:t>in to four categories, and he showed this in a diagram</w:t>
      </w:r>
      <w:r w:rsidR="00EC08C4" w:rsidRPr="00EC08C4">
        <w:rPr>
          <w:rFonts w:asciiTheme="minorHAnsi" w:hAnsiTheme="minorHAnsi" w:cstheme="minorHAnsi"/>
          <w:b/>
          <w:i/>
          <w:color w:val="0B0C0C"/>
          <w:sz w:val="22"/>
          <w:szCs w:val="22"/>
        </w:rPr>
        <w:t xml:space="preserve">. </w:t>
      </w:r>
      <w:r w:rsidR="00EC08C4" w:rsidRPr="004B4D21">
        <w:rPr>
          <w:rStyle w:val="FootnoteReference"/>
          <w:rFonts w:asciiTheme="minorHAnsi" w:hAnsiTheme="minorHAnsi" w:cstheme="minorHAnsi"/>
          <w:b/>
          <w:i/>
          <w:sz w:val="22"/>
          <w:szCs w:val="22"/>
        </w:rPr>
        <w:footnoteReference w:id="4"/>
      </w:r>
      <w:r w:rsidR="00EC08C4" w:rsidRPr="004B4D21">
        <w:rPr>
          <w:rFonts w:asciiTheme="minorHAnsi" w:hAnsiTheme="minorHAnsi" w:cstheme="minorHAnsi"/>
          <w:b/>
          <w:i/>
          <w:sz w:val="22"/>
          <w:szCs w:val="22"/>
        </w:rPr>
        <w:t>“Corporate social responsibility encompasses the economic, legal, ethical, and discretionary (philanthropic) expectations that society has of organizations at a given point in time”</w:t>
      </w:r>
      <w:r w:rsidR="00EC08C4" w:rsidRPr="004B4D21">
        <w:rPr>
          <w:rFonts w:asciiTheme="minorHAnsi" w:hAnsiTheme="minorHAnsi" w:cstheme="minorHAnsi"/>
          <w:b/>
          <w:i/>
          <w:sz w:val="22"/>
          <w:szCs w:val="22"/>
        </w:rPr>
        <w:t xml:space="preserve">- Carroll (1991). </w:t>
      </w:r>
    </w:p>
    <w:p w14:paraId="61EEEC7E" w14:textId="77777777" w:rsidR="00F44DA7" w:rsidRPr="00EC08C4" w:rsidRDefault="00F44DA7" w:rsidP="002C54BD">
      <w:pPr>
        <w:pStyle w:val="NormalIndent"/>
        <w:spacing w:line="240" w:lineRule="auto"/>
        <w:rPr>
          <w:rFonts w:asciiTheme="minorHAnsi" w:hAnsiTheme="minorHAnsi" w:cstheme="minorHAnsi"/>
          <w:sz w:val="22"/>
        </w:rPr>
      </w:pPr>
    </w:p>
    <w:p w14:paraId="60C7DC83" w14:textId="77777777" w:rsidR="002E562A" w:rsidRDefault="002E562A" w:rsidP="009B20F4">
      <w:pPr>
        <w:pStyle w:val="NormalIndent"/>
        <w:spacing w:line="480" w:lineRule="auto"/>
        <w:rPr>
          <w:b/>
          <w:color w:val="FF0000"/>
        </w:rPr>
      </w:pPr>
    </w:p>
    <w:p w14:paraId="46DB1D30" w14:textId="7062DFCC" w:rsidR="002E562A" w:rsidRDefault="002E562A" w:rsidP="002E562A">
      <w:pPr>
        <w:pStyle w:val="NormalIndent"/>
        <w:keepNext/>
        <w:spacing w:line="480" w:lineRule="auto"/>
        <w:jc w:val="center"/>
      </w:pPr>
    </w:p>
    <w:p w14:paraId="7B0FE441" w14:textId="33693E63" w:rsidR="002E562A" w:rsidRDefault="002E562A" w:rsidP="002E562A">
      <w:pPr>
        <w:pStyle w:val="Caption"/>
        <w:jc w:val="center"/>
        <w:rPr>
          <w:rFonts w:ascii="Verdana" w:hAnsi="Verdana"/>
          <w:color w:val="FF0000"/>
        </w:rPr>
      </w:pPr>
      <w:bookmarkStart w:id="9" w:name="_Toc505857148"/>
      <w:r w:rsidRPr="002E562A">
        <w:rPr>
          <w:rFonts w:ascii="Verdana" w:hAnsi="Verdana"/>
          <w:color w:val="FF0000"/>
        </w:rPr>
        <w:t xml:space="preserve">Figure </w:t>
      </w:r>
      <w:r w:rsidRPr="002E562A">
        <w:rPr>
          <w:rFonts w:ascii="Verdana" w:hAnsi="Verdana"/>
          <w:color w:val="FF0000"/>
        </w:rPr>
        <w:fldChar w:fldCharType="begin"/>
      </w:r>
      <w:r w:rsidRPr="002E562A">
        <w:rPr>
          <w:rFonts w:ascii="Verdana" w:hAnsi="Verdana"/>
          <w:color w:val="FF0000"/>
        </w:rPr>
        <w:instrText xml:space="preserve"> STYLEREF 1 \s </w:instrText>
      </w:r>
      <w:r w:rsidRPr="002E562A">
        <w:rPr>
          <w:rFonts w:ascii="Verdana" w:hAnsi="Verdana"/>
          <w:color w:val="FF0000"/>
        </w:rPr>
        <w:fldChar w:fldCharType="separate"/>
      </w:r>
      <w:r w:rsidR="006D6EB0">
        <w:rPr>
          <w:rFonts w:ascii="Verdana" w:hAnsi="Verdana"/>
          <w:noProof/>
          <w:color w:val="FF0000"/>
        </w:rPr>
        <w:t>2</w:t>
      </w:r>
      <w:r w:rsidRPr="002E562A">
        <w:rPr>
          <w:rFonts w:ascii="Verdana" w:hAnsi="Verdana"/>
          <w:color w:val="FF0000"/>
        </w:rPr>
        <w:fldChar w:fldCharType="end"/>
      </w:r>
      <w:r w:rsidRPr="002E562A">
        <w:rPr>
          <w:rFonts w:ascii="Verdana" w:hAnsi="Verdana"/>
          <w:color w:val="FF0000"/>
        </w:rPr>
        <w:noBreakHyphen/>
      </w:r>
      <w:r w:rsidRPr="002E562A">
        <w:rPr>
          <w:rFonts w:ascii="Verdana" w:hAnsi="Verdana"/>
          <w:color w:val="FF0000"/>
        </w:rPr>
        <w:fldChar w:fldCharType="begin"/>
      </w:r>
      <w:r w:rsidRPr="002E562A">
        <w:rPr>
          <w:rFonts w:ascii="Verdana" w:hAnsi="Verdana"/>
          <w:color w:val="FF0000"/>
        </w:rPr>
        <w:instrText xml:space="preserve"> SEQ Figure \* ARABIC \s 1 </w:instrText>
      </w:r>
      <w:r w:rsidRPr="002E562A">
        <w:rPr>
          <w:rFonts w:ascii="Verdana" w:hAnsi="Verdana"/>
          <w:color w:val="FF0000"/>
        </w:rPr>
        <w:fldChar w:fldCharType="separate"/>
      </w:r>
      <w:r w:rsidR="006D6EB0">
        <w:rPr>
          <w:rFonts w:ascii="Verdana" w:hAnsi="Verdana"/>
          <w:noProof/>
          <w:color w:val="FF0000"/>
        </w:rPr>
        <w:t>1</w:t>
      </w:r>
      <w:r w:rsidRPr="002E562A">
        <w:rPr>
          <w:rFonts w:ascii="Verdana" w:hAnsi="Verdana"/>
          <w:color w:val="FF0000"/>
        </w:rPr>
        <w:fldChar w:fldCharType="end"/>
      </w:r>
      <w:r w:rsidRPr="002E562A">
        <w:rPr>
          <w:rFonts w:ascii="Verdana" w:hAnsi="Verdana"/>
          <w:color w:val="FF0000"/>
        </w:rPr>
        <w:t xml:space="preserve"> - </w:t>
      </w:r>
      <w:bookmarkEnd w:id="9"/>
      <w:r w:rsidR="00F44DA7">
        <w:rPr>
          <w:noProof/>
        </w:rPr>
        <w:drawing>
          <wp:inline distT="0" distB="0" distL="0" distR="0" wp14:anchorId="54FB65F7" wp14:editId="2261817C">
            <wp:extent cx="3143250" cy="2417032"/>
            <wp:effectExtent l="0" t="0" r="0" b="2540"/>
            <wp:docPr id="4" name="image" descr="https://media.springernature.com/full/springer-static/image/art%3A10.1186%2Fs40991-016-0004-6/MediaObjects/40991_2016_4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media.springernature.com/full/springer-static/image/art%3A10.1186%2Fs40991-016-0004-6/MediaObjects/40991_2016_4_Fig1_HTM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4208" cy="2448527"/>
                    </a:xfrm>
                    <a:prstGeom prst="rect">
                      <a:avLst/>
                    </a:prstGeom>
                    <a:noFill/>
                    <a:ln>
                      <a:noFill/>
                    </a:ln>
                  </pic:spPr>
                </pic:pic>
              </a:graphicData>
            </a:graphic>
          </wp:inline>
        </w:drawing>
      </w:r>
    </w:p>
    <w:p w14:paraId="678B3D25" w14:textId="63B5A4D5" w:rsidR="00F44DA7" w:rsidRPr="00F44DA7" w:rsidRDefault="00F44DA7" w:rsidP="00F44DA7">
      <w:r>
        <w:t xml:space="preserve"> </w:t>
      </w:r>
    </w:p>
    <w:p w14:paraId="69F42943" w14:textId="7AEE09FB" w:rsidR="009B20F4" w:rsidRPr="00767822" w:rsidRDefault="00F44DA7" w:rsidP="00F44DA7">
      <w:pPr>
        <w:pStyle w:val="NormalIndent"/>
        <w:spacing w:line="240" w:lineRule="auto"/>
      </w:pPr>
      <w:r>
        <w:t>Above is a diagram created by Carroll to show the different aspects a business will have to look at when thinking about their legal and ethical responsibilities. The diagram is split into four sections, the first being the ‘Economic Responsibilities’ of a business, Carroll describes these as being required by society, as a business will not be allowed to operate legally if it is not able to sustain a profit within the market. The main economic responsibility is to remain profitable.</w:t>
      </w:r>
      <w:r w:rsidR="00767822">
        <w:t xml:space="preserve"> The second layer of is ‘Legal Responsibilities’. This is also deemed as being ‘required’ by society, business such as Primark must make sure it stays inline with all legislation in the market, for the business to continue. </w:t>
      </w:r>
      <w:r w:rsidR="00767822">
        <w:rPr>
          <w:rStyle w:val="FootnoteReference"/>
        </w:rPr>
        <w:footnoteReference w:id="5"/>
      </w:r>
      <w:r w:rsidR="00767822" w:rsidRPr="00767822">
        <w:rPr>
          <w:b/>
          <w:i/>
        </w:rPr>
        <w:t>“</w:t>
      </w:r>
      <w:r w:rsidR="00767822" w:rsidRPr="00767822">
        <w:rPr>
          <w:rFonts w:asciiTheme="minorHAnsi" w:hAnsiTheme="minorHAnsi" w:cstheme="minorHAnsi"/>
          <w:b/>
          <w:i/>
          <w:sz w:val="22"/>
          <w:szCs w:val="26"/>
        </w:rPr>
        <w:t xml:space="preserve">include laws and regulations and in effect reflect society’s view of </w:t>
      </w:r>
      <w:r w:rsidR="00767822" w:rsidRPr="00767822">
        <w:rPr>
          <w:rFonts w:asciiTheme="minorHAnsi" w:hAnsiTheme="minorHAnsi" w:cstheme="minorHAnsi"/>
          <w:b/>
          <w:i/>
          <w:sz w:val="22"/>
          <w:szCs w:val="26"/>
        </w:rPr>
        <w:t>‘</w:t>
      </w:r>
      <w:r w:rsidR="00767822" w:rsidRPr="00767822">
        <w:rPr>
          <w:rFonts w:asciiTheme="minorHAnsi" w:hAnsiTheme="minorHAnsi" w:cstheme="minorHAnsi"/>
          <w:b/>
          <w:i/>
          <w:sz w:val="22"/>
          <w:szCs w:val="26"/>
        </w:rPr>
        <w:t>codified ethics</w:t>
      </w:r>
      <w:r w:rsidR="00767822" w:rsidRPr="00767822">
        <w:rPr>
          <w:rFonts w:asciiTheme="minorHAnsi" w:hAnsiTheme="minorHAnsi" w:cstheme="minorHAnsi"/>
          <w:b/>
          <w:i/>
          <w:sz w:val="22"/>
          <w:szCs w:val="26"/>
        </w:rPr>
        <w:t xml:space="preserve">’… </w:t>
      </w:r>
      <w:r w:rsidR="00767822" w:rsidRPr="00767822">
        <w:rPr>
          <w:rFonts w:asciiTheme="minorHAnsi" w:hAnsiTheme="minorHAnsi" w:cstheme="minorHAnsi"/>
          <w:b/>
          <w:i/>
          <w:sz w:val="22"/>
          <w:szCs w:val="26"/>
        </w:rPr>
        <w:t>Businesses are expected and required to comply with these laws and regulations as a condition of operating</w:t>
      </w:r>
      <w:r w:rsidR="00767822" w:rsidRPr="00767822">
        <w:rPr>
          <w:rFonts w:asciiTheme="minorHAnsi" w:hAnsiTheme="minorHAnsi" w:cstheme="minorHAnsi"/>
          <w:b/>
          <w:i/>
          <w:sz w:val="22"/>
          <w:szCs w:val="26"/>
        </w:rPr>
        <w:t>”</w:t>
      </w:r>
      <w:r w:rsidR="00767822" w:rsidRPr="00767822">
        <w:rPr>
          <w:rFonts w:asciiTheme="minorHAnsi" w:hAnsiTheme="minorHAnsi" w:cstheme="minorHAnsi"/>
          <w:b/>
          <w:i/>
          <w:sz w:val="22"/>
          <w:szCs w:val="26"/>
        </w:rPr>
        <w:t>.</w:t>
      </w:r>
      <w:r w:rsidR="00767822">
        <w:rPr>
          <w:rFonts w:asciiTheme="minorHAnsi" w:hAnsiTheme="minorHAnsi" w:cstheme="minorHAnsi"/>
          <w:b/>
          <w:i/>
          <w:sz w:val="22"/>
          <w:szCs w:val="26"/>
        </w:rPr>
        <w:t xml:space="preserve"> – Archie B Carroll. </w:t>
      </w:r>
      <w:r w:rsidR="00767822">
        <w:rPr>
          <w:rFonts w:asciiTheme="minorHAnsi" w:hAnsiTheme="minorHAnsi" w:cstheme="minorHAnsi"/>
          <w:sz w:val="22"/>
          <w:szCs w:val="26"/>
        </w:rPr>
        <w:t xml:space="preserve">The third layer is ‘Ethical Responsibilities’. This says that </w:t>
      </w:r>
      <w:r w:rsidR="004B4D21">
        <w:rPr>
          <w:rFonts w:asciiTheme="minorHAnsi" w:hAnsiTheme="minorHAnsi" w:cstheme="minorHAnsi"/>
          <w:sz w:val="22"/>
          <w:szCs w:val="26"/>
        </w:rPr>
        <w:t>a</w:t>
      </w:r>
      <w:r w:rsidR="00767822">
        <w:rPr>
          <w:rFonts w:asciiTheme="minorHAnsi" w:hAnsiTheme="minorHAnsi" w:cstheme="minorHAnsi"/>
          <w:sz w:val="22"/>
          <w:szCs w:val="26"/>
        </w:rPr>
        <w:t xml:space="preserve"> business should do what is just and fair and avoid doing harm in the market and to other stakeholders. This section is designed as being </w:t>
      </w:r>
      <w:r w:rsidR="00DE36F8">
        <w:rPr>
          <w:rFonts w:asciiTheme="minorHAnsi" w:hAnsiTheme="minorHAnsi" w:cstheme="minorHAnsi"/>
          <w:sz w:val="22"/>
          <w:szCs w:val="26"/>
        </w:rPr>
        <w:t xml:space="preserve">‘expected’ by society. Although not legally enforced, it is expected that a company </w:t>
      </w:r>
      <w:r w:rsidR="004B4D21">
        <w:rPr>
          <w:rFonts w:asciiTheme="minorHAnsi" w:hAnsiTheme="minorHAnsi" w:cstheme="minorHAnsi"/>
          <w:sz w:val="22"/>
          <w:szCs w:val="26"/>
        </w:rPr>
        <w:t>looks</w:t>
      </w:r>
      <w:r w:rsidR="00DE36F8">
        <w:rPr>
          <w:rFonts w:asciiTheme="minorHAnsi" w:hAnsiTheme="minorHAnsi" w:cstheme="minorHAnsi"/>
          <w:sz w:val="22"/>
          <w:szCs w:val="26"/>
        </w:rPr>
        <w:t xml:space="preserve"> in an ethical manner and do</w:t>
      </w:r>
      <w:r w:rsidR="00BA26CA">
        <w:rPr>
          <w:rFonts w:asciiTheme="minorHAnsi" w:hAnsiTheme="minorHAnsi" w:cstheme="minorHAnsi"/>
          <w:sz w:val="22"/>
          <w:szCs w:val="26"/>
        </w:rPr>
        <w:t>es</w:t>
      </w:r>
      <w:r w:rsidR="00DE36F8">
        <w:rPr>
          <w:rFonts w:asciiTheme="minorHAnsi" w:hAnsiTheme="minorHAnsi" w:cstheme="minorHAnsi"/>
          <w:sz w:val="22"/>
          <w:szCs w:val="26"/>
        </w:rPr>
        <w:t xml:space="preserve"> not take advantage of legal loopholes. This section relates to the case I am researching, as although Primark did not break their legal responsibilities, due to there being no law to stop the practice of child and underpaid labour, they did go against their ethical responsibilities by taking advantage of the cheaper labour </w:t>
      </w:r>
      <w:r w:rsidR="00DE36F8">
        <w:rPr>
          <w:rFonts w:asciiTheme="minorHAnsi" w:hAnsiTheme="minorHAnsi" w:cstheme="minorHAnsi"/>
          <w:sz w:val="22"/>
          <w:szCs w:val="26"/>
        </w:rPr>
        <w:lastRenderedPageBreak/>
        <w:t xml:space="preserve">in Bangladesh. The final tier on the pyramid is the ‘Philanthropic responsibilities’ and this is seen as ‘desired’ by society. Philanthropic responsibilities are things such as the business giving back to society, hence being a good corporate citizen. This could be through things such as charity work, using profits to give back to communities and rewarding long standing customers. Although not a requirement for a business, it may benefit a business to follow their philanthropic expectations as they would the other three layers of the pyramid. </w:t>
      </w:r>
    </w:p>
    <w:p w14:paraId="1AC84901" w14:textId="10A5741F" w:rsidR="00F44DA7" w:rsidRDefault="00F44DA7" w:rsidP="009B20F4">
      <w:pPr>
        <w:pStyle w:val="NormalIndent"/>
        <w:spacing w:line="480" w:lineRule="auto"/>
      </w:pPr>
    </w:p>
    <w:p w14:paraId="36648B0D" w14:textId="77777777" w:rsidR="00F44DA7" w:rsidRDefault="00F44DA7" w:rsidP="009B20F4">
      <w:pPr>
        <w:pStyle w:val="NormalIndent"/>
        <w:spacing w:line="480" w:lineRule="auto"/>
      </w:pPr>
    </w:p>
    <w:p w14:paraId="72C83942" w14:textId="6F859099" w:rsidR="00DE36F8" w:rsidRPr="00DE36F8" w:rsidRDefault="00DE36F8" w:rsidP="00DE36F8">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Concepts used for ethical Analysis-stockholder Theory of the firm</w:t>
      </w:r>
    </w:p>
    <w:p w14:paraId="64F03BF4" w14:textId="77777777" w:rsidR="0011351A" w:rsidRDefault="0011351A" w:rsidP="009B20F4">
      <w:pPr>
        <w:pStyle w:val="NormalIndent"/>
        <w:spacing w:line="480" w:lineRule="auto"/>
      </w:pPr>
    </w:p>
    <w:p w14:paraId="47BE5742" w14:textId="1058E6E0" w:rsidR="00917B7A" w:rsidRPr="00917B7A" w:rsidRDefault="00C22550" w:rsidP="00917B7A">
      <w:pPr>
        <w:pStyle w:val="NormalIndent"/>
        <w:spacing w:line="240" w:lineRule="auto"/>
        <w:rPr>
          <w:rFonts w:asciiTheme="minorHAnsi" w:hAnsiTheme="minorHAnsi" w:cstheme="minorHAnsi"/>
          <w:sz w:val="22"/>
        </w:rPr>
      </w:pPr>
      <w:r w:rsidRPr="00C22550">
        <w:rPr>
          <w:rFonts w:asciiTheme="minorHAnsi" w:hAnsiTheme="minorHAnsi" w:cstheme="minorHAnsi"/>
          <w:sz w:val="22"/>
        </w:rPr>
        <w:t xml:space="preserve">One of </w:t>
      </w:r>
      <w:r>
        <w:rPr>
          <w:rFonts w:asciiTheme="minorHAnsi" w:hAnsiTheme="minorHAnsi" w:cstheme="minorHAnsi"/>
          <w:sz w:val="22"/>
        </w:rPr>
        <w:t xml:space="preserve">the other ethical analysis tools is the stockholder theory. Stockholder Theory was coined by Milton Friedman </w:t>
      </w:r>
      <w:r w:rsidR="00BA26CA">
        <w:rPr>
          <w:rFonts w:asciiTheme="minorHAnsi" w:hAnsiTheme="minorHAnsi" w:cstheme="minorHAnsi"/>
          <w:sz w:val="22"/>
        </w:rPr>
        <w:t>(</w:t>
      </w:r>
      <w:r>
        <w:rPr>
          <w:rFonts w:asciiTheme="minorHAnsi" w:hAnsiTheme="minorHAnsi" w:cstheme="minorHAnsi"/>
          <w:sz w:val="22"/>
        </w:rPr>
        <w:t>1970</w:t>
      </w:r>
      <w:r w:rsidR="00BA26CA">
        <w:rPr>
          <w:rFonts w:asciiTheme="minorHAnsi" w:hAnsiTheme="minorHAnsi" w:cstheme="minorHAnsi"/>
          <w:sz w:val="22"/>
        </w:rPr>
        <w:t>)</w:t>
      </w:r>
      <w:r>
        <w:rPr>
          <w:rFonts w:asciiTheme="minorHAnsi" w:hAnsiTheme="minorHAnsi" w:cstheme="minorHAnsi"/>
          <w:sz w:val="22"/>
        </w:rPr>
        <w:t xml:space="preserve">, Friedman argued that </w:t>
      </w:r>
      <w:r>
        <w:rPr>
          <w:rStyle w:val="FootnoteReference"/>
          <w:rFonts w:asciiTheme="minorHAnsi" w:hAnsiTheme="minorHAnsi" w:cstheme="minorHAnsi"/>
          <w:sz w:val="22"/>
        </w:rPr>
        <w:footnoteReference w:id="6"/>
      </w:r>
      <w:r w:rsidRPr="00C22550">
        <w:rPr>
          <w:rFonts w:asciiTheme="minorHAnsi" w:hAnsiTheme="minorHAnsi" w:cstheme="minorHAnsi"/>
          <w:b/>
          <w:i/>
          <w:sz w:val="22"/>
        </w:rPr>
        <w:t>“the social responsibility of business is to increase its profits”.</w:t>
      </w:r>
      <w:r>
        <w:rPr>
          <w:rFonts w:asciiTheme="minorHAnsi" w:hAnsiTheme="minorHAnsi" w:cstheme="minorHAnsi"/>
          <w:sz w:val="22"/>
        </w:rPr>
        <w:t xml:space="preserve"> Friedman had three main arguments against </w:t>
      </w:r>
      <w:r w:rsidR="00917B7A">
        <w:rPr>
          <w:rFonts w:asciiTheme="minorHAnsi" w:hAnsiTheme="minorHAnsi" w:cstheme="minorHAnsi"/>
          <w:sz w:val="22"/>
        </w:rPr>
        <w:t>social responsibilities for businesses, firstly that as a business is not a living entity, only humans have a moral responsibility for their actions and so a business what not be concerned with this. Friedman also says that managers of a corporation should focus solely on the interest of the shareholders and ignore other stakeholders where possible, meaning profit is the only concern and should be maximised in whatever ways necessary (within lawful reason). Finally, Friedman states that the social issues and problems within society are not the businesses concern and should be focused on by the state. This theory backs up Primark’s defence, as they were fulfilling their economic responsibility to their shareholders by ensuring the maximum profit was made by paying the cheapest fees possible to suppliers.</w:t>
      </w:r>
    </w:p>
    <w:p w14:paraId="69B7F212" w14:textId="50CE85D0" w:rsidR="00C22550" w:rsidRDefault="00C22550" w:rsidP="009B20F4">
      <w:pPr>
        <w:pStyle w:val="NormalIndent"/>
        <w:spacing w:line="480" w:lineRule="auto"/>
      </w:pPr>
    </w:p>
    <w:p w14:paraId="49CB08D0" w14:textId="514B7F1E" w:rsidR="00E06E84" w:rsidRDefault="00917B7A"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Concepts Used For Ethical Analysis- Stakeholder Theory of the Firm</w:t>
      </w:r>
    </w:p>
    <w:p w14:paraId="0045B3FA" w14:textId="5E22152D" w:rsidR="00F52D68" w:rsidRPr="00F52D68" w:rsidRDefault="00917B7A" w:rsidP="00F52D68">
      <w:pPr>
        <w:pStyle w:val="NormalIndent"/>
        <w:spacing w:line="240" w:lineRule="auto"/>
        <w:rPr>
          <w:rFonts w:asciiTheme="minorHAnsi" w:hAnsiTheme="minorHAnsi" w:cstheme="minorHAnsi"/>
          <w:sz w:val="22"/>
        </w:rPr>
      </w:pPr>
      <w:r>
        <w:rPr>
          <w:rFonts w:asciiTheme="minorHAnsi" w:hAnsiTheme="minorHAnsi" w:cstheme="minorHAnsi"/>
          <w:sz w:val="22"/>
        </w:rPr>
        <w:t xml:space="preserve">The other important theory was created by Edward Freeman, 14 years after Friedman’s Stockholder theory, in 1984. </w:t>
      </w:r>
      <w:r w:rsidR="00F4575F">
        <w:rPr>
          <w:rFonts w:asciiTheme="minorHAnsi" w:hAnsiTheme="minorHAnsi" w:cstheme="minorHAnsi"/>
          <w:sz w:val="22"/>
        </w:rPr>
        <w:t>The theory is called ‘Stakeholder Theory’ and Freeman went against a lot of arguments in the previous theory, stating a business should focus on more than prof</w:t>
      </w:r>
      <w:r w:rsidR="00F52D68">
        <w:rPr>
          <w:rFonts w:asciiTheme="minorHAnsi" w:hAnsiTheme="minorHAnsi" w:cstheme="minorHAnsi"/>
          <w:sz w:val="22"/>
        </w:rPr>
        <w:t xml:space="preserve">it. </w:t>
      </w:r>
      <w:r w:rsidR="00F52D68">
        <w:rPr>
          <w:rStyle w:val="FootnoteReference"/>
          <w:rFonts w:asciiTheme="minorHAnsi" w:hAnsiTheme="minorHAnsi" w:cstheme="minorHAnsi"/>
          <w:sz w:val="22"/>
        </w:rPr>
        <w:footnoteReference w:id="7"/>
      </w:r>
      <w:r w:rsidR="00F52D68">
        <w:rPr>
          <w:rFonts w:asciiTheme="minorHAnsi" w:hAnsiTheme="minorHAnsi" w:cstheme="minorHAnsi"/>
          <w:b/>
          <w:i/>
          <w:sz w:val="22"/>
        </w:rPr>
        <w:t xml:space="preserve">“A person, group or organization that has an interest or concern in an organization”. </w:t>
      </w:r>
      <w:r w:rsidR="00F52D68">
        <w:rPr>
          <w:rFonts w:asciiTheme="minorHAnsi" w:hAnsiTheme="minorHAnsi" w:cstheme="minorHAnsi"/>
          <w:sz w:val="22"/>
        </w:rPr>
        <w:t xml:space="preserve">Whilst Friedman argued a business should only be run in the interest of owners, Freeman claimed that other stakeholders have a legitimate claim on the organization. </w:t>
      </w:r>
      <w:r w:rsidR="00CE1091">
        <w:rPr>
          <w:rStyle w:val="FootnoteReference"/>
          <w:rFonts w:asciiTheme="minorHAnsi" w:hAnsiTheme="minorHAnsi" w:cstheme="minorHAnsi"/>
          <w:sz w:val="22"/>
        </w:rPr>
        <w:footnoteReference w:id="8"/>
      </w:r>
      <w:r w:rsidR="00F52D68">
        <w:rPr>
          <w:rFonts w:asciiTheme="minorHAnsi" w:hAnsiTheme="minorHAnsi" w:cstheme="minorHAnsi"/>
          <w:b/>
          <w:i/>
          <w:sz w:val="22"/>
        </w:rPr>
        <w:t>“Freeman</w:t>
      </w:r>
      <w:r w:rsidR="00CE1091">
        <w:rPr>
          <w:rFonts w:asciiTheme="minorHAnsi" w:hAnsiTheme="minorHAnsi" w:cstheme="minorHAnsi"/>
          <w:b/>
          <w:i/>
          <w:sz w:val="22"/>
        </w:rPr>
        <w:t xml:space="preserve"> </w:t>
      </w:r>
      <w:r w:rsidR="00F52D68">
        <w:rPr>
          <w:rFonts w:asciiTheme="minorHAnsi" w:hAnsiTheme="minorHAnsi" w:cstheme="minorHAnsi"/>
          <w:b/>
          <w:i/>
          <w:sz w:val="22"/>
        </w:rPr>
        <w:t xml:space="preserve">(1994) suggests that most </w:t>
      </w:r>
      <w:r w:rsidR="00CE1091">
        <w:rPr>
          <w:rFonts w:asciiTheme="minorHAnsi" w:hAnsiTheme="minorHAnsi" w:cstheme="minorHAnsi"/>
          <w:b/>
          <w:i/>
          <w:sz w:val="22"/>
        </w:rPr>
        <w:t>theories of business rely on separating “business” decisions from “ethical” decisions”.</w:t>
      </w:r>
      <w:r w:rsidR="00C14DEE">
        <w:rPr>
          <w:rFonts w:asciiTheme="minorHAnsi" w:hAnsiTheme="minorHAnsi" w:cstheme="minorHAnsi"/>
          <w:b/>
          <w:i/>
          <w:sz w:val="22"/>
        </w:rPr>
        <w:t xml:space="preserve"> </w:t>
      </w:r>
      <w:r w:rsidR="00C14DEE">
        <w:rPr>
          <w:rFonts w:asciiTheme="minorHAnsi" w:hAnsiTheme="minorHAnsi" w:cstheme="minorHAnsi"/>
          <w:sz w:val="22"/>
        </w:rPr>
        <w:t xml:space="preserve"> Primark would have to be focused on other </w:t>
      </w:r>
      <w:r w:rsidR="00C14DEE">
        <w:rPr>
          <w:rFonts w:asciiTheme="minorHAnsi" w:hAnsiTheme="minorHAnsi" w:cstheme="minorHAnsi"/>
          <w:sz w:val="22"/>
        </w:rPr>
        <w:lastRenderedPageBreak/>
        <w:t>stakeholders and how their business activity affects more than just their profitability and owners.</w:t>
      </w:r>
      <w:r w:rsidR="00CE1091">
        <w:rPr>
          <w:rFonts w:asciiTheme="minorHAnsi" w:hAnsiTheme="minorHAnsi" w:cstheme="minorHAnsi"/>
          <w:b/>
          <w:i/>
          <w:sz w:val="22"/>
        </w:rPr>
        <w:t xml:space="preserve"> </w:t>
      </w:r>
    </w:p>
    <w:p w14:paraId="26AF0EA8" w14:textId="24D20711" w:rsidR="00917B7A" w:rsidRDefault="00917B7A" w:rsidP="00675DE6">
      <w:pPr>
        <w:pStyle w:val="NormalIndent"/>
        <w:spacing w:line="480" w:lineRule="auto"/>
      </w:pPr>
    </w:p>
    <w:p w14:paraId="2865EE52" w14:textId="77777777" w:rsidR="00917B7A" w:rsidRPr="00675DE6" w:rsidRDefault="00917B7A" w:rsidP="00675DE6">
      <w:pPr>
        <w:pStyle w:val="NormalIndent"/>
        <w:spacing w:line="480" w:lineRule="auto"/>
      </w:pPr>
    </w:p>
    <w:p w14:paraId="1A4D21E2" w14:textId="5BAAE621" w:rsidR="009B20F4" w:rsidRPr="00EF45C9" w:rsidRDefault="00C14DEE" w:rsidP="00C14DEE">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Solutions to stop unethical business practice in the future</w:t>
      </w:r>
    </w:p>
    <w:p w14:paraId="129D06B9" w14:textId="0722FAD5" w:rsidR="006A168F" w:rsidRDefault="00EF45C9" w:rsidP="00EF45C9">
      <w:pPr>
        <w:pStyle w:val="NormalIndent"/>
        <w:spacing w:line="240" w:lineRule="auto"/>
        <w:rPr>
          <w:rFonts w:asciiTheme="minorHAnsi" w:hAnsiTheme="minorHAnsi" w:cstheme="minorHAnsi"/>
          <w:sz w:val="22"/>
        </w:rPr>
      </w:pPr>
      <w:r>
        <w:rPr>
          <w:rFonts w:asciiTheme="minorHAnsi" w:hAnsiTheme="minorHAnsi" w:cstheme="minorHAnsi"/>
          <w:sz w:val="22"/>
        </w:rPr>
        <w:t xml:space="preserve">It is important that some suggestions are now given to Primark </w:t>
      </w:r>
      <w:r w:rsidR="00364E5E">
        <w:rPr>
          <w:rFonts w:asciiTheme="minorHAnsi" w:hAnsiTheme="minorHAnsi" w:cstheme="minorHAnsi"/>
          <w:sz w:val="22"/>
        </w:rPr>
        <w:t>to</w:t>
      </w:r>
      <w:r>
        <w:rPr>
          <w:rFonts w:asciiTheme="minorHAnsi" w:hAnsiTheme="minorHAnsi" w:cstheme="minorHAnsi"/>
          <w:sz w:val="22"/>
        </w:rPr>
        <w:t xml:space="preserve"> ensure they do not carry out anything like this again.</w:t>
      </w:r>
      <w:r w:rsidR="006D3B83">
        <w:rPr>
          <w:rFonts w:asciiTheme="minorHAnsi" w:hAnsiTheme="minorHAnsi" w:cstheme="minorHAnsi"/>
          <w:sz w:val="22"/>
        </w:rPr>
        <w:t xml:space="preserve"> Firstly, they could potentially look to work closer with the governments of the countries like Bangladesh, to improve legislation and help to get wage standards raised in these countries. Primark could look to work closer with the other stakeholders, using Freeman’s model, and follow Carroll’s diagram to help the company be a better corporate citizen. </w:t>
      </w:r>
    </w:p>
    <w:p w14:paraId="2BF3E1F4" w14:textId="77777777" w:rsidR="006E4037" w:rsidRPr="00EF45C9" w:rsidRDefault="006E4037" w:rsidP="00EF45C9">
      <w:pPr>
        <w:pStyle w:val="NormalIndent"/>
        <w:spacing w:line="240" w:lineRule="auto"/>
        <w:rPr>
          <w:rFonts w:asciiTheme="minorHAnsi" w:hAnsiTheme="minorHAnsi" w:cstheme="minorHAnsi"/>
          <w:sz w:val="22"/>
        </w:rPr>
      </w:pPr>
    </w:p>
    <w:p w14:paraId="38F7A91A" w14:textId="5CFED546" w:rsidR="006A168F"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3" w:name="_Toc496043664"/>
      <w:r>
        <w:rPr>
          <w:rFonts w:eastAsia="Times New Roman" w:cs="Arial"/>
          <w:bCs/>
          <w:iCs/>
          <w:szCs w:val="28"/>
        </w:rPr>
        <w:t>Conclusion</w:t>
      </w:r>
      <w:bookmarkEnd w:id="13"/>
    </w:p>
    <w:p w14:paraId="3748B3B3" w14:textId="0B94C21B" w:rsidR="006E4037" w:rsidRPr="006E4037" w:rsidRDefault="006E4037" w:rsidP="006E4037">
      <w:r>
        <w:t xml:space="preserve">To conclude, in future Primark should consider all aspects of the business </w:t>
      </w:r>
      <w:r w:rsidR="00A426D8">
        <w:t>to</w:t>
      </w:r>
      <w:r>
        <w:t xml:space="preserve"> maximise its profits, whilst also following the ethical expectations of society, as by being ethically responsible, it will improve the reputation of Primark and may potentially improve business performance in the long run. </w:t>
      </w:r>
    </w:p>
    <w:p w14:paraId="3D4E0F0D" w14:textId="77777777" w:rsidR="006E4037" w:rsidRPr="006E4037" w:rsidRDefault="006E4037" w:rsidP="006E4037"/>
    <w:p w14:paraId="05FCC872" w14:textId="77777777" w:rsidR="009B20F4" w:rsidRDefault="009B20F4" w:rsidP="009B20F4"/>
    <w:p w14:paraId="4DA2705D" w14:textId="457C9B1D" w:rsidR="00944684" w:rsidRDefault="00944684" w:rsidP="006E4037">
      <w:pPr>
        <w:pStyle w:val="Heading1"/>
        <w:keepNext/>
        <w:numPr>
          <w:ilvl w:val="0"/>
          <w:numId w:val="0"/>
        </w:numPr>
        <w:spacing w:after="0" w:line="480" w:lineRule="auto"/>
        <w:contextualSpacing w:val="0"/>
        <w:rPr>
          <w:rFonts w:eastAsia="Times New Roman" w:cs="Arial"/>
          <w:bCs/>
          <w:szCs w:val="20"/>
        </w:rPr>
        <w:sectPr w:rsidR="00944684" w:rsidSect="00BD2D16">
          <w:headerReference w:type="default" r:id="rId19"/>
          <w:headerReference w:type="first" r:id="rId20"/>
          <w:pgSz w:w="11906" w:h="16838"/>
          <w:pgMar w:top="1440" w:right="1440" w:bottom="1440" w:left="1440" w:header="567" w:footer="567" w:gutter="0"/>
          <w:cols w:space="708"/>
          <w:titlePg/>
          <w:docGrid w:linePitch="360"/>
        </w:sectPr>
      </w:pPr>
      <w:bookmarkStart w:id="14"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5" w:name="_Toc496043665"/>
      <w:r w:rsidRPr="00F73B35">
        <w:rPr>
          <w:rFonts w:eastAsia="Times New Roman" w:cs="Arial"/>
          <w:bCs/>
          <w:szCs w:val="20"/>
        </w:rPr>
        <w:lastRenderedPageBreak/>
        <w:t>References</w:t>
      </w:r>
      <w:bookmarkEnd w:id="14"/>
      <w:bookmarkEnd w:id="15"/>
    </w:p>
    <w:p w14:paraId="348BC3B4" w14:textId="153F2782" w:rsidR="00AD43D8" w:rsidRDefault="00AD43D8" w:rsidP="00AD43D8">
      <w:pPr>
        <w:pStyle w:val="Style1"/>
        <w:spacing w:line="240" w:lineRule="auto"/>
        <w:ind w:left="360"/>
        <w:jc w:val="left"/>
        <w:rPr>
          <w:rFonts w:asciiTheme="minorHAnsi" w:hAnsiTheme="minorHAnsi" w:cstheme="minorHAnsi"/>
          <w:b/>
          <w:i/>
          <w:sz w:val="22"/>
        </w:rPr>
      </w:pPr>
      <w:r>
        <w:rPr>
          <w:rFonts w:asciiTheme="minorHAnsi" w:hAnsiTheme="minorHAnsi" w:cstheme="minorHAnsi"/>
          <w:b/>
          <w:i/>
          <w:sz w:val="22"/>
        </w:rPr>
        <w:t>1.</w:t>
      </w:r>
      <w:r>
        <w:rPr>
          <w:rFonts w:asciiTheme="minorHAnsi" w:hAnsiTheme="minorHAnsi" w:cstheme="minorHAnsi"/>
          <w:b/>
          <w:i/>
          <w:sz w:val="22"/>
        </w:rPr>
        <w:t>“</w:t>
      </w:r>
      <w:r w:rsidRPr="0028720B">
        <w:rPr>
          <w:rFonts w:asciiTheme="minorHAnsi" w:hAnsiTheme="minorHAnsi" w:cstheme="minorHAnsi"/>
          <w:b/>
          <w:i/>
          <w:sz w:val="22"/>
        </w:rPr>
        <w:t>Primark underwent an investigation by BBC Panorama which looked in to claims they were using sweatshops in Bangladesh</w:t>
      </w:r>
      <w:r>
        <w:rPr>
          <w:rFonts w:asciiTheme="minorHAnsi" w:hAnsiTheme="minorHAnsi" w:cstheme="minorHAnsi"/>
          <w:b/>
          <w:i/>
          <w:sz w:val="22"/>
        </w:rPr>
        <w:t xml:space="preserve">”-Independent. </w:t>
      </w:r>
      <w:r>
        <w:rPr>
          <w:rFonts w:asciiTheme="minorHAnsi" w:hAnsiTheme="minorHAnsi" w:cstheme="minorHAnsi"/>
          <w:b/>
          <w:sz w:val="22"/>
        </w:rPr>
        <w:t xml:space="preserve">Available from: </w:t>
      </w:r>
      <w:hyperlink r:id="rId21" w:history="1">
        <w:r w:rsidRPr="00677E77">
          <w:rPr>
            <w:rStyle w:val="Hyperlink"/>
            <w:rFonts w:asciiTheme="minorHAnsi" w:hAnsiTheme="minorHAnsi" w:cstheme="minorHAnsi"/>
            <w:b/>
            <w:sz w:val="22"/>
          </w:rPr>
          <w:t>https://www.independent.co.uk/news/business/news/primark-faces-new-claims-that-it-uses-sweatshop-labour-1833843.html</w:t>
        </w:r>
      </w:hyperlink>
      <w:r>
        <w:rPr>
          <w:rFonts w:asciiTheme="minorHAnsi" w:hAnsiTheme="minorHAnsi" w:cstheme="minorHAnsi"/>
          <w:b/>
          <w:sz w:val="22"/>
        </w:rPr>
        <w:t xml:space="preserve"> </w:t>
      </w:r>
      <w:r>
        <w:rPr>
          <w:rFonts w:asciiTheme="minorHAnsi" w:hAnsiTheme="minorHAnsi" w:cstheme="minorHAnsi"/>
          <w:b/>
          <w:i/>
          <w:sz w:val="22"/>
        </w:rPr>
        <w:t>(Accessed on 15th November 2018).</w:t>
      </w:r>
    </w:p>
    <w:p w14:paraId="32DB5881" w14:textId="7A7A2631" w:rsidR="00AD43D8" w:rsidRDefault="00AD43D8" w:rsidP="00AD43D8">
      <w:pPr>
        <w:pStyle w:val="Style1"/>
        <w:spacing w:line="240" w:lineRule="auto"/>
        <w:ind w:left="360"/>
        <w:jc w:val="left"/>
        <w:rPr>
          <w:rFonts w:asciiTheme="minorHAnsi" w:hAnsiTheme="minorHAnsi" w:cstheme="minorHAnsi"/>
          <w:b/>
          <w:i/>
          <w:color w:val="000000"/>
          <w:sz w:val="22"/>
          <w:szCs w:val="18"/>
        </w:rPr>
      </w:pPr>
      <w:r>
        <w:rPr>
          <w:rFonts w:asciiTheme="minorHAnsi" w:hAnsiTheme="minorHAnsi" w:cstheme="minorHAnsi"/>
          <w:sz w:val="22"/>
        </w:rPr>
        <w:t xml:space="preserve">2. </w:t>
      </w:r>
      <w:r>
        <w:rPr>
          <w:rFonts w:asciiTheme="minorHAnsi" w:hAnsiTheme="minorHAnsi" w:cstheme="minorHAnsi"/>
          <w:sz w:val="22"/>
        </w:rPr>
        <w:t>“</w:t>
      </w:r>
      <w:r w:rsidRPr="005B2E88">
        <w:rPr>
          <w:rFonts w:asciiTheme="minorHAnsi" w:hAnsiTheme="minorHAnsi" w:cstheme="minorHAnsi"/>
          <w:b/>
          <w:i/>
          <w:color w:val="000000"/>
          <w:sz w:val="22"/>
          <w:szCs w:val="18"/>
        </w:rPr>
        <w:t>the application of ethical reasoning to the situation of business organizations, including their role as employers</w:t>
      </w:r>
      <w:r>
        <w:rPr>
          <w:rFonts w:asciiTheme="minorHAnsi" w:hAnsiTheme="minorHAnsi" w:cstheme="minorHAnsi"/>
          <w:b/>
          <w:i/>
          <w:color w:val="000000"/>
          <w:sz w:val="22"/>
          <w:szCs w:val="18"/>
        </w:rPr>
        <w:t xml:space="preserve">… </w:t>
      </w:r>
      <w:r w:rsidRPr="005B2E88">
        <w:rPr>
          <w:rFonts w:asciiTheme="minorHAnsi" w:hAnsiTheme="minorHAnsi" w:cstheme="minorHAnsi"/>
          <w:b/>
          <w:i/>
          <w:color w:val="000000"/>
          <w:sz w:val="22"/>
          <w:szCs w:val="18"/>
        </w:rPr>
        <w:t>consist of arguments for identifying ethical or desirable management practice</w:t>
      </w:r>
      <w:r>
        <w:rPr>
          <w:rFonts w:asciiTheme="minorHAnsi" w:hAnsiTheme="minorHAnsi" w:cstheme="minorHAnsi"/>
          <w:b/>
          <w:i/>
          <w:color w:val="000000"/>
          <w:sz w:val="22"/>
          <w:szCs w:val="18"/>
        </w:rPr>
        <w:t xml:space="preserve">”- Oxford Reference. Available from: </w:t>
      </w:r>
      <w:r w:rsidRPr="005B2E88">
        <w:rPr>
          <w:rFonts w:asciiTheme="minorHAnsi" w:hAnsiTheme="minorHAnsi" w:cstheme="minorHAnsi"/>
          <w:b/>
          <w:i/>
          <w:color w:val="000000"/>
          <w:sz w:val="22"/>
          <w:szCs w:val="18"/>
        </w:rPr>
        <w:t>http://www.oxfordreference.com/view/10.1093/oi/authority.20110803095538143</w:t>
      </w:r>
      <w:r>
        <w:rPr>
          <w:rFonts w:asciiTheme="minorHAnsi" w:hAnsiTheme="minorHAnsi" w:cstheme="minorHAnsi"/>
          <w:b/>
          <w:i/>
          <w:color w:val="000000"/>
          <w:sz w:val="22"/>
          <w:szCs w:val="18"/>
        </w:rPr>
        <w:t xml:space="preserve"> (</w:t>
      </w:r>
      <w:r>
        <w:rPr>
          <w:rFonts w:asciiTheme="minorHAnsi" w:hAnsiTheme="minorHAnsi" w:cstheme="minorHAnsi"/>
          <w:b/>
          <w:i/>
          <w:color w:val="000000"/>
          <w:sz w:val="22"/>
          <w:szCs w:val="18"/>
        </w:rPr>
        <w:t>Accessed on 15</w:t>
      </w:r>
      <w:r w:rsidRPr="005B2E88">
        <w:rPr>
          <w:rFonts w:asciiTheme="minorHAnsi" w:hAnsiTheme="minorHAnsi" w:cstheme="minorHAnsi"/>
          <w:b/>
          <w:i/>
          <w:color w:val="000000"/>
          <w:sz w:val="22"/>
          <w:szCs w:val="18"/>
          <w:vertAlign w:val="superscript"/>
        </w:rPr>
        <w:t>th</w:t>
      </w:r>
      <w:r>
        <w:rPr>
          <w:rFonts w:asciiTheme="minorHAnsi" w:hAnsiTheme="minorHAnsi" w:cstheme="minorHAnsi"/>
          <w:b/>
          <w:i/>
          <w:color w:val="000000"/>
          <w:sz w:val="22"/>
          <w:szCs w:val="18"/>
        </w:rPr>
        <w:t xml:space="preserve"> November 2018).</w:t>
      </w:r>
      <w:r>
        <w:rPr>
          <w:rFonts w:asciiTheme="minorHAnsi" w:hAnsiTheme="minorHAnsi" w:cstheme="minorHAnsi"/>
          <w:b/>
          <w:i/>
          <w:color w:val="000000"/>
          <w:sz w:val="22"/>
          <w:szCs w:val="18"/>
        </w:rPr>
        <w:t xml:space="preserve"> </w:t>
      </w:r>
    </w:p>
    <w:p w14:paraId="4557571A" w14:textId="12AD50EA" w:rsidR="00AD43D8" w:rsidRDefault="00AD43D8" w:rsidP="00AD43D8">
      <w:pPr>
        <w:pStyle w:val="Style1"/>
        <w:spacing w:line="240" w:lineRule="auto"/>
        <w:ind w:left="360"/>
        <w:jc w:val="left"/>
        <w:rPr>
          <w:rFonts w:asciiTheme="minorHAnsi" w:hAnsiTheme="minorHAnsi" w:cstheme="minorHAnsi"/>
          <w:b/>
          <w:i/>
          <w:color w:val="0B0C0C"/>
          <w:sz w:val="22"/>
          <w:szCs w:val="29"/>
        </w:rPr>
      </w:pPr>
      <w:r>
        <w:rPr>
          <w:rFonts w:asciiTheme="minorHAnsi" w:hAnsiTheme="minorHAnsi" w:cstheme="minorHAnsi"/>
          <w:sz w:val="22"/>
        </w:rPr>
        <w:t xml:space="preserve">3. </w:t>
      </w:r>
      <w:r>
        <w:rPr>
          <w:rFonts w:asciiTheme="minorHAnsi" w:hAnsiTheme="minorHAnsi" w:cstheme="minorHAnsi"/>
          <w:b/>
          <w:i/>
          <w:sz w:val="22"/>
        </w:rPr>
        <w:t>“</w:t>
      </w:r>
      <w:r w:rsidRPr="008459E0">
        <w:rPr>
          <w:rFonts w:asciiTheme="minorHAnsi" w:hAnsiTheme="minorHAnsi" w:cstheme="minorHAnsi"/>
          <w:b/>
          <w:i/>
          <w:color w:val="0B0C0C"/>
          <w:sz w:val="22"/>
          <w:szCs w:val="29"/>
        </w:rPr>
        <w:t>the responsibility of an organisation for the impacts of its decisions on society and the environment above and beyond its legal obligations, through transparent and ethical behaviour</w:t>
      </w:r>
      <w:r>
        <w:rPr>
          <w:rFonts w:asciiTheme="minorHAnsi" w:hAnsiTheme="minorHAnsi" w:cstheme="minorHAnsi"/>
          <w:b/>
          <w:i/>
          <w:color w:val="0B0C0C"/>
          <w:sz w:val="22"/>
          <w:szCs w:val="29"/>
        </w:rPr>
        <w:t>”</w:t>
      </w:r>
      <w:r w:rsidRPr="008459E0">
        <w:rPr>
          <w:rFonts w:asciiTheme="minorHAnsi" w:hAnsiTheme="minorHAnsi" w:cstheme="minorHAnsi"/>
          <w:b/>
          <w:i/>
          <w:color w:val="0B0C0C"/>
          <w:sz w:val="22"/>
          <w:szCs w:val="29"/>
        </w:rPr>
        <w:t>.</w:t>
      </w:r>
      <w:r>
        <w:rPr>
          <w:rFonts w:asciiTheme="minorHAnsi" w:hAnsiTheme="minorHAnsi" w:cstheme="minorHAnsi"/>
          <w:b/>
          <w:i/>
          <w:color w:val="0B0C0C"/>
          <w:sz w:val="22"/>
          <w:szCs w:val="29"/>
        </w:rPr>
        <w:t xml:space="preserve"> - GOV.CO.UK. Available from: </w:t>
      </w:r>
      <w:hyperlink r:id="rId22" w:history="1">
        <w:r w:rsidRPr="00677E77">
          <w:rPr>
            <w:rStyle w:val="Hyperlink"/>
            <w:rFonts w:asciiTheme="minorHAnsi" w:hAnsiTheme="minorHAnsi" w:cstheme="minorHAnsi"/>
            <w:b/>
            <w:i/>
            <w:sz w:val="22"/>
            <w:szCs w:val="29"/>
          </w:rPr>
          <w:t>https://www.gov.uk/government/consultations/corporate-responsibility-call-for-views</w:t>
        </w:r>
      </w:hyperlink>
      <w:r>
        <w:rPr>
          <w:rFonts w:asciiTheme="minorHAnsi" w:hAnsiTheme="minorHAnsi" w:cstheme="minorHAnsi"/>
          <w:b/>
          <w:i/>
          <w:color w:val="0B0C0C"/>
          <w:sz w:val="22"/>
          <w:szCs w:val="29"/>
        </w:rPr>
        <w:t xml:space="preserve"> (Accessed on 16th November 2018).</w:t>
      </w:r>
      <w:r>
        <w:rPr>
          <w:rFonts w:asciiTheme="minorHAnsi" w:hAnsiTheme="minorHAnsi" w:cstheme="minorHAnsi"/>
          <w:b/>
          <w:i/>
          <w:color w:val="0B0C0C"/>
          <w:sz w:val="22"/>
          <w:szCs w:val="29"/>
        </w:rPr>
        <w:t xml:space="preserve"> </w:t>
      </w:r>
    </w:p>
    <w:p w14:paraId="268A55E6" w14:textId="7888AB61" w:rsidR="00AD43D8" w:rsidRDefault="00AD43D8" w:rsidP="00AD43D8">
      <w:pPr>
        <w:pStyle w:val="FootnoteText"/>
        <w:rPr>
          <w:rFonts w:asciiTheme="minorHAnsi" w:hAnsiTheme="minorHAnsi" w:cstheme="minorHAnsi"/>
          <w:b/>
          <w:i/>
          <w:sz w:val="22"/>
          <w:szCs w:val="22"/>
        </w:rPr>
      </w:pPr>
      <w:r>
        <w:rPr>
          <w:rFonts w:asciiTheme="minorHAnsi" w:hAnsiTheme="minorHAnsi" w:cstheme="minorHAnsi"/>
          <w:sz w:val="22"/>
        </w:rPr>
        <w:t xml:space="preserve">      4. </w:t>
      </w:r>
      <w:r w:rsidRPr="00EC08C4">
        <w:rPr>
          <w:rFonts w:asciiTheme="minorHAnsi" w:hAnsiTheme="minorHAnsi" w:cstheme="minorHAnsi"/>
          <w:b/>
          <w:i/>
          <w:color w:val="333333"/>
          <w:sz w:val="22"/>
          <w:szCs w:val="22"/>
        </w:rPr>
        <w:t xml:space="preserve">“Corporate social responsibility encompasses the economic, legal, ethical, and discretionary </w:t>
      </w:r>
      <w:r>
        <w:rPr>
          <w:rFonts w:asciiTheme="minorHAnsi" w:hAnsiTheme="minorHAnsi" w:cstheme="minorHAnsi"/>
          <w:b/>
          <w:i/>
          <w:color w:val="333333"/>
          <w:sz w:val="22"/>
          <w:szCs w:val="22"/>
        </w:rPr>
        <w:t xml:space="preserve">      </w:t>
      </w:r>
      <w:proofErr w:type="gramStart"/>
      <w:r>
        <w:rPr>
          <w:rFonts w:asciiTheme="minorHAnsi" w:hAnsiTheme="minorHAnsi" w:cstheme="minorHAnsi"/>
          <w:b/>
          <w:i/>
          <w:color w:val="333333"/>
          <w:sz w:val="22"/>
          <w:szCs w:val="22"/>
        </w:rPr>
        <w:t xml:space="preserve">   </w:t>
      </w:r>
      <w:r w:rsidRPr="00EC08C4">
        <w:rPr>
          <w:rFonts w:asciiTheme="minorHAnsi" w:hAnsiTheme="minorHAnsi" w:cstheme="minorHAnsi"/>
          <w:b/>
          <w:i/>
          <w:color w:val="333333"/>
          <w:sz w:val="22"/>
          <w:szCs w:val="22"/>
        </w:rPr>
        <w:t>(</w:t>
      </w:r>
      <w:proofErr w:type="gramEnd"/>
      <w:r w:rsidRPr="00EC08C4">
        <w:rPr>
          <w:rFonts w:asciiTheme="minorHAnsi" w:hAnsiTheme="minorHAnsi" w:cstheme="minorHAnsi"/>
          <w:b/>
          <w:i/>
          <w:color w:val="333333"/>
          <w:sz w:val="22"/>
          <w:szCs w:val="22"/>
        </w:rPr>
        <w:t>philanthropic) expectations that society has of organizations at a given point in time”</w:t>
      </w:r>
      <w:r>
        <w:rPr>
          <w:rFonts w:asciiTheme="minorHAnsi" w:hAnsiTheme="minorHAnsi" w:cstheme="minorHAnsi"/>
          <w:b/>
          <w:i/>
          <w:color w:val="333333"/>
          <w:sz w:val="22"/>
          <w:szCs w:val="22"/>
        </w:rPr>
        <w:t xml:space="preserve">- Carroll (1991). </w:t>
      </w:r>
      <w:r>
        <w:rPr>
          <w:rFonts w:asciiTheme="minorHAnsi" w:hAnsiTheme="minorHAnsi" w:cstheme="minorHAnsi"/>
          <w:b/>
          <w:i/>
          <w:sz w:val="22"/>
          <w:szCs w:val="22"/>
        </w:rPr>
        <w:t xml:space="preserve">Available from: </w:t>
      </w:r>
      <w:hyperlink r:id="rId23" w:history="1">
        <w:r w:rsidRPr="00001C4A">
          <w:rPr>
            <w:rStyle w:val="Hyperlink"/>
            <w:rFonts w:asciiTheme="minorHAnsi" w:hAnsiTheme="minorHAnsi" w:cstheme="minorHAnsi"/>
            <w:b/>
            <w:i/>
            <w:sz w:val="22"/>
            <w:szCs w:val="22"/>
          </w:rPr>
          <w:t>https://jcsr.springeropen.com/articles/10.1186/s40991-016-0004-6</w:t>
        </w:r>
      </w:hyperlink>
      <w:r>
        <w:rPr>
          <w:rFonts w:asciiTheme="minorHAnsi" w:hAnsiTheme="minorHAnsi" w:cstheme="minorHAnsi"/>
          <w:b/>
          <w:i/>
          <w:sz w:val="22"/>
          <w:szCs w:val="22"/>
        </w:rPr>
        <w:t xml:space="preserve"> (Accessed on 17th November 2018).</w:t>
      </w:r>
    </w:p>
    <w:p w14:paraId="4CF2BDEB" w14:textId="0329A467" w:rsidR="00AD43D8" w:rsidRDefault="00AD43D8" w:rsidP="00AD43D8">
      <w:pPr>
        <w:pStyle w:val="FootnoteText"/>
      </w:pPr>
      <w:r>
        <w:t xml:space="preserve"> </w:t>
      </w:r>
    </w:p>
    <w:p w14:paraId="053C6933" w14:textId="77777777" w:rsidR="00AD43D8" w:rsidRPr="00EC08C4" w:rsidRDefault="00AD43D8" w:rsidP="00AD43D8">
      <w:pPr>
        <w:pStyle w:val="FootnoteText"/>
      </w:pPr>
    </w:p>
    <w:p w14:paraId="1E05EB6A" w14:textId="20A5F7B5" w:rsidR="00AD43D8" w:rsidRDefault="00AD43D8" w:rsidP="00AD43D8">
      <w:pPr>
        <w:pStyle w:val="Style1"/>
        <w:spacing w:line="240" w:lineRule="auto"/>
        <w:ind w:left="720"/>
        <w:jc w:val="left"/>
        <w:rPr>
          <w:rFonts w:asciiTheme="minorHAnsi" w:hAnsiTheme="minorHAnsi" w:cstheme="minorHAnsi"/>
          <w:b/>
          <w:i/>
          <w:sz w:val="22"/>
          <w:szCs w:val="26"/>
        </w:rPr>
      </w:pPr>
      <w:r>
        <w:rPr>
          <w:b/>
          <w:i/>
        </w:rPr>
        <w:t>5.</w:t>
      </w:r>
      <w:r w:rsidRPr="00767822">
        <w:rPr>
          <w:b/>
          <w:i/>
        </w:rPr>
        <w:t>“</w:t>
      </w:r>
      <w:r w:rsidRPr="00767822">
        <w:rPr>
          <w:rFonts w:asciiTheme="minorHAnsi" w:hAnsiTheme="minorHAnsi" w:cstheme="minorHAnsi"/>
          <w:b/>
          <w:i/>
          <w:sz w:val="22"/>
          <w:szCs w:val="26"/>
        </w:rPr>
        <w:t>include laws and regulations and in effect reflect society’s view of ‘codified ethics’… Businesses are expected and required to comply with these laws and regulations as a condition of operating</w:t>
      </w:r>
      <w:r>
        <w:rPr>
          <w:rFonts w:asciiTheme="minorHAnsi" w:hAnsiTheme="minorHAnsi" w:cstheme="minorHAnsi"/>
          <w:b/>
          <w:i/>
          <w:sz w:val="22"/>
          <w:szCs w:val="26"/>
        </w:rPr>
        <w:t xml:space="preserve">. Available from: </w:t>
      </w:r>
      <w:hyperlink r:id="rId24" w:history="1">
        <w:r w:rsidRPr="00F34525">
          <w:rPr>
            <w:rStyle w:val="Hyperlink"/>
            <w:rFonts w:asciiTheme="minorHAnsi" w:hAnsiTheme="minorHAnsi" w:cstheme="minorHAnsi"/>
            <w:b/>
            <w:i/>
            <w:sz w:val="22"/>
            <w:szCs w:val="26"/>
          </w:rPr>
          <w:t>https://jcsr.springeropen.com/articles/10.1186/s40991-016-0004-6</w:t>
        </w:r>
      </w:hyperlink>
      <w:r>
        <w:rPr>
          <w:rFonts w:asciiTheme="minorHAnsi" w:hAnsiTheme="minorHAnsi" w:cstheme="minorHAnsi"/>
          <w:b/>
          <w:i/>
          <w:sz w:val="22"/>
          <w:szCs w:val="26"/>
        </w:rPr>
        <w:t xml:space="preserve"> (Accessed on 17th November 2018).</w:t>
      </w:r>
    </w:p>
    <w:p w14:paraId="73DBAB68" w14:textId="77777777" w:rsidR="00AD43D8" w:rsidRDefault="00AD43D8" w:rsidP="00AD43D8">
      <w:pPr>
        <w:autoSpaceDE/>
        <w:autoSpaceDN/>
        <w:adjustRightInd/>
        <w:spacing w:after="0" w:line="328" w:lineRule="atLeast"/>
        <w:ind w:left="720"/>
        <w:rPr>
          <w:rFonts w:asciiTheme="minorHAnsi" w:eastAsia="Times New Roman" w:hAnsiTheme="minorHAnsi" w:cstheme="minorHAnsi"/>
          <w:b/>
          <w:i/>
          <w:spacing w:val="2"/>
          <w:szCs w:val="21"/>
          <w:lang w:eastAsia="en-GB"/>
        </w:rPr>
      </w:pPr>
      <w:r>
        <w:rPr>
          <w:rFonts w:asciiTheme="minorHAnsi" w:hAnsiTheme="minorHAnsi" w:cstheme="minorHAnsi"/>
        </w:rPr>
        <w:t xml:space="preserve">6. </w:t>
      </w:r>
      <w:r w:rsidRPr="00C22550">
        <w:rPr>
          <w:rFonts w:asciiTheme="minorHAnsi" w:hAnsiTheme="minorHAnsi" w:cstheme="minorHAnsi"/>
          <w:b/>
          <w:i/>
        </w:rPr>
        <w:t>“the social responsibility of business is to increase its profits”.</w:t>
      </w:r>
      <w:r>
        <w:rPr>
          <w:rFonts w:asciiTheme="minorHAnsi" w:hAnsiTheme="minorHAnsi" w:cstheme="minorHAnsi"/>
          <w:b/>
          <w:i/>
        </w:rPr>
        <w:t xml:space="preserve"> - </w:t>
      </w:r>
      <w:r w:rsidRPr="00C22550">
        <w:rPr>
          <w:rFonts w:asciiTheme="minorHAnsi" w:eastAsia="Times New Roman" w:hAnsiTheme="minorHAnsi" w:cstheme="minorHAnsi"/>
          <w:b/>
          <w:i/>
          <w:spacing w:val="2"/>
          <w:szCs w:val="21"/>
          <w:lang w:eastAsia="en-GB"/>
        </w:rPr>
        <w:t xml:space="preserve">McAleer, S. Teaching Business Ethics (2003) 7: 437. </w:t>
      </w:r>
      <w:hyperlink r:id="rId25" w:history="1">
        <w:r w:rsidRPr="00C22550">
          <w:rPr>
            <w:rStyle w:val="Hyperlink"/>
            <w:rFonts w:asciiTheme="minorHAnsi" w:eastAsia="Times New Roman" w:hAnsiTheme="minorHAnsi" w:cstheme="minorHAnsi"/>
            <w:b/>
            <w:i/>
            <w:color w:val="auto"/>
            <w:spacing w:val="2"/>
            <w:szCs w:val="21"/>
            <w:lang w:eastAsia="en-GB"/>
          </w:rPr>
          <w:t>https://doi.org/10.1023/B:TEBE.0000005711.70399.51</w:t>
        </w:r>
      </w:hyperlink>
      <w:r>
        <w:rPr>
          <w:rFonts w:ascii="Source Sans Pro" w:eastAsia="Times New Roman" w:hAnsi="Source Sans Pro" w:cs="Times New Roman"/>
          <w:color w:val="333333"/>
          <w:spacing w:val="2"/>
          <w:sz w:val="21"/>
          <w:szCs w:val="21"/>
          <w:lang w:eastAsia="en-GB"/>
        </w:rPr>
        <w:t xml:space="preserve"> </w:t>
      </w:r>
      <w:r>
        <w:rPr>
          <w:rFonts w:asciiTheme="minorHAnsi" w:eastAsia="Times New Roman" w:hAnsiTheme="minorHAnsi" w:cstheme="minorHAnsi"/>
          <w:b/>
          <w:i/>
          <w:spacing w:val="2"/>
          <w:szCs w:val="21"/>
          <w:lang w:eastAsia="en-GB"/>
        </w:rPr>
        <w:t>Accessed on 17</w:t>
      </w:r>
      <w:r w:rsidRPr="00C22550">
        <w:rPr>
          <w:rFonts w:asciiTheme="minorHAnsi" w:eastAsia="Times New Roman" w:hAnsiTheme="minorHAnsi" w:cstheme="minorHAnsi"/>
          <w:b/>
          <w:i/>
          <w:spacing w:val="2"/>
          <w:szCs w:val="21"/>
          <w:vertAlign w:val="superscript"/>
          <w:lang w:eastAsia="en-GB"/>
        </w:rPr>
        <w:t>th</w:t>
      </w:r>
      <w:r>
        <w:rPr>
          <w:rFonts w:asciiTheme="minorHAnsi" w:eastAsia="Times New Roman" w:hAnsiTheme="minorHAnsi" w:cstheme="minorHAnsi"/>
          <w:b/>
          <w:i/>
          <w:spacing w:val="2"/>
          <w:szCs w:val="21"/>
          <w:lang w:eastAsia="en-GB"/>
        </w:rPr>
        <w:t xml:space="preserve"> November 2018).</w:t>
      </w:r>
    </w:p>
    <w:p w14:paraId="290D4848" w14:textId="7485DF3D" w:rsidR="00AD43D8" w:rsidRPr="00AD43D8" w:rsidRDefault="00AD43D8" w:rsidP="00AD43D8">
      <w:pPr>
        <w:pStyle w:val="Style1"/>
        <w:spacing w:line="240" w:lineRule="auto"/>
        <w:ind w:left="720"/>
        <w:jc w:val="left"/>
        <w:rPr>
          <w:rFonts w:asciiTheme="minorHAnsi" w:hAnsiTheme="minorHAnsi" w:cstheme="minorHAnsi"/>
          <w:sz w:val="22"/>
        </w:rPr>
      </w:pPr>
      <w:r>
        <w:rPr>
          <w:rFonts w:asciiTheme="minorHAnsi" w:hAnsiTheme="minorHAnsi" w:cstheme="minorHAnsi"/>
          <w:sz w:val="22"/>
        </w:rPr>
        <w:t xml:space="preserve">7. </w:t>
      </w:r>
      <w:r w:rsidRPr="00AD43D8">
        <w:rPr>
          <w:rFonts w:asciiTheme="minorHAnsi" w:hAnsiTheme="minorHAnsi" w:cstheme="minorHAnsi"/>
          <w:b/>
          <w:i/>
          <w:sz w:val="22"/>
          <w:szCs w:val="22"/>
        </w:rPr>
        <w:t xml:space="preserve">“A person, group or organization that has an interest or concern in an organization”. –    Available from:  </w:t>
      </w:r>
      <w:hyperlink r:id="rId26" w:history="1">
        <w:r w:rsidRPr="00AD43D8">
          <w:rPr>
            <w:rStyle w:val="Hyperlink"/>
            <w:rFonts w:asciiTheme="minorHAnsi" w:hAnsiTheme="minorHAnsi" w:cstheme="minorHAnsi"/>
            <w:b/>
            <w:i/>
            <w:sz w:val="22"/>
            <w:szCs w:val="22"/>
          </w:rPr>
          <w:t>http://www.businessdictionary.com/definition/stakeholder.html</w:t>
        </w:r>
      </w:hyperlink>
      <w:r w:rsidRPr="00AD43D8">
        <w:rPr>
          <w:rFonts w:asciiTheme="minorHAnsi" w:hAnsiTheme="minorHAnsi" w:cstheme="minorHAnsi"/>
          <w:b/>
          <w:i/>
          <w:color w:val="000000"/>
          <w:sz w:val="22"/>
          <w:szCs w:val="22"/>
        </w:rPr>
        <w:t xml:space="preserve"> (Accessed on 17th November 2018).</w:t>
      </w:r>
    </w:p>
    <w:p w14:paraId="79BA53A8" w14:textId="6A1AAB67" w:rsidR="00FD6C15" w:rsidRDefault="00AD43D8" w:rsidP="00AD43D8">
      <w:pPr>
        <w:pStyle w:val="Style1"/>
        <w:spacing w:line="480" w:lineRule="auto"/>
        <w:jc w:val="left"/>
        <w:rPr>
          <w:rFonts w:cs="Arial"/>
          <w:color w:val="222222"/>
          <w:szCs w:val="18"/>
          <w:lang w:eastAsia="en-GB"/>
        </w:rPr>
      </w:pPr>
      <w:r>
        <w:rPr>
          <w:rFonts w:cs="Arial"/>
          <w:color w:val="222222"/>
          <w:szCs w:val="18"/>
          <w:lang w:eastAsia="en-GB"/>
        </w:rPr>
        <w:t xml:space="preserve">8. </w:t>
      </w:r>
      <w:r w:rsidRPr="00AD43D8">
        <w:rPr>
          <w:rFonts w:asciiTheme="minorHAnsi" w:hAnsiTheme="minorHAnsi" w:cstheme="minorHAnsi"/>
          <w:b/>
          <w:i/>
          <w:sz w:val="22"/>
        </w:rPr>
        <w:t xml:space="preserve">“Freeman (1994) suggests that most theories of business rely on separating “business” decisions from “ethical” decisions”. – Stakeholder Theory, The State of the Art. Available from: </w:t>
      </w:r>
      <w:hyperlink r:id="rId27" w:history="1">
        <w:r w:rsidRPr="00AD43D8">
          <w:rPr>
            <w:rStyle w:val="Hyperlink"/>
            <w:rFonts w:asciiTheme="minorHAnsi" w:hAnsiTheme="minorHAnsi" w:cstheme="minorHAnsi"/>
            <w:b/>
            <w:i/>
            <w:sz w:val="22"/>
          </w:rPr>
          <w:t>https://books.google.co.uk/books?hl=en&amp;lr=&amp;id=xF8-WN1QlIMC&amp;oi=fnd&amp;pg=PR7&amp;dq=edward+freeman+stakeholder+theory&amp;ots=ZWyXX-sx8M&amp;sig=dfYUAIqJP1gEULKTYfiLGhlMm9o#v=onepage&amp;q=edward%20freeman%20stakeholder%20theory&amp;f=false</w:t>
        </w:r>
      </w:hyperlink>
      <w:r w:rsidRPr="00AD43D8">
        <w:rPr>
          <w:rFonts w:asciiTheme="minorHAnsi" w:hAnsiTheme="minorHAnsi" w:cstheme="minorHAnsi"/>
          <w:b/>
          <w:i/>
          <w:sz w:val="22"/>
        </w:rPr>
        <w:t xml:space="preserve"> (Accessed on 17</w:t>
      </w:r>
      <w:r w:rsidRPr="00AD43D8">
        <w:rPr>
          <w:rFonts w:asciiTheme="minorHAnsi" w:hAnsiTheme="minorHAnsi" w:cstheme="minorHAnsi"/>
          <w:b/>
          <w:i/>
          <w:sz w:val="22"/>
          <w:vertAlign w:val="superscript"/>
        </w:rPr>
        <w:t>th</w:t>
      </w:r>
      <w:r w:rsidRPr="00AD43D8">
        <w:rPr>
          <w:rFonts w:asciiTheme="minorHAnsi" w:hAnsiTheme="minorHAnsi" w:cstheme="minorHAnsi"/>
          <w:b/>
          <w:i/>
          <w:sz w:val="22"/>
        </w:rPr>
        <w:t xml:space="preserve"> November 2018).</w:t>
      </w:r>
    </w:p>
    <w:sectPr w:rsidR="00FD6C15" w:rsidSect="00BD2D16">
      <w:headerReference w:type="default" r:id="rId28"/>
      <w:headerReference w:type="first" r:id="rId2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B07F6" w14:textId="77777777" w:rsidR="00166BDA" w:rsidRDefault="00166BDA" w:rsidP="009B20F4">
      <w:pPr>
        <w:spacing w:after="0" w:line="240" w:lineRule="auto"/>
      </w:pPr>
      <w:r>
        <w:separator/>
      </w:r>
    </w:p>
  </w:endnote>
  <w:endnote w:type="continuationSeparator" w:id="0">
    <w:p w14:paraId="25C56A0C" w14:textId="77777777" w:rsidR="00166BDA" w:rsidRDefault="00166BDA"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166BDA">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166BDA">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546D43">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546D43">
          <w:rPr>
            <w:noProof/>
          </w:rPr>
          <w:t>1</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84DCF" w14:textId="77777777" w:rsidR="00166BDA" w:rsidRDefault="00166BDA" w:rsidP="009B20F4">
      <w:pPr>
        <w:spacing w:after="0" w:line="240" w:lineRule="auto"/>
      </w:pPr>
      <w:r>
        <w:separator/>
      </w:r>
    </w:p>
  </w:footnote>
  <w:footnote w:type="continuationSeparator" w:id="0">
    <w:p w14:paraId="0581C96C" w14:textId="77777777" w:rsidR="00166BDA" w:rsidRDefault="00166BDA" w:rsidP="009B20F4">
      <w:pPr>
        <w:spacing w:after="0" w:line="240" w:lineRule="auto"/>
      </w:pPr>
      <w:r>
        <w:continuationSeparator/>
      </w:r>
    </w:p>
  </w:footnote>
  <w:footnote w:id="1">
    <w:p w14:paraId="625EF5F8" w14:textId="1307303C" w:rsidR="0028720B" w:rsidRPr="005B2E88" w:rsidRDefault="0028720B">
      <w:pPr>
        <w:pStyle w:val="FootnoteText"/>
        <w:rPr>
          <w:i/>
        </w:rPr>
      </w:pPr>
      <w:r>
        <w:rPr>
          <w:rStyle w:val="FootnoteReference"/>
        </w:rPr>
        <w:footnoteRef/>
      </w:r>
      <w:r>
        <w:t xml:space="preserve"> </w:t>
      </w:r>
      <w:r>
        <w:rPr>
          <w:rFonts w:asciiTheme="minorHAnsi" w:hAnsiTheme="minorHAnsi" w:cstheme="minorHAnsi"/>
          <w:b/>
          <w:i/>
          <w:sz w:val="22"/>
        </w:rPr>
        <w:t>“</w:t>
      </w:r>
      <w:r w:rsidRPr="0028720B">
        <w:rPr>
          <w:rFonts w:asciiTheme="minorHAnsi" w:hAnsiTheme="minorHAnsi" w:cstheme="minorHAnsi"/>
          <w:b/>
          <w:i/>
          <w:sz w:val="22"/>
        </w:rPr>
        <w:t>Primark underwent an investigation by BBC Panorama which looked in to claims they were using sweatshops in Bangladesh</w:t>
      </w:r>
      <w:r>
        <w:rPr>
          <w:rFonts w:asciiTheme="minorHAnsi" w:hAnsiTheme="minorHAnsi" w:cstheme="minorHAnsi"/>
          <w:b/>
          <w:i/>
          <w:sz w:val="22"/>
        </w:rPr>
        <w:t xml:space="preserve">”-Independent. </w:t>
      </w:r>
      <w:r>
        <w:rPr>
          <w:rFonts w:asciiTheme="minorHAnsi" w:hAnsiTheme="minorHAnsi" w:cstheme="minorHAnsi"/>
          <w:b/>
          <w:sz w:val="22"/>
        </w:rPr>
        <w:t xml:space="preserve">Available from: </w:t>
      </w:r>
      <w:hyperlink r:id="rId1" w:history="1">
        <w:r w:rsidRPr="00677E77">
          <w:rPr>
            <w:rStyle w:val="Hyperlink"/>
            <w:rFonts w:asciiTheme="minorHAnsi" w:hAnsiTheme="minorHAnsi" w:cstheme="minorHAnsi"/>
            <w:b/>
            <w:sz w:val="22"/>
          </w:rPr>
          <w:t>https://www.independent.co.uk/news/business/news/primark-faces-new-claims-that-it-uses-sweatshop-labour-1833843.html</w:t>
        </w:r>
      </w:hyperlink>
      <w:r>
        <w:rPr>
          <w:rFonts w:asciiTheme="minorHAnsi" w:hAnsiTheme="minorHAnsi" w:cstheme="minorHAnsi"/>
          <w:b/>
          <w:sz w:val="22"/>
        </w:rPr>
        <w:t xml:space="preserve"> </w:t>
      </w:r>
      <w:r w:rsidR="005B2E88">
        <w:rPr>
          <w:rFonts w:asciiTheme="minorHAnsi" w:hAnsiTheme="minorHAnsi" w:cstheme="minorHAnsi"/>
          <w:b/>
          <w:i/>
          <w:sz w:val="22"/>
        </w:rPr>
        <w:t>(</w:t>
      </w:r>
      <w:r w:rsidR="00084799">
        <w:rPr>
          <w:rFonts w:asciiTheme="minorHAnsi" w:hAnsiTheme="minorHAnsi" w:cstheme="minorHAnsi"/>
          <w:b/>
          <w:i/>
          <w:sz w:val="22"/>
        </w:rPr>
        <w:t xml:space="preserve">Accessed on 15th November 2018). </w:t>
      </w:r>
    </w:p>
  </w:footnote>
  <w:footnote w:id="2">
    <w:p w14:paraId="0EA032A8" w14:textId="185514B8" w:rsidR="005B2E88" w:rsidRDefault="005B2E88">
      <w:pPr>
        <w:pStyle w:val="FootnoteText"/>
      </w:pPr>
      <w:r>
        <w:rPr>
          <w:rStyle w:val="FootnoteReference"/>
        </w:rPr>
        <w:footnoteRef/>
      </w:r>
      <w:r>
        <w:t xml:space="preserve"> </w:t>
      </w:r>
      <w:bookmarkStart w:id="5" w:name="_Hlk530404140"/>
      <w:r>
        <w:rPr>
          <w:rFonts w:asciiTheme="minorHAnsi" w:hAnsiTheme="minorHAnsi" w:cstheme="minorHAnsi"/>
          <w:sz w:val="22"/>
        </w:rPr>
        <w:t>“</w:t>
      </w:r>
      <w:r w:rsidRPr="005B2E88">
        <w:rPr>
          <w:rFonts w:asciiTheme="minorHAnsi" w:hAnsiTheme="minorHAnsi" w:cstheme="minorHAnsi"/>
          <w:b/>
          <w:i/>
          <w:color w:val="000000"/>
          <w:sz w:val="22"/>
          <w:szCs w:val="18"/>
        </w:rPr>
        <w:t>the application of ethical reasoning to the situation of business organizations, including their role as employers</w:t>
      </w:r>
      <w:r>
        <w:rPr>
          <w:rFonts w:asciiTheme="minorHAnsi" w:hAnsiTheme="minorHAnsi" w:cstheme="minorHAnsi"/>
          <w:b/>
          <w:i/>
          <w:color w:val="000000"/>
          <w:sz w:val="22"/>
          <w:szCs w:val="18"/>
        </w:rPr>
        <w:t xml:space="preserve">… </w:t>
      </w:r>
      <w:r w:rsidRPr="005B2E88">
        <w:rPr>
          <w:rFonts w:asciiTheme="minorHAnsi" w:hAnsiTheme="minorHAnsi" w:cstheme="minorHAnsi"/>
          <w:b/>
          <w:i/>
          <w:color w:val="000000"/>
          <w:sz w:val="22"/>
          <w:szCs w:val="18"/>
        </w:rPr>
        <w:t>consist of arguments for identifying ethical or desirable management practice</w:t>
      </w:r>
      <w:r>
        <w:rPr>
          <w:rFonts w:asciiTheme="minorHAnsi" w:hAnsiTheme="minorHAnsi" w:cstheme="minorHAnsi"/>
          <w:b/>
          <w:i/>
          <w:color w:val="000000"/>
          <w:sz w:val="22"/>
          <w:szCs w:val="18"/>
        </w:rPr>
        <w:t xml:space="preserve">”- Oxford Reference. Available from: </w:t>
      </w:r>
      <w:proofErr w:type="gramStart"/>
      <w:r w:rsidRPr="005B2E88">
        <w:rPr>
          <w:rFonts w:asciiTheme="minorHAnsi" w:hAnsiTheme="minorHAnsi" w:cstheme="minorHAnsi"/>
          <w:b/>
          <w:i/>
          <w:color w:val="000000"/>
          <w:sz w:val="22"/>
          <w:szCs w:val="18"/>
        </w:rPr>
        <w:t>http://www.oxfordreference.com/view/10.1093/oi/authority.20110803095538143</w:t>
      </w:r>
      <w:r>
        <w:rPr>
          <w:rFonts w:asciiTheme="minorHAnsi" w:hAnsiTheme="minorHAnsi" w:cstheme="minorHAnsi"/>
          <w:b/>
          <w:i/>
          <w:color w:val="000000"/>
          <w:sz w:val="22"/>
          <w:szCs w:val="18"/>
        </w:rPr>
        <w:t xml:space="preserve">  (</w:t>
      </w:r>
      <w:proofErr w:type="gramEnd"/>
      <w:r>
        <w:rPr>
          <w:rFonts w:asciiTheme="minorHAnsi" w:hAnsiTheme="minorHAnsi" w:cstheme="minorHAnsi"/>
          <w:b/>
          <w:i/>
          <w:color w:val="000000"/>
          <w:sz w:val="22"/>
          <w:szCs w:val="18"/>
        </w:rPr>
        <w:t>Accessed on 15</w:t>
      </w:r>
      <w:r w:rsidRPr="005B2E88">
        <w:rPr>
          <w:rFonts w:asciiTheme="minorHAnsi" w:hAnsiTheme="minorHAnsi" w:cstheme="minorHAnsi"/>
          <w:b/>
          <w:i/>
          <w:color w:val="000000"/>
          <w:sz w:val="22"/>
          <w:szCs w:val="18"/>
          <w:vertAlign w:val="superscript"/>
        </w:rPr>
        <w:t>th</w:t>
      </w:r>
      <w:r>
        <w:rPr>
          <w:rFonts w:asciiTheme="minorHAnsi" w:hAnsiTheme="minorHAnsi" w:cstheme="minorHAnsi"/>
          <w:b/>
          <w:i/>
          <w:color w:val="000000"/>
          <w:sz w:val="22"/>
          <w:szCs w:val="18"/>
        </w:rPr>
        <w:t xml:space="preserve"> November 2018).</w:t>
      </w:r>
      <w:bookmarkEnd w:id="5"/>
    </w:p>
  </w:footnote>
  <w:footnote w:id="3">
    <w:p w14:paraId="7D4B4C99" w14:textId="272FF05B" w:rsidR="008459E0" w:rsidRDefault="008459E0">
      <w:pPr>
        <w:pStyle w:val="FootnoteText"/>
      </w:pPr>
      <w:r>
        <w:rPr>
          <w:rStyle w:val="FootnoteReference"/>
        </w:rPr>
        <w:footnoteRef/>
      </w:r>
      <w:r>
        <w:t xml:space="preserve"> </w:t>
      </w:r>
      <w:bookmarkStart w:id="6" w:name="_Hlk530404190"/>
      <w:r>
        <w:rPr>
          <w:rFonts w:asciiTheme="minorHAnsi" w:hAnsiTheme="minorHAnsi" w:cstheme="minorHAnsi"/>
          <w:b/>
          <w:i/>
          <w:sz w:val="22"/>
        </w:rPr>
        <w:t>“</w:t>
      </w:r>
      <w:r w:rsidRPr="008459E0">
        <w:rPr>
          <w:rFonts w:asciiTheme="minorHAnsi" w:hAnsiTheme="minorHAnsi" w:cstheme="minorHAnsi"/>
          <w:b/>
          <w:i/>
          <w:color w:val="0B0C0C"/>
          <w:sz w:val="22"/>
          <w:szCs w:val="29"/>
        </w:rPr>
        <w:t>the responsibility of an organisation for the impacts of its decisions on society and the environment above and beyond its legal obligations, through transparent and ethical behaviour</w:t>
      </w:r>
      <w:r>
        <w:rPr>
          <w:rFonts w:asciiTheme="minorHAnsi" w:hAnsiTheme="minorHAnsi" w:cstheme="minorHAnsi"/>
          <w:b/>
          <w:i/>
          <w:color w:val="0B0C0C"/>
          <w:sz w:val="22"/>
          <w:szCs w:val="29"/>
        </w:rPr>
        <w:t>”</w:t>
      </w:r>
      <w:r w:rsidRPr="008459E0">
        <w:rPr>
          <w:rFonts w:asciiTheme="minorHAnsi" w:hAnsiTheme="minorHAnsi" w:cstheme="minorHAnsi"/>
          <w:b/>
          <w:i/>
          <w:color w:val="0B0C0C"/>
          <w:sz w:val="22"/>
          <w:szCs w:val="29"/>
        </w:rPr>
        <w:t>.</w:t>
      </w:r>
      <w:r>
        <w:rPr>
          <w:rFonts w:asciiTheme="minorHAnsi" w:hAnsiTheme="minorHAnsi" w:cstheme="minorHAnsi"/>
          <w:b/>
          <w:i/>
          <w:color w:val="0B0C0C"/>
          <w:sz w:val="22"/>
          <w:szCs w:val="29"/>
        </w:rPr>
        <w:t xml:space="preserve"> - GOV.CO.UK. Available from: </w:t>
      </w:r>
      <w:hyperlink r:id="rId2" w:history="1">
        <w:r w:rsidRPr="00677E77">
          <w:rPr>
            <w:rStyle w:val="Hyperlink"/>
            <w:rFonts w:asciiTheme="minorHAnsi" w:hAnsiTheme="minorHAnsi" w:cstheme="minorHAnsi"/>
            <w:b/>
            <w:i/>
            <w:sz w:val="22"/>
            <w:szCs w:val="29"/>
          </w:rPr>
          <w:t>https://www.gov.uk/government/consultations/corporate-responsibility-call-for-views</w:t>
        </w:r>
      </w:hyperlink>
      <w:r>
        <w:rPr>
          <w:rFonts w:asciiTheme="minorHAnsi" w:hAnsiTheme="minorHAnsi" w:cstheme="minorHAnsi"/>
          <w:b/>
          <w:i/>
          <w:color w:val="0B0C0C"/>
          <w:sz w:val="22"/>
          <w:szCs w:val="29"/>
        </w:rPr>
        <w:t xml:space="preserve"> (Accessed on 16th November 2018). </w:t>
      </w:r>
      <w:bookmarkEnd w:id="6"/>
    </w:p>
  </w:footnote>
  <w:footnote w:id="4">
    <w:p w14:paraId="718AD4F8" w14:textId="70AEDD84" w:rsidR="00EC08C4" w:rsidRPr="00EC08C4" w:rsidRDefault="00EC08C4">
      <w:pPr>
        <w:pStyle w:val="FootnoteText"/>
      </w:pPr>
      <w:r>
        <w:rPr>
          <w:rStyle w:val="FootnoteReference"/>
        </w:rPr>
        <w:footnoteRef/>
      </w:r>
      <w:r>
        <w:t xml:space="preserve"> </w:t>
      </w:r>
      <w:bookmarkStart w:id="8" w:name="_Hlk530404232"/>
      <w:r w:rsidRPr="00EC08C4">
        <w:rPr>
          <w:rFonts w:asciiTheme="minorHAnsi" w:hAnsiTheme="minorHAnsi" w:cstheme="minorHAnsi"/>
          <w:b/>
          <w:i/>
          <w:color w:val="333333"/>
          <w:sz w:val="22"/>
          <w:szCs w:val="22"/>
        </w:rPr>
        <w:t>“Corporate social responsibility encompasses the economic, legal, ethical, and discretionary (philanthropic) expectations that society has of organizations at a given point in time”</w:t>
      </w:r>
      <w:r>
        <w:rPr>
          <w:rFonts w:asciiTheme="minorHAnsi" w:hAnsiTheme="minorHAnsi" w:cstheme="minorHAnsi"/>
          <w:b/>
          <w:i/>
          <w:color w:val="333333"/>
          <w:sz w:val="22"/>
          <w:szCs w:val="22"/>
        </w:rPr>
        <w:t>- Carroll (1991).</w:t>
      </w:r>
      <w:r>
        <w:rPr>
          <w:rFonts w:asciiTheme="minorHAnsi" w:hAnsiTheme="minorHAnsi" w:cstheme="minorHAnsi"/>
          <w:b/>
          <w:i/>
          <w:color w:val="333333"/>
          <w:sz w:val="22"/>
          <w:szCs w:val="22"/>
        </w:rPr>
        <w:t xml:space="preserve"> </w:t>
      </w:r>
      <w:r>
        <w:rPr>
          <w:rFonts w:asciiTheme="minorHAnsi" w:hAnsiTheme="minorHAnsi" w:cstheme="minorHAnsi"/>
          <w:b/>
          <w:i/>
          <w:sz w:val="22"/>
          <w:szCs w:val="22"/>
        </w:rPr>
        <w:t xml:space="preserve">Available from: </w:t>
      </w:r>
      <w:hyperlink r:id="rId3" w:history="1">
        <w:r w:rsidRPr="00001C4A">
          <w:rPr>
            <w:rStyle w:val="Hyperlink"/>
            <w:rFonts w:asciiTheme="minorHAnsi" w:hAnsiTheme="minorHAnsi" w:cstheme="minorHAnsi"/>
            <w:b/>
            <w:i/>
            <w:sz w:val="22"/>
            <w:szCs w:val="22"/>
          </w:rPr>
          <w:t>https://jcsr.springeropen.com/articles/10.1186/s40991-016-0004-6</w:t>
        </w:r>
      </w:hyperlink>
      <w:r>
        <w:rPr>
          <w:rFonts w:asciiTheme="minorHAnsi" w:hAnsiTheme="minorHAnsi" w:cstheme="minorHAnsi"/>
          <w:b/>
          <w:i/>
          <w:sz w:val="22"/>
          <w:szCs w:val="22"/>
        </w:rPr>
        <w:t xml:space="preserve"> </w:t>
      </w:r>
      <w:r w:rsidR="00767822">
        <w:rPr>
          <w:rFonts w:asciiTheme="minorHAnsi" w:hAnsiTheme="minorHAnsi" w:cstheme="minorHAnsi"/>
          <w:b/>
          <w:i/>
          <w:sz w:val="22"/>
          <w:szCs w:val="22"/>
        </w:rPr>
        <w:t>(</w:t>
      </w:r>
      <w:r>
        <w:rPr>
          <w:rFonts w:asciiTheme="minorHAnsi" w:hAnsiTheme="minorHAnsi" w:cstheme="minorHAnsi"/>
          <w:b/>
          <w:i/>
          <w:sz w:val="22"/>
          <w:szCs w:val="22"/>
        </w:rPr>
        <w:t>Accessed on 17th November 2018).</w:t>
      </w:r>
    </w:p>
    <w:bookmarkEnd w:id="8"/>
  </w:footnote>
  <w:footnote w:id="5">
    <w:p w14:paraId="2B5DE047" w14:textId="0F19276C" w:rsidR="00767822" w:rsidRDefault="00767822">
      <w:pPr>
        <w:pStyle w:val="FootnoteText"/>
      </w:pPr>
      <w:r>
        <w:rPr>
          <w:rStyle w:val="FootnoteReference"/>
        </w:rPr>
        <w:footnoteRef/>
      </w:r>
      <w:r>
        <w:t xml:space="preserve"> </w:t>
      </w:r>
      <w:r w:rsidRPr="00767822">
        <w:rPr>
          <w:b/>
          <w:i/>
        </w:rPr>
        <w:t>“</w:t>
      </w:r>
      <w:r w:rsidRPr="00767822">
        <w:rPr>
          <w:rFonts w:asciiTheme="minorHAnsi" w:hAnsiTheme="minorHAnsi" w:cstheme="minorHAnsi"/>
          <w:b/>
          <w:i/>
          <w:sz w:val="22"/>
          <w:szCs w:val="26"/>
        </w:rPr>
        <w:t>include laws and regulations and in effect reflect society’s view of ‘codified ethics’… Businesses are expected and required to comply with these laws and regulations as a condition of operating</w:t>
      </w:r>
      <w:r>
        <w:rPr>
          <w:rFonts w:asciiTheme="minorHAnsi" w:hAnsiTheme="minorHAnsi" w:cstheme="minorHAnsi"/>
          <w:b/>
          <w:i/>
          <w:sz w:val="22"/>
          <w:szCs w:val="26"/>
        </w:rPr>
        <w:t xml:space="preserve">. Available from: </w:t>
      </w:r>
      <w:hyperlink r:id="rId4" w:history="1">
        <w:r w:rsidRPr="00F34525">
          <w:rPr>
            <w:rStyle w:val="Hyperlink"/>
            <w:rFonts w:asciiTheme="minorHAnsi" w:hAnsiTheme="minorHAnsi" w:cstheme="minorHAnsi"/>
            <w:b/>
            <w:i/>
            <w:sz w:val="22"/>
            <w:szCs w:val="26"/>
          </w:rPr>
          <w:t>https://jcsr.springeropen.com/articles/10.1186/s40991-016-0004-6</w:t>
        </w:r>
      </w:hyperlink>
      <w:r>
        <w:rPr>
          <w:rFonts w:asciiTheme="minorHAnsi" w:hAnsiTheme="minorHAnsi" w:cstheme="minorHAnsi"/>
          <w:b/>
          <w:i/>
          <w:sz w:val="22"/>
          <w:szCs w:val="26"/>
        </w:rPr>
        <w:t xml:space="preserve"> (Accessed on 17th November 2018). </w:t>
      </w:r>
    </w:p>
  </w:footnote>
  <w:footnote w:id="6">
    <w:p w14:paraId="03EB25A5" w14:textId="4D4AC941" w:rsidR="00F52D68" w:rsidRDefault="00C22550" w:rsidP="00F52D68">
      <w:pPr>
        <w:autoSpaceDE/>
        <w:autoSpaceDN/>
        <w:adjustRightInd/>
        <w:spacing w:after="0" w:line="328" w:lineRule="atLeast"/>
        <w:ind w:left="720"/>
        <w:rPr>
          <w:rFonts w:asciiTheme="minorHAnsi" w:eastAsia="Times New Roman" w:hAnsiTheme="minorHAnsi" w:cstheme="minorHAnsi"/>
          <w:b/>
          <w:i/>
          <w:spacing w:val="2"/>
          <w:szCs w:val="21"/>
          <w:lang w:eastAsia="en-GB"/>
        </w:rPr>
      </w:pPr>
      <w:r>
        <w:rPr>
          <w:rStyle w:val="FootnoteReference"/>
        </w:rPr>
        <w:footnoteRef/>
      </w:r>
      <w:r>
        <w:t xml:space="preserve"> </w:t>
      </w:r>
      <w:bookmarkStart w:id="10" w:name="_Hlk530404326"/>
      <w:r w:rsidRPr="00C22550">
        <w:rPr>
          <w:rFonts w:asciiTheme="minorHAnsi" w:hAnsiTheme="minorHAnsi" w:cstheme="minorHAnsi"/>
          <w:b/>
          <w:i/>
        </w:rPr>
        <w:t>“the social responsibility of business is to increase its profits”.</w:t>
      </w:r>
      <w:r>
        <w:rPr>
          <w:rFonts w:asciiTheme="minorHAnsi" w:hAnsiTheme="minorHAnsi" w:cstheme="minorHAnsi"/>
          <w:b/>
          <w:i/>
        </w:rPr>
        <w:t xml:space="preserve"> - </w:t>
      </w:r>
      <w:r w:rsidRPr="00C22550">
        <w:rPr>
          <w:rFonts w:asciiTheme="minorHAnsi" w:eastAsia="Times New Roman" w:hAnsiTheme="minorHAnsi" w:cstheme="minorHAnsi"/>
          <w:b/>
          <w:i/>
          <w:spacing w:val="2"/>
          <w:szCs w:val="21"/>
          <w:lang w:eastAsia="en-GB"/>
        </w:rPr>
        <w:t xml:space="preserve">McAleer, S. Teaching Business Ethics (2003) 7: 437. </w:t>
      </w:r>
      <w:hyperlink r:id="rId5" w:history="1">
        <w:r w:rsidRPr="00C22550">
          <w:rPr>
            <w:rStyle w:val="Hyperlink"/>
            <w:rFonts w:asciiTheme="minorHAnsi" w:eastAsia="Times New Roman" w:hAnsiTheme="minorHAnsi" w:cstheme="minorHAnsi"/>
            <w:b/>
            <w:i/>
            <w:color w:val="auto"/>
            <w:spacing w:val="2"/>
            <w:szCs w:val="21"/>
            <w:lang w:eastAsia="en-GB"/>
          </w:rPr>
          <w:t>https://doi.org/10.1023/B:TEBE.0000005711.70399.51</w:t>
        </w:r>
      </w:hyperlink>
      <w:r>
        <w:rPr>
          <w:rFonts w:ascii="Source Sans Pro" w:eastAsia="Times New Roman" w:hAnsi="Source Sans Pro" w:cs="Times New Roman"/>
          <w:color w:val="333333"/>
          <w:spacing w:val="2"/>
          <w:sz w:val="21"/>
          <w:szCs w:val="21"/>
          <w:lang w:eastAsia="en-GB"/>
        </w:rPr>
        <w:t xml:space="preserve"> </w:t>
      </w:r>
      <w:r>
        <w:rPr>
          <w:rFonts w:asciiTheme="minorHAnsi" w:eastAsia="Times New Roman" w:hAnsiTheme="minorHAnsi" w:cstheme="minorHAnsi"/>
          <w:b/>
          <w:i/>
          <w:spacing w:val="2"/>
          <w:szCs w:val="21"/>
          <w:lang w:eastAsia="en-GB"/>
        </w:rPr>
        <w:t>Accessed on 17</w:t>
      </w:r>
      <w:r w:rsidRPr="00C22550">
        <w:rPr>
          <w:rFonts w:asciiTheme="minorHAnsi" w:eastAsia="Times New Roman" w:hAnsiTheme="minorHAnsi" w:cstheme="minorHAnsi"/>
          <w:b/>
          <w:i/>
          <w:spacing w:val="2"/>
          <w:szCs w:val="21"/>
          <w:vertAlign w:val="superscript"/>
          <w:lang w:eastAsia="en-GB"/>
        </w:rPr>
        <w:t>th</w:t>
      </w:r>
      <w:r>
        <w:rPr>
          <w:rFonts w:asciiTheme="minorHAnsi" w:eastAsia="Times New Roman" w:hAnsiTheme="minorHAnsi" w:cstheme="minorHAnsi"/>
          <w:b/>
          <w:i/>
          <w:spacing w:val="2"/>
          <w:szCs w:val="21"/>
          <w:lang w:eastAsia="en-GB"/>
        </w:rPr>
        <w:t xml:space="preserve"> November 2018).</w:t>
      </w:r>
    </w:p>
    <w:bookmarkEnd w:id="10"/>
    <w:p w14:paraId="49179F4D" w14:textId="77777777" w:rsidR="00F52D68" w:rsidRPr="00F52D68" w:rsidRDefault="00F52D68" w:rsidP="00F52D68">
      <w:pPr>
        <w:autoSpaceDE/>
        <w:autoSpaceDN/>
        <w:adjustRightInd/>
        <w:spacing w:after="0" w:line="328" w:lineRule="atLeast"/>
        <w:ind w:left="720"/>
        <w:rPr>
          <w:rFonts w:asciiTheme="minorHAnsi" w:eastAsia="Times New Roman" w:hAnsiTheme="minorHAnsi" w:cstheme="minorHAnsi"/>
          <w:b/>
          <w:i/>
          <w:spacing w:val="2"/>
          <w:szCs w:val="21"/>
          <w:lang w:eastAsia="en-GB"/>
        </w:rPr>
      </w:pPr>
    </w:p>
  </w:footnote>
  <w:footnote w:id="7">
    <w:p w14:paraId="16CDD193" w14:textId="68D32FF0" w:rsidR="00F52D68" w:rsidRDefault="00F52D68" w:rsidP="00F52D68">
      <w:pPr>
        <w:pStyle w:val="FootnoteText"/>
        <w:jc w:val="both"/>
      </w:pPr>
      <w:r>
        <w:t xml:space="preserve">               </w:t>
      </w:r>
      <w:r>
        <w:rPr>
          <w:rStyle w:val="FootnoteReference"/>
        </w:rPr>
        <w:footnoteRef/>
      </w:r>
      <w:r>
        <w:t xml:space="preserve"> </w:t>
      </w:r>
      <w:bookmarkStart w:id="11" w:name="_Hlk530404361"/>
      <w:r>
        <w:rPr>
          <w:b/>
          <w:i/>
          <w:sz w:val="22"/>
        </w:rPr>
        <w:t xml:space="preserve">“A person, group or organization that has an interest or concern in an organization”. –    Available from: </w:t>
      </w:r>
      <w:r>
        <w:t xml:space="preserve"> </w:t>
      </w:r>
      <w:hyperlink r:id="rId6" w:history="1">
        <w:r w:rsidRPr="00F34525">
          <w:rPr>
            <w:rStyle w:val="Hyperlink"/>
            <w:rFonts w:ascii="Source Sans Pro" w:hAnsi="Source Sans Pro"/>
            <w:sz w:val="21"/>
            <w:szCs w:val="21"/>
          </w:rPr>
          <w:t>http://www.businessdictionary.com/definition/stakeholder.html</w:t>
        </w:r>
      </w:hyperlink>
      <w:r>
        <w:rPr>
          <w:rFonts w:ascii="Source Sans Pro" w:hAnsi="Source Sans Pro"/>
          <w:color w:val="000000"/>
          <w:sz w:val="21"/>
          <w:szCs w:val="21"/>
        </w:rPr>
        <w:t xml:space="preserve"> (Accessed on 17th November 2018).</w:t>
      </w:r>
      <w:bookmarkEnd w:id="11"/>
    </w:p>
  </w:footnote>
  <w:footnote w:id="8">
    <w:p w14:paraId="0A3E1967" w14:textId="7749D2B8" w:rsidR="00CE1091" w:rsidRDefault="00CE1091">
      <w:pPr>
        <w:pStyle w:val="FootnoteText"/>
      </w:pPr>
      <w:r>
        <w:rPr>
          <w:rStyle w:val="FootnoteReference"/>
        </w:rPr>
        <w:footnoteRef/>
      </w:r>
      <w:r>
        <w:t xml:space="preserve"> </w:t>
      </w:r>
      <w:bookmarkStart w:id="12" w:name="_Hlk530404405"/>
      <w:r>
        <w:rPr>
          <w:rFonts w:asciiTheme="minorHAnsi" w:hAnsiTheme="minorHAnsi" w:cstheme="minorHAnsi"/>
          <w:b/>
          <w:i/>
          <w:sz w:val="22"/>
        </w:rPr>
        <w:t>“Freeman (1994) suggests that most theories of business rely on separating “business” decisions from “ethical” decisions”.</w:t>
      </w:r>
      <w:r>
        <w:rPr>
          <w:rFonts w:asciiTheme="minorHAnsi" w:hAnsiTheme="minorHAnsi" w:cstheme="minorHAnsi"/>
          <w:b/>
          <w:i/>
          <w:sz w:val="22"/>
        </w:rPr>
        <w:t xml:space="preserve"> – Stakeholder Theory, The State of the Art. Available from: </w:t>
      </w:r>
      <w:hyperlink r:id="rId7" w:history="1">
        <w:r w:rsidRPr="00F34525">
          <w:rPr>
            <w:rStyle w:val="Hyperlink"/>
            <w:rFonts w:asciiTheme="minorHAnsi" w:hAnsiTheme="minorHAnsi" w:cstheme="minorHAnsi"/>
            <w:b/>
            <w:i/>
            <w:sz w:val="22"/>
          </w:rPr>
          <w:t>https://books.google.co.uk/books?hl=en&amp;lr=&amp;id=xF8-WN1QlIMC&amp;oi=fnd&amp;pg=PR7&amp;dq=edward+freeman+stakeholder+theory&amp;ots=ZWyXX-sx8M&amp;sig=dfYUAIqJP1gEULKTYfiLGhlMm9o#v=onepage&amp;q=edward%20freeman%20stakeholder%20theory&amp;f=false</w:t>
        </w:r>
      </w:hyperlink>
      <w:r>
        <w:rPr>
          <w:rFonts w:asciiTheme="minorHAnsi" w:hAnsiTheme="minorHAnsi" w:cstheme="minorHAnsi"/>
          <w:b/>
          <w:i/>
          <w:sz w:val="22"/>
        </w:rPr>
        <w:t xml:space="preserve"> (Accessed on 17</w:t>
      </w:r>
      <w:r w:rsidRPr="00CE1091">
        <w:rPr>
          <w:rFonts w:asciiTheme="minorHAnsi" w:hAnsiTheme="minorHAnsi" w:cstheme="minorHAnsi"/>
          <w:b/>
          <w:i/>
          <w:sz w:val="22"/>
          <w:vertAlign w:val="superscript"/>
        </w:rPr>
        <w:t>th</w:t>
      </w:r>
      <w:r>
        <w:rPr>
          <w:rFonts w:asciiTheme="minorHAnsi" w:hAnsiTheme="minorHAnsi" w:cstheme="minorHAnsi"/>
          <w:b/>
          <w:i/>
          <w:sz w:val="22"/>
        </w:rPr>
        <w:t xml:space="preserve"> November 2018).</w:t>
      </w:r>
      <w:bookmarkEnd w:id="12"/>
      <w:r>
        <w:rPr>
          <w:rFonts w:asciiTheme="minorHAnsi" w:hAnsiTheme="minorHAnsi" w:cstheme="minorHAnsi"/>
          <w:b/>
          <w:i/>
          <w:sz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660F0BF9" w:rsidR="00846CC3" w:rsidRPr="00A502A4" w:rsidRDefault="00AD43D8" w:rsidP="006C4E5C">
    <w:pPr>
      <w:pStyle w:val="Header"/>
      <w:pBdr>
        <w:bottom w:val="single" w:sz="4" w:space="1" w:color="auto"/>
      </w:pBdr>
      <w:jc w:val="center"/>
      <w:rPr>
        <w:rFonts w:ascii="Verdana" w:hAnsi="Verdana"/>
        <w:b/>
        <w:caps/>
        <w:color w:val="FF0000"/>
        <w:sz w:val="18"/>
        <w:szCs w:val="18"/>
      </w:rPr>
    </w:pPr>
    <w:r>
      <w:rPr>
        <w:rFonts w:ascii="Verdana" w:hAnsi="Verdana"/>
        <w:b/>
        <w:caps/>
        <w:color w:val="FF0000"/>
        <w:sz w:val="18"/>
        <w:szCs w:val="18"/>
      </w:rPr>
      <w:t>EXECUTIVE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27F8C78C" w:rsidR="007D79E1" w:rsidRDefault="00AD43D8"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CONCLUSION</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846CC3" w:rsidRDefault="006D6EB0"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51D"/>
    <w:rsid w:val="000828C9"/>
    <w:rsid w:val="00082F76"/>
    <w:rsid w:val="000830DD"/>
    <w:rsid w:val="00083975"/>
    <w:rsid w:val="00083C36"/>
    <w:rsid w:val="00083EFF"/>
    <w:rsid w:val="0008403A"/>
    <w:rsid w:val="00084799"/>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6BDA"/>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07DA0"/>
    <w:rsid w:val="00210924"/>
    <w:rsid w:val="002126FC"/>
    <w:rsid w:val="00212B43"/>
    <w:rsid w:val="002137E8"/>
    <w:rsid w:val="00214139"/>
    <w:rsid w:val="00214E38"/>
    <w:rsid w:val="002151AB"/>
    <w:rsid w:val="00215349"/>
    <w:rsid w:val="002153C9"/>
    <w:rsid w:val="002162D9"/>
    <w:rsid w:val="00216794"/>
    <w:rsid w:val="00216BE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8720B"/>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4B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4E5E"/>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4D21"/>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2E88"/>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3B83"/>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037"/>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10D7"/>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67822"/>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2366"/>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090D"/>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59E0"/>
    <w:rsid w:val="00846CC3"/>
    <w:rsid w:val="00846DBD"/>
    <w:rsid w:val="00847445"/>
    <w:rsid w:val="00847F38"/>
    <w:rsid w:val="0085079B"/>
    <w:rsid w:val="008514A0"/>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17B7A"/>
    <w:rsid w:val="009224B5"/>
    <w:rsid w:val="00922B8A"/>
    <w:rsid w:val="0092373B"/>
    <w:rsid w:val="00923815"/>
    <w:rsid w:val="00923DCD"/>
    <w:rsid w:val="0092456A"/>
    <w:rsid w:val="00925492"/>
    <w:rsid w:val="00926747"/>
    <w:rsid w:val="00926B6C"/>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2B5C"/>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9FE"/>
    <w:rsid w:val="009A7E64"/>
    <w:rsid w:val="009B11F7"/>
    <w:rsid w:val="009B1FEE"/>
    <w:rsid w:val="009B20F4"/>
    <w:rsid w:val="009B216F"/>
    <w:rsid w:val="009B30E9"/>
    <w:rsid w:val="009B328F"/>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05E"/>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6D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3D8"/>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747"/>
    <w:rsid w:val="00B05A65"/>
    <w:rsid w:val="00B05D80"/>
    <w:rsid w:val="00B05E01"/>
    <w:rsid w:val="00B068B4"/>
    <w:rsid w:val="00B06D17"/>
    <w:rsid w:val="00B1140E"/>
    <w:rsid w:val="00B116F4"/>
    <w:rsid w:val="00B12CA7"/>
    <w:rsid w:val="00B144F8"/>
    <w:rsid w:val="00B14F85"/>
    <w:rsid w:val="00B16ABD"/>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6CA"/>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4DEE"/>
    <w:rsid w:val="00C15344"/>
    <w:rsid w:val="00C15770"/>
    <w:rsid w:val="00C211EC"/>
    <w:rsid w:val="00C22550"/>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21EC"/>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1091"/>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41B"/>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6F8"/>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8C4"/>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5C9"/>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4DA7"/>
    <w:rsid w:val="00F4532C"/>
    <w:rsid w:val="00F4575F"/>
    <w:rsid w:val="00F45B9D"/>
    <w:rsid w:val="00F506D3"/>
    <w:rsid w:val="00F50925"/>
    <w:rsid w:val="00F5169C"/>
    <w:rsid w:val="00F52519"/>
    <w:rsid w:val="00F52D68"/>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FootnoteText">
    <w:name w:val="footnote text"/>
    <w:basedOn w:val="Normal"/>
    <w:link w:val="FootnoteTextChar"/>
    <w:uiPriority w:val="99"/>
    <w:semiHidden/>
    <w:unhideWhenUsed/>
    <w:rsid w:val="002872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720B"/>
    <w:rPr>
      <w:rFonts w:ascii="Calibri" w:hAnsi="Calibri" w:cs="Calibri"/>
      <w:sz w:val="20"/>
      <w:szCs w:val="20"/>
    </w:rPr>
  </w:style>
  <w:style w:type="character" w:styleId="FootnoteReference">
    <w:name w:val="footnote reference"/>
    <w:basedOn w:val="DefaultParagraphFont"/>
    <w:uiPriority w:val="99"/>
    <w:semiHidden/>
    <w:unhideWhenUsed/>
    <w:rsid w:val="0028720B"/>
    <w:rPr>
      <w:vertAlign w:val="superscript"/>
    </w:rPr>
  </w:style>
  <w:style w:type="character" w:styleId="UnresolvedMention">
    <w:name w:val="Unresolved Mention"/>
    <w:basedOn w:val="DefaultParagraphFont"/>
    <w:uiPriority w:val="99"/>
    <w:semiHidden/>
    <w:unhideWhenUsed/>
    <w:rsid w:val="00287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38216603">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www.businessdictionary.com/definition/stakeholder.html" TargetMode="External"/><Relationship Id="rId3" Type="http://schemas.openxmlformats.org/officeDocument/2006/relationships/styles" Target="styles.xml"/><Relationship Id="rId21" Type="http://schemas.openxmlformats.org/officeDocument/2006/relationships/hyperlink" Target="https://www.independent.co.uk/news/business/news/primark-faces-new-claims-that-it-uses-sweatshop-labour-1833843.html" TargetMode="External"/><Relationship Id="rId7" Type="http://schemas.openxmlformats.org/officeDocument/2006/relationships/endnotes" Target="endnotes.xml"/><Relationship Id="rId12" Type="http://schemas.openxmlformats.org/officeDocument/2006/relationships/image" Target="media/image2.gif"/><Relationship Id="rId17" Type="http://schemas.openxmlformats.org/officeDocument/2006/relationships/header" Target="header4.xml"/><Relationship Id="rId25" Type="http://schemas.openxmlformats.org/officeDocument/2006/relationships/hyperlink" Target="https://doi.org/10.1023/B:TEBE.0000005711.70399.51"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jcsr.springeropen.com/articles/10.1186/s40991-016-0004-6"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jcsr.springeropen.com/articles/10.1186/s40991-016-0004-6" TargetMode="Externa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gov.uk/government/consultations/corporate-responsibility-call-for-views" TargetMode="External"/><Relationship Id="rId27" Type="http://schemas.openxmlformats.org/officeDocument/2006/relationships/hyperlink" Target="https://books.google.co.uk/books?hl=en&amp;lr=&amp;id=xF8-WN1QlIMC&amp;oi=fnd&amp;pg=PR7&amp;dq=edward+freeman+stakeholder+theory&amp;ots=ZWyXX-sx8M&amp;sig=dfYUAIqJP1gEULKTYfiLGhlMm9o#v=onepage&amp;q=edward%20freeman%20stakeholder%20theory&amp;f=false"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jcsr.springeropen.com/articles/10.1186/s40991-016-0004-6" TargetMode="External"/><Relationship Id="rId7" Type="http://schemas.openxmlformats.org/officeDocument/2006/relationships/hyperlink" Target="https://books.google.co.uk/books?hl=en&amp;lr=&amp;id=xF8-WN1QlIMC&amp;oi=fnd&amp;pg=PR7&amp;dq=edward+freeman+stakeholder+theory&amp;ots=ZWyXX-sx8M&amp;sig=dfYUAIqJP1gEULKTYfiLGhlMm9o#v=onepage&amp;q=edward%20freeman%20stakeholder%20theory&amp;f=false" TargetMode="External"/><Relationship Id="rId2" Type="http://schemas.openxmlformats.org/officeDocument/2006/relationships/hyperlink" Target="https://www.gov.uk/government/consultations/corporate-responsibility-call-for-views" TargetMode="External"/><Relationship Id="rId1" Type="http://schemas.openxmlformats.org/officeDocument/2006/relationships/hyperlink" Target="https://www.independent.co.uk/news/business/news/primark-faces-new-claims-that-it-uses-sweatshop-labour-1833843.html" TargetMode="External"/><Relationship Id="rId6" Type="http://schemas.openxmlformats.org/officeDocument/2006/relationships/hyperlink" Target="http://www.businessdictionary.com/definition/stakeholder.html" TargetMode="External"/><Relationship Id="rId5" Type="http://schemas.openxmlformats.org/officeDocument/2006/relationships/hyperlink" Target="https://doi.org/10.1023/B:TEBE.0000005711.70399.51" TargetMode="External"/><Relationship Id="rId4" Type="http://schemas.openxmlformats.org/officeDocument/2006/relationships/hyperlink" Target="https://jcsr.springeropen.com/articles/10.1186/s40991-016-00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449C0F60-FCFF-4943-97D0-3019B233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10</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4</cp:revision>
  <cp:lastPrinted>2018-02-08T12:45:00Z</cp:lastPrinted>
  <dcterms:created xsi:type="dcterms:W3CDTF">2018-11-18T16:28:00Z</dcterms:created>
  <dcterms:modified xsi:type="dcterms:W3CDTF">2018-11-19T15:42:00Z</dcterms:modified>
</cp:coreProperties>
</file>