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5707FC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36EF9">
              <w:rPr>
                <w:rFonts w:ascii="Times New Roman" w:hAnsi="Times New Roman" w:cs="Times New Roman"/>
                <w:b/>
                <w:color w:val="auto"/>
                <w:sz w:val="48"/>
              </w:rPr>
              <w:t>Charmaine Lloyd (Charlie)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3C5002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36EF9">
              <w:rPr>
                <w:rFonts w:ascii="Times New Roman" w:hAnsi="Times New Roman" w:cs="Times New Roman"/>
                <w:b/>
                <w:color w:val="auto"/>
                <w:sz w:val="48"/>
              </w:rPr>
              <w:t xml:space="preserve"> </w:t>
            </w:r>
            <w:hyperlink r:id="rId11" w:history="1">
              <w:r w:rsidR="00A36EF9" w:rsidRPr="00E26A17">
                <w:rPr>
                  <w:rStyle w:val="Hyperlink"/>
                  <w:rFonts w:ascii="Times New Roman" w:hAnsi="Times New Roman" w:cs="Times New Roman"/>
                  <w:b/>
                  <w:sz w:val="48"/>
                </w:rPr>
                <w:t>2118545@student.uwtsd.ac.uk</w:t>
              </w:r>
            </w:hyperlink>
          </w:p>
          <w:p w14:paraId="22E38809" w14:textId="6B836B0F"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3EE8BF1" w:rsidR="0085230E" w:rsidRPr="005D3F07" w:rsidRDefault="0019553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2118545</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D0CCBF9" w14:textId="5A37C62D" w:rsidR="00655412" w:rsidRPr="00847253" w:rsidRDefault="005C721B" w:rsidP="00847253">
            <w:pPr>
              <w:spacing w:line="360" w:lineRule="auto"/>
              <w:rPr>
                <w:color w:val="auto"/>
                <w:sz w:val="24"/>
                <w:szCs w:val="24"/>
              </w:rPr>
            </w:pPr>
            <w:r w:rsidRPr="00847253">
              <w:rPr>
                <w:color w:val="auto"/>
                <w:sz w:val="24"/>
                <w:szCs w:val="24"/>
              </w:rPr>
              <w:t xml:space="preserve">The </w:t>
            </w:r>
            <w:r w:rsidR="00E53FF5" w:rsidRPr="00847253">
              <w:rPr>
                <w:color w:val="auto"/>
                <w:sz w:val="24"/>
                <w:szCs w:val="24"/>
              </w:rPr>
              <w:t>Social Services and Well-being (Wales) Act 2014</w:t>
            </w:r>
            <w:r w:rsidR="003E6DEA" w:rsidRPr="00847253">
              <w:rPr>
                <w:color w:val="auto"/>
                <w:sz w:val="24"/>
                <w:szCs w:val="24"/>
              </w:rPr>
              <w:t xml:space="preserve"> </w:t>
            </w:r>
            <w:r w:rsidR="008964CF" w:rsidRPr="00847253">
              <w:rPr>
                <w:color w:val="auto"/>
                <w:sz w:val="24"/>
                <w:szCs w:val="24"/>
              </w:rPr>
              <w:t xml:space="preserve">(SSWBA) </w:t>
            </w:r>
            <w:r w:rsidR="00326D7A" w:rsidRPr="00847253">
              <w:rPr>
                <w:color w:val="auto"/>
                <w:sz w:val="24"/>
                <w:szCs w:val="24"/>
              </w:rPr>
              <w:t xml:space="preserve">defines at adult at risk as an adult who is experiencing or at risk of experiencing </w:t>
            </w:r>
            <w:r w:rsidR="0023573D" w:rsidRPr="00847253">
              <w:rPr>
                <w:color w:val="auto"/>
                <w:sz w:val="24"/>
                <w:szCs w:val="24"/>
              </w:rPr>
              <w:t>abuse or neglect</w:t>
            </w:r>
            <w:r w:rsidR="00D9622F" w:rsidRPr="00847253">
              <w:rPr>
                <w:color w:val="auto"/>
                <w:sz w:val="24"/>
                <w:szCs w:val="24"/>
              </w:rPr>
              <w:t xml:space="preserve"> or has a need </w:t>
            </w:r>
            <w:r w:rsidR="004F1716" w:rsidRPr="00847253">
              <w:rPr>
                <w:color w:val="auto"/>
                <w:sz w:val="24"/>
                <w:szCs w:val="24"/>
              </w:rPr>
              <w:t xml:space="preserve">for care and support. </w:t>
            </w:r>
            <w:r w:rsidR="00CF627B" w:rsidRPr="00847253">
              <w:rPr>
                <w:color w:val="auto"/>
                <w:sz w:val="24"/>
                <w:szCs w:val="24"/>
              </w:rPr>
              <w:t>And as a result of these is unable to protect themselves</w:t>
            </w:r>
            <w:r w:rsidR="00F52D04" w:rsidRPr="00847253">
              <w:rPr>
                <w:color w:val="auto"/>
                <w:sz w:val="24"/>
                <w:szCs w:val="24"/>
              </w:rPr>
              <w:t xml:space="preserve"> against abuse or neglect.</w:t>
            </w:r>
          </w:p>
          <w:p w14:paraId="4DD0177E" w14:textId="3CF0D9A0" w:rsidR="00172F79" w:rsidRPr="00847253" w:rsidRDefault="00172F79" w:rsidP="00847253">
            <w:pPr>
              <w:pStyle w:val="legclearfix"/>
              <w:shd w:val="clear" w:color="auto" w:fill="FFFFFF"/>
              <w:spacing w:before="0" w:beforeAutospacing="0" w:after="120" w:afterAutospacing="0" w:line="360" w:lineRule="auto"/>
              <w:rPr>
                <w:rStyle w:val="legds"/>
              </w:rPr>
            </w:pPr>
            <w:r w:rsidRPr="00847253">
              <w:rPr>
                <w:rStyle w:val="legds"/>
                <w:rFonts w:ascii="Arial" w:hAnsi="Arial" w:cs="Arial"/>
              </w:rPr>
              <w:t xml:space="preserve">If a local authority has </w:t>
            </w:r>
            <w:r w:rsidR="008D4C29">
              <w:rPr>
                <w:rStyle w:val="legds"/>
                <w:rFonts w:ascii="Arial" w:hAnsi="Arial" w:cs="Arial"/>
              </w:rPr>
              <w:t xml:space="preserve">what they feel is </w:t>
            </w:r>
            <w:r w:rsidRPr="00847253">
              <w:rPr>
                <w:rStyle w:val="legds"/>
                <w:rFonts w:ascii="Arial" w:hAnsi="Arial" w:cs="Arial"/>
              </w:rPr>
              <w:t xml:space="preserve">reasonable cause to suspect that an adult at risk, it must make enquiries it </w:t>
            </w:r>
            <w:r w:rsidR="00DA2907">
              <w:rPr>
                <w:rStyle w:val="legds"/>
                <w:rFonts w:ascii="Arial" w:hAnsi="Arial" w:cs="Arial"/>
              </w:rPr>
              <w:t>deems</w:t>
            </w:r>
            <w:r w:rsidRPr="00847253">
              <w:rPr>
                <w:rStyle w:val="legds"/>
                <w:rFonts w:ascii="Arial" w:hAnsi="Arial" w:cs="Arial"/>
              </w:rPr>
              <w:t xml:space="preserve"> necessary to enable </w:t>
            </w:r>
            <w:r w:rsidR="004F7D7E">
              <w:rPr>
                <w:rStyle w:val="legds"/>
                <w:rFonts w:ascii="Arial" w:hAnsi="Arial" w:cs="Arial"/>
              </w:rPr>
              <w:t>them</w:t>
            </w:r>
            <w:r w:rsidRPr="00847253">
              <w:rPr>
                <w:rStyle w:val="legds"/>
                <w:rFonts w:ascii="Arial" w:hAnsi="Arial" w:cs="Arial"/>
              </w:rPr>
              <w:t xml:space="preserve"> to decide whether any action should be taken and, if so, what </w:t>
            </w:r>
            <w:r w:rsidR="005D7291">
              <w:rPr>
                <w:rStyle w:val="legds"/>
                <w:rFonts w:ascii="Arial" w:hAnsi="Arial" w:cs="Arial"/>
              </w:rPr>
              <w:t xml:space="preserve">action </w:t>
            </w:r>
            <w:r w:rsidRPr="00847253">
              <w:rPr>
                <w:rStyle w:val="legds"/>
                <w:rFonts w:ascii="Arial" w:hAnsi="Arial" w:cs="Arial"/>
              </w:rPr>
              <w:t>and by whom, and</w:t>
            </w:r>
            <w:r w:rsidR="00FB5348" w:rsidRPr="00847253">
              <w:rPr>
                <w:rStyle w:val="legds"/>
                <w:rFonts w:ascii="Arial" w:hAnsi="Arial" w:cs="Arial"/>
              </w:rPr>
              <w:t xml:space="preserve"> </w:t>
            </w:r>
            <w:r w:rsidRPr="00847253">
              <w:rPr>
                <w:rStyle w:val="legds"/>
                <w:rFonts w:ascii="Arial" w:hAnsi="Arial" w:cs="Arial"/>
              </w:rPr>
              <w:t>decide whether any such action should be taken</w:t>
            </w:r>
            <w:r w:rsidR="00FB5348" w:rsidRPr="00847253">
              <w:rPr>
                <w:rStyle w:val="legds"/>
                <w:rFonts w:ascii="Arial" w:hAnsi="Arial" w:cs="Arial"/>
              </w:rPr>
              <w:t>.</w:t>
            </w:r>
            <w:r w:rsidR="00FB5348" w:rsidRPr="00847253">
              <w:rPr>
                <w:rStyle w:val="legds"/>
              </w:rPr>
              <w:t xml:space="preserve"> </w:t>
            </w:r>
          </w:p>
          <w:p w14:paraId="163EBA4C" w14:textId="1B29C360" w:rsidR="00FC1645" w:rsidRPr="00847253" w:rsidRDefault="00E32AFC" w:rsidP="00847253">
            <w:pPr>
              <w:pStyle w:val="legclearfix"/>
              <w:shd w:val="clear" w:color="auto" w:fill="FFFFFF"/>
              <w:spacing w:before="0" w:beforeAutospacing="0" w:after="120" w:afterAutospacing="0" w:line="360" w:lineRule="auto"/>
              <w:rPr>
                <w:rFonts w:ascii="Arial" w:hAnsi="Arial" w:cs="Arial"/>
              </w:rPr>
            </w:pPr>
            <w:r w:rsidRPr="00847253">
              <w:rPr>
                <w:rFonts w:ascii="Arial" w:hAnsi="Arial" w:cs="Arial"/>
              </w:rPr>
              <w:t xml:space="preserve">Under section 131 of the Social Services and Well-being (Wales) Act 2014 </w:t>
            </w:r>
            <w:r w:rsidR="003755BD" w:rsidRPr="00847253">
              <w:rPr>
                <w:rFonts w:ascii="Arial" w:hAnsi="Arial" w:cs="Arial"/>
              </w:rPr>
              <w:t>an Adult Protection and Support Orders can be applied for</w:t>
            </w:r>
            <w:r w:rsidR="00CA1C95" w:rsidRPr="00847253">
              <w:rPr>
                <w:rFonts w:ascii="Arial" w:hAnsi="Arial" w:cs="Arial"/>
              </w:rPr>
              <w:t xml:space="preserve"> </w:t>
            </w:r>
            <w:r w:rsidR="00371D3A" w:rsidRPr="00847253">
              <w:rPr>
                <w:rFonts w:ascii="Arial" w:hAnsi="Arial" w:cs="Arial"/>
              </w:rPr>
              <w:t xml:space="preserve">to </w:t>
            </w:r>
            <w:r w:rsidR="005E7361">
              <w:rPr>
                <w:rFonts w:ascii="Arial" w:hAnsi="Arial" w:cs="Arial"/>
              </w:rPr>
              <w:t>allow</w:t>
            </w:r>
            <w:r w:rsidR="00371D3A" w:rsidRPr="00847253">
              <w:rPr>
                <w:rFonts w:ascii="Arial" w:hAnsi="Arial" w:cs="Arial"/>
              </w:rPr>
              <w:t xml:space="preserve"> an authorised officer, and</w:t>
            </w:r>
            <w:r w:rsidR="005E7361">
              <w:rPr>
                <w:rFonts w:ascii="Arial" w:hAnsi="Arial" w:cs="Arial"/>
              </w:rPr>
              <w:t xml:space="preserve"> or</w:t>
            </w:r>
            <w:r w:rsidR="00371D3A" w:rsidRPr="00847253">
              <w:rPr>
                <w:rFonts w:ascii="Arial" w:hAnsi="Arial" w:cs="Arial"/>
              </w:rPr>
              <w:t xml:space="preserve"> any other person specified in the order, to speak to an adult suspected of being at risk of abuse or neglect in private, to establish whether the adult can make decisions freely, to assess whether the person is an adult at risk and to establish if any action should be taken. </w:t>
            </w:r>
            <w:r w:rsidR="00FC1645" w:rsidRPr="00847253">
              <w:rPr>
                <w:rFonts w:ascii="Arial" w:hAnsi="Arial" w:cs="Arial"/>
              </w:rPr>
              <w:t>Importantly, Adult Protection and Support Orders do not grant power</w:t>
            </w:r>
            <w:r w:rsidR="00530DAF">
              <w:rPr>
                <w:rFonts w:ascii="Arial" w:hAnsi="Arial" w:cs="Arial"/>
              </w:rPr>
              <w:t>s</w:t>
            </w:r>
            <w:r w:rsidR="00FC1645" w:rsidRPr="00847253">
              <w:rPr>
                <w:rFonts w:ascii="Arial" w:hAnsi="Arial" w:cs="Arial"/>
              </w:rPr>
              <w:t xml:space="preserve"> of removal</w:t>
            </w:r>
            <w:r w:rsidR="00530DAF">
              <w:rPr>
                <w:rFonts w:ascii="Arial" w:hAnsi="Arial" w:cs="Arial"/>
              </w:rPr>
              <w:t xml:space="preserve"> of an individual from their environment</w:t>
            </w:r>
            <w:r w:rsidR="00FC1645" w:rsidRPr="00847253">
              <w:rPr>
                <w:rFonts w:ascii="Arial" w:hAnsi="Arial" w:cs="Arial"/>
              </w:rPr>
              <w:t xml:space="preserve">. The </w:t>
            </w:r>
            <w:r w:rsidR="008B5C74">
              <w:rPr>
                <w:rFonts w:ascii="Arial" w:hAnsi="Arial" w:cs="Arial"/>
              </w:rPr>
              <w:t>aim</w:t>
            </w:r>
            <w:r w:rsidR="00FC1645" w:rsidRPr="00847253">
              <w:rPr>
                <w:rFonts w:ascii="Arial" w:hAnsi="Arial" w:cs="Arial"/>
              </w:rPr>
              <w:t xml:space="preserve"> is that the wishes of an adult at risk should be capable of being freely expressed and that they should be respected</w:t>
            </w:r>
            <w:r w:rsidR="00523281" w:rsidRPr="00847253">
              <w:rPr>
                <w:rFonts w:ascii="Arial" w:hAnsi="Arial" w:cs="Arial"/>
              </w:rPr>
              <w:t xml:space="preserve"> (Welsh Gov, 2016)</w:t>
            </w:r>
          </w:p>
          <w:p w14:paraId="7B98034E" w14:textId="1910DAFA" w:rsidR="0000569D" w:rsidRDefault="00677EF7" w:rsidP="004D6066">
            <w:pPr>
              <w:spacing w:line="360" w:lineRule="auto"/>
              <w:rPr>
                <w:sz w:val="24"/>
                <w:szCs w:val="24"/>
              </w:rPr>
            </w:pPr>
            <w:r w:rsidRPr="00847253">
              <w:rPr>
                <w:color w:val="auto"/>
                <w:sz w:val="24"/>
                <w:szCs w:val="24"/>
              </w:rPr>
              <w:t xml:space="preserve">Under section 19 of the SSWBA </w:t>
            </w:r>
            <w:r w:rsidR="008C433E" w:rsidRPr="00847253">
              <w:rPr>
                <w:color w:val="auto"/>
                <w:sz w:val="24"/>
                <w:szCs w:val="24"/>
              </w:rPr>
              <w:t xml:space="preserve">where it appears to the local authority that an adult may have needs for care </w:t>
            </w:r>
            <w:r w:rsidR="008247CF" w:rsidRPr="00847253">
              <w:rPr>
                <w:color w:val="auto"/>
                <w:sz w:val="24"/>
                <w:szCs w:val="24"/>
              </w:rPr>
              <w:t>support,</w:t>
            </w:r>
            <w:r w:rsidR="008C433E" w:rsidRPr="00847253">
              <w:rPr>
                <w:color w:val="auto"/>
                <w:sz w:val="24"/>
                <w:szCs w:val="24"/>
              </w:rPr>
              <w:t xml:space="preserve"> </w:t>
            </w:r>
            <w:r w:rsidR="0053414D" w:rsidRPr="00847253">
              <w:rPr>
                <w:color w:val="auto"/>
                <w:sz w:val="24"/>
                <w:szCs w:val="24"/>
              </w:rPr>
              <w:t xml:space="preserve">they have a duty to assess and if the adult does, what those </w:t>
            </w:r>
            <w:r w:rsidR="0053414D" w:rsidRPr="00847253">
              <w:rPr>
                <w:color w:val="auto"/>
                <w:sz w:val="24"/>
                <w:szCs w:val="24"/>
              </w:rPr>
              <w:lastRenderedPageBreak/>
              <w:t xml:space="preserve">needs are. </w:t>
            </w:r>
            <w:r w:rsidR="008247CF" w:rsidRPr="00847253">
              <w:rPr>
                <w:color w:val="auto"/>
                <w:sz w:val="24"/>
                <w:szCs w:val="24"/>
              </w:rPr>
              <w:t xml:space="preserve">This applies regardless of the </w:t>
            </w:r>
            <w:r w:rsidR="00315EC2" w:rsidRPr="00847253">
              <w:rPr>
                <w:color w:val="auto"/>
                <w:sz w:val="24"/>
                <w:szCs w:val="24"/>
              </w:rPr>
              <w:t xml:space="preserve">of the local authority’s views on the level of need or the </w:t>
            </w:r>
            <w:r w:rsidR="004B565E">
              <w:rPr>
                <w:sz w:val="24"/>
                <w:szCs w:val="24"/>
              </w:rPr>
              <w:t>adult’s</w:t>
            </w:r>
            <w:r w:rsidR="00315EC2">
              <w:rPr>
                <w:sz w:val="24"/>
                <w:szCs w:val="24"/>
              </w:rPr>
              <w:t xml:space="preserve"> financial resources. </w:t>
            </w:r>
            <w:r w:rsidR="00D00004">
              <w:rPr>
                <w:sz w:val="24"/>
                <w:szCs w:val="24"/>
              </w:rPr>
              <w:t xml:space="preserve">Under the Act </w:t>
            </w:r>
            <w:r w:rsidR="008A4CB8">
              <w:rPr>
                <w:sz w:val="24"/>
                <w:szCs w:val="24"/>
              </w:rPr>
              <w:t xml:space="preserve">an adult </w:t>
            </w:r>
            <w:r w:rsidR="006E61D9">
              <w:rPr>
                <w:sz w:val="24"/>
                <w:szCs w:val="24"/>
              </w:rPr>
              <w:t xml:space="preserve">is able to refuse a needs assessment </w:t>
            </w:r>
            <w:r w:rsidR="007D04E2">
              <w:rPr>
                <w:sz w:val="24"/>
                <w:szCs w:val="24"/>
              </w:rPr>
              <w:t>however, this is assessed under the Mental Capacity Act</w:t>
            </w:r>
            <w:r w:rsidR="00FC4E3A">
              <w:rPr>
                <w:sz w:val="24"/>
                <w:szCs w:val="24"/>
              </w:rPr>
              <w:t xml:space="preserve"> 2005. </w:t>
            </w:r>
          </w:p>
          <w:p w14:paraId="0697DC97" w14:textId="47A47F08" w:rsidR="00D13485" w:rsidRPr="00CA676E" w:rsidRDefault="0000569D" w:rsidP="004D6066">
            <w:pPr>
              <w:spacing w:line="360" w:lineRule="auto"/>
              <w:rPr>
                <w:sz w:val="24"/>
                <w:szCs w:val="24"/>
              </w:rPr>
            </w:pPr>
            <w:r>
              <w:rPr>
                <w:sz w:val="24"/>
                <w:szCs w:val="24"/>
              </w:rPr>
              <w:t xml:space="preserve">The </w:t>
            </w:r>
            <w:r w:rsidR="00AF470F">
              <w:rPr>
                <w:sz w:val="24"/>
                <w:szCs w:val="24"/>
              </w:rPr>
              <w:t>principles</w:t>
            </w:r>
            <w:r>
              <w:rPr>
                <w:sz w:val="24"/>
                <w:szCs w:val="24"/>
              </w:rPr>
              <w:t xml:space="preserve"> within the act </w:t>
            </w:r>
            <w:r w:rsidR="009E28AE">
              <w:rPr>
                <w:sz w:val="24"/>
                <w:szCs w:val="24"/>
              </w:rPr>
              <w:t>are</w:t>
            </w:r>
            <w:r w:rsidR="00AF470F">
              <w:rPr>
                <w:sz w:val="24"/>
                <w:szCs w:val="24"/>
              </w:rPr>
              <w:t xml:space="preserve"> to support </w:t>
            </w:r>
            <w:r w:rsidR="00F40FC9">
              <w:rPr>
                <w:sz w:val="24"/>
                <w:szCs w:val="24"/>
              </w:rPr>
              <w:t xml:space="preserve">people who have care and support needs to </w:t>
            </w:r>
            <w:r w:rsidR="009E28AE">
              <w:rPr>
                <w:sz w:val="24"/>
                <w:szCs w:val="24"/>
              </w:rPr>
              <w:t>achieve</w:t>
            </w:r>
            <w:r w:rsidR="00F40FC9">
              <w:rPr>
                <w:sz w:val="24"/>
                <w:szCs w:val="24"/>
              </w:rPr>
              <w:t xml:space="preserve"> well-being. People are at the heart </w:t>
            </w:r>
            <w:r w:rsidR="001353CA">
              <w:rPr>
                <w:sz w:val="24"/>
                <w:szCs w:val="24"/>
              </w:rPr>
              <w:t xml:space="preserve">of the act by giving them an equal say, partnership and co-operation drives the service </w:t>
            </w:r>
            <w:r w:rsidR="009E28AE">
              <w:rPr>
                <w:sz w:val="24"/>
                <w:szCs w:val="24"/>
              </w:rPr>
              <w:t>delivery</w:t>
            </w:r>
            <w:r w:rsidR="001353CA">
              <w:rPr>
                <w:sz w:val="24"/>
                <w:szCs w:val="24"/>
              </w:rPr>
              <w:t xml:space="preserve"> and </w:t>
            </w:r>
            <w:r w:rsidR="009E28AE">
              <w:rPr>
                <w:sz w:val="24"/>
                <w:szCs w:val="24"/>
              </w:rPr>
              <w:t xml:space="preserve">services will </w:t>
            </w:r>
            <w:r w:rsidR="002640A5">
              <w:rPr>
                <w:sz w:val="24"/>
                <w:szCs w:val="24"/>
              </w:rPr>
              <w:t xml:space="preserve">promote the prevention of escalating need by ensuring </w:t>
            </w:r>
            <w:r w:rsidR="00C13632">
              <w:rPr>
                <w:sz w:val="24"/>
                <w:szCs w:val="24"/>
              </w:rPr>
              <w:t xml:space="preserve">the right help is available at the right time. </w:t>
            </w:r>
          </w:p>
          <w:p w14:paraId="3B639FF8" w14:textId="78F8F980" w:rsidR="00587DD6" w:rsidRDefault="00C539CE" w:rsidP="004D6066">
            <w:pPr>
              <w:spacing w:line="360" w:lineRule="auto"/>
              <w:rPr>
                <w:color w:val="auto"/>
                <w:sz w:val="24"/>
                <w:szCs w:val="24"/>
              </w:rPr>
            </w:pPr>
            <w:r w:rsidRPr="00C539CE">
              <w:rPr>
                <w:bCs/>
                <w:color w:val="auto"/>
                <w:sz w:val="24"/>
                <w:szCs w:val="24"/>
              </w:rPr>
              <w:t>The National Safeguarding Independent Board is imbedded within the SSWBA 2014, S132</w:t>
            </w:r>
            <w:r w:rsidR="000D7132">
              <w:rPr>
                <w:bCs/>
                <w:color w:val="auto"/>
                <w:sz w:val="24"/>
                <w:szCs w:val="24"/>
              </w:rPr>
              <w:t xml:space="preserve"> </w:t>
            </w:r>
            <w:r w:rsidR="001601B1">
              <w:rPr>
                <w:bCs/>
                <w:color w:val="auto"/>
                <w:sz w:val="24"/>
                <w:szCs w:val="24"/>
              </w:rPr>
              <w:t>who have duties</w:t>
            </w:r>
            <w:r w:rsidR="001601B1" w:rsidRPr="001601B1">
              <w:rPr>
                <w:bCs/>
                <w:color w:val="auto"/>
                <w:sz w:val="24"/>
                <w:szCs w:val="24"/>
              </w:rPr>
              <w:t xml:space="preserve"> to</w:t>
            </w:r>
            <w:r w:rsidR="001601B1" w:rsidRPr="001601B1">
              <w:rPr>
                <w:color w:val="1E1E1E"/>
                <w:sz w:val="24"/>
                <w:szCs w:val="24"/>
                <w:shd w:val="clear" w:color="auto" w:fill="FFFFFF"/>
              </w:rPr>
              <w:t xml:space="preserve"> provide support and advice to Safeguarding Boards with a view to ensuring that they are effective.</w:t>
            </w:r>
            <w:r w:rsidR="001601B1">
              <w:rPr>
                <w:color w:val="1E1E1E"/>
                <w:shd w:val="clear" w:color="auto" w:fill="FFFFFF"/>
              </w:rPr>
              <w:t xml:space="preserve"> </w:t>
            </w:r>
            <w:r w:rsidR="00074F36" w:rsidRPr="00C539CE">
              <w:rPr>
                <w:color w:val="auto"/>
                <w:sz w:val="24"/>
                <w:szCs w:val="24"/>
              </w:rPr>
              <w:t>XXXXX Safeguarding Board objectives are; t</w:t>
            </w:r>
            <w:r w:rsidR="00587DD6" w:rsidRPr="00587DD6">
              <w:rPr>
                <w:color w:val="auto"/>
                <w:sz w:val="24"/>
                <w:szCs w:val="24"/>
              </w:rPr>
              <w:t>o protect adults within its area who have needs for care and support (whether or not a local authority is meeting any of those needs) and are experiencing, or are at risk of, abuse or neglect</w:t>
            </w:r>
            <w:r w:rsidR="00587DD6" w:rsidRPr="00C539CE">
              <w:rPr>
                <w:color w:val="auto"/>
                <w:sz w:val="24"/>
                <w:szCs w:val="24"/>
              </w:rPr>
              <w:t>. T</w:t>
            </w:r>
            <w:r w:rsidR="00587DD6" w:rsidRPr="00587DD6">
              <w:rPr>
                <w:color w:val="auto"/>
                <w:sz w:val="24"/>
                <w:szCs w:val="24"/>
              </w:rPr>
              <w:t>o prevent those adults within its area becoming at risk of abuse or neglect</w:t>
            </w:r>
            <w:r w:rsidR="00F377E4">
              <w:rPr>
                <w:color w:val="auto"/>
                <w:sz w:val="24"/>
                <w:szCs w:val="24"/>
              </w:rPr>
              <w:t xml:space="preserve">. </w:t>
            </w:r>
            <w:r w:rsidR="006D03E7">
              <w:rPr>
                <w:color w:val="auto"/>
                <w:sz w:val="24"/>
                <w:szCs w:val="24"/>
              </w:rPr>
              <w:t xml:space="preserve">The </w:t>
            </w:r>
            <w:r w:rsidR="00543654">
              <w:rPr>
                <w:color w:val="auto"/>
                <w:sz w:val="24"/>
                <w:szCs w:val="24"/>
              </w:rPr>
              <w:t xml:space="preserve">XXXXX Safeguarding board also provides </w:t>
            </w:r>
            <w:r w:rsidR="0023222F">
              <w:rPr>
                <w:color w:val="auto"/>
                <w:sz w:val="24"/>
                <w:szCs w:val="24"/>
              </w:rPr>
              <w:t xml:space="preserve">policy and </w:t>
            </w:r>
            <w:r w:rsidR="00C60B97">
              <w:rPr>
                <w:color w:val="auto"/>
                <w:sz w:val="24"/>
                <w:szCs w:val="24"/>
              </w:rPr>
              <w:t xml:space="preserve">procedures such as but not limited to </w:t>
            </w:r>
            <w:r w:rsidR="008B1A61">
              <w:rPr>
                <w:color w:val="auto"/>
                <w:sz w:val="24"/>
                <w:szCs w:val="24"/>
              </w:rPr>
              <w:t xml:space="preserve">Sudden Death of an Adult at Risk Protocol and </w:t>
            </w:r>
            <w:r w:rsidR="00CA676E">
              <w:rPr>
                <w:color w:val="auto"/>
                <w:sz w:val="24"/>
                <w:szCs w:val="24"/>
              </w:rPr>
              <w:t xml:space="preserve">Professional Curiosity Guidance (XXXX Safeguarding Board, 2024). </w:t>
            </w:r>
          </w:p>
          <w:p w14:paraId="51B822B9" w14:textId="72939903" w:rsidR="00B24A4D" w:rsidRPr="00587DD6" w:rsidRDefault="00B24A4D" w:rsidP="004D6066">
            <w:pPr>
              <w:spacing w:line="360" w:lineRule="auto"/>
              <w:rPr>
                <w:color w:val="auto"/>
                <w:sz w:val="24"/>
                <w:szCs w:val="24"/>
              </w:rPr>
            </w:pPr>
            <w:r>
              <w:rPr>
                <w:color w:val="auto"/>
                <w:sz w:val="24"/>
                <w:szCs w:val="24"/>
              </w:rPr>
              <w:t xml:space="preserve">Within the locality in that I practice guidance is also </w:t>
            </w:r>
            <w:r w:rsidR="00711304">
              <w:rPr>
                <w:color w:val="auto"/>
                <w:sz w:val="24"/>
                <w:szCs w:val="24"/>
              </w:rPr>
              <w:t>provided through guidance such as</w:t>
            </w:r>
            <w:r w:rsidR="005274DA">
              <w:rPr>
                <w:color w:val="auto"/>
                <w:sz w:val="24"/>
                <w:szCs w:val="24"/>
              </w:rPr>
              <w:t xml:space="preserve"> but not limited to;</w:t>
            </w:r>
            <w:r w:rsidR="00711304">
              <w:rPr>
                <w:color w:val="auto"/>
                <w:sz w:val="24"/>
                <w:szCs w:val="24"/>
              </w:rPr>
              <w:t xml:space="preserve"> </w:t>
            </w:r>
            <w:proofErr w:type="spellStart"/>
            <w:r w:rsidR="00711304">
              <w:rPr>
                <w:color w:val="auto"/>
                <w:sz w:val="24"/>
                <w:szCs w:val="24"/>
              </w:rPr>
              <w:t>Xxxx</w:t>
            </w:r>
            <w:proofErr w:type="spellEnd"/>
            <w:r w:rsidR="00711304">
              <w:rPr>
                <w:color w:val="auto"/>
                <w:sz w:val="24"/>
                <w:szCs w:val="24"/>
              </w:rPr>
              <w:t xml:space="preserve"> Deprivation of Liberty </w:t>
            </w:r>
            <w:r w:rsidR="00637D47">
              <w:rPr>
                <w:color w:val="auto"/>
                <w:sz w:val="24"/>
                <w:szCs w:val="24"/>
              </w:rPr>
              <w:t xml:space="preserve">and </w:t>
            </w:r>
            <w:proofErr w:type="spellStart"/>
            <w:r w:rsidR="00637D47">
              <w:rPr>
                <w:color w:val="auto"/>
                <w:sz w:val="24"/>
                <w:szCs w:val="24"/>
              </w:rPr>
              <w:t>Xxxx</w:t>
            </w:r>
            <w:proofErr w:type="spellEnd"/>
            <w:r w:rsidR="00637D47">
              <w:rPr>
                <w:color w:val="auto"/>
                <w:sz w:val="24"/>
                <w:szCs w:val="24"/>
              </w:rPr>
              <w:t xml:space="preserve"> Adult’s at Risk threshold Guidance. </w:t>
            </w:r>
            <w:r w:rsidR="006A238B">
              <w:rPr>
                <w:color w:val="auto"/>
                <w:sz w:val="24"/>
                <w:szCs w:val="24"/>
              </w:rPr>
              <w:t>All policy and legislation are made available on the local authority’s database for practitioners to access</w:t>
            </w:r>
            <w:r w:rsidR="00B651A2">
              <w:rPr>
                <w:color w:val="auto"/>
                <w:sz w:val="24"/>
                <w:szCs w:val="24"/>
              </w:rPr>
              <w:t xml:space="preserve"> to ensure that </w:t>
            </w:r>
            <w:r w:rsidR="00CD7C08">
              <w:rPr>
                <w:color w:val="auto"/>
                <w:sz w:val="24"/>
                <w:szCs w:val="24"/>
              </w:rPr>
              <w:t xml:space="preserve">there is safe practice. </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3EEAD8E6" w:rsidR="00FC0334" w:rsidRPr="003F4EFF" w:rsidRDefault="003F4EFF" w:rsidP="00FF7EBB">
            <w:pPr>
              <w:jc w:val="both"/>
              <w:rPr>
                <w:b/>
                <w:bCs/>
                <w:sz w:val="24"/>
                <w:szCs w:val="24"/>
              </w:rPr>
            </w:pPr>
            <w:r w:rsidRPr="003F4EFF">
              <w:rPr>
                <w:b/>
                <w:bCs/>
                <w:sz w:val="24"/>
                <w:szCs w:val="24"/>
              </w:rPr>
              <w:t>Word Count 533</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Default="00AA666E" w:rsidP="00FF7EBB">
      <w:pPr>
        <w:jc w:val="both"/>
        <w:rPr>
          <w:sz w:val="24"/>
          <w:szCs w:val="24"/>
        </w:rPr>
      </w:pPr>
    </w:p>
    <w:p w14:paraId="7092C058" w14:textId="77777777" w:rsidR="003F4EFF" w:rsidRDefault="003F4EFF" w:rsidP="00FF7EBB">
      <w:pPr>
        <w:jc w:val="both"/>
        <w:rPr>
          <w:sz w:val="24"/>
          <w:szCs w:val="24"/>
        </w:rPr>
      </w:pPr>
    </w:p>
    <w:p w14:paraId="507927B3" w14:textId="77777777" w:rsidR="003F4EFF" w:rsidRDefault="003F4EFF" w:rsidP="00FF7EBB">
      <w:pPr>
        <w:jc w:val="both"/>
        <w:rPr>
          <w:sz w:val="24"/>
          <w:szCs w:val="24"/>
        </w:rPr>
      </w:pPr>
    </w:p>
    <w:p w14:paraId="476D2F74" w14:textId="77777777" w:rsidR="003F4EFF" w:rsidRDefault="003F4EFF" w:rsidP="00FF7EBB">
      <w:pPr>
        <w:jc w:val="both"/>
        <w:rPr>
          <w:sz w:val="24"/>
          <w:szCs w:val="24"/>
        </w:rPr>
      </w:pPr>
    </w:p>
    <w:p w14:paraId="61F872C4" w14:textId="77777777" w:rsidR="004D6066" w:rsidRDefault="004D6066" w:rsidP="00FF7EBB">
      <w:pPr>
        <w:jc w:val="both"/>
        <w:rPr>
          <w:sz w:val="24"/>
          <w:szCs w:val="24"/>
        </w:rPr>
      </w:pPr>
    </w:p>
    <w:p w14:paraId="34EF32C0" w14:textId="77777777" w:rsidR="003F4EFF" w:rsidRPr="008B28E7" w:rsidRDefault="003F4EFF"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Pr="00847253" w:rsidRDefault="00FC0334" w:rsidP="00FC0334">
            <w:pPr>
              <w:jc w:val="both"/>
              <w:rPr>
                <w:sz w:val="24"/>
                <w:szCs w:val="24"/>
              </w:rPr>
            </w:pPr>
          </w:p>
          <w:p w14:paraId="795C6051" w14:textId="2D262736" w:rsidR="00FC0334" w:rsidRPr="00B62400" w:rsidRDefault="00847253" w:rsidP="00AA77C2">
            <w:pPr>
              <w:spacing w:line="360" w:lineRule="auto"/>
              <w:rPr>
                <w:color w:val="0D0D0D"/>
                <w:sz w:val="24"/>
                <w:szCs w:val="24"/>
                <w:shd w:val="clear" w:color="auto" w:fill="FFFFFF"/>
              </w:rPr>
            </w:pPr>
            <w:r w:rsidRPr="00847253">
              <w:rPr>
                <w:sz w:val="24"/>
                <w:szCs w:val="24"/>
              </w:rPr>
              <w:t>Both Children’s and Adults safeguarding is underpinned by the</w:t>
            </w:r>
            <w:r w:rsidRPr="00847253">
              <w:rPr>
                <w:color w:val="auto"/>
                <w:sz w:val="24"/>
                <w:szCs w:val="24"/>
              </w:rPr>
              <w:t xml:space="preserve"> Social Services and Well-being (Wales) Act 2014</w:t>
            </w:r>
            <w:r w:rsidR="00E35CD2">
              <w:rPr>
                <w:color w:val="auto"/>
                <w:sz w:val="24"/>
                <w:szCs w:val="24"/>
              </w:rPr>
              <w:t xml:space="preserve"> which shares the principles </w:t>
            </w:r>
            <w:r w:rsidR="007F50B2">
              <w:rPr>
                <w:color w:val="auto"/>
                <w:sz w:val="24"/>
                <w:szCs w:val="24"/>
              </w:rPr>
              <w:t>of protection, prevention of harm and promotion of well-being</w:t>
            </w:r>
            <w:r w:rsidR="003A7C0E">
              <w:rPr>
                <w:color w:val="auto"/>
                <w:sz w:val="24"/>
                <w:szCs w:val="24"/>
              </w:rPr>
              <w:t>.</w:t>
            </w:r>
            <w:r w:rsidR="00351421">
              <w:rPr>
                <w:color w:val="auto"/>
                <w:sz w:val="24"/>
                <w:szCs w:val="24"/>
              </w:rPr>
              <w:t xml:space="preserve"> </w:t>
            </w:r>
            <w:r w:rsidR="00F74F17">
              <w:rPr>
                <w:color w:val="auto"/>
                <w:sz w:val="24"/>
                <w:szCs w:val="24"/>
              </w:rPr>
              <w:t xml:space="preserve">However, there </w:t>
            </w:r>
            <w:r w:rsidR="004A68E2">
              <w:rPr>
                <w:color w:val="auto"/>
                <w:sz w:val="24"/>
                <w:szCs w:val="24"/>
              </w:rPr>
              <w:t xml:space="preserve">are key differences in the legislative context, safeguarding children </w:t>
            </w:r>
            <w:r w:rsidR="000E50DF">
              <w:rPr>
                <w:color w:val="auto"/>
                <w:sz w:val="24"/>
                <w:szCs w:val="24"/>
              </w:rPr>
              <w:t xml:space="preserve">is also governed by the Children’s Act 1989 and the </w:t>
            </w:r>
            <w:r w:rsidR="008D1A81">
              <w:rPr>
                <w:color w:val="auto"/>
                <w:sz w:val="24"/>
                <w:szCs w:val="24"/>
              </w:rPr>
              <w:t>subsequent Childre</w:t>
            </w:r>
            <w:r w:rsidR="008D1A81" w:rsidRPr="00B62400">
              <w:rPr>
                <w:color w:val="auto"/>
                <w:sz w:val="24"/>
                <w:szCs w:val="24"/>
              </w:rPr>
              <w:t>n’s Act 2004</w:t>
            </w:r>
            <w:r w:rsidR="00135201" w:rsidRPr="00B62400">
              <w:rPr>
                <w:color w:val="0D0D0D"/>
                <w:sz w:val="24"/>
                <w:szCs w:val="24"/>
                <w:shd w:val="clear" w:color="auto" w:fill="FFFFFF"/>
              </w:rPr>
              <w:t xml:space="preserve"> complemented by statutory guidance such as "Working Together to Safeguard Children" (Welsh Government, 2018). These laws outline the duties and responsibilities of local authorities and other agencies in identifying, assessing, and responding to concerns about child abuse and neglect. In contrast, safeguarding adults is primarily regulated by the Care Act 2014 and the Social Services and Well-being (Wales) Act 2014, which emphasi</w:t>
            </w:r>
            <w:r w:rsidR="00890248">
              <w:rPr>
                <w:color w:val="0D0D0D"/>
                <w:sz w:val="24"/>
                <w:szCs w:val="24"/>
                <w:shd w:val="clear" w:color="auto" w:fill="FFFFFF"/>
              </w:rPr>
              <w:t>s</w:t>
            </w:r>
            <w:r w:rsidR="00135201" w:rsidRPr="00B62400">
              <w:rPr>
                <w:color w:val="0D0D0D"/>
                <w:sz w:val="24"/>
                <w:szCs w:val="24"/>
                <w:shd w:val="clear" w:color="auto" w:fill="FFFFFF"/>
              </w:rPr>
              <w:t>e the protection of adults at risk of abuse or neglect and the provision of appropriate support and interventions</w:t>
            </w:r>
            <w:r w:rsidR="00890248">
              <w:rPr>
                <w:color w:val="0D0D0D"/>
                <w:sz w:val="24"/>
                <w:szCs w:val="24"/>
                <w:shd w:val="clear" w:color="auto" w:fill="FFFFFF"/>
              </w:rPr>
              <w:t>.</w:t>
            </w:r>
          </w:p>
          <w:p w14:paraId="3E7D6F40" w14:textId="19CB2F75" w:rsidR="002D2198" w:rsidRDefault="002D2198" w:rsidP="00AA77C2">
            <w:pPr>
              <w:spacing w:line="360" w:lineRule="auto"/>
              <w:rPr>
                <w:color w:val="0D0D0D"/>
                <w:sz w:val="24"/>
                <w:szCs w:val="24"/>
              </w:rPr>
            </w:pPr>
            <w:r w:rsidRPr="00B62400">
              <w:rPr>
                <w:color w:val="0D0D0D"/>
                <w:sz w:val="24"/>
                <w:szCs w:val="24"/>
              </w:rPr>
              <w:t xml:space="preserve">Another </w:t>
            </w:r>
            <w:r w:rsidR="007432F2" w:rsidRPr="00B62400">
              <w:rPr>
                <w:color w:val="0D0D0D"/>
                <w:sz w:val="24"/>
                <w:szCs w:val="24"/>
              </w:rPr>
              <w:t xml:space="preserve">difference is the nature of </w:t>
            </w:r>
            <w:r w:rsidR="00343C3B" w:rsidRPr="00B62400">
              <w:rPr>
                <w:color w:val="0D0D0D"/>
                <w:sz w:val="24"/>
                <w:szCs w:val="24"/>
              </w:rPr>
              <w:t>vulnerabilities</w:t>
            </w:r>
            <w:r w:rsidR="007432F2" w:rsidRPr="00B62400">
              <w:rPr>
                <w:color w:val="0D0D0D"/>
                <w:sz w:val="24"/>
                <w:szCs w:val="24"/>
              </w:rPr>
              <w:t xml:space="preserve">. Children are inherently </w:t>
            </w:r>
            <w:r w:rsidRPr="00B62400">
              <w:rPr>
                <w:color w:val="0D0D0D"/>
                <w:sz w:val="24"/>
                <w:szCs w:val="24"/>
              </w:rPr>
              <w:t>vulnerable due to their developmental stage, dependency on adults, and limited capacity to protect themselves from harm. Safeguarding children often involves concerns related to abuse or neglect within family or institutional settings, requiring a focus on child-</w:t>
            </w:r>
            <w:r w:rsidR="007432F2" w:rsidRPr="00B62400">
              <w:rPr>
                <w:color w:val="0D0D0D"/>
                <w:sz w:val="24"/>
                <w:szCs w:val="24"/>
              </w:rPr>
              <w:t>centred</w:t>
            </w:r>
            <w:r w:rsidRPr="00B62400">
              <w:rPr>
                <w:color w:val="0D0D0D"/>
                <w:sz w:val="24"/>
                <w:szCs w:val="24"/>
              </w:rPr>
              <w:t xml:space="preserve"> approaches and early intervention strategies</w:t>
            </w:r>
            <w:r w:rsidR="00941F03">
              <w:rPr>
                <w:color w:val="0D0D0D"/>
                <w:sz w:val="24"/>
                <w:szCs w:val="24"/>
              </w:rPr>
              <w:t xml:space="preserve"> </w:t>
            </w:r>
            <w:r w:rsidR="00CE28CE">
              <w:rPr>
                <w:color w:val="0D0D0D"/>
                <w:sz w:val="24"/>
                <w:szCs w:val="24"/>
              </w:rPr>
              <w:t>(</w:t>
            </w:r>
            <w:r w:rsidR="00941F03">
              <w:rPr>
                <w:color w:val="0D0D0D"/>
                <w:sz w:val="24"/>
                <w:szCs w:val="24"/>
              </w:rPr>
              <w:t>NSPCC,</w:t>
            </w:r>
            <w:r w:rsidR="007A61FF">
              <w:rPr>
                <w:color w:val="0D0D0D"/>
                <w:sz w:val="24"/>
                <w:szCs w:val="24"/>
              </w:rPr>
              <w:t>2024)</w:t>
            </w:r>
            <w:r w:rsidRPr="00B62400">
              <w:rPr>
                <w:color w:val="0D0D0D"/>
                <w:sz w:val="24"/>
                <w:szCs w:val="24"/>
              </w:rPr>
              <w:t xml:space="preserve">. In contrast, adults at risk in may face vulnerabilities related to factors such as disability, mental health issues, aging, or social isolation. </w:t>
            </w:r>
            <w:r w:rsidR="00FD2EDA" w:rsidRPr="00B62400">
              <w:rPr>
                <w:color w:val="0D0D0D"/>
                <w:sz w:val="24"/>
                <w:szCs w:val="24"/>
              </w:rPr>
              <w:t xml:space="preserve">This is not to say that children </w:t>
            </w:r>
            <w:r w:rsidR="00AE58CF" w:rsidRPr="00B62400">
              <w:rPr>
                <w:color w:val="0D0D0D"/>
                <w:sz w:val="24"/>
                <w:szCs w:val="24"/>
              </w:rPr>
              <w:t xml:space="preserve">are not impacted by these factors also. </w:t>
            </w:r>
            <w:r w:rsidRPr="00B62400">
              <w:rPr>
                <w:color w:val="0D0D0D"/>
                <w:sz w:val="24"/>
                <w:szCs w:val="24"/>
              </w:rPr>
              <w:t xml:space="preserve">Safeguarding adults requires a more </w:t>
            </w:r>
            <w:r w:rsidR="00B62400" w:rsidRPr="00B62400">
              <w:rPr>
                <w:color w:val="0D0D0D"/>
                <w:sz w:val="24"/>
                <w:szCs w:val="24"/>
              </w:rPr>
              <w:t>of an</w:t>
            </w:r>
            <w:r w:rsidRPr="00B62400">
              <w:rPr>
                <w:color w:val="0D0D0D"/>
                <w:sz w:val="24"/>
                <w:szCs w:val="24"/>
              </w:rPr>
              <w:t xml:space="preserve"> understanding of capacity, consent, and autonomy, with a focus on balancing protection with the individual's right to self-determination</w:t>
            </w:r>
            <w:r w:rsidR="00B47FBF" w:rsidRPr="00B62400">
              <w:rPr>
                <w:color w:val="0D0D0D"/>
                <w:sz w:val="24"/>
                <w:szCs w:val="24"/>
              </w:rPr>
              <w:t xml:space="preserve">. </w:t>
            </w:r>
          </w:p>
          <w:p w14:paraId="1EC23555" w14:textId="695AB38C" w:rsidR="00D13C38" w:rsidRDefault="002D7ADD" w:rsidP="00AA77C2">
            <w:pPr>
              <w:spacing w:line="360" w:lineRule="auto"/>
              <w:rPr>
                <w:color w:val="0D0D0D"/>
                <w:sz w:val="24"/>
                <w:szCs w:val="24"/>
                <w:shd w:val="clear" w:color="auto" w:fill="FFFFFF"/>
              </w:rPr>
            </w:pPr>
            <w:r w:rsidRPr="000F669C">
              <w:rPr>
                <w:color w:val="0D0D0D"/>
                <w:sz w:val="24"/>
                <w:szCs w:val="24"/>
                <w:shd w:val="clear" w:color="auto" w:fill="FFFFFF"/>
              </w:rPr>
              <w:t>The Social Services and Well-being (Wales) Act 2014 mandates that practitioners in safeguarding adults respect the individual's autonomy in assessing their</w:t>
            </w:r>
            <w:r w:rsidR="00DB2FDD" w:rsidRPr="000F669C">
              <w:rPr>
                <w:color w:val="0D0D0D"/>
                <w:sz w:val="24"/>
                <w:szCs w:val="24"/>
                <w:shd w:val="clear" w:color="auto" w:fill="FFFFFF"/>
              </w:rPr>
              <w:t xml:space="preserve"> own</w:t>
            </w:r>
            <w:r w:rsidRPr="000F669C">
              <w:rPr>
                <w:color w:val="0D0D0D"/>
                <w:sz w:val="24"/>
                <w:szCs w:val="24"/>
                <w:shd w:val="clear" w:color="auto" w:fill="FFFFFF"/>
              </w:rPr>
              <w:t xml:space="preserve"> well-being</w:t>
            </w:r>
            <w:r w:rsidR="00DB2FDD" w:rsidRPr="000F669C">
              <w:rPr>
                <w:color w:val="0D0D0D"/>
                <w:sz w:val="24"/>
                <w:szCs w:val="24"/>
                <w:shd w:val="clear" w:color="auto" w:fill="FFFFFF"/>
              </w:rPr>
              <w:t xml:space="preserve"> </w:t>
            </w:r>
            <w:r w:rsidR="000F669C" w:rsidRPr="000F669C">
              <w:rPr>
                <w:color w:val="0D0D0D"/>
                <w:sz w:val="24"/>
                <w:szCs w:val="24"/>
                <w:shd w:val="clear" w:color="auto" w:fill="FFFFFF"/>
              </w:rPr>
              <w:t xml:space="preserve">and balancing between protection and respecting and </w:t>
            </w:r>
            <w:r w:rsidR="00D13C38" w:rsidRPr="000F669C">
              <w:rPr>
                <w:color w:val="0D0D0D"/>
                <w:sz w:val="24"/>
                <w:szCs w:val="24"/>
                <w:shd w:val="clear" w:color="auto" w:fill="FFFFFF"/>
              </w:rPr>
              <w:t>individuals’</w:t>
            </w:r>
            <w:r w:rsidR="000F669C" w:rsidRPr="000F669C">
              <w:rPr>
                <w:color w:val="0D0D0D"/>
                <w:sz w:val="24"/>
                <w:szCs w:val="24"/>
                <w:shd w:val="clear" w:color="auto" w:fill="FFFFFF"/>
              </w:rPr>
              <w:t xml:space="preserve"> rights.</w:t>
            </w:r>
            <w:r w:rsidRPr="000F669C">
              <w:rPr>
                <w:color w:val="0D0D0D"/>
                <w:sz w:val="24"/>
                <w:szCs w:val="24"/>
                <w:shd w:val="clear" w:color="auto" w:fill="FFFFFF"/>
              </w:rPr>
              <w:t xml:space="preserve"> </w:t>
            </w:r>
            <w:r w:rsidR="00D13C38">
              <w:rPr>
                <w:color w:val="0D0D0D"/>
                <w:sz w:val="24"/>
                <w:szCs w:val="24"/>
                <w:shd w:val="clear" w:color="auto" w:fill="FFFFFF"/>
              </w:rPr>
              <w:t xml:space="preserve">Adults have the right to refuse </w:t>
            </w:r>
            <w:r w:rsidR="00354589">
              <w:rPr>
                <w:color w:val="0D0D0D"/>
                <w:sz w:val="24"/>
                <w:szCs w:val="24"/>
                <w:shd w:val="clear" w:color="auto" w:fill="FFFFFF"/>
              </w:rPr>
              <w:t xml:space="preserve">a needs assessment </w:t>
            </w:r>
            <w:r w:rsidR="00B7656B">
              <w:rPr>
                <w:color w:val="0D0D0D"/>
                <w:sz w:val="24"/>
                <w:szCs w:val="24"/>
                <w:shd w:val="clear" w:color="auto" w:fill="FFFFFF"/>
              </w:rPr>
              <w:t xml:space="preserve">unless assessed to not have capacity. </w:t>
            </w:r>
          </w:p>
          <w:p w14:paraId="4F3ABDFB" w14:textId="25D01449" w:rsidR="00AF4A78" w:rsidRPr="00AA77C2" w:rsidRDefault="002D7ADD" w:rsidP="00AA77C2">
            <w:pPr>
              <w:spacing w:line="360" w:lineRule="auto"/>
              <w:rPr>
                <w:color w:val="0D0D0D"/>
                <w:sz w:val="24"/>
                <w:szCs w:val="24"/>
                <w:shd w:val="clear" w:color="auto" w:fill="FFFFFF"/>
              </w:rPr>
            </w:pPr>
            <w:r w:rsidRPr="000F669C">
              <w:rPr>
                <w:color w:val="0D0D0D"/>
                <w:sz w:val="24"/>
                <w:szCs w:val="24"/>
                <w:shd w:val="clear" w:color="auto" w:fill="FFFFFF"/>
              </w:rPr>
              <w:t xml:space="preserve">In </w:t>
            </w:r>
            <w:r w:rsidR="00A6443A" w:rsidRPr="000F669C">
              <w:rPr>
                <w:color w:val="0D0D0D"/>
                <w:sz w:val="24"/>
                <w:szCs w:val="24"/>
                <w:shd w:val="clear" w:color="auto" w:fill="FFFFFF"/>
              </w:rPr>
              <w:t>contrast,</w:t>
            </w:r>
            <w:r w:rsidR="00A6443A">
              <w:rPr>
                <w:color w:val="0D0D0D"/>
                <w:sz w:val="24"/>
                <w:szCs w:val="24"/>
                <w:shd w:val="clear" w:color="auto" w:fill="FFFFFF"/>
              </w:rPr>
              <w:t xml:space="preserve"> the</w:t>
            </w:r>
            <w:r w:rsidR="004C5C98">
              <w:rPr>
                <w:color w:val="0D0D0D"/>
                <w:sz w:val="24"/>
                <w:szCs w:val="24"/>
                <w:shd w:val="clear" w:color="auto" w:fill="FFFFFF"/>
              </w:rPr>
              <w:t xml:space="preserve"> Social Services and Well-being (Wales)</w:t>
            </w:r>
            <w:r w:rsidRPr="000F669C">
              <w:rPr>
                <w:color w:val="0D0D0D"/>
                <w:sz w:val="24"/>
                <w:szCs w:val="24"/>
                <w:shd w:val="clear" w:color="auto" w:fill="FFFFFF"/>
              </w:rPr>
              <w:t xml:space="preserve"> </w:t>
            </w:r>
            <w:r w:rsidR="004C5C98">
              <w:rPr>
                <w:color w:val="0D0D0D"/>
                <w:sz w:val="24"/>
                <w:szCs w:val="24"/>
                <w:shd w:val="clear" w:color="auto" w:fill="FFFFFF"/>
              </w:rPr>
              <w:t xml:space="preserve">Act (2014) </w:t>
            </w:r>
            <w:r w:rsidR="00CD0A4B">
              <w:rPr>
                <w:color w:val="0D0D0D"/>
                <w:sz w:val="24"/>
                <w:szCs w:val="24"/>
                <w:shd w:val="clear" w:color="auto" w:fill="FFFFFF"/>
              </w:rPr>
              <w:t>outline</w:t>
            </w:r>
            <w:r w:rsidR="00F57F5D">
              <w:rPr>
                <w:color w:val="0D0D0D"/>
                <w:sz w:val="24"/>
                <w:szCs w:val="24"/>
                <w:shd w:val="clear" w:color="auto" w:fill="FFFFFF"/>
              </w:rPr>
              <w:t xml:space="preserve">s the duty on professionals for assessing and responding to </w:t>
            </w:r>
            <w:r w:rsidR="0055275B">
              <w:rPr>
                <w:color w:val="0D0D0D"/>
                <w:sz w:val="24"/>
                <w:szCs w:val="24"/>
                <w:shd w:val="clear" w:color="auto" w:fill="FFFFFF"/>
              </w:rPr>
              <w:t>children at risk of harm. S</w:t>
            </w:r>
            <w:r w:rsidRPr="000F669C">
              <w:rPr>
                <w:color w:val="0D0D0D"/>
                <w:sz w:val="24"/>
                <w:szCs w:val="24"/>
                <w:shd w:val="clear" w:color="auto" w:fill="FFFFFF"/>
              </w:rPr>
              <w:t>afeguarding children requires professionals to prioriti</w:t>
            </w:r>
            <w:r w:rsidR="000F669C">
              <w:rPr>
                <w:color w:val="0D0D0D"/>
                <w:sz w:val="24"/>
                <w:szCs w:val="24"/>
                <w:shd w:val="clear" w:color="auto" w:fill="FFFFFF"/>
              </w:rPr>
              <w:t>s</w:t>
            </w:r>
            <w:r w:rsidRPr="000F669C">
              <w:rPr>
                <w:color w:val="0D0D0D"/>
                <w:sz w:val="24"/>
                <w:szCs w:val="24"/>
                <w:shd w:val="clear" w:color="auto" w:fill="FFFFFF"/>
              </w:rPr>
              <w:t>e the child's welfare</w:t>
            </w:r>
            <w:r w:rsidR="000F669C">
              <w:rPr>
                <w:color w:val="0D0D0D"/>
                <w:sz w:val="24"/>
                <w:szCs w:val="24"/>
                <w:shd w:val="clear" w:color="auto" w:fill="FFFFFF"/>
              </w:rPr>
              <w:t xml:space="preserve"> and</w:t>
            </w:r>
            <w:r w:rsidRPr="000F669C">
              <w:rPr>
                <w:color w:val="0D0D0D"/>
                <w:sz w:val="24"/>
                <w:szCs w:val="24"/>
                <w:shd w:val="clear" w:color="auto" w:fill="FFFFFF"/>
              </w:rPr>
              <w:t xml:space="preserve"> exploring their </w:t>
            </w:r>
            <w:r w:rsidR="000F669C">
              <w:rPr>
                <w:color w:val="0D0D0D"/>
                <w:sz w:val="24"/>
                <w:szCs w:val="24"/>
                <w:shd w:val="clear" w:color="auto" w:fill="FFFFFF"/>
              </w:rPr>
              <w:t xml:space="preserve">lived </w:t>
            </w:r>
            <w:r w:rsidRPr="000F669C">
              <w:rPr>
                <w:color w:val="0D0D0D"/>
                <w:sz w:val="24"/>
                <w:szCs w:val="24"/>
                <w:shd w:val="clear" w:color="auto" w:fill="FFFFFF"/>
              </w:rPr>
              <w:t>experiences</w:t>
            </w:r>
            <w:r w:rsidR="003B16CD">
              <w:rPr>
                <w:color w:val="0D0D0D"/>
                <w:sz w:val="24"/>
                <w:szCs w:val="24"/>
                <w:shd w:val="clear" w:color="auto" w:fill="FFFFFF"/>
              </w:rPr>
              <w:t xml:space="preserve">. </w:t>
            </w:r>
            <w:r w:rsidRPr="00AA77C2">
              <w:rPr>
                <w:color w:val="0D0D0D"/>
                <w:sz w:val="24"/>
                <w:szCs w:val="24"/>
                <w:shd w:val="clear" w:color="auto" w:fill="FFFFFF"/>
              </w:rPr>
              <w:t>Part 7 of SSWBA14 emphasi</w:t>
            </w:r>
            <w:r w:rsidR="000F669C" w:rsidRPr="00AA77C2">
              <w:rPr>
                <w:color w:val="0D0D0D"/>
                <w:sz w:val="24"/>
                <w:szCs w:val="24"/>
                <w:shd w:val="clear" w:color="auto" w:fill="FFFFFF"/>
              </w:rPr>
              <w:t>s</w:t>
            </w:r>
            <w:r w:rsidRPr="00AA77C2">
              <w:rPr>
                <w:color w:val="0D0D0D"/>
                <w:sz w:val="24"/>
                <w:szCs w:val="24"/>
                <w:shd w:val="clear" w:color="auto" w:fill="FFFFFF"/>
              </w:rPr>
              <w:t>es a child-</w:t>
            </w:r>
            <w:r w:rsidR="000F669C" w:rsidRPr="00AA77C2">
              <w:rPr>
                <w:color w:val="0D0D0D"/>
                <w:sz w:val="24"/>
                <w:szCs w:val="24"/>
                <w:shd w:val="clear" w:color="auto" w:fill="FFFFFF"/>
              </w:rPr>
              <w:t>centred</w:t>
            </w:r>
            <w:r w:rsidRPr="00AA77C2">
              <w:rPr>
                <w:color w:val="0D0D0D"/>
                <w:sz w:val="24"/>
                <w:szCs w:val="24"/>
                <w:shd w:val="clear" w:color="auto" w:fill="FFFFFF"/>
              </w:rPr>
              <w:t xml:space="preserve"> approach, ensuring their safety and well-being, even if it conflicts with parental wishes</w:t>
            </w:r>
            <w:r w:rsidR="007A61FF" w:rsidRPr="00AA77C2">
              <w:rPr>
                <w:color w:val="0D0D0D"/>
                <w:sz w:val="24"/>
                <w:szCs w:val="24"/>
                <w:shd w:val="clear" w:color="auto" w:fill="FFFFFF"/>
              </w:rPr>
              <w:t xml:space="preserve">. </w:t>
            </w:r>
          </w:p>
          <w:p w14:paraId="30BA2C54" w14:textId="00841EE6" w:rsidR="003B16CD" w:rsidRPr="00AA77C2" w:rsidRDefault="003B16CD" w:rsidP="00AA77C2">
            <w:pPr>
              <w:spacing w:line="360" w:lineRule="auto"/>
              <w:rPr>
                <w:color w:val="0D0D0D"/>
                <w:sz w:val="24"/>
                <w:szCs w:val="24"/>
                <w:shd w:val="clear" w:color="auto" w:fill="FFFFFF"/>
              </w:rPr>
            </w:pPr>
            <w:r w:rsidRPr="00AA77C2">
              <w:rPr>
                <w:color w:val="0D0D0D"/>
                <w:sz w:val="24"/>
                <w:szCs w:val="24"/>
                <w:shd w:val="clear" w:color="auto" w:fill="FFFFFF"/>
              </w:rPr>
              <w:lastRenderedPageBreak/>
              <w:t xml:space="preserve">In conclusion </w:t>
            </w:r>
            <w:r w:rsidR="001A46A8" w:rsidRPr="00AA77C2">
              <w:rPr>
                <w:color w:val="0D0D0D"/>
                <w:sz w:val="24"/>
                <w:szCs w:val="24"/>
                <w:shd w:val="clear" w:color="auto" w:fill="FFFFFF"/>
              </w:rPr>
              <w:t>legislation in place safeguards both children and adults at risk of significant harm</w:t>
            </w:r>
            <w:r w:rsidR="00F33935">
              <w:rPr>
                <w:color w:val="0D0D0D"/>
                <w:sz w:val="24"/>
                <w:szCs w:val="24"/>
                <w:shd w:val="clear" w:color="auto" w:fill="FFFFFF"/>
              </w:rPr>
              <w:t xml:space="preserve">. </w:t>
            </w:r>
            <w:r w:rsidR="0086405A" w:rsidRPr="00AA77C2">
              <w:rPr>
                <w:color w:val="0D0D0D"/>
                <w:sz w:val="24"/>
                <w:szCs w:val="24"/>
                <w:shd w:val="clear" w:color="auto" w:fill="FFFFFF"/>
              </w:rPr>
              <w:t xml:space="preserve">However, </w:t>
            </w:r>
            <w:r w:rsidR="008A5995" w:rsidRPr="00AA77C2">
              <w:rPr>
                <w:color w:val="0D0D0D"/>
                <w:sz w:val="24"/>
                <w:szCs w:val="24"/>
                <w:shd w:val="clear" w:color="auto" w:fill="FFFFFF"/>
              </w:rPr>
              <w:t xml:space="preserve">a key difference </w:t>
            </w:r>
            <w:r w:rsidR="00995DC9" w:rsidRPr="00AA77C2">
              <w:rPr>
                <w:color w:val="0D0D0D"/>
                <w:sz w:val="24"/>
                <w:szCs w:val="24"/>
                <w:shd w:val="clear" w:color="auto" w:fill="FFFFFF"/>
              </w:rPr>
              <w:t xml:space="preserve">is adults possess the right to self-determination and can make decisions independently, except in cases where capacity is deemed lacking. </w:t>
            </w:r>
            <w:r w:rsidR="00AA77C2" w:rsidRPr="00AA77C2">
              <w:rPr>
                <w:color w:val="0D0D0D"/>
                <w:sz w:val="24"/>
                <w:szCs w:val="24"/>
                <w:shd w:val="clear" w:color="auto" w:fill="FFFFFF"/>
              </w:rPr>
              <w:t xml:space="preserve"> Interventions concerning children and young people can be enacted without their consent, if deemed essential for safeguarding them from potential harm. </w:t>
            </w:r>
            <w:r w:rsidR="00AA77C2" w:rsidRPr="00AA77C2">
              <w:rPr>
                <w:color w:val="0D0D0D"/>
                <w:sz w:val="24"/>
                <w:szCs w:val="24"/>
              </w:rPr>
              <w:t xml:space="preserve"> Understanding these differences is crucial for practitioners to effectively safeguard both adults and children from harm while promoting their well-being and respecting their rights.</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366E6FC6" w:rsidR="00FC0334" w:rsidRPr="00785CFE" w:rsidRDefault="00007BF7" w:rsidP="00FC0334">
            <w:pPr>
              <w:jc w:val="both"/>
              <w:rPr>
                <w:b/>
                <w:bCs/>
                <w:sz w:val="24"/>
                <w:szCs w:val="24"/>
              </w:rPr>
            </w:pPr>
            <w:r w:rsidRPr="00785CFE">
              <w:rPr>
                <w:b/>
                <w:bCs/>
                <w:sz w:val="24"/>
                <w:szCs w:val="24"/>
              </w:rPr>
              <w:t xml:space="preserve">Word Count </w:t>
            </w:r>
            <w:r w:rsidR="00785CFE" w:rsidRPr="00785CFE">
              <w:rPr>
                <w:b/>
                <w:bCs/>
                <w:sz w:val="24"/>
                <w:szCs w:val="24"/>
              </w:rPr>
              <w:t>438</w:t>
            </w: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CB457B">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58406" w14:textId="77777777" w:rsidR="00CB457B" w:rsidRDefault="00CB457B">
      <w:r>
        <w:separator/>
      </w:r>
    </w:p>
  </w:endnote>
  <w:endnote w:type="continuationSeparator" w:id="0">
    <w:p w14:paraId="08919317" w14:textId="77777777" w:rsidR="00CB457B" w:rsidRDefault="00CB45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45671" w14:textId="77777777" w:rsidR="00CB457B" w:rsidRDefault="00CB457B">
      <w:r>
        <w:separator/>
      </w:r>
    </w:p>
  </w:footnote>
  <w:footnote w:type="continuationSeparator" w:id="0">
    <w:p w14:paraId="49CF7C67" w14:textId="77777777" w:rsidR="00CB457B" w:rsidRDefault="00CB45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4A1389"/>
    <w:multiLevelType w:val="multilevel"/>
    <w:tmpl w:val="37541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D04633E"/>
    <w:multiLevelType w:val="multilevel"/>
    <w:tmpl w:val="22708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29"/>
  </w:num>
  <w:num w:numId="8" w16cid:durableId="1237400777">
    <w:abstractNumId w:val="30"/>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231966944">
    <w:abstractNumId w:val="31"/>
  </w:num>
  <w:num w:numId="55" w16cid:durableId="1993630364">
    <w:abstractNumId w:val="5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69D"/>
    <w:rsid w:val="00005AD1"/>
    <w:rsid w:val="00007BF7"/>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4CEB"/>
    <w:rsid w:val="00055D43"/>
    <w:rsid w:val="00056FAC"/>
    <w:rsid w:val="00057751"/>
    <w:rsid w:val="00062E39"/>
    <w:rsid w:val="00064063"/>
    <w:rsid w:val="0006581A"/>
    <w:rsid w:val="00074461"/>
    <w:rsid w:val="00074F36"/>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132"/>
    <w:rsid w:val="000E0D51"/>
    <w:rsid w:val="000E26B0"/>
    <w:rsid w:val="000E37C2"/>
    <w:rsid w:val="000E38C3"/>
    <w:rsid w:val="000E50DF"/>
    <w:rsid w:val="000F1599"/>
    <w:rsid w:val="000F1769"/>
    <w:rsid w:val="000F1A97"/>
    <w:rsid w:val="000F42AE"/>
    <w:rsid w:val="000F6196"/>
    <w:rsid w:val="000F669C"/>
    <w:rsid w:val="000F6BC3"/>
    <w:rsid w:val="0010312C"/>
    <w:rsid w:val="00105026"/>
    <w:rsid w:val="0010662B"/>
    <w:rsid w:val="00106DC7"/>
    <w:rsid w:val="00112391"/>
    <w:rsid w:val="00114F52"/>
    <w:rsid w:val="00130119"/>
    <w:rsid w:val="00132812"/>
    <w:rsid w:val="001347F8"/>
    <w:rsid w:val="00135201"/>
    <w:rsid w:val="001353CA"/>
    <w:rsid w:val="001359EE"/>
    <w:rsid w:val="00137BB5"/>
    <w:rsid w:val="00137E05"/>
    <w:rsid w:val="001447F6"/>
    <w:rsid w:val="00147DE3"/>
    <w:rsid w:val="00150794"/>
    <w:rsid w:val="00151DA6"/>
    <w:rsid w:val="001601B1"/>
    <w:rsid w:val="001608C4"/>
    <w:rsid w:val="00164832"/>
    <w:rsid w:val="00171418"/>
    <w:rsid w:val="00172F79"/>
    <w:rsid w:val="001772BF"/>
    <w:rsid w:val="001772DE"/>
    <w:rsid w:val="0019496C"/>
    <w:rsid w:val="00195539"/>
    <w:rsid w:val="001961CF"/>
    <w:rsid w:val="001A46A8"/>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22F"/>
    <w:rsid w:val="00232A09"/>
    <w:rsid w:val="00235176"/>
    <w:rsid w:val="0023573D"/>
    <w:rsid w:val="00236061"/>
    <w:rsid w:val="0024100E"/>
    <w:rsid w:val="00241C1B"/>
    <w:rsid w:val="0024288B"/>
    <w:rsid w:val="00243DB0"/>
    <w:rsid w:val="00247265"/>
    <w:rsid w:val="00260663"/>
    <w:rsid w:val="002640A5"/>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198"/>
    <w:rsid w:val="002D2F29"/>
    <w:rsid w:val="002D46C0"/>
    <w:rsid w:val="002D5A92"/>
    <w:rsid w:val="002D65D2"/>
    <w:rsid w:val="002D6B31"/>
    <w:rsid w:val="002D7ADD"/>
    <w:rsid w:val="002E6D17"/>
    <w:rsid w:val="002E7017"/>
    <w:rsid w:val="002E7F2C"/>
    <w:rsid w:val="002F1FC7"/>
    <w:rsid w:val="002F2185"/>
    <w:rsid w:val="002F4F6E"/>
    <w:rsid w:val="003015C3"/>
    <w:rsid w:val="003106DB"/>
    <w:rsid w:val="0031350A"/>
    <w:rsid w:val="00313ED1"/>
    <w:rsid w:val="00315EC2"/>
    <w:rsid w:val="00316815"/>
    <w:rsid w:val="003168CA"/>
    <w:rsid w:val="00321255"/>
    <w:rsid w:val="0032230D"/>
    <w:rsid w:val="00322A0B"/>
    <w:rsid w:val="00326D7A"/>
    <w:rsid w:val="00330881"/>
    <w:rsid w:val="00331CD2"/>
    <w:rsid w:val="00332426"/>
    <w:rsid w:val="00335C41"/>
    <w:rsid w:val="00335FC5"/>
    <w:rsid w:val="0033771E"/>
    <w:rsid w:val="00337FEF"/>
    <w:rsid w:val="00343C3B"/>
    <w:rsid w:val="00351421"/>
    <w:rsid w:val="00354589"/>
    <w:rsid w:val="00354B6D"/>
    <w:rsid w:val="00355210"/>
    <w:rsid w:val="00355CFD"/>
    <w:rsid w:val="00365DF9"/>
    <w:rsid w:val="0037066E"/>
    <w:rsid w:val="00371D3A"/>
    <w:rsid w:val="00372DB4"/>
    <w:rsid w:val="00373A36"/>
    <w:rsid w:val="0037419E"/>
    <w:rsid w:val="003755BD"/>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7C0E"/>
    <w:rsid w:val="003B16C7"/>
    <w:rsid w:val="003B16CD"/>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DEA"/>
    <w:rsid w:val="003F1233"/>
    <w:rsid w:val="003F4EFF"/>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8E2"/>
    <w:rsid w:val="004B5553"/>
    <w:rsid w:val="004B565E"/>
    <w:rsid w:val="004B600B"/>
    <w:rsid w:val="004B6822"/>
    <w:rsid w:val="004B69F6"/>
    <w:rsid w:val="004C2D3A"/>
    <w:rsid w:val="004C5C98"/>
    <w:rsid w:val="004D03C4"/>
    <w:rsid w:val="004D0BF1"/>
    <w:rsid w:val="004D0F4E"/>
    <w:rsid w:val="004D3278"/>
    <w:rsid w:val="004D3346"/>
    <w:rsid w:val="004D35A4"/>
    <w:rsid w:val="004D445F"/>
    <w:rsid w:val="004D6066"/>
    <w:rsid w:val="004E087B"/>
    <w:rsid w:val="004E44A4"/>
    <w:rsid w:val="004E7B8B"/>
    <w:rsid w:val="004E7BDD"/>
    <w:rsid w:val="004F1716"/>
    <w:rsid w:val="004F1966"/>
    <w:rsid w:val="004F1E21"/>
    <w:rsid w:val="004F2542"/>
    <w:rsid w:val="004F4E33"/>
    <w:rsid w:val="004F740D"/>
    <w:rsid w:val="004F7B8F"/>
    <w:rsid w:val="004F7D7E"/>
    <w:rsid w:val="00500748"/>
    <w:rsid w:val="005011D6"/>
    <w:rsid w:val="00502A14"/>
    <w:rsid w:val="005042F1"/>
    <w:rsid w:val="0050481B"/>
    <w:rsid w:val="005113D4"/>
    <w:rsid w:val="0051287D"/>
    <w:rsid w:val="00513C7D"/>
    <w:rsid w:val="00521123"/>
    <w:rsid w:val="00521221"/>
    <w:rsid w:val="0052250B"/>
    <w:rsid w:val="00523281"/>
    <w:rsid w:val="005274DA"/>
    <w:rsid w:val="005305C6"/>
    <w:rsid w:val="00530DAF"/>
    <w:rsid w:val="0053180F"/>
    <w:rsid w:val="0053414D"/>
    <w:rsid w:val="00540EEC"/>
    <w:rsid w:val="005414F4"/>
    <w:rsid w:val="00543654"/>
    <w:rsid w:val="00546187"/>
    <w:rsid w:val="00547B11"/>
    <w:rsid w:val="0055275B"/>
    <w:rsid w:val="00557D77"/>
    <w:rsid w:val="00562EAA"/>
    <w:rsid w:val="00563B58"/>
    <w:rsid w:val="005640C4"/>
    <w:rsid w:val="0056684C"/>
    <w:rsid w:val="00574A0C"/>
    <w:rsid w:val="0057780F"/>
    <w:rsid w:val="00581E0A"/>
    <w:rsid w:val="00586D89"/>
    <w:rsid w:val="005877C8"/>
    <w:rsid w:val="00587923"/>
    <w:rsid w:val="00587DD6"/>
    <w:rsid w:val="00594F9F"/>
    <w:rsid w:val="005A1B4C"/>
    <w:rsid w:val="005A545C"/>
    <w:rsid w:val="005A57D6"/>
    <w:rsid w:val="005B271A"/>
    <w:rsid w:val="005B3A2D"/>
    <w:rsid w:val="005C1567"/>
    <w:rsid w:val="005C28D3"/>
    <w:rsid w:val="005C6CE5"/>
    <w:rsid w:val="005C721B"/>
    <w:rsid w:val="005D3F07"/>
    <w:rsid w:val="005D4A1E"/>
    <w:rsid w:val="005D4F72"/>
    <w:rsid w:val="005D7291"/>
    <w:rsid w:val="005E13EA"/>
    <w:rsid w:val="005E17F1"/>
    <w:rsid w:val="005E7361"/>
    <w:rsid w:val="005F64AA"/>
    <w:rsid w:val="005F7851"/>
    <w:rsid w:val="00606E27"/>
    <w:rsid w:val="006108C9"/>
    <w:rsid w:val="00614DF7"/>
    <w:rsid w:val="006179BB"/>
    <w:rsid w:val="0062158D"/>
    <w:rsid w:val="006223FD"/>
    <w:rsid w:val="006326D1"/>
    <w:rsid w:val="00632E0A"/>
    <w:rsid w:val="00633165"/>
    <w:rsid w:val="00637D47"/>
    <w:rsid w:val="006447DE"/>
    <w:rsid w:val="00644889"/>
    <w:rsid w:val="0065276E"/>
    <w:rsid w:val="00654329"/>
    <w:rsid w:val="00654CEC"/>
    <w:rsid w:val="00655412"/>
    <w:rsid w:val="00655507"/>
    <w:rsid w:val="006579FD"/>
    <w:rsid w:val="006635E3"/>
    <w:rsid w:val="006669F3"/>
    <w:rsid w:val="006712A7"/>
    <w:rsid w:val="00672CED"/>
    <w:rsid w:val="00674FC2"/>
    <w:rsid w:val="00676E35"/>
    <w:rsid w:val="00677E42"/>
    <w:rsid w:val="00677EF7"/>
    <w:rsid w:val="00682334"/>
    <w:rsid w:val="00684732"/>
    <w:rsid w:val="00684B16"/>
    <w:rsid w:val="00687016"/>
    <w:rsid w:val="006872A0"/>
    <w:rsid w:val="0069625A"/>
    <w:rsid w:val="00696A88"/>
    <w:rsid w:val="00696F65"/>
    <w:rsid w:val="00697572"/>
    <w:rsid w:val="006A238B"/>
    <w:rsid w:val="006B4496"/>
    <w:rsid w:val="006B5E67"/>
    <w:rsid w:val="006B6612"/>
    <w:rsid w:val="006C2EB5"/>
    <w:rsid w:val="006D03E7"/>
    <w:rsid w:val="006D18A3"/>
    <w:rsid w:val="006D1CAC"/>
    <w:rsid w:val="006D5970"/>
    <w:rsid w:val="006E481E"/>
    <w:rsid w:val="006E61D9"/>
    <w:rsid w:val="006E795F"/>
    <w:rsid w:val="006F0862"/>
    <w:rsid w:val="006F1438"/>
    <w:rsid w:val="006F2A9E"/>
    <w:rsid w:val="006F5ED3"/>
    <w:rsid w:val="00700249"/>
    <w:rsid w:val="007069CD"/>
    <w:rsid w:val="00706BB5"/>
    <w:rsid w:val="00711304"/>
    <w:rsid w:val="0071231A"/>
    <w:rsid w:val="00712E90"/>
    <w:rsid w:val="00713B7E"/>
    <w:rsid w:val="0072678F"/>
    <w:rsid w:val="007276E5"/>
    <w:rsid w:val="00727C4C"/>
    <w:rsid w:val="00734809"/>
    <w:rsid w:val="0073714E"/>
    <w:rsid w:val="007374EF"/>
    <w:rsid w:val="007406E1"/>
    <w:rsid w:val="007432F2"/>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D87"/>
    <w:rsid w:val="00785CFE"/>
    <w:rsid w:val="007872F2"/>
    <w:rsid w:val="007873F9"/>
    <w:rsid w:val="007908E0"/>
    <w:rsid w:val="00793EB3"/>
    <w:rsid w:val="00794205"/>
    <w:rsid w:val="0079422A"/>
    <w:rsid w:val="007A1F6A"/>
    <w:rsid w:val="007A61FF"/>
    <w:rsid w:val="007A628F"/>
    <w:rsid w:val="007B0DE3"/>
    <w:rsid w:val="007B1BFD"/>
    <w:rsid w:val="007B7191"/>
    <w:rsid w:val="007C1D94"/>
    <w:rsid w:val="007C556F"/>
    <w:rsid w:val="007C5ABE"/>
    <w:rsid w:val="007C6A87"/>
    <w:rsid w:val="007D04E2"/>
    <w:rsid w:val="007D0A07"/>
    <w:rsid w:val="007D0F11"/>
    <w:rsid w:val="007D133D"/>
    <w:rsid w:val="007D3EB4"/>
    <w:rsid w:val="007D3F16"/>
    <w:rsid w:val="007F10BD"/>
    <w:rsid w:val="007F312E"/>
    <w:rsid w:val="007F3F7E"/>
    <w:rsid w:val="007F4BA4"/>
    <w:rsid w:val="007F50B2"/>
    <w:rsid w:val="00813CEC"/>
    <w:rsid w:val="0081534C"/>
    <w:rsid w:val="00816CE7"/>
    <w:rsid w:val="008171E4"/>
    <w:rsid w:val="008208EA"/>
    <w:rsid w:val="00822B44"/>
    <w:rsid w:val="00822E79"/>
    <w:rsid w:val="008247CF"/>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253"/>
    <w:rsid w:val="00850233"/>
    <w:rsid w:val="0085230E"/>
    <w:rsid w:val="008550A1"/>
    <w:rsid w:val="00861038"/>
    <w:rsid w:val="0086405A"/>
    <w:rsid w:val="00865B58"/>
    <w:rsid w:val="00866B50"/>
    <w:rsid w:val="00867A63"/>
    <w:rsid w:val="008708F1"/>
    <w:rsid w:val="00871960"/>
    <w:rsid w:val="008722A8"/>
    <w:rsid w:val="0087369F"/>
    <w:rsid w:val="00880539"/>
    <w:rsid w:val="008859E8"/>
    <w:rsid w:val="0088737B"/>
    <w:rsid w:val="00890248"/>
    <w:rsid w:val="00891078"/>
    <w:rsid w:val="00892716"/>
    <w:rsid w:val="00893067"/>
    <w:rsid w:val="008933DE"/>
    <w:rsid w:val="00895FCE"/>
    <w:rsid w:val="008964CF"/>
    <w:rsid w:val="00897F3E"/>
    <w:rsid w:val="008A21B4"/>
    <w:rsid w:val="008A4CB8"/>
    <w:rsid w:val="008A5995"/>
    <w:rsid w:val="008B07DE"/>
    <w:rsid w:val="008B1309"/>
    <w:rsid w:val="008B1A61"/>
    <w:rsid w:val="008B28E7"/>
    <w:rsid w:val="008B5C74"/>
    <w:rsid w:val="008B67F6"/>
    <w:rsid w:val="008C14C7"/>
    <w:rsid w:val="008C2FFB"/>
    <w:rsid w:val="008C433E"/>
    <w:rsid w:val="008C633F"/>
    <w:rsid w:val="008C6EEA"/>
    <w:rsid w:val="008C7770"/>
    <w:rsid w:val="008C79C7"/>
    <w:rsid w:val="008D03B0"/>
    <w:rsid w:val="008D1A81"/>
    <w:rsid w:val="008D2150"/>
    <w:rsid w:val="008D4C29"/>
    <w:rsid w:val="008D5813"/>
    <w:rsid w:val="008D5999"/>
    <w:rsid w:val="008D634E"/>
    <w:rsid w:val="008D778A"/>
    <w:rsid w:val="008D78C9"/>
    <w:rsid w:val="008E3195"/>
    <w:rsid w:val="008E5A35"/>
    <w:rsid w:val="008F127E"/>
    <w:rsid w:val="008F28C4"/>
    <w:rsid w:val="008F32D9"/>
    <w:rsid w:val="00902A65"/>
    <w:rsid w:val="00903932"/>
    <w:rsid w:val="00904A73"/>
    <w:rsid w:val="009079BD"/>
    <w:rsid w:val="00912BD9"/>
    <w:rsid w:val="00916FB2"/>
    <w:rsid w:val="00920E5B"/>
    <w:rsid w:val="00926436"/>
    <w:rsid w:val="00926C53"/>
    <w:rsid w:val="0093018C"/>
    <w:rsid w:val="00941F03"/>
    <w:rsid w:val="0094495F"/>
    <w:rsid w:val="009544C0"/>
    <w:rsid w:val="00954FA4"/>
    <w:rsid w:val="00956AE9"/>
    <w:rsid w:val="00964CC6"/>
    <w:rsid w:val="00967BFA"/>
    <w:rsid w:val="0098262C"/>
    <w:rsid w:val="0098427C"/>
    <w:rsid w:val="00986B43"/>
    <w:rsid w:val="00986C0B"/>
    <w:rsid w:val="00986D46"/>
    <w:rsid w:val="00991FDA"/>
    <w:rsid w:val="00992ACA"/>
    <w:rsid w:val="00995DC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8AE"/>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EF9"/>
    <w:rsid w:val="00A37416"/>
    <w:rsid w:val="00A40ED6"/>
    <w:rsid w:val="00A460E1"/>
    <w:rsid w:val="00A47621"/>
    <w:rsid w:val="00A479CD"/>
    <w:rsid w:val="00A50CFC"/>
    <w:rsid w:val="00A54D67"/>
    <w:rsid w:val="00A55A3F"/>
    <w:rsid w:val="00A5656A"/>
    <w:rsid w:val="00A60103"/>
    <w:rsid w:val="00A6443A"/>
    <w:rsid w:val="00A652F6"/>
    <w:rsid w:val="00A65861"/>
    <w:rsid w:val="00A732EA"/>
    <w:rsid w:val="00A7489E"/>
    <w:rsid w:val="00A8015F"/>
    <w:rsid w:val="00A85039"/>
    <w:rsid w:val="00A906AA"/>
    <w:rsid w:val="00A94C5E"/>
    <w:rsid w:val="00AA252C"/>
    <w:rsid w:val="00AA666E"/>
    <w:rsid w:val="00AA77C2"/>
    <w:rsid w:val="00AA7960"/>
    <w:rsid w:val="00AB5518"/>
    <w:rsid w:val="00AC3A0E"/>
    <w:rsid w:val="00AC4A04"/>
    <w:rsid w:val="00AC5679"/>
    <w:rsid w:val="00AD336F"/>
    <w:rsid w:val="00AE134C"/>
    <w:rsid w:val="00AE1868"/>
    <w:rsid w:val="00AE2564"/>
    <w:rsid w:val="00AE301F"/>
    <w:rsid w:val="00AE3302"/>
    <w:rsid w:val="00AE58CF"/>
    <w:rsid w:val="00AE5BA6"/>
    <w:rsid w:val="00AE6231"/>
    <w:rsid w:val="00AE7077"/>
    <w:rsid w:val="00AF470F"/>
    <w:rsid w:val="00AF4A78"/>
    <w:rsid w:val="00AF61C2"/>
    <w:rsid w:val="00AF6CC6"/>
    <w:rsid w:val="00B0296A"/>
    <w:rsid w:val="00B07E79"/>
    <w:rsid w:val="00B12295"/>
    <w:rsid w:val="00B137BE"/>
    <w:rsid w:val="00B15998"/>
    <w:rsid w:val="00B17FA0"/>
    <w:rsid w:val="00B20321"/>
    <w:rsid w:val="00B2292C"/>
    <w:rsid w:val="00B22C3C"/>
    <w:rsid w:val="00B24344"/>
    <w:rsid w:val="00B24A4D"/>
    <w:rsid w:val="00B26769"/>
    <w:rsid w:val="00B2754B"/>
    <w:rsid w:val="00B31C91"/>
    <w:rsid w:val="00B3747F"/>
    <w:rsid w:val="00B42E76"/>
    <w:rsid w:val="00B43194"/>
    <w:rsid w:val="00B436BF"/>
    <w:rsid w:val="00B47734"/>
    <w:rsid w:val="00B47FBF"/>
    <w:rsid w:val="00B50FBA"/>
    <w:rsid w:val="00B558EB"/>
    <w:rsid w:val="00B577D3"/>
    <w:rsid w:val="00B60466"/>
    <w:rsid w:val="00B62400"/>
    <w:rsid w:val="00B651A2"/>
    <w:rsid w:val="00B6548F"/>
    <w:rsid w:val="00B71A32"/>
    <w:rsid w:val="00B7502A"/>
    <w:rsid w:val="00B7656B"/>
    <w:rsid w:val="00B77305"/>
    <w:rsid w:val="00B774BD"/>
    <w:rsid w:val="00B82CC2"/>
    <w:rsid w:val="00B84A89"/>
    <w:rsid w:val="00B9256C"/>
    <w:rsid w:val="00B92BEF"/>
    <w:rsid w:val="00B94443"/>
    <w:rsid w:val="00B9689A"/>
    <w:rsid w:val="00B97056"/>
    <w:rsid w:val="00BA531E"/>
    <w:rsid w:val="00BA728B"/>
    <w:rsid w:val="00BB06CB"/>
    <w:rsid w:val="00BB2096"/>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632"/>
    <w:rsid w:val="00C161FD"/>
    <w:rsid w:val="00C17C9F"/>
    <w:rsid w:val="00C23F17"/>
    <w:rsid w:val="00C246F2"/>
    <w:rsid w:val="00C26D0D"/>
    <w:rsid w:val="00C27C95"/>
    <w:rsid w:val="00C300D2"/>
    <w:rsid w:val="00C3270F"/>
    <w:rsid w:val="00C3278B"/>
    <w:rsid w:val="00C33375"/>
    <w:rsid w:val="00C34C23"/>
    <w:rsid w:val="00C368FA"/>
    <w:rsid w:val="00C42005"/>
    <w:rsid w:val="00C46300"/>
    <w:rsid w:val="00C4664D"/>
    <w:rsid w:val="00C472AA"/>
    <w:rsid w:val="00C50A05"/>
    <w:rsid w:val="00C539CE"/>
    <w:rsid w:val="00C54AED"/>
    <w:rsid w:val="00C555FC"/>
    <w:rsid w:val="00C55E9B"/>
    <w:rsid w:val="00C56D09"/>
    <w:rsid w:val="00C57D24"/>
    <w:rsid w:val="00C604D6"/>
    <w:rsid w:val="00C60B97"/>
    <w:rsid w:val="00C63CAB"/>
    <w:rsid w:val="00C63D00"/>
    <w:rsid w:val="00C6441B"/>
    <w:rsid w:val="00C65921"/>
    <w:rsid w:val="00C7108B"/>
    <w:rsid w:val="00C75883"/>
    <w:rsid w:val="00C77FA5"/>
    <w:rsid w:val="00C8089F"/>
    <w:rsid w:val="00C817D5"/>
    <w:rsid w:val="00C835FE"/>
    <w:rsid w:val="00C836CC"/>
    <w:rsid w:val="00C852D6"/>
    <w:rsid w:val="00C87A74"/>
    <w:rsid w:val="00C87E84"/>
    <w:rsid w:val="00C92C71"/>
    <w:rsid w:val="00C93F8F"/>
    <w:rsid w:val="00CA0894"/>
    <w:rsid w:val="00CA1C95"/>
    <w:rsid w:val="00CA3593"/>
    <w:rsid w:val="00CA5726"/>
    <w:rsid w:val="00CA676E"/>
    <w:rsid w:val="00CA7E6A"/>
    <w:rsid w:val="00CB258E"/>
    <w:rsid w:val="00CB3C8F"/>
    <w:rsid w:val="00CB457B"/>
    <w:rsid w:val="00CC02F1"/>
    <w:rsid w:val="00CC1122"/>
    <w:rsid w:val="00CC11A6"/>
    <w:rsid w:val="00CC135E"/>
    <w:rsid w:val="00CC7226"/>
    <w:rsid w:val="00CD0735"/>
    <w:rsid w:val="00CD0A4B"/>
    <w:rsid w:val="00CD45E3"/>
    <w:rsid w:val="00CD4771"/>
    <w:rsid w:val="00CD5089"/>
    <w:rsid w:val="00CD5D3F"/>
    <w:rsid w:val="00CD7C08"/>
    <w:rsid w:val="00CD7E1F"/>
    <w:rsid w:val="00CE28CE"/>
    <w:rsid w:val="00CE4BC4"/>
    <w:rsid w:val="00CE7DA2"/>
    <w:rsid w:val="00CF2F8A"/>
    <w:rsid w:val="00CF3DB3"/>
    <w:rsid w:val="00CF627B"/>
    <w:rsid w:val="00D00004"/>
    <w:rsid w:val="00D0274B"/>
    <w:rsid w:val="00D0503D"/>
    <w:rsid w:val="00D052BC"/>
    <w:rsid w:val="00D07026"/>
    <w:rsid w:val="00D13485"/>
    <w:rsid w:val="00D13C38"/>
    <w:rsid w:val="00D146AE"/>
    <w:rsid w:val="00D22C8F"/>
    <w:rsid w:val="00D3203C"/>
    <w:rsid w:val="00D33491"/>
    <w:rsid w:val="00D3442D"/>
    <w:rsid w:val="00D36F00"/>
    <w:rsid w:val="00D44B67"/>
    <w:rsid w:val="00D44F8E"/>
    <w:rsid w:val="00D51FD5"/>
    <w:rsid w:val="00D54776"/>
    <w:rsid w:val="00D55DE0"/>
    <w:rsid w:val="00D607EF"/>
    <w:rsid w:val="00D60F88"/>
    <w:rsid w:val="00D646BD"/>
    <w:rsid w:val="00D65558"/>
    <w:rsid w:val="00D71201"/>
    <w:rsid w:val="00D720C7"/>
    <w:rsid w:val="00D83F32"/>
    <w:rsid w:val="00D84841"/>
    <w:rsid w:val="00D876E6"/>
    <w:rsid w:val="00D90958"/>
    <w:rsid w:val="00D9622F"/>
    <w:rsid w:val="00DA1025"/>
    <w:rsid w:val="00DA22EC"/>
    <w:rsid w:val="00DA2907"/>
    <w:rsid w:val="00DA5682"/>
    <w:rsid w:val="00DA5860"/>
    <w:rsid w:val="00DA5C0C"/>
    <w:rsid w:val="00DB2767"/>
    <w:rsid w:val="00DB2FDD"/>
    <w:rsid w:val="00DC0261"/>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2AFC"/>
    <w:rsid w:val="00E35112"/>
    <w:rsid w:val="00E35BEC"/>
    <w:rsid w:val="00E35CD2"/>
    <w:rsid w:val="00E41A6A"/>
    <w:rsid w:val="00E50821"/>
    <w:rsid w:val="00E51F91"/>
    <w:rsid w:val="00E53FF5"/>
    <w:rsid w:val="00E5498A"/>
    <w:rsid w:val="00E559CE"/>
    <w:rsid w:val="00E60F42"/>
    <w:rsid w:val="00E6746C"/>
    <w:rsid w:val="00E7086E"/>
    <w:rsid w:val="00E71248"/>
    <w:rsid w:val="00E720E1"/>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6C8"/>
    <w:rsid w:val="00EF68BB"/>
    <w:rsid w:val="00F01F92"/>
    <w:rsid w:val="00F030D4"/>
    <w:rsid w:val="00F04053"/>
    <w:rsid w:val="00F06573"/>
    <w:rsid w:val="00F10A08"/>
    <w:rsid w:val="00F15354"/>
    <w:rsid w:val="00F22AC5"/>
    <w:rsid w:val="00F254D1"/>
    <w:rsid w:val="00F32B82"/>
    <w:rsid w:val="00F33935"/>
    <w:rsid w:val="00F34C86"/>
    <w:rsid w:val="00F377E4"/>
    <w:rsid w:val="00F37D38"/>
    <w:rsid w:val="00F4043E"/>
    <w:rsid w:val="00F40FC9"/>
    <w:rsid w:val="00F41795"/>
    <w:rsid w:val="00F41BBC"/>
    <w:rsid w:val="00F444F0"/>
    <w:rsid w:val="00F446FF"/>
    <w:rsid w:val="00F45521"/>
    <w:rsid w:val="00F50847"/>
    <w:rsid w:val="00F52D04"/>
    <w:rsid w:val="00F53F27"/>
    <w:rsid w:val="00F546D1"/>
    <w:rsid w:val="00F57F5D"/>
    <w:rsid w:val="00F60281"/>
    <w:rsid w:val="00F66272"/>
    <w:rsid w:val="00F709C0"/>
    <w:rsid w:val="00F74F17"/>
    <w:rsid w:val="00F81FEC"/>
    <w:rsid w:val="00F927A1"/>
    <w:rsid w:val="00F92E4D"/>
    <w:rsid w:val="00F95D08"/>
    <w:rsid w:val="00FA0497"/>
    <w:rsid w:val="00FA23BD"/>
    <w:rsid w:val="00FA3764"/>
    <w:rsid w:val="00FA41C7"/>
    <w:rsid w:val="00FA4A79"/>
    <w:rsid w:val="00FA56ED"/>
    <w:rsid w:val="00FB05DD"/>
    <w:rsid w:val="00FB0F7C"/>
    <w:rsid w:val="00FB24EA"/>
    <w:rsid w:val="00FB5348"/>
    <w:rsid w:val="00FB5FA6"/>
    <w:rsid w:val="00FC0334"/>
    <w:rsid w:val="00FC1310"/>
    <w:rsid w:val="00FC1645"/>
    <w:rsid w:val="00FC2FF3"/>
    <w:rsid w:val="00FC3263"/>
    <w:rsid w:val="00FC4E3A"/>
    <w:rsid w:val="00FC51B5"/>
    <w:rsid w:val="00FC51F9"/>
    <w:rsid w:val="00FC5B40"/>
    <w:rsid w:val="00FC5FF8"/>
    <w:rsid w:val="00FD271B"/>
    <w:rsid w:val="00FD2EDA"/>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172F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172F79"/>
  </w:style>
  <w:style w:type="paragraph" w:styleId="NormalWeb">
    <w:name w:val="Normal (Web)"/>
    <w:basedOn w:val="Normal"/>
    <w:uiPriority w:val="99"/>
    <w:semiHidden/>
    <w:unhideWhenUsed/>
    <w:rsid w:val="002D21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4920964">
      <w:bodyDiv w:val="1"/>
      <w:marLeft w:val="0"/>
      <w:marRight w:val="0"/>
      <w:marTop w:val="0"/>
      <w:marBottom w:val="0"/>
      <w:divBdr>
        <w:top w:val="none" w:sz="0" w:space="0" w:color="auto"/>
        <w:left w:val="none" w:sz="0" w:space="0" w:color="auto"/>
        <w:bottom w:val="none" w:sz="0" w:space="0" w:color="auto"/>
        <w:right w:val="none" w:sz="0" w:space="0" w:color="auto"/>
      </w:divBdr>
    </w:div>
    <w:div w:id="65098488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7317553">
      <w:bodyDiv w:val="1"/>
      <w:marLeft w:val="0"/>
      <w:marRight w:val="0"/>
      <w:marTop w:val="0"/>
      <w:marBottom w:val="0"/>
      <w:divBdr>
        <w:top w:val="none" w:sz="0" w:space="0" w:color="auto"/>
        <w:left w:val="none" w:sz="0" w:space="0" w:color="auto"/>
        <w:bottom w:val="none" w:sz="0" w:space="0" w:color="auto"/>
        <w:right w:val="none" w:sz="0" w:space="0" w:color="auto"/>
      </w:divBdr>
    </w:div>
    <w:div w:id="14239193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118545@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1135</Words>
  <Characters>6475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charlie lloyd</cp:lastModifiedBy>
  <cp:revision>9</cp:revision>
  <cp:lastPrinted>2020-02-11T19:20:00Z</cp:lastPrinted>
  <dcterms:created xsi:type="dcterms:W3CDTF">2024-03-11T02:04:00Z</dcterms:created>
  <dcterms:modified xsi:type="dcterms:W3CDTF">2024-03-11T02:14:00Z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