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1BEFD1" w14:textId="601AB005" w:rsidR="00666309" w:rsidRDefault="00666309" w:rsidP="00666309">
      <w:pPr>
        <w:rPr>
          <w:rFonts w:cs="Arial"/>
          <w:b/>
          <w:sz w:val="32"/>
          <w:szCs w:val="32"/>
        </w:rPr>
      </w:pPr>
    </w:p>
    <w:p w14:paraId="7ADF962A" w14:textId="77777777" w:rsidR="000D274B" w:rsidRPr="00FE7642" w:rsidRDefault="000D274B" w:rsidP="00666309">
      <w:pPr>
        <w:rPr>
          <w:rFonts w:cs="Arial"/>
          <w:b/>
          <w:sz w:val="32"/>
          <w:szCs w:val="32"/>
        </w:rPr>
      </w:pPr>
    </w:p>
    <w:p w14:paraId="671BEFD2" w14:textId="77777777" w:rsidR="00CA12DC" w:rsidRPr="00E44461" w:rsidRDefault="00E62475" w:rsidP="00CA12DC">
      <w:pPr>
        <w:jc w:val="center"/>
        <w:rPr>
          <w:rFonts w:cs="Arial"/>
          <w:bCs/>
          <w:sz w:val="32"/>
          <w:szCs w:val="32"/>
        </w:rPr>
      </w:pPr>
      <w:r w:rsidRPr="00E44461">
        <w:rPr>
          <w:rFonts w:cs="Arial"/>
          <w:bCs/>
          <w:sz w:val="32"/>
          <w:szCs w:val="32"/>
        </w:rPr>
        <w:t>UNIVERSITY OF WALES TRINITY SAINT DAVID</w:t>
      </w:r>
    </w:p>
    <w:p w14:paraId="671BEFD3" w14:textId="77777777" w:rsidR="00CA12DC" w:rsidRPr="00FE7642" w:rsidRDefault="00CA12DC" w:rsidP="00CA12DC">
      <w:pPr>
        <w:jc w:val="center"/>
        <w:rPr>
          <w:rFonts w:cs="Arial"/>
          <w:b/>
          <w:sz w:val="32"/>
          <w:szCs w:val="32"/>
        </w:rPr>
      </w:pPr>
      <w:r w:rsidRPr="00FE7642">
        <w:rPr>
          <w:rFonts w:cs="Arial"/>
          <w:b/>
          <w:sz w:val="32"/>
          <w:szCs w:val="32"/>
        </w:rPr>
        <w:t>CONTINUING PROFESSIONAL DEVELOPMENT SCHEME</w:t>
      </w:r>
    </w:p>
    <w:p w14:paraId="671BEFD6" w14:textId="77777777" w:rsidR="00CA12DC" w:rsidRPr="00FE7642" w:rsidRDefault="00CA12DC" w:rsidP="00CA12DC">
      <w:pPr>
        <w:jc w:val="center"/>
        <w:rPr>
          <w:rFonts w:cs="Arial"/>
          <w:b/>
          <w:sz w:val="32"/>
          <w:szCs w:val="32"/>
        </w:rPr>
      </w:pPr>
    </w:p>
    <w:p w14:paraId="671BEFD7" w14:textId="77777777" w:rsidR="00FE7642" w:rsidRPr="00FE7642" w:rsidRDefault="00CA12DC" w:rsidP="117F33A7">
      <w:pPr>
        <w:jc w:val="center"/>
        <w:rPr>
          <w:rFonts w:cs="Arial"/>
          <w:b/>
          <w:bCs/>
          <w:sz w:val="32"/>
          <w:szCs w:val="32"/>
        </w:rPr>
      </w:pPr>
      <w:r w:rsidRPr="117F33A7">
        <w:rPr>
          <w:rFonts w:cs="Arial"/>
          <w:b/>
          <w:bCs/>
          <w:sz w:val="32"/>
          <w:szCs w:val="32"/>
        </w:rPr>
        <w:t xml:space="preserve">APPLICATION </w:t>
      </w:r>
      <w:r w:rsidR="00FE7642" w:rsidRPr="117F33A7">
        <w:rPr>
          <w:rFonts w:cs="Arial"/>
          <w:b/>
          <w:bCs/>
          <w:sz w:val="32"/>
          <w:szCs w:val="32"/>
        </w:rPr>
        <w:t>FOR FELLOW</w:t>
      </w:r>
    </w:p>
    <w:p w14:paraId="671BEFD9" w14:textId="77777777" w:rsidR="00CA12DC" w:rsidRPr="00FE7642" w:rsidRDefault="00CA12DC" w:rsidP="00CA12DC">
      <w:pPr>
        <w:rPr>
          <w:rFonts w:cs="Arial"/>
          <w:sz w:val="24"/>
          <w:szCs w:val="24"/>
        </w:rPr>
      </w:pPr>
    </w:p>
    <w:p w14:paraId="671BEFDA" w14:textId="77777777" w:rsidR="00CA12DC" w:rsidRPr="00FE7642" w:rsidRDefault="00CA12DC" w:rsidP="00CA12DC">
      <w:pPr>
        <w:rPr>
          <w:rFonts w:cs="Arial"/>
          <w:b/>
          <w:sz w:val="32"/>
          <w:szCs w:val="32"/>
          <w:u w:val="single"/>
        </w:rPr>
      </w:pPr>
      <w:r w:rsidRPr="00FE7642">
        <w:rPr>
          <w:rFonts w:cs="Arial"/>
          <w:b/>
          <w:sz w:val="32"/>
          <w:szCs w:val="32"/>
          <w:u w:val="single"/>
        </w:rPr>
        <w:t>SECTION ONE:</w:t>
      </w:r>
    </w:p>
    <w:p w14:paraId="671BEFDB" w14:textId="77777777" w:rsidR="00CA12DC" w:rsidRPr="00FE7642" w:rsidRDefault="00CA12DC" w:rsidP="00CA12DC">
      <w:pPr>
        <w:rPr>
          <w:rFonts w:cs="Arial"/>
          <w:sz w:val="24"/>
          <w:szCs w:val="24"/>
        </w:rPr>
      </w:pPr>
    </w:p>
    <w:tbl>
      <w:tblPr>
        <w:tblStyle w:val="TableGrid"/>
        <w:tblW w:w="10740" w:type="dxa"/>
        <w:tblLayout w:type="fixed"/>
        <w:tblLook w:val="04A0" w:firstRow="1" w:lastRow="0" w:firstColumn="1" w:lastColumn="0" w:noHBand="0" w:noVBand="1"/>
      </w:tblPr>
      <w:tblGrid>
        <w:gridCol w:w="5353"/>
        <w:gridCol w:w="5387"/>
      </w:tblGrid>
      <w:tr w:rsidR="00CA12DC" w:rsidRPr="00FE7642" w14:paraId="671BEFDF" w14:textId="77777777" w:rsidTr="70A6C109">
        <w:tc>
          <w:tcPr>
            <w:tcW w:w="5353" w:type="dxa"/>
          </w:tcPr>
          <w:p w14:paraId="671BEFDC" w14:textId="77777777" w:rsidR="00CA12DC" w:rsidRPr="00FE7642" w:rsidRDefault="00CA12DC" w:rsidP="007E4DA3">
            <w:pPr>
              <w:rPr>
                <w:rFonts w:cs="Arial"/>
                <w:b/>
                <w:sz w:val="24"/>
                <w:szCs w:val="24"/>
              </w:rPr>
            </w:pPr>
            <w:r w:rsidRPr="00FE7642">
              <w:rPr>
                <w:rFonts w:cs="Arial"/>
                <w:b/>
                <w:sz w:val="24"/>
                <w:szCs w:val="24"/>
              </w:rPr>
              <w:t>NAME</w:t>
            </w:r>
          </w:p>
        </w:tc>
        <w:tc>
          <w:tcPr>
            <w:tcW w:w="5387" w:type="dxa"/>
          </w:tcPr>
          <w:p w14:paraId="671BEFDD" w14:textId="157F0C42" w:rsidR="00CA12DC" w:rsidRPr="00FE7642" w:rsidRDefault="00A51018" w:rsidP="007E4DA3">
            <w:pPr>
              <w:rPr>
                <w:rFonts w:cs="Arial"/>
                <w:sz w:val="24"/>
                <w:szCs w:val="24"/>
              </w:rPr>
            </w:pPr>
            <w:r>
              <w:rPr>
                <w:rFonts w:cs="Arial"/>
                <w:sz w:val="24"/>
                <w:szCs w:val="24"/>
              </w:rPr>
              <w:t xml:space="preserve">Dr </w:t>
            </w:r>
            <w:r w:rsidR="00FA2B8F">
              <w:rPr>
                <w:rFonts w:cs="Arial"/>
                <w:sz w:val="24"/>
                <w:szCs w:val="24"/>
              </w:rPr>
              <w:t>Lama Qasem</w:t>
            </w:r>
          </w:p>
          <w:p w14:paraId="671BEFDE" w14:textId="77777777" w:rsidR="00CA12DC" w:rsidRPr="00FE7642" w:rsidRDefault="00CA12DC" w:rsidP="007E4DA3">
            <w:pPr>
              <w:rPr>
                <w:rFonts w:cs="Arial"/>
                <w:sz w:val="24"/>
                <w:szCs w:val="24"/>
              </w:rPr>
            </w:pPr>
          </w:p>
        </w:tc>
      </w:tr>
      <w:tr w:rsidR="00CA12DC" w:rsidRPr="00FE7642" w14:paraId="671BEFE4" w14:textId="77777777" w:rsidTr="70A6C109">
        <w:tc>
          <w:tcPr>
            <w:tcW w:w="5353" w:type="dxa"/>
          </w:tcPr>
          <w:p w14:paraId="671BEFE0" w14:textId="2FE4C7FE" w:rsidR="006C4989" w:rsidRPr="00FE7642" w:rsidRDefault="007E4DA3" w:rsidP="006C4989">
            <w:pPr>
              <w:rPr>
                <w:rFonts w:cs="Arial"/>
                <w:b/>
                <w:sz w:val="24"/>
                <w:szCs w:val="24"/>
              </w:rPr>
            </w:pPr>
            <w:r>
              <w:rPr>
                <w:rFonts w:cs="Arial"/>
                <w:b/>
                <w:sz w:val="24"/>
                <w:szCs w:val="24"/>
              </w:rPr>
              <w:t>INSTITUTE</w:t>
            </w:r>
            <w:r w:rsidR="00CA12DC" w:rsidRPr="00FE7642">
              <w:rPr>
                <w:rFonts w:cs="Arial"/>
                <w:b/>
                <w:sz w:val="24"/>
                <w:szCs w:val="24"/>
              </w:rPr>
              <w:t>/CENTRE</w:t>
            </w:r>
            <w:r w:rsidR="00740EE5">
              <w:rPr>
                <w:rFonts w:cs="Arial"/>
                <w:b/>
                <w:sz w:val="24"/>
                <w:szCs w:val="24"/>
              </w:rPr>
              <w:t>/UNIT</w:t>
            </w:r>
          </w:p>
          <w:p w14:paraId="671BEFE1" w14:textId="1B6EF2BD" w:rsidR="00CA12DC" w:rsidRPr="00FE7642" w:rsidRDefault="00CA12DC" w:rsidP="007E4DA3">
            <w:pPr>
              <w:rPr>
                <w:rFonts w:cs="Arial"/>
                <w:b/>
                <w:sz w:val="24"/>
                <w:szCs w:val="24"/>
              </w:rPr>
            </w:pPr>
          </w:p>
        </w:tc>
        <w:tc>
          <w:tcPr>
            <w:tcW w:w="5387" w:type="dxa"/>
          </w:tcPr>
          <w:p w14:paraId="671BEFE2" w14:textId="2AC45AC2" w:rsidR="00CA12DC" w:rsidRPr="00FE7642" w:rsidRDefault="00FA2B8F" w:rsidP="007E4DA3">
            <w:pPr>
              <w:rPr>
                <w:rFonts w:cs="Arial"/>
                <w:sz w:val="24"/>
                <w:szCs w:val="24"/>
              </w:rPr>
            </w:pPr>
            <w:r>
              <w:rPr>
                <w:rFonts w:cs="Arial"/>
                <w:sz w:val="24"/>
                <w:szCs w:val="24"/>
              </w:rPr>
              <w:t xml:space="preserve">University of Wales Trinity Saint David, </w:t>
            </w:r>
            <w:r w:rsidRPr="00FA2B8F">
              <w:rPr>
                <w:rFonts w:cs="Arial"/>
                <w:sz w:val="24"/>
                <w:szCs w:val="24"/>
              </w:rPr>
              <w:t>Institute of Inner-City Learning</w:t>
            </w:r>
            <w:r w:rsidR="00543E2C">
              <w:rPr>
                <w:rFonts w:cs="Arial"/>
                <w:sz w:val="24"/>
                <w:szCs w:val="24"/>
              </w:rPr>
              <w:t>, London Campus</w:t>
            </w:r>
          </w:p>
          <w:p w14:paraId="671BEFE3" w14:textId="77777777" w:rsidR="00CA12DC" w:rsidRPr="00FE7642" w:rsidRDefault="00CA12DC" w:rsidP="007E4DA3">
            <w:pPr>
              <w:rPr>
                <w:rFonts w:cs="Arial"/>
                <w:sz w:val="24"/>
                <w:szCs w:val="24"/>
              </w:rPr>
            </w:pPr>
          </w:p>
        </w:tc>
      </w:tr>
      <w:tr w:rsidR="00CA12DC" w:rsidRPr="00FE7642" w14:paraId="671BEFE9" w14:textId="77777777" w:rsidTr="70A6C109">
        <w:tc>
          <w:tcPr>
            <w:tcW w:w="5353" w:type="dxa"/>
          </w:tcPr>
          <w:p w14:paraId="671BEFE5" w14:textId="7B4856E5" w:rsidR="00CA12DC" w:rsidRPr="00FE7642" w:rsidRDefault="00CA12DC" w:rsidP="007E4DA3">
            <w:pPr>
              <w:rPr>
                <w:rFonts w:cs="Arial"/>
                <w:sz w:val="24"/>
                <w:szCs w:val="24"/>
              </w:rPr>
            </w:pPr>
            <w:r w:rsidRPr="00FE7642">
              <w:rPr>
                <w:rFonts w:cs="Arial"/>
                <w:b/>
                <w:sz w:val="24"/>
                <w:szCs w:val="24"/>
              </w:rPr>
              <w:t xml:space="preserve">POSITION </w:t>
            </w:r>
            <w:r w:rsidRPr="00FE7642">
              <w:rPr>
                <w:rFonts w:cs="Arial"/>
                <w:sz w:val="24"/>
                <w:szCs w:val="24"/>
              </w:rPr>
              <w:t>(E.g. Lecturer/Senior Lecturer/Principal Lecturer/</w:t>
            </w:r>
            <w:r w:rsidR="00041DC2">
              <w:rPr>
                <w:rFonts w:cs="Arial"/>
                <w:sz w:val="24"/>
                <w:szCs w:val="24"/>
              </w:rPr>
              <w:t>Director of Discipline</w:t>
            </w:r>
            <w:r w:rsidRPr="00FE7642">
              <w:rPr>
                <w:rFonts w:cs="Arial"/>
                <w:sz w:val="24"/>
                <w:szCs w:val="24"/>
              </w:rPr>
              <w:t>/Other</w:t>
            </w:r>
            <w:r w:rsidR="000E3A5B" w:rsidRPr="00FE7642">
              <w:rPr>
                <w:rFonts w:cs="Arial"/>
                <w:sz w:val="24"/>
                <w:szCs w:val="24"/>
              </w:rPr>
              <w:t xml:space="preserve"> </w:t>
            </w:r>
            <w:r w:rsidR="000E3A5B" w:rsidRPr="00FE7642">
              <w:rPr>
                <w:rFonts w:cs="Arial"/>
                <w:sz w:val="20"/>
                <w:szCs w:val="20"/>
              </w:rPr>
              <w:t>(please specify)</w:t>
            </w:r>
          </w:p>
          <w:p w14:paraId="671BEFE6" w14:textId="77777777" w:rsidR="00CA12DC" w:rsidRPr="00FE7642" w:rsidRDefault="00CA12DC" w:rsidP="007E4DA3">
            <w:pPr>
              <w:rPr>
                <w:rFonts w:cs="Arial"/>
                <w:b/>
                <w:sz w:val="24"/>
                <w:szCs w:val="24"/>
              </w:rPr>
            </w:pPr>
          </w:p>
        </w:tc>
        <w:tc>
          <w:tcPr>
            <w:tcW w:w="5387" w:type="dxa"/>
          </w:tcPr>
          <w:p w14:paraId="671BEFE7" w14:textId="77777777" w:rsidR="00CA12DC" w:rsidRPr="00FE7642" w:rsidRDefault="00CA12DC" w:rsidP="007E4DA3">
            <w:pPr>
              <w:rPr>
                <w:rFonts w:cs="Arial"/>
                <w:sz w:val="24"/>
                <w:szCs w:val="24"/>
              </w:rPr>
            </w:pPr>
          </w:p>
          <w:p w14:paraId="671BEFE8" w14:textId="7BD0B10B" w:rsidR="00CA12DC" w:rsidRPr="00FE7642" w:rsidRDefault="00543E2C" w:rsidP="007E4DA3">
            <w:pPr>
              <w:rPr>
                <w:rFonts w:cs="Arial"/>
                <w:sz w:val="24"/>
                <w:szCs w:val="24"/>
              </w:rPr>
            </w:pPr>
            <w:r>
              <w:rPr>
                <w:rFonts w:cs="Arial"/>
                <w:sz w:val="24"/>
                <w:szCs w:val="24"/>
              </w:rPr>
              <w:t>Student Engagement Officer</w:t>
            </w:r>
          </w:p>
        </w:tc>
      </w:tr>
      <w:tr w:rsidR="00CA12DC" w:rsidRPr="00FE7642" w14:paraId="671BEFEE" w14:textId="77777777" w:rsidTr="70A6C109">
        <w:tc>
          <w:tcPr>
            <w:tcW w:w="5353" w:type="dxa"/>
          </w:tcPr>
          <w:p w14:paraId="671BEFEA" w14:textId="77777777" w:rsidR="00CA12DC" w:rsidRPr="00FE7642" w:rsidRDefault="00CA12DC" w:rsidP="007E4DA3">
            <w:pPr>
              <w:rPr>
                <w:rFonts w:cs="Arial"/>
                <w:sz w:val="24"/>
                <w:szCs w:val="24"/>
              </w:rPr>
            </w:pPr>
            <w:r w:rsidRPr="00FE7642">
              <w:rPr>
                <w:rFonts w:cs="Arial"/>
                <w:b/>
                <w:sz w:val="24"/>
                <w:szCs w:val="24"/>
              </w:rPr>
              <w:t xml:space="preserve">ROLE </w:t>
            </w:r>
            <w:r w:rsidRPr="00FE7642">
              <w:rPr>
                <w:rFonts w:cs="Arial"/>
                <w:sz w:val="24"/>
                <w:szCs w:val="24"/>
              </w:rPr>
              <w:t>(E.g. Lecturer/Programme Director/Admissions Tutor/Module Leader/Other</w:t>
            </w:r>
            <w:r w:rsidR="000E3A5B" w:rsidRPr="00FE7642">
              <w:rPr>
                <w:rFonts w:cs="Arial"/>
                <w:sz w:val="24"/>
                <w:szCs w:val="24"/>
              </w:rPr>
              <w:t xml:space="preserve"> </w:t>
            </w:r>
            <w:r w:rsidR="000E3A5B" w:rsidRPr="00FE7642">
              <w:rPr>
                <w:rFonts w:cs="Arial"/>
                <w:sz w:val="20"/>
                <w:szCs w:val="20"/>
              </w:rPr>
              <w:t>(please specify)</w:t>
            </w:r>
          </w:p>
          <w:p w14:paraId="671BEFEB" w14:textId="77777777" w:rsidR="00CA12DC" w:rsidRPr="00FE7642" w:rsidRDefault="00CA12DC" w:rsidP="007E4DA3">
            <w:pPr>
              <w:rPr>
                <w:rFonts w:cs="Arial"/>
                <w:b/>
                <w:sz w:val="24"/>
                <w:szCs w:val="24"/>
              </w:rPr>
            </w:pPr>
          </w:p>
        </w:tc>
        <w:tc>
          <w:tcPr>
            <w:tcW w:w="5387" w:type="dxa"/>
          </w:tcPr>
          <w:p w14:paraId="671BEFEC" w14:textId="77777777" w:rsidR="00CA12DC" w:rsidRPr="00FE7642" w:rsidRDefault="00CA12DC" w:rsidP="007E4DA3">
            <w:pPr>
              <w:rPr>
                <w:rFonts w:cs="Arial"/>
                <w:sz w:val="24"/>
                <w:szCs w:val="24"/>
              </w:rPr>
            </w:pPr>
          </w:p>
          <w:p w14:paraId="671BEFED" w14:textId="3855A31B" w:rsidR="00CA12DC" w:rsidRPr="00FE7642" w:rsidRDefault="00B8238C" w:rsidP="007E4DA3">
            <w:pPr>
              <w:rPr>
                <w:rFonts w:cs="Arial"/>
                <w:sz w:val="24"/>
                <w:szCs w:val="24"/>
              </w:rPr>
            </w:pPr>
            <w:r>
              <w:rPr>
                <w:rFonts w:cs="Arial"/>
                <w:sz w:val="24"/>
                <w:szCs w:val="24"/>
              </w:rPr>
              <w:t xml:space="preserve">Student </w:t>
            </w:r>
            <w:r w:rsidR="004616F4">
              <w:rPr>
                <w:rFonts w:cs="Arial"/>
                <w:sz w:val="24"/>
                <w:szCs w:val="24"/>
              </w:rPr>
              <w:t xml:space="preserve">professional </w:t>
            </w:r>
            <w:r w:rsidR="0010303D">
              <w:rPr>
                <w:rFonts w:cs="Arial"/>
                <w:sz w:val="24"/>
                <w:szCs w:val="24"/>
              </w:rPr>
              <w:t>support</w:t>
            </w:r>
          </w:p>
        </w:tc>
      </w:tr>
      <w:tr w:rsidR="007E4DA3" w:rsidRPr="00FE7642" w14:paraId="20985166" w14:textId="77777777" w:rsidTr="70A6C109">
        <w:tc>
          <w:tcPr>
            <w:tcW w:w="5353" w:type="dxa"/>
          </w:tcPr>
          <w:p w14:paraId="6477497A" w14:textId="753025A3" w:rsidR="007E4DA3" w:rsidRDefault="007E4DA3" w:rsidP="007E4DA3">
            <w:pPr>
              <w:rPr>
                <w:rFonts w:cs="Arial"/>
                <w:b/>
                <w:sz w:val="24"/>
                <w:szCs w:val="24"/>
              </w:rPr>
            </w:pPr>
            <w:r>
              <w:rPr>
                <w:rFonts w:cs="Arial"/>
                <w:b/>
                <w:sz w:val="24"/>
                <w:szCs w:val="24"/>
              </w:rPr>
              <w:t>Referees</w:t>
            </w:r>
          </w:p>
          <w:p w14:paraId="49928147" w14:textId="77777777" w:rsidR="002B7BF9" w:rsidRDefault="002B7BF9" w:rsidP="002B7BF9">
            <w:pPr>
              <w:rPr>
                <w:rFonts w:cs="Arial"/>
                <w:sz w:val="24"/>
                <w:szCs w:val="24"/>
              </w:rPr>
            </w:pPr>
            <w:r w:rsidRPr="00611557">
              <w:rPr>
                <w:rFonts w:cs="Arial"/>
                <w:sz w:val="24"/>
                <w:szCs w:val="24"/>
              </w:rPr>
              <w:t xml:space="preserve">Please could you tick the box if you have sent in your referee’s statement?  (Please be aware if we do not receive your referee’s statement at the time of the submission or </w:t>
            </w:r>
            <w:r>
              <w:rPr>
                <w:rFonts w:cs="Arial"/>
                <w:sz w:val="24"/>
                <w:szCs w:val="24"/>
              </w:rPr>
              <w:t>a</w:t>
            </w:r>
            <w:r w:rsidRPr="00611557">
              <w:rPr>
                <w:rFonts w:cs="Arial"/>
                <w:sz w:val="24"/>
                <w:szCs w:val="24"/>
              </w:rPr>
              <w:t xml:space="preserve"> maximum of 2 days after </w:t>
            </w:r>
            <w:r>
              <w:rPr>
                <w:rFonts w:cs="Arial"/>
                <w:sz w:val="24"/>
                <w:szCs w:val="24"/>
              </w:rPr>
              <w:t>the panel submission date</w:t>
            </w:r>
            <w:r w:rsidRPr="00611557">
              <w:rPr>
                <w:rFonts w:cs="Arial"/>
                <w:sz w:val="24"/>
                <w:szCs w:val="24"/>
              </w:rPr>
              <w:t xml:space="preserve"> then your application will be passed to the next Panel meeting).</w:t>
            </w:r>
          </w:p>
          <w:p w14:paraId="5C4FAFC4" w14:textId="14765A2F" w:rsidR="007E4DA3" w:rsidRDefault="002B7BF9" w:rsidP="002B7BF9">
            <w:pPr>
              <w:rPr>
                <w:rFonts w:cs="Arial"/>
                <w:b/>
                <w:bCs/>
                <w:sz w:val="24"/>
                <w:szCs w:val="24"/>
              </w:rPr>
            </w:pPr>
            <w:r>
              <w:rPr>
                <w:rFonts w:cs="Arial"/>
                <w:sz w:val="24"/>
                <w:szCs w:val="24"/>
              </w:rPr>
              <w:t>If your supporting statements are not included with your application, you must ensure your referees send their supporting statements to the Academic Office by the deadline. The Academic Office will not chase referees.</w:t>
            </w:r>
          </w:p>
        </w:tc>
        <w:tc>
          <w:tcPr>
            <w:tcW w:w="5387" w:type="dxa"/>
          </w:tcPr>
          <w:p w14:paraId="02A76BC5" w14:textId="77777777" w:rsidR="007E4DA3" w:rsidRDefault="007E4DA3" w:rsidP="007E4DA3">
            <w:pPr>
              <w:rPr>
                <w:rFonts w:cs="Arial"/>
                <w:b/>
                <w:sz w:val="24"/>
                <w:szCs w:val="24"/>
              </w:rPr>
            </w:pPr>
          </w:p>
          <w:p w14:paraId="6BDE2394" w14:textId="77777777" w:rsidR="007E4DA3" w:rsidRDefault="007E4DA3" w:rsidP="007E4DA3">
            <w:pPr>
              <w:rPr>
                <w:rFonts w:cs="Arial"/>
                <w:b/>
                <w:sz w:val="24"/>
                <w:szCs w:val="24"/>
              </w:rPr>
            </w:pPr>
          </w:p>
          <w:p w14:paraId="7816DFE5" w14:textId="3193528E" w:rsidR="007E4DA3" w:rsidRPr="00FE7642" w:rsidRDefault="007E4DA3" w:rsidP="007E4DA3">
            <w:pPr>
              <w:rPr>
                <w:rFonts w:cs="Arial"/>
                <w:b/>
                <w:sz w:val="24"/>
                <w:szCs w:val="24"/>
              </w:rPr>
            </w:pPr>
            <w:r>
              <w:rPr>
                <w:rFonts w:cs="Arial"/>
                <w:b/>
                <w:sz w:val="24"/>
                <w:szCs w:val="24"/>
              </w:rPr>
              <w:t xml:space="preserve">Yes    </w:t>
            </w:r>
            <w:sdt>
              <w:sdtPr>
                <w:rPr>
                  <w:rFonts w:cs="Arial"/>
                  <w:b/>
                  <w:sz w:val="24"/>
                  <w:szCs w:val="24"/>
                </w:rPr>
                <w:id w:val="1375270190"/>
                <w14:checkbox>
                  <w14:checked w14:val="1"/>
                  <w14:checkedState w14:val="221A" w14:font="Times New Roman"/>
                  <w14:uncheckedState w14:val="2610" w14:font="MS Gothic"/>
                </w14:checkbox>
              </w:sdtPr>
              <w:sdtContent>
                <w:r w:rsidR="0010303D">
                  <w:rPr>
                    <w:rFonts w:ascii="Times New Roman" w:hAnsi="Times New Roman"/>
                    <w:b/>
                    <w:sz w:val="24"/>
                    <w:szCs w:val="24"/>
                  </w:rPr>
                  <w:t>√</w:t>
                </w:r>
              </w:sdtContent>
            </w:sdt>
            <w:r>
              <w:rPr>
                <w:rFonts w:cs="Arial"/>
                <w:b/>
                <w:sz w:val="24"/>
                <w:szCs w:val="24"/>
              </w:rPr>
              <w:t xml:space="preserve">                         No </w:t>
            </w:r>
            <w:sdt>
              <w:sdtPr>
                <w:rPr>
                  <w:rFonts w:cs="Arial"/>
                  <w:b/>
                  <w:sz w:val="24"/>
                  <w:szCs w:val="24"/>
                </w:rPr>
                <w:id w:val="-2028093674"/>
                <w14:checkbox>
                  <w14:checked w14:val="0"/>
                  <w14:checkedState w14:val="221A" w14:font="Times New Roman"/>
                  <w14:uncheckedState w14:val="2610" w14:font="MS Gothic"/>
                </w14:checkbox>
              </w:sdtPr>
              <w:sdtContent>
                <w:r>
                  <w:rPr>
                    <w:rFonts w:ascii="MS Gothic" w:eastAsia="MS Gothic" w:hAnsi="MS Gothic" w:cs="Arial" w:hint="eastAsia"/>
                    <w:b/>
                    <w:sz w:val="24"/>
                    <w:szCs w:val="24"/>
                  </w:rPr>
                  <w:t>☐</w:t>
                </w:r>
              </w:sdtContent>
            </w:sdt>
          </w:p>
        </w:tc>
      </w:tr>
      <w:tr w:rsidR="00161D34" w:rsidRPr="00FE7642" w14:paraId="25FBE656" w14:textId="77777777" w:rsidTr="70A6C109">
        <w:tc>
          <w:tcPr>
            <w:tcW w:w="5353" w:type="dxa"/>
          </w:tcPr>
          <w:p w14:paraId="249BF481" w14:textId="3F27483B" w:rsidR="00161D34" w:rsidRDefault="00AF0355" w:rsidP="007E4DA3">
            <w:pPr>
              <w:rPr>
                <w:rFonts w:cs="Arial"/>
                <w:b/>
                <w:sz w:val="24"/>
                <w:szCs w:val="24"/>
              </w:rPr>
            </w:pPr>
            <w:r>
              <w:rPr>
                <w:rFonts w:cs="Arial"/>
                <w:b/>
                <w:sz w:val="24"/>
                <w:szCs w:val="24"/>
              </w:rPr>
              <w:t>Date of Training</w:t>
            </w:r>
          </w:p>
        </w:tc>
        <w:tc>
          <w:tcPr>
            <w:tcW w:w="5387" w:type="dxa"/>
          </w:tcPr>
          <w:p w14:paraId="0DFFB628" w14:textId="20477AF2" w:rsidR="00161D34" w:rsidRPr="00BC54C3" w:rsidRDefault="00BC54C3" w:rsidP="007E4DA3">
            <w:pPr>
              <w:rPr>
                <w:rFonts w:cs="Arial"/>
                <w:bCs/>
                <w:sz w:val="24"/>
                <w:szCs w:val="24"/>
              </w:rPr>
            </w:pPr>
            <w:r w:rsidRPr="005C7A95">
              <w:rPr>
                <w:rFonts w:cs="Arial"/>
                <w:bCs/>
                <w:sz w:val="24"/>
                <w:szCs w:val="24"/>
              </w:rPr>
              <w:t>04/10/2023</w:t>
            </w:r>
          </w:p>
        </w:tc>
      </w:tr>
      <w:tr w:rsidR="00B5152A" w:rsidRPr="00FE7642" w14:paraId="4BBE062F" w14:textId="77777777" w:rsidTr="70A6C109">
        <w:tc>
          <w:tcPr>
            <w:tcW w:w="5353" w:type="dxa"/>
          </w:tcPr>
          <w:p w14:paraId="7FB4C937" w14:textId="23E71B89" w:rsidR="00B5152A" w:rsidRDefault="00DC64F2" w:rsidP="007E4DA3">
            <w:pPr>
              <w:rPr>
                <w:rFonts w:cs="Arial"/>
                <w:b/>
                <w:sz w:val="24"/>
                <w:szCs w:val="24"/>
              </w:rPr>
            </w:pPr>
            <w:r>
              <w:rPr>
                <w:rFonts w:cs="Arial"/>
                <w:b/>
                <w:sz w:val="24"/>
                <w:szCs w:val="24"/>
              </w:rPr>
              <w:t>Mentor</w:t>
            </w:r>
          </w:p>
        </w:tc>
        <w:tc>
          <w:tcPr>
            <w:tcW w:w="5387" w:type="dxa"/>
          </w:tcPr>
          <w:p w14:paraId="5598388B" w14:textId="22B1C6C7" w:rsidR="00B5152A" w:rsidRDefault="00A51018" w:rsidP="007E4DA3">
            <w:pPr>
              <w:rPr>
                <w:rFonts w:cs="Arial"/>
                <w:b/>
                <w:sz w:val="24"/>
                <w:szCs w:val="24"/>
              </w:rPr>
            </w:pPr>
            <w:r>
              <w:rPr>
                <w:rFonts w:cs="Arial"/>
                <w:b/>
                <w:sz w:val="24"/>
                <w:szCs w:val="24"/>
              </w:rPr>
              <w:t xml:space="preserve">Dr </w:t>
            </w:r>
            <w:r w:rsidR="004F1A66" w:rsidRPr="004F1A66">
              <w:rPr>
                <w:rFonts w:cs="Arial"/>
                <w:b/>
                <w:sz w:val="24"/>
                <w:szCs w:val="24"/>
              </w:rPr>
              <w:t>Tara Carmody</w:t>
            </w:r>
          </w:p>
        </w:tc>
      </w:tr>
    </w:tbl>
    <w:p w14:paraId="671BEFF5" w14:textId="77777777" w:rsidR="001C6B3E" w:rsidRPr="00FE7642" w:rsidRDefault="001C6B3E">
      <w:pPr>
        <w:rPr>
          <w:rFonts w:cs="Arial"/>
        </w:rPr>
      </w:pPr>
    </w:p>
    <w:tbl>
      <w:tblPr>
        <w:tblStyle w:val="TableGrid"/>
        <w:tblW w:w="10740" w:type="dxa"/>
        <w:tblLayout w:type="fixed"/>
        <w:tblLook w:val="04A0" w:firstRow="1" w:lastRow="0" w:firstColumn="1" w:lastColumn="0" w:noHBand="0" w:noVBand="1"/>
      </w:tblPr>
      <w:tblGrid>
        <w:gridCol w:w="10740"/>
      </w:tblGrid>
      <w:tr w:rsidR="000E3A5B" w:rsidRPr="00FE7642" w14:paraId="671BEFFE" w14:textId="77777777" w:rsidTr="001C6B3E">
        <w:tc>
          <w:tcPr>
            <w:tcW w:w="10740" w:type="dxa"/>
          </w:tcPr>
          <w:p w14:paraId="671BEFF6" w14:textId="77777777" w:rsidR="000E3A5B" w:rsidRPr="00FE7642" w:rsidRDefault="000E3A5B" w:rsidP="0056012A">
            <w:pPr>
              <w:rPr>
                <w:rFonts w:cs="Arial"/>
                <w:b/>
                <w:sz w:val="24"/>
                <w:szCs w:val="24"/>
              </w:rPr>
            </w:pPr>
          </w:p>
          <w:p w14:paraId="671BEFF7" w14:textId="77777777" w:rsidR="000E3A5B" w:rsidRPr="00FE7642" w:rsidRDefault="000E3A5B" w:rsidP="000E3A5B">
            <w:pPr>
              <w:jc w:val="center"/>
              <w:rPr>
                <w:rFonts w:cs="Arial"/>
                <w:b/>
                <w:sz w:val="24"/>
                <w:szCs w:val="24"/>
                <w:u w:val="single"/>
              </w:rPr>
            </w:pPr>
            <w:r w:rsidRPr="00FE7642">
              <w:rPr>
                <w:rFonts w:cs="Arial"/>
                <w:b/>
                <w:sz w:val="24"/>
                <w:szCs w:val="24"/>
              </w:rPr>
              <w:t>APPLICATION FOR</w:t>
            </w:r>
            <w:r w:rsidR="00FC3A6E" w:rsidRPr="00FE7642">
              <w:rPr>
                <w:rFonts w:cs="Arial"/>
                <w:b/>
                <w:sz w:val="24"/>
                <w:szCs w:val="24"/>
              </w:rPr>
              <w:t xml:space="preserve"> </w:t>
            </w:r>
            <w:r w:rsidRPr="00FE7642">
              <w:rPr>
                <w:rFonts w:cs="Arial"/>
                <w:b/>
                <w:sz w:val="24"/>
                <w:szCs w:val="24"/>
                <w:u w:val="single"/>
              </w:rPr>
              <w:t>FELLOW</w:t>
            </w:r>
          </w:p>
          <w:p w14:paraId="671BEFF8" w14:textId="77777777" w:rsidR="00A87D25" w:rsidRPr="00FE7642" w:rsidRDefault="00A87D25" w:rsidP="000E3A5B">
            <w:pPr>
              <w:jc w:val="center"/>
              <w:rPr>
                <w:rFonts w:cs="Arial"/>
                <w:b/>
                <w:sz w:val="24"/>
                <w:szCs w:val="24"/>
                <w:u w:val="single"/>
              </w:rPr>
            </w:pPr>
          </w:p>
          <w:p w14:paraId="671BEFF9" w14:textId="77777777" w:rsidR="00A87D25" w:rsidRPr="00FE7642" w:rsidRDefault="00A87D25" w:rsidP="00A87D25">
            <w:pPr>
              <w:jc w:val="both"/>
              <w:rPr>
                <w:rFonts w:cs="Arial"/>
                <w:sz w:val="24"/>
                <w:szCs w:val="24"/>
              </w:rPr>
            </w:pPr>
            <w:r w:rsidRPr="00FE7642">
              <w:rPr>
                <w:rFonts w:cs="Arial"/>
                <w:sz w:val="24"/>
                <w:szCs w:val="24"/>
              </w:rPr>
              <w:t xml:space="preserve">In your application for recognition as a Fellow of the Higher Education Academy (HEA), you are required to demonstrate fully how your continuing professional development allows you to meet the requirements for </w:t>
            </w:r>
            <w:r w:rsidRPr="00FE7642">
              <w:rPr>
                <w:rFonts w:cs="Arial"/>
                <w:b/>
                <w:sz w:val="24"/>
                <w:szCs w:val="24"/>
              </w:rPr>
              <w:t>Descriptor 2</w:t>
            </w:r>
            <w:r w:rsidRPr="00FE7642">
              <w:rPr>
                <w:rFonts w:cs="Arial"/>
                <w:sz w:val="24"/>
                <w:szCs w:val="24"/>
              </w:rPr>
              <w:t xml:space="preserve">, Fellow status, as outlined in the </w:t>
            </w:r>
            <w:r w:rsidRPr="00FE7642">
              <w:rPr>
                <w:rFonts w:cs="Arial"/>
                <w:i/>
                <w:sz w:val="24"/>
                <w:szCs w:val="24"/>
              </w:rPr>
              <w:t>Guidance Handbook</w:t>
            </w:r>
            <w:r w:rsidRPr="00FE7642">
              <w:rPr>
                <w:rFonts w:cs="Arial"/>
                <w:sz w:val="24"/>
                <w:szCs w:val="24"/>
              </w:rPr>
              <w:t xml:space="preserve">, relating to the Dimensions of the UK Professional Standards Framework (UKPSF), that is, </w:t>
            </w:r>
            <w:r w:rsidRPr="00FE7642">
              <w:rPr>
                <w:rFonts w:cs="Arial"/>
                <w:b/>
                <w:sz w:val="24"/>
                <w:szCs w:val="24"/>
              </w:rPr>
              <w:t>Areas of Activity</w:t>
            </w:r>
            <w:r w:rsidRPr="00FE7642">
              <w:rPr>
                <w:rFonts w:cs="Arial"/>
                <w:sz w:val="24"/>
                <w:szCs w:val="24"/>
              </w:rPr>
              <w:t xml:space="preserve">, </w:t>
            </w:r>
            <w:r w:rsidRPr="00FE7642">
              <w:rPr>
                <w:rFonts w:cs="Arial"/>
                <w:b/>
                <w:sz w:val="24"/>
                <w:szCs w:val="24"/>
              </w:rPr>
              <w:t>Core Knowledge</w:t>
            </w:r>
            <w:r w:rsidRPr="00FE7642">
              <w:rPr>
                <w:rFonts w:cs="Arial"/>
                <w:sz w:val="24"/>
                <w:szCs w:val="24"/>
              </w:rPr>
              <w:t xml:space="preserve"> and </w:t>
            </w:r>
            <w:r w:rsidRPr="00FE7642">
              <w:rPr>
                <w:rFonts w:cs="Arial"/>
                <w:b/>
                <w:sz w:val="24"/>
                <w:szCs w:val="24"/>
              </w:rPr>
              <w:t>Professional Values</w:t>
            </w:r>
            <w:r w:rsidRPr="00FE7642">
              <w:rPr>
                <w:rFonts w:cs="Arial"/>
                <w:sz w:val="24"/>
                <w:szCs w:val="24"/>
              </w:rPr>
              <w:t>.</w:t>
            </w:r>
          </w:p>
          <w:p w14:paraId="671BEFFA" w14:textId="77777777" w:rsidR="00A87D25" w:rsidRPr="00FE7642" w:rsidRDefault="00A87D25" w:rsidP="00A87D25">
            <w:pPr>
              <w:rPr>
                <w:rFonts w:cs="Arial"/>
                <w:sz w:val="24"/>
                <w:szCs w:val="24"/>
              </w:rPr>
            </w:pPr>
          </w:p>
          <w:p w14:paraId="671BEFFD" w14:textId="09BAFDA9" w:rsidR="000E3A5B" w:rsidRPr="00DF36A9" w:rsidRDefault="00A87D25" w:rsidP="00DF36A9">
            <w:pPr>
              <w:jc w:val="both"/>
              <w:rPr>
                <w:rFonts w:cs="Arial"/>
                <w:b/>
                <w:sz w:val="24"/>
                <w:szCs w:val="24"/>
              </w:rPr>
            </w:pPr>
            <w:r w:rsidRPr="00FE7642">
              <w:rPr>
                <w:rFonts w:cs="Arial"/>
                <w:sz w:val="24"/>
                <w:szCs w:val="24"/>
              </w:rPr>
              <w:t xml:space="preserve">You should aim to include examples of your use of/commitment to relevant elements of the Professional Values and Core Knowledge </w:t>
            </w:r>
            <w:r w:rsidRPr="00FE7642">
              <w:rPr>
                <w:rFonts w:cs="Arial"/>
                <w:sz w:val="24"/>
                <w:szCs w:val="24"/>
                <w:u w:val="single"/>
              </w:rPr>
              <w:t>throughout</w:t>
            </w:r>
            <w:r w:rsidRPr="00FE7642">
              <w:rPr>
                <w:rFonts w:cs="Arial"/>
                <w:sz w:val="24"/>
                <w:szCs w:val="24"/>
              </w:rPr>
              <w:t xml:space="preserve"> your account. Make clear how you </w:t>
            </w:r>
            <w:r w:rsidRPr="00FE7642">
              <w:rPr>
                <w:rFonts w:cs="Arial"/>
                <w:b/>
                <w:sz w:val="24"/>
                <w:szCs w:val="24"/>
              </w:rPr>
              <w:t>apply</w:t>
            </w:r>
            <w:r w:rsidRPr="00FE7642">
              <w:rPr>
                <w:rFonts w:cs="Arial"/>
                <w:sz w:val="24"/>
                <w:szCs w:val="24"/>
              </w:rPr>
              <w:t xml:space="preserve"> appropriate Core Knowledge and how you </w:t>
            </w:r>
            <w:r w:rsidRPr="00FE7642">
              <w:rPr>
                <w:rFonts w:cs="Arial"/>
                <w:b/>
                <w:sz w:val="24"/>
                <w:szCs w:val="24"/>
              </w:rPr>
              <w:t>demonstrate</w:t>
            </w:r>
            <w:r w:rsidRPr="00FE7642">
              <w:rPr>
                <w:rFonts w:cs="Arial"/>
                <w:sz w:val="24"/>
                <w:szCs w:val="24"/>
              </w:rPr>
              <w:t xml:space="preserve"> your commitment to appropriate Professional Values set out in the Framework.</w:t>
            </w:r>
          </w:p>
        </w:tc>
      </w:tr>
    </w:tbl>
    <w:p w14:paraId="671BEFFF" w14:textId="77777777" w:rsidR="001C6B3E" w:rsidRPr="00FE7642" w:rsidRDefault="001C6B3E">
      <w:pPr>
        <w:rPr>
          <w:rFonts w:cs="Arial"/>
        </w:rPr>
      </w:pPr>
    </w:p>
    <w:p w14:paraId="671BF004" w14:textId="77777777" w:rsidR="00FE7642" w:rsidRPr="00FE7642" w:rsidRDefault="00FE7642">
      <w:pPr>
        <w:rPr>
          <w:rFonts w:cs="Arial"/>
        </w:rPr>
      </w:pPr>
    </w:p>
    <w:tbl>
      <w:tblPr>
        <w:tblStyle w:val="TableGrid"/>
        <w:tblW w:w="10740" w:type="dxa"/>
        <w:tblLayout w:type="fixed"/>
        <w:tblLook w:val="04A0" w:firstRow="1" w:lastRow="0" w:firstColumn="1" w:lastColumn="0" w:noHBand="0" w:noVBand="1"/>
      </w:tblPr>
      <w:tblGrid>
        <w:gridCol w:w="10740"/>
      </w:tblGrid>
      <w:tr w:rsidR="000E3A5B" w:rsidRPr="00FE7642" w14:paraId="671BF015" w14:textId="77777777" w:rsidTr="001C6B3E">
        <w:tc>
          <w:tcPr>
            <w:tcW w:w="10740" w:type="dxa"/>
          </w:tcPr>
          <w:p w14:paraId="671BF005" w14:textId="77777777" w:rsidR="000E3A5B" w:rsidRPr="00FE7642" w:rsidRDefault="000E3A5B" w:rsidP="00407E26">
            <w:pPr>
              <w:jc w:val="both"/>
              <w:rPr>
                <w:rFonts w:cs="Arial"/>
                <w:b/>
                <w:sz w:val="24"/>
                <w:szCs w:val="24"/>
              </w:rPr>
            </w:pPr>
          </w:p>
          <w:p w14:paraId="671BF006" w14:textId="77777777" w:rsidR="000E3A5B" w:rsidRPr="00FE7642" w:rsidRDefault="000E3A5B" w:rsidP="00407E26">
            <w:pPr>
              <w:jc w:val="both"/>
              <w:rPr>
                <w:rFonts w:cs="Arial"/>
                <w:b/>
                <w:sz w:val="24"/>
                <w:szCs w:val="24"/>
                <w:u w:val="single"/>
              </w:rPr>
            </w:pPr>
            <w:r w:rsidRPr="00FE7642">
              <w:rPr>
                <w:rFonts w:cs="Arial"/>
                <w:b/>
                <w:sz w:val="24"/>
                <w:szCs w:val="24"/>
                <w:u w:val="single"/>
              </w:rPr>
              <w:t>General Principles to consider in preparing you application</w:t>
            </w:r>
          </w:p>
          <w:p w14:paraId="671BF007" w14:textId="77777777" w:rsidR="000E3A5B" w:rsidRPr="00FE7642" w:rsidRDefault="000E3A5B" w:rsidP="00407E26">
            <w:pPr>
              <w:jc w:val="both"/>
              <w:rPr>
                <w:rFonts w:cs="Arial"/>
                <w:sz w:val="24"/>
                <w:szCs w:val="24"/>
              </w:rPr>
            </w:pPr>
          </w:p>
          <w:p w14:paraId="671BF008" w14:textId="77777777" w:rsidR="00C86610" w:rsidRPr="00FE7642" w:rsidRDefault="00C86610" w:rsidP="00407E26">
            <w:pPr>
              <w:pStyle w:val="ListParagraph"/>
              <w:numPr>
                <w:ilvl w:val="0"/>
                <w:numId w:val="3"/>
              </w:numPr>
              <w:spacing w:after="0" w:line="240" w:lineRule="auto"/>
              <w:jc w:val="both"/>
              <w:rPr>
                <w:rFonts w:ascii="Arial" w:hAnsi="Arial" w:cs="Arial"/>
                <w:b/>
                <w:sz w:val="24"/>
                <w:szCs w:val="24"/>
              </w:rPr>
            </w:pPr>
            <w:r w:rsidRPr="00FE7642">
              <w:rPr>
                <w:rFonts w:ascii="Arial" w:hAnsi="Arial" w:cs="Arial"/>
                <w:sz w:val="24"/>
                <w:szCs w:val="24"/>
              </w:rPr>
              <w:t xml:space="preserve">You will need to incorporate relevant </w:t>
            </w:r>
            <w:r w:rsidRPr="00407E26">
              <w:rPr>
                <w:rFonts w:ascii="Arial" w:hAnsi="Arial" w:cs="Arial"/>
                <w:b/>
                <w:sz w:val="24"/>
                <w:szCs w:val="24"/>
              </w:rPr>
              <w:t>subject and pedagogic research and/or scholarship</w:t>
            </w:r>
            <w:r w:rsidRPr="00FE7642">
              <w:rPr>
                <w:rFonts w:ascii="Arial" w:hAnsi="Arial" w:cs="Arial"/>
                <w:sz w:val="24"/>
                <w:szCs w:val="24"/>
              </w:rPr>
              <w:t xml:space="preserve"> in your approaches. How you evidence this will be dependent on the c</w:t>
            </w:r>
            <w:r w:rsidR="00407E26">
              <w:rPr>
                <w:rFonts w:ascii="Arial" w:hAnsi="Arial" w:cs="Arial"/>
                <w:sz w:val="24"/>
                <w:szCs w:val="24"/>
              </w:rPr>
              <w:t>ontext in which you are working and</w:t>
            </w:r>
            <w:r w:rsidRPr="00FE7642">
              <w:rPr>
                <w:rFonts w:ascii="Arial" w:hAnsi="Arial" w:cs="Arial"/>
                <w:sz w:val="24"/>
                <w:szCs w:val="24"/>
              </w:rPr>
              <w:t xml:space="preserve"> the nature of the subject, discipline or profession in which you teach</w:t>
            </w:r>
            <w:r w:rsidR="00407E26">
              <w:rPr>
                <w:rFonts w:ascii="Arial" w:hAnsi="Arial" w:cs="Arial"/>
                <w:sz w:val="24"/>
                <w:szCs w:val="24"/>
              </w:rPr>
              <w:t xml:space="preserve">. </w:t>
            </w:r>
          </w:p>
          <w:p w14:paraId="671BF009" w14:textId="77777777" w:rsidR="00C86610" w:rsidRPr="00FE7642" w:rsidRDefault="00C86610" w:rsidP="00407E26">
            <w:pPr>
              <w:pStyle w:val="ListParagraph"/>
              <w:spacing w:after="0" w:line="240" w:lineRule="auto"/>
              <w:jc w:val="both"/>
              <w:rPr>
                <w:rFonts w:ascii="Arial" w:hAnsi="Arial" w:cs="Arial"/>
                <w:b/>
                <w:sz w:val="24"/>
                <w:szCs w:val="24"/>
              </w:rPr>
            </w:pPr>
          </w:p>
          <w:p w14:paraId="671BF00A" w14:textId="2C9FBF31" w:rsidR="00C86610" w:rsidRPr="00FE7642" w:rsidRDefault="00C86610" w:rsidP="00407E26">
            <w:pPr>
              <w:pStyle w:val="ListParagraph"/>
              <w:numPr>
                <w:ilvl w:val="0"/>
                <w:numId w:val="3"/>
              </w:numPr>
              <w:spacing w:line="240" w:lineRule="auto"/>
              <w:jc w:val="both"/>
              <w:rPr>
                <w:rFonts w:ascii="Arial" w:hAnsi="Arial" w:cs="Arial"/>
                <w:b/>
                <w:sz w:val="24"/>
                <w:szCs w:val="24"/>
              </w:rPr>
            </w:pPr>
            <w:r w:rsidRPr="00FE7642">
              <w:rPr>
                <w:rFonts w:ascii="Arial" w:hAnsi="Arial" w:cs="Arial"/>
                <w:sz w:val="24"/>
                <w:szCs w:val="24"/>
              </w:rPr>
              <w:t xml:space="preserve">Ensure you </w:t>
            </w:r>
            <w:r w:rsidRPr="00FE7642">
              <w:rPr>
                <w:rFonts w:ascii="Arial" w:hAnsi="Arial" w:cs="Arial"/>
                <w:b/>
                <w:sz w:val="24"/>
                <w:szCs w:val="24"/>
              </w:rPr>
              <w:t>provide reasons for the choice of activities you describe</w:t>
            </w:r>
            <w:r w:rsidRPr="00FE7642">
              <w:rPr>
                <w:rFonts w:ascii="Arial" w:hAnsi="Arial" w:cs="Arial"/>
                <w:sz w:val="24"/>
                <w:szCs w:val="24"/>
              </w:rPr>
              <w:t xml:space="preserve"> and demonstrate that you reflect on your teaching practice and the students’ learning experience.</w:t>
            </w:r>
          </w:p>
          <w:p w14:paraId="671BF00B" w14:textId="77777777" w:rsidR="001C6B3E" w:rsidRPr="00FE7642" w:rsidRDefault="001C6B3E" w:rsidP="00407E26">
            <w:pPr>
              <w:pStyle w:val="ListParagraph"/>
              <w:spacing w:line="240" w:lineRule="auto"/>
              <w:jc w:val="both"/>
              <w:rPr>
                <w:rFonts w:ascii="Arial" w:hAnsi="Arial" w:cs="Arial"/>
                <w:sz w:val="24"/>
                <w:szCs w:val="24"/>
              </w:rPr>
            </w:pPr>
          </w:p>
          <w:p w14:paraId="671BF00C" w14:textId="77777777" w:rsidR="001C6B3E" w:rsidRDefault="001C6B3E" w:rsidP="00407E26">
            <w:pPr>
              <w:pStyle w:val="ListParagraph"/>
              <w:numPr>
                <w:ilvl w:val="0"/>
                <w:numId w:val="3"/>
              </w:numPr>
              <w:spacing w:line="240" w:lineRule="auto"/>
              <w:jc w:val="both"/>
              <w:rPr>
                <w:rFonts w:ascii="Arial" w:hAnsi="Arial" w:cs="Arial"/>
                <w:sz w:val="24"/>
                <w:szCs w:val="24"/>
              </w:rPr>
            </w:pPr>
            <w:r w:rsidRPr="00FE7642">
              <w:rPr>
                <w:rFonts w:ascii="Arial" w:hAnsi="Arial" w:cs="Arial"/>
                <w:sz w:val="24"/>
                <w:szCs w:val="24"/>
              </w:rPr>
              <w:t xml:space="preserve">Ensure that you explicitly incorporate how you have successfully engaged, where appropriate, in </w:t>
            </w:r>
            <w:r w:rsidR="00407E26" w:rsidRPr="00407E26">
              <w:rPr>
                <w:rFonts w:ascii="Arial" w:hAnsi="Arial" w:cs="Arial"/>
                <w:b/>
                <w:sz w:val="24"/>
                <w:szCs w:val="24"/>
              </w:rPr>
              <w:t xml:space="preserve">continuing </w:t>
            </w:r>
            <w:r w:rsidRPr="00407E26">
              <w:rPr>
                <w:rFonts w:ascii="Arial" w:hAnsi="Arial" w:cs="Arial"/>
                <w:b/>
                <w:sz w:val="24"/>
                <w:szCs w:val="24"/>
              </w:rPr>
              <w:t>professional development</w:t>
            </w:r>
            <w:r w:rsidRPr="00FE7642">
              <w:rPr>
                <w:rFonts w:ascii="Arial" w:hAnsi="Arial" w:cs="Arial"/>
                <w:sz w:val="24"/>
                <w:szCs w:val="24"/>
              </w:rPr>
              <w:t xml:space="preserve"> activity related to teaching, learning and assessment responsibilities.</w:t>
            </w:r>
            <w:r w:rsidR="00CB2CBF" w:rsidRPr="00FE7642">
              <w:rPr>
                <w:rFonts w:ascii="Arial" w:hAnsi="Arial" w:cs="Arial"/>
                <w:sz w:val="24"/>
                <w:szCs w:val="24"/>
              </w:rPr>
              <w:t xml:space="preserve"> </w:t>
            </w:r>
          </w:p>
          <w:p w14:paraId="671BF00D" w14:textId="77777777" w:rsidR="00407E26" w:rsidRPr="00407E26" w:rsidRDefault="00407E26" w:rsidP="00407E26">
            <w:pPr>
              <w:pStyle w:val="ListParagraph"/>
              <w:rPr>
                <w:rFonts w:ascii="Arial" w:hAnsi="Arial" w:cs="Arial"/>
                <w:sz w:val="24"/>
                <w:szCs w:val="24"/>
              </w:rPr>
            </w:pPr>
          </w:p>
          <w:p w14:paraId="671BF00E" w14:textId="77777777" w:rsidR="001C6B3E" w:rsidRPr="00FE7642" w:rsidRDefault="001C6B3E" w:rsidP="00407E26">
            <w:pPr>
              <w:pStyle w:val="ListParagraph"/>
              <w:numPr>
                <w:ilvl w:val="0"/>
                <w:numId w:val="3"/>
              </w:numPr>
              <w:spacing w:line="240" w:lineRule="auto"/>
              <w:jc w:val="both"/>
              <w:rPr>
                <w:rFonts w:ascii="Arial" w:hAnsi="Arial" w:cs="Arial"/>
                <w:b/>
                <w:sz w:val="24"/>
                <w:szCs w:val="24"/>
              </w:rPr>
            </w:pPr>
            <w:r w:rsidRPr="00FE7642">
              <w:rPr>
                <w:rFonts w:ascii="Arial" w:hAnsi="Arial" w:cs="Arial"/>
                <w:sz w:val="24"/>
                <w:szCs w:val="24"/>
              </w:rPr>
              <w:t xml:space="preserve">The Assessment Panel recognises that there will be considerable variation in applications, reflecting differences in individuals’ experience, their job roles and contexts. </w:t>
            </w:r>
            <w:r w:rsidRPr="00FE7642">
              <w:rPr>
                <w:rFonts w:ascii="Arial" w:hAnsi="Arial" w:cs="Arial"/>
                <w:b/>
                <w:sz w:val="24"/>
                <w:szCs w:val="24"/>
              </w:rPr>
              <w:t>The quality of your reflection is far more important than quantity.</w:t>
            </w:r>
          </w:p>
          <w:p w14:paraId="671BF00F" w14:textId="77777777" w:rsidR="001C6B3E" w:rsidRPr="00FE7642" w:rsidRDefault="001C6B3E" w:rsidP="00407E26">
            <w:pPr>
              <w:pStyle w:val="ListParagraph"/>
              <w:spacing w:line="240" w:lineRule="auto"/>
              <w:jc w:val="both"/>
              <w:rPr>
                <w:rFonts w:ascii="Arial" w:hAnsi="Arial" w:cs="Arial"/>
                <w:sz w:val="24"/>
                <w:szCs w:val="24"/>
              </w:rPr>
            </w:pPr>
          </w:p>
          <w:p w14:paraId="671BF010" w14:textId="77777777" w:rsidR="001C6B3E" w:rsidRPr="00FE7642" w:rsidRDefault="001C6B3E" w:rsidP="00407E26">
            <w:pPr>
              <w:pStyle w:val="ListParagraph"/>
              <w:numPr>
                <w:ilvl w:val="0"/>
                <w:numId w:val="3"/>
              </w:numPr>
              <w:spacing w:line="240" w:lineRule="auto"/>
              <w:jc w:val="both"/>
              <w:rPr>
                <w:rFonts w:ascii="Arial" w:hAnsi="Arial" w:cs="Arial"/>
                <w:b/>
                <w:sz w:val="24"/>
                <w:szCs w:val="24"/>
              </w:rPr>
            </w:pPr>
            <w:r w:rsidRPr="00FE7642">
              <w:rPr>
                <w:rFonts w:ascii="Arial" w:hAnsi="Arial" w:cs="Arial"/>
                <w:sz w:val="24"/>
                <w:szCs w:val="24"/>
              </w:rPr>
              <w:t xml:space="preserve">This application is a </w:t>
            </w:r>
            <w:r w:rsidRPr="00407E26">
              <w:rPr>
                <w:rFonts w:ascii="Arial" w:hAnsi="Arial" w:cs="Arial"/>
                <w:b/>
                <w:sz w:val="24"/>
                <w:szCs w:val="24"/>
              </w:rPr>
              <w:t>personal account</w:t>
            </w:r>
            <w:r w:rsidRPr="00FE7642">
              <w:rPr>
                <w:rFonts w:ascii="Arial" w:hAnsi="Arial" w:cs="Arial"/>
                <w:sz w:val="24"/>
                <w:szCs w:val="24"/>
              </w:rPr>
              <w:t xml:space="preserve"> so you should focus throughout on your own professional practice and decision-making.</w:t>
            </w:r>
          </w:p>
          <w:p w14:paraId="671BF011" w14:textId="77777777" w:rsidR="00CB2CBF" w:rsidRPr="00FE7642" w:rsidRDefault="00CB2CBF" w:rsidP="00407E26">
            <w:pPr>
              <w:pStyle w:val="ListParagraph"/>
              <w:jc w:val="both"/>
              <w:rPr>
                <w:rFonts w:ascii="Arial" w:hAnsi="Arial" w:cs="Arial"/>
                <w:b/>
                <w:sz w:val="24"/>
                <w:szCs w:val="24"/>
              </w:rPr>
            </w:pPr>
          </w:p>
          <w:p w14:paraId="671BF012" w14:textId="77777777" w:rsidR="00CB2CBF" w:rsidRPr="00FE7642" w:rsidRDefault="00CB2CBF" w:rsidP="00407E26">
            <w:pPr>
              <w:pStyle w:val="ListParagraph"/>
              <w:numPr>
                <w:ilvl w:val="0"/>
                <w:numId w:val="3"/>
              </w:numPr>
              <w:spacing w:line="240" w:lineRule="auto"/>
              <w:jc w:val="both"/>
              <w:rPr>
                <w:rFonts w:ascii="Arial" w:hAnsi="Arial" w:cs="Arial"/>
                <w:b/>
                <w:sz w:val="24"/>
                <w:szCs w:val="24"/>
              </w:rPr>
            </w:pPr>
            <w:r w:rsidRPr="00FE7642">
              <w:rPr>
                <w:rFonts w:ascii="Arial" w:hAnsi="Arial" w:cs="Arial"/>
                <w:b/>
                <w:sz w:val="24"/>
                <w:szCs w:val="24"/>
              </w:rPr>
              <w:t>By applying to become a Fellow you will have the opportunity to:</w:t>
            </w:r>
          </w:p>
          <w:p w14:paraId="671BF013" w14:textId="77777777" w:rsidR="00CB2CBF" w:rsidRPr="00FE7642" w:rsidRDefault="00CB2CBF" w:rsidP="00407E26">
            <w:pPr>
              <w:pStyle w:val="ListParagraph"/>
              <w:numPr>
                <w:ilvl w:val="0"/>
                <w:numId w:val="3"/>
              </w:numPr>
              <w:spacing w:line="240" w:lineRule="auto"/>
              <w:ind w:left="993" w:hanging="284"/>
              <w:jc w:val="both"/>
              <w:rPr>
                <w:rFonts w:ascii="Arial" w:hAnsi="Arial" w:cs="Arial"/>
                <w:sz w:val="24"/>
                <w:szCs w:val="24"/>
              </w:rPr>
            </w:pPr>
            <w:r w:rsidRPr="00FE7642">
              <w:rPr>
                <w:rFonts w:ascii="Arial" w:hAnsi="Arial" w:cs="Arial"/>
                <w:sz w:val="24"/>
                <w:szCs w:val="24"/>
              </w:rPr>
              <w:t>Think deeply about and thereby enhance the quality and effectiveness of your work in the area of teaching and supporting learning in HE.</w:t>
            </w:r>
          </w:p>
          <w:p w14:paraId="671BF014" w14:textId="77777777" w:rsidR="00CB2CBF" w:rsidRPr="00FE7642" w:rsidRDefault="00CB2CBF" w:rsidP="00407E26">
            <w:pPr>
              <w:pStyle w:val="ListParagraph"/>
              <w:numPr>
                <w:ilvl w:val="0"/>
                <w:numId w:val="3"/>
              </w:numPr>
              <w:spacing w:line="240" w:lineRule="auto"/>
              <w:ind w:left="993" w:hanging="284"/>
              <w:jc w:val="both"/>
              <w:rPr>
                <w:rFonts w:ascii="Arial" w:hAnsi="Arial" w:cs="Arial"/>
                <w:b/>
                <w:sz w:val="24"/>
                <w:szCs w:val="24"/>
              </w:rPr>
            </w:pPr>
            <w:r w:rsidRPr="00FE7642">
              <w:rPr>
                <w:rFonts w:ascii="Arial" w:hAnsi="Arial" w:cs="Arial"/>
                <w:sz w:val="24"/>
                <w:szCs w:val="24"/>
              </w:rPr>
              <w:t>Gain national recognition for your role as a teacher and/or supporter of learning within the HE context</w:t>
            </w:r>
          </w:p>
        </w:tc>
      </w:tr>
    </w:tbl>
    <w:p w14:paraId="671BF016" w14:textId="563AFDF4" w:rsidR="00CA12DC" w:rsidRDefault="00CA12DC" w:rsidP="00CA12DC">
      <w:pPr>
        <w:rPr>
          <w:rFonts w:cs="Arial"/>
          <w:sz w:val="24"/>
          <w:szCs w:val="24"/>
        </w:rPr>
      </w:pPr>
    </w:p>
    <w:p w14:paraId="301F970C" w14:textId="77777777" w:rsidR="00413122" w:rsidRDefault="00413122" w:rsidP="00CA12DC">
      <w:pPr>
        <w:rPr>
          <w:rFonts w:cs="Arial"/>
          <w:b/>
          <w:sz w:val="32"/>
          <w:szCs w:val="32"/>
        </w:rPr>
        <w:sectPr w:rsidR="00413122" w:rsidSect="00C86610">
          <w:headerReference w:type="default" r:id="rId11"/>
          <w:footerReference w:type="default" r:id="rId12"/>
          <w:pgSz w:w="11906" w:h="16838"/>
          <w:pgMar w:top="720" w:right="720" w:bottom="720" w:left="720" w:header="708" w:footer="708" w:gutter="0"/>
          <w:cols w:space="708"/>
          <w:docGrid w:linePitch="360"/>
        </w:sectPr>
      </w:pPr>
    </w:p>
    <w:p w14:paraId="00057D3C" w14:textId="39AACFCC" w:rsidR="00D8778C" w:rsidRPr="002C03DD" w:rsidRDefault="00D8778C" w:rsidP="00CA12DC">
      <w:pPr>
        <w:rPr>
          <w:rFonts w:cs="Arial"/>
          <w:b/>
          <w:sz w:val="32"/>
          <w:szCs w:val="32"/>
        </w:rPr>
      </w:pPr>
      <w:r w:rsidRPr="002C03DD">
        <w:rPr>
          <w:rFonts w:cs="Arial"/>
          <w:b/>
          <w:sz w:val="32"/>
          <w:szCs w:val="32"/>
        </w:rPr>
        <w:lastRenderedPageBreak/>
        <w:t xml:space="preserve">SECTION TWO:                 CONTEXT STATEMENT </w:t>
      </w:r>
    </w:p>
    <w:p w14:paraId="68F29415" w14:textId="0E2DE753" w:rsidR="00D8778C" w:rsidRDefault="00D8778C" w:rsidP="00CA12DC">
      <w:pPr>
        <w:rPr>
          <w:rFonts w:cs="Arial"/>
          <w:sz w:val="24"/>
          <w:szCs w:val="24"/>
        </w:rPr>
      </w:pPr>
    </w:p>
    <w:p w14:paraId="1210166C" w14:textId="1CF0EA54" w:rsidR="00D8778C" w:rsidRDefault="00D8778C" w:rsidP="00CA12DC">
      <w:pPr>
        <w:rPr>
          <w:rFonts w:cs="Arial"/>
          <w:sz w:val="24"/>
          <w:szCs w:val="24"/>
        </w:rPr>
      </w:pPr>
    </w:p>
    <w:tbl>
      <w:tblPr>
        <w:tblStyle w:val="TableGrid"/>
        <w:tblW w:w="0" w:type="auto"/>
        <w:tblLook w:val="04A0" w:firstRow="1" w:lastRow="0" w:firstColumn="1" w:lastColumn="0" w:noHBand="0" w:noVBand="1"/>
      </w:tblPr>
      <w:tblGrid>
        <w:gridCol w:w="10456"/>
      </w:tblGrid>
      <w:tr w:rsidR="00D8778C" w:rsidRPr="00D77198" w14:paraId="0228D1C6" w14:textId="77777777" w:rsidTr="00EA7467">
        <w:tc>
          <w:tcPr>
            <w:tcW w:w="10456" w:type="dxa"/>
          </w:tcPr>
          <w:p w14:paraId="269074F0" w14:textId="77777777" w:rsidR="00D8778C" w:rsidRDefault="00D8778C" w:rsidP="00EA7467">
            <w:pPr>
              <w:jc w:val="both"/>
              <w:rPr>
                <w:rFonts w:cs="Arial"/>
                <w:b/>
                <w:sz w:val="28"/>
                <w:szCs w:val="28"/>
              </w:rPr>
            </w:pPr>
            <w:r>
              <w:rPr>
                <w:rFonts w:cs="Arial"/>
                <w:b/>
                <w:sz w:val="28"/>
                <w:szCs w:val="28"/>
              </w:rPr>
              <w:t xml:space="preserve">Context Statement </w:t>
            </w:r>
          </w:p>
          <w:p w14:paraId="0EE2EB10" w14:textId="77777777" w:rsidR="00D8778C" w:rsidRDefault="00D8778C" w:rsidP="00EA7467">
            <w:pPr>
              <w:jc w:val="both"/>
              <w:rPr>
                <w:rFonts w:cs="Arial"/>
                <w:b/>
                <w:sz w:val="28"/>
                <w:szCs w:val="28"/>
              </w:rPr>
            </w:pPr>
          </w:p>
          <w:p w14:paraId="3260906B" w14:textId="3B820EE3" w:rsidR="00D8778C" w:rsidRPr="00EA7467" w:rsidRDefault="00D8778C" w:rsidP="00EA7467">
            <w:pPr>
              <w:jc w:val="both"/>
              <w:rPr>
                <w:rFonts w:cs="Arial"/>
                <w:b/>
                <w:sz w:val="24"/>
                <w:szCs w:val="24"/>
              </w:rPr>
            </w:pPr>
            <w:r>
              <w:rPr>
                <w:sz w:val="24"/>
                <w:szCs w:val="24"/>
              </w:rPr>
              <w:t>B</w:t>
            </w:r>
            <w:r w:rsidRPr="00EA7467">
              <w:rPr>
                <w:sz w:val="24"/>
                <w:szCs w:val="24"/>
              </w:rPr>
              <w:t>riefly introduce yourself and outline your role(s) and responsibilities in teaching and/or supporting learning in higher education</w:t>
            </w:r>
            <w:r>
              <w:rPr>
                <w:sz w:val="24"/>
                <w:szCs w:val="24"/>
              </w:rPr>
              <w:t xml:space="preserve"> (</w:t>
            </w:r>
            <w:r w:rsidRPr="00C510FC">
              <w:rPr>
                <w:b/>
                <w:bCs/>
                <w:sz w:val="24"/>
                <w:szCs w:val="24"/>
              </w:rPr>
              <w:t>300 Words</w:t>
            </w:r>
            <w:r>
              <w:rPr>
                <w:sz w:val="24"/>
                <w:szCs w:val="24"/>
              </w:rPr>
              <w:t xml:space="preserve">) </w:t>
            </w:r>
          </w:p>
          <w:p w14:paraId="3D9116EA" w14:textId="77777777" w:rsidR="00D8778C" w:rsidRPr="00D77198" w:rsidRDefault="00D8778C" w:rsidP="00EA7467">
            <w:pPr>
              <w:jc w:val="both"/>
              <w:rPr>
                <w:rFonts w:cs="Arial"/>
                <w:sz w:val="24"/>
                <w:szCs w:val="24"/>
              </w:rPr>
            </w:pPr>
          </w:p>
        </w:tc>
      </w:tr>
      <w:tr w:rsidR="00D8778C" w:rsidRPr="00FE1C3E" w14:paraId="19FF4464" w14:textId="77777777" w:rsidTr="00EA7467">
        <w:tc>
          <w:tcPr>
            <w:tcW w:w="10456" w:type="dxa"/>
          </w:tcPr>
          <w:p w14:paraId="73044655" w14:textId="77777777" w:rsidR="00D8778C" w:rsidRPr="00FE1C3E" w:rsidRDefault="00D8778C" w:rsidP="00EA7467">
            <w:pPr>
              <w:jc w:val="both"/>
              <w:rPr>
                <w:rFonts w:cs="Arial"/>
                <w:b/>
                <w:sz w:val="24"/>
                <w:szCs w:val="24"/>
                <w:u w:val="single"/>
              </w:rPr>
            </w:pPr>
            <w:r w:rsidRPr="00FE1C3E">
              <w:rPr>
                <w:rFonts w:cs="Arial"/>
                <w:b/>
                <w:sz w:val="24"/>
                <w:szCs w:val="24"/>
                <w:u w:val="single"/>
              </w:rPr>
              <w:t>Write your evidence here</w:t>
            </w:r>
          </w:p>
          <w:p w14:paraId="060B2DEF" w14:textId="77777777" w:rsidR="00D8778C" w:rsidRPr="00FE1C3E" w:rsidRDefault="00D8778C" w:rsidP="00EA7467">
            <w:pPr>
              <w:jc w:val="both"/>
              <w:rPr>
                <w:rFonts w:cs="Arial"/>
                <w:sz w:val="24"/>
                <w:szCs w:val="24"/>
              </w:rPr>
            </w:pPr>
          </w:p>
          <w:p w14:paraId="6C332F63" w14:textId="77777777" w:rsidR="00A717DF" w:rsidRPr="00FE1C3E" w:rsidRDefault="00A717DF" w:rsidP="00A717DF">
            <w:pPr>
              <w:pStyle w:val="NormalWeb"/>
              <w:spacing w:line="360" w:lineRule="auto"/>
              <w:jc w:val="both"/>
              <w:rPr>
                <w:rFonts w:asciiTheme="minorHAnsi" w:hAnsiTheme="minorHAnsi" w:cstheme="minorHAnsi"/>
                <w:sz w:val="22"/>
                <w:szCs w:val="22"/>
              </w:rPr>
            </w:pPr>
            <w:r w:rsidRPr="00FE1C3E">
              <w:rPr>
                <w:rFonts w:asciiTheme="minorHAnsi" w:hAnsiTheme="minorHAnsi" w:cstheme="minorHAnsi"/>
                <w:sz w:val="22"/>
                <w:szCs w:val="22"/>
              </w:rPr>
              <w:t>Since 2019, my commitment to serving as a Student Engagement Officer at the University of Wales Trinity Saint David, London Campus, has remained steadfast. Within the dynamic Student Engagement team, my foremost goal is to offer consistent support to students, guiding them through their academic endeavours. In alignment with university policies and the UK Quality Code for Higher Education, including the Academic Quality Handbook (chapters 03 &amp; 05), I strive to uphold and enhance the quality of our academic programs following the University’s Strategic Equality Plan and student health and wellbeing strategy (2020-2024). I oversee critical aspects, including new student registration, induction, and the implementation of the student engagement system. My responsibilities also encompass ensuring compliance with the Academic Quality Handbook (Chapter 11) and UKVI requirements.</w:t>
            </w:r>
          </w:p>
          <w:p w14:paraId="02ADC761" w14:textId="77777777" w:rsidR="00A717DF" w:rsidRPr="00FE1C3E" w:rsidRDefault="00A717DF" w:rsidP="00A717DF">
            <w:pPr>
              <w:pStyle w:val="NormalWeb"/>
              <w:spacing w:line="360" w:lineRule="auto"/>
              <w:jc w:val="both"/>
              <w:rPr>
                <w:rFonts w:asciiTheme="minorHAnsi" w:hAnsiTheme="minorHAnsi" w:cstheme="minorHAnsi"/>
                <w:sz w:val="22"/>
                <w:szCs w:val="22"/>
              </w:rPr>
            </w:pPr>
            <w:r w:rsidRPr="00FE1C3E">
              <w:rPr>
                <w:rFonts w:asciiTheme="minorHAnsi" w:hAnsiTheme="minorHAnsi" w:cstheme="minorHAnsi"/>
                <w:sz w:val="22"/>
                <w:szCs w:val="22"/>
              </w:rPr>
              <w:t>In collaborative efforts across campuses, I actively contribute to the annual review process by gathering evidence through student surveys and feedback In alignment with the Academic Quality Handbook (Chapter 05). Over five years, I have cultivated robust relationships with students, faculty, and university partners. My core purpose is to construct a positive learning environment aligned with the UKPSF framework and the Academic Quality Handbook (Chapter 12) (V1, V2), informed by relevant literature, including Higher Education Academy (2023) (K1, K2), Smith (2018), and Brown (2021). I proactively build relationships through individual appointments, committee work, and drop-in sessions, tailoring support to address specific challenges.</w:t>
            </w:r>
          </w:p>
          <w:p w14:paraId="5F1A9627" w14:textId="3BE6629F" w:rsidR="00D8778C" w:rsidRPr="00FE1C3E" w:rsidRDefault="00A717DF" w:rsidP="00A717DF">
            <w:pPr>
              <w:pStyle w:val="NormalWeb"/>
              <w:spacing w:line="360" w:lineRule="auto"/>
              <w:jc w:val="both"/>
              <w:rPr>
                <w:rFonts w:asciiTheme="minorHAnsi" w:hAnsiTheme="minorHAnsi" w:cstheme="minorHAnsi"/>
                <w:sz w:val="22"/>
                <w:szCs w:val="22"/>
              </w:rPr>
            </w:pPr>
            <w:r w:rsidRPr="00FE1C3E">
              <w:rPr>
                <w:rFonts w:asciiTheme="minorHAnsi" w:hAnsiTheme="minorHAnsi" w:cstheme="minorHAnsi"/>
                <w:sz w:val="22"/>
                <w:szCs w:val="22"/>
              </w:rPr>
              <w:t>In conclusion, my role revolves around effective teaching and learning support methods, aiming to encourage active participation and collaboration in alignment with the Academic Quality Handbook (Chapter 12) (V4). I firmly advocate for university education as a cornerstone of lifelong learning. This perspective aligns with the evolving landscape of education, where the skills and knowledge acquired at university serve as a foundation for ongoing personal and professional development.</w:t>
            </w:r>
          </w:p>
        </w:tc>
      </w:tr>
    </w:tbl>
    <w:p w14:paraId="2C507DE5" w14:textId="221B6BF0" w:rsidR="00D8778C" w:rsidRPr="00FE1C3E" w:rsidRDefault="00D8778C" w:rsidP="00CA12DC">
      <w:pPr>
        <w:rPr>
          <w:rFonts w:cs="Arial"/>
          <w:sz w:val="24"/>
          <w:szCs w:val="24"/>
        </w:rPr>
      </w:pPr>
    </w:p>
    <w:p w14:paraId="11089608" w14:textId="77777777" w:rsidR="00D8778C" w:rsidRPr="00FE1C3E" w:rsidRDefault="00D8778C" w:rsidP="00CA12DC">
      <w:pPr>
        <w:rPr>
          <w:rFonts w:cs="Arial"/>
          <w:sz w:val="24"/>
          <w:szCs w:val="24"/>
        </w:rPr>
      </w:pPr>
    </w:p>
    <w:p w14:paraId="43154512" w14:textId="77777777" w:rsidR="00D8778C" w:rsidRPr="00FE1C3E" w:rsidRDefault="00D8778C" w:rsidP="00CA12DC">
      <w:pPr>
        <w:rPr>
          <w:rFonts w:cs="Arial"/>
          <w:sz w:val="24"/>
          <w:szCs w:val="24"/>
        </w:rPr>
      </w:pPr>
    </w:p>
    <w:p w14:paraId="48846309" w14:textId="77777777" w:rsidR="00411FBC" w:rsidRPr="00FE1C3E" w:rsidRDefault="00411FBC" w:rsidP="002C03DD">
      <w:pPr>
        <w:tabs>
          <w:tab w:val="left" w:pos="1276"/>
        </w:tabs>
        <w:ind w:left="2880" w:hanging="2880"/>
        <w:jc w:val="both"/>
        <w:rPr>
          <w:rFonts w:cs="Arial"/>
          <w:b/>
          <w:sz w:val="32"/>
          <w:szCs w:val="32"/>
        </w:rPr>
        <w:sectPr w:rsidR="00411FBC" w:rsidRPr="00FE1C3E" w:rsidSect="00C86610">
          <w:pgSz w:w="11906" w:h="16838"/>
          <w:pgMar w:top="720" w:right="720" w:bottom="720" w:left="720" w:header="708" w:footer="708" w:gutter="0"/>
          <w:cols w:space="708"/>
          <w:docGrid w:linePitch="360"/>
        </w:sectPr>
      </w:pPr>
    </w:p>
    <w:p w14:paraId="671BF017" w14:textId="077743F1" w:rsidR="00CA12DC" w:rsidRPr="00FE1C3E" w:rsidRDefault="00D8778C" w:rsidP="002C03DD">
      <w:pPr>
        <w:tabs>
          <w:tab w:val="left" w:pos="1276"/>
        </w:tabs>
        <w:ind w:left="2880" w:hanging="2880"/>
        <w:jc w:val="both"/>
        <w:rPr>
          <w:rFonts w:cs="Arial"/>
          <w:b/>
          <w:sz w:val="32"/>
          <w:szCs w:val="32"/>
        </w:rPr>
      </w:pPr>
      <w:r w:rsidRPr="00FE1C3E">
        <w:rPr>
          <w:rFonts w:cs="Arial"/>
          <w:b/>
          <w:sz w:val="32"/>
          <w:szCs w:val="32"/>
        </w:rPr>
        <w:lastRenderedPageBreak/>
        <w:t>SECTION THREE</w:t>
      </w:r>
      <w:r w:rsidR="00CA12DC" w:rsidRPr="00FE1C3E">
        <w:rPr>
          <w:rFonts w:cs="Arial"/>
          <w:b/>
          <w:sz w:val="32"/>
          <w:szCs w:val="32"/>
        </w:rPr>
        <w:t>:</w:t>
      </w:r>
      <w:r w:rsidR="00CA12DC" w:rsidRPr="00FE1C3E">
        <w:rPr>
          <w:rFonts w:cs="Arial"/>
          <w:b/>
          <w:sz w:val="32"/>
          <w:szCs w:val="32"/>
        </w:rPr>
        <w:tab/>
        <w:t>Your reflective account of your Continuing Professional Development</w:t>
      </w:r>
    </w:p>
    <w:p w14:paraId="671BF018" w14:textId="77777777" w:rsidR="00CA12DC" w:rsidRPr="00FE1C3E" w:rsidRDefault="00CA12DC" w:rsidP="00CA12DC">
      <w:pPr>
        <w:jc w:val="both"/>
        <w:rPr>
          <w:rFonts w:cs="Arial"/>
          <w:sz w:val="24"/>
          <w:szCs w:val="24"/>
        </w:rPr>
      </w:pPr>
    </w:p>
    <w:p w14:paraId="671BF019" w14:textId="77777777" w:rsidR="00CA12DC" w:rsidRPr="00FE1C3E" w:rsidRDefault="00CA12DC" w:rsidP="00CA12DC">
      <w:pPr>
        <w:jc w:val="both"/>
        <w:rPr>
          <w:rFonts w:cs="Arial"/>
          <w:sz w:val="24"/>
          <w:szCs w:val="24"/>
        </w:rPr>
      </w:pPr>
      <w:r w:rsidRPr="00FE1C3E">
        <w:rPr>
          <w:rFonts w:cs="Arial"/>
          <w:sz w:val="24"/>
          <w:szCs w:val="24"/>
        </w:rPr>
        <w:t>The boxes below should be used to present your critically reflective (</w:t>
      </w:r>
      <w:r w:rsidRPr="00FE1C3E">
        <w:rPr>
          <w:rFonts w:cs="Arial"/>
          <w:b/>
          <w:sz w:val="24"/>
          <w:szCs w:val="24"/>
        </w:rPr>
        <w:t>not descriptive</w:t>
      </w:r>
      <w:r w:rsidRPr="00FE1C3E">
        <w:rPr>
          <w:rFonts w:cs="Arial"/>
          <w:sz w:val="24"/>
          <w:szCs w:val="24"/>
        </w:rPr>
        <w:t xml:space="preserve">) account of how your Continuing Professional Development (CPD) has enabled you to meet the UK Professional Standards Framework </w:t>
      </w:r>
      <w:r w:rsidRPr="00FE1C3E">
        <w:rPr>
          <w:rFonts w:cs="Arial"/>
          <w:b/>
          <w:sz w:val="24"/>
          <w:szCs w:val="24"/>
        </w:rPr>
        <w:t>Areas of Activity</w:t>
      </w:r>
      <w:r w:rsidRPr="00FE1C3E">
        <w:rPr>
          <w:rFonts w:cs="Arial"/>
          <w:sz w:val="24"/>
          <w:szCs w:val="24"/>
        </w:rPr>
        <w:t>.</w:t>
      </w:r>
    </w:p>
    <w:p w14:paraId="671BF01A" w14:textId="77777777" w:rsidR="00CA12DC" w:rsidRPr="00FE1C3E" w:rsidRDefault="00CA12DC" w:rsidP="00CA12DC">
      <w:pPr>
        <w:jc w:val="both"/>
        <w:rPr>
          <w:rFonts w:cs="Arial"/>
          <w:sz w:val="24"/>
          <w:szCs w:val="24"/>
        </w:rPr>
      </w:pPr>
    </w:p>
    <w:p w14:paraId="671BF01B" w14:textId="77777777" w:rsidR="004F687F" w:rsidRPr="00FE1C3E" w:rsidRDefault="00CA12DC" w:rsidP="00CA12DC">
      <w:pPr>
        <w:jc w:val="both"/>
        <w:rPr>
          <w:rFonts w:cs="Arial"/>
          <w:sz w:val="24"/>
          <w:szCs w:val="24"/>
        </w:rPr>
      </w:pPr>
      <w:r w:rsidRPr="00FE1C3E">
        <w:rPr>
          <w:rFonts w:cs="Arial"/>
          <w:sz w:val="24"/>
          <w:szCs w:val="24"/>
        </w:rPr>
        <w:t>For each</w:t>
      </w:r>
      <w:r w:rsidR="001C6B3E" w:rsidRPr="00FE1C3E">
        <w:rPr>
          <w:rFonts w:cs="Arial"/>
          <w:sz w:val="24"/>
          <w:szCs w:val="24"/>
        </w:rPr>
        <w:t xml:space="preserve"> of the </w:t>
      </w:r>
      <w:r w:rsidRPr="00FE1C3E">
        <w:rPr>
          <w:rFonts w:cs="Arial"/>
          <w:sz w:val="24"/>
          <w:szCs w:val="24"/>
        </w:rPr>
        <w:t>Area</w:t>
      </w:r>
      <w:r w:rsidR="001C6B3E" w:rsidRPr="00FE1C3E">
        <w:rPr>
          <w:rFonts w:cs="Arial"/>
          <w:sz w:val="24"/>
          <w:szCs w:val="24"/>
        </w:rPr>
        <w:t>s</w:t>
      </w:r>
      <w:r w:rsidRPr="00FE1C3E">
        <w:rPr>
          <w:rFonts w:cs="Arial"/>
          <w:sz w:val="24"/>
          <w:szCs w:val="24"/>
        </w:rPr>
        <w:t xml:space="preserve"> of Activity</w:t>
      </w:r>
      <w:r w:rsidR="001C6B3E" w:rsidRPr="00FE1C3E">
        <w:rPr>
          <w:rFonts w:cs="Arial"/>
          <w:sz w:val="24"/>
          <w:szCs w:val="24"/>
        </w:rPr>
        <w:t xml:space="preserve"> </w:t>
      </w:r>
      <w:r w:rsidRPr="00FE1C3E">
        <w:rPr>
          <w:rFonts w:cs="Arial"/>
          <w:sz w:val="24"/>
          <w:szCs w:val="24"/>
        </w:rPr>
        <w:t xml:space="preserve">you should demonstrate </w:t>
      </w:r>
      <w:r w:rsidRPr="00FE1C3E">
        <w:rPr>
          <w:rFonts w:cs="Arial"/>
          <w:b/>
          <w:sz w:val="24"/>
          <w:szCs w:val="24"/>
        </w:rPr>
        <w:t>why</w:t>
      </w:r>
      <w:r w:rsidRPr="00FE1C3E">
        <w:rPr>
          <w:rFonts w:cs="Arial"/>
          <w:sz w:val="24"/>
          <w:szCs w:val="24"/>
        </w:rPr>
        <w:t xml:space="preserve"> you chose to undertake the approach, activity or technique and show how they relate to developing learner understanding. Whilst directly addressing the </w:t>
      </w:r>
      <w:r w:rsidRPr="00FE1C3E">
        <w:rPr>
          <w:rFonts w:cs="Arial"/>
          <w:b/>
          <w:sz w:val="24"/>
          <w:szCs w:val="24"/>
        </w:rPr>
        <w:t>Areas of Activity</w:t>
      </w:r>
      <w:r w:rsidRPr="00FE1C3E">
        <w:rPr>
          <w:rFonts w:cs="Arial"/>
          <w:sz w:val="24"/>
          <w:szCs w:val="24"/>
        </w:rPr>
        <w:t xml:space="preserve">, you should </w:t>
      </w:r>
      <w:r w:rsidRPr="00FE1C3E">
        <w:rPr>
          <w:rFonts w:cs="Arial"/>
          <w:b/>
          <w:sz w:val="24"/>
          <w:szCs w:val="24"/>
        </w:rPr>
        <w:t>demonstrate</w:t>
      </w:r>
      <w:r w:rsidRPr="00FE1C3E">
        <w:rPr>
          <w:rFonts w:cs="Arial"/>
          <w:sz w:val="24"/>
          <w:szCs w:val="24"/>
        </w:rPr>
        <w:t xml:space="preserve"> how you meet</w:t>
      </w:r>
      <w:r w:rsidR="006E7EA2" w:rsidRPr="00FE1C3E">
        <w:rPr>
          <w:rFonts w:cs="Arial"/>
          <w:sz w:val="24"/>
          <w:szCs w:val="24"/>
        </w:rPr>
        <w:t xml:space="preserve"> all aspects of</w:t>
      </w:r>
      <w:r w:rsidRPr="00FE1C3E">
        <w:rPr>
          <w:rFonts w:cs="Arial"/>
          <w:sz w:val="24"/>
          <w:szCs w:val="24"/>
        </w:rPr>
        <w:t xml:space="preserve"> </w:t>
      </w:r>
      <w:r w:rsidR="00D1674F" w:rsidRPr="00FE1C3E">
        <w:rPr>
          <w:rFonts w:cs="Arial"/>
          <w:sz w:val="24"/>
          <w:szCs w:val="24"/>
        </w:rPr>
        <w:t xml:space="preserve">the </w:t>
      </w:r>
      <w:r w:rsidRPr="00FE1C3E">
        <w:rPr>
          <w:rFonts w:cs="Arial"/>
          <w:b/>
          <w:sz w:val="24"/>
          <w:szCs w:val="24"/>
        </w:rPr>
        <w:t>Core Knowledge</w:t>
      </w:r>
      <w:r w:rsidRPr="00FE1C3E">
        <w:rPr>
          <w:rFonts w:cs="Arial"/>
          <w:sz w:val="24"/>
          <w:szCs w:val="24"/>
        </w:rPr>
        <w:t xml:space="preserve"> and </w:t>
      </w:r>
      <w:r w:rsidR="001C6B3E" w:rsidRPr="00FE1C3E">
        <w:rPr>
          <w:rFonts w:cs="Arial"/>
          <w:sz w:val="24"/>
          <w:szCs w:val="24"/>
        </w:rPr>
        <w:t xml:space="preserve">all aspects of the </w:t>
      </w:r>
      <w:r w:rsidRPr="00FE1C3E">
        <w:rPr>
          <w:rFonts w:cs="Arial"/>
          <w:b/>
          <w:sz w:val="24"/>
          <w:szCs w:val="24"/>
        </w:rPr>
        <w:t>Professional Values</w:t>
      </w:r>
      <w:r w:rsidR="004F687F" w:rsidRPr="00FE1C3E">
        <w:rPr>
          <w:rFonts w:cs="Arial"/>
          <w:sz w:val="24"/>
          <w:szCs w:val="24"/>
        </w:rPr>
        <w:t xml:space="preserve"> and map these as appropriate.</w:t>
      </w:r>
    </w:p>
    <w:p w14:paraId="671BF01C" w14:textId="77777777" w:rsidR="004F687F" w:rsidRPr="00FE1C3E" w:rsidRDefault="004F687F" w:rsidP="00CA12DC">
      <w:pPr>
        <w:jc w:val="both"/>
        <w:rPr>
          <w:rFonts w:cs="Arial"/>
          <w:sz w:val="24"/>
          <w:szCs w:val="24"/>
        </w:rPr>
      </w:pPr>
    </w:p>
    <w:p w14:paraId="671BF01D" w14:textId="77777777" w:rsidR="00CA12DC" w:rsidRPr="00FE1C3E" w:rsidRDefault="00CA12DC" w:rsidP="00CA12DC">
      <w:pPr>
        <w:jc w:val="both"/>
        <w:rPr>
          <w:rFonts w:cs="Arial"/>
          <w:sz w:val="24"/>
          <w:szCs w:val="24"/>
        </w:rPr>
      </w:pPr>
      <w:r w:rsidRPr="00FE1C3E">
        <w:rPr>
          <w:rFonts w:cs="Arial"/>
          <w:sz w:val="24"/>
          <w:szCs w:val="24"/>
        </w:rPr>
        <w:t xml:space="preserve">Your application should show successful </w:t>
      </w:r>
      <w:r w:rsidR="00534CB0" w:rsidRPr="00FE1C3E">
        <w:rPr>
          <w:rFonts w:cs="Arial"/>
          <w:sz w:val="24"/>
          <w:szCs w:val="24"/>
        </w:rPr>
        <w:t xml:space="preserve">engagement in appropriate teaching practices related to the Areas of Activity, successful </w:t>
      </w:r>
      <w:r w:rsidRPr="00FE1C3E">
        <w:rPr>
          <w:rFonts w:cs="Arial"/>
          <w:sz w:val="24"/>
          <w:szCs w:val="24"/>
        </w:rPr>
        <w:t>incorporation of subject and pedagogic research as part of an integrated approach to academic practice</w:t>
      </w:r>
      <w:r w:rsidR="00534CB0" w:rsidRPr="00FE1C3E">
        <w:rPr>
          <w:rFonts w:cs="Arial"/>
          <w:sz w:val="24"/>
          <w:szCs w:val="24"/>
        </w:rPr>
        <w:t>, and</w:t>
      </w:r>
      <w:r w:rsidRPr="00FE1C3E">
        <w:rPr>
          <w:rFonts w:cs="Arial"/>
          <w:sz w:val="24"/>
          <w:szCs w:val="24"/>
        </w:rPr>
        <w:t xml:space="preserve"> successful engagement in </w:t>
      </w:r>
      <w:r w:rsidR="00534CB0" w:rsidRPr="00FE1C3E">
        <w:rPr>
          <w:rFonts w:cs="Arial"/>
          <w:sz w:val="24"/>
          <w:szCs w:val="24"/>
        </w:rPr>
        <w:t xml:space="preserve">professional development in </w:t>
      </w:r>
      <w:r w:rsidRPr="00FE1C3E">
        <w:rPr>
          <w:rFonts w:cs="Arial"/>
          <w:sz w:val="24"/>
          <w:szCs w:val="24"/>
        </w:rPr>
        <w:t>relation to tea</w:t>
      </w:r>
      <w:r w:rsidR="004F687F" w:rsidRPr="00FE1C3E">
        <w:rPr>
          <w:rFonts w:cs="Arial"/>
          <w:sz w:val="24"/>
          <w:szCs w:val="24"/>
        </w:rPr>
        <w:t xml:space="preserve">ching, learning, </w:t>
      </w:r>
      <w:r w:rsidRPr="00FE1C3E">
        <w:rPr>
          <w:rFonts w:cs="Arial"/>
          <w:sz w:val="24"/>
          <w:szCs w:val="24"/>
        </w:rPr>
        <w:t>assessment</w:t>
      </w:r>
      <w:r w:rsidR="004F687F" w:rsidRPr="00FE1C3E">
        <w:rPr>
          <w:rFonts w:cs="Arial"/>
          <w:sz w:val="24"/>
          <w:szCs w:val="24"/>
        </w:rPr>
        <w:t>, scholarship</w:t>
      </w:r>
      <w:r w:rsidRPr="00FE1C3E">
        <w:rPr>
          <w:rFonts w:cs="Arial"/>
          <w:sz w:val="24"/>
          <w:szCs w:val="24"/>
        </w:rPr>
        <w:t xml:space="preserve"> and</w:t>
      </w:r>
      <w:r w:rsidR="004F687F" w:rsidRPr="00FE1C3E">
        <w:rPr>
          <w:rFonts w:cs="Arial"/>
          <w:sz w:val="24"/>
          <w:szCs w:val="24"/>
        </w:rPr>
        <w:t>, as</w:t>
      </w:r>
      <w:r w:rsidRPr="00FE1C3E">
        <w:rPr>
          <w:rFonts w:cs="Arial"/>
          <w:sz w:val="24"/>
          <w:szCs w:val="24"/>
        </w:rPr>
        <w:t xml:space="preserve"> appropriate</w:t>
      </w:r>
      <w:r w:rsidR="004F687F" w:rsidRPr="00FE1C3E">
        <w:rPr>
          <w:rFonts w:cs="Arial"/>
          <w:sz w:val="24"/>
          <w:szCs w:val="24"/>
        </w:rPr>
        <w:t>,</w:t>
      </w:r>
      <w:r w:rsidRPr="00FE1C3E">
        <w:rPr>
          <w:rFonts w:cs="Arial"/>
          <w:sz w:val="24"/>
          <w:szCs w:val="24"/>
        </w:rPr>
        <w:t xml:space="preserve"> related</w:t>
      </w:r>
      <w:r w:rsidR="004F687F" w:rsidRPr="00FE1C3E">
        <w:rPr>
          <w:rFonts w:cs="Arial"/>
          <w:sz w:val="24"/>
          <w:szCs w:val="24"/>
        </w:rPr>
        <w:t xml:space="preserve"> academic or</w:t>
      </w:r>
      <w:r w:rsidRPr="00FE1C3E">
        <w:rPr>
          <w:rFonts w:cs="Arial"/>
          <w:sz w:val="24"/>
          <w:szCs w:val="24"/>
        </w:rPr>
        <w:t xml:space="preserve"> professional practices.</w:t>
      </w:r>
      <w:r w:rsidR="00407E26" w:rsidRPr="00FE1C3E">
        <w:rPr>
          <w:rFonts w:cs="Arial"/>
          <w:sz w:val="24"/>
          <w:szCs w:val="24"/>
        </w:rPr>
        <w:t xml:space="preserve"> </w:t>
      </w:r>
      <w:r w:rsidR="00407E26" w:rsidRPr="00FE1C3E">
        <w:rPr>
          <w:rFonts w:cs="Arial"/>
          <w:b/>
          <w:bCs/>
          <w:sz w:val="24"/>
          <w:szCs w:val="24"/>
        </w:rPr>
        <w:t>The form will expand as you enter your information.</w:t>
      </w:r>
    </w:p>
    <w:p w14:paraId="2427E738" w14:textId="77777777" w:rsidR="00411FBC" w:rsidRPr="00FE1C3E" w:rsidRDefault="00411FBC" w:rsidP="00EC50FF">
      <w:pPr>
        <w:jc w:val="both"/>
        <w:rPr>
          <w:rFonts w:eastAsia="Arial" w:cs="Arial"/>
          <w:sz w:val="24"/>
          <w:szCs w:val="24"/>
          <w:u w:val="single"/>
        </w:rPr>
      </w:pPr>
    </w:p>
    <w:p w14:paraId="456120FD" w14:textId="0108BFE0" w:rsidR="00411FBC" w:rsidRPr="00FE1C3E" w:rsidRDefault="00411FBC" w:rsidP="00EC50FF">
      <w:pPr>
        <w:jc w:val="both"/>
        <w:rPr>
          <w:b/>
          <w:bCs/>
          <w:sz w:val="27"/>
          <w:szCs w:val="27"/>
        </w:rPr>
      </w:pPr>
      <w:r w:rsidRPr="00FE1C3E">
        <w:rPr>
          <w:b/>
          <w:bCs/>
          <w:sz w:val="27"/>
          <w:szCs w:val="27"/>
        </w:rPr>
        <w:t xml:space="preserve">Your application for Fellowship consists of a </w:t>
      </w:r>
      <w:r w:rsidRPr="00FE1C3E">
        <w:rPr>
          <w:b/>
          <w:bCs/>
          <w:sz w:val="27"/>
          <w:szCs w:val="27"/>
          <w:u w:val="single"/>
        </w:rPr>
        <w:t>3,</w:t>
      </w:r>
      <w:r w:rsidR="00C510FC" w:rsidRPr="00FE1C3E">
        <w:rPr>
          <w:b/>
          <w:bCs/>
          <w:sz w:val="27"/>
          <w:szCs w:val="27"/>
          <w:u w:val="single"/>
        </w:rPr>
        <w:t>0</w:t>
      </w:r>
      <w:r w:rsidRPr="00FE1C3E">
        <w:rPr>
          <w:b/>
          <w:bCs/>
          <w:sz w:val="27"/>
          <w:szCs w:val="27"/>
          <w:u w:val="single"/>
        </w:rPr>
        <w:t>00 word reflective account</w:t>
      </w:r>
      <w:r w:rsidRPr="00FE1C3E">
        <w:rPr>
          <w:b/>
          <w:bCs/>
          <w:sz w:val="27"/>
          <w:szCs w:val="27"/>
        </w:rPr>
        <w:t xml:space="preserve"> shared across all five Areas of Activity plus citations (overall maximum of </w:t>
      </w:r>
      <w:r w:rsidR="00C510FC" w:rsidRPr="00FE1C3E">
        <w:rPr>
          <w:b/>
          <w:bCs/>
          <w:sz w:val="27"/>
          <w:szCs w:val="27"/>
        </w:rPr>
        <w:t>3</w:t>
      </w:r>
      <w:r w:rsidRPr="00FE1C3E">
        <w:rPr>
          <w:b/>
          <w:bCs/>
          <w:sz w:val="27"/>
          <w:szCs w:val="27"/>
        </w:rPr>
        <w:t>,</w:t>
      </w:r>
      <w:r w:rsidR="00C510FC" w:rsidRPr="00FE1C3E">
        <w:rPr>
          <w:b/>
          <w:bCs/>
          <w:sz w:val="27"/>
          <w:szCs w:val="27"/>
        </w:rPr>
        <w:t>5</w:t>
      </w:r>
      <w:r w:rsidRPr="00FE1C3E">
        <w:rPr>
          <w:b/>
          <w:bCs/>
          <w:sz w:val="27"/>
          <w:szCs w:val="27"/>
        </w:rPr>
        <w:t>00 word)</w:t>
      </w:r>
    </w:p>
    <w:p w14:paraId="50D68F04" w14:textId="77777777" w:rsidR="00411FBC" w:rsidRPr="00FE1C3E" w:rsidRDefault="00411FBC" w:rsidP="00EC50FF">
      <w:pPr>
        <w:jc w:val="both"/>
        <w:rPr>
          <w:rFonts w:eastAsia="Arial" w:cs="Arial"/>
          <w:sz w:val="24"/>
          <w:szCs w:val="24"/>
          <w:u w:val="single"/>
        </w:rPr>
      </w:pPr>
    </w:p>
    <w:p w14:paraId="0D58CA41" w14:textId="0CB92724" w:rsidR="00CA12DC" w:rsidRPr="00FE1C3E" w:rsidRDefault="0076012B" w:rsidP="00EC50FF">
      <w:pPr>
        <w:jc w:val="both"/>
        <w:rPr>
          <w:rFonts w:eastAsia="Arial" w:cs="Arial"/>
          <w:sz w:val="24"/>
          <w:szCs w:val="24"/>
        </w:rPr>
      </w:pPr>
      <w:r w:rsidRPr="00FE1C3E">
        <w:rPr>
          <w:rFonts w:eastAsia="Arial" w:cs="Arial"/>
          <w:sz w:val="24"/>
          <w:szCs w:val="24"/>
          <w:u w:val="single"/>
        </w:rPr>
        <w:t>Citations</w:t>
      </w:r>
      <w:r w:rsidR="1D136A1A" w:rsidRPr="00FE1C3E">
        <w:rPr>
          <w:rFonts w:eastAsia="Arial" w:cs="Arial"/>
          <w:sz w:val="24"/>
          <w:szCs w:val="24"/>
          <w:u w:val="single"/>
        </w:rPr>
        <w:t xml:space="preserve"> should be included in an overall list at the end of secti</w:t>
      </w:r>
      <w:r w:rsidR="00D8778C" w:rsidRPr="00FE1C3E">
        <w:rPr>
          <w:rFonts w:eastAsia="Arial" w:cs="Arial"/>
          <w:sz w:val="24"/>
          <w:szCs w:val="24"/>
          <w:u w:val="single"/>
        </w:rPr>
        <w:t>on 3</w:t>
      </w:r>
      <w:r w:rsidR="1D136A1A" w:rsidRPr="00FE1C3E">
        <w:rPr>
          <w:rFonts w:eastAsia="Arial" w:cs="Arial"/>
          <w:sz w:val="24"/>
          <w:szCs w:val="24"/>
          <w:u w:val="single"/>
        </w:rPr>
        <w:t xml:space="preserve"> of the document.</w:t>
      </w:r>
    </w:p>
    <w:p w14:paraId="671BF01E" w14:textId="62E4527B" w:rsidR="00CA12DC" w:rsidRPr="00FE1C3E" w:rsidRDefault="00CA12DC" w:rsidP="327778CB">
      <w:pPr>
        <w:jc w:val="both"/>
        <w:rPr>
          <w:rFonts w:cs="Arial"/>
          <w:sz w:val="24"/>
          <w:szCs w:val="24"/>
        </w:rPr>
      </w:pPr>
    </w:p>
    <w:tbl>
      <w:tblPr>
        <w:tblStyle w:val="TableGrid"/>
        <w:tblW w:w="0" w:type="auto"/>
        <w:tblLook w:val="04A0" w:firstRow="1" w:lastRow="0" w:firstColumn="1" w:lastColumn="0" w:noHBand="0" w:noVBand="1"/>
      </w:tblPr>
      <w:tblGrid>
        <w:gridCol w:w="5004"/>
        <w:gridCol w:w="5452"/>
      </w:tblGrid>
      <w:tr w:rsidR="00FE1C3E" w:rsidRPr="00FE1C3E" w14:paraId="671BF021" w14:textId="77777777" w:rsidTr="00AC5818">
        <w:tc>
          <w:tcPr>
            <w:tcW w:w="10598" w:type="dxa"/>
            <w:gridSpan w:val="2"/>
          </w:tcPr>
          <w:p w14:paraId="671BF01F" w14:textId="2E5733CD" w:rsidR="00CA12DC" w:rsidRPr="00FE1C3E" w:rsidRDefault="00CA12DC" w:rsidP="007E4DA3">
            <w:pPr>
              <w:jc w:val="both"/>
              <w:rPr>
                <w:rFonts w:cs="Arial"/>
                <w:b/>
                <w:sz w:val="28"/>
                <w:szCs w:val="28"/>
              </w:rPr>
            </w:pPr>
            <w:r w:rsidRPr="00FE1C3E">
              <w:rPr>
                <w:rFonts w:cs="Arial"/>
                <w:b/>
                <w:sz w:val="28"/>
                <w:szCs w:val="28"/>
              </w:rPr>
              <w:t>A1:  Designing and planning learning activiti</w:t>
            </w:r>
            <w:r w:rsidR="005F1278" w:rsidRPr="00FE1C3E">
              <w:rPr>
                <w:rFonts w:cs="Arial"/>
                <w:b/>
                <w:sz w:val="28"/>
                <w:szCs w:val="28"/>
              </w:rPr>
              <w:t xml:space="preserve">es and/or programmes of study </w:t>
            </w:r>
          </w:p>
          <w:p w14:paraId="3C58AB55" w14:textId="577B97F9" w:rsidR="003D0E94" w:rsidRPr="00FE1C3E" w:rsidRDefault="003D0E94" w:rsidP="007E4DA3">
            <w:pPr>
              <w:jc w:val="both"/>
              <w:rPr>
                <w:rFonts w:cs="Arial"/>
                <w:sz w:val="24"/>
                <w:szCs w:val="24"/>
              </w:rPr>
            </w:pPr>
            <w:r w:rsidRPr="00FE1C3E">
              <w:rPr>
                <w:rFonts w:cs="Arial"/>
                <w:b/>
                <w:sz w:val="28"/>
                <w:szCs w:val="28"/>
              </w:rPr>
              <w:t>(</w:t>
            </w:r>
            <w:r w:rsidR="00C510FC" w:rsidRPr="00FE1C3E">
              <w:rPr>
                <w:rFonts w:cs="Arial"/>
                <w:b/>
                <w:sz w:val="28"/>
                <w:szCs w:val="28"/>
              </w:rPr>
              <w:t>6</w:t>
            </w:r>
            <w:r w:rsidRPr="00FE1C3E">
              <w:rPr>
                <w:rFonts w:cs="Arial"/>
                <w:b/>
                <w:sz w:val="28"/>
                <w:szCs w:val="28"/>
              </w:rPr>
              <w:t>00 words)</w:t>
            </w:r>
          </w:p>
          <w:p w14:paraId="4EC89F3B" w14:textId="48889F6B" w:rsidR="00CA12DC" w:rsidRPr="00FE1C3E" w:rsidRDefault="00CA12DC" w:rsidP="007E4DA3">
            <w:pPr>
              <w:jc w:val="both"/>
              <w:rPr>
                <w:rFonts w:cs="Arial"/>
                <w:sz w:val="24"/>
                <w:szCs w:val="24"/>
              </w:rPr>
            </w:pPr>
            <w:r w:rsidRPr="00FE1C3E">
              <w:rPr>
                <w:rFonts w:cs="Arial"/>
                <w:sz w:val="24"/>
                <w:szCs w:val="24"/>
              </w:rPr>
              <w:t>Identify how you contribute to the design and planning of effective, valuable learning experiences</w:t>
            </w:r>
          </w:p>
          <w:p w14:paraId="671BF020" w14:textId="2DC3E22D" w:rsidR="003D0E94" w:rsidRPr="00FE1C3E" w:rsidRDefault="003D0E94" w:rsidP="007E4DA3">
            <w:pPr>
              <w:jc w:val="both"/>
              <w:rPr>
                <w:rFonts w:cs="Arial"/>
                <w:sz w:val="24"/>
                <w:szCs w:val="24"/>
              </w:rPr>
            </w:pPr>
          </w:p>
        </w:tc>
      </w:tr>
      <w:tr w:rsidR="00FE1C3E" w:rsidRPr="00FE1C3E" w14:paraId="671BF02F" w14:textId="77777777" w:rsidTr="00E0025F">
        <w:tc>
          <w:tcPr>
            <w:tcW w:w="5070" w:type="dxa"/>
          </w:tcPr>
          <w:p w14:paraId="671BF022" w14:textId="77777777" w:rsidR="00CA12DC" w:rsidRPr="00FE1C3E" w:rsidRDefault="00CA12DC" w:rsidP="007E4DA3">
            <w:pPr>
              <w:rPr>
                <w:rFonts w:cs="Arial"/>
                <w:sz w:val="20"/>
                <w:szCs w:val="20"/>
                <w:u w:val="single"/>
              </w:rPr>
            </w:pPr>
            <w:r w:rsidRPr="00FE1C3E">
              <w:rPr>
                <w:rFonts w:cs="Arial"/>
                <w:sz w:val="20"/>
                <w:szCs w:val="20"/>
                <w:u w:val="single"/>
              </w:rPr>
              <w:t>Engagement in a variety of learning activities, at a variety of levels e.g.</w:t>
            </w:r>
          </w:p>
          <w:p w14:paraId="671BF023" w14:textId="77777777" w:rsidR="00CA12DC" w:rsidRPr="00FE1C3E" w:rsidRDefault="00CA12DC" w:rsidP="00CA12DC">
            <w:pPr>
              <w:pStyle w:val="ListParagraph"/>
              <w:numPr>
                <w:ilvl w:val="0"/>
                <w:numId w:val="2"/>
              </w:numPr>
              <w:spacing w:after="0" w:line="240" w:lineRule="auto"/>
              <w:ind w:left="414" w:hanging="357"/>
              <w:rPr>
                <w:rFonts w:ascii="Arial" w:hAnsi="Arial" w:cs="Arial"/>
                <w:sz w:val="20"/>
                <w:szCs w:val="20"/>
              </w:rPr>
            </w:pPr>
            <w:r w:rsidRPr="00FE1C3E">
              <w:rPr>
                <w:rFonts w:ascii="Arial" w:hAnsi="Arial" w:cs="Arial"/>
                <w:sz w:val="20"/>
                <w:szCs w:val="20"/>
              </w:rPr>
              <w:t>Micro: individual/one-to-one or small groups</w:t>
            </w:r>
          </w:p>
          <w:p w14:paraId="671BF024" w14:textId="77777777" w:rsidR="00CA12DC" w:rsidRPr="00FE1C3E" w:rsidRDefault="00AC5818" w:rsidP="00CA12DC">
            <w:pPr>
              <w:pStyle w:val="ListParagraph"/>
              <w:numPr>
                <w:ilvl w:val="0"/>
                <w:numId w:val="2"/>
              </w:numPr>
              <w:spacing w:after="0" w:line="240" w:lineRule="auto"/>
              <w:ind w:left="414" w:hanging="357"/>
              <w:rPr>
                <w:rFonts w:ascii="Arial" w:hAnsi="Arial" w:cs="Arial"/>
                <w:sz w:val="20"/>
                <w:szCs w:val="20"/>
              </w:rPr>
            </w:pPr>
            <w:r w:rsidRPr="00FE1C3E">
              <w:rPr>
                <w:rFonts w:ascii="Arial" w:hAnsi="Arial" w:cs="Arial"/>
                <w:sz w:val="20"/>
                <w:szCs w:val="20"/>
              </w:rPr>
              <w:t>Mesa: module sessions,</w:t>
            </w:r>
            <w:r w:rsidR="00CA12DC" w:rsidRPr="00FE1C3E">
              <w:rPr>
                <w:rFonts w:ascii="Arial" w:hAnsi="Arial" w:cs="Arial"/>
                <w:sz w:val="20"/>
                <w:szCs w:val="20"/>
              </w:rPr>
              <w:t xml:space="preserve"> course or programme level</w:t>
            </w:r>
          </w:p>
          <w:p w14:paraId="671BF025" w14:textId="77777777" w:rsidR="00CA12DC" w:rsidRPr="00FE1C3E" w:rsidRDefault="00CA12DC" w:rsidP="00CA12DC">
            <w:pPr>
              <w:pStyle w:val="ListParagraph"/>
              <w:numPr>
                <w:ilvl w:val="0"/>
                <w:numId w:val="2"/>
              </w:numPr>
              <w:spacing w:after="0" w:line="240" w:lineRule="auto"/>
              <w:ind w:left="414" w:hanging="357"/>
              <w:rPr>
                <w:rFonts w:ascii="Arial" w:hAnsi="Arial" w:cs="Arial"/>
                <w:sz w:val="20"/>
                <w:szCs w:val="20"/>
              </w:rPr>
            </w:pPr>
            <w:r w:rsidRPr="00FE1C3E">
              <w:rPr>
                <w:rFonts w:ascii="Arial" w:hAnsi="Arial" w:cs="Arial"/>
                <w:sz w:val="20"/>
                <w:szCs w:val="20"/>
              </w:rPr>
              <w:t>Macro: policy, HEI, professional body level</w:t>
            </w:r>
          </w:p>
          <w:p w14:paraId="671BF026" w14:textId="77777777" w:rsidR="00CA12DC" w:rsidRPr="00FE1C3E" w:rsidRDefault="00CA12DC" w:rsidP="007E4DA3">
            <w:pPr>
              <w:rPr>
                <w:rFonts w:cs="Arial"/>
                <w:sz w:val="20"/>
                <w:szCs w:val="20"/>
              </w:rPr>
            </w:pPr>
          </w:p>
        </w:tc>
        <w:tc>
          <w:tcPr>
            <w:tcW w:w="5528" w:type="dxa"/>
          </w:tcPr>
          <w:p w14:paraId="671BF027" w14:textId="77777777" w:rsidR="00CA12DC" w:rsidRPr="00FE1C3E" w:rsidRDefault="00CA12DC" w:rsidP="007E4DA3">
            <w:pPr>
              <w:jc w:val="both"/>
              <w:rPr>
                <w:rFonts w:cs="Arial"/>
                <w:sz w:val="20"/>
                <w:szCs w:val="20"/>
              </w:rPr>
            </w:pPr>
            <w:r w:rsidRPr="00FE1C3E">
              <w:rPr>
                <w:rFonts w:cs="Arial"/>
                <w:sz w:val="20"/>
                <w:szCs w:val="20"/>
                <w:u w:val="single"/>
              </w:rPr>
              <w:t>Evidence might include:</w:t>
            </w:r>
          </w:p>
          <w:p w14:paraId="671BF028" w14:textId="77777777" w:rsidR="00AC5818" w:rsidRPr="00FE1C3E" w:rsidRDefault="00CA12DC" w:rsidP="00CA12DC">
            <w:pPr>
              <w:pStyle w:val="ListParagraph"/>
              <w:numPr>
                <w:ilvl w:val="0"/>
                <w:numId w:val="1"/>
              </w:numPr>
              <w:spacing w:after="0" w:line="240" w:lineRule="auto"/>
              <w:ind w:left="414" w:hanging="357"/>
              <w:rPr>
                <w:rFonts w:ascii="Arial" w:hAnsi="Arial" w:cs="Arial"/>
                <w:sz w:val="20"/>
                <w:szCs w:val="20"/>
              </w:rPr>
            </w:pPr>
            <w:r w:rsidRPr="00FE1C3E">
              <w:rPr>
                <w:rFonts w:ascii="Arial" w:hAnsi="Arial" w:cs="Arial"/>
                <w:sz w:val="20"/>
                <w:szCs w:val="20"/>
              </w:rPr>
              <w:t>Development and enhancement of session plans</w:t>
            </w:r>
          </w:p>
          <w:p w14:paraId="671BF029" w14:textId="77777777" w:rsidR="00CA12DC" w:rsidRPr="00FE1C3E" w:rsidRDefault="00AC5818" w:rsidP="00CA12DC">
            <w:pPr>
              <w:pStyle w:val="ListParagraph"/>
              <w:numPr>
                <w:ilvl w:val="0"/>
                <w:numId w:val="1"/>
              </w:numPr>
              <w:spacing w:after="0" w:line="240" w:lineRule="auto"/>
              <w:ind w:left="414" w:hanging="357"/>
              <w:rPr>
                <w:rFonts w:ascii="Arial" w:hAnsi="Arial" w:cs="Arial"/>
                <w:sz w:val="20"/>
                <w:szCs w:val="20"/>
              </w:rPr>
            </w:pPr>
            <w:r w:rsidRPr="00FE1C3E">
              <w:rPr>
                <w:rFonts w:ascii="Arial" w:hAnsi="Arial" w:cs="Arial"/>
                <w:sz w:val="20"/>
                <w:szCs w:val="20"/>
              </w:rPr>
              <w:t>Identifying and planning different kinds of interaction with learners in various contexts</w:t>
            </w:r>
          </w:p>
          <w:p w14:paraId="671BF02A" w14:textId="77777777" w:rsidR="00CA12DC" w:rsidRPr="00FE1C3E" w:rsidRDefault="00CA12DC" w:rsidP="00CA12DC">
            <w:pPr>
              <w:pStyle w:val="ListParagraph"/>
              <w:numPr>
                <w:ilvl w:val="0"/>
                <w:numId w:val="1"/>
              </w:numPr>
              <w:spacing w:after="0" w:line="240" w:lineRule="auto"/>
              <w:ind w:left="414" w:hanging="357"/>
              <w:rPr>
                <w:rFonts w:ascii="Arial" w:hAnsi="Arial" w:cs="Arial"/>
                <w:sz w:val="20"/>
                <w:szCs w:val="20"/>
              </w:rPr>
            </w:pPr>
            <w:r w:rsidRPr="00FE1C3E">
              <w:rPr>
                <w:rFonts w:ascii="Arial" w:hAnsi="Arial" w:cs="Arial"/>
                <w:sz w:val="20"/>
                <w:szCs w:val="20"/>
              </w:rPr>
              <w:t>Design or redesign</w:t>
            </w:r>
            <w:r w:rsidR="00AC5818" w:rsidRPr="00FE1C3E">
              <w:rPr>
                <w:rFonts w:ascii="Arial" w:hAnsi="Arial" w:cs="Arial"/>
                <w:sz w:val="20"/>
                <w:szCs w:val="20"/>
              </w:rPr>
              <w:t xml:space="preserve"> curricula,</w:t>
            </w:r>
            <w:r w:rsidRPr="00FE1C3E">
              <w:rPr>
                <w:rFonts w:ascii="Arial" w:hAnsi="Arial" w:cs="Arial"/>
                <w:sz w:val="20"/>
                <w:szCs w:val="20"/>
              </w:rPr>
              <w:t xml:space="preserve"> modules or programmes</w:t>
            </w:r>
          </w:p>
          <w:p w14:paraId="671BF02B" w14:textId="77777777" w:rsidR="00CA12DC" w:rsidRPr="00FE1C3E" w:rsidRDefault="00CA12DC" w:rsidP="00CA12DC">
            <w:pPr>
              <w:pStyle w:val="ListParagraph"/>
              <w:numPr>
                <w:ilvl w:val="0"/>
                <w:numId w:val="1"/>
              </w:numPr>
              <w:spacing w:after="0" w:line="240" w:lineRule="auto"/>
              <w:ind w:left="414" w:hanging="357"/>
              <w:rPr>
                <w:rFonts w:ascii="Arial" w:hAnsi="Arial" w:cs="Arial"/>
                <w:sz w:val="20"/>
                <w:szCs w:val="20"/>
              </w:rPr>
            </w:pPr>
            <w:r w:rsidRPr="00FE1C3E">
              <w:rPr>
                <w:rFonts w:ascii="Arial" w:hAnsi="Arial" w:cs="Arial"/>
                <w:sz w:val="20"/>
                <w:szCs w:val="20"/>
              </w:rPr>
              <w:t>Involvement in validation panels</w:t>
            </w:r>
          </w:p>
          <w:p w14:paraId="671BF02C" w14:textId="77777777" w:rsidR="00CA12DC" w:rsidRPr="00FE1C3E" w:rsidRDefault="00CA12DC" w:rsidP="00CA12DC">
            <w:pPr>
              <w:pStyle w:val="ListParagraph"/>
              <w:numPr>
                <w:ilvl w:val="0"/>
                <w:numId w:val="1"/>
              </w:numPr>
              <w:spacing w:after="0" w:line="240" w:lineRule="auto"/>
              <w:ind w:left="414" w:hanging="357"/>
              <w:rPr>
                <w:rFonts w:ascii="Arial" w:hAnsi="Arial" w:cs="Arial"/>
                <w:sz w:val="20"/>
                <w:szCs w:val="20"/>
              </w:rPr>
            </w:pPr>
            <w:r w:rsidRPr="00FE1C3E">
              <w:rPr>
                <w:rFonts w:ascii="Arial" w:hAnsi="Arial" w:cs="Arial"/>
                <w:sz w:val="20"/>
                <w:szCs w:val="20"/>
              </w:rPr>
              <w:t>Use of individual’s learning materials by others (e.g. within/beyond own institution)</w:t>
            </w:r>
          </w:p>
          <w:p w14:paraId="671BF02D" w14:textId="77777777" w:rsidR="00AC5818" w:rsidRPr="00FE1C3E" w:rsidRDefault="00AC5818" w:rsidP="00CA12DC">
            <w:pPr>
              <w:pStyle w:val="ListParagraph"/>
              <w:numPr>
                <w:ilvl w:val="0"/>
                <w:numId w:val="1"/>
              </w:numPr>
              <w:spacing w:after="0" w:line="240" w:lineRule="auto"/>
              <w:ind w:left="414" w:hanging="357"/>
              <w:rPr>
                <w:rFonts w:ascii="Arial" w:hAnsi="Arial" w:cs="Arial"/>
                <w:sz w:val="20"/>
                <w:szCs w:val="20"/>
              </w:rPr>
            </w:pPr>
            <w:r w:rsidRPr="00FE1C3E">
              <w:rPr>
                <w:rFonts w:ascii="Arial" w:hAnsi="Arial" w:cs="Arial"/>
                <w:sz w:val="20"/>
                <w:szCs w:val="20"/>
              </w:rPr>
              <w:t>Contribution to the creation of learning resource packs and computer-based or open learning materials or the development of virtual learning environments</w:t>
            </w:r>
          </w:p>
          <w:p w14:paraId="671BF02E" w14:textId="77777777" w:rsidR="00CA12DC" w:rsidRPr="00FE1C3E" w:rsidRDefault="00CA12DC" w:rsidP="007E4DA3">
            <w:pPr>
              <w:rPr>
                <w:rFonts w:cs="Arial"/>
                <w:sz w:val="20"/>
                <w:szCs w:val="20"/>
              </w:rPr>
            </w:pPr>
          </w:p>
        </w:tc>
      </w:tr>
      <w:tr w:rsidR="00AC5818" w:rsidRPr="00FE1C3E" w14:paraId="671BF03A" w14:textId="77777777" w:rsidTr="00AC5818">
        <w:tc>
          <w:tcPr>
            <w:tcW w:w="10598" w:type="dxa"/>
            <w:gridSpan w:val="2"/>
          </w:tcPr>
          <w:p w14:paraId="671BF030" w14:textId="77777777" w:rsidR="00AC5818" w:rsidRPr="00FE1C3E" w:rsidRDefault="005F1278" w:rsidP="007E4DA3">
            <w:pPr>
              <w:jc w:val="both"/>
              <w:rPr>
                <w:rFonts w:cs="Arial"/>
                <w:b/>
                <w:sz w:val="24"/>
                <w:szCs w:val="24"/>
                <w:u w:val="single"/>
              </w:rPr>
            </w:pPr>
            <w:r w:rsidRPr="00FE1C3E">
              <w:rPr>
                <w:rFonts w:cs="Arial"/>
                <w:b/>
                <w:sz w:val="24"/>
                <w:szCs w:val="24"/>
                <w:u w:val="single"/>
              </w:rPr>
              <w:t>Write your evidence here</w:t>
            </w:r>
          </w:p>
          <w:p w14:paraId="671BF031" w14:textId="77777777" w:rsidR="005F1278" w:rsidRPr="00FE1C3E" w:rsidRDefault="005F1278" w:rsidP="007E4DA3">
            <w:pPr>
              <w:jc w:val="both"/>
              <w:rPr>
                <w:rFonts w:cs="Arial"/>
                <w:sz w:val="24"/>
                <w:szCs w:val="24"/>
              </w:rPr>
            </w:pPr>
          </w:p>
          <w:p w14:paraId="2FE9D8C8" w14:textId="77777777" w:rsidR="00F00240" w:rsidRPr="00FE1C3E" w:rsidRDefault="00F00240" w:rsidP="00F00240">
            <w:pPr>
              <w:pStyle w:val="NormalWeb"/>
              <w:spacing w:line="360" w:lineRule="auto"/>
              <w:jc w:val="both"/>
              <w:rPr>
                <w:rFonts w:asciiTheme="minorHAnsi" w:hAnsiTheme="minorHAnsi" w:cstheme="minorHAnsi"/>
                <w:sz w:val="22"/>
                <w:szCs w:val="22"/>
              </w:rPr>
            </w:pPr>
            <w:r w:rsidRPr="00FE1C3E">
              <w:rPr>
                <w:rFonts w:asciiTheme="minorHAnsi" w:hAnsiTheme="minorHAnsi" w:cstheme="minorHAnsi"/>
                <w:sz w:val="22"/>
                <w:szCs w:val="22"/>
              </w:rPr>
              <w:t xml:space="preserve">My primary objective is to empower students during their academic journey at our university's bustling campus, where we manage three academic terms each year and cater to approximately 3,000 undergraduate and postgraduate students. Recognizing the unique challenges of each student within our dynamic environment, I strive to provide unwavering support, especially during critical periods such as induction and registration at the beginning of each term (A1, K2 &amp; V1). To address these challenges effectively, I ensure that interventions are not only timely but also intricately aligned with the academic timeline. This involves proactive planning and collaboration with diverse stakeholders to create a supportive environment for our students. </w:t>
            </w:r>
          </w:p>
          <w:p w14:paraId="392E48C6" w14:textId="77777777" w:rsidR="00F00240" w:rsidRPr="00FE1C3E" w:rsidRDefault="00F00240" w:rsidP="00F00240">
            <w:pPr>
              <w:pStyle w:val="NormalWeb"/>
              <w:spacing w:line="360" w:lineRule="auto"/>
              <w:jc w:val="both"/>
              <w:rPr>
                <w:rFonts w:asciiTheme="minorHAnsi" w:hAnsiTheme="minorHAnsi" w:cstheme="minorHAnsi"/>
                <w:sz w:val="22"/>
                <w:szCs w:val="22"/>
              </w:rPr>
            </w:pPr>
            <w:r w:rsidRPr="00FE1C3E">
              <w:rPr>
                <w:rFonts w:asciiTheme="minorHAnsi" w:hAnsiTheme="minorHAnsi" w:cstheme="minorHAnsi"/>
                <w:sz w:val="22"/>
                <w:szCs w:val="22"/>
              </w:rPr>
              <w:lastRenderedPageBreak/>
              <w:t>As an illustration, to underscore person-centred approaches, I consider Maslow's hierarchy of needs, highlighting the interconnectedness of financial constraints, personal well-being, and emotional aspects in shaping the learning environment (Maslow, 1943) (K2, V1). Initiating this process involves constant communication with academic staff, regular meetings with the registry department, and actively supporting students who may struggle to enrol online for example. This ongoing dialogue, in various forms, helps shape ongoing support strategies (A4, K2 &amp; V2). The value of such dialogue lies in its formative nature – it helps shape ongoing support strategies, ensuring timely and tailored interventions. Hence as part of the planning cycle, I regularly review intervention effectiveness, capturing the student voice and feedback from colleagues, enabling constant improvement and adaptation (A3, K5 &amp; V3).</w:t>
            </w:r>
          </w:p>
          <w:p w14:paraId="3FAA9EC9" w14:textId="77777777" w:rsidR="00F00240" w:rsidRPr="00FE1C3E" w:rsidRDefault="00F00240" w:rsidP="00F00240">
            <w:pPr>
              <w:pStyle w:val="NormalWeb"/>
              <w:spacing w:line="360" w:lineRule="auto"/>
              <w:jc w:val="both"/>
              <w:rPr>
                <w:rFonts w:asciiTheme="minorHAnsi" w:hAnsiTheme="minorHAnsi" w:cstheme="minorHAnsi"/>
                <w:sz w:val="22"/>
                <w:szCs w:val="22"/>
              </w:rPr>
            </w:pPr>
            <w:r w:rsidRPr="00FE1C3E">
              <w:rPr>
                <w:rFonts w:asciiTheme="minorHAnsi" w:hAnsiTheme="minorHAnsi" w:cstheme="minorHAnsi"/>
                <w:sz w:val="22"/>
                <w:szCs w:val="22"/>
              </w:rPr>
              <w:t xml:space="preserve">Once a student needs support, a tailored plan is collaboratively developed to address specific needs (A1, K2). This plan includes academic skills workshops, financial aid, and counselling services, exemplifying a structured yet adaptable approach (A2, K3 &amp; V1). The person-centred principles aim to create a safe and supportive learning environment, aligning with the principles of self-regulated learning (A4, K2) (Zimmerman, 2002). Furthermore, to understand different modes of learning, I factor in visual, auditory, kinaesthetic, cultural, and language differences for inclusive practice. Following this, the procedure includes routine check-ins with students, offering supplementary materials, or being a reassuring presence (A4, K5 &amp; V1). I believe post-assessments play a pivotal role in continuously gauging intervention efficiency, ensuring students receive necessary support (A3, K5 &amp; V3) (Kuh et al., 2011). This involves monitoring the student's academic record and engagement, aligning with the university's engagement policy, and measuring efficacy against predefined thresholds. The process entails collaboration with diverse stakeholders, fostering a holistic support system (A4, K6 &amp; V2) (Poch, 2005). </w:t>
            </w:r>
          </w:p>
          <w:p w14:paraId="0F9A4A1B" w14:textId="77777777" w:rsidR="00F00240" w:rsidRPr="00FE1C3E" w:rsidRDefault="00F00240" w:rsidP="00F00240">
            <w:pPr>
              <w:pStyle w:val="NormalWeb"/>
              <w:spacing w:line="360" w:lineRule="auto"/>
              <w:jc w:val="both"/>
              <w:rPr>
                <w:rFonts w:asciiTheme="minorHAnsi" w:hAnsiTheme="minorHAnsi" w:cstheme="minorHAnsi"/>
                <w:sz w:val="22"/>
                <w:szCs w:val="22"/>
              </w:rPr>
            </w:pPr>
            <w:r w:rsidRPr="00FE1C3E">
              <w:rPr>
                <w:rFonts w:asciiTheme="minorHAnsi" w:hAnsiTheme="minorHAnsi" w:cstheme="minorHAnsi"/>
                <w:sz w:val="22"/>
                <w:szCs w:val="22"/>
              </w:rPr>
              <w:t xml:space="preserve">My approach encompasses a diverse range of evidence-based strategies and techniques to support students in their academic and personal journeys (Vermetten et al., 1999) (K1). For example, one-on-one consultations, whether on campus or online via Teams, empower students to discuss challenges openly and receive tailored guidance (A2, K3, K4 &amp; V4). I also integrate class discussions during induction sessions at the outset of each academic term to encourage engagement and the development of communication and interpersonal skills (Kahu, 2013) (A4, K2 &amp; V1). </w:t>
            </w:r>
          </w:p>
          <w:p w14:paraId="2D19B36B" w14:textId="77777777" w:rsidR="00F00240" w:rsidRPr="00FE1C3E" w:rsidRDefault="00F00240" w:rsidP="00F00240">
            <w:pPr>
              <w:pStyle w:val="NormalWeb"/>
              <w:spacing w:line="360" w:lineRule="auto"/>
              <w:jc w:val="both"/>
              <w:rPr>
                <w:rFonts w:asciiTheme="minorHAnsi" w:hAnsiTheme="minorHAnsi" w:cstheme="minorHAnsi"/>
                <w:sz w:val="22"/>
                <w:szCs w:val="22"/>
              </w:rPr>
            </w:pPr>
            <w:r w:rsidRPr="00FE1C3E">
              <w:rPr>
                <w:rFonts w:asciiTheme="minorHAnsi" w:hAnsiTheme="minorHAnsi" w:cstheme="minorHAnsi"/>
                <w:sz w:val="22"/>
                <w:szCs w:val="22"/>
              </w:rPr>
              <w:t>Reflecting on these practices, I consider building a relationship with students and providing tailored support is important to enhance the effectiveness and impact of interventions. Additionally, active listening and empathy contribute to building trust and rapport, facilitating more open and honest communication (A4, V2). Hence, the inclusion of diverse modes of learning ensures interventions are inclusive and address the unique needs of each student.</w:t>
            </w:r>
          </w:p>
          <w:p w14:paraId="671BF039" w14:textId="323C42F5" w:rsidR="00407E26" w:rsidRPr="00FE1C3E" w:rsidRDefault="00F00240" w:rsidP="00F00240">
            <w:pPr>
              <w:pStyle w:val="NormalWeb"/>
              <w:spacing w:line="360" w:lineRule="auto"/>
              <w:jc w:val="both"/>
              <w:rPr>
                <w:rFonts w:asciiTheme="minorHAnsi" w:hAnsiTheme="minorHAnsi" w:cstheme="minorHAnsi"/>
                <w:sz w:val="22"/>
                <w:szCs w:val="22"/>
              </w:rPr>
            </w:pPr>
            <w:r w:rsidRPr="00FE1C3E">
              <w:rPr>
                <w:rFonts w:asciiTheme="minorHAnsi" w:hAnsiTheme="minorHAnsi" w:cstheme="minorHAnsi"/>
                <w:sz w:val="22"/>
                <w:szCs w:val="22"/>
              </w:rPr>
              <w:t xml:space="preserve">In conclusion, my role as a Student Engagement Officer is multifaceted, involving proactive identification of student needs, collaborative planning and support, ongoing follow-up, and interdepartmental collaboration. I believe by adopting this comprehensive approach, we empower students to overcome obstacles and thrive in academic and personal journeys, promoting holistic development and success in higher education (A4, K3 &amp; V2). </w:t>
            </w:r>
          </w:p>
        </w:tc>
      </w:tr>
    </w:tbl>
    <w:p w14:paraId="6264938B" w14:textId="77777777" w:rsidR="007E55A3" w:rsidRPr="00FE1C3E" w:rsidRDefault="007E55A3" w:rsidP="00CA12DC">
      <w:pPr>
        <w:jc w:val="both"/>
        <w:rPr>
          <w:rFonts w:cs="Arial"/>
          <w:sz w:val="24"/>
          <w:szCs w:val="24"/>
        </w:rPr>
        <w:sectPr w:rsidR="007E55A3" w:rsidRPr="00FE1C3E" w:rsidSect="00C86610">
          <w:pgSz w:w="11906" w:h="16838"/>
          <w:pgMar w:top="720" w:right="720" w:bottom="720" w:left="720" w:header="708" w:footer="708" w:gutter="0"/>
          <w:cols w:space="708"/>
          <w:docGrid w:linePitch="360"/>
        </w:sectPr>
      </w:pPr>
    </w:p>
    <w:p w14:paraId="671BF03B" w14:textId="77777777" w:rsidR="00CA12DC" w:rsidRPr="00FE1C3E"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4995"/>
        <w:gridCol w:w="5461"/>
      </w:tblGrid>
      <w:tr w:rsidR="00FE1C3E" w:rsidRPr="00FE1C3E" w14:paraId="671BF03E" w14:textId="77777777" w:rsidTr="17E3805D">
        <w:tc>
          <w:tcPr>
            <w:tcW w:w="10598" w:type="dxa"/>
            <w:gridSpan w:val="2"/>
          </w:tcPr>
          <w:p w14:paraId="7719DEB8" w14:textId="77777777" w:rsidR="003D0E94" w:rsidRPr="00FE1C3E" w:rsidRDefault="00CA12DC" w:rsidP="00411FBC">
            <w:pPr>
              <w:jc w:val="both"/>
              <w:rPr>
                <w:rFonts w:cs="Arial"/>
                <w:b/>
                <w:sz w:val="28"/>
                <w:szCs w:val="28"/>
              </w:rPr>
            </w:pPr>
            <w:r w:rsidRPr="00FE1C3E">
              <w:rPr>
                <w:rFonts w:cs="Arial"/>
                <w:b/>
                <w:sz w:val="28"/>
                <w:szCs w:val="28"/>
              </w:rPr>
              <w:t>A2:  Teachi</w:t>
            </w:r>
            <w:r w:rsidR="005F1278" w:rsidRPr="00FE1C3E">
              <w:rPr>
                <w:rFonts w:cs="Arial"/>
                <w:b/>
                <w:sz w:val="28"/>
                <w:szCs w:val="28"/>
              </w:rPr>
              <w:t xml:space="preserve">ng and/or supporting learning </w:t>
            </w:r>
          </w:p>
          <w:p w14:paraId="2F394BC2" w14:textId="26164607" w:rsidR="00411FBC" w:rsidRPr="00FE1C3E" w:rsidRDefault="003D0E94" w:rsidP="00411FBC">
            <w:pPr>
              <w:jc w:val="both"/>
              <w:rPr>
                <w:rFonts w:cs="Arial"/>
                <w:b/>
                <w:sz w:val="28"/>
                <w:szCs w:val="28"/>
              </w:rPr>
            </w:pPr>
            <w:r w:rsidRPr="00FE1C3E">
              <w:rPr>
                <w:rFonts w:cs="Arial"/>
                <w:b/>
                <w:sz w:val="28"/>
                <w:szCs w:val="28"/>
              </w:rPr>
              <w:t>(</w:t>
            </w:r>
            <w:r w:rsidR="00D26086" w:rsidRPr="00FE1C3E">
              <w:rPr>
                <w:rFonts w:cs="Arial"/>
                <w:b/>
                <w:sz w:val="28"/>
                <w:szCs w:val="28"/>
              </w:rPr>
              <w:t>6</w:t>
            </w:r>
            <w:r w:rsidRPr="00FE1C3E">
              <w:rPr>
                <w:rFonts w:cs="Arial"/>
                <w:b/>
                <w:sz w:val="28"/>
                <w:szCs w:val="28"/>
              </w:rPr>
              <w:t>00 words)</w:t>
            </w:r>
          </w:p>
          <w:p w14:paraId="671BF03D" w14:textId="1531B6AA" w:rsidR="00CA12DC" w:rsidRPr="00FE1C3E" w:rsidRDefault="005F1278" w:rsidP="00411FBC">
            <w:pPr>
              <w:jc w:val="both"/>
              <w:rPr>
                <w:rFonts w:cs="Arial"/>
                <w:sz w:val="24"/>
                <w:szCs w:val="24"/>
              </w:rPr>
            </w:pPr>
            <w:r w:rsidRPr="00FE1C3E">
              <w:rPr>
                <w:rFonts w:cs="Arial"/>
                <w:sz w:val="24"/>
                <w:szCs w:val="24"/>
              </w:rPr>
              <w:t>Identify how you engage with learners, whether in groups or individually. These encounters may be in a wide range of environments such as classrooms, seminar rooms, lecture theatres, labs, learning support centres, offices, etc.</w:t>
            </w:r>
          </w:p>
        </w:tc>
      </w:tr>
      <w:tr w:rsidR="00FE1C3E" w:rsidRPr="00FE1C3E" w14:paraId="671BF04E" w14:textId="77777777" w:rsidTr="17E3805D">
        <w:tc>
          <w:tcPr>
            <w:tcW w:w="5070" w:type="dxa"/>
          </w:tcPr>
          <w:p w14:paraId="671BF03F" w14:textId="77777777" w:rsidR="00CA12DC" w:rsidRPr="00FE1C3E" w:rsidRDefault="00CA12DC" w:rsidP="007E4DA3">
            <w:pPr>
              <w:rPr>
                <w:rFonts w:cs="Arial"/>
                <w:sz w:val="20"/>
                <w:szCs w:val="20"/>
                <w:u w:val="single"/>
              </w:rPr>
            </w:pPr>
            <w:r w:rsidRPr="00FE1C3E">
              <w:rPr>
                <w:rFonts w:cs="Arial"/>
                <w:sz w:val="20"/>
                <w:szCs w:val="20"/>
                <w:u w:val="single"/>
              </w:rPr>
              <w:t>Engagement in appropriate teaching and learning strategies including:</w:t>
            </w:r>
          </w:p>
          <w:p w14:paraId="671BF040" w14:textId="0523EA3C" w:rsidR="00CA12DC" w:rsidRPr="00FE1C3E" w:rsidRDefault="00CA12DC" w:rsidP="00CA12DC">
            <w:pPr>
              <w:pStyle w:val="ListParagraph"/>
              <w:numPr>
                <w:ilvl w:val="0"/>
                <w:numId w:val="2"/>
              </w:numPr>
              <w:spacing w:after="0" w:line="240" w:lineRule="auto"/>
              <w:ind w:left="414" w:hanging="357"/>
              <w:rPr>
                <w:rFonts w:ascii="Arial" w:hAnsi="Arial" w:cs="Arial"/>
                <w:sz w:val="20"/>
                <w:szCs w:val="20"/>
              </w:rPr>
            </w:pPr>
            <w:r w:rsidRPr="00FE1C3E">
              <w:rPr>
                <w:rFonts w:ascii="Arial" w:hAnsi="Arial" w:cs="Arial"/>
                <w:sz w:val="20"/>
                <w:szCs w:val="20"/>
              </w:rPr>
              <w:t>Use of a range of teaching approaches and modes of delivery</w:t>
            </w:r>
          </w:p>
          <w:p w14:paraId="671BF041" w14:textId="77777777" w:rsidR="00CA12DC" w:rsidRPr="00FE1C3E" w:rsidRDefault="00CA12DC" w:rsidP="00CA12DC">
            <w:pPr>
              <w:pStyle w:val="ListParagraph"/>
              <w:numPr>
                <w:ilvl w:val="0"/>
                <w:numId w:val="2"/>
              </w:numPr>
              <w:spacing w:after="0" w:line="240" w:lineRule="auto"/>
              <w:ind w:left="414" w:hanging="357"/>
              <w:rPr>
                <w:rFonts w:ascii="Arial" w:hAnsi="Arial" w:cs="Arial"/>
                <w:sz w:val="20"/>
                <w:szCs w:val="20"/>
              </w:rPr>
            </w:pPr>
            <w:r w:rsidRPr="00FE1C3E">
              <w:rPr>
                <w:rFonts w:ascii="Arial" w:hAnsi="Arial" w:cs="Arial"/>
                <w:sz w:val="20"/>
                <w:szCs w:val="20"/>
              </w:rPr>
              <w:t>Use of relevant assessment approaches with a variety of groups</w:t>
            </w:r>
          </w:p>
          <w:p w14:paraId="671BF042" w14:textId="77777777" w:rsidR="00CA12DC" w:rsidRPr="00FE1C3E" w:rsidRDefault="00CA12DC" w:rsidP="00CA12DC">
            <w:pPr>
              <w:pStyle w:val="ListParagraph"/>
              <w:numPr>
                <w:ilvl w:val="0"/>
                <w:numId w:val="2"/>
              </w:numPr>
              <w:spacing w:after="0" w:line="240" w:lineRule="auto"/>
              <w:ind w:left="414" w:hanging="357"/>
              <w:rPr>
                <w:rFonts w:ascii="Arial" w:hAnsi="Arial" w:cs="Arial"/>
                <w:sz w:val="20"/>
                <w:szCs w:val="20"/>
              </w:rPr>
            </w:pPr>
            <w:r w:rsidRPr="00FE1C3E">
              <w:rPr>
                <w:rFonts w:ascii="Arial" w:hAnsi="Arial" w:cs="Arial"/>
                <w:sz w:val="20"/>
                <w:szCs w:val="20"/>
              </w:rPr>
              <w:t>Selection based on educational evidence and values</w:t>
            </w:r>
          </w:p>
        </w:tc>
        <w:tc>
          <w:tcPr>
            <w:tcW w:w="5528" w:type="dxa"/>
          </w:tcPr>
          <w:p w14:paraId="671BF043" w14:textId="77777777" w:rsidR="005F1278" w:rsidRPr="00FE1C3E" w:rsidRDefault="00CA12DC" w:rsidP="005F1278">
            <w:pPr>
              <w:jc w:val="both"/>
              <w:rPr>
                <w:rFonts w:cs="Arial"/>
                <w:sz w:val="20"/>
                <w:szCs w:val="20"/>
                <w:u w:val="single"/>
              </w:rPr>
            </w:pPr>
            <w:r w:rsidRPr="00FE1C3E">
              <w:rPr>
                <w:rFonts w:cs="Arial"/>
                <w:sz w:val="20"/>
                <w:szCs w:val="20"/>
                <w:u w:val="single"/>
              </w:rPr>
              <w:t>Evidence might include:</w:t>
            </w:r>
          </w:p>
          <w:p w14:paraId="671BF044" w14:textId="77777777" w:rsidR="005F1278" w:rsidRPr="00FE1C3E" w:rsidRDefault="005F1278" w:rsidP="00CA12DC">
            <w:pPr>
              <w:pStyle w:val="ListParagraph"/>
              <w:numPr>
                <w:ilvl w:val="0"/>
                <w:numId w:val="1"/>
              </w:numPr>
              <w:spacing w:after="0" w:line="240" w:lineRule="auto"/>
              <w:ind w:left="414" w:hanging="357"/>
              <w:rPr>
                <w:rFonts w:ascii="Arial" w:hAnsi="Arial" w:cs="Arial"/>
                <w:sz w:val="20"/>
                <w:szCs w:val="20"/>
              </w:rPr>
            </w:pPr>
            <w:r w:rsidRPr="00FE1C3E">
              <w:rPr>
                <w:rFonts w:ascii="Arial" w:hAnsi="Arial" w:cs="Arial"/>
                <w:sz w:val="20"/>
                <w:szCs w:val="20"/>
              </w:rPr>
              <w:t>Lecturing, tutorial or seminar work</w:t>
            </w:r>
          </w:p>
          <w:p w14:paraId="671BF045" w14:textId="77777777" w:rsidR="005F1278" w:rsidRPr="00FE1C3E" w:rsidRDefault="005F1278" w:rsidP="00CA12DC">
            <w:pPr>
              <w:pStyle w:val="ListParagraph"/>
              <w:numPr>
                <w:ilvl w:val="0"/>
                <w:numId w:val="1"/>
              </w:numPr>
              <w:spacing w:after="0" w:line="240" w:lineRule="auto"/>
              <w:ind w:left="414" w:hanging="357"/>
              <w:rPr>
                <w:rFonts w:ascii="Arial" w:hAnsi="Arial" w:cs="Arial"/>
                <w:sz w:val="20"/>
                <w:szCs w:val="20"/>
              </w:rPr>
            </w:pPr>
            <w:r w:rsidRPr="00FE1C3E">
              <w:rPr>
                <w:rFonts w:ascii="Arial" w:hAnsi="Arial" w:cs="Arial"/>
                <w:sz w:val="20"/>
                <w:szCs w:val="20"/>
              </w:rPr>
              <w:t>Studio, clinical, laboratory or work-based teaching</w:t>
            </w:r>
          </w:p>
          <w:p w14:paraId="671BF046" w14:textId="77777777" w:rsidR="005F1278" w:rsidRPr="00FE1C3E" w:rsidRDefault="005F1278" w:rsidP="00CA12DC">
            <w:pPr>
              <w:pStyle w:val="ListParagraph"/>
              <w:numPr>
                <w:ilvl w:val="0"/>
                <w:numId w:val="1"/>
              </w:numPr>
              <w:spacing w:after="0" w:line="240" w:lineRule="auto"/>
              <w:ind w:left="414" w:hanging="357"/>
              <w:rPr>
                <w:rFonts w:ascii="Arial" w:hAnsi="Arial" w:cs="Arial"/>
                <w:sz w:val="20"/>
                <w:szCs w:val="20"/>
              </w:rPr>
            </w:pPr>
            <w:r w:rsidRPr="00FE1C3E">
              <w:rPr>
                <w:rFonts w:ascii="Arial" w:hAnsi="Arial" w:cs="Arial"/>
                <w:sz w:val="20"/>
                <w:szCs w:val="20"/>
              </w:rPr>
              <w:t>Distance learning</w:t>
            </w:r>
          </w:p>
          <w:p w14:paraId="671BF047" w14:textId="77777777" w:rsidR="005F1278" w:rsidRPr="00FE1C3E" w:rsidRDefault="005F1278" w:rsidP="005F1278">
            <w:pPr>
              <w:pStyle w:val="ListParagraph"/>
              <w:numPr>
                <w:ilvl w:val="0"/>
                <w:numId w:val="1"/>
              </w:numPr>
              <w:spacing w:after="0" w:line="240" w:lineRule="auto"/>
              <w:ind w:left="414" w:hanging="357"/>
              <w:rPr>
                <w:rFonts w:ascii="Arial" w:hAnsi="Arial" w:cs="Arial"/>
                <w:sz w:val="20"/>
                <w:szCs w:val="20"/>
              </w:rPr>
            </w:pPr>
            <w:r w:rsidRPr="00FE1C3E">
              <w:rPr>
                <w:rFonts w:ascii="Arial" w:hAnsi="Arial" w:cs="Arial"/>
                <w:sz w:val="20"/>
                <w:szCs w:val="20"/>
              </w:rPr>
              <w:t>Peer assessment of teaching and or teaching observations</w:t>
            </w:r>
          </w:p>
          <w:p w14:paraId="671BF048" w14:textId="77777777" w:rsidR="00CA12DC" w:rsidRPr="00FE1C3E" w:rsidRDefault="00CA12DC" w:rsidP="00CA12DC">
            <w:pPr>
              <w:pStyle w:val="ListParagraph"/>
              <w:numPr>
                <w:ilvl w:val="0"/>
                <w:numId w:val="1"/>
              </w:numPr>
              <w:spacing w:after="0" w:line="240" w:lineRule="auto"/>
              <w:ind w:left="414" w:hanging="357"/>
              <w:rPr>
                <w:rFonts w:ascii="Arial" w:hAnsi="Arial" w:cs="Arial"/>
                <w:sz w:val="20"/>
                <w:szCs w:val="20"/>
              </w:rPr>
            </w:pPr>
            <w:r w:rsidRPr="00FE1C3E">
              <w:rPr>
                <w:rFonts w:ascii="Arial" w:hAnsi="Arial" w:cs="Arial"/>
                <w:sz w:val="20"/>
                <w:szCs w:val="20"/>
              </w:rPr>
              <w:t>Student feedback/evaluations</w:t>
            </w:r>
          </w:p>
          <w:p w14:paraId="671BF049" w14:textId="77777777" w:rsidR="00CA12DC" w:rsidRPr="00FE1C3E" w:rsidRDefault="00CA12DC" w:rsidP="00CA12DC">
            <w:pPr>
              <w:pStyle w:val="ListParagraph"/>
              <w:numPr>
                <w:ilvl w:val="0"/>
                <w:numId w:val="1"/>
              </w:numPr>
              <w:spacing w:after="0" w:line="240" w:lineRule="auto"/>
              <w:ind w:left="414" w:hanging="357"/>
              <w:rPr>
                <w:rFonts w:ascii="Arial" w:hAnsi="Arial" w:cs="Arial"/>
                <w:sz w:val="20"/>
                <w:szCs w:val="20"/>
              </w:rPr>
            </w:pPr>
            <w:r w:rsidRPr="00FE1C3E">
              <w:rPr>
                <w:rFonts w:ascii="Arial" w:hAnsi="Arial" w:cs="Arial"/>
                <w:sz w:val="20"/>
                <w:szCs w:val="20"/>
              </w:rPr>
              <w:t>Reflective diary/blog</w:t>
            </w:r>
          </w:p>
          <w:p w14:paraId="671BF04A" w14:textId="77777777" w:rsidR="00CA12DC" w:rsidRPr="00FE1C3E" w:rsidRDefault="00CA12DC" w:rsidP="00CA12DC">
            <w:pPr>
              <w:pStyle w:val="ListParagraph"/>
              <w:numPr>
                <w:ilvl w:val="0"/>
                <w:numId w:val="1"/>
              </w:numPr>
              <w:spacing w:after="0" w:line="240" w:lineRule="auto"/>
              <w:ind w:left="414" w:hanging="357"/>
              <w:rPr>
                <w:rFonts w:ascii="Arial" w:hAnsi="Arial" w:cs="Arial"/>
                <w:sz w:val="20"/>
                <w:szCs w:val="20"/>
              </w:rPr>
            </w:pPr>
            <w:r w:rsidRPr="00FE1C3E">
              <w:rPr>
                <w:rFonts w:ascii="Arial" w:hAnsi="Arial" w:cs="Arial"/>
                <w:sz w:val="20"/>
                <w:szCs w:val="20"/>
              </w:rPr>
              <w:t>Learning outcomes-related indicators (e.g. relevant session plans/module materials)</w:t>
            </w:r>
          </w:p>
          <w:p w14:paraId="671BF04B" w14:textId="77777777" w:rsidR="00CA12DC" w:rsidRPr="00FE1C3E" w:rsidRDefault="00CA12DC" w:rsidP="00CA12DC">
            <w:pPr>
              <w:pStyle w:val="ListParagraph"/>
              <w:numPr>
                <w:ilvl w:val="0"/>
                <w:numId w:val="1"/>
              </w:numPr>
              <w:spacing w:after="0" w:line="240" w:lineRule="auto"/>
              <w:ind w:left="414" w:hanging="357"/>
              <w:rPr>
                <w:rFonts w:ascii="Arial" w:hAnsi="Arial" w:cs="Arial"/>
                <w:sz w:val="20"/>
                <w:szCs w:val="20"/>
              </w:rPr>
            </w:pPr>
            <w:r w:rsidRPr="00FE1C3E">
              <w:rPr>
                <w:rFonts w:ascii="Arial" w:hAnsi="Arial" w:cs="Arial"/>
                <w:sz w:val="20"/>
                <w:szCs w:val="20"/>
              </w:rPr>
              <w:t>Material from online training</w:t>
            </w:r>
          </w:p>
          <w:p w14:paraId="671BF04C" w14:textId="77777777" w:rsidR="00CA12DC" w:rsidRPr="00FE1C3E" w:rsidRDefault="00CA12DC" w:rsidP="00CA12DC">
            <w:pPr>
              <w:pStyle w:val="ListParagraph"/>
              <w:numPr>
                <w:ilvl w:val="0"/>
                <w:numId w:val="1"/>
              </w:numPr>
              <w:spacing w:after="0" w:line="240" w:lineRule="auto"/>
              <w:ind w:left="414" w:hanging="357"/>
              <w:rPr>
                <w:rFonts w:ascii="Arial" w:hAnsi="Arial" w:cs="Arial"/>
                <w:sz w:val="20"/>
                <w:szCs w:val="20"/>
              </w:rPr>
            </w:pPr>
            <w:r w:rsidRPr="00FE1C3E">
              <w:rPr>
                <w:rFonts w:ascii="Arial" w:hAnsi="Arial" w:cs="Arial"/>
                <w:sz w:val="20"/>
                <w:szCs w:val="20"/>
              </w:rPr>
              <w:t xml:space="preserve">Learning activities supported through </w:t>
            </w:r>
            <w:r w:rsidR="005F1278" w:rsidRPr="00FE1C3E">
              <w:rPr>
                <w:rFonts w:ascii="Arial" w:hAnsi="Arial" w:cs="Arial"/>
                <w:sz w:val="20"/>
                <w:szCs w:val="20"/>
              </w:rPr>
              <w:t>the VLE (</w:t>
            </w:r>
            <w:r w:rsidRPr="00FE1C3E">
              <w:rPr>
                <w:rFonts w:ascii="Arial" w:hAnsi="Arial" w:cs="Arial"/>
                <w:sz w:val="20"/>
                <w:szCs w:val="20"/>
              </w:rPr>
              <w:t>Moodle</w:t>
            </w:r>
            <w:r w:rsidR="005F1278" w:rsidRPr="00FE1C3E">
              <w:rPr>
                <w:rFonts w:ascii="Arial" w:hAnsi="Arial" w:cs="Arial"/>
                <w:sz w:val="20"/>
                <w:szCs w:val="20"/>
              </w:rPr>
              <w:t>)</w:t>
            </w:r>
          </w:p>
          <w:p w14:paraId="671BF04D" w14:textId="77777777" w:rsidR="005407DE" w:rsidRPr="00FE1C3E" w:rsidRDefault="005407DE" w:rsidP="005407DE">
            <w:pPr>
              <w:ind w:left="57"/>
              <w:rPr>
                <w:rFonts w:cs="Arial"/>
                <w:sz w:val="20"/>
                <w:szCs w:val="20"/>
              </w:rPr>
            </w:pPr>
          </w:p>
        </w:tc>
      </w:tr>
      <w:tr w:rsidR="005F1278" w:rsidRPr="00FE1C3E" w14:paraId="671BF058" w14:textId="77777777" w:rsidTr="17E3805D">
        <w:tc>
          <w:tcPr>
            <w:tcW w:w="10598" w:type="dxa"/>
            <w:gridSpan w:val="2"/>
          </w:tcPr>
          <w:p w14:paraId="671BF04F" w14:textId="77777777" w:rsidR="005F1278" w:rsidRPr="00FE1C3E" w:rsidRDefault="005F1278" w:rsidP="007E4DA3">
            <w:pPr>
              <w:jc w:val="both"/>
              <w:rPr>
                <w:rFonts w:cs="Arial"/>
                <w:b/>
                <w:sz w:val="24"/>
                <w:szCs w:val="24"/>
                <w:u w:val="single"/>
              </w:rPr>
            </w:pPr>
            <w:r w:rsidRPr="00FE1C3E">
              <w:rPr>
                <w:rFonts w:cs="Arial"/>
                <w:b/>
                <w:sz w:val="24"/>
                <w:szCs w:val="24"/>
                <w:u w:val="single"/>
              </w:rPr>
              <w:t>Write your evidence here</w:t>
            </w:r>
          </w:p>
          <w:p w14:paraId="28B13A4F" w14:textId="77777777" w:rsidR="00171DA4" w:rsidRPr="00FE1C3E" w:rsidRDefault="00171DA4" w:rsidP="007E4DA3">
            <w:pPr>
              <w:jc w:val="both"/>
              <w:rPr>
                <w:rFonts w:cs="Arial"/>
                <w:b/>
                <w:sz w:val="24"/>
                <w:szCs w:val="24"/>
                <w:u w:val="single"/>
              </w:rPr>
            </w:pPr>
          </w:p>
          <w:p w14:paraId="7F0C76A6" w14:textId="77777777" w:rsidR="00171DA4" w:rsidRPr="00FE1C3E" w:rsidRDefault="00171DA4" w:rsidP="00171DA4">
            <w:pPr>
              <w:spacing w:line="360" w:lineRule="auto"/>
              <w:jc w:val="both"/>
              <w:rPr>
                <w:rFonts w:cstheme="minorHAnsi"/>
              </w:rPr>
            </w:pPr>
            <w:r w:rsidRPr="00FE1C3E">
              <w:rPr>
                <w:rFonts w:cstheme="minorHAnsi"/>
              </w:rPr>
              <w:t xml:space="preserve">I believe in the dynamic landscape of higher education, marked by a rapid integration of knowledge and experience into innovative products and services, and the demand for sustainability and social inclusivity drives significant changes (Martin et al., 2019). This transformative environment challenges designing academic programs and selecting effective learning strategies. Delving into a practical example of a learning support intervention within the Student Engagement team, I provide a critically reflective account of the process. For example, encountering a student facing substantial financial challenges is crucial in extending essential support and guidance during this challenging phase of their academic journey. In our initial meeting, I prioritized the establishment of a supportive and confidential relationship with the student, actively listening to their concerns and challenges (A4, K2, V1). Providing information on available institutional resources, such as the financial aid office, and explaining the process of applying for a leave of absence, we collaboratively crafted a plan for the student to temporarily interrupt their studies while exploring alternative financial assistance options. Notably, I recognized the importance of active student participation during learning support (A1, K5, V2). However, I acknowledge that effective questioning strategies require ongoing preparation, practice, and reflection for both students and support staff (A3, K3). Throughout the interruption period, maintaining regular contact with the student allowed for ongoing assessment of their progress, providing additional support or resources, and adjusting the action plan as needed. The connection to a peer support network aimed to foster social support and maintain engagement with the institution during this time. Navigating a spectrum of emotions during engagement with the student, from empathy for their financial struggles to frustration with unexpected challenges, I recognized the inherent challenge of maintaining a professional stance and impartiality. This challenge is especially pronounced when conflicting emotions arise, emphasizing the need for strategies to manage such emotions effectively. The delicate balance of navigating conflicting emotions necessitates ongoing reflection and strategies for maintaining professional distance. Strategies I use, such as articulating clear communication about professional boundaries encouraging students to take ownership of their challenges </w:t>
            </w:r>
            <w:r w:rsidRPr="00FE1C3E">
              <w:rPr>
                <w:rFonts w:cstheme="minorHAnsi"/>
              </w:rPr>
              <w:lastRenderedPageBreak/>
              <w:t>(K3, V2), maintaining a professional tone in communications, using language that is supportive and neutral, fostering an environment where students feel heard and guided through their challenges (V1) and engaging in regular professional development workshops ensures continuous learning and exposure to evolving strategies for navigating the emotional nuances in student support (A5, V3).</w:t>
            </w:r>
          </w:p>
          <w:p w14:paraId="1C30AE40" w14:textId="77777777" w:rsidR="00171DA4" w:rsidRPr="00FE1C3E" w:rsidRDefault="00171DA4" w:rsidP="00171DA4">
            <w:pPr>
              <w:spacing w:before="100" w:beforeAutospacing="1" w:after="100" w:afterAutospacing="1" w:line="360" w:lineRule="auto"/>
              <w:jc w:val="both"/>
              <w:rPr>
                <w:rFonts w:cstheme="minorHAnsi"/>
              </w:rPr>
            </w:pPr>
            <w:r w:rsidRPr="00FE1C3E">
              <w:rPr>
                <w:rFonts w:cstheme="minorHAnsi"/>
              </w:rPr>
              <w:t>Moreover, I believe that the utilization of various instructional tools and technology, including learning management systems, online resources, and multimedia content, played a pivotal role in enhancing student engagement and success (Venkatesh et al., 2014) (A4). Making these resources readily available and actively promoting their use further supported student learning and participation (K2). To advance my practice, a commitment to pursue digital training courses aligned with student's interests and needs (A5, V3) was identified. This recognition underscores the necessity of continuous professional development to integrate evolving digital learning strategies into my support practice, thereby enhancing the dynamics of student learning support.</w:t>
            </w:r>
          </w:p>
          <w:p w14:paraId="12998F1D" w14:textId="77777777" w:rsidR="00171DA4" w:rsidRPr="00FE1C3E" w:rsidRDefault="00171DA4" w:rsidP="00171DA4">
            <w:pPr>
              <w:spacing w:before="100" w:beforeAutospacing="1" w:after="100" w:afterAutospacing="1" w:line="360" w:lineRule="auto"/>
              <w:jc w:val="both"/>
              <w:rPr>
                <w:rFonts w:cstheme="minorHAnsi"/>
              </w:rPr>
            </w:pPr>
            <w:r w:rsidRPr="00FE1C3E">
              <w:rPr>
                <w:rFonts w:cstheme="minorHAnsi"/>
              </w:rPr>
              <w:t>In addition to online resources, a student-centred approach to learning support (A4, K2, V2) was adopted, emphasizing effective class discussions that encourage active learning. During academic term induction sessions, the incorporation of case studies and real-life scenarios facilitated class discussions, encouraging students to share experiences and perspectives. This approach fostered critical thinking, problem-solving skills, autonomy, and self-efficacy essential for lifelong learning (Lea et al., 2003) (V4).</w:t>
            </w:r>
          </w:p>
          <w:p w14:paraId="671BF056" w14:textId="57AEBF44" w:rsidR="005F1278" w:rsidRPr="00FE1C3E" w:rsidRDefault="00171DA4" w:rsidP="00171DA4">
            <w:pPr>
              <w:spacing w:before="100" w:beforeAutospacing="1" w:after="100" w:afterAutospacing="1" w:line="360" w:lineRule="auto"/>
              <w:jc w:val="both"/>
              <w:rPr>
                <w:rFonts w:cstheme="minorHAnsi"/>
              </w:rPr>
            </w:pPr>
            <w:r w:rsidRPr="00FE1C3E">
              <w:rPr>
                <w:rFonts w:cstheme="minorHAnsi"/>
              </w:rPr>
              <w:t>In reflection, this example highlights the evolving landscape of higher education and the imperative for innovative learning support strategies. Recognizing the significance of interaction, in education this insightful contemplation underscores the value of establishing connections, with students providing comprehensive assistance utilizing technology effectively and embracing student-cantered approaches to foster a nurturing learning environment. This method not only provides information and skills but also enables students to make informed decisions about their education and well-being, fostering a lifetime cycle of learning and achievement.</w:t>
            </w:r>
          </w:p>
          <w:p w14:paraId="671BF057" w14:textId="77777777" w:rsidR="005407DE" w:rsidRPr="00FE1C3E" w:rsidRDefault="005407DE" w:rsidP="007E4DA3">
            <w:pPr>
              <w:jc w:val="both"/>
              <w:rPr>
                <w:rFonts w:cs="Arial"/>
                <w:sz w:val="24"/>
                <w:szCs w:val="24"/>
              </w:rPr>
            </w:pPr>
          </w:p>
        </w:tc>
      </w:tr>
    </w:tbl>
    <w:p w14:paraId="477D3541" w14:textId="77777777" w:rsidR="007E55A3" w:rsidRPr="00FE1C3E" w:rsidRDefault="007E55A3">
      <w:pPr>
        <w:rPr>
          <w:rFonts w:cs="Arial"/>
        </w:rPr>
        <w:sectPr w:rsidR="007E55A3" w:rsidRPr="00FE1C3E" w:rsidSect="00C86610">
          <w:pgSz w:w="11906" w:h="16838"/>
          <w:pgMar w:top="720" w:right="720" w:bottom="720" w:left="720" w:header="708" w:footer="708" w:gutter="0"/>
          <w:cols w:space="708"/>
          <w:docGrid w:linePitch="360"/>
        </w:sectPr>
      </w:pPr>
    </w:p>
    <w:p w14:paraId="671BF05A" w14:textId="77777777" w:rsidR="00407E26" w:rsidRPr="00FE1C3E" w:rsidRDefault="00407E26">
      <w:pPr>
        <w:rPr>
          <w:rFonts w:cs="Arial"/>
        </w:rPr>
      </w:pPr>
    </w:p>
    <w:tbl>
      <w:tblPr>
        <w:tblStyle w:val="TableGrid"/>
        <w:tblW w:w="0" w:type="auto"/>
        <w:tblLook w:val="04A0" w:firstRow="1" w:lastRow="0" w:firstColumn="1" w:lastColumn="0" w:noHBand="0" w:noVBand="1"/>
      </w:tblPr>
      <w:tblGrid>
        <w:gridCol w:w="4864"/>
        <w:gridCol w:w="5592"/>
      </w:tblGrid>
      <w:tr w:rsidR="00FE1C3E" w:rsidRPr="00FE1C3E" w14:paraId="671BF05D" w14:textId="77777777" w:rsidTr="327778CB">
        <w:tc>
          <w:tcPr>
            <w:tcW w:w="10598" w:type="dxa"/>
            <w:gridSpan w:val="2"/>
          </w:tcPr>
          <w:p w14:paraId="023A800D" w14:textId="36823633" w:rsidR="00411FBC" w:rsidRPr="00FE1C3E" w:rsidRDefault="00CA12DC" w:rsidP="00411FBC">
            <w:pPr>
              <w:jc w:val="both"/>
              <w:rPr>
                <w:rFonts w:cs="Arial"/>
                <w:b/>
                <w:sz w:val="28"/>
                <w:szCs w:val="28"/>
              </w:rPr>
            </w:pPr>
            <w:r w:rsidRPr="00FE1C3E">
              <w:rPr>
                <w:rFonts w:cs="Arial"/>
                <w:b/>
                <w:sz w:val="28"/>
                <w:szCs w:val="28"/>
              </w:rPr>
              <w:t>A3:</w:t>
            </w:r>
            <w:r w:rsidRPr="00FE1C3E">
              <w:rPr>
                <w:rFonts w:cs="Arial"/>
                <w:sz w:val="28"/>
                <w:szCs w:val="28"/>
              </w:rPr>
              <w:t xml:space="preserve">  </w:t>
            </w:r>
            <w:r w:rsidRPr="00FE1C3E">
              <w:rPr>
                <w:rFonts w:cs="Arial"/>
                <w:b/>
                <w:sz w:val="28"/>
                <w:szCs w:val="28"/>
              </w:rPr>
              <w:t>Assessing an</w:t>
            </w:r>
            <w:r w:rsidR="005407DE" w:rsidRPr="00FE1C3E">
              <w:rPr>
                <w:rFonts w:cs="Arial"/>
                <w:b/>
                <w:sz w:val="28"/>
                <w:szCs w:val="28"/>
              </w:rPr>
              <w:t xml:space="preserve">d giving feedback to learners </w:t>
            </w:r>
          </w:p>
          <w:p w14:paraId="3C661805" w14:textId="3E68F258" w:rsidR="003D0E94" w:rsidRPr="00FE1C3E" w:rsidRDefault="003D0E94" w:rsidP="00411FBC">
            <w:pPr>
              <w:jc w:val="both"/>
              <w:rPr>
                <w:rFonts w:cs="Arial"/>
                <w:b/>
                <w:sz w:val="28"/>
                <w:szCs w:val="28"/>
              </w:rPr>
            </w:pPr>
            <w:r w:rsidRPr="00FE1C3E">
              <w:rPr>
                <w:rFonts w:cs="Arial"/>
                <w:b/>
                <w:sz w:val="28"/>
                <w:szCs w:val="28"/>
              </w:rPr>
              <w:t>(</w:t>
            </w:r>
            <w:r w:rsidR="00D26086" w:rsidRPr="00FE1C3E">
              <w:rPr>
                <w:rFonts w:cs="Arial"/>
                <w:b/>
                <w:sz w:val="28"/>
                <w:szCs w:val="28"/>
              </w:rPr>
              <w:t>6</w:t>
            </w:r>
            <w:r w:rsidRPr="00FE1C3E">
              <w:rPr>
                <w:rFonts w:cs="Arial"/>
                <w:b/>
                <w:sz w:val="28"/>
                <w:szCs w:val="28"/>
              </w:rPr>
              <w:t>00 words)</w:t>
            </w:r>
          </w:p>
          <w:p w14:paraId="671BF05C" w14:textId="0F45C245" w:rsidR="00CA12DC" w:rsidRPr="00FE1C3E" w:rsidRDefault="00CA12DC" w:rsidP="00411FBC">
            <w:pPr>
              <w:jc w:val="both"/>
              <w:rPr>
                <w:rFonts w:cs="Arial"/>
                <w:sz w:val="24"/>
                <w:szCs w:val="24"/>
              </w:rPr>
            </w:pPr>
            <w:r w:rsidRPr="00FE1C3E">
              <w:rPr>
                <w:rFonts w:cs="Arial"/>
                <w:sz w:val="24"/>
                <w:szCs w:val="24"/>
              </w:rPr>
              <w:t>Show how your assessment strategies and activities are appropriate to learning experiences; your approaches to marking and moderation and how these approaches ensure that assessment is reliable and robust; and your approaches to feedback and the extent to which students are involved in the feedback process.</w:t>
            </w:r>
            <w:r w:rsidR="005407DE" w:rsidRPr="00FE1C3E">
              <w:rPr>
                <w:rFonts w:cs="Arial"/>
                <w:sz w:val="24"/>
                <w:szCs w:val="24"/>
              </w:rPr>
              <w:t xml:space="preserve"> The assessment may be formative or summative, formal or informal. </w:t>
            </w:r>
          </w:p>
        </w:tc>
      </w:tr>
      <w:tr w:rsidR="00FE1C3E" w:rsidRPr="00FE1C3E" w14:paraId="671BF06E" w14:textId="77777777" w:rsidTr="327778CB">
        <w:tc>
          <w:tcPr>
            <w:tcW w:w="4928" w:type="dxa"/>
          </w:tcPr>
          <w:p w14:paraId="671BF05E" w14:textId="77777777" w:rsidR="00CA12DC" w:rsidRPr="00FE1C3E" w:rsidRDefault="00CA12DC" w:rsidP="007E4DA3">
            <w:pPr>
              <w:rPr>
                <w:rFonts w:cs="Arial"/>
                <w:sz w:val="20"/>
                <w:szCs w:val="20"/>
                <w:u w:val="single"/>
              </w:rPr>
            </w:pPr>
            <w:r w:rsidRPr="00FE1C3E">
              <w:rPr>
                <w:rFonts w:cs="Arial"/>
                <w:sz w:val="20"/>
                <w:szCs w:val="20"/>
                <w:u w:val="single"/>
              </w:rPr>
              <w:t>Engagement with appropriate assessment strategies including:</w:t>
            </w:r>
          </w:p>
          <w:p w14:paraId="671BF05F" w14:textId="77777777" w:rsidR="00CA12DC" w:rsidRPr="00FE1C3E" w:rsidRDefault="00CA12DC" w:rsidP="00CA12DC">
            <w:pPr>
              <w:pStyle w:val="ListParagraph"/>
              <w:numPr>
                <w:ilvl w:val="0"/>
                <w:numId w:val="2"/>
              </w:numPr>
              <w:spacing w:after="0" w:line="240" w:lineRule="auto"/>
              <w:ind w:left="414" w:hanging="357"/>
              <w:rPr>
                <w:rFonts w:ascii="Arial" w:hAnsi="Arial" w:cs="Arial"/>
                <w:sz w:val="20"/>
                <w:szCs w:val="20"/>
              </w:rPr>
            </w:pPr>
            <w:r w:rsidRPr="00FE1C3E">
              <w:rPr>
                <w:rFonts w:ascii="Arial" w:hAnsi="Arial" w:cs="Arial"/>
                <w:sz w:val="20"/>
                <w:szCs w:val="20"/>
              </w:rPr>
              <w:t>Use of assessments relevant to learning outcomes</w:t>
            </w:r>
          </w:p>
          <w:p w14:paraId="671BF060" w14:textId="77777777" w:rsidR="00CA12DC" w:rsidRPr="00FE1C3E" w:rsidRDefault="00CA12DC" w:rsidP="00CA12DC">
            <w:pPr>
              <w:pStyle w:val="ListParagraph"/>
              <w:numPr>
                <w:ilvl w:val="0"/>
                <w:numId w:val="2"/>
              </w:numPr>
              <w:spacing w:after="0" w:line="240" w:lineRule="auto"/>
              <w:ind w:left="414" w:hanging="357"/>
              <w:rPr>
                <w:rFonts w:ascii="Arial" w:hAnsi="Arial" w:cs="Arial"/>
                <w:sz w:val="20"/>
                <w:szCs w:val="20"/>
              </w:rPr>
            </w:pPr>
            <w:r w:rsidRPr="00FE1C3E">
              <w:rPr>
                <w:rFonts w:ascii="Arial" w:hAnsi="Arial" w:cs="Arial"/>
                <w:sz w:val="20"/>
                <w:szCs w:val="20"/>
              </w:rPr>
              <w:t>Appropriate assessments for the student profile</w:t>
            </w:r>
          </w:p>
          <w:p w14:paraId="671BF061" w14:textId="77777777" w:rsidR="00CA12DC" w:rsidRPr="00FE1C3E" w:rsidRDefault="00CA12DC" w:rsidP="00CA12DC">
            <w:pPr>
              <w:pStyle w:val="ListParagraph"/>
              <w:numPr>
                <w:ilvl w:val="0"/>
                <w:numId w:val="2"/>
              </w:numPr>
              <w:spacing w:after="0" w:line="240" w:lineRule="auto"/>
              <w:ind w:left="414" w:hanging="357"/>
              <w:rPr>
                <w:rFonts w:ascii="Arial" w:hAnsi="Arial" w:cs="Arial"/>
                <w:sz w:val="20"/>
                <w:szCs w:val="20"/>
              </w:rPr>
            </w:pPr>
            <w:r w:rsidRPr="00FE1C3E">
              <w:rPr>
                <w:rFonts w:ascii="Arial" w:hAnsi="Arial" w:cs="Arial"/>
                <w:sz w:val="20"/>
                <w:szCs w:val="20"/>
              </w:rPr>
              <w:t>Engagement in formal quality assurance processes relating to assessment</w:t>
            </w:r>
          </w:p>
          <w:p w14:paraId="671BF062" w14:textId="77777777" w:rsidR="00CA12DC" w:rsidRPr="00FE1C3E" w:rsidRDefault="00CA12DC" w:rsidP="00CA12DC">
            <w:pPr>
              <w:pStyle w:val="ListParagraph"/>
              <w:numPr>
                <w:ilvl w:val="0"/>
                <w:numId w:val="2"/>
              </w:numPr>
              <w:spacing w:after="0" w:line="240" w:lineRule="auto"/>
              <w:ind w:left="414" w:hanging="357"/>
              <w:rPr>
                <w:rFonts w:ascii="Arial" w:hAnsi="Arial" w:cs="Arial"/>
                <w:sz w:val="20"/>
                <w:szCs w:val="20"/>
              </w:rPr>
            </w:pPr>
            <w:r w:rsidRPr="00FE1C3E">
              <w:rPr>
                <w:rFonts w:ascii="Arial" w:hAnsi="Arial" w:cs="Arial"/>
                <w:sz w:val="20"/>
                <w:szCs w:val="20"/>
              </w:rPr>
              <w:t>Selection and use of appropriate feedback mechanisms</w:t>
            </w:r>
          </w:p>
        </w:tc>
        <w:tc>
          <w:tcPr>
            <w:tcW w:w="5670" w:type="dxa"/>
          </w:tcPr>
          <w:p w14:paraId="671BF063" w14:textId="77777777" w:rsidR="00CA12DC" w:rsidRPr="00FE1C3E" w:rsidRDefault="00CA12DC" w:rsidP="007E4DA3">
            <w:pPr>
              <w:jc w:val="both"/>
              <w:rPr>
                <w:rFonts w:cs="Arial"/>
                <w:sz w:val="20"/>
                <w:szCs w:val="20"/>
              </w:rPr>
            </w:pPr>
            <w:r w:rsidRPr="00FE1C3E">
              <w:rPr>
                <w:rFonts w:cs="Arial"/>
                <w:sz w:val="20"/>
                <w:szCs w:val="20"/>
                <w:u w:val="single"/>
              </w:rPr>
              <w:t>Evidence might include:</w:t>
            </w:r>
          </w:p>
          <w:p w14:paraId="671BF064" w14:textId="77777777" w:rsidR="00CA12DC" w:rsidRPr="00FE1C3E" w:rsidRDefault="00CA12DC" w:rsidP="00CA12DC">
            <w:pPr>
              <w:pStyle w:val="ListParagraph"/>
              <w:numPr>
                <w:ilvl w:val="0"/>
                <w:numId w:val="1"/>
              </w:numPr>
              <w:spacing w:after="0" w:line="240" w:lineRule="auto"/>
              <w:ind w:left="414" w:hanging="357"/>
              <w:rPr>
                <w:rFonts w:ascii="Arial" w:hAnsi="Arial" w:cs="Arial"/>
                <w:sz w:val="20"/>
                <w:szCs w:val="20"/>
              </w:rPr>
            </w:pPr>
            <w:r w:rsidRPr="00FE1C3E">
              <w:rPr>
                <w:rFonts w:ascii="Arial" w:hAnsi="Arial" w:cs="Arial"/>
                <w:sz w:val="20"/>
                <w:szCs w:val="20"/>
              </w:rPr>
              <w:t>Appropriately targeted assessment tasks</w:t>
            </w:r>
          </w:p>
          <w:p w14:paraId="671BF065" w14:textId="77777777" w:rsidR="00CA12DC" w:rsidRPr="00FE1C3E" w:rsidRDefault="00CA12DC" w:rsidP="00CA12DC">
            <w:pPr>
              <w:pStyle w:val="ListParagraph"/>
              <w:numPr>
                <w:ilvl w:val="0"/>
                <w:numId w:val="1"/>
              </w:numPr>
              <w:spacing w:after="0" w:line="240" w:lineRule="auto"/>
              <w:ind w:left="414" w:hanging="357"/>
              <w:rPr>
                <w:rFonts w:ascii="Arial" w:hAnsi="Arial" w:cs="Arial"/>
                <w:sz w:val="20"/>
                <w:szCs w:val="20"/>
              </w:rPr>
            </w:pPr>
            <w:r w:rsidRPr="00FE1C3E">
              <w:rPr>
                <w:rFonts w:ascii="Arial" w:hAnsi="Arial" w:cs="Arial"/>
                <w:sz w:val="20"/>
                <w:szCs w:val="20"/>
              </w:rPr>
              <w:t>Student evaluations</w:t>
            </w:r>
          </w:p>
          <w:p w14:paraId="671BF066" w14:textId="77777777" w:rsidR="00CA12DC" w:rsidRPr="00FE1C3E" w:rsidRDefault="00CA12DC" w:rsidP="00CA12DC">
            <w:pPr>
              <w:pStyle w:val="ListParagraph"/>
              <w:numPr>
                <w:ilvl w:val="0"/>
                <w:numId w:val="1"/>
              </w:numPr>
              <w:spacing w:after="0" w:line="240" w:lineRule="auto"/>
              <w:ind w:left="414" w:hanging="357"/>
              <w:rPr>
                <w:rFonts w:ascii="Arial" w:hAnsi="Arial" w:cs="Arial"/>
                <w:sz w:val="20"/>
                <w:szCs w:val="20"/>
              </w:rPr>
            </w:pPr>
            <w:r w:rsidRPr="00FE1C3E">
              <w:rPr>
                <w:rFonts w:ascii="Arial" w:hAnsi="Arial" w:cs="Arial"/>
                <w:sz w:val="20"/>
                <w:szCs w:val="20"/>
              </w:rPr>
              <w:t>Peer reviews</w:t>
            </w:r>
          </w:p>
          <w:p w14:paraId="671BF067" w14:textId="77777777" w:rsidR="00CA12DC" w:rsidRPr="00FE1C3E" w:rsidRDefault="00CA12DC" w:rsidP="00CA12DC">
            <w:pPr>
              <w:pStyle w:val="ListParagraph"/>
              <w:numPr>
                <w:ilvl w:val="0"/>
                <w:numId w:val="1"/>
              </w:numPr>
              <w:spacing w:after="0" w:line="240" w:lineRule="auto"/>
              <w:ind w:left="414" w:hanging="357"/>
              <w:rPr>
                <w:rFonts w:ascii="Arial" w:hAnsi="Arial" w:cs="Arial"/>
                <w:sz w:val="20"/>
                <w:szCs w:val="20"/>
              </w:rPr>
            </w:pPr>
            <w:r w:rsidRPr="00FE1C3E">
              <w:rPr>
                <w:rFonts w:ascii="Arial" w:hAnsi="Arial" w:cs="Arial"/>
                <w:sz w:val="20"/>
                <w:szCs w:val="20"/>
              </w:rPr>
              <w:t>Observation feedback</w:t>
            </w:r>
          </w:p>
          <w:p w14:paraId="671BF068" w14:textId="77777777" w:rsidR="00CA12DC" w:rsidRPr="00FE1C3E" w:rsidRDefault="00CA12DC" w:rsidP="00CA12DC">
            <w:pPr>
              <w:pStyle w:val="ListParagraph"/>
              <w:numPr>
                <w:ilvl w:val="0"/>
                <w:numId w:val="1"/>
              </w:numPr>
              <w:spacing w:after="0" w:line="240" w:lineRule="auto"/>
              <w:ind w:left="414" w:hanging="357"/>
              <w:rPr>
                <w:rFonts w:ascii="Arial" w:hAnsi="Arial" w:cs="Arial"/>
                <w:sz w:val="20"/>
                <w:szCs w:val="20"/>
              </w:rPr>
            </w:pPr>
            <w:r w:rsidRPr="00FE1C3E">
              <w:rPr>
                <w:rFonts w:ascii="Arial" w:hAnsi="Arial" w:cs="Arial"/>
                <w:sz w:val="20"/>
                <w:szCs w:val="20"/>
              </w:rPr>
              <w:t>Learning materials</w:t>
            </w:r>
          </w:p>
          <w:p w14:paraId="671BF069" w14:textId="77777777" w:rsidR="00CA12DC" w:rsidRPr="00FE1C3E" w:rsidRDefault="00CA12DC" w:rsidP="00CA12DC">
            <w:pPr>
              <w:pStyle w:val="ListParagraph"/>
              <w:numPr>
                <w:ilvl w:val="0"/>
                <w:numId w:val="1"/>
              </w:numPr>
              <w:spacing w:after="0" w:line="240" w:lineRule="auto"/>
              <w:ind w:left="414" w:hanging="357"/>
              <w:rPr>
                <w:rFonts w:ascii="Arial" w:hAnsi="Arial" w:cs="Arial"/>
                <w:sz w:val="20"/>
                <w:szCs w:val="20"/>
              </w:rPr>
            </w:pPr>
            <w:r w:rsidRPr="00FE1C3E">
              <w:rPr>
                <w:rFonts w:ascii="Arial" w:hAnsi="Arial" w:cs="Arial"/>
                <w:sz w:val="20"/>
                <w:szCs w:val="20"/>
              </w:rPr>
              <w:t>Moderation documents</w:t>
            </w:r>
          </w:p>
          <w:p w14:paraId="671BF06B" w14:textId="77777777" w:rsidR="00CA12DC" w:rsidRPr="00FE1C3E" w:rsidRDefault="00CA12DC" w:rsidP="00CA12DC">
            <w:pPr>
              <w:pStyle w:val="ListParagraph"/>
              <w:numPr>
                <w:ilvl w:val="0"/>
                <w:numId w:val="1"/>
              </w:numPr>
              <w:spacing w:after="0" w:line="240" w:lineRule="auto"/>
              <w:ind w:left="414" w:hanging="357"/>
              <w:rPr>
                <w:rFonts w:ascii="Arial" w:hAnsi="Arial" w:cs="Arial"/>
                <w:sz w:val="20"/>
                <w:szCs w:val="20"/>
              </w:rPr>
            </w:pPr>
            <w:r w:rsidRPr="00FE1C3E">
              <w:rPr>
                <w:rFonts w:ascii="Arial" w:hAnsi="Arial" w:cs="Arial"/>
                <w:sz w:val="20"/>
                <w:szCs w:val="20"/>
              </w:rPr>
              <w:t>Innovative approaches to assessment and feedback</w:t>
            </w:r>
          </w:p>
          <w:p w14:paraId="671BF06C" w14:textId="77777777" w:rsidR="00CA12DC" w:rsidRPr="00FE1C3E" w:rsidRDefault="00CA12DC" w:rsidP="00CA12DC">
            <w:pPr>
              <w:pStyle w:val="ListParagraph"/>
              <w:numPr>
                <w:ilvl w:val="0"/>
                <w:numId w:val="1"/>
              </w:numPr>
              <w:spacing w:after="0" w:line="240" w:lineRule="auto"/>
              <w:ind w:left="414" w:hanging="357"/>
              <w:rPr>
                <w:rFonts w:ascii="Arial" w:hAnsi="Arial" w:cs="Arial"/>
                <w:sz w:val="20"/>
                <w:szCs w:val="20"/>
              </w:rPr>
            </w:pPr>
            <w:r w:rsidRPr="00FE1C3E">
              <w:rPr>
                <w:rFonts w:ascii="Arial" w:hAnsi="Arial" w:cs="Arial"/>
                <w:sz w:val="20"/>
                <w:szCs w:val="20"/>
              </w:rPr>
              <w:t>Student responses to feedback</w:t>
            </w:r>
          </w:p>
          <w:p w14:paraId="671BF06D" w14:textId="77777777" w:rsidR="005407DE" w:rsidRPr="00FE1C3E" w:rsidRDefault="005407DE" w:rsidP="005407DE">
            <w:pPr>
              <w:ind w:left="57"/>
              <w:rPr>
                <w:rFonts w:cs="Arial"/>
                <w:sz w:val="20"/>
                <w:szCs w:val="20"/>
              </w:rPr>
            </w:pPr>
          </w:p>
        </w:tc>
      </w:tr>
      <w:tr w:rsidR="005407DE" w:rsidRPr="00FE1C3E" w14:paraId="671BF076" w14:textId="77777777" w:rsidTr="327778CB">
        <w:tc>
          <w:tcPr>
            <w:tcW w:w="10598" w:type="dxa"/>
            <w:gridSpan w:val="2"/>
          </w:tcPr>
          <w:p w14:paraId="671BF06F" w14:textId="77777777" w:rsidR="005407DE" w:rsidRPr="00FE1C3E" w:rsidRDefault="005407DE" w:rsidP="007E4DA3">
            <w:pPr>
              <w:jc w:val="both"/>
              <w:rPr>
                <w:rFonts w:cs="Arial"/>
                <w:b/>
                <w:sz w:val="24"/>
                <w:szCs w:val="24"/>
                <w:u w:val="single"/>
              </w:rPr>
            </w:pPr>
            <w:r w:rsidRPr="00FE1C3E">
              <w:rPr>
                <w:rFonts w:cs="Arial"/>
                <w:b/>
                <w:sz w:val="24"/>
                <w:szCs w:val="24"/>
                <w:u w:val="single"/>
              </w:rPr>
              <w:t>Write your evidence here</w:t>
            </w:r>
          </w:p>
          <w:p w14:paraId="671BF070" w14:textId="77777777" w:rsidR="005407DE" w:rsidRPr="00FE1C3E" w:rsidRDefault="005407DE" w:rsidP="007E4DA3">
            <w:pPr>
              <w:jc w:val="both"/>
              <w:rPr>
                <w:rFonts w:cs="Arial"/>
                <w:sz w:val="24"/>
                <w:szCs w:val="24"/>
              </w:rPr>
            </w:pPr>
          </w:p>
          <w:p w14:paraId="00CF8268" w14:textId="77777777" w:rsidR="00D06240" w:rsidRPr="00FE1C3E" w:rsidRDefault="00D06240" w:rsidP="00D06240">
            <w:pPr>
              <w:spacing w:before="100" w:beforeAutospacing="1" w:after="100" w:afterAutospacing="1" w:line="360" w:lineRule="auto"/>
              <w:jc w:val="both"/>
              <w:rPr>
                <w:rFonts w:cstheme="minorHAnsi"/>
              </w:rPr>
            </w:pPr>
            <w:r w:rsidRPr="00FE1C3E">
              <w:rPr>
                <w:rFonts w:cstheme="minorHAnsi"/>
              </w:rPr>
              <w:t>I believe at the heart of student success and personal growth lies the crucial evaluation of learning support. It goes beyond academics, emphasizing the human aspect to ensure students not only succeed academically but also flourish personally. Therefore, regular follow-ups with students form an integral part of this process, allowing for the monitoring of progress and the provision of ongoing support (Sambell et al., 2012). These follow-ups go beyond merely revising action plans or offering additional resources; they serve as a means to gauge the effectiveness of the learning support intervention and ensure that students receive tailored assistance (A3, K6) (Kuh et al., 2011). The learning support intervention cycle, as part of the assessment strategy, empowers students to identify their strengths and areas for improvement, fostering a sense of responsibility for their own learning journey (A3, K2). It also serves as the foundation for continuous improvement and refinement of support strategies (Pereira et al., 2016) (A5, K6). A critical aspect of my approach is the continuous assessment of support strategies with a commitment to improving intervention according to the results (A5, K6). As part of this commitment, students are asked to provide feedback, success metrics are tracked, and support services are regularly reviewed (A5, V3). For instance, I organized and reviewed induction sessions to enhance the efficiency of learning support on campus. These workshops clarified attendance policies and aimed to minimize study process interruptions for both new and returning students. Feedback from students was crucial in identifying areas for improvement and further development. Students expressed that these workshops not only helped them understand the available support services but also strengthened their sense of belonging and community on campus (Hoon et al., 2015) (K6).</w:t>
            </w:r>
          </w:p>
          <w:p w14:paraId="33CA8A27" w14:textId="77777777" w:rsidR="00D06240" w:rsidRPr="00FE1C3E" w:rsidRDefault="00D06240" w:rsidP="00D06240">
            <w:pPr>
              <w:spacing w:line="360" w:lineRule="auto"/>
              <w:jc w:val="both"/>
              <w:rPr>
                <w:rFonts w:ascii="Calibri" w:hAnsi="Calibri" w:cs="Calibri"/>
              </w:rPr>
            </w:pPr>
            <w:r w:rsidRPr="00FE1C3E">
              <w:rPr>
                <w:rFonts w:ascii="Calibri" w:hAnsi="Calibri" w:cs="Calibri"/>
              </w:rPr>
              <w:t xml:space="preserve">I also consistently prioritize delivering feedback to students with a commitment to clear, unambiguous language, ensuring information accessibility and catering to diverse learning needs. Utilizing both verbal and written forms creates multiple entry points for students to engage with feedback, acknowledging and accommodating different learning preferences (A4, K2). The purpose of this approach is to recognize that students interact with feedback in </w:t>
            </w:r>
            <w:r w:rsidRPr="00FE1C3E">
              <w:rPr>
                <w:rFonts w:ascii="Calibri" w:hAnsi="Calibri" w:cs="Calibri"/>
              </w:rPr>
              <w:lastRenderedPageBreak/>
              <w:t>a variety of ways and that this approach is in alignment with the principles of inclusive practice (A3, K3). For instance, during our regular one-on-one meetings, whether on campus or online via Teams, I empower students to openly discuss challenges related to their academic progress. In these sessions, I offer detailed insights into their engagement and progression, highlighting areas of strength and suggesting specific improvements. I believe this personalized feedback not only addresses immediate concerns but also fosters a supportive environment where students feel empowered to navigate their academic journey successfully</w:t>
            </w:r>
          </w:p>
          <w:p w14:paraId="7C22C0C0" w14:textId="77777777" w:rsidR="00D06240" w:rsidRPr="00FE1C3E" w:rsidRDefault="00D06240" w:rsidP="00D06240">
            <w:pPr>
              <w:spacing w:line="360" w:lineRule="auto"/>
              <w:jc w:val="both"/>
              <w:rPr>
                <w:rFonts w:ascii="Calibri" w:hAnsi="Calibri" w:cs="Calibri"/>
              </w:rPr>
            </w:pPr>
          </w:p>
          <w:p w14:paraId="5C496F23" w14:textId="57BCB67E" w:rsidR="00D06240" w:rsidRPr="00FE1C3E" w:rsidRDefault="00464D57" w:rsidP="00D06240">
            <w:pPr>
              <w:spacing w:line="360" w:lineRule="auto"/>
              <w:jc w:val="both"/>
              <w:rPr>
                <w:rFonts w:ascii="Calibri" w:hAnsi="Calibri" w:cs="Calibri"/>
              </w:rPr>
            </w:pPr>
            <w:r w:rsidRPr="00FE1C3E">
              <w:rPr>
                <w:rFonts w:ascii="Calibri" w:hAnsi="Calibri" w:cs="Calibri"/>
              </w:rPr>
              <w:t>A</w:t>
            </w:r>
            <w:r w:rsidR="00D06240" w:rsidRPr="00FE1C3E">
              <w:rPr>
                <w:rFonts w:ascii="Calibri" w:hAnsi="Calibri" w:cs="Calibri"/>
              </w:rPr>
              <w:t xml:space="preserve">dditionally, I approach the task of conveying university regulations and policies to students with sensitivity. For example, when introducing new student engagement policies within the program of study, I provided insight into expectations and explained the implications of non-engagement. Navigating policy discussions, especially when conveying challenging information, demands a nuanced approach to ensure students comprehend and adhere to institutional guidelines (A4, K6). </w:t>
            </w:r>
            <w:r w:rsidR="00D06240" w:rsidRPr="00FE1C3E">
              <w:rPr>
                <w:rFonts w:cstheme="minorHAnsi"/>
              </w:rPr>
              <w:t xml:space="preserve">While these initiatives received overwhelmingly positive feedback, there were valuable insights into areas for improvement. Some students felt overwhelmed by the amount of information presented during support sessions. This feedback prompted a thoughtful reflection on the organization and format of information delivery, leading our team to work on streamlining and organizing the presentation for the next term. This iterative process of self-evaluation and response to student feedback is essential for continuous improvement (K3). </w:t>
            </w:r>
          </w:p>
          <w:p w14:paraId="671BF074" w14:textId="3D0DB54F" w:rsidR="005407DE" w:rsidRPr="00FE1C3E" w:rsidRDefault="00D06240" w:rsidP="00D06240">
            <w:pPr>
              <w:spacing w:before="100" w:beforeAutospacing="1" w:after="100" w:afterAutospacing="1" w:line="360" w:lineRule="auto"/>
              <w:jc w:val="both"/>
              <w:rPr>
                <w:rFonts w:cstheme="minorHAnsi"/>
              </w:rPr>
            </w:pPr>
            <w:r w:rsidRPr="00FE1C3E">
              <w:rPr>
                <w:rFonts w:cstheme="minorHAnsi"/>
              </w:rPr>
              <w:t xml:space="preserve">In conclusion, I believe that the commitment to providing effective learning support involves a dynamic process of assessment, feedback, and continuous improvement. Staying attuned to student needs and fostering an environment that encourages growth are crucial components. </w:t>
            </w:r>
          </w:p>
          <w:p w14:paraId="671BF075" w14:textId="77777777" w:rsidR="00407E26" w:rsidRPr="00FE1C3E" w:rsidRDefault="00407E26" w:rsidP="007E4DA3">
            <w:pPr>
              <w:jc w:val="both"/>
              <w:rPr>
                <w:rFonts w:cs="Arial"/>
                <w:sz w:val="24"/>
                <w:szCs w:val="24"/>
              </w:rPr>
            </w:pPr>
          </w:p>
        </w:tc>
      </w:tr>
    </w:tbl>
    <w:p w14:paraId="2970DED3" w14:textId="77777777" w:rsidR="007E55A3" w:rsidRPr="00FE1C3E" w:rsidRDefault="007E55A3" w:rsidP="00CA12DC">
      <w:pPr>
        <w:jc w:val="both"/>
        <w:rPr>
          <w:rFonts w:cs="Arial"/>
          <w:sz w:val="24"/>
          <w:szCs w:val="24"/>
        </w:rPr>
        <w:sectPr w:rsidR="007E55A3" w:rsidRPr="00FE1C3E" w:rsidSect="00C86610">
          <w:pgSz w:w="11906" w:h="16838"/>
          <w:pgMar w:top="720" w:right="720" w:bottom="720" w:left="720" w:header="708" w:footer="708" w:gutter="0"/>
          <w:cols w:space="708"/>
          <w:docGrid w:linePitch="360"/>
        </w:sectPr>
      </w:pPr>
    </w:p>
    <w:p w14:paraId="671BF077" w14:textId="77777777" w:rsidR="00CA12DC" w:rsidRPr="00FE1C3E"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4999"/>
        <w:gridCol w:w="5457"/>
      </w:tblGrid>
      <w:tr w:rsidR="00FE1C3E" w:rsidRPr="00FE1C3E" w14:paraId="671BF07A" w14:textId="77777777" w:rsidTr="00E0025F">
        <w:tc>
          <w:tcPr>
            <w:tcW w:w="10598" w:type="dxa"/>
            <w:gridSpan w:val="2"/>
          </w:tcPr>
          <w:p w14:paraId="671BF078" w14:textId="0F6A7E0B" w:rsidR="00CA12DC" w:rsidRPr="00FE1C3E" w:rsidRDefault="00CA12DC" w:rsidP="007E4DA3">
            <w:pPr>
              <w:jc w:val="both"/>
              <w:rPr>
                <w:rFonts w:cs="Arial"/>
                <w:b/>
                <w:sz w:val="28"/>
                <w:szCs w:val="28"/>
              </w:rPr>
            </w:pPr>
            <w:r w:rsidRPr="00FE1C3E">
              <w:rPr>
                <w:rFonts w:cs="Arial"/>
                <w:b/>
                <w:sz w:val="28"/>
                <w:szCs w:val="28"/>
              </w:rPr>
              <w:t>A4:  Developing effective learning environments and approaches to</w:t>
            </w:r>
            <w:r w:rsidR="005407DE" w:rsidRPr="00FE1C3E">
              <w:rPr>
                <w:rFonts w:cs="Arial"/>
                <w:b/>
                <w:sz w:val="28"/>
                <w:szCs w:val="28"/>
              </w:rPr>
              <w:t xml:space="preserve"> student support and guidance </w:t>
            </w:r>
          </w:p>
          <w:p w14:paraId="03721775" w14:textId="03C93502" w:rsidR="003D0E94" w:rsidRPr="00FE1C3E" w:rsidRDefault="003D0E94" w:rsidP="007E4DA3">
            <w:pPr>
              <w:jc w:val="both"/>
              <w:rPr>
                <w:rFonts w:cs="Arial"/>
                <w:b/>
                <w:sz w:val="28"/>
                <w:szCs w:val="28"/>
              </w:rPr>
            </w:pPr>
            <w:r w:rsidRPr="00FE1C3E">
              <w:rPr>
                <w:rFonts w:cs="Arial"/>
                <w:b/>
                <w:sz w:val="28"/>
                <w:szCs w:val="28"/>
              </w:rPr>
              <w:t>(</w:t>
            </w:r>
            <w:r w:rsidR="00D26086" w:rsidRPr="00FE1C3E">
              <w:rPr>
                <w:rFonts w:cs="Arial"/>
                <w:b/>
                <w:sz w:val="28"/>
                <w:szCs w:val="28"/>
              </w:rPr>
              <w:t>6</w:t>
            </w:r>
            <w:r w:rsidRPr="00FE1C3E">
              <w:rPr>
                <w:rFonts w:cs="Arial"/>
                <w:b/>
                <w:sz w:val="28"/>
                <w:szCs w:val="28"/>
              </w:rPr>
              <w:t xml:space="preserve">00 </w:t>
            </w:r>
            <w:r w:rsidRPr="00FE1C3E">
              <w:rPr>
                <w:rFonts w:cs="Arial"/>
                <w:b/>
                <w:bCs/>
                <w:sz w:val="28"/>
                <w:szCs w:val="28"/>
              </w:rPr>
              <w:t>words</w:t>
            </w:r>
            <w:r w:rsidRPr="00FE1C3E">
              <w:rPr>
                <w:rFonts w:cs="Arial"/>
                <w:b/>
                <w:sz w:val="28"/>
                <w:szCs w:val="28"/>
              </w:rPr>
              <w:t>)</w:t>
            </w:r>
          </w:p>
          <w:p w14:paraId="671BF079" w14:textId="77777777" w:rsidR="00CA12DC" w:rsidRPr="00FE1C3E" w:rsidRDefault="00502713" w:rsidP="007E4DA3">
            <w:pPr>
              <w:jc w:val="both"/>
              <w:rPr>
                <w:rFonts w:cs="Arial"/>
                <w:sz w:val="24"/>
                <w:szCs w:val="24"/>
              </w:rPr>
            </w:pPr>
            <w:r w:rsidRPr="00FE1C3E">
              <w:rPr>
                <w:rFonts w:cs="Arial"/>
                <w:sz w:val="24"/>
                <w:szCs w:val="24"/>
              </w:rPr>
              <w:t xml:space="preserve">This Area of Activity is about how you make effective use of both the formal and informal learning environment to facilitate learning. </w:t>
            </w:r>
            <w:r w:rsidR="00CA12DC" w:rsidRPr="00FE1C3E">
              <w:rPr>
                <w:rFonts w:cs="Arial"/>
                <w:sz w:val="24"/>
                <w:szCs w:val="24"/>
              </w:rPr>
              <w:t>Show how your contribution to the design and development of learning environments has impacted positively on student learning and the practices you undertake to support learners including for example, tutor systems, advising, guidance and involvement in widening participation and inclusive initiatives and activities.</w:t>
            </w:r>
          </w:p>
        </w:tc>
      </w:tr>
      <w:tr w:rsidR="00FE1C3E" w:rsidRPr="00FE1C3E" w14:paraId="671BF089" w14:textId="77777777" w:rsidTr="00E0025F">
        <w:tc>
          <w:tcPr>
            <w:tcW w:w="5070" w:type="dxa"/>
          </w:tcPr>
          <w:p w14:paraId="671BF07B" w14:textId="77777777" w:rsidR="00CA12DC" w:rsidRPr="00FE1C3E" w:rsidRDefault="00CA12DC" w:rsidP="007E4DA3">
            <w:pPr>
              <w:rPr>
                <w:rFonts w:cs="Arial"/>
                <w:sz w:val="20"/>
                <w:szCs w:val="20"/>
                <w:u w:val="single"/>
              </w:rPr>
            </w:pPr>
            <w:r w:rsidRPr="00FE1C3E">
              <w:rPr>
                <w:rFonts w:cs="Arial"/>
                <w:sz w:val="20"/>
                <w:szCs w:val="20"/>
                <w:u w:val="single"/>
              </w:rPr>
              <w:t>Engagement with:</w:t>
            </w:r>
          </w:p>
          <w:p w14:paraId="671BF07C" w14:textId="77777777" w:rsidR="00CA12DC" w:rsidRPr="00FE1C3E" w:rsidRDefault="00CA12DC" w:rsidP="00CA12DC">
            <w:pPr>
              <w:pStyle w:val="ListParagraph"/>
              <w:numPr>
                <w:ilvl w:val="0"/>
                <w:numId w:val="2"/>
              </w:numPr>
              <w:spacing w:after="0" w:line="240" w:lineRule="auto"/>
              <w:ind w:left="414" w:hanging="357"/>
              <w:rPr>
                <w:rFonts w:ascii="Arial" w:hAnsi="Arial" w:cs="Arial"/>
                <w:sz w:val="20"/>
                <w:szCs w:val="20"/>
              </w:rPr>
            </w:pPr>
            <w:r w:rsidRPr="00FE1C3E">
              <w:rPr>
                <w:rFonts w:ascii="Arial" w:hAnsi="Arial" w:cs="Arial"/>
                <w:sz w:val="20"/>
                <w:szCs w:val="20"/>
              </w:rPr>
              <w:t>Different media and technologies, both physical and virtual</w:t>
            </w:r>
          </w:p>
          <w:p w14:paraId="671BF07D" w14:textId="77777777" w:rsidR="00CA12DC" w:rsidRPr="00FE1C3E" w:rsidRDefault="00CA12DC" w:rsidP="00CA12DC">
            <w:pPr>
              <w:pStyle w:val="ListParagraph"/>
              <w:numPr>
                <w:ilvl w:val="0"/>
                <w:numId w:val="2"/>
              </w:numPr>
              <w:spacing w:after="0" w:line="240" w:lineRule="auto"/>
              <w:ind w:left="414" w:hanging="357"/>
              <w:rPr>
                <w:rFonts w:ascii="Arial" w:hAnsi="Arial" w:cs="Arial"/>
                <w:sz w:val="20"/>
                <w:szCs w:val="20"/>
              </w:rPr>
            </w:pPr>
            <w:r w:rsidRPr="00FE1C3E">
              <w:rPr>
                <w:rFonts w:ascii="Arial" w:hAnsi="Arial" w:cs="Arial"/>
                <w:sz w:val="20"/>
                <w:szCs w:val="20"/>
              </w:rPr>
              <w:t>Different kinds of learners e.g. international, culturally diverse, special educational needs</w:t>
            </w:r>
            <w:r w:rsidR="002F5EDD" w:rsidRPr="00FE1C3E">
              <w:rPr>
                <w:rFonts w:ascii="Arial" w:hAnsi="Arial" w:cs="Arial"/>
                <w:sz w:val="20"/>
                <w:szCs w:val="20"/>
              </w:rPr>
              <w:t>, disabled</w:t>
            </w:r>
            <w:r w:rsidR="00502713" w:rsidRPr="00FE1C3E">
              <w:rPr>
                <w:rFonts w:ascii="Arial" w:hAnsi="Arial" w:cs="Arial"/>
                <w:sz w:val="20"/>
                <w:szCs w:val="20"/>
              </w:rPr>
              <w:t xml:space="preserve"> learners, </w:t>
            </w:r>
            <w:r w:rsidRPr="00FE1C3E">
              <w:rPr>
                <w:rFonts w:ascii="Arial" w:hAnsi="Arial" w:cs="Arial"/>
                <w:sz w:val="20"/>
                <w:szCs w:val="20"/>
              </w:rPr>
              <w:t>home-based, full-time, part-time, etc.</w:t>
            </w:r>
          </w:p>
          <w:p w14:paraId="671BF07E" w14:textId="77777777" w:rsidR="00CA12DC" w:rsidRPr="00FE1C3E" w:rsidRDefault="00CA12DC" w:rsidP="00CA12DC">
            <w:pPr>
              <w:pStyle w:val="ListParagraph"/>
              <w:numPr>
                <w:ilvl w:val="0"/>
                <w:numId w:val="2"/>
              </w:numPr>
              <w:spacing w:after="0" w:line="240" w:lineRule="auto"/>
              <w:ind w:left="414" w:hanging="357"/>
              <w:rPr>
                <w:rFonts w:ascii="Arial" w:hAnsi="Arial" w:cs="Arial"/>
                <w:sz w:val="20"/>
                <w:szCs w:val="20"/>
              </w:rPr>
            </w:pPr>
            <w:r w:rsidRPr="00FE1C3E">
              <w:rPr>
                <w:rFonts w:ascii="Arial" w:hAnsi="Arial" w:cs="Arial"/>
                <w:sz w:val="20"/>
                <w:szCs w:val="20"/>
              </w:rPr>
              <w:t xml:space="preserve">Different modes of learning e.g. distance-based, blended, work/practice-based, etc. </w:t>
            </w:r>
          </w:p>
          <w:p w14:paraId="671BF07F" w14:textId="77777777" w:rsidR="00502713" w:rsidRPr="00FE1C3E" w:rsidRDefault="00502713" w:rsidP="00CA12DC">
            <w:pPr>
              <w:pStyle w:val="ListParagraph"/>
              <w:numPr>
                <w:ilvl w:val="0"/>
                <w:numId w:val="2"/>
              </w:numPr>
              <w:spacing w:after="0" w:line="240" w:lineRule="auto"/>
              <w:ind w:left="414" w:hanging="357"/>
              <w:rPr>
                <w:rFonts w:ascii="Arial" w:hAnsi="Arial" w:cs="Arial"/>
                <w:sz w:val="20"/>
                <w:szCs w:val="20"/>
              </w:rPr>
            </w:pPr>
            <w:r w:rsidRPr="00FE1C3E">
              <w:rPr>
                <w:rFonts w:ascii="Arial" w:hAnsi="Arial" w:cs="Arial"/>
                <w:sz w:val="20"/>
                <w:szCs w:val="20"/>
              </w:rPr>
              <w:t>Personal and academic tutoring</w:t>
            </w:r>
          </w:p>
          <w:p w14:paraId="671BF080" w14:textId="77777777" w:rsidR="00502713" w:rsidRPr="00FE1C3E" w:rsidRDefault="00502713" w:rsidP="00CA12DC">
            <w:pPr>
              <w:pStyle w:val="ListParagraph"/>
              <w:numPr>
                <w:ilvl w:val="0"/>
                <w:numId w:val="2"/>
              </w:numPr>
              <w:spacing w:after="0" w:line="240" w:lineRule="auto"/>
              <w:ind w:left="414" w:hanging="357"/>
              <w:rPr>
                <w:rFonts w:ascii="Arial" w:hAnsi="Arial" w:cs="Arial"/>
                <w:sz w:val="20"/>
                <w:szCs w:val="20"/>
              </w:rPr>
            </w:pPr>
            <w:r w:rsidRPr="00FE1C3E">
              <w:rPr>
                <w:rFonts w:ascii="Arial" w:hAnsi="Arial" w:cs="Arial"/>
                <w:sz w:val="20"/>
                <w:szCs w:val="20"/>
              </w:rPr>
              <w:t>One-to-one advice</w:t>
            </w:r>
          </w:p>
          <w:p w14:paraId="671BF081" w14:textId="77777777" w:rsidR="00502713" w:rsidRPr="00FE1C3E" w:rsidRDefault="00502713" w:rsidP="00CA12DC">
            <w:pPr>
              <w:pStyle w:val="ListParagraph"/>
              <w:numPr>
                <w:ilvl w:val="0"/>
                <w:numId w:val="2"/>
              </w:numPr>
              <w:spacing w:after="0" w:line="240" w:lineRule="auto"/>
              <w:ind w:left="414" w:hanging="357"/>
              <w:rPr>
                <w:rFonts w:ascii="Arial" w:hAnsi="Arial" w:cs="Arial"/>
                <w:sz w:val="20"/>
                <w:szCs w:val="20"/>
              </w:rPr>
            </w:pPr>
            <w:r w:rsidRPr="00FE1C3E">
              <w:rPr>
                <w:rFonts w:ascii="Arial" w:hAnsi="Arial" w:cs="Arial"/>
                <w:sz w:val="20"/>
                <w:szCs w:val="20"/>
              </w:rPr>
              <w:t>Counselling</w:t>
            </w:r>
          </w:p>
          <w:p w14:paraId="671BF082" w14:textId="77777777" w:rsidR="00502713" w:rsidRPr="00FE1C3E" w:rsidRDefault="00502713" w:rsidP="00502713">
            <w:pPr>
              <w:pStyle w:val="ListParagraph"/>
              <w:spacing w:after="0" w:line="240" w:lineRule="auto"/>
              <w:ind w:left="414"/>
              <w:rPr>
                <w:rFonts w:ascii="Arial" w:hAnsi="Arial" w:cs="Arial"/>
                <w:sz w:val="20"/>
                <w:szCs w:val="20"/>
              </w:rPr>
            </w:pPr>
          </w:p>
        </w:tc>
        <w:tc>
          <w:tcPr>
            <w:tcW w:w="5528" w:type="dxa"/>
          </w:tcPr>
          <w:p w14:paraId="671BF083" w14:textId="77777777" w:rsidR="00CA12DC" w:rsidRPr="00FE1C3E" w:rsidRDefault="00CA12DC" w:rsidP="007E4DA3">
            <w:pPr>
              <w:jc w:val="both"/>
              <w:rPr>
                <w:rFonts w:cs="Arial"/>
                <w:sz w:val="20"/>
                <w:szCs w:val="20"/>
              </w:rPr>
            </w:pPr>
            <w:r w:rsidRPr="00FE1C3E">
              <w:rPr>
                <w:rFonts w:cs="Arial"/>
                <w:sz w:val="20"/>
                <w:szCs w:val="20"/>
                <w:u w:val="single"/>
              </w:rPr>
              <w:t>Evidence might include:</w:t>
            </w:r>
          </w:p>
          <w:p w14:paraId="671BF084" w14:textId="77777777" w:rsidR="00CA12DC" w:rsidRPr="00FE1C3E" w:rsidRDefault="00CA12DC" w:rsidP="00CA12DC">
            <w:pPr>
              <w:pStyle w:val="ListParagraph"/>
              <w:numPr>
                <w:ilvl w:val="0"/>
                <w:numId w:val="1"/>
              </w:numPr>
              <w:spacing w:after="0" w:line="240" w:lineRule="auto"/>
              <w:ind w:left="414" w:hanging="357"/>
              <w:rPr>
                <w:rFonts w:ascii="Arial" w:hAnsi="Arial" w:cs="Arial"/>
                <w:sz w:val="20"/>
                <w:szCs w:val="20"/>
              </w:rPr>
            </w:pPr>
            <w:r w:rsidRPr="00FE1C3E">
              <w:rPr>
                <w:rFonts w:ascii="Arial" w:hAnsi="Arial" w:cs="Arial"/>
                <w:sz w:val="20"/>
                <w:szCs w:val="20"/>
              </w:rPr>
              <w:t>Reflective logs/diaries</w:t>
            </w:r>
          </w:p>
          <w:p w14:paraId="671BF085" w14:textId="77777777" w:rsidR="00502713" w:rsidRPr="00FE1C3E" w:rsidRDefault="00CA12DC" w:rsidP="00502713">
            <w:pPr>
              <w:pStyle w:val="ListParagraph"/>
              <w:numPr>
                <w:ilvl w:val="0"/>
                <w:numId w:val="1"/>
              </w:numPr>
              <w:spacing w:after="0" w:line="240" w:lineRule="auto"/>
              <w:ind w:left="414" w:hanging="357"/>
              <w:rPr>
                <w:rFonts w:ascii="Arial" w:hAnsi="Arial" w:cs="Arial"/>
                <w:sz w:val="20"/>
                <w:szCs w:val="20"/>
              </w:rPr>
            </w:pPr>
            <w:r w:rsidRPr="00FE1C3E">
              <w:rPr>
                <w:rFonts w:ascii="Arial" w:hAnsi="Arial" w:cs="Arial"/>
                <w:sz w:val="20"/>
                <w:szCs w:val="20"/>
              </w:rPr>
              <w:t>Peer review</w:t>
            </w:r>
          </w:p>
          <w:p w14:paraId="671BF086" w14:textId="77777777" w:rsidR="00CA12DC" w:rsidRPr="00FE1C3E" w:rsidRDefault="00CA12DC" w:rsidP="00CA12DC">
            <w:pPr>
              <w:pStyle w:val="ListParagraph"/>
              <w:numPr>
                <w:ilvl w:val="0"/>
                <w:numId w:val="1"/>
              </w:numPr>
              <w:spacing w:after="0" w:line="240" w:lineRule="auto"/>
              <w:ind w:left="414" w:hanging="357"/>
              <w:rPr>
                <w:rFonts w:ascii="Arial" w:hAnsi="Arial" w:cs="Arial"/>
                <w:sz w:val="20"/>
                <w:szCs w:val="20"/>
              </w:rPr>
            </w:pPr>
            <w:r w:rsidRPr="00FE1C3E">
              <w:rPr>
                <w:rFonts w:ascii="Arial" w:hAnsi="Arial" w:cs="Arial"/>
                <w:sz w:val="20"/>
                <w:szCs w:val="20"/>
              </w:rPr>
              <w:t>Formal and informal/unsolicited feedback from students and colleagues</w:t>
            </w:r>
          </w:p>
          <w:p w14:paraId="671BF087" w14:textId="77777777" w:rsidR="00CA12DC" w:rsidRPr="00FE1C3E" w:rsidRDefault="00CA12DC" w:rsidP="00CA12DC">
            <w:pPr>
              <w:pStyle w:val="ListParagraph"/>
              <w:numPr>
                <w:ilvl w:val="0"/>
                <w:numId w:val="1"/>
              </w:numPr>
              <w:spacing w:after="0" w:line="240" w:lineRule="auto"/>
              <w:ind w:left="414" w:hanging="357"/>
              <w:rPr>
                <w:rFonts w:ascii="Arial" w:hAnsi="Arial" w:cs="Arial"/>
                <w:sz w:val="20"/>
                <w:szCs w:val="20"/>
              </w:rPr>
            </w:pPr>
            <w:r w:rsidRPr="00FE1C3E">
              <w:rPr>
                <w:rFonts w:ascii="Arial" w:hAnsi="Arial" w:cs="Arial"/>
                <w:sz w:val="20"/>
                <w:szCs w:val="20"/>
              </w:rPr>
              <w:t>Observations of teaching/learning activities</w:t>
            </w:r>
          </w:p>
          <w:p w14:paraId="671BF088" w14:textId="77777777" w:rsidR="00CA12DC" w:rsidRPr="00FE1C3E" w:rsidRDefault="00CA12DC" w:rsidP="00CA12DC">
            <w:pPr>
              <w:pStyle w:val="ListParagraph"/>
              <w:numPr>
                <w:ilvl w:val="0"/>
                <w:numId w:val="1"/>
              </w:numPr>
              <w:spacing w:after="0" w:line="240" w:lineRule="auto"/>
              <w:ind w:left="414" w:hanging="357"/>
              <w:rPr>
                <w:rFonts w:ascii="Arial" w:hAnsi="Arial" w:cs="Arial"/>
                <w:sz w:val="20"/>
                <w:szCs w:val="20"/>
              </w:rPr>
            </w:pPr>
            <w:r w:rsidRPr="00FE1C3E">
              <w:rPr>
                <w:rFonts w:ascii="Arial" w:hAnsi="Arial" w:cs="Arial"/>
                <w:sz w:val="20"/>
                <w:szCs w:val="20"/>
              </w:rPr>
              <w:t>Evidence from electronic forms such as blogs and discussion forums</w:t>
            </w:r>
          </w:p>
        </w:tc>
      </w:tr>
      <w:tr w:rsidR="00502713" w:rsidRPr="00FE1C3E" w14:paraId="671BF08F" w14:textId="77777777" w:rsidTr="00E0025F">
        <w:tc>
          <w:tcPr>
            <w:tcW w:w="10598" w:type="dxa"/>
            <w:gridSpan w:val="2"/>
          </w:tcPr>
          <w:p w14:paraId="671BF08A" w14:textId="77777777" w:rsidR="00502713" w:rsidRPr="00FE1C3E" w:rsidRDefault="00502713" w:rsidP="007E4DA3">
            <w:pPr>
              <w:jc w:val="both"/>
              <w:rPr>
                <w:rFonts w:cs="Arial"/>
                <w:b/>
                <w:sz w:val="24"/>
                <w:szCs w:val="24"/>
              </w:rPr>
            </w:pPr>
            <w:r w:rsidRPr="00FE1C3E">
              <w:rPr>
                <w:rFonts w:cs="Arial"/>
                <w:b/>
                <w:sz w:val="24"/>
                <w:szCs w:val="24"/>
              </w:rPr>
              <w:t>Write your evidence here</w:t>
            </w:r>
          </w:p>
          <w:p w14:paraId="671BF08B" w14:textId="77777777" w:rsidR="00502713" w:rsidRPr="00FE1C3E" w:rsidRDefault="00502713" w:rsidP="007E4DA3">
            <w:pPr>
              <w:jc w:val="both"/>
              <w:rPr>
                <w:rFonts w:cs="Arial"/>
                <w:sz w:val="24"/>
                <w:szCs w:val="24"/>
              </w:rPr>
            </w:pPr>
          </w:p>
          <w:p w14:paraId="0CC8EC5D" w14:textId="77777777" w:rsidR="00A657FB" w:rsidRPr="00FE1C3E" w:rsidRDefault="00A657FB" w:rsidP="00A657FB">
            <w:pPr>
              <w:spacing w:before="100" w:beforeAutospacing="1" w:after="100" w:afterAutospacing="1" w:line="360" w:lineRule="auto"/>
              <w:jc w:val="both"/>
              <w:rPr>
                <w:rFonts w:cstheme="minorHAnsi"/>
              </w:rPr>
            </w:pPr>
            <w:r w:rsidRPr="00FE1C3E">
              <w:rPr>
                <w:rFonts w:cstheme="minorHAnsi"/>
              </w:rPr>
              <w:t>In my role as a Student Engagement Officer, I am responsible for fostering a supportive and inclusive learning environment. This analytical approach guarantees that our support services are flexible and sensitive to our student population's diverse and changing requirements. This commitment originates from collaborative efforts with students, faculty, and university stakeholders, giving me a profound understanding of effective teaching and learning support (Martin et al., 2019) (V1, V2).</w:t>
            </w:r>
          </w:p>
          <w:p w14:paraId="13205BBE" w14:textId="77777777" w:rsidR="00A657FB" w:rsidRPr="00FE1C3E" w:rsidRDefault="00A657FB" w:rsidP="00A657FB">
            <w:pPr>
              <w:spacing w:before="100" w:beforeAutospacing="1" w:after="100" w:afterAutospacing="1" w:line="360" w:lineRule="auto"/>
              <w:jc w:val="both"/>
              <w:rPr>
                <w:rFonts w:cstheme="minorHAnsi"/>
              </w:rPr>
            </w:pPr>
            <w:r w:rsidRPr="00FE1C3E">
              <w:rPr>
                <w:rFonts w:cstheme="minorHAnsi"/>
              </w:rPr>
              <w:t>My primary mission revolves around cultivating an atmosphere that embraces diversity and addresses the unique needs and challenges of each student, promoting equitable access to higher education and fostering open communication within the university community (A4). Collaboration is central to my approach, exemplified in a scenario where I worked closely with disability services, IT, and academic program teams to facilitate online class access for a student with health concerns. Besides ensuring a seamless transition for the student, this collaborative effort also increased both their academic outcomes and overall well-being (A2, A4).</w:t>
            </w:r>
          </w:p>
          <w:p w14:paraId="5B6C4517" w14:textId="77777777" w:rsidR="00A657FB" w:rsidRPr="00FE1C3E" w:rsidRDefault="00A657FB" w:rsidP="00A657FB">
            <w:pPr>
              <w:spacing w:before="100" w:beforeAutospacing="1" w:after="100" w:afterAutospacing="1" w:line="360" w:lineRule="auto"/>
              <w:jc w:val="both"/>
              <w:rPr>
                <w:rFonts w:cstheme="minorHAnsi"/>
              </w:rPr>
            </w:pPr>
            <w:r w:rsidRPr="00FE1C3E">
              <w:rPr>
                <w:rFonts w:cstheme="minorHAnsi"/>
              </w:rPr>
              <w:t xml:space="preserve">Drawing on Thomas's insights (2012), I emphasize the importance of establishing an inclusive and nurturing learning environment that recognizes individual student requirements while fostering a sense of belonging and community (A4, V1). For instance, I actively engage in assisting students facing personal challenges such as pregnancy that impact their academic performance and well-being. This commitment extends to aligning with the UWTSD Student Pregnancy Maternity Paternity and Adoption Policy (2021-2022). Collaborating with various university services, I ensure pregnant students receive comprehensive support, utilizing online one-on-one sessions for personalized advice. While addressing their issues, these efforts provide a helpful atmosphere for students to achieve academically (A3, A4, K3). Students have </w:t>
            </w:r>
            <w:r w:rsidRPr="00FE1C3E">
              <w:rPr>
                <w:rFonts w:cstheme="minorHAnsi"/>
              </w:rPr>
              <w:lastRenderedPageBreak/>
              <w:t>responded overwhelmingly positively to these efforts. They value the safe and supportive space created by the Student Engagement Officer, feeling more capable of identifying and addressing their concerns (K5, V2). Their increased awareness of available resources and support services, coupled with improved access, underscores the effectiveness of this approach (K3).</w:t>
            </w:r>
          </w:p>
          <w:p w14:paraId="63A35E9E" w14:textId="77777777" w:rsidR="00A657FB" w:rsidRPr="00FE1C3E" w:rsidRDefault="00A657FB" w:rsidP="00A657FB">
            <w:pPr>
              <w:spacing w:before="100" w:beforeAutospacing="1" w:after="100" w:afterAutospacing="1" w:line="360" w:lineRule="auto"/>
              <w:jc w:val="both"/>
              <w:rPr>
                <w:rFonts w:cstheme="minorHAnsi"/>
              </w:rPr>
            </w:pPr>
            <w:r w:rsidRPr="00FE1C3E">
              <w:rPr>
                <w:rFonts w:cstheme="minorHAnsi"/>
              </w:rPr>
              <w:t>In promoting an inclusive learning environment, I advocate for empowering students to take charge of their learning. Tailoring teaching strategies to individual preferences and needs, For example, I recently employed a flipped classroom approach during an induction session on the attendance policy. This approach fosters open dialogue about challenges in meeting attendance requirements, empowering students with a sense of autonomy, self-efficacy, and essential skills for lifelong learning (Lea et al., 2003) (K3 &amp; K5). In addition, to ensuring alignment with evolving student needs, I gather feedback and analyse the impact of sessions on enrolment efficiency. This method, grounded in data insights, allows me to understand where improvements can be made and take meaningful actions to improve our students' enrolment experience (Pereira et al., 2016) (A5, K6).</w:t>
            </w:r>
          </w:p>
          <w:p w14:paraId="0D71B662" w14:textId="77777777" w:rsidR="00A657FB" w:rsidRPr="00FE1C3E" w:rsidRDefault="00A657FB" w:rsidP="00A657FB">
            <w:pPr>
              <w:spacing w:before="100" w:beforeAutospacing="1" w:after="100" w:afterAutospacing="1" w:line="360" w:lineRule="auto"/>
              <w:jc w:val="both"/>
            </w:pPr>
            <w:r w:rsidRPr="00FE1C3E">
              <w:t>Reflecting on my instructional methods, I place a significant emphasis on striking a balance in the use of instructional tools and technology. This approach is particularly crucial when considering the diverse academic backgrounds and varying levels of students. While offering choices align with diverse learning styles (K4), it is essential to be mindful of potential challenges, as excessive use may interfere with the learning process (Entwistle &amp; Peterson, 2004) (K2, K3). This personalised strategy guarantees that instructional methods are adapted to meet our diverse student community's unique needs and varying proficiency levels.</w:t>
            </w:r>
          </w:p>
          <w:p w14:paraId="5E6E7F0D" w14:textId="77777777" w:rsidR="00A657FB" w:rsidRPr="00FE1C3E" w:rsidRDefault="00A657FB" w:rsidP="00A657FB">
            <w:pPr>
              <w:spacing w:before="100" w:beforeAutospacing="1" w:after="100" w:afterAutospacing="1" w:line="360" w:lineRule="auto"/>
              <w:jc w:val="both"/>
              <w:rPr>
                <w:rFonts w:cstheme="minorHAnsi"/>
              </w:rPr>
            </w:pPr>
            <w:r w:rsidRPr="00FE1C3E">
              <w:rPr>
                <w:rFonts w:cstheme="minorHAnsi"/>
              </w:rPr>
              <w:t>Recognizing the success of the learning support intervention, I attribute it to a student-centric approach,  data-driven decision-making, varied teaching strategies and the establishment of a secure learning environment (K3, V1). This acknowledgement underscores the pivotal role of building relationships, active listening, and empathy in fostering trust and transparent communication (V1).</w:t>
            </w:r>
          </w:p>
          <w:p w14:paraId="671BF08C" w14:textId="77777777" w:rsidR="00502713" w:rsidRPr="00FE1C3E" w:rsidRDefault="00502713" w:rsidP="007E4DA3">
            <w:pPr>
              <w:jc w:val="both"/>
              <w:rPr>
                <w:rFonts w:cs="Arial"/>
                <w:sz w:val="24"/>
                <w:szCs w:val="24"/>
              </w:rPr>
            </w:pPr>
          </w:p>
          <w:p w14:paraId="671BF08D" w14:textId="77777777" w:rsidR="00502713" w:rsidRPr="00FE1C3E" w:rsidRDefault="00502713" w:rsidP="007E4DA3">
            <w:pPr>
              <w:jc w:val="both"/>
              <w:rPr>
                <w:rFonts w:cs="Arial"/>
                <w:sz w:val="24"/>
                <w:szCs w:val="24"/>
              </w:rPr>
            </w:pPr>
          </w:p>
          <w:p w14:paraId="671BF08E" w14:textId="77777777" w:rsidR="00E0025F" w:rsidRPr="00FE1C3E" w:rsidRDefault="00E0025F" w:rsidP="007E4DA3">
            <w:pPr>
              <w:jc w:val="both"/>
              <w:rPr>
                <w:rFonts w:cs="Arial"/>
                <w:sz w:val="24"/>
                <w:szCs w:val="24"/>
              </w:rPr>
            </w:pPr>
          </w:p>
        </w:tc>
      </w:tr>
    </w:tbl>
    <w:p w14:paraId="6A2100D1" w14:textId="77777777" w:rsidR="007E55A3" w:rsidRPr="00FE1C3E" w:rsidRDefault="007E55A3" w:rsidP="00CA12DC">
      <w:pPr>
        <w:jc w:val="both"/>
        <w:rPr>
          <w:rFonts w:cs="Arial"/>
          <w:sz w:val="24"/>
          <w:szCs w:val="24"/>
        </w:rPr>
        <w:sectPr w:rsidR="007E55A3" w:rsidRPr="00FE1C3E" w:rsidSect="00C86610">
          <w:pgSz w:w="11906" w:h="16838"/>
          <w:pgMar w:top="720" w:right="720" w:bottom="720" w:left="720" w:header="708" w:footer="708" w:gutter="0"/>
          <w:cols w:space="708"/>
          <w:docGrid w:linePitch="360"/>
        </w:sectPr>
      </w:pPr>
    </w:p>
    <w:p w14:paraId="671BF092" w14:textId="77777777" w:rsidR="00CA12DC" w:rsidRPr="00FE1C3E"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5142"/>
        <w:gridCol w:w="5314"/>
      </w:tblGrid>
      <w:tr w:rsidR="00FE1C3E" w:rsidRPr="00FE1C3E" w14:paraId="671BF095" w14:textId="77777777" w:rsidTr="17E3805D">
        <w:tc>
          <w:tcPr>
            <w:tcW w:w="10598" w:type="dxa"/>
            <w:gridSpan w:val="2"/>
          </w:tcPr>
          <w:p w14:paraId="671BF093" w14:textId="198FAB01" w:rsidR="00CA12DC" w:rsidRPr="00FE1C3E" w:rsidRDefault="00CA12DC" w:rsidP="007E4DA3">
            <w:pPr>
              <w:jc w:val="both"/>
              <w:rPr>
                <w:rFonts w:cs="Arial"/>
                <w:b/>
                <w:sz w:val="28"/>
                <w:szCs w:val="28"/>
              </w:rPr>
            </w:pPr>
            <w:r w:rsidRPr="00FE1C3E">
              <w:rPr>
                <w:rFonts w:cs="Arial"/>
                <w:b/>
                <w:sz w:val="28"/>
                <w:szCs w:val="28"/>
              </w:rPr>
              <w:t>A5:  Engaging in continuing professional development, research and the evaluation of teaching and learning rel</w:t>
            </w:r>
            <w:r w:rsidR="00E0025F" w:rsidRPr="00FE1C3E">
              <w:rPr>
                <w:rFonts w:cs="Arial"/>
                <w:b/>
                <w:sz w:val="28"/>
                <w:szCs w:val="28"/>
              </w:rPr>
              <w:t xml:space="preserve">ated professional development </w:t>
            </w:r>
          </w:p>
          <w:p w14:paraId="379FFD09" w14:textId="5BEC9BB4" w:rsidR="003D0E94" w:rsidRPr="00FE1C3E" w:rsidRDefault="003D0E94" w:rsidP="007E4DA3">
            <w:pPr>
              <w:jc w:val="both"/>
              <w:rPr>
                <w:rFonts w:cs="Arial"/>
                <w:b/>
                <w:sz w:val="28"/>
                <w:szCs w:val="28"/>
              </w:rPr>
            </w:pPr>
            <w:r w:rsidRPr="00FE1C3E">
              <w:rPr>
                <w:rFonts w:cs="Arial"/>
                <w:b/>
                <w:sz w:val="28"/>
                <w:szCs w:val="28"/>
              </w:rPr>
              <w:t>(</w:t>
            </w:r>
            <w:r w:rsidR="00D26086" w:rsidRPr="00FE1C3E">
              <w:rPr>
                <w:rFonts w:cs="Arial"/>
                <w:b/>
                <w:sz w:val="28"/>
                <w:szCs w:val="28"/>
              </w:rPr>
              <w:t>6</w:t>
            </w:r>
            <w:r w:rsidRPr="00FE1C3E">
              <w:rPr>
                <w:rFonts w:cs="Arial"/>
                <w:b/>
                <w:sz w:val="28"/>
                <w:szCs w:val="28"/>
              </w:rPr>
              <w:t>00 words)</w:t>
            </w:r>
          </w:p>
          <w:p w14:paraId="671BF094" w14:textId="77777777" w:rsidR="00CA12DC" w:rsidRPr="00FE1C3E" w:rsidRDefault="00CA12DC" w:rsidP="00A33E6F">
            <w:pPr>
              <w:jc w:val="both"/>
              <w:rPr>
                <w:rFonts w:cs="Arial"/>
                <w:sz w:val="24"/>
                <w:szCs w:val="24"/>
              </w:rPr>
            </w:pPr>
            <w:r w:rsidRPr="00FE1C3E">
              <w:rPr>
                <w:rFonts w:cs="Arial"/>
                <w:sz w:val="24"/>
                <w:szCs w:val="24"/>
              </w:rPr>
              <w:t>Show how your continuing professional development in your discipline and pedagogy, incorporation of research and scholarly activity, and evaluation of your professional practices supports and enhances learning. You should demonstrate explicitly connections between your research and/or scholarly activity and your professional practice, as well as how you evaluate the effectiveness of that practice.</w:t>
            </w:r>
          </w:p>
        </w:tc>
      </w:tr>
      <w:tr w:rsidR="00FE1C3E" w:rsidRPr="00FE1C3E" w14:paraId="671BF0AD" w14:textId="77777777" w:rsidTr="17E3805D">
        <w:tc>
          <w:tcPr>
            <w:tcW w:w="5211" w:type="dxa"/>
          </w:tcPr>
          <w:p w14:paraId="671BF096" w14:textId="77777777" w:rsidR="00CA12DC" w:rsidRPr="00FE1C3E" w:rsidRDefault="00CA12DC" w:rsidP="007E4DA3">
            <w:pPr>
              <w:rPr>
                <w:rFonts w:cs="Arial"/>
                <w:sz w:val="20"/>
                <w:szCs w:val="20"/>
                <w:u w:val="single"/>
              </w:rPr>
            </w:pPr>
            <w:r w:rsidRPr="00FE1C3E">
              <w:rPr>
                <w:rFonts w:cs="Arial"/>
                <w:sz w:val="20"/>
                <w:szCs w:val="20"/>
                <w:u w:val="single"/>
              </w:rPr>
              <w:t>Engagement in:</w:t>
            </w:r>
          </w:p>
          <w:p w14:paraId="671BF097" w14:textId="77777777" w:rsidR="00CA12DC" w:rsidRPr="00FE1C3E" w:rsidRDefault="00CA12DC" w:rsidP="00CA12DC">
            <w:pPr>
              <w:pStyle w:val="ListParagraph"/>
              <w:numPr>
                <w:ilvl w:val="0"/>
                <w:numId w:val="2"/>
              </w:numPr>
              <w:spacing w:after="0" w:line="240" w:lineRule="auto"/>
              <w:ind w:left="414" w:hanging="357"/>
              <w:rPr>
                <w:rFonts w:ascii="Arial" w:hAnsi="Arial" w:cs="Arial"/>
                <w:sz w:val="20"/>
                <w:szCs w:val="20"/>
              </w:rPr>
            </w:pPr>
            <w:r w:rsidRPr="00FE1C3E">
              <w:rPr>
                <w:rFonts w:ascii="Arial" w:hAnsi="Arial" w:cs="Arial"/>
                <w:sz w:val="20"/>
                <w:szCs w:val="20"/>
              </w:rPr>
              <w:t>Self-reflective practice</w:t>
            </w:r>
          </w:p>
          <w:p w14:paraId="671BF098" w14:textId="77777777" w:rsidR="00CA12DC" w:rsidRPr="00FE1C3E" w:rsidRDefault="00CA12DC" w:rsidP="00CA12DC">
            <w:pPr>
              <w:pStyle w:val="ListParagraph"/>
              <w:numPr>
                <w:ilvl w:val="0"/>
                <w:numId w:val="2"/>
              </w:numPr>
              <w:spacing w:after="0" w:line="240" w:lineRule="auto"/>
              <w:ind w:left="414" w:hanging="357"/>
              <w:rPr>
                <w:rFonts w:ascii="Arial" w:hAnsi="Arial" w:cs="Arial"/>
                <w:sz w:val="20"/>
                <w:szCs w:val="20"/>
              </w:rPr>
            </w:pPr>
            <w:r w:rsidRPr="00FE1C3E">
              <w:rPr>
                <w:rFonts w:ascii="Arial" w:hAnsi="Arial" w:cs="Arial"/>
                <w:sz w:val="20"/>
                <w:szCs w:val="20"/>
              </w:rPr>
              <w:t>Proactive planning</w:t>
            </w:r>
          </w:p>
          <w:p w14:paraId="671BF099" w14:textId="77777777" w:rsidR="00CA12DC" w:rsidRPr="00FE1C3E" w:rsidRDefault="00CA12DC" w:rsidP="00CA12DC">
            <w:pPr>
              <w:pStyle w:val="ListParagraph"/>
              <w:numPr>
                <w:ilvl w:val="0"/>
                <w:numId w:val="2"/>
              </w:numPr>
              <w:spacing w:after="0" w:line="240" w:lineRule="auto"/>
              <w:ind w:left="414" w:hanging="357"/>
              <w:rPr>
                <w:rFonts w:ascii="Arial" w:hAnsi="Arial" w:cs="Arial"/>
                <w:sz w:val="20"/>
                <w:szCs w:val="20"/>
              </w:rPr>
            </w:pPr>
            <w:r w:rsidRPr="00FE1C3E">
              <w:rPr>
                <w:rFonts w:ascii="Arial" w:hAnsi="Arial" w:cs="Arial"/>
                <w:sz w:val="20"/>
                <w:szCs w:val="20"/>
              </w:rPr>
              <w:t>Participation in a range of activities to extend professional learning</w:t>
            </w:r>
          </w:p>
          <w:p w14:paraId="671BF09A" w14:textId="77777777" w:rsidR="00CA12DC" w:rsidRPr="00FE1C3E" w:rsidRDefault="00CA12DC" w:rsidP="00CA12DC">
            <w:pPr>
              <w:pStyle w:val="ListParagraph"/>
              <w:numPr>
                <w:ilvl w:val="0"/>
                <w:numId w:val="2"/>
              </w:numPr>
              <w:spacing w:after="0" w:line="240" w:lineRule="auto"/>
              <w:ind w:left="414" w:hanging="357"/>
              <w:rPr>
                <w:rFonts w:ascii="Arial" w:hAnsi="Arial" w:cs="Arial"/>
                <w:sz w:val="20"/>
                <w:szCs w:val="20"/>
              </w:rPr>
            </w:pPr>
            <w:r w:rsidRPr="00FE1C3E">
              <w:rPr>
                <w:rFonts w:ascii="Arial" w:hAnsi="Arial" w:cs="Arial"/>
                <w:sz w:val="20"/>
                <w:szCs w:val="20"/>
              </w:rPr>
              <w:t xml:space="preserve">Successful involvement in/completion of relevant teaching-related qualification(s) </w:t>
            </w:r>
          </w:p>
          <w:p w14:paraId="671BF09B" w14:textId="77777777" w:rsidR="00A33E6F" w:rsidRPr="00FE1C3E" w:rsidRDefault="00A33E6F" w:rsidP="00CA12DC">
            <w:pPr>
              <w:pStyle w:val="ListParagraph"/>
              <w:numPr>
                <w:ilvl w:val="0"/>
                <w:numId w:val="2"/>
              </w:numPr>
              <w:spacing w:after="0" w:line="240" w:lineRule="auto"/>
              <w:ind w:left="414" w:hanging="357"/>
              <w:rPr>
                <w:rFonts w:ascii="Arial" w:hAnsi="Arial" w:cs="Arial"/>
                <w:sz w:val="20"/>
                <w:szCs w:val="20"/>
              </w:rPr>
            </w:pPr>
            <w:r w:rsidRPr="00FE1C3E">
              <w:rPr>
                <w:rFonts w:ascii="Arial" w:hAnsi="Arial" w:cs="Arial"/>
                <w:sz w:val="20"/>
                <w:szCs w:val="20"/>
              </w:rPr>
              <w:t>Presenting or participating in conferences on teaching and learning (often discipline specific)</w:t>
            </w:r>
          </w:p>
          <w:p w14:paraId="671BF09C" w14:textId="77777777" w:rsidR="00A33E6F" w:rsidRPr="00FE1C3E" w:rsidRDefault="00A33E6F" w:rsidP="00CA12DC">
            <w:pPr>
              <w:pStyle w:val="ListParagraph"/>
              <w:numPr>
                <w:ilvl w:val="0"/>
                <w:numId w:val="2"/>
              </w:numPr>
              <w:spacing w:after="0" w:line="240" w:lineRule="auto"/>
              <w:ind w:left="414" w:hanging="357"/>
              <w:rPr>
                <w:rFonts w:ascii="Arial" w:hAnsi="Arial" w:cs="Arial"/>
                <w:sz w:val="20"/>
                <w:szCs w:val="20"/>
              </w:rPr>
            </w:pPr>
            <w:r w:rsidRPr="00FE1C3E">
              <w:rPr>
                <w:rFonts w:ascii="Arial" w:hAnsi="Arial" w:cs="Arial"/>
                <w:sz w:val="20"/>
                <w:szCs w:val="20"/>
              </w:rPr>
              <w:t>Attending workshops or training events</w:t>
            </w:r>
          </w:p>
          <w:p w14:paraId="671BF09D" w14:textId="77777777" w:rsidR="00A33E6F" w:rsidRPr="00FE1C3E" w:rsidRDefault="00A33E6F" w:rsidP="00CA12DC">
            <w:pPr>
              <w:pStyle w:val="ListParagraph"/>
              <w:numPr>
                <w:ilvl w:val="0"/>
                <w:numId w:val="2"/>
              </w:numPr>
              <w:spacing w:after="0" w:line="240" w:lineRule="auto"/>
              <w:ind w:left="414" w:hanging="357"/>
              <w:rPr>
                <w:rFonts w:ascii="Arial" w:hAnsi="Arial" w:cs="Arial"/>
                <w:sz w:val="20"/>
                <w:szCs w:val="20"/>
              </w:rPr>
            </w:pPr>
            <w:r w:rsidRPr="00FE1C3E">
              <w:rPr>
                <w:rFonts w:ascii="Arial" w:hAnsi="Arial" w:cs="Arial"/>
                <w:sz w:val="20"/>
                <w:szCs w:val="20"/>
              </w:rPr>
              <w:t>Engaging in per observation or peer review of teaching</w:t>
            </w:r>
          </w:p>
          <w:p w14:paraId="671BF09E" w14:textId="77777777" w:rsidR="00A33E6F" w:rsidRPr="00FE1C3E" w:rsidRDefault="00A33E6F" w:rsidP="00CA12DC">
            <w:pPr>
              <w:pStyle w:val="ListParagraph"/>
              <w:numPr>
                <w:ilvl w:val="0"/>
                <w:numId w:val="2"/>
              </w:numPr>
              <w:spacing w:after="0" w:line="240" w:lineRule="auto"/>
              <w:ind w:left="414" w:hanging="357"/>
              <w:rPr>
                <w:rFonts w:ascii="Arial" w:hAnsi="Arial" w:cs="Arial"/>
                <w:sz w:val="20"/>
                <w:szCs w:val="20"/>
              </w:rPr>
            </w:pPr>
            <w:r w:rsidRPr="00FE1C3E">
              <w:rPr>
                <w:rFonts w:ascii="Arial" w:hAnsi="Arial" w:cs="Arial"/>
                <w:sz w:val="20"/>
                <w:szCs w:val="20"/>
              </w:rPr>
              <w:t>Regular departmental meetings where the discussion is about learning and teaching issues</w:t>
            </w:r>
          </w:p>
          <w:p w14:paraId="671BF09F" w14:textId="77777777" w:rsidR="00A33E6F" w:rsidRPr="00FE1C3E" w:rsidRDefault="00A33E6F" w:rsidP="00CA12DC">
            <w:pPr>
              <w:pStyle w:val="ListParagraph"/>
              <w:numPr>
                <w:ilvl w:val="0"/>
                <w:numId w:val="2"/>
              </w:numPr>
              <w:spacing w:after="0" w:line="240" w:lineRule="auto"/>
              <w:ind w:left="414" w:hanging="357"/>
              <w:rPr>
                <w:rFonts w:ascii="Arial" w:hAnsi="Arial" w:cs="Arial"/>
                <w:sz w:val="20"/>
                <w:szCs w:val="20"/>
              </w:rPr>
            </w:pPr>
            <w:r w:rsidRPr="00FE1C3E">
              <w:rPr>
                <w:rFonts w:ascii="Arial" w:hAnsi="Arial" w:cs="Arial"/>
                <w:sz w:val="20"/>
                <w:szCs w:val="20"/>
              </w:rPr>
              <w:t>‘corridor’ discussions about teaching</w:t>
            </w:r>
          </w:p>
          <w:p w14:paraId="671BF0A0" w14:textId="641AECE6" w:rsidR="00A33E6F" w:rsidRPr="00FE1C3E" w:rsidRDefault="2AF24BD0" w:rsidP="00CA12DC">
            <w:pPr>
              <w:pStyle w:val="ListParagraph"/>
              <w:numPr>
                <w:ilvl w:val="0"/>
                <w:numId w:val="2"/>
              </w:numPr>
              <w:spacing w:after="0" w:line="240" w:lineRule="auto"/>
              <w:ind w:left="414" w:hanging="357"/>
              <w:rPr>
                <w:rFonts w:ascii="Arial" w:hAnsi="Arial" w:cs="Arial"/>
                <w:sz w:val="20"/>
                <w:szCs w:val="20"/>
              </w:rPr>
            </w:pPr>
            <w:r w:rsidRPr="00FE1C3E">
              <w:rPr>
                <w:rFonts w:ascii="Arial" w:hAnsi="Arial" w:cs="Arial"/>
                <w:sz w:val="20"/>
                <w:szCs w:val="20"/>
              </w:rPr>
              <w:t>Bidding for</w:t>
            </w:r>
            <w:r w:rsidR="170F727B" w:rsidRPr="00FE1C3E">
              <w:rPr>
                <w:rFonts w:ascii="Arial" w:hAnsi="Arial" w:cs="Arial"/>
                <w:sz w:val="20"/>
                <w:szCs w:val="20"/>
              </w:rPr>
              <w:t xml:space="preserve">, </w:t>
            </w:r>
            <w:r w:rsidRPr="00FE1C3E">
              <w:rPr>
                <w:rFonts w:ascii="Arial" w:hAnsi="Arial" w:cs="Arial"/>
                <w:sz w:val="20"/>
                <w:szCs w:val="20"/>
              </w:rPr>
              <w:t>and involvement in</w:t>
            </w:r>
            <w:r w:rsidR="5AC97DBB" w:rsidRPr="00FE1C3E">
              <w:rPr>
                <w:rFonts w:ascii="Arial" w:hAnsi="Arial" w:cs="Arial"/>
                <w:sz w:val="20"/>
                <w:szCs w:val="20"/>
              </w:rPr>
              <w:t>,</w:t>
            </w:r>
            <w:r w:rsidRPr="00FE1C3E">
              <w:rPr>
                <w:rFonts w:ascii="Arial" w:hAnsi="Arial" w:cs="Arial"/>
                <w:sz w:val="20"/>
                <w:szCs w:val="20"/>
              </w:rPr>
              <w:t xml:space="preserve"> projects or research on teaching and learning</w:t>
            </w:r>
          </w:p>
          <w:p w14:paraId="671BF0A1" w14:textId="77777777" w:rsidR="00A33E6F" w:rsidRPr="00FE1C3E" w:rsidRDefault="00A33E6F" w:rsidP="00CA12DC">
            <w:pPr>
              <w:pStyle w:val="ListParagraph"/>
              <w:numPr>
                <w:ilvl w:val="0"/>
                <w:numId w:val="2"/>
              </w:numPr>
              <w:spacing w:after="0" w:line="240" w:lineRule="auto"/>
              <w:ind w:left="414" w:hanging="357"/>
              <w:rPr>
                <w:rFonts w:ascii="Arial" w:hAnsi="Arial" w:cs="Arial"/>
                <w:sz w:val="20"/>
                <w:szCs w:val="20"/>
              </w:rPr>
            </w:pPr>
            <w:r w:rsidRPr="00FE1C3E">
              <w:rPr>
                <w:rFonts w:ascii="Arial" w:hAnsi="Arial" w:cs="Arial"/>
                <w:sz w:val="20"/>
                <w:szCs w:val="20"/>
              </w:rPr>
              <w:t>Implementing new approaches</w:t>
            </w:r>
          </w:p>
          <w:p w14:paraId="671BF0A2" w14:textId="77777777" w:rsidR="00A33E6F" w:rsidRPr="00FE1C3E" w:rsidRDefault="00A33E6F" w:rsidP="00CA12DC">
            <w:pPr>
              <w:pStyle w:val="ListParagraph"/>
              <w:numPr>
                <w:ilvl w:val="0"/>
                <w:numId w:val="2"/>
              </w:numPr>
              <w:spacing w:after="0" w:line="240" w:lineRule="auto"/>
              <w:ind w:left="414" w:hanging="357"/>
              <w:rPr>
                <w:rFonts w:ascii="Arial" w:hAnsi="Arial" w:cs="Arial"/>
                <w:sz w:val="20"/>
                <w:szCs w:val="20"/>
              </w:rPr>
            </w:pPr>
            <w:r w:rsidRPr="00FE1C3E">
              <w:rPr>
                <w:rFonts w:ascii="Arial" w:hAnsi="Arial" w:cs="Arial"/>
                <w:sz w:val="20"/>
                <w:szCs w:val="20"/>
              </w:rPr>
              <w:t>Subject and other network activities</w:t>
            </w:r>
          </w:p>
          <w:p w14:paraId="671BF0A3" w14:textId="77777777" w:rsidR="00A33E6F" w:rsidRPr="00FE1C3E" w:rsidRDefault="00A33E6F" w:rsidP="00CA12DC">
            <w:pPr>
              <w:pStyle w:val="ListParagraph"/>
              <w:numPr>
                <w:ilvl w:val="0"/>
                <w:numId w:val="2"/>
              </w:numPr>
              <w:spacing w:after="0" w:line="240" w:lineRule="auto"/>
              <w:ind w:left="414" w:hanging="357"/>
              <w:rPr>
                <w:rFonts w:ascii="Arial" w:hAnsi="Arial" w:cs="Arial"/>
                <w:sz w:val="20"/>
                <w:szCs w:val="20"/>
              </w:rPr>
            </w:pPr>
            <w:r w:rsidRPr="00FE1C3E">
              <w:rPr>
                <w:rFonts w:ascii="Arial" w:hAnsi="Arial" w:cs="Arial"/>
                <w:sz w:val="20"/>
                <w:szCs w:val="20"/>
              </w:rPr>
              <w:t>Reading</w:t>
            </w:r>
          </w:p>
          <w:p w14:paraId="671BF0A4" w14:textId="77777777" w:rsidR="00A33E6F" w:rsidRPr="00FE1C3E" w:rsidRDefault="00A33E6F" w:rsidP="00CA12DC">
            <w:pPr>
              <w:pStyle w:val="ListParagraph"/>
              <w:numPr>
                <w:ilvl w:val="0"/>
                <w:numId w:val="2"/>
              </w:numPr>
              <w:spacing w:after="0" w:line="240" w:lineRule="auto"/>
              <w:ind w:left="414" w:hanging="357"/>
              <w:rPr>
                <w:rFonts w:ascii="Arial" w:hAnsi="Arial" w:cs="Arial"/>
                <w:sz w:val="20"/>
                <w:szCs w:val="20"/>
              </w:rPr>
            </w:pPr>
            <w:r w:rsidRPr="00FE1C3E">
              <w:rPr>
                <w:rFonts w:ascii="Arial" w:hAnsi="Arial" w:cs="Arial"/>
                <w:sz w:val="20"/>
                <w:szCs w:val="20"/>
              </w:rPr>
              <w:t>Visits to other institutions/organisations</w:t>
            </w:r>
          </w:p>
        </w:tc>
        <w:tc>
          <w:tcPr>
            <w:tcW w:w="5387" w:type="dxa"/>
          </w:tcPr>
          <w:p w14:paraId="671BF0A5" w14:textId="77777777" w:rsidR="00CA12DC" w:rsidRPr="00FE1C3E" w:rsidRDefault="00CA12DC" w:rsidP="007E4DA3">
            <w:pPr>
              <w:jc w:val="both"/>
              <w:rPr>
                <w:rFonts w:cs="Arial"/>
                <w:sz w:val="20"/>
                <w:szCs w:val="20"/>
              </w:rPr>
            </w:pPr>
            <w:r w:rsidRPr="00FE1C3E">
              <w:rPr>
                <w:rFonts w:cs="Arial"/>
                <w:sz w:val="20"/>
                <w:szCs w:val="20"/>
                <w:u w:val="single"/>
              </w:rPr>
              <w:t>Evidence might include:</w:t>
            </w:r>
          </w:p>
          <w:p w14:paraId="671BF0A6" w14:textId="77777777" w:rsidR="00CA12DC" w:rsidRPr="00FE1C3E" w:rsidRDefault="00CA12DC" w:rsidP="00CA12DC">
            <w:pPr>
              <w:pStyle w:val="ListParagraph"/>
              <w:numPr>
                <w:ilvl w:val="0"/>
                <w:numId w:val="1"/>
              </w:numPr>
              <w:spacing w:after="0" w:line="240" w:lineRule="auto"/>
              <w:ind w:left="414" w:hanging="357"/>
              <w:rPr>
                <w:rFonts w:ascii="Arial" w:hAnsi="Arial" w:cs="Arial"/>
                <w:sz w:val="20"/>
                <w:szCs w:val="20"/>
              </w:rPr>
            </w:pPr>
            <w:r w:rsidRPr="00FE1C3E">
              <w:rPr>
                <w:rFonts w:ascii="Arial" w:hAnsi="Arial" w:cs="Arial"/>
                <w:sz w:val="20"/>
                <w:szCs w:val="20"/>
              </w:rPr>
              <w:t>Portfolios related to academic/professional development</w:t>
            </w:r>
          </w:p>
          <w:p w14:paraId="671BF0A7" w14:textId="77777777" w:rsidR="00CA12DC" w:rsidRPr="00FE1C3E" w:rsidRDefault="00CA12DC" w:rsidP="00CA12DC">
            <w:pPr>
              <w:pStyle w:val="ListParagraph"/>
              <w:numPr>
                <w:ilvl w:val="0"/>
                <w:numId w:val="1"/>
              </w:numPr>
              <w:spacing w:after="0" w:line="240" w:lineRule="auto"/>
              <w:ind w:left="414" w:hanging="357"/>
              <w:rPr>
                <w:rFonts w:ascii="Arial" w:hAnsi="Arial" w:cs="Arial"/>
                <w:sz w:val="20"/>
                <w:szCs w:val="20"/>
              </w:rPr>
            </w:pPr>
            <w:r w:rsidRPr="00FE1C3E">
              <w:rPr>
                <w:rFonts w:ascii="Arial" w:hAnsi="Arial" w:cs="Arial"/>
                <w:sz w:val="20"/>
                <w:szCs w:val="20"/>
              </w:rPr>
              <w:t>Reflective logs</w:t>
            </w:r>
          </w:p>
          <w:p w14:paraId="671BF0A8" w14:textId="77777777" w:rsidR="00CA12DC" w:rsidRPr="00FE1C3E" w:rsidRDefault="00CA12DC" w:rsidP="00CA12DC">
            <w:pPr>
              <w:pStyle w:val="ListParagraph"/>
              <w:numPr>
                <w:ilvl w:val="0"/>
                <w:numId w:val="1"/>
              </w:numPr>
              <w:spacing w:after="0" w:line="240" w:lineRule="auto"/>
              <w:ind w:left="414" w:hanging="357"/>
              <w:rPr>
                <w:rFonts w:ascii="Arial" w:hAnsi="Arial" w:cs="Arial"/>
                <w:sz w:val="20"/>
                <w:szCs w:val="20"/>
              </w:rPr>
            </w:pPr>
            <w:r w:rsidRPr="00FE1C3E">
              <w:rPr>
                <w:rFonts w:ascii="Arial" w:hAnsi="Arial" w:cs="Arial"/>
                <w:sz w:val="20"/>
                <w:szCs w:val="20"/>
              </w:rPr>
              <w:t xml:space="preserve">CPD records </w:t>
            </w:r>
          </w:p>
          <w:p w14:paraId="671BF0A9" w14:textId="77777777" w:rsidR="00CA12DC" w:rsidRPr="00FE1C3E" w:rsidRDefault="00CA12DC" w:rsidP="00CA12DC">
            <w:pPr>
              <w:pStyle w:val="ListParagraph"/>
              <w:numPr>
                <w:ilvl w:val="0"/>
                <w:numId w:val="1"/>
              </w:numPr>
              <w:spacing w:after="0" w:line="240" w:lineRule="auto"/>
              <w:ind w:left="414" w:hanging="357"/>
              <w:rPr>
                <w:rFonts w:ascii="Arial" w:hAnsi="Arial" w:cs="Arial"/>
                <w:sz w:val="20"/>
                <w:szCs w:val="20"/>
              </w:rPr>
            </w:pPr>
            <w:r w:rsidRPr="00FE1C3E">
              <w:rPr>
                <w:rFonts w:ascii="Arial" w:hAnsi="Arial" w:cs="Arial"/>
                <w:sz w:val="20"/>
                <w:szCs w:val="20"/>
              </w:rPr>
              <w:t>Exemplars of proactive changes in teaching/supporting learning based on own learning and research/scholarly activity</w:t>
            </w:r>
          </w:p>
          <w:p w14:paraId="671BF0AA" w14:textId="77777777" w:rsidR="00CA12DC" w:rsidRPr="00FE1C3E" w:rsidRDefault="00CA12DC" w:rsidP="00CA12DC">
            <w:pPr>
              <w:pStyle w:val="ListParagraph"/>
              <w:numPr>
                <w:ilvl w:val="0"/>
                <w:numId w:val="1"/>
              </w:numPr>
              <w:spacing w:after="0" w:line="240" w:lineRule="auto"/>
              <w:ind w:left="414" w:hanging="357"/>
              <w:rPr>
                <w:rFonts w:ascii="Arial" w:hAnsi="Arial" w:cs="Arial"/>
                <w:sz w:val="20"/>
                <w:szCs w:val="20"/>
              </w:rPr>
            </w:pPr>
            <w:r w:rsidRPr="00FE1C3E">
              <w:rPr>
                <w:rFonts w:ascii="Arial" w:hAnsi="Arial" w:cs="Arial"/>
                <w:sz w:val="20"/>
                <w:szCs w:val="20"/>
              </w:rPr>
              <w:t>Evidence of changes in practice following engagement with initial and/or continuing professional development, including events, conferences, training, learning, seminars, workshops, etc.</w:t>
            </w:r>
          </w:p>
          <w:p w14:paraId="671BF0AB" w14:textId="77777777" w:rsidR="00A33E6F" w:rsidRPr="00FE1C3E" w:rsidRDefault="00A33E6F" w:rsidP="00CA12DC">
            <w:pPr>
              <w:pStyle w:val="ListParagraph"/>
              <w:numPr>
                <w:ilvl w:val="0"/>
                <w:numId w:val="1"/>
              </w:numPr>
              <w:spacing w:after="0" w:line="240" w:lineRule="auto"/>
              <w:ind w:left="414" w:hanging="357"/>
              <w:rPr>
                <w:rFonts w:ascii="Arial" w:hAnsi="Arial" w:cs="Arial"/>
                <w:sz w:val="20"/>
                <w:szCs w:val="20"/>
              </w:rPr>
            </w:pPr>
            <w:r w:rsidRPr="00FE1C3E">
              <w:rPr>
                <w:rFonts w:ascii="Arial" w:hAnsi="Arial" w:cs="Arial"/>
                <w:sz w:val="20"/>
                <w:szCs w:val="20"/>
              </w:rPr>
              <w:t>Conference papers/presentations/etc.</w:t>
            </w:r>
          </w:p>
          <w:p w14:paraId="671BF0AC" w14:textId="77777777" w:rsidR="00A33E6F" w:rsidRPr="00FE1C3E" w:rsidRDefault="00A33E6F" w:rsidP="00CA12DC">
            <w:pPr>
              <w:pStyle w:val="ListParagraph"/>
              <w:numPr>
                <w:ilvl w:val="0"/>
                <w:numId w:val="1"/>
              </w:numPr>
              <w:spacing w:after="0" w:line="240" w:lineRule="auto"/>
              <w:ind w:left="414" w:hanging="357"/>
              <w:rPr>
                <w:rFonts w:ascii="Arial" w:hAnsi="Arial" w:cs="Arial"/>
                <w:sz w:val="20"/>
                <w:szCs w:val="20"/>
              </w:rPr>
            </w:pPr>
            <w:r w:rsidRPr="00FE1C3E">
              <w:rPr>
                <w:rFonts w:ascii="Arial" w:hAnsi="Arial" w:cs="Arial"/>
                <w:sz w:val="20"/>
                <w:szCs w:val="20"/>
              </w:rPr>
              <w:t>Bid and project documentation</w:t>
            </w:r>
          </w:p>
        </w:tc>
      </w:tr>
      <w:tr w:rsidR="00A33E6F" w:rsidRPr="00FE1C3E" w14:paraId="671BF0B6" w14:textId="77777777" w:rsidTr="17E3805D">
        <w:tc>
          <w:tcPr>
            <w:tcW w:w="10598" w:type="dxa"/>
            <w:gridSpan w:val="2"/>
          </w:tcPr>
          <w:p w14:paraId="671BF0AE" w14:textId="77777777" w:rsidR="00A33E6F" w:rsidRPr="00FE1C3E" w:rsidRDefault="00A33E6F" w:rsidP="007E4DA3">
            <w:pPr>
              <w:jc w:val="both"/>
              <w:rPr>
                <w:rFonts w:cs="Arial"/>
                <w:b/>
                <w:sz w:val="24"/>
                <w:szCs w:val="24"/>
                <w:u w:val="single"/>
              </w:rPr>
            </w:pPr>
            <w:r w:rsidRPr="00FE1C3E">
              <w:rPr>
                <w:rFonts w:cs="Arial"/>
                <w:b/>
                <w:sz w:val="24"/>
                <w:szCs w:val="24"/>
                <w:u w:val="single"/>
              </w:rPr>
              <w:t>Write your evidence here</w:t>
            </w:r>
          </w:p>
          <w:p w14:paraId="671BF0AF" w14:textId="77777777" w:rsidR="00A33E6F" w:rsidRPr="00FE1C3E" w:rsidRDefault="00A33E6F" w:rsidP="007E4DA3">
            <w:pPr>
              <w:jc w:val="both"/>
              <w:rPr>
                <w:rFonts w:cs="Arial"/>
                <w:sz w:val="24"/>
                <w:szCs w:val="24"/>
              </w:rPr>
            </w:pPr>
          </w:p>
          <w:p w14:paraId="79ACEBB1" w14:textId="77777777" w:rsidR="0028261C" w:rsidRPr="00FE1C3E" w:rsidRDefault="0028261C" w:rsidP="0028261C">
            <w:pPr>
              <w:spacing w:before="100" w:beforeAutospacing="1" w:after="100" w:afterAutospacing="1" w:line="360" w:lineRule="auto"/>
              <w:jc w:val="both"/>
              <w:rPr>
                <w:rFonts w:cstheme="minorHAnsi"/>
              </w:rPr>
            </w:pPr>
            <w:r w:rsidRPr="00FE1C3E">
              <w:rPr>
                <w:rFonts w:cstheme="minorHAnsi"/>
              </w:rPr>
              <w:t>Passionate about my professional journey, I consistently engage in diverse continuous professional development (CPD) activities that resonate with the UK Professional Standards Framework (UKPSF). These experiences have been transformative, shaping my knowledge, honing my skills, and enriching my practice in the Higher Education sector.</w:t>
            </w:r>
          </w:p>
          <w:p w14:paraId="79DAF11D" w14:textId="77777777" w:rsidR="0028261C" w:rsidRPr="00FE1C3E" w:rsidRDefault="0028261C" w:rsidP="0028261C">
            <w:pPr>
              <w:spacing w:before="100" w:beforeAutospacing="1" w:after="100" w:afterAutospacing="1" w:line="360" w:lineRule="auto"/>
              <w:jc w:val="both"/>
              <w:rPr>
                <w:rFonts w:cstheme="minorHAnsi"/>
              </w:rPr>
            </w:pPr>
            <w:r w:rsidRPr="00FE1C3E">
              <w:rPr>
                <w:rFonts w:cstheme="minorHAnsi"/>
              </w:rPr>
              <w:t xml:space="preserve">One of the transformative CPD experiences was the Mental Health First Aid (MHFA) coaching program, a crucial component of the 'Connect' project at </w:t>
            </w:r>
            <w:bookmarkStart w:id="0" w:name="_Hlk157071068"/>
            <w:r w:rsidRPr="00FE1C3E">
              <w:rPr>
                <w:rFonts w:cstheme="minorHAnsi"/>
              </w:rPr>
              <w:t xml:space="preserve">the University of Wales Trinity Saint David (UWTSD). </w:t>
            </w:r>
            <w:bookmarkEnd w:id="0"/>
            <w:r w:rsidRPr="00FE1C3E">
              <w:rPr>
                <w:rFonts w:cstheme="minorHAnsi"/>
              </w:rPr>
              <w:t>This program empowered me with the skills to recognize and effectively respond to students' diverse mental health needs (A2, K5, V3). Its practical application involved developing tailored support strategies for students facing mental health challenges, ensuring timely and effective intervention (A5, K3, V2). The MHFA course not only enriched my skills but also connected me to a network of individuals dedicated to creating a society where every individual can thrive (V3, V4).</w:t>
            </w:r>
          </w:p>
          <w:p w14:paraId="5F60E3A3" w14:textId="77777777" w:rsidR="0028261C" w:rsidRPr="00FE1C3E" w:rsidRDefault="0028261C" w:rsidP="0028261C">
            <w:pPr>
              <w:spacing w:before="100" w:beforeAutospacing="1" w:after="100" w:afterAutospacing="1" w:line="360" w:lineRule="auto"/>
              <w:jc w:val="both"/>
              <w:rPr>
                <w:rFonts w:cstheme="minorHAnsi"/>
              </w:rPr>
            </w:pPr>
            <w:r w:rsidRPr="00FE1C3E">
              <w:rPr>
                <w:rFonts w:cstheme="minorHAnsi"/>
              </w:rPr>
              <w:t xml:space="preserve">Moreover, my engagement in the Creating Accessible Content e-learning course at the University of Wales Trinity Saint David was a valuable experience. It not only offered important perspectives on universities' legal responsibilities concerning accessibility but also equipped me with the know-how to create content </w:t>
            </w:r>
            <w:r w:rsidRPr="00FE1C3E">
              <w:rPr>
                <w:rFonts w:cstheme="minorHAnsi"/>
              </w:rPr>
              <w:lastRenderedPageBreak/>
              <w:t>that is not only accessible but also aligns with legal standards. This knowledge contributes to fostering a more inclusive environment (A4, K4, V2).</w:t>
            </w:r>
          </w:p>
          <w:p w14:paraId="2309D908" w14:textId="77777777" w:rsidR="0028261C" w:rsidRPr="00FE1C3E" w:rsidRDefault="0028261C" w:rsidP="0028261C">
            <w:pPr>
              <w:spacing w:before="100" w:beforeAutospacing="1" w:after="100" w:afterAutospacing="1" w:line="360" w:lineRule="auto"/>
              <w:jc w:val="both"/>
              <w:rPr>
                <w:rFonts w:cstheme="minorHAnsi"/>
              </w:rPr>
            </w:pPr>
            <w:r w:rsidRPr="00FE1C3E">
              <w:rPr>
                <w:rFonts w:cstheme="minorHAnsi"/>
              </w:rPr>
              <w:t>Additionally, the Information Security Awareness e-learning course at UWTSD was instrumental in refining my professional practices. This course provided essential insights into GDPR, Freedom of Information, and Data Protection, further enhancing my understanding of these crucial aspects. It emphasized the importance of vigilance among staff members to prevent security breaches and data loss (A5, K6, V4).</w:t>
            </w:r>
          </w:p>
          <w:p w14:paraId="4BD7C233" w14:textId="77777777" w:rsidR="0028261C" w:rsidRPr="00FE1C3E" w:rsidRDefault="0028261C" w:rsidP="0028261C">
            <w:pPr>
              <w:spacing w:before="100" w:beforeAutospacing="1" w:after="100" w:afterAutospacing="1" w:line="360" w:lineRule="auto"/>
              <w:jc w:val="both"/>
              <w:rPr>
                <w:rFonts w:cstheme="minorHAnsi"/>
              </w:rPr>
            </w:pPr>
            <w:r w:rsidRPr="00FE1C3E">
              <w:rPr>
                <w:rFonts w:cstheme="minorHAnsi"/>
              </w:rPr>
              <w:t>Drawing from my experiences I am always eager to find chances, for growth and development. One notable achievement in my journey was successfully finishing the Postgraduate Certificate in Teaching in Higher Education (PG Cert THE) program (2023). This extensive program had an impact, on my career as it delved into an examination of educational theories effective teaching methods and self-reflection practices (K6, V4). The PG Cert THE program helped me integrate my own experiences with Pedagogical theory and challenge my approaches to teaching and learning support. Furthermore, I was able to collect evidence of my impact and effectiveness through involvement in the program, which facilitates critical engagement with educational research (A5, V3).</w:t>
            </w:r>
          </w:p>
          <w:p w14:paraId="2F420482" w14:textId="77777777" w:rsidR="0028261C" w:rsidRPr="00FE1C3E" w:rsidRDefault="0028261C" w:rsidP="0028261C">
            <w:pPr>
              <w:spacing w:before="100" w:beforeAutospacing="1" w:after="100" w:afterAutospacing="1" w:line="360" w:lineRule="auto"/>
              <w:jc w:val="both"/>
              <w:rPr>
                <w:rFonts w:cstheme="minorHAnsi"/>
              </w:rPr>
            </w:pPr>
            <w:r w:rsidRPr="00FE1C3E">
              <w:rPr>
                <w:rFonts w:cstheme="minorHAnsi"/>
              </w:rPr>
              <w:t>Looking ahead, I recognize the importance of prioritizing opportunities for professional growth. To continuously improve my skills I actively participate in development opportunities such, as workshops, conferences and joining organizations. This year I am excited to pursue a CELTA certification to enhance my career prospects and effectively teach and support non native English speakers. By taking the CELTA course I aim to embrace inclusivity and expand my teaching abilities to assist students for whom English is not their first language. This will have an impact, on the community by staying updated with evolving educational practices and contributing to a globalized and inclusive learning environment (V1).</w:t>
            </w:r>
          </w:p>
          <w:p w14:paraId="12B3AADF" w14:textId="77777777" w:rsidR="0028261C" w:rsidRPr="00FE1C3E" w:rsidRDefault="0028261C" w:rsidP="0028261C">
            <w:pPr>
              <w:spacing w:before="100" w:beforeAutospacing="1" w:after="100" w:afterAutospacing="1" w:line="360" w:lineRule="auto"/>
              <w:jc w:val="both"/>
              <w:rPr>
                <w:rFonts w:cstheme="minorHAnsi"/>
              </w:rPr>
            </w:pPr>
            <w:r w:rsidRPr="00FE1C3E">
              <w:rPr>
                <w:rFonts w:cstheme="minorHAnsi"/>
              </w:rPr>
              <w:t>In conclusion, my dedication to CPD aligns with the UKPSF, ensuring my teaching and learning support practice evolves to meet the dynamic needs of higher education (K6, V3) (Conole, 2013). The diverse range of experiences, from mental health coaching to accessibility training and the PG Cert THE program, collectively contributes to my role as an effective educator, equipped to navigate the evolving landscape of higher education (A5, K6, V3).</w:t>
            </w:r>
          </w:p>
          <w:p w14:paraId="671BF0B0" w14:textId="77777777" w:rsidR="00A33E6F" w:rsidRPr="00FE1C3E" w:rsidRDefault="00A33E6F" w:rsidP="007E4DA3">
            <w:pPr>
              <w:jc w:val="both"/>
              <w:rPr>
                <w:rFonts w:cs="Arial"/>
                <w:sz w:val="24"/>
                <w:szCs w:val="24"/>
              </w:rPr>
            </w:pPr>
          </w:p>
          <w:p w14:paraId="671BF0B1" w14:textId="77777777" w:rsidR="00A33E6F" w:rsidRPr="00FE1C3E" w:rsidRDefault="00A33E6F" w:rsidP="007E4DA3">
            <w:pPr>
              <w:jc w:val="both"/>
              <w:rPr>
                <w:rFonts w:cs="Arial"/>
                <w:sz w:val="24"/>
                <w:szCs w:val="24"/>
              </w:rPr>
            </w:pPr>
          </w:p>
          <w:p w14:paraId="671BF0B2" w14:textId="77777777" w:rsidR="00A33E6F" w:rsidRPr="00FE1C3E" w:rsidRDefault="00A33E6F" w:rsidP="007E4DA3">
            <w:pPr>
              <w:jc w:val="both"/>
              <w:rPr>
                <w:rFonts w:cs="Arial"/>
                <w:sz w:val="24"/>
                <w:szCs w:val="24"/>
              </w:rPr>
            </w:pPr>
          </w:p>
          <w:p w14:paraId="671BF0B3" w14:textId="77777777" w:rsidR="00A33E6F" w:rsidRPr="00FE1C3E" w:rsidRDefault="00A33E6F" w:rsidP="007E4DA3">
            <w:pPr>
              <w:jc w:val="both"/>
              <w:rPr>
                <w:rFonts w:cs="Arial"/>
                <w:sz w:val="24"/>
                <w:szCs w:val="24"/>
              </w:rPr>
            </w:pPr>
          </w:p>
          <w:p w14:paraId="671BF0B4" w14:textId="77777777" w:rsidR="00DD414C" w:rsidRPr="00FE1C3E" w:rsidRDefault="00DD414C" w:rsidP="007E4DA3">
            <w:pPr>
              <w:jc w:val="both"/>
              <w:rPr>
                <w:rFonts w:cs="Arial"/>
                <w:sz w:val="24"/>
                <w:szCs w:val="24"/>
              </w:rPr>
            </w:pPr>
          </w:p>
          <w:p w14:paraId="671BF0B5" w14:textId="77777777" w:rsidR="00DD414C" w:rsidRPr="00FE1C3E" w:rsidRDefault="00DD414C" w:rsidP="007E4DA3">
            <w:pPr>
              <w:jc w:val="both"/>
              <w:rPr>
                <w:rFonts w:cs="Arial"/>
                <w:sz w:val="24"/>
                <w:szCs w:val="24"/>
              </w:rPr>
            </w:pPr>
          </w:p>
        </w:tc>
      </w:tr>
    </w:tbl>
    <w:p w14:paraId="0F294CA9" w14:textId="77777777" w:rsidR="007E55A3" w:rsidRPr="00FE1C3E" w:rsidRDefault="007E55A3" w:rsidP="00CA12DC">
      <w:pPr>
        <w:jc w:val="both"/>
        <w:rPr>
          <w:rFonts w:cs="Arial"/>
          <w:sz w:val="24"/>
          <w:szCs w:val="24"/>
        </w:rPr>
        <w:sectPr w:rsidR="007E55A3" w:rsidRPr="00FE1C3E" w:rsidSect="00C86610">
          <w:pgSz w:w="11906" w:h="16838"/>
          <w:pgMar w:top="720" w:right="720" w:bottom="720" w:left="720" w:header="708" w:footer="708" w:gutter="0"/>
          <w:cols w:space="708"/>
          <w:docGrid w:linePitch="360"/>
        </w:sectPr>
      </w:pPr>
    </w:p>
    <w:p w14:paraId="671BF0B7" w14:textId="77777777" w:rsidR="00CA12DC" w:rsidRPr="00FE1C3E"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10456"/>
      </w:tblGrid>
      <w:tr w:rsidR="00FE1C3E" w:rsidRPr="00FE1C3E" w14:paraId="6BDE2DFF" w14:textId="77777777" w:rsidTr="00411FBC">
        <w:tc>
          <w:tcPr>
            <w:tcW w:w="10456" w:type="dxa"/>
          </w:tcPr>
          <w:p w14:paraId="25BA01A7" w14:textId="697A1931" w:rsidR="00411FBC" w:rsidRPr="00FE1C3E" w:rsidRDefault="0076012B" w:rsidP="00CA12DC">
            <w:pPr>
              <w:jc w:val="both"/>
              <w:rPr>
                <w:rFonts w:cs="Arial"/>
                <w:b/>
                <w:sz w:val="32"/>
                <w:szCs w:val="32"/>
              </w:rPr>
            </w:pPr>
            <w:r w:rsidRPr="00FE1C3E">
              <w:rPr>
                <w:rFonts w:cs="Arial"/>
                <w:b/>
                <w:sz w:val="32"/>
                <w:szCs w:val="32"/>
              </w:rPr>
              <w:t>Citations</w:t>
            </w:r>
            <w:r w:rsidR="003D0E94" w:rsidRPr="00FE1C3E">
              <w:rPr>
                <w:rFonts w:cs="Arial"/>
                <w:b/>
                <w:sz w:val="32"/>
                <w:szCs w:val="32"/>
              </w:rPr>
              <w:t xml:space="preserve"> </w:t>
            </w:r>
            <w:r w:rsidR="003D0E94" w:rsidRPr="00FE1C3E">
              <w:rPr>
                <w:rFonts w:cs="Arial"/>
                <w:b/>
                <w:sz w:val="28"/>
                <w:szCs w:val="28"/>
              </w:rPr>
              <w:t>(500</w:t>
            </w:r>
            <w:r w:rsidR="003D0E94" w:rsidRPr="00FE1C3E">
              <w:rPr>
                <w:rFonts w:cs="Arial"/>
                <w:b/>
                <w:bCs/>
                <w:sz w:val="28"/>
                <w:szCs w:val="28"/>
              </w:rPr>
              <w:t xml:space="preserve"> words</w:t>
            </w:r>
            <w:r w:rsidR="003D0E94" w:rsidRPr="00FE1C3E">
              <w:rPr>
                <w:rFonts w:cs="Arial"/>
                <w:b/>
                <w:sz w:val="28"/>
                <w:szCs w:val="28"/>
              </w:rPr>
              <w:t>)</w:t>
            </w:r>
          </w:p>
        </w:tc>
      </w:tr>
      <w:tr w:rsidR="00411FBC" w:rsidRPr="00FE1C3E" w14:paraId="5DCA32A6" w14:textId="77777777" w:rsidTr="00411FBC">
        <w:tc>
          <w:tcPr>
            <w:tcW w:w="10456" w:type="dxa"/>
          </w:tcPr>
          <w:p w14:paraId="1FDC54FD" w14:textId="77777777" w:rsidR="00411FBC" w:rsidRPr="00FE1C3E" w:rsidRDefault="00411FBC" w:rsidP="00CA12DC">
            <w:pPr>
              <w:jc w:val="both"/>
              <w:rPr>
                <w:rFonts w:cs="Arial"/>
                <w:bCs/>
                <w:sz w:val="24"/>
                <w:szCs w:val="24"/>
              </w:rPr>
            </w:pPr>
          </w:p>
          <w:p w14:paraId="12743F70" w14:textId="77777777" w:rsidR="007F22F0" w:rsidRPr="00FE1C3E" w:rsidRDefault="007F22F0" w:rsidP="007F22F0">
            <w:pPr>
              <w:spacing w:after="160"/>
              <w:jc w:val="both"/>
              <w:rPr>
                <w:rFonts w:ascii="Calibri" w:eastAsia="DengXian" w:hAnsi="Calibri" w:cs="Arial"/>
                <w:kern w:val="2"/>
                <w:lang w:eastAsia="zh-CN"/>
                <w14:ligatures w14:val="standardContextual"/>
              </w:rPr>
            </w:pPr>
            <w:r w:rsidRPr="00FE1C3E">
              <w:rPr>
                <w:rFonts w:ascii="Calibri" w:eastAsia="DengXian" w:hAnsi="Calibri" w:cs="Arial"/>
                <w:kern w:val="2"/>
                <w:lang w:eastAsia="zh-CN"/>
                <w14:ligatures w14:val="standardContextual"/>
              </w:rPr>
              <w:t>Alyahyan, E., &amp; Düştegör, D. (2020). Predicting academic success in higher education: literature review and best practices. International Journal of Educational Technology in Higher Education, 17, 1-21.</w:t>
            </w:r>
          </w:p>
          <w:p w14:paraId="10B25F8B" w14:textId="77777777" w:rsidR="007F22F0" w:rsidRPr="00FE1C3E" w:rsidRDefault="007F22F0" w:rsidP="007F22F0">
            <w:pPr>
              <w:spacing w:after="160"/>
              <w:jc w:val="both"/>
              <w:rPr>
                <w:rFonts w:ascii="Calibri" w:eastAsia="DengXian" w:hAnsi="Calibri" w:cs="Calibri"/>
                <w:kern w:val="2"/>
                <w:lang w:eastAsia="zh-CN"/>
                <w14:ligatures w14:val="standardContextual"/>
              </w:rPr>
            </w:pPr>
            <w:r w:rsidRPr="00FE1C3E">
              <w:rPr>
                <w:rFonts w:ascii="Calibri" w:eastAsia="DengXian" w:hAnsi="Calibri" w:cs="Calibri"/>
                <w:kern w:val="2"/>
                <w:lang w:eastAsia="zh-CN"/>
                <w14:ligatures w14:val="standardContextual"/>
              </w:rPr>
              <w:t xml:space="preserve">Brancato, V. C. (2003). Professional development in higher education. New Directions for Adult and Continuing Education, 2003(98), 59-66. </w:t>
            </w:r>
          </w:p>
          <w:p w14:paraId="2607FF49" w14:textId="77777777" w:rsidR="007F22F0" w:rsidRPr="00FE1C3E" w:rsidRDefault="007F22F0" w:rsidP="007F22F0">
            <w:pPr>
              <w:spacing w:after="160"/>
              <w:jc w:val="both"/>
              <w:rPr>
                <w:rFonts w:ascii="Calibri" w:eastAsia="DengXian" w:hAnsi="Calibri" w:cs="Calibri"/>
                <w:kern w:val="2"/>
                <w:lang w:eastAsia="zh-CN"/>
                <w14:ligatures w14:val="standardContextual"/>
              </w:rPr>
            </w:pPr>
            <w:r w:rsidRPr="00FE1C3E">
              <w:rPr>
                <w:rFonts w:ascii="Calibri" w:eastAsia="DengXian" w:hAnsi="Calibri" w:cs="Calibri"/>
                <w:kern w:val="2"/>
                <w:lang w:eastAsia="zh-CN"/>
                <w14:ligatures w14:val="standardContextual"/>
              </w:rPr>
              <w:t xml:space="preserve">Conole, G. (2013). Tools and resources to guide practice. Rethinking pedagogy for a digital age (pp. 102-125). Routledge. </w:t>
            </w:r>
          </w:p>
          <w:p w14:paraId="1BD9584E" w14:textId="77777777" w:rsidR="007F22F0" w:rsidRPr="00FE1C3E" w:rsidRDefault="007F22F0" w:rsidP="007F22F0">
            <w:pPr>
              <w:spacing w:after="160"/>
              <w:jc w:val="both"/>
              <w:rPr>
                <w:rFonts w:ascii="Calibri" w:eastAsia="DengXian" w:hAnsi="Calibri" w:cs="Calibri"/>
                <w:kern w:val="2"/>
                <w:lang w:eastAsia="zh-CN"/>
                <w14:ligatures w14:val="standardContextual"/>
              </w:rPr>
            </w:pPr>
            <w:r w:rsidRPr="00FE1C3E">
              <w:rPr>
                <w:rFonts w:ascii="Calibri" w:eastAsia="DengXian" w:hAnsi="Calibri" w:cs="Calibri"/>
                <w:kern w:val="2"/>
                <w:lang w:eastAsia="zh-CN"/>
                <w14:ligatures w14:val="standardContextual"/>
              </w:rPr>
              <w:t xml:space="preserve">Entwistle, N. J., &amp; Peterson, E. R. (2004). Conceptions of learning and knowledge in higher education: Relationships with study behaviour and influences of learning environments. International Journal of Educational Research, 41(6), 407-428. </w:t>
            </w:r>
          </w:p>
          <w:p w14:paraId="7C1D786E" w14:textId="77777777" w:rsidR="007F22F0" w:rsidRPr="00FE1C3E" w:rsidRDefault="007F22F0" w:rsidP="007F22F0">
            <w:pPr>
              <w:spacing w:after="160"/>
              <w:jc w:val="both"/>
              <w:rPr>
                <w:rFonts w:ascii="Calibri" w:eastAsia="DengXian" w:hAnsi="Calibri" w:cs="Arial"/>
                <w:kern w:val="2"/>
                <w:lang w:eastAsia="zh-CN"/>
                <w14:ligatures w14:val="standardContextual"/>
              </w:rPr>
            </w:pPr>
            <w:r w:rsidRPr="00FE1C3E">
              <w:rPr>
                <w:rFonts w:ascii="Calibri" w:eastAsia="DengXian" w:hAnsi="Calibri" w:cs="Arial"/>
                <w:kern w:val="2"/>
                <w:lang w:eastAsia="zh-CN"/>
                <w14:ligatures w14:val="standardContextual"/>
              </w:rPr>
              <w:t xml:space="preserve">Higher Education Academy. (2023). Professional Standards Framework for Teaching and supporting learning in higher education 2023. Retrieved from </w:t>
            </w:r>
            <w:hyperlink r:id="rId13" w:history="1">
              <w:r w:rsidRPr="00FE1C3E">
                <w:rPr>
                  <w:rFonts w:ascii="Calibri" w:eastAsia="DengXian" w:hAnsi="Calibri" w:cs="Arial"/>
                  <w:kern w:val="2"/>
                  <w:u w:val="single"/>
                  <w:lang w:eastAsia="zh-CN"/>
                  <w14:ligatures w14:val="standardContextual"/>
                </w:rPr>
                <w:t>https://www.advance-he.ac.uk/knowledge-hub/uk-professional-standards-framework-ukpsf</w:t>
              </w:r>
            </w:hyperlink>
            <w:r w:rsidRPr="00FE1C3E">
              <w:rPr>
                <w:rFonts w:ascii="Calibri" w:eastAsia="DengXian" w:hAnsi="Calibri" w:cs="Arial"/>
                <w:kern w:val="2"/>
                <w:lang w:eastAsia="zh-CN"/>
                <w14:ligatures w14:val="standardContextual"/>
              </w:rPr>
              <w:t xml:space="preserve"> </w:t>
            </w:r>
          </w:p>
          <w:p w14:paraId="11A21AD6" w14:textId="77777777" w:rsidR="007F22F0" w:rsidRPr="00FE1C3E" w:rsidRDefault="007F22F0" w:rsidP="007F22F0">
            <w:pPr>
              <w:spacing w:after="160"/>
              <w:jc w:val="both"/>
              <w:rPr>
                <w:rFonts w:ascii="Calibri" w:eastAsia="DengXian" w:hAnsi="Calibri" w:cs="Calibri"/>
                <w:kern w:val="2"/>
                <w:lang w:eastAsia="zh-CN"/>
                <w14:ligatures w14:val="standardContextual"/>
              </w:rPr>
            </w:pPr>
            <w:r w:rsidRPr="00FE1C3E">
              <w:rPr>
                <w:rFonts w:ascii="Calibri" w:eastAsia="DengXian" w:hAnsi="Calibri" w:cs="Calibri"/>
                <w:kern w:val="2"/>
                <w:lang w:val="nb-NO" w:eastAsia="zh-CN"/>
                <w14:ligatures w14:val="standardContextual"/>
              </w:rPr>
              <w:t xml:space="preserve">Hockings, C., Brett, P., &amp; Terentjevs, M. (2012). </w:t>
            </w:r>
            <w:r w:rsidRPr="00FE1C3E">
              <w:rPr>
                <w:rFonts w:ascii="Calibri" w:eastAsia="DengXian" w:hAnsi="Calibri" w:cs="Calibri"/>
                <w:kern w:val="2"/>
                <w:lang w:eastAsia="zh-CN"/>
                <w14:ligatures w14:val="standardContextual"/>
              </w:rPr>
              <w:t>Making a difference—inclusive learning and teaching in higher education through open educational resources. Distance education, 33(2), 237-252.</w:t>
            </w:r>
          </w:p>
          <w:p w14:paraId="12EC356C" w14:textId="77777777" w:rsidR="007F22F0" w:rsidRPr="00FE1C3E" w:rsidRDefault="007F22F0" w:rsidP="007F22F0">
            <w:pPr>
              <w:spacing w:after="160"/>
              <w:jc w:val="both"/>
              <w:rPr>
                <w:rFonts w:ascii="Calibri" w:eastAsia="DengXian" w:hAnsi="Calibri" w:cs="Calibri"/>
                <w:kern w:val="2"/>
                <w:lang w:eastAsia="zh-CN"/>
                <w14:ligatures w14:val="standardContextual"/>
              </w:rPr>
            </w:pPr>
            <w:r w:rsidRPr="00FE1C3E">
              <w:rPr>
                <w:rFonts w:ascii="Calibri" w:eastAsia="DengXian" w:hAnsi="Calibri" w:cs="Calibri"/>
                <w:kern w:val="2"/>
                <w:lang w:eastAsia="zh-CN"/>
                <w14:ligatures w14:val="standardContextual"/>
              </w:rPr>
              <w:t>Hoon, A., Oliver, E., Szpakowska, K., &amp; Newton, P. (2015). Use of the ‘Stop, Start, Continue ’ method is associated with the production of constructive qualitative feedback by students in higher education. Assessment &amp; Evaluation in Higher Education, 40(5), 755-767.</w:t>
            </w:r>
          </w:p>
          <w:p w14:paraId="0ACA341F" w14:textId="77777777" w:rsidR="007F22F0" w:rsidRPr="00FE1C3E" w:rsidRDefault="007F22F0" w:rsidP="007F22F0">
            <w:pPr>
              <w:spacing w:before="100" w:beforeAutospacing="1" w:after="100" w:afterAutospacing="1"/>
              <w:jc w:val="both"/>
              <w:rPr>
                <w:rFonts w:ascii="Calibri" w:eastAsia="DengXian" w:hAnsi="Calibri" w:cs="Calibri"/>
                <w:kern w:val="2"/>
                <w:lang w:eastAsia="zh-CN"/>
                <w14:ligatures w14:val="standardContextual"/>
              </w:rPr>
            </w:pPr>
            <w:r w:rsidRPr="00FE1C3E">
              <w:rPr>
                <w:rFonts w:ascii="Calibri" w:eastAsia="DengXian" w:hAnsi="Calibri" w:cs="Calibri"/>
                <w:kern w:val="2"/>
                <w:lang w:eastAsia="zh-CN"/>
                <w14:ligatures w14:val="standardContextual"/>
              </w:rPr>
              <w:t xml:space="preserve">Jarvis, P. (2004). Adult education and lifelong learning: Theory and practice. Routledge. </w:t>
            </w:r>
          </w:p>
          <w:p w14:paraId="0A3E5278" w14:textId="77777777" w:rsidR="007F22F0" w:rsidRPr="00FE1C3E" w:rsidRDefault="007F22F0" w:rsidP="007F22F0">
            <w:pPr>
              <w:spacing w:after="160"/>
              <w:jc w:val="both"/>
              <w:rPr>
                <w:rFonts w:ascii="Calibri" w:eastAsia="DengXian" w:hAnsi="Calibri" w:cs="Calibri"/>
                <w:kern w:val="2"/>
                <w:lang w:eastAsia="zh-CN"/>
                <w14:ligatures w14:val="standardContextual"/>
              </w:rPr>
            </w:pPr>
            <w:r w:rsidRPr="00FE1C3E">
              <w:rPr>
                <w:rFonts w:ascii="Calibri" w:eastAsia="DengXian" w:hAnsi="Calibri" w:cs="Calibri"/>
                <w:kern w:val="2"/>
                <w:lang w:eastAsia="zh-CN"/>
                <w14:ligatures w14:val="standardContextual"/>
              </w:rPr>
              <w:t>Kahu, E. R. (2013). Framing student engagement in higher education. Studies in higher education, 38(5), 758-773.</w:t>
            </w:r>
          </w:p>
          <w:p w14:paraId="13EE8AD5" w14:textId="77777777" w:rsidR="007F22F0" w:rsidRPr="00FE1C3E" w:rsidRDefault="007F22F0" w:rsidP="007F22F0">
            <w:pPr>
              <w:spacing w:after="160"/>
              <w:jc w:val="both"/>
              <w:rPr>
                <w:rFonts w:ascii="Calibri" w:eastAsia="DengXian" w:hAnsi="Calibri" w:cs="Calibri"/>
                <w:kern w:val="2"/>
                <w:lang w:eastAsia="zh-CN"/>
                <w14:ligatures w14:val="standardContextual"/>
              </w:rPr>
            </w:pPr>
            <w:r w:rsidRPr="00FE1C3E">
              <w:rPr>
                <w:rFonts w:ascii="Calibri" w:eastAsia="DengXian" w:hAnsi="Calibri" w:cs="Calibri"/>
                <w:kern w:val="2"/>
                <w:lang w:eastAsia="zh-CN"/>
                <w14:ligatures w14:val="standardContextual"/>
              </w:rPr>
              <w:t>Kuh, G. D., Kinzie, J., Schuh, J. H., &amp; Whitt, E. J. (2011). Student success in college: Creating conditions that matter. John Wiley &amp; Sons.</w:t>
            </w:r>
          </w:p>
          <w:p w14:paraId="4150BA90" w14:textId="77777777" w:rsidR="007F22F0" w:rsidRPr="00FE1C3E" w:rsidRDefault="007F22F0" w:rsidP="007F22F0">
            <w:pPr>
              <w:spacing w:after="160"/>
              <w:jc w:val="both"/>
              <w:rPr>
                <w:rFonts w:ascii="Calibri" w:eastAsia="DengXian" w:hAnsi="Calibri" w:cs="Calibri"/>
                <w:kern w:val="2"/>
                <w:lang w:eastAsia="zh-CN"/>
                <w14:ligatures w14:val="standardContextual"/>
              </w:rPr>
            </w:pPr>
            <w:bookmarkStart w:id="1" w:name="_Hlk149213117"/>
            <w:r w:rsidRPr="00FE1C3E">
              <w:rPr>
                <w:rFonts w:ascii="Calibri" w:eastAsia="DengXian" w:hAnsi="Calibri" w:cs="Calibri"/>
                <w:kern w:val="2"/>
                <w:lang w:eastAsia="zh-CN"/>
                <w14:ligatures w14:val="standardContextual"/>
              </w:rPr>
              <w:t>Lea, S. J., Stephenson, D., &amp; Troy, J. (2003). Higher education students' attitudes to student-centred learning: beyond educational bulimia'?. Studies in higher education, 28(3), 321-334.</w:t>
            </w:r>
          </w:p>
          <w:p w14:paraId="5111EE18" w14:textId="77777777" w:rsidR="007F22F0" w:rsidRPr="00FE1C3E" w:rsidRDefault="007F22F0" w:rsidP="007F22F0">
            <w:pPr>
              <w:spacing w:after="160"/>
              <w:jc w:val="both"/>
              <w:rPr>
                <w:rFonts w:ascii="Calibri" w:eastAsia="DengXian" w:hAnsi="Calibri" w:cs="Calibri"/>
                <w:kern w:val="2"/>
                <w:lang w:eastAsia="zh-CN"/>
                <w14:ligatures w14:val="standardContextual"/>
              </w:rPr>
            </w:pPr>
            <w:bookmarkStart w:id="2" w:name="_Hlk149213036"/>
            <w:bookmarkEnd w:id="1"/>
            <w:r w:rsidRPr="00FE1C3E">
              <w:rPr>
                <w:rFonts w:ascii="Calibri" w:eastAsia="DengXian" w:hAnsi="Calibri" w:cs="Calibri"/>
                <w:kern w:val="2"/>
                <w:lang w:eastAsia="zh-CN"/>
                <w14:ligatures w14:val="standardContextual"/>
              </w:rPr>
              <w:t>Martin, N., Wray, M., James, A., Draffan, E. A., Krupa, J., &amp; Turner, P. (2019). Implementing Inclusive Teaching and Learning in UK Higher Education–Utilising Universal Design for Learning (UDL) as a Route to Excellence.</w:t>
            </w:r>
          </w:p>
          <w:p w14:paraId="37E7E902" w14:textId="77777777" w:rsidR="007F22F0" w:rsidRPr="00FE1C3E" w:rsidRDefault="007F22F0" w:rsidP="007F22F0">
            <w:pPr>
              <w:spacing w:after="160"/>
              <w:jc w:val="both"/>
              <w:rPr>
                <w:rFonts w:ascii="Calibri" w:eastAsia="DengXian" w:hAnsi="Calibri" w:cs="Calibri"/>
                <w:kern w:val="2"/>
                <w:lang w:eastAsia="zh-CN"/>
                <w14:ligatures w14:val="standardContextual"/>
              </w:rPr>
            </w:pPr>
            <w:bookmarkStart w:id="3" w:name="_Hlk149213315"/>
            <w:r w:rsidRPr="00FE1C3E">
              <w:rPr>
                <w:rFonts w:ascii="Calibri" w:eastAsia="DengXian" w:hAnsi="Calibri" w:cs="Calibri"/>
                <w:kern w:val="2"/>
                <w:lang w:val="pt-PT" w:eastAsia="zh-CN"/>
                <w14:ligatures w14:val="standardContextual"/>
              </w:rPr>
              <w:t xml:space="preserve">Pereira, D., Flores, M. A., Simão, A. M. V., &amp; Barros, A. (2016). </w:t>
            </w:r>
            <w:r w:rsidRPr="00FE1C3E">
              <w:rPr>
                <w:rFonts w:ascii="Calibri" w:eastAsia="DengXian" w:hAnsi="Calibri" w:cs="Calibri"/>
                <w:kern w:val="2"/>
                <w:lang w:eastAsia="zh-CN"/>
                <w14:ligatures w14:val="standardContextual"/>
              </w:rPr>
              <w:t>Effectiveness and relevance of feedback in Higher Education: A study of undergraduate students. Studies in Educational Evaluation, 49, 7-14.</w:t>
            </w:r>
            <w:bookmarkEnd w:id="3"/>
          </w:p>
          <w:bookmarkEnd w:id="2"/>
          <w:p w14:paraId="56E2C6D8" w14:textId="77777777" w:rsidR="007F22F0" w:rsidRPr="00FE1C3E" w:rsidRDefault="007F22F0" w:rsidP="007F22F0">
            <w:pPr>
              <w:spacing w:after="160"/>
              <w:jc w:val="both"/>
              <w:rPr>
                <w:rFonts w:ascii="Calibri" w:eastAsia="DengXian" w:hAnsi="Calibri" w:cs="Calibri"/>
                <w:kern w:val="2"/>
                <w:lang w:eastAsia="zh-CN"/>
                <w14:ligatures w14:val="standardContextual"/>
              </w:rPr>
            </w:pPr>
            <w:r w:rsidRPr="00FE1C3E">
              <w:rPr>
                <w:rFonts w:ascii="Calibri" w:eastAsia="DengXian" w:hAnsi="Calibri" w:cs="Calibri"/>
                <w:kern w:val="2"/>
                <w:lang w:eastAsia="zh-CN"/>
                <w14:ligatures w14:val="standardContextual"/>
              </w:rPr>
              <w:t>Poch, S. (2005). Higher education in a box. International Journal of Educational Management, 19(3), 246-258.</w:t>
            </w:r>
          </w:p>
          <w:p w14:paraId="54F3337F" w14:textId="77777777" w:rsidR="007F22F0" w:rsidRPr="00FE1C3E" w:rsidRDefault="007F22F0" w:rsidP="007F22F0">
            <w:pPr>
              <w:spacing w:after="160"/>
              <w:jc w:val="both"/>
              <w:rPr>
                <w:rFonts w:ascii="Calibri" w:eastAsia="DengXian" w:hAnsi="Calibri" w:cs="Calibri"/>
                <w:kern w:val="2"/>
                <w:lang w:eastAsia="zh-CN"/>
                <w14:ligatures w14:val="standardContextual"/>
              </w:rPr>
            </w:pPr>
            <w:r w:rsidRPr="00FE1C3E">
              <w:rPr>
                <w:rFonts w:ascii="Calibri" w:eastAsia="DengXian" w:hAnsi="Calibri" w:cs="Calibri"/>
                <w:kern w:val="2"/>
                <w:lang w:eastAsia="zh-CN"/>
                <w14:ligatures w14:val="standardContextual"/>
              </w:rPr>
              <w:t xml:space="preserve">Sambell, K., McDowell, L., &amp; Montgomery, C. (2012). Assessment for learning in higher education. Routledge. </w:t>
            </w:r>
          </w:p>
          <w:p w14:paraId="110B5F9D" w14:textId="77777777" w:rsidR="007F22F0" w:rsidRPr="00FE1C3E" w:rsidRDefault="007F22F0" w:rsidP="007F22F0">
            <w:pPr>
              <w:spacing w:after="160"/>
              <w:jc w:val="both"/>
              <w:rPr>
                <w:rFonts w:ascii="Calibri" w:eastAsia="DengXian" w:hAnsi="Calibri" w:cs="Calibri"/>
                <w:kern w:val="2"/>
                <w:lang w:eastAsia="zh-CN"/>
                <w14:ligatures w14:val="standardContextual"/>
              </w:rPr>
            </w:pPr>
            <w:r w:rsidRPr="00FE1C3E">
              <w:rPr>
                <w:rFonts w:ascii="Calibri" w:eastAsia="DengXian" w:hAnsi="Calibri" w:cs="Calibri"/>
                <w:kern w:val="2"/>
                <w:lang w:eastAsia="zh-CN"/>
                <w14:ligatures w14:val="standardContextual"/>
              </w:rPr>
              <w:t>Tinto, V. (2006). Research and practice of student retention: What next? Journal of College Student Retention: Research, Theory &amp; Practice, 8(1), 1-19.</w:t>
            </w:r>
          </w:p>
          <w:p w14:paraId="7C5FC0A8" w14:textId="77777777" w:rsidR="007F22F0" w:rsidRPr="00FE1C3E" w:rsidRDefault="007F22F0" w:rsidP="007F22F0">
            <w:pPr>
              <w:spacing w:before="100" w:beforeAutospacing="1" w:after="100" w:afterAutospacing="1"/>
              <w:jc w:val="both"/>
              <w:rPr>
                <w:rFonts w:ascii="Calibri" w:eastAsia="DengXian" w:hAnsi="Calibri" w:cs="Calibri"/>
                <w:kern w:val="2"/>
                <w:lang w:eastAsia="zh-CN"/>
                <w14:ligatures w14:val="standardContextual"/>
              </w:rPr>
            </w:pPr>
            <w:r w:rsidRPr="00FE1C3E">
              <w:rPr>
                <w:rFonts w:ascii="Calibri" w:eastAsia="DengXian" w:hAnsi="Calibri" w:cs="Calibri"/>
                <w:kern w:val="2"/>
                <w:lang w:eastAsia="zh-CN"/>
                <w14:ligatures w14:val="standardContextual"/>
              </w:rPr>
              <w:t>Thomas, L. (2012). Building student engagement and belonging in Higher Education at a time of change. Paul Hamlyn Foundation, 100(1-99).</w:t>
            </w:r>
          </w:p>
          <w:p w14:paraId="006ED6D6" w14:textId="77777777" w:rsidR="007F22F0" w:rsidRPr="00FE1C3E" w:rsidRDefault="007F22F0" w:rsidP="007F22F0">
            <w:pPr>
              <w:spacing w:after="160"/>
              <w:jc w:val="both"/>
              <w:rPr>
                <w:rFonts w:ascii="Calibri" w:eastAsia="DengXian" w:hAnsi="Calibri" w:cs="Calibri"/>
                <w:kern w:val="2"/>
                <w:lang w:eastAsia="zh-CN"/>
                <w14:ligatures w14:val="standardContextual"/>
              </w:rPr>
            </w:pPr>
            <w:r w:rsidRPr="00FE1C3E">
              <w:rPr>
                <w:rFonts w:ascii="Calibri" w:eastAsia="DengXian" w:hAnsi="Calibri" w:cs="Calibri" w:hint="eastAsia"/>
                <w:kern w:val="2"/>
                <w:lang w:eastAsia="zh-CN"/>
                <w14:ligatures w14:val="standardContextual"/>
              </w:rPr>
              <w:t>Vermetten, Y. J., Vermunt, J. D., &amp; Lodewijks, H. G. (1999). A longitudinal perspective on learning strategies in higher education</w:t>
            </w:r>
            <w:r w:rsidRPr="00FE1C3E">
              <w:rPr>
                <w:rFonts w:ascii="Calibri" w:eastAsia="DengXian" w:hAnsi="Calibri" w:cs="Calibri" w:hint="eastAsia"/>
                <w:kern w:val="2"/>
                <w:lang w:eastAsia="zh-CN"/>
                <w14:ligatures w14:val="standardContextual"/>
              </w:rPr>
              <w:t>‐</w:t>
            </w:r>
            <w:r w:rsidRPr="00FE1C3E">
              <w:rPr>
                <w:rFonts w:ascii="Calibri" w:eastAsia="DengXian" w:hAnsi="Calibri" w:cs="Calibri" w:hint="eastAsia"/>
                <w:kern w:val="2"/>
                <w:lang w:eastAsia="zh-CN"/>
                <w14:ligatures w14:val="standardContextual"/>
              </w:rPr>
              <w:t>different view</w:t>
            </w:r>
            <w:r w:rsidRPr="00FE1C3E">
              <w:rPr>
                <w:rFonts w:ascii="Calibri" w:eastAsia="DengXian" w:hAnsi="Calibri" w:cs="Calibri" w:hint="eastAsia"/>
                <w:kern w:val="2"/>
                <w:lang w:eastAsia="zh-CN"/>
                <w14:ligatures w14:val="standardContextual"/>
              </w:rPr>
              <w:t>‐</w:t>
            </w:r>
            <w:r w:rsidRPr="00FE1C3E">
              <w:rPr>
                <w:rFonts w:ascii="Calibri" w:eastAsia="DengXian" w:hAnsi="Calibri" w:cs="Calibri" w:hint="eastAsia"/>
                <w:kern w:val="2"/>
                <w:lang w:eastAsia="zh-CN"/>
                <w14:ligatures w14:val="standardContextual"/>
              </w:rPr>
              <w:t>points towards development. British Journal of Educational Psychology, 69(2), 221-242.</w:t>
            </w:r>
          </w:p>
          <w:p w14:paraId="37346F23" w14:textId="77777777" w:rsidR="007F22F0" w:rsidRPr="00FE1C3E" w:rsidRDefault="007F22F0" w:rsidP="007F22F0">
            <w:pPr>
              <w:spacing w:before="100" w:beforeAutospacing="1" w:after="100" w:afterAutospacing="1"/>
              <w:jc w:val="both"/>
              <w:rPr>
                <w:rFonts w:ascii="Calibri" w:eastAsia="DengXian" w:hAnsi="Calibri" w:cs="Calibri"/>
                <w:kern w:val="2"/>
                <w:lang w:eastAsia="zh-CN"/>
                <w14:ligatures w14:val="standardContextual"/>
              </w:rPr>
            </w:pPr>
            <w:r w:rsidRPr="00FE1C3E">
              <w:rPr>
                <w:rFonts w:ascii="Calibri" w:eastAsia="DengXian" w:hAnsi="Calibri" w:cs="Calibri"/>
                <w:kern w:val="2"/>
                <w:lang w:eastAsia="zh-CN"/>
                <w14:ligatures w14:val="standardContextual"/>
              </w:rPr>
              <w:lastRenderedPageBreak/>
              <w:t>Venkatesh, V., Croteau, A. M., &amp; Rabah, J. (2014, January). Perceptions of effectiveness of instructional uses of technology in higher education in an era of Web 2.0. In 2014 47th Hawaii international conference on system sciences (pp. 110-119). IEEE.</w:t>
            </w:r>
          </w:p>
          <w:p w14:paraId="323C2650" w14:textId="7AB304A9" w:rsidR="00411FBC" w:rsidRPr="00FE1C3E" w:rsidRDefault="007F22F0" w:rsidP="007F22F0">
            <w:pPr>
              <w:spacing w:after="160"/>
              <w:jc w:val="both"/>
              <w:rPr>
                <w:rFonts w:ascii="Calibri" w:eastAsia="DengXian" w:hAnsi="Calibri" w:cs="Calibri"/>
                <w:kern w:val="2"/>
                <w:lang w:val="pt-PT" w:eastAsia="zh-CN"/>
                <w14:ligatures w14:val="standardContextual"/>
              </w:rPr>
            </w:pPr>
            <w:r w:rsidRPr="00FE1C3E">
              <w:rPr>
                <w:rFonts w:ascii="Calibri" w:eastAsia="DengXian" w:hAnsi="Calibri" w:cs="Calibri"/>
                <w:kern w:val="2"/>
                <w:lang w:eastAsia="zh-CN"/>
                <w14:ligatures w14:val="standardContextual"/>
              </w:rPr>
              <w:t xml:space="preserve">Zimmerman, B. J. (2002). Becoming a self-regulated learner: An overview. </w:t>
            </w:r>
            <w:r w:rsidRPr="00FE1C3E">
              <w:rPr>
                <w:rFonts w:ascii="Calibri" w:eastAsia="DengXian" w:hAnsi="Calibri" w:cs="Calibri"/>
                <w:kern w:val="2"/>
                <w:lang w:val="pt-PT" w:eastAsia="zh-CN"/>
                <w14:ligatures w14:val="standardContextual"/>
              </w:rPr>
              <w:t>Theory into practice, 41(2), 64-70.</w:t>
            </w:r>
          </w:p>
          <w:p w14:paraId="459770AB" w14:textId="6B3D859F" w:rsidR="00411FBC" w:rsidRPr="00FE1C3E" w:rsidRDefault="00411FBC" w:rsidP="00CA12DC">
            <w:pPr>
              <w:jc w:val="both"/>
              <w:rPr>
                <w:rFonts w:cs="Arial"/>
                <w:bCs/>
              </w:rPr>
            </w:pPr>
          </w:p>
        </w:tc>
      </w:tr>
    </w:tbl>
    <w:p w14:paraId="671BF0C2" w14:textId="5CFE88DD" w:rsidR="00DD414C" w:rsidRPr="00FE1C3E" w:rsidRDefault="00DD414C" w:rsidP="00CA12DC">
      <w:pPr>
        <w:jc w:val="both"/>
        <w:rPr>
          <w:rFonts w:cs="Arial"/>
          <w:bCs/>
          <w:sz w:val="24"/>
          <w:szCs w:val="24"/>
        </w:rPr>
      </w:pPr>
    </w:p>
    <w:p w14:paraId="43BE600A" w14:textId="77777777" w:rsidR="00411FBC" w:rsidRPr="006C3E36" w:rsidRDefault="00411FBC" w:rsidP="00CA12DC">
      <w:pPr>
        <w:jc w:val="both"/>
        <w:rPr>
          <w:rFonts w:cs="Arial"/>
          <w:bCs/>
          <w:sz w:val="24"/>
          <w:szCs w:val="24"/>
        </w:rPr>
        <w:sectPr w:rsidR="00411FBC" w:rsidRPr="006C3E36" w:rsidSect="00C86610">
          <w:pgSz w:w="11906" w:h="16838"/>
          <w:pgMar w:top="720" w:right="720" w:bottom="720" w:left="720" w:header="708" w:footer="708" w:gutter="0"/>
          <w:cols w:space="708"/>
          <w:docGrid w:linePitch="360"/>
        </w:sectPr>
      </w:pPr>
    </w:p>
    <w:p w14:paraId="671BF0C3" w14:textId="77777777" w:rsidR="00CA12DC" w:rsidRPr="00FE7642" w:rsidRDefault="00CA12DC" w:rsidP="00CA12DC">
      <w:pPr>
        <w:jc w:val="both"/>
        <w:rPr>
          <w:rFonts w:cs="Arial"/>
          <w:b/>
          <w:sz w:val="32"/>
          <w:szCs w:val="32"/>
        </w:rPr>
      </w:pPr>
      <w:r w:rsidRPr="00FE7642">
        <w:rPr>
          <w:rFonts w:cs="Arial"/>
          <w:b/>
          <w:sz w:val="32"/>
          <w:szCs w:val="32"/>
        </w:rPr>
        <w:lastRenderedPageBreak/>
        <w:t>SECTION THREE:</w:t>
      </w:r>
      <w:r w:rsidRPr="00FE7642">
        <w:rPr>
          <w:rFonts w:cs="Arial"/>
          <w:b/>
          <w:sz w:val="32"/>
          <w:szCs w:val="32"/>
        </w:rPr>
        <w:tab/>
        <w:t>Referees</w:t>
      </w:r>
    </w:p>
    <w:p w14:paraId="671BF0C4" w14:textId="77777777" w:rsidR="00CA12DC" w:rsidRPr="00FE7642" w:rsidRDefault="00CA12DC" w:rsidP="00CA12DC">
      <w:pPr>
        <w:jc w:val="both"/>
        <w:rPr>
          <w:rFonts w:cs="Arial"/>
          <w:sz w:val="24"/>
          <w:szCs w:val="24"/>
        </w:rPr>
      </w:pPr>
    </w:p>
    <w:p w14:paraId="671BF0C5" w14:textId="10401438" w:rsidR="00CA12DC" w:rsidRPr="00FE7642" w:rsidRDefault="00CA12DC" w:rsidP="00CA12DC">
      <w:pPr>
        <w:jc w:val="both"/>
        <w:rPr>
          <w:rFonts w:cs="Arial"/>
          <w:sz w:val="24"/>
          <w:szCs w:val="24"/>
        </w:rPr>
      </w:pPr>
      <w:r w:rsidRPr="00FE7642">
        <w:rPr>
          <w:rFonts w:cs="Arial"/>
          <w:sz w:val="24"/>
          <w:szCs w:val="24"/>
        </w:rPr>
        <w:t xml:space="preserve">Your application must be accompanied by </w:t>
      </w:r>
      <w:r w:rsidRPr="009F67B9">
        <w:rPr>
          <w:rFonts w:cs="Arial"/>
          <w:b/>
          <w:sz w:val="24"/>
          <w:szCs w:val="24"/>
        </w:rPr>
        <w:t xml:space="preserve">two </w:t>
      </w:r>
      <w:r w:rsidR="003E1147">
        <w:rPr>
          <w:rFonts w:cs="Arial"/>
          <w:b/>
          <w:sz w:val="24"/>
          <w:szCs w:val="24"/>
        </w:rPr>
        <w:t>supporting statements</w:t>
      </w:r>
      <w:r w:rsidRPr="00FE7642">
        <w:rPr>
          <w:rFonts w:cs="Arial"/>
          <w:sz w:val="24"/>
          <w:szCs w:val="24"/>
        </w:rPr>
        <w:t xml:space="preserve"> from persons who are in a position to comment on your teaching and learning practices and achievements. </w:t>
      </w:r>
    </w:p>
    <w:p w14:paraId="671BF0C6" w14:textId="77777777" w:rsidR="0092057B" w:rsidRPr="00FE7642" w:rsidRDefault="0092057B" w:rsidP="00CA12DC">
      <w:pPr>
        <w:jc w:val="both"/>
        <w:rPr>
          <w:rFonts w:cs="Arial"/>
          <w:sz w:val="24"/>
          <w:szCs w:val="24"/>
        </w:rPr>
      </w:pPr>
    </w:p>
    <w:p w14:paraId="671BF0C7" w14:textId="77777777" w:rsidR="0092057B" w:rsidRPr="00FE7642" w:rsidRDefault="0092057B" w:rsidP="00CA12DC">
      <w:pPr>
        <w:jc w:val="both"/>
        <w:rPr>
          <w:rFonts w:cs="Arial"/>
          <w:sz w:val="24"/>
          <w:szCs w:val="24"/>
        </w:rPr>
      </w:pPr>
      <w:r w:rsidRPr="00FE7642">
        <w:rPr>
          <w:rFonts w:cs="Arial"/>
          <w:sz w:val="24"/>
          <w:szCs w:val="24"/>
        </w:rPr>
        <w:t xml:space="preserve">The function of your Referees is to provide an informed peer review of your eligibility for Fellow, using their knowledge of your work and the context in which you teach and/or support learning. Referees are expected to </w:t>
      </w:r>
      <w:r w:rsidR="004E6D0F" w:rsidRPr="009F2F1C">
        <w:rPr>
          <w:rFonts w:cs="Arial"/>
          <w:b/>
          <w:sz w:val="24"/>
          <w:szCs w:val="24"/>
        </w:rPr>
        <w:t>authenticate your application</w:t>
      </w:r>
      <w:r w:rsidR="004E6D0F" w:rsidRPr="00FE7642">
        <w:rPr>
          <w:rFonts w:cs="Arial"/>
          <w:sz w:val="24"/>
          <w:szCs w:val="24"/>
        </w:rPr>
        <w:t xml:space="preserve"> </w:t>
      </w:r>
      <w:r w:rsidR="004E6D0F">
        <w:rPr>
          <w:rFonts w:cs="Arial"/>
          <w:sz w:val="24"/>
          <w:szCs w:val="24"/>
        </w:rPr>
        <w:t xml:space="preserve">by </w:t>
      </w:r>
      <w:r w:rsidRPr="00FE7642">
        <w:rPr>
          <w:rFonts w:cs="Arial"/>
          <w:sz w:val="24"/>
          <w:szCs w:val="24"/>
        </w:rPr>
        <w:t>comment</w:t>
      </w:r>
      <w:r w:rsidR="004E6D0F">
        <w:rPr>
          <w:rFonts w:cs="Arial"/>
          <w:sz w:val="24"/>
          <w:szCs w:val="24"/>
        </w:rPr>
        <w:t>ing</w:t>
      </w:r>
      <w:r w:rsidRPr="00FE7642">
        <w:rPr>
          <w:rFonts w:cs="Arial"/>
          <w:sz w:val="24"/>
          <w:szCs w:val="24"/>
        </w:rPr>
        <w:t xml:space="preserve"> directly on the content of your application and to make additional, relevant comments, as they wish.</w:t>
      </w:r>
    </w:p>
    <w:p w14:paraId="671BF0C8" w14:textId="77777777" w:rsidR="0092057B" w:rsidRPr="00FE7642" w:rsidRDefault="0092057B" w:rsidP="00CA12DC">
      <w:pPr>
        <w:jc w:val="both"/>
        <w:rPr>
          <w:rFonts w:cs="Arial"/>
          <w:sz w:val="24"/>
          <w:szCs w:val="24"/>
        </w:rPr>
      </w:pPr>
    </w:p>
    <w:p w14:paraId="671BF0C9" w14:textId="77777777" w:rsidR="0092057B" w:rsidRPr="00FE7642" w:rsidRDefault="0092057B" w:rsidP="00CA12DC">
      <w:pPr>
        <w:jc w:val="both"/>
        <w:rPr>
          <w:rFonts w:cs="Arial"/>
          <w:sz w:val="24"/>
          <w:szCs w:val="24"/>
        </w:rPr>
      </w:pPr>
      <w:r w:rsidRPr="00FE7642">
        <w:rPr>
          <w:rFonts w:cs="Arial"/>
          <w:sz w:val="24"/>
          <w:szCs w:val="24"/>
        </w:rPr>
        <w:t xml:space="preserve">Referees should be experienced staff and be able to comment knowledgeably, and from first-hand experience, on your current role and any other relevant activities recently undertaken. </w:t>
      </w:r>
      <w:r w:rsidRPr="009F67B9">
        <w:rPr>
          <w:rFonts w:cs="Arial"/>
          <w:b/>
          <w:sz w:val="24"/>
          <w:szCs w:val="24"/>
        </w:rPr>
        <w:t>At least one of your Referees should either be a Fellow, Senior Fellow or Principal Fellow of the Higher Education Academy (HEA)</w:t>
      </w:r>
      <w:r w:rsidRPr="00FE7642">
        <w:rPr>
          <w:rFonts w:cs="Arial"/>
          <w:sz w:val="24"/>
          <w:szCs w:val="24"/>
        </w:rPr>
        <w:t>, or an appropriate experienced member of staff working for a UK Higher Education Institution (HEI). All Referees need to be familiar with the UKPSF.</w:t>
      </w:r>
    </w:p>
    <w:p w14:paraId="671BF0CA" w14:textId="77777777" w:rsidR="0092057B" w:rsidRPr="00FE7642" w:rsidRDefault="0092057B" w:rsidP="00CA12DC">
      <w:pPr>
        <w:jc w:val="both"/>
        <w:rPr>
          <w:rFonts w:cs="Arial"/>
          <w:sz w:val="24"/>
          <w:szCs w:val="24"/>
        </w:rPr>
      </w:pPr>
    </w:p>
    <w:p w14:paraId="671BF0CB" w14:textId="77777777" w:rsidR="0092057B" w:rsidRPr="009F67B9" w:rsidRDefault="0092057B" w:rsidP="00CA12DC">
      <w:pPr>
        <w:jc w:val="both"/>
        <w:rPr>
          <w:rFonts w:cs="Arial"/>
          <w:b/>
          <w:sz w:val="24"/>
          <w:szCs w:val="24"/>
        </w:rPr>
      </w:pPr>
      <w:r w:rsidRPr="009F67B9">
        <w:rPr>
          <w:rFonts w:cs="Arial"/>
          <w:b/>
          <w:sz w:val="24"/>
          <w:szCs w:val="24"/>
        </w:rPr>
        <w:t>Referees should be provided with a copy of the Guidance Notes for Referees – please speak to your mentor regarding this document.</w:t>
      </w:r>
    </w:p>
    <w:p w14:paraId="671BF0CC" w14:textId="77777777"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4561"/>
        <w:gridCol w:w="5895"/>
      </w:tblGrid>
      <w:tr w:rsidR="00CA12DC" w:rsidRPr="00FE7642" w14:paraId="671BF0CF" w14:textId="77777777" w:rsidTr="447021EC">
        <w:tc>
          <w:tcPr>
            <w:tcW w:w="10598" w:type="dxa"/>
            <w:gridSpan w:val="2"/>
          </w:tcPr>
          <w:p w14:paraId="671BF0CD" w14:textId="77777777" w:rsidR="00CA12DC" w:rsidRPr="00FE7642" w:rsidRDefault="00CA12DC" w:rsidP="117F33A7">
            <w:pPr>
              <w:jc w:val="both"/>
              <w:rPr>
                <w:rFonts w:cs="Arial"/>
                <w:b/>
                <w:bCs/>
                <w:sz w:val="24"/>
                <w:szCs w:val="24"/>
              </w:rPr>
            </w:pPr>
            <w:r w:rsidRPr="117F33A7">
              <w:rPr>
                <w:rFonts w:cs="Arial"/>
                <w:b/>
                <w:bCs/>
                <w:sz w:val="24"/>
                <w:szCs w:val="24"/>
              </w:rPr>
              <w:t>First Referee:</w:t>
            </w:r>
          </w:p>
          <w:p w14:paraId="671BF0CE" w14:textId="77777777" w:rsidR="00CA12DC" w:rsidRPr="00FE7642" w:rsidRDefault="00CA12DC" w:rsidP="007E4DA3">
            <w:pPr>
              <w:jc w:val="both"/>
              <w:rPr>
                <w:rFonts w:cs="Arial"/>
                <w:sz w:val="24"/>
                <w:szCs w:val="24"/>
              </w:rPr>
            </w:pPr>
          </w:p>
        </w:tc>
      </w:tr>
      <w:tr w:rsidR="00CA12DC" w:rsidRPr="00FE7642" w14:paraId="671BF0D2" w14:textId="77777777" w:rsidTr="447021EC">
        <w:tc>
          <w:tcPr>
            <w:tcW w:w="4621" w:type="dxa"/>
          </w:tcPr>
          <w:p w14:paraId="671BF0D0" w14:textId="77777777" w:rsidR="00CA12DC" w:rsidRPr="00FE7642" w:rsidRDefault="00CA12DC" w:rsidP="007E4DA3">
            <w:pPr>
              <w:jc w:val="both"/>
              <w:rPr>
                <w:rFonts w:cs="Arial"/>
                <w:sz w:val="24"/>
                <w:szCs w:val="24"/>
              </w:rPr>
            </w:pPr>
            <w:r w:rsidRPr="00FE7642">
              <w:rPr>
                <w:rFonts w:cs="Arial"/>
                <w:sz w:val="24"/>
                <w:szCs w:val="24"/>
              </w:rPr>
              <w:t>Name</w:t>
            </w:r>
          </w:p>
        </w:tc>
        <w:tc>
          <w:tcPr>
            <w:tcW w:w="5977" w:type="dxa"/>
          </w:tcPr>
          <w:p w14:paraId="671BF0D1" w14:textId="15631CE2" w:rsidR="00CA12DC" w:rsidRPr="00FE7642" w:rsidRDefault="336A2320" w:rsidP="007E4DA3">
            <w:pPr>
              <w:jc w:val="both"/>
              <w:rPr>
                <w:rFonts w:cs="Arial"/>
                <w:sz w:val="24"/>
                <w:szCs w:val="24"/>
              </w:rPr>
            </w:pPr>
            <w:r w:rsidRPr="5A533A34">
              <w:rPr>
                <w:rFonts w:cs="Arial"/>
                <w:sz w:val="24"/>
                <w:szCs w:val="24"/>
              </w:rPr>
              <w:t>Mark Flagg</w:t>
            </w:r>
          </w:p>
        </w:tc>
      </w:tr>
      <w:tr w:rsidR="00CA12DC" w:rsidRPr="00FE7642" w14:paraId="671BF0D5" w14:textId="77777777" w:rsidTr="447021EC">
        <w:tc>
          <w:tcPr>
            <w:tcW w:w="4621" w:type="dxa"/>
          </w:tcPr>
          <w:p w14:paraId="671BF0D3" w14:textId="77777777" w:rsidR="00CA12DC" w:rsidRPr="00FE7642" w:rsidRDefault="00CA12DC" w:rsidP="007E4DA3">
            <w:pPr>
              <w:jc w:val="both"/>
              <w:rPr>
                <w:rFonts w:cs="Arial"/>
                <w:sz w:val="24"/>
                <w:szCs w:val="24"/>
              </w:rPr>
            </w:pPr>
            <w:r w:rsidRPr="00FE7642">
              <w:rPr>
                <w:rFonts w:cs="Arial"/>
                <w:sz w:val="24"/>
                <w:szCs w:val="24"/>
              </w:rPr>
              <w:t>Job Title</w:t>
            </w:r>
          </w:p>
        </w:tc>
        <w:tc>
          <w:tcPr>
            <w:tcW w:w="5977" w:type="dxa"/>
          </w:tcPr>
          <w:p w14:paraId="671BF0D4" w14:textId="354318F0" w:rsidR="00CA12DC" w:rsidRPr="00FE7642" w:rsidRDefault="3CD652CC" w:rsidP="007E4DA3">
            <w:pPr>
              <w:jc w:val="both"/>
              <w:rPr>
                <w:rFonts w:cs="Arial"/>
                <w:sz w:val="24"/>
                <w:szCs w:val="24"/>
              </w:rPr>
            </w:pPr>
            <w:r w:rsidRPr="5A533A34">
              <w:rPr>
                <w:rFonts w:cs="Arial"/>
                <w:sz w:val="24"/>
                <w:szCs w:val="24"/>
              </w:rPr>
              <w:t xml:space="preserve">Lecturer/Programme Lead </w:t>
            </w:r>
          </w:p>
        </w:tc>
      </w:tr>
      <w:tr w:rsidR="00B5152A" w:rsidRPr="00FE7642" w14:paraId="70544590" w14:textId="77777777" w:rsidTr="447021EC">
        <w:tc>
          <w:tcPr>
            <w:tcW w:w="4621" w:type="dxa"/>
          </w:tcPr>
          <w:p w14:paraId="69E766F5" w14:textId="72ADAFE6" w:rsidR="00B5152A" w:rsidRPr="00FE7642" w:rsidRDefault="00B5152A" w:rsidP="007E4DA3">
            <w:pPr>
              <w:jc w:val="both"/>
              <w:rPr>
                <w:rFonts w:cs="Arial"/>
                <w:sz w:val="24"/>
                <w:szCs w:val="24"/>
              </w:rPr>
            </w:pPr>
            <w:r>
              <w:rPr>
                <w:rFonts w:cs="Arial"/>
                <w:sz w:val="24"/>
                <w:szCs w:val="24"/>
              </w:rPr>
              <w:t>Fellowship Status</w:t>
            </w:r>
          </w:p>
        </w:tc>
        <w:tc>
          <w:tcPr>
            <w:tcW w:w="5977" w:type="dxa"/>
          </w:tcPr>
          <w:p w14:paraId="6D65AABF" w14:textId="37069963" w:rsidR="00B5152A" w:rsidRPr="00FE7642" w:rsidRDefault="13E68259" w:rsidP="007E4DA3">
            <w:pPr>
              <w:jc w:val="both"/>
              <w:rPr>
                <w:rFonts w:cs="Arial"/>
                <w:sz w:val="24"/>
                <w:szCs w:val="24"/>
              </w:rPr>
            </w:pPr>
            <w:r w:rsidRPr="5A533A34">
              <w:rPr>
                <w:rFonts w:cs="Arial"/>
                <w:sz w:val="24"/>
                <w:szCs w:val="24"/>
              </w:rPr>
              <w:t>Fellow</w:t>
            </w:r>
          </w:p>
        </w:tc>
      </w:tr>
      <w:tr w:rsidR="00CA12DC" w:rsidRPr="00FE7642" w14:paraId="671BF0D8" w14:textId="77777777" w:rsidTr="447021EC">
        <w:tc>
          <w:tcPr>
            <w:tcW w:w="4621" w:type="dxa"/>
          </w:tcPr>
          <w:p w14:paraId="671BF0D6" w14:textId="22B84D5D" w:rsidR="00CA12DC" w:rsidRPr="00FE7642" w:rsidRDefault="007E4DA3" w:rsidP="007E4DA3">
            <w:pPr>
              <w:jc w:val="both"/>
              <w:rPr>
                <w:rFonts w:cs="Arial"/>
                <w:sz w:val="24"/>
                <w:szCs w:val="24"/>
              </w:rPr>
            </w:pPr>
            <w:r>
              <w:rPr>
                <w:rFonts w:cs="Arial"/>
                <w:sz w:val="24"/>
                <w:szCs w:val="24"/>
              </w:rPr>
              <w:t>Institute</w:t>
            </w:r>
            <w:r w:rsidR="00CA12DC" w:rsidRPr="00FE7642">
              <w:rPr>
                <w:rFonts w:cs="Arial"/>
                <w:sz w:val="24"/>
                <w:szCs w:val="24"/>
              </w:rPr>
              <w:t>/Centre</w:t>
            </w:r>
            <w:r w:rsidR="00107E0C">
              <w:rPr>
                <w:rFonts w:cs="Arial"/>
                <w:sz w:val="24"/>
                <w:szCs w:val="24"/>
              </w:rPr>
              <w:t>/Unit</w:t>
            </w:r>
          </w:p>
        </w:tc>
        <w:tc>
          <w:tcPr>
            <w:tcW w:w="5977" w:type="dxa"/>
          </w:tcPr>
          <w:p w14:paraId="671BF0D7" w14:textId="4D9632BD" w:rsidR="00CA12DC" w:rsidRPr="00FE7642" w:rsidRDefault="736C47A3" w:rsidP="007E4DA3">
            <w:pPr>
              <w:jc w:val="both"/>
              <w:rPr>
                <w:rFonts w:cs="Arial"/>
                <w:sz w:val="24"/>
                <w:szCs w:val="24"/>
              </w:rPr>
            </w:pPr>
            <w:r w:rsidRPr="5A533A34">
              <w:rPr>
                <w:rFonts w:cs="Arial"/>
                <w:sz w:val="24"/>
                <w:szCs w:val="24"/>
              </w:rPr>
              <w:t>IEH</w:t>
            </w:r>
          </w:p>
        </w:tc>
      </w:tr>
      <w:tr w:rsidR="00CA12DC" w:rsidRPr="00FE7642" w14:paraId="671BF0DB" w14:textId="77777777" w:rsidTr="447021EC">
        <w:tc>
          <w:tcPr>
            <w:tcW w:w="4621" w:type="dxa"/>
          </w:tcPr>
          <w:p w14:paraId="671BF0D9" w14:textId="77777777" w:rsidR="00CA12DC" w:rsidRPr="00FE7642" w:rsidRDefault="00CA12DC" w:rsidP="007E4DA3">
            <w:pPr>
              <w:jc w:val="both"/>
              <w:rPr>
                <w:rFonts w:cs="Arial"/>
                <w:sz w:val="24"/>
                <w:szCs w:val="24"/>
              </w:rPr>
            </w:pPr>
            <w:r w:rsidRPr="00FE7642">
              <w:rPr>
                <w:rFonts w:cs="Arial"/>
                <w:sz w:val="24"/>
                <w:szCs w:val="24"/>
              </w:rPr>
              <w:t>Email address</w:t>
            </w:r>
          </w:p>
        </w:tc>
        <w:tc>
          <w:tcPr>
            <w:tcW w:w="5977" w:type="dxa"/>
          </w:tcPr>
          <w:p w14:paraId="671BF0DA" w14:textId="47AD071B" w:rsidR="00DF1E52" w:rsidRPr="00FE7642" w:rsidRDefault="00DF1E52" w:rsidP="00DF1E52">
            <w:pPr>
              <w:jc w:val="both"/>
              <w:rPr>
                <w:rFonts w:cs="Arial"/>
                <w:sz w:val="24"/>
                <w:szCs w:val="24"/>
              </w:rPr>
            </w:pPr>
            <w:hyperlink r:id="rId14" w:history="1">
              <w:r w:rsidRPr="00910D7A">
                <w:rPr>
                  <w:rStyle w:val="Hyperlink"/>
                  <w:rFonts w:cs="Arial"/>
                  <w:sz w:val="24"/>
                  <w:szCs w:val="24"/>
                </w:rPr>
                <w:t>Mark.flagg@uwtsd.ac.uk</w:t>
              </w:r>
            </w:hyperlink>
          </w:p>
        </w:tc>
      </w:tr>
      <w:tr w:rsidR="00CA12DC" w:rsidRPr="00FE7642" w14:paraId="671BF0E1" w14:textId="77777777" w:rsidTr="447021EC">
        <w:tc>
          <w:tcPr>
            <w:tcW w:w="10598" w:type="dxa"/>
            <w:gridSpan w:val="2"/>
          </w:tcPr>
          <w:p w14:paraId="671BF0DC" w14:textId="77777777" w:rsidR="00CA12DC" w:rsidRDefault="00CA12DC" w:rsidP="447021EC">
            <w:pPr>
              <w:jc w:val="both"/>
              <w:rPr>
                <w:rFonts w:asciiTheme="minorHAnsi" w:eastAsiaTheme="minorEastAsia" w:hAnsiTheme="minorHAnsi" w:cstheme="minorBidi"/>
                <w:sz w:val="24"/>
                <w:szCs w:val="24"/>
              </w:rPr>
            </w:pPr>
            <w:r w:rsidRPr="447021EC">
              <w:rPr>
                <w:rFonts w:asciiTheme="minorHAnsi" w:eastAsiaTheme="minorEastAsia" w:hAnsiTheme="minorHAnsi" w:cstheme="minorBidi"/>
                <w:sz w:val="24"/>
                <w:szCs w:val="24"/>
              </w:rPr>
              <w:t>In what capacity can this individual comment on your professional practice?</w:t>
            </w:r>
          </w:p>
          <w:p w14:paraId="5D26A2E5" w14:textId="77777777" w:rsidR="00A858A7" w:rsidRDefault="00A858A7" w:rsidP="447021EC">
            <w:pPr>
              <w:jc w:val="both"/>
              <w:rPr>
                <w:rFonts w:asciiTheme="minorHAnsi" w:eastAsiaTheme="minorEastAsia" w:hAnsiTheme="minorHAnsi" w:cstheme="minorBidi"/>
                <w:sz w:val="24"/>
                <w:szCs w:val="24"/>
              </w:rPr>
            </w:pPr>
          </w:p>
          <w:p w14:paraId="3DDA8835" w14:textId="77777777" w:rsidR="00A858A7" w:rsidRPr="0064074F" w:rsidRDefault="00A858A7" w:rsidP="00A858A7">
            <w:pPr>
              <w:jc w:val="both"/>
              <w:rPr>
                <w:rFonts w:cs="Arial"/>
                <w:sz w:val="24"/>
                <w:szCs w:val="24"/>
              </w:rPr>
            </w:pPr>
            <w:r w:rsidRPr="0064074F">
              <w:t>Mark is acquainted with my professional practice as he fulfilled the role of a tutor and assessor for my PG Cert tHE portfolio.</w:t>
            </w:r>
          </w:p>
          <w:p w14:paraId="05957226" w14:textId="77777777" w:rsidR="00A858A7" w:rsidRPr="00FE7642" w:rsidRDefault="00A858A7" w:rsidP="447021EC">
            <w:pPr>
              <w:jc w:val="both"/>
              <w:rPr>
                <w:rFonts w:asciiTheme="minorHAnsi" w:eastAsiaTheme="minorEastAsia" w:hAnsiTheme="minorHAnsi" w:cstheme="minorBidi"/>
                <w:sz w:val="24"/>
                <w:szCs w:val="24"/>
              </w:rPr>
            </w:pPr>
          </w:p>
          <w:p w14:paraId="671BF0E0" w14:textId="42FE4C6D" w:rsidR="0092057B" w:rsidRPr="00FE7642" w:rsidRDefault="0092057B" w:rsidP="447021EC">
            <w:pPr>
              <w:jc w:val="both"/>
              <w:rPr>
                <w:rFonts w:asciiTheme="minorHAnsi" w:eastAsiaTheme="minorEastAsia" w:hAnsiTheme="minorHAnsi" w:cstheme="minorBidi"/>
                <w:sz w:val="24"/>
                <w:szCs w:val="24"/>
              </w:rPr>
            </w:pPr>
          </w:p>
        </w:tc>
      </w:tr>
    </w:tbl>
    <w:p w14:paraId="671BF0E2" w14:textId="77777777" w:rsidR="00CA12DC" w:rsidRPr="00FE7642" w:rsidRDefault="00CA12DC" w:rsidP="00CA12DC">
      <w:pPr>
        <w:rPr>
          <w:rFonts w:cs="Arial"/>
        </w:rPr>
      </w:pPr>
    </w:p>
    <w:tbl>
      <w:tblPr>
        <w:tblStyle w:val="TableGrid"/>
        <w:tblW w:w="10598" w:type="dxa"/>
        <w:tblLook w:val="04A0" w:firstRow="1" w:lastRow="0" w:firstColumn="1" w:lastColumn="0" w:noHBand="0" w:noVBand="1"/>
      </w:tblPr>
      <w:tblGrid>
        <w:gridCol w:w="4621"/>
        <w:gridCol w:w="5977"/>
      </w:tblGrid>
      <w:tr w:rsidR="00CA12DC" w:rsidRPr="00FE7642" w14:paraId="671BF0E5" w14:textId="77777777" w:rsidTr="0092057B">
        <w:tc>
          <w:tcPr>
            <w:tcW w:w="10598" w:type="dxa"/>
            <w:gridSpan w:val="2"/>
          </w:tcPr>
          <w:p w14:paraId="671BF0E3" w14:textId="77777777" w:rsidR="00CA12DC" w:rsidRPr="00FE7642" w:rsidRDefault="00CA12DC" w:rsidP="007E4DA3">
            <w:pPr>
              <w:jc w:val="both"/>
              <w:rPr>
                <w:rFonts w:cs="Arial"/>
                <w:b/>
                <w:sz w:val="24"/>
                <w:szCs w:val="24"/>
              </w:rPr>
            </w:pPr>
            <w:r w:rsidRPr="00FE7642">
              <w:rPr>
                <w:rFonts w:cs="Arial"/>
                <w:b/>
                <w:sz w:val="24"/>
                <w:szCs w:val="24"/>
              </w:rPr>
              <w:t>Second Referee:</w:t>
            </w:r>
          </w:p>
          <w:p w14:paraId="671BF0E4" w14:textId="77777777" w:rsidR="00CA12DC" w:rsidRPr="00FE7642" w:rsidRDefault="00CA12DC" w:rsidP="007E4DA3">
            <w:pPr>
              <w:jc w:val="both"/>
              <w:rPr>
                <w:rFonts w:cs="Arial"/>
                <w:sz w:val="24"/>
                <w:szCs w:val="24"/>
              </w:rPr>
            </w:pPr>
          </w:p>
        </w:tc>
      </w:tr>
      <w:tr w:rsidR="00CA12DC" w:rsidRPr="00FE7642" w14:paraId="671BF0E8" w14:textId="77777777" w:rsidTr="0092057B">
        <w:tc>
          <w:tcPr>
            <w:tcW w:w="4621" w:type="dxa"/>
          </w:tcPr>
          <w:p w14:paraId="671BF0E6" w14:textId="77777777" w:rsidR="00CA12DC" w:rsidRPr="00FE7642" w:rsidRDefault="00CA12DC" w:rsidP="007E4DA3">
            <w:pPr>
              <w:jc w:val="both"/>
              <w:rPr>
                <w:rFonts w:cs="Arial"/>
                <w:sz w:val="24"/>
                <w:szCs w:val="24"/>
              </w:rPr>
            </w:pPr>
            <w:r w:rsidRPr="00FE7642">
              <w:rPr>
                <w:rFonts w:cs="Arial"/>
                <w:sz w:val="24"/>
                <w:szCs w:val="24"/>
              </w:rPr>
              <w:t>Name</w:t>
            </w:r>
          </w:p>
        </w:tc>
        <w:tc>
          <w:tcPr>
            <w:tcW w:w="5977" w:type="dxa"/>
          </w:tcPr>
          <w:p w14:paraId="671BF0E7" w14:textId="5B7D59EC" w:rsidR="00CA12DC" w:rsidRPr="00FE7642" w:rsidRDefault="00662E98" w:rsidP="007E4DA3">
            <w:pPr>
              <w:jc w:val="both"/>
              <w:rPr>
                <w:rFonts w:cs="Arial"/>
                <w:sz w:val="24"/>
                <w:szCs w:val="24"/>
              </w:rPr>
            </w:pPr>
            <w:r>
              <w:rPr>
                <w:rFonts w:cs="Arial"/>
                <w:sz w:val="24"/>
                <w:szCs w:val="24"/>
              </w:rPr>
              <w:t>Junior Richard</w:t>
            </w:r>
          </w:p>
        </w:tc>
      </w:tr>
      <w:tr w:rsidR="00CA12DC" w:rsidRPr="00FE7642" w14:paraId="671BF0EB" w14:textId="77777777" w:rsidTr="0092057B">
        <w:tc>
          <w:tcPr>
            <w:tcW w:w="4621" w:type="dxa"/>
          </w:tcPr>
          <w:p w14:paraId="671BF0E9" w14:textId="77777777" w:rsidR="00CA12DC" w:rsidRPr="00FE7642" w:rsidRDefault="00CA12DC" w:rsidP="007E4DA3">
            <w:pPr>
              <w:jc w:val="both"/>
              <w:rPr>
                <w:rFonts w:cs="Arial"/>
                <w:sz w:val="24"/>
                <w:szCs w:val="24"/>
              </w:rPr>
            </w:pPr>
            <w:r w:rsidRPr="00FE7642">
              <w:rPr>
                <w:rFonts w:cs="Arial"/>
                <w:sz w:val="24"/>
                <w:szCs w:val="24"/>
              </w:rPr>
              <w:t>Job Title</w:t>
            </w:r>
          </w:p>
        </w:tc>
        <w:tc>
          <w:tcPr>
            <w:tcW w:w="5977" w:type="dxa"/>
          </w:tcPr>
          <w:p w14:paraId="671BF0EA" w14:textId="2928EA52" w:rsidR="00CA12DC" w:rsidRPr="00FE7642" w:rsidRDefault="00CD0FF2" w:rsidP="007E4DA3">
            <w:pPr>
              <w:jc w:val="both"/>
              <w:rPr>
                <w:rFonts w:cs="Arial"/>
                <w:sz w:val="24"/>
                <w:szCs w:val="24"/>
              </w:rPr>
            </w:pPr>
            <w:r w:rsidRPr="00CD0FF2">
              <w:rPr>
                <w:rFonts w:cs="Arial"/>
                <w:sz w:val="24"/>
                <w:szCs w:val="24"/>
              </w:rPr>
              <w:t xml:space="preserve">Senior Student Engagement Officer </w:t>
            </w:r>
          </w:p>
        </w:tc>
      </w:tr>
      <w:tr w:rsidR="00B5152A" w:rsidRPr="00FE7642" w14:paraId="79445313" w14:textId="77777777" w:rsidTr="0092057B">
        <w:tc>
          <w:tcPr>
            <w:tcW w:w="4621" w:type="dxa"/>
          </w:tcPr>
          <w:p w14:paraId="2E1B608A" w14:textId="2EDB9131" w:rsidR="00B5152A" w:rsidRPr="00FE7642" w:rsidRDefault="00B5152A" w:rsidP="00B5152A">
            <w:pPr>
              <w:jc w:val="both"/>
              <w:rPr>
                <w:rFonts w:cs="Arial"/>
                <w:sz w:val="24"/>
                <w:szCs w:val="24"/>
              </w:rPr>
            </w:pPr>
            <w:r>
              <w:rPr>
                <w:rFonts w:cs="Arial"/>
                <w:sz w:val="24"/>
                <w:szCs w:val="24"/>
              </w:rPr>
              <w:t>Fellowship Status</w:t>
            </w:r>
          </w:p>
        </w:tc>
        <w:tc>
          <w:tcPr>
            <w:tcW w:w="5977" w:type="dxa"/>
          </w:tcPr>
          <w:p w14:paraId="6B536486" w14:textId="79C93AFF" w:rsidR="00B5152A" w:rsidRPr="00FE7642" w:rsidRDefault="00EC0839" w:rsidP="00B5152A">
            <w:pPr>
              <w:jc w:val="both"/>
              <w:rPr>
                <w:rFonts w:cs="Arial"/>
                <w:sz w:val="24"/>
                <w:szCs w:val="24"/>
              </w:rPr>
            </w:pPr>
            <w:r w:rsidRPr="00EC0839">
              <w:rPr>
                <w:rFonts w:cs="Arial"/>
                <w:sz w:val="24"/>
                <w:szCs w:val="24"/>
              </w:rPr>
              <w:t>AFHEA</w:t>
            </w:r>
          </w:p>
        </w:tc>
      </w:tr>
      <w:tr w:rsidR="00B5152A" w:rsidRPr="00FE7642" w14:paraId="671BF0EE" w14:textId="77777777" w:rsidTr="0092057B">
        <w:tc>
          <w:tcPr>
            <w:tcW w:w="4621" w:type="dxa"/>
          </w:tcPr>
          <w:p w14:paraId="671BF0EC" w14:textId="6EE48E5B" w:rsidR="00B5152A" w:rsidRPr="00FE7642" w:rsidRDefault="00B5152A" w:rsidP="00B5152A">
            <w:pPr>
              <w:jc w:val="both"/>
              <w:rPr>
                <w:rFonts w:cs="Arial"/>
                <w:sz w:val="24"/>
                <w:szCs w:val="24"/>
              </w:rPr>
            </w:pPr>
            <w:r>
              <w:rPr>
                <w:rFonts w:cs="Arial"/>
                <w:sz w:val="24"/>
                <w:szCs w:val="24"/>
              </w:rPr>
              <w:t>Institute</w:t>
            </w:r>
            <w:r w:rsidRPr="00FE7642">
              <w:rPr>
                <w:rFonts w:cs="Arial"/>
                <w:sz w:val="24"/>
                <w:szCs w:val="24"/>
              </w:rPr>
              <w:t>/Centre/</w:t>
            </w:r>
            <w:r>
              <w:rPr>
                <w:rFonts w:cs="Arial"/>
                <w:sz w:val="24"/>
                <w:szCs w:val="24"/>
              </w:rPr>
              <w:t>Unit</w:t>
            </w:r>
          </w:p>
        </w:tc>
        <w:tc>
          <w:tcPr>
            <w:tcW w:w="5977" w:type="dxa"/>
          </w:tcPr>
          <w:p w14:paraId="671BF0ED" w14:textId="6AA844E1" w:rsidR="00B5152A" w:rsidRPr="00FE7642" w:rsidRDefault="00170FA9" w:rsidP="00B5152A">
            <w:pPr>
              <w:jc w:val="both"/>
              <w:rPr>
                <w:rFonts w:cs="Arial"/>
                <w:sz w:val="24"/>
                <w:szCs w:val="24"/>
              </w:rPr>
            </w:pPr>
            <w:r w:rsidRPr="00170FA9">
              <w:rPr>
                <w:rFonts w:cs="Arial"/>
                <w:sz w:val="24"/>
                <w:szCs w:val="24"/>
              </w:rPr>
              <w:t>University of Wales Trinity Saint David, Institute of Inner-City Learning, London Campus</w:t>
            </w:r>
          </w:p>
        </w:tc>
      </w:tr>
      <w:tr w:rsidR="00B5152A" w:rsidRPr="00FE7642" w14:paraId="671BF0F1" w14:textId="77777777" w:rsidTr="0092057B">
        <w:tc>
          <w:tcPr>
            <w:tcW w:w="4621" w:type="dxa"/>
          </w:tcPr>
          <w:p w14:paraId="671BF0EF" w14:textId="77777777" w:rsidR="00B5152A" w:rsidRPr="00FE7642" w:rsidRDefault="00B5152A" w:rsidP="00B5152A">
            <w:pPr>
              <w:jc w:val="both"/>
              <w:rPr>
                <w:rFonts w:cs="Arial"/>
                <w:sz w:val="24"/>
                <w:szCs w:val="24"/>
              </w:rPr>
            </w:pPr>
            <w:r w:rsidRPr="00FE7642">
              <w:rPr>
                <w:rFonts w:cs="Arial"/>
                <w:sz w:val="24"/>
                <w:szCs w:val="24"/>
              </w:rPr>
              <w:t>Email address</w:t>
            </w:r>
          </w:p>
        </w:tc>
        <w:tc>
          <w:tcPr>
            <w:tcW w:w="5977" w:type="dxa"/>
          </w:tcPr>
          <w:p w14:paraId="671BF0F0" w14:textId="01781989" w:rsidR="002C4F9E" w:rsidRPr="00FE7642" w:rsidRDefault="00000000" w:rsidP="002C4F9E">
            <w:pPr>
              <w:jc w:val="both"/>
              <w:rPr>
                <w:rFonts w:cs="Arial"/>
                <w:sz w:val="24"/>
                <w:szCs w:val="24"/>
              </w:rPr>
            </w:pPr>
            <w:hyperlink r:id="rId15" w:history="1">
              <w:r w:rsidR="002C4F9E" w:rsidRPr="00856B2A">
                <w:rPr>
                  <w:rStyle w:val="Hyperlink"/>
                  <w:rFonts w:cs="Arial"/>
                  <w:sz w:val="24"/>
                  <w:szCs w:val="24"/>
                </w:rPr>
                <w:t>j.richard@uwtsd.ac.uk</w:t>
              </w:r>
            </w:hyperlink>
          </w:p>
        </w:tc>
      </w:tr>
      <w:tr w:rsidR="00B5152A" w:rsidRPr="00FE7642" w14:paraId="671BF0F7" w14:textId="77777777" w:rsidTr="0092057B">
        <w:tc>
          <w:tcPr>
            <w:tcW w:w="10598" w:type="dxa"/>
            <w:gridSpan w:val="2"/>
          </w:tcPr>
          <w:p w14:paraId="671BF0F2" w14:textId="77777777" w:rsidR="00B5152A" w:rsidRDefault="00B5152A" w:rsidP="00B5152A">
            <w:pPr>
              <w:jc w:val="both"/>
              <w:rPr>
                <w:rFonts w:cs="Arial"/>
                <w:sz w:val="24"/>
                <w:szCs w:val="24"/>
              </w:rPr>
            </w:pPr>
            <w:r w:rsidRPr="00FE7642">
              <w:rPr>
                <w:rFonts w:cs="Arial"/>
                <w:sz w:val="24"/>
                <w:szCs w:val="24"/>
              </w:rPr>
              <w:t>In what capacity can this individual comment on your professional practice?</w:t>
            </w:r>
          </w:p>
          <w:p w14:paraId="05FC9120" w14:textId="77777777" w:rsidR="00B865EE" w:rsidRPr="00FE7642" w:rsidRDefault="00B865EE" w:rsidP="00B5152A">
            <w:pPr>
              <w:jc w:val="both"/>
              <w:rPr>
                <w:rFonts w:cs="Arial"/>
                <w:sz w:val="24"/>
                <w:szCs w:val="24"/>
              </w:rPr>
            </w:pPr>
          </w:p>
          <w:p w14:paraId="671BF0F3" w14:textId="0A415359" w:rsidR="00B5152A" w:rsidRPr="0064074F" w:rsidRDefault="00B865EE" w:rsidP="00B5152A">
            <w:pPr>
              <w:jc w:val="both"/>
              <w:rPr>
                <w:rFonts w:cs="Arial"/>
                <w:sz w:val="24"/>
                <w:szCs w:val="24"/>
              </w:rPr>
            </w:pPr>
            <w:r w:rsidRPr="0064074F">
              <w:rPr>
                <w:rFonts w:cs="Arial"/>
                <w:sz w:val="24"/>
                <w:szCs w:val="24"/>
              </w:rPr>
              <w:t xml:space="preserve">Having collaborated closely with Junior within the student engagement team, he can offer valuable insights into my professional practice. </w:t>
            </w:r>
          </w:p>
          <w:p w14:paraId="671BF0F4" w14:textId="523DB725" w:rsidR="00B5152A" w:rsidRDefault="00B5152A" w:rsidP="00B5152A">
            <w:pPr>
              <w:jc w:val="both"/>
              <w:rPr>
                <w:rFonts w:cs="Arial"/>
                <w:sz w:val="24"/>
                <w:szCs w:val="24"/>
              </w:rPr>
            </w:pPr>
          </w:p>
          <w:p w14:paraId="14212607" w14:textId="77777777" w:rsidR="00B749BF" w:rsidRPr="00FE7642" w:rsidRDefault="00B749BF" w:rsidP="00B5152A">
            <w:pPr>
              <w:jc w:val="both"/>
              <w:rPr>
                <w:rFonts w:cs="Arial"/>
                <w:sz w:val="24"/>
                <w:szCs w:val="24"/>
              </w:rPr>
            </w:pPr>
          </w:p>
          <w:p w14:paraId="671BF0F6" w14:textId="77777777" w:rsidR="00B5152A" w:rsidRPr="00FE7642" w:rsidRDefault="00B5152A" w:rsidP="00B5152A">
            <w:pPr>
              <w:jc w:val="both"/>
              <w:rPr>
                <w:rFonts w:cs="Arial"/>
                <w:sz w:val="24"/>
                <w:szCs w:val="24"/>
              </w:rPr>
            </w:pPr>
          </w:p>
        </w:tc>
      </w:tr>
    </w:tbl>
    <w:p w14:paraId="671BF127" w14:textId="314A7901" w:rsidR="004F687F" w:rsidRDefault="004F687F">
      <w:pPr>
        <w:rPr>
          <w:rFonts w:cs="Arial"/>
          <w:sz w:val="24"/>
          <w:szCs w:val="24"/>
        </w:rPr>
      </w:pPr>
    </w:p>
    <w:p w14:paraId="1661FF1B" w14:textId="77777777" w:rsidR="00411FBC" w:rsidRDefault="00411FBC" w:rsidP="001D748B">
      <w:pPr>
        <w:jc w:val="both"/>
        <w:rPr>
          <w:rFonts w:cs="Arial"/>
          <w:b/>
          <w:sz w:val="32"/>
          <w:szCs w:val="32"/>
        </w:rPr>
        <w:sectPr w:rsidR="00411FBC" w:rsidSect="00C86610">
          <w:pgSz w:w="11906" w:h="16838"/>
          <w:pgMar w:top="720" w:right="720" w:bottom="720" w:left="720" w:header="708" w:footer="708" w:gutter="0"/>
          <w:cols w:space="708"/>
          <w:docGrid w:linePitch="360"/>
        </w:sectPr>
      </w:pPr>
    </w:p>
    <w:p w14:paraId="7C808415" w14:textId="1715571D" w:rsidR="001D748B" w:rsidRDefault="001D748B" w:rsidP="001D748B">
      <w:pPr>
        <w:jc w:val="both"/>
        <w:rPr>
          <w:rFonts w:cs="Arial"/>
          <w:b/>
          <w:sz w:val="32"/>
          <w:szCs w:val="32"/>
        </w:rPr>
      </w:pPr>
      <w:r>
        <w:rPr>
          <w:rFonts w:cs="Arial"/>
          <w:b/>
          <w:sz w:val="32"/>
          <w:szCs w:val="32"/>
        </w:rPr>
        <w:lastRenderedPageBreak/>
        <w:t xml:space="preserve">SECTION </w:t>
      </w:r>
      <w:r w:rsidR="00E76015">
        <w:rPr>
          <w:rFonts w:cs="Arial"/>
          <w:b/>
          <w:sz w:val="32"/>
          <w:szCs w:val="32"/>
        </w:rPr>
        <w:t>FOUR</w:t>
      </w:r>
      <w:r w:rsidRPr="00D77198">
        <w:rPr>
          <w:rFonts w:cs="Arial"/>
          <w:b/>
          <w:sz w:val="32"/>
          <w:szCs w:val="32"/>
        </w:rPr>
        <w:t>:</w:t>
      </w:r>
      <w:r w:rsidR="00051148">
        <w:rPr>
          <w:rFonts w:cs="Arial"/>
          <w:b/>
          <w:sz w:val="32"/>
          <w:szCs w:val="32"/>
        </w:rPr>
        <w:t xml:space="preserve"> </w:t>
      </w:r>
      <w:r>
        <w:rPr>
          <w:rFonts w:cs="Arial"/>
          <w:b/>
          <w:sz w:val="32"/>
          <w:szCs w:val="32"/>
        </w:rPr>
        <w:t>Declaration</w:t>
      </w:r>
    </w:p>
    <w:p w14:paraId="69580D64" w14:textId="77777777" w:rsidR="001D748B" w:rsidRDefault="001D748B" w:rsidP="001D748B">
      <w:pPr>
        <w:jc w:val="both"/>
        <w:rPr>
          <w:rFonts w:cs="Arial"/>
          <w:b/>
          <w:sz w:val="32"/>
          <w:szCs w:val="32"/>
        </w:rPr>
      </w:pPr>
    </w:p>
    <w:p w14:paraId="7206A797" w14:textId="7FA69726" w:rsidR="001D748B" w:rsidRDefault="001D748B" w:rsidP="001D748B">
      <w:pPr>
        <w:jc w:val="both"/>
        <w:rPr>
          <w:rFonts w:cs="Arial"/>
          <w:sz w:val="24"/>
          <w:szCs w:val="24"/>
        </w:rPr>
      </w:pPr>
      <w:r w:rsidRPr="70A6C109">
        <w:rPr>
          <w:rFonts w:cs="Arial"/>
          <w:sz w:val="24"/>
          <w:szCs w:val="24"/>
        </w:rPr>
        <w:t>Please</w:t>
      </w:r>
      <w:r w:rsidR="00D935ED" w:rsidRPr="70A6C109">
        <w:rPr>
          <w:rFonts w:cs="Arial"/>
          <w:sz w:val="24"/>
          <w:szCs w:val="24"/>
        </w:rPr>
        <w:t xml:space="preserve"> </w:t>
      </w:r>
      <w:r w:rsidRPr="70A6C109">
        <w:rPr>
          <w:rFonts w:cs="Arial"/>
          <w:sz w:val="24"/>
          <w:szCs w:val="24"/>
        </w:rPr>
        <w:t>sign and date in the box below to confirm that the application you are submitting is your own work</w:t>
      </w:r>
      <w:r w:rsidR="00D935ED" w:rsidRPr="70A6C109">
        <w:rPr>
          <w:rFonts w:cs="Arial"/>
          <w:sz w:val="24"/>
          <w:szCs w:val="24"/>
        </w:rPr>
        <w:t>.</w:t>
      </w:r>
    </w:p>
    <w:p w14:paraId="04584C23" w14:textId="77777777" w:rsidR="001D748B" w:rsidRDefault="001D748B" w:rsidP="001D748B">
      <w:pPr>
        <w:jc w:val="both"/>
        <w:rPr>
          <w:rFonts w:cs="Arial"/>
          <w:sz w:val="24"/>
          <w:szCs w:val="24"/>
        </w:rPr>
      </w:pPr>
    </w:p>
    <w:tbl>
      <w:tblPr>
        <w:tblStyle w:val="TableGrid"/>
        <w:tblW w:w="10598" w:type="dxa"/>
        <w:tblLook w:val="04A0" w:firstRow="1" w:lastRow="0" w:firstColumn="1" w:lastColumn="0" w:noHBand="0" w:noVBand="1"/>
      </w:tblPr>
      <w:tblGrid>
        <w:gridCol w:w="1413"/>
        <w:gridCol w:w="9185"/>
      </w:tblGrid>
      <w:tr w:rsidR="001D748B" w:rsidRPr="00D77198" w14:paraId="4EFBC018" w14:textId="77777777" w:rsidTr="00051148">
        <w:tc>
          <w:tcPr>
            <w:tcW w:w="1413" w:type="dxa"/>
          </w:tcPr>
          <w:p w14:paraId="4A6D8CFE" w14:textId="77777777" w:rsidR="001D748B" w:rsidRPr="00D77198" w:rsidRDefault="001D748B" w:rsidP="001A46A7">
            <w:pPr>
              <w:jc w:val="both"/>
              <w:rPr>
                <w:rFonts w:cs="Arial"/>
                <w:sz w:val="24"/>
                <w:szCs w:val="24"/>
              </w:rPr>
            </w:pPr>
            <w:r>
              <w:rPr>
                <w:rFonts w:cs="Arial"/>
                <w:sz w:val="24"/>
                <w:szCs w:val="24"/>
              </w:rPr>
              <w:t xml:space="preserve">Signature </w:t>
            </w:r>
          </w:p>
        </w:tc>
        <w:tc>
          <w:tcPr>
            <w:tcW w:w="9185" w:type="dxa"/>
          </w:tcPr>
          <w:p w14:paraId="67C6C18A" w14:textId="2E087BD8" w:rsidR="001D748B" w:rsidRPr="00D77198" w:rsidRDefault="005507F8" w:rsidP="001A46A7">
            <w:pPr>
              <w:jc w:val="both"/>
              <w:rPr>
                <w:rFonts w:cs="Arial"/>
                <w:sz w:val="24"/>
                <w:szCs w:val="24"/>
              </w:rPr>
            </w:pPr>
            <w:r>
              <w:rPr>
                <w:rFonts w:cs="Arial"/>
                <w:sz w:val="24"/>
                <w:szCs w:val="24"/>
              </w:rPr>
              <w:t>Lama Qasem</w:t>
            </w:r>
          </w:p>
        </w:tc>
      </w:tr>
      <w:tr w:rsidR="001D748B" w:rsidRPr="00D77198" w14:paraId="491E65DD" w14:textId="77777777" w:rsidTr="00051148">
        <w:tc>
          <w:tcPr>
            <w:tcW w:w="1413" w:type="dxa"/>
          </w:tcPr>
          <w:p w14:paraId="2B054751" w14:textId="77777777" w:rsidR="001D748B" w:rsidRPr="00D77198" w:rsidRDefault="001D748B" w:rsidP="001A46A7">
            <w:pPr>
              <w:jc w:val="both"/>
              <w:rPr>
                <w:rFonts w:cs="Arial"/>
                <w:sz w:val="24"/>
                <w:szCs w:val="24"/>
              </w:rPr>
            </w:pPr>
            <w:r>
              <w:rPr>
                <w:rFonts w:cs="Arial"/>
                <w:sz w:val="24"/>
                <w:szCs w:val="24"/>
              </w:rPr>
              <w:t xml:space="preserve">Date </w:t>
            </w:r>
          </w:p>
        </w:tc>
        <w:tc>
          <w:tcPr>
            <w:tcW w:w="9185" w:type="dxa"/>
          </w:tcPr>
          <w:p w14:paraId="048DA5CD" w14:textId="40E12715" w:rsidR="001D748B" w:rsidRPr="00D77198" w:rsidRDefault="0055508D" w:rsidP="001A46A7">
            <w:pPr>
              <w:jc w:val="both"/>
              <w:rPr>
                <w:rFonts w:cs="Arial"/>
                <w:sz w:val="24"/>
                <w:szCs w:val="24"/>
              </w:rPr>
            </w:pPr>
            <w:r>
              <w:rPr>
                <w:rFonts w:cs="Arial"/>
                <w:sz w:val="24"/>
                <w:szCs w:val="24"/>
              </w:rPr>
              <w:t>02/02/2024</w:t>
            </w:r>
          </w:p>
        </w:tc>
      </w:tr>
    </w:tbl>
    <w:p w14:paraId="2E36B890" w14:textId="77777777" w:rsidR="001D748B" w:rsidRPr="001A46A7" w:rsidRDefault="001D748B" w:rsidP="001D748B">
      <w:pPr>
        <w:jc w:val="both"/>
        <w:rPr>
          <w:rFonts w:cs="Arial"/>
          <w:sz w:val="24"/>
          <w:szCs w:val="24"/>
        </w:rPr>
      </w:pPr>
    </w:p>
    <w:p w14:paraId="3C686DCB" w14:textId="77777777" w:rsidR="00E604DF" w:rsidRPr="00051148" w:rsidRDefault="00E604DF" w:rsidP="00E604DF">
      <w:pPr>
        <w:rPr>
          <w:rFonts w:cs="Arial"/>
        </w:rPr>
      </w:pPr>
      <w:r w:rsidRPr="00051148">
        <w:rPr>
          <w:rFonts w:eastAsia="Calibri" w:cs="Arial"/>
          <w:b/>
          <w:bCs/>
          <w:color w:val="000000" w:themeColor="text1"/>
        </w:rPr>
        <w:t>GDPR on data sharing with ADVANCE HE</w:t>
      </w:r>
      <w:r w:rsidRPr="00051148">
        <w:rPr>
          <w:rFonts w:eastAsia="Calibri" w:cs="Arial"/>
          <w:color w:val="000000" w:themeColor="text1"/>
        </w:rPr>
        <w:t xml:space="preserve"> </w:t>
      </w:r>
    </w:p>
    <w:p w14:paraId="0D48D260" w14:textId="77777777" w:rsidR="00E604DF" w:rsidRPr="00051148" w:rsidRDefault="00E604DF" w:rsidP="00E604DF">
      <w:pPr>
        <w:rPr>
          <w:rFonts w:cs="Arial"/>
        </w:rPr>
      </w:pPr>
      <w:r w:rsidRPr="00051148">
        <w:rPr>
          <w:rFonts w:eastAsia="Calibri" w:cs="Arial"/>
          <w:color w:val="000000" w:themeColor="text1"/>
        </w:rPr>
        <w:t xml:space="preserve">Following the implementation of GDPR you should be aware that </w:t>
      </w:r>
      <w:r>
        <w:rPr>
          <w:rFonts w:eastAsia="Calibri" w:cs="Arial"/>
          <w:color w:val="000000" w:themeColor="text1"/>
        </w:rPr>
        <w:t xml:space="preserve">following </w:t>
      </w:r>
      <w:r w:rsidRPr="00051148">
        <w:rPr>
          <w:rFonts w:eastAsia="Calibri" w:cs="Arial"/>
          <w:color w:val="000000" w:themeColor="text1"/>
        </w:rPr>
        <w:t xml:space="preserve">successful recognition at UWTSD, personal data including your name and email address will be supplied to Advance HE. This is in order to trigger your fellowship registration and certificate being recorded on their MyAdvanceHE database. </w:t>
      </w:r>
    </w:p>
    <w:p w14:paraId="3DBB673F" w14:textId="77777777" w:rsidR="00E604DF" w:rsidRPr="00051148" w:rsidRDefault="00000000" w:rsidP="00E604DF">
      <w:pPr>
        <w:rPr>
          <w:rFonts w:cs="Arial"/>
        </w:rPr>
      </w:pPr>
      <w:hyperlink r:id="rId16" w:history="1">
        <w:r w:rsidR="00E604DF" w:rsidRPr="00051148">
          <w:rPr>
            <w:rStyle w:val="Hyperlink"/>
            <w:rFonts w:eastAsia="Calibri" w:cs="Arial"/>
            <w:color w:val="0000FF"/>
          </w:rPr>
          <w:t>https://www.heacademy.ac.uk/my-academy-manage-your-higher-education-academy-experience</w:t>
        </w:r>
      </w:hyperlink>
      <w:r w:rsidR="00E604DF" w:rsidRPr="00051148">
        <w:rPr>
          <w:rFonts w:eastAsia="Calibri" w:cs="Arial"/>
          <w:color w:val="000000" w:themeColor="text1"/>
        </w:rPr>
        <w:t xml:space="preserve">  </w:t>
      </w:r>
    </w:p>
    <w:p w14:paraId="5974A278" w14:textId="77777777" w:rsidR="00E604DF" w:rsidRDefault="00E604DF" w:rsidP="00E604DF">
      <w:pPr>
        <w:rPr>
          <w:rFonts w:eastAsia="Calibri" w:cs="Arial"/>
          <w:color w:val="000000" w:themeColor="text1"/>
        </w:rPr>
      </w:pPr>
      <w:r w:rsidRPr="00051148">
        <w:rPr>
          <w:rFonts w:eastAsia="Calibri" w:cs="Arial"/>
          <w:color w:val="000000" w:themeColor="text1"/>
        </w:rPr>
        <w:t xml:space="preserve">Advance HE will make use of this data in the course of providing their Accreditation Services to UWTSD, and potentially in any reviews they might carry out of our accredited provision. </w:t>
      </w:r>
    </w:p>
    <w:p w14:paraId="6A89B37A" w14:textId="77777777" w:rsidR="00E604DF" w:rsidRPr="001D25D0" w:rsidRDefault="00E604DF" w:rsidP="00E604DF">
      <w:pPr>
        <w:rPr>
          <w:rFonts w:eastAsia="Calibri" w:cs="Arial"/>
          <w:color w:val="000000" w:themeColor="text1"/>
        </w:rPr>
      </w:pPr>
      <w:r w:rsidRPr="001D25D0">
        <w:rPr>
          <w:rFonts w:eastAsia="Calibri" w:cs="Arial"/>
          <w:color w:val="000000" w:themeColor="text1"/>
        </w:rPr>
        <w:t>By submitting your coursework and appendices you are confirming you agree to this data sharing.</w:t>
      </w:r>
    </w:p>
    <w:p w14:paraId="4C8B416D" w14:textId="77777777" w:rsidR="001D748B" w:rsidRPr="00FE7642" w:rsidRDefault="001D748B">
      <w:pPr>
        <w:rPr>
          <w:rFonts w:cs="Arial"/>
          <w:sz w:val="24"/>
          <w:szCs w:val="24"/>
        </w:rPr>
      </w:pPr>
    </w:p>
    <w:sectPr w:rsidR="001D748B" w:rsidRPr="00FE7642" w:rsidSect="00C8661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5CF6A1" w14:textId="77777777" w:rsidR="00F00A19" w:rsidRDefault="00F00A19" w:rsidP="00CA12DC">
      <w:r>
        <w:separator/>
      </w:r>
    </w:p>
  </w:endnote>
  <w:endnote w:type="continuationSeparator" w:id="0">
    <w:p w14:paraId="2C007A0E" w14:textId="77777777" w:rsidR="00F00A19" w:rsidRDefault="00F00A19" w:rsidP="00CA12DC">
      <w:r>
        <w:continuationSeparator/>
      </w:r>
    </w:p>
  </w:endnote>
  <w:endnote w:type="continuationNotice" w:id="1">
    <w:p w14:paraId="10F3ECB1" w14:textId="77777777" w:rsidR="00F00A19" w:rsidRDefault="00F00A1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1BF12D" w14:textId="77777777" w:rsidR="007E4DA3" w:rsidRDefault="007E4DA3" w:rsidP="00CA12DC">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F3F062" w14:textId="77777777" w:rsidR="00F00A19" w:rsidRDefault="00F00A19" w:rsidP="00CA12DC">
      <w:r>
        <w:separator/>
      </w:r>
    </w:p>
  </w:footnote>
  <w:footnote w:type="continuationSeparator" w:id="0">
    <w:p w14:paraId="360CD9AD" w14:textId="77777777" w:rsidR="00F00A19" w:rsidRDefault="00F00A19" w:rsidP="00CA12DC">
      <w:r>
        <w:continuationSeparator/>
      </w:r>
    </w:p>
  </w:footnote>
  <w:footnote w:type="continuationNotice" w:id="1">
    <w:p w14:paraId="0C120A71" w14:textId="77777777" w:rsidR="00F00A19" w:rsidRDefault="00F00A1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1BF12C" w14:textId="2D976977" w:rsidR="007E4DA3" w:rsidRPr="00CA12DC" w:rsidRDefault="349DEACA" w:rsidP="00754156">
    <w:pPr>
      <w:pStyle w:val="Header"/>
      <w:jc w:val="right"/>
      <w:rPr>
        <w:rFonts w:ascii="Times New Roman" w:hAnsi="Times New Roman"/>
        <w:b/>
      </w:rPr>
    </w:pPr>
    <w:r>
      <w:rPr>
        <w:noProof/>
      </w:rPr>
      <w:drawing>
        <wp:anchor distT="0" distB="0" distL="114300" distR="114300" simplePos="0" relativeHeight="251658240" behindDoc="0" locked="0" layoutInCell="1" allowOverlap="1" wp14:anchorId="743891AB" wp14:editId="13F29E86">
          <wp:simplePos x="0" y="0"/>
          <wp:positionH relativeFrom="column">
            <wp:posOffset>-397510</wp:posOffset>
          </wp:positionH>
          <wp:positionV relativeFrom="paragraph">
            <wp:posOffset>-413451</wp:posOffset>
          </wp:positionV>
          <wp:extent cx="1626919" cy="542306"/>
          <wp:effectExtent l="0" t="0" r="0" b="0"/>
          <wp:wrapNone/>
          <wp:docPr id="3" name="Picture 3" descr="uwtsd-logo-bilingual"/>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
                    <a:extLst>
                      <a:ext uri="{28A0092B-C50C-407E-A947-70E740481C1C}">
                        <a14:useLocalDpi xmlns:a14="http://schemas.microsoft.com/office/drawing/2010/main" val="0"/>
                      </a:ext>
                    </a:extLst>
                  </a:blip>
                  <a:stretch>
                    <a:fillRect/>
                  </a:stretch>
                </pic:blipFill>
                <pic:spPr>
                  <a:xfrm>
                    <a:off x="0" y="0"/>
                    <a:ext cx="1626919" cy="542306"/>
                  </a:xfrm>
                  <a:prstGeom prst="rect">
                    <a:avLst/>
                  </a:prstGeom>
                </pic:spPr>
              </pic:pic>
            </a:graphicData>
          </a:graphic>
          <wp14:sizeRelH relativeFrom="margin">
            <wp14:pctWidth>0</wp14:pctWidth>
          </wp14:sizeRelH>
          <wp14:sizeRelV relativeFrom="margin">
            <wp14:pctHeight>0</wp14:pctHeight>
          </wp14:sizeRelV>
        </wp:anchor>
      </w:drawing>
    </w:r>
    <w:r w:rsidR="00754156">
      <w:rPr>
        <w:rFonts w:ascii="Times New Roman" w:hAnsi="Times New Roman"/>
        <w:b/>
      </w:rPr>
      <w:t>Appendix E2.09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210107"/>
    <w:multiLevelType w:val="hybridMultilevel"/>
    <w:tmpl w:val="249A7878"/>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FC68FC"/>
    <w:multiLevelType w:val="hybridMultilevel"/>
    <w:tmpl w:val="F83A703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BE2BA5"/>
    <w:multiLevelType w:val="hybridMultilevel"/>
    <w:tmpl w:val="F1A03106"/>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E17DDB"/>
    <w:multiLevelType w:val="hybridMultilevel"/>
    <w:tmpl w:val="297868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C2930E2"/>
    <w:multiLevelType w:val="hybridMultilevel"/>
    <w:tmpl w:val="FBB8819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5987F88"/>
    <w:multiLevelType w:val="hybridMultilevel"/>
    <w:tmpl w:val="94283C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79942B7"/>
    <w:multiLevelType w:val="hybridMultilevel"/>
    <w:tmpl w:val="5F48B6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E8B3CE5"/>
    <w:multiLevelType w:val="hybridMultilevel"/>
    <w:tmpl w:val="D06C38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68E012E"/>
    <w:multiLevelType w:val="hybridMultilevel"/>
    <w:tmpl w:val="F704112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F622F01"/>
    <w:multiLevelType w:val="hybridMultilevel"/>
    <w:tmpl w:val="E1AC44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64392024">
    <w:abstractNumId w:val="2"/>
  </w:num>
  <w:num w:numId="2" w16cid:durableId="1642150463">
    <w:abstractNumId w:val="0"/>
  </w:num>
  <w:num w:numId="3" w16cid:durableId="1974289350">
    <w:abstractNumId w:val="1"/>
  </w:num>
  <w:num w:numId="4" w16cid:durableId="678972516">
    <w:abstractNumId w:val="5"/>
  </w:num>
  <w:num w:numId="5" w16cid:durableId="1288926206">
    <w:abstractNumId w:val="4"/>
  </w:num>
  <w:num w:numId="6" w16cid:durableId="1356151638">
    <w:abstractNumId w:val="9"/>
  </w:num>
  <w:num w:numId="7" w16cid:durableId="1465150749">
    <w:abstractNumId w:val="6"/>
  </w:num>
  <w:num w:numId="8" w16cid:durableId="627585015">
    <w:abstractNumId w:val="3"/>
  </w:num>
  <w:num w:numId="9" w16cid:durableId="390084148">
    <w:abstractNumId w:val="7"/>
  </w:num>
  <w:num w:numId="10" w16cid:durableId="105585567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removePersonalInformation/>
  <w:removeDateAndTime/>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12DC"/>
    <w:rsid w:val="00041909"/>
    <w:rsid w:val="00041DC2"/>
    <w:rsid w:val="00042744"/>
    <w:rsid w:val="00051148"/>
    <w:rsid w:val="0009217C"/>
    <w:rsid w:val="000D274B"/>
    <w:rsid w:val="000E3A5B"/>
    <w:rsid w:val="000F44D3"/>
    <w:rsid w:val="0010303D"/>
    <w:rsid w:val="00107E0C"/>
    <w:rsid w:val="0012312D"/>
    <w:rsid w:val="001377B1"/>
    <w:rsid w:val="00150A2A"/>
    <w:rsid w:val="00161D34"/>
    <w:rsid w:val="00169243"/>
    <w:rsid w:val="00170DDA"/>
    <w:rsid w:val="00170FA9"/>
    <w:rsid w:val="00171DA4"/>
    <w:rsid w:val="00186395"/>
    <w:rsid w:val="001C3C18"/>
    <w:rsid w:val="001C6B3E"/>
    <w:rsid w:val="001D2322"/>
    <w:rsid w:val="001D25D0"/>
    <w:rsid w:val="001D748B"/>
    <w:rsid w:val="001F5E39"/>
    <w:rsid w:val="00223BB8"/>
    <w:rsid w:val="00244CC6"/>
    <w:rsid w:val="0028261C"/>
    <w:rsid w:val="002B3C84"/>
    <w:rsid w:val="002B7BF9"/>
    <w:rsid w:val="002C03DD"/>
    <w:rsid w:val="002C4F9E"/>
    <w:rsid w:val="002F5EDD"/>
    <w:rsid w:val="003473CA"/>
    <w:rsid w:val="00356BA8"/>
    <w:rsid w:val="003D0E94"/>
    <w:rsid w:val="003E1147"/>
    <w:rsid w:val="00407E26"/>
    <w:rsid w:val="00411FBC"/>
    <w:rsid w:val="00413122"/>
    <w:rsid w:val="004616F4"/>
    <w:rsid w:val="00464D57"/>
    <w:rsid w:val="00491B75"/>
    <w:rsid w:val="004E6D0F"/>
    <w:rsid w:val="004F1A66"/>
    <w:rsid w:val="004F306C"/>
    <w:rsid w:val="004F687F"/>
    <w:rsid w:val="00502713"/>
    <w:rsid w:val="00534CB0"/>
    <w:rsid w:val="00540671"/>
    <w:rsid w:val="005407DE"/>
    <w:rsid w:val="00543E2C"/>
    <w:rsid w:val="005507F8"/>
    <w:rsid w:val="0055508D"/>
    <w:rsid w:val="005575A5"/>
    <w:rsid w:val="0056012A"/>
    <w:rsid w:val="00594F89"/>
    <w:rsid w:val="00596EA3"/>
    <w:rsid w:val="005A3269"/>
    <w:rsid w:val="005C7A95"/>
    <w:rsid w:val="005F1278"/>
    <w:rsid w:val="006247B6"/>
    <w:rsid w:val="0064074F"/>
    <w:rsid w:val="00651594"/>
    <w:rsid w:val="00662E98"/>
    <w:rsid w:val="00666309"/>
    <w:rsid w:val="0068771C"/>
    <w:rsid w:val="006C3E36"/>
    <w:rsid w:val="006C4989"/>
    <w:rsid w:val="006E775C"/>
    <w:rsid w:val="006E7EA2"/>
    <w:rsid w:val="00706492"/>
    <w:rsid w:val="00740EE5"/>
    <w:rsid w:val="00742EFE"/>
    <w:rsid w:val="00754156"/>
    <w:rsid w:val="0076012B"/>
    <w:rsid w:val="00787060"/>
    <w:rsid w:val="007E4DA3"/>
    <w:rsid w:val="007E55A3"/>
    <w:rsid w:val="007F22F0"/>
    <w:rsid w:val="00801AAF"/>
    <w:rsid w:val="008048CD"/>
    <w:rsid w:val="008B1083"/>
    <w:rsid w:val="008B10C3"/>
    <w:rsid w:val="00912165"/>
    <w:rsid w:val="0092057B"/>
    <w:rsid w:val="00934FD3"/>
    <w:rsid w:val="00942557"/>
    <w:rsid w:val="009B2F80"/>
    <w:rsid w:val="009F67B9"/>
    <w:rsid w:val="00A10188"/>
    <w:rsid w:val="00A1372E"/>
    <w:rsid w:val="00A269D8"/>
    <w:rsid w:val="00A33E6F"/>
    <w:rsid w:val="00A50840"/>
    <w:rsid w:val="00A51018"/>
    <w:rsid w:val="00A657FB"/>
    <w:rsid w:val="00A717DF"/>
    <w:rsid w:val="00A858A7"/>
    <w:rsid w:val="00A87D25"/>
    <w:rsid w:val="00AC5818"/>
    <w:rsid w:val="00AF0355"/>
    <w:rsid w:val="00B070EA"/>
    <w:rsid w:val="00B5152A"/>
    <w:rsid w:val="00B7323B"/>
    <w:rsid w:val="00B749BF"/>
    <w:rsid w:val="00B8238C"/>
    <w:rsid w:val="00B865EE"/>
    <w:rsid w:val="00B9167C"/>
    <w:rsid w:val="00BA43B0"/>
    <w:rsid w:val="00BC54C3"/>
    <w:rsid w:val="00BD2922"/>
    <w:rsid w:val="00C04210"/>
    <w:rsid w:val="00C06589"/>
    <w:rsid w:val="00C34FAE"/>
    <w:rsid w:val="00C510FC"/>
    <w:rsid w:val="00C76099"/>
    <w:rsid w:val="00C86610"/>
    <w:rsid w:val="00C87286"/>
    <w:rsid w:val="00CA12DC"/>
    <w:rsid w:val="00CB2CBF"/>
    <w:rsid w:val="00CD0FF2"/>
    <w:rsid w:val="00CF1AFF"/>
    <w:rsid w:val="00D06240"/>
    <w:rsid w:val="00D1674F"/>
    <w:rsid w:val="00D26086"/>
    <w:rsid w:val="00D8778C"/>
    <w:rsid w:val="00D935ED"/>
    <w:rsid w:val="00DB0F8B"/>
    <w:rsid w:val="00DC64F2"/>
    <w:rsid w:val="00DD414C"/>
    <w:rsid w:val="00DF1E52"/>
    <w:rsid w:val="00DF2ED6"/>
    <w:rsid w:val="00DF36A9"/>
    <w:rsid w:val="00E0025F"/>
    <w:rsid w:val="00E27E0C"/>
    <w:rsid w:val="00E32597"/>
    <w:rsid w:val="00E44461"/>
    <w:rsid w:val="00E452F4"/>
    <w:rsid w:val="00E52444"/>
    <w:rsid w:val="00E604DF"/>
    <w:rsid w:val="00E62475"/>
    <w:rsid w:val="00E76015"/>
    <w:rsid w:val="00EC0839"/>
    <w:rsid w:val="00EC50FF"/>
    <w:rsid w:val="00ED0A5C"/>
    <w:rsid w:val="00EE1D70"/>
    <w:rsid w:val="00EE6F80"/>
    <w:rsid w:val="00EF091D"/>
    <w:rsid w:val="00EF3232"/>
    <w:rsid w:val="00EF612A"/>
    <w:rsid w:val="00F00240"/>
    <w:rsid w:val="00F00A19"/>
    <w:rsid w:val="00F15A7A"/>
    <w:rsid w:val="00F41D32"/>
    <w:rsid w:val="00FA2B8F"/>
    <w:rsid w:val="00FC3A6E"/>
    <w:rsid w:val="00FE1C3E"/>
    <w:rsid w:val="00FE7642"/>
    <w:rsid w:val="02477734"/>
    <w:rsid w:val="026F0ABD"/>
    <w:rsid w:val="0525405A"/>
    <w:rsid w:val="05ABCC5F"/>
    <w:rsid w:val="06B01D5C"/>
    <w:rsid w:val="09DC8FC2"/>
    <w:rsid w:val="0A744E1F"/>
    <w:rsid w:val="0BFAC70A"/>
    <w:rsid w:val="0C093FDE"/>
    <w:rsid w:val="0CE3DA74"/>
    <w:rsid w:val="0D0B01C3"/>
    <w:rsid w:val="0EB0FCA7"/>
    <w:rsid w:val="117F33A7"/>
    <w:rsid w:val="12032B3C"/>
    <w:rsid w:val="12F46D95"/>
    <w:rsid w:val="13E68259"/>
    <w:rsid w:val="170F727B"/>
    <w:rsid w:val="173105D8"/>
    <w:rsid w:val="17E3805D"/>
    <w:rsid w:val="19C2D41B"/>
    <w:rsid w:val="1CC43ADA"/>
    <w:rsid w:val="1D136A1A"/>
    <w:rsid w:val="1DEDC131"/>
    <w:rsid w:val="1E4E35A8"/>
    <w:rsid w:val="22CB42D5"/>
    <w:rsid w:val="261924FC"/>
    <w:rsid w:val="26A0E084"/>
    <w:rsid w:val="28238888"/>
    <w:rsid w:val="2AF24BD0"/>
    <w:rsid w:val="304D2761"/>
    <w:rsid w:val="3092D1CF"/>
    <w:rsid w:val="31B92FF7"/>
    <w:rsid w:val="327778CB"/>
    <w:rsid w:val="32BE2DC1"/>
    <w:rsid w:val="3307BA77"/>
    <w:rsid w:val="336A2320"/>
    <w:rsid w:val="349DEACA"/>
    <w:rsid w:val="37138C2F"/>
    <w:rsid w:val="384199D8"/>
    <w:rsid w:val="38F14F17"/>
    <w:rsid w:val="3AAD598A"/>
    <w:rsid w:val="3ADB5747"/>
    <w:rsid w:val="3CD652CC"/>
    <w:rsid w:val="3E4530FF"/>
    <w:rsid w:val="3E5DBA51"/>
    <w:rsid w:val="3FBB998E"/>
    <w:rsid w:val="40774B5F"/>
    <w:rsid w:val="4113EFEE"/>
    <w:rsid w:val="4190F1B2"/>
    <w:rsid w:val="43844C7F"/>
    <w:rsid w:val="439817FA"/>
    <w:rsid w:val="445EE715"/>
    <w:rsid w:val="447021EC"/>
    <w:rsid w:val="44C450B5"/>
    <w:rsid w:val="44CFDAA0"/>
    <w:rsid w:val="465B0CAC"/>
    <w:rsid w:val="49A209C9"/>
    <w:rsid w:val="49AC89CD"/>
    <w:rsid w:val="49F38E03"/>
    <w:rsid w:val="4ACE2899"/>
    <w:rsid w:val="4E05C95B"/>
    <w:rsid w:val="4FB3A64B"/>
    <w:rsid w:val="501CB1B2"/>
    <w:rsid w:val="50A46B84"/>
    <w:rsid w:val="522784AD"/>
    <w:rsid w:val="52BB1CB4"/>
    <w:rsid w:val="52C955CE"/>
    <w:rsid w:val="5338461A"/>
    <w:rsid w:val="54750ADF"/>
    <w:rsid w:val="5588079C"/>
    <w:rsid w:val="55CC3568"/>
    <w:rsid w:val="55F24656"/>
    <w:rsid w:val="57ACABA1"/>
    <w:rsid w:val="58A48FA8"/>
    <w:rsid w:val="5A231698"/>
    <w:rsid w:val="5A533A34"/>
    <w:rsid w:val="5AC97DBB"/>
    <w:rsid w:val="5BBEE6F9"/>
    <w:rsid w:val="61538DE7"/>
    <w:rsid w:val="61875DF0"/>
    <w:rsid w:val="668EDB99"/>
    <w:rsid w:val="677AA202"/>
    <w:rsid w:val="68B6925E"/>
    <w:rsid w:val="69909D3E"/>
    <w:rsid w:val="7072FC09"/>
    <w:rsid w:val="70A6C109"/>
    <w:rsid w:val="736C47A3"/>
    <w:rsid w:val="736FDA79"/>
    <w:rsid w:val="77C4CB67"/>
    <w:rsid w:val="79523EBB"/>
    <w:rsid w:val="7A574BB2"/>
    <w:rsid w:val="7BA04880"/>
    <w:rsid w:val="7D029F82"/>
    <w:rsid w:val="7D4FECCF"/>
    <w:rsid w:val="7D8EEC7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71BEF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12DC"/>
    <w:pPr>
      <w:spacing w:after="0" w:line="240" w:lineRule="auto"/>
    </w:pPr>
    <w:rPr>
      <w:rFonts w:ascii="Arial" w:eastAsia="Times New Roman" w:hAnsi="Arial"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CA12DC"/>
    <w:pPr>
      <w:spacing w:after="200" w:line="276" w:lineRule="auto"/>
      <w:ind w:left="720"/>
      <w:contextualSpacing/>
    </w:pPr>
    <w:rPr>
      <w:rFonts w:ascii="Calibri" w:hAnsi="Calibri"/>
      <w:lang w:eastAsia="en-US"/>
    </w:rPr>
  </w:style>
  <w:style w:type="table" w:styleId="TableGrid">
    <w:name w:val="Table Grid"/>
    <w:basedOn w:val="TableNormal"/>
    <w:uiPriority w:val="59"/>
    <w:rsid w:val="00CA12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12DC"/>
    <w:pPr>
      <w:tabs>
        <w:tab w:val="center" w:pos="4513"/>
        <w:tab w:val="right" w:pos="9026"/>
      </w:tabs>
    </w:pPr>
  </w:style>
  <w:style w:type="character" w:customStyle="1" w:styleId="HeaderChar">
    <w:name w:val="Header Char"/>
    <w:basedOn w:val="DefaultParagraphFont"/>
    <w:link w:val="Header"/>
    <w:uiPriority w:val="99"/>
    <w:rsid w:val="00CA12DC"/>
    <w:rPr>
      <w:rFonts w:ascii="Arial" w:eastAsia="Times New Roman" w:hAnsi="Arial" w:cs="Times New Roman"/>
      <w:lang w:eastAsia="en-GB"/>
    </w:rPr>
  </w:style>
  <w:style w:type="paragraph" w:styleId="Footer">
    <w:name w:val="footer"/>
    <w:basedOn w:val="Normal"/>
    <w:link w:val="FooterChar"/>
    <w:uiPriority w:val="99"/>
    <w:unhideWhenUsed/>
    <w:rsid w:val="00CA12DC"/>
    <w:pPr>
      <w:tabs>
        <w:tab w:val="center" w:pos="4513"/>
        <w:tab w:val="right" w:pos="9026"/>
      </w:tabs>
    </w:pPr>
  </w:style>
  <w:style w:type="character" w:customStyle="1" w:styleId="FooterChar">
    <w:name w:val="Footer Char"/>
    <w:basedOn w:val="DefaultParagraphFont"/>
    <w:link w:val="Footer"/>
    <w:uiPriority w:val="99"/>
    <w:rsid w:val="00CA12DC"/>
    <w:rPr>
      <w:rFonts w:ascii="Arial" w:eastAsia="Times New Roman" w:hAnsi="Arial" w:cs="Times New Roman"/>
      <w:lang w:eastAsia="en-GB"/>
    </w:rPr>
  </w:style>
  <w:style w:type="paragraph" w:styleId="BalloonText">
    <w:name w:val="Balloon Text"/>
    <w:basedOn w:val="Normal"/>
    <w:link w:val="BalloonTextChar"/>
    <w:uiPriority w:val="99"/>
    <w:semiHidden/>
    <w:unhideWhenUsed/>
    <w:rsid w:val="00CA12DC"/>
    <w:rPr>
      <w:rFonts w:ascii="Tahoma" w:hAnsi="Tahoma" w:cs="Tahoma"/>
      <w:sz w:val="16"/>
      <w:szCs w:val="16"/>
    </w:rPr>
  </w:style>
  <w:style w:type="character" w:customStyle="1" w:styleId="BalloonTextChar">
    <w:name w:val="Balloon Text Char"/>
    <w:basedOn w:val="DefaultParagraphFont"/>
    <w:link w:val="BalloonText"/>
    <w:uiPriority w:val="99"/>
    <w:semiHidden/>
    <w:rsid w:val="00CA12DC"/>
    <w:rPr>
      <w:rFonts w:ascii="Tahoma" w:eastAsia="Times New Roman" w:hAnsi="Tahoma" w:cs="Tahoma"/>
      <w:sz w:val="16"/>
      <w:szCs w:val="16"/>
      <w:lang w:eastAsia="en-GB"/>
    </w:rPr>
  </w:style>
  <w:style w:type="character" w:styleId="CommentReference">
    <w:name w:val="annotation reference"/>
    <w:basedOn w:val="DefaultParagraphFont"/>
    <w:uiPriority w:val="99"/>
    <w:semiHidden/>
    <w:unhideWhenUsed/>
    <w:rsid w:val="001D748B"/>
    <w:rPr>
      <w:sz w:val="16"/>
      <w:szCs w:val="16"/>
    </w:rPr>
  </w:style>
  <w:style w:type="paragraph" w:styleId="CommentText">
    <w:name w:val="annotation text"/>
    <w:basedOn w:val="Normal"/>
    <w:link w:val="CommentTextChar"/>
    <w:uiPriority w:val="99"/>
    <w:semiHidden/>
    <w:unhideWhenUsed/>
    <w:rsid w:val="001D748B"/>
    <w:rPr>
      <w:sz w:val="20"/>
      <w:szCs w:val="20"/>
    </w:rPr>
  </w:style>
  <w:style w:type="character" w:customStyle="1" w:styleId="CommentTextChar">
    <w:name w:val="Comment Text Char"/>
    <w:basedOn w:val="DefaultParagraphFont"/>
    <w:link w:val="CommentText"/>
    <w:uiPriority w:val="99"/>
    <w:semiHidden/>
    <w:rsid w:val="001D748B"/>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942557"/>
    <w:rPr>
      <w:b/>
      <w:bCs/>
    </w:rPr>
  </w:style>
  <w:style w:type="character" w:customStyle="1" w:styleId="CommentSubjectChar">
    <w:name w:val="Comment Subject Char"/>
    <w:basedOn w:val="CommentTextChar"/>
    <w:link w:val="CommentSubject"/>
    <w:uiPriority w:val="99"/>
    <w:semiHidden/>
    <w:rsid w:val="00942557"/>
    <w:rPr>
      <w:rFonts w:ascii="Arial" w:eastAsia="Times New Roman" w:hAnsi="Arial" w:cs="Times New Roman"/>
      <w:b/>
      <w:bCs/>
      <w:sz w:val="20"/>
      <w:szCs w:val="20"/>
      <w:lang w:eastAsia="en-GB"/>
    </w:rPr>
  </w:style>
  <w:style w:type="character" w:styleId="Hyperlink">
    <w:name w:val="Hyperlink"/>
    <w:basedOn w:val="DefaultParagraphFont"/>
    <w:uiPriority w:val="99"/>
    <w:unhideWhenUsed/>
    <w:rPr>
      <w:color w:val="0000FF" w:themeColor="hyperlink"/>
      <w:u w:val="single"/>
    </w:rPr>
  </w:style>
  <w:style w:type="paragraph" w:styleId="NormalWeb">
    <w:name w:val="Normal (Web)"/>
    <w:basedOn w:val="Normal"/>
    <w:uiPriority w:val="99"/>
    <w:unhideWhenUsed/>
    <w:rsid w:val="00A717DF"/>
    <w:pPr>
      <w:spacing w:before="100" w:beforeAutospacing="1" w:after="100" w:afterAutospacing="1"/>
    </w:pPr>
    <w:rPr>
      <w:rFonts w:ascii="Times New Roman" w:hAnsi="Times New Roman"/>
      <w:sz w:val="24"/>
      <w:szCs w:val="24"/>
      <w:lang w:eastAsia="zh-CN"/>
    </w:rPr>
  </w:style>
  <w:style w:type="character" w:styleId="UnresolvedMention">
    <w:name w:val="Unresolved Mention"/>
    <w:basedOn w:val="DefaultParagraphFont"/>
    <w:uiPriority w:val="99"/>
    <w:semiHidden/>
    <w:unhideWhenUsed/>
    <w:rsid w:val="002C4F9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advance-he.ac.uk/knowledge-hub/uk-professional-standards-framework-ukps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heacademy.ac.uk/my-academy-manage-your-higher-education-academy-experienc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mailto:j.richard@uwtsd.ac.uk"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Mark.flagg@uwtsd.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06e3169f-a9f3-41ae-acb0-0b632df752ba">
      <Terms xmlns="http://schemas.microsoft.com/office/infopath/2007/PartnerControls"/>
    </lcf76f155ced4ddcb4097134ff3c332f>
    <TaxCatchAll xmlns="bef62789-d549-4860-81a5-a69cfe2d482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4D59DA1BF2B3334DB5F90C6E07467918" ma:contentTypeVersion="12" ma:contentTypeDescription="Create a new document." ma:contentTypeScope="" ma:versionID="1670528a4cb03b363330b59c929238ca">
  <xsd:schema xmlns:xsd="http://www.w3.org/2001/XMLSchema" xmlns:xs="http://www.w3.org/2001/XMLSchema" xmlns:p="http://schemas.microsoft.com/office/2006/metadata/properties" xmlns:ns2="06e3169f-a9f3-41ae-acb0-0b632df752ba" xmlns:ns3="bef62789-d549-4860-81a5-a69cfe2d4824" targetNamespace="http://schemas.microsoft.com/office/2006/metadata/properties" ma:root="true" ma:fieldsID="9f67b61d8c0838a0d6c28586f8c0a6e4" ns2:_="" ns3:_="">
    <xsd:import namespace="06e3169f-a9f3-41ae-acb0-0b632df752ba"/>
    <xsd:import namespace="bef62789-d549-4860-81a5-a69cfe2d482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e3169f-a9f3-41ae-acb0-0b632df752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ef62789-d549-4860-81a5-a69cfe2d482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641e579b-60c5-42e8-9a76-297351da7e60}" ma:internalName="TaxCatchAll" ma:showField="CatchAllData" ma:web="bef62789-d549-4860-81a5-a69cfe2d482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3491ACB-1197-4606-AB2E-4339FC690834}">
  <ds:schemaRefs>
    <ds:schemaRef ds:uri="http://schemas.openxmlformats.org/officeDocument/2006/bibliography"/>
  </ds:schemaRefs>
</ds:datastoreItem>
</file>

<file path=customXml/itemProps2.xml><?xml version="1.0" encoding="utf-8"?>
<ds:datastoreItem xmlns:ds="http://schemas.openxmlformats.org/officeDocument/2006/customXml" ds:itemID="{BC9FA408-130D-4C0F-933B-417C1BC21CCC}">
  <ds:schemaRefs>
    <ds:schemaRef ds:uri="http://schemas.microsoft.com/office/2006/metadata/properties"/>
    <ds:schemaRef ds:uri="http://schemas.microsoft.com/office/infopath/2007/PartnerControls"/>
    <ds:schemaRef ds:uri="06e3169f-a9f3-41ae-acb0-0b632df752ba"/>
    <ds:schemaRef ds:uri="bef62789-d549-4860-81a5-a69cfe2d4824"/>
  </ds:schemaRefs>
</ds:datastoreItem>
</file>

<file path=customXml/itemProps3.xml><?xml version="1.0" encoding="utf-8"?>
<ds:datastoreItem xmlns:ds="http://schemas.openxmlformats.org/officeDocument/2006/customXml" ds:itemID="{8A12D2B8-43C8-46A8-AB1E-42977A42386A}">
  <ds:schemaRefs>
    <ds:schemaRef ds:uri="http://schemas.microsoft.com/sharepoint/v3/contenttype/forms"/>
  </ds:schemaRefs>
</ds:datastoreItem>
</file>

<file path=customXml/itemProps4.xml><?xml version="1.0" encoding="utf-8"?>
<ds:datastoreItem xmlns:ds="http://schemas.openxmlformats.org/officeDocument/2006/customXml" ds:itemID="{E18DEF6B-6CBA-4928-9674-3F8B8AA221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e3169f-a9f3-41ae-acb0-0b632df752ba"/>
    <ds:schemaRef ds:uri="bef62789-d549-4860-81a5-a69cfe2d482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5735</Words>
  <Characters>34989</Characters>
  <Application>Microsoft Office Word</Application>
  <DocSecurity>0</DocSecurity>
  <Lines>667</Lines>
  <Paragraphs>230</Paragraphs>
  <ScaleCrop>false</ScaleCrop>
  <Company/>
  <LinksUpToDate>false</LinksUpToDate>
  <CharactersWithSpaces>40568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4</cp:revision>
  <dcterms:created xsi:type="dcterms:W3CDTF">2022-04-11T09:57:00Z</dcterms:created>
  <dcterms:modified xsi:type="dcterms:W3CDTF">2024-02-02T17:53:00Z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0x0101004D59DA1BF2B3334DB5F90C6E07467918</vt:lpwstr>
  </property>
  <property fmtid="{D5CDD505-2E9C-101B-9397-08002B2CF9AE}" pid="3" name="Order">
    <vt:r8>814300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y fmtid="{D5CDD505-2E9C-101B-9397-08002B2CF9AE}" pid="7" name="MediaServiceImageTags">
    <vt:lpwstr/>
  </property>
  <property fmtid="{D5CDD505-2E9C-101B-9397-08002B2CF9AE}" pid="8" name="GrammarlyDocumentId">
    <vt:lpwstr>ef7af788252432d1e0c690293725176c4f48365251a64c1b0cf1485f6ff5bf71</vt:lpwstr>
  </property>
</Properties>
</file>