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3DB24D1D" w:rsidR="006419C3" w:rsidRDefault="0082501D" w:rsidP="00E611D9">
      <w:pPr>
        <w:pStyle w:val="AssignHeader"/>
      </w:pPr>
      <w:r w:rsidRPr="0082501D">
        <w:t>Understanding how the learner, the school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7648F229" w14:textId="420D0830" w:rsidR="00E611D9" w:rsidRDefault="009B47AE" w:rsidP="009B47AE">
      <w:pPr>
        <w:pStyle w:val="AssignBody"/>
      </w:pPr>
      <w:r w:rsidRPr="009B47AE">
        <w:rPr>
          <w:b/>
        </w:rPr>
        <w:t>Video link:</w:t>
      </w:r>
      <w:r w:rsidR="001E0D86" w:rsidRPr="001E0D86">
        <w:t xml:space="preserve"> </w:t>
      </w:r>
      <w:hyperlink r:id="rId9" w:history="1">
        <w:r w:rsidR="001E0D86" w:rsidRPr="00381B27">
          <w:rPr>
            <w:rStyle w:val="Hyperlink"/>
            <w:b/>
          </w:rPr>
          <w:t>https://uowtsd-my.sharepoint.com/:f:/g/personal/1902070_student_uwtsd_ac_uk/EpI1mll279FOnDLHwPxq5JQBnAglFp7jYkNx4b0evMoFCQ?e=bpMt3j</w:t>
        </w:r>
      </w:hyperlink>
    </w:p>
    <w:p w14:paraId="1F48C9B5" w14:textId="77777777" w:rsidR="009B47AE" w:rsidRDefault="009B47AE" w:rsidP="00E611D9">
      <w:pPr>
        <w:pStyle w:val="AssignBody"/>
      </w:pPr>
      <w:bookmarkStart w:id="0" w:name="_GoBack"/>
      <w:bookmarkEnd w:id="0"/>
    </w:p>
    <w:p w14:paraId="0D2F6EA6" w14:textId="7C4528AC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6370E06A" w14:textId="77777777" w:rsidR="00C71395" w:rsidRPr="000F4DDB" w:rsidRDefault="00C71395" w:rsidP="00C71395">
      <w:pPr>
        <w:spacing w:line="360" w:lineRule="auto"/>
        <w:rPr>
          <w:rFonts w:ascii="Arial" w:eastAsia="Times New Roman" w:hAnsi="Arial" w:cs="Arial"/>
        </w:rPr>
      </w:pPr>
      <w:r w:rsidRPr="000F4DDB">
        <w:rPr>
          <w:rFonts w:ascii="Arial" w:eastAsia="Times New Roman" w:hAnsi="Arial" w:cs="Arial"/>
        </w:rPr>
        <w:t>Bandura, A. (1977)</w:t>
      </w:r>
      <w:r w:rsidRPr="000F4DDB">
        <w:rPr>
          <w:rStyle w:val="Emphasis"/>
          <w:rFonts w:ascii="Arial" w:eastAsia="Times New Roman" w:hAnsi="Arial" w:cs="Arial"/>
        </w:rPr>
        <w:t> Social learning theory</w:t>
      </w:r>
      <w:r w:rsidRPr="000F4DDB">
        <w:rPr>
          <w:rFonts w:ascii="Arial" w:eastAsia="Times New Roman" w:hAnsi="Arial" w:cs="Arial"/>
        </w:rPr>
        <w:t>. Englewood Cliffs, NJ: Prentice Hall.</w:t>
      </w:r>
    </w:p>
    <w:p w14:paraId="7C5E3944" w14:textId="77777777" w:rsidR="00C71395" w:rsidRPr="000F4DDB" w:rsidRDefault="00C71395" w:rsidP="00C71395">
      <w:pPr>
        <w:spacing w:line="360" w:lineRule="auto"/>
        <w:rPr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Barnes, J. (2015) </w:t>
      </w:r>
      <w:r w:rsidRPr="000F4DDB">
        <w:rPr>
          <w:rFonts w:ascii="Arial" w:hAnsi="Arial" w:cs="Arial"/>
          <w:i/>
          <w:iCs/>
        </w:rPr>
        <w:t>An Introduction to Cross-Curricular Learning</w:t>
      </w:r>
      <w:r w:rsidRPr="000F4DDB">
        <w:rPr>
          <w:rFonts w:ascii="Arial" w:hAnsi="Arial" w:cs="Arial"/>
        </w:rPr>
        <w:t xml:space="preserve"> [online]. Available at: </w:t>
      </w:r>
      <w:r w:rsidRPr="000D3AB9">
        <w:rPr>
          <w:rFonts w:ascii="Arial" w:eastAsia="Times New Roman" w:hAnsi="Arial" w:cs="Arial"/>
        </w:rPr>
        <w:t>https://www.researchgate.net/publication/274313611_An_Introduction_to_Cross-Curricular_Learning</w:t>
      </w:r>
      <w:r w:rsidRPr="000F4DDB">
        <w:rPr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8 April 2020]</w:t>
      </w:r>
    </w:p>
    <w:p w14:paraId="45C7E216" w14:textId="77777777" w:rsidR="00C71395" w:rsidRPr="000F4DDB" w:rsidRDefault="00C71395" w:rsidP="00C71395">
      <w:pPr>
        <w:spacing w:line="360" w:lineRule="auto"/>
        <w:rPr>
          <w:rFonts w:ascii="Arial" w:hAnsi="Arial" w:cs="Arial"/>
        </w:rPr>
      </w:pPr>
      <w:r w:rsidRPr="000F4DDB">
        <w:rPr>
          <w:rFonts w:ascii="Arial" w:hAnsi="Arial" w:cs="Arial"/>
        </w:rPr>
        <w:t xml:space="preserve">Burden (2011) </w:t>
      </w:r>
      <w:r w:rsidRPr="000F4DDB">
        <w:rPr>
          <w:rFonts w:ascii="Arial" w:hAnsi="Arial" w:cs="Arial"/>
          <w:i/>
          <w:iCs/>
        </w:rPr>
        <w:t xml:space="preserve">What is a thinking school? </w:t>
      </w:r>
      <w:r w:rsidRPr="000F4DDB">
        <w:rPr>
          <w:rFonts w:ascii="Arial" w:hAnsi="Arial" w:cs="Arial"/>
        </w:rPr>
        <w:t xml:space="preserve">[online]. Available at: </w:t>
      </w:r>
      <w:r w:rsidRPr="000D3AB9">
        <w:rPr>
          <w:rFonts w:ascii="Arial" w:hAnsi="Arial" w:cs="Arial"/>
        </w:rPr>
        <w:t>https://issuu.com/imaginative/docs/ctl_1.2_cover</w:t>
      </w:r>
      <w:r w:rsidRPr="000F4DDB">
        <w:rPr>
          <w:rFonts w:ascii="Arial" w:hAnsi="Arial" w:cs="Arial"/>
        </w:rPr>
        <w:t xml:space="preserve"> [Accessed 10 April 2020]</w:t>
      </w:r>
    </w:p>
    <w:p w14:paraId="20392D8D" w14:textId="77777777" w:rsidR="00C71395" w:rsidRPr="000F4DDB" w:rsidRDefault="00C71395" w:rsidP="00C71395">
      <w:pPr>
        <w:spacing w:line="360" w:lineRule="auto"/>
        <w:rPr>
          <w:rStyle w:val="Hyperlink"/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Craft, A (2007) </w:t>
      </w:r>
      <w:r w:rsidRPr="000F4DDB">
        <w:rPr>
          <w:rFonts w:ascii="Arial" w:hAnsi="Arial" w:cs="Arial"/>
          <w:i/>
          <w:iCs/>
        </w:rPr>
        <w:t xml:space="preserve">Creativity and Possibility in the Early Years </w:t>
      </w:r>
      <w:r w:rsidRPr="000F4DDB">
        <w:rPr>
          <w:rFonts w:ascii="Arial" w:hAnsi="Arial" w:cs="Arial"/>
        </w:rPr>
        <w:t xml:space="preserve">[online]. Available at: </w:t>
      </w:r>
      <w:r w:rsidRPr="000D3AB9">
        <w:rPr>
          <w:rFonts w:ascii="Arial" w:eastAsia="Times New Roman" w:hAnsi="Arial" w:cs="Arial"/>
        </w:rPr>
        <w:t>https://tactyc.org.uk/pdfs/Reflection-craft.pdf</w:t>
      </w:r>
      <w:r w:rsidRPr="000F4DDB">
        <w:rPr>
          <w:rStyle w:val="Hyperlink"/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10 April 2020]</w:t>
      </w:r>
    </w:p>
    <w:p w14:paraId="4C953F9B" w14:textId="77777777" w:rsidR="00C71395" w:rsidRPr="000F4DDB" w:rsidRDefault="00C71395" w:rsidP="00C71395">
      <w:pPr>
        <w:spacing w:line="360" w:lineRule="auto"/>
        <w:rPr>
          <w:rFonts w:ascii="Arial" w:hAnsi="Arial" w:cs="Arial"/>
        </w:rPr>
      </w:pPr>
      <w:r w:rsidRPr="000F4DDB">
        <w:rPr>
          <w:rFonts w:ascii="Arial" w:hAnsi="Arial" w:cs="Arial"/>
        </w:rPr>
        <w:t>Donaldson, G. (2015) </w:t>
      </w:r>
      <w:r w:rsidRPr="000F4DDB">
        <w:rPr>
          <w:rFonts w:ascii="Arial" w:hAnsi="Arial" w:cs="Arial"/>
          <w:i/>
        </w:rPr>
        <w:t>Successful Futures - Independent Review of Curriculum and Assessment Arrangements in Wales</w:t>
      </w:r>
      <w:r w:rsidRPr="000F4DDB">
        <w:rPr>
          <w:rFonts w:ascii="Arial" w:hAnsi="Arial" w:cs="Arial"/>
        </w:rPr>
        <w:t xml:space="preserve"> [online]. Available at: https://www.ewc.wales/site/index.php/en/documents/ite-accreditation/802-donaldson-report-successful-futures.html [Accessed 3 March 2020]</w:t>
      </w:r>
    </w:p>
    <w:p w14:paraId="14B5FECB" w14:textId="77777777" w:rsidR="00C71395" w:rsidRPr="000F4DDB" w:rsidRDefault="00C71395" w:rsidP="00C71395">
      <w:pPr>
        <w:spacing w:line="360" w:lineRule="auto"/>
        <w:rPr>
          <w:rStyle w:val="Hyperlink"/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Estyn (2018) </w:t>
      </w:r>
      <w:r w:rsidRPr="000F4DDB">
        <w:rPr>
          <w:rFonts w:ascii="Arial" w:hAnsi="Arial" w:cs="Arial"/>
          <w:i/>
          <w:iCs/>
        </w:rPr>
        <w:t xml:space="preserve">Learning through play in a real-life context </w:t>
      </w:r>
      <w:r w:rsidRPr="000F4DDB">
        <w:rPr>
          <w:rFonts w:ascii="Arial" w:hAnsi="Arial" w:cs="Arial"/>
        </w:rPr>
        <w:t xml:space="preserve">[online]. Available at: </w:t>
      </w:r>
      <w:r w:rsidRPr="000D3AB9">
        <w:rPr>
          <w:rFonts w:ascii="Arial" w:eastAsia="Times New Roman" w:hAnsi="Arial" w:cs="Arial"/>
        </w:rPr>
        <w:t>https://www.estyn.gov.wales/effective-practice/learning-through-play-real-life-context</w:t>
      </w:r>
      <w:r w:rsidRPr="000F4DDB">
        <w:rPr>
          <w:rStyle w:val="Hyperlink"/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8 April 2020]</w:t>
      </w:r>
    </w:p>
    <w:p w14:paraId="24FC714A" w14:textId="77777777" w:rsidR="00C71395" w:rsidRPr="000F4DDB" w:rsidRDefault="00C71395" w:rsidP="00C71395">
      <w:pPr>
        <w:spacing w:line="360" w:lineRule="auto"/>
        <w:rPr>
          <w:rStyle w:val="Hyperlink"/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E-Teaching (2016) </w:t>
      </w:r>
      <w:r w:rsidRPr="000F4DDB">
        <w:rPr>
          <w:rFonts w:ascii="Arial" w:hAnsi="Arial" w:cs="Arial"/>
          <w:i/>
          <w:iCs/>
        </w:rPr>
        <w:t>Authentic learning: what, why and how?</w:t>
      </w:r>
      <w:r w:rsidRPr="000F4DDB">
        <w:rPr>
          <w:rFonts w:ascii="Arial" w:hAnsi="Arial" w:cs="Arial"/>
        </w:rPr>
        <w:t xml:space="preserve"> [online]. Available at: </w:t>
      </w:r>
      <w:r w:rsidRPr="000D3AB9">
        <w:rPr>
          <w:rFonts w:ascii="Arial" w:eastAsia="Times New Roman" w:hAnsi="Arial" w:cs="Arial"/>
        </w:rPr>
        <w:t>http://www.acel.org.au/acel/ACEL_docs/Publications/e-Teaching/2016/e-Teaching_2016_10.pdf</w:t>
      </w:r>
      <w:r w:rsidRPr="000F4DDB">
        <w:rPr>
          <w:rStyle w:val="Hyperlink"/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8 April 2020]</w:t>
      </w:r>
    </w:p>
    <w:p w14:paraId="0392D890" w14:textId="77777777" w:rsidR="00C71395" w:rsidRPr="000F4DDB" w:rsidRDefault="00C71395" w:rsidP="00C71395">
      <w:pPr>
        <w:spacing w:line="360" w:lineRule="auto"/>
        <w:rPr>
          <w:rFonts w:ascii="Arial" w:hAnsi="Arial" w:cs="Arial"/>
        </w:rPr>
      </w:pPr>
      <w:r w:rsidRPr="000F4DDB">
        <w:rPr>
          <w:rFonts w:ascii="Arial" w:hAnsi="Arial" w:cs="Arial"/>
        </w:rPr>
        <w:t xml:space="preserve">GWE (2018) </w:t>
      </w:r>
      <w:r w:rsidRPr="000F4DDB">
        <w:rPr>
          <w:rFonts w:ascii="Arial" w:hAnsi="Arial" w:cs="Arial"/>
          <w:i/>
          <w:iCs/>
        </w:rPr>
        <w:t xml:space="preserve">Welcome to the </w:t>
      </w:r>
      <w:proofErr w:type="spellStart"/>
      <w:r w:rsidRPr="000F4DDB">
        <w:rPr>
          <w:rFonts w:ascii="Arial" w:hAnsi="Arial" w:cs="Arial"/>
          <w:i/>
          <w:iCs/>
        </w:rPr>
        <w:t>GwE</w:t>
      </w:r>
      <w:proofErr w:type="spellEnd"/>
      <w:r w:rsidRPr="000F4DDB">
        <w:rPr>
          <w:rFonts w:ascii="Arial" w:hAnsi="Arial" w:cs="Arial"/>
          <w:i/>
          <w:iCs/>
        </w:rPr>
        <w:t xml:space="preserve"> 2015 National Conference Towards Excellence</w:t>
      </w:r>
      <w:r w:rsidRPr="000F4DDB">
        <w:rPr>
          <w:rFonts w:ascii="Arial" w:hAnsi="Arial" w:cs="Arial"/>
        </w:rPr>
        <w:t xml:space="preserve"> [online]. Available at: https://www.gwegogledd.cymru/wp-content/uploads/2018/03/GwE-Welcome.pdf [Accessed 8 April 2020]</w:t>
      </w:r>
    </w:p>
    <w:p w14:paraId="338AB407" w14:textId="77777777" w:rsidR="00C71395" w:rsidRPr="000F4DDB" w:rsidRDefault="00C71395" w:rsidP="00C71395">
      <w:pPr>
        <w:spacing w:line="360" w:lineRule="auto"/>
        <w:rPr>
          <w:rFonts w:ascii="Arial" w:hAnsi="Arial" w:cs="Arial"/>
        </w:rPr>
      </w:pPr>
      <w:r w:rsidRPr="000F4DDB">
        <w:rPr>
          <w:rFonts w:ascii="Arial" w:hAnsi="Arial" w:cs="Arial"/>
        </w:rPr>
        <w:lastRenderedPageBreak/>
        <w:t xml:space="preserve">Henley, D. (2018) </w:t>
      </w:r>
      <w:r w:rsidRPr="000F4DDB">
        <w:rPr>
          <w:rFonts w:ascii="Arial" w:hAnsi="Arial" w:cs="Arial"/>
          <w:i/>
          <w:iCs/>
        </w:rPr>
        <w:t xml:space="preserve">A creative education is the greatest gift we can give </w:t>
      </w:r>
      <w:r w:rsidRPr="000F4DDB">
        <w:rPr>
          <w:rFonts w:ascii="Arial" w:hAnsi="Arial" w:cs="Arial"/>
        </w:rPr>
        <w:t xml:space="preserve">[online]. Available at: </w:t>
      </w:r>
      <w:r w:rsidRPr="000D3AB9">
        <w:rPr>
          <w:rFonts w:ascii="Arial" w:eastAsia="Times New Roman" w:hAnsi="Arial" w:cs="Arial"/>
        </w:rPr>
        <w:t>https://www.google.co.uk/amp/s/www.tes.com/news/creative-education-greatest-gift-we-can-give%3famp</w:t>
      </w:r>
      <w:r w:rsidRPr="000F4DDB">
        <w:rPr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10 April 2020]</w:t>
      </w:r>
    </w:p>
    <w:p w14:paraId="6B292E5B" w14:textId="77777777" w:rsidR="00C71395" w:rsidRPr="000F4DDB" w:rsidRDefault="00C71395" w:rsidP="00C71395">
      <w:pPr>
        <w:spacing w:line="360" w:lineRule="auto"/>
        <w:rPr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ISM (2018) </w:t>
      </w:r>
      <w:r w:rsidRPr="000F4DDB">
        <w:rPr>
          <w:rFonts w:ascii="Arial" w:hAnsi="Arial" w:cs="Arial"/>
          <w:i/>
          <w:iCs/>
        </w:rPr>
        <w:t xml:space="preserve">The Importance of Positive Parent-Teacher Relationships </w:t>
      </w:r>
      <w:r w:rsidRPr="000F4DDB">
        <w:rPr>
          <w:rFonts w:ascii="Arial" w:hAnsi="Arial" w:cs="Arial"/>
        </w:rPr>
        <w:t xml:space="preserve">[online]. Available at: </w:t>
      </w:r>
      <w:r w:rsidRPr="000D3AB9">
        <w:rPr>
          <w:rFonts w:ascii="Arial" w:eastAsia="Times New Roman" w:hAnsi="Arial" w:cs="Arial"/>
        </w:rPr>
        <w:t>https://isminc.com/advisory/publications/the-source/the-importance-of-positive-parent-teacher-relationships</w:t>
      </w:r>
      <w:r w:rsidRPr="000F4DDB">
        <w:rPr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10 April 2020]</w:t>
      </w:r>
    </w:p>
    <w:p w14:paraId="25E453A5" w14:textId="77777777" w:rsidR="00C71395" w:rsidRPr="000F4DDB" w:rsidRDefault="00C71395" w:rsidP="00C71395">
      <w:pPr>
        <w:spacing w:line="360" w:lineRule="auto"/>
        <w:rPr>
          <w:rFonts w:ascii="Arial" w:hAnsi="Arial" w:cs="Arial"/>
        </w:rPr>
      </w:pPr>
      <w:proofErr w:type="spellStart"/>
      <w:r w:rsidRPr="000F4DDB">
        <w:rPr>
          <w:rFonts w:ascii="Arial" w:hAnsi="Arial" w:cs="Arial"/>
        </w:rPr>
        <w:t>Mariconda</w:t>
      </w:r>
      <w:proofErr w:type="spellEnd"/>
      <w:r w:rsidRPr="000F4DDB">
        <w:rPr>
          <w:rFonts w:ascii="Arial" w:hAnsi="Arial" w:cs="Arial"/>
        </w:rPr>
        <w:t xml:space="preserve">, B. (2003) </w:t>
      </w:r>
      <w:r w:rsidRPr="000F4DDB">
        <w:rPr>
          <w:rFonts w:ascii="Arial" w:hAnsi="Arial" w:cs="Arial"/>
          <w:i/>
          <w:iCs/>
        </w:rPr>
        <w:t xml:space="preserve">Five Keys to Successful Parent-Teacher Communication </w:t>
      </w:r>
      <w:r w:rsidRPr="000F4DDB">
        <w:rPr>
          <w:rFonts w:ascii="Arial" w:hAnsi="Arial" w:cs="Arial"/>
        </w:rPr>
        <w:t xml:space="preserve">[online]. Available at: </w:t>
      </w:r>
      <w:r w:rsidRPr="000D3AB9">
        <w:rPr>
          <w:rFonts w:ascii="Arial" w:eastAsia="Times New Roman" w:hAnsi="Arial" w:cs="Arial"/>
        </w:rPr>
        <w:t>https://www.scholastic.com/teachers/articles/teaching-content/five-keys-successful-parent-teacher-communication/</w:t>
      </w:r>
      <w:r w:rsidRPr="000F4DDB">
        <w:rPr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10 April 2020]</w:t>
      </w:r>
    </w:p>
    <w:p w14:paraId="43699AB6" w14:textId="77777777" w:rsidR="00C71395" w:rsidRPr="008C4BFC" w:rsidRDefault="00C71395" w:rsidP="00C71395">
      <w:pPr>
        <w:spacing w:line="360" w:lineRule="auto"/>
        <w:rPr>
          <w:rStyle w:val="Hyperlink"/>
          <w:rFonts w:ascii="Arial" w:eastAsia="Times New Roman" w:hAnsi="Arial" w:cs="Arial"/>
        </w:rPr>
      </w:pPr>
      <w:proofErr w:type="spellStart"/>
      <w:r w:rsidRPr="008C4BFC">
        <w:rPr>
          <w:rFonts w:ascii="Arial" w:hAnsi="Arial" w:cs="Arial"/>
        </w:rPr>
        <w:t>Mcclasky</w:t>
      </w:r>
      <w:proofErr w:type="spellEnd"/>
      <w:r>
        <w:rPr>
          <w:rFonts w:ascii="Arial" w:hAnsi="Arial" w:cs="Arial"/>
        </w:rPr>
        <w:t>, K.</w:t>
      </w:r>
      <w:r w:rsidRPr="008C4BFC">
        <w:rPr>
          <w:rFonts w:ascii="Arial" w:hAnsi="Arial" w:cs="Arial"/>
        </w:rPr>
        <w:t xml:space="preserve"> (2018)</w:t>
      </w:r>
      <w:r>
        <w:rPr>
          <w:rFonts w:ascii="Arial" w:hAnsi="Arial" w:cs="Arial"/>
        </w:rPr>
        <w:t xml:space="preserve"> </w:t>
      </w:r>
      <w:r w:rsidRPr="000D3AB9">
        <w:rPr>
          <w:rFonts w:ascii="Arial" w:hAnsi="Arial" w:cs="Arial"/>
          <w:i/>
          <w:iCs/>
        </w:rPr>
        <w:t>Ownership to Learning: What Does that Really Mean?</w:t>
      </w:r>
      <w:r>
        <w:rPr>
          <w:rFonts w:ascii="Arial" w:hAnsi="Arial" w:cs="Arial"/>
        </w:rPr>
        <w:t xml:space="preserve"> [online]. </w:t>
      </w:r>
      <w:r w:rsidRPr="000F4DDB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r w:rsidRPr="000D3AB9">
        <w:rPr>
          <w:rFonts w:ascii="Arial" w:eastAsia="Times New Roman" w:hAnsi="Arial" w:cs="Arial"/>
        </w:rPr>
        <w:t>https://kathleenmcclaskey.com/2018/11/18/ownership-to-learning-what-does-it-really-mean/</w:t>
      </w:r>
      <w:r>
        <w:rPr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10 April 2020]</w:t>
      </w:r>
    </w:p>
    <w:p w14:paraId="456113AE" w14:textId="77777777" w:rsidR="00C71395" w:rsidRPr="000F4DDB" w:rsidRDefault="00C71395" w:rsidP="00C71395">
      <w:pPr>
        <w:spacing w:line="360" w:lineRule="auto"/>
        <w:rPr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NIA (2010) </w:t>
      </w:r>
      <w:r w:rsidRPr="000F4DDB">
        <w:rPr>
          <w:rFonts w:ascii="Arial" w:hAnsi="Arial" w:cs="Arial"/>
          <w:i/>
          <w:iCs/>
        </w:rPr>
        <w:t>Part B: School engagement with parents and the wider community</w:t>
      </w:r>
      <w:r w:rsidRPr="000F4DDB">
        <w:rPr>
          <w:rFonts w:ascii="Arial" w:hAnsi="Arial" w:cs="Arial"/>
        </w:rPr>
        <w:t xml:space="preserve"> [online]. Available at: </w:t>
      </w:r>
      <w:r w:rsidRPr="000D3AB9">
        <w:rPr>
          <w:rFonts w:ascii="Arial" w:eastAsia="Times New Roman" w:hAnsi="Arial" w:cs="Arial"/>
        </w:rPr>
        <w:t>http://archive.niassembly.gov.uk/researchandlibrary/2011/0311.pdf</w:t>
      </w:r>
      <w:r w:rsidRPr="000F4DDB">
        <w:rPr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10 April 2020]</w:t>
      </w:r>
    </w:p>
    <w:p w14:paraId="383CD2B4" w14:textId="77777777" w:rsidR="00C71395" w:rsidRPr="000F4DDB" w:rsidRDefault="00C71395" w:rsidP="00C71395">
      <w:pPr>
        <w:spacing w:line="360" w:lineRule="auto"/>
        <w:rPr>
          <w:rStyle w:val="Hyperlink"/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Packham, A. (2016) </w:t>
      </w:r>
      <w:r w:rsidRPr="000F4DDB">
        <w:rPr>
          <w:rFonts w:ascii="Arial" w:hAnsi="Arial" w:cs="Arial"/>
          <w:i/>
          <w:iCs/>
        </w:rPr>
        <w:t xml:space="preserve">Rebranding The PTA: Why Members Of Parent Teacher Associations Are More Than Just 'Busybody' Mums </w:t>
      </w:r>
      <w:r w:rsidRPr="000F4DDB">
        <w:rPr>
          <w:rFonts w:ascii="Arial" w:hAnsi="Arial" w:cs="Arial"/>
        </w:rPr>
        <w:t xml:space="preserve">[online]. Available at: </w:t>
      </w:r>
      <w:r w:rsidRPr="000D3AB9">
        <w:rPr>
          <w:rFonts w:ascii="Arial" w:eastAsia="Times New Roman" w:hAnsi="Arial" w:cs="Arial"/>
        </w:rPr>
        <w:t>https://www.google.co.uk/amp/s/www.huffingtonpost.co.uk/amp/entry/pta-member-advice_uk_579605a2e4b02508de46de75/</w:t>
      </w:r>
      <w:r w:rsidRPr="000F4DDB">
        <w:rPr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8 April 2020]</w:t>
      </w:r>
    </w:p>
    <w:p w14:paraId="106C0ABA" w14:textId="77777777" w:rsidR="00C71395" w:rsidRPr="000F4DDB" w:rsidRDefault="00C71395" w:rsidP="00C71395">
      <w:pPr>
        <w:spacing w:line="360" w:lineRule="auto"/>
        <w:rPr>
          <w:rStyle w:val="Hyperlink"/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Parent Kind (n.d.) </w:t>
      </w:r>
      <w:r w:rsidRPr="000F4DDB">
        <w:rPr>
          <w:rFonts w:ascii="Arial" w:hAnsi="Arial" w:cs="Arial"/>
          <w:i/>
          <w:iCs/>
        </w:rPr>
        <w:t xml:space="preserve">How do you start up a PTA? </w:t>
      </w:r>
      <w:r w:rsidRPr="000F4DDB">
        <w:rPr>
          <w:rFonts w:ascii="Arial" w:hAnsi="Arial" w:cs="Arial"/>
        </w:rPr>
        <w:t xml:space="preserve">[online]. Available at: </w:t>
      </w:r>
      <w:r w:rsidRPr="000D3AB9">
        <w:rPr>
          <w:rFonts w:ascii="Arial" w:eastAsia="Times New Roman" w:hAnsi="Arial" w:cs="Arial"/>
        </w:rPr>
        <w:t>https://www.parentkind.org.uk/For-PTAs/Start-a-PTA</w:t>
      </w:r>
      <w:r w:rsidRPr="000F4DDB">
        <w:rPr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8 April 2020]</w:t>
      </w:r>
    </w:p>
    <w:p w14:paraId="1BE4320D" w14:textId="77777777" w:rsidR="00C71395" w:rsidRPr="008C4BFC" w:rsidRDefault="00C71395" w:rsidP="00C71395">
      <w:pPr>
        <w:spacing w:line="360" w:lineRule="auto"/>
        <w:rPr>
          <w:rStyle w:val="Hyperlink"/>
          <w:rFonts w:ascii="Arial" w:eastAsia="Times New Roman" w:hAnsi="Arial" w:cs="Arial"/>
        </w:rPr>
      </w:pPr>
      <w:r w:rsidRPr="008C4BFC">
        <w:rPr>
          <w:rFonts w:ascii="Arial" w:hAnsi="Arial" w:cs="Arial"/>
        </w:rPr>
        <w:t xml:space="preserve">Robinson, </w:t>
      </w:r>
      <w:r>
        <w:rPr>
          <w:rFonts w:ascii="Arial" w:hAnsi="Arial" w:cs="Arial"/>
        </w:rPr>
        <w:t>K. (</w:t>
      </w:r>
      <w:r w:rsidRPr="008C4BFC">
        <w:rPr>
          <w:rFonts w:ascii="Arial" w:hAnsi="Arial" w:cs="Arial"/>
        </w:rPr>
        <w:t>2006</w:t>
      </w:r>
      <w:r>
        <w:rPr>
          <w:rFonts w:ascii="Arial" w:hAnsi="Arial" w:cs="Arial"/>
        </w:rPr>
        <w:t xml:space="preserve">) </w:t>
      </w:r>
      <w:r w:rsidRPr="000D3AB9">
        <w:rPr>
          <w:rFonts w:ascii="Arial" w:hAnsi="Arial" w:cs="Arial"/>
          <w:i/>
          <w:iCs/>
        </w:rPr>
        <w:t>Do schools kill creativity?</w:t>
      </w:r>
      <w:r>
        <w:rPr>
          <w:rFonts w:ascii="Arial" w:hAnsi="Arial" w:cs="Arial"/>
        </w:rPr>
        <w:t xml:space="preserve"> </w:t>
      </w:r>
      <w:r w:rsidRPr="000F4DDB">
        <w:rPr>
          <w:rFonts w:ascii="Arial" w:hAnsi="Arial" w:cs="Arial"/>
        </w:rPr>
        <w:t>[online]. Available at:</w:t>
      </w:r>
      <w:r>
        <w:rPr>
          <w:rFonts w:ascii="Arial" w:hAnsi="Arial" w:cs="Arial"/>
        </w:rPr>
        <w:t xml:space="preserve"> </w:t>
      </w:r>
      <w:r w:rsidRPr="000D3AB9">
        <w:rPr>
          <w:rFonts w:ascii="Arial" w:eastAsia="Times New Roman" w:hAnsi="Arial" w:cs="Arial"/>
        </w:rPr>
        <w:t>https://www.ted.com/talks/sir_ken_robinson_do_schools_kill_creativity/up-next</w:t>
      </w:r>
      <w:r>
        <w:rPr>
          <w:rStyle w:val="Hyperlink"/>
          <w:rFonts w:ascii="Arial" w:eastAsia="Times New Roman" w:hAnsi="Arial" w:cs="Arial"/>
        </w:rPr>
        <w:t xml:space="preserve"> </w:t>
      </w:r>
      <w:r w:rsidRPr="000F4DDB">
        <w:rPr>
          <w:rFonts w:ascii="Arial" w:hAnsi="Arial" w:cs="Arial"/>
        </w:rPr>
        <w:t>[Accessed 10 April 2020]</w:t>
      </w:r>
    </w:p>
    <w:p w14:paraId="1C60E435" w14:textId="77777777" w:rsidR="00C71395" w:rsidRPr="000F4DDB" w:rsidRDefault="00C71395" w:rsidP="00C71395">
      <w:pPr>
        <w:spacing w:line="360" w:lineRule="auto"/>
        <w:rPr>
          <w:rFonts w:ascii="Arial" w:eastAsia="Times New Roman" w:hAnsi="Arial" w:cs="Arial"/>
        </w:rPr>
      </w:pPr>
      <w:r w:rsidRPr="000F4DDB">
        <w:rPr>
          <w:rFonts w:ascii="Arial" w:hAnsi="Arial" w:cs="Arial"/>
        </w:rPr>
        <w:t xml:space="preserve">Smith, A (2018) </w:t>
      </w:r>
      <w:r w:rsidRPr="000F4DDB">
        <w:rPr>
          <w:rFonts w:ascii="Arial" w:hAnsi="Arial" w:cs="Arial"/>
          <w:i/>
          <w:iCs/>
        </w:rPr>
        <w:t>The Importance of Role Models in Social Learning</w:t>
      </w:r>
      <w:r w:rsidRPr="000F4DDB">
        <w:rPr>
          <w:rFonts w:ascii="Arial" w:hAnsi="Arial" w:cs="Arial"/>
        </w:rPr>
        <w:t xml:space="preserve"> [online]. Available at:</w:t>
      </w:r>
      <w:r w:rsidRPr="00277AA7">
        <w:rPr>
          <w:rFonts w:ascii="Arial" w:eastAsia="Times New Roman" w:hAnsi="Arial" w:cs="Arial"/>
        </w:rPr>
        <w:t xml:space="preserve"> </w:t>
      </w:r>
      <w:r w:rsidRPr="000D3AB9">
        <w:rPr>
          <w:rFonts w:ascii="Arial" w:eastAsia="Times New Roman" w:hAnsi="Arial" w:cs="Arial"/>
        </w:rPr>
        <w:t>https://learning-tribes.com/en/role-models-in-social-learning/</w:t>
      </w:r>
      <w:r w:rsidRPr="000F4DDB">
        <w:rPr>
          <w:rFonts w:ascii="Arial" w:hAnsi="Arial" w:cs="Arial"/>
        </w:rPr>
        <w:t xml:space="preserve"> [Accessed 10 April 2020]</w:t>
      </w:r>
    </w:p>
    <w:p w14:paraId="4C1F83AB" w14:textId="77777777" w:rsidR="00C71395" w:rsidRPr="000F4DDB" w:rsidRDefault="00C71395" w:rsidP="00C7139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0F4DDB">
        <w:rPr>
          <w:rFonts w:ascii="Arial" w:hAnsi="Arial" w:cs="Arial"/>
          <w:color w:val="000000"/>
          <w:shd w:val="clear" w:color="auto" w:fill="FFFFFF"/>
        </w:rPr>
        <w:t>Vygotsky, L. (1978) </w:t>
      </w:r>
      <w:r w:rsidRPr="000F4DDB">
        <w:rPr>
          <w:rFonts w:ascii="Arial" w:hAnsi="Arial" w:cs="Arial"/>
          <w:i/>
          <w:iCs/>
        </w:rPr>
        <w:t>Mind in society: The development of higher psychological processes</w:t>
      </w:r>
      <w:r w:rsidRPr="000F4DDB">
        <w:rPr>
          <w:rFonts w:ascii="Arial" w:hAnsi="Arial" w:cs="Arial"/>
          <w:color w:val="000000"/>
          <w:shd w:val="clear" w:color="auto" w:fill="FFFFFF"/>
        </w:rPr>
        <w:t>. Cambridge, MA: Harvard University Press.</w:t>
      </w:r>
    </w:p>
    <w:p w14:paraId="700B1CB9" w14:textId="77777777" w:rsidR="00C71395" w:rsidRPr="000F4DDB" w:rsidRDefault="00C71395" w:rsidP="00C71395">
      <w:pPr>
        <w:spacing w:line="360" w:lineRule="auto"/>
        <w:rPr>
          <w:rFonts w:ascii="Arial" w:hAnsi="Arial" w:cs="Arial"/>
        </w:rPr>
      </w:pPr>
      <w:r w:rsidRPr="000F4DDB">
        <w:rPr>
          <w:rFonts w:ascii="Arial" w:hAnsi="Arial" w:cs="Arial"/>
        </w:rPr>
        <w:t xml:space="preserve">Welsh Government (2020) </w:t>
      </w:r>
      <w:r w:rsidRPr="000F4DDB">
        <w:rPr>
          <w:rFonts w:ascii="Arial" w:hAnsi="Arial" w:cs="Arial"/>
          <w:i/>
          <w:iCs/>
        </w:rPr>
        <w:t xml:space="preserve">Introduction to Curriculum for Wales guidance </w:t>
      </w:r>
      <w:r w:rsidRPr="000F4DDB">
        <w:rPr>
          <w:rFonts w:ascii="Arial" w:hAnsi="Arial" w:cs="Arial"/>
        </w:rPr>
        <w:t>[online]. Available at: https://hwb.gov.wales/curriculum-for-wales/introduction/#a-vision-for-every-school%E2%80%99s-curriculum [Accessed 3 March 2020]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1830C5" w14:textId="77777777" w:rsidR="001428B8" w:rsidRDefault="001428B8" w:rsidP="00E611D9">
      <w:pPr>
        <w:spacing w:after="0" w:line="240" w:lineRule="auto"/>
      </w:pPr>
      <w:r>
        <w:separator/>
      </w:r>
    </w:p>
  </w:endnote>
  <w:endnote w:type="continuationSeparator" w:id="0">
    <w:p w14:paraId="699E6ABF" w14:textId="77777777" w:rsidR="001428B8" w:rsidRDefault="001428B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D9D94D" w14:textId="77777777" w:rsidR="001428B8" w:rsidRDefault="001428B8" w:rsidP="00E611D9">
      <w:pPr>
        <w:spacing w:after="0" w:line="240" w:lineRule="auto"/>
      </w:pPr>
      <w:r>
        <w:separator/>
      </w:r>
    </w:p>
  </w:footnote>
  <w:footnote w:type="continuationSeparator" w:id="0">
    <w:p w14:paraId="599899A1" w14:textId="77777777" w:rsidR="001428B8" w:rsidRDefault="001428B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028CA5" w14:textId="42639C9C" w:rsidR="00E611D9" w:rsidRPr="00F75220" w:rsidRDefault="00F75220">
    <w:pPr>
      <w:pStyle w:val="Header"/>
      <w:rPr>
        <w:rFonts w:ascii="Arial" w:hAnsi="Arial" w:cs="Arial"/>
      </w:rPr>
    </w:pPr>
    <w:r w:rsidRPr="00F75220">
      <w:rPr>
        <w:rFonts w:ascii="Arial" w:hAnsi="Arial" w:cs="Arial"/>
      </w:rPr>
      <w:t xml:space="preserve">ECAD 7003 </w:t>
    </w:r>
    <w:r w:rsidRPr="00F75220">
      <w:rPr>
        <w:rFonts w:ascii="Arial" w:hAnsi="Arial" w:cs="Arial"/>
      </w:rPr>
      <w:tab/>
    </w:r>
    <w:r w:rsidRPr="00F75220">
      <w:rPr>
        <w:rFonts w:ascii="Arial" w:hAnsi="Arial" w:cs="Arial"/>
      </w:rPr>
      <w:tab/>
      <w:t>Student Number: 1902070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428B8"/>
    <w:rsid w:val="001E0D86"/>
    <w:rsid w:val="002229F0"/>
    <w:rsid w:val="003B567F"/>
    <w:rsid w:val="003E55AE"/>
    <w:rsid w:val="00433F17"/>
    <w:rsid w:val="004F3C80"/>
    <w:rsid w:val="005956FB"/>
    <w:rsid w:val="006419C3"/>
    <w:rsid w:val="00653E3B"/>
    <w:rsid w:val="00691A46"/>
    <w:rsid w:val="006B5861"/>
    <w:rsid w:val="006D5F7B"/>
    <w:rsid w:val="007F2654"/>
    <w:rsid w:val="00817F7A"/>
    <w:rsid w:val="0082501D"/>
    <w:rsid w:val="00946C02"/>
    <w:rsid w:val="009B47AE"/>
    <w:rsid w:val="00AD4EBD"/>
    <w:rsid w:val="00B67895"/>
    <w:rsid w:val="00BC651E"/>
    <w:rsid w:val="00C71395"/>
    <w:rsid w:val="00C87FEB"/>
    <w:rsid w:val="00CD1240"/>
    <w:rsid w:val="00E611D9"/>
    <w:rsid w:val="00F20F00"/>
    <w:rsid w:val="00F75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7139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71395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C71395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46C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6C02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7F26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87FE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f:/g/personal/1902070_student_uwtsd_ac_uk/EpI1mll279FOnDLHwPxq5JQBnAglFp7jYkNx4b0evMoFCQ?e=bpMt3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2" ma:contentTypeDescription="Create a new document." ma:contentTypeScope="" ma:versionID="318e52c1287d4aebeed1891d91371975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ecaaf55a3ec06ce0cd94f408a1aa74b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921765a0-fcf6-47d1-8ac4-5d670786d75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46b8f10f-f56e-4e87-af4a-2384ac144562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9E5713-F531-4B5A-8D10-3EDF74F80E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620</Words>
  <Characters>3534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Charlotte Burgess (1902070)</cp:lastModifiedBy>
  <cp:revision>6</cp:revision>
  <dcterms:created xsi:type="dcterms:W3CDTF">2020-04-16T16:19:00Z</dcterms:created>
  <dcterms:modified xsi:type="dcterms:W3CDTF">2020-04-17T08:30:00Z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