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32304" w:rsidP="07C33C98" w:rsidRDefault="2D4733C9" w14:paraId="00270914" w14:textId="3CBC0151">
      <w:pPr>
        <w:spacing w:after="220" w:line="360" w:lineRule="auto"/>
      </w:pPr>
      <w:r>
        <w:rPr>
          <w:noProof/>
        </w:rPr>
        <w:drawing>
          <wp:inline distT="0" distB="0" distL="0" distR="0" wp14:anchorId="4191A0C4" wp14:editId="3C918ACB">
            <wp:extent cx="4362450" cy="1685925"/>
            <wp:effectExtent l="0" t="0" r="0" b="0"/>
            <wp:docPr id="172734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4155" name="Picture 172734155"/>
                    <pic:cNvPicPr/>
                  </pic:nvPicPr>
                  <pic:blipFill>
                    <a:blip r:embed="rId7">
                      <a:extLst>
                        <a:ext uri="{28A0092B-C50C-407E-A947-70E740481C1C}">
                          <a14:useLocalDpi xmlns:a14="http://schemas.microsoft.com/office/drawing/2010/main"/>
                        </a:ext>
                      </a:extLst>
                    </a:blip>
                    <a:stretch>
                      <a:fillRect/>
                    </a:stretch>
                  </pic:blipFill>
                  <pic:spPr>
                    <a:xfrm>
                      <a:off x="0" y="0"/>
                      <a:ext cx="4362450" cy="1685925"/>
                    </a:xfrm>
                    <a:prstGeom prst="rect">
                      <a:avLst/>
                    </a:prstGeom>
                  </pic:spPr>
                </pic:pic>
              </a:graphicData>
            </a:graphic>
          </wp:inline>
        </w:drawing>
      </w:r>
    </w:p>
    <w:p w:rsidR="00B32304" w:rsidP="365D0C55" w:rsidRDefault="327E25A7" w14:paraId="4C9790EA" w14:textId="294B0D36">
      <w:pPr>
        <w:spacing w:after="220" w:line="360" w:lineRule="auto"/>
        <w:ind w:left="426"/>
      </w:pPr>
      <w:r w:rsidRPr="365D0C55">
        <w:rPr>
          <w:rFonts w:ascii="Arial" w:hAnsi="Arial" w:eastAsia="Arial" w:cs="Arial"/>
          <w:sz w:val="22"/>
          <w:szCs w:val="22"/>
          <w:lang w:val="en-US"/>
        </w:rPr>
        <w:t xml:space="preserve"> </w:t>
      </w:r>
    </w:p>
    <w:p w:rsidR="00B32304" w:rsidP="15EE0DE7" w:rsidRDefault="327E25A7" w14:paraId="1E018133" w14:textId="03D58282">
      <w:pPr>
        <w:spacing w:after="220" w:line="360" w:lineRule="auto"/>
        <w:ind w:left="426"/>
        <w:rPr>
          <w:rFonts w:ascii="Arial" w:hAnsi="Arial" w:eastAsia="Arial" w:cs="Arial"/>
          <w:b/>
          <w:bCs/>
          <w:sz w:val="36"/>
          <w:szCs w:val="36"/>
          <w:lang w:val="en-US"/>
        </w:rPr>
      </w:pPr>
      <w:r w:rsidRPr="15EE0DE7">
        <w:rPr>
          <w:rFonts w:ascii="Arial" w:hAnsi="Arial" w:eastAsia="Arial" w:cs="Arial"/>
          <w:sz w:val="22"/>
          <w:szCs w:val="22"/>
          <w:lang w:val="en-US"/>
        </w:rPr>
        <w:t xml:space="preserve"> </w:t>
      </w:r>
    </w:p>
    <w:p w:rsidR="00B32304" w:rsidP="365D0C55" w:rsidRDefault="327E25A7" w14:paraId="59294483" w14:textId="08A5245C">
      <w:pPr>
        <w:spacing w:after="220"/>
      </w:pPr>
      <w:r w:rsidRPr="365D0C55">
        <w:rPr>
          <w:rFonts w:ascii="Arial" w:hAnsi="Arial" w:eastAsia="Arial" w:cs="Arial"/>
          <w:sz w:val="22"/>
          <w:szCs w:val="22"/>
          <w:lang w:val="en-US"/>
        </w:rPr>
        <w:t xml:space="preserve"> </w:t>
      </w:r>
    </w:p>
    <w:p w:rsidR="00B32304" w:rsidP="365D0C55" w:rsidRDefault="327E25A7" w14:paraId="03A53BD3" w14:textId="059BA0F5">
      <w:pPr>
        <w:spacing w:after="220"/>
        <w:jc w:val="center"/>
      </w:pPr>
      <w:r w:rsidRPr="15EE0DE7">
        <w:rPr>
          <w:rFonts w:ascii="Aptos" w:hAnsi="Aptos" w:eastAsia="Aptos" w:cs="Aptos"/>
          <w:b/>
          <w:bCs/>
          <w:sz w:val="36"/>
          <w:szCs w:val="36"/>
          <w:lang w:val="en-US"/>
        </w:rPr>
        <w:t xml:space="preserve"> </w:t>
      </w:r>
    </w:p>
    <w:p w:rsidR="00B32304" w:rsidP="15EE0DE7" w:rsidRDefault="3D08D28E" w14:paraId="107DEACA" w14:textId="4A3703A7">
      <w:pPr>
        <w:spacing w:after="220"/>
        <w:jc w:val="center"/>
        <w:rPr>
          <w:rFonts w:ascii="Arial" w:hAnsi="Arial" w:eastAsia="Arial" w:cs="Arial"/>
          <w:b/>
          <w:bCs/>
          <w:sz w:val="36"/>
          <w:szCs w:val="36"/>
          <w:lang w:val="en-US"/>
        </w:rPr>
      </w:pPr>
      <w:r w:rsidRPr="15EE0DE7">
        <w:rPr>
          <w:rFonts w:ascii="Arial" w:hAnsi="Arial" w:eastAsia="Arial" w:cs="Arial"/>
          <w:b/>
          <w:bCs/>
          <w:sz w:val="36"/>
          <w:szCs w:val="36"/>
          <w:lang w:val="en-US"/>
        </w:rPr>
        <w:t>Methods and Search Strategy Academic Poster</w:t>
      </w:r>
    </w:p>
    <w:p w:rsidR="00B32304" w:rsidP="365D0C55" w:rsidRDefault="327E25A7" w14:paraId="4613DAE5" w14:textId="2A012A64">
      <w:pPr>
        <w:spacing w:after="220"/>
        <w:jc w:val="center"/>
      </w:pPr>
      <w:r w:rsidRPr="365D0C55">
        <w:rPr>
          <w:rFonts w:ascii="Aptos" w:hAnsi="Aptos" w:eastAsia="Aptos" w:cs="Aptos"/>
          <w:b/>
          <w:bCs/>
          <w:sz w:val="36"/>
          <w:szCs w:val="36"/>
          <w:lang w:val="en-US"/>
        </w:rPr>
        <w:t xml:space="preserve"> </w:t>
      </w:r>
    </w:p>
    <w:p w:rsidR="00B32304" w:rsidP="365D0C55" w:rsidRDefault="327E25A7" w14:paraId="5834C36E" w14:textId="3EF2A8DC">
      <w:pPr>
        <w:spacing w:after="220"/>
        <w:jc w:val="center"/>
      </w:pPr>
      <w:r w:rsidRPr="365D0C55">
        <w:rPr>
          <w:rFonts w:ascii="Aptos" w:hAnsi="Aptos" w:eastAsia="Aptos" w:cs="Aptos"/>
          <w:b/>
          <w:bCs/>
          <w:sz w:val="36"/>
          <w:szCs w:val="36"/>
          <w:lang w:val="en-US"/>
        </w:rPr>
        <w:t xml:space="preserve"> </w:t>
      </w:r>
    </w:p>
    <w:p w:rsidR="00B32304" w:rsidP="365D0C55" w:rsidRDefault="327E25A7" w14:paraId="79F493D0" w14:textId="32A31C42">
      <w:pPr>
        <w:spacing w:after="220"/>
        <w:jc w:val="center"/>
      </w:pPr>
      <w:r w:rsidRPr="365D0C55">
        <w:rPr>
          <w:rFonts w:ascii="Aptos" w:hAnsi="Aptos" w:eastAsia="Aptos" w:cs="Aptos"/>
          <w:b/>
          <w:bCs/>
          <w:sz w:val="36"/>
          <w:szCs w:val="36"/>
          <w:lang w:val="en-US"/>
        </w:rPr>
        <w:t xml:space="preserve"> </w:t>
      </w:r>
    </w:p>
    <w:p w:rsidR="00B32304" w:rsidP="00A51CE7" w:rsidRDefault="327E25A7" w14:paraId="4D4ECB70" w14:textId="5C8BA08A">
      <w:pPr>
        <w:tabs>
          <w:tab w:val="left" w:pos="6540"/>
        </w:tabs>
        <w:spacing w:after="220" w:line="360" w:lineRule="auto"/>
        <w:ind w:left="426"/>
        <w:rPr>
          <w:rFonts w:ascii="Arial" w:hAnsi="Arial" w:eastAsia="Arial" w:cs="Arial"/>
          <w:b/>
          <w:bCs/>
          <w:sz w:val="28"/>
          <w:szCs w:val="28"/>
          <w:lang w:val="nl"/>
        </w:rPr>
      </w:pPr>
      <w:r w:rsidRPr="00A51CE7">
        <w:rPr>
          <w:rFonts w:ascii="Arial" w:hAnsi="Arial" w:eastAsia="Arial" w:cs="Arial"/>
          <w:b/>
          <w:bCs/>
          <w:sz w:val="28"/>
          <w:szCs w:val="28"/>
          <w:lang w:val="nl"/>
        </w:rPr>
        <w:t>Student name:</w:t>
      </w:r>
      <w:r w:rsidRPr="00A51CE7" w:rsidR="5B295C8F">
        <w:rPr>
          <w:rFonts w:ascii="Arial" w:hAnsi="Arial" w:eastAsia="Arial" w:cs="Arial"/>
          <w:b/>
          <w:bCs/>
          <w:sz w:val="28"/>
          <w:szCs w:val="28"/>
          <w:lang w:val="nl"/>
        </w:rPr>
        <w:t xml:space="preserve"> Asya Zulfiqar</w:t>
      </w:r>
    </w:p>
    <w:p w:rsidR="00B32304" w:rsidP="00A51CE7" w:rsidRDefault="327E25A7" w14:paraId="126B9ED8" w14:textId="1BCB4871">
      <w:pPr>
        <w:tabs>
          <w:tab w:val="left" w:pos="6540"/>
        </w:tabs>
        <w:spacing w:after="220" w:line="360" w:lineRule="auto"/>
        <w:ind w:left="426"/>
        <w:rPr>
          <w:rFonts w:ascii="Arial" w:hAnsi="Arial" w:eastAsia="Arial" w:cs="Arial"/>
          <w:b/>
          <w:bCs/>
          <w:sz w:val="28"/>
          <w:szCs w:val="28"/>
          <w:lang w:val="nl"/>
        </w:rPr>
      </w:pPr>
      <w:r w:rsidRPr="00A51CE7">
        <w:rPr>
          <w:rFonts w:ascii="Arial" w:hAnsi="Arial" w:eastAsia="Arial" w:cs="Arial"/>
          <w:b/>
          <w:bCs/>
          <w:sz w:val="28"/>
          <w:szCs w:val="28"/>
          <w:lang w:val="nl"/>
        </w:rPr>
        <w:t>Student ID:</w:t>
      </w:r>
      <w:r w:rsidRPr="00A51CE7" w:rsidR="775A81BC">
        <w:rPr>
          <w:rFonts w:ascii="Arial" w:hAnsi="Arial" w:eastAsia="Arial" w:cs="Arial"/>
          <w:b/>
          <w:bCs/>
          <w:sz w:val="28"/>
          <w:szCs w:val="28"/>
          <w:lang w:val="nl"/>
        </w:rPr>
        <w:t xml:space="preserve"> </w:t>
      </w:r>
      <w:r w:rsidRPr="00A51CE7" w:rsidR="775A81BC">
        <w:rPr>
          <w:rFonts w:ascii="Arial" w:hAnsi="Arial" w:eastAsia="Arial" w:cs="Arial"/>
          <w:b/>
          <w:bCs/>
          <w:color w:val="000000" w:themeColor="text1"/>
          <w:sz w:val="28"/>
          <w:szCs w:val="28"/>
          <w:lang w:val="nl-NL"/>
        </w:rPr>
        <w:t>2229775</w:t>
      </w:r>
    </w:p>
    <w:p w:rsidR="00B32304" w:rsidP="383DE91E" w:rsidRDefault="616A3EA1" w14:paraId="19AB3D6F" w14:textId="64B8F57F">
      <w:pPr>
        <w:spacing w:after="220" w:line="276" w:lineRule="auto"/>
        <w:rPr>
          <w:rFonts w:ascii="Arial" w:hAnsi="Arial" w:eastAsia="Arial" w:cs="Arial"/>
          <w:sz w:val="28"/>
          <w:szCs w:val="28"/>
          <w:lang w:val="nl"/>
        </w:rPr>
      </w:pPr>
      <w:r w:rsidRPr="383DE91E">
        <w:rPr>
          <w:rFonts w:ascii="Arial" w:hAnsi="Arial" w:eastAsia="Arial" w:cs="Arial"/>
          <w:b/>
          <w:bCs/>
          <w:sz w:val="28"/>
          <w:szCs w:val="28"/>
          <w:lang w:val="nl"/>
        </w:rPr>
        <w:t xml:space="preserve">    </w:t>
      </w:r>
      <w:r w:rsidRPr="383DE91E" w:rsidR="327E25A7">
        <w:rPr>
          <w:rFonts w:ascii="Arial" w:hAnsi="Arial" w:eastAsia="Arial" w:cs="Arial"/>
          <w:b/>
          <w:bCs/>
          <w:sz w:val="28"/>
          <w:szCs w:val="28"/>
          <w:lang w:val="nl"/>
        </w:rPr>
        <w:t xml:space="preserve"> Module name: </w:t>
      </w:r>
      <w:r w:rsidRPr="383DE91E" w:rsidR="02BAD6AD">
        <w:rPr>
          <w:rFonts w:ascii="Arial" w:hAnsi="Arial" w:eastAsia="Arial" w:cs="Arial"/>
          <w:b/>
          <w:bCs/>
          <w:color w:val="000000" w:themeColor="text1"/>
          <w:sz w:val="28"/>
          <w:szCs w:val="28"/>
        </w:rPr>
        <w:t>Independent Project</w:t>
      </w:r>
    </w:p>
    <w:p w:rsidR="00B32304" w:rsidP="383DE91E" w:rsidRDefault="36C50EE2" w14:paraId="2576D58E" w14:textId="671BDA22">
      <w:pPr>
        <w:tabs>
          <w:tab w:val="left" w:pos="6540"/>
        </w:tabs>
        <w:spacing w:after="220" w:line="360" w:lineRule="auto"/>
        <w:ind w:left="426"/>
        <w:rPr>
          <w:rFonts w:ascii="Arial" w:hAnsi="Arial" w:eastAsia="Arial" w:cs="Arial"/>
          <w:sz w:val="28"/>
          <w:szCs w:val="28"/>
          <w:lang w:val="nl"/>
        </w:rPr>
      </w:pPr>
      <w:r w:rsidRPr="383DE91E">
        <w:rPr>
          <w:rFonts w:ascii="Arial" w:hAnsi="Arial" w:eastAsia="Arial" w:cs="Arial"/>
          <w:b/>
          <w:bCs/>
          <w:sz w:val="28"/>
          <w:szCs w:val="28"/>
          <w:lang w:val="en-US"/>
        </w:rPr>
        <w:t>Module code:</w:t>
      </w:r>
      <w:r w:rsidRPr="383DE91E">
        <w:rPr>
          <w:rFonts w:ascii="Arial" w:hAnsi="Arial" w:eastAsia="Arial" w:cs="Arial"/>
          <w:b/>
          <w:bCs/>
          <w:color w:val="000000" w:themeColor="text1"/>
          <w:sz w:val="36"/>
          <w:szCs w:val="36"/>
        </w:rPr>
        <w:t xml:space="preserve"> </w:t>
      </w:r>
      <w:r w:rsidRPr="383DE91E">
        <w:rPr>
          <w:rFonts w:ascii="Arial" w:hAnsi="Arial" w:eastAsia="Arial" w:cs="Arial"/>
          <w:b/>
          <w:bCs/>
          <w:color w:val="000000" w:themeColor="text1"/>
          <w:sz w:val="28"/>
          <w:szCs w:val="28"/>
        </w:rPr>
        <w:t>BMHP6020_BIRM</w:t>
      </w:r>
    </w:p>
    <w:p w:rsidR="00B32304" w:rsidP="383DE91E" w:rsidRDefault="00B32304" w14:paraId="09751EB7" w14:textId="0FF49443">
      <w:pPr>
        <w:tabs>
          <w:tab w:val="left" w:pos="6540"/>
        </w:tabs>
        <w:spacing w:after="220" w:line="360" w:lineRule="auto"/>
        <w:ind w:left="426"/>
        <w:rPr>
          <w:rFonts w:ascii="Arial" w:hAnsi="Arial" w:eastAsia="Arial" w:cs="Arial"/>
          <w:b/>
          <w:bCs/>
          <w:sz w:val="28"/>
          <w:szCs w:val="28"/>
          <w:lang w:val="nl"/>
        </w:rPr>
      </w:pPr>
    </w:p>
    <w:p w:rsidR="00B32304" w:rsidP="365D0C55" w:rsidRDefault="00B32304" w14:paraId="1D66D2AE" w14:textId="00C78ECE">
      <w:pPr>
        <w:tabs>
          <w:tab w:val="left" w:pos="6540"/>
        </w:tabs>
        <w:spacing w:after="220" w:line="360" w:lineRule="auto"/>
        <w:ind w:left="426"/>
        <w:rPr>
          <w:rFonts w:ascii="Aptos" w:hAnsi="Aptos" w:eastAsia="Aptos" w:cs="Aptos"/>
          <w:sz w:val="28"/>
          <w:szCs w:val="28"/>
          <w:lang w:val="en-US"/>
        </w:rPr>
      </w:pPr>
    </w:p>
    <w:p w:rsidR="00B32304" w:rsidP="365D0C55" w:rsidRDefault="00B32304" w14:paraId="753FA3FA" w14:textId="3D7FBC96">
      <w:pPr>
        <w:tabs>
          <w:tab w:val="left" w:pos="6540"/>
        </w:tabs>
        <w:spacing w:after="220" w:line="360" w:lineRule="auto"/>
        <w:ind w:left="426"/>
        <w:rPr>
          <w:rFonts w:ascii="Aptos" w:hAnsi="Aptos" w:eastAsia="Aptos" w:cs="Aptos"/>
          <w:sz w:val="28"/>
          <w:szCs w:val="28"/>
          <w:lang w:val="en-US"/>
        </w:rPr>
      </w:pPr>
    </w:p>
    <w:p w:rsidR="76AF16D2" w:rsidP="0377FA42" w:rsidRDefault="76AF16D2" w14:paraId="26CB54D8" w14:textId="2829839A">
      <w:pPr>
        <w:tabs>
          <w:tab w:val="left" w:pos="6540"/>
        </w:tabs>
        <w:spacing w:after="220" w:line="360" w:lineRule="auto"/>
        <w:ind w:left="426"/>
        <w:rPr>
          <w:rFonts w:ascii="Aptos" w:hAnsi="Aptos" w:eastAsia="Aptos" w:cs="Aptos"/>
          <w:sz w:val="28"/>
          <w:szCs w:val="28"/>
          <w:lang w:val="en-US"/>
        </w:rPr>
      </w:pPr>
    </w:p>
    <w:p w:rsidR="0377FA42" w:rsidP="0377FA42" w:rsidRDefault="0377FA42" w14:paraId="1EEDC78C" w14:textId="46DBF8A3">
      <w:pPr>
        <w:tabs>
          <w:tab w:val="left" w:pos="6540"/>
        </w:tabs>
        <w:spacing w:after="220" w:line="360" w:lineRule="auto"/>
        <w:ind w:left="426"/>
        <w:rPr>
          <w:rFonts w:ascii="Aptos" w:hAnsi="Aptos" w:eastAsia="Aptos" w:cs="Aptos"/>
          <w:sz w:val="28"/>
          <w:szCs w:val="28"/>
          <w:lang w:val="en-US"/>
        </w:rPr>
      </w:pPr>
    </w:p>
    <w:p w:rsidR="03209E61" w:rsidP="03209E61" w:rsidRDefault="03209E61" w14:paraId="78668477" w14:textId="10846F17">
      <w:pPr>
        <w:tabs>
          <w:tab w:val="left" w:pos="6540"/>
        </w:tabs>
        <w:spacing w:after="220" w:line="360" w:lineRule="auto"/>
        <w:ind w:left="426"/>
        <w:rPr>
          <w:rFonts w:ascii="Aptos" w:hAnsi="Aptos" w:eastAsia="Aptos" w:cs="Aptos"/>
          <w:sz w:val="28"/>
          <w:szCs w:val="28"/>
          <w:lang w:val="en-US"/>
        </w:rPr>
      </w:pPr>
    </w:p>
    <w:tbl>
      <w:tblPr>
        <w:tblStyle w:val="TableGrid"/>
        <w:tblW w:w="8963" w:type="dxa"/>
        <w:tblLook w:val="04A0" w:firstRow="1" w:lastRow="0" w:firstColumn="1" w:lastColumn="0" w:noHBand="0" w:noVBand="1"/>
      </w:tblPr>
      <w:tblGrid>
        <w:gridCol w:w="4538"/>
        <w:gridCol w:w="4425"/>
      </w:tblGrid>
      <w:tr w:rsidR="365D0C55" w:rsidTr="0F7FEEB9" w14:paraId="71A780BF" w14:textId="77777777">
        <w:trPr>
          <w:trHeight w:val="600"/>
        </w:trPr>
        <w:tc>
          <w:tcPr>
            <w:tcW w:w="8963" w:type="dxa"/>
            <w:gridSpan w:val="2"/>
            <w:tcBorders>
              <w:top w:val="single" w:color="auto" w:sz="8" w:space="0"/>
              <w:left w:val="single" w:color="auto" w:sz="8" w:space="0"/>
              <w:bottom w:val="single" w:color="auto" w:sz="8" w:space="0"/>
              <w:right w:val="single" w:color="auto" w:sz="8" w:space="0"/>
            </w:tcBorders>
            <w:shd w:val="clear" w:color="auto" w:fill="F1A983" w:themeFill="accent2" w:themeFillTint="99"/>
            <w:tcMar>
              <w:left w:w="108" w:type="dxa"/>
              <w:right w:w="108" w:type="dxa"/>
            </w:tcMar>
            <w:vAlign w:val="center"/>
          </w:tcPr>
          <w:p w:rsidR="365D0C55" w:rsidP="00A51CE7" w:rsidRDefault="341A558A" w14:paraId="7B4924A5" w14:textId="0E566E9C">
            <w:pPr>
              <w:spacing w:after="220"/>
              <w:jc w:val="center"/>
            </w:pPr>
            <w:r w:rsidRPr="00A51CE7">
              <w:rPr>
                <w:rFonts w:ascii="Arial" w:hAnsi="Arial" w:eastAsia="Arial" w:cs="Arial"/>
                <w:b/>
                <w:bCs/>
                <w:color w:val="000000" w:themeColor="text1"/>
                <w:sz w:val="28"/>
                <w:szCs w:val="28"/>
                <w:lang w:val="en-US"/>
              </w:rPr>
              <w:t>Exploring the Impact of Social Support on Anxiety Disorders in Adolescents.</w:t>
            </w:r>
            <w:r w:rsidRPr="00A51CE7" w:rsidR="391B87F8">
              <w:rPr>
                <w:rFonts w:ascii="Aptos" w:hAnsi="Aptos" w:eastAsia="Aptos" w:cs="Aptos"/>
                <w:b/>
                <w:bCs/>
                <w:sz w:val="22"/>
                <w:szCs w:val="22"/>
                <w:lang w:val="en-US"/>
              </w:rPr>
              <w:t xml:space="preserve"> </w:t>
            </w:r>
          </w:p>
        </w:tc>
      </w:tr>
      <w:tr w:rsidR="365D0C55" w:rsidTr="0F7FEEB9" w14:paraId="3716B2D1" w14:textId="77777777">
        <w:trPr>
          <w:trHeight w:val="3360"/>
        </w:trPr>
        <w:tc>
          <w:tcPr>
            <w:tcW w:w="4538" w:type="dxa"/>
            <w:tcBorders>
              <w:top w:val="single" w:color="auto" w:sz="8" w:space="0"/>
              <w:left w:val="single" w:color="auto" w:sz="8" w:space="0"/>
              <w:bottom w:val="single" w:color="auto" w:sz="8" w:space="0"/>
              <w:right w:val="single" w:color="auto" w:sz="8" w:space="0"/>
            </w:tcBorders>
            <w:shd w:val="clear" w:color="auto" w:fill="FFFFFF" w:themeFill="background1"/>
            <w:tcMar>
              <w:left w:w="108" w:type="dxa"/>
              <w:right w:w="108" w:type="dxa"/>
            </w:tcMar>
          </w:tcPr>
          <w:p w:rsidR="365D0C55" w:rsidP="7F41A07F" w:rsidRDefault="365D0C55" w14:paraId="20BD6AA9" w14:textId="5359A40C">
            <w:pPr>
              <w:spacing w:after="220"/>
              <w:rPr>
                <w:rFonts w:ascii="Aptos" w:hAnsi="Aptos" w:eastAsia="Aptos" w:cs="Aptos"/>
                <w:b/>
                <w:bCs/>
                <w:sz w:val="22"/>
                <w:szCs w:val="22"/>
              </w:rPr>
            </w:pPr>
            <w:r w:rsidRPr="7F41A07F">
              <w:rPr>
                <w:rFonts w:ascii="Arial" w:hAnsi="Arial" w:eastAsia="Arial" w:cs="Arial"/>
                <w:b/>
                <w:bCs/>
                <w:sz w:val="40"/>
                <w:szCs w:val="40"/>
              </w:rPr>
              <w:t>01</w:t>
            </w:r>
            <w:r w:rsidRPr="7F41A07F" w:rsidR="4C7137F7">
              <w:rPr>
                <w:rFonts w:ascii="Arial" w:hAnsi="Arial" w:eastAsia="Arial" w:cs="Arial"/>
                <w:b/>
                <w:bCs/>
                <w:sz w:val="40"/>
                <w:szCs w:val="40"/>
              </w:rPr>
              <w:t>.</w:t>
            </w:r>
            <w:r w:rsidRPr="7F41A07F">
              <w:rPr>
                <w:rFonts w:ascii="Arial" w:hAnsi="Arial" w:eastAsia="Arial" w:cs="Arial"/>
                <w:sz w:val="22"/>
                <w:szCs w:val="22"/>
              </w:rPr>
              <w:t xml:space="preserve">  </w:t>
            </w:r>
            <w:r w:rsidRPr="7F41A07F">
              <w:rPr>
                <w:rFonts w:ascii="Arial" w:hAnsi="Arial" w:eastAsia="Arial" w:cs="Arial"/>
                <w:b/>
                <w:bCs/>
                <w:sz w:val="22"/>
                <w:szCs w:val="22"/>
              </w:rPr>
              <w:t>Introduction and Research Aim</w:t>
            </w:r>
            <w:r w:rsidRPr="7F41A07F">
              <w:rPr>
                <w:rFonts w:ascii="Aptos" w:hAnsi="Aptos" w:eastAsia="Aptos" w:cs="Aptos"/>
                <w:b/>
                <w:bCs/>
                <w:sz w:val="22"/>
                <w:szCs w:val="22"/>
              </w:rPr>
              <w:t xml:space="preserve"> </w:t>
            </w:r>
          </w:p>
          <w:p w:rsidR="4CC4EFFA" w:rsidP="383DE91E" w:rsidRDefault="4CC4EFFA" w14:paraId="618FEFEF" w14:textId="1626AA3A">
            <w:pPr>
              <w:shd w:val="clear" w:color="auto" w:fill="FFFFFF" w:themeFill="background1"/>
              <w:spacing w:after="180"/>
              <w:rPr>
                <w:rFonts w:ascii="Arial" w:hAnsi="Arial" w:eastAsia="Arial" w:cs="Arial"/>
                <w:color w:val="000000" w:themeColor="text1"/>
                <w:sz w:val="22"/>
                <w:szCs w:val="22"/>
              </w:rPr>
            </w:pPr>
            <w:r w:rsidRPr="383DE91E">
              <w:rPr>
                <w:rFonts w:ascii="Arial" w:hAnsi="Arial" w:eastAsia="Arial" w:cs="Arial"/>
                <w:color w:val="000000" w:themeColor="text1"/>
                <w:sz w:val="22"/>
                <w:szCs w:val="22"/>
              </w:rPr>
              <w:t xml:space="preserve">This poster presents the methodological framework for a desk-based investigation into the relationship between social support and anxiety disorders among adolescents. A literature-based approach has been adopted due to its suitability for </w:t>
            </w:r>
            <w:r w:rsidRPr="383DE91E" w:rsidR="6761DBFB">
              <w:rPr>
                <w:rFonts w:ascii="Arial" w:hAnsi="Arial" w:eastAsia="Arial" w:cs="Arial"/>
                <w:color w:val="000000" w:themeColor="text1"/>
                <w:sz w:val="22"/>
                <w:szCs w:val="22"/>
              </w:rPr>
              <w:t>synthesising</w:t>
            </w:r>
            <w:r w:rsidRPr="383DE91E">
              <w:rPr>
                <w:rFonts w:ascii="Arial" w:hAnsi="Arial" w:eastAsia="Arial" w:cs="Arial"/>
                <w:color w:val="000000" w:themeColor="text1"/>
                <w:sz w:val="22"/>
                <w:szCs w:val="22"/>
              </w:rPr>
              <w:t xml:space="preserve"> a wide range of peer-reviewed evidence on adolescent mental health (Bishop, 2007).</w:t>
            </w:r>
          </w:p>
          <w:p w:rsidR="4CC4EFFA" w:rsidP="7F41A07F" w:rsidRDefault="4CC4EFFA" w14:paraId="12005035" w14:textId="51689FFF">
            <w:pPr>
              <w:shd w:val="clear" w:color="auto" w:fill="FFFFFF" w:themeFill="background1"/>
              <w:spacing w:after="180"/>
              <w:rPr>
                <w:rFonts w:ascii="Arial" w:hAnsi="Arial" w:eastAsia="Arial" w:cs="Arial"/>
                <w:color w:val="242424"/>
                <w:sz w:val="22"/>
                <w:szCs w:val="22"/>
              </w:rPr>
            </w:pPr>
            <w:r w:rsidRPr="7F41A07F">
              <w:rPr>
                <w:rFonts w:ascii="Arial" w:hAnsi="Arial" w:eastAsia="Arial" w:cs="Arial"/>
                <w:b/>
                <w:bCs/>
                <w:color w:val="242424"/>
                <w:sz w:val="22"/>
                <w:szCs w:val="22"/>
              </w:rPr>
              <w:t>Research Aim</w:t>
            </w:r>
            <w:r w:rsidRPr="7F41A07F">
              <w:rPr>
                <w:rFonts w:ascii="Arial" w:hAnsi="Arial" w:eastAsia="Arial" w:cs="Arial"/>
                <w:color w:val="242424"/>
                <w:sz w:val="22"/>
                <w:szCs w:val="22"/>
              </w:rPr>
              <w:t>:</w:t>
            </w:r>
          </w:p>
          <w:p w:rsidR="4CC4EFFA" w:rsidP="6119FBCF" w:rsidRDefault="4CC4EFFA" w14:paraId="76F009A7" w14:textId="008A5FC9">
            <w:pPr>
              <w:shd w:val="clear" w:color="auto" w:fill="FFFFFF" w:themeFill="background1"/>
              <w:spacing w:after="180"/>
              <w:rPr>
                <w:rFonts w:ascii="Arial" w:hAnsi="Arial" w:eastAsia="Arial" w:cs="Arial"/>
                <w:color w:val="242424"/>
                <w:sz w:val="22"/>
                <w:szCs w:val="22"/>
              </w:rPr>
            </w:pPr>
            <w:r w:rsidRPr="6119FBCF">
              <w:rPr>
                <w:rFonts w:ascii="Arial" w:hAnsi="Arial" w:eastAsia="Arial" w:cs="Arial"/>
                <w:color w:val="242424"/>
                <w:sz w:val="22"/>
                <w:szCs w:val="22"/>
              </w:rPr>
              <w:t>To critically examine how different types of social support (e.g., peer, familial, and institutional) influence the prevalence and management of anxiety disorders in adolescents.</w:t>
            </w:r>
          </w:p>
        </w:tc>
        <w:tc>
          <w:tcPr>
            <w:tcW w:w="4425" w:type="dxa"/>
            <w:tcBorders>
              <w:top w:val="nil"/>
              <w:left w:val="single" w:color="auto" w:sz="8" w:space="0"/>
              <w:bottom w:val="single" w:color="auto" w:sz="8" w:space="0"/>
              <w:right w:val="single" w:color="auto" w:sz="8" w:space="0"/>
            </w:tcBorders>
            <w:shd w:val="clear" w:color="auto" w:fill="FFFFFF" w:themeFill="background1"/>
            <w:tcMar>
              <w:left w:w="108" w:type="dxa"/>
              <w:right w:w="108" w:type="dxa"/>
            </w:tcMar>
          </w:tcPr>
          <w:p w:rsidR="365D0C55" w:rsidP="7F41A07F" w:rsidRDefault="365D0C55" w14:paraId="4F7A157D" w14:textId="3CDD9DAC">
            <w:pPr>
              <w:spacing w:after="220"/>
              <w:rPr>
                <w:rFonts w:ascii="Arial" w:hAnsi="Arial" w:eastAsia="Arial" w:cs="Arial"/>
                <w:sz w:val="22"/>
                <w:szCs w:val="22"/>
              </w:rPr>
            </w:pPr>
            <w:r w:rsidRPr="7F41A07F">
              <w:rPr>
                <w:rFonts w:ascii="Arial" w:hAnsi="Arial" w:eastAsia="Arial" w:cs="Arial"/>
                <w:b/>
                <w:bCs/>
                <w:sz w:val="40"/>
                <w:szCs w:val="40"/>
              </w:rPr>
              <w:t>02</w:t>
            </w:r>
            <w:r w:rsidRPr="7F41A07F" w:rsidR="227D4289">
              <w:rPr>
                <w:rFonts w:ascii="Arial" w:hAnsi="Arial" w:eastAsia="Arial" w:cs="Arial"/>
                <w:b/>
                <w:bCs/>
                <w:sz w:val="40"/>
                <w:szCs w:val="40"/>
              </w:rPr>
              <w:t>.</w:t>
            </w:r>
            <w:r w:rsidRPr="7F41A07F">
              <w:rPr>
                <w:rFonts w:ascii="Arial" w:hAnsi="Arial" w:eastAsia="Arial" w:cs="Arial"/>
                <w:b/>
                <w:bCs/>
                <w:sz w:val="40"/>
                <w:szCs w:val="40"/>
              </w:rPr>
              <w:t xml:space="preserve"> </w:t>
            </w:r>
            <w:r w:rsidRPr="7F41A07F">
              <w:rPr>
                <w:rFonts w:ascii="Arial" w:hAnsi="Arial" w:eastAsia="Arial" w:cs="Arial"/>
                <w:b/>
                <w:bCs/>
                <w:sz w:val="22"/>
                <w:szCs w:val="22"/>
              </w:rPr>
              <w:t>Search Strategy</w:t>
            </w:r>
            <w:r w:rsidRPr="7F41A07F">
              <w:rPr>
                <w:rFonts w:ascii="Arial" w:hAnsi="Arial" w:eastAsia="Arial" w:cs="Arial"/>
                <w:sz w:val="22"/>
                <w:szCs w:val="22"/>
              </w:rPr>
              <w:t xml:space="preserve"> </w:t>
            </w:r>
          </w:p>
          <w:p w:rsidR="71B647AE" w:rsidP="7F41A07F" w:rsidRDefault="71B647AE" w14:paraId="5F3226EF" w14:textId="0BFC7ECD">
            <w:pPr>
              <w:shd w:val="clear" w:color="auto" w:fill="FFFFFF" w:themeFill="background1"/>
              <w:spacing w:after="180"/>
              <w:rPr>
                <w:rFonts w:ascii="Arial" w:hAnsi="Arial" w:eastAsia="Arial" w:cs="Arial"/>
                <w:color w:val="242424"/>
                <w:sz w:val="22"/>
                <w:szCs w:val="22"/>
              </w:rPr>
            </w:pPr>
            <w:r w:rsidRPr="7F41A07F">
              <w:rPr>
                <w:rFonts w:ascii="Arial" w:hAnsi="Arial" w:eastAsia="Arial" w:cs="Arial"/>
                <w:color w:val="242424"/>
                <w:sz w:val="22"/>
                <w:szCs w:val="22"/>
              </w:rPr>
              <w:t>A search strategy refers to a structured method for locating evidence-based literature using defined terms, operators, and criteria</w:t>
            </w:r>
            <w:r w:rsidR="00182B5D">
              <w:rPr>
                <w:rFonts w:ascii="Arial" w:hAnsi="Arial" w:eastAsia="Arial" w:cs="Arial"/>
                <w:color w:val="242424"/>
                <w:sz w:val="22"/>
                <w:szCs w:val="22"/>
              </w:rPr>
              <w:t xml:space="preserve">. </w:t>
            </w:r>
            <w:r w:rsidRPr="7F41A07F">
              <w:rPr>
                <w:rFonts w:ascii="Arial" w:hAnsi="Arial" w:eastAsia="Arial" w:cs="Arial"/>
                <w:color w:val="242424"/>
                <w:sz w:val="22"/>
                <w:szCs w:val="22"/>
              </w:rPr>
              <w:t>This research employed Boolean operators (AND, OR, NOT) to connect key terms such as “social support,” “adolescents,” and “anxiety disorders” (</w:t>
            </w:r>
            <w:r w:rsidR="00625763">
              <w:rPr>
                <w:rFonts w:ascii="Arial" w:hAnsi="Arial" w:eastAsia="Arial" w:cs="Arial"/>
                <w:color w:val="242424"/>
                <w:sz w:val="22"/>
                <w:szCs w:val="22"/>
              </w:rPr>
              <w:t>Robin</w:t>
            </w:r>
            <w:r w:rsidR="00F649BF">
              <w:rPr>
                <w:rFonts w:ascii="Arial" w:hAnsi="Arial" w:eastAsia="Arial" w:cs="Arial"/>
                <w:color w:val="242424"/>
                <w:sz w:val="22"/>
                <w:szCs w:val="22"/>
              </w:rPr>
              <w:t>, 2023</w:t>
            </w:r>
            <w:r w:rsidRPr="7F41A07F">
              <w:rPr>
                <w:rFonts w:ascii="Arial" w:hAnsi="Arial" w:eastAsia="Arial" w:cs="Arial"/>
                <w:color w:val="242424"/>
                <w:sz w:val="22"/>
                <w:szCs w:val="22"/>
              </w:rPr>
              <w:t>).</w:t>
            </w:r>
          </w:p>
          <w:p w:rsidR="71B647AE" w:rsidP="7F41A07F" w:rsidRDefault="71B647AE" w14:paraId="7E2699D6" w14:textId="490071D8">
            <w:pPr>
              <w:shd w:val="clear" w:color="auto" w:fill="FFFFFF" w:themeFill="background1"/>
              <w:spacing w:after="180"/>
              <w:rPr>
                <w:rFonts w:ascii="Arial" w:hAnsi="Arial" w:eastAsia="Arial" w:cs="Arial"/>
                <w:color w:val="242424"/>
                <w:sz w:val="22"/>
                <w:szCs w:val="22"/>
              </w:rPr>
            </w:pPr>
            <w:r w:rsidRPr="7F41A07F">
              <w:rPr>
                <w:rFonts w:ascii="Arial" w:hAnsi="Arial" w:eastAsia="Arial" w:cs="Arial"/>
                <w:color w:val="242424"/>
                <w:sz w:val="22"/>
                <w:szCs w:val="22"/>
              </w:rPr>
              <w:t>Searches were conducted through:</w:t>
            </w:r>
          </w:p>
          <w:p w:rsidR="71B647AE" w:rsidP="7F41A07F" w:rsidRDefault="71B647AE" w14:paraId="6AE33A57" w14:textId="2837B556">
            <w:pPr>
              <w:pStyle w:val="ListParagraph"/>
              <w:numPr>
                <w:ilvl w:val="0"/>
                <w:numId w:val="6"/>
              </w:numPr>
              <w:shd w:val="clear" w:color="auto" w:fill="FFFFFF" w:themeFill="background1"/>
              <w:rPr>
                <w:rFonts w:ascii="Arial" w:hAnsi="Arial" w:eastAsia="Arial" w:cs="Arial"/>
                <w:color w:val="242424"/>
                <w:sz w:val="22"/>
                <w:szCs w:val="22"/>
              </w:rPr>
            </w:pPr>
            <w:r w:rsidRPr="7F41A07F">
              <w:rPr>
                <w:rFonts w:ascii="Arial" w:hAnsi="Arial" w:eastAsia="Arial" w:cs="Arial"/>
                <w:color w:val="242424"/>
                <w:sz w:val="22"/>
                <w:szCs w:val="22"/>
              </w:rPr>
              <w:t>Google Scholar</w:t>
            </w:r>
          </w:p>
          <w:p w:rsidR="71B647AE" w:rsidP="7F41A07F" w:rsidRDefault="71B647AE" w14:paraId="2BB9DF1B" w14:textId="34498304">
            <w:pPr>
              <w:pStyle w:val="ListParagraph"/>
              <w:numPr>
                <w:ilvl w:val="0"/>
                <w:numId w:val="6"/>
              </w:numPr>
              <w:shd w:val="clear" w:color="auto" w:fill="FFFFFF" w:themeFill="background1"/>
              <w:rPr>
                <w:rFonts w:ascii="Arial" w:hAnsi="Arial" w:eastAsia="Arial" w:cs="Arial"/>
                <w:color w:val="242424"/>
                <w:sz w:val="22"/>
                <w:szCs w:val="22"/>
              </w:rPr>
            </w:pPr>
            <w:r w:rsidRPr="7F41A07F">
              <w:rPr>
                <w:rFonts w:ascii="Arial" w:hAnsi="Arial" w:eastAsia="Arial" w:cs="Arial"/>
                <w:color w:val="242424"/>
                <w:sz w:val="22"/>
                <w:szCs w:val="22"/>
              </w:rPr>
              <w:t>PubMed</w:t>
            </w:r>
          </w:p>
          <w:p w:rsidR="71B647AE" w:rsidP="0F7FEEB9" w:rsidRDefault="71B647AE" w14:paraId="5D1EAF92" w14:textId="1636DB00">
            <w:pPr>
              <w:pStyle w:val="ListParagraph"/>
              <w:numPr>
                <w:ilvl w:val="0"/>
                <w:numId w:val="6"/>
              </w:numPr>
              <w:shd w:val="clear" w:color="auto" w:fill="FFFFFF" w:themeFill="background1"/>
              <w:rPr>
                <w:rFonts w:ascii="Arial" w:hAnsi="Arial" w:eastAsia="Arial" w:cs="Arial"/>
                <w:color w:val="242424"/>
                <w:sz w:val="22"/>
                <w:szCs w:val="22"/>
              </w:rPr>
            </w:pPr>
            <w:r w:rsidRPr="0F7FEEB9">
              <w:rPr>
                <w:rFonts w:ascii="Arial" w:hAnsi="Arial" w:eastAsia="Arial" w:cs="Arial"/>
                <w:color w:val="242424"/>
                <w:sz w:val="22"/>
                <w:szCs w:val="22"/>
              </w:rPr>
              <w:t>UWTSD</w:t>
            </w:r>
            <w:r w:rsidRPr="0F7FEEB9" w:rsidR="3BAC65BB">
              <w:rPr>
                <w:rFonts w:ascii="Arial" w:hAnsi="Arial" w:eastAsia="Arial" w:cs="Arial"/>
                <w:color w:val="242424"/>
                <w:sz w:val="22"/>
                <w:szCs w:val="22"/>
              </w:rPr>
              <w:t xml:space="preserve"> Library</w:t>
            </w:r>
            <w:r w:rsidRPr="0F7FEEB9" w:rsidR="0DF44411">
              <w:rPr>
                <w:rFonts w:ascii="Arial" w:hAnsi="Arial" w:eastAsia="Arial" w:cs="Arial"/>
                <w:color w:val="242424"/>
                <w:sz w:val="22"/>
                <w:szCs w:val="22"/>
              </w:rPr>
              <w:t>.</w:t>
            </w:r>
          </w:p>
        </w:tc>
      </w:tr>
      <w:tr w:rsidR="365D0C55" w:rsidTr="0F7FEEB9" w14:paraId="77559819" w14:textId="77777777">
        <w:trPr>
          <w:trHeight w:val="990"/>
        </w:trPr>
        <w:tc>
          <w:tcPr>
            <w:tcW w:w="8963" w:type="dxa"/>
            <w:gridSpan w:val="2"/>
            <w:tcBorders>
              <w:top w:val="single" w:color="auto" w:sz="8" w:space="0"/>
              <w:left w:val="single" w:color="auto" w:sz="8" w:space="0"/>
              <w:bottom w:val="single" w:color="auto" w:sz="8" w:space="0"/>
              <w:right w:val="single" w:color="auto" w:sz="8" w:space="0"/>
            </w:tcBorders>
            <w:shd w:val="clear" w:color="auto" w:fill="FFFFFF" w:themeFill="background1"/>
            <w:tcMar>
              <w:left w:w="108" w:type="dxa"/>
              <w:right w:w="108" w:type="dxa"/>
            </w:tcMar>
          </w:tcPr>
          <w:p w:rsidR="365D0C55" w:rsidP="6119FBCF" w:rsidRDefault="4E4C4717" w14:paraId="74EB2D09" w14:textId="2630777B">
            <w:pPr>
              <w:spacing w:after="220" w:line="360" w:lineRule="auto"/>
              <w:rPr>
                <w:rFonts w:ascii="Arial" w:hAnsi="Arial" w:eastAsia="Arial" w:cs="Arial"/>
                <w:sz w:val="22"/>
                <w:szCs w:val="22"/>
                <w:lang w:val="en-US"/>
              </w:rPr>
            </w:pPr>
            <w:r w:rsidRPr="6119FBCF">
              <w:rPr>
                <w:rFonts w:ascii="Arial" w:hAnsi="Arial" w:eastAsia="Arial" w:cs="Arial"/>
                <w:b/>
                <w:bCs/>
                <w:sz w:val="40"/>
                <w:szCs w:val="40"/>
                <w:lang w:val="en-US"/>
              </w:rPr>
              <w:t>03.</w:t>
            </w:r>
            <w:r w:rsidRPr="6119FBCF">
              <w:rPr>
                <w:rFonts w:ascii="Arial" w:hAnsi="Arial" w:eastAsia="Arial" w:cs="Arial"/>
                <w:sz w:val="22"/>
                <w:szCs w:val="22"/>
                <w:lang w:val="en-US"/>
              </w:rPr>
              <w:t xml:space="preserve"> </w:t>
            </w:r>
            <w:r w:rsidRPr="6119FBCF">
              <w:rPr>
                <w:rFonts w:ascii="Arial" w:hAnsi="Arial" w:eastAsia="Arial" w:cs="Arial"/>
                <w:b/>
                <w:bCs/>
                <w:sz w:val="22"/>
                <w:szCs w:val="22"/>
                <w:lang w:val="en-US"/>
              </w:rPr>
              <w:t>Searching for Information</w:t>
            </w:r>
            <w:r w:rsidRPr="6119FBCF">
              <w:rPr>
                <w:rFonts w:ascii="Arial" w:hAnsi="Arial" w:eastAsia="Arial" w:cs="Arial"/>
                <w:sz w:val="22"/>
                <w:szCs w:val="22"/>
                <w:lang w:val="en-US"/>
              </w:rPr>
              <w:t xml:space="preserve"> </w:t>
            </w:r>
          </w:p>
          <w:p w:rsidR="365D0C55" w:rsidP="6119FBCF" w:rsidRDefault="4E4C4717" w14:paraId="779FDD93" w14:textId="574D0315">
            <w:pPr>
              <w:shd w:val="clear" w:color="auto" w:fill="FFFFFF" w:themeFill="background1"/>
              <w:spacing w:after="180" w:line="360" w:lineRule="auto"/>
              <w:rPr>
                <w:rFonts w:ascii="Arial" w:hAnsi="Arial" w:eastAsia="Arial" w:cs="Arial"/>
                <w:color w:val="242424"/>
                <w:sz w:val="22"/>
                <w:szCs w:val="22"/>
              </w:rPr>
            </w:pPr>
            <w:r w:rsidRPr="6119FBCF">
              <w:rPr>
                <w:rFonts w:ascii="Arial" w:hAnsi="Arial" w:eastAsia="Arial" w:cs="Arial"/>
                <w:color w:val="242424"/>
                <w:sz w:val="22"/>
                <w:szCs w:val="22"/>
              </w:rPr>
              <w:t>The information search was both iterative and strategic. Initial keywords were derived from the research aim, and synonyms such as “youth” and “psychological wellbeing” were used to broaden results. Filters limited results to peer-reviewed studies from the past 10 years (</w:t>
            </w:r>
            <w:r w:rsidRPr="00144223" w:rsidR="001A41CF">
              <w:rPr>
                <w:rFonts w:ascii="Arial" w:hAnsi="Arial" w:eastAsia="Arial" w:cs="Arial"/>
                <w:color w:val="242424"/>
                <w:sz w:val="22"/>
                <w:szCs w:val="22"/>
              </w:rPr>
              <w:t>Bramer</w:t>
            </w:r>
            <w:r w:rsidR="001A41CF">
              <w:rPr>
                <w:rFonts w:ascii="Arial" w:hAnsi="Arial" w:eastAsia="Arial" w:cs="Arial"/>
                <w:color w:val="242424"/>
                <w:sz w:val="22"/>
                <w:szCs w:val="22"/>
              </w:rPr>
              <w:t xml:space="preserve"> et al</w:t>
            </w:r>
            <w:r w:rsidR="00193CF4">
              <w:rPr>
                <w:rFonts w:ascii="Arial" w:hAnsi="Arial" w:eastAsia="Arial" w:cs="Arial"/>
                <w:color w:val="242424"/>
                <w:sz w:val="22"/>
                <w:szCs w:val="22"/>
              </w:rPr>
              <w:t>.,2018</w:t>
            </w:r>
            <w:r w:rsidRPr="6119FBCF">
              <w:rPr>
                <w:rFonts w:ascii="Arial" w:hAnsi="Arial" w:eastAsia="Arial" w:cs="Arial"/>
                <w:color w:val="242424"/>
                <w:sz w:val="22"/>
                <w:szCs w:val="22"/>
              </w:rPr>
              <w:t>).</w:t>
            </w:r>
          </w:p>
          <w:p w:rsidR="365D0C55" w:rsidP="6119FBCF" w:rsidRDefault="4E4C4717" w14:paraId="10586C6F" w14:textId="509D8E26">
            <w:pPr>
              <w:shd w:val="clear" w:color="auto" w:fill="FFFFFF" w:themeFill="background1"/>
              <w:spacing w:after="180" w:line="360" w:lineRule="auto"/>
              <w:rPr>
                <w:rFonts w:ascii="Arial" w:hAnsi="Arial" w:eastAsia="Arial" w:cs="Arial"/>
                <w:color w:val="242424"/>
                <w:sz w:val="22"/>
                <w:szCs w:val="22"/>
              </w:rPr>
            </w:pPr>
            <w:r w:rsidRPr="6119FBCF">
              <w:rPr>
                <w:rFonts w:ascii="Arial" w:hAnsi="Arial" w:eastAsia="Arial" w:cs="Arial"/>
                <w:color w:val="242424"/>
                <w:sz w:val="22"/>
                <w:szCs w:val="22"/>
              </w:rPr>
              <w:t xml:space="preserve">A source-tracking spreadsheet was used to document sources methodically and to ensure transparency </w:t>
            </w:r>
            <w:r w:rsidR="00E52BAD">
              <w:rPr>
                <w:rFonts w:ascii="Arial" w:hAnsi="Arial" w:eastAsia="Arial" w:cs="Arial"/>
                <w:color w:val="242424"/>
                <w:sz w:val="22"/>
                <w:szCs w:val="22"/>
              </w:rPr>
              <w:t>(</w:t>
            </w:r>
            <w:r w:rsidRPr="009C162A" w:rsidR="00E52BAD">
              <w:rPr>
                <w:rFonts w:ascii="Arial" w:hAnsi="Arial" w:eastAsia="Arial" w:cs="Arial"/>
                <w:color w:val="242424"/>
                <w:sz w:val="22"/>
                <w:szCs w:val="22"/>
              </w:rPr>
              <w:t>Booth</w:t>
            </w:r>
            <w:r w:rsidR="00E52BAD">
              <w:rPr>
                <w:rFonts w:ascii="Arial" w:hAnsi="Arial" w:eastAsia="Arial" w:cs="Arial"/>
                <w:color w:val="242424"/>
                <w:sz w:val="22"/>
                <w:szCs w:val="22"/>
              </w:rPr>
              <w:t>,</w:t>
            </w:r>
            <w:r w:rsidRPr="009C162A" w:rsidR="00E52BAD">
              <w:rPr>
                <w:rFonts w:ascii="Arial" w:hAnsi="Arial" w:eastAsia="Arial" w:cs="Arial"/>
                <w:color w:val="242424"/>
                <w:sz w:val="22"/>
                <w:szCs w:val="22"/>
              </w:rPr>
              <w:t> Sutton</w:t>
            </w:r>
            <w:r w:rsidR="00E52BAD">
              <w:rPr>
                <w:rFonts w:ascii="Arial" w:hAnsi="Arial" w:eastAsia="Arial" w:cs="Arial"/>
                <w:color w:val="242424"/>
                <w:sz w:val="22"/>
                <w:szCs w:val="22"/>
              </w:rPr>
              <w:t xml:space="preserve">, </w:t>
            </w:r>
            <w:r w:rsidRPr="009C162A" w:rsidR="00E52BAD">
              <w:rPr>
                <w:rFonts w:ascii="Arial" w:hAnsi="Arial" w:eastAsia="Arial" w:cs="Arial"/>
                <w:color w:val="242424"/>
                <w:sz w:val="22"/>
                <w:szCs w:val="22"/>
              </w:rPr>
              <w:t>Clowes</w:t>
            </w:r>
            <w:r w:rsidR="00E52BAD">
              <w:rPr>
                <w:rFonts w:ascii="Arial" w:hAnsi="Arial" w:eastAsia="Arial" w:cs="Arial"/>
                <w:color w:val="242424"/>
                <w:sz w:val="22"/>
                <w:szCs w:val="22"/>
              </w:rPr>
              <w:t>,</w:t>
            </w:r>
            <w:r w:rsidRPr="009C162A" w:rsidR="00E52BAD">
              <w:rPr>
                <w:rFonts w:ascii="Arial" w:hAnsi="Arial" w:eastAsia="Arial" w:cs="Arial"/>
                <w:color w:val="242424"/>
                <w:sz w:val="22"/>
                <w:szCs w:val="22"/>
              </w:rPr>
              <w:t> and Martyn-St</w:t>
            </w:r>
            <w:r w:rsidR="001B49F0">
              <w:rPr>
                <w:rFonts w:ascii="Arial" w:hAnsi="Arial" w:eastAsia="Arial" w:cs="Arial"/>
                <w:color w:val="242424"/>
                <w:sz w:val="22"/>
                <w:szCs w:val="22"/>
              </w:rPr>
              <w:t>,</w:t>
            </w:r>
            <w:r w:rsidRPr="0D33CEB9" w:rsidR="00E52BAD">
              <w:rPr>
                <w:rFonts w:ascii="Arial" w:hAnsi="Arial" w:eastAsia="Arial" w:cs="Arial"/>
                <w:color w:val="242424"/>
                <w:sz w:val="22"/>
                <w:szCs w:val="22"/>
                <w:lang w:val="en-US"/>
              </w:rPr>
              <w:t>202</w:t>
            </w:r>
            <w:r w:rsidR="00E52BAD">
              <w:rPr>
                <w:rFonts w:ascii="Arial" w:hAnsi="Arial" w:eastAsia="Arial" w:cs="Arial"/>
                <w:color w:val="242424"/>
                <w:sz w:val="22"/>
                <w:szCs w:val="22"/>
                <w:lang w:val="en-US"/>
              </w:rPr>
              <w:t>3</w:t>
            </w:r>
            <w:r w:rsidRPr="0D33CEB9" w:rsidR="00E52BAD">
              <w:rPr>
                <w:rFonts w:ascii="Arial" w:hAnsi="Arial" w:eastAsia="Arial" w:cs="Arial"/>
                <w:color w:val="242424"/>
                <w:sz w:val="22"/>
                <w:szCs w:val="22"/>
                <w:lang w:val="en-US"/>
              </w:rPr>
              <w:t>)</w:t>
            </w:r>
            <w:r w:rsidRPr="6119FBCF">
              <w:rPr>
                <w:rFonts w:ascii="Arial" w:hAnsi="Arial" w:eastAsia="Arial" w:cs="Arial"/>
                <w:color w:val="242424"/>
                <w:sz w:val="22"/>
                <w:szCs w:val="22"/>
              </w:rPr>
              <w:t>.</w:t>
            </w:r>
          </w:p>
        </w:tc>
      </w:tr>
      <w:tr w:rsidR="6119FBCF" w:rsidTr="0F7FEEB9" w14:paraId="044CA9FB" w14:textId="77777777">
        <w:trPr>
          <w:trHeight w:val="990"/>
        </w:trPr>
        <w:tc>
          <w:tcPr>
            <w:tcW w:w="8963" w:type="dxa"/>
            <w:gridSpan w:val="2"/>
            <w:tcBorders>
              <w:top w:val="single" w:color="auto" w:sz="8" w:space="0"/>
              <w:left w:val="single" w:color="auto" w:sz="8" w:space="0"/>
              <w:bottom w:val="single" w:color="auto" w:sz="8" w:space="0"/>
              <w:right w:val="single" w:color="auto" w:sz="8" w:space="0"/>
            </w:tcBorders>
            <w:shd w:val="clear" w:color="auto" w:fill="FFFFFF" w:themeFill="background1"/>
            <w:tcMar>
              <w:left w:w="108" w:type="dxa"/>
              <w:right w:w="108" w:type="dxa"/>
            </w:tcMar>
          </w:tcPr>
          <w:p w:rsidR="4E4C4717" w:rsidP="6119FBCF" w:rsidRDefault="4E4C4717" w14:paraId="5C7735FF" w14:textId="2FEC6912">
            <w:pPr>
              <w:rPr>
                <w:rFonts w:ascii="Aptos" w:hAnsi="Aptos" w:eastAsia="Aptos" w:cs="Aptos"/>
              </w:rPr>
            </w:pPr>
            <w:r w:rsidRPr="6119FBCF">
              <w:rPr>
                <w:rFonts w:ascii="Arial" w:hAnsi="Arial" w:eastAsia="Arial" w:cs="Arial"/>
                <w:b/>
                <w:bCs/>
                <w:sz w:val="40"/>
                <w:szCs w:val="40"/>
              </w:rPr>
              <w:t>04</w:t>
            </w:r>
            <w:r w:rsidRPr="6119FBCF">
              <w:rPr>
                <w:rFonts w:ascii="Aptos" w:hAnsi="Aptos" w:eastAsia="Aptos" w:cs="Aptos"/>
                <w:b/>
                <w:bCs/>
              </w:rPr>
              <w:t xml:space="preserve">. </w:t>
            </w:r>
            <w:r w:rsidRPr="6119FBCF">
              <w:rPr>
                <w:rFonts w:ascii="Arial" w:hAnsi="Arial" w:eastAsia="Arial" w:cs="Arial"/>
                <w:b/>
                <w:bCs/>
              </w:rPr>
              <w:t>Visual Aid</w:t>
            </w:r>
          </w:p>
          <w:p w:rsidR="6119FBCF" w:rsidP="6119FBCF" w:rsidRDefault="6119FBCF" w14:paraId="2B528C42" w14:textId="5CE2BD13">
            <w:pPr>
              <w:rPr>
                <w:rFonts w:ascii="Aptos" w:hAnsi="Aptos" w:eastAsia="Aptos" w:cs="Aptos"/>
                <w:b/>
                <w:bCs/>
              </w:rPr>
            </w:pPr>
          </w:p>
          <w:p w:rsidR="4E4C4717" w:rsidP="6119FBCF" w:rsidRDefault="4E4C4717" w14:paraId="070B0050" w14:textId="17D8F740">
            <w:pPr>
              <w:shd w:val="clear" w:color="auto" w:fill="FFFFFF" w:themeFill="background1"/>
              <w:spacing w:after="180"/>
              <w:rPr>
                <w:rFonts w:ascii="Arial" w:hAnsi="Arial" w:eastAsia="Arial" w:cs="Arial"/>
                <w:color w:val="242424"/>
                <w:sz w:val="22"/>
                <w:szCs w:val="22"/>
              </w:rPr>
            </w:pPr>
            <w:r w:rsidRPr="6119FBCF">
              <w:rPr>
                <w:rFonts w:ascii="Arial" w:hAnsi="Arial" w:eastAsia="Arial" w:cs="Arial"/>
                <w:color w:val="242424"/>
                <w:sz w:val="22"/>
                <w:szCs w:val="22"/>
              </w:rPr>
              <w:t>A visual flowchart (see below)</w:t>
            </w:r>
            <w:r w:rsidRPr="6119FBCF" w:rsidR="4ED934D1">
              <w:rPr>
                <w:rFonts w:ascii="Arial" w:hAnsi="Arial" w:eastAsia="Arial" w:cs="Arial"/>
                <w:color w:val="242424"/>
                <w:sz w:val="22"/>
                <w:szCs w:val="22"/>
              </w:rPr>
              <w:t xml:space="preserve"> </w:t>
            </w:r>
            <w:r w:rsidRPr="6119FBCF">
              <w:rPr>
                <w:rFonts w:ascii="Arial" w:hAnsi="Arial" w:eastAsia="Arial" w:cs="Arial"/>
                <w:color w:val="242424"/>
                <w:sz w:val="22"/>
                <w:szCs w:val="22"/>
              </w:rPr>
              <w:t>r</w:t>
            </w:r>
            <w:r w:rsidRPr="6119FBCF" w:rsidR="551148BC">
              <w:rPr>
                <w:rFonts w:ascii="Arial" w:hAnsi="Arial" w:eastAsia="Arial" w:cs="Arial"/>
                <w:color w:val="242424"/>
                <w:sz w:val="22"/>
                <w:szCs w:val="22"/>
              </w:rPr>
              <w:t>epresents</w:t>
            </w:r>
            <w:r w:rsidRPr="6119FBCF">
              <w:rPr>
                <w:rFonts w:ascii="Arial" w:hAnsi="Arial" w:eastAsia="Arial" w:cs="Arial"/>
                <w:color w:val="242424"/>
                <w:sz w:val="22"/>
                <w:szCs w:val="22"/>
              </w:rPr>
              <w:t xml:space="preserve"> the research </w:t>
            </w:r>
            <w:r w:rsidRPr="6119FBCF" w:rsidR="028B9AA6">
              <w:rPr>
                <w:rFonts w:ascii="Arial" w:hAnsi="Arial" w:eastAsia="Arial" w:cs="Arial"/>
                <w:color w:val="242424"/>
                <w:sz w:val="22"/>
                <w:szCs w:val="22"/>
              </w:rPr>
              <w:t xml:space="preserve">journey </w:t>
            </w:r>
            <w:r w:rsidRPr="6119FBCF" w:rsidR="414B7769">
              <w:rPr>
                <w:rFonts w:ascii="Arial" w:hAnsi="Arial" w:eastAsia="Arial" w:cs="Arial"/>
                <w:color w:val="242424"/>
                <w:sz w:val="22"/>
                <w:szCs w:val="22"/>
              </w:rPr>
              <w:t>from</w:t>
            </w:r>
            <w:r w:rsidRPr="6119FBCF">
              <w:rPr>
                <w:rFonts w:ascii="Arial" w:hAnsi="Arial" w:eastAsia="Arial" w:cs="Arial"/>
                <w:color w:val="242424"/>
                <w:sz w:val="22"/>
                <w:szCs w:val="22"/>
              </w:rPr>
              <w:t xml:space="preserve"> keyword </w:t>
            </w:r>
            <w:r w:rsidRPr="6119FBCF" w:rsidR="0E43EFAA">
              <w:rPr>
                <w:rFonts w:ascii="Arial" w:hAnsi="Arial" w:eastAsia="Arial" w:cs="Arial"/>
                <w:color w:val="242424"/>
                <w:sz w:val="22"/>
                <w:szCs w:val="22"/>
              </w:rPr>
              <w:t>selection filtering</w:t>
            </w:r>
            <w:r w:rsidRPr="6119FBCF">
              <w:rPr>
                <w:rFonts w:ascii="Arial" w:hAnsi="Arial" w:eastAsia="Arial" w:cs="Arial"/>
                <w:color w:val="242424"/>
                <w:sz w:val="22"/>
                <w:szCs w:val="22"/>
              </w:rPr>
              <w:t xml:space="preserve"> by inclusion/exclusion </w:t>
            </w:r>
            <w:r w:rsidRPr="6119FBCF" w:rsidR="03F11918">
              <w:rPr>
                <w:rFonts w:ascii="Arial" w:hAnsi="Arial" w:eastAsia="Arial" w:cs="Arial"/>
                <w:color w:val="242424"/>
                <w:sz w:val="22"/>
                <w:szCs w:val="22"/>
              </w:rPr>
              <w:t xml:space="preserve">to </w:t>
            </w:r>
            <w:r w:rsidRPr="6119FBCF">
              <w:rPr>
                <w:rFonts w:ascii="Arial" w:hAnsi="Arial" w:eastAsia="Arial" w:cs="Arial"/>
                <w:color w:val="242424"/>
                <w:sz w:val="22"/>
                <w:szCs w:val="22"/>
              </w:rPr>
              <w:t>thematic analysis</w:t>
            </w:r>
          </w:p>
          <w:p w:rsidR="6D891527" w:rsidP="6119FBCF" w:rsidRDefault="6D891527" w14:paraId="65A4A3F8" w14:textId="4F956BD1">
            <w:pPr>
              <w:shd w:val="clear" w:color="auto" w:fill="FFFFFF" w:themeFill="background1"/>
              <w:spacing w:after="180"/>
            </w:pPr>
            <w:r w:rsidRPr="0F7FEEB9">
              <w:rPr>
                <w:rFonts w:ascii="Arial" w:hAnsi="Arial" w:eastAsia="Arial" w:cs="Arial"/>
                <w:color w:val="242424"/>
                <w:sz w:val="22"/>
                <w:szCs w:val="22"/>
              </w:rPr>
              <w:t>This aids the reader understanding and ensures replicability (</w:t>
            </w:r>
            <w:r w:rsidR="007D0B03">
              <w:rPr>
                <w:rFonts w:ascii="Arial" w:hAnsi="Arial" w:eastAsia="Arial" w:cs="Arial"/>
                <w:color w:val="242424"/>
                <w:sz w:val="22"/>
                <w:szCs w:val="22"/>
              </w:rPr>
              <w:t>V</w:t>
            </w:r>
            <w:r w:rsidRPr="007D0B03" w:rsidR="007D0B03">
              <w:rPr>
                <w:rFonts w:ascii="Arial" w:hAnsi="Arial" w:eastAsia="Arial" w:cs="Arial"/>
                <w:color w:val="242424"/>
                <w:sz w:val="22"/>
                <w:szCs w:val="22"/>
              </w:rPr>
              <w:t>isual</w:t>
            </w:r>
            <w:r w:rsidR="007D0B03">
              <w:rPr>
                <w:rFonts w:ascii="Arial" w:hAnsi="Arial" w:eastAsia="Arial" w:cs="Arial"/>
                <w:color w:val="242424"/>
                <w:sz w:val="22"/>
                <w:szCs w:val="22"/>
              </w:rPr>
              <w:t xml:space="preserve"> </w:t>
            </w:r>
            <w:r w:rsidRPr="007D0B03" w:rsidR="007D0B03">
              <w:rPr>
                <w:rFonts w:ascii="Arial" w:hAnsi="Arial" w:eastAsia="Arial" w:cs="Arial"/>
                <w:color w:val="242424"/>
                <w:sz w:val="22"/>
                <w:szCs w:val="22"/>
              </w:rPr>
              <w:t>paradigm</w:t>
            </w:r>
            <w:r w:rsidR="007D0B03">
              <w:rPr>
                <w:rFonts w:ascii="Arial" w:hAnsi="Arial" w:eastAsia="Arial" w:cs="Arial"/>
                <w:color w:val="242424"/>
                <w:sz w:val="22"/>
                <w:szCs w:val="22"/>
              </w:rPr>
              <w:t xml:space="preserve"> online, </w:t>
            </w:r>
            <w:r w:rsidR="005146C4">
              <w:rPr>
                <w:rFonts w:ascii="Arial" w:hAnsi="Arial" w:eastAsia="Arial" w:cs="Arial"/>
                <w:color w:val="242424"/>
                <w:sz w:val="22"/>
                <w:szCs w:val="22"/>
              </w:rPr>
              <w:t>n.d</w:t>
            </w:r>
            <w:r w:rsidRPr="0F7FEEB9">
              <w:rPr>
                <w:rFonts w:ascii="Arial" w:hAnsi="Arial" w:eastAsia="Arial" w:cs="Arial"/>
                <w:color w:val="242424"/>
                <w:sz w:val="22"/>
                <w:szCs w:val="22"/>
              </w:rPr>
              <w:t>)</w:t>
            </w:r>
            <w:r w:rsidRPr="0F7FEEB9" w:rsidR="7FF90443">
              <w:rPr>
                <w:rFonts w:ascii="Arial" w:hAnsi="Arial" w:eastAsia="Arial" w:cs="Arial"/>
                <w:color w:val="242424"/>
                <w:sz w:val="22"/>
                <w:szCs w:val="22"/>
              </w:rPr>
              <w:t>.</w:t>
            </w:r>
          </w:p>
          <w:p w:rsidR="4E4C4717" w:rsidP="6119FBCF" w:rsidRDefault="4E4C4717" w14:paraId="7F48D98B" w14:textId="37B91CAE">
            <w:pPr>
              <w:shd w:val="clear" w:color="auto" w:fill="FFFFFF" w:themeFill="background1"/>
              <w:spacing w:after="180"/>
            </w:pPr>
            <w:r w:rsidRPr="6119FBCF">
              <w:rPr>
                <w:rFonts w:ascii="Arial" w:hAnsi="Arial" w:eastAsia="Arial" w:cs="Arial"/>
                <w:color w:val="242424"/>
                <w:sz w:val="22"/>
                <w:szCs w:val="22"/>
              </w:rPr>
              <w:lastRenderedPageBreak/>
              <w:t>.</w:t>
            </w:r>
            <w:r w:rsidR="41D58375">
              <w:rPr>
                <w:noProof/>
              </w:rPr>
              <w:drawing>
                <wp:inline distT="0" distB="0" distL="0" distR="0" wp14:anchorId="6DF7CF70" wp14:editId="298E4040">
                  <wp:extent cx="5236185" cy="2648854"/>
                  <wp:effectExtent l="0" t="0" r="0" b="0"/>
                  <wp:docPr id="2087123903" name="draw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89722168" name="Picture 2089722168"/>
                          <pic:cNvPicPr/>
                        </pic:nvPicPr>
                        <pic:blipFill>
                          <a:blip r:embed="rId8">
                            <a:extLst>
                              <a:ext uri="{28A0092B-C50C-407E-A947-70E740481C1C}">
                                <a14:useLocalDpi xmlns:a14="http://schemas.microsoft.com/office/drawing/2010/main"/>
                              </a:ext>
                            </a:extLst>
                          </a:blip>
                          <a:stretch>
                            <a:fillRect/>
                          </a:stretch>
                        </pic:blipFill>
                        <pic:spPr>
                          <a:xfrm>
                            <a:off x="0" y="0"/>
                            <a:ext cx="5236185" cy="2648854"/>
                          </a:xfrm>
                          <a:prstGeom prst="rect">
                            <a:avLst/>
                          </a:prstGeom>
                        </pic:spPr>
                      </pic:pic>
                    </a:graphicData>
                  </a:graphic>
                </wp:inline>
              </w:drawing>
            </w:r>
          </w:p>
        </w:tc>
      </w:tr>
      <w:tr w:rsidR="6119FBCF" w:rsidTr="0F7FEEB9" w14:paraId="560F3F9E" w14:textId="77777777">
        <w:trPr>
          <w:trHeight w:val="990"/>
        </w:trPr>
        <w:tc>
          <w:tcPr>
            <w:tcW w:w="8963" w:type="dxa"/>
            <w:gridSpan w:val="2"/>
            <w:tcBorders>
              <w:top w:val="single" w:color="auto" w:sz="8" w:space="0"/>
              <w:left w:val="single" w:color="auto" w:sz="8" w:space="0"/>
              <w:bottom w:val="single" w:color="auto" w:sz="8" w:space="0"/>
              <w:right w:val="single" w:color="auto" w:sz="8" w:space="0"/>
            </w:tcBorders>
            <w:shd w:val="clear" w:color="auto" w:fill="FFFFFF" w:themeFill="background1"/>
            <w:tcMar>
              <w:left w:w="108" w:type="dxa"/>
              <w:right w:w="108" w:type="dxa"/>
            </w:tcMar>
          </w:tcPr>
          <w:p w:rsidR="0CFC96AA" w:rsidP="6119FBCF" w:rsidRDefault="0CFC96AA" w14:paraId="203E74D8" w14:textId="4D5771B7">
            <w:pPr>
              <w:spacing w:after="220"/>
              <w:jc w:val="center"/>
              <w:rPr>
                <w:rFonts w:ascii="Aptos" w:hAnsi="Aptos" w:eastAsia="Aptos" w:cs="Aptos"/>
                <w:b/>
                <w:bCs/>
                <w:sz w:val="40"/>
                <w:szCs w:val="40"/>
                <w:lang w:val="en-US"/>
              </w:rPr>
            </w:pPr>
            <w:r w:rsidRPr="6119FBCF">
              <w:rPr>
                <w:rFonts w:ascii="Aptos" w:hAnsi="Aptos" w:eastAsia="Aptos" w:cs="Aptos"/>
                <w:b/>
                <w:bCs/>
                <w:sz w:val="40"/>
                <w:szCs w:val="40"/>
                <w:lang w:val="en-US"/>
              </w:rPr>
              <w:lastRenderedPageBreak/>
              <w:t>05</w:t>
            </w:r>
            <w:r w:rsidRPr="6119FBCF">
              <w:rPr>
                <w:rFonts w:ascii="Aptos" w:hAnsi="Aptos" w:eastAsia="Aptos" w:cs="Aptos"/>
                <w:sz w:val="22"/>
                <w:szCs w:val="22"/>
                <w:lang w:val="en-US"/>
              </w:rPr>
              <w:t xml:space="preserve"> </w:t>
            </w:r>
            <w:r w:rsidRPr="6119FBCF">
              <w:rPr>
                <w:rFonts w:ascii="Aptos" w:hAnsi="Aptos" w:eastAsia="Aptos" w:cs="Aptos"/>
                <w:b/>
                <w:bCs/>
                <w:sz w:val="22"/>
                <w:szCs w:val="22"/>
                <w:lang w:val="en-US"/>
              </w:rPr>
              <w:t>Research Validation and Analysis</w:t>
            </w:r>
          </w:p>
          <w:p w:rsidR="0CFC96AA" w:rsidP="6119FBCF" w:rsidRDefault="0CFC96AA" w14:paraId="73A40909" w14:textId="598A6B19">
            <w:pPr>
              <w:shd w:val="clear" w:color="auto" w:fill="FFFFFF" w:themeFill="background1"/>
              <w:spacing w:after="180"/>
              <w:rPr>
                <w:rFonts w:ascii="Arial" w:hAnsi="Arial" w:eastAsia="Arial" w:cs="Arial"/>
                <w:color w:val="242424"/>
                <w:sz w:val="22"/>
                <w:szCs w:val="22"/>
              </w:rPr>
            </w:pPr>
            <w:r w:rsidRPr="6119FBCF">
              <w:rPr>
                <w:rFonts w:ascii="Arial" w:hAnsi="Arial" w:eastAsia="Arial" w:cs="Arial"/>
                <w:color w:val="242424"/>
                <w:sz w:val="22"/>
                <w:szCs w:val="22"/>
              </w:rPr>
              <w:t>Validation in secondary research ensures source quality via the CRAAP Test (Currency, Relevance, Authority, Accuracy, Purpose) (Bishop, 2007). This process filtered unreliable sources and upheld academic integrity.</w:t>
            </w:r>
          </w:p>
          <w:p w:rsidR="0CFC96AA" w:rsidP="6119FBCF" w:rsidRDefault="0CFC96AA" w14:paraId="320FDDA4" w14:textId="2285A001">
            <w:pPr>
              <w:shd w:val="clear" w:color="auto" w:fill="FFFFFF" w:themeFill="background1"/>
              <w:spacing w:after="180"/>
              <w:rPr>
                <w:rFonts w:ascii="Arial" w:hAnsi="Arial" w:eastAsia="Arial" w:cs="Arial"/>
                <w:color w:val="242424"/>
                <w:sz w:val="22"/>
                <w:szCs w:val="22"/>
              </w:rPr>
            </w:pPr>
            <w:r w:rsidRPr="6119FBCF">
              <w:rPr>
                <w:rFonts w:ascii="Arial" w:hAnsi="Arial" w:eastAsia="Arial" w:cs="Arial"/>
                <w:color w:val="242424"/>
                <w:sz w:val="22"/>
                <w:szCs w:val="22"/>
              </w:rPr>
              <w:t>For analysis, a thematic coding approach was applied (Braun and Clarke, 2006).</w:t>
            </w:r>
          </w:p>
          <w:p w:rsidR="0CFC96AA" w:rsidP="6119FBCF" w:rsidRDefault="0CFC96AA" w14:paraId="1E42E32F" w14:textId="2CA7E9D2">
            <w:pPr>
              <w:shd w:val="clear" w:color="auto" w:fill="FFFFFF" w:themeFill="background1"/>
              <w:spacing w:after="180"/>
              <w:rPr>
                <w:rFonts w:ascii="Arial" w:hAnsi="Arial" w:eastAsia="Arial" w:cs="Arial"/>
                <w:color w:val="242424"/>
                <w:sz w:val="22"/>
                <w:szCs w:val="22"/>
              </w:rPr>
            </w:pPr>
            <w:r w:rsidRPr="6119FBCF">
              <w:rPr>
                <w:rFonts w:ascii="Arial" w:hAnsi="Arial" w:eastAsia="Arial" w:cs="Arial"/>
                <w:color w:val="242424"/>
                <w:sz w:val="22"/>
                <w:szCs w:val="22"/>
              </w:rPr>
              <w:t>Key themes:</w:t>
            </w:r>
          </w:p>
          <w:p w:rsidR="0CFC96AA" w:rsidP="6119FBCF" w:rsidRDefault="0CFC96AA" w14:paraId="505797A1" w14:textId="61AD6B71">
            <w:pPr>
              <w:pStyle w:val="ListParagraph"/>
              <w:numPr>
                <w:ilvl w:val="0"/>
                <w:numId w:val="5"/>
              </w:numPr>
              <w:shd w:val="clear" w:color="auto" w:fill="FFFFFF" w:themeFill="background1"/>
              <w:rPr>
                <w:rFonts w:ascii="Arial" w:hAnsi="Arial" w:eastAsia="Arial" w:cs="Arial"/>
                <w:color w:val="242424"/>
                <w:sz w:val="22"/>
                <w:szCs w:val="22"/>
              </w:rPr>
            </w:pPr>
            <w:r w:rsidRPr="6119FBCF">
              <w:rPr>
                <w:rFonts w:ascii="Arial" w:hAnsi="Arial" w:eastAsia="Arial" w:cs="Arial"/>
                <w:color w:val="242424"/>
                <w:sz w:val="22"/>
                <w:szCs w:val="22"/>
              </w:rPr>
              <w:t>Peer support</w:t>
            </w:r>
          </w:p>
          <w:p w:rsidR="0CFC96AA" w:rsidP="6119FBCF" w:rsidRDefault="0CFC96AA" w14:paraId="3D659383" w14:textId="4346CC09">
            <w:pPr>
              <w:pStyle w:val="ListParagraph"/>
              <w:numPr>
                <w:ilvl w:val="0"/>
                <w:numId w:val="5"/>
              </w:numPr>
              <w:shd w:val="clear" w:color="auto" w:fill="FFFFFF" w:themeFill="background1"/>
              <w:rPr>
                <w:rFonts w:ascii="Arial" w:hAnsi="Arial" w:eastAsia="Arial" w:cs="Arial"/>
                <w:color w:val="242424"/>
                <w:sz w:val="22"/>
                <w:szCs w:val="22"/>
              </w:rPr>
            </w:pPr>
            <w:r w:rsidRPr="6119FBCF">
              <w:rPr>
                <w:rFonts w:ascii="Arial" w:hAnsi="Arial" w:eastAsia="Arial" w:cs="Arial"/>
                <w:color w:val="242424"/>
                <w:sz w:val="22"/>
                <w:szCs w:val="22"/>
              </w:rPr>
              <w:t>Family engagement</w:t>
            </w:r>
          </w:p>
          <w:p w:rsidR="0CFC96AA" w:rsidP="6119FBCF" w:rsidRDefault="0CFC96AA" w14:paraId="394DBB72" w14:textId="3C07F6C8">
            <w:pPr>
              <w:pStyle w:val="ListParagraph"/>
              <w:numPr>
                <w:ilvl w:val="0"/>
                <w:numId w:val="5"/>
              </w:numPr>
              <w:shd w:val="clear" w:color="auto" w:fill="FFFFFF" w:themeFill="background1"/>
              <w:rPr>
                <w:rFonts w:ascii="Arial" w:hAnsi="Arial" w:eastAsia="Arial" w:cs="Arial"/>
                <w:color w:val="242424"/>
                <w:sz w:val="22"/>
                <w:szCs w:val="22"/>
              </w:rPr>
            </w:pPr>
            <w:r w:rsidRPr="6119FBCF">
              <w:rPr>
                <w:rFonts w:ascii="Arial" w:hAnsi="Arial" w:eastAsia="Arial" w:cs="Arial"/>
                <w:color w:val="242424"/>
                <w:sz w:val="22"/>
                <w:szCs w:val="22"/>
              </w:rPr>
              <w:t>School-based interventions</w:t>
            </w:r>
          </w:p>
          <w:p w:rsidR="0CFC96AA" w:rsidP="0F7FEEB9" w:rsidRDefault="0CFC96AA" w14:paraId="63AE4D3D" w14:textId="31F5564E">
            <w:pPr>
              <w:shd w:val="clear" w:color="auto" w:fill="FFFFFF" w:themeFill="background1"/>
              <w:rPr>
                <w:rFonts w:ascii="Arial" w:hAnsi="Arial" w:eastAsia="Arial" w:cs="Arial"/>
                <w:color w:val="242424"/>
                <w:sz w:val="22"/>
                <w:szCs w:val="22"/>
              </w:rPr>
            </w:pPr>
            <w:r w:rsidRPr="0F7FEEB9">
              <w:rPr>
                <w:rFonts w:ascii="Arial" w:hAnsi="Arial" w:eastAsia="Arial" w:cs="Arial"/>
                <w:color w:val="242424"/>
                <w:sz w:val="22"/>
                <w:szCs w:val="22"/>
              </w:rPr>
              <w:t>These were derived through inductive analysis of recurring patterns</w:t>
            </w:r>
            <w:r w:rsidR="00A12D5B">
              <w:rPr>
                <w:rFonts w:ascii="Arial" w:hAnsi="Arial" w:eastAsia="Arial" w:cs="Arial"/>
                <w:color w:val="242424"/>
                <w:sz w:val="22"/>
                <w:szCs w:val="22"/>
              </w:rPr>
              <w:t>.</w:t>
            </w:r>
          </w:p>
        </w:tc>
      </w:tr>
      <w:tr w:rsidR="365D0C55" w:rsidTr="0F7FEEB9" w14:paraId="56EB303A" w14:textId="77777777">
        <w:trPr>
          <w:trHeight w:val="1860"/>
        </w:trPr>
        <w:tc>
          <w:tcPr>
            <w:tcW w:w="4538" w:type="dxa"/>
            <w:tcBorders>
              <w:top w:val="single" w:color="auto" w:sz="8" w:space="0"/>
              <w:left w:val="single" w:color="auto" w:sz="8" w:space="0"/>
              <w:bottom w:val="single" w:color="auto" w:sz="8" w:space="0"/>
              <w:right w:val="single" w:color="auto" w:sz="8" w:space="0"/>
            </w:tcBorders>
            <w:shd w:val="clear" w:color="auto" w:fill="FFFFFF" w:themeFill="background1"/>
            <w:tcMar>
              <w:left w:w="108" w:type="dxa"/>
              <w:right w:w="108" w:type="dxa"/>
            </w:tcMar>
          </w:tcPr>
          <w:p w:rsidR="365D0C55" w:rsidP="7F41A07F" w:rsidRDefault="365D0C55" w14:paraId="4C71A045" w14:textId="7147C216">
            <w:pPr>
              <w:spacing w:after="220"/>
            </w:pPr>
            <w:r w:rsidRPr="7F41A07F">
              <w:rPr>
                <w:rFonts w:ascii="Aptos" w:hAnsi="Aptos" w:eastAsia="Aptos" w:cs="Aptos"/>
                <w:b/>
                <w:bCs/>
                <w:sz w:val="40"/>
                <w:szCs w:val="40"/>
                <w:lang w:val="en-US"/>
              </w:rPr>
              <w:t>06</w:t>
            </w:r>
            <w:r w:rsidRPr="7F41A07F">
              <w:rPr>
                <w:rFonts w:ascii="Aptos" w:hAnsi="Aptos" w:eastAsia="Aptos" w:cs="Aptos"/>
                <w:sz w:val="22"/>
                <w:szCs w:val="22"/>
                <w:lang w:val="en-US"/>
              </w:rPr>
              <w:t xml:space="preserve"> </w:t>
            </w:r>
            <w:r w:rsidRPr="7F41A07F">
              <w:rPr>
                <w:rFonts w:ascii="Aptos" w:hAnsi="Aptos" w:eastAsia="Aptos" w:cs="Aptos"/>
                <w:b/>
                <w:bCs/>
                <w:sz w:val="22"/>
                <w:szCs w:val="22"/>
                <w:lang w:val="en-US"/>
              </w:rPr>
              <w:t>Inclusion Criteria</w:t>
            </w:r>
            <w:r w:rsidRPr="7F41A07F">
              <w:rPr>
                <w:rFonts w:ascii="Aptos" w:hAnsi="Aptos" w:eastAsia="Aptos" w:cs="Aptos"/>
                <w:sz w:val="22"/>
                <w:szCs w:val="22"/>
                <w:lang w:val="en-US"/>
              </w:rPr>
              <w:t xml:space="preserve"> </w:t>
            </w:r>
          </w:p>
          <w:p w:rsidR="779B28BC" w:rsidP="7F41A07F" w:rsidRDefault="779B28BC" w14:paraId="6DF3C626" w14:textId="7EFF34AA">
            <w:pPr>
              <w:shd w:val="clear" w:color="auto" w:fill="FFFFFF" w:themeFill="background1"/>
              <w:spacing w:after="180"/>
              <w:rPr>
                <w:rFonts w:ascii="Arial" w:hAnsi="Arial" w:eastAsia="Arial" w:cs="Arial"/>
                <w:color w:val="242424"/>
                <w:sz w:val="22"/>
                <w:szCs w:val="22"/>
                <w:lang w:val="en-US"/>
              </w:rPr>
            </w:pPr>
            <w:r w:rsidRPr="7F41A07F">
              <w:rPr>
                <w:rFonts w:ascii="Arial" w:hAnsi="Arial" w:eastAsia="Arial" w:cs="Arial"/>
                <w:color w:val="242424"/>
                <w:sz w:val="22"/>
                <w:szCs w:val="22"/>
                <w:lang w:val="en-US"/>
              </w:rPr>
              <w:t>Sources were selected based on:</w:t>
            </w:r>
          </w:p>
          <w:p w:rsidR="779B28BC" w:rsidP="7F41A07F" w:rsidRDefault="779B28BC" w14:paraId="508C15B0" w14:textId="376755D2">
            <w:pPr>
              <w:pStyle w:val="ListParagraph"/>
              <w:numPr>
                <w:ilvl w:val="0"/>
                <w:numId w:val="4"/>
              </w:numPr>
              <w:shd w:val="clear" w:color="auto" w:fill="FFFFFF" w:themeFill="background1"/>
              <w:rPr>
                <w:rFonts w:ascii="Arial" w:hAnsi="Arial" w:eastAsia="Arial" w:cs="Arial"/>
                <w:color w:val="242424"/>
                <w:sz w:val="22"/>
                <w:szCs w:val="22"/>
                <w:lang w:val="en-US"/>
              </w:rPr>
            </w:pPr>
            <w:r w:rsidRPr="7F41A07F">
              <w:rPr>
                <w:rFonts w:ascii="Arial" w:hAnsi="Arial" w:eastAsia="Arial" w:cs="Arial"/>
                <w:color w:val="242424"/>
                <w:sz w:val="22"/>
                <w:szCs w:val="22"/>
                <w:lang w:val="en-US"/>
              </w:rPr>
              <w:t>Peer-reviewed journal articles</w:t>
            </w:r>
          </w:p>
          <w:p w:rsidR="779B28BC" w:rsidP="7F41A07F" w:rsidRDefault="779B28BC" w14:paraId="15497A6E" w14:textId="45A713B0">
            <w:pPr>
              <w:pStyle w:val="ListParagraph"/>
              <w:numPr>
                <w:ilvl w:val="0"/>
                <w:numId w:val="4"/>
              </w:numPr>
              <w:shd w:val="clear" w:color="auto" w:fill="FFFFFF" w:themeFill="background1"/>
              <w:rPr>
                <w:rFonts w:ascii="Arial" w:hAnsi="Arial" w:eastAsia="Arial" w:cs="Arial"/>
                <w:color w:val="242424"/>
                <w:sz w:val="22"/>
                <w:szCs w:val="22"/>
                <w:lang w:val="en-US"/>
              </w:rPr>
            </w:pPr>
            <w:r w:rsidRPr="7F41A07F">
              <w:rPr>
                <w:rFonts w:ascii="Arial" w:hAnsi="Arial" w:eastAsia="Arial" w:cs="Arial"/>
                <w:color w:val="242424"/>
                <w:sz w:val="22"/>
                <w:szCs w:val="22"/>
                <w:lang w:val="en-US"/>
              </w:rPr>
              <w:t>Published within the past 10 years</w:t>
            </w:r>
          </w:p>
          <w:p w:rsidR="779B28BC" w:rsidP="7F41A07F" w:rsidRDefault="779B28BC" w14:paraId="7102802C" w14:textId="17C27C7F">
            <w:pPr>
              <w:pStyle w:val="ListParagraph"/>
              <w:numPr>
                <w:ilvl w:val="0"/>
                <w:numId w:val="4"/>
              </w:numPr>
              <w:shd w:val="clear" w:color="auto" w:fill="FFFFFF" w:themeFill="background1"/>
              <w:rPr>
                <w:rFonts w:ascii="Arial" w:hAnsi="Arial" w:eastAsia="Arial" w:cs="Arial"/>
                <w:color w:val="242424"/>
                <w:sz w:val="22"/>
                <w:szCs w:val="22"/>
                <w:lang w:val="en-US"/>
              </w:rPr>
            </w:pPr>
            <w:r w:rsidRPr="7F41A07F">
              <w:rPr>
                <w:rFonts w:ascii="Arial" w:hAnsi="Arial" w:eastAsia="Arial" w:cs="Arial"/>
                <w:color w:val="242424"/>
                <w:sz w:val="22"/>
                <w:szCs w:val="22"/>
                <w:lang w:val="en-US"/>
              </w:rPr>
              <w:t>UK-based or applicable to UK context</w:t>
            </w:r>
          </w:p>
          <w:p w:rsidR="779B28BC" w:rsidP="7F41A07F" w:rsidRDefault="779B28BC" w14:paraId="0F779B3B" w14:textId="653D3B19">
            <w:pPr>
              <w:pStyle w:val="ListParagraph"/>
              <w:numPr>
                <w:ilvl w:val="0"/>
                <w:numId w:val="4"/>
              </w:numPr>
              <w:shd w:val="clear" w:color="auto" w:fill="FFFFFF" w:themeFill="background1"/>
              <w:rPr>
                <w:rFonts w:ascii="Arial" w:hAnsi="Arial" w:eastAsia="Arial" w:cs="Arial"/>
                <w:color w:val="242424"/>
                <w:sz w:val="22"/>
                <w:szCs w:val="22"/>
                <w:lang w:val="en-US"/>
              </w:rPr>
            </w:pPr>
            <w:r w:rsidRPr="7F41A07F">
              <w:rPr>
                <w:rFonts w:ascii="Arial" w:hAnsi="Arial" w:eastAsia="Arial" w:cs="Arial"/>
                <w:color w:val="242424"/>
                <w:sz w:val="22"/>
                <w:szCs w:val="22"/>
                <w:lang w:val="en-US"/>
              </w:rPr>
              <w:t>Full-text availability online.</w:t>
            </w:r>
          </w:p>
          <w:p w:rsidR="365D0C55" w:rsidP="365D0C55" w:rsidRDefault="365D0C55" w14:paraId="437B9E56" w14:textId="25432CD7">
            <w:pPr>
              <w:spacing w:after="220"/>
            </w:pPr>
            <w:r w:rsidRPr="365D0C55">
              <w:rPr>
                <w:rFonts w:ascii="Aptos" w:hAnsi="Aptos" w:eastAsia="Aptos" w:cs="Aptos"/>
                <w:sz w:val="22"/>
                <w:szCs w:val="22"/>
                <w:lang w:val="en-US"/>
              </w:rPr>
              <w:t xml:space="preserve"> </w:t>
            </w:r>
          </w:p>
        </w:tc>
        <w:tc>
          <w:tcPr>
            <w:tcW w:w="4425" w:type="dxa"/>
            <w:tcBorders>
              <w:top w:val="nil"/>
              <w:left w:val="single" w:color="auto" w:sz="8" w:space="0"/>
              <w:bottom w:val="single" w:color="auto" w:sz="8" w:space="0"/>
              <w:right w:val="single" w:color="auto" w:sz="8" w:space="0"/>
            </w:tcBorders>
            <w:shd w:val="clear" w:color="auto" w:fill="FFFFFF" w:themeFill="background1"/>
            <w:tcMar>
              <w:left w:w="108" w:type="dxa"/>
              <w:right w:w="108" w:type="dxa"/>
            </w:tcMar>
          </w:tcPr>
          <w:p w:rsidR="365D0C55" w:rsidP="7F41A07F" w:rsidRDefault="365D0C55" w14:paraId="451422CE" w14:textId="182D1196">
            <w:pPr>
              <w:spacing w:after="220"/>
            </w:pPr>
            <w:r w:rsidRPr="7F41A07F">
              <w:rPr>
                <w:rFonts w:ascii="Aptos" w:hAnsi="Aptos" w:eastAsia="Aptos" w:cs="Aptos"/>
                <w:b/>
                <w:bCs/>
                <w:sz w:val="40"/>
                <w:szCs w:val="40"/>
                <w:lang w:val="en-US"/>
              </w:rPr>
              <w:t>07</w:t>
            </w:r>
            <w:r w:rsidRPr="7F41A07F">
              <w:rPr>
                <w:rFonts w:ascii="Aptos" w:hAnsi="Aptos" w:eastAsia="Aptos" w:cs="Aptos"/>
                <w:sz w:val="22"/>
                <w:szCs w:val="22"/>
                <w:lang w:val="en-US"/>
              </w:rPr>
              <w:t xml:space="preserve"> </w:t>
            </w:r>
            <w:r w:rsidRPr="7F41A07F">
              <w:rPr>
                <w:rFonts w:ascii="Aptos" w:hAnsi="Aptos" w:eastAsia="Aptos" w:cs="Aptos"/>
                <w:b/>
                <w:bCs/>
                <w:sz w:val="22"/>
                <w:szCs w:val="22"/>
                <w:lang w:val="en-US"/>
              </w:rPr>
              <w:t>Exclusion Criteria</w:t>
            </w:r>
            <w:r w:rsidRPr="7F41A07F">
              <w:rPr>
                <w:rFonts w:ascii="Aptos" w:hAnsi="Aptos" w:eastAsia="Aptos" w:cs="Aptos"/>
                <w:sz w:val="22"/>
                <w:szCs w:val="22"/>
                <w:lang w:val="en-US"/>
              </w:rPr>
              <w:t xml:space="preserve"> </w:t>
            </w:r>
          </w:p>
          <w:p w:rsidR="29E00F9E" w:rsidP="7F41A07F" w:rsidRDefault="29E00F9E" w14:paraId="2371943F" w14:textId="5FACDAC1">
            <w:pPr>
              <w:shd w:val="clear" w:color="auto" w:fill="FFFFFF" w:themeFill="background1"/>
              <w:spacing w:after="180"/>
              <w:rPr>
                <w:rFonts w:ascii="Arial" w:hAnsi="Arial" w:eastAsia="Arial" w:cs="Arial"/>
                <w:color w:val="242424"/>
                <w:sz w:val="22"/>
                <w:szCs w:val="22"/>
                <w:lang w:val="en-US"/>
              </w:rPr>
            </w:pPr>
            <w:r w:rsidRPr="7F41A07F">
              <w:rPr>
                <w:rFonts w:ascii="Arial" w:hAnsi="Arial" w:eastAsia="Arial" w:cs="Arial"/>
                <w:color w:val="242424"/>
                <w:sz w:val="22"/>
                <w:szCs w:val="22"/>
                <w:lang w:val="en-US"/>
              </w:rPr>
              <w:t>Excluded sources:</w:t>
            </w:r>
          </w:p>
          <w:p w:rsidR="29E00F9E" w:rsidP="7F41A07F" w:rsidRDefault="29E00F9E" w14:paraId="2CF55C87" w14:textId="03E703A7">
            <w:pPr>
              <w:pStyle w:val="ListParagraph"/>
              <w:numPr>
                <w:ilvl w:val="0"/>
                <w:numId w:val="3"/>
              </w:numPr>
              <w:shd w:val="clear" w:color="auto" w:fill="FFFFFF" w:themeFill="background1"/>
              <w:rPr>
                <w:rFonts w:ascii="Arial" w:hAnsi="Arial" w:eastAsia="Arial" w:cs="Arial"/>
                <w:color w:val="242424"/>
                <w:sz w:val="22"/>
                <w:szCs w:val="22"/>
                <w:lang w:val="en-US"/>
              </w:rPr>
            </w:pPr>
            <w:r w:rsidRPr="7F41A07F">
              <w:rPr>
                <w:rFonts w:ascii="Arial" w:hAnsi="Arial" w:eastAsia="Arial" w:cs="Arial"/>
                <w:color w:val="242424"/>
                <w:sz w:val="22"/>
                <w:szCs w:val="22"/>
                <w:lang w:val="en-US"/>
              </w:rPr>
              <w:t>Non-peer-reviewed (e.g., blogs, news)</w:t>
            </w:r>
          </w:p>
          <w:p w:rsidR="29E00F9E" w:rsidP="7F41A07F" w:rsidRDefault="29E00F9E" w14:paraId="632748EB" w14:textId="611E4D9F">
            <w:pPr>
              <w:pStyle w:val="ListParagraph"/>
              <w:numPr>
                <w:ilvl w:val="0"/>
                <w:numId w:val="3"/>
              </w:numPr>
              <w:shd w:val="clear" w:color="auto" w:fill="FFFFFF" w:themeFill="background1"/>
              <w:rPr>
                <w:rFonts w:ascii="Arial" w:hAnsi="Arial" w:eastAsia="Arial" w:cs="Arial"/>
                <w:color w:val="242424"/>
                <w:sz w:val="22"/>
                <w:szCs w:val="22"/>
                <w:lang w:val="en-US"/>
              </w:rPr>
            </w:pPr>
            <w:r w:rsidRPr="7F41A07F">
              <w:rPr>
                <w:rFonts w:ascii="Arial" w:hAnsi="Arial" w:eastAsia="Arial" w:cs="Arial"/>
                <w:color w:val="242424"/>
                <w:sz w:val="22"/>
                <w:szCs w:val="22"/>
                <w:lang w:val="en-US"/>
              </w:rPr>
              <w:t>Published more than 10 years ago</w:t>
            </w:r>
          </w:p>
          <w:p w:rsidR="29E00F9E" w:rsidP="365D0C55" w:rsidRDefault="29E00F9E" w14:paraId="14BBC7F4" w14:textId="7434FD20">
            <w:pPr>
              <w:pStyle w:val="ListParagraph"/>
              <w:numPr>
                <w:ilvl w:val="0"/>
                <w:numId w:val="3"/>
              </w:numPr>
              <w:shd w:val="clear" w:color="auto" w:fill="FFFFFF" w:themeFill="background1"/>
              <w:rPr>
                <w:rFonts w:ascii="Arial" w:hAnsi="Arial" w:eastAsia="Arial" w:cs="Arial"/>
                <w:color w:val="242424"/>
                <w:sz w:val="22"/>
                <w:szCs w:val="22"/>
                <w:lang w:val="en-US"/>
              </w:rPr>
            </w:pPr>
            <w:r w:rsidRPr="365D0C55">
              <w:rPr>
                <w:rFonts w:ascii="Arial" w:hAnsi="Arial" w:eastAsia="Arial" w:cs="Arial"/>
                <w:color w:val="242424"/>
                <w:sz w:val="22"/>
                <w:szCs w:val="22"/>
                <w:lang w:val="en-US"/>
              </w:rPr>
              <w:t xml:space="preserve">Focused on irrelevant populations or non-UK settings </w:t>
            </w:r>
            <w:r w:rsidR="00CC0E54">
              <w:rPr>
                <w:rFonts w:ascii="Arial" w:hAnsi="Arial" w:eastAsia="Arial" w:cs="Arial"/>
                <w:color w:val="242424"/>
                <w:sz w:val="22"/>
                <w:szCs w:val="22"/>
                <w:lang w:val="en-US"/>
              </w:rPr>
              <w:t>(</w:t>
            </w:r>
            <w:r w:rsidRPr="00A42A48" w:rsidR="00CC0E54">
              <w:rPr>
                <w:rFonts w:ascii="Arial" w:hAnsi="Arial" w:eastAsia="Arial" w:cs="Arial"/>
                <w:color w:val="242424"/>
                <w:sz w:val="22"/>
                <w:szCs w:val="22"/>
              </w:rPr>
              <w:t>Dekkers, Carey,</w:t>
            </w:r>
            <w:r w:rsidR="00CC0E54">
              <w:rPr>
                <w:rFonts w:ascii="Arial" w:hAnsi="Arial" w:eastAsia="Arial" w:cs="Arial"/>
                <w:color w:val="242424"/>
                <w:sz w:val="22"/>
                <w:szCs w:val="22"/>
              </w:rPr>
              <w:t xml:space="preserve"> and</w:t>
            </w:r>
            <w:r w:rsidRPr="00A42A48" w:rsidR="00CC0E54">
              <w:rPr>
                <w:rFonts w:ascii="Arial" w:hAnsi="Arial" w:eastAsia="Arial" w:cs="Arial"/>
                <w:color w:val="242424"/>
                <w:sz w:val="22"/>
                <w:szCs w:val="22"/>
              </w:rPr>
              <w:t xml:space="preserve"> Langhorne</w:t>
            </w:r>
            <w:r w:rsidR="00CC0E54">
              <w:rPr>
                <w:rFonts w:ascii="Arial" w:hAnsi="Arial" w:eastAsia="Arial" w:cs="Arial"/>
                <w:color w:val="242424"/>
                <w:sz w:val="22"/>
                <w:szCs w:val="22"/>
              </w:rPr>
              <w:t xml:space="preserve">, </w:t>
            </w:r>
            <w:r w:rsidRPr="00A42A48" w:rsidR="00CC0E54">
              <w:rPr>
                <w:rFonts w:ascii="Arial" w:hAnsi="Arial" w:eastAsia="Arial" w:cs="Arial"/>
                <w:color w:val="242424"/>
                <w:sz w:val="22"/>
                <w:szCs w:val="22"/>
              </w:rPr>
              <w:t>2022).</w:t>
            </w:r>
          </w:p>
          <w:p w:rsidR="365D0C55" w:rsidP="365D0C55" w:rsidRDefault="365D0C55" w14:paraId="4EDD76DE" w14:textId="03C8811D">
            <w:pPr>
              <w:spacing w:after="220"/>
            </w:pPr>
            <w:r w:rsidRPr="365D0C55">
              <w:rPr>
                <w:rFonts w:ascii="Aptos" w:hAnsi="Aptos" w:eastAsia="Aptos" w:cs="Aptos"/>
                <w:sz w:val="22"/>
                <w:szCs w:val="22"/>
                <w:lang w:val="en-US"/>
              </w:rPr>
              <w:t xml:space="preserve"> </w:t>
            </w:r>
          </w:p>
        </w:tc>
      </w:tr>
      <w:tr w:rsidR="365D0C55" w:rsidTr="0F7FEEB9" w14:paraId="4B151349" w14:textId="77777777">
        <w:trPr>
          <w:trHeight w:val="1800"/>
        </w:trPr>
        <w:tc>
          <w:tcPr>
            <w:tcW w:w="8963" w:type="dxa"/>
            <w:gridSpan w:val="2"/>
            <w:tcBorders>
              <w:top w:val="single" w:color="auto" w:sz="8" w:space="0"/>
              <w:left w:val="single" w:color="auto" w:sz="8" w:space="0"/>
              <w:bottom w:val="single" w:color="auto" w:sz="8" w:space="0"/>
              <w:right w:val="single" w:color="auto" w:sz="8" w:space="0"/>
            </w:tcBorders>
            <w:shd w:val="clear" w:color="auto" w:fill="FFFFFF" w:themeFill="background1"/>
            <w:tcMar>
              <w:left w:w="108" w:type="dxa"/>
              <w:right w:w="108" w:type="dxa"/>
            </w:tcMar>
          </w:tcPr>
          <w:p w:rsidR="365D0C55" w:rsidP="365D0C55" w:rsidRDefault="365D0C55" w14:paraId="1BBD862E" w14:textId="796F2BD2">
            <w:pPr>
              <w:spacing w:after="220"/>
              <w:jc w:val="center"/>
            </w:pPr>
            <w:r w:rsidRPr="365D0C55">
              <w:rPr>
                <w:rFonts w:ascii="Aptos" w:hAnsi="Aptos" w:eastAsia="Aptos" w:cs="Aptos"/>
                <w:b/>
                <w:bCs/>
                <w:sz w:val="40"/>
                <w:szCs w:val="40"/>
                <w:lang w:val="en-US"/>
              </w:rPr>
              <w:t>08</w:t>
            </w:r>
            <w:r w:rsidRPr="365D0C55">
              <w:rPr>
                <w:rFonts w:ascii="Aptos" w:hAnsi="Aptos" w:eastAsia="Aptos" w:cs="Aptos"/>
                <w:sz w:val="22"/>
                <w:szCs w:val="22"/>
                <w:lang w:val="en-US"/>
              </w:rPr>
              <w:t xml:space="preserve"> </w:t>
            </w:r>
            <w:r w:rsidRPr="365D0C55">
              <w:rPr>
                <w:rFonts w:ascii="Aptos" w:hAnsi="Aptos" w:eastAsia="Aptos" w:cs="Aptos"/>
                <w:b/>
                <w:bCs/>
                <w:sz w:val="22"/>
                <w:szCs w:val="22"/>
                <w:lang w:val="en-US"/>
              </w:rPr>
              <w:t>Ethical Considerations</w:t>
            </w:r>
          </w:p>
          <w:p w:rsidR="48F1D0B6" w:rsidP="365D0C55" w:rsidRDefault="48F1D0B6" w14:paraId="591AC568" w14:textId="42E7C2A5">
            <w:pPr>
              <w:pStyle w:val="ListParagraph"/>
              <w:numPr>
                <w:ilvl w:val="0"/>
                <w:numId w:val="8"/>
              </w:numPr>
              <w:rPr>
                <w:rFonts w:ascii="Arial" w:hAnsi="Arial" w:eastAsia="Arial" w:cs="Arial"/>
                <w:color w:val="242424"/>
                <w:sz w:val="22"/>
                <w:szCs w:val="22"/>
              </w:rPr>
            </w:pPr>
            <w:r w:rsidRPr="365D0C55">
              <w:rPr>
                <w:rFonts w:ascii="Arial" w:hAnsi="Arial" w:eastAsia="Arial" w:cs="Arial"/>
                <w:color w:val="242424"/>
                <w:sz w:val="22"/>
                <w:szCs w:val="22"/>
              </w:rPr>
              <w:t>Ethics in secondary research involves responsible handling of published material, avoiding plagiarism, and ensuring proper citation (Bishop, 2007).</w:t>
            </w:r>
          </w:p>
          <w:p w:rsidR="48F1D0B6" w:rsidP="365D0C55" w:rsidRDefault="48F1D0B6" w14:paraId="66F63D53" w14:textId="435898C4">
            <w:pPr>
              <w:pStyle w:val="ListParagraph"/>
              <w:numPr>
                <w:ilvl w:val="0"/>
                <w:numId w:val="8"/>
              </w:numPr>
              <w:shd w:val="clear" w:color="auto" w:fill="FFFFFF" w:themeFill="background1"/>
              <w:spacing w:after="180"/>
              <w:rPr>
                <w:rFonts w:ascii="Arial" w:hAnsi="Arial" w:eastAsia="Arial" w:cs="Arial"/>
                <w:color w:val="242424"/>
                <w:sz w:val="22"/>
                <w:szCs w:val="22"/>
              </w:rPr>
            </w:pPr>
            <w:r w:rsidRPr="365D0C55">
              <w:rPr>
                <w:rFonts w:ascii="Arial" w:hAnsi="Arial" w:eastAsia="Arial" w:cs="Arial"/>
                <w:color w:val="242424"/>
                <w:sz w:val="22"/>
                <w:szCs w:val="22"/>
              </w:rPr>
              <w:t>Although no human participants were involved, ethical rigour was maintained by:</w:t>
            </w:r>
          </w:p>
          <w:p w:rsidRPr="00A12D5B" w:rsidR="48F1D0B6" w:rsidP="33A58417" w:rsidRDefault="28C0859D" w14:paraId="6D737582" w14:textId="0E099CA8">
            <w:pPr>
              <w:pStyle w:val="ListParagraph"/>
              <w:shd w:val="clear" w:color="auto" w:fill="FFFFFF" w:themeFill="background1"/>
              <w:spacing w:after="180"/>
              <w:rPr>
                <w:rFonts w:ascii="Aptos" w:hAnsi="Aptos" w:eastAsia="Aptos" w:cs="Aptos"/>
                <w:sz w:val="22"/>
                <w:szCs w:val="22"/>
              </w:rPr>
            </w:pPr>
            <w:r w:rsidRPr="33A58417">
              <w:rPr>
                <w:rFonts w:ascii="Arial" w:hAnsi="Arial" w:eastAsia="Arial" w:cs="Arial"/>
                <w:color w:val="242424"/>
                <w:sz w:val="22"/>
                <w:szCs w:val="22"/>
              </w:rPr>
              <w:t>u</w:t>
            </w:r>
            <w:r w:rsidRPr="33A58417" w:rsidR="48F1D0B6">
              <w:rPr>
                <w:rFonts w:ascii="Arial" w:hAnsi="Arial" w:eastAsia="Arial" w:cs="Arial"/>
                <w:color w:val="242424"/>
                <w:sz w:val="22"/>
                <w:szCs w:val="22"/>
              </w:rPr>
              <w:t>sing reputable source</w:t>
            </w:r>
            <w:r w:rsidRPr="33A58417" w:rsidR="70967387">
              <w:rPr>
                <w:rFonts w:ascii="Arial" w:hAnsi="Arial" w:eastAsia="Arial" w:cs="Arial"/>
                <w:color w:val="242424"/>
                <w:sz w:val="22"/>
                <w:szCs w:val="22"/>
              </w:rPr>
              <w:t>s a</w:t>
            </w:r>
            <w:r w:rsidRPr="33A58417" w:rsidR="48F1D0B6">
              <w:rPr>
                <w:rFonts w:ascii="Arial" w:hAnsi="Arial" w:eastAsia="Arial" w:cs="Arial"/>
                <w:color w:val="242424"/>
                <w:sz w:val="22"/>
                <w:szCs w:val="22"/>
              </w:rPr>
              <w:t xml:space="preserve">voiding </w:t>
            </w:r>
            <w:r w:rsidRPr="33A58417" w:rsidR="688933BB">
              <w:rPr>
                <w:rFonts w:ascii="Arial" w:hAnsi="Arial" w:eastAsia="Arial" w:cs="Arial"/>
                <w:color w:val="242424"/>
                <w:sz w:val="22"/>
                <w:szCs w:val="22"/>
              </w:rPr>
              <w:t>bias Upholding</w:t>
            </w:r>
            <w:r w:rsidRPr="33A58417" w:rsidR="48F1D0B6">
              <w:rPr>
                <w:rFonts w:ascii="Arial" w:hAnsi="Arial" w:eastAsia="Arial" w:cs="Arial"/>
                <w:color w:val="242424"/>
                <w:sz w:val="22"/>
                <w:szCs w:val="22"/>
              </w:rPr>
              <w:t xml:space="preserve"> transparency (</w:t>
            </w:r>
            <w:r w:rsidRPr="00A12D5B" w:rsidR="00A12D5B">
              <w:rPr>
                <w:rFonts w:ascii="Arial" w:hAnsi="Arial" w:eastAsia="Arial" w:cs="Arial"/>
                <w:color w:val="242424"/>
                <w:sz w:val="22"/>
                <w:szCs w:val="22"/>
              </w:rPr>
              <w:t>Taquette,</w:t>
            </w:r>
            <w:r w:rsidR="00A12D5B">
              <w:rPr>
                <w:rFonts w:ascii="Arial" w:hAnsi="Arial" w:eastAsia="Arial" w:cs="Arial"/>
                <w:color w:val="242424"/>
                <w:sz w:val="22"/>
                <w:szCs w:val="22"/>
              </w:rPr>
              <w:t xml:space="preserve"> </w:t>
            </w:r>
            <w:r w:rsidRPr="00A12D5B" w:rsidR="00A12D5B">
              <w:rPr>
                <w:rFonts w:ascii="Arial" w:hAnsi="Arial" w:eastAsia="Arial" w:cs="Arial"/>
                <w:color w:val="242424"/>
                <w:sz w:val="22"/>
                <w:szCs w:val="22"/>
              </w:rPr>
              <w:t>and Borges da Matta Souza, 2022</w:t>
            </w:r>
            <w:r w:rsidR="00A12D5B">
              <w:rPr>
                <w:rFonts w:ascii="Arial" w:hAnsi="Arial" w:eastAsia="Arial" w:cs="Arial"/>
                <w:color w:val="242424"/>
                <w:sz w:val="22"/>
                <w:szCs w:val="22"/>
              </w:rPr>
              <w:t>)</w:t>
            </w:r>
          </w:p>
        </w:tc>
      </w:tr>
    </w:tbl>
    <w:p w:rsidR="00B32304" w:rsidRDefault="00B32304" w14:paraId="449EFBC7" w14:textId="006492D7"/>
    <w:p w:rsidR="00B32304" w:rsidP="365D0C55" w:rsidRDefault="00B32304" w14:paraId="224923FF" w14:textId="7528C45E">
      <w:pPr>
        <w:spacing w:after="220"/>
        <w:rPr>
          <w:rFonts w:ascii="Arial" w:hAnsi="Arial" w:eastAsia="Arial" w:cs="Arial"/>
          <w:b/>
          <w:bCs/>
          <w:sz w:val="28"/>
          <w:szCs w:val="28"/>
          <w:lang w:val="en-US"/>
        </w:rPr>
      </w:pPr>
    </w:p>
    <w:p w:rsidR="383DE91E" w:rsidP="5B0C4D9B" w:rsidRDefault="383DE91E" w14:paraId="701C7169" w14:textId="1B33ADDA">
      <w:pPr>
        <w:spacing w:after="220"/>
        <w:rPr>
          <w:rFonts w:ascii="Arial" w:hAnsi="Arial" w:eastAsia="Arial" w:cs="Arial"/>
          <w:b/>
          <w:bCs/>
          <w:sz w:val="28"/>
          <w:szCs w:val="28"/>
          <w:lang w:val="en-US"/>
        </w:rPr>
      </w:pPr>
    </w:p>
    <w:p w:rsidR="00B32304" w:rsidP="365D0C55" w:rsidRDefault="327E25A7" w14:paraId="35FFAEA3" w14:textId="7428B911">
      <w:pPr>
        <w:spacing w:after="220"/>
        <w:rPr>
          <w:rFonts w:ascii="Arial" w:hAnsi="Arial" w:eastAsia="Arial" w:cs="Arial"/>
          <w:b/>
          <w:bCs/>
          <w:sz w:val="22"/>
          <w:szCs w:val="22"/>
          <w:lang w:val="en-US"/>
        </w:rPr>
      </w:pPr>
      <w:r w:rsidRPr="365D0C55">
        <w:rPr>
          <w:rFonts w:ascii="Arial" w:hAnsi="Arial" w:eastAsia="Arial" w:cs="Arial"/>
          <w:b/>
          <w:bCs/>
          <w:sz w:val="22"/>
          <w:szCs w:val="22"/>
          <w:lang w:val="en-US"/>
        </w:rPr>
        <w:t>References</w:t>
      </w:r>
    </w:p>
    <w:p w:rsidR="00B32304" w:rsidP="365D0C55" w:rsidRDefault="00B32304" w14:paraId="6EAEC5CE" w14:textId="295675CD">
      <w:pPr>
        <w:pStyle w:val="ListParagraph"/>
        <w:shd w:val="clear" w:color="auto" w:fill="FFFFFF" w:themeFill="background1"/>
        <w:spacing w:after="0"/>
        <w:rPr>
          <w:rFonts w:ascii="Arial" w:hAnsi="Arial" w:eastAsia="Arial" w:cs="Arial"/>
          <w:sz w:val="22"/>
          <w:szCs w:val="22"/>
        </w:rPr>
      </w:pPr>
    </w:p>
    <w:p w:rsidR="00B32304" w:rsidP="365D0C55" w:rsidRDefault="04725A3A" w14:paraId="223F8EE4" w14:textId="4423877C">
      <w:pPr>
        <w:numPr>
          <w:ilvl w:val="0"/>
          <w:numId w:val="1"/>
        </w:numPr>
        <w:shd w:val="clear" w:color="auto" w:fill="FFFFFF" w:themeFill="background1"/>
        <w:spacing w:after="0"/>
        <w:rPr>
          <w:rFonts w:ascii="Arial" w:hAnsi="Arial" w:eastAsia="Arial" w:cs="Arial"/>
          <w:color w:val="242424"/>
          <w:sz w:val="22"/>
          <w:szCs w:val="22"/>
          <w:u w:val="none"/>
          <w:lang w:val="en-US"/>
        </w:rPr>
      </w:pPr>
      <w:r w:rsidRPr="769B53A4" w:rsidR="04725A3A">
        <w:rPr>
          <w:rFonts w:ascii="Arial" w:hAnsi="Arial" w:eastAsia="Arial" w:cs="Arial"/>
          <w:color w:val="242424"/>
          <w:sz w:val="22"/>
          <w:szCs w:val="22"/>
          <w:u w:val="none"/>
          <w:lang w:val="en-US"/>
        </w:rPr>
        <w:t xml:space="preserve">Bishop, L. (2007) ‘A reflexive account of reusing qualitative data: Beyond primary/secondary dualism’, </w:t>
      </w:r>
      <w:r w:rsidRPr="769B53A4" w:rsidR="04725A3A">
        <w:rPr>
          <w:rFonts w:ascii="Arial" w:hAnsi="Arial" w:eastAsia="Arial" w:cs="Arial"/>
          <w:i w:val="1"/>
          <w:iCs w:val="1"/>
          <w:color w:val="242424"/>
          <w:sz w:val="22"/>
          <w:szCs w:val="22"/>
          <w:u w:val="none"/>
          <w:lang w:val="en-US"/>
        </w:rPr>
        <w:t>Sociological Research Online,</w:t>
      </w:r>
      <w:r w:rsidRPr="769B53A4" w:rsidR="04725A3A">
        <w:rPr>
          <w:rFonts w:ascii="Arial" w:hAnsi="Arial" w:eastAsia="Arial" w:cs="Arial"/>
          <w:color w:val="242424"/>
          <w:sz w:val="22"/>
          <w:szCs w:val="22"/>
          <w:u w:val="none"/>
          <w:lang w:val="en-US"/>
        </w:rPr>
        <w:t xml:space="preserve"> 12(3). Available at: </w:t>
      </w:r>
      <w:hyperlink r:id="Rc725cd519e6e405f">
        <w:r w:rsidRPr="769B53A4" w:rsidR="00EE4AF4">
          <w:rPr>
            <w:rStyle w:val="Hyperlink"/>
            <w:rFonts w:ascii="Arial" w:hAnsi="Arial" w:eastAsia="Arial" w:cs="Arial"/>
            <w:sz w:val="22"/>
            <w:szCs w:val="22"/>
            <w:u w:val="none"/>
          </w:rPr>
          <w:t>https://doi.org/10.5153/sro.1553</w:t>
        </w:r>
      </w:hyperlink>
      <w:r w:rsidRPr="769B53A4" w:rsidR="00EE4AF4">
        <w:rPr>
          <w:rFonts w:ascii="Arial" w:hAnsi="Arial" w:eastAsia="Arial" w:cs="Arial"/>
          <w:color w:val="242424"/>
          <w:sz w:val="22"/>
          <w:szCs w:val="22"/>
          <w:u w:val="none"/>
          <w:lang w:val="en-US"/>
        </w:rPr>
        <w:t xml:space="preserve">. </w:t>
      </w:r>
    </w:p>
    <w:p w:rsidR="00C83E94" w:rsidP="00C83E94" w:rsidRDefault="00C83E94" w14:paraId="49937F43" w14:textId="77777777">
      <w:pPr>
        <w:shd w:val="clear" w:color="auto" w:fill="FFFFFF" w:themeFill="background1"/>
        <w:spacing w:after="0"/>
        <w:ind w:left="720"/>
        <w:rPr>
          <w:rFonts w:ascii="Arial" w:hAnsi="Arial" w:eastAsia="Arial" w:cs="Arial"/>
          <w:color w:val="242424"/>
          <w:sz w:val="22"/>
          <w:szCs w:val="22"/>
          <w:u w:val="none"/>
          <w:lang w:val="en-US"/>
        </w:rPr>
      </w:pPr>
    </w:p>
    <w:p w:rsidRPr="00C83E94" w:rsidR="00674E25" w:rsidP="00C83E94" w:rsidRDefault="00C83E94" w14:paraId="161F0BC6" w14:textId="1796719A">
      <w:pPr>
        <w:pStyle w:val="ListParagraph"/>
        <w:numPr>
          <w:ilvl w:val="0"/>
          <w:numId w:val="1"/>
        </w:numPr>
        <w:shd w:val="clear" w:color="auto" w:fill="FFFFFF" w:themeFill="background1"/>
        <w:spacing w:after="0"/>
        <w:rPr>
          <w:rFonts w:ascii="Arial" w:hAnsi="Arial" w:eastAsia="Arial" w:cs="Arial"/>
          <w:color w:val="242424"/>
          <w:sz w:val="22"/>
          <w:szCs w:val="22"/>
          <w:u w:val="none"/>
          <w:lang w:val="en-US"/>
        </w:rPr>
      </w:pPr>
      <w:r w:rsidRPr="769B53A4" w:rsidR="00C83E94">
        <w:rPr>
          <w:rFonts w:ascii="Arial" w:hAnsi="Arial" w:eastAsia="Arial" w:cs="Arial"/>
          <w:color w:val="242424"/>
          <w:sz w:val="22"/>
          <w:szCs w:val="22"/>
          <w:u w:val="none"/>
        </w:rPr>
        <w:t xml:space="preserve">Bramer, W. M., de Jonge, G. B., </w:t>
      </w:r>
      <w:r w:rsidRPr="769B53A4" w:rsidR="00C83E94">
        <w:rPr>
          <w:rFonts w:ascii="Arial" w:hAnsi="Arial" w:eastAsia="Arial" w:cs="Arial"/>
          <w:color w:val="242424"/>
          <w:sz w:val="22"/>
          <w:szCs w:val="22"/>
          <w:u w:val="none"/>
        </w:rPr>
        <w:t>Rethlefsen</w:t>
      </w:r>
      <w:r w:rsidRPr="769B53A4" w:rsidR="00C83E94">
        <w:rPr>
          <w:rFonts w:ascii="Arial" w:hAnsi="Arial" w:eastAsia="Arial" w:cs="Arial"/>
          <w:color w:val="242424"/>
          <w:sz w:val="22"/>
          <w:szCs w:val="22"/>
          <w:u w:val="none"/>
        </w:rPr>
        <w:t xml:space="preserve">, M. L., Mast, F., and </w:t>
      </w:r>
      <w:r w:rsidRPr="769B53A4" w:rsidR="00C83E94">
        <w:rPr>
          <w:rFonts w:ascii="Arial" w:hAnsi="Arial" w:eastAsia="Arial" w:cs="Arial"/>
          <w:color w:val="242424"/>
          <w:sz w:val="22"/>
          <w:szCs w:val="22"/>
          <w:u w:val="none"/>
        </w:rPr>
        <w:t>Kleijnen</w:t>
      </w:r>
      <w:r w:rsidRPr="769B53A4" w:rsidR="00C83E94">
        <w:rPr>
          <w:rFonts w:ascii="Arial" w:hAnsi="Arial" w:eastAsia="Arial" w:cs="Arial"/>
          <w:color w:val="242424"/>
          <w:sz w:val="22"/>
          <w:szCs w:val="22"/>
          <w:u w:val="none"/>
        </w:rPr>
        <w:t xml:space="preserve">, J. (2018). </w:t>
      </w:r>
      <w:r w:rsidRPr="769B53A4" w:rsidR="00C83E94">
        <w:rPr>
          <w:rFonts w:ascii="Arial" w:hAnsi="Arial" w:eastAsia="Arial" w:cs="Arial"/>
          <w:color w:val="242424"/>
          <w:sz w:val="22"/>
          <w:szCs w:val="22"/>
          <w:u w:val="none"/>
        </w:rPr>
        <w:t>‘</w:t>
      </w:r>
      <w:r w:rsidRPr="769B53A4" w:rsidR="00C83E94">
        <w:rPr>
          <w:rFonts w:ascii="Arial" w:hAnsi="Arial" w:eastAsia="Arial" w:cs="Arial"/>
          <w:color w:val="242424"/>
          <w:sz w:val="22"/>
          <w:szCs w:val="22"/>
          <w:u w:val="none"/>
        </w:rPr>
        <w:t xml:space="preserve">A systematic approach to searching: an efficient and complete method to develop literature </w:t>
      </w:r>
      <w:r w:rsidRPr="769B53A4" w:rsidR="00C83E94">
        <w:rPr>
          <w:rFonts w:ascii="Arial" w:hAnsi="Arial" w:eastAsia="Arial" w:cs="Arial"/>
          <w:color w:val="242424"/>
          <w:sz w:val="22"/>
          <w:szCs w:val="22"/>
          <w:u w:val="none"/>
        </w:rPr>
        <w:t>searches</w:t>
      </w:r>
      <w:r w:rsidRPr="769B53A4" w:rsidR="00C83E94">
        <w:rPr>
          <w:rFonts w:ascii="Arial" w:hAnsi="Arial" w:eastAsia="Arial" w:cs="Arial"/>
          <w:color w:val="242424"/>
          <w:sz w:val="22"/>
          <w:szCs w:val="22"/>
          <w:u w:val="none"/>
        </w:rPr>
        <w:t>’</w:t>
      </w:r>
      <w:r w:rsidRPr="769B53A4" w:rsidR="00C83E94">
        <w:rPr>
          <w:rFonts w:ascii="Arial" w:hAnsi="Arial" w:eastAsia="Arial" w:cs="Arial"/>
          <w:color w:val="242424"/>
          <w:sz w:val="22"/>
          <w:szCs w:val="22"/>
          <w:u w:val="none"/>
        </w:rPr>
        <w:t>. </w:t>
      </w:r>
      <w:r w:rsidRPr="769B53A4" w:rsidR="00C83E94">
        <w:rPr>
          <w:rFonts w:ascii="Arial" w:hAnsi="Arial" w:eastAsia="Arial" w:cs="Arial"/>
          <w:i w:val="1"/>
          <w:iCs w:val="1"/>
          <w:color w:val="242424"/>
          <w:sz w:val="22"/>
          <w:szCs w:val="22"/>
          <w:u w:val="none"/>
        </w:rPr>
        <w:t xml:space="preserve">Journal of the Medical Library </w:t>
      </w:r>
      <w:r w:rsidRPr="769B53A4" w:rsidR="00C83E94">
        <w:rPr>
          <w:rFonts w:ascii="Arial" w:hAnsi="Arial" w:eastAsia="Arial" w:cs="Arial"/>
          <w:i w:val="1"/>
          <w:iCs w:val="1"/>
          <w:color w:val="242424"/>
          <w:sz w:val="22"/>
          <w:szCs w:val="22"/>
          <w:u w:val="none"/>
        </w:rPr>
        <w:t>Association :</w:t>
      </w:r>
      <w:r w:rsidRPr="769B53A4" w:rsidR="00C83E94">
        <w:rPr>
          <w:rFonts w:ascii="Arial" w:hAnsi="Arial" w:eastAsia="Arial" w:cs="Arial"/>
          <w:i w:val="1"/>
          <w:iCs w:val="1"/>
          <w:color w:val="242424"/>
          <w:sz w:val="22"/>
          <w:szCs w:val="22"/>
          <w:u w:val="none"/>
        </w:rPr>
        <w:t xml:space="preserve"> JMLA</w:t>
      </w:r>
      <w:r w:rsidRPr="769B53A4" w:rsidR="00C83E94">
        <w:rPr>
          <w:rFonts w:ascii="Arial" w:hAnsi="Arial" w:eastAsia="Arial" w:cs="Arial"/>
          <w:color w:val="242424"/>
          <w:sz w:val="22"/>
          <w:szCs w:val="22"/>
          <w:u w:val="none"/>
        </w:rPr>
        <w:t>, </w:t>
      </w:r>
      <w:r w:rsidRPr="769B53A4" w:rsidR="00C83E94">
        <w:rPr>
          <w:rFonts w:ascii="Arial" w:hAnsi="Arial" w:eastAsia="Arial" w:cs="Arial"/>
          <w:i w:val="1"/>
          <w:iCs w:val="1"/>
          <w:color w:val="242424"/>
          <w:sz w:val="22"/>
          <w:szCs w:val="22"/>
          <w:u w:val="none"/>
        </w:rPr>
        <w:t>106</w:t>
      </w:r>
      <w:r w:rsidRPr="769B53A4" w:rsidR="00C83E94">
        <w:rPr>
          <w:rFonts w:ascii="Arial" w:hAnsi="Arial" w:eastAsia="Arial" w:cs="Arial"/>
          <w:color w:val="242424"/>
          <w:sz w:val="22"/>
          <w:szCs w:val="22"/>
          <w:u w:val="none"/>
        </w:rPr>
        <w:t>(4), 531–541.</w:t>
      </w:r>
      <w:r w:rsidRPr="769B53A4" w:rsidR="7CFAA62B">
        <w:rPr>
          <w:rFonts w:ascii="Arial" w:hAnsi="Arial" w:eastAsia="Arial" w:cs="Arial"/>
          <w:color w:val="242424"/>
          <w:sz w:val="22"/>
          <w:szCs w:val="22"/>
          <w:u w:val="none"/>
        </w:rPr>
        <w:t xml:space="preserve"> Available at:</w:t>
      </w:r>
      <w:r w:rsidRPr="769B53A4" w:rsidR="00C83E94">
        <w:rPr>
          <w:rFonts w:ascii="Arial" w:hAnsi="Arial" w:eastAsia="Arial" w:cs="Arial"/>
          <w:color w:val="242424"/>
          <w:sz w:val="22"/>
          <w:szCs w:val="22"/>
          <w:u w:val="none"/>
        </w:rPr>
        <w:t xml:space="preserve"> </w:t>
      </w:r>
      <w:hyperlink r:id="Rb3d9834f095846b1">
        <w:r w:rsidRPr="769B53A4" w:rsidR="00C83E94">
          <w:rPr>
            <w:rStyle w:val="Hyperlink"/>
            <w:rFonts w:ascii="Arial" w:hAnsi="Arial" w:eastAsia="Arial" w:cs="Arial"/>
            <w:sz w:val="22"/>
            <w:szCs w:val="22"/>
            <w:u w:val="none"/>
          </w:rPr>
          <w:t>https://doi.org/10.5195/jmla.2018.283</w:t>
        </w:r>
      </w:hyperlink>
      <w:r w:rsidRPr="769B53A4" w:rsidR="00C83E94">
        <w:rPr>
          <w:rFonts w:ascii="Arial" w:hAnsi="Arial" w:eastAsia="Arial" w:cs="Arial"/>
          <w:color w:val="242424"/>
          <w:sz w:val="22"/>
          <w:szCs w:val="22"/>
          <w:u w:val="none"/>
        </w:rPr>
        <w:t xml:space="preserve"> .</w:t>
      </w:r>
    </w:p>
    <w:p w:rsidRPr="00EE4AF4" w:rsidR="00EE4AF4" w:rsidP="001719EE" w:rsidRDefault="00EE4AF4" w14:paraId="126417D0" w14:textId="77777777">
      <w:pPr>
        <w:shd w:val="clear" w:color="auto" w:fill="FFFFFF" w:themeFill="background1"/>
        <w:spacing w:after="0"/>
        <w:ind w:left="720"/>
        <w:rPr>
          <w:rFonts w:ascii="Arial" w:hAnsi="Arial" w:eastAsia="Arial" w:cs="Arial"/>
          <w:color w:val="242424"/>
          <w:sz w:val="22"/>
          <w:szCs w:val="22"/>
          <w:u w:val="none"/>
          <w:lang w:val="en-US"/>
        </w:rPr>
      </w:pPr>
    </w:p>
    <w:p w:rsidR="00B32304" w:rsidP="00A51CE7" w:rsidRDefault="04725A3A" w14:paraId="047D2722" w14:textId="06CDD5D4">
      <w:pPr>
        <w:pStyle w:val="ListParagraph"/>
        <w:numPr>
          <w:ilvl w:val="0"/>
          <w:numId w:val="1"/>
        </w:numPr>
        <w:shd w:val="clear" w:color="auto" w:fill="FFFFFF" w:themeFill="background1"/>
        <w:spacing w:after="0"/>
        <w:rPr>
          <w:rFonts w:ascii="Arial" w:hAnsi="Arial" w:eastAsia="Arial" w:cs="Arial"/>
          <w:color w:val="242424"/>
          <w:sz w:val="22"/>
          <w:szCs w:val="22"/>
          <w:u w:val="none"/>
          <w:lang w:val="en-US"/>
        </w:rPr>
      </w:pPr>
      <w:r w:rsidRPr="769B53A4" w:rsidR="04725A3A">
        <w:rPr>
          <w:rFonts w:ascii="Arial" w:hAnsi="Arial" w:eastAsia="Arial" w:cs="Arial"/>
          <w:color w:val="242424"/>
          <w:sz w:val="22"/>
          <w:szCs w:val="22"/>
          <w:u w:val="none"/>
          <w:lang w:val="en-US"/>
        </w:rPr>
        <w:t xml:space="preserve">Braun, </w:t>
      </w:r>
      <w:r w:rsidRPr="769B53A4" w:rsidR="04725A3A">
        <w:rPr>
          <w:rFonts w:ascii="Arial" w:hAnsi="Arial" w:eastAsia="Arial" w:cs="Arial"/>
          <w:color w:val="242424"/>
          <w:sz w:val="22"/>
          <w:szCs w:val="22"/>
          <w:u w:val="none"/>
          <w:lang w:val="en-US"/>
        </w:rPr>
        <w:t>V.</w:t>
      </w:r>
      <w:r w:rsidRPr="769B53A4" w:rsidR="04725A3A">
        <w:rPr>
          <w:rFonts w:ascii="Arial" w:hAnsi="Arial" w:eastAsia="Arial" w:cs="Arial"/>
          <w:color w:val="242424"/>
          <w:sz w:val="22"/>
          <w:szCs w:val="22"/>
          <w:u w:val="none"/>
          <w:lang w:val="en-US"/>
        </w:rPr>
        <w:t xml:space="preserve"> and Clarke, V. (2006) ‘Using thematic analysis in psychology’, </w:t>
      </w:r>
      <w:r w:rsidRPr="769B53A4" w:rsidR="04725A3A">
        <w:rPr>
          <w:rFonts w:ascii="Arial" w:hAnsi="Arial" w:eastAsia="Arial" w:cs="Arial"/>
          <w:i w:val="1"/>
          <w:iCs w:val="1"/>
          <w:color w:val="242424"/>
          <w:sz w:val="22"/>
          <w:szCs w:val="22"/>
          <w:u w:val="none"/>
          <w:lang w:val="en-US"/>
        </w:rPr>
        <w:t>Qualitative Research in Psychology</w:t>
      </w:r>
      <w:r w:rsidRPr="769B53A4" w:rsidR="04725A3A">
        <w:rPr>
          <w:rFonts w:ascii="Arial" w:hAnsi="Arial" w:eastAsia="Arial" w:cs="Arial"/>
          <w:color w:val="242424"/>
          <w:sz w:val="22"/>
          <w:szCs w:val="22"/>
          <w:u w:val="none"/>
          <w:lang w:val="en-US"/>
        </w:rPr>
        <w:t xml:space="preserve">, 3(2), pp. 77–101. Available at: </w:t>
      </w:r>
      <w:hyperlink r:id="R038db3deaba74d5a">
        <w:r w:rsidRPr="769B53A4" w:rsidR="04725A3A">
          <w:rPr>
            <w:rStyle w:val="Hyperlink"/>
            <w:rFonts w:ascii="Arial" w:hAnsi="Arial" w:eastAsia="Arial" w:cs="Arial"/>
            <w:sz w:val="22"/>
            <w:szCs w:val="22"/>
            <w:u w:val="none"/>
            <w:lang w:val="en-US"/>
          </w:rPr>
          <w:t>https://doi.org/10.11</w:t>
        </w:r>
        <w:r w:rsidRPr="769B53A4" w:rsidR="04725A3A">
          <w:rPr>
            <w:rStyle w:val="Hyperlink"/>
            <w:rFonts w:ascii="Arial" w:hAnsi="Arial" w:eastAsia="Arial" w:cs="Arial"/>
            <w:sz w:val="22"/>
            <w:szCs w:val="22"/>
            <w:u w:val="none"/>
            <w:lang w:val="en-US"/>
          </w:rPr>
          <w:t>9</w:t>
        </w:r>
        <w:r w:rsidRPr="769B53A4" w:rsidR="04725A3A">
          <w:rPr>
            <w:rStyle w:val="Hyperlink"/>
            <w:rFonts w:ascii="Arial" w:hAnsi="Arial" w:eastAsia="Arial" w:cs="Arial"/>
            <w:sz w:val="22"/>
            <w:szCs w:val="22"/>
            <w:u w:val="none"/>
            <w:lang w:val="en-US"/>
          </w:rPr>
          <w:t>1/1478088706qp063oa</w:t>
        </w:r>
      </w:hyperlink>
      <w:r w:rsidRPr="769B53A4" w:rsidR="04725A3A">
        <w:rPr>
          <w:rFonts w:ascii="Arial" w:hAnsi="Arial" w:eastAsia="Arial" w:cs="Arial"/>
          <w:sz w:val="22"/>
          <w:szCs w:val="22"/>
          <w:u w:val="none"/>
          <w:lang w:val="en-US"/>
        </w:rPr>
        <w:t xml:space="preserve"> .</w:t>
      </w:r>
    </w:p>
    <w:p w:rsidR="00B32304" w:rsidP="365D0C55" w:rsidRDefault="00B32304" w14:paraId="68BC79CD" w14:textId="749C56F6">
      <w:pPr>
        <w:pStyle w:val="ListParagraph"/>
        <w:shd w:val="clear" w:color="auto" w:fill="FFFFFF" w:themeFill="background1"/>
        <w:spacing w:after="0"/>
        <w:rPr>
          <w:rFonts w:ascii="Arial" w:hAnsi="Arial" w:eastAsia="Arial" w:cs="Arial"/>
          <w:color w:val="242424"/>
          <w:sz w:val="22"/>
          <w:szCs w:val="22"/>
          <w:u w:val="none"/>
          <w:lang w:val="en-US"/>
        </w:rPr>
      </w:pPr>
    </w:p>
    <w:p w:rsidR="00C83E94" w:rsidP="005146C4" w:rsidRDefault="009C162A" w14:paraId="648B9C38" w14:textId="6046C226">
      <w:pPr>
        <w:pStyle w:val="ListParagraph"/>
        <w:numPr>
          <w:ilvl w:val="0"/>
          <w:numId w:val="1"/>
        </w:numPr>
        <w:shd w:val="clear" w:color="auto" w:fill="FFFFFF" w:themeFill="background1"/>
        <w:rPr>
          <w:rFonts w:ascii="Arial" w:hAnsi="Arial" w:eastAsia="Arial" w:cs="Arial"/>
          <w:color w:val="242424"/>
          <w:sz w:val="22"/>
          <w:szCs w:val="22"/>
          <w:u w:val="none"/>
        </w:rPr>
      </w:pPr>
      <w:r w:rsidRPr="769B53A4" w:rsidR="009C162A">
        <w:rPr>
          <w:rFonts w:ascii="Arial" w:hAnsi="Arial" w:eastAsia="Arial" w:cs="Arial"/>
          <w:color w:val="242424"/>
          <w:sz w:val="22"/>
          <w:szCs w:val="22"/>
          <w:u w:val="none"/>
        </w:rPr>
        <w:t>Booth,</w:t>
      </w:r>
      <w:r w:rsidRPr="769B53A4" w:rsidR="007A020A">
        <w:rPr>
          <w:rFonts w:ascii="Arial" w:hAnsi="Arial" w:eastAsia="Arial" w:cs="Arial"/>
          <w:color w:val="242424"/>
          <w:sz w:val="22"/>
          <w:szCs w:val="22"/>
          <w:u w:val="none"/>
        </w:rPr>
        <w:t xml:space="preserve"> A.,</w:t>
      </w:r>
      <w:r w:rsidRPr="769B53A4" w:rsidR="009C162A">
        <w:rPr>
          <w:rFonts w:ascii="Arial" w:hAnsi="Arial" w:eastAsia="Arial" w:cs="Arial"/>
          <w:color w:val="242424"/>
          <w:sz w:val="22"/>
          <w:szCs w:val="22"/>
          <w:u w:val="none"/>
        </w:rPr>
        <w:t> Sutton,</w:t>
      </w:r>
      <w:r w:rsidRPr="769B53A4" w:rsidR="007A020A">
        <w:rPr>
          <w:rFonts w:ascii="Arial" w:hAnsi="Arial" w:eastAsia="Arial" w:cs="Arial"/>
          <w:color w:val="242424"/>
          <w:sz w:val="22"/>
          <w:szCs w:val="22"/>
          <w:u w:val="none"/>
        </w:rPr>
        <w:t xml:space="preserve"> A.,</w:t>
      </w:r>
      <w:r w:rsidRPr="769B53A4" w:rsidR="009B0BBB">
        <w:rPr>
          <w:rFonts w:ascii="Arial" w:hAnsi="Arial" w:eastAsia="Arial" w:cs="Arial"/>
          <w:color w:val="242424"/>
          <w:sz w:val="22"/>
          <w:szCs w:val="22"/>
          <w:u w:val="none"/>
        </w:rPr>
        <w:t xml:space="preserve"> </w:t>
      </w:r>
      <w:r w:rsidRPr="769B53A4" w:rsidR="009C162A">
        <w:rPr>
          <w:rFonts w:ascii="Arial" w:hAnsi="Arial" w:eastAsia="Arial" w:cs="Arial"/>
          <w:color w:val="242424"/>
          <w:sz w:val="22"/>
          <w:szCs w:val="22"/>
          <w:u w:val="none"/>
        </w:rPr>
        <w:t>Clowes</w:t>
      </w:r>
      <w:r w:rsidRPr="769B53A4" w:rsidR="007A020A">
        <w:rPr>
          <w:rFonts w:ascii="Arial" w:hAnsi="Arial" w:eastAsia="Arial" w:cs="Arial"/>
          <w:color w:val="242424"/>
          <w:sz w:val="22"/>
          <w:szCs w:val="22"/>
          <w:u w:val="none"/>
        </w:rPr>
        <w:t>, M.,</w:t>
      </w:r>
      <w:r w:rsidRPr="769B53A4" w:rsidR="009C162A">
        <w:rPr>
          <w:rFonts w:ascii="Arial" w:hAnsi="Arial" w:eastAsia="Arial" w:cs="Arial"/>
          <w:color w:val="242424"/>
          <w:sz w:val="22"/>
          <w:szCs w:val="22"/>
          <w:u w:val="none"/>
        </w:rPr>
        <w:t> and Martyn-St</w:t>
      </w:r>
      <w:r w:rsidRPr="769B53A4" w:rsidR="009B0BBB">
        <w:rPr>
          <w:rFonts w:ascii="Arial" w:hAnsi="Arial" w:eastAsia="Arial" w:cs="Arial"/>
          <w:color w:val="242424"/>
          <w:sz w:val="22"/>
          <w:szCs w:val="22"/>
          <w:u w:val="none"/>
        </w:rPr>
        <w:t>,</w:t>
      </w:r>
      <w:r w:rsidRPr="769B53A4" w:rsidR="009C162A">
        <w:rPr>
          <w:rFonts w:ascii="Arial" w:hAnsi="Arial" w:eastAsia="Arial" w:cs="Arial"/>
          <w:color w:val="242424"/>
          <w:sz w:val="22"/>
          <w:szCs w:val="22"/>
          <w:u w:val="none"/>
        </w:rPr>
        <w:t xml:space="preserve"> J</w:t>
      </w:r>
      <w:r w:rsidRPr="769B53A4" w:rsidR="00754497">
        <w:rPr>
          <w:rFonts w:ascii="Arial" w:hAnsi="Arial" w:eastAsia="Arial" w:cs="Arial"/>
          <w:color w:val="242424"/>
          <w:sz w:val="22"/>
          <w:szCs w:val="22"/>
          <w:u w:val="none"/>
        </w:rPr>
        <w:t>,</w:t>
      </w:r>
      <w:r w:rsidRPr="769B53A4" w:rsidR="009B0BBB">
        <w:rPr>
          <w:rFonts w:ascii="Arial" w:hAnsi="Arial" w:eastAsia="Arial" w:cs="Arial"/>
          <w:color w:val="242424"/>
          <w:sz w:val="22"/>
          <w:szCs w:val="22"/>
          <w:u w:val="none"/>
        </w:rPr>
        <w:t xml:space="preserve"> M.</w:t>
      </w:r>
      <w:r w:rsidRPr="769B53A4" w:rsidR="009C162A">
        <w:rPr>
          <w:rFonts w:ascii="Arial" w:hAnsi="Arial" w:eastAsia="Arial" w:cs="Arial"/>
          <w:color w:val="242424"/>
          <w:sz w:val="22"/>
          <w:szCs w:val="22"/>
          <w:u w:val="none"/>
          <w:lang w:val="en-US"/>
        </w:rPr>
        <w:t xml:space="preserve"> </w:t>
      </w:r>
      <w:r w:rsidRPr="769B53A4" w:rsidR="04725A3A">
        <w:rPr>
          <w:rFonts w:ascii="Arial" w:hAnsi="Arial" w:eastAsia="Arial" w:cs="Arial"/>
          <w:color w:val="242424"/>
          <w:sz w:val="22"/>
          <w:szCs w:val="22"/>
          <w:u w:val="none"/>
          <w:lang w:val="en-US"/>
        </w:rPr>
        <w:t>(202</w:t>
      </w:r>
      <w:r w:rsidRPr="769B53A4" w:rsidR="00E52BAD">
        <w:rPr>
          <w:rFonts w:ascii="Arial" w:hAnsi="Arial" w:eastAsia="Arial" w:cs="Arial"/>
          <w:color w:val="242424"/>
          <w:sz w:val="22"/>
          <w:szCs w:val="22"/>
          <w:u w:val="none"/>
          <w:lang w:val="en-US"/>
        </w:rPr>
        <w:t>3</w:t>
      </w:r>
      <w:r w:rsidRPr="769B53A4" w:rsidR="04725A3A">
        <w:rPr>
          <w:rFonts w:ascii="Arial" w:hAnsi="Arial" w:eastAsia="Arial" w:cs="Arial"/>
          <w:color w:val="242424"/>
          <w:sz w:val="22"/>
          <w:szCs w:val="22"/>
          <w:u w:val="none"/>
          <w:lang w:val="en-US"/>
        </w:rPr>
        <w:t>)</w:t>
      </w:r>
      <w:r w:rsidRPr="769B53A4" w:rsidR="00FA6A4D">
        <w:rPr>
          <w:rFonts w:ascii="Arial" w:hAnsi="Arial" w:eastAsia="Arial" w:cs="Arial"/>
          <w:color w:val="242424"/>
          <w:sz w:val="22"/>
          <w:szCs w:val="22"/>
          <w:u w:val="none"/>
          <w:lang w:val="en-US"/>
        </w:rPr>
        <w:t xml:space="preserve"> </w:t>
      </w:r>
      <w:r w:rsidRPr="769B53A4" w:rsidR="0072111E">
        <w:rPr>
          <w:rFonts w:ascii="Arial" w:hAnsi="Arial" w:eastAsia="Arial" w:cs="Arial"/>
          <w:i w:val="1"/>
          <w:iCs w:val="1"/>
          <w:color w:val="242424"/>
          <w:sz w:val="22"/>
          <w:szCs w:val="22"/>
          <w:u w:val="none"/>
          <w:lang w:val="en-US"/>
        </w:rPr>
        <w:t>Systematic approaches to a successful literature review</w:t>
      </w:r>
      <w:r w:rsidRPr="769B53A4" w:rsidR="00202257">
        <w:rPr>
          <w:rFonts w:ascii="Arial" w:hAnsi="Arial" w:eastAsia="Arial" w:cs="Arial"/>
          <w:color w:val="242424"/>
          <w:sz w:val="22"/>
          <w:szCs w:val="22"/>
          <w:u w:val="none"/>
          <w:lang w:val="en-US"/>
        </w:rPr>
        <w:t>.</w:t>
      </w:r>
      <w:r w:rsidRPr="769B53A4" w:rsidR="04725A3A">
        <w:rPr>
          <w:rFonts w:ascii="Arial" w:hAnsi="Arial" w:eastAsia="Arial" w:cs="Arial"/>
          <w:color w:val="242424"/>
          <w:sz w:val="22"/>
          <w:szCs w:val="22"/>
          <w:u w:val="none"/>
          <w:lang w:val="en-US"/>
        </w:rPr>
        <w:t xml:space="preserve"> </w:t>
      </w:r>
      <w:r w:rsidRPr="769B53A4" w:rsidR="00202257">
        <w:rPr>
          <w:rFonts w:ascii="Arial" w:hAnsi="Arial" w:eastAsia="Arial" w:cs="Arial"/>
          <w:color w:val="242424"/>
          <w:sz w:val="22"/>
          <w:szCs w:val="22"/>
          <w:u w:val="none"/>
        </w:rPr>
        <w:t>Available at:</w:t>
      </w:r>
      <w:r w:rsidRPr="769B53A4" w:rsidR="00202257">
        <w:rPr>
          <w:rFonts w:ascii="Arial" w:hAnsi="Arial" w:eastAsia="Arial" w:cs="Arial"/>
          <w:b w:val="1"/>
          <w:bCs w:val="1"/>
          <w:color w:val="242424"/>
          <w:sz w:val="22"/>
          <w:szCs w:val="22"/>
          <w:u w:val="none"/>
        </w:rPr>
        <w:t xml:space="preserve"> </w:t>
      </w:r>
      <w:hyperlink r:id="R80ceaa1aa7da48a5">
        <w:r w:rsidRPr="769B53A4" w:rsidR="00FA6A4D">
          <w:rPr>
            <w:rStyle w:val="Hyperlink"/>
            <w:rFonts w:ascii="Arial" w:hAnsi="Arial" w:eastAsia="Arial" w:cs="Arial"/>
            <w:b w:val="0"/>
            <w:bCs w:val="0"/>
            <w:sz w:val="22"/>
            <w:szCs w:val="22"/>
            <w:u w:val="none"/>
          </w:rPr>
          <w:t>h</w:t>
        </w:r>
        <w:r w:rsidRPr="769B53A4" w:rsidR="00FA6A4D">
          <w:rPr>
            <w:rStyle w:val="Hyperlink"/>
            <w:rFonts w:ascii="Arial" w:hAnsi="Arial" w:eastAsia="Arial" w:cs="Arial"/>
            <w:b w:val="0"/>
            <w:bCs w:val="0"/>
            <w:sz w:val="22"/>
            <w:szCs w:val="22"/>
            <w:u w:val="none"/>
          </w:rPr>
          <w:t>ttps://study.sagepub.com/booth3e/student-resources/templates-and-trackers</w:t>
        </w:r>
      </w:hyperlink>
      <w:r w:rsidRPr="769B53A4" w:rsidR="00FA6A4D">
        <w:rPr>
          <w:rFonts w:ascii="Arial" w:hAnsi="Arial" w:eastAsia="Arial" w:cs="Arial"/>
          <w:b w:val="1"/>
          <w:bCs w:val="1"/>
          <w:color w:val="242424"/>
          <w:sz w:val="22"/>
          <w:szCs w:val="22"/>
          <w:u w:val="none"/>
        </w:rPr>
        <w:t xml:space="preserve"> </w:t>
      </w:r>
      <w:r w:rsidRPr="769B53A4" w:rsidR="00FA6A4D">
        <w:rPr>
          <w:rFonts w:ascii="Arial" w:hAnsi="Arial" w:eastAsia="Arial" w:cs="Arial"/>
          <w:color w:val="242424"/>
          <w:sz w:val="22"/>
          <w:szCs w:val="22"/>
          <w:u w:val="none"/>
        </w:rPr>
        <w:t>(Accessed: 18</w:t>
      </w:r>
      <w:r w:rsidRPr="769B53A4" w:rsidR="00FA6A4D">
        <w:rPr>
          <w:rFonts w:ascii="Arial" w:hAnsi="Arial" w:eastAsia="Arial" w:cs="Arial"/>
          <w:color w:val="242424"/>
          <w:sz w:val="22"/>
          <w:szCs w:val="22"/>
          <w:u w:val="none"/>
          <w:vertAlign w:val="superscript"/>
        </w:rPr>
        <w:t>th</w:t>
      </w:r>
      <w:r w:rsidRPr="769B53A4" w:rsidR="00FA6A4D">
        <w:rPr>
          <w:rFonts w:ascii="Arial" w:hAnsi="Arial" w:eastAsia="Arial" w:cs="Arial"/>
          <w:color w:val="242424"/>
          <w:sz w:val="22"/>
          <w:szCs w:val="22"/>
          <w:u w:val="none"/>
        </w:rPr>
        <w:t xml:space="preserve"> January 2026)</w:t>
      </w:r>
      <w:r w:rsidRPr="769B53A4" w:rsidR="00733B3A">
        <w:rPr>
          <w:rFonts w:ascii="Arial" w:hAnsi="Arial" w:eastAsia="Arial" w:cs="Arial"/>
          <w:color w:val="242424"/>
          <w:sz w:val="22"/>
          <w:szCs w:val="22"/>
          <w:u w:val="none"/>
        </w:rPr>
        <w:t xml:space="preserve">. </w:t>
      </w:r>
    </w:p>
    <w:p w:rsidRPr="00AC464F" w:rsidR="00AC464F" w:rsidP="00AC464F" w:rsidRDefault="00AC464F" w14:paraId="77D8B67C" w14:textId="77777777">
      <w:pPr>
        <w:pStyle w:val="ListParagraph"/>
        <w:rPr>
          <w:rFonts w:ascii="Arial" w:hAnsi="Arial" w:eastAsia="Arial" w:cs="Arial"/>
          <w:color w:val="242424"/>
          <w:sz w:val="22"/>
          <w:szCs w:val="22"/>
          <w:u w:val="none"/>
        </w:rPr>
      </w:pPr>
    </w:p>
    <w:p w:rsidRPr="00AC464F" w:rsidR="00337BA6" w:rsidP="00AC464F" w:rsidRDefault="00AC464F" w14:paraId="50F13832" w14:textId="05BBE4DA">
      <w:pPr>
        <w:pStyle w:val="ListParagraph"/>
        <w:numPr>
          <w:ilvl w:val="0"/>
          <w:numId w:val="1"/>
        </w:numPr>
        <w:shd w:val="clear" w:color="auto" w:fill="FFFFFF" w:themeFill="background1"/>
        <w:spacing w:after="0"/>
        <w:rPr>
          <w:rFonts w:ascii="Arial" w:hAnsi="Arial" w:eastAsia="Arial" w:cs="Arial"/>
          <w:color w:val="242424"/>
          <w:sz w:val="22"/>
          <w:szCs w:val="22"/>
          <w:u w:val="none"/>
          <w:lang w:val="en-US"/>
        </w:rPr>
      </w:pPr>
      <w:r w:rsidRPr="769B53A4" w:rsidR="00AC464F">
        <w:rPr>
          <w:rFonts w:ascii="Arial" w:hAnsi="Arial" w:eastAsia="Arial" w:cs="Arial"/>
          <w:color w:val="242424"/>
          <w:sz w:val="22"/>
          <w:szCs w:val="22"/>
          <w:u w:val="none"/>
        </w:rPr>
        <w:t>Dekkers, R., Carey, L.,</w:t>
      </w:r>
      <w:r w:rsidRPr="769B53A4" w:rsidR="00AC464F">
        <w:rPr>
          <w:rFonts w:ascii="Arial" w:hAnsi="Arial" w:eastAsia="Arial" w:cs="Arial"/>
          <w:color w:val="242424"/>
          <w:sz w:val="22"/>
          <w:szCs w:val="22"/>
          <w:u w:val="none"/>
        </w:rPr>
        <w:t xml:space="preserve"> and</w:t>
      </w:r>
      <w:r w:rsidRPr="769B53A4" w:rsidR="00AC464F">
        <w:rPr>
          <w:rFonts w:ascii="Arial" w:hAnsi="Arial" w:eastAsia="Arial" w:cs="Arial"/>
          <w:color w:val="242424"/>
          <w:sz w:val="22"/>
          <w:szCs w:val="22"/>
          <w:u w:val="none"/>
        </w:rPr>
        <w:t xml:space="preserve"> Langhorne, P. (2022). </w:t>
      </w:r>
      <w:r w:rsidRPr="769B53A4" w:rsidR="00AC464F">
        <w:rPr>
          <w:rFonts w:ascii="Arial" w:hAnsi="Arial" w:eastAsia="Arial" w:cs="Arial"/>
          <w:color w:val="242424"/>
          <w:sz w:val="22"/>
          <w:szCs w:val="22"/>
          <w:u w:val="none"/>
        </w:rPr>
        <w:t>‘</w:t>
      </w:r>
      <w:r w:rsidRPr="769B53A4" w:rsidR="00AC464F">
        <w:rPr>
          <w:rFonts w:ascii="Arial" w:hAnsi="Arial" w:eastAsia="Arial" w:cs="Arial"/>
          <w:color w:val="242424"/>
          <w:sz w:val="22"/>
          <w:szCs w:val="22"/>
          <w:u w:val="none"/>
        </w:rPr>
        <w:t xml:space="preserve">Setting </w:t>
      </w:r>
      <w:r w:rsidRPr="769B53A4" w:rsidR="009A798B">
        <w:rPr>
          <w:rFonts w:ascii="Arial" w:hAnsi="Arial" w:eastAsia="Arial" w:cs="Arial"/>
          <w:color w:val="242424"/>
          <w:sz w:val="22"/>
          <w:szCs w:val="22"/>
          <w:u w:val="none"/>
        </w:rPr>
        <w:t>i</w:t>
      </w:r>
      <w:r w:rsidRPr="769B53A4" w:rsidR="00AC464F">
        <w:rPr>
          <w:rFonts w:ascii="Arial" w:hAnsi="Arial" w:eastAsia="Arial" w:cs="Arial"/>
          <w:color w:val="242424"/>
          <w:sz w:val="22"/>
          <w:szCs w:val="22"/>
          <w:u w:val="none"/>
        </w:rPr>
        <w:t xml:space="preserve">nclusion and </w:t>
      </w:r>
      <w:r w:rsidRPr="769B53A4" w:rsidR="009A798B">
        <w:rPr>
          <w:rFonts w:ascii="Arial" w:hAnsi="Arial" w:eastAsia="Arial" w:cs="Arial"/>
          <w:color w:val="242424"/>
          <w:sz w:val="22"/>
          <w:szCs w:val="22"/>
          <w:u w:val="none"/>
        </w:rPr>
        <w:t>e</w:t>
      </w:r>
      <w:r w:rsidRPr="769B53A4" w:rsidR="00AC464F">
        <w:rPr>
          <w:rFonts w:ascii="Arial" w:hAnsi="Arial" w:eastAsia="Arial" w:cs="Arial"/>
          <w:color w:val="242424"/>
          <w:sz w:val="22"/>
          <w:szCs w:val="22"/>
          <w:u w:val="none"/>
        </w:rPr>
        <w:t xml:space="preserve">xclusion </w:t>
      </w:r>
      <w:r w:rsidRPr="769B53A4" w:rsidR="009A798B">
        <w:rPr>
          <w:rFonts w:ascii="Arial" w:hAnsi="Arial" w:eastAsia="Arial" w:cs="Arial"/>
          <w:color w:val="242424"/>
          <w:sz w:val="22"/>
          <w:szCs w:val="22"/>
          <w:u w:val="none"/>
        </w:rPr>
        <w:t>c</w:t>
      </w:r>
      <w:r w:rsidRPr="769B53A4" w:rsidR="00AC464F">
        <w:rPr>
          <w:rFonts w:ascii="Arial" w:hAnsi="Arial" w:eastAsia="Arial" w:cs="Arial"/>
          <w:color w:val="242424"/>
          <w:sz w:val="22"/>
          <w:szCs w:val="22"/>
          <w:u w:val="none"/>
        </w:rPr>
        <w:t>riteria</w:t>
      </w:r>
      <w:r w:rsidRPr="769B53A4" w:rsidR="00CA4F34">
        <w:rPr>
          <w:rFonts w:ascii="Arial" w:hAnsi="Arial" w:eastAsia="Arial" w:cs="Arial"/>
          <w:color w:val="242424"/>
          <w:sz w:val="22"/>
          <w:szCs w:val="22"/>
          <w:u w:val="none"/>
        </w:rPr>
        <w:t xml:space="preserve"> </w:t>
      </w:r>
      <w:r w:rsidRPr="769B53A4" w:rsidR="00CA4F34">
        <w:rPr>
          <w:rFonts w:ascii="Arial" w:hAnsi="Arial" w:eastAsia="Arial" w:cs="Arial"/>
          <w:color w:val="242424"/>
          <w:sz w:val="22"/>
          <w:szCs w:val="22"/>
          <w:u w:val="none"/>
        </w:rPr>
        <w:t>i</w:t>
      </w:r>
      <w:r w:rsidRPr="769B53A4" w:rsidR="00AC464F">
        <w:rPr>
          <w:rFonts w:ascii="Arial" w:hAnsi="Arial" w:eastAsia="Arial" w:cs="Arial"/>
          <w:color w:val="242424"/>
          <w:sz w:val="22"/>
          <w:szCs w:val="22"/>
          <w:u w:val="none"/>
        </w:rPr>
        <w:t>n:</w:t>
      </w:r>
      <w:r w:rsidRPr="769B53A4" w:rsidR="00AC464F">
        <w:rPr>
          <w:rFonts w:ascii="Arial" w:hAnsi="Arial" w:eastAsia="Arial" w:cs="Arial"/>
          <w:color w:val="242424"/>
          <w:sz w:val="22"/>
          <w:szCs w:val="22"/>
          <w:u w:val="none"/>
        </w:rPr>
        <w:t xml:space="preserve"> </w:t>
      </w:r>
      <w:r w:rsidRPr="769B53A4" w:rsidR="00CA4F34">
        <w:rPr>
          <w:rFonts w:ascii="Arial" w:hAnsi="Arial" w:eastAsia="Arial" w:cs="Arial"/>
          <w:color w:val="242424"/>
          <w:sz w:val="22"/>
          <w:szCs w:val="22"/>
          <w:u w:val="none"/>
        </w:rPr>
        <w:t>m</w:t>
      </w:r>
      <w:r w:rsidRPr="769B53A4" w:rsidR="00AC464F">
        <w:rPr>
          <w:rFonts w:ascii="Arial" w:hAnsi="Arial" w:eastAsia="Arial" w:cs="Arial"/>
          <w:color w:val="242424"/>
          <w:sz w:val="22"/>
          <w:szCs w:val="22"/>
          <w:u w:val="none"/>
        </w:rPr>
        <w:t xml:space="preserve">aking </w:t>
      </w:r>
      <w:r w:rsidRPr="769B53A4" w:rsidR="00CA4F34">
        <w:rPr>
          <w:rFonts w:ascii="Arial" w:hAnsi="Arial" w:eastAsia="Arial" w:cs="Arial"/>
          <w:color w:val="242424"/>
          <w:sz w:val="22"/>
          <w:szCs w:val="22"/>
          <w:u w:val="none"/>
        </w:rPr>
        <w:t>l</w:t>
      </w:r>
      <w:r w:rsidRPr="769B53A4" w:rsidR="00AC464F">
        <w:rPr>
          <w:rFonts w:ascii="Arial" w:hAnsi="Arial" w:eastAsia="Arial" w:cs="Arial"/>
          <w:color w:val="242424"/>
          <w:sz w:val="22"/>
          <w:szCs w:val="22"/>
          <w:u w:val="none"/>
        </w:rPr>
        <w:t xml:space="preserve">iterature </w:t>
      </w:r>
      <w:r w:rsidRPr="769B53A4" w:rsidR="00CA4F34">
        <w:rPr>
          <w:rFonts w:ascii="Arial" w:hAnsi="Arial" w:eastAsia="Arial" w:cs="Arial"/>
          <w:color w:val="242424"/>
          <w:sz w:val="22"/>
          <w:szCs w:val="22"/>
          <w:u w:val="none"/>
        </w:rPr>
        <w:t>r</w:t>
      </w:r>
      <w:r w:rsidRPr="769B53A4" w:rsidR="00AC464F">
        <w:rPr>
          <w:rFonts w:ascii="Arial" w:hAnsi="Arial" w:eastAsia="Arial" w:cs="Arial"/>
          <w:color w:val="242424"/>
          <w:sz w:val="22"/>
          <w:szCs w:val="22"/>
          <w:u w:val="none"/>
        </w:rPr>
        <w:t xml:space="preserve">eviews </w:t>
      </w:r>
      <w:r w:rsidRPr="769B53A4" w:rsidR="00CA4F34">
        <w:rPr>
          <w:rFonts w:ascii="Arial" w:hAnsi="Arial" w:eastAsia="Arial" w:cs="Arial"/>
          <w:color w:val="242424"/>
          <w:sz w:val="22"/>
          <w:szCs w:val="22"/>
          <w:u w:val="none"/>
        </w:rPr>
        <w:t>w</w:t>
      </w:r>
      <w:r w:rsidRPr="769B53A4" w:rsidR="00AC464F">
        <w:rPr>
          <w:rFonts w:ascii="Arial" w:hAnsi="Arial" w:eastAsia="Arial" w:cs="Arial"/>
          <w:color w:val="242424"/>
          <w:sz w:val="22"/>
          <w:szCs w:val="22"/>
          <w:u w:val="none"/>
        </w:rPr>
        <w:t xml:space="preserve">ork: A </w:t>
      </w:r>
      <w:r w:rsidRPr="769B53A4" w:rsidR="00CA4F34">
        <w:rPr>
          <w:rFonts w:ascii="Arial" w:hAnsi="Arial" w:eastAsia="Arial" w:cs="Arial"/>
          <w:color w:val="242424"/>
          <w:sz w:val="22"/>
          <w:szCs w:val="22"/>
          <w:u w:val="none"/>
        </w:rPr>
        <w:t>m</w:t>
      </w:r>
      <w:r w:rsidRPr="769B53A4" w:rsidR="00AC464F">
        <w:rPr>
          <w:rFonts w:ascii="Arial" w:hAnsi="Arial" w:eastAsia="Arial" w:cs="Arial"/>
          <w:color w:val="242424"/>
          <w:sz w:val="22"/>
          <w:szCs w:val="22"/>
          <w:u w:val="none"/>
        </w:rPr>
        <w:t xml:space="preserve">ultidisciplinary </w:t>
      </w:r>
      <w:r w:rsidRPr="769B53A4" w:rsidR="00CA4F34">
        <w:rPr>
          <w:rFonts w:ascii="Arial" w:hAnsi="Arial" w:eastAsia="Arial" w:cs="Arial"/>
          <w:color w:val="242424"/>
          <w:sz w:val="22"/>
          <w:szCs w:val="22"/>
          <w:u w:val="none"/>
        </w:rPr>
        <w:t>g</w:t>
      </w:r>
      <w:r w:rsidRPr="769B53A4" w:rsidR="00AC464F">
        <w:rPr>
          <w:rFonts w:ascii="Arial" w:hAnsi="Arial" w:eastAsia="Arial" w:cs="Arial"/>
          <w:color w:val="242424"/>
          <w:sz w:val="22"/>
          <w:szCs w:val="22"/>
          <w:u w:val="none"/>
        </w:rPr>
        <w:t xml:space="preserve">uide to </w:t>
      </w:r>
      <w:r w:rsidRPr="769B53A4" w:rsidR="00CA4F34">
        <w:rPr>
          <w:rFonts w:ascii="Arial" w:hAnsi="Arial" w:eastAsia="Arial" w:cs="Arial"/>
          <w:color w:val="242424"/>
          <w:sz w:val="22"/>
          <w:szCs w:val="22"/>
          <w:u w:val="none"/>
        </w:rPr>
        <w:t>s</w:t>
      </w:r>
      <w:r w:rsidRPr="769B53A4" w:rsidR="00AC464F">
        <w:rPr>
          <w:rFonts w:ascii="Arial" w:hAnsi="Arial" w:eastAsia="Arial" w:cs="Arial"/>
          <w:color w:val="242424"/>
          <w:sz w:val="22"/>
          <w:szCs w:val="22"/>
          <w:u w:val="none"/>
        </w:rPr>
        <w:t xml:space="preserve">ystematic </w:t>
      </w:r>
      <w:r w:rsidRPr="769B53A4" w:rsidR="00CA4F34">
        <w:rPr>
          <w:rFonts w:ascii="Arial" w:hAnsi="Arial" w:eastAsia="Arial" w:cs="Arial"/>
          <w:color w:val="242424"/>
          <w:sz w:val="22"/>
          <w:szCs w:val="22"/>
          <w:u w:val="none"/>
        </w:rPr>
        <w:t>a</w:t>
      </w:r>
      <w:r w:rsidRPr="769B53A4" w:rsidR="00AC464F">
        <w:rPr>
          <w:rFonts w:ascii="Arial" w:hAnsi="Arial" w:eastAsia="Arial" w:cs="Arial"/>
          <w:color w:val="242424"/>
          <w:sz w:val="22"/>
          <w:szCs w:val="22"/>
          <w:u w:val="none"/>
        </w:rPr>
        <w:t>pproaches</w:t>
      </w:r>
      <w:r w:rsidRPr="769B53A4" w:rsidR="00AC464F">
        <w:rPr>
          <w:rFonts w:ascii="Arial" w:hAnsi="Arial" w:eastAsia="Arial" w:cs="Arial"/>
          <w:color w:val="242424"/>
          <w:sz w:val="22"/>
          <w:szCs w:val="22"/>
          <w:u w:val="none"/>
        </w:rPr>
        <w:t>’</w:t>
      </w:r>
      <w:r w:rsidRPr="769B53A4" w:rsidR="00AC464F">
        <w:rPr>
          <w:rFonts w:ascii="Arial" w:hAnsi="Arial" w:eastAsia="Arial" w:cs="Arial"/>
          <w:color w:val="242424"/>
          <w:sz w:val="22"/>
          <w:szCs w:val="22"/>
          <w:u w:val="none"/>
        </w:rPr>
        <w:t xml:space="preserve">. </w:t>
      </w:r>
      <w:r w:rsidRPr="769B53A4" w:rsidR="00AC464F">
        <w:rPr>
          <w:rFonts w:ascii="Arial" w:hAnsi="Arial" w:eastAsia="Arial" w:cs="Arial"/>
          <w:i w:val="1"/>
          <w:iCs w:val="1"/>
          <w:color w:val="242424"/>
          <w:sz w:val="22"/>
          <w:szCs w:val="22"/>
          <w:u w:val="none"/>
        </w:rPr>
        <w:t>Springer, Cham</w:t>
      </w:r>
      <w:r w:rsidRPr="769B53A4" w:rsidR="00AC464F">
        <w:rPr>
          <w:rFonts w:ascii="Arial" w:hAnsi="Arial" w:eastAsia="Arial" w:cs="Arial"/>
          <w:color w:val="242424"/>
          <w:sz w:val="22"/>
          <w:szCs w:val="22"/>
          <w:u w:val="none"/>
        </w:rPr>
        <w:t xml:space="preserve">. </w:t>
      </w:r>
      <w:r w:rsidRPr="769B53A4" w:rsidR="00AC464F">
        <w:rPr>
          <w:rFonts w:ascii="Arial" w:hAnsi="Arial" w:eastAsia="Arial" w:cs="Arial"/>
          <w:color w:val="242424"/>
          <w:sz w:val="22"/>
          <w:szCs w:val="22"/>
          <w:u w:val="none"/>
        </w:rPr>
        <w:t xml:space="preserve"> </w:t>
      </w:r>
      <w:r w:rsidRPr="769B53A4" w:rsidR="00AC464F">
        <w:rPr>
          <w:rFonts w:ascii="Arial" w:hAnsi="Arial" w:eastAsia="Arial" w:cs="Arial"/>
          <w:color w:val="242424"/>
          <w:sz w:val="22"/>
          <w:szCs w:val="22"/>
          <w:u w:val="none"/>
        </w:rPr>
        <w:t xml:space="preserve">Available at: </w:t>
      </w:r>
      <w:hyperlink r:id="R29e78eb813c24d11">
        <w:r w:rsidRPr="769B53A4" w:rsidR="00AC464F">
          <w:rPr>
            <w:rStyle w:val="Hyperlink"/>
            <w:rFonts w:ascii="Arial" w:hAnsi="Arial" w:eastAsia="Arial" w:cs="Arial"/>
            <w:sz w:val="22"/>
            <w:szCs w:val="22"/>
            <w:u w:val="none"/>
          </w:rPr>
          <w:t>https://doi.org/10.1007/978-3-030-90025-0_6</w:t>
        </w:r>
      </w:hyperlink>
      <w:r w:rsidRPr="769B53A4" w:rsidR="00AC464F">
        <w:rPr>
          <w:rFonts w:ascii="Arial" w:hAnsi="Arial" w:eastAsia="Arial" w:cs="Arial"/>
          <w:color w:val="242424"/>
          <w:sz w:val="22"/>
          <w:szCs w:val="22"/>
          <w:u w:val="none"/>
        </w:rPr>
        <w:t xml:space="preserve"> (Accessed: 21 January 2026).</w:t>
      </w:r>
    </w:p>
    <w:p w:rsidRPr="00337BA6" w:rsidR="00337BA6" w:rsidP="00337BA6" w:rsidRDefault="00337BA6" w14:paraId="5D243424" w14:textId="77777777">
      <w:pPr>
        <w:pStyle w:val="ListParagraph"/>
        <w:shd w:val="clear" w:color="auto" w:fill="FFFFFF" w:themeFill="background1"/>
        <w:rPr>
          <w:rFonts w:ascii="Arial" w:hAnsi="Arial" w:eastAsia="Arial" w:cs="Arial"/>
          <w:color w:val="242424"/>
          <w:sz w:val="22"/>
          <w:szCs w:val="22"/>
          <w:u w:val="none"/>
        </w:rPr>
      </w:pPr>
    </w:p>
    <w:p w:rsidR="00C83E94" w:rsidP="00C83E94" w:rsidRDefault="00C83E94" w14:paraId="4BDBBBA1" w14:textId="4844FCC9">
      <w:pPr>
        <w:pStyle w:val="ListParagraph"/>
        <w:numPr>
          <w:ilvl w:val="0"/>
          <w:numId w:val="1"/>
        </w:numPr>
        <w:shd w:val="clear" w:color="auto" w:fill="FFFFFF" w:themeFill="background1"/>
        <w:rPr>
          <w:rFonts w:ascii="Arial" w:hAnsi="Arial" w:eastAsia="Arial" w:cs="Arial"/>
          <w:color w:val="242424"/>
          <w:sz w:val="22"/>
          <w:szCs w:val="22"/>
          <w:u w:val="none"/>
        </w:rPr>
      </w:pPr>
      <w:r w:rsidRPr="769B53A4" w:rsidR="00C83E94">
        <w:rPr>
          <w:rFonts w:ascii="Arial" w:hAnsi="Arial" w:eastAsia="Arial" w:cs="Arial"/>
          <w:color w:val="242424"/>
          <w:sz w:val="22"/>
          <w:szCs w:val="22"/>
          <w:u w:val="none"/>
          <w:lang w:val="en-US"/>
        </w:rPr>
        <w:t xml:space="preserve">Robin, O. (2023) </w:t>
      </w:r>
      <w:r w:rsidRPr="769B53A4" w:rsidR="00C83E94">
        <w:rPr>
          <w:rFonts w:ascii="Arial" w:hAnsi="Arial" w:eastAsia="Arial" w:cs="Arial"/>
          <w:i w:val="1"/>
          <w:iCs w:val="1"/>
          <w:color w:val="242424"/>
          <w:sz w:val="22"/>
          <w:szCs w:val="22"/>
          <w:u w:val="none"/>
        </w:rPr>
        <w:t xml:space="preserve">A </w:t>
      </w:r>
      <w:r w:rsidRPr="769B53A4" w:rsidR="00CA4F34">
        <w:rPr>
          <w:rFonts w:ascii="Arial" w:hAnsi="Arial" w:eastAsia="Arial" w:cs="Arial"/>
          <w:i w:val="1"/>
          <w:iCs w:val="1"/>
          <w:color w:val="242424"/>
          <w:sz w:val="22"/>
          <w:szCs w:val="22"/>
          <w:u w:val="none"/>
        </w:rPr>
        <w:t>q</w:t>
      </w:r>
      <w:r w:rsidRPr="769B53A4" w:rsidR="00C83E94">
        <w:rPr>
          <w:rFonts w:ascii="Arial" w:hAnsi="Arial" w:eastAsia="Arial" w:cs="Arial"/>
          <w:i w:val="1"/>
          <w:iCs w:val="1"/>
          <w:color w:val="242424"/>
          <w:sz w:val="22"/>
          <w:szCs w:val="22"/>
          <w:u w:val="none"/>
        </w:rPr>
        <w:t xml:space="preserve">uick </w:t>
      </w:r>
      <w:r w:rsidRPr="769B53A4" w:rsidR="00CA4F34">
        <w:rPr>
          <w:rFonts w:ascii="Arial" w:hAnsi="Arial" w:eastAsia="Arial" w:cs="Arial"/>
          <w:i w:val="1"/>
          <w:iCs w:val="1"/>
          <w:color w:val="242424"/>
          <w:sz w:val="22"/>
          <w:szCs w:val="22"/>
          <w:u w:val="none"/>
        </w:rPr>
        <w:t>g</w:t>
      </w:r>
      <w:r w:rsidRPr="769B53A4" w:rsidR="00C83E94">
        <w:rPr>
          <w:rFonts w:ascii="Arial" w:hAnsi="Arial" w:eastAsia="Arial" w:cs="Arial"/>
          <w:i w:val="1"/>
          <w:iCs w:val="1"/>
          <w:color w:val="242424"/>
          <w:sz w:val="22"/>
          <w:szCs w:val="22"/>
          <w:u w:val="none"/>
        </w:rPr>
        <w:t xml:space="preserve">uide on </w:t>
      </w:r>
      <w:r w:rsidRPr="769B53A4" w:rsidR="00CA4F34">
        <w:rPr>
          <w:rFonts w:ascii="Arial" w:hAnsi="Arial" w:eastAsia="Arial" w:cs="Arial"/>
          <w:i w:val="1"/>
          <w:iCs w:val="1"/>
          <w:color w:val="242424"/>
          <w:sz w:val="22"/>
          <w:szCs w:val="22"/>
          <w:u w:val="none"/>
        </w:rPr>
        <w:t>b</w:t>
      </w:r>
      <w:r w:rsidRPr="769B53A4" w:rsidR="00C83E94">
        <w:rPr>
          <w:rFonts w:ascii="Arial" w:hAnsi="Arial" w:eastAsia="Arial" w:cs="Arial"/>
          <w:i w:val="1"/>
          <w:iCs w:val="1"/>
          <w:color w:val="242424"/>
          <w:sz w:val="22"/>
          <w:szCs w:val="22"/>
          <w:u w:val="none"/>
        </w:rPr>
        <w:t>oolean</w:t>
      </w:r>
      <w:r w:rsidRPr="769B53A4" w:rsidR="00C83E94">
        <w:rPr>
          <w:rFonts w:ascii="Arial" w:hAnsi="Arial" w:eastAsia="Arial" w:cs="Arial"/>
          <w:i w:val="1"/>
          <w:iCs w:val="1"/>
          <w:color w:val="242424"/>
          <w:sz w:val="22"/>
          <w:szCs w:val="22"/>
          <w:u w:val="none"/>
        </w:rPr>
        <w:t xml:space="preserve"> </w:t>
      </w:r>
      <w:r w:rsidRPr="769B53A4" w:rsidR="00CA4F34">
        <w:rPr>
          <w:rFonts w:ascii="Arial" w:hAnsi="Arial" w:eastAsia="Arial" w:cs="Arial"/>
          <w:i w:val="1"/>
          <w:iCs w:val="1"/>
          <w:color w:val="242424"/>
          <w:sz w:val="22"/>
          <w:szCs w:val="22"/>
          <w:u w:val="none"/>
        </w:rPr>
        <w:t>o</w:t>
      </w:r>
      <w:r w:rsidRPr="769B53A4" w:rsidR="00C83E94">
        <w:rPr>
          <w:rFonts w:ascii="Arial" w:hAnsi="Arial" w:eastAsia="Arial" w:cs="Arial"/>
          <w:i w:val="1"/>
          <w:iCs w:val="1"/>
          <w:color w:val="242424"/>
          <w:sz w:val="22"/>
          <w:szCs w:val="22"/>
          <w:u w:val="none"/>
        </w:rPr>
        <w:t xml:space="preserve">perators with </w:t>
      </w:r>
      <w:r w:rsidRPr="769B53A4" w:rsidR="00CA4F34">
        <w:rPr>
          <w:rFonts w:ascii="Arial" w:hAnsi="Arial" w:eastAsia="Arial" w:cs="Arial"/>
          <w:i w:val="1"/>
          <w:iCs w:val="1"/>
          <w:color w:val="242424"/>
          <w:sz w:val="22"/>
          <w:szCs w:val="22"/>
          <w:u w:val="none"/>
        </w:rPr>
        <w:t>e</w:t>
      </w:r>
      <w:r w:rsidRPr="769B53A4" w:rsidR="00C83E94">
        <w:rPr>
          <w:rFonts w:ascii="Arial" w:hAnsi="Arial" w:eastAsia="Arial" w:cs="Arial"/>
          <w:i w:val="1"/>
          <w:iCs w:val="1"/>
          <w:color w:val="242424"/>
          <w:sz w:val="22"/>
          <w:szCs w:val="22"/>
          <w:u w:val="none"/>
        </w:rPr>
        <w:t>xamples</w:t>
      </w:r>
      <w:r w:rsidRPr="769B53A4" w:rsidR="00C83E94">
        <w:rPr>
          <w:rFonts w:ascii="Arial" w:hAnsi="Arial" w:eastAsia="Arial" w:cs="Arial"/>
          <w:i w:val="1"/>
          <w:iCs w:val="1"/>
          <w:color w:val="242424"/>
          <w:sz w:val="22"/>
          <w:szCs w:val="22"/>
          <w:u w:val="none"/>
        </w:rPr>
        <w:t xml:space="preserve">. </w:t>
      </w:r>
      <w:r w:rsidRPr="769B53A4" w:rsidR="00C83E94">
        <w:rPr>
          <w:rFonts w:ascii="Arial" w:hAnsi="Arial" w:eastAsia="Arial" w:cs="Arial"/>
          <w:color w:val="242424"/>
          <w:sz w:val="22"/>
          <w:szCs w:val="22"/>
          <w:u w:val="none"/>
        </w:rPr>
        <w:t xml:space="preserve">Available at: </w:t>
      </w:r>
      <w:hyperlink r:id="R64d89f55c8554ff7">
        <w:r w:rsidRPr="769B53A4" w:rsidR="00CA4F34">
          <w:rPr>
            <w:rStyle w:val="Hyperlink"/>
            <w:rFonts w:ascii="Arial" w:hAnsi="Arial" w:eastAsia="Arial" w:cs="Arial"/>
            <w:sz w:val="22"/>
            <w:szCs w:val="22"/>
            <w:u w:val="none"/>
          </w:rPr>
          <w:t>h</w:t>
        </w:r>
        <w:r w:rsidRPr="769B53A4" w:rsidR="00CA4F34">
          <w:rPr>
            <w:rStyle w:val="Hyperlink"/>
            <w:rFonts w:ascii="Arial" w:hAnsi="Arial" w:eastAsia="Arial" w:cs="Arial"/>
            <w:sz w:val="22"/>
            <w:szCs w:val="22"/>
            <w:u w:val="none"/>
          </w:rPr>
          <w:t>ttps://www.researchprospect.com/a-quick-guide-on-boolean-operators/</w:t>
        </w:r>
      </w:hyperlink>
      <w:r w:rsidRPr="769B53A4" w:rsidR="00F17FF3">
        <w:rPr>
          <w:rFonts w:ascii="Arial" w:hAnsi="Arial" w:eastAsia="Arial" w:cs="Arial"/>
          <w:color w:val="242424"/>
          <w:sz w:val="22"/>
          <w:szCs w:val="22"/>
          <w:u w:val="none"/>
        </w:rPr>
        <w:t xml:space="preserve"> </w:t>
      </w:r>
      <w:r w:rsidRPr="769B53A4" w:rsidR="00C83E94">
        <w:rPr>
          <w:rFonts w:ascii="Arial" w:hAnsi="Arial" w:eastAsia="Arial" w:cs="Arial"/>
          <w:color w:val="242424"/>
          <w:sz w:val="22"/>
          <w:szCs w:val="22"/>
          <w:u w:val="none"/>
        </w:rPr>
        <w:t xml:space="preserve"> (Accessed: 18 January 2026). </w:t>
      </w:r>
    </w:p>
    <w:p w:rsidRPr="00AC464F" w:rsidR="00AC464F" w:rsidP="00AC464F" w:rsidRDefault="00AC464F" w14:paraId="6DAE9E7F" w14:textId="77777777">
      <w:pPr>
        <w:shd w:val="clear" w:color="auto" w:fill="FFFFFF" w:themeFill="background1"/>
        <w:spacing w:after="0"/>
        <w:rPr>
          <w:rFonts w:ascii="Arial" w:hAnsi="Arial" w:eastAsia="Arial" w:cs="Arial"/>
          <w:color w:val="242424"/>
          <w:sz w:val="22"/>
          <w:szCs w:val="22"/>
          <w:u w:val="none"/>
          <w:lang w:val="en-US"/>
        </w:rPr>
      </w:pPr>
    </w:p>
    <w:p w:rsidR="00B32304" w:rsidP="00BF70B6" w:rsidRDefault="00CC3F7F" w14:paraId="521DD089" w14:textId="6A3C9E8F">
      <w:pPr>
        <w:pStyle w:val="ListParagraph"/>
        <w:numPr>
          <w:ilvl w:val="0"/>
          <w:numId w:val="1"/>
        </w:numPr>
        <w:shd w:val="clear" w:color="auto" w:fill="FFFFFF" w:themeFill="background1"/>
        <w:spacing w:after="0"/>
        <w:rPr>
          <w:rFonts w:ascii="Arial" w:hAnsi="Arial" w:eastAsia="Arial" w:cs="Arial"/>
          <w:color w:val="242424"/>
          <w:sz w:val="22"/>
          <w:szCs w:val="22"/>
          <w:u w:val="none"/>
          <w:lang w:val="en-US"/>
        </w:rPr>
      </w:pPr>
      <w:r w:rsidRPr="769B53A4" w:rsidR="00CC3F7F">
        <w:rPr>
          <w:rFonts w:ascii="Arial" w:hAnsi="Arial" w:eastAsia="Arial" w:cs="Arial"/>
          <w:color w:val="242424"/>
          <w:sz w:val="22"/>
          <w:szCs w:val="22"/>
          <w:u w:val="none"/>
          <w:lang w:val="fr-FR"/>
        </w:rPr>
        <w:t>T</w:t>
      </w:r>
      <w:r w:rsidRPr="769B53A4" w:rsidR="00CA5A55">
        <w:rPr>
          <w:rFonts w:ascii="Arial" w:hAnsi="Arial" w:eastAsia="Arial" w:cs="Arial"/>
          <w:color w:val="242424"/>
          <w:sz w:val="22"/>
          <w:szCs w:val="22"/>
          <w:u w:val="none"/>
          <w:lang w:val="fr-FR"/>
        </w:rPr>
        <w:t>aquette</w:t>
      </w:r>
      <w:r w:rsidRPr="769B53A4" w:rsidR="00CA5A55">
        <w:rPr>
          <w:rFonts w:ascii="Arial" w:hAnsi="Arial" w:eastAsia="Arial" w:cs="Arial"/>
          <w:color w:val="242424"/>
          <w:sz w:val="22"/>
          <w:szCs w:val="22"/>
          <w:u w:val="none"/>
          <w:lang w:val="fr-FR"/>
        </w:rPr>
        <w:t xml:space="preserve">, S. R., </w:t>
      </w:r>
      <w:r w:rsidRPr="769B53A4" w:rsidR="00CC3F7F">
        <w:rPr>
          <w:rFonts w:ascii="Arial" w:hAnsi="Arial" w:eastAsia="Arial" w:cs="Arial"/>
          <w:color w:val="242424"/>
          <w:sz w:val="22"/>
          <w:szCs w:val="22"/>
          <w:u w:val="none"/>
          <w:lang w:val="fr-FR"/>
        </w:rPr>
        <w:t>and</w:t>
      </w:r>
      <w:r w:rsidRPr="769B53A4" w:rsidR="00CA5A55">
        <w:rPr>
          <w:rFonts w:ascii="Arial" w:hAnsi="Arial" w:eastAsia="Arial" w:cs="Arial"/>
          <w:color w:val="242424"/>
          <w:sz w:val="22"/>
          <w:szCs w:val="22"/>
          <w:u w:val="none"/>
          <w:lang w:val="fr-FR"/>
        </w:rPr>
        <w:t xml:space="preserve"> Borges da Matta Souza, L. M. (2022). </w:t>
      </w:r>
      <w:r w:rsidRPr="769B53A4" w:rsidR="00CC3F7F">
        <w:rPr>
          <w:rFonts w:ascii="Arial" w:hAnsi="Arial" w:eastAsia="Arial" w:cs="Arial"/>
          <w:color w:val="242424"/>
          <w:sz w:val="22"/>
          <w:szCs w:val="22"/>
          <w:u w:val="none"/>
        </w:rPr>
        <w:t>‘</w:t>
      </w:r>
      <w:r w:rsidRPr="769B53A4" w:rsidR="00CA5A55">
        <w:rPr>
          <w:rFonts w:ascii="Arial" w:hAnsi="Arial" w:eastAsia="Arial" w:cs="Arial"/>
          <w:color w:val="242424"/>
          <w:sz w:val="22"/>
          <w:szCs w:val="22"/>
          <w:u w:val="none"/>
        </w:rPr>
        <w:t xml:space="preserve">Ethical </w:t>
      </w:r>
      <w:r w:rsidRPr="769B53A4" w:rsidR="00065A43">
        <w:rPr>
          <w:rFonts w:ascii="Arial" w:hAnsi="Arial" w:eastAsia="Arial" w:cs="Arial"/>
          <w:color w:val="242424"/>
          <w:sz w:val="22"/>
          <w:szCs w:val="22"/>
          <w:u w:val="none"/>
        </w:rPr>
        <w:t>di</w:t>
      </w:r>
      <w:r w:rsidRPr="769B53A4" w:rsidR="00CA5A55">
        <w:rPr>
          <w:rFonts w:ascii="Arial" w:hAnsi="Arial" w:eastAsia="Arial" w:cs="Arial"/>
          <w:color w:val="242424"/>
          <w:sz w:val="22"/>
          <w:szCs w:val="22"/>
          <w:u w:val="none"/>
        </w:rPr>
        <w:t xml:space="preserve">lemmas in </w:t>
      </w:r>
      <w:r w:rsidRPr="769B53A4" w:rsidR="00065A43">
        <w:rPr>
          <w:rFonts w:ascii="Arial" w:hAnsi="Arial" w:eastAsia="Arial" w:cs="Arial"/>
          <w:color w:val="242424"/>
          <w:sz w:val="22"/>
          <w:szCs w:val="22"/>
          <w:u w:val="none"/>
        </w:rPr>
        <w:t>q</w:t>
      </w:r>
      <w:r w:rsidRPr="769B53A4" w:rsidR="00CA5A55">
        <w:rPr>
          <w:rFonts w:ascii="Arial" w:hAnsi="Arial" w:eastAsia="Arial" w:cs="Arial"/>
          <w:color w:val="242424"/>
          <w:sz w:val="22"/>
          <w:szCs w:val="22"/>
          <w:u w:val="none"/>
        </w:rPr>
        <w:t xml:space="preserve">ualitative </w:t>
      </w:r>
      <w:r w:rsidRPr="769B53A4" w:rsidR="00065A43">
        <w:rPr>
          <w:rFonts w:ascii="Arial" w:hAnsi="Arial" w:eastAsia="Arial" w:cs="Arial"/>
          <w:color w:val="242424"/>
          <w:sz w:val="22"/>
          <w:szCs w:val="22"/>
          <w:u w:val="none"/>
        </w:rPr>
        <w:t>r</w:t>
      </w:r>
      <w:r w:rsidRPr="769B53A4" w:rsidR="00CA5A55">
        <w:rPr>
          <w:rFonts w:ascii="Arial" w:hAnsi="Arial" w:eastAsia="Arial" w:cs="Arial"/>
          <w:color w:val="242424"/>
          <w:sz w:val="22"/>
          <w:szCs w:val="22"/>
          <w:u w:val="none"/>
        </w:rPr>
        <w:t xml:space="preserve">esearch: </w:t>
      </w:r>
      <w:r w:rsidRPr="769B53A4" w:rsidR="00065A43">
        <w:rPr>
          <w:rFonts w:ascii="Arial" w:hAnsi="Arial" w:eastAsia="Arial" w:cs="Arial"/>
          <w:color w:val="242424"/>
          <w:sz w:val="22"/>
          <w:szCs w:val="22"/>
          <w:u w:val="none"/>
        </w:rPr>
        <w:t>a</w:t>
      </w:r>
      <w:r w:rsidRPr="769B53A4" w:rsidR="00CA5A55">
        <w:rPr>
          <w:rFonts w:ascii="Arial" w:hAnsi="Arial" w:eastAsia="Arial" w:cs="Arial"/>
          <w:color w:val="242424"/>
          <w:sz w:val="22"/>
          <w:szCs w:val="22"/>
          <w:u w:val="none"/>
        </w:rPr>
        <w:t xml:space="preserve"> </w:t>
      </w:r>
      <w:r w:rsidRPr="769B53A4" w:rsidR="00065A43">
        <w:rPr>
          <w:rFonts w:ascii="Arial" w:hAnsi="Arial" w:eastAsia="Arial" w:cs="Arial"/>
          <w:color w:val="242424"/>
          <w:sz w:val="22"/>
          <w:szCs w:val="22"/>
          <w:u w:val="none"/>
        </w:rPr>
        <w:t>c</w:t>
      </w:r>
      <w:r w:rsidRPr="769B53A4" w:rsidR="00CA5A55">
        <w:rPr>
          <w:rFonts w:ascii="Arial" w:hAnsi="Arial" w:eastAsia="Arial" w:cs="Arial"/>
          <w:color w:val="242424"/>
          <w:sz w:val="22"/>
          <w:szCs w:val="22"/>
          <w:u w:val="none"/>
        </w:rPr>
        <w:t xml:space="preserve">ritical </w:t>
      </w:r>
      <w:r w:rsidRPr="769B53A4" w:rsidR="00065A43">
        <w:rPr>
          <w:rFonts w:ascii="Arial" w:hAnsi="Arial" w:eastAsia="Arial" w:cs="Arial"/>
          <w:color w:val="242424"/>
          <w:sz w:val="22"/>
          <w:szCs w:val="22"/>
          <w:u w:val="none"/>
        </w:rPr>
        <w:t>l</w:t>
      </w:r>
      <w:r w:rsidRPr="769B53A4" w:rsidR="00CA5A55">
        <w:rPr>
          <w:rFonts w:ascii="Arial" w:hAnsi="Arial" w:eastAsia="Arial" w:cs="Arial"/>
          <w:color w:val="242424"/>
          <w:sz w:val="22"/>
          <w:szCs w:val="22"/>
          <w:u w:val="none"/>
        </w:rPr>
        <w:t xml:space="preserve">iterature </w:t>
      </w:r>
      <w:r w:rsidRPr="769B53A4" w:rsidR="00065A43">
        <w:rPr>
          <w:rFonts w:ascii="Arial" w:hAnsi="Arial" w:eastAsia="Arial" w:cs="Arial"/>
          <w:color w:val="242424"/>
          <w:sz w:val="22"/>
          <w:szCs w:val="22"/>
          <w:u w:val="none"/>
        </w:rPr>
        <w:t>r</w:t>
      </w:r>
      <w:r w:rsidRPr="769B53A4" w:rsidR="00CA5A55">
        <w:rPr>
          <w:rFonts w:ascii="Arial" w:hAnsi="Arial" w:eastAsia="Arial" w:cs="Arial"/>
          <w:color w:val="242424"/>
          <w:sz w:val="22"/>
          <w:szCs w:val="22"/>
          <w:u w:val="none"/>
        </w:rPr>
        <w:t>eview</w:t>
      </w:r>
      <w:r w:rsidRPr="769B53A4" w:rsidR="00CC3F7F">
        <w:rPr>
          <w:rFonts w:ascii="Arial" w:hAnsi="Arial" w:eastAsia="Arial" w:cs="Arial"/>
          <w:color w:val="242424"/>
          <w:sz w:val="22"/>
          <w:szCs w:val="22"/>
          <w:u w:val="none"/>
        </w:rPr>
        <w:t>’</w:t>
      </w:r>
      <w:r w:rsidRPr="769B53A4" w:rsidR="00CA5A55">
        <w:rPr>
          <w:rFonts w:ascii="Arial" w:hAnsi="Arial" w:eastAsia="Arial" w:cs="Arial"/>
          <w:color w:val="242424"/>
          <w:sz w:val="22"/>
          <w:szCs w:val="22"/>
          <w:u w:val="none"/>
        </w:rPr>
        <w:t>.</w:t>
      </w:r>
      <w:r w:rsidRPr="769B53A4" w:rsidR="00CA5A55">
        <w:rPr>
          <w:rFonts w:ascii="Arial" w:hAnsi="Arial" w:eastAsia="Arial" w:cs="Arial"/>
          <w:color w:val="242424"/>
          <w:sz w:val="22"/>
          <w:szCs w:val="22"/>
          <w:u w:val="none"/>
        </w:rPr>
        <w:t> </w:t>
      </w:r>
      <w:r w:rsidRPr="769B53A4" w:rsidR="00CA5A55">
        <w:rPr>
          <w:rFonts w:ascii="Arial" w:hAnsi="Arial" w:eastAsia="Arial" w:cs="Arial"/>
          <w:i w:val="1"/>
          <w:iCs w:val="1"/>
          <w:color w:val="242424"/>
          <w:sz w:val="22"/>
          <w:szCs w:val="22"/>
          <w:u w:val="none"/>
        </w:rPr>
        <w:t>International Journal of Qualitative Methods</w:t>
      </w:r>
      <w:r w:rsidRPr="769B53A4" w:rsidR="00CA5A55">
        <w:rPr>
          <w:rFonts w:ascii="Arial" w:hAnsi="Arial" w:eastAsia="Arial" w:cs="Arial"/>
          <w:color w:val="242424"/>
          <w:sz w:val="22"/>
          <w:szCs w:val="22"/>
          <w:u w:val="none"/>
        </w:rPr>
        <w:t>, </w:t>
      </w:r>
      <w:r w:rsidRPr="769B53A4" w:rsidR="00CA5A55">
        <w:rPr>
          <w:rFonts w:ascii="Arial" w:hAnsi="Arial" w:eastAsia="Arial" w:cs="Arial"/>
          <w:i w:val="1"/>
          <w:iCs w:val="1"/>
          <w:color w:val="242424"/>
          <w:sz w:val="22"/>
          <w:szCs w:val="22"/>
          <w:u w:val="none"/>
        </w:rPr>
        <w:t>21</w:t>
      </w:r>
      <w:r w:rsidRPr="769B53A4" w:rsidR="00CA5A55">
        <w:rPr>
          <w:rFonts w:ascii="Arial" w:hAnsi="Arial" w:eastAsia="Arial" w:cs="Arial"/>
          <w:color w:val="242424"/>
          <w:sz w:val="22"/>
          <w:szCs w:val="22"/>
          <w:u w:val="none"/>
        </w:rPr>
        <w:t>.</w:t>
      </w:r>
      <w:r w:rsidRPr="769B53A4" w:rsidR="00CC3F7F">
        <w:rPr>
          <w:rFonts w:ascii="Arial" w:hAnsi="Arial" w:eastAsia="Arial" w:cs="Arial"/>
          <w:color w:val="242424"/>
          <w:sz w:val="22"/>
          <w:szCs w:val="22"/>
          <w:u w:val="none"/>
        </w:rPr>
        <w:t xml:space="preserve"> Available at:</w:t>
      </w:r>
      <w:r w:rsidRPr="769B53A4" w:rsidR="00CA5A55">
        <w:rPr>
          <w:rFonts w:ascii="Arial" w:hAnsi="Arial" w:eastAsia="Arial" w:cs="Arial"/>
          <w:color w:val="242424"/>
          <w:sz w:val="22"/>
          <w:szCs w:val="22"/>
          <w:u w:val="none"/>
        </w:rPr>
        <w:t> </w:t>
      </w:r>
      <w:hyperlink r:id="R5104a9fb2b8a47c5">
        <w:r w:rsidRPr="769B53A4" w:rsidR="00CA5A55">
          <w:rPr>
            <w:rStyle w:val="Hyperlink"/>
            <w:rFonts w:ascii="Arial" w:hAnsi="Arial" w:eastAsia="Arial" w:cs="Arial"/>
            <w:sz w:val="22"/>
            <w:szCs w:val="22"/>
            <w:u w:val="none"/>
          </w:rPr>
          <w:t>https://doi.org/10.1177/16094069221078731</w:t>
        </w:r>
      </w:hyperlink>
      <w:r w:rsidRPr="769B53A4" w:rsidR="00BF70B6">
        <w:rPr>
          <w:rFonts w:ascii="Arial" w:hAnsi="Arial" w:eastAsia="Arial" w:cs="Arial"/>
          <w:color w:val="242424"/>
          <w:sz w:val="22"/>
          <w:szCs w:val="22"/>
          <w:u w:val="none"/>
          <w:lang w:val="en-US"/>
        </w:rPr>
        <w:t xml:space="preserve"> (Accessed: 22 February 2026).</w:t>
      </w:r>
    </w:p>
    <w:p w:rsidRPr="00CC0E54" w:rsidR="00CC0E54" w:rsidP="00CC0E54" w:rsidRDefault="00CC0E54" w14:paraId="6EC8307E" w14:textId="77777777">
      <w:pPr>
        <w:pStyle w:val="ListParagraph"/>
        <w:rPr>
          <w:rFonts w:ascii="Arial" w:hAnsi="Arial" w:eastAsia="Arial" w:cs="Arial"/>
          <w:color w:val="242424"/>
          <w:sz w:val="22"/>
          <w:szCs w:val="22"/>
          <w:u w:val="none"/>
          <w:lang w:val="en-US"/>
        </w:rPr>
      </w:pPr>
    </w:p>
    <w:p w:rsidR="00CC0E54" w:rsidP="00CC0E54" w:rsidRDefault="00CC0E54" w14:paraId="2145AB0A" w14:textId="77777777">
      <w:pPr>
        <w:pStyle w:val="ListParagraph"/>
        <w:numPr>
          <w:ilvl w:val="0"/>
          <w:numId w:val="1"/>
        </w:numPr>
        <w:shd w:val="clear" w:color="auto" w:fill="FFFFFF" w:themeFill="background1"/>
        <w:rPr>
          <w:rFonts w:ascii="Arial" w:hAnsi="Arial" w:eastAsia="Arial" w:cs="Arial"/>
          <w:color w:val="242424"/>
          <w:sz w:val="22"/>
          <w:szCs w:val="22"/>
          <w:u w:val="none"/>
        </w:rPr>
      </w:pPr>
      <w:r w:rsidRPr="769B53A4" w:rsidR="00CC0E54">
        <w:rPr>
          <w:rFonts w:ascii="Arial" w:hAnsi="Arial" w:eastAsia="Arial" w:cs="Arial"/>
          <w:color w:val="242424"/>
          <w:sz w:val="22"/>
          <w:szCs w:val="22"/>
          <w:u w:val="none"/>
        </w:rPr>
        <w:t>V</w:t>
      </w:r>
      <w:r w:rsidRPr="769B53A4" w:rsidR="00CC0E54">
        <w:rPr>
          <w:rFonts w:ascii="Arial" w:hAnsi="Arial" w:eastAsia="Arial" w:cs="Arial"/>
          <w:color w:val="242424"/>
          <w:sz w:val="22"/>
          <w:szCs w:val="22"/>
          <w:u w:val="none"/>
        </w:rPr>
        <w:t>isual</w:t>
      </w:r>
      <w:r w:rsidRPr="769B53A4" w:rsidR="00CC0E54">
        <w:rPr>
          <w:rFonts w:ascii="Arial" w:hAnsi="Arial" w:eastAsia="Arial" w:cs="Arial"/>
          <w:color w:val="242424"/>
          <w:sz w:val="22"/>
          <w:szCs w:val="22"/>
          <w:u w:val="none"/>
        </w:rPr>
        <w:t xml:space="preserve"> </w:t>
      </w:r>
      <w:r w:rsidRPr="769B53A4" w:rsidR="00CC0E54">
        <w:rPr>
          <w:rFonts w:ascii="Arial" w:hAnsi="Arial" w:eastAsia="Arial" w:cs="Arial"/>
          <w:color w:val="242424"/>
          <w:sz w:val="22"/>
          <w:szCs w:val="22"/>
          <w:u w:val="none"/>
        </w:rPr>
        <w:t>paradigm</w:t>
      </w:r>
      <w:r w:rsidRPr="769B53A4" w:rsidR="00CC0E54">
        <w:rPr>
          <w:rFonts w:ascii="Arial" w:hAnsi="Arial" w:eastAsia="Arial" w:cs="Arial"/>
          <w:color w:val="242424"/>
          <w:sz w:val="22"/>
          <w:szCs w:val="22"/>
          <w:u w:val="none"/>
        </w:rPr>
        <w:t xml:space="preserve"> online. (</w:t>
      </w:r>
      <w:r w:rsidRPr="769B53A4" w:rsidR="00CC0E54">
        <w:rPr>
          <w:rFonts w:ascii="Arial" w:hAnsi="Arial" w:eastAsia="Arial" w:cs="Arial"/>
          <w:color w:val="242424"/>
          <w:sz w:val="22"/>
          <w:szCs w:val="22"/>
          <w:u w:val="none"/>
        </w:rPr>
        <w:t>n.d</w:t>
      </w:r>
      <w:r w:rsidRPr="769B53A4" w:rsidR="00CC0E54">
        <w:rPr>
          <w:rFonts w:ascii="Arial" w:hAnsi="Arial" w:eastAsia="Arial" w:cs="Arial"/>
          <w:color w:val="242424"/>
          <w:sz w:val="22"/>
          <w:szCs w:val="22"/>
          <w:u w:val="none"/>
        </w:rPr>
        <w:t>) Research process flowchart. Available at:</w:t>
      </w:r>
      <w:r w:rsidRPr="769B53A4" w:rsidR="00CC0E54">
        <w:rPr>
          <w:rFonts w:ascii="Arial" w:hAnsi="Arial" w:eastAsia="Arial" w:cs="Arial"/>
          <w:sz w:val="22"/>
          <w:szCs w:val="22"/>
          <w:u w:val="none"/>
        </w:rPr>
        <w:t xml:space="preserve"> </w:t>
      </w:r>
      <w:hyperlink r:id="R8d2b06140be34457">
        <w:r w:rsidRPr="769B53A4" w:rsidR="00CC0E54">
          <w:rPr>
            <w:rStyle w:val="Hyperlink"/>
            <w:rFonts w:ascii="Arial" w:hAnsi="Arial" w:eastAsia="Arial" w:cs="Arial"/>
            <w:sz w:val="22"/>
            <w:szCs w:val="22"/>
            <w:u w:val="none"/>
          </w:rPr>
          <w:t>h</w:t>
        </w:r>
        <w:r w:rsidRPr="769B53A4" w:rsidR="00CC0E54">
          <w:rPr>
            <w:rStyle w:val="Hyperlink"/>
            <w:rFonts w:ascii="Arial" w:hAnsi="Arial" w:eastAsia="Arial" w:cs="Arial"/>
            <w:sz w:val="22"/>
            <w:szCs w:val="22"/>
            <w:u w:val="none"/>
          </w:rPr>
          <w:t>ttps://online.visual-paradigm.com/diagrams/templates/flowchart/research-process-flowchart/</w:t>
        </w:r>
      </w:hyperlink>
      <w:r w:rsidRPr="769B53A4" w:rsidR="00CC0E54">
        <w:rPr>
          <w:rFonts w:ascii="Arial" w:hAnsi="Arial" w:eastAsia="Arial" w:cs="Arial"/>
          <w:color w:val="242424"/>
          <w:sz w:val="22"/>
          <w:szCs w:val="22"/>
          <w:u w:val="none"/>
        </w:rPr>
        <w:t xml:space="preserve"> (Accessed: 21 January 2026). </w:t>
      </w:r>
    </w:p>
    <w:p w:rsidR="00B32304" w:rsidP="769B53A4" w:rsidRDefault="327E25A7" w14:paraId="5E5787A5" w14:textId="29588F2E">
      <w:pPr>
        <w:pStyle w:val="Normal"/>
        <w:shd w:val="clear" w:color="auto" w:fill="FFFFFF" w:themeFill="background1"/>
        <w:spacing w:after="0"/>
        <w:rPr>
          <w:rFonts w:ascii="Arial" w:hAnsi="Arial" w:eastAsia="Arial" w:cs="Arial"/>
          <w:color w:val="242424"/>
          <w:sz w:val="22"/>
          <w:szCs w:val="22"/>
          <w:lang w:val="en-US"/>
        </w:rPr>
      </w:pPr>
    </w:p>
    <w:sectPr w:rsidR="00B32304">
      <w:headerReference w:type="default" r:id="rId17"/>
      <w:footerReference w:type="default" r:id="rId1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14E1" w:rsidRDefault="00A814E1" w14:paraId="7711077F" w14:textId="77777777">
      <w:pPr>
        <w:spacing w:after="0" w:line="240" w:lineRule="auto"/>
      </w:pPr>
      <w:r>
        <w:separator/>
      </w:r>
    </w:p>
  </w:endnote>
  <w:endnote w:type="continuationSeparator" w:id="0">
    <w:p w:rsidR="00A814E1" w:rsidRDefault="00A814E1" w14:paraId="7C79795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EE0DE7" w:rsidTr="43457CF2" w14:paraId="2454D2B5" w14:textId="77777777">
      <w:trPr>
        <w:trHeight w:val="300"/>
      </w:trPr>
      <w:tc>
        <w:tcPr>
          <w:tcW w:w="3005" w:type="dxa"/>
        </w:tcPr>
        <w:p w:rsidR="15EE0DE7" w:rsidP="43457CF2" w:rsidRDefault="15EE0DE7" w14:paraId="0D0B78A5" w14:textId="2DC0208E">
          <w:pPr>
            <w:pStyle w:val="Header"/>
            <w:spacing w:line="360" w:lineRule="auto"/>
            <w:ind w:left="-115"/>
          </w:pPr>
        </w:p>
      </w:tc>
      <w:tc>
        <w:tcPr>
          <w:tcW w:w="3005" w:type="dxa"/>
        </w:tcPr>
        <w:p w:rsidR="15EE0DE7" w:rsidP="15EE0DE7" w:rsidRDefault="15EE0DE7" w14:paraId="19427652" w14:textId="4046242F">
          <w:pPr>
            <w:pStyle w:val="Header"/>
            <w:jc w:val="center"/>
          </w:pPr>
        </w:p>
      </w:tc>
      <w:tc>
        <w:tcPr>
          <w:tcW w:w="3005" w:type="dxa"/>
        </w:tcPr>
        <w:p w:rsidR="15EE0DE7" w:rsidP="15EE0DE7" w:rsidRDefault="15EE0DE7" w14:paraId="7696F976" w14:textId="344D41FE">
          <w:pPr>
            <w:pStyle w:val="Header"/>
            <w:ind w:right="-115"/>
            <w:jc w:val="right"/>
          </w:pPr>
          <w:r>
            <w:fldChar w:fldCharType="begin"/>
          </w:r>
          <w:r>
            <w:instrText>PAGE</w:instrText>
          </w:r>
          <w:r>
            <w:fldChar w:fldCharType="separate"/>
          </w:r>
          <w:r w:rsidR="00751A11">
            <w:rPr>
              <w:noProof/>
            </w:rPr>
            <w:t>1</w:t>
          </w:r>
          <w:r>
            <w:fldChar w:fldCharType="end"/>
          </w:r>
        </w:p>
      </w:tc>
    </w:tr>
  </w:tbl>
  <w:p w:rsidR="15EE0DE7" w:rsidP="15EE0DE7" w:rsidRDefault="15EE0DE7" w14:paraId="3AD96166" w14:textId="795A6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14E1" w:rsidRDefault="00A814E1" w14:paraId="2C034982" w14:textId="77777777">
      <w:pPr>
        <w:spacing w:after="0" w:line="240" w:lineRule="auto"/>
      </w:pPr>
      <w:r>
        <w:separator/>
      </w:r>
    </w:p>
  </w:footnote>
  <w:footnote w:type="continuationSeparator" w:id="0">
    <w:p w:rsidR="00A814E1" w:rsidRDefault="00A814E1" w14:paraId="32534D7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EE0DE7" w:rsidTr="15EE0DE7" w14:paraId="36657CDC" w14:textId="77777777">
      <w:trPr>
        <w:trHeight w:val="300"/>
      </w:trPr>
      <w:tc>
        <w:tcPr>
          <w:tcW w:w="3005" w:type="dxa"/>
        </w:tcPr>
        <w:p w:rsidR="15EE0DE7" w:rsidP="15EE0DE7" w:rsidRDefault="15EE0DE7" w14:paraId="6E9C7D26" w14:textId="79F0B273">
          <w:pPr>
            <w:pStyle w:val="Header"/>
            <w:ind w:left="-115"/>
          </w:pPr>
        </w:p>
      </w:tc>
      <w:tc>
        <w:tcPr>
          <w:tcW w:w="3005" w:type="dxa"/>
        </w:tcPr>
        <w:p w:rsidR="15EE0DE7" w:rsidP="15EE0DE7" w:rsidRDefault="15EE0DE7" w14:paraId="4D9F92A8" w14:textId="1923877E">
          <w:pPr>
            <w:pStyle w:val="Header"/>
            <w:jc w:val="center"/>
          </w:pPr>
        </w:p>
      </w:tc>
      <w:tc>
        <w:tcPr>
          <w:tcW w:w="3005" w:type="dxa"/>
        </w:tcPr>
        <w:p w:rsidR="15EE0DE7" w:rsidP="15EE0DE7" w:rsidRDefault="15EE0DE7" w14:paraId="22A2C063" w14:textId="03A8FA21">
          <w:pPr>
            <w:pStyle w:val="Header"/>
            <w:ind w:right="-115"/>
            <w:jc w:val="right"/>
          </w:pPr>
        </w:p>
      </w:tc>
    </w:tr>
  </w:tbl>
  <w:p w:rsidR="15EE0DE7" w:rsidP="15EE0DE7" w:rsidRDefault="15EE0DE7" w14:paraId="7C6FE262" w14:textId="7DEA7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B6FE"/>
    <w:multiLevelType w:val="hybridMultilevel"/>
    <w:tmpl w:val="795EAB42"/>
    <w:lvl w:ilvl="0" w:tplc="9A5E82D0">
      <w:start w:val="1"/>
      <w:numFmt w:val="bullet"/>
      <w:lvlText w:val=""/>
      <w:lvlJc w:val="left"/>
      <w:pPr>
        <w:ind w:left="720" w:hanging="360"/>
      </w:pPr>
      <w:rPr>
        <w:rFonts w:hint="default" w:ascii="Symbol" w:hAnsi="Symbol"/>
      </w:rPr>
    </w:lvl>
    <w:lvl w:ilvl="1" w:tplc="05362A80">
      <w:start w:val="1"/>
      <w:numFmt w:val="bullet"/>
      <w:lvlText w:val="o"/>
      <w:lvlJc w:val="left"/>
      <w:pPr>
        <w:ind w:left="1440" w:hanging="360"/>
      </w:pPr>
      <w:rPr>
        <w:rFonts w:hint="default" w:ascii="Courier New" w:hAnsi="Courier New"/>
      </w:rPr>
    </w:lvl>
    <w:lvl w:ilvl="2" w:tplc="F550840A">
      <w:start w:val="1"/>
      <w:numFmt w:val="bullet"/>
      <w:lvlText w:val=""/>
      <w:lvlJc w:val="left"/>
      <w:pPr>
        <w:ind w:left="2160" w:hanging="360"/>
      </w:pPr>
      <w:rPr>
        <w:rFonts w:hint="default" w:ascii="Wingdings" w:hAnsi="Wingdings"/>
      </w:rPr>
    </w:lvl>
    <w:lvl w:ilvl="3" w:tplc="0046D732">
      <w:start w:val="1"/>
      <w:numFmt w:val="bullet"/>
      <w:lvlText w:val=""/>
      <w:lvlJc w:val="left"/>
      <w:pPr>
        <w:ind w:left="2880" w:hanging="360"/>
      </w:pPr>
      <w:rPr>
        <w:rFonts w:hint="default" w:ascii="Symbol" w:hAnsi="Symbol"/>
      </w:rPr>
    </w:lvl>
    <w:lvl w:ilvl="4" w:tplc="3F4CCD2E">
      <w:start w:val="1"/>
      <w:numFmt w:val="bullet"/>
      <w:lvlText w:val="o"/>
      <w:lvlJc w:val="left"/>
      <w:pPr>
        <w:ind w:left="3600" w:hanging="360"/>
      </w:pPr>
      <w:rPr>
        <w:rFonts w:hint="default" w:ascii="Courier New" w:hAnsi="Courier New"/>
      </w:rPr>
    </w:lvl>
    <w:lvl w:ilvl="5" w:tplc="FA52B602">
      <w:start w:val="1"/>
      <w:numFmt w:val="bullet"/>
      <w:lvlText w:val=""/>
      <w:lvlJc w:val="left"/>
      <w:pPr>
        <w:ind w:left="4320" w:hanging="360"/>
      </w:pPr>
      <w:rPr>
        <w:rFonts w:hint="default" w:ascii="Wingdings" w:hAnsi="Wingdings"/>
      </w:rPr>
    </w:lvl>
    <w:lvl w:ilvl="6" w:tplc="E9C86110">
      <w:start w:val="1"/>
      <w:numFmt w:val="bullet"/>
      <w:lvlText w:val=""/>
      <w:lvlJc w:val="left"/>
      <w:pPr>
        <w:ind w:left="5040" w:hanging="360"/>
      </w:pPr>
      <w:rPr>
        <w:rFonts w:hint="default" w:ascii="Symbol" w:hAnsi="Symbol"/>
      </w:rPr>
    </w:lvl>
    <w:lvl w:ilvl="7" w:tplc="2C865C48">
      <w:start w:val="1"/>
      <w:numFmt w:val="bullet"/>
      <w:lvlText w:val="o"/>
      <w:lvlJc w:val="left"/>
      <w:pPr>
        <w:ind w:left="5760" w:hanging="360"/>
      </w:pPr>
      <w:rPr>
        <w:rFonts w:hint="default" w:ascii="Courier New" w:hAnsi="Courier New"/>
      </w:rPr>
    </w:lvl>
    <w:lvl w:ilvl="8" w:tplc="BB10D99E">
      <w:start w:val="1"/>
      <w:numFmt w:val="bullet"/>
      <w:lvlText w:val=""/>
      <w:lvlJc w:val="left"/>
      <w:pPr>
        <w:ind w:left="6480" w:hanging="360"/>
      </w:pPr>
      <w:rPr>
        <w:rFonts w:hint="default" w:ascii="Wingdings" w:hAnsi="Wingdings"/>
      </w:rPr>
    </w:lvl>
  </w:abstractNum>
  <w:abstractNum w:abstractNumId="1" w15:restartNumberingAfterBreak="0">
    <w:nsid w:val="0DED7371"/>
    <w:multiLevelType w:val="hybridMultilevel"/>
    <w:tmpl w:val="F230A0E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253CE0CF"/>
    <w:multiLevelType w:val="hybridMultilevel"/>
    <w:tmpl w:val="897CE3A0"/>
    <w:lvl w:ilvl="0" w:tplc="2556D848">
      <w:start w:val="1"/>
      <w:numFmt w:val="bullet"/>
      <w:lvlText w:val=""/>
      <w:lvlJc w:val="left"/>
      <w:pPr>
        <w:ind w:left="720" w:hanging="360"/>
      </w:pPr>
      <w:rPr>
        <w:rFonts w:hint="default" w:ascii="Symbol" w:hAnsi="Symbol"/>
      </w:rPr>
    </w:lvl>
    <w:lvl w:ilvl="1" w:tplc="C292FD72">
      <w:start w:val="1"/>
      <w:numFmt w:val="bullet"/>
      <w:lvlText w:val="o"/>
      <w:lvlJc w:val="left"/>
      <w:pPr>
        <w:ind w:left="1440" w:hanging="360"/>
      </w:pPr>
      <w:rPr>
        <w:rFonts w:hint="default" w:ascii="Courier New" w:hAnsi="Courier New"/>
      </w:rPr>
    </w:lvl>
    <w:lvl w:ilvl="2" w:tplc="8B8E30FE">
      <w:start w:val="1"/>
      <w:numFmt w:val="bullet"/>
      <w:lvlText w:val=""/>
      <w:lvlJc w:val="left"/>
      <w:pPr>
        <w:ind w:left="2160" w:hanging="360"/>
      </w:pPr>
      <w:rPr>
        <w:rFonts w:hint="default" w:ascii="Wingdings" w:hAnsi="Wingdings"/>
      </w:rPr>
    </w:lvl>
    <w:lvl w:ilvl="3" w:tplc="C964B5BA">
      <w:start w:val="1"/>
      <w:numFmt w:val="bullet"/>
      <w:lvlText w:val=""/>
      <w:lvlJc w:val="left"/>
      <w:pPr>
        <w:ind w:left="2880" w:hanging="360"/>
      </w:pPr>
      <w:rPr>
        <w:rFonts w:hint="default" w:ascii="Symbol" w:hAnsi="Symbol"/>
      </w:rPr>
    </w:lvl>
    <w:lvl w:ilvl="4" w:tplc="3C40CA40">
      <w:start w:val="1"/>
      <w:numFmt w:val="bullet"/>
      <w:lvlText w:val="o"/>
      <w:lvlJc w:val="left"/>
      <w:pPr>
        <w:ind w:left="3600" w:hanging="360"/>
      </w:pPr>
      <w:rPr>
        <w:rFonts w:hint="default" w:ascii="Courier New" w:hAnsi="Courier New"/>
      </w:rPr>
    </w:lvl>
    <w:lvl w:ilvl="5" w:tplc="A22AD060">
      <w:start w:val="1"/>
      <w:numFmt w:val="bullet"/>
      <w:lvlText w:val=""/>
      <w:lvlJc w:val="left"/>
      <w:pPr>
        <w:ind w:left="4320" w:hanging="360"/>
      </w:pPr>
      <w:rPr>
        <w:rFonts w:hint="default" w:ascii="Wingdings" w:hAnsi="Wingdings"/>
      </w:rPr>
    </w:lvl>
    <w:lvl w:ilvl="6" w:tplc="6C5A5960">
      <w:start w:val="1"/>
      <w:numFmt w:val="bullet"/>
      <w:lvlText w:val=""/>
      <w:lvlJc w:val="left"/>
      <w:pPr>
        <w:ind w:left="5040" w:hanging="360"/>
      </w:pPr>
      <w:rPr>
        <w:rFonts w:hint="default" w:ascii="Symbol" w:hAnsi="Symbol"/>
      </w:rPr>
    </w:lvl>
    <w:lvl w:ilvl="7" w:tplc="42E0F53E">
      <w:start w:val="1"/>
      <w:numFmt w:val="bullet"/>
      <w:lvlText w:val="o"/>
      <w:lvlJc w:val="left"/>
      <w:pPr>
        <w:ind w:left="5760" w:hanging="360"/>
      </w:pPr>
      <w:rPr>
        <w:rFonts w:hint="default" w:ascii="Courier New" w:hAnsi="Courier New"/>
      </w:rPr>
    </w:lvl>
    <w:lvl w:ilvl="8" w:tplc="02AE0472">
      <w:start w:val="1"/>
      <w:numFmt w:val="bullet"/>
      <w:lvlText w:val=""/>
      <w:lvlJc w:val="left"/>
      <w:pPr>
        <w:ind w:left="6480" w:hanging="360"/>
      </w:pPr>
      <w:rPr>
        <w:rFonts w:hint="default" w:ascii="Wingdings" w:hAnsi="Wingdings"/>
      </w:rPr>
    </w:lvl>
  </w:abstractNum>
  <w:abstractNum w:abstractNumId="3" w15:restartNumberingAfterBreak="0">
    <w:nsid w:val="27124184"/>
    <w:multiLevelType w:val="hybridMultilevel"/>
    <w:tmpl w:val="5074E712"/>
    <w:lvl w:ilvl="0" w:tplc="2E82BCD0">
      <w:start w:val="1"/>
      <w:numFmt w:val="decimal"/>
      <w:lvlText w:val="•"/>
      <w:lvlJc w:val="left"/>
      <w:pPr>
        <w:ind w:left="720" w:hanging="360"/>
      </w:pPr>
    </w:lvl>
    <w:lvl w:ilvl="1" w:tplc="0EA04D32">
      <w:start w:val="1"/>
      <w:numFmt w:val="lowerLetter"/>
      <w:lvlText w:val="%2."/>
      <w:lvlJc w:val="left"/>
      <w:pPr>
        <w:ind w:left="1440" w:hanging="360"/>
      </w:pPr>
    </w:lvl>
    <w:lvl w:ilvl="2" w:tplc="0D688D7E">
      <w:start w:val="1"/>
      <w:numFmt w:val="lowerRoman"/>
      <w:lvlText w:val="%3."/>
      <w:lvlJc w:val="right"/>
      <w:pPr>
        <w:ind w:left="2160" w:hanging="180"/>
      </w:pPr>
    </w:lvl>
    <w:lvl w:ilvl="3" w:tplc="AC9A3950">
      <w:start w:val="1"/>
      <w:numFmt w:val="decimal"/>
      <w:lvlText w:val="%4."/>
      <w:lvlJc w:val="left"/>
      <w:pPr>
        <w:ind w:left="2880" w:hanging="360"/>
      </w:pPr>
    </w:lvl>
    <w:lvl w:ilvl="4" w:tplc="2076BF62">
      <w:start w:val="1"/>
      <w:numFmt w:val="lowerLetter"/>
      <w:lvlText w:val="%5."/>
      <w:lvlJc w:val="left"/>
      <w:pPr>
        <w:ind w:left="3600" w:hanging="360"/>
      </w:pPr>
    </w:lvl>
    <w:lvl w:ilvl="5" w:tplc="A10A749A">
      <w:start w:val="1"/>
      <w:numFmt w:val="lowerRoman"/>
      <w:lvlText w:val="%6."/>
      <w:lvlJc w:val="right"/>
      <w:pPr>
        <w:ind w:left="4320" w:hanging="180"/>
      </w:pPr>
    </w:lvl>
    <w:lvl w:ilvl="6" w:tplc="DB8402B8">
      <w:start w:val="1"/>
      <w:numFmt w:val="decimal"/>
      <w:lvlText w:val="%7."/>
      <w:lvlJc w:val="left"/>
      <w:pPr>
        <w:ind w:left="5040" w:hanging="360"/>
      </w:pPr>
    </w:lvl>
    <w:lvl w:ilvl="7" w:tplc="91DE7938">
      <w:start w:val="1"/>
      <w:numFmt w:val="lowerLetter"/>
      <w:lvlText w:val="%8."/>
      <w:lvlJc w:val="left"/>
      <w:pPr>
        <w:ind w:left="5760" w:hanging="360"/>
      </w:pPr>
    </w:lvl>
    <w:lvl w:ilvl="8" w:tplc="BFB4E092">
      <w:start w:val="1"/>
      <w:numFmt w:val="lowerRoman"/>
      <w:lvlText w:val="%9."/>
      <w:lvlJc w:val="right"/>
      <w:pPr>
        <w:ind w:left="6480" w:hanging="180"/>
      </w:pPr>
    </w:lvl>
  </w:abstractNum>
  <w:abstractNum w:abstractNumId="4" w15:restartNumberingAfterBreak="0">
    <w:nsid w:val="33277219"/>
    <w:multiLevelType w:val="hybridMultilevel"/>
    <w:tmpl w:val="AD5299BE"/>
    <w:lvl w:ilvl="0" w:tplc="9BB4CD8C">
      <w:start w:val="1"/>
      <w:numFmt w:val="bullet"/>
      <w:lvlText w:val=""/>
      <w:lvlJc w:val="left"/>
      <w:pPr>
        <w:ind w:left="720" w:hanging="360"/>
      </w:pPr>
      <w:rPr>
        <w:rFonts w:hint="default" w:ascii="Symbol" w:hAnsi="Symbol"/>
      </w:rPr>
    </w:lvl>
    <w:lvl w:ilvl="1" w:tplc="176E2DF2">
      <w:start w:val="1"/>
      <w:numFmt w:val="bullet"/>
      <w:lvlText w:val="o"/>
      <w:lvlJc w:val="left"/>
      <w:pPr>
        <w:ind w:left="1440" w:hanging="360"/>
      </w:pPr>
      <w:rPr>
        <w:rFonts w:hint="default" w:ascii="Courier New" w:hAnsi="Courier New"/>
      </w:rPr>
    </w:lvl>
    <w:lvl w:ilvl="2" w:tplc="1DF2301E">
      <w:start w:val="1"/>
      <w:numFmt w:val="bullet"/>
      <w:lvlText w:val=""/>
      <w:lvlJc w:val="left"/>
      <w:pPr>
        <w:ind w:left="2160" w:hanging="360"/>
      </w:pPr>
      <w:rPr>
        <w:rFonts w:hint="default" w:ascii="Wingdings" w:hAnsi="Wingdings"/>
      </w:rPr>
    </w:lvl>
    <w:lvl w:ilvl="3" w:tplc="77A2EE42">
      <w:start w:val="1"/>
      <w:numFmt w:val="bullet"/>
      <w:lvlText w:val=""/>
      <w:lvlJc w:val="left"/>
      <w:pPr>
        <w:ind w:left="2880" w:hanging="360"/>
      </w:pPr>
      <w:rPr>
        <w:rFonts w:hint="default" w:ascii="Symbol" w:hAnsi="Symbol"/>
      </w:rPr>
    </w:lvl>
    <w:lvl w:ilvl="4" w:tplc="194CFC00">
      <w:start w:val="1"/>
      <w:numFmt w:val="bullet"/>
      <w:lvlText w:val="o"/>
      <w:lvlJc w:val="left"/>
      <w:pPr>
        <w:ind w:left="3600" w:hanging="360"/>
      </w:pPr>
      <w:rPr>
        <w:rFonts w:hint="default" w:ascii="Courier New" w:hAnsi="Courier New"/>
      </w:rPr>
    </w:lvl>
    <w:lvl w:ilvl="5" w:tplc="349EDBD4">
      <w:start w:val="1"/>
      <w:numFmt w:val="bullet"/>
      <w:lvlText w:val=""/>
      <w:lvlJc w:val="left"/>
      <w:pPr>
        <w:ind w:left="4320" w:hanging="360"/>
      </w:pPr>
      <w:rPr>
        <w:rFonts w:hint="default" w:ascii="Wingdings" w:hAnsi="Wingdings"/>
      </w:rPr>
    </w:lvl>
    <w:lvl w:ilvl="6" w:tplc="0810BCAA">
      <w:start w:val="1"/>
      <w:numFmt w:val="bullet"/>
      <w:lvlText w:val=""/>
      <w:lvlJc w:val="left"/>
      <w:pPr>
        <w:ind w:left="5040" w:hanging="360"/>
      </w:pPr>
      <w:rPr>
        <w:rFonts w:hint="default" w:ascii="Symbol" w:hAnsi="Symbol"/>
      </w:rPr>
    </w:lvl>
    <w:lvl w:ilvl="7" w:tplc="5740891A">
      <w:start w:val="1"/>
      <w:numFmt w:val="bullet"/>
      <w:lvlText w:val="o"/>
      <w:lvlJc w:val="left"/>
      <w:pPr>
        <w:ind w:left="5760" w:hanging="360"/>
      </w:pPr>
      <w:rPr>
        <w:rFonts w:hint="default" w:ascii="Courier New" w:hAnsi="Courier New"/>
      </w:rPr>
    </w:lvl>
    <w:lvl w:ilvl="8" w:tplc="44E0DA1A">
      <w:start w:val="1"/>
      <w:numFmt w:val="bullet"/>
      <w:lvlText w:val=""/>
      <w:lvlJc w:val="left"/>
      <w:pPr>
        <w:ind w:left="6480" w:hanging="360"/>
      </w:pPr>
      <w:rPr>
        <w:rFonts w:hint="default" w:ascii="Wingdings" w:hAnsi="Wingdings"/>
      </w:rPr>
    </w:lvl>
  </w:abstractNum>
  <w:abstractNum w:abstractNumId="5" w15:restartNumberingAfterBreak="0">
    <w:nsid w:val="3334FB42"/>
    <w:multiLevelType w:val="hybridMultilevel"/>
    <w:tmpl w:val="E1DE9C44"/>
    <w:lvl w:ilvl="0" w:tplc="8A5A061C">
      <w:start w:val="1"/>
      <w:numFmt w:val="bullet"/>
      <w:lvlText w:val=""/>
      <w:lvlJc w:val="left"/>
      <w:pPr>
        <w:ind w:left="720" w:hanging="360"/>
      </w:pPr>
      <w:rPr>
        <w:rFonts w:hint="default" w:ascii="Symbol" w:hAnsi="Symbol"/>
      </w:rPr>
    </w:lvl>
    <w:lvl w:ilvl="1" w:tplc="D56C0662">
      <w:start w:val="1"/>
      <w:numFmt w:val="bullet"/>
      <w:lvlText w:val="o"/>
      <w:lvlJc w:val="left"/>
      <w:pPr>
        <w:ind w:left="1440" w:hanging="360"/>
      </w:pPr>
      <w:rPr>
        <w:rFonts w:hint="default" w:ascii="Courier New" w:hAnsi="Courier New"/>
      </w:rPr>
    </w:lvl>
    <w:lvl w:ilvl="2" w:tplc="23329320">
      <w:start w:val="1"/>
      <w:numFmt w:val="bullet"/>
      <w:lvlText w:val=""/>
      <w:lvlJc w:val="left"/>
      <w:pPr>
        <w:ind w:left="2160" w:hanging="360"/>
      </w:pPr>
      <w:rPr>
        <w:rFonts w:hint="default" w:ascii="Wingdings" w:hAnsi="Wingdings"/>
      </w:rPr>
    </w:lvl>
    <w:lvl w:ilvl="3" w:tplc="9DD8FBE6">
      <w:start w:val="1"/>
      <w:numFmt w:val="bullet"/>
      <w:lvlText w:val=""/>
      <w:lvlJc w:val="left"/>
      <w:pPr>
        <w:ind w:left="2880" w:hanging="360"/>
      </w:pPr>
      <w:rPr>
        <w:rFonts w:hint="default" w:ascii="Symbol" w:hAnsi="Symbol"/>
      </w:rPr>
    </w:lvl>
    <w:lvl w:ilvl="4" w:tplc="4BCA0C9A">
      <w:start w:val="1"/>
      <w:numFmt w:val="bullet"/>
      <w:lvlText w:val="o"/>
      <w:lvlJc w:val="left"/>
      <w:pPr>
        <w:ind w:left="3600" w:hanging="360"/>
      </w:pPr>
      <w:rPr>
        <w:rFonts w:hint="default" w:ascii="Courier New" w:hAnsi="Courier New"/>
      </w:rPr>
    </w:lvl>
    <w:lvl w:ilvl="5" w:tplc="B7E0B776">
      <w:start w:val="1"/>
      <w:numFmt w:val="bullet"/>
      <w:lvlText w:val=""/>
      <w:lvlJc w:val="left"/>
      <w:pPr>
        <w:ind w:left="4320" w:hanging="360"/>
      </w:pPr>
      <w:rPr>
        <w:rFonts w:hint="default" w:ascii="Wingdings" w:hAnsi="Wingdings"/>
      </w:rPr>
    </w:lvl>
    <w:lvl w:ilvl="6" w:tplc="B7061212">
      <w:start w:val="1"/>
      <w:numFmt w:val="bullet"/>
      <w:lvlText w:val=""/>
      <w:lvlJc w:val="left"/>
      <w:pPr>
        <w:ind w:left="5040" w:hanging="360"/>
      </w:pPr>
      <w:rPr>
        <w:rFonts w:hint="default" w:ascii="Symbol" w:hAnsi="Symbol"/>
      </w:rPr>
    </w:lvl>
    <w:lvl w:ilvl="7" w:tplc="A918672E">
      <w:start w:val="1"/>
      <w:numFmt w:val="bullet"/>
      <w:lvlText w:val="o"/>
      <w:lvlJc w:val="left"/>
      <w:pPr>
        <w:ind w:left="5760" w:hanging="360"/>
      </w:pPr>
      <w:rPr>
        <w:rFonts w:hint="default" w:ascii="Courier New" w:hAnsi="Courier New"/>
      </w:rPr>
    </w:lvl>
    <w:lvl w:ilvl="8" w:tplc="B74C78EE">
      <w:start w:val="1"/>
      <w:numFmt w:val="bullet"/>
      <w:lvlText w:val=""/>
      <w:lvlJc w:val="left"/>
      <w:pPr>
        <w:ind w:left="6480" w:hanging="360"/>
      </w:pPr>
      <w:rPr>
        <w:rFonts w:hint="default" w:ascii="Wingdings" w:hAnsi="Wingdings"/>
      </w:rPr>
    </w:lvl>
  </w:abstractNum>
  <w:abstractNum w:abstractNumId="6" w15:restartNumberingAfterBreak="0">
    <w:nsid w:val="472B6C57"/>
    <w:multiLevelType w:val="hybridMultilevel"/>
    <w:tmpl w:val="CAACB13A"/>
    <w:lvl w:ilvl="0" w:tplc="182E035E">
      <w:start w:val="1"/>
      <w:numFmt w:val="bullet"/>
      <w:lvlText w:val=""/>
      <w:lvlJc w:val="left"/>
      <w:pPr>
        <w:ind w:left="720" w:hanging="360"/>
      </w:pPr>
      <w:rPr>
        <w:rFonts w:hint="default" w:ascii="Symbol" w:hAnsi="Symbol"/>
      </w:rPr>
    </w:lvl>
    <w:lvl w:ilvl="1" w:tplc="B07CF9A0">
      <w:start w:val="1"/>
      <w:numFmt w:val="bullet"/>
      <w:lvlText w:val="o"/>
      <w:lvlJc w:val="left"/>
      <w:pPr>
        <w:ind w:left="1440" w:hanging="360"/>
      </w:pPr>
      <w:rPr>
        <w:rFonts w:hint="default" w:ascii="Courier New" w:hAnsi="Courier New"/>
      </w:rPr>
    </w:lvl>
    <w:lvl w:ilvl="2" w:tplc="233E778E">
      <w:start w:val="1"/>
      <w:numFmt w:val="bullet"/>
      <w:lvlText w:val=""/>
      <w:lvlJc w:val="left"/>
      <w:pPr>
        <w:ind w:left="2160" w:hanging="360"/>
      </w:pPr>
      <w:rPr>
        <w:rFonts w:hint="default" w:ascii="Wingdings" w:hAnsi="Wingdings"/>
      </w:rPr>
    </w:lvl>
    <w:lvl w:ilvl="3" w:tplc="FB769D5C">
      <w:start w:val="1"/>
      <w:numFmt w:val="bullet"/>
      <w:lvlText w:val=""/>
      <w:lvlJc w:val="left"/>
      <w:pPr>
        <w:ind w:left="2880" w:hanging="360"/>
      </w:pPr>
      <w:rPr>
        <w:rFonts w:hint="default" w:ascii="Symbol" w:hAnsi="Symbol"/>
      </w:rPr>
    </w:lvl>
    <w:lvl w:ilvl="4" w:tplc="8098BB56">
      <w:start w:val="1"/>
      <w:numFmt w:val="bullet"/>
      <w:lvlText w:val="o"/>
      <w:lvlJc w:val="left"/>
      <w:pPr>
        <w:ind w:left="3600" w:hanging="360"/>
      </w:pPr>
      <w:rPr>
        <w:rFonts w:hint="default" w:ascii="Courier New" w:hAnsi="Courier New"/>
      </w:rPr>
    </w:lvl>
    <w:lvl w:ilvl="5" w:tplc="603C6534">
      <w:start w:val="1"/>
      <w:numFmt w:val="bullet"/>
      <w:lvlText w:val=""/>
      <w:lvlJc w:val="left"/>
      <w:pPr>
        <w:ind w:left="4320" w:hanging="360"/>
      </w:pPr>
      <w:rPr>
        <w:rFonts w:hint="default" w:ascii="Wingdings" w:hAnsi="Wingdings"/>
      </w:rPr>
    </w:lvl>
    <w:lvl w:ilvl="6" w:tplc="F228AD68">
      <w:start w:val="1"/>
      <w:numFmt w:val="bullet"/>
      <w:lvlText w:val=""/>
      <w:lvlJc w:val="left"/>
      <w:pPr>
        <w:ind w:left="5040" w:hanging="360"/>
      </w:pPr>
      <w:rPr>
        <w:rFonts w:hint="default" w:ascii="Symbol" w:hAnsi="Symbol"/>
      </w:rPr>
    </w:lvl>
    <w:lvl w:ilvl="7" w:tplc="F58C8706">
      <w:start w:val="1"/>
      <w:numFmt w:val="bullet"/>
      <w:lvlText w:val="o"/>
      <w:lvlJc w:val="left"/>
      <w:pPr>
        <w:ind w:left="5760" w:hanging="360"/>
      </w:pPr>
      <w:rPr>
        <w:rFonts w:hint="default" w:ascii="Courier New" w:hAnsi="Courier New"/>
      </w:rPr>
    </w:lvl>
    <w:lvl w:ilvl="8" w:tplc="6478E3AA">
      <w:start w:val="1"/>
      <w:numFmt w:val="bullet"/>
      <w:lvlText w:val=""/>
      <w:lvlJc w:val="left"/>
      <w:pPr>
        <w:ind w:left="6480" w:hanging="360"/>
      </w:pPr>
      <w:rPr>
        <w:rFonts w:hint="default" w:ascii="Wingdings" w:hAnsi="Wingdings"/>
      </w:rPr>
    </w:lvl>
  </w:abstractNum>
  <w:abstractNum w:abstractNumId="7" w15:restartNumberingAfterBreak="0">
    <w:nsid w:val="5DC431C5"/>
    <w:multiLevelType w:val="hybridMultilevel"/>
    <w:tmpl w:val="5ED235C8"/>
    <w:lvl w:ilvl="0" w:tplc="81F412AA">
      <w:start w:val="1"/>
      <w:numFmt w:val="decimal"/>
      <w:lvlText w:val="•"/>
      <w:lvlJc w:val="left"/>
      <w:pPr>
        <w:ind w:left="720" w:hanging="360"/>
      </w:pPr>
    </w:lvl>
    <w:lvl w:ilvl="1" w:tplc="5882CF0E">
      <w:start w:val="1"/>
      <w:numFmt w:val="lowerLetter"/>
      <w:lvlText w:val="%2."/>
      <w:lvlJc w:val="left"/>
      <w:pPr>
        <w:ind w:left="1440" w:hanging="360"/>
      </w:pPr>
    </w:lvl>
    <w:lvl w:ilvl="2" w:tplc="F9D27706">
      <w:start w:val="1"/>
      <w:numFmt w:val="lowerRoman"/>
      <w:lvlText w:val="%3."/>
      <w:lvlJc w:val="right"/>
      <w:pPr>
        <w:ind w:left="2160" w:hanging="180"/>
      </w:pPr>
    </w:lvl>
    <w:lvl w:ilvl="3" w:tplc="B2948332">
      <w:start w:val="1"/>
      <w:numFmt w:val="decimal"/>
      <w:lvlText w:val="%4."/>
      <w:lvlJc w:val="left"/>
      <w:pPr>
        <w:ind w:left="2880" w:hanging="360"/>
      </w:pPr>
    </w:lvl>
    <w:lvl w:ilvl="4" w:tplc="AA8EA6FC">
      <w:start w:val="1"/>
      <w:numFmt w:val="lowerLetter"/>
      <w:lvlText w:val="%5."/>
      <w:lvlJc w:val="left"/>
      <w:pPr>
        <w:ind w:left="3600" w:hanging="360"/>
      </w:pPr>
    </w:lvl>
    <w:lvl w:ilvl="5" w:tplc="AD3C4D88">
      <w:start w:val="1"/>
      <w:numFmt w:val="lowerRoman"/>
      <w:lvlText w:val="%6."/>
      <w:lvlJc w:val="right"/>
      <w:pPr>
        <w:ind w:left="4320" w:hanging="180"/>
      </w:pPr>
    </w:lvl>
    <w:lvl w:ilvl="6" w:tplc="CD3E69CE">
      <w:start w:val="1"/>
      <w:numFmt w:val="decimal"/>
      <w:lvlText w:val="%7."/>
      <w:lvlJc w:val="left"/>
      <w:pPr>
        <w:ind w:left="5040" w:hanging="360"/>
      </w:pPr>
    </w:lvl>
    <w:lvl w:ilvl="7" w:tplc="6FC431F6">
      <w:start w:val="1"/>
      <w:numFmt w:val="lowerLetter"/>
      <w:lvlText w:val="%8."/>
      <w:lvlJc w:val="left"/>
      <w:pPr>
        <w:ind w:left="5760" w:hanging="360"/>
      </w:pPr>
    </w:lvl>
    <w:lvl w:ilvl="8" w:tplc="34B6A5F0">
      <w:start w:val="1"/>
      <w:numFmt w:val="lowerRoman"/>
      <w:lvlText w:val="%9."/>
      <w:lvlJc w:val="right"/>
      <w:pPr>
        <w:ind w:left="6480" w:hanging="180"/>
      </w:pPr>
    </w:lvl>
  </w:abstractNum>
  <w:abstractNum w:abstractNumId="8" w15:restartNumberingAfterBreak="0">
    <w:nsid w:val="7E2603CF"/>
    <w:multiLevelType w:val="hybridMultilevel"/>
    <w:tmpl w:val="49BE54C6"/>
    <w:lvl w:ilvl="0" w:tplc="9C5E2E6A">
      <w:start w:val="1"/>
      <w:numFmt w:val="bullet"/>
      <w:lvlText w:val=""/>
      <w:lvlJc w:val="left"/>
      <w:pPr>
        <w:ind w:left="720" w:hanging="360"/>
      </w:pPr>
      <w:rPr>
        <w:rFonts w:hint="default" w:ascii="Symbol" w:hAnsi="Symbol"/>
      </w:rPr>
    </w:lvl>
    <w:lvl w:ilvl="1" w:tplc="192C11E2">
      <w:start w:val="1"/>
      <w:numFmt w:val="bullet"/>
      <w:lvlText w:val="o"/>
      <w:lvlJc w:val="left"/>
      <w:pPr>
        <w:ind w:left="1440" w:hanging="360"/>
      </w:pPr>
      <w:rPr>
        <w:rFonts w:hint="default" w:ascii="Courier New" w:hAnsi="Courier New"/>
      </w:rPr>
    </w:lvl>
    <w:lvl w:ilvl="2" w:tplc="5720F588">
      <w:start w:val="1"/>
      <w:numFmt w:val="bullet"/>
      <w:lvlText w:val=""/>
      <w:lvlJc w:val="left"/>
      <w:pPr>
        <w:ind w:left="2160" w:hanging="360"/>
      </w:pPr>
      <w:rPr>
        <w:rFonts w:hint="default" w:ascii="Wingdings" w:hAnsi="Wingdings"/>
      </w:rPr>
    </w:lvl>
    <w:lvl w:ilvl="3" w:tplc="26389194">
      <w:start w:val="1"/>
      <w:numFmt w:val="bullet"/>
      <w:lvlText w:val=""/>
      <w:lvlJc w:val="left"/>
      <w:pPr>
        <w:ind w:left="2880" w:hanging="360"/>
      </w:pPr>
      <w:rPr>
        <w:rFonts w:hint="default" w:ascii="Symbol" w:hAnsi="Symbol"/>
      </w:rPr>
    </w:lvl>
    <w:lvl w:ilvl="4" w:tplc="5C5C95A8">
      <w:start w:val="1"/>
      <w:numFmt w:val="bullet"/>
      <w:lvlText w:val="o"/>
      <w:lvlJc w:val="left"/>
      <w:pPr>
        <w:ind w:left="3600" w:hanging="360"/>
      </w:pPr>
      <w:rPr>
        <w:rFonts w:hint="default" w:ascii="Courier New" w:hAnsi="Courier New"/>
      </w:rPr>
    </w:lvl>
    <w:lvl w:ilvl="5" w:tplc="D0A27474">
      <w:start w:val="1"/>
      <w:numFmt w:val="bullet"/>
      <w:lvlText w:val=""/>
      <w:lvlJc w:val="left"/>
      <w:pPr>
        <w:ind w:left="4320" w:hanging="360"/>
      </w:pPr>
      <w:rPr>
        <w:rFonts w:hint="default" w:ascii="Wingdings" w:hAnsi="Wingdings"/>
      </w:rPr>
    </w:lvl>
    <w:lvl w:ilvl="6" w:tplc="F2F68EEA">
      <w:start w:val="1"/>
      <w:numFmt w:val="bullet"/>
      <w:lvlText w:val=""/>
      <w:lvlJc w:val="left"/>
      <w:pPr>
        <w:ind w:left="5040" w:hanging="360"/>
      </w:pPr>
      <w:rPr>
        <w:rFonts w:hint="default" w:ascii="Symbol" w:hAnsi="Symbol"/>
      </w:rPr>
    </w:lvl>
    <w:lvl w:ilvl="7" w:tplc="0ABC4FBA">
      <w:start w:val="1"/>
      <w:numFmt w:val="bullet"/>
      <w:lvlText w:val="o"/>
      <w:lvlJc w:val="left"/>
      <w:pPr>
        <w:ind w:left="5760" w:hanging="360"/>
      </w:pPr>
      <w:rPr>
        <w:rFonts w:hint="default" w:ascii="Courier New" w:hAnsi="Courier New"/>
      </w:rPr>
    </w:lvl>
    <w:lvl w:ilvl="8" w:tplc="0A50F8C8">
      <w:start w:val="1"/>
      <w:numFmt w:val="bullet"/>
      <w:lvlText w:val=""/>
      <w:lvlJc w:val="left"/>
      <w:pPr>
        <w:ind w:left="6480" w:hanging="360"/>
      </w:pPr>
      <w:rPr>
        <w:rFonts w:hint="default" w:ascii="Wingdings" w:hAnsi="Wingdings"/>
      </w:rPr>
    </w:lvl>
  </w:abstractNum>
  <w:num w:numId="1" w16cid:durableId="1045183840">
    <w:abstractNumId w:val="6"/>
  </w:num>
  <w:num w:numId="2" w16cid:durableId="545217457">
    <w:abstractNumId w:val="2"/>
  </w:num>
  <w:num w:numId="3" w16cid:durableId="1859925218">
    <w:abstractNumId w:val="5"/>
  </w:num>
  <w:num w:numId="4" w16cid:durableId="686980360">
    <w:abstractNumId w:val="0"/>
  </w:num>
  <w:num w:numId="5" w16cid:durableId="1858618550">
    <w:abstractNumId w:val="4"/>
  </w:num>
  <w:num w:numId="6" w16cid:durableId="1809589058">
    <w:abstractNumId w:val="8"/>
  </w:num>
  <w:num w:numId="7" w16cid:durableId="249431475">
    <w:abstractNumId w:val="7"/>
  </w:num>
  <w:num w:numId="8" w16cid:durableId="1702390638">
    <w:abstractNumId w:val="3"/>
  </w:num>
  <w:num w:numId="9" w16cid:durableId="1041633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7F6EA8"/>
    <w:rsid w:val="00065A43"/>
    <w:rsid w:val="00144223"/>
    <w:rsid w:val="001719EE"/>
    <w:rsid w:val="00182B5D"/>
    <w:rsid w:val="00193CF4"/>
    <w:rsid w:val="001A41CF"/>
    <w:rsid w:val="001B49F0"/>
    <w:rsid w:val="001C2616"/>
    <w:rsid w:val="001C66C0"/>
    <w:rsid w:val="001F15C4"/>
    <w:rsid w:val="00202257"/>
    <w:rsid w:val="002D5D2C"/>
    <w:rsid w:val="00337BA6"/>
    <w:rsid w:val="004329D8"/>
    <w:rsid w:val="004B19BA"/>
    <w:rsid w:val="005146C4"/>
    <w:rsid w:val="00622733"/>
    <w:rsid w:val="00625763"/>
    <w:rsid w:val="00661C23"/>
    <w:rsid w:val="00674E25"/>
    <w:rsid w:val="0072111E"/>
    <w:rsid w:val="00733B3A"/>
    <w:rsid w:val="00734D90"/>
    <w:rsid w:val="00751A11"/>
    <w:rsid w:val="00754497"/>
    <w:rsid w:val="007A020A"/>
    <w:rsid w:val="007D0B03"/>
    <w:rsid w:val="00866C5E"/>
    <w:rsid w:val="009152F4"/>
    <w:rsid w:val="009A798B"/>
    <w:rsid w:val="009B0BBB"/>
    <w:rsid w:val="009C162A"/>
    <w:rsid w:val="00A12D5B"/>
    <w:rsid w:val="00A42A48"/>
    <w:rsid w:val="00A51CE7"/>
    <w:rsid w:val="00A814E1"/>
    <w:rsid w:val="00AC464F"/>
    <w:rsid w:val="00B32304"/>
    <w:rsid w:val="00BF70B6"/>
    <w:rsid w:val="00C83E94"/>
    <w:rsid w:val="00C868C4"/>
    <w:rsid w:val="00CA4F34"/>
    <w:rsid w:val="00CA5A55"/>
    <w:rsid w:val="00CC0E54"/>
    <w:rsid w:val="00CC3F7F"/>
    <w:rsid w:val="00DD54E1"/>
    <w:rsid w:val="00E52BAD"/>
    <w:rsid w:val="00EE4AF4"/>
    <w:rsid w:val="00F17FF3"/>
    <w:rsid w:val="00F649BF"/>
    <w:rsid w:val="00FA6A4D"/>
    <w:rsid w:val="0135F931"/>
    <w:rsid w:val="028B9AA6"/>
    <w:rsid w:val="02BAD6AD"/>
    <w:rsid w:val="03209E61"/>
    <w:rsid w:val="0377FA42"/>
    <w:rsid w:val="03F11918"/>
    <w:rsid w:val="04725A3A"/>
    <w:rsid w:val="04D6CD7D"/>
    <w:rsid w:val="05C90F4F"/>
    <w:rsid w:val="06961EBD"/>
    <w:rsid w:val="0783D36B"/>
    <w:rsid w:val="07C33C98"/>
    <w:rsid w:val="08AFBDFD"/>
    <w:rsid w:val="0A8783B0"/>
    <w:rsid w:val="0B2EA209"/>
    <w:rsid w:val="0CFC96AA"/>
    <w:rsid w:val="0D33CEB9"/>
    <w:rsid w:val="0DF44411"/>
    <w:rsid w:val="0E43EFAA"/>
    <w:rsid w:val="0F7FEEB9"/>
    <w:rsid w:val="0F929A02"/>
    <w:rsid w:val="10BA5E9C"/>
    <w:rsid w:val="11F5E8AE"/>
    <w:rsid w:val="155F1380"/>
    <w:rsid w:val="15EE0DE7"/>
    <w:rsid w:val="1E8B99B7"/>
    <w:rsid w:val="1F5ED3DD"/>
    <w:rsid w:val="218E9662"/>
    <w:rsid w:val="227D4289"/>
    <w:rsid w:val="24326513"/>
    <w:rsid w:val="253A17D1"/>
    <w:rsid w:val="268A8139"/>
    <w:rsid w:val="27AB10BE"/>
    <w:rsid w:val="27BD1C6A"/>
    <w:rsid w:val="28C0859D"/>
    <w:rsid w:val="294D3415"/>
    <w:rsid w:val="29D46D64"/>
    <w:rsid w:val="29E00F9E"/>
    <w:rsid w:val="29F53045"/>
    <w:rsid w:val="2BDA4B46"/>
    <w:rsid w:val="2CCD71A4"/>
    <w:rsid w:val="2D4733C9"/>
    <w:rsid w:val="2E47949B"/>
    <w:rsid w:val="30151986"/>
    <w:rsid w:val="30851888"/>
    <w:rsid w:val="30D06441"/>
    <w:rsid w:val="31E237C5"/>
    <w:rsid w:val="323E0FE0"/>
    <w:rsid w:val="327E25A7"/>
    <w:rsid w:val="33A58417"/>
    <w:rsid w:val="341A558A"/>
    <w:rsid w:val="351EB409"/>
    <w:rsid w:val="365D0C55"/>
    <w:rsid w:val="36850A89"/>
    <w:rsid w:val="36C50EE2"/>
    <w:rsid w:val="383DE91E"/>
    <w:rsid w:val="3886CD03"/>
    <w:rsid w:val="391B87F8"/>
    <w:rsid w:val="398D4641"/>
    <w:rsid w:val="3B955987"/>
    <w:rsid w:val="3BA21E2A"/>
    <w:rsid w:val="3BAC65BB"/>
    <w:rsid w:val="3D08D28E"/>
    <w:rsid w:val="3F9D0276"/>
    <w:rsid w:val="414B7769"/>
    <w:rsid w:val="41D58375"/>
    <w:rsid w:val="4221CEB0"/>
    <w:rsid w:val="422BC89C"/>
    <w:rsid w:val="43457CF2"/>
    <w:rsid w:val="45B10782"/>
    <w:rsid w:val="4780BD08"/>
    <w:rsid w:val="47AD559F"/>
    <w:rsid w:val="47AE7735"/>
    <w:rsid w:val="47DEA593"/>
    <w:rsid w:val="48F1D0B6"/>
    <w:rsid w:val="4920DE63"/>
    <w:rsid w:val="494691D6"/>
    <w:rsid w:val="497F6EA8"/>
    <w:rsid w:val="4C7137F7"/>
    <w:rsid w:val="4CC4EFFA"/>
    <w:rsid w:val="4DCC40F4"/>
    <w:rsid w:val="4E4C4717"/>
    <w:rsid w:val="4ED934D1"/>
    <w:rsid w:val="4EE43247"/>
    <w:rsid w:val="507193D0"/>
    <w:rsid w:val="551148BC"/>
    <w:rsid w:val="559E62A2"/>
    <w:rsid w:val="562D83A5"/>
    <w:rsid w:val="5940D0BF"/>
    <w:rsid w:val="594BA9F2"/>
    <w:rsid w:val="598B154F"/>
    <w:rsid w:val="5AECAEA1"/>
    <w:rsid w:val="5B0C4D9B"/>
    <w:rsid w:val="5B295C8F"/>
    <w:rsid w:val="5B4F440E"/>
    <w:rsid w:val="5BF9A45E"/>
    <w:rsid w:val="5D5F9E8C"/>
    <w:rsid w:val="5DC77360"/>
    <w:rsid w:val="5E517041"/>
    <w:rsid w:val="5E732D92"/>
    <w:rsid w:val="6119FBCF"/>
    <w:rsid w:val="616A3EA1"/>
    <w:rsid w:val="62D460A2"/>
    <w:rsid w:val="62E4A69E"/>
    <w:rsid w:val="6482443F"/>
    <w:rsid w:val="6499737B"/>
    <w:rsid w:val="64D682D8"/>
    <w:rsid w:val="65B60965"/>
    <w:rsid w:val="66878668"/>
    <w:rsid w:val="66D7C3F4"/>
    <w:rsid w:val="6761DBFB"/>
    <w:rsid w:val="68882BEE"/>
    <w:rsid w:val="688933BB"/>
    <w:rsid w:val="6AD9429E"/>
    <w:rsid w:val="6B668F6D"/>
    <w:rsid w:val="6C74C4D3"/>
    <w:rsid w:val="6CBFA8F0"/>
    <w:rsid w:val="6D891527"/>
    <w:rsid w:val="70967387"/>
    <w:rsid w:val="71B647AE"/>
    <w:rsid w:val="729AA860"/>
    <w:rsid w:val="760D76A7"/>
    <w:rsid w:val="769894C5"/>
    <w:rsid w:val="769B53A4"/>
    <w:rsid w:val="76AF16D2"/>
    <w:rsid w:val="775A81BC"/>
    <w:rsid w:val="779B28BC"/>
    <w:rsid w:val="782BE291"/>
    <w:rsid w:val="790CF3B9"/>
    <w:rsid w:val="797C3838"/>
    <w:rsid w:val="79F3D65C"/>
    <w:rsid w:val="7BAA9BA5"/>
    <w:rsid w:val="7CFAA62B"/>
    <w:rsid w:val="7F41A07F"/>
    <w:rsid w:val="7FF90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F6EA8"/>
  <w15:chartTrackingRefBased/>
  <w15:docId w15:val="{6548931F-7388-4A59-946C-E4490C79C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329D8"/>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65D0C55"/>
    <w:pPr>
      <w:ind w:left="720"/>
      <w:contextualSpacing/>
    </w:pPr>
  </w:style>
  <w:style w:type="character" w:styleId="Hyperlink">
    <w:name w:val="Hyperlink"/>
    <w:basedOn w:val="DefaultParagraphFont"/>
    <w:uiPriority w:val="99"/>
    <w:unhideWhenUsed/>
    <w:rsid w:val="365D0C55"/>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uiPriority w:val="99"/>
    <w:unhideWhenUsed/>
    <w:rsid w:val="15EE0DE7"/>
    <w:pPr>
      <w:tabs>
        <w:tab w:val="center" w:pos="4680"/>
        <w:tab w:val="right" w:pos="9360"/>
      </w:tabs>
      <w:spacing w:after="0" w:line="240" w:lineRule="auto"/>
    </w:pPr>
  </w:style>
  <w:style w:type="paragraph" w:styleId="Footer">
    <w:name w:val="footer"/>
    <w:basedOn w:val="Normal"/>
    <w:uiPriority w:val="99"/>
    <w:unhideWhenUsed/>
    <w:rsid w:val="15EE0DE7"/>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751A11"/>
    <w:rPr>
      <w:color w:val="96607D" w:themeColor="followedHyperlink"/>
      <w:u w:val="single"/>
    </w:rPr>
  </w:style>
  <w:style w:type="character" w:styleId="UnresolvedMention">
    <w:name w:val="Unresolved Mention"/>
    <w:basedOn w:val="DefaultParagraphFont"/>
    <w:uiPriority w:val="99"/>
    <w:semiHidden/>
    <w:unhideWhenUsed/>
    <w:rsid w:val="00EE4AF4"/>
    <w:rPr>
      <w:color w:val="605E5C"/>
      <w:shd w:val="clear" w:color="auto" w:fill="E1DFDD"/>
    </w:rPr>
  </w:style>
  <w:style w:type="character" w:styleId="Heading1Char" w:customStyle="1">
    <w:name w:val="Heading 1 Char"/>
    <w:basedOn w:val="DefaultParagraphFont"/>
    <w:link w:val="Heading1"/>
    <w:uiPriority w:val="9"/>
    <w:rsid w:val="004329D8"/>
    <w:rPr>
      <w:rFonts w:asciiTheme="majorHAnsi" w:hAnsiTheme="majorHAnsi" w:eastAsiaTheme="majorEastAsia"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doi.org/10.5153/sro.1553" TargetMode="External" Id="Rc725cd519e6e405f" /><Relationship Type="http://schemas.openxmlformats.org/officeDocument/2006/relationships/hyperlink" Target="https://doi.org/10.5195/jmla.2018.283" TargetMode="External" Id="Rb3d9834f095846b1" /><Relationship Type="http://schemas.openxmlformats.org/officeDocument/2006/relationships/hyperlink" Target="https://doi.org/10.1191/1478088706qp063oa" TargetMode="External" Id="R038db3deaba74d5a" /><Relationship Type="http://schemas.openxmlformats.org/officeDocument/2006/relationships/hyperlink" Target="https://study.sagepub.com/booth3e/student-resources/templates-and-trackers" TargetMode="External" Id="R80ceaa1aa7da48a5" /><Relationship Type="http://schemas.openxmlformats.org/officeDocument/2006/relationships/hyperlink" Target="https://doi.org/10.1007/978-3-030-90025-0_6" TargetMode="External" Id="R29e78eb813c24d11" /><Relationship Type="http://schemas.openxmlformats.org/officeDocument/2006/relationships/hyperlink" Target="https://www.researchprospect.com/a-quick-guide-on-boolean-operators/" TargetMode="External" Id="R64d89f55c8554ff7" /><Relationship Type="http://schemas.openxmlformats.org/officeDocument/2006/relationships/hyperlink" Target="https://doi.org/10.1177/16094069221078731" TargetMode="External" Id="R5104a9fb2b8a47c5" /><Relationship Type="http://schemas.openxmlformats.org/officeDocument/2006/relationships/hyperlink" Target="https://online.visual-paradigm.com/diagrams/templates/flowchart/research-process-flowchart/" TargetMode="External" Id="R8d2b06140be344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Asya Zulfiqar (2229775)</dc:creator>
  <keywords/>
  <dc:description/>
  <lastModifiedBy>Asya Zulfiqar (2229775)</lastModifiedBy>
  <revision>73</revision>
  <dcterms:created xsi:type="dcterms:W3CDTF">2026-01-31T18:36:00.0000000Z</dcterms:created>
  <dcterms:modified xsi:type="dcterms:W3CDTF">2026-02-15T00:41:00.6415738Z</dcterms:modified>
</coreProperties>
</file>