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49B621" w14:textId="49DF3ED1" w:rsidR="00A436FC" w:rsidRDefault="00A436FC" w:rsidP="00A436FC">
      <w:r>
        <w:t>Assignment Title: Procurement &amp; Contract Selection</w:t>
      </w:r>
    </w:p>
    <w:p w14:paraId="6ADE460E" w14:textId="0845031C" w:rsidR="00A436FC" w:rsidRDefault="00A436FC" w:rsidP="00A436FC">
      <w:r>
        <w:t>Module: Procurement Process</w:t>
      </w:r>
    </w:p>
    <w:p w14:paraId="0C847284" w14:textId="139466A3" w:rsidR="00A436FC" w:rsidRDefault="00A436FC" w:rsidP="00A436FC">
      <w:r>
        <w:t>Module Code: ACBA4026</w:t>
      </w:r>
    </w:p>
    <w:p w14:paraId="5FFBC63D" w14:textId="55325B6B" w:rsidR="00A436FC" w:rsidRDefault="00A436FC" w:rsidP="00A436FC">
      <w:r>
        <w:t>Lecturer: Dr Deborah Hughes</w:t>
      </w:r>
    </w:p>
    <w:p w14:paraId="31DE0BD2" w14:textId="30A14A03" w:rsidR="00A436FC" w:rsidRDefault="00A436FC" w:rsidP="00A436FC">
      <w:r>
        <w:t>Submission Deadline: 23</w:t>
      </w:r>
      <w:r w:rsidRPr="00A436FC">
        <w:rPr>
          <w:vertAlign w:val="superscript"/>
        </w:rPr>
        <w:t>rd</w:t>
      </w:r>
      <w:r>
        <w:t xml:space="preserve"> April 2026</w:t>
      </w:r>
    </w:p>
    <w:p w14:paraId="1460D07C" w14:textId="4CBCBD7E" w:rsidR="00A436FC" w:rsidRDefault="00A436FC" w:rsidP="00A436FC">
      <w:r>
        <w:t>Word Count: 1500</w:t>
      </w:r>
    </w:p>
    <w:p w14:paraId="29B7ECD1" w14:textId="38C12126" w:rsidR="00A436FC" w:rsidRDefault="00A436FC" w:rsidP="00A436FC">
      <w:r>
        <w:t>Student Number: 2512680</w:t>
      </w:r>
    </w:p>
    <w:p w14:paraId="1924556F" w14:textId="1FA8F19C" w:rsidR="006032DA" w:rsidRDefault="006032DA" w:rsidP="00A436FC">
      <w:r>
        <w:br w:type="page"/>
      </w:r>
    </w:p>
    <w:sdt>
      <w:sdtPr>
        <w:rPr>
          <w:rFonts w:eastAsiaTheme="minorHAnsi" w:cs="Calibri"/>
          <w:b w:val="0"/>
          <w:kern w:val="2"/>
          <w:sz w:val="22"/>
          <w:szCs w:val="22"/>
          <w:u w:val="none"/>
          <w14:ligatures w14:val="standardContextual"/>
        </w:rPr>
        <w:id w:val="1363860426"/>
        <w:docPartObj>
          <w:docPartGallery w:val="Table of Contents"/>
          <w:docPartUnique/>
        </w:docPartObj>
      </w:sdtPr>
      <w:sdtEndPr>
        <w:rPr>
          <w:bCs/>
          <w:noProof/>
        </w:rPr>
      </w:sdtEndPr>
      <w:sdtContent>
        <w:p w14:paraId="7426FEE6" w14:textId="0A3259DF" w:rsidR="006032DA" w:rsidRDefault="006032DA">
          <w:pPr>
            <w:pStyle w:val="TOCHeading"/>
          </w:pPr>
          <w:r>
            <w:t>Contents</w:t>
          </w:r>
        </w:p>
        <w:p w14:paraId="39C094B0" w14:textId="5FFEDE0D" w:rsidR="00A436FC" w:rsidRDefault="006032DA">
          <w:pPr>
            <w:pStyle w:val="TOC1"/>
            <w:tabs>
              <w:tab w:val="right" w:leader="dot" w:pos="9350"/>
            </w:tabs>
            <w:rPr>
              <w:rFonts w:asciiTheme="minorHAnsi" w:eastAsiaTheme="minorEastAsia" w:hAnsiTheme="minorHAnsi" w:cstheme="minorBidi"/>
              <w:noProof/>
              <w:sz w:val="24"/>
              <w:szCs w:val="24"/>
              <w:lang w:val="en-GB" w:eastAsia="en-GB"/>
            </w:rPr>
          </w:pPr>
          <w:r>
            <w:fldChar w:fldCharType="begin"/>
          </w:r>
          <w:r>
            <w:instrText xml:space="preserve"> TOC \o "1-3" \h \z \u </w:instrText>
          </w:r>
          <w:r>
            <w:fldChar w:fldCharType="separate"/>
          </w:r>
          <w:hyperlink w:anchor="_Toc227773165" w:history="1">
            <w:r w:rsidR="00A436FC" w:rsidRPr="00B96BA4">
              <w:rPr>
                <w:rStyle w:val="Hyperlink"/>
                <w:noProof/>
              </w:rPr>
              <w:t>Introduction</w:t>
            </w:r>
            <w:r w:rsidR="00A436FC">
              <w:rPr>
                <w:noProof/>
                <w:webHidden/>
              </w:rPr>
              <w:tab/>
            </w:r>
            <w:r w:rsidR="00A436FC">
              <w:rPr>
                <w:noProof/>
                <w:webHidden/>
              </w:rPr>
              <w:fldChar w:fldCharType="begin"/>
            </w:r>
            <w:r w:rsidR="00A436FC">
              <w:rPr>
                <w:noProof/>
                <w:webHidden/>
              </w:rPr>
              <w:instrText xml:space="preserve"> PAGEREF _Toc227773165 \h </w:instrText>
            </w:r>
            <w:r w:rsidR="00A436FC">
              <w:rPr>
                <w:noProof/>
                <w:webHidden/>
              </w:rPr>
            </w:r>
            <w:r w:rsidR="00A436FC">
              <w:rPr>
                <w:noProof/>
                <w:webHidden/>
              </w:rPr>
              <w:fldChar w:fldCharType="separate"/>
            </w:r>
            <w:r w:rsidR="00A436FC">
              <w:rPr>
                <w:noProof/>
                <w:webHidden/>
              </w:rPr>
              <w:t>3</w:t>
            </w:r>
            <w:r w:rsidR="00A436FC">
              <w:rPr>
                <w:noProof/>
                <w:webHidden/>
              </w:rPr>
              <w:fldChar w:fldCharType="end"/>
            </w:r>
          </w:hyperlink>
        </w:p>
        <w:p w14:paraId="2C14E846" w14:textId="5002EAFF" w:rsidR="00A436FC" w:rsidRDefault="00A436FC">
          <w:pPr>
            <w:pStyle w:val="TOC1"/>
            <w:tabs>
              <w:tab w:val="right" w:leader="dot" w:pos="9350"/>
            </w:tabs>
            <w:rPr>
              <w:rFonts w:asciiTheme="minorHAnsi" w:eastAsiaTheme="minorEastAsia" w:hAnsiTheme="minorHAnsi" w:cstheme="minorBidi"/>
              <w:noProof/>
              <w:sz w:val="24"/>
              <w:szCs w:val="24"/>
              <w:lang w:val="en-GB" w:eastAsia="en-GB"/>
            </w:rPr>
          </w:pPr>
          <w:hyperlink w:anchor="_Toc227773166" w:history="1">
            <w:r w:rsidRPr="00B96BA4">
              <w:rPr>
                <w:rStyle w:val="Hyperlink"/>
                <w:noProof/>
              </w:rPr>
              <w:t>Traditional Procurement</w:t>
            </w:r>
            <w:r>
              <w:rPr>
                <w:noProof/>
                <w:webHidden/>
              </w:rPr>
              <w:tab/>
            </w:r>
            <w:r>
              <w:rPr>
                <w:noProof/>
                <w:webHidden/>
              </w:rPr>
              <w:fldChar w:fldCharType="begin"/>
            </w:r>
            <w:r>
              <w:rPr>
                <w:noProof/>
                <w:webHidden/>
              </w:rPr>
              <w:instrText xml:space="preserve"> PAGEREF _Toc227773166 \h </w:instrText>
            </w:r>
            <w:r>
              <w:rPr>
                <w:noProof/>
                <w:webHidden/>
              </w:rPr>
            </w:r>
            <w:r>
              <w:rPr>
                <w:noProof/>
                <w:webHidden/>
              </w:rPr>
              <w:fldChar w:fldCharType="separate"/>
            </w:r>
            <w:r>
              <w:rPr>
                <w:noProof/>
                <w:webHidden/>
              </w:rPr>
              <w:t>3</w:t>
            </w:r>
            <w:r>
              <w:rPr>
                <w:noProof/>
                <w:webHidden/>
              </w:rPr>
              <w:fldChar w:fldCharType="end"/>
            </w:r>
          </w:hyperlink>
        </w:p>
        <w:p w14:paraId="391F9215" w14:textId="219E9268" w:rsidR="00A436FC" w:rsidRDefault="00A436FC">
          <w:pPr>
            <w:pStyle w:val="TOC1"/>
            <w:tabs>
              <w:tab w:val="right" w:leader="dot" w:pos="9350"/>
            </w:tabs>
            <w:rPr>
              <w:rFonts w:asciiTheme="minorHAnsi" w:eastAsiaTheme="minorEastAsia" w:hAnsiTheme="minorHAnsi" w:cstheme="minorBidi"/>
              <w:noProof/>
              <w:sz w:val="24"/>
              <w:szCs w:val="24"/>
              <w:lang w:val="en-GB" w:eastAsia="en-GB"/>
            </w:rPr>
          </w:pPr>
          <w:hyperlink w:anchor="_Toc227773167" w:history="1">
            <w:r w:rsidRPr="00B96BA4">
              <w:rPr>
                <w:rStyle w:val="Hyperlink"/>
                <w:noProof/>
              </w:rPr>
              <w:t>Design and Build Procurement</w:t>
            </w:r>
            <w:r>
              <w:rPr>
                <w:noProof/>
                <w:webHidden/>
              </w:rPr>
              <w:tab/>
            </w:r>
            <w:r>
              <w:rPr>
                <w:noProof/>
                <w:webHidden/>
              </w:rPr>
              <w:fldChar w:fldCharType="begin"/>
            </w:r>
            <w:r>
              <w:rPr>
                <w:noProof/>
                <w:webHidden/>
              </w:rPr>
              <w:instrText xml:space="preserve"> PAGEREF _Toc227773167 \h </w:instrText>
            </w:r>
            <w:r>
              <w:rPr>
                <w:noProof/>
                <w:webHidden/>
              </w:rPr>
            </w:r>
            <w:r>
              <w:rPr>
                <w:noProof/>
                <w:webHidden/>
              </w:rPr>
              <w:fldChar w:fldCharType="separate"/>
            </w:r>
            <w:r>
              <w:rPr>
                <w:noProof/>
                <w:webHidden/>
              </w:rPr>
              <w:t>4</w:t>
            </w:r>
            <w:r>
              <w:rPr>
                <w:noProof/>
                <w:webHidden/>
              </w:rPr>
              <w:fldChar w:fldCharType="end"/>
            </w:r>
          </w:hyperlink>
        </w:p>
        <w:p w14:paraId="0B340281" w14:textId="0EAB8390" w:rsidR="00A436FC" w:rsidRDefault="00A436FC">
          <w:pPr>
            <w:pStyle w:val="TOC1"/>
            <w:tabs>
              <w:tab w:val="right" w:leader="dot" w:pos="9350"/>
            </w:tabs>
            <w:rPr>
              <w:rFonts w:asciiTheme="minorHAnsi" w:eastAsiaTheme="minorEastAsia" w:hAnsiTheme="minorHAnsi" w:cstheme="minorBidi"/>
              <w:noProof/>
              <w:sz w:val="24"/>
              <w:szCs w:val="24"/>
              <w:lang w:val="en-GB" w:eastAsia="en-GB"/>
            </w:rPr>
          </w:pPr>
          <w:hyperlink w:anchor="_Toc227773168" w:history="1">
            <w:r w:rsidRPr="00B96BA4">
              <w:rPr>
                <w:rStyle w:val="Hyperlink"/>
                <w:noProof/>
              </w:rPr>
              <w:t>Management Contracting</w:t>
            </w:r>
            <w:r>
              <w:rPr>
                <w:noProof/>
                <w:webHidden/>
              </w:rPr>
              <w:tab/>
            </w:r>
            <w:r>
              <w:rPr>
                <w:noProof/>
                <w:webHidden/>
              </w:rPr>
              <w:fldChar w:fldCharType="begin"/>
            </w:r>
            <w:r>
              <w:rPr>
                <w:noProof/>
                <w:webHidden/>
              </w:rPr>
              <w:instrText xml:space="preserve"> PAGEREF _Toc227773168 \h </w:instrText>
            </w:r>
            <w:r>
              <w:rPr>
                <w:noProof/>
                <w:webHidden/>
              </w:rPr>
            </w:r>
            <w:r>
              <w:rPr>
                <w:noProof/>
                <w:webHidden/>
              </w:rPr>
              <w:fldChar w:fldCharType="separate"/>
            </w:r>
            <w:r>
              <w:rPr>
                <w:noProof/>
                <w:webHidden/>
              </w:rPr>
              <w:t>4</w:t>
            </w:r>
            <w:r>
              <w:rPr>
                <w:noProof/>
                <w:webHidden/>
              </w:rPr>
              <w:fldChar w:fldCharType="end"/>
            </w:r>
          </w:hyperlink>
        </w:p>
        <w:p w14:paraId="6550BE4A" w14:textId="6F643339" w:rsidR="00A436FC" w:rsidRDefault="00A436FC">
          <w:pPr>
            <w:pStyle w:val="TOC1"/>
            <w:tabs>
              <w:tab w:val="right" w:leader="dot" w:pos="9350"/>
            </w:tabs>
            <w:rPr>
              <w:rFonts w:asciiTheme="minorHAnsi" w:eastAsiaTheme="minorEastAsia" w:hAnsiTheme="minorHAnsi" w:cstheme="minorBidi"/>
              <w:noProof/>
              <w:sz w:val="24"/>
              <w:szCs w:val="24"/>
              <w:lang w:val="en-GB" w:eastAsia="en-GB"/>
            </w:rPr>
          </w:pPr>
          <w:hyperlink w:anchor="_Toc227773169" w:history="1">
            <w:r w:rsidRPr="00B96BA4">
              <w:rPr>
                <w:rStyle w:val="Hyperlink"/>
                <w:noProof/>
              </w:rPr>
              <w:t>Recommended Procurement Route</w:t>
            </w:r>
            <w:r>
              <w:rPr>
                <w:noProof/>
                <w:webHidden/>
              </w:rPr>
              <w:tab/>
            </w:r>
            <w:r>
              <w:rPr>
                <w:noProof/>
                <w:webHidden/>
              </w:rPr>
              <w:fldChar w:fldCharType="begin"/>
            </w:r>
            <w:r>
              <w:rPr>
                <w:noProof/>
                <w:webHidden/>
              </w:rPr>
              <w:instrText xml:space="preserve"> PAGEREF _Toc227773169 \h </w:instrText>
            </w:r>
            <w:r>
              <w:rPr>
                <w:noProof/>
                <w:webHidden/>
              </w:rPr>
            </w:r>
            <w:r>
              <w:rPr>
                <w:noProof/>
                <w:webHidden/>
              </w:rPr>
              <w:fldChar w:fldCharType="separate"/>
            </w:r>
            <w:r>
              <w:rPr>
                <w:noProof/>
                <w:webHidden/>
              </w:rPr>
              <w:t>5</w:t>
            </w:r>
            <w:r>
              <w:rPr>
                <w:noProof/>
                <w:webHidden/>
              </w:rPr>
              <w:fldChar w:fldCharType="end"/>
            </w:r>
          </w:hyperlink>
        </w:p>
        <w:p w14:paraId="65A11C42" w14:textId="1FCF3508" w:rsidR="00A436FC" w:rsidRDefault="00A436FC">
          <w:pPr>
            <w:pStyle w:val="TOC1"/>
            <w:tabs>
              <w:tab w:val="right" w:leader="dot" w:pos="9350"/>
            </w:tabs>
            <w:rPr>
              <w:rFonts w:asciiTheme="minorHAnsi" w:eastAsiaTheme="minorEastAsia" w:hAnsiTheme="minorHAnsi" w:cstheme="minorBidi"/>
              <w:noProof/>
              <w:sz w:val="24"/>
              <w:szCs w:val="24"/>
              <w:lang w:val="en-GB" w:eastAsia="en-GB"/>
            </w:rPr>
          </w:pPr>
          <w:hyperlink w:anchor="_Toc227773170" w:history="1">
            <w:r w:rsidRPr="00B96BA4">
              <w:rPr>
                <w:rStyle w:val="Hyperlink"/>
                <w:noProof/>
              </w:rPr>
              <w:t>Tendering Strategy</w:t>
            </w:r>
            <w:r>
              <w:rPr>
                <w:noProof/>
                <w:webHidden/>
              </w:rPr>
              <w:tab/>
            </w:r>
            <w:r>
              <w:rPr>
                <w:noProof/>
                <w:webHidden/>
              </w:rPr>
              <w:fldChar w:fldCharType="begin"/>
            </w:r>
            <w:r>
              <w:rPr>
                <w:noProof/>
                <w:webHidden/>
              </w:rPr>
              <w:instrText xml:space="preserve"> PAGEREF _Toc227773170 \h </w:instrText>
            </w:r>
            <w:r>
              <w:rPr>
                <w:noProof/>
                <w:webHidden/>
              </w:rPr>
            </w:r>
            <w:r>
              <w:rPr>
                <w:noProof/>
                <w:webHidden/>
              </w:rPr>
              <w:fldChar w:fldCharType="separate"/>
            </w:r>
            <w:r>
              <w:rPr>
                <w:noProof/>
                <w:webHidden/>
              </w:rPr>
              <w:t>5</w:t>
            </w:r>
            <w:r>
              <w:rPr>
                <w:noProof/>
                <w:webHidden/>
              </w:rPr>
              <w:fldChar w:fldCharType="end"/>
            </w:r>
          </w:hyperlink>
        </w:p>
        <w:p w14:paraId="70C60815" w14:textId="02F1B4AB" w:rsidR="00A436FC" w:rsidRDefault="00A436FC">
          <w:pPr>
            <w:pStyle w:val="TOC1"/>
            <w:tabs>
              <w:tab w:val="right" w:leader="dot" w:pos="9350"/>
            </w:tabs>
            <w:rPr>
              <w:rFonts w:asciiTheme="minorHAnsi" w:eastAsiaTheme="minorEastAsia" w:hAnsiTheme="minorHAnsi" w:cstheme="minorBidi"/>
              <w:noProof/>
              <w:sz w:val="24"/>
              <w:szCs w:val="24"/>
              <w:lang w:val="en-GB" w:eastAsia="en-GB"/>
            </w:rPr>
          </w:pPr>
          <w:hyperlink w:anchor="_Toc227773171" w:history="1">
            <w:r w:rsidRPr="00B96BA4">
              <w:rPr>
                <w:rStyle w:val="Hyperlink"/>
                <w:noProof/>
              </w:rPr>
              <w:t>Conclusion</w:t>
            </w:r>
            <w:r>
              <w:rPr>
                <w:noProof/>
                <w:webHidden/>
              </w:rPr>
              <w:tab/>
            </w:r>
            <w:r>
              <w:rPr>
                <w:noProof/>
                <w:webHidden/>
              </w:rPr>
              <w:fldChar w:fldCharType="begin"/>
            </w:r>
            <w:r>
              <w:rPr>
                <w:noProof/>
                <w:webHidden/>
              </w:rPr>
              <w:instrText xml:space="preserve"> PAGEREF _Toc227773171 \h </w:instrText>
            </w:r>
            <w:r>
              <w:rPr>
                <w:noProof/>
                <w:webHidden/>
              </w:rPr>
            </w:r>
            <w:r>
              <w:rPr>
                <w:noProof/>
                <w:webHidden/>
              </w:rPr>
              <w:fldChar w:fldCharType="separate"/>
            </w:r>
            <w:r>
              <w:rPr>
                <w:noProof/>
                <w:webHidden/>
              </w:rPr>
              <w:t>5</w:t>
            </w:r>
            <w:r>
              <w:rPr>
                <w:noProof/>
                <w:webHidden/>
              </w:rPr>
              <w:fldChar w:fldCharType="end"/>
            </w:r>
          </w:hyperlink>
        </w:p>
        <w:p w14:paraId="78311459" w14:textId="34E147B5" w:rsidR="00A436FC" w:rsidRDefault="00A436FC">
          <w:pPr>
            <w:pStyle w:val="TOC1"/>
            <w:tabs>
              <w:tab w:val="right" w:leader="dot" w:pos="9350"/>
            </w:tabs>
            <w:rPr>
              <w:rFonts w:asciiTheme="minorHAnsi" w:eastAsiaTheme="minorEastAsia" w:hAnsiTheme="minorHAnsi" w:cstheme="minorBidi"/>
              <w:noProof/>
              <w:sz w:val="24"/>
              <w:szCs w:val="24"/>
              <w:lang w:val="en-GB" w:eastAsia="en-GB"/>
            </w:rPr>
          </w:pPr>
          <w:hyperlink w:anchor="_Toc227773172" w:history="1">
            <w:r w:rsidRPr="00B96BA4">
              <w:rPr>
                <w:rStyle w:val="Hyperlink"/>
                <w:noProof/>
              </w:rPr>
              <w:t>Reference List</w:t>
            </w:r>
            <w:r>
              <w:rPr>
                <w:noProof/>
                <w:webHidden/>
              </w:rPr>
              <w:tab/>
            </w:r>
            <w:r>
              <w:rPr>
                <w:noProof/>
                <w:webHidden/>
              </w:rPr>
              <w:fldChar w:fldCharType="begin"/>
            </w:r>
            <w:r>
              <w:rPr>
                <w:noProof/>
                <w:webHidden/>
              </w:rPr>
              <w:instrText xml:space="preserve"> PAGEREF _Toc227773172 \h </w:instrText>
            </w:r>
            <w:r>
              <w:rPr>
                <w:noProof/>
                <w:webHidden/>
              </w:rPr>
            </w:r>
            <w:r>
              <w:rPr>
                <w:noProof/>
                <w:webHidden/>
              </w:rPr>
              <w:fldChar w:fldCharType="separate"/>
            </w:r>
            <w:r>
              <w:rPr>
                <w:noProof/>
                <w:webHidden/>
              </w:rPr>
              <w:t>7</w:t>
            </w:r>
            <w:r>
              <w:rPr>
                <w:noProof/>
                <w:webHidden/>
              </w:rPr>
              <w:fldChar w:fldCharType="end"/>
            </w:r>
          </w:hyperlink>
        </w:p>
        <w:p w14:paraId="170DC5B4" w14:textId="0DE68AF4" w:rsidR="006032DA" w:rsidRDefault="006032DA">
          <w:r>
            <w:rPr>
              <w:b/>
              <w:bCs/>
              <w:noProof/>
            </w:rPr>
            <w:fldChar w:fldCharType="end"/>
          </w:r>
        </w:p>
      </w:sdtContent>
    </w:sdt>
    <w:p w14:paraId="0A25365B" w14:textId="77777777" w:rsidR="006032DA" w:rsidRDefault="006032DA"/>
    <w:p w14:paraId="707DAF1E" w14:textId="77777777" w:rsidR="006032DA" w:rsidRPr="006032DA" w:rsidRDefault="006032DA" w:rsidP="006032DA"/>
    <w:p w14:paraId="33392E75" w14:textId="77777777" w:rsidR="006032DA" w:rsidRPr="006032DA" w:rsidRDefault="006032DA" w:rsidP="006032DA"/>
    <w:p w14:paraId="3734A908" w14:textId="77777777" w:rsidR="006032DA" w:rsidRPr="006032DA" w:rsidRDefault="006032DA" w:rsidP="006032DA"/>
    <w:p w14:paraId="53D92D30" w14:textId="77777777" w:rsidR="006032DA" w:rsidRPr="006032DA" w:rsidRDefault="006032DA" w:rsidP="006032DA"/>
    <w:p w14:paraId="2CF4E47B" w14:textId="77777777" w:rsidR="006032DA" w:rsidRPr="006032DA" w:rsidRDefault="006032DA" w:rsidP="006032DA"/>
    <w:p w14:paraId="4A9042FA" w14:textId="77777777" w:rsidR="006032DA" w:rsidRPr="006032DA" w:rsidRDefault="006032DA" w:rsidP="006032DA"/>
    <w:p w14:paraId="4078ADFA" w14:textId="77777777" w:rsidR="006032DA" w:rsidRPr="006032DA" w:rsidRDefault="006032DA" w:rsidP="006032DA"/>
    <w:p w14:paraId="3EA0803D" w14:textId="77777777" w:rsidR="006032DA" w:rsidRPr="006032DA" w:rsidRDefault="006032DA" w:rsidP="006032DA"/>
    <w:p w14:paraId="5F45A30D" w14:textId="77777777" w:rsidR="006032DA" w:rsidRPr="006032DA" w:rsidRDefault="006032DA" w:rsidP="006032DA"/>
    <w:p w14:paraId="78581FC1" w14:textId="77777777" w:rsidR="006032DA" w:rsidRPr="006032DA" w:rsidRDefault="006032DA" w:rsidP="006032DA"/>
    <w:p w14:paraId="5DC59B50" w14:textId="77777777" w:rsidR="006032DA" w:rsidRPr="006032DA" w:rsidRDefault="006032DA" w:rsidP="006032DA"/>
    <w:p w14:paraId="4BF37C10" w14:textId="77777777" w:rsidR="006032DA" w:rsidRPr="006032DA" w:rsidRDefault="006032DA" w:rsidP="006032DA"/>
    <w:p w14:paraId="1D1273AD" w14:textId="77777777" w:rsidR="006032DA" w:rsidRPr="006032DA" w:rsidRDefault="006032DA" w:rsidP="006032DA"/>
    <w:p w14:paraId="747B1EDB" w14:textId="77777777" w:rsidR="006032DA" w:rsidRDefault="006032DA" w:rsidP="006032DA"/>
    <w:p w14:paraId="001EEE33" w14:textId="3DA4CA2F" w:rsidR="006032DA" w:rsidRDefault="006032DA">
      <w:r>
        <w:br w:type="page"/>
      </w:r>
    </w:p>
    <w:p w14:paraId="75ED34A1" w14:textId="7169CAA4" w:rsidR="006032DA" w:rsidRPr="006032DA" w:rsidRDefault="006032DA" w:rsidP="006032DA">
      <w:pPr>
        <w:pStyle w:val="Heading1"/>
        <w:rPr>
          <w:sz w:val="24"/>
          <w:szCs w:val="44"/>
        </w:rPr>
      </w:pPr>
      <w:bookmarkStart w:id="0" w:name="_Toc227773165"/>
      <w:r w:rsidRPr="006032DA">
        <w:rPr>
          <w:sz w:val="24"/>
          <w:szCs w:val="44"/>
        </w:rPr>
        <w:lastRenderedPageBreak/>
        <w:t>Introduction</w:t>
      </w:r>
      <w:bookmarkEnd w:id="0"/>
    </w:p>
    <w:p w14:paraId="6A5C09CC" w14:textId="4705E9E4" w:rsidR="00092C85" w:rsidRDefault="006032DA" w:rsidP="006032DA">
      <w:r>
        <w:t>Procurement strategy plays a critical role in determining the success of construction projects by influencing cost, time, quality and risk allocation. In the United Kingdom</w:t>
      </w:r>
      <w:r w:rsidR="002D5A0B">
        <w:t xml:space="preserve"> (U.K.)</w:t>
      </w:r>
      <w:r>
        <w:t xml:space="preserve">, procurement refers to the process through which a client acquires design and construction services necessary to deliver a built asset (Royal Institution of Chartered Surveyors, </w:t>
      </w:r>
      <w:r w:rsidR="00125F37">
        <w:t>2024</w:t>
      </w:r>
      <w:r>
        <w:t xml:space="preserve">). </w:t>
      </w:r>
    </w:p>
    <w:p w14:paraId="6498C5C3" w14:textId="3BF2BD7C" w:rsidR="006032DA" w:rsidRDefault="006032DA" w:rsidP="006032DA">
      <w:r>
        <w:t xml:space="preserve">The proposed construction of a Centre of Excellence for construction training in Swansea’s </w:t>
      </w:r>
      <w:proofErr w:type="gramStart"/>
      <w:r>
        <w:t>SA1,</w:t>
      </w:r>
      <w:proofErr w:type="gramEnd"/>
      <w:r>
        <w:t xml:space="preserve"> represents a significant development particularly following the securing of external funding. Under such circumstances, the client’s primary objective is to ensure that the project is delivered within budget</w:t>
      </w:r>
      <w:r w:rsidR="00092C85">
        <w:t xml:space="preserve">.  This will require evaluation of the procurement routes that will provide cost certainty whilst maintaining acceptable standards of quality and program efficiency. In practical terms, this means balancing financial discipline with delivering a facility that remains functional and future-proof. </w:t>
      </w:r>
    </w:p>
    <w:p w14:paraId="1B6D21AA" w14:textId="580E11BC" w:rsidR="00092C85" w:rsidRDefault="00092C85" w:rsidP="006032DA">
      <w:r>
        <w:t xml:space="preserve">This report will </w:t>
      </w:r>
      <w:r w:rsidR="00125F37">
        <w:t xml:space="preserve">then </w:t>
      </w:r>
      <w:r>
        <w:t xml:space="preserve">evaluate three principal procurement routes </w:t>
      </w:r>
      <w:r w:rsidR="00125F37">
        <w:t xml:space="preserve">that are </w:t>
      </w:r>
      <w:proofErr w:type="gramStart"/>
      <w:r w:rsidR="00125F37">
        <w:t xml:space="preserve">most </w:t>
      </w:r>
      <w:r>
        <w:t>commonly used</w:t>
      </w:r>
      <w:proofErr w:type="gramEnd"/>
      <w:r>
        <w:t xml:space="preserve"> within the U</w:t>
      </w:r>
      <w:r w:rsidR="002D5A0B">
        <w:t>.K.</w:t>
      </w:r>
      <w:r>
        <w:t xml:space="preserve"> construction industry: traditional procurement, design and build, and management contracting. Each </w:t>
      </w:r>
      <w:r w:rsidR="0086680E">
        <w:t>will be</w:t>
      </w:r>
      <w:r>
        <w:t xml:space="preserve"> critically assessed in terms of structure, advantages and disadvantages. A justified recommendation is then made based on the client’s priorities, followed by advice on an appropriate tendering strategy.</w:t>
      </w:r>
    </w:p>
    <w:p w14:paraId="17C77D74" w14:textId="6F10115D" w:rsidR="00AE3E0B" w:rsidRPr="00AE3E0B" w:rsidRDefault="00AE3E0B" w:rsidP="00AE3E0B">
      <w:pPr>
        <w:pStyle w:val="Heading1"/>
        <w:rPr>
          <w:sz w:val="24"/>
          <w:szCs w:val="24"/>
        </w:rPr>
      </w:pPr>
      <w:bookmarkStart w:id="1" w:name="_Toc227773166"/>
      <w:r>
        <w:rPr>
          <w:sz w:val="24"/>
          <w:szCs w:val="24"/>
        </w:rPr>
        <w:t>Traditional Procurement</w:t>
      </w:r>
      <w:bookmarkEnd w:id="1"/>
    </w:p>
    <w:p w14:paraId="318ED3DF" w14:textId="67DE2CEA" w:rsidR="00AE3E0B" w:rsidRDefault="00AE3E0B" w:rsidP="006032DA">
      <w:r>
        <w:t>Traditional Procurement remains one of the most widely used approaches in the U</w:t>
      </w:r>
      <w:r w:rsidR="002D5A0B">
        <w:t>.K.</w:t>
      </w:r>
      <w:r>
        <w:t xml:space="preserve"> construction industry. Under this method, the client will appoint a design team to develop a complete design before inviting contractors to tender for construction works (Designing Buildings, 2022). The process is sequential, with clearly defined stages of design, tender and construction. A significant advance of this procurement route is the level of control it provides over design. The client retains relationships with consultants, ensuring that the final design meets functional and operational requirements. For a specialist facility such as a construction training centre, this level of control can be beneficial in ensuring that technical and educational needs are </w:t>
      </w:r>
      <w:r w:rsidR="0086680E">
        <w:t>achieved</w:t>
      </w:r>
      <w:r>
        <w:t xml:space="preserve">. Another advantage to </w:t>
      </w:r>
      <w:r w:rsidR="0086680E">
        <w:t>t</w:t>
      </w:r>
      <w:r>
        <w:t xml:space="preserve">raditional </w:t>
      </w:r>
      <w:r w:rsidR="0086680E">
        <w:t>p</w:t>
      </w:r>
      <w:r>
        <w:t xml:space="preserve">rocurement lies in competitive tendering. As contractors are pricing a fully developed design, they can submit more accurate bids which will encourage competition and potentially reduce </w:t>
      </w:r>
      <w:r w:rsidR="007E150A">
        <w:t>costs</w:t>
      </w:r>
      <w:r>
        <w:t xml:space="preserve">. This will also contribute to a degree of cost uncertainty once the contract is awarded, provided that the design remains stable and unforeseen issues are limited (Procore, 2024). </w:t>
      </w:r>
    </w:p>
    <w:p w14:paraId="421697A4" w14:textId="050C3DFC" w:rsidR="007E150A" w:rsidRDefault="0086680E" w:rsidP="006032DA">
      <w:r>
        <w:t>T</w:t>
      </w:r>
      <w:r w:rsidR="007E150A">
        <w:t xml:space="preserve">raditional procurement also presents several disadvantages. The sequential nature of the process will often lead to longer project durations, as construction cannot begin until the design phase is complete. This lack of overlap reduces flexibility and can delay project </w:t>
      </w:r>
      <w:proofErr w:type="gramStart"/>
      <w:r w:rsidR="007E150A">
        <w:t>delivery</w:t>
      </w:r>
      <w:proofErr w:type="gramEnd"/>
      <w:r w:rsidR="007E150A">
        <w:t xml:space="preserve"> which may be problematic where funding timelines or stakeholder expectations are fixed. Furthermore, the absence of contractor involvement during the design phase can result in inefficiency. Contractors may identify buildability challenges only after construction begins, which can lead to variations and increased costs. The separation of design and construction responsibilities can also create disputes, particularly where design errors emerge during the construction phase. From a cost perspective, although there is certainty at contract award, there remains a risk of cost escalation due to design changes or unforeseen conditions. </w:t>
      </w:r>
      <w:r w:rsidR="007E150A">
        <w:lastRenderedPageBreak/>
        <w:t xml:space="preserve">In practice, this can place additional pressure on contingency budgets and reduce overall financial predictability. For a client who is focused on strict budget control, this represents a significant limitation. </w:t>
      </w:r>
    </w:p>
    <w:p w14:paraId="7B28D5D6" w14:textId="0C0F9568" w:rsidR="00AB505A" w:rsidRDefault="00AB505A" w:rsidP="00AB505A">
      <w:pPr>
        <w:pStyle w:val="Heading1"/>
        <w:rPr>
          <w:sz w:val="24"/>
          <w:szCs w:val="44"/>
        </w:rPr>
      </w:pPr>
      <w:bookmarkStart w:id="2" w:name="_Toc227773167"/>
      <w:r>
        <w:rPr>
          <w:sz w:val="24"/>
          <w:szCs w:val="44"/>
        </w:rPr>
        <w:t>Design and Build Procurement</w:t>
      </w:r>
      <w:bookmarkEnd w:id="2"/>
    </w:p>
    <w:p w14:paraId="33600F7B" w14:textId="2C6280B5" w:rsidR="00AB505A" w:rsidRDefault="00AB505A" w:rsidP="00AB505A">
      <w:r>
        <w:t xml:space="preserve">Design and Build procurement is increasingly popular due to its integrated structure. With this approach, the client will </w:t>
      </w:r>
      <w:proofErr w:type="gramStart"/>
      <w:r>
        <w:t>enter into</w:t>
      </w:r>
      <w:proofErr w:type="gramEnd"/>
      <w:r>
        <w:t xml:space="preserve"> a single contract with a single contractor who is responsible for both the design and construction of the project (Designing Building, 2022). This arrangement simplifies contractual relationships and shifts a greater proportion of risk to the contractor. A key advantage of design and build is the level of cost certainty it offers. As the contractor assumes responsibility for both the design and construction, a fixed price can often be agreed at an early stage. This is particularly advantageous for projects funded through external sources where budget overruns may not be acceptable. The ability to overlap the design and construction phases also contributes to shorter project durations. Early commencement of works on site can improve program efficiency and enable faster delivery of the completed facility.</w:t>
      </w:r>
      <w:r w:rsidR="00235B18">
        <w:t xml:space="preserve"> For a training centre that is responding to industry skills demand, this could be a significant benefit. Similarly, the integration of design and construction enhances coordination. Contractor involvement in the design process allows for improved buildability and cost efficiency which will reduce the likelihood of variations during construction. This contributes to more predictable project outcomes and improved financial control. </w:t>
      </w:r>
    </w:p>
    <w:p w14:paraId="6E80D883" w14:textId="0269B63C" w:rsidR="0086680E" w:rsidRDefault="0086680E" w:rsidP="00AB505A">
      <w:r>
        <w:t>However</w:t>
      </w:r>
      <w:r w:rsidR="00235B18">
        <w:t xml:space="preserve">, design and </w:t>
      </w:r>
      <w:proofErr w:type="gramStart"/>
      <w:r w:rsidR="00235B18">
        <w:t>build</w:t>
      </w:r>
      <w:proofErr w:type="gramEnd"/>
      <w:r w:rsidR="00235B18">
        <w:t xml:space="preserve"> also has some limitations. The primary concern is the potential reduction in design control which</w:t>
      </w:r>
      <w:r>
        <w:t xml:space="preserve"> </w:t>
      </w:r>
      <w:r w:rsidR="00235B18">
        <w:t>presents the risk that cost considerations may outweigh quality or functionality</w:t>
      </w:r>
      <w:r w:rsidR="00B85E10">
        <w:t xml:space="preserve">. This can be mitigated through the preparation of detailed employer’s requirements that clearly define expectations and performance standards. There is also a risk that the final design may not fully reflect the client’s vision, particularly if requirements are not clearly articulated at the outset. Changes made after contract award can be costly and may undermine cost certainty. Despite this, the design and build procurement route provides a balanced approach which combines </w:t>
      </w:r>
      <w:proofErr w:type="gramStart"/>
      <w:r w:rsidR="00B85E10">
        <w:t>cost certainty</w:t>
      </w:r>
      <w:proofErr w:type="gramEnd"/>
      <w:r w:rsidR="00B85E10">
        <w:t xml:space="preserve">, risk transfer and program efficiency. </w:t>
      </w:r>
    </w:p>
    <w:p w14:paraId="4C949BFB" w14:textId="4F6E6BBC" w:rsidR="00B85E10" w:rsidRDefault="00B85E10" w:rsidP="00B85E10">
      <w:pPr>
        <w:pStyle w:val="Heading1"/>
        <w:rPr>
          <w:sz w:val="24"/>
          <w:szCs w:val="44"/>
        </w:rPr>
      </w:pPr>
      <w:bookmarkStart w:id="3" w:name="_Toc227773168"/>
      <w:r w:rsidRPr="00B85E10">
        <w:rPr>
          <w:sz w:val="24"/>
          <w:szCs w:val="44"/>
        </w:rPr>
        <w:t>Management Contracting</w:t>
      </w:r>
      <w:bookmarkEnd w:id="3"/>
    </w:p>
    <w:p w14:paraId="6C304049" w14:textId="63572CF1" w:rsidR="00B85E10" w:rsidRDefault="00135D05" w:rsidP="00B85E10">
      <w:r>
        <w:t>Management contracting is a more complex procurement route typically used for large or fast-track projects. Under this method, the client appoints a management contractor who oversees the construction process whilst the actual works are carried out by trade contractors (Chartered Institute of Building, 2023). One of the main advantages of management contracting is its flexibility. The ability to overlap design and construction phases allows for faster project delivery and greater responsiveness to changes. Early contractor involvement can also improve buildability and enhance cost planning. In addition, the use of trade packages enables competitive pricing at the subcontract level and allows for the engagement of specialist contractors.</w:t>
      </w:r>
      <w:r w:rsidR="001A6E4B">
        <w:t xml:space="preserve"> </w:t>
      </w:r>
    </w:p>
    <w:p w14:paraId="1D936513" w14:textId="4125BB15" w:rsidR="001A6E4B" w:rsidRDefault="0086680E" w:rsidP="00B85E10">
      <w:r>
        <w:t>M</w:t>
      </w:r>
      <w:r w:rsidR="001A6E4B">
        <w:t>anagement contracting</w:t>
      </w:r>
      <w:r>
        <w:t xml:space="preserve"> also</w:t>
      </w:r>
      <w:r w:rsidR="001A6E4B">
        <w:t xml:space="preserve"> presents significant disadvantages in relation to cost certainty. Due to the final cost being undetermined until all trade packages have been procured, there is a higher risk of cost escalation</w:t>
      </w:r>
      <w:r w:rsidR="00EF2F3A">
        <w:t xml:space="preserve"> which makes this option less suitable for projects with strict budget constraints. The </w:t>
      </w:r>
      <w:r w:rsidR="00EF2F3A">
        <w:lastRenderedPageBreak/>
        <w:t xml:space="preserve">complexity of managing multiple trade contracts also increases administrative requirements and demands a high level of client expertise, particularly for developers with limited experience of large-scale projects. Whilst management contracting offers flexibility and speed, its lack of cost </w:t>
      </w:r>
      <w:proofErr w:type="gramStart"/>
      <w:r w:rsidR="00EF2F3A">
        <w:t>certainty</w:t>
      </w:r>
      <w:proofErr w:type="gramEnd"/>
      <w:r w:rsidR="00EF2F3A">
        <w:t xml:space="preserve"> makes it less appropriate for projects where budget control is the primary concern. </w:t>
      </w:r>
    </w:p>
    <w:p w14:paraId="56BB1BE3" w14:textId="43068657" w:rsidR="00EF2F3A" w:rsidRDefault="00EF2F3A" w:rsidP="00EF2F3A">
      <w:pPr>
        <w:pStyle w:val="Heading1"/>
        <w:rPr>
          <w:sz w:val="24"/>
          <w:szCs w:val="44"/>
        </w:rPr>
      </w:pPr>
      <w:bookmarkStart w:id="4" w:name="_Toc227773169"/>
      <w:r>
        <w:rPr>
          <w:sz w:val="24"/>
          <w:szCs w:val="44"/>
        </w:rPr>
        <w:t>Recommended Procurement Route</w:t>
      </w:r>
      <w:bookmarkEnd w:id="4"/>
    </w:p>
    <w:p w14:paraId="47C51F11" w14:textId="781BD18A" w:rsidR="00EF2F3A" w:rsidRDefault="00EF2F3A" w:rsidP="00EF2F3A">
      <w:r>
        <w:t xml:space="preserve">Based on the </w:t>
      </w:r>
      <w:r w:rsidR="00125F37">
        <w:t xml:space="preserve">above </w:t>
      </w:r>
      <w:r>
        <w:t xml:space="preserve">analysis, design and </w:t>
      </w:r>
      <w:proofErr w:type="gramStart"/>
      <w:r>
        <w:t>build</w:t>
      </w:r>
      <w:proofErr w:type="gramEnd"/>
      <w:r>
        <w:t xml:space="preserve"> is </w:t>
      </w:r>
      <w:r w:rsidR="00125F37">
        <w:t xml:space="preserve">considered </w:t>
      </w:r>
      <w:r>
        <w:t>the most suitable procurement route</w:t>
      </w:r>
      <w:r w:rsidR="000A5D95">
        <w:t xml:space="preserve"> for the proposed development. This recommendation is </w:t>
      </w:r>
      <w:proofErr w:type="gramStart"/>
      <w:r w:rsidR="0086680E">
        <w:t>deduced</w:t>
      </w:r>
      <w:proofErr w:type="gramEnd"/>
      <w:r w:rsidR="000A5D95">
        <w:t xml:space="preserve"> by the need to deliver the project within budget. Design and build </w:t>
      </w:r>
      <w:r w:rsidR="00125F37">
        <w:t xml:space="preserve">will </w:t>
      </w:r>
      <w:r w:rsidR="000A5D95">
        <w:t>provide early cost certainty through the agreement of a fixed price, reducing the risk of financial overruns. The transfer of design and construction risk to the contractor further enhances cost control and simplified project management responsibilities. On the contrary, traditional procurement will expose the client to greater risk of cost increases due to design changes and unforeseen issues. Management contracting although flexible, does not provide similar amounts of cost certainty for a budget-</w:t>
      </w:r>
      <w:proofErr w:type="gramStart"/>
      <w:r w:rsidR="000A5D95">
        <w:t>focuses</w:t>
      </w:r>
      <w:proofErr w:type="gramEnd"/>
      <w:r w:rsidR="000A5D95">
        <w:t xml:space="preserve"> project in comparison to design and build. Although design and build </w:t>
      </w:r>
      <w:proofErr w:type="gramStart"/>
      <w:r w:rsidR="000A5D95">
        <w:t>involves</w:t>
      </w:r>
      <w:proofErr w:type="gramEnd"/>
      <w:r w:rsidR="000A5D95">
        <w:t xml:space="preserve"> reduced design control, this can be addressed through clear and comprehensive employer requirements. By defining expectations at the start, the client can ensure that the </w:t>
      </w:r>
      <w:proofErr w:type="gramStart"/>
      <w:r w:rsidR="000A5D95">
        <w:t>final outcome</w:t>
      </w:r>
      <w:proofErr w:type="gramEnd"/>
      <w:r w:rsidR="000A5D95">
        <w:t xml:space="preserve"> meets functional and quality standards whilst remaining within </w:t>
      </w:r>
      <w:proofErr w:type="gramStart"/>
      <w:r w:rsidR="000A5D95">
        <w:t>the financial</w:t>
      </w:r>
      <w:proofErr w:type="gramEnd"/>
      <w:r w:rsidR="000A5D95">
        <w:t xml:space="preserve"> limits. Overall, design and build </w:t>
      </w:r>
      <w:proofErr w:type="gramStart"/>
      <w:r w:rsidR="000A5D95">
        <w:t>offers</w:t>
      </w:r>
      <w:proofErr w:type="gramEnd"/>
      <w:r w:rsidR="000A5D95">
        <w:t xml:space="preserve"> the most appropriate balance between </w:t>
      </w:r>
      <w:proofErr w:type="gramStart"/>
      <w:r w:rsidR="000A5D95">
        <w:t>cost certainty</w:t>
      </w:r>
      <w:proofErr w:type="gramEnd"/>
      <w:r w:rsidR="000A5D95">
        <w:t xml:space="preserve">, risk management and programme </w:t>
      </w:r>
      <w:proofErr w:type="gramStart"/>
      <w:r w:rsidR="000A5D95">
        <w:t>efficiency</w:t>
      </w:r>
      <w:proofErr w:type="gramEnd"/>
      <w:r w:rsidR="000A5D95">
        <w:t xml:space="preserve"> which makes it the preferred procurement route for this project.</w:t>
      </w:r>
    </w:p>
    <w:p w14:paraId="2A6CE049" w14:textId="6706E4ED" w:rsidR="000A5D95" w:rsidRDefault="000A5D95" w:rsidP="000A5D95">
      <w:pPr>
        <w:pStyle w:val="Heading1"/>
        <w:rPr>
          <w:sz w:val="24"/>
          <w:szCs w:val="44"/>
        </w:rPr>
      </w:pPr>
      <w:bookmarkStart w:id="5" w:name="_Toc227773170"/>
      <w:r w:rsidRPr="000A5D95">
        <w:rPr>
          <w:sz w:val="24"/>
          <w:szCs w:val="44"/>
        </w:rPr>
        <w:t>Tendering Strategy</w:t>
      </w:r>
      <w:bookmarkEnd w:id="5"/>
    </w:p>
    <w:p w14:paraId="4133DDCE" w14:textId="0463D021" w:rsidR="000A5D95" w:rsidRDefault="000A5D95" w:rsidP="000A5D95">
      <w:r>
        <w:t xml:space="preserve">The selection of an appropriate tendering strategy is essential to support the chosen </w:t>
      </w:r>
      <w:r w:rsidR="002D5A0B">
        <w:t xml:space="preserve">procurement route. For this project, a selective </w:t>
      </w:r>
      <w:proofErr w:type="gramStart"/>
      <w:r w:rsidR="002D5A0B">
        <w:t>tendering</w:t>
      </w:r>
      <w:proofErr w:type="gramEnd"/>
      <w:r w:rsidR="002D5A0B">
        <w:t xml:space="preserve"> approach is recommended. This involves inviting a limited number of pre-qualified contractors to submit bids (Designing Buildings, 2022). Selective tendering ensures that only contractors with the necessary experience, financial stability and technical capability are considered. This is particularly important for </w:t>
      </w:r>
      <w:proofErr w:type="gramStart"/>
      <w:r w:rsidR="002D5A0B">
        <w:t>design</w:t>
      </w:r>
      <w:proofErr w:type="gramEnd"/>
      <w:r w:rsidR="002D5A0B">
        <w:t xml:space="preserve"> and </w:t>
      </w:r>
      <w:proofErr w:type="gramStart"/>
      <w:r w:rsidR="002D5A0B">
        <w:t>build</w:t>
      </w:r>
      <w:proofErr w:type="gramEnd"/>
      <w:r w:rsidR="002D5A0B">
        <w:t xml:space="preserve"> projects where the contractor assumes significant responsibility. This approach also improves the quality of bids, as the contractors are more likely to prepare detailed and competitive proposals when they have a realistic chance of success. This can result in more accurate pricing and better alignment with project requirements.</w:t>
      </w:r>
    </w:p>
    <w:p w14:paraId="1E10E1EB" w14:textId="58148BC8" w:rsidR="002D5A0B" w:rsidRDefault="002D5A0B" w:rsidP="000A5D95">
      <w:r>
        <w:t>In addition, pre-qualification allows the client to assess contractors’ performance history, health and safety standards and capacity to deliver the project. This reduces the risk of appointing an unsuitable contractor and improves confidence in delivery. When compared to open tendering, selective tendering reduces administrative burden and improves efficiency. It also provides a balance between competition and quality, ensuring value for money whilst maintaining control over contractor selection.</w:t>
      </w:r>
    </w:p>
    <w:p w14:paraId="5E3BDB52" w14:textId="3ED1240D" w:rsidR="002D5A0B" w:rsidRDefault="002D5A0B" w:rsidP="002D5A0B">
      <w:pPr>
        <w:pStyle w:val="Heading1"/>
        <w:rPr>
          <w:sz w:val="24"/>
          <w:szCs w:val="44"/>
        </w:rPr>
      </w:pPr>
      <w:bookmarkStart w:id="6" w:name="_Toc227773171"/>
      <w:r>
        <w:rPr>
          <w:sz w:val="24"/>
          <w:szCs w:val="44"/>
        </w:rPr>
        <w:t>Conclusion</w:t>
      </w:r>
      <w:bookmarkEnd w:id="6"/>
    </w:p>
    <w:p w14:paraId="70241995" w14:textId="09FE41AE" w:rsidR="002D5A0B" w:rsidRDefault="002D5A0B" w:rsidP="002D5A0B">
      <w:r>
        <w:t xml:space="preserve">For the proposed centre of excellence in Swansea’s SA1, traditional procurement, design and build and management contracting each offer distinct advantages and disadvantages. Given the client’s priority of delivering the project within budget, design and build is the most suitable procurement route. This </w:t>
      </w:r>
      <w:r>
        <w:lastRenderedPageBreak/>
        <w:t xml:space="preserve">should be supported by selective tendering strategy to ensure the appointment of a capable contractor. By adopting this approach, the client can </w:t>
      </w:r>
      <w:proofErr w:type="spellStart"/>
      <w:r>
        <w:t>maximise</w:t>
      </w:r>
      <w:proofErr w:type="spellEnd"/>
      <w:r>
        <w:t xml:space="preserve"> the likelihood of delivering a successful project that meets both financial and functional objectives whilst minimizing unnecessary financial risk.</w:t>
      </w:r>
    </w:p>
    <w:p w14:paraId="099A91DF" w14:textId="77777777" w:rsidR="0086680E" w:rsidRPr="0086680E" w:rsidRDefault="0086680E" w:rsidP="0086680E"/>
    <w:p w14:paraId="29CBAB70" w14:textId="77777777" w:rsidR="0086680E" w:rsidRPr="0086680E" w:rsidRDefault="0086680E" w:rsidP="0086680E"/>
    <w:p w14:paraId="1AF16E0F" w14:textId="77777777" w:rsidR="0086680E" w:rsidRPr="0086680E" w:rsidRDefault="0086680E" w:rsidP="0086680E"/>
    <w:p w14:paraId="204F7243" w14:textId="77777777" w:rsidR="0086680E" w:rsidRPr="0086680E" w:rsidRDefault="0086680E" w:rsidP="0086680E"/>
    <w:p w14:paraId="687CD246" w14:textId="77777777" w:rsidR="0086680E" w:rsidRPr="0086680E" w:rsidRDefault="0086680E" w:rsidP="0086680E"/>
    <w:p w14:paraId="4B2FE716" w14:textId="77777777" w:rsidR="0086680E" w:rsidRPr="0086680E" w:rsidRDefault="0086680E" w:rsidP="0086680E"/>
    <w:p w14:paraId="17BA8A02" w14:textId="77777777" w:rsidR="0086680E" w:rsidRPr="0086680E" w:rsidRDefault="0086680E" w:rsidP="0086680E"/>
    <w:p w14:paraId="2B70DEB6" w14:textId="77777777" w:rsidR="0086680E" w:rsidRPr="0086680E" w:rsidRDefault="0086680E" w:rsidP="0086680E"/>
    <w:p w14:paraId="7D7BC9D7" w14:textId="77777777" w:rsidR="0086680E" w:rsidRPr="0086680E" w:rsidRDefault="0086680E" w:rsidP="0086680E"/>
    <w:p w14:paraId="0E10580B" w14:textId="77777777" w:rsidR="0086680E" w:rsidRPr="0086680E" w:rsidRDefault="0086680E" w:rsidP="0086680E"/>
    <w:p w14:paraId="54F67984" w14:textId="77777777" w:rsidR="0086680E" w:rsidRPr="0086680E" w:rsidRDefault="0086680E" w:rsidP="0086680E"/>
    <w:p w14:paraId="423B961E" w14:textId="02FAC6C8" w:rsidR="0086680E" w:rsidRDefault="0086680E" w:rsidP="0086680E">
      <w:pPr>
        <w:tabs>
          <w:tab w:val="left" w:pos="7317"/>
        </w:tabs>
      </w:pPr>
      <w:r>
        <w:tab/>
      </w:r>
    </w:p>
    <w:p w14:paraId="04BD9590" w14:textId="77777777" w:rsidR="0086680E" w:rsidRDefault="0086680E" w:rsidP="0086680E">
      <w:pPr>
        <w:tabs>
          <w:tab w:val="left" w:pos="7317"/>
        </w:tabs>
      </w:pPr>
    </w:p>
    <w:p w14:paraId="6942F0B3" w14:textId="77777777" w:rsidR="0086680E" w:rsidRDefault="0086680E" w:rsidP="0086680E">
      <w:pPr>
        <w:tabs>
          <w:tab w:val="left" w:pos="7317"/>
        </w:tabs>
      </w:pPr>
    </w:p>
    <w:p w14:paraId="5312AF88" w14:textId="77777777" w:rsidR="00A436FC" w:rsidRDefault="00A436FC" w:rsidP="0086680E">
      <w:pPr>
        <w:tabs>
          <w:tab w:val="left" w:pos="7317"/>
        </w:tabs>
      </w:pPr>
    </w:p>
    <w:p w14:paraId="66BF45DD" w14:textId="77777777" w:rsidR="00A436FC" w:rsidRDefault="00A436FC" w:rsidP="0086680E">
      <w:pPr>
        <w:tabs>
          <w:tab w:val="left" w:pos="7317"/>
        </w:tabs>
      </w:pPr>
    </w:p>
    <w:p w14:paraId="06F96B32" w14:textId="77777777" w:rsidR="00A436FC" w:rsidRDefault="00A436FC" w:rsidP="0086680E">
      <w:pPr>
        <w:tabs>
          <w:tab w:val="left" w:pos="7317"/>
        </w:tabs>
      </w:pPr>
    </w:p>
    <w:p w14:paraId="6FEF18B5" w14:textId="77777777" w:rsidR="00A436FC" w:rsidRDefault="00A436FC" w:rsidP="0086680E">
      <w:pPr>
        <w:tabs>
          <w:tab w:val="left" w:pos="7317"/>
        </w:tabs>
      </w:pPr>
    </w:p>
    <w:p w14:paraId="503F45CE" w14:textId="77777777" w:rsidR="00A436FC" w:rsidRDefault="00A436FC" w:rsidP="0086680E">
      <w:pPr>
        <w:tabs>
          <w:tab w:val="left" w:pos="7317"/>
        </w:tabs>
      </w:pPr>
    </w:p>
    <w:p w14:paraId="336EA4D4" w14:textId="77777777" w:rsidR="00A436FC" w:rsidRDefault="00A436FC" w:rsidP="0086680E">
      <w:pPr>
        <w:tabs>
          <w:tab w:val="left" w:pos="7317"/>
        </w:tabs>
      </w:pPr>
    </w:p>
    <w:p w14:paraId="09EF7C88" w14:textId="77777777" w:rsidR="00A436FC" w:rsidRDefault="00A436FC" w:rsidP="0086680E">
      <w:pPr>
        <w:tabs>
          <w:tab w:val="left" w:pos="7317"/>
        </w:tabs>
      </w:pPr>
    </w:p>
    <w:p w14:paraId="7F69BD01" w14:textId="77777777" w:rsidR="00A436FC" w:rsidRDefault="00A436FC" w:rsidP="0086680E">
      <w:pPr>
        <w:tabs>
          <w:tab w:val="left" w:pos="7317"/>
        </w:tabs>
      </w:pPr>
    </w:p>
    <w:p w14:paraId="4338CD4C" w14:textId="77777777" w:rsidR="00A436FC" w:rsidRDefault="00A436FC" w:rsidP="0086680E">
      <w:pPr>
        <w:tabs>
          <w:tab w:val="left" w:pos="7317"/>
        </w:tabs>
      </w:pPr>
    </w:p>
    <w:p w14:paraId="1BAF81AD" w14:textId="77777777" w:rsidR="00A436FC" w:rsidRDefault="00A436FC" w:rsidP="0086680E">
      <w:pPr>
        <w:tabs>
          <w:tab w:val="left" w:pos="7317"/>
        </w:tabs>
      </w:pPr>
    </w:p>
    <w:p w14:paraId="7D3FBDEB" w14:textId="2C7CF560" w:rsidR="0086680E" w:rsidRDefault="0086680E" w:rsidP="0086680E">
      <w:pPr>
        <w:pStyle w:val="Heading1"/>
        <w:rPr>
          <w:sz w:val="24"/>
          <w:szCs w:val="44"/>
        </w:rPr>
      </w:pPr>
      <w:bookmarkStart w:id="7" w:name="_Toc227773172"/>
      <w:r>
        <w:rPr>
          <w:sz w:val="24"/>
          <w:szCs w:val="44"/>
        </w:rPr>
        <w:lastRenderedPageBreak/>
        <w:t>Reference List</w:t>
      </w:r>
      <w:bookmarkEnd w:id="7"/>
    </w:p>
    <w:p w14:paraId="760428E7" w14:textId="77777777" w:rsidR="0086680E" w:rsidRDefault="0086680E" w:rsidP="0086680E"/>
    <w:p w14:paraId="3B5B094F" w14:textId="6335E27D" w:rsidR="00125F37" w:rsidRDefault="00125F37" w:rsidP="0086680E">
      <w:r>
        <w:t xml:space="preserve">Chartered Institute of Building (2010) </w:t>
      </w:r>
      <w:r>
        <w:rPr>
          <w:i/>
          <w:iCs/>
        </w:rPr>
        <w:t xml:space="preserve">A Report Exploring Procurement </w:t>
      </w:r>
      <w:proofErr w:type="gramStart"/>
      <w:r>
        <w:rPr>
          <w:i/>
          <w:iCs/>
        </w:rPr>
        <w:t>In</w:t>
      </w:r>
      <w:proofErr w:type="gramEnd"/>
      <w:r>
        <w:rPr>
          <w:i/>
          <w:iCs/>
        </w:rPr>
        <w:t xml:space="preserve"> </w:t>
      </w:r>
      <w:proofErr w:type="gramStart"/>
      <w:r>
        <w:rPr>
          <w:i/>
          <w:iCs/>
        </w:rPr>
        <w:t>The</w:t>
      </w:r>
      <w:proofErr w:type="gramEnd"/>
      <w:r>
        <w:rPr>
          <w:i/>
          <w:iCs/>
        </w:rPr>
        <w:t xml:space="preserve"> Construction Industry</w:t>
      </w:r>
      <w:r>
        <w:t xml:space="preserve">, pp.6-7. Available at: </w:t>
      </w:r>
      <w:hyperlink r:id="rId6" w:history="1">
        <w:r w:rsidRPr="007C1475">
          <w:rPr>
            <w:rStyle w:val="Hyperlink"/>
          </w:rPr>
          <w:t>https://www.ciob.org/media/218/download</w:t>
        </w:r>
      </w:hyperlink>
      <w:r>
        <w:t xml:space="preserve"> </w:t>
      </w:r>
    </w:p>
    <w:p w14:paraId="0334268E" w14:textId="77777777" w:rsidR="00125F37" w:rsidRPr="00125F37" w:rsidRDefault="00125F37" w:rsidP="0086680E"/>
    <w:p w14:paraId="1FC2A341" w14:textId="1F83646F" w:rsidR="0086680E" w:rsidRDefault="0086680E" w:rsidP="0086680E">
      <w:r>
        <w:t xml:space="preserve">Designing Buildings (2022) </w:t>
      </w:r>
      <w:r>
        <w:rPr>
          <w:i/>
          <w:iCs/>
        </w:rPr>
        <w:t>Procurement Route</w:t>
      </w:r>
      <w:r>
        <w:t xml:space="preserve">. Available at: </w:t>
      </w:r>
      <w:hyperlink r:id="rId7" w:history="1">
        <w:r w:rsidRPr="007C1475">
          <w:rPr>
            <w:rStyle w:val="Hyperlink"/>
          </w:rPr>
          <w:t>https://www.designingbuildings.co.uk/wiki/Procurement_route</w:t>
        </w:r>
      </w:hyperlink>
    </w:p>
    <w:p w14:paraId="184F4E56" w14:textId="77777777" w:rsidR="0086680E" w:rsidRDefault="0086680E" w:rsidP="0086680E"/>
    <w:p w14:paraId="4CDD44E4" w14:textId="1D0D8FCD" w:rsidR="0086680E" w:rsidRDefault="0086680E" w:rsidP="0086680E">
      <w:r>
        <w:t xml:space="preserve">Procore (2024) </w:t>
      </w:r>
      <w:r w:rsidR="00125F37">
        <w:rPr>
          <w:i/>
          <w:iCs/>
        </w:rPr>
        <w:t xml:space="preserve">Choosing the Right </w:t>
      </w:r>
      <w:r>
        <w:rPr>
          <w:i/>
          <w:iCs/>
        </w:rPr>
        <w:t>Construction Procurement Method</w:t>
      </w:r>
      <w:r w:rsidR="00125F37">
        <w:t xml:space="preserve">. Available at: </w:t>
      </w:r>
      <w:hyperlink r:id="rId8" w:history="1">
        <w:r w:rsidR="00125F37" w:rsidRPr="007C1475">
          <w:rPr>
            <w:rStyle w:val="Hyperlink"/>
          </w:rPr>
          <w:t>https://www.procore.com/en-gb/library/construction-procurement-methods</w:t>
        </w:r>
      </w:hyperlink>
    </w:p>
    <w:p w14:paraId="0352DDC6" w14:textId="77777777" w:rsidR="00125F37" w:rsidRDefault="00125F37" w:rsidP="0086680E"/>
    <w:p w14:paraId="6EB56616" w14:textId="3CA28358" w:rsidR="00125F37" w:rsidRDefault="00125F37" w:rsidP="0086680E">
      <w:r>
        <w:t xml:space="preserve">Royal Institution of Chartered Surveyors (RICS) (2024) </w:t>
      </w:r>
      <w:r>
        <w:rPr>
          <w:i/>
          <w:iCs/>
        </w:rPr>
        <w:t>Developing a construction procurement strategy and selecting an appropriate route</w:t>
      </w:r>
      <w:r>
        <w:t xml:space="preserve">. Available at: </w:t>
      </w:r>
      <w:hyperlink r:id="rId9" w:history="1">
        <w:r w:rsidRPr="007C1475">
          <w:rPr>
            <w:rStyle w:val="Hyperlink"/>
          </w:rPr>
          <w:t>https://www.rics.org/content/dam/ricsglobal/documents/standards/Developing-a-construction-procurement-strategy.pdf</w:t>
        </w:r>
      </w:hyperlink>
    </w:p>
    <w:p w14:paraId="4B9BA9C7" w14:textId="77777777" w:rsidR="00125F37" w:rsidRDefault="00125F37" w:rsidP="0086680E"/>
    <w:p w14:paraId="6B1D5214" w14:textId="77777777" w:rsidR="00125F37" w:rsidRDefault="00125F37" w:rsidP="0086680E"/>
    <w:p w14:paraId="3DCD1BB3" w14:textId="77777777" w:rsidR="00125F37" w:rsidRPr="00125F37" w:rsidRDefault="00125F37" w:rsidP="0086680E"/>
    <w:sectPr w:rsidR="00125F37" w:rsidRPr="00125F3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80C48" w14:textId="77777777" w:rsidR="00654A37" w:rsidRDefault="00654A37" w:rsidP="006032DA">
      <w:pPr>
        <w:spacing w:after="0" w:line="240" w:lineRule="auto"/>
      </w:pPr>
      <w:r>
        <w:separator/>
      </w:r>
    </w:p>
  </w:endnote>
  <w:endnote w:type="continuationSeparator" w:id="0">
    <w:p w14:paraId="1E395333" w14:textId="77777777" w:rsidR="00654A37" w:rsidRDefault="00654A37" w:rsidP="00603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74B3F" w14:textId="77777777" w:rsidR="00654A37" w:rsidRDefault="00654A37" w:rsidP="006032DA">
      <w:pPr>
        <w:spacing w:after="0" w:line="240" w:lineRule="auto"/>
      </w:pPr>
      <w:r>
        <w:separator/>
      </w:r>
    </w:p>
  </w:footnote>
  <w:footnote w:type="continuationSeparator" w:id="0">
    <w:p w14:paraId="6BA90991" w14:textId="77777777" w:rsidR="00654A37" w:rsidRDefault="00654A37" w:rsidP="006032D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32DA"/>
    <w:rsid w:val="00092C85"/>
    <w:rsid w:val="000A5D95"/>
    <w:rsid w:val="00125F37"/>
    <w:rsid w:val="00135D05"/>
    <w:rsid w:val="001A6E4B"/>
    <w:rsid w:val="00235B18"/>
    <w:rsid w:val="002D5A0B"/>
    <w:rsid w:val="003065BA"/>
    <w:rsid w:val="006032DA"/>
    <w:rsid w:val="00654A37"/>
    <w:rsid w:val="006F54D7"/>
    <w:rsid w:val="0071717D"/>
    <w:rsid w:val="007E150A"/>
    <w:rsid w:val="0086680E"/>
    <w:rsid w:val="00A436FC"/>
    <w:rsid w:val="00AB505A"/>
    <w:rsid w:val="00AE3E0B"/>
    <w:rsid w:val="00B85E10"/>
    <w:rsid w:val="00BA44A9"/>
    <w:rsid w:val="00EF2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D00F6"/>
  <w15:chartTrackingRefBased/>
  <w15:docId w15:val="{AF8D43B3-2401-4C38-83CA-C272272AD9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Calibr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32DA"/>
    <w:pPr>
      <w:keepNext/>
      <w:keepLines/>
      <w:spacing w:before="360" w:after="80"/>
      <w:outlineLvl w:val="0"/>
    </w:pPr>
    <w:rPr>
      <w:rFonts w:eastAsiaTheme="majorEastAsia" w:cstheme="majorBidi"/>
      <w:b/>
      <w:szCs w:val="40"/>
      <w:u w:val="single"/>
    </w:rPr>
  </w:style>
  <w:style w:type="paragraph" w:styleId="Heading2">
    <w:name w:val="heading 2"/>
    <w:basedOn w:val="Normal"/>
    <w:next w:val="Normal"/>
    <w:link w:val="Heading2Char"/>
    <w:uiPriority w:val="9"/>
    <w:semiHidden/>
    <w:unhideWhenUsed/>
    <w:qFormat/>
    <w:rsid w:val="006032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32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32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32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32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32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32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32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32DA"/>
    <w:rPr>
      <w:rFonts w:ascii="Calibri" w:eastAsiaTheme="majorEastAsia" w:hAnsi="Calibri" w:cstheme="majorBidi"/>
      <w:b/>
      <w:szCs w:val="40"/>
      <w:u w:val="single"/>
    </w:rPr>
  </w:style>
  <w:style w:type="character" w:customStyle="1" w:styleId="Heading2Char">
    <w:name w:val="Heading 2 Char"/>
    <w:basedOn w:val="DefaultParagraphFont"/>
    <w:link w:val="Heading2"/>
    <w:uiPriority w:val="9"/>
    <w:semiHidden/>
    <w:rsid w:val="006032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32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32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32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32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32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32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32DA"/>
    <w:rPr>
      <w:rFonts w:eastAsiaTheme="majorEastAsia" w:cstheme="majorBidi"/>
      <w:color w:val="272727" w:themeColor="text1" w:themeTint="D8"/>
    </w:rPr>
  </w:style>
  <w:style w:type="paragraph" w:styleId="Title">
    <w:name w:val="Title"/>
    <w:basedOn w:val="Normal"/>
    <w:next w:val="Normal"/>
    <w:link w:val="TitleChar"/>
    <w:uiPriority w:val="10"/>
    <w:qFormat/>
    <w:rsid w:val="006032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32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32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32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32DA"/>
    <w:pPr>
      <w:spacing w:before="160"/>
      <w:jc w:val="center"/>
    </w:pPr>
    <w:rPr>
      <w:i/>
      <w:iCs/>
      <w:color w:val="404040" w:themeColor="text1" w:themeTint="BF"/>
    </w:rPr>
  </w:style>
  <w:style w:type="character" w:customStyle="1" w:styleId="QuoteChar">
    <w:name w:val="Quote Char"/>
    <w:basedOn w:val="DefaultParagraphFont"/>
    <w:link w:val="Quote"/>
    <w:uiPriority w:val="29"/>
    <w:rsid w:val="006032DA"/>
    <w:rPr>
      <w:i/>
      <w:iCs/>
      <w:color w:val="404040" w:themeColor="text1" w:themeTint="BF"/>
    </w:rPr>
  </w:style>
  <w:style w:type="paragraph" w:styleId="ListParagraph">
    <w:name w:val="List Paragraph"/>
    <w:basedOn w:val="Normal"/>
    <w:uiPriority w:val="34"/>
    <w:qFormat/>
    <w:rsid w:val="006032DA"/>
    <w:pPr>
      <w:ind w:left="720"/>
      <w:contextualSpacing/>
    </w:pPr>
  </w:style>
  <w:style w:type="character" w:styleId="IntenseEmphasis">
    <w:name w:val="Intense Emphasis"/>
    <w:basedOn w:val="DefaultParagraphFont"/>
    <w:uiPriority w:val="21"/>
    <w:qFormat/>
    <w:rsid w:val="006032DA"/>
    <w:rPr>
      <w:i/>
      <w:iCs/>
      <w:color w:val="0F4761" w:themeColor="accent1" w:themeShade="BF"/>
    </w:rPr>
  </w:style>
  <w:style w:type="paragraph" w:styleId="IntenseQuote">
    <w:name w:val="Intense Quote"/>
    <w:basedOn w:val="Normal"/>
    <w:next w:val="Normal"/>
    <w:link w:val="IntenseQuoteChar"/>
    <w:uiPriority w:val="30"/>
    <w:qFormat/>
    <w:rsid w:val="006032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32DA"/>
    <w:rPr>
      <w:i/>
      <w:iCs/>
      <w:color w:val="0F4761" w:themeColor="accent1" w:themeShade="BF"/>
    </w:rPr>
  </w:style>
  <w:style w:type="character" w:styleId="IntenseReference">
    <w:name w:val="Intense Reference"/>
    <w:basedOn w:val="DefaultParagraphFont"/>
    <w:uiPriority w:val="32"/>
    <w:qFormat/>
    <w:rsid w:val="006032DA"/>
    <w:rPr>
      <w:b/>
      <w:bCs/>
      <w:smallCaps/>
      <w:color w:val="0F4761" w:themeColor="accent1" w:themeShade="BF"/>
      <w:spacing w:val="5"/>
    </w:rPr>
  </w:style>
  <w:style w:type="paragraph" w:styleId="TOCHeading">
    <w:name w:val="TOC Heading"/>
    <w:basedOn w:val="Heading1"/>
    <w:next w:val="Normal"/>
    <w:uiPriority w:val="39"/>
    <w:unhideWhenUsed/>
    <w:qFormat/>
    <w:rsid w:val="006032DA"/>
    <w:pPr>
      <w:spacing w:before="240" w:after="0" w:line="259" w:lineRule="auto"/>
      <w:outlineLvl w:val="9"/>
    </w:pPr>
    <w:rPr>
      <w:kern w:val="0"/>
      <w:sz w:val="32"/>
      <w:szCs w:val="32"/>
      <w14:ligatures w14:val="none"/>
    </w:rPr>
  </w:style>
  <w:style w:type="paragraph" w:styleId="Header">
    <w:name w:val="header"/>
    <w:basedOn w:val="Normal"/>
    <w:link w:val="HeaderChar"/>
    <w:uiPriority w:val="99"/>
    <w:unhideWhenUsed/>
    <w:rsid w:val="006032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32DA"/>
  </w:style>
  <w:style w:type="paragraph" w:styleId="Footer">
    <w:name w:val="footer"/>
    <w:basedOn w:val="Normal"/>
    <w:link w:val="FooterChar"/>
    <w:uiPriority w:val="99"/>
    <w:unhideWhenUsed/>
    <w:rsid w:val="006032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32DA"/>
  </w:style>
  <w:style w:type="character" w:styleId="Hyperlink">
    <w:name w:val="Hyperlink"/>
    <w:basedOn w:val="DefaultParagraphFont"/>
    <w:uiPriority w:val="99"/>
    <w:unhideWhenUsed/>
    <w:rsid w:val="0086680E"/>
    <w:rPr>
      <w:color w:val="467886" w:themeColor="hyperlink"/>
      <w:u w:val="single"/>
    </w:rPr>
  </w:style>
  <w:style w:type="character" w:styleId="UnresolvedMention">
    <w:name w:val="Unresolved Mention"/>
    <w:basedOn w:val="DefaultParagraphFont"/>
    <w:uiPriority w:val="99"/>
    <w:semiHidden/>
    <w:unhideWhenUsed/>
    <w:rsid w:val="0086680E"/>
    <w:rPr>
      <w:color w:val="605E5C"/>
      <w:shd w:val="clear" w:color="auto" w:fill="E1DFDD"/>
    </w:rPr>
  </w:style>
  <w:style w:type="paragraph" w:styleId="TOC1">
    <w:name w:val="toc 1"/>
    <w:basedOn w:val="Normal"/>
    <w:next w:val="Normal"/>
    <w:autoRedefine/>
    <w:uiPriority w:val="39"/>
    <w:unhideWhenUsed/>
    <w:rsid w:val="00125F3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core.com/en-gb/library/construction-procurement-methods" TargetMode="External"/><Relationship Id="rId3" Type="http://schemas.openxmlformats.org/officeDocument/2006/relationships/webSettings" Target="webSettings.xml"/><Relationship Id="rId7" Type="http://schemas.openxmlformats.org/officeDocument/2006/relationships/hyperlink" Target="https://www.designingbuildings.co.uk/wiki/Procurement_rout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iob.org/media/218/download"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rics.org/content/dam/ricsglobal/documents/standards/Developing-a-construction-procurement-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1888</Words>
  <Characters>10768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Burgess</dc:creator>
  <cp:keywords/>
  <dc:description/>
  <cp:lastModifiedBy>Rhys Burgess</cp:lastModifiedBy>
  <cp:revision>2</cp:revision>
  <dcterms:created xsi:type="dcterms:W3CDTF">2026-04-22T17:02:00Z</dcterms:created>
  <dcterms:modified xsi:type="dcterms:W3CDTF">2026-04-22T17:02:00Z</dcterms:modified>
</cp:coreProperties>
</file>